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4.xml" ContentType="application/vnd.openxmlformats-officedocument.themeOverrid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5.xml" ContentType="application/vnd.openxmlformats-officedocument.themeOverrid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theme/themeOverride6.xml" ContentType="application/vnd.openxmlformats-officedocument.themeOverrid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theme/themeOverride7.xml" ContentType="application/vnd.openxmlformats-officedocument.themeOverrid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theme/themeOverride8.xml" ContentType="application/vnd.openxmlformats-officedocument.themeOverrid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theme/themeOverride9.xml" ContentType="application/vnd.openxmlformats-officedocument.themeOverrid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theme/themeOverride10.xml" ContentType="application/vnd.openxmlformats-officedocument.themeOverrid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theme/themeOverride11.xml" ContentType="application/vnd.openxmlformats-officedocument.themeOverrid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theme/themeOverride12.xml" ContentType="application/vnd.openxmlformats-officedocument.themeOverrid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theme/themeOverride13.xml" ContentType="application/vnd.openxmlformats-officedocument.themeOverrid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theme/themeOverride14.xml" ContentType="application/vnd.openxmlformats-officedocument.themeOverride+xml"/>
  <Override PartName="/word/charts/chart16.xml" ContentType="application/vnd.openxmlformats-officedocument.drawingml.chart+xml"/>
  <Override PartName="/word/charts/style16.xml" ContentType="application/vnd.ms-office.chartstyle+xml"/>
  <Override PartName="/word/charts/colors16.xml" ContentType="application/vnd.ms-office.chartcolorstyle+xml"/>
  <Override PartName="/word/theme/themeOverride15.xml" ContentType="application/vnd.openxmlformats-officedocument.themeOverride+xml"/>
  <Override PartName="/word/charts/chart17.xml" ContentType="application/vnd.openxmlformats-officedocument.drawingml.chart+xml"/>
  <Override PartName="/word/charts/style17.xml" ContentType="application/vnd.ms-office.chartstyle+xml"/>
  <Override PartName="/word/charts/colors17.xml" ContentType="application/vnd.ms-office.chartcolorstyle+xml"/>
  <Override PartName="/word/theme/themeOverride16.xml" ContentType="application/vnd.openxmlformats-officedocument.themeOverride+xml"/>
  <Override PartName="/word/charts/chart18.xml" ContentType="application/vnd.openxmlformats-officedocument.drawingml.chart+xml"/>
  <Override PartName="/word/charts/style18.xml" ContentType="application/vnd.ms-office.chartstyle+xml"/>
  <Override PartName="/word/charts/colors18.xml" ContentType="application/vnd.ms-office.chartcolorstyle+xml"/>
  <Override PartName="/word/theme/themeOverride17.xml" ContentType="application/vnd.openxmlformats-officedocument.themeOverride+xml"/>
  <Override PartName="/word/charts/chart19.xml" ContentType="application/vnd.openxmlformats-officedocument.drawingml.chart+xml"/>
  <Override PartName="/word/charts/style19.xml" ContentType="application/vnd.ms-office.chartstyle+xml"/>
  <Override PartName="/word/charts/colors19.xml" ContentType="application/vnd.ms-office.chartcolorstyle+xml"/>
  <Override PartName="/word/theme/themeOverride18.xml" ContentType="application/vnd.openxmlformats-officedocument.themeOverride+xml"/>
  <Override PartName="/word/charts/chart20.xml" ContentType="application/vnd.openxmlformats-officedocument.drawingml.chart+xml"/>
  <Override PartName="/word/charts/style20.xml" ContentType="application/vnd.ms-office.chartstyle+xml"/>
  <Override PartName="/word/charts/colors20.xml" ContentType="application/vnd.ms-office.chartcolorstyle+xml"/>
  <Override PartName="/word/theme/themeOverride19.xml" ContentType="application/vnd.openxmlformats-officedocument.themeOverride+xml"/>
  <Override PartName="/word/charts/chart21.xml" ContentType="application/vnd.openxmlformats-officedocument.drawingml.chart+xml"/>
  <Override PartName="/word/charts/style21.xml" ContentType="application/vnd.ms-office.chartstyle+xml"/>
  <Override PartName="/word/charts/colors21.xml" ContentType="application/vnd.ms-office.chartcolorstyle+xml"/>
  <Override PartName="/word/theme/themeOverride20.xml" ContentType="application/vnd.openxmlformats-officedocument.themeOverride+xml"/>
  <Override PartName="/word/charts/chart22.xml" ContentType="application/vnd.openxmlformats-officedocument.drawingml.chart+xml"/>
  <Override PartName="/word/charts/style22.xml" ContentType="application/vnd.ms-office.chartstyle+xml"/>
  <Override PartName="/word/charts/colors22.xml" ContentType="application/vnd.ms-office.chartcolorstyle+xml"/>
  <Override PartName="/word/theme/themeOverride21.xml" ContentType="application/vnd.openxmlformats-officedocument.themeOverride+xml"/>
  <Override PartName="/word/charts/chart23.xml" ContentType="application/vnd.openxmlformats-officedocument.drawingml.chart+xml"/>
  <Override PartName="/word/charts/style23.xml" ContentType="application/vnd.ms-office.chartstyle+xml"/>
  <Override PartName="/word/charts/colors23.xml" ContentType="application/vnd.ms-office.chartcolorstyle+xml"/>
  <Override PartName="/word/theme/themeOverride22.xml" ContentType="application/vnd.openxmlformats-officedocument.themeOverride+xml"/>
  <Override PartName="/word/charts/chart24.xml" ContentType="application/vnd.openxmlformats-officedocument.drawingml.chart+xml"/>
  <Override PartName="/word/charts/style24.xml" ContentType="application/vnd.ms-office.chartstyle+xml"/>
  <Override PartName="/word/charts/colors24.xml" ContentType="application/vnd.ms-office.chartcolorstyle+xml"/>
  <Override PartName="/word/theme/themeOverride23.xml" ContentType="application/vnd.openxmlformats-officedocument.themeOverride+xml"/>
  <Override PartName="/word/charts/chart25.xml" ContentType="application/vnd.openxmlformats-officedocument.drawingml.chart+xml"/>
  <Override PartName="/word/theme/themeOverride24.xml" ContentType="application/vnd.openxmlformats-officedocument.themeOverride+xml"/>
  <Override PartName="/word/charts/chart26.xml" ContentType="application/vnd.openxmlformats-officedocument.drawingml.chart+xml"/>
  <Override PartName="/word/charts/style25.xml" ContentType="application/vnd.ms-office.chartstyle+xml"/>
  <Override PartName="/word/charts/colors25.xml" ContentType="application/vnd.ms-office.chartcolorstyle+xml"/>
  <Override PartName="/word/theme/themeOverride25.xml" ContentType="application/vnd.openxmlformats-officedocument.themeOverride+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3A6A71" w14:textId="27A7C79D" w:rsidR="001B2DB9" w:rsidRPr="00704C72" w:rsidRDefault="0092333F" w:rsidP="00792B09">
      <w:pPr>
        <w:pStyle w:val="H1-CoverTitle"/>
        <w:spacing w:before="0" w:beforeAutospacing="0" w:after="360" w:line="960" w:lineRule="exact"/>
        <w:rPr>
          <w:noProof w:val="0"/>
          <w:color w:val="auto"/>
          <w:lang w:val="en-US"/>
        </w:rPr>
      </w:pPr>
      <w:bookmarkStart w:id="0" w:name="_Toc144220387"/>
      <w:bookmarkStart w:id="1" w:name="_Toc144285605"/>
      <w:r w:rsidRPr="00704C72">
        <w:rPr>
          <w:noProof w:val="0"/>
          <w:color w:val="auto"/>
          <w:lang w:val="en-US"/>
        </w:rPr>
        <w:t>Observation Protocol for Teachers of English Learners (OPTEL)</w:t>
      </w:r>
      <w:r w:rsidR="00E86FE2" w:rsidRPr="00704C72">
        <w:rPr>
          <w:noProof w:val="0"/>
          <w:color w:val="auto"/>
          <w:lang w:val="en-US"/>
        </w:rPr>
        <w:t xml:space="preserve"> Final Validation </w:t>
      </w:r>
      <w:r w:rsidR="0027120C" w:rsidRPr="00704C72">
        <w:rPr>
          <w:noProof w:val="0"/>
          <w:color w:val="auto"/>
          <w:lang w:val="en-US"/>
        </w:rPr>
        <w:t xml:space="preserve">Study </w:t>
      </w:r>
      <w:r w:rsidR="00E86FE2" w:rsidRPr="00704C72">
        <w:rPr>
          <w:noProof w:val="0"/>
          <w:color w:val="auto"/>
          <w:lang w:val="en-US"/>
        </w:rPr>
        <w:t>Report</w:t>
      </w:r>
      <w:bookmarkEnd w:id="0"/>
      <w:bookmarkEnd w:id="1"/>
    </w:p>
    <w:p w14:paraId="106EFB4A" w14:textId="7536BAC3" w:rsidR="00976875" w:rsidRPr="00704C72" w:rsidRDefault="00976875" w:rsidP="00792B09">
      <w:pPr>
        <w:pStyle w:val="Paragraph"/>
        <w:spacing w:after="0" w:line="240" w:lineRule="auto"/>
        <w:jc w:val="center"/>
        <w:rPr>
          <w:rStyle w:val="ParagraphChar"/>
          <w:noProof w:val="0"/>
          <w:color w:val="auto"/>
        </w:rPr>
      </w:pPr>
      <w:bookmarkStart w:id="2" w:name="_Toc102379832"/>
      <w:r w:rsidRPr="00704C72">
        <w:rPr>
          <w:shd w:val="clear" w:color="auto" w:fill="E6E6E6"/>
          <w:lang w:val="en-US"/>
        </w:rPr>
        <w:drawing>
          <wp:inline distT="0" distB="0" distL="0" distR="0" wp14:anchorId="0CAB090F" wp14:editId="1E67AA88">
            <wp:extent cx="2592070" cy="2004060"/>
            <wp:effectExtent l="0" t="0" r="0" b="2540"/>
            <wp:docPr id="1" name="Picture 1" descr="Califor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alifornia Department of Education"/>
                    <pic:cNvPicPr/>
                  </pic:nvPicPr>
                  <pic:blipFill rotWithShape="1">
                    <a:blip r:embed="rId12">
                      <a:extLst>
                        <a:ext uri="{28A0092B-C50C-407E-A947-70E740481C1C}">
                          <a14:useLocalDpi xmlns:a14="http://schemas.microsoft.com/office/drawing/2010/main" val="0"/>
                        </a:ext>
                      </a:extLst>
                    </a:blip>
                    <a:srcRect t="20438" b="19796"/>
                    <a:stretch/>
                  </pic:blipFill>
                  <pic:spPr bwMode="auto">
                    <a:xfrm>
                      <a:off x="0" y="0"/>
                      <a:ext cx="2592070" cy="2004060"/>
                    </a:xfrm>
                    <a:prstGeom prst="rect">
                      <a:avLst/>
                    </a:prstGeom>
                    <a:solidFill>
                      <a:srgbClr val="FFFFFF"/>
                    </a:solidFill>
                    <a:ln>
                      <a:noFill/>
                    </a:ln>
                    <a:extLst>
                      <a:ext uri="{53640926-AAD7-44D8-BBD7-CCE9431645EC}">
                        <a14:shadowObscured xmlns:a14="http://schemas.microsoft.com/office/drawing/2010/main"/>
                      </a:ext>
                    </a:extLst>
                  </pic:spPr>
                </pic:pic>
              </a:graphicData>
            </a:graphic>
          </wp:inline>
        </w:drawing>
      </w:r>
      <w:bookmarkEnd w:id="2"/>
      <w:r w:rsidR="00E86FE2" w:rsidRPr="00704C72">
        <w:rPr>
          <w:shd w:val="clear" w:color="auto" w:fill="E6E6E6"/>
          <w:lang w:val="en-US"/>
        </w:rPr>
        <w:drawing>
          <wp:inline distT="0" distB="0" distL="0" distR="0" wp14:anchorId="4FA7C499" wp14:editId="0A6F1E25">
            <wp:extent cx="3402741" cy="833377"/>
            <wp:effectExtent l="0" t="0" r="1270" b="5080"/>
            <wp:docPr id="816104341" name="Picture 816104341" descr="WestEd; wested.org">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6104341" name="Picture 816104341" descr="WestEd; wested.org">
                      <a:extLst>
                        <a:ext uri="{C183D7F6-B498-43B3-948B-1728B52AA6E4}">
                          <adec:decorative xmlns:adec="http://schemas.microsoft.com/office/drawing/2017/decorative" val="0"/>
                        </a:ext>
                      </a:extLst>
                    </pic:cNvPr>
                    <pic:cNvPicPr/>
                  </pic:nvPicPr>
                  <pic:blipFill rotWithShape="1">
                    <a:blip r:embed="rId13" cstate="print">
                      <a:extLst>
                        <a:ext uri="{28A0092B-C50C-407E-A947-70E740481C1C}">
                          <a14:useLocalDpi xmlns:a14="http://schemas.microsoft.com/office/drawing/2010/main" val="0"/>
                        </a:ext>
                      </a:extLst>
                    </a:blip>
                    <a:srcRect b="10781"/>
                    <a:stretch/>
                  </pic:blipFill>
                  <pic:spPr bwMode="auto">
                    <a:xfrm>
                      <a:off x="0" y="0"/>
                      <a:ext cx="3404103" cy="833711"/>
                    </a:xfrm>
                    <a:prstGeom prst="rect">
                      <a:avLst/>
                    </a:prstGeom>
                    <a:ln>
                      <a:noFill/>
                    </a:ln>
                    <a:extLst>
                      <a:ext uri="{53640926-AAD7-44D8-BBD7-CCE9431645EC}">
                        <a14:shadowObscured xmlns:a14="http://schemas.microsoft.com/office/drawing/2010/main"/>
                      </a:ext>
                    </a:extLst>
                  </pic:spPr>
                </pic:pic>
              </a:graphicData>
            </a:graphic>
          </wp:inline>
        </w:drawing>
      </w:r>
    </w:p>
    <w:p w14:paraId="712BCB95" w14:textId="77777777" w:rsidR="00976875" w:rsidRPr="00704C72" w:rsidRDefault="001B2DB9" w:rsidP="00792B09">
      <w:pPr>
        <w:pStyle w:val="Cover-Date"/>
        <w:rPr>
          <w:noProof w:val="0"/>
          <w:color w:val="auto"/>
          <w:lang w:val="en-US"/>
        </w:rPr>
      </w:pPr>
      <w:r w:rsidRPr="00704C72">
        <w:rPr>
          <w:noProof w:val="0"/>
          <w:color w:val="auto"/>
          <w:lang w:val="en-US"/>
        </w:rPr>
        <w:t>Prepared by:</w:t>
      </w:r>
    </w:p>
    <w:p w14:paraId="4DC9E5D9" w14:textId="26D6FB86" w:rsidR="001B2DB9" w:rsidRPr="00704C72" w:rsidRDefault="00E86FE2" w:rsidP="00792B09">
      <w:pPr>
        <w:pStyle w:val="Cover-Date"/>
        <w:spacing w:before="120"/>
        <w:rPr>
          <w:noProof w:val="0"/>
          <w:color w:val="auto"/>
          <w:lang w:val="en-US"/>
        </w:rPr>
      </w:pPr>
      <w:r w:rsidRPr="00704C72">
        <w:rPr>
          <w:noProof w:val="0"/>
          <w:color w:val="auto"/>
          <w:lang w:val="en-US"/>
        </w:rPr>
        <w:t>WestEd</w:t>
      </w:r>
    </w:p>
    <w:p w14:paraId="462E3BBE" w14:textId="4B21CA50" w:rsidR="00354FDD" w:rsidRPr="00704C72" w:rsidRDefault="00257A76" w:rsidP="00704C72">
      <w:pPr>
        <w:pStyle w:val="Cover-Date"/>
        <w:spacing w:before="120" w:after="240"/>
        <w:rPr>
          <w:noProof w:val="0"/>
          <w:color w:val="auto"/>
          <w:lang w:val="en-US"/>
        </w:rPr>
        <w:sectPr w:rsidR="00354FDD" w:rsidRPr="00704C72" w:rsidSect="001B2DB9">
          <w:headerReference w:type="even" r:id="rId14"/>
          <w:pgSz w:w="12240" w:h="15840"/>
          <w:pgMar w:top="1627" w:right="1440" w:bottom="1118" w:left="1440" w:header="432" w:footer="461" w:gutter="0"/>
          <w:cols w:space="708"/>
          <w:docGrid w:linePitch="360"/>
        </w:sectPr>
      </w:pPr>
      <w:r w:rsidRPr="00704C72">
        <w:rPr>
          <w:noProof w:val="0"/>
          <w:color w:val="auto"/>
          <w:lang w:val="en-US"/>
        </w:rPr>
        <w:t xml:space="preserve">August </w:t>
      </w:r>
      <w:r w:rsidR="00DE57A2" w:rsidRPr="00704C72">
        <w:rPr>
          <w:noProof w:val="0"/>
          <w:color w:val="auto"/>
          <w:lang w:val="en-US"/>
        </w:rPr>
        <w:t>202</w:t>
      </w:r>
      <w:r w:rsidR="00E86FE2" w:rsidRPr="00704C72">
        <w:rPr>
          <w:noProof w:val="0"/>
          <w:color w:val="auto"/>
          <w:lang w:val="en-US"/>
        </w:rPr>
        <w:t>3</w:t>
      </w:r>
    </w:p>
    <w:p w14:paraId="5291FE10" w14:textId="729F09FB" w:rsidR="00774224" w:rsidRPr="00704C72" w:rsidRDefault="008C69BB" w:rsidP="00704C72">
      <w:pPr>
        <w:pStyle w:val="H2-TItle"/>
        <w:spacing w:before="0"/>
        <w:jc w:val="left"/>
        <w:rPr>
          <w:color w:val="auto"/>
        </w:rPr>
      </w:pPr>
      <w:bookmarkStart w:id="3" w:name="_Toc106967737"/>
      <w:bookmarkStart w:id="4" w:name="_Toc144220388"/>
      <w:bookmarkStart w:id="5" w:name="_Toc144285606"/>
      <w:r w:rsidRPr="00704C72">
        <w:rPr>
          <w:color w:val="auto"/>
        </w:rPr>
        <w:lastRenderedPageBreak/>
        <w:t>Contents</w:t>
      </w:r>
      <w:bookmarkEnd w:id="3"/>
      <w:bookmarkEnd w:id="4"/>
      <w:bookmarkEnd w:id="5"/>
    </w:p>
    <w:sdt>
      <w:sdtPr>
        <w:rPr>
          <w:shd w:val="clear" w:color="auto" w:fill="E6E6E6"/>
          <w:lang w:val="en-US"/>
        </w:rPr>
        <w:id w:val="425009745"/>
        <w:docPartObj>
          <w:docPartGallery w:val="Table of Contents"/>
          <w:docPartUnique/>
        </w:docPartObj>
      </w:sdtPr>
      <w:sdtEndPr>
        <w:rPr>
          <w:b/>
          <w:bCs/>
        </w:rPr>
      </w:sdtEndPr>
      <w:sdtContent>
        <w:p w14:paraId="38B433CB" w14:textId="46BE9FFA" w:rsidR="00104788" w:rsidRPr="00704C72" w:rsidRDefault="00122CC4" w:rsidP="00104788">
          <w:pPr>
            <w:pStyle w:val="TOC1"/>
            <w:tabs>
              <w:tab w:val="right" w:leader="dot" w:pos="9350"/>
            </w:tabs>
            <w:rPr>
              <w:noProof/>
              <w:sz w:val="24"/>
              <w:szCs w:val="24"/>
              <w:lang w:val="en-US" w:eastAsia="en-US"/>
            </w:rPr>
          </w:pPr>
          <w:r w:rsidRPr="00704C72">
            <w:rPr>
              <w:shd w:val="clear" w:color="auto" w:fill="E6E6E6"/>
              <w:lang w:val="en-US"/>
            </w:rPr>
            <w:fldChar w:fldCharType="begin"/>
          </w:r>
          <w:r w:rsidRPr="00704C72">
            <w:rPr>
              <w:lang w:val="en-US"/>
            </w:rPr>
            <w:instrText xml:space="preserve"> TOC \o "1-3" \h \z \u </w:instrText>
          </w:r>
          <w:r w:rsidRPr="00704C72">
            <w:rPr>
              <w:shd w:val="clear" w:color="auto" w:fill="E6E6E6"/>
              <w:lang w:val="en-US"/>
            </w:rPr>
            <w:fldChar w:fldCharType="separate"/>
          </w:r>
        </w:p>
        <w:p w14:paraId="7433C35E" w14:textId="198E144B" w:rsidR="00104788" w:rsidRPr="00704C72" w:rsidRDefault="00000000">
          <w:pPr>
            <w:pStyle w:val="TOC2"/>
            <w:rPr>
              <w:noProof/>
              <w:sz w:val="24"/>
              <w:szCs w:val="24"/>
              <w:lang w:val="en-US" w:eastAsia="en-US"/>
            </w:rPr>
          </w:pPr>
          <w:hyperlink w:anchor="_Toc144285607" w:history="1">
            <w:r w:rsidR="00104788" w:rsidRPr="00704C72">
              <w:rPr>
                <w:rStyle w:val="Hyperlink"/>
                <w:noProof/>
                <w:color w:val="auto"/>
              </w:rPr>
              <w:t>Executive Summary</w:t>
            </w:r>
            <w:r w:rsidR="00104788" w:rsidRPr="00704C72">
              <w:rPr>
                <w:noProof/>
                <w:webHidden/>
              </w:rPr>
              <w:tab/>
            </w:r>
            <w:r w:rsidR="00104788" w:rsidRPr="00704C72">
              <w:rPr>
                <w:noProof/>
                <w:webHidden/>
              </w:rPr>
              <w:fldChar w:fldCharType="begin"/>
            </w:r>
            <w:r w:rsidR="00104788" w:rsidRPr="00704C72">
              <w:rPr>
                <w:noProof/>
                <w:webHidden/>
              </w:rPr>
              <w:instrText xml:space="preserve"> PAGEREF _Toc144285607 \h </w:instrText>
            </w:r>
            <w:r w:rsidR="00104788" w:rsidRPr="00704C72">
              <w:rPr>
                <w:noProof/>
                <w:webHidden/>
              </w:rPr>
            </w:r>
            <w:r w:rsidR="00104788" w:rsidRPr="00704C72">
              <w:rPr>
                <w:noProof/>
                <w:webHidden/>
              </w:rPr>
              <w:fldChar w:fldCharType="separate"/>
            </w:r>
            <w:r w:rsidR="00060402" w:rsidRPr="00704C72">
              <w:rPr>
                <w:noProof/>
                <w:webHidden/>
              </w:rPr>
              <w:t>1</w:t>
            </w:r>
            <w:r w:rsidR="00104788" w:rsidRPr="00704C72">
              <w:rPr>
                <w:noProof/>
                <w:webHidden/>
              </w:rPr>
              <w:fldChar w:fldCharType="end"/>
            </w:r>
          </w:hyperlink>
        </w:p>
        <w:p w14:paraId="00DAD813" w14:textId="5044AD80" w:rsidR="00104788" w:rsidRPr="00704C72" w:rsidRDefault="00000000">
          <w:pPr>
            <w:pStyle w:val="TOC2"/>
            <w:rPr>
              <w:noProof/>
              <w:sz w:val="24"/>
              <w:szCs w:val="24"/>
              <w:lang w:val="en-US" w:eastAsia="en-US"/>
            </w:rPr>
          </w:pPr>
          <w:hyperlink w:anchor="_Toc144285608" w:history="1">
            <w:r w:rsidR="00104788" w:rsidRPr="00704C72">
              <w:rPr>
                <w:rStyle w:val="Hyperlink"/>
                <w:noProof/>
                <w:color w:val="auto"/>
              </w:rPr>
              <w:t>Introduction</w:t>
            </w:r>
            <w:r w:rsidR="00104788" w:rsidRPr="00704C72">
              <w:rPr>
                <w:noProof/>
                <w:webHidden/>
              </w:rPr>
              <w:tab/>
            </w:r>
            <w:r w:rsidR="00104788" w:rsidRPr="00704C72">
              <w:rPr>
                <w:noProof/>
                <w:webHidden/>
              </w:rPr>
              <w:fldChar w:fldCharType="begin"/>
            </w:r>
            <w:r w:rsidR="00104788" w:rsidRPr="00704C72">
              <w:rPr>
                <w:noProof/>
                <w:webHidden/>
              </w:rPr>
              <w:instrText xml:space="preserve"> PAGEREF _Toc144285608 \h </w:instrText>
            </w:r>
            <w:r w:rsidR="00104788" w:rsidRPr="00704C72">
              <w:rPr>
                <w:noProof/>
                <w:webHidden/>
              </w:rPr>
            </w:r>
            <w:r w:rsidR="00104788" w:rsidRPr="00704C72">
              <w:rPr>
                <w:noProof/>
                <w:webHidden/>
              </w:rPr>
              <w:fldChar w:fldCharType="separate"/>
            </w:r>
            <w:r w:rsidR="00060402" w:rsidRPr="00704C72">
              <w:rPr>
                <w:noProof/>
                <w:webHidden/>
              </w:rPr>
              <w:t>4</w:t>
            </w:r>
            <w:r w:rsidR="00104788" w:rsidRPr="00704C72">
              <w:rPr>
                <w:noProof/>
                <w:webHidden/>
              </w:rPr>
              <w:fldChar w:fldCharType="end"/>
            </w:r>
          </w:hyperlink>
        </w:p>
        <w:p w14:paraId="66A00C2B" w14:textId="01B46DC0" w:rsidR="00104788" w:rsidRPr="00704C72" w:rsidRDefault="00000000">
          <w:pPr>
            <w:pStyle w:val="TOC2"/>
            <w:rPr>
              <w:noProof/>
              <w:sz w:val="24"/>
              <w:szCs w:val="24"/>
              <w:lang w:val="en-US" w:eastAsia="en-US"/>
            </w:rPr>
          </w:pPr>
          <w:hyperlink w:anchor="_Toc144285609" w:history="1">
            <w:r w:rsidR="00104788" w:rsidRPr="00704C72">
              <w:rPr>
                <w:rStyle w:val="Hyperlink"/>
                <w:noProof/>
                <w:color w:val="auto"/>
              </w:rPr>
              <w:t>Methodology</w:t>
            </w:r>
            <w:r w:rsidR="00104788" w:rsidRPr="00704C72">
              <w:rPr>
                <w:noProof/>
                <w:webHidden/>
              </w:rPr>
              <w:tab/>
            </w:r>
            <w:r w:rsidR="00104788" w:rsidRPr="00704C72">
              <w:rPr>
                <w:noProof/>
                <w:webHidden/>
              </w:rPr>
              <w:fldChar w:fldCharType="begin"/>
            </w:r>
            <w:r w:rsidR="00104788" w:rsidRPr="00704C72">
              <w:rPr>
                <w:noProof/>
                <w:webHidden/>
              </w:rPr>
              <w:instrText xml:space="preserve"> PAGEREF _Toc144285609 \h </w:instrText>
            </w:r>
            <w:r w:rsidR="00104788" w:rsidRPr="00704C72">
              <w:rPr>
                <w:noProof/>
                <w:webHidden/>
              </w:rPr>
            </w:r>
            <w:r w:rsidR="00104788" w:rsidRPr="00704C72">
              <w:rPr>
                <w:noProof/>
                <w:webHidden/>
              </w:rPr>
              <w:fldChar w:fldCharType="separate"/>
            </w:r>
            <w:r w:rsidR="00060402" w:rsidRPr="00704C72">
              <w:rPr>
                <w:noProof/>
                <w:webHidden/>
              </w:rPr>
              <w:t>6</w:t>
            </w:r>
            <w:r w:rsidR="00104788" w:rsidRPr="00704C72">
              <w:rPr>
                <w:noProof/>
                <w:webHidden/>
              </w:rPr>
              <w:fldChar w:fldCharType="end"/>
            </w:r>
          </w:hyperlink>
        </w:p>
        <w:p w14:paraId="24FFC177" w14:textId="7E3698A4" w:rsidR="00104788" w:rsidRPr="00704C72" w:rsidRDefault="00000000" w:rsidP="00E547BB">
          <w:pPr>
            <w:pStyle w:val="TOC3"/>
            <w:rPr>
              <w:sz w:val="24"/>
              <w:szCs w:val="24"/>
              <w:lang w:val="en-US" w:eastAsia="en-US"/>
            </w:rPr>
          </w:pPr>
          <w:hyperlink w:anchor="_Toc144285610" w:history="1">
            <w:r w:rsidR="00104788" w:rsidRPr="00704C72">
              <w:rPr>
                <w:rStyle w:val="Hyperlink"/>
                <w:color w:val="auto"/>
                <w:lang w:val="en-US"/>
              </w:rPr>
              <w:t>Field Test Design</w:t>
            </w:r>
            <w:r w:rsidR="00104788" w:rsidRPr="00704C72">
              <w:rPr>
                <w:webHidden/>
              </w:rPr>
              <w:tab/>
            </w:r>
            <w:r w:rsidR="00104788" w:rsidRPr="00704C72">
              <w:rPr>
                <w:webHidden/>
              </w:rPr>
              <w:fldChar w:fldCharType="begin"/>
            </w:r>
            <w:r w:rsidR="00104788" w:rsidRPr="00704C72">
              <w:rPr>
                <w:webHidden/>
              </w:rPr>
              <w:instrText xml:space="preserve"> PAGEREF _Toc144285610 \h </w:instrText>
            </w:r>
            <w:r w:rsidR="00104788" w:rsidRPr="00704C72">
              <w:rPr>
                <w:webHidden/>
              </w:rPr>
            </w:r>
            <w:r w:rsidR="00104788" w:rsidRPr="00704C72">
              <w:rPr>
                <w:webHidden/>
              </w:rPr>
              <w:fldChar w:fldCharType="separate"/>
            </w:r>
            <w:r w:rsidR="00060402" w:rsidRPr="00704C72">
              <w:rPr>
                <w:webHidden/>
              </w:rPr>
              <w:t>6</w:t>
            </w:r>
            <w:r w:rsidR="00104788" w:rsidRPr="00704C72">
              <w:rPr>
                <w:webHidden/>
              </w:rPr>
              <w:fldChar w:fldCharType="end"/>
            </w:r>
          </w:hyperlink>
        </w:p>
        <w:p w14:paraId="02ADAA22" w14:textId="57AD5E85" w:rsidR="00104788" w:rsidRPr="00704C72" w:rsidRDefault="00000000" w:rsidP="00E547BB">
          <w:pPr>
            <w:pStyle w:val="TOC3"/>
            <w:rPr>
              <w:sz w:val="24"/>
              <w:szCs w:val="24"/>
              <w:lang w:val="en-US" w:eastAsia="en-US"/>
            </w:rPr>
          </w:pPr>
          <w:hyperlink w:anchor="_Toc144285611" w:history="1">
            <w:r w:rsidR="00104788" w:rsidRPr="00704C72">
              <w:rPr>
                <w:rStyle w:val="Hyperlink"/>
                <w:color w:val="auto"/>
                <w:lang w:val="en-US"/>
              </w:rPr>
              <w:t>Field Test Validation Methods</w:t>
            </w:r>
            <w:r w:rsidR="00104788" w:rsidRPr="00704C72">
              <w:rPr>
                <w:webHidden/>
              </w:rPr>
              <w:tab/>
            </w:r>
            <w:r w:rsidR="00104788" w:rsidRPr="00704C72">
              <w:rPr>
                <w:webHidden/>
              </w:rPr>
              <w:fldChar w:fldCharType="begin"/>
            </w:r>
            <w:r w:rsidR="00104788" w:rsidRPr="00704C72">
              <w:rPr>
                <w:webHidden/>
              </w:rPr>
              <w:instrText xml:space="preserve"> PAGEREF _Toc144285611 \h </w:instrText>
            </w:r>
            <w:r w:rsidR="00104788" w:rsidRPr="00704C72">
              <w:rPr>
                <w:webHidden/>
              </w:rPr>
            </w:r>
            <w:r w:rsidR="00104788" w:rsidRPr="00704C72">
              <w:rPr>
                <w:webHidden/>
              </w:rPr>
              <w:fldChar w:fldCharType="separate"/>
            </w:r>
            <w:r w:rsidR="00060402" w:rsidRPr="00704C72">
              <w:rPr>
                <w:webHidden/>
              </w:rPr>
              <w:t>7</w:t>
            </w:r>
            <w:r w:rsidR="00104788" w:rsidRPr="00704C72">
              <w:rPr>
                <w:webHidden/>
              </w:rPr>
              <w:fldChar w:fldCharType="end"/>
            </w:r>
          </w:hyperlink>
        </w:p>
        <w:p w14:paraId="5B647ACB" w14:textId="4AD16A78" w:rsidR="00104788" w:rsidRPr="00704C72" w:rsidRDefault="00000000" w:rsidP="00E547BB">
          <w:pPr>
            <w:pStyle w:val="TOC3"/>
            <w:rPr>
              <w:sz w:val="24"/>
              <w:szCs w:val="24"/>
              <w:lang w:val="en-US" w:eastAsia="en-US"/>
            </w:rPr>
          </w:pPr>
          <w:hyperlink w:anchor="_Toc144285612" w:history="1">
            <w:r w:rsidR="00104788" w:rsidRPr="00704C72">
              <w:rPr>
                <w:rStyle w:val="Hyperlink"/>
                <w:color w:val="auto"/>
                <w:lang w:val="en-US"/>
              </w:rPr>
              <w:t>Field Test Study Sample</w:t>
            </w:r>
            <w:r w:rsidR="00104788" w:rsidRPr="00704C72">
              <w:rPr>
                <w:webHidden/>
              </w:rPr>
              <w:tab/>
            </w:r>
            <w:r w:rsidR="00104788" w:rsidRPr="00704C72">
              <w:rPr>
                <w:webHidden/>
              </w:rPr>
              <w:fldChar w:fldCharType="begin"/>
            </w:r>
            <w:r w:rsidR="00104788" w:rsidRPr="00704C72">
              <w:rPr>
                <w:webHidden/>
              </w:rPr>
              <w:instrText xml:space="preserve"> PAGEREF _Toc144285612 \h </w:instrText>
            </w:r>
            <w:r w:rsidR="00104788" w:rsidRPr="00704C72">
              <w:rPr>
                <w:webHidden/>
              </w:rPr>
            </w:r>
            <w:r w:rsidR="00104788" w:rsidRPr="00704C72">
              <w:rPr>
                <w:webHidden/>
              </w:rPr>
              <w:fldChar w:fldCharType="separate"/>
            </w:r>
            <w:r w:rsidR="00060402" w:rsidRPr="00704C72">
              <w:rPr>
                <w:webHidden/>
              </w:rPr>
              <w:t>8</w:t>
            </w:r>
            <w:r w:rsidR="00104788" w:rsidRPr="00704C72">
              <w:rPr>
                <w:webHidden/>
              </w:rPr>
              <w:fldChar w:fldCharType="end"/>
            </w:r>
          </w:hyperlink>
        </w:p>
        <w:p w14:paraId="38C7B08A" w14:textId="7BADCBB0" w:rsidR="00104788" w:rsidRPr="00704C72" w:rsidRDefault="00000000">
          <w:pPr>
            <w:pStyle w:val="TOC2"/>
            <w:rPr>
              <w:noProof/>
              <w:sz w:val="24"/>
              <w:szCs w:val="24"/>
              <w:lang w:val="en-US" w:eastAsia="en-US"/>
            </w:rPr>
          </w:pPr>
          <w:hyperlink w:anchor="_Toc144285613" w:history="1">
            <w:r w:rsidR="00104788" w:rsidRPr="00704C72">
              <w:rPr>
                <w:rStyle w:val="Hyperlink"/>
                <w:noProof/>
                <w:color w:val="auto"/>
              </w:rPr>
              <w:t>Summary of Findings</w:t>
            </w:r>
            <w:r w:rsidR="00104788" w:rsidRPr="00704C72">
              <w:rPr>
                <w:noProof/>
                <w:webHidden/>
              </w:rPr>
              <w:tab/>
            </w:r>
            <w:r w:rsidR="00104788" w:rsidRPr="00704C72">
              <w:rPr>
                <w:noProof/>
                <w:webHidden/>
              </w:rPr>
              <w:fldChar w:fldCharType="begin"/>
            </w:r>
            <w:r w:rsidR="00104788" w:rsidRPr="00704C72">
              <w:rPr>
                <w:noProof/>
                <w:webHidden/>
              </w:rPr>
              <w:instrText xml:space="preserve"> PAGEREF _Toc144285613 \h </w:instrText>
            </w:r>
            <w:r w:rsidR="00104788" w:rsidRPr="00704C72">
              <w:rPr>
                <w:noProof/>
                <w:webHidden/>
              </w:rPr>
            </w:r>
            <w:r w:rsidR="00104788" w:rsidRPr="00704C72">
              <w:rPr>
                <w:noProof/>
                <w:webHidden/>
              </w:rPr>
              <w:fldChar w:fldCharType="separate"/>
            </w:r>
            <w:r w:rsidR="00060402" w:rsidRPr="00704C72">
              <w:rPr>
                <w:noProof/>
                <w:webHidden/>
              </w:rPr>
              <w:t>19</w:t>
            </w:r>
            <w:r w:rsidR="00104788" w:rsidRPr="00704C72">
              <w:rPr>
                <w:noProof/>
                <w:webHidden/>
              </w:rPr>
              <w:fldChar w:fldCharType="end"/>
            </w:r>
          </w:hyperlink>
        </w:p>
        <w:p w14:paraId="5FCC731A" w14:textId="2E023046" w:rsidR="00104788" w:rsidRPr="00704C72" w:rsidRDefault="00000000" w:rsidP="00E547BB">
          <w:pPr>
            <w:pStyle w:val="TOC3"/>
            <w:rPr>
              <w:sz w:val="24"/>
              <w:szCs w:val="24"/>
              <w:lang w:val="en-US" w:eastAsia="en-US"/>
            </w:rPr>
          </w:pPr>
          <w:hyperlink w:anchor="_Toc144285614" w:history="1">
            <w:r w:rsidR="00104788" w:rsidRPr="00704C72">
              <w:rPr>
                <w:rStyle w:val="Hyperlink"/>
                <w:color w:val="auto"/>
                <w:lang w:val="en-US"/>
              </w:rPr>
              <w:t>General Summary of Student OPTEL Expressive and Receptive Ratings</w:t>
            </w:r>
            <w:r w:rsidR="00104788" w:rsidRPr="00704C72">
              <w:rPr>
                <w:webHidden/>
              </w:rPr>
              <w:tab/>
            </w:r>
            <w:r w:rsidR="00104788" w:rsidRPr="00704C72">
              <w:rPr>
                <w:webHidden/>
              </w:rPr>
              <w:fldChar w:fldCharType="begin"/>
            </w:r>
            <w:r w:rsidR="00104788" w:rsidRPr="00704C72">
              <w:rPr>
                <w:webHidden/>
              </w:rPr>
              <w:instrText xml:space="preserve"> PAGEREF _Toc144285614 \h </w:instrText>
            </w:r>
            <w:r w:rsidR="00104788" w:rsidRPr="00704C72">
              <w:rPr>
                <w:webHidden/>
              </w:rPr>
            </w:r>
            <w:r w:rsidR="00104788" w:rsidRPr="00704C72">
              <w:rPr>
                <w:webHidden/>
              </w:rPr>
              <w:fldChar w:fldCharType="separate"/>
            </w:r>
            <w:r w:rsidR="00060402" w:rsidRPr="00704C72">
              <w:rPr>
                <w:webHidden/>
              </w:rPr>
              <w:t>19</w:t>
            </w:r>
            <w:r w:rsidR="00104788" w:rsidRPr="00704C72">
              <w:rPr>
                <w:webHidden/>
              </w:rPr>
              <w:fldChar w:fldCharType="end"/>
            </w:r>
          </w:hyperlink>
        </w:p>
        <w:p w14:paraId="41688589" w14:textId="76449801" w:rsidR="00104788" w:rsidRPr="00704C72" w:rsidRDefault="00000000" w:rsidP="00E547BB">
          <w:pPr>
            <w:pStyle w:val="TOC3"/>
            <w:rPr>
              <w:sz w:val="24"/>
              <w:szCs w:val="24"/>
              <w:lang w:val="en-US" w:eastAsia="en-US"/>
            </w:rPr>
          </w:pPr>
          <w:hyperlink w:anchor="_Toc144285615" w:history="1">
            <w:r w:rsidR="00104788" w:rsidRPr="00704C72">
              <w:rPr>
                <w:rStyle w:val="Hyperlink"/>
                <w:color w:val="auto"/>
                <w:lang w:val="en-US"/>
              </w:rPr>
              <w:t>Key Finding for Research Question 1: Within Educator Pairs, Educators’ Ratings of Students’ English Language Proficiency Skills Were Aligned a Majority of the Time</w:t>
            </w:r>
            <w:r w:rsidR="00104788" w:rsidRPr="00704C72">
              <w:rPr>
                <w:webHidden/>
              </w:rPr>
              <w:tab/>
            </w:r>
            <w:r w:rsidR="00104788" w:rsidRPr="00704C72">
              <w:rPr>
                <w:webHidden/>
              </w:rPr>
              <w:fldChar w:fldCharType="begin"/>
            </w:r>
            <w:r w:rsidR="00104788" w:rsidRPr="00704C72">
              <w:rPr>
                <w:webHidden/>
              </w:rPr>
              <w:instrText xml:space="preserve"> PAGEREF _Toc144285615 \h </w:instrText>
            </w:r>
            <w:r w:rsidR="00104788" w:rsidRPr="00704C72">
              <w:rPr>
                <w:webHidden/>
              </w:rPr>
            </w:r>
            <w:r w:rsidR="00104788" w:rsidRPr="00704C72">
              <w:rPr>
                <w:webHidden/>
              </w:rPr>
              <w:fldChar w:fldCharType="separate"/>
            </w:r>
            <w:r w:rsidR="00060402" w:rsidRPr="00704C72">
              <w:rPr>
                <w:webHidden/>
              </w:rPr>
              <w:t>21</w:t>
            </w:r>
            <w:r w:rsidR="00104788" w:rsidRPr="00704C72">
              <w:rPr>
                <w:webHidden/>
              </w:rPr>
              <w:fldChar w:fldCharType="end"/>
            </w:r>
          </w:hyperlink>
        </w:p>
        <w:p w14:paraId="61D7B17C" w14:textId="47F1B142" w:rsidR="00104788" w:rsidRPr="00704C72" w:rsidRDefault="00000000" w:rsidP="00E547BB">
          <w:pPr>
            <w:pStyle w:val="TOC3"/>
            <w:rPr>
              <w:sz w:val="24"/>
              <w:szCs w:val="24"/>
              <w:lang w:val="en-US" w:eastAsia="en-US"/>
            </w:rPr>
          </w:pPr>
          <w:hyperlink w:anchor="_Toc144285616" w:history="1">
            <w:r w:rsidR="00104788" w:rsidRPr="00704C72">
              <w:rPr>
                <w:rStyle w:val="Hyperlink"/>
                <w:color w:val="auto"/>
                <w:lang w:val="en-US"/>
              </w:rPr>
              <w:t>Key Finding for Research Question 2: Educators’ Ratings of Students’ English Language Proficiency Skills Were Moderately Aligned with Students’ Overall ELPAC Performance Levels</w:t>
            </w:r>
            <w:r w:rsidR="00104788" w:rsidRPr="00704C72">
              <w:rPr>
                <w:webHidden/>
              </w:rPr>
              <w:tab/>
            </w:r>
            <w:r w:rsidR="00104788" w:rsidRPr="00704C72">
              <w:rPr>
                <w:webHidden/>
              </w:rPr>
              <w:fldChar w:fldCharType="begin"/>
            </w:r>
            <w:r w:rsidR="00104788" w:rsidRPr="00704C72">
              <w:rPr>
                <w:webHidden/>
              </w:rPr>
              <w:instrText xml:space="preserve"> PAGEREF _Toc144285616 \h </w:instrText>
            </w:r>
            <w:r w:rsidR="00104788" w:rsidRPr="00704C72">
              <w:rPr>
                <w:webHidden/>
              </w:rPr>
            </w:r>
            <w:r w:rsidR="00104788" w:rsidRPr="00704C72">
              <w:rPr>
                <w:webHidden/>
              </w:rPr>
              <w:fldChar w:fldCharType="separate"/>
            </w:r>
            <w:r w:rsidR="00060402" w:rsidRPr="00704C72">
              <w:rPr>
                <w:webHidden/>
              </w:rPr>
              <w:t>27</w:t>
            </w:r>
            <w:r w:rsidR="00104788" w:rsidRPr="00704C72">
              <w:rPr>
                <w:webHidden/>
              </w:rPr>
              <w:fldChar w:fldCharType="end"/>
            </w:r>
          </w:hyperlink>
        </w:p>
        <w:p w14:paraId="2AC0BE49" w14:textId="4BFC7BF8" w:rsidR="00104788" w:rsidRPr="00704C72" w:rsidRDefault="00000000" w:rsidP="00E547BB">
          <w:pPr>
            <w:pStyle w:val="TOC3"/>
            <w:rPr>
              <w:sz w:val="24"/>
              <w:szCs w:val="24"/>
              <w:lang w:val="en-US" w:eastAsia="en-US"/>
            </w:rPr>
          </w:pPr>
          <w:hyperlink w:anchor="_Toc144285617" w:history="1">
            <w:r w:rsidR="00104788" w:rsidRPr="00704C72">
              <w:rPr>
                <w:rStyle w:val="Hyperlink"/>
                <w:rFonts w:ascii="Arial" w:hAnsi="Arial" w:cs="Arial"/>
                <w:color w:val="auto"/>
                <w:lang w:val="en-US"/>
              </w:rPr>
              <w:t>Key Finding for Research Question 3: Students’ OPTEL Ratings Did Not Consistently Vary Based on Educator or Student Characteristics, Although There Were Some Differences by Student Characteristics at Certain English Language Proficiency Levels</w:t>
            </w:r>
            <w:r w:rsidR="00104788" w:rsidRPr="00704C72">
              <w:rPr>
                <w:webHidden/>
              </w:rPr>
              <w:tab/>
            </w:r>
            <w:r w:rsidR="00104788" w:rsidRPr="00704C72">
              <w:rPr>
                <w:webHidden/>
              </w:rPr>
              <w:fldChar w:fldCharType="begin"/>
            </w:r>
            <w:r w:rsidR="00104788" w:rsidRPr="00704C72">
              <w:rPr>
                <w:webHidden/>
              </w:rPr>
              <w:instrText xml:space="preserve"> PAGEREF _Toc144285617 \h </w:instrText>
            </w:r>
            <w:r w:rsidR="00104788" w:rsidRPr="00704C72">
              <w:rPr>
                <w:webHidden/>
              </w:rPr>
            </w:r>
            <w:r w:rsidR="00104788" w:rsidRPr="00704C72">
              <w:rPr>
                <w:webHidden/>
              </w:rPr>
              <w:fldChar w:fldCharType="separate"/>
            </w:r>
            <w:r w:rsidR="00060402" w:rsidRPr="00704C72">
              <w:rPr>
                <w:webHidden/>
              </w:rPr>
              <w:t>37</w:t>
            </w:r>
            <w:r w:rsidR="00104788" w:rsidRPr="00704C72">
              <w:rPr>
                <w:webHidden/>
              </w:rPr>
              <w:fldChar w:fldCharType="end"/>
            </w:r>
          </w:hyperlink>
        </w:p>
        <w:p w14:paraId="3F50C100" w14:textId="4123869B" w:rsidR="00104788" w:rsidRPr="00704C72" w:rsidRDefault="00000000" w:rsidP="00E547BB">
          <w:pPr>
            <w:pStyle w:val="TOC3"/>
            <w:rPr>
              <w:sz w:val="24"/>
              <w:szCs w:val="24"/>
              <w:lang w:val="en-US" w:eastAsia="en-US"/>
            </w:rPr>
          </w:pPr>
          <w:hyperlink w:anchor="_Toc144285618" w:history="1">
            <w:r w:rsidR="00104788" w:rsidRPr="00704C72">
              <w:rPr>
                <w:rStyle w:val="Hyperlink"/>
                <w:rFonts w:ascii="Arial" w:hAnsi="Arial" w:cs="Arial"/>
                <w:color w:val="auto"/>
                <w:shd w:val="clear" w:color="auto" w:fill="FFFFFF"/>
                <w:lang w:val="en-US"/>
              </w:rPr>
              <w:t>Key Finding for Research Question 4: Educators Reported That the OPTEL Tool Is Easy to Use and Feasible for Use in the Classroom</w:t>
            </w:r>
            <w:r w:rsidR="00104788" w:rsidRPr="00704C72">
              <w:rPr>
                <w:webHidden/>
              </w:rPr>
              <w:tab/>
            </w:r>
            <w:r w:rsidR="00104788" w:rsidRPr="00704C72">
              <w:rPr>
                <w:webHidden/>
              </w:rPr>
              <w:fldChar w:fldCharType="begin"/>
            </w:r>
            <w:r w:rsidR="00104788" w:rsidRPr="00704C72">
              <w:rPr>
                <w:webHidden/>
              </w:rPr>
              <w:instrText xml:space="preserve"> PAGEREF _Toc144285618 \h </w:instrText>
            </w:r>
            <w:r w:rsidR="00104788" w:rsidRPr="00704C72">
              <w:rPr>
                <w:webHidden/>
              </w:rPr>
            </w:r>
            <w:r w:rsidR="00104788" w:rsidRPr="00704C72">
              <w:rPr>
                <w:webHidden/>
              </w:rPr>
              <w:fldChar w:fldCharType="separate"/>
            </w:r>
            <w:r w:rsidR="00060402" w:rsidRPr="00704C72">
              <w:rPr>
                <w:webHidden/>
              </w:rPr>
              <w:t>45</w:t>
            </w:r>
            <w:r w:rsidR="00104788" w:rsidRPr="00704C72">
              <w:rPr>
                <w:webHidden/>
              </w:rPr>
              <w:fldChar w:fldCharType="end"/>
            </w:r>
          </w:hyperlink>
        </w:p>
        <w:p w14:paraId="1808E59C" w14:textId="282C3DAE" w:rsidR="00104788" w:rsidRPr="00704C72" w:rsidRDefault="00000000">
          <w:pPr>
            <w:pStyle w:val="TOC2"/>
            <w:rPr>
              <w:noProof/>
              <w:sz w:val="24"/>
              <w:szCs w:val="24"/>
              <w:lang w:val="en-US" w:eastAsia="en-US"/>
            </w:rPr>
          </w:pPr>
          <w:hyperlink w:anchor="_Toc144285619" w:history="1">
            <w:r w:rsidR="00104788" w:rsidRPr="00704C72">
              <w:rPr>
                <w:rStyle w:val="Hyperlink"/>
                <w:noProof/>
                <w:color w:val="auto"/>
              </w:rPr>
              <w:t>OPTEL Advisory Committee Role</w:t>
            </w:r>
            <w:r w:rsidR="00104788" w:rsidRPr="00704C72">
              <w:rPr>
                <w:noProof/>
                <w:webHidden/>
              </w:rPr>
              <w:tab/>
            </w:r>
            <w:r w:rsidR="00104788" w:rsidRPr="00704C72">
              <w:rPr>
                <w:noProof/>
                <w:webHidden/>
              </w:rPr>
              <w:fldChar w:fldCharType="begin"/>
            </w:r>
            <w:r w:rsidR="00104788" w:rsidRPr="00704C72">
              <w:rPr>
                <w:noProof/>
                <w:webHidden/>
              </w:rPr>
              <w:instrText xml:space="preserve"> PAGEREF _Toc144285619 \h </w:instrText>
            </w:r>
            <w:r w:rsidR="00104788" w:rsidRPr="00704C72">
              <w:rPr>
                <w:noProof/>
                <w:webHidden/>
              </w:rPr>
            </w:r>
            <w:r w:rsidR="00104788" w:rsidRPr="00704C72">
              <w:rPr>
                <w:noProof/>
                <w:webHidden/>
              </w:rPr>
              <w:fldChar w:fldCharType="separate"/>
            </w:r>
            <w:r w:rsidR="00060402" w:rsidRPr="00704C72">
              <w:rPr>
                <w:noProof/>
                <w:webHidden/>
              </w:rPr>
              <w:t>53</w:t>
            </w:r>
            <w:r w:rsidR="00104788" w:rsidRPr="00704C72">
              <w:rPr>
                <w:noProof/>
                <w:webHidden/>
              </w:rPr>
              <w:fldChar w:fldCharType="end"/>
            </w:r>
          </w:hyperlink>
        </w:p>
        <w:p w14:paraId="285D4586" w14:textId="74A1B3DA" w:rsidR="00104788" w:rsidRPr="00704C72" w:rsidRDefault="00000000">
          <w:pPr>
            <w:pStyle w:val="TOC2"/>
            <w:rPr>
              <w:noProof/>
              <w:sz w:val="24"/>
              <w:szCs w:val="24"/>
              <w:lang w:val="en-US" w:eastAsia="en-US"/>
            </w:rPr>
          </w:pPr>
          <w:hyperlink w:anchor="_Toc144285620" w:history="1">
            <w:r w:rsidR="00104788" w:rsidRPr="00704C72">
              <w:rPr>
                <w:rStyle w:val="Hyperlink"/>
                <w:noProof/>
                <w:color w:val="auto"/>
              </w:rPr>
              <w:t>Recommendations</w:t>
            </w:r>
            <w:r w:rsidR="00104788" w:rsidRPr="00704C72">
              <w:rPr>
                <w:noProof/>
                <w:webHidden/>
              </w:rPr>
              <w:tab/>
            </w:r>
            <w:r w:rsidR="00104788" w:rsidRPr="00704C72">
              <w:rPr>
                <w:noProof/>
                <w:webHidden/>
              </w:rPr>
              <w:fldChar w:fldCharType="begin"/>
            </w:r>
            <w:r w:rsidR="00104788" w:rsidRPr="00704C72">
              <w:rPr>
                <w:noProof/>
                <w:webHidden/>
              </w:rPr>
              <w:instrText xml:space="preserve"> PAGEREF _Toc144285620 \h </w:instrText>
            </w:r>
            <w:r w:rsidR="00104788" w:rsidRPr="00704C72">
              <w:rPr>
                <w:noProof/>
                <w:webHidden/>
              </w:rPr>
            </w:r>
            <w:r w:rsidR="00104788" w:rsidRPr="00704C72">
              <w:rPr>
                <w:noProof/>
                <w:webHidden/>
              </w:rPr>
              <w:fldChar w:fldCharType="separate"/>
            </w:r>
            <w:r w:rsidR="00060402" w:rsidRPr="00704C72">
              <w:rPr>
                <w:noProof/>
                <w:webHidden/>
              </w:rPr>
              <w:t>54</w:t>
            </w:r>
            <w:r w:rsidR="00104788" w:rsidRPr="00704C72">
              <w:rPr>
                <w:noProof/>
                <w:webHidden/>
              </w:rPr>
              <w:fldChar w:fldCharType="end"/>
            </w:r>
          </w:hyperlink>
        </w:p>
        <w:p w14:paraId="1D40F3D5" w14:textId="404386A1" w:rsidR="00104788" w:rsidRPr="00704C72" w:rsidRDefault="00000000" w:rsidP="00E547BB">
          <w:pPr>
            <w:pStyle w:val="TOC3"/>
            <w:rPr>
              <w:sz w:val="24"/>
              <w:szCs w:val="24"/>
              <w:lang w:val="en-US" w:eastAsia="en-US"/>
            </w:rPr>
          </w:pPr>
          <w:hyperlink w:anchor="_Toc144285621" w:history="1">
            <w:r w:rsidR="00104788" w:rsidRPr="00704C72">
              <w:rPr>
                <w:rStyle w:val="Hyperlink"/>
                <w:color w:val="auto"/>
                <w:lang w:val="en-US"/>
              </w:rPr>
              <w:t>Recommended Revisions to the OPTEL Tool</w:t>
            </w:r>
            <w:r w:rsidR="00104788" w:rsidRPr="00704C72">
              <w:rPr>
                <w:webHidden/>
              </w:rPr>
              <w:tab/>
            </w:r>
            <w:r w:rsidR="00104788" w:rsidRPr="00704C72">
              <w:rPr>
                <w:webHidden/>
              </w:rPr>
              <w:fldChar w:fldCharType="begin"/>
            </w:r>
            <w:r w:rsidR="00104788" w:rsidRPr="00704C72">
              <w:rPr>
                <w:webHidden/>
              </w:rPr>
              <w:instrText xml:space="preserve"> PAGEREF _Toc144285621 \h </w:instrText>
            </w:r>
            <w:r w:rsidR="00104788" w:rsidRPr="00704C72">
              <w:rPr>
                <w:webHidden/>
              </w:rPr>
            </w:r>
            <w:r w:rsidR="00104788" w:rsidRPr="00704C72">
              <w:rPr>
                <w:webHidden/>
              </w:rPr>
              <w:fldChar w:fldCharType="separate"/>
            </w:r>
            <w:r w:rsidR="00060402" w:rsidRPr="00704C72">
              <w:rPr>
                <w:webHidden/>
              </w:rPr>
              <w:t>54</w:t>
            </w:r>
            <w:r w:rsidR="00104788" w:rsidRPr="00704C72">
              <w:rPr>
                <w:webHidden/>
              </w:rPr>
              <w:fldChar w:fldCharType="end"/>
            </w:r>
          </w:hyperlink>
        </w:p>
        <w:p w14:paraId="5FD6F729" w14:textId="3FD55653" w:rsidR="00104788" w:rsidRPr="00704C72" w:rsidRDefault="00000000" w:rsidP="00E547BB">
          <w:pPr>
            <w:pStyle w:val="TOC3"/>
            <w:rPr>
              <w:sz w:val="24"/>
              <w:szCs w:val="24"/>
              <w:lang w:val="en-US" w:eastAsia="en-US"/>
            </w:rPr>
          </w:pPr>
          <w:hyperlink w:anchor="_Toc144285622" w:history="1">
            <w:r w:rsidR="00104788" w:rsidRPr="00704C72">
              <w:rPr>
                <w:rStyle w:val="Hyperlink"/>
                <w:color w:val="auto"/>
                <w:lang w:val="en-US"/>
              </w:rPr>
              <w:t>Recommendation for How to Use the OPTEL to Inform Reclassification Decisions</w:t>
            </w:r>
            <w:r w:rsidR="00104788" w:rsidRPr="00704C72">
              <w:rPr>
                <w:webHidden/>
              </w:rPr>
              <w:tab/>
            </w:r>
            <w:r w:rsidR="00104788" w:rsidRPr="00704C72">
              <w:rPr>
                <w:webHidden/>
              </w:rPr>
              <w:fldChar w:fldCharType="begin"/>
            </w:r>
            <w:r w:rsidR="00104788" w:rsidRPr="00704C72">
              <w:rPr>
                <w:webHidden/>
              </w:rPr>
              <w:instrText xml:space="preserve"> PAGEREF _Toc144285622 \h </w:instrText>
            </w:r>
            <w:r w:rsidR="00104788" w:rsidRPr="00704C72">
              <w:rPr>
                <w:webHidden/>
              </w:rPr>
            </w:r>
            <w:r w:rsidR="00104788" w:rsidRPr="00704C72">
              <w:rPr>
                <w:webHidden/>
              </w:rPr>
              <w:fldChar w:fldCharType="separate"/>
            </w:r>
            <w:r w:rsidR="00060402" w:rsidRPr="00704C72">
              <w:rPr>
                <w:webHidden/>
              </w:rPr>
              <w:t>54</w:t>
            </w:r>
            <w:r w:rsidR="00104788" w:rsidRPr="00704C72">
              <w:rPr>
                <w:webHidden/>
              </w:rPr>
              <w:fldChar w:fldCharType="end"/>
            </w:r>
          </w:hyperlink>
        </w:p>
        <w:p w14:paraId="54D4D65B" w14:textId="7A628D88" w:rsidR="00104788" w:rsidRPr="00704C72" w:rsidRDefault="00000000" w:rsidP="00E547BB">
          <w:pPr>
            <w:pStyle w:val="TOC3"/>
            <w:rPr>
              <w:sz w:val="24"/>
              <w:szCs w:val="24"/>
              <w:lang w:val="en-US" w:eastAsia="en-US"/>
            </w:rPr>
          </w:pPr>
          <w:hyperlink w:anchor="_Toc144285623" w:history="1">
            <w:r w:rsidR="00104788" w:rsidRPr="00704C72">
              <w:rPr>
                <w:rStyle w:val="Hyperlink"/>
                <w:color w:val="auto"/>
                <w:lang w:val="en-US"/>
              </w:rPr>
              <w:t>Recommendations for Future OPTEL Guidance</w:t>
            </w:r>
            <w:r w:rsidR="00104788" w:rsidRPr="00704C72">
              <w:rPr>
                <w:webHidden/>
              </w:rPr>
              <w:tab/>
            </w:r>
            <w:r w:rsidR="00104788" w:rsidRPr="00704C72">
              <w:rPr>
                <w:webHidden/>
              </w:rPr>
              <w:fldChar w:fldCharType="begin"/>
            </w:r>
            <w:r w:rsidR="00104788" w:rsidRPr="00704C72">
              <w:rPr>
                <w:webHidden/>
              </w:rPr>
              <w:instrText xml:space="preserve"> PAGEREF _Toc144285623 \h </w:instrText>
            </w:r>
            <w:r w:rsidR="00104788" w:rsidRPr="00704C72">
              <w:rPr>
                <w:webHidden/>
              </w:rPr>
            </w:r>
            <w:r w:rsidR="00104788" w:rsidRPr="00704C72">
              <w:rPr>
                <w:webHidden/>
              </w:rPr>
              <w:fldChar w:fldCharType="separate"/>
            </w:r>
            <w:r w:rsidR="00060402" w:rsidRPr="00704C72">
              <w:rPr>
                <w:webHidden/>
              </w:rPr>
              <w:t>55</w:t>
            </w:r>
            <w:r w:rsidR="00104788" w:rsidRPr="00704C72">
              <w:rPr>
                <w:webHidden/>
              </w:rPr>
              <w:fldChar w:fldCharType="end"/>
            </w:r>
          </w:hyperlink>
        </w:p>
        <w:p w14:paraId="04304192" w14:textId="77802047" w:rsidR="00104788" w:rsidRPr="00704C72" w:rsidRDefault="00000000">
          <w:pPr>
            <w:pStyle w:val="TOC2"/>
            <w:rPr>
              <w:noProof/>
              <w:sz w:val="24"/>
              <w:szCs w:val="24"/>
              <w:lang w:val="en-US" w:eastAsia="en-US"/>
            </w:rPr>
          </w:pPr>
          <w:hyperlink w:anchor="_Toc144285624" w:history="1">
            <w:r w:rsidR="00104788" w:rsidRPr="00704C72">
              <w:rPr>
                <w:rStyle w:val="Hyperlink"/>
                <w:noProof/>
                <w:color w:val="auto"/>
              </w:rPr>
              <w:t>Conclusion</w:t>
            </w:r>
            <w:r w:rsidR="00104788" w:rsidRPr="00704C72">
              <w:rPr>
                <w:noProof/>
                <w:webHidden/>
              </w:rPr>
              <w:tab/>
            </w:r>
            <w:r w:rsidR="00104788" w:rsidRPr="00704C72">
              <w:rPr>
                <w:noProof/>
                <w:webHidden/>
              </w:rPr>
              <w:fldChar w:fldCharType="begin"/>
            </w:r>
            <w:r w:rsidR="00104788" w:rsidRPr="00704C72">
              <w:rPr>
                <w:noProof/>
                <w:webHidden/>
              </w:rPr>
              <w:instrText xml:space="preserve"> PAGEREF _Toc144285624 \h </w:instrText>
            </w:r>
            <w:r w:rsidR="00104788" w:rsidRPr="00704C72">
              <w:rPr>
                <w:noProof/>
                <w:webHidden/>
              </w:rPr>
            </w:r>
            <w:r w:rsidR="00104788" w:rsidRPr="00704C72">
              <w:rPr>
                <w:noProof/>
                <w:webHidden/>
              </w:rPr>
              <w:fldChar w:fldCharType="separate"/>
            </w:r>
            <w:r w:rsidR="00060402" w:rsidRPr="00704C72">
              <w:rPr>
                <w:noProof/>
                <w:webHidden/>
              </w:rPr>
              <w:t>57</w:t>
            </w:r>
            <w:r w:rsidR="00104788" w:rsidRPr="00704C72">
              <w:rPr>
                <w:noProof/>
                <w:webHidden/>
              </w:rPr>
              <w:fldChar w:fldCharType="end"/>
            </w:r>
          </w:hyperlink>
        </w:p>
        <w:p w14:paraId="4A502FB7" w14:textId="3EAA912D" w:rsidR="00104788" w:rsidRPr="00704C72" w:rsidRDefault="00000000">
          <w:pPr>
            <w:pStyle w:val="TOC2"/>
            <w:rPr>
              <w:noProof/>
              <w:sz w:val="24"/>
              <w:szCs w:val="24"/>
              <w:lang w:val="en-US" w:eastAsia="en-US"/>
            </w:rPr>
          </w:pPr>
          <w:hyperlink w:anchor="_Toc144285625" w:history="1">
            <w:r w:rsidR="00104788" w:rsidRPr="00704C72">
              <w:rPr>
                <w:rStyle w:val="Hyperlink"/>
                <w:noProof/>
                <w:color w:val="auto"/>
              </w:rPr>
              <w:t>Appendices</w:t>
            </w:r>
            <w:r w:rsidR="00104788" w:rsidRPr="00704C72">
              <w:rPr>
                <w:noProof/>
                <w:webHidden/>
              </w:rPr>
              <w:tab/>
            </w:r>
            <w:r w:rsidR="00104788" w:rsidRPr="00704C72">
              <w:rPr>
                <w:noProof/>
                <w:webHidden/>
              </w:rPr>
              <w:fldChar w:fldCharType="begin"/>
            </w:r>
            <w:r w:rsidR="00104788" w:rsidRPr="00704C72">
              <w:rPr>
                <w:noProof/>
                <w:webHidden/>
              </w:rPr>
              <w:instrText xml:space="preserve"> PAGEREF _Toc144285625 \h </w:instrText>
            </w:r>
            <w:r w:rsidR="00104788" w:rsidRPr="00704C72">
              <w:rPr>
                <w:noProof/>
                <w:webHidden/>
              </w:rPr>
            </w:r>
            <w:r w:rsidR="00104788" w:rsidRPr="00704C72">
              <w:rPr>
                <w:noProof/>
                <w:webHidden/>
              </w:rPr>
              <w:fldChar w:fldCharType="separate"/>
            </w:r>
            <w:r w:rsidR="00060402" w:rsidRPr="00704C72">
              <w:rPr>
                <w:noProof/>
                <w:webHidden/>
              </w:rPr>
              <w:t>58</w:t>
            </w:r>
            <w:r w:rsidR="00104788" w:rsidRPr="00704C72">
              <w:rPr>
                <w:noProof/>
                <w:webHidden/>
              </w:rPr>
              <w:fldChar w:fldCharType="end"/>
            </w:r>
          </w:hyperlink>
        </w:p>
        <w:p w14:paraId="014369BC" w14:textId="2A1FAF96" w:rsidR="00104788" w:rsidRPr="00704C72" w:rsidRDefault="00000000" w:rsidP="00E547BB">
          <w:pPr>
            <w:pStyle w:val="TOC3"/>
            <w:rPr>
              <w:sz w:val="24"/>
              <w:szCs w:val="24"/>
              <w:lang w:val="en-US" w:eastAsia="en-US"/>
            </w:rPr>
          </w:pPr>
          <w:hyperlink w:anchor="_Toc144285626" w:history="1">
            <w:r w:rsidR="00104788" w:rsidRPr="00704C72">
              <w:rPr>
                <w:rStyle w:val="Hyperlink"/>
                <w:color w:val="auto"/>
                <w:lang w:val="en-US"/>
              </w:rPr>
              <w:t xml:space="preserve">Appendix A: </w:t>
            </w:r>
            <w:r w:rsidR="00104788" w:rsidRPr="00704C72">
              <w:rPr>
                <w:rStyle w:val="Hyperlink"/>
                <w:color w:val="auto"/>
              </w:rPr>
              <w:t>Methods</w:t>
            </w:r>
            <w:r w:rsidR="00104788" w:rsidRPr="00704C72">
              <w:rPr>
                <w:rStyle w:val="Hyperlink"/>
                <w:color w:val="auto"/>
                <w:lang w:val="en-US"/>
              </w:rPr>
              <w:t xml:space="preserve"> and Analysis</w:t>
            </w:r>
            <w:r w:rsidR="00104788" w:rsidRPr="00704C72">
              <w:rPr>
                <w:webHidden/>
              </w:rPr>
              <w:tab/>
            </w:r>
            <w:r w:rsidR="00104788" w:rsidRPr="00704C72">
              <w:rPr>
                <w:webHidden/>
              </w:rPr>
              <w:fldChar w:fldCharType="begin"/>
            </w:r>
            <w:r w:rsidR="00104788" w:rsidRPr="00704C72">
              <w:rPr>
                <w:webHidden/>
              </w:rPr>
              <w:instrText xml:space="preserve"> PAGEREF _Toc144285626 \h </w:instrText>
            </w:r>
            <w:r w:rsidR="00104788" w:rsidRPr="00704C72">
              <w:rPr>
                <w:webHidden/>
              </w:rPr>
            </w:r>
            <w:r w:rsidR="00104788" w:rsidRPr="00704C72">
              <w:rPr>
                <w:webHidden/>
              </w:rPr>
              <w:fldChar w:fldCharType="separate"/>
            </w:r>
            <w:r w:rsidR="00060402" w:rsidRPr="00704C72">
              <w:rPr>
                <w:webHidden/>
              </w:rPr>
              <w:t>58</w:t>
            </w:r>
            <w:r w:rsidR="00104788" w:rsidRPr="00704C72">
              <w:rPr>
                <w:webHidden/>
              </w:rPr>
              <w:fldChar w:fldCharType="end"/>
            </w:r>
          </w:hyperlink>
        </w:p>
        <w:p w14:paraId="123BF424" w14:textId="390B0CA3" w:rsidR="00104788" w:rsidRPr="00704C72" w:rsidRDefault="00000000" w:rsidP="00E547BB">
          <w:pPr>
            <w:pStyle w:val="TOC3"/>
            <w:rPr>
              <w:sz w:val="24"/>
              <w:szCs w:val="24"/>
              <w:lang w:val="en-US" w:eastAsia="en-US"/>
            </w:rPr>
          </w:pPr>
          <w:hyperlink w:anchor="_Toc144285627" w:history="1">
            <w:r w:rsidR="00104788" w:rsidRPr="00704C72">
              <w:rPr>
                <w:rStyle w:val="Hyperlink"/>
                <w:color w:val="auto"/>
                <w:lang w:val="en-US"/>
              </w:rPr>
              <w:t>Appendix B: Description of Recruitment and Participation Process</w:t>
            </w:r>
            <w:r w:rsidR="00104788" w:rsidRPr="00704C72">
              <w:rPr>
                <w:webHidden/>
              </w:rPr>
              <w:tab/>
            </w:r>
            <w:r w:rsidR="00104788" w:rsidRPr="00704C72">
              <w:rPr>
                <w:webHidden/>
              </w:rPr>
              <w:fldChar w:fldCharType="begin"/>
            </w:r>
            <w:r w:rsidR="00104788" w:rsidRPr="00704C72">
              <w:rPr>
                <w:webHidden/>
              </w:rPr>
              <w:instrText xml:space="preserve"> PAGEREF _Toc144285627 \h </w:instrText>
            </w:r>
            <w:r w:rsidR="00104788" w:rsidRPr="00704C72">
              <w:rPr>
                <w:webHidden/>
              </w:rPr>
            </w:r>
            <w:r w:rsidR="00104788" w:rsidRPr="00704C72">
              <w:rPr>
                <w:webHidden/>
              </w:rPr>
              <w:fldChar w:fldCharType="separate"/>
            </w:r>
            <w:r w:rsidR="00060402" w:rsidRPr="00704C72">
              <w:rPr>
                <w:webHidden/>
              </w:rPr>
              <w:t>62</w:t>
            </w:r>
            <w:r w:rsidR="00104788" w:rsidRPr="00704C72">
              <w:rPr>
                <w:webHidden/>
              </w:rPr>
              <w:fldChar w:fldCharType="end"/>
            </w:r>
          </w:hyperlink>
        </w:p>
        <w:p w14:paraId="2111CE51" w14:textId="6256682A" w:rsidR="00104788" w:rsidRPr="00704C72" w:rsidRDefault="00000000" w:rsidP="00E547BB">
          <w:pPr>
            <w:pStyle w:val="TOC3"/>
            <w:rPr>
              <w:sz w:val="24"/>
              <w:szCs w:val="24"/>
              <w:lang w:val="en-US" w:eastAsia="en-US"/>
            </w:rPr>
          </w:pPr>
          <w:hyperlink w:anchor="_Toc144285628" w:history="1">
            <w:r w:rsidR="00104788" w:rsidRPr="00704C72">
              <w:rPr>
                <w:rStyle w:val="Hyperlink"/>
                <w:color w:val="auto"/>
                <w:lang w:val="en-US"/>
              </w:rPr>
              <w:t>Appendix C: Survey Questions and Forms</w:t>
            </w:r>
            <w:r w:rsidR="00104788" w:rsidRPr="00704C72">
              <w:rPr>
                <w:webHidden/>
              </w:rPr>
              <w:tab/>
            </w:r>
            <w:r w:rsidR="00104788" w:rsidRPr="00704C72">
              <w:rPr>
                <w:webHidden/>
              </w:rPr>
              <w:fldChar w:fldCharType="begin"/>
            </w:r>
            <w:r w:rsidR="00104788" w:rsidRPr="00704C72">
              <w:rPr>
                <w:webHidden/>
              </w:rPr>
              <w:instrText xml:space="preserve"> PAGEREF _Toc144285628 \h </w:instrText>
            </w:r>
            <w:r w:rsidR="00104788" w:rsidRPr="00704C72">
              <w:rPr>
                <w:webHidden/>
              </w:rPr>
            </w:r>
            <w:r w:rsidR="00104788" w:rsidRPr="00704C72">
              <w:rPr>
                <w:webHidden/>
              </w:rPr>
              <w:fldChar w:fldCharType="separate"/>
            </w:r>
            <w:r w:rsidR="00060402" w:rsidRPr="00704C72">
              <w:rPr>
                <w:webHidden/>
              </w:rPr>
              <w:t>63</w:t>
            </w:r>
            <w:r w:rsidR="00104788" w:rsidRPr="00704C72">
              <w:rPr>
                <w:webHidden/>
              </w:rPr>
              <w:fldChar w:fldCharType="end"/>
            </w:r>
          </w:hyperlink>
        </w:p>
        <w:p w14:paraId="4324B21C" w14:textId="66472E85" w:rsidR="00104788" w:rsidRPr="00704C72" w:rsidRDefault="00000000" w:rsidP="00E547BB">
          <w:pPr>
            <w:pStyle w:val="TOC3"/>
          </w:pPr>
          <w:hyperlink w:anchor="_Toc144285629" w:history="1">
            <w:r w:rsidR="00104788" w:rsidRPr="00704C72">
              <w:rPr>
                <w:rStyle w:val="Hyperlink"/>
                <w:color w:val="auto"/>
                <w:u w:val="none"/>
              </w:rPr>
              <w:t>Appendix D: Descriptions of Complex Figures</w:t>
            </w:r>
            <w:r w:rsidR="00104788" w:rsidRPr="00704C72">
              <w:rPr>
                <w:webHidden/>
              </w:rPr>
              <w:tab/>
            </w:r>
            <w:r w:rsidR="00104788" w:rsidRPr="00704C72">
              <w:rPr>
                <w:webHidden/>
              </w:rPr>
              <w:fldChar w:fldCharType="begin"/>
            </w:r>
            <w:r w:rsidR="00104788" w:rsidRPr="00704C72">
              <w:rPr>
                <w:webHidden/>
              </w:rPr>
              <w:instrText xml:space="preserve"> PAGEREF _Toc144285629 \h </w:instrText>
            </w:r>
            <w:r w:rsidR="00104788" w:rsidRPr="00704C72">
              <w:rPr>
                <w:webHidden/>
              </w:rPr>
            </w:r>
            <w:r w:rsidR="00104788" w:rsidRPr="00704C72">
              <w:rPr>
                <w:webHidden/>
              </w:rPr>
              <w:fldChar w:fldCharType="separate"/>
            </w:r>
            <w:r w:rsidR="00060402" w:rsidRPr="00704C72">
              <w:rPr>
                <w:webHidden/>
              </w:rPr>
              <w:t>76</w:t>
            </w:r>
            <w:r w:rsidR="00104788" w:rsidRPr="00704C72">
              <w:rPr>
                <w:webHidden/>
              </w:rPr>
              <w:fldChar w:fldCharType="end"/>
            </w:r>
          </w:hyperlink>
        </w:p>
        <w:p w14:paraId="30735E41" w14:textId="71D1B299" w:rsidR="00466021" w:rsidRPr="00704C72" w:rsidRDefault="00122CC4" w:rsidP="00833178">
          <w:pPr>
            <w:jc w:val="left"/>
            <w:rPr>
              <w:lang w:val="en-US"/>
            </w:rPr>
            <w:sectPr w:rsidR="00466021" w:rsidRPr="00704C72" w:rsidSect="00704C72">
              <w:headerReference w:type="even" r:id="rId15"/>
              <w:headerReference w:type="default" r:id="rId16"/>
              <w:footerReference w:type="even" r:id="rId17"/>
              <w:footerReference w:type="default" r:id="rId18"/>
              <w:pgSz w:w="12240" w:h="15840"/>
              <w:pgMar w:top="1831" w:right="1440" w:bottom="1264" w:left="1440" w:header="431" w:footer="459" w:gutter="0"/>
              <w:pgNumType w:start="2"/>
              <w:cols w:space="708"/>
              <w:docGrid w:linePitch="360"/>
            </w:sectPr>
          </w:pPr>
          <w:r w:rsidRPr="00704C72">
            <w:rPr>
              <w:b/>
              <w:bCs/>
              <w:shd w:val="clear" w:color="auto" w:fill="E6E6E6"/>
              <w:lang w:val="en-US"/>
            </w:rPr>
            <w:fldChar w:fldCharType="end"/>
          </w:r>
        </w:p>
      </w:sdtContent>
    </w:sdt>
    <w:p w14:paraId="24CEDA56" w14:textId="28BC67BC" w:rsidR="00091216" w:rsidRPr="00704C72" w:rsidRDefault="00091216" w:rsidP="00704C72">
      <w:pPr>
        <w:pStyle w:val="H2-Titlewithincopyflow"/>
        <w:spacing w:before="0"/>
        <w:jc w:val="left"/>
        <w:rPr>
          <w:color w:val="auto"/>
        </w:rPr>
      </w:pPr>
      <w:bookmarkStart w:id="6" w:name="_Toc144285607"/>
      <w:bookmarkStart w:id="7" w:name="_Hlk65154468"/>
      <w:r w:rsidRPr="00704C72">
        <w:rPr>
          <w:color w:val="auto"/>
        </w:rPr>
        <w:lastRenderedPageBreak/>
        <w:t>Executive Summary</w:t>
      </w:r>
      <w:bookmarkEnd w:id="6"/>
    </w:p>
    <w:p w14:paraId="061241EC" w14:textId="5AE20715" w:rsidR="00091216" w:rsidRPr="00704C72" w:rsidRDefault="00091216" w:rsidP="00091216">
      <w:pPr>
        <w:pStyle w:val="Paragraph"/>
        <w:widowControl w:val="0"/>
        <w:rPr>
          <w:noProof w:val="0"/>
          <w:lang w:val="en-US"/>
        </w:rPr>
      </w:pPr>
      <w:r w:rsidRPr="00704C72">
        <w:rPr>
          <w:lang w:val="en-US"/>
        </w:rPr>
        <w:t xml:space="preserve">The Observation Protocol for Teachers of English Learners (OPTEL) is a standardized observation protocol developed for use by teachers in evaluating a pupil’s English language proficiency to </w:t>
      </w:r>
      <w:r w:rsidRPr="00704C72">
        <w:rPr>
          <w:noProof w:val="0"/>
          <w:lang w:val="en-US"/>
        </w:rPr>
        <w:t xml:space="preserve">meet the requirements of California </w:t>
      </w:r>
      <w:r w:rsidRPr="00704C72">
        <w:rPr>
          <w:i/>
          <w:iCs/>
          <w:noProof w:val="0"/>
          <w:lang w:val="en-US"/>
        </w:rPr>
        <w:t>Education Code</w:t>
      </w:r>
      <w:r w:rsidRPr="00704C72">
        <w:rPr>
          <w:noProof w:val="0"/>
          <w:lang w:val="en-US"/>
        </w:rPr>
        <w:t xml:space="preserve"> Section 313.3. California legislation outlines that t</w:t>
      </w:r>
      <w:r w:rsidRPr="00704C72">
        <w:rPr>
          <w:lang w:val="en-US"/>
        </w:rPr>
        <w:t>he protocol shall be designed:</w:t>
      </w:r>
    </w:p>
    <w:p w14:paraId="0577B9E7" w14:textId="39F08318" w:rsidR="00091216" w:rsidRPr="00704C72" w:rsidRDefault="00E25D52">
      <w:pPr>
        <w:pStyle w:val="List-Level1"/>
      </w:pPr>
      <w:r w:rsidRPr="00704C72">
        <w:t>t</w:t>
      </w:r>
      <w:r w:rsidR="00091216" w:rsidRPr="00704C72">
        <w:t>o be used by teachers to evaluate a pupil’s use of English while engaging in academic content learning, including interactive language use with peers</w:t>
      </w:r>
      <w:r w:rsidRPr="00704C72">
        <w:t>;</w:t>
      </w:r>
    </w:p>
    <w:p w14:paraId="5D238B1D" w14:textId="5E929F27" w:rsidR="00091216" w:rsidRPr="00704C72" w:rsidRDefault="00E25D52">
      <w:pPr>
        <w:pStyle w:val="List-Level1"/>
      </w:pPr>
      <w:r w:rsidRPr="00704C72">
        <w:t>t</w:t>
      </w:r>
      <w:r w:rsidR="00091216" w:rsidRPr="00704C72">
        <w:t>o allow teachers to assess language practices across a range of proficiency levels in order to help teachers identify pupils’ performance along the continuum of progress toward proficiency in English</w:t>
      </w:r>
      <w:r w:rsidRPr="00704C72">
        <w:t>;</w:t>
      </w:r>
    </w:p>
    <w:p w14:paraId="379CBA37" w14:textId="42BE4921" w:rsidR="00091216" w:rsidRPr="00704C72" w:rsidRDefault="00E25D52">
      <w:pPr>
        <w:pStyle w:val="List-Level1"/>
      </w:pPr>
      <w:r w:rsidRPr="00704C72">
        <w:t>t</w:t>
      </w:r>
      <w:r w:rsidR="00091216" w:rsidRPr="00704C72">
        <w:t xml:space="preserve">o be used for all English learner </w:t>
      </w:r>
      <w:r w:rsidR="00281140" w:rsidRPr="00704C72">
        <w:t xml:space="preserve">(EL) </w:t>
      </w:r>
      <w:r w:rsidR="00091216" w:rsidRPr="00704C72">
        <w:t xml:space="preserve">pupils, including </w:t>
      </w:r>
      <w:r w:rsidR="00842984" w:rsidRPr="00704C72">
        <w:t>students with disabilities who have</w:t>
      </w:r>
      <w:r w:rsidR="00091216" w:rsidRPr="00704C72">
        <w:t xml:space="preserve"> individualized education programs</w:t>
      </w:r>
      <w:r w:rsidR="00842984" w:rsidRPr="00704C72">
        <w:t xml:space="preserve"> (IEPs)</w:t>
      </w:r>
      <w:r w:rsidRPr="00704C72">
        <w:t>;</w:t>
      </w:r>
    </w:p>
    <w:p w14:paraId="08F3F712" w14:textId="03CCDF75" w:rsidR="00CF633A" w:rsidRPr="00704C72" w:rsidRDefault="00E25D52">
      <w:pPr>
        <w:pStyle w:val="List-Level1"/>
      </w:pPr>
      <w:r w:rsidRPr="00704C72">
        <w:t>to be used</w:t>
      </w:r>
      <w:r w:rsidR="00091216" w:rsidRPr="00704C72">
        <w:t xml:space="preserve"> by content area teachers at all grade levels, English language development </w:t>
      </w:r>
      <w:r w:rsidR="00B21926" w:rsidRPr="00704C72">
        <w:t xml:space="preserve">(ELD) </w:t>
      </w:r>
      <w:r w:rsidR="00091216" w:rsidRPr="00704C72">
        <w:t>teachers, bilingual teachers, and special education teachers</w:t>
      </w:r>
      <w:r w:rsidR="00CF633A" w:rsidRPr="00704C72">
        <w:t>;</w:t>
      </w:r>
      <w:r w:rsidR="00091216" w:rsidRPr="00704C72">
        <w:t xml:space="preserve"> </w:t>
      </w:r>
      <w:r w:rsidR="00CF633A" w:rsidRPr="00704C72">
        <w:t>and</w:t>
      </w:r>
    </w:p>
    <w:p w14:paraId="5D643AD4" w14:textId="7B413605" w:rsidR="00091216" w:rsidRPr="00704C72" w:rsidRDefault="00091216">
      <w:pPr>
        <w:pStyle w:val="List-Level1"/>
      </w:pPr>
      <w:r w:rsidRPr="00704C72">
        <w:t>for ease of use by educators.</w:t>
      </w:r>
    </w:p>
    <w:p w14:paraId="107D8513" w14:textId="26886999" w:rsidR="00346977" w:rsidRPr="00704C72" w:rsidRDefault="00091216" w:rsidP="00091216">
      <w:pPr>
        <w:pStyle w:val="Paragraph"/>
        <w:widowControl w:val="0"/>
        <w:rPr>
          <w:lang w:val="en-US"/>
        </w:rPr>
      </w:pPr>
      <w:r w:rsidRPr="00704C72">
        <w:rPr>
          <w:lang w:val="en-US"/>
        </w:rPr>
        <w:t xml:space="preserve">Additionally, the protocol shall be aligned to the </w:t>
      </w:r>
      <w:r w:rsidR="00B21926" w:rsidRPr="00704C72">
        <w:rPr>
          <w:lang w:val="en-US"/>
        </w:rPr>
        <w:t>ELD</w:t>
      </w:r>
      <w:r w:rsidRPr="00704C72">
        <w:rPr>
          <w:lang w:val="en-US"/>
        </w:rPr>
        <w:t xml:space="preserve"> standards and the performance levels for the </w:t>
      </w:r>
      <w:r w:rsidR="00B21926" w:rsidRPr="00704C72">
        <w:rPr>
          <w:lang w:val="en-US"/>
        </w:rPr>
        <w:t>ELD</w:t>
      </w:r>
      <w:r w:rsidRPr="00704C72">
        <w:rPr>
          <w:lang w:val="en-US"/>
        </w:rPr>
        <w:t xml:space="preserve"> test described in Chapter 7 (commencing with Section 60810) of Part 33 of Division 4 of Title 2.</w:t>
      </w:r>
      <w:r w:rsidR="001A4300" w:rsidRPr="00704C72">
        <w:rPr>
          <w:rStyle w:val="FootnoteReference"/>
          <w:lang w:val="en-US"/>
        </w:rPr>
        <w:footnoteReference w:id="1"/>
      </w:r>
    </w:p>
    <w:p w14:paraId="606D8CD1" w14:textId="1448A0FB" w:rsidR="00390011" w:rsidRPr="00704C72" w:rsidRDefault="00091216" w:rsidP="003A76B2">
      <w:pPr>
        <w:pStyle w:val="Paragraph"/>
        <w:widowControl w:val="0"/>
        <w:spacing w:after="120"/>
        <w:rPr>
          <w:lang w:val="en-US"/>
        </w:rPr>
      </w:pPr>
      <w:r w:rsidRPr="00704C72">
        <w:rPr>
          <w:lang w:val="en-US"/>
        </w:rPr>
        <w:t xml:space="preserve">In alignment with these requirements, this OPTEL Final Validation Study Report documents the ways in which evidence from </w:t>
      </w:r>
      <w:r w:rsidR="00346977" w:rsidRPr="00704C72">
        <w:rPr>
          <w:lang w:val="en-US"/>
        </w:rPr>
        <w:t>the</w:t>
      </w:r>
      <w:r w:rsidRPr="00704C72">
        <w:rPr>
          <w:lang w:val="en-US"/>
        </w:rPr>
        <w:t xml:space="preserve"> field test of the OPTEL tool across California schools in 2023 supports the use of the OPTEL tool as designed. Table 1 outlines the ways in which </w:t>
      </w:r>
      <w:r w:rsidR="00B21926" w:rsidRPr="00704C72">
        <w:rPr>
          <w:lang w:val="en-US"/>
        </w:rPr>
        <w:t>findings</w:t>
      </w:r>
      <w:r w:rsidRPr="00704C72">
        <w:rPr>
          <w:lang w:val="en-US"/>
        </w:rPr>
        <w:t xml:space="preserve"> </w:t>
      </w:r>
      <w:r w:rsidR="00346977" w:rsidRPr="00704C72">
        <w:rPr>
          <w:lang w:val="en-US"/>
        </w:rPr>
        <w:t xml:space="preserve">from the field test </w:t>
      </w:r>
      <w:r w:rsidR="00B21926" w:rsidRPr="00704C72">
        <w:rPr>
          <w:lang w:val="en-US"/>
        </w:rPr>
        <w:t>provide evidence to support the use of the OPTEL</w:t>
      </w:r>
      <w:r w:rsidR="00A54900" w:rsidRPr="00704C72">
        <w:rPr>
          <w:lang w:val="en-US"/>
        </w:rPr>
        <w:t xml:space="preserve"> tool</w:t>
      </w:r>
      <w:r w:rsidR="00B21926" w:rsidRPr="00704C72">
        <w:rPr>
          <w:lang w:val="en-US"/>
        </w:rPr>
        <w:t xml:space="preserve"> in line with these requirements. This evidence is coupled with the design of the OPTEL tool to be in alignment with the ELD standards and </w:t>
      </w:r>
      <w:r w:rsidR="00A54900" w:rsidRPr="00704C72">
        <w:rPr>
          <w:lang w:val="en-US"/>
        </w:rPr>
        <w:t xml:space="preserve">the </w:t>
      </w:r>
      <w:r w:rsidR="00934FB0" w:rsidRPr="00704C72">
        <w:rPr>
          <w:rFonts w:ascii="Arial" w:hAnsi="Arial" w:cs="Arial"/>
          <w:lang w:val="en-US"/>
        </w:rPr>
        <w:t>English Language Proficiency Assessments for California</w:t>
      </w:r>
      <w:r w:rsidR="00934FB0" w:rsidRPr="00704C72">
        <w:rPr>
          <w:rFonts w:ascii="Arial" w:hAnsi="Arial" w:cs="Arial"/>
        </w:rPr>
        <w:t xml:space="preserve"> (</w:t>
      </w:r>
      <w:r w:rsidR="00B21926" w:rsidRPr="00704C72">
        <w:rPr>
          <w:lang w:val="en-US"/>
        </w:rPr>
        <w:t>ELPAC</w:t>
      </w:r>
      <w:r w:rsidR="00934FB0" w:rsidRPr="00704C72">
        <w:rPr>
          <w:lang w:val="en-US"/>
        </w:rPr>
        <w:t>)</w:t>
      </w:r>
      <w:r w:rsidR="00A80B65" w:rsidRPr="00704C72">
        <w:rPr>
          <w:lang w:val="en-US"/>
        </w:rPr>
        <w:t xml:space="preserve">. </w:t>
      </w:r>
      <w:r w:rsidR="00390011" w:rsidRPr="00704C72">
        <w:rPr>
          <w:lang w:val="en-US"/>
        </w:rPr>
        <w:t xml:space="preserve">While educators were encouraged to include students who took the Summative </w:t>
      </w:r>
      <w:r w:rsidR="001D254F" w:rsidRPr="00704C72">
        <w:rPr>
          <w:lang w:val="en-US"/>
        </w:rPr>
        <w:t xml:space="preserve">Alternate </w:t>
      </w:r>
      <w:r w:rsidR="00390011" w:rsidRPr="00704C72">
        <w:rPr>
          <w:lang w:val="en-US"/>
        </w:rPr>
        <w:t>ELPAC (indicating that they are EL students with the most significant cognitive disabilities) in the OPTEL field test, the OPTEL was designed prior to the development of the Alternate ELPAC</w:t>
      </w:r>
      <w:r w:rsidR="00346977" w:rsidRPr="00704C72">
        <w:rPr>
          <w:lang w:val="en-US"/>
        </w:rPr>
        <w:t>.</w:t>
      </w:r>
      <w:r w:rsidR="00390011" w:rsidRPr="00704C72">
        <w:rPr>
          <w:lang w:val="en-US"/>
        </w:rPr>
        <w:t xml:space="preserve"> </w:t>
      </w:r>
      <w:r w:rsidR="00346977" w:rsidRPr="00704C72">
        <w:rPr>
          <w:lang w:val="en-US"/>
        </w:rPr>
        <w:lastRenderedPageBreak/>
        <w:t>The</w:t>
      </w:r>
      <w:r w:rsidR="00390011" w:rsidRPr="00704C72">
        <w:rPr>
          <w:lang w:val="en-US"/>
        </w:rPr>
        <w:t xml:space="preserve"> OPTEL field test does not provide evidence on the validity of the OPTEL tool for use with EL students with the most significant cognitive disabilities.</w:t>
      </w:r>
    </w:p>
    <w:p w14:paraId="2D4E6951" w14:textId="77777777" w:rsidR="00390011" w:rsidRPr="00092BF9" w:rsidRDefault="00390011" w:rsidP="00092BF9">
      <w:pPr>
        <w:pStyle w:val="H4-Title"/>
        <w:pBdr>
          <w:top w:val="single" w:sz="6" w:space="1" w:color="auto"/>
        </w:pBdr>
        <w:spacing w:before="500" w:after="200"/>
        <w:rPr>
          <w:b/>
          <w:bCs/>
          <w:color w:val="auto"/>
          <w:sz w:val="24"/>
          <w:szCs w:val="28"/>
        </w:rPr>
      </w:pPr>
      <w:r w:rsidRPr="00092BF9">
        <w:rPr>
          <w:b/>
          <w:bCs/>
          <w:color w:val="auto"/>
          <w:sz w:val="24"/>
          <w:szCs w:val="28"/>
        </w:rPr>
        <w:t>Table 1. Legislative Requirements for the OPTEL Tool and Supporting Evidence</w:t>
      </w:r>
    </w:p>
    <w:tbl>
      <w:tblPr>
        <w:tblStyle w:val="TableGrid"/>
        <w:tblW w:w="9462" w:type="dxa"/>
        <w:tblLook w:val="04A0" w:firstRow="1" w:lastRow="0" w:firstColumn="1" w:lastColumn="0" w:noHBand="0" w:noVBand="1"/>
      </w:tblPr>
      <w:tblGrid>
        <w:gridCol w:w="3235"/>
        <w:gridCol w:w="6227"/>
      </w:tblGrid>
      <w:tr w:rsidR="00704C72" w:rsidRPr="00704C72" w14:paraId="52429368" w14:textId="77777777" w:rsidTr="00412522">
        <w:trPr>
          <w:cantSplit/>
          <w:trHeight w:val="242"/>
          <w:tblHeader/>
        </w:trPr>
        <w:tc>
          <w:tcPr>
            <w:tcW w:w="3235" w:type="dxa"/>
            <w:vAlign w:val="center"/>
          </w:tcPr>
          <w:p w14:paraId="342B0771" w14:textId="77777777" w:rsidR="00390011" w:rsidRPr="00704C72" w:rsidRDefault="00390011" w:rsidP="00EC4D68">
            <w:pPr>
              <w:pStyle w:val="TableHeaderRow"/>
            </w:pPr>
            <w:r w:rsidRPr="00704C72">
              <w:t>Requirement</w:t>
            </w:r>
          </w:p>
        </w:tc>
        <w:tc>
          <w:tcPr>
            <w:tcW w:w="6227" w:type="dxa"/>
            <w:vAlign w:val="center"/>
          </w:tcPr>
          <w:p w14:paraId="71C94AAC" w14:textId="77777777" w:rsidR="00390011" w:rsidRPr="00704C72" w:rsidRDefault="00390011" w:rsidP="00EC4D68">
            <w:pPr>
              <w:pStyle w:val="TableHeaderRow"/>
            </w:pPr>
            <w:r w:rsidRPr="00704C72">
              <w:t>Evidence to Support Validation</w:t>
            </w:r>
          </w:p>
        </w:tc>
      </w:tr>
      <w:tr w:rsidR="00704C72" w:rsidRPr="00704C72" w14:paraId="7E359878" w14:textId="77777777" w:rsidTr="00412522">
        <w:trPr>
          <w:cantSplit/>
          <w:trHeight w:val="1925"/>
        </w:trPr>
        <w:tc>
          <w:tcPr>
            <w:tcW w:w="3235" w:type="dxa"/>
          </w:tcPr>
          <w:p w14:paraId="5F1DDE69" w14:textId="7942560B" w:rsidR="00390011" w:rsidRPr="00704C72" w:rsidRDefault="00390011" w:rsidP="00EC4D68">
            <w:pPr>
              <w:pStyle w:val="TableCategoryText"/>
            </w:pPr>
            <w:r w:rsidRPr="00704C72">
              <w:t>The OPTEL tool can be used by teachers to evaluate a pupil’s use of English while the pupil is engaging in academic content learning, including interactive language use with peers.</w:t>
            </w:r>
          </w:p>
        </w:tc>
        <w:tc>
          <w:tcPr>
            <w:tcW w:w="6227" w:type="dxa"/>
          </w:tcPr>
          <w:p w14:paraId="17EA55FD" w14:textId="1DFB04DB" w:rsidR="00390011" w:rsidRPr="00704C72" w:rsidRDefault="00390011">
            <w:pPr>
              <w:pStyle w:val="TableBullets"/>
            </w:pPr>
            <w:r w:rsidRPr="00704C72">
              <w:t>OPTEL ratings are moderately consistent among pairs of educators who observed the same student, indicating that, with minimal training and differences in familiarity with students, educators still gave students the same rating more often than not</w:t>
            </w:r>
            <w:r w:rsidR="00346977" w:rsidRPr="00704C72">
              <w:t xml:space="preserve"> </w:t>
            </w:r>
            <w:r w:rsidR="0066606C" w:rsidRPr="00704C72">
              <w:t>(see Figures 9 and 10)</w:t>
            </w:r>
            <w:r w:rsidRPr="00704C72">
              <w:t>.</w:t>
            </w:r>
          </w:p>
          <w:p w14:paraId="13F17758" w14:textId="2CA1496E" w:rsidR="00390011" w:rsidRPr="00704C72" w:rsidRDefault="00390011">
            <w:pPr>
              <w:pStyle w:val="TableBullets"/>
            </w:pPr>
            <w:r w:rsidRPr="00704C72">
              <w:t>OPTEL and Summative ELPAC scores are moderately aligned, indicating that they are measuring similar, yet not identical constructs</w:t>
            </w:r>
            <w:r w:rsidR="00D75748" w:rsidRPr="00704C72">
              <w:t xml:space="preserve"> (see Tables 1</w:t>
            </w:r>
            <w:r w:rsidR="00F44855" w:rsidRPr="00704C72">
              <w:t>1</w:t>
            </w:r>
            <w:r w:rsidR="00D75748" w:rsidRPr="00704C72">
              <w:t xml:space="preserve"> and 1</w:t>
            </w:r>
            <w:r w:rsidR="00F44855" w:rsidRPr="00704C72">
              <w:t>2</w:t>
            </w:r>
            <w:r w:rsidR="00D75748" w:rsidRPr="00704C72">
              <w:t xml:space="preserve">, as well as Figures 13 </w:t>
            </w:r>
            <w:r w:rsidR="00F44855" w:rsidRPr="00704C72">
              <w:t>through</w:t>
            </w:r>
            <w:r w:rsidR="00D75748" w:rsidRPr="00704C72">
              <w:t xml:space="preserve"> 1</w:t>
            </w:r>
            <w:r w:rsidR="00F44855" w:rsidRPr="00704C72">
              <w:t>6</w:t>
            </w:r>
            <w:r w:rsidR="00D75748" w:rsidRPr="00704C72">
              <w:t>)</w:t>
            </w:r>
            <w:r w:rsidRPr="00704C72">
              <w:t>.</w:t>
            </w:r>
          </w:p>
          <w:p w14:paraId="317C39CB" w14:textId="25577A7E" w:rsidR="00390011" w:rsidRPr="00704C72" w:rsidRDefault="00390011">
            <w:pPr>
              <w:pStyle w:val="TableBullets"/>
            </w:pPr>
            <w:r w:rsidRPr="00704C72">
              <w:t>OPTEL ratings are well aligned with educators’ perceptions of students’ proximity to reclassification</w:t>
            </w:r>
            <w:r w:rsidR="00D75748" w:rsidRPr="00704C72">
              <w:t xml:space="preserve"> (see Tables 1</w:t>
            </w:r>
            <w:r w:rsidR="00182092" w:rsidRPr="00704C72">
              <w:t>4</w:t>
            </w:r>
            <w:r w:rsidR="00D75748" w:rsidRPr="00704C72">
              <w:t xml:space="preserve"> and 1</w:t>
            </w:r>
            <w:r w:rsidR="00182092" w:rsidRPr="00704C72">
              <w:t>5</w:t>
            </w:r>
            <w:r w:rsidR="00D75748" w:rsidRPr="00704C72">
              <w:t>)</w:t>
            </w:r>
            <w:r w:rsidRPr="00704C72">
              <w:t>.</w:t>
            </w:r>
          </w:p>
          <w:p w14:paraId="05C1FDE3" w14:textId="5F0A2874" w:rsidR="00390011" w:rsidRPr="00704C72" w:rsidRDefault="00390011">
            <w:pPr>
              <w:pStyle w:val="TableBullets"/>
            </w:pPr>
            <w:r w:rsidRPr="00704C72">
              <w:t>Qualitative feedback from educators supports the usability of the OPTEL tool</w:t>
            </w:r>
            <w:r w:rsidR="00D75748" w:rsidRPr="00704C72">
              <w:t xml:space="preserve"> (see Key Finding for Research Question 4</w:t>
            </w:r>
            <w:r w:rsidR="004D6126" w:rsidRPr="00704C72">
              <w:t xml:space="preserve"> section</w:t>
            </w:r>
            <w:r w:rsidR="00D75748" w:rsidRPr="00704C72">
              <w:t>)</w:t>
            </w:r>
            <w:r w:rsidRPr="00704C72">
              <w:t>.</w:t>
            </w:r>
          </w:p>
        </w:tc>
      </w:tr>
      <w:tr w:rsidR="00704C72" w:rsidRPr="00704C72" w14:paraId="6DC503A5" w14:textId="77777777" w:rsidTr="00412522">
        <w:trPr>
          <w:cantSplit/>
          <w:trHeight w:val="227"/>
        </w:trPr>
        <w:tc>
          <w:tcPr>
            <w:tcW w:w="3235" w:type="dxa"/>
          </w:tcPr>
          <w:p w14:paraId="69273DD6" w14:textId="091EAF93" w:rsidR="00390011" w:rsidRPr="00704C72" w:rsidRDefault="00390011" w:rsidP="009B3C54">
            <w:pPr>
              <w:pStyle w:val="TableCategoryText"/>
            </w:pPr>
            <w:r w:rsidRPr="00704C72">
              <w:t>The OPTEL tool can be used to enable teachers to assess language practices across a range of proficiency levels in order to help teachers identify pupils’ performance along the continuum of progress toward proficiency in English.</w:t>
            </w:r>
          </w:p>
        </w:tc>
        <w:tc>
          <w:tcPr>
            <w:tcW w:w="6227" w:type="dxa"/>
          </w:tcPr>
          <w:p w14:paraId="217C1987" w14:textId="098DC41C" w:rsidR="00390011" w:rsidRPr="00704C72" w:rsidRDefault="00390011">
            <w:pPr>
              <w:pStyle w:val="TableBullets"/>
            </w:pPr>
            <w:r w:rsidRPr="00704C72">
              <w:t>Alignment of educators’ OPTEL ratings is moderate or higher across all ELPAC performance levels, indicating that, with minimal training and differences in familiarity with students, educators still gave students the same rating more often than not.</w:t>
            </w:r>
            <w:r w:rsidR="00D75748" w:rsidRPr="00704C72">
              <w:t xml:space="preserve"> </w:t>
            </w:r>
            <w:r w:rsidR="00404A9E" w:rsidRPr="00704C72">
              <w:t>Alignment was not lower than moderate for any ELP level</w:t>
            </w:r>
            <w:r w:rsidR="00EC4BE9" w:rsidRPr="00704C72">
              <w:t xml:space="preserve"> (see Figures 11 and 12)</w:t>
            </w:r>
            <w:r w:rsidR="00404A9E" w:rsidRPr="00704C72">
              <w:t>.</w:t>
            </w:r>
          </w:p>
          <w:p w14:paraId="30EC2144" w14:textId="0F38A037" w:rsidR="00390011" w:rsidRPr="00704C72" w:rsidRDefault="00390011">
            <w:pPr>
              <w:pStyle w:val="TableBullets"/>
              <w:spacing w:after="120"/>
            </w:pPr>
            <w:r w:rsidRPr="00704C72">
              <w:t>Qualitative feedback from educators supports the usability of the OPTEL tool to help teachers identify pupils’ performance along the continuum of progress toward proficiency in English</w:t>
            </w:r>
            <w:r w:rsidR="00D75748" w:rsidRPr="00704C72">
              <w:t xml:space="preserve"> (see Key Finding for Research Question 4</w:t>
            </w:r>
            <w:r w:rsidR="004D6126" w:rsidRPr="00704C72">
              <w:t xml:space="preserve"> section</w:t>
            </w:r>
            <w:r w:rsidR="00D75748" w:rsidRPr="00704C72">
              <w:t>).</w:t>
            </w:r>
          </w:p>
        </w:tc>
      </w:tr>
      <w:tr w:rsidR="00704C72" w:rsidRPr="00704C72" w14:paraId="79016E82" w14:textId="77777777" w:rsidTr="00412522">
        <w:trPr>
          <w:cantSplit/>
          <w:trHeight w:val="227"/>
        </w:trPr>
        <w:tc>
          <w:tcPr>
            <w:tcW w:w="3235" w:type="dxa"/>
          </w:tcPr>
          <w:p w14:paraId="3A29B7E5" w14:textId="28A62679" w:rsidR="00390011" w:rsidRPr="00704C72" w:rsidRDefault="00390011" w:rsidP="009B3C54">
            <w:pPr>
              <w:pStyle w:val="TableCategoryText"/>
            </w:pPr>
            <w:r w:rsidRPr="00704C72">
              <w:t>The OPTEL tool can be used for all EL pupils, including those who have IEPs.</w:t>
            </w:r>
          </w:p>
        </w:tc>
        <w:tc>
          <w:tcPr>
            <w:tcW w:w="6227" w:type="dxa"/>
          </w:tcPr>
          <w:p w14:paraId="46F0BB1E" w14:textId="77777777" w:rsidR="00390011" w:rsidRPr="00704C72" w:rsidRDefault="00404A9E">
            <w:pPr>
              <w:pStyle w:val="TableBullets"/>
            </w:pPr>
            <w:r w:rsidRPr="00704C72">
              <w:t xml:space="preserve">Among students with the same ELPAC performance level, OPTEL ratings did not differ significantly based on students’ home language, </w:t>
            </w:r>
            <w:r w:rsidR="00390011" w:rsidRPr="00704C72">
              <w:t>IEP</w:t>
            </w:r>
            <w:r w:rsidR="001D254F" w:rsidRPr="00704C72">
              <w:t xml:space="preserve"> or</w:t>
            </w:r>
            <w:r w:rsidR="00390011" w:rsidRPr="00704C72">
              <w:t xml:space="preserve"> Section 504 Plan status, or gender</w:t>
            </w:r>
            <w:r w:rsidR="00EC4BE9" w:rsidRPr="00704C72">
              <w:t xml:space="preserve"> (see Figures 19 through 22)</w:t>
            </w:r>
            <w:r w:rsidR="00390011" w:rsidRPr="00704C72">
              <w:t>.</w:t>
            </w:r>
          </w:p>
          <w:p w14:paraId="6D8095D8" w14:textId="7833AB91" w:rsidR="00704C72" w:rsidRPr="00704C72" w:rsidRDefault="00704C72" w:rsidP="00704C72">
            <w:pPr>
              <w:tabs>
                <w:tab w:val="left" w:pos="1420"/>
              </w:tabs>
            </w:pPr>
            <w:r w:rsidRPr="00704C72">
              <w:tab/>
            </w:r>
          </w:p>
        </w:tc>
      </w:tr>
      <w:tr w:rsidR="00704C72" w:rsidRPr="00704C72" w14:paraId="3D835C59" w14:textId="77777777" w:rsidTr="00412522">
        <w:trPr>
          <w:cantSplit/>
          <w:trHeight w:val="211"/>
        </w:trPr>
        <w:tc>
          <w:tcPr>
            <w:tcW w:w="3235" w:type="dxa"/>
          </w:tcPr>
          <w:p w14:paraId="46F978EC" w14:textId="77777777" w:rsidR="00390011" w:rsidRPr="00704C72" w:rsidRDefault="00390011" w:rsidP="009B3C54">
            <w:pPr>
              <w:pStyle w:val="TableCategoryText"/>
            </w:pPr>
            <w:r w:rsidRPr="00704C72">
              <w:lastRenderedPageBreak/>
              <w:t>The OPTEL tool can be used by content area teachers at all grade levels, ELD teachers, bilingual teachers, and special education teachers and shall be designed for ease of use by educators.</w:t>
            </w:r>
          </w:p>
        </w:tc>
        <w:tc>
          <w:tcPr>
            <w:tcW w:w="6227" w:type="dxa"/>
          </w:tcPr>
          <w:p w14:paraId="6BA0CDC6" w14:textId="50691A23" w:rsidR="00390011" w:rsidRPr="00704C72" w:rsidRDefault="00390011">
            <w:pPr>
              <w:pStyle w:val="TableBullets"/>
            </w:pPr>
            <w:r w:rsidRPr="00704C72">
              <w:t>The OPTEL field test sample includes teachers from a diversity of grade levels and positions</w:t>
            </w:r>
            <w:r w:rsidR="00EC4BE9" w:rsidRPr="00704C72">
              <w:t xml:space="preserve"> (see Figures 3 and 4, as well as Table 5)</w:t>
            </w:r>
            <w:r w:rsidRPr="00704C72">
              <w:t>.</w:t>
            </w:r>
          </w:p>
          <w:p w14:paraId="13030F2E" w14:textId="6C15DE38" w:rsidR="00390011" w:rsidRPr="00704C72" w:rsidRDefault="00404A9E">
            <w:pPr>
              <w:pStyle w:val="TableBullets"/>
            </w:pPr>
            <w:r w:rsidRPr="00704C72">
              <w:t>Among students with the same ELPAC performance level, OPTEL ratings did not differ based on whether teachers held endorsements</w:t>
            </w:r>
            <w:r w:rsidR="00390011" w:rsidRPr="00704C72">
              <w:t xml:space="preserve"> specific to EL or bilingual instruction</w:t>
            </w:r>
            <w:r w:rsidR="00EC4BE9" w:rsidRPr="00704C72">
              <w:t xml:space="preserve"> (see Figures 17 and 18)</w:t>
            </w:r>
            <w:r w:rsidRPr="00704C72">
              <w:t>.</w:t>
            </w:r>
          </w:p>
          <w:p w14:paraId="776A2110" w14:textId="57B10B08" w:rsidR="00390011" w:rsidRPr="00704C72" w:rsidRDefault="00390011">
            <w:pPr>
              <w:pStyle w:val="TableBullets"/>
            </w:pPr>
            <w:r w:rsidRPr="00704C72">
              <w:t>Qualitative feedback from educators from a diversity of positions supports ease of use</w:t>
            </w:r>
            <w:r w:rsidR="00D75748" w:rsidRPr="00704C72">
              <w:t xml:space="preserve"> (see Key Finding for Research Question 4</w:t>
            </w:r>
            <w:r w:rsidR="004D6126" w:rsidRPr="00704C72">
              <w:t xml:space="preserve"> section</w:t>
            </w:r>
            <w:r w:rsidR="00D75748" w:rsidRPr="00704C72">
              <w:t>).</w:t>
            </w:r>
          </w:p>
        </w:tc>
      </w:tr>
    </w:tbl>
    <w:p w14:paraId="16E64055" w14:textId="34A0268E" w:rsidR="00A9574C" w:rsidRPr="00704C72" w:rsidRDefault="00A9574C" w:rsidP="00EC4D68">
      <w:pPr>
        <w:pStyle w:val="Paragraph-AfterList"/>
        <w:rPr>
          <w:lang w:val="en-US"/>
        </w:rPr>
      </w:pPr>
      <w:r w:rsidRPr="00704C72">
        <w:rPr>
          <w:lang w:val="en-US"/>
        </w:rPr>
        <w:t>In addition to the requirements above, is the intent of the state legislature that the protocol also be useful to all of the following:</w:t>
      </w:r>
    </w:p>
    <w:p w14:paraId="1A3EC590" w14:textId="7EF3DA97" w:rsidR="00A9574C" w:rsidRPr="00704C72" w:rsidRDefault="00A9574C">
      <w:pPr>
        <w:pStyle w:val="List-Level1"/>
      </w:pPr>
      <w:r w:rsidRPr="00704C72">
        <w:t>Teachers, as a formative assessment tool for purposes of supporting pupils’ progress toward proficiency in English during the school year</w:t>
      </w:r>
    </w:p>
    <w:p w14:paraId="752DE021" w14:textId="77777777" w:rsidR="00A9574C" w:rsidRPr="00704C72" w:rsidRDefault="00A9574C">
      <w:pPr>
        <w:pStyle w:val="List-Level1"/>
      </w:pPr>
      <w:r w:rsidRPr="00704C72">
        <w:t>Teachers’ discussions with parents regarding pupils’ progress toward English language proficiency</w:t>
      </w:r>
    </w:p>
    <w:p w14:paraId="7BFC4261" w14:textId="77777777" w:rsidR="00A9574C" w:rsidRPr="00704C72" w:rsidRDefault="00A9574C">
      <w:pPr>
        <w:pStyle w:val="List-Level1"/>
      </w:pPr>
      <w:r w:rsidRPr="00704C72">
        <w:t>Institutions of higher education in the preparation of new teachers</w:t>
      </w:r>
    </w:p>
    <w:p w14:paraId="07589691" w14:textId="7555B533" w:rsidR="00A9574C" w:rsidRPr="00704C72" w:rsidRDefault="001D254F" w:rsidP="00091216">
      <w:pPr>
        <w:pStyle w:val="Paragraph"/>
        <w:widowControl w:val="0"/>
        <w:rPr>
          <w:lang w:val="en-US"/>
        </w:rPr>
      </w:pPr>
      <w:r w:rsidRPr="00704C72">
        <w:rPr>
          <w:lang w:val="en-US"/>
        </w:rPr>
        <w:t>T</w:t>
      </w:r>
      <w:r w:rsidR="00A9574C" w:rsidRPr="00704C72">
        <w:rPr>
          <w:lang w:val="en-US"/>
        </w:rPr>
        <w:t xml:space="preserve">his report does not address the validity of the OPTEL for these uses. </w:t>
      </w:r>
      <w:r w:rsidRPr="00704C72">
        <w:rPr>
          <w:lang w:val="en-US"/>
        </w:rPr>
        <w:t>Use of the OPTEL as a formative tool was an optional part of the field test, with feedback from those who did so.</w:t>
      </w:r>
    </w:p>
    <w:p w14:paraId="04E3199E" w14:textId="2E595860" w:rsidR="004714D9" w:rsidRPr="00704C72" w:rsidRDefault="004714D9" w:rsidP="00091216">
      <w:pPr>
        <w:pStyle w:val="Paragraph"/>
        <w:widowControl w:val="0"/>
        <w:rPr>
          <w:lang w:val="en-US"/>
        </w:rPr>
      </w:pPr>
      <w:r w:rsidRPr="00704C72">
        <w:rPr>
          <w:lang w:val="en-US"/>
        </w:rPr>
        <w:t>To summarize the key report findings</w:t>
      </w:r>
      <w:r w:rsidR="00A9574C" w:rsidRPr="00704C72">
        <w:rPr>
          <w:lang w:val="en-US"/>
        </w:rPr>
        <w:t xml:space="preserve"> on the validity of the OPTEL tool</w:t>
      </w:r>
      <w:r w:rsidRPr="00704C72">
        <w:rPr>
          <w:lang w:val="en-US"/>
        </w:rPr>
        <w:t xml:space="preserve">, analysis of results from the OPTEL field test </w:t>
      </w:r>
      <w:r w:rsidR="00663655" w:rsidRPr="00704C72">
        <w:rPr>
          <w:lang w:val="en-US"/>
        </w:rPr>
        <w:t>resulted in the following conclusions</w:t>
      </w:r>
      <w:r w:rsidRPr="00704C72">
        <w:rPr>
          <w:lang w:val="en-US"/>
        </w:rPr>
        <w:t>:</w:t>
      </w:r>
    </w:p>
    <w:p w14:paraId="5FB2DB6E" w14:textId="25BF136F" w:rsidR="004714D9" w:rsidRPr="00704C72" w:rsidRDefault="00CA24C1">
      <w:pPr>
        <w:pStyle w:val="List-Level1"/>
      </w:pPr>
      <w:r w:rsidRPr="00704C72">
        <w:t>Within pairs of educators who observed the same student, educators’ ratings of students’ English language proficiency expressive and receptive skills were aligned a majority of the time, for moderate alignment.</w:t>
      </w:r>
      <w:r w:rsidR="00D911CF" w:rsidRPr="00704C72">
        <w:t xml:space="preserve"> When they were misaligned, they rarely differed by more than one level.</w:t>
      </w:r>
    </w:p>
    <w:p w14:paraId="005CEDAF" w14:textId="3BF4A56D" w:rsidR="00CA24C1" w:rsidRPr="00704C72" w:rsidRDefault="00CA24C1">
      <w:pPr>
        <w:pStyle w:val="List-Level1"/>
      </w:pPr>
      <w:r w:rsidRPr="00704C72">
        <w:t xml:space="preserve">Educators’ </w:t>
      </w:r>
      <w:r w:rsidR="00CE4A4A" w:rsidRPr="00704C72">
        <w:t>r</w:t>
      </w:r>
      <w:r w:rsidRPr="00704C72">
        <w:t xml:space="preserve">atings of </w:t>
      </w:r>
      <w:r w:rsidR="00CE4A4A" w:rsidRPr="00704C72">
        <w:t>s</w:t>
      </w:r>
      <w:r w:rsidRPr="00704C72">
        <w:t xml:space="preserve">tudents’ English </w:t>
      </w:r>
      <w:r w:rsidR="00CE4A4A" w:rsidRPr="00704C72">
        <w:t>l</w:t>
      </w:r>
      <w:r w:rsidRPr="00704C72">
        <w:t xml:space="preserve">anguage </w:t>
      </w:r>
      <w:r w:rsidR="00CE4A4A" w:rsidRPr="00704C72">
        <w:t>p</w:t>
      </w:r>
      <w:r w:rsidRPr="00704C72">
        <w:t xml:space="preserve">roficiency </w:t>
      </w:r>
      <w:r w:rsidR="00CE4A4A" w:rsidRPr="00704C72">
        <w:t>s</w:t>
      </w:r>
      <w:r w:rsidRPr="00704C72">
        <w:t xml:space="preserve">kills </w:t>
      </w:r>
      <w:r w:rsidR="00CE4A4A" w:rsidRPr="00704C72">
        <w:t>w</w:t>
      </w:r>
      <w:r w:rsidRPr="00704C72">
        <w:t xml:space="preserve">ere </w:t>
      </w:r>
      <w:r w:rsidR="00CE4A4A" w:rsidRPr="00704C72">
        <w:t>m</w:t>
      </w:r>
      <w:r w:rsidRPr="00704C72">
        <w:t xml:space="preserve">oderately </w:t>
      </w:r>
      <w:r w:rsidR="00CE4A4A" w:rsidRPr="00704C72">
        <w:t>aligned</w:t>
      </w:r>
      <w:r w:rsidRPr="00704C72">
        <w:t xml:space="preserve"> with </w:t>
      </w:r>
      <w:r w:rsidR="00CE4A4A" w:rsidRPr="00704C72">
        <w:t>s</w:t>
      </w:r>
      <w:r w:rsidRPr="00704C72">
        <w:t xml:space="preserve">tudents’ </w:t>
      </w:r>
      <w:r w:rsidR="00CE4A4A" w:rsidRPr="00704C72">
        <w:t>o</w:t>
      </w:r>
      <w:r w:rsidRPr="00704C72">
        <w:t xml:space="preserve">verall </w:t>
      </w:r>
      <w:r w:rsidR="0023772A" w:rsidRPr="00704C72">
        <w:t xml:space="preserve">Summative </w:t>
      </w:r>
      <w:r w:rsidRPr="00704C72">
        <w:t xml:space="preserve">ELPAC </w:t>
      </w:r>
      <w:r w:rsidR="00CE4A4A" w:rsidRPr="00704C72">
        <w:t>p</w:t>
      </w:r>
      <w:r w:rsidRPr="00704C72">
        <w:t xml:space="preserve">erformance </w:t>
      </w:r>
      <w:r w:rsidR="00CE4A4A" w:rsidRPr="00704C72">
        <w:t>l</w:t>
      </w:r>
      <w:r w:rsidRPr="00704C72">
        <w:t>evels</w:t>
      </w:r>
      <w:r w:rsidR="00CE4A4A" w:rsidRPr="00704C72">
        <w:t>.</w:t>
      </w:r>
    </w:p>
    <w:p w14:paraId="3B76CDB9" w14:textId="5095C933" w:rsidR="00CE4A4A" w:rsidRPr="00704C72" w:rsidRDefault="00CE4A4A">
      <w:pPr>
        <w:pStyle w:val="List-Level1"/>
      </w:pPr>
      <w:r w:rsidRPr="00704C72">
        <w:t xml:space="preserve">Students’ OPTEL ratings did not consistently vary based on educator or student characteristics, although there were differences by </w:t>
      </w:r>
      <w:r w:rsidR="0023772A" w:rsidRPr="00704C72">
        <w:t>whether a student</w:t>
      </w:r>
      <w:r w:rsidR="00D911CF" w:rsidRPr="00704C72">
        <w:t xml:space="preserve"> </w:t>
      </w:r>
      <w:r w:rsidR="0023772A" w:rsidRPr="00704C72">
        <w:t>had</w:t>
      </w:r>
      <w:r w:rsidR="00D911CF" w:rsidRPr="00704C72">
        <w:t xml:space="preserve"> an IEP or Section 504 Plan in comparison with not, as well as </w:t>
      </w:r>
      <w:r w:rsidR="0023772A" w:rsidRPr="00704C72">
        <w:t xml:space="preserve">student </w:t>
      </w:r>
      <w:r w:rsidR="00D911CF" w:rsidRPr="00704C72">
        <w:t>home language and grade level, for students at specific English language proficiency levels</w:t>
      </w:r>
      <w:r w:rsidRPr="00704C72">
        <w:t>.</w:t>
      </w:r>
    </w:p>
    <w:p w14:paraId="005F71B3" w14:textId="59B281AB" w:rsidR="00CA24C1" w:rsidRPr="00704C72" w:rsidRDefault="00CE4A4A">
      <w:pPr>
        <w:pStyle w:val="List-Level1"/>
        <w:keepNext/>
      </w:pPr>
      <w:r w:rsidRPr="00704C72">
        <w:lastRenderedPageBreak/>
        <w:t xml:space="preserve">Educators reported that the OPTEL tool </w:t>
      </w:r>
      <w:r w:rsidR="0023772A" w:rsidRPr="00704C72">
        <w:t>i</w:t>
      </w:r>
      <w:r w:rsidRPr="00704C72">
        <w:t>s easy to use and feasible for use in the classroom.</w:t>
      </w:r>
    </w:p>
    <w:p w14:paraId="598EEE96" w14:textId="5F0B907A" w:rsidR="00D55FC1" w:rsidRPr="00704C72" w:rsidRDefault="00D55FC1">
      <w:pPr>
        <w:pStyle w:val="List-Level1"/>
      </w:pPr>
      <w:r w:rsidRPr="00704C72">
        <w:rPr>
          <w:shd w:val="clear" w:color="auto" w:fill="FFFFFF"/>
        </w:rPr>
        <w:t>The WestEd team recommends that</w:t>
      </w:r>
      <w:r w:rsidRPr="00704C72">
        <w:rPr>
          <w:i/>
          <w:iCs/>
        </w:rPr>
        <w:t xml:space="preserve"> </w:t>
      </w:r>
      <w:r w:rsidRPr="00704C72">
        <w:t xml:space="preserve">students who receive </w:t>
      </w:r>
      <w:r w:rsidR="00663655" w:rsidRPr="00704C72">
        <w:t xml:space="preserve">OPTEL </w:t>
      </w:r>
      <w:r w:rsidRPr="00704C72">
        <w:t>expressive and receptive ratings at Level 3 or Level 4 be considered for reclassification.</w:t>
      </w:r>
    </w:p>
    <w:p w14:paraId="46068E74" w14:textId="1FD4DBA0" w:rsidR="00091216" w:rsidRPr="00704C72" w:rsidRDefault="00091216" w:rsidP="00B20A24">
      <w:pPr>
        <w:pStyle w:val="H2-Titlewithincopyflow"/>
        <w:rPr>
          <w:color w:val="auto"/>
        </w:rPr>
      </w:pPr>
      <w:bookmarkStart w:id="8" w:name="_Toc144285608"/>
      <w:r w:rsidRPr="00704C72">
        <w:rPr>
          <w:color w:val="auto"/>
        </w:rPr>
        <w:t>Introduction</w:t>
      </w:r>
      <w:bookmarkEnd w:id="8"/>
    </w:p>
    <w:p w14:paraId="2DD4B089" w14:textId="6EA7175F" w:rsidR="0005791F" w:rsidRPr="00704C72" w:rsidRDefault="0005791F" w:rsidP="00B20B85">
      <w:pPr>
        <w:pStyle w:val="Paragraph"/>
        <w:widowControl w:val="0"/>
        <w:rPr>
          <w:noProof w:val="0"/>
          <w:lang w:val="en-US"/>
        </w:rPr>
      </w:pPr>
      <w:proofErr w:type="gramStart"/>
      <w:r w:rsidRPr="00704C72">
        <w:rPr>
          <w:noProof w:val="0"/>
          <w:lang w:val="en-US"/>
        </w:rPr>
        <w:t>The Every</w:t>
      </w:r>
      <w:proofErr w:type="gramEnd"/>
      <w:r w:rsidRPr="00704C72">
        <w:rPr>
          <w:noProof w:val="0"/>
          <w:lang w:val="en-US"/>
        </w:rPr>
        <w:t xml:space="preserve"> Student Succeeds Act of 2015 requires states to develop standardized criteria to determine when </w:t>
      </w:r>
      <w:r w:rsidR="00281140" w:rsidRPr="00704C72">
        <w:rPr>
          <w:noProof w:val="0"/>
          <w:lang w:val="en-US"/>
        </w:rPr>
        <w:t>EL</w:t>
      </w:r>
      <w:r w:rsidRPr="00704C72">
        <w:rPr>
          <w:noProof w:val="0"/>
          <w:lang w:val="en-US"/>
        </w:rPr>
        <w:t xml:space="preserve"> students no longer require services and can exit EL programs </w:t>
      </w:r>
      <w:r w:rsidR="005B4F1E" w:rsidRPr="00704C72">
        <w:rPr>
          <w:noProof w:val="0"/>
          <w:lang w:val="en-US"/>
        </w:rPr>
        <w:t xml:space="preserve">and </w:t>
      </w:r>
      <w:r w:rsidRPr="00704C72">
        <w:rPr>
          <w:noProof w:val="0"/>
          <w:lang w:val="en-US"/>
        </w:rPr>
        <w:t>be reclassified to fluent</w:t>
      </w:r>
      <w:r w:rsidR="005B4F1E" w:rsidRPr="00704C72">
        <w:rPr>
          <w:noProof w:val="0"/>
          <w:lang w:val="en-US"/>
        </w:rPr>
        <w:t xml:space="preserve"> </w:t>
      </w:r>
      <w:r w:rsidR="003C354A" w:rsidRPr="00704C72">
        <w:rPr>
          <w:noProof w:val="0"/>
          <w:lang w:val="en-US"/>
        </w:rPr>
        <w:t>English proficient</w:t>
      </w:r>
      <w:r w:rsidRPr="00704C72">
        <w:rPr>
          <w:noProof w:val="0"/>
          <w:lang w:val="en-US"/>
        </w:rPr>
        <w:t>. The OPTEL</w:t>
      </w:r>
      <w:r w:rsidR="003A43E1" w:rsidRPr="00704C72">
        <w:rPr>
          <w:noProof w:val="0"/>
          <w:lang w:val="en-US"/>
        </w:rPr>
        <w:t xml:space="preserve"> tool</w:t>
      </w:r>
      <w:r w:rsidRPr="00704C72">
        <w:rPr>
          <w:noProof w:val="0"/>
          <w:lang w:val="en-US"/>
        </w:rPr>
        <w:t xml:space="preserve">, currently being developed to meet the requirements of California </w:t>
      </w:r>
      <w:r w:rsidRPr="00704C72">
        <w:rPr>
          <w:i/>
          <w:iCs/>
          <w:noProof w:val="0"/>
          <w:lang w:val="en-US"/>
        </w:rPr>
        <w:t>Education Code</w:t>
      </w:r>
      <w:r w:rsidRPr="00704C72">
        <w:rPr>
          <w:noProof w:val="0"/>
          <w:lang w:val="en-US"/>
        </w:rPr>
        <w:t xml:space="preserve"> Section 313.3, will support that effort.</w:t>
      </w:r>
    </w:p>
    <w:p w14:paraId="53853C2E" w14:textId="5AA91759" w:rsidR="0005791F" w:rsidRPr="00704C72" w:rsidRDefault="0005791F" w:rsidP="00B20B85">
      <w:pPr>
        <w:pStyle w:val="Paragraph"/>
        <w:widowControl w:val="0"/>
        <w:rPr>
          <w:noProof w:val="0"/>
          <w:lang w:val="en-US"/>
        </w:rPr>
      </w:pPr>
      <w:r w:rsidRPr="00704C72">
        <w:rPr>
          <w:noProof w:val="0"/>
          <w:lang w:val="en-US"/>
        </w:rPr>
        <w:t xml:space="preserve">The OPTEL </w:t>
      </w:r>
      <w:r w:rsidR="00277BA8" w:rsidRPr="00704C72">
        <w:rPr>
          <w:noProof w:val="0"/>
          <w:lang w:val="en-US"/>
        </w:rPr>
        <w:t xml:space="preserve">tool </w:t>
      </w:r>
      <w:r w:rsidRPr="00704C72">
        <w:rPr>
          <w:noProof w:val="0"/>
          <w:lang w:val="en-US"/>
        </w:rPr>
        <w:t xml:space="preserve">will consist of an instrument, </w:t>
      </w:r>
      <w:r w:rsidR="008A68DB" w:rsidRPr="00704C72">
        <w:rPr>
          <w:noProof w:val="0"/>
          <w:lang w:val="en-US"/>
        </w:rPr>
        <w:t>accompanying</w:t>
      </w:r>
      <w:r w:rsidRPr="00704C72">
        <w:rPr>
          <w:noProof w:val="0"/>
          <w:lang w:val="en-US"/>
        </w:rPr>
        <w:t xml:space="preserve"> guidance, and resources detailing a standardized implementation process to administer, score, and interpret results. The California Department of Education (CDE) has contracted with WestEd to design this observation protocol. As specified in state law, the OPTEL </w:t>
      </w:r>
      <w:r w:rsidR="000E7828" w:rsidRPr="00704C72">
        <w:rPr>
          <w:noProof w:val="0"/>
          <w:lang w:val="en-US"/>
        </w:rPr>
        <w:t xml:space="preserve">tool </w:t>
      </w:r>
      <w:r w:rsidRPr="00704C72">
        <w:rPr>
          <w:noProof w:val="0"/>
          <w:lang w:val="en-US"/>
        </w:rPr>
        <w:t>has been designed to be easy to use for all teachers to</w:t>
      </w:r>
      <w:bookmarkStart w:id="9" w:name="_Hlk112354601"/>
      <w:r w:rsidRPr="00704C72">
        <w:rPr>
          <w:noProof w:val="0"/>
          <w:lang w:val="en-US"/>
        </w:rPr>
        <w:t>:</w:t>
      </w:r>
    </w:p>
    <w:p w14:paraId="39628455" w14:textId="71A6AC68" w:rsidR="0005791F" w:rsidRPr="00704C72" w:rsidRDefault="4860683C">
      <w:pPr>
        <w:pStyle w:val="List-Level1"/>
      </w:pPr>
      <w:r w:rsidRPr="00704C72">
        <w:t xml:space="preserve">provide evidence that contributes to reclassification decisions for all EL students who qualify to take the Summative </w:t>
      </w:r>
      <w:r w:rsidR="00495188" w:rsidRPr="00704C72">
        <w:t>ELPAC</w:t>
      </w:r>
      <w:r w:rsidRPr="00704C72">
        <w:t xml:space="preserve">, including those with </w:t>
      </w:r>
      <w:r w:rsidR="00783681" w:rsidRPr="00704C72">
        <w:t xml:space="preserve">an </w:t>
      </w:r>
      <w:r w:rsidR="00495188" w:rsidRPr="00704C72">
        <w:t xml:space="preserve">IEP </w:t>
      </w:r>
      <w:r w:rsidR="002F1A74" w:rsidRPr="00704C72">
        <w:t xml:space="preserve">and/or </w:t>
      </w:r>
      <w:r w:rsidR="00783681" w:rsidRPr="00704C72">
        <w:t xml:space="preserve">a </w:t>
      </w:r>
      <w:r w:rsidR="002F1A74" w:rsidRPr="00704C72">
        <w:t>Section 504 Plan</w:t>
      </w:r>
      <w:r w:rsidR="000E7828" w:rsidRPr="00704C72">
        <w:t>;</w:t>
      </w:r>
    </w:p>
    <w:p w14:paraId="137B7FA2" w14:textId="77777777" w:rsidR="0005791F" w:rsidRPr="00704C72" w:rsidRDefault="0005791F">
      <w:pPr>
        <w:pStyle w:val="List-Level1"/>
      </w:pPr>
      <w:r w:rsidRPr="00704C72">
        <w:t>evaluate student use of English while engaging in academic content learning, including interactive academic language use with peers; and</w:t>
      </w:r>
    </w:p>
    <w:p w14:paraId="03DC19A9" w14:textId="77777777" w:rsidR="0005791F" w:rsidRPr="00704C72" w:rsidRDefault="0005791F">
      <w:pPr>
        <w:pStyle w:val="List-Level1"/>
      </w:pPr>
      <w:r w:rsidRPr="00704C72">
        <w:t>assess language practices across a range of proficiency levels.</w:t>
      </w:r>
    </w:p>
    <w:bookmarkEnd w:id="9"/>
    <w:p w14:paraId="2DD11787" w14:textId="0971AF3E" w:rsidR="0005791F" w:rsidRPr="00704C72" w:rsidRDefault="0005791F" w:rsidP="00B20B85">
      <w:pPr>
        <w:pStyle w:val="Paragraph"/>
        <w:rPr>
          <w:noProof w:val="0"/>
          <w:lang w:val="en-US"/>
        </w:rPr>
      </w:pPr>
      <w:r w:rsidRPr="00704C72">
        <w:rPr>
          <w:noProof w:val="0"/>
          <w:lang w:val="en-US"/>
        </w:rPr>
        <w:t xml:space="preserve">The OPTEL </w:t>
      </w:r>
      <w:r w:rsidR="000E7828" w:rsidRPr="00704C72">
        <w:rPr>
          <w:noProof w:val="0"/>
          <w:lang w:val="en-US"/>
        </w:rPr>
        <w:t xml:space="preserve">tool </w:t>
      </w:r>
      <w:r w:rsidR="009E2447" w:rsidRPr="00704C72">
        <w:rPr>
          <w:noProof w:val="0"/>
          <w:lang w:val="en-US"/>
        </w:rPr>
        <w:t xml:space="preserve">was designed iteratively and collaboratively by the CDE, WestEd, and educators and leaders from across the state of California. The tool is designed for educators’ use in determining and documenting a student’s proficiency with regard to English language expressive skills—speaking and writing—as well as in determining and documenting a student’s proficiency with regard to English language receptive skills—listening and reading. </w:t>
      </w:r>
      <w:r w:rsidRPr="00704C72">
        <w:rPr>
          <w:noProof w:val="0"/>
          <w:lang w:val="en-US"/>
        </w:rPr>
        <w:t>In addition to supporting reclassification decisions, the OPTEL</w:t>
      </w:r>
      <w:r w:rsidR="004E2A2F" w:rsidRPr="00704C72">
        <w:rPr>
          <w:noProof w:val="0"/>
          <w:lang w:val="en-US"/>
        </w:rPr>
        <w:t xml:space="preserve"> tool</w:t>
      </w:r>
      <w:r w:rsidRPr="00704C72">
        <w:rPr>
          <w:noProof w:val="0"/>
          <w:lang w:val="en-US"/>
        </w:rPr>
        <w:t xml:space="preserve"> is also designed to support educators as a formative assessment tool to support student progress toward English proficiency, as a tool to use in consultation with parents of EL students regarding their </w:t>
      </w:r>
      <w:r w:rsidR="004E2A2F" w:rsidRPr="00704C72">
        <w:rPr>
          <w:noProof w:val="0"/>
          <w:lang w:val="en-US"/>
        </w:rPr>
        <w:t xml:space="preserve">children’s </w:t>
      </w:r>
      <w:r w:rsidRPr="00704C72">
        <w:rPr>
          <w:noProof w:val="0"/>
          <w:lang w:val="en-US"/>
        </w:rPr>
        <w:t xml:space="preserve">progress toward English language </w:t>
      </w:r>
      <w:r w:rsidRPr="00704C72">
        <w:rPr>
          <w:noProof w:val="0"/>
          <w:lang w:val="en-US"/>
        </w:rPr>
        <w:lastRenderedPageBreak/>
        <w:t>proficiency, and as a tool to support the training of educators in teacher preparation programs at institutions of higher education.</w:t>
      </w:r>
    </w:p>
    <w:p w14:paraId="5B04144E" w14:textId="3C77E7FC" w:rsidR="0005791F" w:rsidRPr="00704C72" w:rsidRDefault="009E2447" w:rsidP="00B20B85">
      <w:pPr>
        <w:pStyle w:val="Paragraph"/>
        <w:rPr>
          <w:noProof w:val="0"/>
          <w:lang w:val="en-US"/>
        </w:rPr>
      </w:pPr>
      <w:r w:rsidRPr="00704C72">
        <w:rPr>
          <w:noProof w:val="0"/>
          <w:lang w:val="en-US"/>
        </w:rPr>
        <w:t xml:space="preserve">The OPTEL tool is designed to be in alignment with California ELD standards and the ELPAC performance levels. </w:t>
      </w:r>
      <w:r w:rsidR="0005791F" w:rsidRPr="00704C72">
        <w:rPr>
          <w:noProof w:val="0"/>
          <w:lang w:val="en-US"/>
        </w:rPr>
        <w:t xml:space="preserve">For both </w:t>
      </w:r>
      <w:r w:rsidR="00824C03" w:rsidRPr="00704C72">
        <w:rPr>
          <w:noProof w:val="0"/>
          <w:lang w:val="en-US"/>
        </w:rPr>
        <w:t>expressive and receptive</w:t>
      </w:r>
      <w:r w:rsidR="0005791F" w:rsidRPr="00704C72">
        <w:rPr>
          <w:noProof w:val="0"/>
          <w:lang w:val="en-US"/>
        </w:rPr>
        <w:t xml:space="preserve"> skills</w:t>
      </w:r>
      <w:r w:rsidR="00290C57" w:rsidRPr="00704C72">
        <w:rPr>
          <w:noProof w:val="0"/>
          <w:lang w:val="en-US"/>
        </w:rPr>
        <w:t>,</w:t>
      </w:r>
      <w:r w:rsidR="0005791F" w:rsidRPr="00704C72">
        <w:rPr>
          <w:noProof w:val="0"/>
          <w:lang w:val="en-US"/>
        </w:rPr>
        <w:t xml:space="preserve"> educators have the option to determine whether a student’s skills align with one of four performance levels. The proposed OPTEL performance levels </w:t>
      </w:r>
      <w:r w:rsidR="00D43FA6" w:rsidRPr="00704C72">
        <w:rPr>
          <w:noProof w:val="0"/>
          <w:lang w:val="en-US"/>
        </w:rPr>
        <w:t>are</w:t>
      </w:r>
      <w:r w:rsidR="0005791F" w:rsidRPr="00704C72">
        <w:rPr>
          <w:noProof w:val="0"/>
          <w:lang w:val="en-US"/>
        </w:rPr>
        <w:t xml:space="preserve"> Level 1: Emerging; Level 2: Early-Mid Expanding; Level 3: Late Expanding</w:t>
      </w:r>
      <w:r w:rsidR="004E2A2F" w:rsidRPr="00704C72">
        <w:rPr>
          <w:noProof w:val="0"/>
          <w:lang w:val="en-US"/>
        </w:rPr>
        <w:t>–</w:t>
      </w:r>
      <w:r w:rsidR="0005791F" w:rsidRPr="00704C72">
        <w:rPr>
          <w:noProof w:val="0"/>
          <w:lang w:val="en-US"/>
        </w:rPr>
        <w:t xml:space="preserve">Early Bridging; </w:t>
      </w:r>
      <w:r w:rsidR="00D43FA6" w:rsidRPr="00704C72">
        <w:rPr>
          <w:noProof w:val="0"/>
          <w:lang w:val="en-US"/>
        </w:rPr>
        <w:t>and</w:t>
      </w:r>
      <w:r w:rsidR="0005791F" w:rsidRPr="00704C72">
        <w:rPr>
          <w:noProof w:val="0"/>
          <w:lang w:val="en-US"/>
        </w:rPr>
        <w:t xml:space="preserve"> Level 4: Mid-Late Bridging. The levels are aligned </w:t>
      </w:r>
      <w:r w:rsidR="004E2A2F" w:rsidRPr="00704C72">
        <w:rPr>
          <w:noProof w:val="0"/>
          <w:lang w:val="en-US"/>
        </w:rPr>
        <w:t>with</w:t>
      </w:r>
      <w:r w:rsidR="0005791F" w:rsidRPr="00704C72">
        <w:rPr>
          <w:noProof w:val="0"/>
          <w:lang w:val="en-US"/>
        </w:rPr>
        <w:t xml:space="preserve"> the three California ELD Standards proficiency levels (Emerging, Expanding, and Bridging) and the four ELPAC Performance Level Descriptors (Level 1</w:t>
      </w:r>
      <w:r w:rsidR="00B560F1" w:rsidRPr="00704C72">
        <w:rPr>
          <w:noProof w:val="0"/>
          <w:lang w:val="en-US"/>
        </w:rPr>
        <w:t xml:space="preserve">: </w:t>
      </w:r>
      <w:r w:rsidR="001F167F" w:rsidRPr="00704C72">
        <w:rPr>
          <w:noProof w:val="0"/>
          <w:lang w:val="en-US"/>
        </w:rPr>
        <w:t>Beginning to Develop</w:t>
      </w:r>
      <w:r w:rsidR="0005791F" w:rsidRPr="00704C72">
        <w:rPr>
          <w:noProof w:val="0"/>
          <w:lang w:val="en-US"/>
        </w:rPr>
        <w:t xml:space="preserve">, </w:t>
      </w:r>
      <w:r w:rsidR="00B560F1" w:rsidRPr="00704C72">
        <w:rPr>
          <w:noProof w:val="0"/>
          <w:lang w:val="en-US"/>
        </w:rPr>
        <w:t xml:space="preserve">Level </w:t>
      </w:r>
      <w:r w:rsidR="0005791F" w:rsidRPr="00704C72">
        <w:rPr>
          <w:noProof w:val="0"/>
          <w:lang w:val="en-US"/>
        </w:rPr>
        <w:t>2</w:t>
      </w:r>
      <w:r w:rsidR="00B560F1" w:rsidRPr="00704C72">
        <w:rPr>
          <w:noProof w:val="0"/>
          <w:lang w:val="en-US"/>
        </w:rPr>
        <w:t xml:space="preserve">: </w:t>
      </w:r>
      <w:r w:rsidR="00C85AF5" w:rsidRPr="00704C72">
        <w:rPr>
          <w:noProof w:val="0"/>
          <w:lang w:val="en-US"/>
        </w:rPr>
        <w:t>Somewhat</w:t>
      </w:r>
      <w:r w:rsidR="00B560F1" w:rsidRPr="00704C72">
        <w:rPr>
          <w:noProof w:val="0"/>
          <w:lang w:val="en-US"/>
        </w:rPr>
        <w:t xml:space="preserve"> Developed</w:t>
      </w:r>
      <w:r w:rsidR="0005791F" w:rsidRPr="00704C72">
        <w:rPr>
          <w:noProof w:val="0"/>
          <w:lang w:val="en-US"/>
        </w:rPr>
        <w:t xml:space="preserve">, </w:t>
      </w:r>
      <w:r w:rsidR="00B560F1" w:rsidRPr="00704C72">
        <w:rPr>
          <w:noProof w:val="0"/>
          <w:lang w:val="en-US"/>
        </w:rPr>
        <w:t xml:space="preserve">Level </w:t>
      </w:r>
      <w:r w:rsidR="0005791F" w:rsidRPr="00704C72">
        <w:rPr>
          <w:noProof w:val="0"/>
          <w:lang w:val="en-US"/>
        </w:rPr>
        <w:t>3</w:t>
      </w:r>
      <w:r w:rsidR="00B560F1" w:rsidRPr="00704C72">
        <w:rPr>
          <w:noProof w:val="0"/>
          <w:lang w:val="en-US"/>
        </w:rPr>
        <w:t xml:space="preserve">: </w:t>
      </w:r>
      <w:r w:rsidR="00C85AF5" w:rsidRPr="00704C72">
        <w:rPr>
          <w:noProof w:val="0"/>
          <w:lang w:val="en-US"/>
        </w:rPr>
        <w:t>Moderately</w:t>
      </w:r>
      <w:r w:rsidR="00B560F1" w:rsidRPr="00704C72">
        <w:rPr>
          <w:noProof w:val="0"/>
          <w:lang w:val="en-US"/>
        </w:rPr>
        <w:t xml:space="preserve"> Developed</w:t>
      </w:r>
      <w:r w:rsidR="0005791F" w:rsidRPr="00704C72">
        <w:rPr>
          <w:noProof w:val="0"/>
          <w:lang w:val="en-US"/>
        </w:rPr>
        <w:t xml:space="preserve">, and </w:t>
      </w:r>
      <w:r w:rsidR="00B560F1" w:rsidRPr="00704C72">
        <w:rPr>
          <w:noProof w:val="0"/>
          <w:lang w:val="en-US"/>
        </w:rPr>
        <w:t xml:space="preserve">Level </w:t>
      </w:r>
      <w:r w:rsidR="0005791F" w:rsidRPr="00704C72">
        <w:rPr>
          <w:noProof w:val="0"/>
          <w:lang w:val="en-US"/>
        </w:rPr>
        <w:t>4</w:t>
      </w:r>
      <w:r w:rsidR="00B560F1" w:rsidRPr="00704C72">
        <w:rPr>
          <w:noProof w:val="0"/>
          <w:lang w:val="en-US"/>
        </w:rPr>
        <w:t xml:space="preserve">: </w:t>
      </w:r>
      <w:proofErr w:type="gramStart"/>
      <w:r w:rsidR="00C85AF5" w:rsidRPr="00704C72">
        <w:rPr>
          <w:noProof w:val="0"/>
          <w:lang w:val="en-US"/>
        </w:rPr>
        <w:t>Well</w:t>
      </w:r>
      <w:proofErr w:type="gramEnd"/>
      <w:r w:rsidR="00B560F1" w:rsidRPr="00704C72">
        <w:rPr>
          <w:noProof w:val="0"/>
          <w:lang w:val="en-US"/>
        </w:rPr>
        <w:t xml:space="preserve"> Developed</w:t>
      </w:r>
      <w:r w:rsidR="0005791F" w:rsidRPr="00704C72">
        <w:rPr>
          <w:noProof w:val="0"/>
          <w:lang w:val="en-US"/>
        </w:rPr>
        <w:t xml:space="preserve">). </w:t>
      </w:r>
      <w:r w:rsidR="00495188" w:rsidRPr="00704C72">
        <w:rPr>
          <w:noProof w:val="0"/>
          <w:lang w:val="en-US"/>
        </w:rPr>
        <w:t>The alignment is summarized in Table 2.</w:t>
      </w:r>
    </w:p>
    <w:p w14:paraId="3A0FA384" w14:textId="553B9B93" w:rsidR="00495188" w:rsidRPr="00092BF9" w:rsidRDefault="00495188" w:rsidP="00092BF9">
      <w:pPr>
        <w:pStyle w:val="H4-Title"/>
        <w:pBdr>
          <w:top w:val="single" w:sz="6" w:space="1" w:color="auto"/>
        </w:pBdr>
        <w:spacing w:before="500" w:after="200"/>
        <w:rPr>
          <w:b/>
          <w:bCs/>
          <w:color w:val="auto"/>
          <w:sz w:val="24"/>
          <w:szCs w:val="28"/>
        </w:rPr>
      </w:pPr>
      <w:r w:rsidRPr="00092BF9">
        <w:rPr>
          <w:b/>
          <w:bCs/>
          <w:color w:val="auto"/>
          <w:sz w:val="24"/>
          <w:szCs w:val="28"/>
        </w:rPr>
        <w:t>Table 2. OPTEL Performance Levels</w:t>
      </w:r>
    </w:p>
    <w:tbl>
      <w:tblPr>
        <w:tblStyle w:val="TableGrid"/>
        <w:tblW w:w="9397" w:type="dxa"/>
        <w:tblLook w:val="04A0" w:firstRow="1" w:lastRow="0" w:firstColumn="1" w:lastColumn="0" w:noHBand="0" w:noVBand="1"/>
      </w:tblPr>
      <w:tblGrid>
        <w:gridCol w:w="3415"/>
        <w:gridCol w:w="2340"/>
        <w:gridCol w:w="3642"/>
      </w:tblGrid>
      <w:tr w:rsidR="00704C72" w:rsidRPr="00704C72" w14:paraId="4F55C06C" w14:textId="77777777" w:rsidTr="001A0CD1">
        <w:trPr>
          <w:trHeight w:val="559"/>
        </w:trPr>
        <w:tc>
          <w:tcPr>
            <w:tcW w:w="3415" w:type="dxa"/>
            <w:vAlign w:val="center"/>
          </w:tcPr>
          <w:p w14:paraId="0500D520" w14:textId="1CD27912" w:rsidR="00495188" w:rsidRPr="00704C72" w:rsidRDefault="00495188" w:rsidP="00EC4D68">
            <w:pPr>
              <w:pStyle w:val="TableHeaderRow"/>
            </w:pPr>
            <w:r w:rsidRPr="00704C72">
              <w:t>OPTEL Performance Level</w:t>
            </w:r>
          </w:p>
        </w:tc>
        <w:tc>
          <w:tcPr>
            <w:tcW w:w="2340" w:type="dxa"/>
            <w:vAlign w:val="center"/>
          </w:tcPr>
          <w:p w14:paraId="0BFCDBC2" w14:textId="692FDBB2" w:rsidR="00495188" w:rsidRPr="00704C72" w:rsidRDefault="00495188" w:rsidP="00EC4D68">
            <w:pPr>
              <w:pStyle w:val="TableHeaderRow"/>
            </w:pPr>
            <w:r w:rsidRPr="00704C72">
              <w:t>ELD Standards Proficiency Level</w:t>
            </w:r>
          </w:p>
        </w:tc>
        <w:tc>
          <w:tcPr>
            <w:tcW w:w="3642" w:type="dxa"/>
            <w:vAlign w:val="center"/>
          </w:tcPr>
          <w:p w14:paraId="7E875E9D" w14:textId="63778C45" w:rsidR="00495188" w:rsidRPr="00704C72" w:rsidRDefault="00495188" w:rsidP="00EC4D68">
            <w:pPr>
              <w:pStyle w:val="TableHeaderRow"/>
            </w:pPr>
            <w:r w:rsidRPr="00704C72">
              <w:t>ELPAC Performance Level Descriptors</w:t>
            </w:r>
          </w:p>
        </w:tc>
      </w:tr>
      <w:tr w:rsidR="00704C72" w:rsidRPr="00704C72" w14:paraId="278DD769" w14:textId="77777777" w:rsidTr="001A0CD1">
        <w:trPr>
          <w:trHeight w:val="374"/>
        </w:trPr>
        <w:tc>
          <w:tcPr>
            <w:tcW w:w="3415" w:type="dxa"/>
            <w:vAlign w:val="center"/>
          </w:tcPr>
          <w:p w14:paraId="27C3CE65" w14:textId="3B6B7AEB" w:rsidR="00495188" w:rsidRPr="00704C72" w:rsidRDefault="00495188" w:rsidP="00EC4D68">
            <w:pPr>
              <w:pStyle w:val="TableCategoryText"/>
            </w:pPr>
            <w:r w:rsidRPr="00704C72">
              <w:t>Level 1: Emerging</w:t>
            </w:r>
          </w:p>
        </w:tc>
        <w:tc>
          <w:tcPr>
            <w:tcW w:w="2340" w:type="dxa"/>
            <w:vAlign w:val="center"/>
          </w:tcPr>
          <w:p w14:paraId="1DD1C665" w14:textId="64FCC9B1" w:rsidR="00495188" w:rsidRPr="00704C72" w:rsidRDefault="00495188" w:rsidP="00EC4D68">
            <w:pPr>
              <w:pStyle w:val="TableBodyText"/>
            </w:pPr>
            <w:r w:rsidRPr="00704C72">
              <w:t>Emerging</w:t>
            </w:r>
          </w:p>
        </w:tc>
        <w:tc>
          <w:tcPr>
            <w:tcW w:w="3642" w:type="dxa"/>
            <w:vAlign w:val="center"/>
          </w:tcPr>
          <w:p w14:paraId="13B4D208" w14:textId="3BBE3B7C" w:rsidR="00495188" w:rsidRPr="00704C72" w:rsidRDefault="00495188" w:rsidP="00EC4D68">
            <w:pPr>
              <w:pStyle w:val="TableBodyText"/>
            </w:pPr>
            <w:r w:rsidRPr="00704C72">
              <w:t xml:space="preserve">Level 1: </w:t>
            </w:r>
            <w:r w:rsidR="001F167F" w:rsidRPr="00704C72">
              <w:t>Beginning to Develop</w:t>
            </w:r>
          </w:p>
        </w:tc>
      </w:tr>
      <w:tr w:rsidR="00704C72" w:rsidRPr="00704C72" w14:paraId="772180DB" w14:textId="77777777" w:rsidTr="001A0CD1">
        <w:trPr>
          <w:trHeight w:val="374"/>
        </w:trPr>
        <w:tc>
          <w:tcPr>
            <w:tcW w:w="3415" w:type="dxa"/>
            <w:vAlign w:val="center"/>
          </w:tcPr>
          <w:p w14:paraId="078D9DF5" w14:textId="476B705F" w:rsidR="00495188" w:rsidRPr="00704C72" w:rsidRDefault="00495188" w:rsidP="00EC4D68">
            <w:pPr>
              <w:pStyle w:val="TableCategoryText"/>
            </w:pPr>
            <w:r w:rsidRPr="00704C72">
              <w:t>Level 2: Early-Mid Expanding</w:t>
            </w:r>
          </w:p>
        </w:tc>
        <w:tc>
          <w:tcPr>
            <w:tcW w:w="2340" w:type="dxa"/>
            <w:vAlign w:val="center"/>
          </w:tcPr>
          <w:p w14:paraId="5EF16611" w14:textId="168EAB18" w:rsidR="00495188" w:rsidRPr="00704C72" w:rsidRDefault="00495188" w:rsidP="00EC4D68">
            <w:pPr>
              <w:pStyle w:val="TableBodyText"/>
            </w:pPr>
            <w:r w:rsidRPr="00704C72">
              <w:t>Expanding</w:t>
            </w:r>
          </w:p>
        </w:tc>
        <w:tc>
          <w:tcPr>
            <w:tcW w:w="3642" w:type="dxa"/>
            <w:vAlign w:val="center"/>
          </w:tcPr>
          <w:p w14:paraId="6DE57E81" w14:textId="454C083B" w:rsidR="00495188" w:rsidRPr="00704C72" w:rsidRDefault="00495188" w:rsidP="00EC4D68">
            <w:pPr>
              <w:pStyle w:val="TableBodyText"/>
            </w:pPr>
            <w:r w:rsidRPr="00704C72">
              <w:t xml:space="preserve">Level 2: </w:t>
            </w:r>
            <w:r w:rsidR="00C85AF5" w:rsidRPr="00704C72">
              <w:t>Somewhat</w:t>
            </w:r>
            <w:r w:rsidRPr="00704C72">
              <w:t xml:space="preserve"> Developed</w:t>
            </w:r>
          </w:p>
        </w:tc>
      </w:tr>
      <w:tr w:rsidR="00704C72" w:rsidRPr="00704C72" w14:paraId="434CA26E" w14:textId="77777777" w:rsidTr="001A0CD1">
        <w:trPr>
          <w:trHeight w:val="374"/>
        </w:trPr>
        <w:tc>
          <w:tcPr>
            <w:tcW w:w="3415" w:type="dxa"/>
            <w:vAlign w:val="center"/>
          </w:tcPr>
          <w:p w14:paraId="76838420" w14:textId="30A8F90B" w:rsidR="00495188" w:rsidRPr="00704C72" w:rsidRDefault="00495188" w:rsidP="00EC4D68">
            <w:pPr>
              <w:pStyle w:val="TableCategoryText"/>
            </w:pPr>
            <w:r w:rsidRPr="00704C72">
              <w:t>Level 3: Late Expanding</w:t>
            </w:r>
            <w:r w:rsidR="004E2A2F" w:rsidRPr="00704C72">
              <w:t>–</w:t>
            </w:r>
            <w:r w:rsidRPr="00704C72">
              <w:t>Early Bridging</w:t>
            </w:r>
          </w:p>
        </w:tc>
        <w:tc>
          <w:tcPr>
            <w:tcW w:w="2340" w:type="dxa"/>
            <w:vAlign w:val="center"/>
          </w:tcPr>
          <w:p w14:paraId="2E70C0F4" w14:textId="03263648" w:rsidR="00495188" w:rsidRPr="00704C72" w:rsidRDefault="00495188" w:rsidP="00EC4D68">
            <w:pPr>
              <w:pStyle w:val="TableBodyText"/>
            </w:pPr>
            <w:r w:rsidRPr="00704C72">
              <w:t>Expanding/Bridging</w:t>
            </w:r>
          </w:p>
        </w:tc>
        <w:tc>
          <w:tcPr>
            <w:tcW w:w="3642" w:type="dxa"/>
            <w:vAlign w:val="center"/>
          </w:tcPr>
          <w:p w14:paraId="36A717E6" w14:textId="6D975A2B" w:rsidR="00495188" w:rsidRPr="00704C72" w:rsidRDefault="00495188" w:rsidP="00EC4D68">
            <w:pPr>
              <w:pStyle w:val="TableBodyText"/>
            </w:pPr>
            <w:r w:rsidRPr="00704C72">
              <w:t xml:space="preserve">Level 3: </w:t>
            </w:r>
            <w:r w:rsidR="00C85AF5" w:rsidRPr="00704C72">
              <w:t>Moderately</w:t>
            </w:r>
            <w:r w:rsidRPr="00704C72">
              <w:t xml:space="preserve"> Developed</w:t>
            </w:r>
          </w:p>
        </w:tc>
      </w:tr>
      <w:tr w:rsidR="00495188" w:rsidRPr="00704C72" w14:paraId="68C8A5EB" w14:textId="77777777" w:rsidTr="001A0CD1">
        <w:trPr>
          <w:trHeight w:val="374"/>
        </w:trPr>
        <w:tc>
          <w:tcPr>
            <w:tcW w:w="3415" w:type="dxa"/>
            <w:vAlign w:val="center"/>
          </w:tcPr>
          <w:p w14:paraId="30D9CC14" w14:textId="7F35572E" w:rsidR="00495188" w:rsidRPr="00704C72" w:rsidRDefault="00495188" w:rsidP="00EC4D68">
            <w:pPr>
              <w:pStyle w:val="TableCategoryText"/>
            </w:pPr>
            <w:r w:rsidRPr="00704C72">
              <w:t>Level 4: Mid-Late Bridging</w:t>
            </w:r>
          </w:p>
        </w:tc>
        <w:tc>
          <w:tcPr>
            <w:tcW w:w="2340" w:type="dxa"/>
            <w:vAlign w:val="center"/>
          </w:tcPr>
          <w:p w14:paraId="2E76F7F4" w14:textId="4998A4E1" w:rsidR="00495188" w:rsidRPr="00704C72" w:rsidRDefault="00495188" w:rsidP="00EC4D68">
            <w:pPr>
              <w:pStyle w:val="TableBodyText"/>
            </w:pPr>
            <w:r w:rsidRPr="00704C72">
              <w:t>Bridging</w:t>
            </w:r>
          </w:p>
        </w:tc>
        <w:tc>
          <w:tcPr>
            <w:tcW w:w="3642" w:type="dxa"/>
            <w:vAlign w:val="center"/>
          </w:tcPr>
          <w:p w14:paraId="25131991" w14:textId="6E84A9BF" w:rsidR="00495188" w:rsidRPr="00704C72" w:rsidRDefault="00495188" w:rsidP="00EC4D68">
            <w:pPr>
              <w:pStyle w:val="TableBodyText"/>
            </w:pPr>
            <w:r w:rsidRPr="00704C72">
              <w:t xml:space="preserve">Level 4: </w:t>
            </w:r>
            <w:r w:rsidR="00C85AF5" w:rsidRPr="00704C72">
              <w:t>Well</w:t>
            </w:r>
            <w:r w:rsidRPr="00704C72">
              <w:t xml:space="preserve"> Developed</w:t>
            </w:r>
          </w:p>
        </w:tc>
      </w:tr>
    </w:tbl>
    <w:p w14:paraId="38A36520" w14:textId="77777777" w:rsidR="00F36431" w:rsidRPr="00704C72" w:rsidRDefault="00F36431" w:rsidP="005B0B83">
      <w:pPr>
        <w:pStyle w:val="Paragraph"/>
        <w:keepNext/>
        <w:keepLines/>
        <w:spacing w:line="240" w:lineRule="auto"/>
        <w:rPr>
          <w:noProof w:val="0"/>
          <w:lang w:val="en-US"/>
        </w:rPr>
      </w:pPr>
    </w:p>
    <w:p w14:paraId="468BD332" w14:textId="38AD9AFE" w:rsidR="0005791F" w:rsidRPr="00704C72" w:rsidRDefault="00C006EE" w:rsidP="00B20B85">
      <w:pPr>
        <w:pStyle w:val="Paragraph"/>
        <w:rPr>
          <w:noProof w:val="0"/>
          <w:lang w:val="en-US"/>
        </w:rPr>
      </w:pPr>
      <w:r w:rsidRPr="00704C72">
        <w:rPr>
          <w:noProof w:val="0"/>
          <w:lang w:val="en-US"/>
        </w:rPr>
        <w:t xml:space="preserve">WestEd convened a group of experts from across the state of California as part of an OPTEL Advisory Committee (OAC) to provide input on the tool’s design three times throughout the development process. </w:t>
      </w:r>
      <w:r w:rsidR="0005791F" w:rsidRPr="00704C72">
        <w:rPr>
          <w:noProof w:val="0"/>
          <w:lang w:val="en-US"/>
        </w:rPr>
        <w:t>In 2019, WestEd conducted a pilot study of the OPTEL tool</w:t>
      </w:r>
      <w:r w:rsidR="009E2447" w:rsidRPr="00704C72">
        <w:rPr>
          <w:noProof w:val="0"/>
          <w:lang w:val="en-US"/>
        </w:rPr>
        <w:t xml:space="preserve"> with educators from across the state</w:t>
      </w:r>
      <w:r w:rsidR="0005791F" w:rsidRPr="00704C72">
        <w:rPr>
          <w:noProof w:val="0"/>
          <w:lang w:val="en-US"/>
        </w:rPr>
        <w:t>. Data from the pilot study, reported to the CDE in fall 2019, provided initial evidence that</w:t>
      </w:r>
      <w:r w:rsidR="00975D50" w:rsidRPr="00704C72">
        <w:rPr>
          <w:noProof w:val="0"/>
          <w:lang w:val="en-US"/>
        </w:rPr>
        <w:t xml:space="preserve"> OPTEL</w:t>
      </w:r>
      <w:r w:rsidR="0005791F" w:rsidRPr="00704C72">
        <w:rPr>
          <w:noProof w:val="0"/>
          <w:lang w:val="en-US"/>
        </w:rPr>
        <w:t xml:space="preserve"> scores provide valid information about students’ English language use in the classroom. The pilot study results also suggested that the tool’s validity </w:t>
      </w:r>
      <w:r w:rsidR="00975D50" w:rsidRPr="00704C72">
        <w:rPr>
          <w:noProof w:val="0"/>
          <w:lang w:val="en-US"/>
        </w:rPr>
        <w:t xml:space="preserve">in </w:t>
      </w:r>
      <w:r w:rsidR="0005791F" w:rsidRPr="00704C72">
        <w:rPr>
          <w:noProof w:val="0"/>
          <w:lang w:val="en-US"/>
        </w:rPr>
        <w:t>support</w:t>
      </w:r>
      <w:r w:rsidR="00975D50" w:rsidRPr="00704C72">
        <w:rPr>
          <w:noProof w:val="0"/>
          <w:lang w:val="en-US"/>
        </w:rPr>
        <w:t>ing</w:t>
      </w:r>
      <w:r w:rsidR="0005791F" w:rsidRPr="00704C72">
        <w:rPr>
          <w:noProof w:val="0"/>
          <w:lang w:val="en-US"/>
        </w:rPr>
        <w:t xml:space="preserve"> reclassification decisions would be improved with efforts to support teachers in familiarizing themselves with OPTEL</w:t>
      </w:r>
      <w:r w:rsidR="00975D50" w:rsidRPr="00704C72">
        <w:rPr>
          <w:noProof w:val="0"/>
          <w:lang w:val="en-US"/>
        </w:rPr>
        <w:t xml:space="preserve"> tool</w:t>
      </w:r>
      <w:r w:rsidR="0005791F" w:rsidRPr="00704C72">
        <w:rPr>
          <w:noProof w:val="0"/>
          <w:lang w:val="en-US"/>
        </w:rPr>
        <w:t>’s rating scale and its connections with other CDE resources to support quality instruction for EL students.</w:t>
      </w:r>
    </w:p>
    <w:p w14:paraId="37EBE7A1" w14:textId="41003A6F" w:rsidR="0005791F" w:rsidRPr="00704C72" w:rsidRDefault="0005791F" w:rsidP="00B20B85">
      <w:pPr>
        <w:pStyle w:val="Paragraph"/>
        <w:rPr>
          <w:noProof w:val="0"/>
          <w:lang w:val="en-US"/>
        </w:rPr>
      </w:pPr>
      <w:r w:rsidRPr="00704C72">
        <w:rPr>
          <w:noProof w:val="0"/>
          <w:lang w:val="en-US"/>
        </w:rPr>
        <w:t xml:space="preserve">In </w:t>
      </w:r>
      <w:r w:rsidR="00975D50" w:rsidRPr="00704C72">
        <w:rPr>
          <w:noProof w:val="0"/>
          <w:lang w:val="en-US"/>
        </w:rPr>
        <w:t>s</w:t>
      </w:r>
      <w:r w:rsidRPr="00704C72">
        <w:rPr>
          <w:noProof w:val="0"/>
          <w:lang w:val="en-US"/>
        </w:rPr>
        <w:t>pring 2020, a field test was initiated to ensure</w:t>
      </w:r>
      <w:r w:rsidR="00277BA8" w:rsidRPr="00704C72">
        <w:rPr>
          <w:noProof w:val="0"/>
          <w:lang w:val="en-US"/>
        </w:rPr>
        <w:t xml:space="preserve"> that</w:t>
      </w:r>
      <w:r w:rsidRPr="00704C72">
        <w:rPr>
          <w:noProof w:val="0"/>
          <w:lang w:val="en-US"/>
        </w:rPr>
        <w:t xml:space="preserve"> the OPTEL </w:t>
      </w:r>
      <w:r w:rsidR="00277BA8" w:rsidRPr="00704C72">
        <w:rPr>
          <w:noProof w:val="0"/>
          <w:lang w:val="en-US"/>
        </w:rPr>
        <w:t xml:space="preserve">tool </w:t>
      </w:r>
      <w:r w:rsidRPr="00704C72">
        <w:rPr>
          <w:noProof w:val="0"/>
          <w:lang w:val="en-US"/>
        </w:rPr>
        <w:t>appropriately:</w:t>
      </w:r>
    </w:p>
    <w:p w14:paraId="7021D909" w14:textId="45E19194" w:rsidR="0005791F" w:rsidRPr="00704C72" w:rsidRDefault="0005791F">
      <w:pPr>
        <w:pStyle w:val="List-Level1"/>
      </w:pPr>
      <w:r w:rsidRPr="00704C72">
        <w:t xml:space="preserve">assesses the intended target language </w:t>
      </w:r>
      <w:r w:rsidR="00D43FA6" w:rsidRPr="00704C72">
        <w:t>constructs;</w:t>
      </w:r>
    </w:p>
    <w:p w14:paraId="5D902E65" w14:textId="3C800D78" w:rsidR="0005791F" w:rsidRPr="00704C72" w:rsidRDefault="0005791F">
      <w:pPr>
        <w:pStyle w:val="List-Level1"/>
      </w:pPr>
      <w:r w:rsidRPr="00704C72">
        <w:t xml:space="preserve">demonstrates a meaningful relationship to the performance levels for the </w:t>
      </w:r>
      <w:r w:rsidR="00D43FA6" w:rsidRPr="00704C72">
        <w:t>ELPAC;</w:t>
      </w:r>
    </w:p>
    <w:p w14:paraId="7F50C9E8" w14:textId="77777777" w:rsidR="0005791F" w:rsidRPr="00704C72" w:rsidRDefault="0005791F">
      <w:pPr>
        <w:pStyle w:val="List-Level1"/>
      </w:pPr>
      <w:r w:rsidRPr="00704C72">
        <w:lastRenderedPageBreak/>
        <w:t>assesses classroom language use; and</w:t>
      </w:r>
    </w:p>
    <w:p w14:paraId="595EB4BA" w14:textId="03ED7342" w:rsidR="0005791F" w:rsidRPr="00704C72" w:rsidRDefault="0005791F">
      <w:pPr>
        <w:pStyle w:val="List-Level1"/>
      </w:pPr>
      <w:r w:rsidRPr="00704C72">
        <w:t>reflects student progress toward attaining targeted constructs.</w:t>
      </w:r>
    </w:p>
    <w:p w14:paraId="21482FB2" w14:textId="5D959E99" w:rsidR="0005791F" w:rsidRPr="00704C72" w:rsidRDefault="0005791F" w:rsidP="00B20B85">
      <w:pPr>
        <w:pStyle w:val="Paragraph"/>
        <w:rPr>
          <w:noProof w:val="0"/>
          <w:lang w:val="en-US"/>
        </w:rPr>
      </w:pPr>
      <w:r w:rsidRPr="00704C72">
        <w:rPr>
          <w:noProof w:val="0"/>
          <w:lang w:val="en-US"/>
        </w:rPr>
        <w:t xml:space="preserve">The 2020 OPTEL field test was cancelled due to the COVID-19 pandemic. </w:t>
      </w:r>
      <w:r w:rsidR="003D3FD8" w:rsidRPr="00704C72">
        <w:rPr>
          <w:noProof w:val="0"/>
          <w:lang w:val="en-US"/>
        </w:rPr>
        <w:t xml:space="preserve">The </w:t>
      </w:r>
      <w:r w:rsidRPr="00704C72">
        <w:rPr>
          <w:noProof w:val="0"/>
          <w:lang w:val="en-US"/>
        </w:rPr>
        <w:t>field test was restarted in January 2023 and was held through May 2023. The 2023 OPTEL field test was designed to have the same goals and overall structure as the cancelled 2020 OPTEL field test</w:t>
      </w:r>
      <w:r w:rsidR="004A5BE3" w:rsidRPr="00704C72">
        <w:rPr>
          <w:noProof w:val="0"/>
          <w:lang w:val="en-US"/>
        </w:rPr>
        <w:t xml:space="preserve">. This validation study report describes the OPTEL field test study design </w:t>
      </w:r>
      <w:r w:rsidR="00035CB8" w:rsidRPr="00704C72">
        <w:rPr>
          <w:noProof w:val="0"/>
          <w:lang w:val="en-US"/>
        </w:rPr>
        <w:t xml:space="preserve">and </w:t>
      </w:r>
      <w:r w:rsidR="004A5BE3" w:rsidRPr="00704C72">
        <w:rPr>
          <w:noProof w:val="0"/>
          <w:lang w:val="en-US"/>
        </w:rPr>
        <w:t xml:space="preserve">methods and </w:t>
      </w:r>
      <w:r w:rsidR="00035CB8" w:rsidRPr="00704C72">
        <w:rPr>
          <w:noProof w:val="0"/>
          <w:lang w:val="en-US"/>
        </w:rPr>
        <w:t xml:space="preserve">the </w:t>
      </w:r>
      <w:r w:rsidR="004A5BE3" w:rsidRPr="00704C72">
        <w:rPr>
          <w:noProof w:val="0"/>
          <w:lang w:val="en-US"/>
        </w:rPr>
        <w:t>results of the validation study research questions.</w:t>
      </w:r>
    </w:p>
    <w:p w14:paraId="2BE069E3" w14:textId="13589FFE" w:rsidR="003551F8" w:rsidRPr="00704C72" w:rsidRDefault="003551F8" w:rsidP="00B20B85">
      <w:pPr>
        <w:pStyle w:val="Paragraph"/>
        <w:rPr>
          <w:noProof w:val="0"/>
          <w:lang w:val="en-US"/>
        </w:rPr>
      </w:pPr>
      <w:r w:rsidRPr="00704C72">
        <w:rPr>
          <w:noProof w:val="0"/>
          <w:lang w:val="en-US"/>
        </w:rPr>
        <w:t>The research questions for the 2023 OPTEL field test were</w:t>
      </w:r>
      <w:r w:rsidR="00035CB8" w:rsidRPr="00704C72">
        <w:rPr>
          <w:noProof w:val="0"/>
          <w:lang w:val="en-US"/>
        </w:rPr>
        <w:t xml:space="preserve"> as follows</w:t>
      </w:r>
      <w:r w:rsidRPr="00704C72">
        <w:rPr>
          <w:noProof w:val="0"/>
          <w:lang w:val="en-US"/>
        </w:rPr>
        <w:t>:</w:t>
      </w:r>
    </w:p>
    <w:p w14:paraId="2D83AEBE" w14:textId="748378F8" w:rsidR="003551F8" w:rsidRPr="00704C72" w:rsidRDefault="003551F8">
      <w:pPr>
        <w:pStyle w:val="List-Numbers"/>
      </w:pPr>
      <w:r w:rsidRPr="00704C72">
        <w:t>How consistently do raters score EL students’ ability to use grade-level academic English language in the classroom setting</w:t>
      </w:r>
      <w:r w:rsidR="001D307B" w:rsidRPr="00704C72">
        <w:t xml:space="preserve"> using the OPTEL</w:t>
      </w:r>
      <w:r w:rsidR="00035CB8" w:rsidRPr="00704C72">
        <w:t xml:space="preserve"> tool</w:t>
      </w:r>
      <w:r w:rsidRPr="00704C72">
        <w:t>?</w:t>
      </w:r>
    </w:p>
    <w:p w14:paraId="2FD37CCD" w14:textId="7F92C40B" w:rsidR="003551F8" w:rsidRPr="00704C72" w:rsidRDefault="003551F8">
      <w:pPr>
        <w:pStyle w:val="List-Numbers"/>
      </w:pPr>
      <w:r w:rsidRPr="00704C72">
        <w:t xml:space="preserve">What is the relationship between OPTEL scores and </w:t>
      </w:r>
      <w:r w:rsidR="00F677B0" w:rsidRPr="00704C72">
        <w:t>performance</w:t>
      </w:r>
      <w:r w:rsidRPr="00704C72">
        <w:t xml:space="preserve"> on the Summative ELPAC?</w:t>
      </w:r>
    </w:p>
    <w:p w14:paraId="2D1E3BCC" w14:textId="70FD86AD" w:rsidR="00F35AF8" w:rsidRPr="00704C72" w:rsidRDefault="003551F8">
      <w:pPr>
        <w:pStyle w:val="List-Numbers"/>
      </w:pPr>
      <w:r w:rsidRPr="00704C72">
        <w:t xml:space="preserve">How much do OPTEL </w:t>
      </w:r>
      <w:r w:rsidR="00035CB8" w:rsidRPr="00704C72">
        <w:t xml:space="preserve">scores </w:t>
      </w:r>
      <w:r w:rsidRPr="00704C72">
        <w:t>vary based on</w:t>
      </w:r>
      <w:r w:rsidR="00F35AF8" w:rsidRPr="00704C72">
        <w:t xml:space="preserve"> educator and student characteristics?</w:t>
      </w:r>
    </w:p>
    <w:p w14:paraId="65A76333" w14:textId="49249761" w:rsidR="009B3827" w:rsidRPr="00704C72" w:rsidRDefault="009B3827">
      <w:pPr>
        <w:pStyle w:val="List-Numbers"/>
      </w:pPr>
      <w:r w:rsidRPr="00704C72">
        <w:t>To what extent do educators report that the OPTEL tool is feasible for use in the classroom?</w:t>
      </w:r>
    </w:p>
    <w:p w14:paraId="69F0839D" w14:textId="60567CC5" w:rsidR="005413EE" w:rsidRPr="00704C72" w:rsidRDefault="005413EE" w:rsidP="00B20B85">
      <w:pPr>
        <w:pStyle w:val="H2-Titlewithincopyflow"/>
        <w:jc w:val="left"/>
        <w:rPr>
          <w:color w:val="auto"/>
        </w:rPr>
      </w:pPr>
      <w:bookmarkStart w:id="10" w:name="_Toc144285609"/>
      <w:bookmarkEnd w:id="7"/>
      <w:r w:rsidRPr="00704C72">
        <w:rPr>
          <w:color w:val="auto"/>
        </w:rPr>
        <w:t>Methodology</w:t>
      </w:r>
      <w:bookmarkEnd w:id="10"/>
    </w:p>
    <w:p w14:paraId="0433B712" w14:textId="2F0ABBB1" w:rsidR="0092333F" w:rsidRPr="00704C72" w:rsidRDefault="05504BB7" w:rsidP="00B20B85">
      <w:pPr>
        <w:pStyle w:val="H3-Title"/>
        <w:jc w:val="left"/>
        <w:rPr>
          <w:noProof w:val="0"/>
          <w:color w:val="auto"/>
          <w:lang w:val="en-US"/>
        </w:rPr>
      </w:pPr>
      <w:bookmarkStart w:id="11" w:name="_Toc144285610"/>
      <w:bookmarkStart w:id="12" w:name="_Hlk100667044"/>
      <w:r w:rsidRPr="00704C72">
        <w:rPr>
          <w:noProof w:val="0"/>
          <w:color w:val="auto"/>
          <w:lang w:val="en-US"/>
        </w:rPr>
        <w:t xml:space="preserve">Field </w:t>
      </w:r>
      <w:r w:rsidR="5159D83E" w:rsidRPr="00704C72">
        <w:rPr>
          <w:noProof w:val="0"/>
          <w:color w:val="auto"/>
          <w:lang w:val="en-US"/>
        </w:rPr>
        <w:t>T</w:t>
      </w:r>
      <w:r w:rsidR="7411F6E4" w:rsidRPr="00704C72">
        <w:rPr>
          <w:noProof w:val="0"/>
          <w:color w:val="auto"/>
          <w:lang w:val="en-US"/>
        </w:rPr>
        <w:t>est</w:t>
      </w:r>
      <w:r w:rsidRPr="00704C72">
        <w:rPr>
          <w:noProof w:val="0"/>
          <w:color w:val="auto"/>
          <w:lang w:val="en-US"/>
        </w:rPr>
        <w:t xml:space="preserve"> </w:t>
      </w:r>
      <w:r w:rsidR="00B560F1" w:rsidRPr="00704C72">
        <w:rPr>
          <w:noProof w:val="0"/>
          <w:color w:val="auto"/>
          <w:lang w:val="en-US"/>
        </w:rPr>
        <w:t>D</w:t>
      </w:r>
      <w:r w:rsidRPr="00704C72">
        <w:rPr>
          <w:noProof w:val="0"/>
          <w:color w:val="auto"/>
          <w:lang w:val="en-US"/>
        </w:rPr>
        <w:t>esign</w:t>
      </w:r>
      <w:bookmarkEnd w:id="11"/>
    </w:p>
    <w:p w14:paraId="15574CAD" w14:textId="1D25747A" w:rsidR="00DD078D" w:rsidRPr="00704C72" w:rsidRDefault="004E7100" w:rsidP="00B20B85">
      <w:pPr>
        <w:pStyle w:val="Paragraph"/>
        <w:rPr>
          <w:noProof w:val="0"/>
          <w:lang w:val="en-US"/>
        </w:rPr>
      </w:pPr>
      <w:r w:rsidRPr="00704C72">
        <w:rPr>
          <w:noProof w:val="0"/>
          <w:lang w:val="en-US"/>
        </w:rPr>
        <w:t>The invitation to sign up for the OPTEL field test was disseminated across the state</w:t>
      </w:r>
      <w:r w:rsidR="00F052C1" w:rsidRPr="00704C72">
        <w:rPr>
          <w:noProof w:val="0"/>
          <w:lang w:val="en-US"/>
        </w:rPr>
        <w:t xml:space="preserve"> </w:t>
      </w:r>
      <w:r w:rsidRPr="00704C72">
        <w:rPr>
          <w:noProof w:val="0"/>
          <w:lang w:val="en-US"/>
        </w:rPr>
        <w:t>through multiple channels from both the CDE and WestEd</w:t>
      </w:r>
      <w:r w:rsidR="00D7541F" w:rsidRPr="00704C72">
        <w:rPr>
          <w:noProof w:val="0"/>
          <w:lang w:val="en-US"/>
        </w:rPr>
        <w:t xml:space="preserve"> from </w:t>
      </w:r>
      <w:r w:rsidR="007D6B8E" w:rsidRPr="00704C72">
        <w:rPr>
          <w:noProof w:val="0"/>
          <w:lang w:val="en-US"/>
        </w:rPr>
        <w:t>January</w:t>
      </w:r>
      <w:r w:rsidR="00D7541F" w:rsidRPr="00704C72">
        <w:rPr>
          <w:noProof w:val="0"/>
          <w:lang w:val="en-US"/>
        </w:rPr>
        <w:t xml:space="preserve"> </w:t>
      </w:r>
      <w:r w:rsidR="00FC2184" w:rsidRPr="00704C72">
        <w:rPr>
          <w:noProof w:val="0"/>
          <w:lang w:val="en-US"/>
        </w:rPr>
        <w:t xml:space="preserve">2023 </w:t>
      </w:r>
      <w:r w:rsidR="00D7541F" w:rsidRPr="00704C72">
        <w:rPr>
          <w:noProof w:val="0"/>
          <w:lang w:val="en-US"/>
        </w:rPr>
        <w:t>t</w:t>
      </w:r>
      <w:r w:rsidR="00F052C1" w:rsidRPr="00704C72">
        <w:rPr>
          <w:noProof w:val="0"/>
          <w:lang w:val="en-US"/>
        </w:rPr>
        <w:t>hr</w:t>
      </w:r>
      <w:r w:rsidR="00D7541F" w:rsidRPr="00704C72">
        <w:rPr>
          <w:noProof w:val="0"/>
          <w:lang w:val="en-US"/>
        </w:rPr>
        <w:t>o</w:t>
      </w:r>
      <w:r w:rsidR="00F052C1" w:rsidRPr="00704C72">
        <w:rPr>
          <w:noProof w:val="0"/>
          <w:lang w:val="en-US"/>
        </w:rPr>
        <w:t>ugh</w:t>
      </w:r>
      <w:r w:rsidR="00D7541F" w:rsidRPr="00704C72">
        <w:rPr>
          <w:noProof w:val="0"/>
          <w:lang w:val="en-US"/>
        </w:rPr>
        <w:t xml:space="preserve"> </w:t>
      </w:r>
      <w:r w:rsidR="00FC2184" w:rsidRPr="00704C72">
        <w:rPr>
          <w:noProof w:val="0"/>
          <w:lang w:val="en-US"/>
        </w:rPr>
        <w:t>April 2023</w:t>
      </w:r>
      <w:r w:rsidRPr="00704C72">
        <w:rPr>
          <w:noProof w:val="0"/>
          <w:lang w:val="en-US"/>
        </w:rPr>
        <w:t xml:space="preserve">. </w:t>
      </w:r>
      <w:r w:rsidR="00801EF2" w:rsidRPr="00704C72">
        <w:rPr>
          <w:noProof w:val="0"/>
          <w:lang w:val="en-US"/>
        </w:rPr>
        <w:t>Appendix B</w:t>
      </w:r>
      <w:r w:rsidR="00800E69" w:rsidRPr="00704C72">
        <w:rPr>
          <w:noProof w:val="0"/>
          <w:lang w:val="en-US"/>
        </w:rPr>
        <w:t xml:space="preserve"> provides more detail on the recruitment process. </w:t>
      </w:r>
      <w:r w:rsidRPr="00704C72">
        <w:rPr>
          <w:noProof w:val="0"/>
          <w:lang w:val="en-US"/>
        </w:rPr>
        <w:t>Teachers who wished to</w:t>
      </w:r>
      <w:r w:rsidR="00D7541F" w:rsidRPr="00704C72">
        <w:rPr>
          <w:noProof w:val="0"/>
          <w:lang w:val="en-US"/>
        </w:rPr>
        <w:t xml:space="preserve"> </w:t>
      </w:r>
      <w:r w:rsidRPr="00704C72">
        <w:rPr>
          <w:noProof w:val="0"/>
          <w:lang w:val="en-US"/>
        </w:rPr>
        <w:t>participate in the field test were required to sign up in pairs. Each pair was asked to</w:t>
      </w:r>
      <w:r w:rsidR="00D7541F" w:rsidRPr="00704C72">
        <w:rPr>
          <w:noProof w:val="0"/>
          <w:lang w:val="en-US"/>
        </w:rPr>
        <w:t xml:space="preserve"> </w:t>
      </w:r>
      <w:r w:rsidRPr="00704C72">
        <w:rPr>
          <w:noProof w:val="0"/>
          <w:lang w:val="en-US"/>
        </w:rPr>
        <w:t xml:space="preserve">identify two </w:t>
      </w:r>
      <w:r w:rsidR="00B069A6" w:rsidRPr="00704C72">
        <w:rPr>
          <w:noProof w:val="0"/>
          <w:lang w:val="en-US"/>
        </w:rPr>
        <w:t xml:space="preserve">EL </w:t>
      </w:r>
      <w:r w:rsidRPr="00704C72">
        <w:rPr>
          <w:noProof w:val="0"/>
          <w:lang w:val="en-US"/>
        </w:rPr>
        <w:t xml:space="preserve">students at each ELPAC level (using 2021–22 </w:t>
      </w:r>
      <w:r w:rsidR="00281140" w:rsidRPr="00704C72">
        <w:rPr>
          <w:noProof w:val="0"/>
          <w:lang w:val="en-US"/>
        </w:rPr>
        <w:t>academic year</w:t>
      </w:r>
      <w:r w:rsidR="009A43F2" w:rsidRPr="00704C72">
        <w:rPr>
          <w:noProof w:val="0"/>
          <w:lang w:val="en-US"/>
        </w:rPr>
        <w:t xml:space="preserve"> </w:t>
      </w:r>
      <w:r w:rsidRPr="00704C72">
        <w:rPr>
          <w:noProof w:val="0"/>
          <w:lang w:val="en-US"/>
        </w:rPr>
        <w:t>achievement levels) to</w:t>
      </w:r>
      <w:r w:rsidR="00D7541F" w:rsidRPr="00704C72">
        <w:rPr>
          <w:noProof w:val="0"/>
          <w:lang w:val="en-US"/>
        </w:rPr>
        <w:t xml:space="preserve"> </w:t>
      </w:r>
      <w:r w:rsidRPr="00704C72">
        <w:rPr>
          <w:noProof w:val="0"/>
          <w:lang w:val="en-US"/>
        </w:rPr>
        <w:t>observe, for a total of eight students. After identifying their eight students, teacher pairs</w:t>
      </w:r>
      <w:r w:rsidR="00D7541F" w:rsidRPr="00704C72">
        <w:rPr>
          <w:noProof w:val="0"/>
          <w:lang w:val="en-US"/>
        </w:rPr>
        <w:t xml:space="preserve"> </w:t>
      </w:r>
      <w:r w:rsidRPr="00704C72">
        <w:rPr>
          <w:noProof w:val="0"/>
          <w:lang w:val="en-US"/>
        </w:rPr>
        <w:t>were instructed to work independently to observe each student and submit ratings</w:t>
      </w:r>
      <w:r w:rsidR="00D7541F" w:rsidRPr="00704C72">
        <w:rPr>
          <w:noProof w:val="0"/>
          <w:lang w:val="en-US"/>
        </w:rPr>
        <w:t xml:space="preserve"> </w:t>
      </w:r>
      <w:r w:rsidRPr="00704C72">
        <w:rPr>
          <w:noProof w:val="0"/>
          <w:lang w:val="en-US"/>
        </w:rPr>
        <w:t>without consultation with their partner. The purpose of this design was to maintain</w:t>
      </w:r>
      <w:r w:rsidR="00D7541F" w:rsidRPr="00704C72">
        <w:rPr>
          <w:noProof w:val="0"/>
          <w:lang w:val="en-US"/>
        </w:rPr>
        <w:t xml:space="preserve"> </w:t>
      </w:r>
      <w:r w:rsidRPr="00704C72">
        <w:rPr>
          <w:noProof w:val="0"/>
          <w:lang w:val="en-US"/>
        </w:rPr>
        <w:t>teachers’ independence as raters so that we could measure agreement across raters.</w:t>
      </w:r>
    </w:p>
    <w:p w14:paraId="6BADF5E1" w14:textId="27B43900" w:rsidR="006473D1" w:rsidRPr="00704C72" w:rsidRDefault="004E7100" w:rsidP="00B20B85">
      <w:pPr>
        <w:pStyle w:val="Paragraph"/>
        <w:rPr>
          <w:noProof w:val="0"/>
          <w:lang w:val="en-US"/>
        </w:rPr>
      </w:pPr>
      <w:r w:rsidRPr="00704C72">
        <w:rPr>
          <w:noProof w:val="0"/>
          <w:lang w:val="en-US"/>
        </w:rPr>
        <w:lastRenderedPageBreak/>
        <w:t>After signing up, educators accessed asynchronous training videos that described how</w:t>
      </w:r>
      <w:r w:rsidR="00D7541F" w:rsidRPr="00704C72">
        <w:rPr>
          <w:noProof w:val="0"/>
          <w:lang w:val="en-US"/>
        </w:rPr>
        <w:t xml:space="preserve"> </w:t>
      </w:r>
      <w:r w:rsidRPr="00704C72">
        <w:rPr>
          <w:noProof w:val="0"/>
          <w:lang w:val="en-US"/>
        </w:rPr>
        <w:t>to use the OPTEL tool and the OPTEL field test procedures. Educators then conducted</w:t>
      </w:r>
      <w:r w:rsidR="00D7541F" w:rsidRPr="00704C72">
        <w:rPr>
          <w:noProof w:val="0"/>
          <w:lang w:val="en-US"/>
        </w:rPr>
        <w:t xml:space="preserve"> </w:t>
      </w:r>
      <w:r w:rsidRPr="00704C72">
        <w:rPr>
          <w:noProof w:val="0"/>
          <w:lang w:val="en-US"/>
        </w:rPr>
        <w:t xml:space="preserve">observations, which could be done at different times and in different settings. </w:t>
      </w:r>
      <w:r w:rsidR="007A60D5" w:rsidRPr="00704C72">
        <w:rPr>
          <w:noProof w:val="0"/>
          <w:lang w:val="en-US"/>
        </w:rPr>
        <w:t>After conducting the observations, teachers then submitted</w:t>
      </w:r>
      <w:r w:rsidR="00D8224C" w:rsidRPr="00704C72">
        <w:rPr>
          <w:noProof w:val="0"/>
          <w:lang w:val="en-US"/>
        </w:rPr>
        <w:t xml:space="preserve"> to the CDE</w:t>
      </w:r>
      <w:r w:rsidR="007A60D5" w:rsidRPr="00704C72">
        <w:rPr>
          <w:noProof w:val="0"/>
          <w:lang w:val="en-US"/>
        </w:rPr>
        <w:t xml:space="preserve"> </w:t>
      </w:r>
      <w:r w:rsidR="00D8224C" w:rsidRPr="00704C72">
        <w:rPr>
          <w:noProof w:val="0"/>
          <w:lang w:val="en-US"/>
        </w:rPr>
        <w:t xml:space="preserve">for analysis </w:t>
      </w:r>
      <w:r w:rsidR="007A60D5" w:rsidRPr="00704C72">
        <w:rPr>
          <w:noProof w:val="0"/>
          <w:lang w:val="en-US"/>
        </w:rPr>
        <w:t>their OPTEL ratings and brief surveys</w:t>
      </w:r>
      <w:r w:rsidR="00D8224C" w:rsidRPr="00704C72">
        <w:rPr>
          <w:noProof w:val="0"/>
          <w:lang w:val="en-US"/>
        </w:rPr>
        <w:t xml:space="preserve"> they completed</w:t>
      </w:r>
      <w:r w:rsidR="00DD078D" w:rsidRPr="00704C72">
        <w:rPr>
          <w:noProof w:val="0"/>
          <w:lang w:val="en-US"/>
        </w:rPr>
        <w:t>, one about</w:t>
      </w:r>
      <w:r w:rsidR="007A60D5" w:rsidRPr="00704C72">
        <w:rPr>
          <w:noProof w:val="0"/>
          <w:lang w:val="en-US"/>
        </w:rPr>
        <w:t xml:space="preserve"> their professional background and a</w:t>
      </w:r>
      <w:r w:rsidR="00DD078D" w:rsidRPr="00704C72">
        <w:rPr>
          <w:noProof w:val="0"/>
          <w:lang w:val="en-US"/>
        </w:rPr>
        <w:t>nother</w:t>
      </w:r>
      <w:r w:rsidR="007A60D5" w:rsidRPr="00704C72">
        <w:rPr>
          <w:noProof w:val="0"/>
          <w:lang w:val="en-US"/>
        </w:rPr>
        <w:t xml:space="preserve"> about their experience using the OPTEL</w:t>
      </w:r>
      <w:r w:rsidR="00F052C1" w:rsidRPr="00704C72">
        <w:rPr>
          <w:noProof w:val="0"/>
          <w:lang w:val="en-US"/>
        </w:rPr>
        <w:t xml:space="preserve"> tool</w:t>
      </w:r>
      <w:r w:rsidR="007A60D5" w:rsidRPr="00704C72">
        <w:rPr>
          <w:noProof w:val="0"/>
          <w:lang w:val="en-US"/>
        </w:rPr>
        <w:t>.</w:t>
      </w:r>
      <w:r w:rsidR="00B069A6" w:rsidRPr="00704C72">
        <w:rPr>
          <w:noProof w:val="0"/>
          <w:lang w:val="en-US"/>
        </w:rPr>
        <w:t xml:space="preserve"> </w:t>
      </w:r>
      <w:r w:rsidR="007A60D5" w:rsidRPr="00704C72">
        <w:rPr>
          <w:noProof w:val="0"/>
          <w:lang w:val="en-US"/>
        </w:rPr>
        <w:t xml:space="preserve">More detail about the study’s design is provided in Appendix </w:t>
      </w:r>
      <w:r w:rsidR="00B069A6" w:rsidRPr="00704C72">
        <w:rPr>
          <w:noProof w:val="0"/>
          <w:lang w:val="en-US"/>
        </w:rPr>
        <w:t>A</w:t>
      </w:r>
      <w:r w:rsidR="00DD078D" w:rsidRPr="00704C72">
        <w:rPr>
          <w:noProof w:val="0"/>
          <w:lang w:val="en-US"/>
        </w:rPr>
        <w:t>. T</w:t>
      </w:r>
      <w:r w:rsidR="007A60D5" w:rsidRPr="00704C72">
        <w:rPr>
          <w:noProof w:val="0"/>
          <w:lang w:val="en-US"/>
        </w:rPr>
        <w:t xml:space="preserve">he various surveys and instruments that teachers responded to are provided in </w:t>
      </w:r>
      <w:r w:rsidR="00801EF2" w:rsidRPr="00704C72">
        <w:rPr>
          <w:noProof w:val="0"/>
          <w:lang w:val="en-US"/>
        </w:rPr>
        <w:t>Appendix C</w:t>
      </w:r>
      <w:r w:rsidR="007A60D5" w:rsidRPr="00704C72">
        <w:rPr>
          <w:noProof w:val="0"/>
          <w:lang w:val="en-US"/>
        </w:rPr>
        <w:t>.</w:t>
      </w:r>
    </w:p>
    <w:p w14:paraId="2309D89D" w14:textId="5630B2DD" w:rsidR="00C53D8F" w:rsidRPr="00704C72" w:rsidRDefault="00C53D8F" w:rsidP="00B20B85">
      <w:pPr>
        <w:pStyle w:val="H3-Title"/>
        <w:jc w:val="left"/>
        <w:rPr>
          <w:noProof w:val="0"/>
          <w:color w:val="auto"/>
          <w:lang w:val="en-US"/>
        </w:rPr>
      </w:pPr>
      <w:bookmarkStart w:id="13" w:name="_Toc144285611"/>
      <w:r w:rsidRPr="00704C72">
        <w:rPr>
          <w:noProof w:val="0"/>
          <w:color w:val="auto"/>
          <w:lang w:val="en-US"/>
        </w:rPr>
        <w:t xml:space="preserve">Field </w:t>
      </w:r>
      <w:r w:rsidR="00C4103E" w:rsidRPr="00704C72">
        <w:rPr>
          <w:noProof w:val="0"/>
          <w:color w:val="auto"/>
          <w:lang w:val="en-US"/>
        </w:rPr>
        <w:t>T</w:t>
      </w:r>
      <w:r w:rsidR="00082CA1" w:rsidRPr="00704C72">
        <w:rPr>
          <w:noProof w:val="0"/>
          <w:color w:val="auto"/>
          <w:lang w:val="en-US"/>
        </w:rPr>
        <w:t>e</w:t>
      </w:r>
      <w:r w:rsidRPr="00704C72">
        <w:rPr>
          <w:noProof w:val="0"/>
          <w:color w:val="auto"/>
          <w:lang w:val="en-US"/>
        </w:rPr>
        <w:t xml:space="preserve">st </w:t>
      </w:r>
      <w:r w:rsidR="004A5BE3" w:rsidRPr="00704C72">
        <w:rPr>
          <w:noProof w:val="0"/>
          <w:color w:val="auto"/>
          <w:lang w:val="en-US"/>
        </w:rPr>
        <w:t xml:space="preserve">Validation </w:t>
      </w:r>
      <w:r w:rsidRPr="00704C72">
        <w:rPr>
          <w:noProof w:val="0"/>
          <w:color w:val="auto"/>
          <w:lang w:val="en-US"/>
        </w:rPr>
        <w:t>Methods</w:t>
      </w:r>
      <w:bookmarkEnd w:id="13"/>
    </w:p>
    <w:p w14:paraId="5B13062B" w14:textId="5E8ED799" w:rsidR="000D4F36" w:rsidRPr="00704C72" w:rsidRDefault="004A5BE3" w:rsidP="00B20B85">
      <w:pPr>
        <w:pStyle w:val="Paragraph"/>
        <w:rPr>
          <w:noProof w:val="0"/>
          <w:lang w:val="en-US"/>
        </w:rPr>
      </w:pPr>
      <w:r w:rsidRPr="00704C72">
        <w:rPr>
          <w:noProof w:val="0"/>
          <w:lang w:val="en-US"/>
        </w:rPr>
        <w:t xml:space="preserve">There are four research questions that guide the OPTEL field test validation study. </w:t>
      </w:r>
      <w:r w:rsidR="001D42CB" w:rsidRPr="00704C72">
        <w:rPr>
          <w:noProof w:val="0"/>
          <w:lang w:val="en-US"/>
        </w:rPr>
        <w:t xml:space="preserve">The methods used to answer these research questions </w:t>
      </w:r>
      <w:r w:rsidR="00C85AF5" w:rsidRPr="00704C72">
        <w:rPr>
          <w:noProof w:val="0"/>
          <w:lang w:val="en-US"/>
        </w:rPr>
        <w:t>are</w:t>
      </w:r>
      <w:r w:rsidR="001D42CB" w:rsidRPr="00704C72">
        <w:rPr>
          <w:noProof w:val="0"/>
          <w:lang w:val="en-US"/>
        </w:rPr>
        <w:t xml:space="preserve"> designed to provide information on the </w:t>
      </w:r>
      <w:r w:rsidR="00DD078D" w:rsidRPr="00704C72">
        <w:rPr>
          <w:noProof w:val="0"/>
          <w:lang w:val="en-US"/>
        </w:rPr>
        <w:t xml:space="preserve">extent to which the </w:t>
      </w:r>
      <w:r w:rsidR="001D42CB" w:rsidRPr="00704C72">
        <w:rPr>
          <w:noProof w:val="0"/>
          <w:lang w:val="en-US"/>
        </w:rPr>
        <w:t>OPTEL tool</w:t>
      </w:r>
      <w:r w:rsidR="00DD078D" w:rsidRPr="00704C72">
        <w:rPr>
          <w:noProof w:val="0"/>
          <w:lang w:val="en-US"/>
        </w:rPr>
        <w:t xml:space="preserve"> could be used to provide consistent, valid ratings of students’ English language proficiency</w:t>
      </w:r>
      <w:r w:rsidR="001D42CB" w:rsidRPr="00704C72">
        <w:rPr>
          <w:noProof w:val="0"/>
          <w:lang w:val="en-US"/>
        </w:rPr>
        <w:t xml:space="preserve">. </w:t>
      </w:r>
      <w:r w:rsidRPr="00704C72">
        <w:rPr>
          <w:noProof w:val="0"/>
          <w:lang w:val="en-US"/>
        </w:rPr>
        <w:t xml:space="preserve">More detailed information on the methods is provided in Appendix </w:t>
      </w:r>
      <w:r w:rsidR="00B069A6" w:rsidRPr="00704C72">
        <w:rPr>
          <w:noProof w:val="0"/>
          <w:lang w:val="en-US"/>
        </w:rPr>
        <w:t>A</w:t>
      </w:r>
      <w:r w:rsidRPr="00704C72">
        <w:rPr>
          <w:noProof w:val="0"/>
          <w:lang w:val="en-US"/>
        </w:rPr>
        <w:t>.</w:t>
      </w:r>
    </w:p>
    <w:p w14:paraId="55C2F3FC" w14:textId="4673C1D7" w:rsidR="000D4F36" w:rsidRPr="00704C72" w:rsidRDefault="004A5BE3" w:rsidP="00B20B85">
      <w:pPr>
        <w:pStyle w:val="Paragraph"/>
        <w:rPr>
          <w:noProof w:val="0"/>
          <w:lang w:val="en-US"/>
        </w:rPr>
      </w:pPr>
      <w:r w:rsidRPr="00704C72">
        <w:rPr>
          <w:noProof w:val="0"/>
          <w:lang w:val="en-US"/>
        </w:rPr>
        <w:t xml:space="preserve">The first </w:t>
      </w:r>
      <w:r w:rsidR="00972B76" w:rsidRPr="00704C72">
        <w:rPr>
          <w:noProof w:val="0"/>
          <w:lang w:val="en-US"/>
        </w:rPr>
        <w:t xml:space="preserve">research </w:t>
      </w:r>
      <w:r w:rsidRPr="00704C72">
        <w:rPr>
          <w:noProof w:val="0"/>
          <w:lang w:val="en-US"/>
        </w:rPr>
        <w:t xml:space="preserve">question </w:t>
      </w:r>
      <w:r w:rsidR="00DD078D" w:rsidRPr="00704C72">
        <w:rPr>
          <w:noProof w:val="0"/>
          <w:lang w:val="en-US"/>
        </w:rPr>
        <w:t>evaluates</w:t>
      </w:r>
      <w:r w:rsidRPr="00704C72">
        <w:rPr>
          <w:noProof w:val="0"/>
          <w:lang w:val="en-US"/>
        </w:rPr>
        <w:t xml:space="preserve"> how consistently raters use the OPTEL </w:t>
      </w:r>
      <w:r w:rsidR="00467CB5" w:rsidRPr="00704C72">
        <w:rPr>
          <w:noProof w:val="0"/>
          <w:lang w:val="en-US"/>
        </w:rPr>
        <w:t xml:space="preserve">tool </w:t>
      </w:r>
      <w:r w:rsidRPr="00704C72">
        <w:rPr>
          <w:noProof w:val="0"/>
          <w:lang w:val="en-US"/>
        </w:rPr>
        <w:t xml:space="preserve">to score EL students’ ability to use grade-level academic English language in the classroom setting. This </w:t>
      </w:r>
      <w:r w:rsidR="00972B76" w:rsidRPr="00704C72">
        <w:rPr>
          <w:noProof w:val="0"/>
          <w:lang w:val="en-US"/>
        </w:rPr>
        <w:t xml:space="preserve">research </w:t>
      </w:r>
      <w:r w:rsidRPr="00704C72">
        <w:rPr>
          <w:noProof w:val="0"/>
          <w:lang w:val="en-US"/>
        </w:rPr>
        <w:t xml:space="preserve">question </w:t>
      </w:r>
      <w:r w:rsidR="00C85AF5" w:rsidRPr="00704C72">
        <w:rPr>
          <w:noProof w:val="0"/>
          <w:lang w:val="en-US"/>
        </w:rPr>
        <w:t>is</w:t>
      </w:r>
      <w:r w:rsidRPr="00704C72">
        <w:rPr>
          <w:noProof w:val="0"/>
          <w:lang w:val="en-US"/>
        </w:rPr>
        <w:t xml:space="preserve"> examined through </w:t>
      </w:r>
      <w:r w:rsidR="00B069A6" w:rsidRPr="00704C72">
        <w:rPr>
          <w:noProof w:val="0"/>
          <w:lang w:val="en-US"/>
        </w:rPr>
        <w:t xml:space="preserve">generating descriptive </w:t>
      </w:r>
      <w:r w:rsidR="00DD078D" w:rsidRPr="00704C72">
        <w:rPr>
          <w:noProof w:val="0"/>
          <w:lang w:val="en-US"/>
        </w:rPr>
        <w:t xml:space="preserve">alignment </w:t>
      </w:r>
      <w:r w:rsidR="00B069A6" w:rsidRPr="00704C72">
        <w:rPr>
          <w:noProof w:val="0"/>
          <w:lang w:val="en-US"/>
        </w:rPr>
        <w:t xml:space="preserve">statistics, as well as </w:t>
      </w:r>
      <w:r w:rsidRPr="00704C72">
        <w:rPr>
          <w:noProof w:val="0"/>
          <w:lang w:val="en-US"/>
        </w:rPr>
        <w:t>interrater reliability statistics.</w:t>
      </w:r>
    </w:p>
    <w:p w14:paraId="14498D57" w14:textId="63C98EAF" w:rsidR="000D4F36" w:rsidRPr="00704C72" w:rsidRDefault="004A5BE3" w:rsidP="00B20B85">
      <w:pPr>
        <w:pStyle w:val="Paragraph"/>
        <w:rPr>
          <w:noProof w:val="0"/>
          <w:lang w:val="en-US"/>
        </w:rPr>
      </w:pPr>
      <w:r w:rsidRPr="00704C72">
        <w:rPr>
          <w:noProof w:val="0"/>
          <w:lang w:val="en-US"/>
        </w:rPr>
        <w:t xml:space="preserve">The second </w:t>
      </w:r>
      <w:r w:rsidR="00972B76" w:rsidRPr="00704C72">
        <w:rPr>
          <w:noProof w:val="0"/>
          <w:lang w:val="en-US"/>
        </w:rPr>
        <w:t xml:space="preserve">research </w:t>
      </w:r>
      <w:r w:rsidRPr="00704C72">
        <w:rPr>
          <w:noProof w:val="0"/>
          <w:lang w:val="en-US"/>
        </w:rPr>
        <w:t xml:space="preserve">question examines the relationship between </w:t>
      </w:r>
      <w:r w:rsidR="00DD078D" w:rsidRPr="00704C72">
        <w:rPr>
          <w:noProof w:val="0"/>
          <w:lang w:val="en-US"/>
        </w:rPr>
        <w:t>student OPTEL ratings</w:t>
      </w:r>
      <w:r w:rsidRPr="00704C72">
        <w:rPr>
          <w:noProof w:val="0"/>
          <w:lang w:val="en-US"/>
        </w:rPr>
        <w:t xml:space="preserve"> and achievement on the Summative ELPAC, as well as teacher reports of students’ proximity to reclassification. This </w:t>
      </w:r>
      <w:r w:rsidR="00972B76" w:rsidRPr="00704C72">
        <w:rPr>
          <w:noProof w:val="0"/>
          <w:lang w:val="en-US"/>
        </w:rPr>
        <w:t xml:space="preserve">research </w:t>
      </w:r>
      <w:r w:rsidRPr="00704C72">
        <w:rPr>
          <w:noProof w:val="0"/>
          <w:lang w:val="en-US"/>
        </w:rPr>
        <w:t xml:space="preserve">question </w:t>
      </w:r>
      <w:r w:rsidR="00C85AF5" w:rsidRPr="00704C72">
        <w:rPr>
          <w:noProof w:val="0"/>
          <w:lang w:val="en-US"/>
        </w:rPr>
        <w:t>is</w:t>
      </w:r>
      <w:r w:rsidRPr="00704C72">
        <w:rPr>
          <w:noProof w:val="0"/>
          <w:lang w:val="en-US"/>
        </w:rPr>
        <w:t xml:space="preserve"> examined through </w:t>
      </w:r>
      <w:r w:rsidR="000D4F36" w:rsidRPr="00704C72">
        <w:rPr>
          <w:noProof w:val="0"/>
          <w:lang w:val="en-US"/>
        </w:rPr>
        <w:t>descriptive statistics as well as correlations.</w:t>
      </w:r>
    </w:p>
    <w:p w14:paraId="2508202E" w14:textId="1C06FD0E" w:rsidR="00C53D8F" w:rsidRPr="00704C72" w:rsidRDefault="000D4F36" w:rsidP="00B20B85">
      <w:pPr>
        <w:pStyle w:val="Paragraph"/>
        <w:rPr>
          <w:noProof w:val="0"/>
          <w:lang w:val="en-US"/>
        </w:rPr>
      </w:pPr>
      <w:r w:rsidRPr="00704C72">
        <w:rPr>
          <w:noProof w:val="0"/>
          <w:lang w:val="en-US"/>
        </w:rPr>
        <w:t xml:space="preserve">The third </w:t>
      </w:r>
      <w:r w:rsidR="00972B76" w:rsidRPr="00704C72">
        <w:rPr>
          <w:noProof w:val="0"/>
          <w:lang w:val="en-US"/>
        </w:rPr>
        <w:t xml:space="preserve">research </w:t>
      </w:r>
      <w:r w:rsidRPr="00704C72">
        <w:rPr>
          <w:noProof w:val="0"/>
          <w:lang w:val="en-US"/>
        </w:rPr>
        <w:t xml:space="preserve">question examines variation in student OPTEL scores by educator and student characteristics. This </w:t>
      </w:r>
      <w:r w:rsidR="00972B76" w:rsidRPr="00704C72">
        <w:rPr>
          <w:noProof w:val="0"/>
          <w:lang w:val="en-US"/>
        </w:rPr>
        <w:t xml:space="preserve">research </w:t>
      </w:r>
      <w:r w:rsidRPr="00704C72">
        <w:rPr>
          <w:noProof w:val="0"/>
          <w:lang w:val="en-US"/>
        </w:rPr>
        <w:t xml:space="preserve">question </w:t>
      </w:r>
      <w:r w:rsidR="00C85AF5" w:rsidRPr="00704C72">
        <w:rPr>
          <w:noProof w:val="0"/>
          <w:lang w:val="en-US"/>
        </w:rPr>
        <w:t>is</w:t>
      </w:r>
      <w:r w:rsidRPr="00704C72">
        <w:rPr>
          <w:noProof w:val="0"/>
          <w:lang w:val="en-US"/>
        </w:rPr>
        <w:t xml:space="preserve"> examined through descriptive statistics</w:t>
      </w:r>
      <w:r w:rsidR="002E295E" w:rsidRPr="00704C72">
        <w:rPr>
          <w:noProof w:val="0"/>
          <w:lang w:val="en-US"/>
        </w:rPr>
        <w:t xml:space="preserve"> </w:t>
      </w:r>
      <w:r w:rsidR="007C2E3D" w:rsidRPr="00704C72">
        <w:rPr>
          <w:noProof w:val="0"/>
          <w:lang w:val="en-US"/>
        </w:rPr>
        <w:t xml:space="preserve">that calculate the average OPTEL rating among students within a specific ELPAC performance level by educator and student characteristics of interest, as well as </w:t>
      </w:r>
      <w:r w:rsidR="00506EC5" w:rsidRPr="00704C72">
        <w:rPr>
          <w:noProof w:val="0"/>
          <w:lang w:val="en-US"/>
        </w:rPr>
        <w:t xml:space="preserve">the use of </w:t>
      </w:r>
      <w:r w:rsidR="00D53645" w:rsidRPr="00704C72">
        <w:rPr>
          <w:noProof w:val="0"/>
          <w:lang w:val="en-US"/>
        </w:rPr>
        <w:t>multilevel models that partition variance by students, educators, and schools</w:t>
      </w:r>
      <w:r w:rsidR="002E295E" w:rsidRPr="00704C72">
        <w:rPr>
          <w:noProof w:val="0"/>
          <w:lang w:val="en-US"/>
        </w:rPr>
        <w:t>.</w:t>
      </w:r>
    </w:p>
    <w:p w14:paraId="349B86CD" w14:textId="67B1D654" w:rsidR="00972B76" w:rsidRPr="00704C72" w:rsidRDefault="00972B76" w:rsidP="00B20B85">
      <w:pPr>
        <w:pStyle w:val="Paragraph"/>
        <w:rPr>
          <w:noProof w:val="0"/>
          <w:lang w:val="en-US"/>
        </w:rPr>
      </w:pPr>
      <w:r w:rsidRPr="00704C72">
        <w:rPr>
          <w:noProof w:val="0"/>
          <w:lang w:val="en-US"/>
        </w:rPr>
        <w:t xml:space="preserve">The fourth research question examines educators’ feedback on usability of the OPTEL tool. This research question </w:t>
      </w:r>
      <w:r w:rsidR="00C85AF5" w:rsidRPr="00704C72">
        <w:rPr>
          <w:noProof w:val="0"/>
          <w:lang w:val="en-US"/>
        </w:rPr>
        <w:t>is</w:t>
      </w:r>
      <w:r w:rsidRPr="00704C72">
        <w:rPr>
          <w:noProof w:val="0"/>
          <w:lang w:val="en-US"/>
        </w:rPr>
        <w:t xml:space="preserve"> examined through descriptive statistics summarizing responses to </w:t>
      </w:r>
      <w:r w:rsidR="00D43FA6" w:rsidRPr="00704C72">
        <w:rPr>
          <w:noProof w:val="0"/>
          <w:lang w:val="en-US"/>
        </w:rPr>
        <w:t>Likert</w:t>
      </w:r>
      <w:r w:rsidRPr="00704C72">
        <w:rPr>
          <w:noProof w:val="0"/>
          <w:lang w:val="en-US"/>
        </w:rPr>
        <w:t>-</w:t>
      </w:r>
      <w:r w:rsidR="00A32658" w:rsidRPr="00704C72">
        <w:rPr>
          <w:noProof w:val="0"/>
          <w:lang w:val="en-US"/>
        </w:rPr>
        <w:t>type</w:t>
      </w:r>
      <w:r w:rsidRPr="00704C72">
        <w:rPr>
          <w:noProof w:val="0"/>
          <w:lang w:val="en-US"/>
        </w:rPr>
        <w:t xml:space="preserve"> questions, as well as qualitative coding of open-ended feedback. Qualitative coding involve</w:t>
      </w:r>
      <w:r w:rsidR="00C85AF5" w:rsidRPr="00704C72">
        <w:rPr>
          <w:noProof w:val="0"/>
          <w:lang w:val="en-US"/>
        </w:rPr>
        <w:t>s</w:t>
      </w:r>
      <w:r w:rsidRPr="00704C72">
        <w:rPr>
          <w:noProof w:val="0"/>
          <w:lang w:val="en-US"/>
        </w:rPr>
        <w:t xml:space="preserve"> using codes defined </w:t>
      </w:r>
      <w:r w:rsidRPr="00704C72">
        <w:rPr>
          <w:i/>
          <w:iCs/>
          <w:noProof w:val="0"/>
          <w:lang w:val="en-US"/>
        </w:rPr>
        <w:t xml:space="preserve">a priori </w:t>
      </w:r>
      <w:r w:rsidRPr="00704C72">
        <w:rPr>
          <w:noProof w:val="0"/>
          <w:lang w:val="en-US"/>
        </w:rPr>
        <w:t xml:space="preserve">to categorize feedback into positive feedback on the OPTEL tool design, feedback on challenges with the OPTEL tool design, positive feedback on the OPTEL tool implementation process, feedback on challenges with the OPTEL tool implementation process, and other feedback, typically on the OPTEL field test or survey design. </w:t>
      </w:r>
      <w:r w:rsidR="007223DB" w:rsidRPr="00704C72">
        <w:rPr>
          <w:noProof w:val="0"/>
          <w:lang w:val="en-US"/>
        </w:rPr>
        <w:t xml:space="preserve">Categorized responses were then </w:t>
      </w:r>
      <w:r w:rsidR="00404A9E" w:rsidRPr="00704C72">
        <w:rPr>
          <w:noProof w:val="0"/>
          <w:lang w:val="en-US"/>
        </w:rPr>
        <w:t>summarized</w:t>
      </w:r>
      <w:r w:rsidR="007223DB" w:rsidRPr="00704C72">
        <w:rPr>
          <w:noProof w:val="0"/>
          <w:lang w:val="en-US"/>
        </w:rPr>
        <w:t>.</w:t>
      </w:r>
    </w:p>
    <w:p w14:paraId="3BD6483C" w14:textId="7F4C9FBD" w:rsidR="0092333F" w:rsidRPr="00704C72" w:rsidRDefault="0092333F" w:rsidP="00B20B85">
      <w:pPr>
        <w:pStyle w:val="H3-Title"/>
        <w:jc w:val="left"/>
        <w:rPr>
          <w:noProof w:val="0"/>
          <w:color w:val="auto"/>
          <w:lang w:val="en-US"/>
        </w:rPr>
      </w:pPr>
      <w:bookmarkStart w:id="14" w:name="_Toc144285612"/>
      <w:r w:rsidRPr="00704C72">
        <w:rPr>
          <w:noProof w:val="0"/>
          <w:color w:val="auto"/>
          <w:lang w:val="en-US"/>
        </w:rPr>
        <w:lastRenderedPageBreak/>
        <w:t xml:space="preserve">Field </w:t>
      </w:r>
      <w:r w:rsidR="00A2181C" w:rsidRPr="00704C72">
        <w:rPr>
          <w:noProof w:val="0"/>
          <w:color w:val="auto"/>
          <w:lang w:val="en-US"/>
        </w:rPr>
        <w:t xml:space="preserve">Test </w:t>
      </w:r>
      <w:r w:rsidRPr="00704C72">
        <w:rPr>
          <w:noProof w:val="0"/>
          <w:color w:val="auto"/>
          <w:lang w:val="en-US"/>
        </w:rPr>
        <w:t>Study Sample</w:t>
      </w:r>
      <w:bookmarkEnd w:id="14"/>
    </w:p>
    <w:p w14:paraId="644D71B7" w14:textId="00235CF5" w:rsidR="006B4E8B" w:rsidRPr="00704C72" w:rsidRDefault="006B4E8B" w:rsidP="00B20B85">
      <w:pPr>
        <w:pStyle w:val="Paragraph"/>
        <w:rPr>
          <w:noProof w:val="0"/>
          <w:lang w:val="en-US"/>
        </w:rPr>
      </w:pPr>
      <w:r w:rsidRPr="00704C72">
        <w:rPr>
          <w:noProof w:val="0"/>
          <w:lang w:val="en-US"/>
        </w:rPr>
        <w:t xml:space="preserve">This section provides summary information about the </w:t>
      </w:r>
      <w:r w:rsidR="001D42CB" w:rsidRPr="00704C72">
        <w:rPr>
          <w:noProof w:val="0"/>
          <w:lang w:val="en-US"/>
        </w:rPr>
        <w:t>educators</w:t>
      </w:r>
      <w:r w:rsidRPr="00704C72">
        <w:rPr>
          <w:noProof w:val="0"/>
          <w:lang w:val="en-US"/>
        </w:rPr>
        <w:t xml:space="preserve"> who participated in the OPTEL field test, as well as the students for whom those </w:t>
      </w:r>
      <w:r w:rsidR="00D43FA6" w:rsidRPr="00704C72">
        <w:rPr>
          <w:noProof w:val="0"/>
          <w:lang w:val="en-US"/>
        </w:rPr>
        <w:t>educators</w:t>
      </w:r>
      <w:r w:rsidRPr="00704C72">
        <w:rPr>
          <w:noProof w:val="0"/>
          <w:lang w:val="en-US"/>
        </w:rPr>
        <w:t xml:space="preserve"> provided ratings.</w:t>
      </w:r>
    </w:p>
    <w:p w14:paraId="31F7637B" w14:textId="7AB0328F" w:rsidR="006B4E8B" w:rsidRPr="00704C72" w:rsidRDefault="0092333F" w:rsidP="00B20A24">
      <w:pPr>
        <w:pStyle w:val="H4-Title"/>
        <w:rPr>
          <w:color w:val="auto"/>
        </w:rPr>
      </w:pPr>
      <w:r w:rsidRPr="00704C72">
        <w:rPr>
          <w:color w:val="auto"/>
        </w:rPr>
        <w:t>Teacher Sample</w:t>
      </w:r>
    </w:p>
    <w:p w14:paraId="7DA1E748" w14:textId="03C037A5" w:rsidR="00057B70" w:rsidRPr="00704C72" w:rsidRDefault="006B4E8B" w:rsidP="00315F26">
      <w:pPr>
        <w:pStyle w:val="Paragraph"/>
        <w:rPr>
          <w:noProof w:val="0"/>
          <w:lang w:val="en-US"/>
        </w:rPr>
      </w:pPr>
      <w:r w:rsidRPr="00704C72">
        <w:rPr>
          <w:noProof w:val="0"/>
          <w:lang w:val="en-US"/>
        </w:rPr>
        <w:t>Overall, 1</w:t>
      </w:r>
      <w:r w:rsidR="004704B4" w:rsidRPr="00704C72">
        <w:rPr>
          <w:noProof w:val="0"/>
          <w:lang w:val="en-US"/>
        </w:rPr>
        <w:t>89</w:t>
      </w:r>
      <w:r w:rsidRPr="00704C72">
        <w:rPr>
          <w:noProof w:val="0"/>
          <w:lang w:val="en-US"/>
        </w:rPr>
        <w:t xml:space="preserve"> unique educators submitted OPTEL ratings in </w:t>
      </w:r>
      <w:r w:rsidR="00C41A9F" w:rsidRPr="00704C72">
        <w:rPr>
          <w:noProof w:val="0"/>
          <w:lang w:val="en-US"/>
        </w:rPr>
        <w:t>7</w:t>
      </w:r>
      <w:r w:rsidR="00315F26" w:rsidRPr="00704C72">
        <w:rPr>
          <w:noProof w:val="0"/>
          <w:lang w:val="en-US"/>
        </w:rPr>
        <w:t>5</w:t>
      </w:r>
      <w:r w:rsidRPr="00704C72">
        <w:rPr>
          <w:noProof w:val="0"/>
          <w:lang w:val="en-US"/>
        </w:rPr>
        <w:t xml:space="preserve"> pairs (</w:t>
      </w:r>
      <w:r w:rsidR="00C41A9F" w:rsidRPr="00704C72">
        <w:rPr>
          <w:noProof w:val="0"/>
          <w:lang w:val="en-US"/>
        </w:rPr>
        <w:t xml:space="preserve">some </w:t>
      </w:r>
      <w:r w:rsidRPr="00704C72">
        <w:rPr>
          <w:noProof w:val="0"/>
          <w:lang w:val="en-US"/>
        </w:rPr>
        <w:t>educators</w:t>
      </w:r>
      <w:r w:rsidR="009A43F2" w:rsidRPr="00704C72">
        <w:rPr>
          <w:noProof w:val="0"/>
          <w:lang w:val="en-US"/>
        </w:rPr>
        <w:t xml:space="preserve"> </w:t>
      </w:r>
      <w:r w:rsidRPr="00704C72">
        <w:rPr>
          <w:noProof w:val="0"/>
          <w:lang w:val="en-US"/>
        </w:rPr>
        <w:t>submitted ratings without a partner).</w:t>
      </w:r>
      <w:r w:rsidR="00545A72" w:rsidRPr="00704C72">
        <w:rPr>
          <w:noProof w:val="0"/>
          <w:lang w:val="en-US"/>
        </w:rPr>
        <w:t xml:space="preserve"> </w:t>
      </w:r>
      <w:r w:rsidR="005312C4" w:rsidRPr="00704C72">
        <w:rPr>
          <w:noProof w:val="0"/>
          <w:lang w:val="en-US"/>
        </w:rPr>
        <w:t>Of the 189 educators who participated in the field test, 29 submitted only student ratings (meaning they did not submit background or feedback information), 14 submitted student ratings and only feedback about the OPTEL tool, 23 submitted student ratings and information about their background, and 123 submitted all three forms.</w:t>
      </w:r>
    </w:p>
    <w:p w14:paraId="14EA9404" w14:textId="689A551D" w:rsidR="009C5E8F" w:rsidRPr="00704C72" w:rsidRDefault="005312C4" w:rsidP="00B20B85">
      <w:pPr>
        <w:pStyle w:val="Paragraph"/>
        <w:widowControl w:val="0"/>
        <w:rPr>
          <w:rFonts w:ascii="Arial" w:hAnsi="Arial" w:cs="Arial"/>
          <w:noProof w:val="0"/>
          <w:lang w:val="en-US"/>
        </w:rPr>
      </w:pPr>
      <w:r w:rsidRPr="00704C72">
        <w:rPr>
          <w:noProof w:val="0"/>
          <w:lang w:val="en-US"/>
        </w:rPr>
        <w:t xml:space="preserve">The 189 educators in the sample were from 45 unique districts across the state of California. </w:t>
      </w:r>
      <w:r w:rsidR="00525F43" w:rsidRPr="00704C72">
        <w:rPr>
          <w:noProof w:val="0"/>
          <w:lang w:val="en-US"/>
        </w:rPr>
        <w:t xml:space="preserve">As shown in Figure </w:t>
      </w:r>
      <w:r w:rsidR="009C65CB" w:rsidRPr="00704C72">
        <w:rPr>
          <w:noProof w:val="0"/>
          <w:lang w:val="en-US"/>
        </w:rPr>
        <w:t>1</w:t>
      </w:r>
      <w:r w:rsidR="00525F43" w:rsidRPr="00704C72">
        <w:rPr>
          <w:noProof w:val="0"/>
          <w:lang w:val="en-US"/>
        </w:rPr>
        <w:t xml:space="preserve">, </w:t>
      </w:r>
      <w:r w:rsidR="00D06CB1" w:rsidRPr="00704C72">
        <w:rPr>
          <w:noProof w:val="0"/>
          <w:lang w:val="en-US"/>
        </w:rPr>
        <w:t>a</w:t>
      </w:r>
      <w:r w:rsidR="00525F43" w:rsidRPr="00704C72">
        <w:rPr>
          <w:noProof w:val="0"/>
          <w:lang w:val="en-US"/>
        </w:rPr>
        <w:t xml:space="preserve"> majority of</w:t>
      </w:r>
      <w:r w:rsidR="00057B70" w:rsidRPr="00704C72">
        <w:rPr>
          <w:noProof w:val="0"/>
          <w:lang w:val="en-US"/>
        </w:rPr>
        <w:t xml:space="preserve"> the 1</w:t>
      </w:r>
      <w:r w:rsidR="009A43F2" w:rsidRPr="00704C72">
        <w:rPr>
          <w:noProof w:val="0"/>
          <w:lang w:val="en-US"/>
        </w:rPr>
        <w:t>89</w:t>
      </w:r>
      <w:r w:rsidR="00057B70" w:rsidRPr="00704C72">
        <w:rPr>
          <w:noProof w:val="0"/>
          <w:lang w:val="en-US"/>
        </w:rPr>
        <w:t xml:space="preserve"> </w:t>
      </w:r>
      <w:r w:rsidR="00525F43" w:rsidRPr="00704C72">
        <w:rPr>
          <w:noProof w:val="0"/>
          <w:lang w:val="en-US"/>
        </w:rPr>
        <w:t>respondents teach in</w:t>
      </w:r>
      <w:r w:rsidR="00D06CB1" w:rsidRPr="00704C72">
        <w:rPr>
          <w:noProof w:val="0"/>
          <w:lang w:val="en-US"/>
        </w:rPr>
        <w:t xml:space="preserve"> the</w:t>
      </w:r>
      <w:r w:rsidR="00525F43" w:rsidRPr="00704C72">
        <w:rPr>
          <w:noProof w:val="0"/>
          <w:lang w:val="en-US"/>
        </w:rPr>
        <w:t xml:space="preserve"> southern </w:t>
      </w:r>
      <w:r w:rsidR="00545A72" w:rsidRPr="00704C72">
        <w:rPr>
          <w:noProof w:val="0"/>
          <w:lang w:val="en-US"/>
        </w:rPr>
        <w:t>region</w:t>
      </w:r>
      <w:r w:rsidR="00525F43" w:rsidRPr="00704C72">
        <w:rPr>
          <w:noProof w:val="0"/>
          <w:lang w:val="en-US"/>
        </w:rPr>
        <w:t xml:space="preserve"> of the state (1</w:t>
      </w:r>
      <w:r w:rsidR="009C65CB" w:rsidRPr="00704C72">
        <w:rPr>
          <w:noProof w:val="0"/>
          <w:lang w:val="en-US"/>
        </w:rPr>
        <w:t>09</w:t>
      </w:r>
      <w:r w:rsidR="00525F43" w:rsidRPr="00704C72">
        <w:rPr>
          <w:noProof w:val="0"/>
          <w:lang w:val="en-US"/>
        </w:rPr>
        <w:t xml:space="preserve"> of 1</w:t>
      </w:r>
      <w:r w:rsidR="00A47CA2" w:rsidRPr="00704C72">
        <w:rPr>
          <w:noProof w:val="0"/>
          <w:lang w:val="en-US"/>
        </w:rPr>
        <w:t>89</w:t>
      </w:r>
      <w:r w:rsidR="00506EC5" w:rsidRPr="00704C72">
        <w:rPr>
          <w:noProof w:val="0"/>
          <w:lang w:val="en-US"/>
        </w:rPr>
        <w:t>,</w:t>
      </w:r>
      <w:r w:rsidR="00525F43" w:rsidRPr="00704C72">
        <w:rPr>
          <w:noProof w:val="0"/>
          <w:lang w:val="en-US"/>
        </w:rPr>
        <w:t xml:space="preserve"> 5</w:t>
      </w:r>
      <w:r w:rsidR="009C65CB" w:rsidRPr="00704C72">
        <w:rPr>
          <w:noProof w:val="0"/>
          <w:lang w:val="en-US"/>
        </w:rPr>
        <w:t>7.</w:t>
      </w:r>
      <w:r w:rsidR="00FE1381" w:rsidRPr="00704C72">
        <w:rPr>
          <w:noProof w:val="0"/>
          <w:lang w:val="en-US"/>
        </w:rPr>
        <w:t>7%</w:t>
      </w:r>
      <w:r w:rsidR="00525F43" w:rsidRPr="00704C72">
        <w:rPr>
          <w:noProof w:val="0"/>
          <w:lang w:val="en-US"/>
        </w:rPr>
        <w:t>), followed by educators coming from the central (50</w:t>
      </w:r>
      <w:r w:rsidR="00506EC5" w:rsidRPr="00704C72">
        <w:rPr>
          <w:noProof w:val="0"/>
          <w:lang w:val="en-US"/>
        </w:rPr>
        <w:t>,</w:t>
      </w:r>
      <w:r w:rsidR="00525F43" w:rsidRPr="00704C72">
        <w:rPr>
          <w:noProof w:val="0"/>
          <w:lang w:val="en-US"/>
        </w:rPr>
        <w:t xml:space="preserve"> 2</w:t>
      </w:r>
      <w:r w:rsidR="009C65CB" w:rsidRPr="00704C72">
        <w:rPr>
          <w:noProof w:val="0"/>
          <w:lang w:val="en-US"/>
        </w:rPr>
        <w:t>6.</w:t>
      </w:r>
      <w:r w:rsidR="00525F43" w:rsidRPr="00704C72">
        <w:rPr>
          <w:noProof w:val="0"/>
          <w:lang w:val="en-US"/>
        </w:rPr>
        <w:t>5</w:t>
      </w:r>
      <w:r w:rsidR="00FE1381" w:rsidRPr="00704C72">
        <w:rPr>
          <w:noProof w:val="0"/>
          <w:lang w:val="en-US"/>
        </w:rPr>
        <w:t>%</w:t>
      </w:r>
      <w:r w:rsidR="00525F43" w:rsidRPr="00704C72">
        <w:rPr>
          <w:noProof w:val="0"/>
          <w:lang w:val="en-US"/>
        </w:rPr>
        <w:t>) and northern</w:t>
      </w:r>
      <w:r w:rsidR="009A43F2" w:rsidRPr="00704C72">
        <w:rPr>
          <w:noProof w:val="0"/>
          <w:lang w:val="en-US"/>
        </w:rPr>
        <w:t xml:space="preserve"> (30</w:t>
      </w:r>
      <w:r w:rsidR="00506EC5" w:rsidRPr="00704C72">
        <w:rPr>
          <w:noProof w:val="0"/>
          <w:lang w:val="en-US"/>
        </w:rPr>
        <w:t>,</w:t>
      </w:r>
      <w:r w:rsidR="009A43F2" w:rsidRPr="00704C72">
        <w:rPr>
          <w:noProof w:val="0"/>
          <w:lang w:val="en-US"/>
        </w:rPr>
        <w:t xml:space="preserve"> 15.9%)</w:t>
      </w:r>
      <w:r w:rsidR="00525F43" w:rsidRPr="00704C72">
        <w:rPr>
          <w:noProof w:val="0"/>
          <w:lang w:val="en-US"/>
        </w:rPr>
        <w:t xml:space="preserve"> </w:t>
      </w:r>
      <w:r w:rsidR="00545A72" w:rsidRPr="00704C72">
        <w:rPr>
          <w:noProof w:val="0"/>
          <w:lang w:val="en-US"/>
        </w:rPr>
        <w:t>regions</w:t>
      </w:r>
      <w:r w:rsidR="00525F43" w:rsidRPr="00704C72">
        <w:rPr>
          <w:noProof w:val="0"/>
          <w:lang w:val="en-US"/>
        </w:rPr>
        <w:t xml:space="preserve"> of the state.</w:t>
      </w:r>
      <w:r w:rsidR="003336BE" w:rsidRPr="00704C72">
        <w:rPr>
          <w:noProof w:val="0"/>
          <w:lang w:val="en-US"/>
        </w:rPr>
        <w:t xml:space="preserve"> </w:t>
      </w:r>
      <w:r w:rsidR="0036547F" w:rsidRPr="00704C72">
        <w:rPr>
          <w:noProof w:val="0"/>
          <w:lang w:val="en-US"/>
        </w:rPr>
        <w:t xml:space="preserve">The proportion of educators from </w:t>
      </w:r>
      <w:r w:rsidR="00614A06" w:rsidRPr="00704C72">
        <w:rPr>
          <w:noProof w:val="0"/>
          <w:lang w:val="en-US"/>
        </w:rPr>
        <w:t>s</w:t>
      </w:r>
      <w:r w:rsidR="0036547F" w:rsidRPr="00704C72">
        <w:rPr>
          <w:noProof w:val="0"/>
          <w:lang w:val="en-US"/>
        </w:rPr>
        <w:t>outhern California is very close to the target set for the field test based on the statewide distribution of EL students—</w:t>
      </w:r>
      <w:r w:rsidR="00506EC5" w:rsidRPr="00704C72">
        <w:rPr>
          <w:noProof w:val="0"/>
          <w:lang w:val="en-US"/>
        </w:rPr>
        <w:t>that</w:t>
      </w:r>
      <w:r w:rsidR="0036547F" w:rsidRPr="00704C72">
        <w:rPr>
          <w:noProof w:val="0"/>
          <w:lang w:val="en-US"/>
        </w:rPr>
        <w:t xml:space="preserve"> 60</w:t>
      </w:r>
      <w:r w:rsidR="0000263C" w:rsidRPr="00704C72">
        <w:rPr>
          <w:noProof w:val="0"/>
          <w:lang w:val="en-US"/>
        </w:rPr>
        <w:t> percent</w:t>
      </w:r>
      <w:r w:rsidR="0036547F" w:rsidRPr="00704C72">
        <w:rPr>
          <w:noProof w:val="0"/>
          <w:lang w:val="en-US"/>
        </w:rPr>
        <w:t xml:space="preserve"> of educators be from </w:t>
      </w:r>
      <w:r w:rsidR="00614A06" w:rsidRPr="00704C72">
        <w:rPr>
          <w:noProof w:val="0"/>
          <w:lang w:val="en-US"/>
        </w:rPr>
        <w:t>s</w:t>
      </w:r>
      <w:r w:rsidR="0036547F" w:rsidRPr="00704C72">
        <w:rPr>
          <w:noProof w:val="0"/>
          <w:lang w:val="en-US"/>
        </w:rPr>
        <w:t xml:space="preserve">outhern California districts. The </w:t>
      </w:r>
      <w:r w:rsidR="0000263C" w:rsidRPr="00704C72">
        <w:rPr>
          <w:noProof w:val="0"/>
          <w:lang w:val="en-US"/>
        </w:rPr>
        <w:t xml:space="preserve">sample numbers </w:t>
      </w:r>
      <w:r w:rsidR="0036547F" w:rsidRPr="00704C72">
        <w:rPr>
          <w:noProof w:val="0"/>
          <w:lang w:val="en-US"/>
        </w:rPr>
        <w:t xml:space="preserve">for </w:t>
      </w:r>
      <w:r w:rsidR="00614A06" w:rsidRPr="00704C72">
        <w:rPr>
          <w:noProof w:val="0"/>
          <w:lang w:val="en-US"/>
        </w:rPr>
        <w:t>n</w:t>
      </w:r>
      <w:r w:rsidR="0036547F" w:rsidRPr="00704C72">
        <w:rPr>
          <w:noProof w:val="0"/>
          <w:lang w:val="en-US"/>
        </w:rPr>
        <w:t xml:space="preserve">orthern and </w:t>
      </w:r>
      <w:r w:rsidR="00614A06" w:rsidRPr="00704C72">
        <w:rPr>
          <w:noProof w:val="0"/>
          <w:lang w:val="en-US"/>
        </w:rPr>
        <w:t>c</w:t>
      </w:r>
      <w:r w:rsidR="0036547F" w:rsidRPr="00704C72">
        <w:rPr>
          <w:noProof w:val="0"/>
          <w:lang w:val="en-US"/>
        </w:rPr>
        <w:t xml:space="preserve">entral California were not as close to </w:t>
      </w:r>
      <w:r w:rsidR="00F36431" w:rsidRPr="00704C72">
        <w:rPr>
          <w:noProof w:val="0"/>
          <w:lang w:val="en-US"/>
        </w:rPr>
        <w:t>their</w:t>
      </w:r>
      <w:r w:rsidR="0000263C" w:rsidRPr="00704C72">
        <w:rPr>
          <w:noProof w:val="0"/>
          <w:lang w:val="en-US"/>
        </w:rPr>
        <w:t xml:space="preserve"> targets</w:t>
      </w:r>
      <w:r w:rsidR="0036547F" w:rsidRPr="00704C72">
        <w:rPr>
          <w:noProof w:val="0"/>
          <w:lang w:val="en-US"/>
        </w:rPr>
        <w:t xml:space="preserve">, </w:t>
      </w:r>
      <w:r w:rsidR="0000263C" w:rsidRPr="00704C72">
        <w:rPr>
          <w:noProof w:val="0"/>
          <w:lang w:val="en-US"/>
        </w:rPr>
        <w:t>which were</w:t>
      </w:r>
      <w:r w:rsidR="0036547F" w:rsidRPr="00704C72">
        <w:rPr>
          <w:noProof w:val="0"/>
          <w:lang w:val="en-US"/>
        </w:rPr>
        <w:t xml:space="preserve"> 27</w:t>
      </w:r>
      <w:r w:rsidR="0000263C" w:rsidRPr="00704C72">
        <w:rPr>
          <w:noProof w:val="0"/>
          <w:lang w:val="en-US"/>
        </w:rPr>
        <w:t> percent</w:t>
      </w:r>
      <w:r w:rsidR="0036547F" w:rsidRPr="00704C72">
        <w:rPr>
          <w:noProof w:val="0"/>
          <w:lang w:val="en-US"/>
        </w:rPr>
        <w:t xml:space="preserve"> of educators from </w:t>
      </w:r>
      <w:r w:rsidR="00614A06" w:rsidRPr="00704C72">
        <w:rPr>
          <w:noProof w:val="0"/>
          <w:lang w:val="en-US"/>
        </w:rPr>
        <w:t>n</w:t>
      </w:r>
      <w:r w:rsidR="0036547F" w:rsidRPr="00704C72">
        <w:rPr>
          <w:noProof w:val="0"/>
          <w:lang w:val="en-US"/>
        </w:rPr>
        <w:t>orthern California and 13</w:t>
      </w:r>
      <w:r w:rsidR="0000263C" w:rsidRPr="00704C72">
        <w:rPr>
          <w:noProof w:val="0"/>
          <w:lang w:val="en-US"/>
        </w:rPr>
        <w:t> percent</w:t>
      </w:r>
      <w:r w:rsidR="0036547F" w:rsidRPr="00704C72">
        <w:rPr>
          <w:noProof w:val="0"/>
          <w:lang w:val="en-US"/>
        </w:rPr>
        <w:t xml:space="preserve"> from </w:t>
      </w:r>
      <w:r w:rsidR="00614A06" w:rsidRPr="00704C72">
        <w:rPr>
          <w:noProof w:val="0"/>
          <w:lang w:val="en-US"/>
        </w:rPr>
        <w:t>c</w:t>
      </w:r>
      <w:r w:rsidR="0036547F" w:rsidRPr="00704C72">
        <w:rPr>
          <w:noProof w:val="0"/>
          <w:lang w:val="en-US"/>
        </w:rPr>
        <w:t xml:space="preserve">entral California. This means </w:t>
      </w:r>
      <w:r w:rsidR="00614A06" w:rsidRPr="00704C72">
        <w:rPr>
          <w:noProof w:val="0"/>
          <w:lang w:val="en-US"/>
        </w:rPr>
        <w:t>c</w:t>
      </w:r>
      <w:r w:rsidR="0036547F" w:rsidRPr="00704C72">
        <w:rPr>
          <w:noProof w:val="0"/>
          <w:lang w:val="en-US"/>
        </w:rPr>
        <w:t xml:space="preserve">entral California districts are slightly overrepresented, </w:t>
      </w:r>
      <w:r w:rsidR="0000263C" w:rsidRPr="00704C72">
        <w:rPr>
          <w:noProof w:val="0"/>
          <w:lang w:val="en-US"/>
        </w:rPr>
        <w:t xml:space="preserve">and </w:t>
      </w:r>
      <w:r w:rsidR="00614A06" w:rsidRPr="00704C72">
        <w:rPr>
          <w:noProof w:val="0"/>
          <w:lang w:val="en-US"/>
        </w:rPr>
        <w:t>n</w:t>
      </w:r>
      <w:r w:rsidR="0036547F" w:rsidRPr="00704C72">
        <w:rPr>
          <w:noProof w:val="0"/>
          <w:lang w:val="en-US"/>
        </w:rPr>
        <w:t>orthern California districts are slightly underrepresented.</w:t>
      </w:r>
    </w:p>
    <w:p w14:paraId="2C147C45" w14:textId="45A5D029" w:rsidR="006B4E8B" w:rsidRPr="00092BF9" w:rsidRDefault="006B4E8B" w:rsidP="00092BF9">
      <w:pPr>
        <w:pStyle w:val="H4-Title"/>
        <w:pBdr>
          <w:top w:val="single" w:sz="6" w:space="1" w:color="auto"/>
        </w:pBdr>
        <w:spacing w:before="500" w:after="200"/>
        <w:rPr>
          <w:b/>
          <w:bCs/>
          <w:color w:val="auto"/>
          <w:sz w:val="24"/>
          <w:szCs w:val="28"/>
        </w:rPr>
      </w:pPr>
      <w:r w:rsidRPr="00092BF9">
        <w:rPr>
          <w:b/>
          <w:bCs/>
          <w:color w:val="auto"/>
          <w:sz w:val="24"/>
          <w:szCs w:val="28"/>
        </w:rPr>
        <w:t xml:space="preserve">Figure </w:t>
      </w:r>
      <w:r w:rsidR="009C65CB" w:rsidRPr="00092BF9">
        <w:rPr>
          <w:b/>
          <w:bCs/>
          <w:color w:val="auto"/>
          <w:sz w:val="24"/>
          <w:szCs w:val="28"/>
        </w:rPr>
        <w:t>1</w:t>
      </w:r>
      <w:r w:rsidRPr="00092BF9">
        <w:rPr>
          <w:b/>
          <w:bCs/>
          <w:color w:val="auto"/>
          <w:sz w:val="24"/>
          <w:szCs w:val="28"/>
        </w:rPr>
        <w:t xml:space="preserve">. </w:t>
      </w:r>
      <w:r w:rsidR="008752BB" w:rsidRPr="00092BF9">
        <w:rPr>
          <w:b/>
          <w:bCs/>
          <w:color w:val="auto"/>
          <w:sz w:val="24"/>
          <w:szCs w:val="28"/>
        </w:rPr>
        <w:t>Location of Educators by State Region</w:t>
      </w:r>
    </w:p>
    <w:p w14:paraId="3B8E9BA4" w14:textId="01549F64" w:rsidR="00D65007" w:rsidRPr="00704C72" w:rsidRDefault="00B03943" w:rsidP="00B20B85">
      <w:pPr>
        <w:pStyle w:val="Figure"/>
        <w:rPr>
          <w:noProof w:val="0"/>
          <w:lang w:val="en-US"/>
        </w:rPr>
      </w:pPr>
      <w:r w:rsidRPr="00704C72">
        <w:drawing>
          <wp:inline distT="0" distB="0" distL="0" distR="0" wp14:anchorId="26737DD2" wp14:editId="7E7EF86A">
            <wp:extent cx="5943600" cy="1969833"/>
            <wp:effectExtent l="0" t="0" r="0" b="0"/>
            <wp:docPr id="812157537" name="Chart 1" descr="The proportion of educators by state region:&#10;Northern (target=27%) 15.9%&#10;Central (target=13%) 26.5%&#10;Southern (target=60%) 57.7%">
              <a:extLst xmlns:a="http://schemas.openxmlformats.org/drawingml/2006/main">
                <a:ext uri="{FF2B5EF4-FFF2-40B4-BE49-F238E27FC236}">
                  <a16:creationId xmlns:a16="http://schemas.microsoft.com/office/drawing/2014/main" id="{FB2E9260-BA48-61A7-6789-A6320B2180E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15BE92F5" w14:textId="3B97BD58" w:rsidR="00FE1381" w:rsidRPr="00704C72" w:rsidRDefault="00EF3094" w:rsidP="00B20B85">
      <w:pPr>
        <w:pStyle w:val="TableorFiguresNotesSources"/>
        <w:rPr>
          <w:noProof w:val="0"/>
          <w:color w:val="auto"/>
          <w:lang w:val="en-US"/>
        </w:rPr>
      </w:pPr>
      <w:r w:rsidRPr="00704C72">
        <w:rPr>
          <w:noProof w:val="0"/>
          <w:color w:val="auto"/>
          <w:lang w:val="en-US"/>
        </w:rPr>
        <w:t>Figure Note:</w:t>
      </w:r>
      <w:r w:rsidR="00156F8F" w:rsidRPr="00704C72">
        <w:rPr>
          <w:noProof w:val="0"/>
          <w:color w:val="auto"/>
          <w:lang w:val="en-US"/>
        </w:rPr>
        <w:t xml:space="preserve"> </w:t>
      </w:r>
      <w:r w:rsidR="00EA09E8" w:rsidRPr="00704C72">
        <w:rPr>
          <w:noProof w:val="0"/>
          <w:color w:val="auto"/>
          <w:lang w:val="en-US"/>
        </w:rPr>
        <w:t xml:space="preserve">The figure shows data </w:t>
      </w:r>
      <w:r w:rsidR="00C80B8E" w:rsidRPr="00704C72">
        <w:rPr>
          <w:noProof w:val="0"/>
          <w:color w:val="auto"/>
          <w:lang w:val="en-US"/>
        </w:rPr>
        <w:t>for</w:t>
      </w:r>
      <w:r w:rsidR="00EA09E8" w:rsidRPr="00704C72">
        <w:rPr>
          <w:noProof w:val="0"/>
          <w:color w:val="auto"/>
          <w:lang w:val="en-US"/>
        </w:rPr>
        <w:t xml:space="preserve"> the </w:t>
      </w:r>
      <w:r w:rsidR="00156F8F" w:rsidRPr="00704C72">
        <w:rPr>
          <w:noProof w:val="0"/>
          <w:color w:val="auto"/>
          <w:lang w:val="en-US"/>
        </w:rPr>
        <w:t>189 educators who participated in the field test.</w:t>
      </w:r>
    </w:p>
    <w:p w14:paraId="12C9D85A" w14:textId="5A7F8190" w:rsidR="009A43F2" w:rsidRPr="00704C72" w:rsidRDefault="009A43F2" w:rsidP="009A43F2">
      <w:pPr>
        <w:pStyle w:val="Paragraph"/>
        <w:rPr>
          <w:noProof w:val="0"/>
          <w:lang w:val="en-US"/>
        </w:rPr>
      </w:pPr>
      <w:r w:rsidRPr="00704C72">
        <w:rPr>
          <w:noProof w:val="0"/>
          <w:lang w:val="en-US"/>
        </w:rPr>
        <w:lastRenderedPageBreak/>
        <w:t>Of the 146 educators who submitted information on their background, 132 (90.4</w:t>
      </w:r>
      <w:r w:rsidR="008752BB" w:rsidRPr="00704C72">
        <w:rPr>
          <w:noProof w:val="0"/>
          <w:lang w:val="en-US"/>
        </w:rPr>
        <w:t> percent</w:t>
      </w:r>
      <w:r w:rsidRPr="00704C72">
        <w:rPr>
          <w:noProof w:val="0"/>
          <w:lang w:val="en-US"/>
        </w:rPr>
        <w:t>) reported that they were classroom teachers only, eight (5.5%) reported that they were either school- or district-level administrators only, and six (4.1%) reported that they were both classroom teachers and school- or district-level administrators.</w:t>
      </w:r>
    </w:p>
    <w:p w14:paraId="344C36F1" w14:textId="604635B1" w:rsidR="003336BE" w:rsidRPr="00704C72" w:rsidRDefault="00525F43" w:rsidP="00B20B85">
      <w:pPr>
        <w:pStyle w:val="Paragraph"/>
        <w:rPr>
          <w:noProof w:val="0"/>
          <w:lang w:val="en-US"/>
        </w:rPr>
      </w:pPr>
      <w:r w:rsidRPr="00704C72">
        <w:rPr>
          <w:noProof w:val="0"/>
          <w:lang w:val="en-US"/>
        </w:rPr>
        <w:t xml:space="preserve">As shown in Table </w:t>
      </w:r>
      <w:r w:rsidR="00495188" w:rsidRPr="00704C72">
        <w:rPr>
          <w:noProof w:val="0"/>
          <w:lang w:val="en-US"/>
        </w:rPr>
        <w:t>3</w:t>
      </w:r>
      <w:r w:rsidRPr="00704C72">
        <w:rPr>
          <w:noProof w:val="0"/>
          <w:lang w:val="en-US"/>
        </w:rPr>
        <w:t xml:space="preserve">, </w:t>
      </w:r>
      <w:r w:rsidR="0077297B" w:rsidRPr="00704C72">
        <w:rPr>
          <w:noProof w:val="0"/>
          <w:lang w:val="en-US"/>
        </w:rPr>
        <w:t>educators</w:t>
      </w:r>
      <w:r w:rsidRPr="00704C72">
        <w:rPr>
          <w:noProof w:val="0"/>
          <w:lang w:val="en-US"/>
        </w:rPr>
        <w:t xml:space="preserve"> had been </w:t>
      </w:r>
      <w:r w:rsidR="004465F4" w:rsidRPr="00704C72">
        <w:rPr>
          <w:noProof w:val="0"/>
          <w:lang w:val="en-US"/>
        </w:rPr>
        <w:t>working</w:t>
      </w:r>
      <w:r w:rsidRPr="00704C72">
        <w:rPr>
          <w:noProof w:val="0"/>
          <w:lang w:val="en-US"/>
        </w:rPr>
        <w:t xml:space="preserve"> for an average of 16.1 years in the field of education</w:t>
      </w:r>
      <w:r w:rsidR="004465F4" w:rsidRPr="00704C72">
        <w:rPr>
          <w:noProof w:val="0"/>
          <w:lang w:val="en-US"/>
        </w:rPr>
        <w:t xml:space="preserve">, with an average of </w:t>
      </w:r>
      <w:r w:rsidRPr="00704C72">
        <w:rPr>
          <w:noProof w:val="0"/>
          <w:lang w:val="en-US"/>
        </w:rPr>
        <w:t xml:space="preserve">13.4 years </w:t>
      </w:r>
      <w:r w:rsidR="004465F4" w:rsidRPr="00704C72">
        <w:rPr>
          <w:noProof w:val="0"/>
          <w:lang w:val="en-US"/>
        </w:rPr>
        <w:t xml:space="preserve">spent </w:t>
      </w:r>
      <w:r w:rsidRPr="00704C72">
        <w:rPr>
          <w:noProof w:val="0"/>
          <w:lang w:val="en-US"/>
        </w:rPr>
        <w:t xml:space="preserve">teaching. Responses ranged from </w:t>
      </w:r>
      <w:r w:rsidR="00D65007" w:rsidRPr="00704C72">
        <w:rPr>
          <w:noProof w:val="0"/>
          <w:lang w:val="en-US"/>
        </w:rPr>
        <w:t>one</w:t>
      </w:r>
      <w:r w:rsidR="003336BE" w:rsidRPr="00704C72">
        <w:rPr>
          <w:noProof w:val="0"/>
          <w:lang w:val="en-US"/>
        </w:rPr>
        <w:t xml:space="preserve"> year to </w:t>
      </w:r>
      <w:r w:rsidR="00D65007" w:rsidRPr="00704C72">
        <w:rPr>
          <w:noProof w:val="0"/>
          <w:lang w:val="en-US"/>
        </w:rPr>
        <w:t>35</w:t>
      </w:r>
      <w:r w:rsidR="003336BE" w:rsidRPr="00704C72">
        <w:rPr>
          <w:noProof w:val="0"/>
          <w:lang w:val="en-US"/>
        </w:rPr>
        <w:t xml:space="preserve"> years</w:t>
      </w:r>
      <w:r w:rsidR="00D65007" w:rsidRPr="00704C72">
        <w:rPr>
          <w:noProof w:val="0"/>
          <w:lang w:val="en-US"/>
        </w:rPr>
        <w:t xml:space="preserve"> and zero years to 32 years, respectively.</w:t>
      </w:r>
    </w:p>
    <w:p w14:paraId="38FF1615" w14:textId="78C16123" w:rsidR="00525F43" w:rsidRPr="00092BF9" w:rsidRDefault="0071557E" w:rsidP="00092BF9">
      <w:pPr>
        <w:pStyle w:val="H4-Title"/>
        <w:pBdr>
          <w:top w:val="single" w:sz="6" w:space="1" w:color="auto"/>
        </w:pBdr>
        <w:spacing w:before="500" w:after="200"/>
        <w:rPr>
          <w:b/>
          <w:bCs/>
          <w:color w:val="auto"/>
          <w:sz w:val="24"/>
          <w:szCs w:val="28"/>
        </w:rPr>
      </w:pPr>
      <w:r w:rsidRPr="00092BF9">
        <w:rPr>
          <w:b/>
          <w:bCs/>
          <w:color w:val="auto"/>
          <w:sz w:val="24"/>
          <w:szCs w:val="28"/>
        </w:rPr>
        <w:t xml:space="preserve">Table </w:t>
      </w:r>
      <w:r w:rsidR="00495188" w:rsidRPr="00092BF9">
        <w:rPr>
          <w:b/>
          <w:bCs/>
          <w:color w:val="auto"/>
          <w:sz w:val="24"/>
          <w:szCs w:val="28"/>
        </w:rPr>
        <w:t>3</w:t>
      </w:r>
      <w:r w:rsidR="005C6E6C" w:rsidRPr="00092BF9">
        <w:rPr>
          <w:b/>
          <w:bCs/>
          <w:color w:val="auto"/>
          <w:sz w:val="24"/>
          <w:szCs w:val="28"/>
        </w:rPr>
        <w:t xml:space="preserve">. </w:t>
      </w:r>
      <w:r w:rsidR="00156F8F" w:rsidRPr="00092BF9">
        <w:rPr>
          <w:b/>
          <w:bCs/>
          <w:color w:val="auto"/>
          <w:sz w:val="24"/>
          <w:szCs w:val="28"/>
        </w:rPr>
        <w:t>Educator Demographic</w:t>
      </w:r>
      <w:r w:rsidR="00792B09" w:rsidRPr="00092BF9">
        <w:rPr>
          <w:b/>
          <w:bCs/>
          <w:color w:val="auto"/>
          <w:sz w:val="24"/>
          <w:szCs w:val="28"/>
        </w:rPr>
        <w:t>s</w:t>
      </w:r>
      <w:r w:rsidR="00156F8F" w:rsidRPr="00092BF9">
        <w:rPr>
          <w:b/>
          <w:bCs/>
          <w:color w:val="auto"/>
          <w:sz w:val="24"/>
          <w:szCs w:val="28"/>
        </w:rPr>
        <w:t xml:space="preserve"> </w:t>
      </w:r>
      <w:r w:rsidR="008752BB" w:rsidRPr="00092BF9">
        <w:rPr>
          <w:b/>
          <w:bCs/>
          <w:color w:val="auto"/>
          <w:sz w:val="24"/>
          <w:szCs w:val="28"/>
        </w:rPr>
        <w:t>–</w:t>
      </w:r>
      <w:r w:rsidR="00156F8F" w:rsidRPr="00092BF9">
        <w:rPr>
          <w:b/>
          <w:bCs/>
          <w:color w:val="auto"/>
          <w:sz w:val="24"/>
          <w:szCs w:val="28"/>
        </w:rPr>
        <w:t xml:space="preserve"> Number of Years in the Field</w:t>
      </w:r>
      <w:r w:rsidR="00EE6ED1" w:rsidRPr="00092BF9">
        <w:rPr>
          <w:b/>
          <w:bCs/>
          <w:color w:val="auto"/>
          <w:sz w:val="24"/>
          <w:szCs w:val="28"/>
        </w:rPr>
        <w:t xml:space="preserve"> and the Classroom</w:t>
      </w:r>
    </w:p>
    <w:tbl>
      <w:tblPr>
        <w:tblStyle w:val="TableGrid"/>
        <w:tblW w:w="0" w:type="auto"/>
        <w:tblLook w:val="04A0" w:firstRow="1" w:lastRow="0" w:firstColumn="1" w:lastColumn="0" w:noHBand="0" w:noVBand="1"/>
      </w:tblPr>
      <w:tblGrid>
        <w:gridCol w:w="2785"/>
        <w:gridCol w:w="1270"/>
        <w:gridCol w:w="1530"/>
        <w:gridCol w:w="3613"/>
      </w:tblGrid>
      <w:tr w:rsidR="00704C72" w:rsidRPr="00704C72" w14:paraId="1400D782" w14:textId="77777777" w:rsidTr="004465F4">
        <w:trPr>
          <w:trHeight w:val="622"/>
        </w:trPr>
        <w:tc>
          <w:tcPr>
            <w:tcW w:w="2785" w:type="dxa"/>
          </w:tcPr>
          <w:p w14:paraId="16B16684" w14:textId="77777777" w:rsidR="00D65007" w:rsidRPr="00704C72" w:rsidRDefault="00D65007" w:rsidP="00EC4D68">
            <w:pPr>
              <w:pStyle w:val="TableHeaderRow"/>
            </w:pPr>
          </w:p>
        </w:tc>
        <w:tc>
          <w:tcPr>
            <w:tcW w:w="1260" w:type="dxa"/>
            <w:vAlign w:val="center"/>
          </w:tcPr>
          <w:p w14:paraId="2EB6883B" w14:textId="66913DDA" w:rsidR="00D65007" w:rsidRPr="00704C72" w:rsidRDefault="00D65007" w:rsidP="00EC4D68">
            <w:pPr>
              <w:pStyle w:val="TableHeaderRow"/>
            </w:pPr>
            <w:r w:rsidRPr="00704C72">
              <w:t>Min</w:t>
            </w:r>
            <w:r w:rsidR="004465F4" w:rsidRPr="00704C72">
              <w:t>imum</w:t>
            </w:r>
          </w:p>
        </w:tc>
        <w:tc>
          <w:tcPr>
            <w:tcW w:w="1530" w:type="dxa"/>
            <w:vAlign w:val="center"/>
          </w:tcPr>
          <w:p w14:paraId="2B9514B4" w14:textId="536DF0A2" w:rsidR="00D65007" w:rsidRPr="00704C72" w:rsidRDefault="00D65007" w:rsidP="00EC4D68">
            <w:pPr>
              <w:pStyle w:val="TableHeaderRow"/>
            </w:pPr>
            <w:r w:rsidRPr="00704C72">
              <w:t>Max</w:t>
            </w:r>
            <w:r w:rsidR="004465F4" w:rsidRPr="00704C72">
              <w:t>imum</w:t>
            </w:r>
          </w:p>
        </w:tc>
        <w:tc>
          <w:tcPr>
            <w:tcW w:w="3613" w:type="dxa"/>
            <w:vAlign w:val="center"/>
          </w:tcPr>
          <w:p w14:paraId="11480BFE" w14:textId="2CA34E78" w:rsidR="00D65007" w:rsidRPr="00704C72" w:rsidRDefault="00D65007" w:rsidP="00EC4D68">
            <w:pPr>
              <w:pStyle w:val="TableHeaderRow"/>
            </w:pPr>
            <w:r w:rsidRPr="00704C72">
              <w:t>M</w:t>
            </w:r>
            <w:r w:rsidR="004465F4" w:rsidRPr="00704C72">
              <w:t>ean</w:t>
            </w:r>
            <w:r w:rsidRPr="00704C72">
              <w:t xml:space="preserve"> (S</w:t>
            </w:r>
            <w:r w:rsidR="004465F4" w:rsidRPr="00704C72">
              <w:t xml:space="preserve">tandard </w:t>
            </w:r>
            <w:r w:rsidRPr="00704C72">
              <w:t>D</w:t>
            </w:r>
            <w:r w:rsidR="004465F4" w:rsidRPr="00704C72">
              <w:t>eviation</w:t>
            </w:r>
            <w:r w:rsidRPr="00704C72">
              <w:t>)</w:t>
            </w:r>
          </w:p>
        </w:tc>
      </w:tr>
      <w:tr w:rsidR="00704C72" w:rsidRPr="00704C72" w14:paraId="42CB597E" w14:textId="77777777" w:rsidTr="004465F4">
        <w:trPr>
          <w:trHeight w:val="416"/>
        </w:trPr>
        <w:tc>
          <w:tcPr>
            <w:tcW w:w="2785" w:type="dxa"/>
            <w:vAlign w:val="center"/>
          </w:tcPr>
          <w:p w14:paraId="7F584D98" w14:textId="5A7266DD" w:rsidR="00D65007" w:rsidRPr="00704C72" w:rsidRDefault="00D65007" w:rsidP="00EC4D68">
            <w:pPr>
              <w:pStyle w:val="TableCategoryText"/>
            </w:pPr>
            <w:r w:rsidRPr="00704C72">
              <w:t xml:space="preserve">Years in the </w:t>
            </w:r>
            <w:r w:rsidR="005A3705" w:rsidRPr="00704C72">
              <w:t>F</w:t>
            </w:r>
            <w:r w:rsidRPr="00704C72">
              <w:t>ield</w:t>
            </w:r>
          </w:p>
        </w:tc>
        <w:tc>
          <w:tcPr>
            <w:tcW w:w="1260" w:type="dxa"/>
            <w:vAlign w:val="center"/>
          </w:tcPr>
          <w:p w14:paraId="79A5C956" w14:textId="0FB8AD9E" w:rsidR="00D65007" w:rsidRPr="00704C72" w:rsidRDefault="006811E7" w:rsidP="00B30E6E">
            <w:pPr>
              <w:pStyle w:val="TableBodyText"/>
              <w:jc w:val="center"/>
            </w:pPr>
            <w:r w:rsidRPr="00704C72">
              <w:t>1</w:t>
            </w:r>
          </w:p>
        </w:tc>
        <w:tc>
          <w:tcPr>
            <w:tcW w:w="1530" w:type="dxa"/>
            <w:vAlign w:val="center"/>
          </w:tcPr>
          <w:p w14:paraId="6829D1AA" w14:textId="08AFE433" w:rsidR="00D65007" w:rsidRPr="00704C72" w:rsidRDefault="006811E7" w:rsidP="00B30E6E">
            <w:pPr>
              <w:pStyle w:val="TableBodyText"/>
              <w:jc w:val="center"/>
            </w:pPr>
            <w:r w:rsidRPr="00704C72">
              <w:t>35</w:t>
            </w:r>
          </w:p>
        </w:tc>
        <w:tc>
          <w:tcPr>
            <w:tcW w:w="3613" w:type="dxa"/>
            <w:vAlign w:val="center"/>
          </w:tcPr>
          <w:p w14:paraId="275D567A" w14:textId="39D03404" w:rsidR="00D65007" w:rsidRPr="00704C72" w:rsidRDefault="006811E7" w:rsidP="00B30E6E">
            <w:pPr>
              <w:pStyle w:val="TableBodyText"/>
              <w:jc w:val="center"/>
            </w:pPr>
            <w:r w:rsidRPr="00704C72">
              <w:t>16.1 (8.4)</w:t>
            </w:r>
          </w:p>
        </w:tc>
      </w:tr>
      <w:tr w:rsidR="00704C72" w:rsidRPr="00704C72" w14:paraId="2077E419" w14:textId="77777777" w:rsidTr="004465F4">
        <w:trPr>
          <w:trHeight w:val="416"/>
        </w:trPr>
        <w:tc>
          <w:tcPr>
            <w:tcW w:w="2785" w:type="dxa"/>
            <w:vAlign w:val="center"/>
          </w:tcPr>
          <w:p w14:paraId="19819EEC" w14:textId="4986A4A2" w:rsidR="00EE6ED1" w:rsidRPr="00704C72" w:rsidRDefault="00EE6ED1" w:rsidP="00EC4D68">
            <w:pPr>
              <w:pStyle w:val="TableCategoryText"/>
            </w:pPr>
            <w:r w:rsidRPr="00704C72">
              <w:t xml:space="preserve">Years in the </w:t>
            </w:r>
            <w:r w:rsidR="005A3705" w:rsidRPr="00704C72">
              <w:t>C</w:t>
            </w:r>
            <w:r w:rsidRPr="00704C72">
              <w:t>lassroom</w:t>
            </w:r>
          </w:p>
        </w:tc>
        <w:tc>
          <w:tcPr>
            <w:tcW w:w="1260" w:type="dxa"/>
            <w:vAlign w:val="center"/>
          </w:tcPr>
          <w:p w14:paraId="1CBA72F1" w14:textId="6E5B4AA0" w:rsidR="00EE6ED1" w:rsidRPr="00704C72" w:rsidRDefault="00EE6ED1" w:rsidP="00B30E6E">
            <w:pPr>
              <w:pStyle w:val="TableBodyText"/>
              <w:jc w:val="center"/>
            </w:pPr>
            <w:r w:rsidRPr="00704C72">
              <w:t>0</w:t>
            </w:r>
          </w:p>
        </w:tc>
        <w:tc>
          <w:tcPr>
            <w:tcW w:w="1530" w:type="dxa"/>
            <w:vAlign w:val="center"/>
          </w:tcPr>
          <w:p w14:paraId="37D84BA9" w14:textId="334CF2C9" w:rsidR="00EE6ED1" w:rsidRPr="00704C72" w:rsidRDefault="00EE6ED1" w:rsidP="00B30E6E">
            <w:pPr>
              <w:pStyle w:val="TableBodyText"/>
              <w:jc w:val="center"/>
            </w:pPr>
            <w:r w:rsidRPr="00704C72">
              <w:t>32</w:t>
            </w:r>
          </w:p>
        </w:tc>
        <w:tc>
          <w:tcPr>
            <w:tcW w:w="3613" w:type="dxa"/>
            <w:vAlign w:val="center"/>
          </w:tcPr>
          <w:p w14:paraId="7FDB7080" w14:textId="3B3B1529" w:rsidR="00EE6ED1" w:rsidRPr="00704C72" w:rsidRDefault="00EE6ED1" w:rsidP="00B30E6E">
            <w:pPr>
              <w:pStyle w:val="TableBodyText"/>
              <w:jc w:val="center"/>
            </w:pPr>
            <w:r w:rsidRPr="00704C72">
              <w:t>13.4 (7.7)</w:t>
            </w:r>
          </w:p>
        </w:tc>
      </w:tr>
    </w:tbl>
    <w:p w14:paraId="22AF93F8" w14:textId="55C3FAF6" w:rsidR="004465F4" w:rsidRPr="00704C72" w:rsidRDefault="00156F8F" w:rsidP="00B20B85">
      <w:pPr>
        <w:pStyle w:val="TableorFiguresNotesSources"/>
        <w:rPr>
          <w:noProof w:val="0"/>
          <w:color w:val="auto"/>
          <w:lang w:val="en-US"/>
        </w:rPr>
      </w:pPr>
      <w:r w:rsidRPr="00704C72">
        <w:rPr>
          <w:noProof w:val="0"/>
          <w:color w:val="auto"/>
          <w:lang w:val="en-US"/>
        </w:rPr>
        <w:t xml:space="preserve">Table Note: </w:t>
      </w:r>
      <w:r w:rsidR="00EE6ED1" w:rsidRPr="00704C72">
        <w:rPr>
          <w:noProof w:val="0"/>
          <w:color w:val="auto"/>
          <w:lang w:val="en-US"/>
        </w:rPr>
        <w:t>The statistics shown in this table are based on responses from 146 educators.</w:t>
      </w:r>
    </w:p>
    <w:p w14:paraId="4388F204" w14:textId="683F0C33" w:rsidR="00EE6ED1" w:rsidRPr="00704C72" w:rsidRDefault="00EE6ED1" w:rsidP="00B20B85">
      <w:pPr>
        <w:pStyle w:val="Paragraph"/>
        <w:rPr>
          <w:noProof w:val="0"/>
          <w:lang w:val="en-US"/>
        </w:rPr>
      </w:pPr>
      <w:r w:rsidRPr="00704C72">
        <w:rPr>
          <w:noProof w:val="0"/>
          <w:lang w:val="en-US"/>
        </w:rPr>
        <w:t xml:space="preserve">Table </w:t>
      </w:r>
      <w:r w:rsidR="00AE2CFE" w:rsidRPr="00704C72">
        <w:rPr>
          <w:noProof w:val="0"/>
          <w:lang w:val="en-US"/>
        </w:rPr>
        <w:t>4</w:t>
      </w:r>
      <w:r w:rsidRPr="00704C72">
        <w:rPr>
          <w:noProof w:val="0"/>
          <w:lang w:val="en-US"/>
        </w:rPr>
        <w:t xml:space="preserve"> shows that</w:t>
      </w:r>
      <w:r w:rsidR="005A0981" w:rsidRPr="00704C72">
        <w:rPr>
          <w:noProof w:val="0"/>
          <w:lang w:val="en-US"/>
        </w:rPr>
        <w:t xml:space="preserve"> educators reported an average of </w:t>
      </w:r>
      <w:r w:rsidRPr="00704C72">
        <w:rPr>
          <w:noProof w:val="0"/>
          <w:lang w:val="en-US"/>
        </w:rPr>
        <w:t xml:space="preserve">60 </w:t>
      </w:r>
      <w:r w:rsidR="005A0981" w:rsidRPr="00704C72">
        <w:rPr>
          <w:noProof w:val="0"/>
          <w:lang w:val="en-US"/>
        </w:rPr>
        <w:t>EL students</w:t>
      </w:r>
      <w:r w:rsidRPr="00704C72">
        <w:rPr>
          <w:noProof w:val="0"/>
          <w:lang w:val="en-US"/>
        </w:rPr>
        <w:t xml:space="preserve"> on their rosters for the 2022–23 school year. Responses ranged from zero to 946 EL students, with a median of 22 EL students.</w:t>
      </w:r>
    </w:p>
    <w:p w14:paraId="5A02411C" w14:textId="23BD677D" w:rsidR="00156F8F" w:rsidRPr="00092BF9" w:rsidRDefault="00156F8F" w:rsidP="00092BF9">
      <w:pPr>
        <w:pStyle w:val="H4-Title"/>
        <w:pBdr>
          <w:top w:val="single" w:sz="6" w:space="1" w:color="auto"/>
        </w:pBdr>
        <w:spacing w:before="500" w:after="200"/>
        <w:rPr>
          <w:b/>
          <w:bCs/>
          <w:color w:val="auto"/>
          <w:sz w:val="24"/>
          <w:szCs w:val="28"/>
        </w:rPr>
      </w:pPr>
      <w:r w:rsidRPr="00092BF9">
        <w:rPr>
          <w:b/>
          <w:bCs/>
          <w:color w:val="auto"/>
          <w:sz w:val="24"/>
          <w:szCs w:val="28"/>
        </w:rPr>
        <w:t xml:space="preserve">Table </w:t>
      </w:r>
      <w:r w:rsidR="00495188" w:rsidRPr="00092BF9">
        <w:rPr>
          <w:b/>
          <w:bCs/>
          <w:color w:val="auto"/>
          <w:sz w:val="24"/>
          <w:szCs w:val="28"/>
        </w:rPr>
        <w:t>4</w:t>
      </w:r>
      <w:r w:rsidRPr="00092BF9">
        <w:rPr>
          <w:b/>
          <w:bCs/>
          <w:color w:val="auto"/>
          <w:sz w:val="24"/>
          <w:szCs w:val="28"/>
        </w:rPr>
        <w:t>. Educator Demographic</w:t>
      </w:r>
      <w:r w:rsidR="00792B09" w:rsidRPr="00092BF9">
        <w:rPr>
          <w:b/>
          <w:bCs/>
          <w:color w:val="auto"/>
          <w:sz w:val="24"/>
          <w:szCs w:val="28"/>
        </w:rPr>
        <w:t>s</w:t>
      </w:r>
      <w:r w:rsidRPr="00092BF9">
        <w:rPr>
          <w:b/>
          <w:bCs/>
          <w:color w:val="auto"/>
          <w:sz w:val="24"/>
          <w:szCs w:val="28"/>
        </w:rPr>
        <w:t xml:space="preserve"> – Number </w:t>
      </w:r>
      <w:r w:rsidR="00EE6ED1" w:rsidRPr="00092BF9">
        <w:rPr>
          <w:b/>
          <w:bCs/>
          <w:color w:val="auto"/>
          <w:sz w:val="24"/>
          <w:szCs w:val="28"/>
        </w:rPr>
        <w:t>o</w:t>
      </w:r>
      <w:r w:rsidRPr="00092BF9">
        <w:rPr>
          <w:b/>
          <w:bCs/>
          <w:color w:val="auto"/>
          <w:sz w:val="24"/>
          <w:szCs w:val="28"/>
        </w:rPr>
        <w:t>f EL</w:t>
      </w:r>
      <w:r w:rsidR="005A0981" w:rsidRPr="00092BF9">
        <w:rPr>
          <w:b/>
          <w:bCs/>
          <w:color w:val="auto"/>
          <w:sz w:val="24"/>
          <w:szCs w:val="28"/>
        </w:rPr>
        <w:t xml:space="preserve"> Students</w:t>
      </w:r>
      <w:r w:rsidRPr="00092BF9">
        <w:rPr>
          <w:b/>
          <w:bCs/>
          <w:color w:val="auto"/>
          <w:sz w:val="24"/>
          <w:szCs w:val="28"/>
        </w:rPr>
        <w:t xml:space="preserve"> on the 2022–23</w:t>
      </w:r>
      <w:r w:rsidR="009A43F2" w:rsidRPr="00092BF9">
        <w:rPr>
          <w:b/>
          <w:bCs/>
          <w:color w:val="auto"/>
          <w:sz w:val="24"/>
          <w:szCs w:val="28"/>
        </w:rPr>
        <w:t xml:space="preserve"> </w:t>
      </w:r>
      <w:r w:rsidR="00315F26" w:rsidRPr="00092BF9">
        <w:rPr>
          <w:b/>
          <w:bCs/>
          <w:color w:val="auto"/>
          <w:sz w:val="24"/>
          <w:szCs w:val="28"/>
        </w:rPr>
        <w:t>School Year</w:t>
      </w:r>
      <w:r w:rsidRPr="00092BF9">
        <w:rPr>
          <w:b/>
          <w:bCs/>
          <w:color w:val="auto"/>
          <w:sz w:val="24"/>
          <w:szCs w:val="28"/>
        </w:rPr>
        <w:t xml:space="preserve"> Roster</w:t>
      </w:r>
    </w:p>
    <w:tbl>
      <w:tblPr>
        <w:tblStyle w:val="TableGrid"/>
        <w:tblW w:w="9350" w:type="dxa"/>
        <w:tblLook w:val="04A0" w:firstRow="1" w:lastRow="0" w:firstColumn="1" w:lastColumn="0" w:noHBand="0" w:noVBand="1"/>
      </w:tblPr>
      <w:tblGrid>
        <w:gridCol w:w="2735"/>
        <w:gridCol w:w="1270"/>
        <w:gridCol w:w="1323"/>
        <w:gridCol w:w="1687"/>
        <w:gridCol w:w="2335"/>
      </w:tblGrid>
      <w:tr w:rsidR="00704C72" w:rsidRPr="00704C72" w14:paraId="46C7589F" w14:textId="77777777" w:rsidTr="00820EC5">
        <w:trPr>
          <w:trHeight w:val="569"/>
        </w:trPr>
        <w:tc>
          <w:tcPr>
            <w:tcW w:w="2735" w:type="dxa"/>
          </w:tcPr>
          <w:p w14:paraId="012A4F33" w14:textId="77777777" w:rsidR="00820EC5" w:rsidRPr="00704C72" w:rsidRDefault="00820EC5" w:rsidP="00EC4D68">
            <w:pPr>
              <w:pStyle w:val="TableHeaderRow"/>
            </w:pPr>
          </w:p>
        </w:tc>
        <w:tc>
          <w:tcPr>
            <w:tcW w:w="1270" w:type="dxa"/>
            <w:vAlign w:val="center"/>
          </w:tcPr>
          <w:p w14:paraId="4F2CFFD7" w14:textId="56752EA2" w:rsidR="00820EC5" w:rsidRPr="00704C72" w:rsidRDefault="00820EC5" w:rsidP="00EC4D68">
            <w:pPr>
              <w:pStyle w:val="TableHeaderRow"/>
            </w:pPr>
            <w:r w:rsidRPr="00704C72">
              <w:t>Minimum</w:t>
            </w:r>
          </w:p>
        </w:tc>
        <w:tc>
          <w:tcPr>
            <w:tcW w:w="1323" w:type="dxa"/>
            <w:vAlign w:val="center"/>
          </w:tcPr>
          <w:p w14:paraId="0C5FAA4F" w14:textId="33EA787D" w:rsidR="00820EC5" w:rsidRPr="00704C72" w:rsidRDefault="00820EC5" w:rsidP="00EC4D68">
            <w:pPr>
              <w:pStyle w:val="TableHeaderRow"/>
            </w:pPr>
            <w:r w:rsidRPr="00704C72">
              <w:t>Maximum</w:t>
            </w:r>
          </w:p>
        </w:tc>
        <w:tc>
          <w:tcPr>
            <w:tcW w:w="1687" w:type="dxa"/>
            <w:vAlign w:val="center"/>
          </w:tcPr>
          <w:p w14:paraId="59596C04" w14:textId="653CFFDD" w:rsidR="00820EC5" w:rsidRPr="00704C72" w:rsidRDefault="00820EC5" w:rsidP="00EC4D68">
            <w:pPr>
              <w:pStyle w:val="TableHeaderRow"/>
            </w:pPr>
            <w:r w:rsidRPr="00704C72">
              <w:t>Median</w:t>
            </w:r>
          </w:p>
        </w:tc>
        <w:tc>
          <w:tcPr>
            <w:tcW w:w="2335" w:type="dxa"/>
            <w:vAlign w:val="center"/>
          </w:tcPr>
          <w:p w14:paraId="4D15576A" w14:textId="36399016" w:rsidR="00820EC5" w:rsidRPr="00704C72" w:rsidRDefault="00820EC5" w:rsidP="00EC4D68">
            <w:pPr>
              <w:pStyle w:val="TableHeaderRow"/>
            </w:pPr>
            <w:r w:rsidRPr="00704C72">
              <w:t>Mean (Standard Deviation)</w:t>
            </w:r>
          </w:p>
        </w:tc>
      </w:tr>
      <w:tr w:rsidR="00704C72" w:rsidRPr="00704C72" w14:paraId="0E559FD0" w14:textId="77777777" w:rsidTr="00820EC5">
        <w:tc>
          <w:tcPr>
            <w:tcW w:w="2735" w:type="dxa"/>
          </w:tcPr>
          <w:p w14:paraId="689FA0CE" w14:textId="3AC2C3B0" w:rsidR="00820EC5" w:rsidRPr="00704C72" w:rsidRDefault="00820EC5" w:rsidP="00EC4D68">
            <w:pPr>
              <w:pStyle w:val="TableCategoryText"/>
            </w:pPr>
            <w:r w:rsidRPr="00704C72">
              <w:t>EL Students in 2022–23 Roster</w:t>
            </w:r>
          </w:p>
        </w:tc>
        <w:tc>
          <w:tcPr>
            <w:tcW w:w="1270" w:type="dxa"/>
            <w:vAlign w:val="center"/>
          </w:tcPr>
          <w:p w14:paraId="4EE8DEE5" w14:textId="1622C0D1" w:rsidR="00820EC5" w:rsidRPr="00704C72" w:rsidRDefault="00820EC5" w:rsidP="00B30E6E">
            <w:pPr>
              <w:pStyle w:val="TableBodyText"/>
              <w:jc w:val="center"/>
            </w:pPr>
            <w:r w:rsidRPr="00704C72">
              <w:t>0</w:t>
            </w:r>
          </w:p>
        </w:tc>
        <w:tc>
          <w:tcPr>
            <w:tcW w:w="1323" w:type="dxa"/>
            <w:vAlign w:val="center"/>
          </w:tcPr>
          <w:p w14:paraId="56BBCBC9" w14:textId="4CB86864" w:rsidR="00820EC5" w:rsidRPr="00704C72" w:rsidRDefault="00820EC5" w:rsidP="00B30E6E">
            <w:pPr>
              <w:pStyle w:val="TableBodyText"/>
              <w:jc w:val="center"/>
            </w:pPr>
            <w:r w:rsidRPr="00704C72">
              <w:t>946</w:t>
            </w:r>
          </w:p>
        </w:tc>
        <w:tc>
          <w:tcPr>
            <w:tcW w:w="1687" w:type="dxa"/>
            <w:vAlign w:val="center"/>
          </w:tcPr>
          <w:p w14:paraId="2DF32270" w14:textId="175F4266" w:rsidR="00820EC5" w:rsidRPr="00704C72" w:rsidRDefault="00820EC5" w:rsidP="00B30E6E">
            <w:pPr>
              <w:pStyle w:val="TableBodyText"/>
              <w:jc w:val="center"/>
            </w:pPr>
            <w:r w:rsidRPr="00704C72">
              <w:t>22</w:t>
            </w:r>
          </w:p>
        </w:tc>
        <w:tc>
          <w:tcPr>
            <w:tcW w:w="2335" w:type="dxa"/>
            <w:vAlign w:val="center"/>
          </w:tcPr>
          <w:p w14:paraId="7D85BAA1" w14:textId="5691AEFE" w:rsidR="00820EC5" w:rsidRPr="00704C72" w:rsidRDefault="00820EC5" w:rsidP="00B30E6E">
            <w:pPr>
              <w:pStyle w:val="TableBodyText"/>
              <w:jc w:val="center"/>
            </w:pPr>
            <w:r w:rsidRPr="00704C72">
              <w:t>60 (133.7)</w:t>
            </w:r>
          </w:p>
        </w:tc>
      </w:tr>
    </w:tbl>
    <w:p w14:paraId="30ADD4CE" w14:textId="16680806" w:rsidR="00B73C7F" w:rsidRPr="00704C72" w:rsidRDefault="00EE6ED1" w:rsidP="00B20B85">
      <w:pPr>
        <w:pStyle w:val="TableorFiguresNotesSources"/>
        <w:rPr>
          <w:noProof w:val="0"/>
          <w:color w:val="auto"/>
          <w:lang w:val="en-US"/>
        </w:rPr>
      </w:pPr>
      <w:r w:rsidRPr="00704C72">
        <w:rPr>
          <w:noProof w:val="0"/>
          <w:color w:val="auto"/>
          <w:lang w:val="en-US"/>
        </w:rPr>
        <w:t>Table Note: The statistics shown in this table are based on responses from 103 educators.</w:t>
      </w:r>
    </w:p>
    <w:p w14:paraId="734749EE" w14:textId="067F99E1" w:rsidR="00B73C7F" w:rsidRPr="00704C72" w:rsidRDefault="00B73C7F" w:rsidP="00B20B85">
      <w:pPr>
        <w:pStyle w:val="Paragraph"/>
        <w:rPr>
          <w:noProof w:val="0"/>
          <w:lang w:val="en-US"/>
        </w:rPr>
      </w:pPr>
      <w:r w:rsidRPr="00704C72">
        <w:rPr>
          <w:noProof w:val="0"/>
          <w:lang w:val="en-US"/>
        </w:rPr>
        <w:t xml:space="preserve">As shown in </w:t>
      </w:r>
      <w:r w:rsidR="00EA09E8" w:rsidRPr="00704C72">
        <w:rPr>
          <w:noProof w:val="0"/>
          <w:lang w:val="en-US"/>
        </w:rPr>
        <w:t>Figure 2, of the 140 educators who could be matched to a Statewide Educator Identifier (SEID) number in CALPAD</w:t>
      </w:r>
      <w:r w:rsidR="00E443A8" w:rsidRPr="00704C72">
        <w:rPr>
          <w:noProof w:val="0"/>
          <w:lang w:val="en-US"/>
        </w:rPr>
        <w:t>S (California Longitudinal Pupil Achievement Data System)</w:t>
      </w:r>
      <w:r w:rsidR="00EA09E8" w:rsidRPr="00704C72">
        <w:rPr>
          <w:noProof w:val="0"/>
          <w:lang w:val="en-US"/>
        </w:rPr>
        <w:t>, 117</w:t>
      </w:r>
      <w:r w:rsidR="008752BB" w:rsidRPr="00704C72">
        <w:rPr>
          <w:noProof w:val="0"/>
          <w:lang w:val="en-US"/>
        </w:rPr>
        <w:t>,</w:t>
      </w:r>
      <w:r w:rsidR="00EA09E8" w:rsidRPr="00704C72">
        <w:rPr>
          <w:noProof w:val="0"/>
          <w:lang w:val="en-US"/>
        </w:rPr>
        <w:t xml:space="preserve"> </w:t>
      </w:r>
      <w:r w:rsidR="00E443A8" w:rsidRPr="00704C72">
        <w:rPr>
          <w:noProof w:val="0"/>
          <w:lang w:val="en-US"/>
        </w:rPr>
        <w:t xml:space="preserve">or </w:t>
      </w:r>
      <w:r w:rsidR="00EA09E8" w:rsidRPr="00704C72">
        <w:rPr>
          <w:noProof w:val="0"/>
          <w:lang w:val="en-US"/>
        </w:rPr>
        <w:t>83.6</w:t>
      </w:r>
      <w:r w:rsidR="008752BB" w:rsidRPr="00704C72">
        <w:rPr>
          <w:noProof w:val="0"/>
          <w:lang w:val="en-US"/>
        </w:rPr>
        <w:t> percent</w:t>
      </w:r>
      <w:r w:rsidR="00E443A8" w:rsidRPr="00704C72">
        <w:rPr>
          <w:noProof w:val="0"/>
          <w:lang w:val="en-US"/>
        </w:rPr>
        <w:t>,</w:t>
      </w:r>
      <w:r w:rsidR="00614A06" w:rsidRPr="00704C72">
        <w:rPr>
          <w:noProof w:val="0"/>
          <w:lang w:val="en-US"/>
        </w:rPr>
        <w:t xml:space="preserve"> were</w:t>
      </w:r>
      <w:r w:rsidR="00EA09E8" w:rsidRPr="00704C72">
        <w:rPr>
          <w:noProof w:val="0"/>
          <w:lang w:val="en-US"/>
        </w:rPr>
        <w:t xml:space="preserve"> identified as female</w:t>
      </w:r>
      <w:r w:rsidR="00E443A8" w:rsidRPr="00704C72">
        <w:rPr>
          <w:noProof w:val="0"/>
          <w:lang w:val="en-US"/>
        </w:rPr>
        <w:t>,</w:t>
      </w:r>
      <w:r w:rsidR="00EA09E8" w:rsidRPr="00704C72">
        <w:rPr>
          <w:noProof w:val="0"/>
          <w:lang w:val="en-US"/>
        </w:rPr>
        <w:t xml:space="preserve"> and 23</w:t>
      </w:r>
      <w:r w:rsidR="008752BB" w:rsidRPr="00704C72">
        <w:rPr>
          <w:noProof w:val="0"/>
          <w:lang w:val="en-US"/>
        </w:rPr>
        <w:t>,</w:t>
      </w:r>
      <w:r w:rsidR="00EA09E8" w:rsidRPr="00704C72">
        <w:rPr>
          <w:noProof w:val="0"/>
          <w:lang w:val="en-US"/>
        </w:rPr>
        <w:t xml:space="preserve"> </w:t>
      </w:r>
      <w:r w:rsidR="00E443A8" w:rsidRPr="00704C72">
        <w:rPr>
          <w:noProof w:val="0"/>
          <w:lang w:val="en-US"/>
        </w:rPr>
        <w:t xml:space="preserve">or </w:t>
      </w:r>
      <w:r w:rsidR="00EA09E8" w:rsidRPr="00704C72">
        <w:rPr>
          <w:noProof w:val="0"/>
          <w:lang w:val="en-US"/>
        </w:rPr>
        <w:lastRenderedPageBreak/>
        <w:t>16.4</w:t>
      </w:r>
      <w:r w:rsidR="008752BB" w:rsidRPr="00704C72">
        <w:rPr>
          <w:noProof w:val="0"/>
          <w:lang w:val="en-US"/>
        </w:rPr>
        <w:t> perce</w:t>
      </w:r>
      <w:r w:rsidR="00E443A8" w:rsidRPr="00704C72">
        <w:rPr>
          <w:noProof w:val="0"/>
          <w:lang w:val="en-US"/>
        </w:rPr>
        <w:t>nt,</w:t>
      </w:r>
      <w:r w:rsidR="00EA09E8" w:rsidRPr="00704C72">
        <w:rPr>
          <w:noProof w:val="0"/>
          <w:lang w:val="en-US"/>
        </w:rPr>
        <w:t xml:space="preserve"> </w:t>
      </w:r>
      <w:r w:rsidR="00614A06" w:rsidRPr="00704C72">
        <w:rPr>
          <w:noProof w:val="0"/>
          <w:lang w:val="en-US"/>
        </w:rPr>
        <w:t xml:space="preserve">were </w:t>
      </w:r>
      <w:r w:rsidR="00EA09E8" w:rsidRPr="00704C72">
        <w:rPr>
          <w:noProof w:val="0"/>
          <w:lang w:val="en-US"/>
        </w:rPr>
        <w:t>identified as male.</w:t>
      </w:r>
      <w:r w:rsidR="005B0B83" w:rsidRPr="00704C72">
        <w:rPr>
          <w:noProof w:val="0"/>
          <w:lang w:val="en-US"/>
        </w:rPr>
        <w:t xml:space="preserve"> The proportion of educators who were identified as female is higher in the field test than educators generally in California.</w:t>
      </w:r>
      <w:r w:rsidR="009D55C8" w:rsidRPr="00704C72">
        <w:rPr>
          <w:rStyle w:val="FootnoteReference"/>
          <w:noProof w:val="0"/>
          <w:lang w:val="en-US"/>
        </w:rPr>
        <w:footnoteReference w:id="2"/>
      </w:r>
    </w:p>
    <w:p w14:paraId="2B042B40" w14:textId="5BEF2025" w:rsidR="00B73C7F" w:rsidRPr="00092BF9" w:rsidRDefault="00B73C7F" w:rsidP="00092BF9">
      <w:pPr>
        <w:pStyle w:val="H4-Title"/>
        <w:pBdr>
          <w:top w:val="single" w:sz="6" w:space="1" w:color="auto"/>
        </w:pBdr>
        <w:spacing w:before="500" w:after="200"/>
        <w:rPr>
          <w:b/>
          <w:bCs/>
          <w:color w:val="auto"/>
          <w:sz w:val="24"/>
          <w:szCs w:val="28"/>
        </w:rPr>
      </w:pPr>
      <w:r w:rsidRPr="00092BF9">
        <w:rPr>
          <w:b/>
          <w:bCs/>
          <w:color w:val="auto"/>
          <w:sz w:val="24"/>
          <w:szCs w:val="28"/>
        </w:rPr>
        <w:t xml:space="preserve">Figure 2. </w:t>
      </w:r>
      <w:r w:rsidR="00792B09" w:rsidRPr="00092BF9">
        <w:rPr>
          <w:b/>
          <w:bCs/>
          <w:color w:val="auto"/>
          <w:sz w:val="24"/>
          <w:szCs w:val="28"/>
        </w:rPr>
        <w:t xml:space="preserve">Educator Demographics – </w:t>
      </w:r>
      <w:r w:rsidRPr="00092BF9">
        <w:rPr>
          <w:b/>
          <w:bCs/>
          <w:color w:val="auto"/>
          <w:sz w:val="24"/>
          <w:szCs w:val="28"/>
        </w:rPr>
        <w:t>Educator Gender</w:t>
      </w:r>
    </w:p>
    <w:p w14:paraId="0DBCD32E" w14:textId="2C123068" w:rsidR="00996C3E" w:rsidRPr="00704C72" w:rsidRDefault="00996C3E" w:rsidP="00EC4D68">
      <w:pPr>
        <w:pStyle w:val="Figure"/>
        <w:rPr>
          <w:rFonts w:ascii="Times New Roman" w:eastAsia="Times New Roman" w:hAnsi="Times New Roman" w:cs="Times New Roman"/>
          <w:lang w:val="en-US" w:eastAsia="en-US"/>
        </w:rPr>
      </w:pPr>
      <w:r w:rsidRPr="00704C72">
        <w:rPr>
          <w:lang w:val="en-US"/>
        </w:rPr>
        <w:drawing>
          <wp:inline distT="0" distB="0" distL="0" distR="0" wp14:anchorId="50D7C1F3" wp14:editId="680D0486">
            <wp:extent cx="6057900" cy="2070100"/>
            <wp:effectExtent l="0" t="0" r="0" b="6350"/>
            <wp:docPr id="1529130769" name="Chart 1" descr="The number of educators by gender:&#10;Female 117&#10;Male 23">
              <a:extLst xmlns:a="http://schemas.openxmlformats.org/drawingml/2006/main">
                <a:ext uri="{FF2B5EF4-FFF2-40B4-BE49-F238E27FC236}">
                  <a16:creationId xmlns:a16="http://schemas.microsoft.com/office/drawing/2014/main" id="{3732C67B-4C67-3748-8437-45EFDF276EBF}"/>
                </a:ext>
                <a:ext uri="{147F2762-F138-4A5C-976F-8EAC2B608ADB}">
                  <a16:predDERef xmlns:a16="http://schemas.microsoft.com/office/drawing/2014/main" pred="{A339E6D8-59C4-FA47-BE48-345B36E0869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325A6E20" w14:textId="408438E8" w:rsidR="00B73C7F" w:rsidRPr="00704C72" w:rsidRDefault="00B73C7F" w:rsidP="00996C3E">
      <w:pPr>
        <w:pStyle w:val="TableorFiguresNotesSources"/>
        <w:rPr>
          <w:noProof w:val="0"/>
          <w:color w:val="auto"/>
          <w:lang w:val="en-US"/>
        </w:rPr>
      </w:pPr>
      <w:r w:rsidRPr="00704C72">
        <w:rPr>
          <w:noProof w:val="0"/>
          <w:color w:val="auto"/>
          <w:lang w:val="en-US"/>
        </w:rPr>
        <w:t xml:space="preserve">Figure Note: </w:t>
      </w:r>
      <w:r w:rsidR="00EA09E8" w:rsidRPr="00704C72">
        <w:rPr>
          <w:noProof w:val="0"/>
          <w:color w:val="auto"/>
          <w:lang w:val="en-US"/>
        </w:rPr>
        <w:t xml:space="preserve">The figure above shows data </w:t>
      </w:r>
      <w:r w:rsidR="00C80B8E" w:rsidRPr="00704C72">
        <w:rPr>
          <w:noProof w:val="0"/>
          <w:color w:val="auto"/>
          <w:lang w:val="en-US"/>
        </w:rPr>
        <w:t>for</w:t>
      </w:r>
      <w:r w:rsidR="00EA09E8" w:rsidRPr="00704C72">
        <w:rPr>
          <w:noProof w:val="0"/>
          <w:color w:val="auto"/>
          <w:lang w:val="en-US"/>
        </w:rPr>
        <w:t xml:space="preserve"> the 140</w:t>
      </w:r>
      <w:r w:rsidRPr="00704C72">
        <w:rPr>
          <w:noProof w:val="0"/>
          <w:color w:val="auto"/>
          <w:lang w:val="en-US"/>
        </w:rPr>
        <w:t xml:space="preserve"> educators who </w:t>
      </w:r>
      <w:r w:rsidR="00EA09E8" w:rsidRPr="00704C72">
        <w:rPr>
          <w:noProof w:val="0"/>
          <w:color w:val="auto"/>
          <w:lang w:val="en-US"/>
        </w:rPr>
        <w:t>could be matched to a SEID number.</w:t>
      </w:r>
    </w:p>
    <w:p w14:paraId="224C39B6" w14:textId="0A94B8BB" w:rsidR="00792B09" w:rsidRPr="00704C72" w:rsidRDefault="00ED6B84" w:rsidP="00CE70E9">
      <w:pPr>
        <w:pStyle w:val="Paragraph"/>
        <w:rPr>
          <w:noProof w:val="0"/>
          <w:lang w:val="en-US"/>
        </w:rPr>
      </w:pPr>
      <w:r w:rsidRPr="00704C72">
        <w:rPr>
          <w:noProof w:val="0"/>
          <w:lang w:val="en-US"/>
        </w:rPr>
        <w:t>O</w:t>
      </w:r>
      <w:r w:rsidR="00EA09E8" w:rsidRPr="00704C72">
        <w:rPr>
          <w:noProof w:val="0"/>
          <w:lang w:val="en-US"/>
        </w:rPr>
        <w:t>f the 140 educators</w:t>
      </w:r>
      <w:r w:rsidR="00835B58" w:rsidRPr="00704C72">
        <w:rPr>
          <w:noProof w:val="0"/>
          <w:lang w:val="en-US"/>
        </w:rPr>
        <w:t xml:space="preserve"> who could be matched to a SEID number</w:t>
      </w:r>
      <w:r w:rsidR="00EA09E8" w:rsidRPr="00704C72">
        <w:rPr>
          <w:noProof w:val="0"/>
          <w:lang w:val="en-US"/>
        </w:rPr>
        <w:t>,</w:t>
      </w:r>
      <w:r w:rsidR="00CD3E9E" w:rsidRPr="00704C72">
        <w:rPr>
          <w:noProof w:val="0"/>
          <w:lang w:val="en-US"/>
        </w:rPr>
        <w:t xml:space="preserve"> 57</w:t>
      </w:r>
      <w:r w:rsidR="00614A06" w:rsidRPr="00704C72">
        <w:rPr>
          <w:noProof w:val="0"/>
          <w:lang w:val="en-US"/>
        </w:rPr>
        <w:t xml:space="preserve"> were</w:t>
      </w:r>
      <w:r w:rsidR="00CD3E9E" w:rsidRPr="00704C72">
        <w:rPr>
          <w:noProof w:val="0"/>
          <w:lang w:val="en-US"/>
        </w:rPr>
        <w:t xml:space="preserve"> identified as Hispanic (4</w:t>
      </w:r>
      <w:r w:rsidR="00835B58" w:rsidRPr="00704C72">
        <w:rPr>
          <w:noProof w:val="0"/>
          <w:lang w:val="en-US"/>
        </w:rPr>
        <w:t>0.7</w:t>
      </w:r>
      <w:r w:rsidR="00CD3E9E" w:rsidRPr="00704C72">
        <w:rPr>
          <w:noProof w:val="0"/>
          <w:lang w:val="en-US"/>
        </w:rPr>
        <w:t>%)</w:t>
      </w:r>
      <w:r w:rsidR="00E811B2" w:rsidRPr="00704C72">
        <w:rPr>
          <w:noProof w:val="0"/>
          <w:lang w:val="en-US"/>
        </w:rPr>
        <w:t>, 69 were White, non-Hispanic (49</w:t>
      </w:r>
      <w:r w:rsidR="00835B58" w:rsidRPr="00704C72">
        <w:rPr>
          <w:noProof w:val="0"/>
          <w:lang w:val="en-US"/>
        </w:rPr>
        <w:t>.3</w:t>
      </w:r>
      <w:r w:rsidR="00E811B2" w:rsidRPr="00704C72">
        <w:rPr>
          <w:noProof w:val="0"/>
          <w:lang w:val="en-US"/>
        </w:rPr>
        <w:t>%), and 14 were from other racial backgrounds and non-Hispanic (10</w:t>
      </w:r>
      <w:r w:rsidR="00835B58" w:rsidRPr="00704C72">
        <w:rPr>
          <w:noProof w:val="0"/>
          <w:lang w:val="en-US"/>
        </w:rPr>
        <w:t>.0</w:t>
      </w:r>
      <w:r w:rsidR="00E811B2" w:rsidRPr="00704C72">
        <w:rPr>
          <w:noProof w:val="0"/>
          <w:lang w:val="en-US"/>
        </w:rPr>
        <w:t>%).</w:t>
      </w:r>
    </w:p>
    <w:p w14:paraId="658C2213" w14:textId="099DC9D2" w:rsidR="003336BE" w:rsidRPr="00704C72" w:rsidRDefault="0071557E" w:rsidP="00B20B85">
      <w:pPr>
        <w:pStyle w:val="Paragraph"/>
        <w:rPr>
          <w:noProof w:val="0"/>
          <w:lang w:val="en-US"/>
        </w:rPr>
      </w:pPr>
      <w:r w:rsidRPr="00704C72">
        <w:rPr>
          <w:noProof w:val="0"/>
          <w:lang w:val="en-US"/>
        </w:rPr>
        <w:t>The 138 educators who indicated that they were classroom teachers</w:t>
      </w:r>
      <w:r w:rsidR="003336BE" w:rsidRPr="00704C72">
        <w:rPr>
          <w:noProof w:val="0"/>
          <w:lang w:val="en-US"/>
        </w:rPr>
        <w:t xml:space="preserve"> were asked to </w:t>
      </w:r>
      <w:r w:rsidR="00E05B4C" w:rsidRPr="00704C72">
        <w:rPr>
          <w:noProof w:val="0"/>
          <w:lang w:val="en-US"/>
        </w:rPr>
        <w:t>select all of the areas in which</w:t>
      </w:r>
      <w:r w:rsidR="003336BE" w:rsidRPr="00704C72">
        <w:rPr>
          <w:noProof w:val="0"/>
          <w:lang w:val="en-US"/>
        </w:rPr>
        <w:t xml:space="preserve"> they hold certification</w:t>
      </w:r>
      <w:r w:rsidR="00E05B4C" w:rsidRPr="00704C72">
        <w:rPr>
          <w:noProof w:val="0"/>
          <w:lang w:val="en-US"/>
        </w:rPr>
        <w:t>s</w:t>
      </w:r>
      <w:r w:rsidR="00015F72" w:rsidRPr="00704C72">
        <w:rPr>
          <w:noProof w:val="0"/>
          <w:lang w:val="en-US"/>
        </w:rPr>
        <w:t>.</w:t>
      </w:r>
      <w:r w:rsidR="00A80EBA" w:rsidRPr="00704C72">
        <w:rPr>
          <w:noProof w:val="0"/>
          <w:lang w:val="en-US"/>
        </w:rPr>
        <w:t xml:space="preserve"> </w:t>
      </w:r>
      <w:r w:rsidR="003336BE" w:rsidRPr="00704C72">
        <w:rPr>
          <w:noProof w:val="0"/>
          <w:lang w:val="en-US"/>
        </w:rPr>
        <w:t>As shown in Fig</w:t>
      </w:r>
      <w:r w:rsidR="00E05B4C" w:rsidRPr="00704C72">
        <w:rPr>
          <w:noProof w:val="0"/>
          <w:lang w:val="en-US"/>
        </w:rPr>
        <w:t>u</w:t>
      </w:r>
      <w:r w:rsidR="003336BE" w:rsidRPr="00704C72">
        <w:rPr>
          <w:noProof w:val="0"/>
          <w:lang w:val="en-US"/>
        </w:rPr>
        <w:t xml:space="preserve">re </w:t>
      </w:r>
      <w:r w:rsidR="00792B09" w:rsidRPr="00704C72">
        <w:rPr>
          <w:noProof w:val="0"/>
          <w:lang w:val="en-US"/>
        </w:rPr>
        <w:t>3</w:t>
      </w:r>
      <w:r w:rsidR="003336BE" w:rsidRPr="00704C72">
        <w:rPr>
          <w:noProof w:val="0"/>
          <w:lang w:val="en-US"/>
        </w:rPr>
        <w:t>, the majority of</w:t>
      </w:r>
      <w:r w:rsidRPr="00704C72">
        <w:rPr>
          <w:noProof w:val="0"/>
          <w:lang w:val="en-US"/>
        </w:rPr>
        <w:t xml:space="preserve"> </w:t>
      </w:r>
      <w:r w:rsidR="003336BE" w:rsidRPr="00704C72">
        <w:rPr>
          <w:noProof w:val="0"/>
          <w:lang w:val="en-US"/>
        </w:rPr>
        <w:t>respondents (</w:t>
      </w:r>
      <w:r w:rsidRPr="00704C72">
        <w:rPr>
          <w:noProof w:val="0"/>
          <w:lang w:val="en-US"/>
        </w:rPr>
        <w:t>66</w:t>
      </w:r>
      <w:r w:rsidR="004A7083" w:rsidRPr="00704C72">
        <w:rPr>
          <w:noProof w:val="0"/>
          <w:lang w:val="en-US"/>
        </w:rPr>
        <w:t>,</w:t>
      </w:r>
      <w:r w:rsidR="003336BE" w:rsidRPr="00704C72">
        <w:rPr>
          <w:noProof w:val="0"/>
          <w:lang w:val="en-US"/>
        </w:rPr>
        <w:t xml:space="preserve"> </w:t>
      </w:r>
      <w:r w:rsidRPr="00704C72">
        <w:rPr>
          <w:noProof w:val="0"/>
          <w:lang w:val="en-US"/>
        </w:rPr>
        <w:t>47.8</w:t>
      </w:r>
      <w:r w:rsidR="005A0981" w:rsidRPr="00704C72">
        <w:rPr>
          <w:noProof w:val="0"/>
          <w:lang w:val="en-US"/>
        </w:rPr>
        <w:t>%</w:t>
      </w:r>
      <w:r w:rsidR="003336BE" w:rsidRPr="00704C72">
        <w:rPr>
          <w:noProof w:val="0"/>
          <w:lang w:val="en-US"/>
        </w:rPr>
        <w:t xml:space="preserve">) reported holding certifications in </w:t>
      </w:r>
      <w:r w:rsidR="009D55C8" w:rsidRPr="00704C72">
        <w:rPr>
          <w:noProof w:val="0"/>
          <w:lang w:val="en-US"/>
        </w:rPr>
        <w:t>Multiple Subject-Elementary</w:t>
      </w:r>
      <w:r w:rsidR="003336BE" w:rsidRPr="00704C72">
        <w:rPr>
          <w:noProof w:val="0"/>
          <w:lang w:val="en-US"/>
        </w:rPr>
        <w:t xml:space="preserve">. </w:t>
      </w:r>
      <w:r w:rsidRPr="00704C72">
        <w:rPr>
          <w:noProof w:val="0"/>
          <w:lang w:val="en-US"/>
        </w:rPr>
        <w:t>The next two</w:t>
      </w:r>
      <w:r w:rsidR="003336BE" w:rsidRPr="00704C72">
        <w:rPr>
          <w:noProof w:val="0"/>
          <w:lang w:val="en-US"/>
        </w:rPr>
        <w:t xml:space="preserve"> commonly reported certifications were </w:t>
      </w:r>
      <w:r w:rsidRPr="00704C72">
        <w:rPr>
          <w:noProof w:val="0"/>
          <w:lang w:val="en-US"/>
        </w:rPr>
        <w:t>ELD certification (46</w:t>
      </w:r>
      <w:r w:rsidR="004A7083" w:rsidRPr="00704C72">
        <w:rPr>
          <w:noProof w:val="0"/>
          <w:lang w:val="en-US"/>
        </w:rPr>
        <w:t>,</w:t>
      </w:r>
      <w:r w:rsidRPr="00704C72">
        <w:rPr>
          <w:noProof w:val="0"/>
          <w:lang w:val="en-US"/>
        </w:rPr>
        <w:t xml:space="preserve"> 33.3</w:t>
      </w:r>
      <w:r w:rsidR="005A0981" w:rsidRPr="00704C72">
        <w:rPr>
          <w:noProof w:val="0"/>
          <w:lang w:val="en-US"/>
        </w:rPr>
        <w:t>%</w:t>
      </w:r>
      <w:r w:rsidRPr="00704C72">
        <w:rPr>
          <w:noProof w:val="0"/>
          <w:lang w:val="en-US"/>
        </w:rPr>
        <w:t xml:space="preserve">) and English </w:t>
      </w:r>
      <w:r w:rsidR="00EF3094" w:rsidRPr="00704C72">
        <w:rPr>
          <w:noProof w:val="0"/>
          <w:lang w:val="en-US"/>
        </w:rPr>
        <w:t>L</w:t>
      </w:r>
      <w:r w:rsidRPr="00704C72">
        <w:rPr>
          <w:noProof w:val="0"/>
          <w:lang w:val="en-US"/>
        </w:rPr>
        <w:t xml:space="preserve">anguage </w:t>
      </w:r>
      <w:r w:rsidR="00EF3094" w:rsidRPr="00704C72">
        <w:rPr>
          <w:noProof w:val="0"/>
          <w:lang w:val="en-US"/>
        </w:rPr>
        <w:t>A</w:t>
      </w:r>
      <w:r w:rsidRPr="00704C72">
        <w:rPr>
          <w:noProof w:val="0"/>
          <w:lang w:val="en-US"/>
        </w:rPr>
        <w:t>rts</w:t>
      </w:r>
      <w:r w:rsidR="00EF3094" w:rsidRPr="00704C72">
        <w:rPr>
          <w:noProof w:val="0"/>
          <w:lang w:val="en-US"/>
        </w:rPr>
        <w:t xml:space="preserve"> (ELA)</w:t>
      </w:r>
      <w:r w:rsidRPr="00704C72">
        <w:rPr>
          <w:noProof w:val="0"/>
          <w:lang w:val="en-US"/>
        </w:rPr>
        <w:t xml:space="preserve">, </w:t>
      </w:r>
      <w:r w:rsidR="00EF3094" w:rsidRPr="00704C72">
        <w:rPr>
          <w:noProof w:val="0"/>
          <w:lang w:val="en-US"/>
        </w:rPr>
        <w:t>R</w:t>
      </w:r>
      <w:r w:rsidRPr="00704C72">
        <w:rPr>
          <w:noProof w:val="0"/>
          <w:lang w:val="en-US"/>
        </w:rPr>
        <w:t xml:space="preserve">eading, or </w:t>
      </w:r>
      <w:r w:rsidR="00EF3094" w:rsidRPr="00704C72">
        <w:rPr>
          <w:noProof w:val="0"/>
          <w:lang w:val="en-US"/>
        </w:rPr>
        <w:t>L</w:t>
      </w:r>
      <w:r w:rsidRPr="00704C72">
        <w:rPr>
          <w:noProof w:val="0"/>
          <w:lang w:val="en-US"/>
        </w:rPr>
        <w:t>iteracy (42</w:t>
      </w:r>
      <w:r w:rsidR="004A7083" w:rsidRPr="00704C72">
        <w:rPr>
          <w:noProof w:val="0"/>
          <w:lang w:val="en-US"/>
        </w:rPr>
        <w:t>,</w:t>
      </w:r>
      <w:r w:rsidRPr="00704C72">
        <w:rPr>
          <w:noProof w:val="0"/>
          <w:lang w:val="en-US"/>
        </w:rPr>
        <w:t xml:space="preserve"> 30.4</w:t>
      </w:r>
      <w:r w:rsidR="005A0981" w:rsidRPr="00704C72">
        <w:rPr>
          <w:noProof w:val="0"/>
          <w:lang w:val="en-US"/>
        </w:rPr>
        <w:t>%</w:t>
      </w:r>
      <w:r w:rsidRPr="00704C72">
        <w:rPr>
          <w:noProof w:val="0"/>
          <w:lang w:val="en-US"/>
        </w:rPr>
        <w:t>).</w:t>
      </w:r>
    </w:p>
    <w:p w14:paraId="1645A07A" w14:textId="7128D1E0" w:rsidR="005C6E6C" w:rsidRPr="00092BF9" w:rsidRDefault="005C6E6C" w:rsidP="00092BF9">
      <w:pPr>
        <w:pStyle w:val="H4-Title"/>
        <w:pBdr>
          <w:top w:val="single" w:sz="6" w:space="1" w:color="auto"/>
        </w:pBdr>
        <w:spacing w:before="500" w:after="200"/>
        <w:rPr>
          <w:b/>
          <w:bCs/>
          <w:color w:val="auto"/>
          <w:sz w:val="24"/>
          <w:szCs w:val="28"/>
        </w:rPr>
      </w:pPr>
      <w:r w:rsidRPr="00092BF9">
        <w:rPr>
          <w:b/>
          <w:bCs/>
          <w:color w:val="auto"/>
          <w:sz w:val="24"/>
          <w:szCs w:val="28"/>
        </w:rPr>
        <w:lastRenderedPageBreak/>
        <w:t xml:space="preserve">Figure </w:t>
      </w:r>
      <w:r w:rsidR="00792B09" w:rsidRPr="00092BF9">
        <w:rPr>
          <w:b/>
          <w:bCs/>
          <w:color w:val="auto"/>
          <w:sz w:val="24"/>
          <w:szCs w:val="28"/>
        </w:rPr>
        <w:t>3</w:t>
      </w:r>
      <w:r w:rsidRPr="00092BF9">
        <w:rPr>
          <w:b/>
          <w:bCs/>
          <w:color w:val="auto"/>
          <w:sz w:val="24"/>
          <w:szCs w:val="28"/>
        </w:rPr>
        <w:t>. Teacher Certification</w:t>
      </w:r>
      <w:r w:rsidR="00A80EBA" w:rsidRPr="00092BF9">
        <w:rPr>
          <w:b/>
          <w:bCs/>
          <w:color w:val="auto"/>
          <w:sz w:val="24"/>
          <w:szCs w:val="28"/>
        </w:rPr>
        <w:t>s</w:t>
      </w:r>
    </w:p>
    <w:p w14:paraId="7CC788E3" w14:textId="42B02534" w:rsidR="00EF3094" w:rsidRPr="00704C72" w:rsidRDefault="000E2D75" w:rsidP="00B20B85">
      <w:pPr>
        <w:pStyle w:val="Figure"/>
        <w:rPr>
          <w:noProof w:val="0"/>
          <w:lang w:val="en-US"/>
        </w:rPr>
      </w:pPr>
      <w:r w:rsidRPr="00704C72">
        <w:drawing>
          <wp:inline distT="0" distB="0" distL="0" distR="0" wp14:anchorId="7A900E89" wp14:editId="73E9204E">
            <wp:extent cx="5908431" cy="3749040"/>
            <wp:effectExtent l="0" t="0" r="0" b="0"/>
            <wp:docPr id="971157990" name="Chart 1" descr="Educator certification &#10;Elementary 47.8%&#10;ELD 33.3%&#10;ELA/Reading/Literacy 30.4%&#10;MS 18.8%&#10;GE 17.4%&#10;BCLAD 15.2%&#10;Other 12.3%&#10;History/SS 8.0%&#10;World Language 6.5%&#10;Special Education 5.1%&#10;Mathematics 4.3%&#10;Science 2.9%">
              <a:extLst xmlns:a="http://schemas.openxmlformats.org/drawingml/2006/main">
                <a:ext uri="{FF2B5EF4-FFF2-40B4-BE49-F238E27FC236}">
                  <a16:creationId xmlns:a16="http://schemas.microsoft.com/office/drawing/2014/main" id="{B3D9DDD6-CC07-AFF5-B8AB-B57A117425A8}"/>
                </a:ext>
              </a:extLst>
            </wp:docPr>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48BB9CD1" w14:textId="0C349145" w:rsidR="00E83426" w:rsidRPr="00704C72" w:rsidRDefault="00EF3094" w:rsidP="00B20B85">
      <w:pPr>
        <w:pStyle w:val="TableorFiguresNotesSources"/>
        <w:rPr>
          <w:noProof w:val="0"/>
          <w:color w:val="auto"/>
          <w:lang w:val="en-US"/>
        </w:rPr>
      </w:pPr>
      <w:r w:rsidRPr="00704C72">
        <w:rPr>
          <w:noProof w:val="0"/>
          <w:color w:val="auto"/>
          <w:lang w:val="en-US"/>
        </w:rPr>
        <w:t>Figure Note:</w:t>
      </w:r>
      <w:r w:rsidR="00EE6ED1" w:rsidRPr="00704C72">
        <w:rPr>
          <w:noProof w:val="0"/>
          <w:color w:val="auto"/>
          <w:lang w:val="en-US"/>
        </w:rPr>
        <w:t xml:space="preserve"> The responses represented in this figure are </w:t>
      </w:r>
      <w:r w:rsidR="00142E11" w:rsidRPr="00704C72">
        <w:rPr>
          <w:noProof w:val="0"/>
          <w:color w:val="auto"/>
          <w:lang w:val="en-US"/>
        </w:rPr>
        <w:t>for</w:t>
      </w:r>
      <w:r w:rsidR="00EE6ED1" w:rsidRPr="00704C72">
        <w:rPr>
          <w:noProof w:val="0"/>
          <w:color w:val="auto"/>
          <w:lang w:val="en-US"/>
        </w:rPr>
        <w:t xml:space="preserve"> 138 educators who indicated that they were classroom teachers.</w:t>
      </w:r>
      <w:r w:rsidR="00E83426" w:rsidRPr="00704C72">
        <w:rPr>
          <w:noProof w:val="0"/>
          <w:color w:val="auto"/>
          <w:lang w:val="en-US"/>
        </w:rPr>
        <w:t xml:space="preserve"> </w:t>
      </w:r>
      <w:r w:rsidR="00835B58" w:rsidRPr="00704C72">
        <w:rPr>
          <w:noProof w:val="0"/>
          <w:color w:val="auto"/>
          <w:lang w:val="en-US"/>
        </w:rPr>
        <w:t>Percentages do not add up to 100 because educators could select multiple responses.</w:t>
      </w:r>
    </w:p>
    <w:p w14:paraId="0D841777" w14:textId="46869607" w:rsidR="00EF3094" w:rsidRPr="00704C72" w:rsidRDefault="00E83426" w:rsidP="00B20B85">
      <w:pPr>
        <w:pStyle w:val="TableorFiguresNotesSources"/>
        <w:rPr>
          <w:noProof w:val="0"/>
          <w:color w:val="auto"/>
          <w:lang w:val="en-US"/>
        </w:rPr>
      </w:pPr>
      <w:r w:rsidRPr="00704C72">
        <w:rPr>
          <w:noProof w:val="0"/>
          <w:color w:val="auto"/>
          <w:lang w:val="en-US"/>
        </w:rPr>
        <w:t>*BCLAD</w:t>
      </w:r>
      <w:r w:rsidR="00B20A24" w:rsidRPr="00704C72">
        <w:rPr>
          <w:noProof w:val="0"/>
          <w:color w:val="auto"/>
          <w:lang w:val="en-US"/>
        </w:rPr>
        <w:t xml:space="preserve"> is an acronym for</w:t>
      </w:r>
      <w:r w:rsidRPr="00704C72">
        <w:rPr>
          <w:color w:val="auto"/>
        </w:rPr>
        <w:t xml:space="preserve"> </w:t>
      </w:r>
      <w:r w:rsidRPr="00704C72">
        <w:rPr>
          <w:noProof w:val="0"/>
          <w:color w:val="auto"/>
          <w:lang w:val="en-US"/>
        </w:rPr>
        <w:t>Bilingual, Cross-Cultural Language and Academic Development.</w:t>
      </w:r>
    </w:p>
    <w:p w14:paraId="4871ED07" w14:textId="77D375EA" w:rsidR="009F072E" w:rsidRPr="00704C72" w:rsidRDefault="009F072E" w:rsidP="00315F26">
      <w:pPr>
        <w:pStyle w:val="Paragraph"/>
        <w:rPr>
          <w:noProof w:val="0"/>
          <w:lang w:val="en-US"/>
        </w:rPr>
      </w:pPr>
      <w:r w:rsidRPr="00704C72">
        <w:rPr>
          <w:noProof w:val="0"/>
          <w:lang w:val="en-US"/>
        </w:rPr>
        <w:t xml:space="preserve">The survey also included a question about respondents’ class assignments for the 2022–23 school year. </w:t>
      </w:r>
      <w:r w:rsidR="00C53CC6" w:rsidRPr="00704C72">
        <w:rPr>
          <w:noProof w:val="0"/>
          <w:lang w:val="en-US"/>
        </w:rPr>
        <w:t>A majority of the 13</w:t>
      </w:r>
      <w:r w:rsidR="00EF3094" w:rsidRPr="00704C72">
        <w:rPr>
          <w:noProof w:val="0"/>
          <w:lang w:val="en-US"/>
        </w:rPr>
        <w:t>8</w:t>
      </w:r>
      <w:r w:rsidR="00C53CC6" w:rsidRPr="00704C72">
        <w:rPr>
          <w:noProof w:val="0"/>
          <w:lang w:val="en-US"/>
        </w:rPr>
        <w:t xml:space="preserve"> educators who reported that they were classroom teachers</w:t>
      </w:r>
      <w:r w:rsidR="00A80EBA" w:rsidRPr="00704C72">
        <w:rPr>
          <w:noProof w:val="0"/>
          <w:lang w:val="en-US"/>
        </w:rPr>
        <w:t xml:space="preserve"> reported multiple course assignments, with ELD being the most common (</w:t>
      </w:r>
      <w:r w:rsidR="00EF3094" w:rsidRPr="00704C72">
        <w:rPr>
          <w:noProof w:val="0"/>
          <w:lang w:val="en-US"/>
        </w:rPr>
        <w:t>84</w:t>
      </w:r>
      <w:r w:rsidR="00EA44F5" w:rsidRPr="00704C72">
        <w:rPr>
          <w:noProof w:val="0"/>
          <w:lang w:val="en-US"/>
        </w:rPr>
        <w:t>,</w:t>
      </w:r>
      <w:r w:rsidR="00A80EBA" w:rsidRPr="00704C72">
        <w:rPr>
          <w:noProof w:val="0"/>
          <w:lang w:val="en-US"/>
        </w:rPr>
        <w:t xml:space="preserve"> </w:t>
      </w:r>
      <w:r w:rsidR="00EF3094" w:rsidRPr="00704C72">
        <w:rPr>
          <w:noProof w:val="0"/>
          <w:lang w:val="en-US"/>
        </w:rPr>
        <w:t>60.9</w:t>
      </w:r>
      <w:r w:rsidR="00E268AF" w:rsidRPr="00704C72">
        <w:rPr>
          <w:noProof w:val="0"/>
          <w:lang w:val="en-US"/>
        </w:rPr>
        <w:t>%</w:t>
      </w:r>
      <w:r w:rsidRPr="00704C72">
        <w:rPr>
          <w:noProof w:val="0"/>
          <w:lang w:val="en-US"/>
        </w:rPr>
        <w:t>)</w:t>
      </w:r>
      <w:r w:rsidR="00EF3094" w:rsidRPr="00704C72">
        <w:rPr>
          <w:noProof w:val="0"/>
          <w:lang w:val="en-US"/>
        </w:rPr>
        <w:t xml:space="preserve"> followed by ELA (72</w:t>
      </w:r>
      <w:r w:rsidR="00EA44F5" w:rsidRPr="00704C72">
        <w:rPr>
          <w:noProof w:val="0"/>
          <w:lang w:val="en-US"/>
        </w:rPr>
        <w:t>,</w:t>
      </w:r>
      <w:r w:rsidR="00EF3094" w:rsidRPr="00704C72">
        <w:rPr>
          <w:noProof w:val="0"/>
          <w:lang w:val="en-US"/>
        </w:rPr>
        <w:t xml:space="preserve"> 52.2</w:t>
      </w:r>
      <w:r w:rsidR="00E268AF" w:rsidRPr="00704C72">
        <w:rPr>
          <w:noProof w:val="0"/>
          <w:lang w:val="en-US"/>
        </w:rPr>
        <w:t>%</w:t>
      </w:r>
      <w:r w:rsidR="00EF3094" w:rsidRPr="00704C72">
        <w:rPr>
          <w:noProof w:val="0"/>
          <w:lang w:val="en-US"/>
        </w:rPr>
        <w:t xml:space="preserve">) and </w:t>
      </w:r>
      <w:r w:rsidR="00614A06" w:rsidRPr="00704C72">
        <w:rPr>
          <w:noProof w:val="0"/>
          <w:lang w:val="en-US"/>
        </w:rPr>
        <w:t>m</w:t>
      </w:r>
      <w:r w:rsidR="00AA0F7C" w:rsidRPr="00704C72">
        <w:rPr>
          <w:noProof w:val="0"/>
          <w:lang w:val="en-US"/>
        </w:rPr>
        <w:t>athematics (43</w:t>
      </w:r>
      <w:r w:rsidR="00EA44F5" w:rsidRPr="00704C72">
        <w:rPr>
          <w:noProof w:val="0"/>
          <w:lang w:val="en-US"/>
        </w:rPr>
        <w:t>,</w:t>
      </w:r>
      <w:r w:rsidR="00AA0F7C" w:rsidRPr="00704C72">
        <w:rPr>
          <w:noProof w:val="0"/>
          <w:lang w:val="en-US"/>
        </w:rPr>
        <w:t xml:space="preserve"> 31.2</w:t>
      </w:r>
      <w:r w:rsidR="00E268AF" w:rsidRPr="00704C72">
        <w:rPr>
          <w:noProof w:val="0"/>
          <w:lang w:val="en-US"/>
        </w:rPr>
        <w:t>%</w:t>
      </w:r>
      <w:r w:rsidR="00AA0F7C" w:rsidRPr="00704C72">
        <w:rPr>
          <w:noProof w:val="0"/>
          <w:lang w:val="en-US"/>
        </w:rPr>
        <w:t xml:space="preserve">) (see Figure </w:t>
      </w:r>
      <w:r w:rsidR="00792B09" w:rsidRPr="00704C72">
        <w:rPr>
          <w:noProof w:val="0"/>
          <w:lang w:val="en-US"/>
        </w:rPr>
        <w:t>4</w:t>
      </w:r>
      <w:r w:rsidR="00AA0F7C" w:rsidRPr="00704C72">
        <w:rPr>
          <w:noProof w:val="0"/>
          <w:lang w:val="en-US"/>
        </w:rPr>
        <w:t>).</w:t>
      </w:r>
    </w:p>
    <w:p w14:paraId="5118E454" w14:textId="0BBB468E" w:rsidR="005C6E6C" w:rsidRPr="00092BF9" w:rsidRDefault="005C6E6C" w:rsidP="00092BF9">
      <w:pPr>
        <w:pStyle w:val="H4-Title"/>
        <w:pBdr>
          <w:top w:val="single" w:sz="6" w:space="1" w:color="auto"/>
        </w:pBdr>
        <w:spacing w:before="500" w:after="200"/>
        <w:rPr>
          <w:b/>
          <w:bCs/>
          <w:color w:val="auto"/>
          <w:sz w:val="24"/>
          <w:szCs w:val="28"/>
        </w:rPr>
      </w:pPr>
      <w:r w:rsidRPr="00092BF9">
        <w:rPr>
          <w:b/>
          <w:bCs/>
          <w:color w:val="auto"/>
          <w:sz w:val="24"/>
          <w:szCs w:val="28"/>
        </w:rPr>
        <w:lastRenderedPageBreak/>
        <w:t xml:space="preserve">Figure </w:t>
      </w:r>
      <w:r w:rsidR="00792B09" w:rsidRPr="00092BF9">
        <w:rPr>
          <w:b/>
          <w:bCs/>
          <w:color w:val="auto"/>
          <w:sz w:val="24"/>
          <w:szCs w:val="28"/>
        </w:rPr>
        <w:t>4</w:t>
      </w:r>
      <w:r w:rsidRPr="00092BF9">
        <w:rPr>
          <w:b/>
          <w:bCs/>
          <w:color w:val="auto"/>
          <w:sz w:val="24"/>
          <w:szCs w:val="28"/>
        </w:rPr>
        <w:t>. Teacher 2022–23 Teaching Assignments</w:t>
      </w:r>
    </w:p>
    <w:p w14:paraId="2BE0413F" w14:textId="06C9D94D" w:rsidR="00EF3094" w:rsidRPr="00704C72" w:rsidRDefault="0073787E" w:rsidP="00B20B85">
      <w:pPr>
        <w:pStyle w:val="Figure"/>
        <w:rPr>
          <w:noProof w:val="0"/>
          <w:lang w:val="en-US"/>
        </w:rPr>
      </w:pPr>
      <w:r w:rsidRPr="00704C72">
        <w:drawing>
          <wp:inline distT="0" distB="0" distL="0" distR="0" wp14:anchorId="08A20198" wp14:editId="1D8C0416">
            <wp:extent cx="5943600" cy="3413554"/>
            <wp:effectExtent l="0" t="0" r="0" b="0"/>
            <wp:docPr id="236798754" name="Chart 1" descr="Teacher assignments &#10;ELD 60.9%&#10;ELA/Reading/Literacy 52.2%&#10;Mathematics 31.2%&#10;Science or STEM 27.5%&#10;Not Applicable 22.5%&#10;Bilingual or Multilingual Program 5.1%&#10;Self-Contained Special Education Classrooms 2.9%&#10;World Language Courses 2.9%&#10;">
              <a:extLst xmlns:a="http://schemas.openxmlformats.org/drawingml/2006/main">
                <a:ext uri="{FF2B5EF4-FFF2-40B4-BE49-F238E27FC236}">
                  <a16:creationId xmlns:a16="http://schemas.microsoft.com/office/drawing/2014/main" id="{648F1AAA-8FC4-F74E-BF79-F8BCA90F68A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7CB03795" w14:textId="36753C06" w:rsidR="00E83426" w:rsidRPr="00704C72" w:rsidRDefault="00EF3094" w:rsidP="00B20B85">
      <w:pPr>
        <w:pStyle w:val="TableorFiguresNotesSources"/>
        <w:rPr>
          <w:noProof w:val="0"/>
          <w:color w:val="auto"/>
          <w:lang w:val="en-US"/>
        </w:rPr>
      </w:pPr>
      <w:r w:rsidRPr="00704C72">
        <w:rPr>
          <w:noProof w:val="0"/>
          <w:color w:val="auto"/>
          <w:lang w:val="en-US"/>
        </w:rPr>
        <w:t>Figure Note:</w:t>
      </w:r>
      <w:r w:rsidR="00EE6ED1" w:rsidRPr="00704C72">
        <w:rPr>
          <w:noProof w:val="0"/>
          <w:color w:val="auto"/>
          <w:lang w:val="en-US"/>
        </w:rPr>
        <w:t xml:space="preserve"> The responses represented in this figure are </w:t>
      </w:r>
      <w:r w:rsidR="00142E11" w:rsidRPr="00704C72">
        <w:rPr>
          <w:noProof w:val="0"/>
          <w:color w:val="auto"/>
          <w:lang w:val="en-US"/>
        </w:rPr>
        <w:t>for</w:t>
      </w:r>
      <w:r w:rsidR="00EE6ED1" w:rsidRPr="00704C72">
        <w:rPr>
          <w:noProof w:val="0"/>
          <w:color w:val="auto"/>
          <w:lang w:val="en-US"/>
        </w:rPr>
        <w:t xml:space="preserve"> 138 educators who indicated that they were classroom teachers.</w:t>
      </w:r>
    </w:p>
    <w:p w14:paraId="3E96528F" w14:textId="79B957B0" w:rsidR="00EF3094" w:rsidRPr="00704C72" w:rsidRDefault="00E83426" w:rsidP="00B20B85">
      <w:pPr>
        <w:pStyle w:val="TableorFiguresNotesSources"/>
        <w:rPr>
          <w:noProof w:val="0"/>
          <w:color w:val="auto"/>
          <w:lang w:val="en-US"/>
        </w:rPr>
      </w:pPr>
      <w:r w:rsidRPr="00704C72">
        <w:rPr>
          <w:noProof w:val="0"/>
          <w:color w:val="auto"/>
          <w:lang w:val="en-US"/>
        </w:rPr>
        <w:t>*STEM</w:t>
      </w:r>
      <w:r w:rsidR="00B20A24" w:rsidRPr="00704C72">
        <w:rPr>
          <w:noProof w:val="0"/>
          <w:color w:val="auto"/>
          <w:lang w:val="en-US"/>
        </w:rPr>
        <w:t xml:space="preserve"> is an acronym for </w:t>
      </w:r>
      <w:proofErr w:type="gramStart"/>
      <w:r w:rsidRPr="00704C72">
        <w:rPr>
          <w:noProof w:val="0"/>
          <w:color w:val="auto"/>
          <w:lang w:val="en-US"/>
        </w:rPr>
        <w:t>Science</w:t>
      </w:r>
      <w:proofErr w:type="gramEnd"/>
      <w:r w:rsidRPr="00704C72">
        <w:rPr>
          <w:noProof w:val="0"/>
          <w:color w:val="auto"/>
          <w:lang w:val="en-US"/>
        </w:rPr>
        <w:t>, technology, engineering</w:t>
      </w:r>
      <w:r w:rsidR="00557D44" w:rsidRPr="00704C72">
        <w:rPr>
          <w:noProof w:val="0"/>
          <w:color w:val="auto"/>
          <w:lang w:val="en-US"/>
        </w:rPr>
        <w:t>,</w:t>
      </w:r>
      <w:r w:rsidRPr="00704C72">
        <w:rPr>
          <w:noProof w:val="0"/>
          <w:color w:val="auto"/>
          <w:lang w:val="en-US"/>
        </w:rPr>
        <w:t xml:space="preserve"> and mathematics</w:t>
      </w:r>
      <w:r w:rsidR="00654701" w:rsidRPr="00704C72">
        <w:rPr>
          <w:noProof w:val="0"/>
          <w:color w:val="auto"/>
          <w:lang w:val="en-US"/>
        </w:rPr>
        <w:t>.</w:t>
      </w:r>
    </w:p>
    <w:p w14:paraId="35FDA050" w14:textId="15D42911" w:rsidR="005C6E6C" w:rsidRPr="00704C72" w:rsidRDefault="005C6E6C" w:rsidP="00B20B85">
      <w:pPr>
        <w:pStyle w:val="Paragraph"/>
        <w:rPr>
          <w:noProof w:val="0"/>
          <w:lang w:val="en-US"/>
        </w:rPr>
      </w:pPr>
      <w:r w:rsidRPr="00704C72">
        <w:rPr>
          <w:noProof w:val="0"/>
          <w:lang w:val="en-US"/>
        </w:rPr>
        <w:t xml:space="preserve">The teacher background survey included </w:t>
      </w:r>
      <w:r w:rsidR="0027120C" w:rsidRPr="00704C72">
        <w:rPr>
          <w:noProof w:val="0"/>
          <w:lang w:val="en-US"/>
        </w:rPr>
        <w:t>three</w:t>
      </w:r>
      <w:r w:rsidRPr="00704C72">
        <w:rPr>
          <w:noProof w:val="0"/>
          <w:lang w:val="en-US"/>
        </w:rPr>
        <w:t xml:space="preserve"> questions designed to </w:t>
      </w:r>
      <w:r w:rsidR="00D43FA6" w:rsidRPr="00704C72">
        <w:rPr>
          <w:noProof w:val="0"/>
          <w:lang w:val="en-US"/>
        </w:rPr>
        <w:t>gauge</w:t>
      </w:r>
      <w:r w:rsidRPr="00704C72">
        <w:rPr>
          <w:noProof w:val="0"/>
          <w:lang w:val="en-US"/>
        </w:rPr>
        <w:t xml:space="preserve"> teachers’ </w:t>
      </w:r>
      <w:r w:rsidR="00D43FA6" w:rsidRPr="00704C72">
        <w:rPr>
          <w:noProof w:val="0"/>
          <w:lang w:val="en-US"/>
        </w:rPr>
        <w:t>expertise</w:t>
      </w:r>
      <w:r w:rsidRPr="00704C72">
        <w:rPr>
          <w:noProof w:val="0"/>
          <w:lang w:val="en-US"/>
        </w:rPr>
        <w:t xml:space="preserve"> and familiarity with educating </w:t>
      </w:r>
      <w:r w:rsidR="00545A72" w:rsidRPr="00704C72">
        <w:rPr>
          <w:noProof w:val="0"/>
          <w:lang w:val="en-US"/>
        </w:rPr>
        <w:t>EL</w:t>
      </w:r>
      <w:r w:rsidRPr="00704C72">
        <w:rPr>
          <w:noProof w:val="0"/>
          <w:lang w:val="en-US"/>
        </w:rPr>
        <w:t xml:space="preserve"> students. These questions were</w:t>
      </w:r>
      <w:r w:rsidR="00471A49" w:rsidRPr="00704C72">
        <w:rPr>
          <w:noProof w:val="0"/>
          <w:lang w:val="en-US"/>
        </w:rPr>
        <w:t xml:space="preserve"> as follows</w:t>
      </w:r>
      <w:r w:rsidRPr="00704C72">
        <w:rPr>
          <w:noProof w:val="0"/>
          <w:lang w:val="en-US"/>
        </w:rPr>
        <w:t>:</w:t>
      </w:r>
    </w:p>
    <w:p w14:paraId="574DCC3C" w14:textId="0B8203B0" w:rsidR="005C6E6C" w:rsidRPr="00704C72" w:rsidRDefault="005C6E6C">
      <w:pPr>
        <w:pStyle w:val="List-Level1"/>
      </w:pPr>
      <w:r w:rsidRPr="00704C72">
        <w:t xml:space="preserve">How familiar are you with the California </w:t>
      </w:r>
      <w:r w:rsidR="00495188" w:rsidRPr="00704C72">
        <w:t>ELD</w:t>
      </w:r>
      <w:r w:rsidRPr="00704C72">
        <w:t xml:space="preserve"> Standards?</w:t>
      </w:r>
    </w:p>
    <w:p w14:paraId="5EA10564" w14:textId="12DCAA12" w:rsidR="005C6E6C" w:rsidRPr="00704C72" w:rsidRDefault="005C6E6C">
      <w:pPr>
        <w:pStyle w:val="List-Level1"/>
      </w:pPr>
      <w:r w:rsidRPr="00704C72">
        <w:t>How familiar are you with the California English Language Arts/English Language Development (ELA/ELD) Framework?</w:t>
      </w:r>
    </w:p>
    <w:p w14:paraId="6258C73C" w14:textId="4645E7D2" w:rsidR="005C6E6C" w:rsidRPr="00704C72" w:rsidRDefault="005C6E6C">
      <w:pPr>
        <w:pStyle w:val="List-Level1"/>
      </w:pPr>
      <w:r w:rsidRPr="00704C72">
        <w:t xml:space="preserve">Overall, how confident do you feel in your ability to design and deliver effective instruction for </w:t>
      </w:r>
      <w:r w:rsidR="00495188" w:rsidRPr="00704C72">
        <w:t>EL</w:t>
      </w:r>
      <w:r w:rsidRPr="00704C72">
        <w:t xml:space="preserve"> students?</w:t>
      </w:r>
    </w:p>
    <w:p w14:paraId="2F3C7A7A" w14:textId="140128AC" w:rsidR="005C6E6C" w:rsidRPr="00704C72" w:rsidRDefault="005C6E6C" w:rsidP="00B20B85">
      <w:pPr>
        <w:pStyle w:val="Paragraph"/>
        <w:rPr>
          <w:noProof w:val="0"/>
          <w:lang w:val="en-US"/>
        </w:rPr>
      </w:pPr>
      <w:r w:rsidRPr="00704C72">
        <w:rPr>
          <w:noProof w:val="0"/>
          <w:lang w:val="en-US"/>
        </w:rPr>
        <w:t xml:space="preserve">Teachers’ responses to these questions are shown in Figures </w:t>
      </w:r>
      <w:r w:rsidR="00792B09" w:rsidRPr="00704C72">
        <w:rPr>
          <w:noProof w:val="0"/>
          <w:lang w:val="en-US"/>
        </w:rPr>
        <w:t>5</w:t>
      </w:r>
      <w:r w:rsidR="00AA0F7C" w:rsidRPr="00704C72">
        <w:rPr>
          <w:noProof w:val="0"/>
          <w:lang w:val="en-US"/>
        </w:rPr>
        <w:t xml:space="preserve"> </w:t>
      </w:r>
      <w:r w:rsidR="00835B58" w:rsidRPr="00704C72">
        <w:rPr>
          <w:noProof w:val="0"/>
          <w:lang w:val="en-US"/>
        </w:rPr>
        <w:t>through 7</w:t>
      </w:r>
      <w:r w:rsidR="00AA0F7C" w:rsidRPr="00704C72">
        <w:rPr>
          <w:noProof w:val="0"/>
          <w:lang w:val="en-US"/>
        </w:rPr>
        <w:t>.</w:t>
      </w:r>
      <w:r w:rsidRPr="00704C72">
        <w:rPr>
          <w:noProof w:val="0"/>
          <w:lang w:val="en-US"/>
        </w:rPr>
        <w:t xml:space="preserve"> </w:t>
      </w:r>
      <w:r w:rsidR="00A80EBA" w:rsidRPr="00704C72">
        <w:rPr>
          <w:noProof w:val="0"/>
          <w:lang w:val="en-US"/>
        </w:rPr>
        <w:t>In reviewing</w:t>
      </w:r>
      <w:r w:rsidR="00471A49" w:rsidRPr="00704C72">
        <w:rPr>
          <w:noProof w:val="0"/>
          <w:lang w:val="en-US"/>
        </w:rPr>
        <w:t xml:space="preserve"> </w:t>
      </w:r>
      <w:r w:rsidR="00A80EBA" w:rsidRPr="00704C72">
        <w:rPr>
          <w:noProof w:val="0"/>
          <w:lang w:val="en-US"/>
        </w:rPr>
        <w:t>these responses, it is important to remember that they are self-reported and thus reflect teachers’ attitudes and beliefs about their own knowledge. Direct observation or assessment might produce different information about these individuals’ actual</w:t>
      </w:r>
      <w:r w:rsidR="00471A49" w:rsidRPr="00704C72">
        <w:rPr>
          <w:noProof w:val="0"/>
          <w:lang w:val="en-US"/>
        </w:rPr>
        <w:t xml:space="preserve"> </w:t>
      </w:r>
      <w:r w:rsidR="00A80EBA" w:rsidRPr="00704C72">
        <w:rPr>
          <w:noProof w:val="0"/>
          <w:lang w:val="en-US"/>
        </w:rPr>
        <w:t>familiarity or expertise.</w:t>
      </w:r>
    </w:p>
    <w:p w14:paraId="71B6651B" w14:textId="520176C5" w:rsidR="00C812E7" w:rsidRPr="00704C72" w:rsidRDefault="00A80EBA" w:rsidP="00B20B85">
      <w:pPr>
        <w:pStyle w:val="Paragraph"/>
        <w:rPr>
          <w:noProof w:val="0"/>
          <w:lang w:val="en-US"/>
        </w:rPr>
      </w:pPr>
      <w:r w:rsidRPr="00704C72">
        <w:rPr>
          <w:noProof w:val="0"/>
          <w:lang w:val="en-US"/>
        </w:rPr>
        <w:lastRenderedPageBreak/>
        <w:t xml:space="preserve">As shown in Figure </w:t>
      </w:r>
      <w:r w:rsidR="00792B09" w:rsidRPr="00704C72">
        <w:rPr>
          <w:noProof w:val="0"/>
          <w:lang w:val="en-US"/>
        </w:rPr>
        <w:t>5</w:t>
      </w:r>
      <w:r w:rsidRPr="00704C72">
        <w:rPr>
          <w:noProof w:val="0"/>
          <w:lang w:val="en-US"/>
        </w:rPr>
        <w:t xml:space="preserve">, </w:t>
      </w:r>
      <w:r w:rsidR="00057B70" w:rsidRPr="00704C72">
        <w:rPr>
          <w:noProof w:val="0"/>
          <w:lang w:val="en-US"/>
        </w:rPr>
        <w:t>nearly all teachers reported being somewhat familiar or very familiar with the California ELD standards (</w:t>
      </w:r>
      <w:r w:rsidR="00AA0F7C" w:rsidRPr="00704C72">
        <w:rPr>
          <w:noProof w:val="0"/>
          <w:lang w:val="en-US"/>
        </w:rPr>
        <w:t>1</w:t>
      </w:r>
      <w:r w:rsidR="006A3B8B" w:rsidRPr="00704C72">
        <w:rPr>
          <w:noProof w:val="0"/>
          <w:lang w:val="en-US"/>
        </w:rPr>
        <w:t>40</w:t>
      </w:r>
      <w:r w:rsidR="003029F1" w:rsidRPr="00704C72">
        <w:rPr>
          <w:noProof w:val="0"/>
          <w:lang w:val="en-US"/>
        </w:rPr>
        <w:t>,</w:t>
      </w:r>
      <w:r w:rsidR="009F072E" w:rsidRPr="00704C72">
        <w:rPr>
          <w:noProof w:val="0"/>
          <w:lang w:val="en-US"/>
        </w:rPr>
        <w:t xml:space="preserve"> 9</w:t>
      </w:r>
      <w:r w:rsidR="006A3B8B" w:rsidRPr="00704C72">
        <w:rPr>
          <w:noProof w:val="0"/>
          <w:lang w:val="en-US"/>
        </w:rPr>
        <w:t>5.9</w:t>
      </w:r>
      <w:r w:rsidR="000267C4" w:rsidRPr="00704C72">
        <w:rPr>
          <w:noProof w:val="0"/>
          <w:lang w:val="en-US"/>
        </w:rPr>
        <w:t>%</w:t>
      </w:r>
      <w:r w:rsidR="009F072E" w:rsidRPr="00704C72">
        <w:rPr>
          <w:noProof w:val="0"/>
          <w:lang w:val="en-US"/>
        </w:rPr>
        <w:t xml:space="preserve">). </w:t>
      </w:r>
      <w:r w:rsidR="006A3B8B" w:rsidRPr="00704C72">
        <w:rPr>
          <w:noProof w:val="0"/>
          <w:lang w:val="en-US"/>
        </w:rPr>
        <w:t xml:space="preserve">Five </w:t>
      </w:r>
      <w:r w:rsidR="006E250D" w:rsidRPr="00704C72">
        <w:rPr>
          <w:noProof w:val="0"/>
          <w:lang w:val="en-US"/>
        </w:rPr>
        <w:t>respondents (</w:t>
      </w:r>
      <w:r w:rsidR="006A3B8B" w:rsidRPr="00704C72">
        <w:rPr>
          <w:noProof w:val="0"/>
          <w:lang w:val="en-US"/>
        </w:rPr>
        <w:t>3.4</w:t>
      </w:r>
      <w:r w:rsidR="000267C4" w:rsidRPr="00704C72">
        <w:rPr>
          <w:noProof w:val="0"/>
          <w:lang w:val="en-US"/>
        </w:rPr>
        <w:t>%</w:t>
      </w:r>
      <w:r w:rsidR="006E250D" w:rsidRPr="00704C72">
        <w:rPr>
          <w:noProof w:val="0"/>
          <w:lang w:val="en-US"/>
        </w:rPr>
        <w:t>)</w:t>
      </w:r>
      <w:r w:rsidR="00645243" w:rsidRPr="00704C72">
        <w:rPr>
          <w:noProof w:val="0"/>
          <w:lang w:val="en-US"/>
        </w:rPr>
        <w:t xml:space="preserve"> reported that they were “not so familiar” with the standards and</w:t>
      </w:r>
      <w:r w:rsidR="006E250D" w:rsidRPr="00704C72">
        <w:rPr>
          <w:noProof w:val="0"/>
          <w:lang w:val="en-US"/>
        </w:rPr>
        <w:t xml:space="preserve"> </w:t>
      </w:r>
      <w:r w:rsidR="000267C4" w:rsidRPr="00704C72">
        <w:rPr>
          <w:noProof w:val="0"/>
          <w:lang w:val="en-US"/>
        </w:rPr>
        <w:t xml:space="preserve">only </w:t>
      </w:r>
      <w:r w:rsidR="00087A70" w:rsidRPr="00704C72">
        <w:rPr>
          <w:noProof w:val="0"/>
          <w:lang w:val="en-US"/>
        </w:rPr>
        <w:t>one</w:t>
      </w:r>
      <w:r w:rsidR="00645243" w:rsidRPr="00704C72">
        <w:rPr>
          <w:noProof w:val="0"/>
          <w:lang w:val="en-US"/>
        </w:rPr>
        <w:t xml:space="preserve"> </w:t>
      </w:r>
      <w:r w:rsidR="006E250D" w:rsidRPr="00704C72">
        <w:rPr>
          <w:noProof w:val="0"/>
          <w:lang w:val="en-US"/>
        </w:rPr>
        <w:t>(</w:t>
      </w:r>
      <w:r w:rsidR="00645243" w:rsidRPr="00704C72">
        <w:rPr>
          <w:noProof w:val="0"/>
          <w:lang w:val="en-US"/>
        </w:rPr>
        <w:t>0.7</w:t>
      </w:r>
      <w:r w:rsidR="000267C4" w:rsidRPr="00704C72">
        <w:rPr>
          <w:noProof w:val="0"/>
          <w:lang w:val="en-US"/>
        </w:rPr>
        <w:t>%</w:t>
      </w:r>
      <w:r w:rsidR="006E250D" w:rsidRPr="00704C72">
        <w:rPr>
          <w:noProof w:val="0"/>
          <w:lang w:val="en-US"/>
        </w:rPr>
        <w:t>)</w:t>
      </w:r>
      <w:r w:rsidR="00645243" w:rsidRPr="00704C72">
        <w:rPr>
          <w:noProof w:val="0"/>
          <w:lang w:val="en-US"/>
        </w:rPr>
        <w:t xml:space="preserve"> reported that they were “not at all familiar” </w:t>
      </w:r>
      <w:r w:rsidR="003029F1" w:rsidRPr="00704C72">
        <w:rPr>
          <w:noProof w:val="0"/>
          <w:lang w:val="en-US"/>
        </w:rPr>
        <w:t>with the standards.</w:t>
      </w:r>
    </w:p>
    <w:p w14:paraId="16E35C1C" w14:textId="4FD0B01D" w:rsidR="005C6E6C" w:rsidRPr="00092BF9" w:rsidRDefault="005C6E6C" w:rsidP="00092BF9">
      <w:pPr>
        <w:pStyle w:val="H4-Title"/>
        <w:pBdr>
          <w:top w:val="single" w:sz="6" w:space="1" w:color="auto"/>
        </w:pBdr>
        <w:spacing w:before="500" w:after="200"/>
        <w:rPr>
          <w:b/>
          <w:bCs/>
          <w:color w:val="auto"/>
          <w:sz w:val="24"/>
          <w:szCs w:val="28"/>
        </w:rPr>
      </w:pPr>
      <w:bookmarkStart w:id="15" w:name="Figure_5"/>
      <w:r w:rsidRPr="00092BF9">
        <w:rPr>
          <w:b/>
          <w:bCs/>
          <w:color w:val="auto"/>
          <w:sz w:val="24"/>
          <w:szCs w:val="28"/>
        </w:rPr>
        <w:t xml:space="preserve">Figure </w:t>
      </w:r>
      <w:r w:rsidR="00792B09" w:rsidRPr="00092BF9">
        <w:rPr>
          <w:b/>
          <w:bCs/>
          <w:color w:val="auto"/>
          <w:sz w:val="24"/>
          <w:szCs w:val="28"/>
        </w:rPr>
        <w:t>5</w:t>
      </w:r>
      <w:r w:rsidRPr="00092BF9">
        <w:rPr>
          <w:b/>
          <w:bCs/>
          <w:color w:val="auto"/>
          <w:sz w:val="24"/>
          <w:szCs w:val="28"/>
        </w:rPr>
        <w:t xml:space="preserve">. </w:t>
      </w:r>
      <w:r w:rsidR="003029F1" w:rsidRPr="00092BF9">
        <w:rPr>
          <w:b/>
          <w:bCs/>
          <w:color w:val="auto"/>
          <w:sz w:val="24"/>
          <w:szCs w:val="28"/>
        </w:rPr>
        <w:t>Summary of</w:t>
      </w:r>
      <w:r w:rsidRPr="00092BF9">
        <w:rPr>
          <w:b/>
          <w:bCs/>
          <w:color w:val="auto"/>
          <w:sz w:val="24"/>
          <w:szCs w:val="28"/>
        </w:rPr>
        <w:t xml:space="preserve"> Educators’ Perceptions of </w:t>
      </w:r>
      <w:r w:rsidR="003029F1" w:rsidRPr="00092BF9">
        <w:rPr>
          <w:b/>
          <w:bCs/>
          <w:color w:val="auto"/>
          <w:sz w:val="24"/>
          <w:szCs w:val="28"/>
        </w:rPr>
        <w:t xml:space="preserve">Their </w:t>
      </w:r>
      <w:r w:rsidRPr="00092BF9">
        <w:rPr>
          <w:b/>
          <w:bCs/>
          <w:color w:val="auto"/>
          <w:sz w:val="24"/>
          <w:szCs w:val="28"/>
        </w:rPr>
        <w:t>Familiarity with California’s ELD Standards</w:t>
      </w:r>
    </w:p>
    <w:p w14:paraId="5E5CEFB2" w14:textId="78F737BC" w:rsidR="00AA0F7C" w:rsidRPr="00704C72" w:rsidRDefault="00FE3176" w:rsidP="00B20B85">
      <w:pPr>
        <w:pStyle w:val="Figure"/>
        <w:rPr>
          <w:noProof w:val="0"/>
          <w:lang w:val="en-US"/>
        </w:rPr>
      </w:pPr>
      <w:r w:rsidRPr="00704C72">
        <w:drawing>
          <wp:inline distT="0" distB="0" distL="0" distR="0" wp14:anchorId="3F2214EB" wp14:editId="3AE82F80">
            <wp:extent cx="5943600" cy="2194560"/>
            <wp:effectExtent l="0" t="0" r="0" b="0"/>
            <wp:docPr id="875124657" name="Chart 1" descr="How familiar are you with the CA ELD Standards? Figure fully described in Appendix D. A hyperlink can be found in the figure note below. ">
              <a:extLst xmlns:a="http://schemas.openxmlformats.org/drawingml/2006/main">
                <a:ext uri="{FF2B5EF4-FFF2-40B4-BE49-F238E27FC236}">
                  <a16:creationId xmlns:a16="http://schemas.microsoft.com/office/drawing/2014/main" id="{43055A07-171B-CB04-A4B7-F63DC15552A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78830244" w14:textId="385CC73F" w:rsidR="00EE6ED1" w:rsidRPr="00704C72" w:rsidRDefault="00EE6ED1" w:rsidP="00B20B85">
      <w:pPr>
        <w:pStyle w:val="TableorFiguresNotesSources"/>
        <w:rPr>
          <w:noProof w:val="0"/>
          <w:color w:val="auto"/>
          <w:lang w:val="en-US"/>
        </w:rPr>
      </w:pPr>
      <w:r w:rsidRPr="00704C72">
        <w:rPr>
          <w:noProof w:val="0"/>
          <w:color w:val="auto"/>
          <w:lang w:val="en-US"/>
        </w:rPr>
        <w:t>Figure Note: The responses represented in this figure are from 146 educators who</w:t>
      </w:r>
      <w:r w:rsidR="00A169B5" w:rsidRPr="00704C72">
        <w:rPr>
          <w:noProof w:val="0"/>
          <w:color w:val="auto"/>
          <w:lang w:val="en-US"/>
        </w:rPr>
        <w:t xml:space="preserve"> </w:t>
      </w:r>
      <w:r w:rsidR="00F568E0" w:rsidRPr="00704C72">
        <w:rPr>
          <w:noProof w:val="0"/>
          <w:color w:val="auto"/>
          <w:lang w:val="en-US"/>
        </w:rPr>
        <w:t>submitted information about their background.</w:t>
      </w:r>
      <w:r w:rsidR="006460FE" w:rsidRPr="00704C72">
        <w:rPr>
          <w:noProof w:val="0"/>
          <w:color w:val="auto"/>
          <w:lang w:val="en-US"/>
        </w:rPr>
        <w:t xml:space="preserve"> This figure is fully described in </w:t>
      </w:r>
      <w:hyperlink w:anchor="Figure_5E" w:tooltip="Appendix D (Figure 5)" w:history="1">
        <w:r w:rsidR="00801EF2" w:rsidRPr="00704C72">
          <w:rPr>
            <w:rStyle w:val="Hyperlink"/>
            <w:noProof w:val="0"/>
            <w:color w:val="auto"/>
            <w:lang w:val="en-US"/>
          </w:rPr>
          <w:t>Appendix D</w:t>
        </w:r>
        <w:r w:rsidR="00D50F0D" w:rsidRPr="00704C72">
          <w:rPr>
            <w:rStyle w:val="Hyperlink"/>
            <w:noProof w:val="0"/>
            <w:color w:val="auto"/>
            <w:lang w:val="en-US"/>
          </w:rPr>
          <w:t xml:space="preserve"> (Figure 5)</w:t>
        </w:r>
      </w:hyperlink>
      <w:r w:rsidR="006460FE" w:rsidRPr="00704C72">
        <w:rPr>
          <w:noProof w:val="0"/>
          <w:color w:val="auto"/>
          <w:lang w:val="en-US"/>
        </w:rPr>
        <w:t>.</w:t>
      </w:r>
    </w:p>
    <w:bookmarkEnd w:id="15"/>
    <w:p w14:paraId="18F42513" w14:textId="22224F6A" w:rsidR="00FE3176" w:rsidRPr="00704C72" w:rsidRDefault="00FE3176" w:rsidP="00B20B85">
      <w:pPr>
        <w:pStyle w:val="Paragraph"/>
        <w:rPr>
          <w:rFonts w:ascii="Arial" w:hAnsi="Arial" w:cs="Arial"/>
          <w:noProof w:val="0"/>
          <w:sz w:val="25"/>
          <w:szCs w:val="25"/>
          <w:shd w:val="clear" w:color="auto" w:fill="FFFFFF"/>
          <w:lang w:val="en-US"/>
        </w:rPr>
      </w:pPr>
      <w:r w:rsidRPr="00704C72">
        <w:rPr>
          <w:noProof w:val="0"/>
          <w:lang w:val="en-US"/>
        </w:rPr>
        <w:t xml:space="preserve">A slightly lower majority of teachers (93.2%) reported being somewhat familiar or very familiar with the CA ELA/ELD Framework. Nine respondents (6.2%) </w:t>
      </w:r>
      <w:r w:rsidRPr="00704C72">
        <w:rPr>
          <w:rFonts w:ascii="Arial" w:hAnsi="Arial" w:cs="Arial"/>
          <w:noProof w:val="0"/>
          <w:sz w:val="25"/>
          <w:szCs w:val="25"/>
          <w:shd w:val="clear" w:color="auto" w:fill="FFFFFF"/>
          <w:lang w:val="en-US"/>
        </w:rPr>
        <w:t>reported being “not so familiar” with the framework, and one respondent (0.7%) reported they were “not at all familiar” with the framework (see Figure 6).</w:t>
      </w:r>
    </w:p>
    <w:p w14:paraId="3BE1520C" w14:textId="63202353" w:rsidR="00943024" w:rsidRPr="00092BF9" w:rsidRDefault="00943024" w:rsidP="00092BF9">
      <w:pPr>
        <w:pStyle w:val="H4-Title"/>
        <w:pBdr>
          <w:top w:val="single" w:sz="6" w:space="1" w:color="auto"/>
        </w:pBdr>
        <w:spacing w:before="500" w:after="200"/>
        <w:rPr>
          <w:b/>
          <w:bCs/>
          <w:color w:val="auto"/>
          <w:sz w:val="24"/>
          <w:szCs w:val="28"/>
        </w:rPr>
      </w:pPr>
      <w:bookmarkStart w:id="16" w:name="Figure_6"/>
      <w:r w:rsidRPr="00092BF9">
        <w:rPr>
          <w:b/>
          <w:bCs/>
          <w:color w:val="auto"/>
          <w:sz w:val="24"/>
          <w:szCs w:val="28"/>
        </w:rPr>
        <w:lastRenderedPageBreak/>
        <w:t>Figure 6. Summary of Educators’ Perceptions of Their Familiarity with California’s ELA/ELD Framework</w:t>
      </w:r>
    </w:p>
    <w:p w14:paraId="4E156436" w14:textId="0A574902" w:rsidR="00943024" w:rsidRPr="00704C72" w:rsidRDefault="00943024" w:rsidP="00943024">
      <w:pPr>
        <w:pStyle w:val="Figure"/>
        <w:rPr>
          <w:noProof w:val="0"/>
          <w:lang w:val="en-US"/>
        </w:rPr>
      </w:pPr>
      <w:r w:rsidRPr="00704C72">
        <w:drawing>
          <wp:inline distT="0" distB="0" distL="0" distR="0" wp14:anchorId="51988281" wp14:editId="78730D06">
            <wp:extent cx="5943600" cy="2194560"/>
            <wp:effectExtent l="0" t="0" r="0" b="0"/>
            <wp:docPr id="611513729" name="Chart 1" descr="How familiar are you with the CA ELA/ELD Framework? Figure fully described in Appendix D. A hyperlink can be found in the figure note below. &#10;">
              <a:extLst xmlns:a="http://schemas.openxmlformats.org/drawingml/2006/main">
                <a:ext uri="{FF2B5EF4-FFF2-40B4-BE49-F238E27FC236}">
                  <a16:creationId xmlns:a16="http://schemas.microsoft.com/office/drawing/2014/main" id="{9FBE049F-E6BF-5343-947C-8960DAFB80C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2B56CC1E" w14:textId="2C461FE9" w:rsidR="00943024" w:rsidRPr="00704C72" w:rsidRDefault="00943024" w:rsidP="00943024">
      <w:pPr>
        <w:pStyle w:val="TableorFiguresNotesSources"/>
        <w:rPr>
          <w:noProof w:val="0"/>
          <w:color w:val="auto"/>
          <w:lang w:val="en-US"/>
        </w:rPr>
      </w:pPr>
      <w:r w:rsidRPr="00704C72">
        <w:rPr>
          <w:noProof w:val="0"/>
          <w:color w:val="auto"/>
          <w:lang w:val="en-US"/>
        </w:rPr>
        <w:t>Figure Note: The responses represented in this figure are from 146 educators who submitted</w:t>
      </w:r>
      <w:r w:rsidR="00630CBF" w:rsidRPr="00704C72">
        <w:rPr>
          <w:noProof w:val="0"/>
          <w:color w:val="auto"/>
          <w:lang w:val="en-US"/>
        </w:rPr>
        <w:t xml:space="preserve"> information about their background.</w:t>
      </w:r>
      <w:bookmarkEnd w:id="16"/>
      <w:r w:rsidR="006460FE" w:rsidRPr="00704C72">
        <w:rPr>
          <w:noProof w:val="0"/>
          <w:color w:val="auto"/>
          <w:lang w:val="en-US"/>
        </w:rPr>
        <w:t xml:space="preserve"> This figure is fully described in </w:t>
      </w:r>
      <w:hyperlink w:anchor="Figure_6E" w:tooltip="Appendix D (Figure 6)" w:history="1">
        <w:r w:rsidR="00801EF2" w:rsidRPr="00704C72">
          <w:rPr>
            <w:rStyle w:val="Hyperlink"/>
            <w:noProof w:val="0"/>
            <w:color w:val="auto"/>
            <w:lang w:val="en-US"/>
          </w:rPr>
          <w:t>Appendix D</w:t>
        </w:r>
        <w:r w:rsidR="00D50F0D" w:rsidRPr="00704C72">
          <w:rPr>
            <w:rStyle w:val="Hyperlink"/>
            <w:noProof w:val="0"/>
            <w:color w:val="auto"/>
            <w:lang w:val="en-US"/>
          </w:rPr>
          <w:t xml:space="preserve"> (Figure 6)</w:t>
        </w:r>
      </w:hyperlink>
      <w:r w:rsidR="006460FE" w:rsidRPr="00704C72">
        <w:rPr>
          <w:noProof w:val="0"/>
          <w:color w:val="auto"/>
          <w:lang w:val="en-US"/>
        </w:rPr>
        <w:t>.</w:t>
      </w:r>
    </w:p>
    <w:p w14:paraId="5E13356D" w14:textId="72611FA7" w:rsidR="00C812E7" w:rsidRPr="00704C72" w:rsidRDefault="000267C4" w:rsidP="00B20B85">
      <w:pPr>
        <w:pStyle w:val="Paragraph"/>
        <w:rPr>
          <w:noProof w:val="0"/>
          <w:lang w:val="en-US"/>
        </w:rPr>
      </w:pPr>
      <w:r w:rsidRPr="00704C72">
        <w:rPr>
          <w:noProof w:val="0"/>
          <w:lang w:val="en-US"/>
        </w:rPr>
        <w:t>Further, a</w:t>
      </w:r>
      <w:r w:rsidR="00DF2D03" w:rsidRPr="00704C72">
        <w:rPr>
          <w:noProof w:val="0"/>
          <w:lang w:val="en-US"/>
        </w:rPr>
        <w:t xml:space="preserve">ll teachers reported being somewhat or very confident in their ability to design and deliver effective instruction for </w:t>
      </w:r>
      <w:r w:rsidRPr="00704C72">
        <w:rPr>
          <w:noProof w:val="0"/>
          <w:lang w:val="en-US"/>
        </w:rPr>
        <w:t>EL students</w:t>
      </w:r>
      <w:r w:rsidR="00B63E66" w:rsidRPr="00704C72">
        <w:rPr>
          <w:noProof w:val="0"/>
          <w:lang w:val="en-US"/>
        </w:rPr>
        <w:t xml:space="preserve"> (</w:t>
      </w:r>
      <w:r w:rsidR="00792B09" w:rsidRPr="00704C72">
        <w:rPr>
          <w:noProof w:val="0"/>
          <w:lang w:val="en-US"/>
        </w:rPr>
        <w:t xml:space="preserve">see </w:t>
      </w:r>
      <w:r w:rsidR="00B63E66" w:rsidRPr="00704C72">
        <w:rPr>
          <w:noProof w:val="0"/>
          <w:lang w:val="en-US"/>
        </w:rPr>
        <w:t xml:space="preserve">Figure </w:t>
      </w:r>
      <w:r w:rsidR="00FE3176" w:rsidRPr="00704C72">
        <w:rPr>
          <w:noProof w:val="0"/>
          <w:lang w:val="en-US"/>
        </w:rPr>
        <w:t>7</w:t>
      </w:r>
      <w:r w:rsidR="00B63E66" w:rsidRPr="00704C72">
        <w:rPr>
          <w:noProof w:val="0"/>
          <w:lang w:val="en-US"/>
        </w:rPr>
        <w:t>).</w:t>
      </w:r>
    </w:p>
    <w:p w14:paraId="2ED6B30C" w14:textId="7F660051" w:rsidR="005C6E6C" w:rsidRPr="00092BF9" w:rsidRDefault="005C6E6C" w:rsidP="00092BF9">
      <w:pPr>
        <w:pStyle w:val="H4-Title"/>
        <w:pBdr>
          <w:top w:val="single" w:sz="6" w:space="1" w:color="auto"/>
        </w:pBdr>
        <w:spacing w:before="500" w:after="200"/>
        <w:rPr>
          <w:b/>
          <w:bCs/>
          <w:color w:val="auto"/>
          <w:sz w:val="24"/>
          <w:szCs w:val="28"/>
        </w:rPr>
      </w:pPr>
      <w:bookmarkStart w:id="17" w:name="Figure_7"/>
      <w:r w:rsidRPr="00092BF9">
        <w:rPr>
          <w:b/>
          <w:bCs/>
          <w:color w:val="auto"/>
          <w:sz w:val="24"/>
          <w:szCs w:val="28"/>
        </w:rPr>
        <w:t xml:space="preserve">Figure </w:t>
      </w:r>
      <w:r w:rsidR="00943024" w:rsidRPr="00092BF9">
        <w:rPr>
          <w:b/>
          <w:bCs/>
          <w:color w:val="auto"/>
          <w:sz w:val="24"/>
          <w:szCs w:val="28"/>
        </w:rPr>
        <w:t>7</w:t>
      </w:r>
      <w:r w:rsidRPr="00092BF9">
        <w:rPr>
          <w:b/>
          <w:bCs/>
          <w:color w:val="auto"/>
          <w:sz w:val="24"/>
          <w:szCs w:val="28"/>
        </w:rPr>
        <w:t xml:space="preserve">. </w:t>
      </w:r>
      <w:r w:rsidR="003029F1" w:rsidRPr="00092BF9">
        <w:rPr>
          <w:b/>
          <w:bCs/>
          <w:color w:val="auto"/>
          <w:sz w:val="24"/>
          <w:szCs w:val="28"/>
        </w:rPr>
        <w:t>Summary of</w:t>
      </w:r>
      <w:r w:rsidRPr="00092BF9">
        <w:rPr>
          <w:b/>
          <w:bCs/>
          <w:color w:val="auto"/>
          <w:sz w:val="24"/>
          <w:szCs w:val="28"/>
        </w:rPr>
        <w:t xml:space="preserve"> Educators’ Perceptions of </w:t>
      </w:r>
      <w:r w:rsidR="003029F1" w:rsidRPr="00092BF9">
        <w:rPr>
          <w:b/>
          <w:bCs/>
          <w:color w:val="auto"/>
          <w:sz w:val="24"/>
          <w:szCs w:val="28"/>
        </w:rPr>
        <w:t xml:space="preserve">Their </w:t>
      </w:r>
      <w:r w:rsidRPr="00092BF9">
        <w:rPr>
          <w:b/>
          <w:bCs/>
          <w:color w:val="auto"/>
          <w:sz w:val="24"/>
          <w:szCs w:val="28"/>
        </w:rPr>
        <w:t>Comfort Teaching EL Students</w:t>
      </w:r>
    </w:p>
    <w:p w14:paraId="6115A158" w14:textId="5D7392A9" w:rsidR="00AA0F7C" w:rsidRPr="00704C72" w:rsidRDefault="00943024" w:rsidP="00EC4D68">
      <w:pPr>
        <w:pStyle w:val="Figure"/>
      </w:pPr>
      <w:r w:rsidRPr="00704C72">
        <w:drawing>
          <wp:inline distT="0" distB="0" distL="0" distR="0" wp14:anchorId="35CE45C5" wp14:editId="2E6514BC">
            <wp:extent cx="5943600" cy="2194560"/>
            <wp:effectExtent l="0" t="0" r="0" b="0"/>
            <wp:docPr id="504823497" name="Chart 1" descr="Overall how confident do you feel in your ability to design and deliver effective instruction for EL students? Appendix D fully describes figure. Hyperlink is in the note below.&#10;">
              <a:extLst xmlns:a="http://schemas.openxmlformats.org/drawingml/2006/main">
                <a:ext uri="{FF2B5EF4-FFF2-40B4-BE49-F238E27FC236}">
                  <a16:creationId xmlns:a16="http://schemas.microsoft.com/office/drawing/2014/main" id="{C44E2E17-208A-D047-9E3C-B3D4C8E97BF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42FF42F6" w14:textId="3FBFD751" w:rsidR="00F568E0" w:rsidRPr="00704C72" w:rsidRDefault="00F568E0" w:rsidP="00F568E0">
      <w:pPr>
        <w:pStyle w:val="TableorFiguresNotesSources"/>
        <w:rPr>
          <w:noProof w:val="0"/>
          <w:color w:val="auto"/>
          <w:lang w:val="en-US"/>
        </w:rPr>
      </w:pPr>
      <w:r w:rsidRPr="00704C72">
        <w:rPr>
          <w:noProof w:val="0"/>
          <w:color w:val="auto"/>
          <w:lang w:val="en-US"/>
        </w:rPr>
        <w:t>Figure Note: The responses represented in this figure are from 146 educators who submitted information about their background.</w:t>
      </w:r>
      <w:r w:rsidR="006460FE" w:rsidRPr="00704C72">
        <w:rPr>
          <w:noProof w:val="0"/>
          <w:color w:val="auto"/>
          <w:lang w:val="en-US"/>
        </w:rPr>
        <w:t xml:space="preserve"> This figure is fully described in </w:t>
      </w:r>
      <w:hyperlink w:anchor="Figure_7E" w:tooltip="Appendix D (Figure 7)" w:history="1">
        <w:r w:rsidR="00801EF2" w:rsidRPr="00704C72">
          <w:rPr>
            <w:rStyle w:val="Hyperlink"/>
            <w:noProof w:val="0"/>
            <w:color w:val="auto"/>
            <w:lang w:val="en-US"/>
          </w:rPr>
          <w:t>Appendix D</w:t>
        </w:r>
        <w:r w:rsidR="00D50F0D" w:rsidRPr="00704C72">
          <w:rPr>
            <w:rStyle w:val="Hyperlink"/>
            <w:noProof w:val="0"/>
            <w:color w:val="auto"/>
            <w:lang w:val="en-US"/>
          </w:rPr>
          <w:t xml:space="preserve"> (Figure 7)</w:t>
        </w:r>
      </w:hyperlink>
      <w:r w:rsidR="006460FE" w:rsidRPr="00704C72">
        <w:rPr>
          <w:noProof w:val="0"/>
          <w:color w:val="auto"/>
          <w:lang w:val="en-US"/>
        </w:rPr>
        <w:t>.</w:t>
      </w:r>
    </w:p>
    <w:bookmarkEnd w:id="17"/>
    <w:p w14:paraId="2F515E0E" w14:textId="09BBE6E6" w:rsidR="0027120C" w:rsidRPr="00704C72" w:rsidRDefault="00DF2D03" w:rsidP="00B20B85">
      <w:pPr>
        <w:pStyle w:val="Paragraph"/>
        <w:rPr>
          <w:noProof w:val="0"/>
          <w:lang w:val="en-US"/>
        </w:rPr>
      </w:pPr>
      <w:r w:rsidRPr="00704C72">
        <w:rPr>
          <w:b/>
          <w:bCs/>
          <w:noProof w:val="0"/>
          <w:lang w:val="en-US"/>
        </w:rPr>
        <w:lastRenderedPageBreak/>
        <w:t xml:space="preserve">Based on the information reported by participating </w:t>
      </w:r>
      <w:r w:rsidR="0027120C" w:rsidRPr="00704C72">
        <w:rPr>
          <w:b/>
          <w:bCs/>
          <w:noProof w:val="0"/>
          <w:lang w:val="en-US"/>
        </w:rPr>
        <w:t>educators</w:t>
      </w:r>
      <w:r w:rsidRPr="00704C72">
        <w:rPr>
          <w:b/>
          <w:bCs/>
          <w:noProof w:val="0"/>
          <w:lang w:val="en-US"/>
        </w:rPr>
        <w:t xml:space="preserve">, it appears that this </w:t>
      </w:r>
      <w:r w:rsidR="0027120C" w:rsidRPr="00704C72">
        <w:rPr>
          <w:b/>
          <w:bCs/>
          <w:noProof w:val="0"/>
          <w:lang w:val="en-US"/>
        </w:rPr>
        <w:t>educator</w:t>
      </w:r>
      <w:r w:rsidR="00792B09" w:rsidRPr="00704C72">
        <w:rPr>
          <w:b/>
          <w:bCs/>
          <w:noProof w:val="0"/>
          <w:lang w:val="en-US"/>
        </w:rPr>
        <w:t xml:space="preserve"> </w:t>
      </w:r>
      <w:r w:rsidRPr="00704C72">
        <w:rPr>
          <w:b/>
          <w:bCs/>
          <w:noProof w:val="0"/>
          <w:lang w:val="en-US"/>
        </w:rPr>
        <w:t>sample was relatively experienced (as demonstrated by the average of 16 years in the</w:t>
      </w:r>
      <w:r w:rsidR="00792B09" w:rsidRPr="00704C72">
        <w:rPr>
          <w:b/>
          <w:bCs/>
          <w:noProof w:val="0"/>
          <w:lang w:val="en-US"/>
        </w:rPr>
        <w:t xml:space="preserve"> </w:t>
      </w:r>
      <w:r w:rsidRPr="00704C72">
        <w:rPr>
          <w:b/>
          <w:bCs/>
          <w:noProof w:val="0"/>
          <w:lang w:val="en-US"/>
        </w:rPr>
        <w:t>profession)</w:t>
      </w:r>
      <w:r w:rsidR="0027120C" w:rsidRPr="00704C72">
        <w:rPr>
          <w:b/>
          <w:bCs/>
          <w:noProof w:val="0"/>
          <w:lang w:val="en-US"/>
        </w:rPr>
        <w:t xml:space="preserve">, </w:t>
      </w:r>
      <w:r w:rsidRPr="00704C72">
        <w:rPr>
          <w:b/>
          <w:bCs/>
          <w:noProof w:val="0"/>
          <w:lang w:val="en-US"/>
        </w:rPr>
        <w:t>very familiar and confident with the state’s primary ELD resources (the</w:t>
      </w:r>
      <w:r w:rsidR="00792B09" w:rsidRPr="00704C72">
        <w:rPr>
          <w:b/>
          <w:bCs/>
          <w:noProof w:val="0"/>
          <w:lang w:val="en-US"/>
        </w:rPr>
        <w:t xml:space="preserve"> </w:t>
      </w:r>
      <w:r w:rsidRPr="00704C72">
        <w:rPr>
          <w:b/>
          <w:bCs/>
          <w:noProof w:val="0"/>
          <w:lang w:val="en-US"/>
        </w:rPr>
        <w:t>CA ELD Standards and the CA ELA/ELD Framework)</w:t>
      </w:r>
      <w:r w:rsidR="0027120C" w:rsidRPr="00704C72">
        <w:rPr>
          <w:b/>
          <w:bCs/>
          <w:noProof w:val="0"/>
          <w:lang w:val="en-US"/>
        </w:rPr>
        <w:t>,</w:t>
      </w:r>
      <w:r w:rsidRPr="00704C72">
        <w:rPr>
          <w:b/>
          <w:bCs/>
          <w:noProof w:val="0"/>
          <w:lang w:val="en-US"/>
        </w:rPr>
        <w:t xml:space="preserve"> and </w:t>
      </w:r>
      <w:r w:rsidR="0027120C" w:rsidRPr="00704C72">
        <w:rPr>
          <w:b/>
          <w:bCs/>
          <w:noProof w:val="0"/>
          <w:lang w:val="en-US"/>
        </w:rPr>
        <w:t xml:space="preserve">very familiar </w:t>
      </w:r>
      <w:r w:rsidRPr="00704C72">
        <w:rPr>
          <w:b/>
          <w:bCs/>
          <w:noProof w:val="0"/>
          <w:lang w:val="en-US"/>
        </w:rPr>
        <w:t xml:space="preserve">with teaching </w:t>
      </w:r>
      <w:r w:rsidR="00BA4936" w:rsidRPr="00704C72">
        <w:rPr>
          <w:b/>
          <w:bCs/>
          <w:noProof w:val="0"/>
          <w:lang w:val="en-US"/>
        </w:rPr>
        <w:t>EL</w:t>
      </w:r>
      <w:r w:rsidR="0027120C" w:rsidRPr="00704C72">
        <w:rPr>
          <w:b/>
          <w:bCs/>
          <w:noProof w:val="0"/>
          <w:lang w:val="en-US"/>
        </w:rPr>
        <w:t xml:space="preserve"> students</w:t>
      </w:r>
      <w:r w:rsidRPr="00704C72">
        <w:rPr>
          <w:b/>
          <w:bCs/>
          <w:noProof w:val="0"/>
          <w:lang w:val="en-US"/>
        </w:rPr>
        <w:t>. It is likely that this sample may be more experienced and more proficient</w:t>
      </w:r>
      <w:r w:rsidR="0027120C" w:rsidRPr="00704C72">
        <w:rPr>
          <w:b/>
          <w:bCs/>
          <w:noProof w:val="0"/>
          <w:lang w:val="en-US"/>
        </w:rPr>
        <w:t xml:space="preserve"> </w:t>
      </w:r>
      <w:r w:rsidRPr="00704C72">
        <w:rPr>
          <w:b/>
          <w:bCs/>
          <w:noProof w:val="0"/>
          <w:lang w:val="en-US"/>
        </w:rPr>
        <w:t>with</w:t>
      </w:r>
      <w:r w:rsidR="0027120C" w:rsidRPr="00704C72">
        <w:rPr>
          <w:b/>
          <w:bCs/>
          <w:noProof w:val="0"/>
          <w:lang w:val="en-US"/>
        </w:rPr>
        <w:t xml:space="preserve"> </w:t>
      </w:r>
      <w:r w:rsidRPr="00704C72">
        <w:rPr>
          <w:b/>
          <w:bCs/>
          <w:noProof w:val="0"/>
          <w:lang w:val="en-US"/>
        </w:rPr>
        <w:t xml:space="preserve">instructing </w:t>
      </w:r>
      <w:r w:rsidR="00BA4936" w:rsidRPr="00704C72">
        <w:rPr>
          <w:b/>
          <w:bCs/>
          <w:noProof w:val="0"/>
          <w:lang w:val="en-US"/>
        </w:rPr>
        <w:t>EL</w:t>
      </w:r>
      <w:r w:rsidR="0027120C" w:rsidRPr="00704C72">
        <w:rPr>
          <w:b/>
          <w:bCs/>
          <w:noProof w:val="0"/>
          <w:lang w:val="en-US"/>
        </w:rPr>
        <w:t xml:space="preserve"> students</w:t>
      </w:r>
      <w:r w:rsidRPr="00704C72">
        <w:rPr>
          <w:b/>
          <w:bCs/>
          <w:noProof w:val="0"/>
          <w:lang w:val="en-US"/>
        </w:rPr>
        <w:t xml:space="preserve"> than the California teacher population as a</w:t>
      </w:r>
      <w:r w:rsidR="00792B09" w:rsidRPr="00704C72">
        <w:rPr>
          <w:b/>
          <w:bCs/>
          <w:noProof w:val="0"/>
          <w:lang w:val="en-US"/>
        </w:rPr>
        <w:t xml:space="preserve"> </w:t>
      </w:r>
      <w:r w:rsidRPr="00704C72">
        <w:rPr>
          <w:b/>
          <w:bCs/>
          <w:noProof w:val="0"/>
          <w:lang w:val="en-US"/>
        </w:rPr>
        <w:t>whole.</w:t>
      </w:r>
      <w:r w:rsidRPr="00704C72">
        <w:rPr>
          <w:noProof w:val="0"/>
          <w:lang w:val="en-US"/>
        </w:rPr>
        <w:t xml:space="preserve"> This</w:t>
      </w:r>
      <w:r w:rsidR="0027120C" w:rsidRPr="00704C72">
        <w:rPr>
          <w:noProof w:val="0"/>
          <w:lang w:val="en-US"/>
        </w:rPr>
        <w:t xml:space="preserve"> </w:t>
      </w:r>
      <w:r w:rsidRPr="00704C72">
        <w:rPr>
          <w:noProof w:val="0"/>
          <w:lang w:val="en-US"/>
        </w:rPr>
        <w:t>means that findings and interpretations based on this sample should be</w:t>
      </w:r>
      <w:r w:rsidR="00D6771C" w:rsidRPr="00704C72">
        <w:rPr>
          <w:noProof w:val="0"/>
          <w:lang w:val="en-US"/>
        </w:rPr>
        <w:t xml:space="preserve"> </w:t>
      </w:r>
      <w:r w:rsidRPr="00704C72">
        <w:rPr>
          <w:noProof w:val="0"/>
          <w:lang w:val="en-US"/>
        </w:rPr>
        <w:t xml:space="preserve">interpreted </w:t>
      </w:r>
      <w:r w:rsidR="0027120C" w:rsidRPr="00704C72">
        <w:rPr>
          <w:noProof w:val="0"/>
          <w:lang w:val="en-US"/>
        </w:rPr>
        <w:t xml:space="preserve">through this lens. For example, if educators in this sample report that the OPTEL tool is easy to use, one might expect that this rating is higher than teachers who are less experienced or less confident in their ability to provide high-quality instruction for </w:t>
      </w:r>
      <w:r w:rsidR="002735DE" w:rsidRPr="00704C72">
        <w:rPr>
          <w:noProof w:val="0"/>
          <w:lang w:val="en-US"/>
        </w:rPr>
        <w:t>EL</w:t>
      </w:r>
      <w:r w:rsidR="0027120C" w:rsidRPr="00704C72">
        <w:rPr>
          <w:noProof w:val="0"/>
          <w:lang w:val="en-US"/>
        </w:rPr>
        <w:t xml:space="preserve"> students.</w:t>
      </w:r>
    </w:p>
    <w:p w14:paraId="58E3CA21" w14:textId="4498D496" w:rsidR="0092333F" w:rsidRPr="00704C72" w:rsidRDefault="0092333F" w:rsidP="00B20A24">
      <w:pPr>
        <w:pStyle w:val="H4-Title"/>
        <w:rPr>
          <w:color w:val="auto"/>
        </w:rPr>
      </w:pPr>
      <w:r w:rsidRPr="00704C72">
        <w:rPr>
          <w:color w:val="auto"/>
        </w:rPr>
        <w:t>Student Sample</w:t>
      </w:r>
    </w:p>
    <w:p w14:paraId="038FD132" w14:textId="1342EE47" w:rsidR="005C6E6C" w:rsidRPr="00704C72" w:rsidRDefault="0036547F" w:rsidP="00B20B85">
      <w:pPr>
        <w:pStyle w:val="Paragraph"/>
        <w:rPr>
          <w:noProof w:val="0"/>
          <w:lang w:val="en-US"/>
        </w:rPr>
      </w:pPr>
      <w:r w:rsidRPr="00704C72">
        <w:rPr>
          <w:noProof w:val="0"/>
          <w:lang w:val="en-US"/>
        </w:rPr>
        <w:t>Educators</w:t>
      </w:r>
      <w:r w:rsidR="005C6E6C" w:rsidRPr="00704C72">
        <w:rPr>
          <w:noProof w:val="0"/>
          <w:lang w:val="en-US"/>
        </w:rPr>
        <w:t xml:space="preserve"> used the OPTEL </w:t>
      </w:r>
      <w:r w:rsidRPr="00704C72">
        <w:rPr>
          <w:noProof w:val="0"/>
          <w:lang w:val="en-US"/>
        </w:rPr>
        <w:t xml:space="preserve">tool </w:t>
      </w:r>
      <w:r w:rsidR="005C6E6C" w:rsidRPr="00704C72">
        <w:rPr>
          <w:noProof w:val="0"/>
          <w:lang w:val="en-US"/>
        </w:rPr>
        <w:t xml:space="preserve">to observe </w:t>
      </w:r>
      <w:r w:rsidR="00517951" w:rsidRPr="00704C72">
        <w:rPr>
          <w:noProof w:val="0"/>
          <w:lang w:val="en-US"/>
        </w:rPr>
        <w:t>7</w:t>
      </w:r>
      <w:r w:rsidR="00F02FA6" w:rsidRPr="00704C72">
        <w:rPr>
          <w:noProof w:val="0"/>
          <w:lang w:val="en-US"/>
        </w:rPr>
        <w:t>54</w:t>
      </w:r>
      <w:r w:rsidR="005C6E6C" w:rsidRPr="00704C72">
        <w:rPr>
          <w:noProof w:val="0"/>
          <w:lang w:val="en-US"/>
        </w:rPr>
        <w:t xml:space="preserve"> </w:t>
      </w:r>
      <w:r w:rsidR="00887661" w:rsidRPr="00704C72">
        <w:rPr>
          <w:noProof w:val="0"/>
          <w:lang w:val="en-US"/>
        </w:rPr>
        <w:t>unique</w:t>
      </w:r>
      <w:r w:rsidR="005C6E6C" w:rsidRPr="00704C72">
        <w:rPr>
          <w:noProof w:val="0"/>
          <w:lang w:val="en-US"/>
        </w:rPr>
        <w:t xml:space="preserve"> students. </w:t>
      </w:r>
      <w:r w:rsidR="0027120C" w:rsidRPr="00704C72">
        <w:rPr>
          <w:noProof w:val="0"/>
          <w:lang w:val="en-US"/>
        </w:rPr>
        <w:t>Of these 7</w:t>
      </w:r>
      <w:r w:rsidR="00F02FA6" w:rsidRPr="00704C72">
        <w:rPr>
          <w:noProof w:val="0"/>
          <w:lang w:val="en-US"/>
        </w:rPr>
        <w:t>54</w:t>
      </w:r>
      <w:r w:rsidR="0027120C" w:rsidRPr="00704C72">
        <w:rPr>
          <w:noProof w:val="0"/>
          <w:lang w:val="en-US"/>
        </w:rPr>
        <w:t xml:space="preserve"> students, </w:t>
      </w:r>
      <w:r w:rsidR="00695F73" w:rsidRPr="00704C72">
        <w:rPr>
          <w:noProof w:val="0"/>
          <w:lang w:val="en-US"/>
        </w:rPr>
        <w:t>4</w:t>
      </w:r>
      <w:r w:rsidR="00694C74" w:rsidRPr="00704C72">
        <w:rPr>
          <w:noProof w:val="0"/>
          <w:lang w:val="en-US"/>
        </w:rPr>
        <w:t>35</w:t>
      </w:r>
      <w:r w:rsidR="00695F73" w:rsidRPr="00704C72">
        <w:rPr>
          <w:noProof w:val="0"/>
          <w:lang w:val="en-US"/>
        </w:rPr>
        <w:t xml:space="preserve"> </w:t>
      </w:r>
      <w:r w:rsidR="0027120C" w:rsidRPr="00704C72">
        <w:rPr>
          <w:noProof w:val="0"/>
          <w:lang w:val="en-US"/>
        </w:rPr>
        <w:t xml:space="preserve">were observed by two educators (as was the field test design), </w:t>
      </w:r>
      <w:r w:rsidR="00D6771C" w:rsidRPr="00704C72">
        <w:rPr>
          <w:noProof w:val="0"/>
          <w:lang w:val="en-US"/>
        </w:rPr>
        <w:t xml:space="preserve">and </w:t>
      </w:r>
      <w:r w:rsidR="00EF1ED0" w:rsidRPr="00704C72">
        <w:rPr>
          <w:noProof w:val="0"/>
          <w:lang w:val="en-US"/>
        </w:rPr>
        <w:t>3</w:t>
      </w:r>
      <w:r w:rsidR="00694C74" w:rsidRPr="00704C72">
        <w:rPr>
          <w:noProof w:val="0"/>
          <w:lang w:val="en-US"/>
        </w:rPr>
        <w:t>19</w:t>
      </w:r>
      <w:r w:rsidR="0027120C" w:rsidRPr="00704C72">
        <w:rPr>
          <w:noProof w:val="0"/>
          <w:lang w:val="en-US"/>
        </w:rPr>
        <w:t xml:space="preserve"> were only observed by one. </w:t>
      </w:r>
      <w:r w:rsidR="00887661" w:rsidRPr="00704C72">
        <w:rPr>
          <w:noProof w:val="0"/>
          <w:lang w:val="en-US"/>
        </w:rPr>
        <w:t>This section describes the sample of all students, regardless of whether they were observed by one or two educators.</w:t>
      </w:r>
    </w:p>
    <w:p w14:paraId="464BBD00" w14:textId="20D7D63F" w:rsidR="005C6E6C" w:rsidRPr="00704C72" w:rsidRDefault="0036547F" w:rsidP="00B20B85">
      <w:pPr>
        <w:pStyle w:val="Paragraph"/>
        <w:rPr>
          <w:noProof w:val="0"/>
          <w:lang w:val="en-US"/>
        </w:rPr>
      </w:pPr>
      <w:r w:rsidRPr="00704C72">
        <w:rPr>
          <w:noProof w:val="0"/>
          <w:lang w:val="en-US"/>
        </w:rPr>
        <w:t xml:space="preserve">The students in the OPTEL field test </w:t>
      </w:r>
      <w:r w:rsidR="00F419DE" w:rsidRPr="00704C72">
        <w:rPr>
          <w:noProof w:val="0"/>
          <w:lang w:val="en-US"/>
        </w:rPr>
        <w:t>were</w:t>
      </w:r>
      <w:r w:rsidRPr="00704C72">
        <w:rPr>
          <w:noProof w:val="0"/>
          <w:lang w:val="en-US"/>
        </w:rPr>
        <w:t xml:space="preserve"> from every grade, </w:t>
      </w:r>
      <w:r w:rsidR="005C6E6C" w:rsidRPr="00704C72">
        <w:rPr>
          <w:noProof w:val="0"/>
          <w:lang w:val="en-US"/>
        </w:rPr>
        <w:t xml:space="preserve">with an average of </w:t>
      </w:r>
      <w:r w:rsidR="00695F73" w:rsidRPr="00704C72">
        <w:rPr>
          <w:noProof w:val="0"/>
          <w:lang w:val="en-US"/>
        </w:rPr>
        <w:t>5</w:t>
      </w:r>
      <w:r w:rsidR="008F0117" w:rsidRPr="00704C72">
        <w:rPr>
          <w:noProof w:val="0"/>
          <w:lang w:val="en-US"/>
        </w:rPr>
        <w:t>8</w:t>
      </w:r>
      <w:r w:rsidR="00695F73" w:rsidRPr="00704C72">
        <w:rPr>
          <w:noProof w:val="0"/>
          <w:lang w:val="en-US"/>
        </w:rPr>
        <w:t xml:space="preserve"> </w:t>
      </w:r>
      <w:r w:rsidR="005C6E6C" w:rsidRPr="00704C72">
        <w:rPr>
          <w:noProof w:val="0"/>
          <w:lang w:val="en-US"/>
        </w:rPr>
        <w:t>students observed per grade.</w:t>
      </w:r>
      <w:r w:rsidR="0027120C" w:rsidRPr="00704C72">
        <w:rPr>
          <w:noProof w:val="0"/>
          <w:lang w:val="en-US"/>
        </w:rPr>
        <w:t xml:space="preserve"> </w:t>
      </w:r>
      <w:r w:rsidRPr="00704C72">
        <w:rPr>
          <w:noProof w:val="0"/>
          <w:lang w:val="en-US"/>
        </w:rPr>
        <w:t xml:space="preserve">A larger number of students in the OPTEL field test sample were in secondary school </w:t>
      </w:r>
      <w:r w:rsidR="00D6771C" w:rsidRPr="00704C72">
        <w:rPr>
          <w:noProof w:val="0"/>
          <w:lang w:val="en-US"/>
        </w:rPr>
        <w:t>than were in</w:t>
      </w:r>
      <w:r w:rsidRPr="00704C72">
        <w:rPr>
          <w:noProof w:val="0"/>
          <w:lang w:val="en-US"/>
        </w:rPr>
        <w:t xml:space="preserve"> elementary school</w:t>
      </w:r>
      <w:r w:rsidR="00156F8F" w:rsidRPr="00704C72">
        <w:rPr>
          <w:noProof w:val="0"/>
          <w:lang w:val="en-US"/>
        </w:rPr>
        <w:t xml:space="preserve"> (</w:t>
      </w:r>
      <w:r w:rsidR="004A6C29" w:rsidRPr="00704C72">
        <w:rPr>
          <w:noProof w:val="0"/>
          <w:lang w:val="en-US"/>
        </w:rPr>
        <w:t xml:space="preserve">see </w:t>
      </w:r>
      <w:r w:rsidR="00156F8F" w:rsidRPr="00704C72">
        <w:rPr>
          <w:noProof w:val="0"/>
          <w:lang w:val="en-US"/>
        </w:rPr>
        <w:t xml:space="preserve">Table </w:t>
      </w:r>
      <w:r w:rsidR="0072160F" w:rsidRPr="00704C72">
        <w:rPr>
          <w:noProof w:val="0"/>
          <w:lang w:val="en-US"/>
        </w:rPr>
        <w:t>5</w:t>
      </w:r>
      <w:r w:rsidR="00156F8F" w:rsidRPr="00704C72">
        <w:rPr>
          <w:noProof w:val="0"/>
          <w:lang w:val="en-US"/>
        </w:rPr>
        <w:t>)</w:t>
      </w:r>
      <w:r w:rsidRPr="00704C72">
        <w:rPr>
          <w:noProof w:val="0"/>
          <w:lang w:val="en-US"/>
        </w:rPr>
        <w:t xml:space="preserve">. Given that there are more EL students in elementary grades than secondary grades in California, this means that secondary </w:t>
      </w:r>
      <w:r w:rsidR="005312C4" w:rsidRPr="00704C72">
        <w:rPr>
          <w:noProof w:val="0"/>
          <w:lang w:val="en-US"/>
        </w:rPr>
        <w:t xml:space="preserve">grade </w:t>
      </w:r>
      <w:r w:rsidRPr="00704C72">
        <w:rPr>
          <w:noProof w:val="0"/>
          <w:lang w:val="en-US"/>
        </w:rPr>
        <w:t xml:space="preserve">EL students are overrepresented in the field test </w:t>
      </w:r>
      <w:r w:rsidR="00D6771C" w:rsidRPr="00704C72">
        <w:rPr>
          <w:noProof w:val="0"/>
          <w:lang w:val="en-US"/>
        </w:rPr>
        <w:t xml:space="preserve">and that </w:t>
      </w:r>
      <w:r w:rsidRPr="00704C72">
        <w:rPr>
          <w:noProof w:val="0"/>
          <w:lang w:val="en-US"/>
        </w:rPr>
        <w:t xml:space="preserve">elementary </w:t>
      </w:r>
      <w:r w:rsidR="005312C4" w:rsidRPr="00704C72">
        <w:rPr>
          <w:noProof w:val="0"/>
          <w:lang w:val="en-US"/>
        </w:rPr>
        <w:t xml:space="preserve">grade </w:t>
      </w:r>
      <w:r w:rsidR="002735DE" w:rsidRPr="00704C72">
        <w:rPr>
          <w:noProof w:val="0"/>
          <w:lang w:val="en-US"/>
        </w:rPr>
        <w:t xml:space="preserve">EL students </w:t>
      </w:r>
      <w:r w:rsidRPr="00704C72">
        <w:rPr>
          <w:noProof w:val="0"/>
          <w:lang w:val="en-US"/>
        </w:rPr>
        <w:t>are underrepresented.</w:t>
      </w:r>
    </w:p>
    <w:p w14:paraId="7104EF52" w14:textId="5297B3C1" w:rsidR="0036547F" w:rsidRPr="00092BF9" w:rsidRDefault="0036547F" w:rsidP="00092BF9">
      <w:pPr>
        <w:pStyle w:val="H4-Title"/>
        <w:pBdr>
          <w:top w:val="single" w:sz="6" w:space="1" w:color="auto"/>
        </w:pBdr>
        <w:spacing w:before="500" w:after="200"/>
        <w:rPr>
          <w:b/>
          <w:bCs/>
          <w:color w:val="auto"/>
          <w:sz w:val="24"/>
          <w:szCs w:val="28"/>
        </w:rPr>
      </w:pPr>
      <w:r w:rsidRPr="00092BF9">
        <w:rPr>
          <w:b/>
          <w:bCs/>
          <w:color w:val="auto"/>
          <w:sz w:val="24"/>
          <w:szCs w:val="28"/>
        </w:rPr>
        <w:t xml:space="preserve">Table </w:t>
      </w:r>
      <w:r w:rsidR="0072160F" w:rsidRPr="00092BF9">
        <w:rPr>
          <w:b/>
          <w:bCs/>
          <w:color w:val="auto"/>
          <w:sz w:val="24"/>
          <w:szCs w:val="28"/>
        </w:rPr>
        <w:t>5</w:t>
      </w:r>
      <w:r w:rsidRPr="00092BF9">
        <w:rPr>
          <w:b/>
          <w:bCs/>
          <w:color w:val="auto"/>
          <w:sz w:val="24"/>
          <w:szCs w:val="28"/>
        </w:rPr>
        <w:t>. Student Grade Level</w:t>
      </w:r>
    </w:p>
    <w:tbl>
      <w:tblPr>
        <w:tblStyle w:val="TableGrid"/>
        <w:tblW w:w="0" w:type="auto"/>
        <w:tblLook w:val="04A0" w:firstRow="1" w:lastRow="0" w:firstColumn="1" w:lastColumn="0" w:noHBand="0" w:noVBand="1"/>
      </w:tblPr>
      <w:tblGrid>
        <w:gridCol w:w="3032"/>
        <w:gridCol w:w="1454"/>
        <w:gridCol w:w="1254"/>
        <w:gridCol w:w="3610"/>
      </w:tblGrid>
      <w:tr w:rsidR="00704C72" w:rsidRPr="00704C72" w14:paraId="212B4AE0" w14:textId="77777777" w:rsidTr="00412522">
        <w:trPr>
          <w:cantSplit/>
          <w:trHeight w:val="569"/>
          <w:tblHeader/>
        </w:trPr>
        <w:tc>
          <w:tcPr>
            <w:tcW w:w="2959" w:type="dxa"/>
            <w:vAlign w:val="center"/>
          </w:tcPr>
          <w:p w14:paraId="3FBF108A" w14:textId="00256991" w:rsidR="004E6FAE" w:rsidRPr="00704C72" w:rsidRDefault="004E6FAE" w:rsidP="00EC4D68">
            <w:pPr>
              <w:pStyle w:val="TableHeaderRow"/>
            </w:pPr>
            <w:r w:rsidRPr="00704C72">
              <w:t xml:space="preserve">Grade </w:t>
            </w:r>
          </w:p>
        </w:tc>
        <w:tc>
          <w:tcPr>
            <w:tcW w:w="1462" w:type="dxa"/>
            <w:vAlign w:val="center"/>
          </w:tcPr>
          <w:p w14:paraId="1FEA45FE" w14:textId="5CE41C60" w:rsidR="004E6FAE" w:rsidRPr="00704C72" w:rsidRDefault="004E6FAE" w:rsidP="00EC4D68">
            <w:pPr>
              <w:pStyle w:val="TableHeaderRow"/>
            </w:pPr>
            <w:r w:rsidRPr="00704C72">
              <w:t>N</w:t>
            </w:r>
            <w:r w:rsidR="002735DE" w:rsidRPr="00704C72">
              <w:t>umber</w:t>
            </w:r>
          </w:p>
        </w:tc>
        <w:tc>
          <w:tcPr>
            <w:tcW w:w="1258" w:type="dxa"/>
            <w:vAlign w:val="center"/>
          </w:tcPr>
          <w:p w14:paraId="798BDC2A" w14:textId="67899DE2" w:rsidR="004E6FAE" w:rsidRPr="00704C72" w:rsidRDefault="002735DE" w:rsidP="00EC4D68">
            <w:pPr>
              <w:pStyle w:val="TableHeaderRow"/>
            </w:pPr>
            <w:r w:rsidRPr="00704C72">
              <w:t>Percent</w:t>
            </w:r>
          </w:p>
        </w:tc>
        <w:tc>
          <w:tcPr>
            <w:tcW w:w="3659" w:type="dxa"/>
            <w:vAlign w:val="center"/>
          </w:tcPr>
          <w:p w14:paraId="058A2E9F" w14:textId="4C4F5626" w:rsidR="004E6FAE" w:rsidRPr="00704C72" w:rsidRDefault="004E6FAE" w:rsidP="00EC4D68">
            <w:pPr>
              <w:pStyle w:val="TableHeaderRow"/>
            </w:pPr>
            <w:r w:rsidRPr="00704C72">
              <w:t>Statewide % of EL Students</w:t>
            </w:r>
            <w:r w:rsidR="002735DE" w:rsidRPr="00704C72">
              <w:t xml:space="preserve"> (2022</w:t>
            </w:r>
            <w:r w:rsidR="003A5FFA" w:rsidRPr="00704C72">
              <w:t>–</w:t>
            </w:r>
            <w:r w:rsidR="002735DE" w:rsidRPr="00704C72">
              <w:t>23 School Year)</w:t>
            </w:r>
          </w:p>
        </w:tc>
      </w:tr>
      <w:tr w:rsidR="00704C72" w:rsidRPr="00704C72" w14:paraId="4046BCB0" w14:textId="77777777" w:rsidTr="00412522">
        <w:trPr>
          <w:cantSplit/>
          <w:trHeight w:val="411"/>
        </w:trPr>
        <w:tc>
          <w:tcPr>
            <w:tcW w:w="2959" w:type="dxa"/>
            <w:vAlign w:val="center"/>
          </w:tcPr>
          <w:p w14:paraId="498F3F34" w14:textId="5A427E0F" w:rsidR="00EC198E" w:rsidRPr="00704C72" w:rsidRDefault="009372F2" w:rsidP="00EC198E">
            <w:pPr>
              <w:pStyle w:val="TableCategoryText"/>
              <w:rPr>
                <w:noProof w:val="0"/>
                <w:lang w:val="en-US"/>
              </w:rPr>
            </w:pPr>
            <w:r w:rsidRPr="00704C72">
              <w:rPr>
                <w:noProof w:val="0"/>
                <w:lang w:val="en-US"/>
              </w:rPr>
              <w:t>Transitional Kindergarten/Kindergarten</w:t>
            </w:r>
          </w:p>
        </w:tc>
        <w:tc>
          <w:tcPr>
            <w:tcW w:w="1462" w:type="dxa"/>
            <w:vAlign w:val="center"/>
          </w:tcPr>
          <w:p w14:paraId="177888A2" w14:textId="78C38D23" w:rsidR="00EC198E" w:rsidRPr="00704C72" w:rsidRDefault="008A68CD" w:rsidP="00EC198E">
            <w:pPr>
              <w:pStyle w:val="TableBodyText"/>
              <w:spacing w:after="0"/>
              <w:jc w:val="center"/>
              <w:rPr>
                <w:rFonts w:cstheme="minorHAnsi"/>
                <w:noProof w:val="0"/>
                <w:szCs w:val="24"/>
                <w:lang w:val="en-US"/>
              </w:rPr>
            </w:pPr>
            <w:r w:rsidRPr="00704C72">
              <w:rPr>
                <w:rFonts w:cstheme="minorHAnsi"/>
                <w:szCs w:val="24"/>
                <w:lang w:val="en-US"/>
              </w:rPr>
              <w:t>&lt;10</w:t>
            </w:r>
          </w:p>
        </w:tc>
        <w:tc>
          <w:tcPr>
            <w:tcW w:w="1258" w:type="dxa"/>
            <w:vAlign w:val="center"/>
          </w:tcPr>
          <w:p w14:paraId="061E610F" w14:textId="6D100677" w:rsidR="00EC198E" w:rsidRPr="00704C72" w:rsidRDefault="008A68CD" w:rsidP="00EC198E">
            <w:pPr>
              <w:pStyle w:val="TableBodyText"/>
              <w:spacing w:after="0"/>
              <w:jc w:val="center"/>
              <w:rPr>
                <w:rFonts w:cstheme="minorHAnsi"/>
                <w:noProof w:val="0"/>
                <w:szCs w:val="24"/>
                <w:lang w:val="en-US"/>
              </w:rPr>
            </w:pPr>
            <w:r w:rsidRPr="00704C72">
              <w:rPr>
                <w:rFonts w:cstheme="minorHAnsi"/>
                <w:szCs w:val="24"/>
              </w:rPr>
              <w:t>&lt;1%</w:t>
            </w:r>
          </w:p>
        </w:tc>
        <w:tc>
          <w:tcPr>
            <w:tcW w:w="3659" w:type="dxa"/>
            <w:vAlign w:val="center"/>
          </w:tcPr>
          <w:p w14:paraId="567E2463" w14:textId="32ABB3A5" w:rsidR="00EC198E" w:rsidRPr="00704C72" w:rsidRDefault="00EC198E" w:rsidP="00EC198E">
            <w:pPr>
              <w:pStyle w:val="TableBodyText"/>
              <w:spacing w:after="0"/>
              <w:jc w:val="center"/>
              <w:rPr>
                <w:rFonts w:cstheme="minorHAnsi"/>
                <w:szCs w:val="24"/>
              </w:rPr>
            </w:pPr>
            <w:r w:rsidRPr="00704C72">
              <w:rPr>
                <w:rFonts w:cstheme="minorHAnsi"/>
                <w:szCs w:val="24"/>
              </w:rPr>
              <w:t>11.7%</w:t>
            </w:r>
          </w:p>
        </w:tc>
      </w:tr>
      <w:tr w:rsidR="00704C72" w:rsidRPr="00704C72" w14:paraId="5EE0DF68" w14:textId="77777777" w:rsidTr="00412522">
        <w:trPr>
          <w:cantSplit/>
          <w:trHeight w:val="411"/>
        </w:trPr>
        <w:tc>
          <w:tcPr>
            <w:tcW w:w="2959" w:type="dxa"/>
            <w:vAlign w:val="center"/>
          </w:tcPr>
          <w:p w14:paraId="39488263" w14:textId="71683B78" w:rsidR="008A68CD" w:rsidRPr="00704C72" w:rsidRDefault="008A68CD" w:rsidP="008A68CD">
            <w:pPr>
              <w:pStyle w:val="TableCategoryText"/>
              <w:rPr>
                <w:noProof w:val="0"/>
                <w:lang w:val="en-US"/>
              </w:rPr>
            </w:pPr>
            <w:r w:rsidRPr="00704C72">
              <w:rPr>
                <w:noProof w:val="0"/>
                <w:lang w:val="en-US"/>
              </w:rPr>
              <w:t>1</w:t>
            </w:r>
          </w:p>
        </w:tc>
        <w:tc>
          <w:tcPr>
            <w:tcW w:w="1462" w:type="dxa"/>
            <w:vAlign w:val="center"/>
          </w:tcPr>
          <w:p w14:paraId="2DBED919" w14:textId="24E8BA3E" w:rsidR="008A68CD" w:rsidRPr="00704C72" w:rsidRDefault="000D6808" w:rsidP="008A68CD">
            <w:pPr>
              <w:pStyle w:val="TableBodyText"/>
              <w:spacing w:after="0"/>
              <w:jc w:val="center"/>
              <w:rPr>
                <w:rFonts w:cstheme="minorHAnsi"/>
                <w:noProof w:val="0"/>
                <w:szCs w:val="24"/>
                <w:lang w:val="en-US"/>
              </w:rPr>
            </w:pPr>
            <w:r w:rsidRPr="00704C72">
              <w:rPr>
                <w:rFonts w:cstheme="minorHAnsi"/>
                <w:szCs w:val="24"/>
              </w:rPr>
              <w:t>~</w:t>
            </w:r>
            <w:r w:rsidR="008A68CD" w:rsidRPr="00704C72">
              <w:rPr>
                <w:rFonts w:cstheme="minorHAnsi"/>
                <w:szCs w:val="24"/>
              </w:rPr>
              <w:t>4</w:t>
            </w:r>
            <w:r w:rsidRPr="00704C72">
              <w:rPr>
                <w:rFonts w:cstheme="minorHAnsi"/>
                <w:szCs w:val="24"/>
              </w:rPr>
              <w:t>5</w:t>
            </w:r>
          </w:p>
        </w:tc>
        <w:tc>
          <w:tcPr>
            <w:tcW w:w="1258" w:type="dxa"/>
            <w:vAlign w:val="center"/>
          </w:tcPr>
          <w:p w14:paraId="0D9B525A" w14:textId="3D93A07E" w:rsidR="008A68CD" w:rsidRPr="00704C72" w:rsidRDefault="000D6808" w:rsidP="008A68CD">
            <w:pPr>
              <w:pStyle w:val="TableBodyText"/>
              <w:spacing w:after="0"/>
              <w:jc w:val="center"/>
              <w:rPr>
                <w:rFonts w:cstheme="minorHAnsi"/>
                <w:noProof w:val="0"/>
                <w:szCs w:val="24"/>
                <w:lang w:val="en-US"/>
              </w:rPr>
            </w:pPr>
            <w:r w:rsidRPr="00704C72">
              <w:rPr>
                <w:rFonts w:cstheme="minorHAnsi"/>
                <w:szCs w:val="24"/>
              </w:rPr>
              <w:t>~</w:t>
            </w:r>
            <w:r w:rsidR="008A68CD" w:rsidRPr="00704C72">
              <w:rPr>
                <w:rFonts w:cstheme="minorHAnsi"/>
                <w:szCs w:val="24"/>
              </w:rPr>
              <w:t>6%</w:t>
            </w:r>
          </w:p>
        </w:tc>
        <w:tc>
          <w:tcPr>
            <w:tcW w:w="3659" w:type="dxa"/>
            <w:vAlign w:val="center"/>
          </w:tcPr>
          <w:p w14:paraId="1AB2F800" w14:textId="0017892D" w:rsidR="008A68CD" w:rsidRPr="00704C72" w:rsidRDefault="008A68CD" w:rsidP="008A68CD">
            <w:pPr>
              <w:pStyle w:val="TableBodyText"/>
              <w:spacing w:after="0"/>
              <w:jc w:val="center"/>
              <w:rPr>
                <w:rFonts w:cstheme="minorHAnsi"/>
                <w:szCs w:val="24"/>
              </w:rPr>
            </w:pPr>
            <w:r w:rsidRPr="00704C72">
              <w:rPr>
                <w:rFonts w:cstheme="minorHAnsi"/>
                <w:szCs w:val="24"/>
              </w:rPr>
              <w:t>9.6%</w:t>
            </w:r>
          </w:p>
        </w:tc>
      </w:tr>
      <w:tr w:rsidR="00704C72" w:rsidRPr="00704C72" w14:paraId="3BE755DC" w14:textId="77777777" w:rsidTr="00412522">
        <w:trPr>
          <w:cantSplit/>
          <w:trHeight w:val="411"/>
        </w:trPr>
        <w:tc>
          <w:tcPr>
            <w:tcW w:w="2959" w:type="dxa"/>
            <w:vAlign w:val="center"/>
          </w:tcPr>
          <w:p w14:paraId="3859DBF4" w14:textId="46BE510A" w:rsidR="008A68CD" w:rsidRPr="00704C72" w:rsidRDefault="008A68CD" w:rsidP="008A68CD">
            <w:pPr>
              <w:pStyle w:val="TableCategoryText"/>
              <w:rPr>
                <w:noProof w:val="0"/>
                <w:lang w:val="en-US"/>
              </w:rPr>
            </w:pPr>
            <w:r w:rsidRPr="00704C72">
              <w:rPr>
                <w:noProof w:val="0"/>
                <w:lang w:val="en-US"/>
              </w:rPr>
              <w:t>2</w:t>
            </w:r>
          </w:p>
        </w:tc>
        <w:tc>
          <w:tcPr>
            <w:tcW w:w="1462" w:type="dxa"/>
            <w:vAlign w:val="center"/>
          </w:tcPr>
          <w:p w14:paraId="6A580072" w14:textId="7EE0AB54" w:rsidR="008A68CD" w:rsidRPr="00704C72" w:rsidRDefault="000D6808" w:rsidP="008A68CD">
            <w:pPr>
              <w:pStyle w:val="TableBodyText"/>
              <w:spacing w:after="0"/>
              <w:jc w:val="center"/>
              <w:rPr>
                <w:rFonts w:cstheme="minorHAnsi"/>
                <w:noProof w:val="0"/>
                <w:szCs w:val="24"/>
                <w:lang w:val="en-US"/>
              </w:rPr>
            </w:pPr>
            <w:r w:rsidRPr="00704C72">
              <w:rPr>
                <w:rFonts w:cstheme="minorHAnsi"/>
                <w:szCs w:val="24"/>
              </w:rPr>
              <w:t>~50</w:t>
            </w:r>
          </w:p>
        </w:tc>
        <w:tc>
          <w:tcPr>
            <w:tcW w:w="1258" w:type="dxa"/>
            <w:vAlign w:val="center"/>
          </w:tcPr>
          <w:p w14:paraId="4D160954" w14:textId="6380CB5A" w:rsidR="008A68CD" w:rsidRPr="00704C72" w:rsidRDefault="000D6808" w:rsidP="008A68CD">
            <w:pPr>
              <w:pStyle w:val="TableBodyText"/>
              <w:spacing w:after="0"/>
              <w:jc w:val="center"/>
              <w:rPr>
                <w:rFonts w:cstheme="minorHAnsi"/>
                <w:noProof w:val="0"/>
                <w:szCs w:val="24"/>
                <w:lang w:val="en-US"/>
              </w:rPr>
            </w:pPr>
            <w:r w:rsidRPr="00704C72">
              <w:rPr>
                <w:rFonts w:cstheme="minorHAnsi"/>
                <w:szCs w:val="24"/>
              </w:rPr>
              <w:t>~</w:t>
            </w:r>
            <w:r w:rsidR="008A68CD" w:rsidRPr="00704C72">
              <w:rPr>
                <w:rFonts w:cstheme="minorHAnsi"/>
                <w:szCs w:val="24"/>
              </w:rPr>
              <w:t>6.5%</w:t>
            </w:r>
          </w:p>
        </w:tc>
        <w:tc>
          <w:tcPr>
            <w:tcW w:w="3659" w:type="dxa"/>
            <w:vAlign w:val="center"/>
          </w:tcPr>
          <w:p w14:paraId="6170B547" w14:textId="21F63AB9" w:rsidR="008A68CD" w:rsidRPr="00704C72" w:rsidRDefault="008A68CD" w:rsidP="008A68CD">
            <w:pPr>
              <w:pStyle w:val="TableBodyText"/>
              <w:spacing w:after="0"/>
              <w:jc w:val="center"/>
              <w:rPr>
                <w:rFonts w:cstheme="minorHAnsi"/>
                <w:szCs w:val="24"/>
              </w:rPr>
            </w:pPr>
            <w:r w:rsidRPr="00704C72">
              <w:rPr>
                <w:rFonts w:cstheme="minorHAnsi"/>
                <w:szCs w:val="24"/>
              </w:rPr>
              <w:t>9.3%</w:t>
            </w:r>
          </w:p>
        </w:tc>
      </w:tr>
      <w:tr w:rsidR="00704C72" w:rsidRPr="00704C72" w14:paraId="63D7B527" w14:textId="77777777" w:rsidTr="00412522">
        <w:trPr>
          <w:cantSplit/>
          <w:trHeight w:val="411"/>
        </w:trPr>
        <w:tc>
          <w:tcPr>
            <w:tcW w:w="2959" w:type="dxa"/>
            <w:vAlign w:val="center"/>
          </w:tcPr>
          <w:p w14:paraId="0460EDFB" w14:textId="0E37CA5F" w:rsidR="008A68CD" w:rsidRPr="00704C72" w:rsidRDefault="008A68CD" w:rsidP="008A68CD">
            <w:pPr>
              <w:pStyle w:val="TableCategoryText"/>
              <w:rPr>
                <w:noProof w:val="0"/>
                <w:lang w:val="en-US"/>
              </w:rPr>
            </w:pPr>
            <w:r w:rsidRPr="00704C72">
              <w:rPr>
                <w:noProof w:val="0"/>
                <w:lang w:val="en-US"/>
              </w:rPr>
              <w:t>3</w:t>
            </w:r>
          </w:p>
        </w:tc>
        <w:tc>
          <w:tcPr>
            <w:tcW w:w="1462" w:type="dxa"/>
            <w:vAlign w:val="center"/>
          </w:tcPr>
          <w:p w14:paraId="159675F3" w14:textId="1F3AE249" w:rsidR="008A68CD" w:rsidRPr="00704C72" w:rsidRDefault="000D6808" w:rsidP="008A68CD">
            <w:pPr>
              <w:pStyle w:val="TableBodyText"/>
              <w:spacing w:after="0"/>
              <w:jc w:val="center"/>
              <w:rPr>
                <w:rFonts w:cstheme="minorHAnsi"/>
                <w:noProof w:val="0"/>
                <w:szCs w:val="24"/>
                <w:lang w:val="en-US"/>
              </w:rPr>
            </w:pPr>
            <w:r w:rsidRPr="00704C72">
              <w:rPr>
                <w:rFonts w:cstheme="minorHAnsi"/>
                <w:szCs w:val="24"/>
                <w:lang w:val="en-US"/>
              </w:rPr>
              <w:t>~70</w:t>
            </w:r>
          </w:p>
        </w:tc>
        <w:tc>
          <w:tcPr>
            <w:tcW w:w="1258" w:type="dxa"/>
            <w:vAlign w:val="center"/>
          </w:tcPr>
          <w:p w14:paraId="4837B4DB" w14:textId="69956F46" w:rsidR="008A68CD" w:rsidRPr="00704C72" w:rsidRDefault="000D6808" w:rsidP="008A68CD">
            <w:pPr>
              <w:pStyle w:val="TableBodyText"/>
              <w:spacing w:after="0"/>
              <w:jc w:val="center"/>
              <w:rPr>
                <w:rFonts w:cstheme="minorHAnsi"/>
                <w:noProof w:val="0"/>
                <w:szCs w:val="24"/>
                <w:lang w:val="en-US"/>
              </w:rPr>
            </w:pPr>
            <w:r w:rsidRPr="00704C72">
              <w:rPr>
                <w:rFonts w:cstheme="minorHAnsi"/>
                <w:szCs w:val="24"/>
              </w:rPr>
              <w:t>~</w:t>
            </w:r>
            <w:r w:rsidR="008A68CD" w:rsidRPr="00704C72">
              <w:rPr>
                <w:rFonts w:cstheme="minorHAnsi"/>
                <w:szCs w:val="24"/>
              </w:rPr>
              <w:t>9%</w:t>
            </w:r>
          </w:p>
        </w:tc>
        <w:tc>
          <w:tcPr>
            <w:tcW w:w="3659" w:type="dxa"/>
            <w:vAlign w:val="center"/>
          </w:tcPr>
          <w:p w14:paraId="1C221DA3" w14:textId="7E378799" w:rsidR="008A68CD" w:rsidRPr="00704C72" w:rsidRDefault="008A68CD" w:rsidP="008A68CD">
            <w:pPr>
              <w:pStyle w:val="TableBodyText"/>
              <w:spacing w:after="0"/>
              <w:jc w:val="center"/>
              <w:rPr>
                <w:rFonts w:cstheme="minorHAnsi"/>
                <w:szCs w:val="24"/>
              </w:rPr>
            </w:pPr>
            <w:r w:rsidRPr="00704C72">
              <w:rPr>
                <w:rFonts w:cstheme="minorHAnsi"/>
                <w:szCs w:val="24"/>
              </w:rPr>
              <w:t>9.5%</w:t>
            </w:r>
          </w:p>
        </w:tc>
      </w:tr>
      <w:tr w:rsidR="00704C72" w:rsidRPr="00704C72" w14:paraId="61E57CD6" w14:textId="77777777" w:rsidTr="00412522">
        <w:trPr>
          <w:cantSplit/>
          <w:trHeight w:val="411"/>
        </w:trPr>
        <w:tc>
          <w:tcPr>
            <w:tcW w:w="2959" w:type="dxa"/>
            <w:vAlign w:val="center"/>
          </w:tcPr>
          <w:p w14:paraId="390E068E" w14:textId="0D5B5AE8" w:rsidR="008A68CD" w:rsidRPr="00704C72" w:rsidRDefault="008A68CD" w:rsidP="008A68CD">
            <w:pPr>
              <w:pStyle w:val="TableCategoryText"/>
              <w:rPr>
                <w:noProof w:val="0"/>
                <w:lang w:val="en-US"/>
              </w:rPr>
            </w:pPr>
            <w:r w:rsidRPr="00704C72">
              <w:rPr>
                <w:noProof w:val="0"/>
                <w:lang w:val="en-US"/>
              </w:rPr>
              <w:t>4</w:t>
            </w:r>
          </w:p>
        </w:tc>
        <w:tc>
          <w:tcPr>
            <w:tcW w:w="1462" w:type="dxa"/>
            <w:vAlign w:val="center"/>
          </w:tcPr>
          <w:p w14:paraId="6A1E4229" w14:textId="3107C171" w:rsidR="008A68CD" w:rsidRPr="00704C72" w:rsidRDefault="000D6808" w:rsidP="008A68CD">
            <w:pPr>
              <w:pStyle w:val="TableBodyText"/>
              <w:spacing w:after="0"/>
              <w:jc w:val="center"/>
              <w:rPr>
                <w:rFonts w:cstheme="minorHAnsi"/>
                <w:noProof w:val="0"/>
                <w:szCs w:val="24"/>
                <w:lang w:val="en-US"/>
              </w:rPr>
            </w:pPr>
            <w:r w:rsidRPr="00704C72">
              <w:rPr>
                <w:rFonts w:cstheme="minorHAnsi"/>
                <w:szCs w:val="24"/>
              </w:rPr>
              <w:t>~</w:t>
            </w:r>
            <w:r w:rsidR="008A68CD" w:rsidRPr="00704C72">
              <w:rPr>
                <w:rFonts w:cstheme="minorHAnsi"/>
                <w:szCs w:val="24"/>
              </w:rPr>
              <w:t>75</w:t>
            </w:r>
          </w:p>
        </w:tc>
        <w:tc>
          <w:tcPr>
            <w:tcW w:w="1258" w:type="dxa"/>
            <w:vAlign w:val="center"/>
          </w:tcPr>
          <w:p w14:paraId="25DD1129" w14:textId="28216A6D" w:rsidR="008A68CD" w:rsidRPr="00704C72" w:rsidRDefault="000D6808" w:rsidP="008A68CD">
            <w:pPr>
              <w:pStyle w:val="TableBodyText"/>
              <w:spacing w:after="0"/>
              <w:jc w:val="center"/>
              <w:rPr>
                <w:rFonts w:cstheme="minorHAnsi"/>
                <w:noProof w:val="0"/>
                <w:szCs w:val="24"/>
                <w:lang w:val="en-US"/>
              </w:rPr>
            </w:pPr>
            <w:r w:rsidRPr="00704C72">
              <w:rPr>
                <w:rFonts w:cstheme="minorHAnsi"/>
                <w:szCs w:val="24"/>
              </w:rPr>
              <w:t>~10</w:t>
            </w:r>
            <w:r w:rsidR="008A68CD" w:rsidRPr="00704C72">
              <w:rPr>
                <w:rFonts w:cstheme="minorHAnsi"/>
                <w:szCs w:val="24"/>
              </w:rPr>
              <w:t>%</w:t>
            </w:r>
          </w:p>
        </w:tc>
        <w:tc>
          <w:tcPr>
            <w:tcW w:w="3659" w:type="dxa"/>
            <w:vAlign w:val="center"/>
          </w:tcPr>
          <w:p w14:paraId="2CE82BCF" w14:textId="3359EF7F" w:rsidR="008A68CD" w:rsidRPr="00704C72" w:rsidRDefault="008A68CD" w:rsidP="008A68CD">
            <w:pPr>
              <w:pStyle w:val="TableBodyText"/>
              <w:spacing w:after="0"/>
              <w:jc w:val="center"/>
              <w:rPr>
                <w:rFonts w:cstheme="minorHAnsi"/>
                <w:szCs w:val="24"/>
              </w:rPr>
            </w:pPr>
            <w:r w:rsidRPr="00704C72">
              <w:rPr>
                <w:rFonts w:cstheme="minorHAnsi"/>
                <w:szCs w:val="24"/>
              </w:rPr>
              <w:t>9.1%</w:t>
            </w:r>
          </w:p>
        </w:tc>
      </w:tr>
      <w:tr w:rsidR="00704C72" w:rsidRPr="00704C72" w14:paraId="2C3407F4" w14:textId="77777777" w:rsidTr="00412522">
        <w:trPr>
          <w:cantSplit/>
          <w:trHeight w:val="411"/>
        </w:trPr>
        <w:tc>
          <w:tcPr>
            <w:tcW w:w="2959" w:type="dxa"/>
            <w:vAlign w:val="center"/>
          </w:tcPr>
          <w:p w14:paraId="35C8CDC3" w14:textId="04BB3932" w:rsidR="008A68CD" w:rsidRPr="00704C72" w:rsidRDefault="008A68CD" w:rsidP="008A68CD">
            <w:pPr>
              <w:pStyle w:val="TableCategoryText"/>
              <w:rPr>
                <w:noProof w:val="0"/>
                <w:lang w:val="en-US"/>
              </w:rPr>
            </w:pPr>
            <w:r w:rsidRPr="00704C72">
              <w:rPr>
                <w:noProof w:val="0"/>
                <w:lang w:val="en-US"/>
              </w:rPr>
              <w:t>5</w:t>
            </w:r>
          </w:p>
        </w:tc>
        <w:tc>
          <w:tcPr>
            <w:tcW w:w="1462" w:type="dxa"/>
            <w:vAlign w:val="center"/>
          </w:tcPr>
          <w:p w14:paraId="738A74BF" w14:textId="55C023D9" w:rsidR="008A68CD" w:rsidRPr="00704C72" w:rsidRDefault="000D6808" w:rsidP="008A68CD">
            <w:pPr>
              <w:pStyle w:val="TableBodyText"/>
              <w:spacing w:after="0"/>
              <w:jc w:val="center"/>
              <w:rPr>
                <w:rFonts w:cstheme="minorHAnsi"/>
                <w:noProof w:val="0"/>
                <w:szCs w:val="24"/>
                <w:lang w:val="en-US"/>
              </w:rPr>
            </w:pPr>
            <w:r w:rsidRPr="00704C72">
              <w:rPr>
                <w:rFonts w:cstheme="minorHAnsi"/>
                <w:szCs w:val="24"/>
                <w:lang w:val="en-US"/>
              </w:rPr>
              <w:t>~60</w:t>
            </w:r>
          </w:p>
        </w:tc>
        <w:tc>
          <w:tcPr>
            <w:tcW w:w="1258" w:type="dxa"/>
            <w:vAlign w:val="center"/>
          </w:tcPr>
          <w:p w14:paraId="21ADCB75" w14:textId="27A21286" w:rsidR="008A68CD" w:rsidRPr="00704C72" w:rsidRDefault="000D6808" w:rsidP="008A68CD">
            <w:pPr>
              <w:pStyle w:val="TableBodyText"/>
              <w:spacing w:after="0"/>
              <w:jc w:val="center"/>
              <w:rPr>
                <w:rFonts w:cstheme="minorHAnsi"/>
                <w:noProof w:val="0"/>
                <w:szCs w:val="24"/>
                <w:lang w:val="en-US"/>
              </w:rPr>
            </w:pPr>
            <w:r w:rsidRPr="00704C72">
              <w:rPr>
                <w:rFonts w:cstheme="minorHAnsi"/>
                <w:szCs w:val="24"/>
              </w:rPr>
              <w:t>~8</w:t>
            </w:r>
            <w:r w:rsidR="008A68CD" w:rsidRPr="00704C72">
              <w:rPr>
                <w:rFonts w:cstheme="minorHAnsi"/>
                <w:szCs w:val="24"/>
              </w:rPr>
              <w:t>%</w:t>
            </w:r>
          </w:p>
        </w:tc>
        <w:tc>
          <w:tcPr>
            <w:tcW w:w="3659" w:type="dxa"/>
            <w:vAlign w:val="center"/>
          </w:tcPr>
          <w:p w14:paraId="23631BF3" w14:textId="1C4598CE" w:rsidR="008A68CD" w:rsidRPr="00704C72" w:rsidRDefault="008A68CD" w:rsidP="008A68CD">
            <w:pPr>
              <w:pStyle w:val="TableBodyText"/>
              <w:spacing w:after="0"/>
              <w:jc w:val="center"/>
              <w:rPr>
                <w:rFonts w:cstheme="minorHAnsi"/>
                <w:szCs w:val="24"/>
              </w:rPr>
            </w:pPr>
            <w:r w:rsidRPr="00704C72">
              <w:rPr>
                <w:rFonts w:cstheme="minorHAnsi"/>
                <w:szCs w:val="24"/>
              </w:rPr>
              <w:t>8.9%</w:t>
            </w:r>
          </w:p>
        </w:tc>
      </w:tr>
      <w:tr w:rsidR="00704C72" w:rsidRPr="00704C72" w14:paraId="287F0372" w14:textId="77777777" w:rsidTr="00412522">
        <w:trPr>
          <w:cantSplit/>
          <w:trHeight w:val="411"/>
        </w:trPr>
        <w:tc>
          <w:tcPr>
            <w:tcW w:w="2959" w:type="dxa"/>
            <w:vAlign w:val="center"/>
          </w:tcPr>
          <w:p w14:paraId="007ABEB9" w14:textId="1D8DEE82" w:rsidR="008A68CD" w:rsidRPr="00704C72" w:rsidRDefault="008A68CD" w:rsidP="008A68CD">
            <w:pPr>
              <w:pStyle w:val="TableCategoryText"/>
              <w:rPr>
                <w:noProof w:val="0"/>
                <w:lang w:val="en-US"/>
              </w:rPr>
            </w:pPr>
            <w:r w:rsidRPr="00704C72">
              <w:rPr>
                <w:noProof w:val="0"/>
                <w:lang w:val="en-US"/>
              </w:rPr>
              <w:t>6</w:t>
            </w:r>
          </w:p>
        </w:tc>
        <w:tc>
          <w:tcPr>
            <w:tcW w:w="1462" w:type="dxa"/>
            <w:vAlign w:val="center"/>
          </w:tcPr>
          <w:p w14:paraId="7FF36F28" w14:textId="3E31869E" w:rsidR="008A68CD" w:rsidRPr="00704C72" w:rsidRDefault="000D6808" w:rsidP="008A68CD">
            <w:pPr>
              <w:pStyle w:val="TableBodyText"/>
              <w:spacing w:after="0"/>
              <w:jc w:val="center"/>
              <w:rPr>
                <w:rFonts w:cstheme="minorHAnsi"/>
                <w:noProof w:val="0"/>
                <w:szCs w:val="24"/>
                <w:lang w:val="en-US"/>
              </w:rPr>
            </w:pPr>
            <w:r w:rsidRPr="00704C72">
              <w:rPr>
                <w:rFonts w:cstheme="minorHAnsi"/>
                <w:szCs w:val="24"/>
                <w:lang w:val="en-US"/>
              </w:rPr>
              <w:t>~75</w:t>
            </w:r>
          </w:p>
        </w:tc>
        <w:tc>
          <w:tcPr>
            <w:tcW w:w="1258" w:type="dxa"/>
            <w:vAlign w:val="center"/>
          </w:tcPr>
          <w:p w14:paraId="38FC5B54" w14:textId="4195A2F9" w:rsidR="008A68CD" w:rsidRPr="00704C72" w:rsidRDefault="000D6808" w:rsidP="008A68CD">
            <w:pPr>
              <w:pStyle w:val="TableBodyText"/>
              <w:spacing w:after="0"/>
              <w:jc w:val="center"/>
              <w:rPr>
                <w:rFonts w:cstheme="minorHAnsi"/>
                <w:noProof w:val="0"/>
                <w:szCs w:val="24"/>
                <w:lang w:val="en-US"/>
              </w:rPr>
            </w:pPr>
            <w:r w:rsidRPr="00704C72">
              <w:rPr>
                <w:rFonts w:cstheme="minorHAnsi"/>
                <w:szCs w:val="24"/>
              </w:rPr>
              <w:t>~10</w:t>
            </w:r>
            <w:r w:rsidR="008A68CD" w:rsidRPr="00704C72">
              <w:rPr>
                <w:rFonts w:cstheme="minorHAnsi"/>
                <w:szCs w:val="24"/>
              </w:rPr>
              <w:t>%</w:t>
            </w:r>
          </w:p>
        </w:tc>
        <w:tc>
          <w:tcPr>
            <w:tcW w:w="3659" w:type="dxa"/>
            <w:vAlign w:val="center"/>
          </w:tcPr>
          <w:p w14:paraId="44486607" w14:textId="3503DD1F" w:rsidR="008A68CD" w:rsidRPr="00704C72" w:rsidRDefault="008A68CD" w:rsidP="008A68CD">
            <w:pPr>
              <w:pStyle w:val="TableBodyText"/>
              <w:spacing w:after="0"/>
              <w:jc w:val="center"/>
              <w:rPr>
                <w:rFonts w:cstheme="minorHAnsi"/>
                <w:szCs w:val="24"/>
              </w:rPr>
            </w:pPr>
            <w:r w:rsidRPr="00704C72">
              <w:rPr>
                <w:rFonts w:cstheme="minorHAnsi"/>
                <w:szCs w:val="24"/>
              </w:rPr>
              <w:t>7.7%</w:t>
            </w:r>
          </w:p>
        </w:tc>
      </w:tr>
      <w:tr w:rsidR="00704C72" w:rsidRPr="00704C72" w14:paraId="750F17BC" w14:textId="77777777" w:rsidTr="00412522">
        <w:trPr>
          <w:cantSplit/>
          <w:trHeight w:val="411"/>
        </w:trPr>
        <w:tc>
          <w:tcPr>
            <w:tcW w:w="2959" w:type="dxa"/>
            <w:vAlign w:val="center"/>
          </w:tcPr>
          <w:p w14:paraId="6B42B3EC" w14:textId="6903C5AB" w:rsidR="008A68CD" w:rsidRPr="00704C72" w:rsidRDefault="008A68CD" w:rsidP="008A68CD">
            <w:pPr>
              <w:pStyle w:val="TableCategoryText"/>
              <w:rPr>
                <w:noProof w:val="0"/>
                <w:lang w:val="en-US"/>
              </w:rPr>
            </w:pPr>
            <w:r w:rsidRPr="00704C72">
              <w:rPr>
                <w:noProof w:val="0"/>
                <w:lang w:val="en-US"/>
              </w:rPr>
              <w:lastRenderedPageBreak/>
              <w:t>7</w:t>
            </w:r>
          </w:p>
        </w:tc>
        <w:tc>
          <w:tcPr>
            <w:tcW w:w="1462" w:type="dxa"/>
            <w:vAlign w:val="center"/>
          </w:tcPr>
          <w:p w14:paraId="78FD64DC" w14:textId="0D0622F5" w:rsidR="008A68CD" w:rsidRPr="00704C72" w:rsidRDefault="000D6808" w:rsidP="008A68CD">
            <w:pPr>
              <w:pStyle w:val="TableBodyText"/>
              <w:spacing w:after="0"/>
              <w:jc w:val="center"/>
              <w:rPr>
                <w:rFonts w:cstheme="minorHAnsi"/>
                <w:noProof w:val="0"/>
                <w:szCs w:val="24"/>
                <w:lang w:val="en-US"/>
              </w:rPr>
            </w:pPr>
            <w:r w:rsidRPr="00704C72">
              <w:rPr>
                <w:rFonts w:cstheme="minorHAnsi"/>
                <w:szCs w:val="24"/>
              </w:rPr>
              <w:t>~</w:t>
            </w:r>
            <w:r w:rsidR="008A68CD" w:rsidRPr="00704C72">
              <w:rPr>
                <w:rFonts w:cstheme="minorHAnsi"/>
                <w:szCs w:val="24"/>
              </w:rPr>
              <w:t>110</w:t>
            </w:r>
          </w:p>
        </w:tc>
        <w:tc>
          <w:tcPr>
            <w:tcW w:w="1258" w:type="dxa"/>
            <w:vAlign w:val="center"/>
          </w:tcPr>
          <w:p w14:paraId="2C133D24" w14:textId="525A7ED6" w:rsidR="008A68CD" w:rsidRPr="00704C72" w:rsidRDefault="000D6808" w:rsidP="008A68CD">
            <w:pPr>
              <w:pStyle w:val="TableBodyText"/>
              <w:spacing w:after="0"/>
              <w:jc w:val="center"/>
              <w:rPr>
                <w:rFonts w:cstheme="minorHAnsi"/>
                <w:noProof w:val="0"/>
                <w:szCs w:val="24"/>
                <w:lang w:val="en-US"/>
              </w:rPr>
            </w:pPr>
            <w:r w:rsidRPr="00704C72">
              <w:rPr>
                <w:rFonts w:cstheme="minorHAnsi"/>
                <w:szCs w:val="24"/>
              </w:rPr>
              <w:t>~15</w:t>
            </w:r>
            <w:r w:rsidR="008A68CD" w:rsidRPr="00704C72">
              <w:rPr>
                <w:rFonts w:cstheme="minorHAnsi"/>
                <w:szCs w:val="24"/>
              </w:rPr>
              <w:t>%</w:t>
            </w:r>
          </w:p>
        </w:tc>
        <w:tc>
          <w:tcPr>
            <w:tcW w:w="3659" w:type="dxa"/>
            <w:vAlign w:val="center"/>
          </w:tcPr>
          <w:p w14:paraId="791D533C" w14:textId="7046B045" w:rsidR="008A68CD" w:rsidRPr="00704C72" w:rsidRDefault="008A68CD" w:rsidP="008A68CD">
            <w:pPr>
              <w:pStyle w:val="TableBodyText"/>
              <w:spacing w:after="0"/>
              <w:jc w:val="center"/>
              <w:rPr>
                <w:rFonts w:cstheme="minorHAnsi"/>
                <w:szCs w:val="24"/>
              </w:rPr>
            </w:pPr>
            <w:r w:rsidRPr="00704C72">
              <w:rPr>
                <w:rFonts w:cstheme="minorHAnsi"/>
                <w:szCs w:val="24"/>
              </w:rPr>
              <w:t>6.5%</w:t>
            </w:r>
          </w:p>
        </w:tc>
      </w:tr>
      <w:tr w:rsidR="00704C72" w:rsidRPr="00704C72" w14:paraId="5C4C7E1F" w14:textId="77777777" w:rsidTr="00412522">
        <w:trPr>
          <w:cantSplit/>
          <w:trHeight w:val="411"/>
        </w:trPr>
        <w:tc>
          <w:tcPr>
            <w:tcW w:w="2959" w:type="dxa"/>
            <w:vAlign w:val="center"/>
          </w:tcPr>
          <w:p w14:paraId="0366F282" w14:textId="50C32629" w:rsidR="008A68CD" w:rsidRPr="00704C72" w:rsidRDefault="008A68CD" w:rsidP="008A68CD">
            <w:pPr>
              <w:pStyle w:val="TableCategoryText"/>
              <w:rPr>
                <w:noProof w:val="0"/>
                <w:lang w:val="en-US"/>
              </w:rPr>
            </w:pPr>
            <w:r w:rsidRPr="00704C72">
              <w:rPr>
                <w:noProof w:val="0"/>
                <w:lang w:val="en-US"/>
              </w:rPr>
              <w:t>8</w:t>
            </w:r>
          </w:p>
        </w:tc>
        <w:tc>
          <w:tcPr>
            <w:tcW w:w="1462" w:type="dxa"/>
            <w:vAlign w:val="center"/>
          </w:tcPr>
          <w:p w14:paraId="1F722717" w14:textId="096E7C52" w:rsidR="008A68CD" w:rsidRPr="00704C72" w:rsidRDefault="000D6808" w:rsidP="008A68CD">
            <w:pPr>
              <w:pStyle w:val="TableBodyText"/>
              <w:spacing w:after="0"/>
              <w:jc w:val="center"/>
              <w:rPr>
                <w:rFonts w:cstheme="minorHAnsi"/>
                <w:noProof w:val="0"/>
                <w:szCs w:val="24"/>
                <w:lang w:val="en-US"/>
              </w:rPr>
            </w:pPr>
            <w:r w:rsidRPr="00704C72">
              <w:rPr>
                <w:rFonts w:cstheme="minorHAnsi"/>
                <w:szCs w:val="24"/>
              </w:rPr>
              <w:t>~</w:t>
            </w:r>
            <w:r w:rsidR="008A68CD" w:rsidRPr="00704C72">
              <w:rPr>
                <w:rFonts w:cstheme="minorHAnsi"/>
                <w:szCs w:val="24"/>
              </w:rPr>
              <w:t>5</w:t>
            </w:r>
            <w:r w:rsidRPr="00704C72">
              <w:rPr>
                <w:rFonts w:cstheme="minorHAnsi"/>
                <w:szCs w:val="24"/>
              </w:rPr>
              <w:t>5</w:t>
            </w:r>
          </w:p>
        </w:tc>
        <w:tc>
          <w:tcPr>
            <w:tcW w:w="1258" w:type="dxa"/>
            <w:vAlign w:val="center"/>
          </w:tcPr>
          <w:p w14:paraId="79526A3B" w14:textId="688BA5C4" w:rsidR="008A68CD" w:rsidRPr="00704C72" w:rsidRDefault="000D6808" w:rsidP="008A68CD">
            <w:pPr>
              <w:pStyle w:val="TableBodyText"/>
              <w:spacing w:after="0"/>
              <w:jc w:val="center"/>
              <w:rPr>
                <w:rFonts w:cstheme="minorHAnsi"/>
                <w:noProof w:val="0"/>
                <w:szCs w:val="24"/>
                <w:lang w:val="en-US"/>
              </w:rPr>
            </w:pPr>
            <w:r w:rsidRPr="00704C72">
              <w:rPr>
                <w:rFonts w:cstheme="minorHAnsi"/>
                <w:szCs w:val="24"/>
              </w:rPr>
              <w:t>~7</w:t>
            </w:r>
            <w:r w:rsidR="008A68CD" w:rsidRPr="00704C72">
              <w:rPr>
                <w:rFonts w:cstheme="minorHAnsi"/>
                <w:szCs w:val="24"/>
              </w:rPr>
              <w:t>%</w:t>
            </w:r>
          </w:p>
        </w:tc>
        <w:tc>
          <w:tcPr>
            <w:tcW w:w="3659" w:type="dxa"/>
            <w:vAlign w:val="center"/>
          </w:tcPr>
          <w:p w14:paraId="69C24135" w14:textId="62E5483E" w:rsidR="008A68CD" w:rsidRPr="00704C72" w:rsidRDefault="008A68CD" w:rsidP="008A68CD">
            <w:pPr>
              <w:pStyle w:val="TableBodyText"/>
              <w:spacing w:after="0"/>
              <w:jc w:val="center"/>
              <w:rPr>
                <w:rFonts w:cstheme="minorHAnsi"/>
                <w:szCs w:val="24"/>
              </w:rPr>
            </w:pPr>
            <w:r w:rsidRPr="00704C72">
              <w:rPr>
                <w:rFonts w:cstheme="minorHAnsi"/>
                <w:szCs w:val="24"/>
              </w:rPr>
              <w:t>6.1%</w:t>
            </w:r>
          </w:p>
        </w:tc>
      </w:tr>
      <w:tr w:rsidR="00704C72" w:rsidRPr="00704C72" w14:paraId="722B3F39" w14:textId="77777777" w:rsidTr="00412522">
        <w:trPr>
          <w:cantSplit/>
          <w:trHeight w:val="411"/>
        </w:trPr>
        <w:tc>
          <w:tcPr>
            <w:tcW w:w="2959" w:type="dxa"/>
            <w:vAlign w:val="center"/>
          </w:tcPr>
          <w:p w14:paraId="5894137A" w14:textId="699BC217" w:rsidR="008A68CD" w:rsidRPr="00704C72" w:rsidRDefault="008A68CD" w:rsidP="008A68CD">
            <w:pPr>
              <w:pStyle w:val="TableCategoryText"/>
              <w:rPr>
                <w:noProof w:val="0"/>
                <w:lang w:val="en-US"/>
              </w:rPr>
            </w:pPr>
            <w:r w:rsidRPr="00704C72">
              <w:rPr>
                <w:noProof w:val="0"/>
                <w:lang w:val="en-US"/>
              </w:rPr>
              <w:t>9</w:t>
            </w:r>
          </w:p>
        </w:tc>
        <w:tc>
          <w:tcPr>
            <w:tcW w:w="1462" w:type="dxa"/>
            <w:vAlign w:val="center"/>
          </w:tcPr>
          <w:p w14:paraId="43BC1A18" w14:textId="36BD3FC8" w:rsidR="008A68CD" w:rsidRPr="00704C72" w:rsidRDefault="000D6808" w:rsidP="008A68CD">
            <w:pPr>
              <w:pStyle w:val="TableBodyText"/>
              <w:spacing w:after="0"/>
              <w:jc w:val="center"/>
              <w:rPr>
                <w:rFonts w:cstheme="minorHAnsi"/>
                <w:noProof w:val="0"/>
                <w:szCs w:val="24"/>
                <w:lang w:val="en-US"/>
              </w:rPr>
            </w:pPr>
            <w:r w:rsidRPr="00704C72">
              <w:rPr>
                <w:rFonts w:cstheme="minorHAnsi"/>
                <w:szCs w:val="24"/>
              </w:rPr>
              <w:t>~</w:t>
            </w:r>
            <w:r w:rsidR="008A68CD" w:rsidRPr="00704C72">
              <w:rPr>
                <w:rFonts w:cstheme="minorHAnsi"/>
                <w:szCs w:val="24"/>
              </w:rPr>
              <w:t>45</w:t>
            </w:r>
          </w:p>
        </w:tc>
        <w:tc>
          <w:tcPr>
            <w:tcW w:w="1258" w:type="dxa"/>
            <w:vAlign w:val="center"/>
          </w:tcPr>
          <w:p w14:paraId="2241DE57" w14:textId="38DDAB00" w:rsidR="008A68CD" w:rsidRPr="00704C72" w:rsidRDefault="000D6808" w:rsidP="008A68CD">
            <w:pPr>
              <w:pStyle w:val="TableBodyText"/>
              <w:spacing w:after="0"/>
              <w:jc w:val="center"/>
              <w:rPr>
                <w:rFonts w:cstheme="minorHAnsi"/>
                <w:noProof w:val="0"/>
                <w:szCs w:val="24"/>
                <w:lang w:val="en-US"/>
              </w:rPr>
            </w:pPr>
            <w:r w:rsidRPr="00704C72">
              <w:rPr>
                <w:rFonts w:cstheme="minorHAnsi"/>
                <w:szCs w:val="24"/>
              </w:rPr>
              <w:t>~</w:t>
            </w:r>
            <w:r w:rsidR="008A68CD" w:rsidRPr="00704C72">
              <w:rPr>
                <w:rFonts w:cstheme="minorHAnsi"/>
                <w:szCs w:val="24"/>
              </w:rPr>
              <w:t>6%</w:t>
            </w:r>
          </w:p>
        </w:tc>
        <w:tc>
          <w:tcPr>
            <w:tcW w:w="3659" w:type="dxa"/>
            <w:vAlign w:val="center"/>
          </w:tcPr>
          <w:p w14:paraId="53FB7E5B" w14:textId="1111520F" w:rsidR="008A68CD" w:rsidRPr="00704C72" w:rsidRDefault="008A68CD" w:rsidP="008A68CD">
            <w:pPr>
              <w:pStyle w:val="TableBodyText"/>
              <w:spacing w:after="0"/>
              <w:jc w:val="center"/>
              <w:rPr>
                <w:rFonts w:cstheme="minorHAnsi"/>
                <w:szCs w:val="24"/>
              </w:rPr>
            </w:pPr>
            <w:r w:rsidRPr="00704C72">
              <w:rPr>
                <w:rFonts w:cstheme="minorHAnsi"/>
                <w:szCs w:val="24"/>
              </w:rPr>
              <w:t>5.9%</w:t>
            </w:r>
          </w:p>
        </w:tc>
      </w:tr>
      <w:tr w:rsidR="00704C72" w:rsidRPr="00704C72" w14:paraId="68860386" w14:textId="77777777" w:rsidTr="00412522">
        <w:trPr>
          <w:cantSplit/>
          <w:trHeight w:val="411"/>
        </w:trPr>
        <w:tc>
          <w:tcPr>
            <w:tcW w:w="2959" w:type="dxa"/>
            <w:vAlign w:val="center"/>
          </w:tcPr>
          <w:p w14:paraId="14E4474C" w14:textId="1771EC56" w:rsidR="008A68CD" w:rsidRPr="00704C72" w:rsidRDefault="008A68CD" w:rsidP="008A68CD">
            <w:pPr>
              <w:pStyle w:val="TableCategoryText"/>
              <w:rPr>
                <w:noProof w:val="0"/>
                <w:lang w:val="en-US"/>
              </w:rPr>
            </w:pPr>
            <w:r w:rsidRPr="00704C72">
              <w:rPr>
                <w:noProof w:val="0"/>
                <w:lang w:val="en-US"/>
              </w:rPr>
              <w:t>10</w:t>
            </w:r>
          </w:p>
        </w:tc>
        <w:tc>
          <w:tcPr>
            <w:tcW w:w="1462" w:type="dxa"/>
            <w:vAlign w:val="center"/>
          </w:tcPr>
          <w:p w14:paraId="148FF2DF" w14:textId="6514850C" w:rsidR="008A68CD" w:rsidRPr="00704C72" w:rsidRDefault="000D6808" w:rsidP="008A68CD">
            <w:pPr>
              <w:pStyle w:val="TableBodyText"/>
              <w:spacing w:after="0"/>
              <w:jc w:val="center"/>
              <w:rPr>
                <w:rFonts w:cstheme="minorHAnsi"/>
                <w:noProof w:val="0"/>
                <w:szCs w:val="24"/>
                <w:lang w:val="en-US"/>
              </w:rPr>
            </w:pPr>
            <w:r w:rsidRPr="00704C72">
              <w:rPr>
                <w:rFonts w:cstheme="minorHAnsi"/>
                <w:szCs w:val="24"/>
                <w:lang w:val="en-US"/>
              </w:rPr>
              <w:t>~90</w:t>
            </w:r>
          </w:p>
        </w:tc>
        <w:tc>
          <w:tcPr>
            <w:tcW w:w="1258" w:type="dxa"/>
            <w:vAlign w:val="center"/>
          </w:tcPr>
          <w:p w14:paraId="71651AB1" w14:textId="1544B20D" w:rsidR="008A68CD" w:rsidRPr="00704C72" w:rsidRDefault="000D6808" w:rsidP="008A68CD">
            <w:pPr>
              <w:pStyle w:val="TableBodyText"/>
              <w:spacing w:after="0"/>
              <w:jc w:val="center"/>
              <w:rPr>
                <w:rFonts w:cstheme="minorHAnsi"/>
                <w:noProof w:val="0"/>
                <w:szCs w:val="24"/>
                <w:lang w:val="en-US"/>
              </w:rPr>
            </w:pPr>
            <w:r w:rsidRPr="00704C72">
              <w:rPr>
                <w:rFonts w:cstheme="minorHAnsi"/>
                <w:szCs w:val="24"/>
              </w:rPr>
              <w:t>~</w:t>
            </w:r>
            <w:r w:rsidR="008A68CD" w:rsidRPr="00704C72">
              <w:rPr>
                <w:rFonts w:cstheme="minorHAnsi"/>
                <w:szCs w:val="24"/>
              </w:rPr>
              <w:t>11%</w:t>
            </w:r>
          </w:p>
        </w:tc>
        <w:tc>
          <w:tcPr>
            <w:tcW w:w="3659" w:type="dxa"/>
            <w:vAlign w:val="center"/>
          </w:tcPr>
          <w:p w14:paraId="4EBDF5A8" w14:textId="6085D3A0" w:rsidR="008A68CD" w:rsidRPr="00704C72" w:rsidRDefault="008A68CD" w:rsidP="008A68CD">
            <w:pPr>
              <w:pStyle w:val="TableBodyText"/>
              <w:spacing w:after="0"/>
              <w:jc w:val="center"/>
              <w:rPr>
                <w:rFonts w:cstheme="minorHAnsi"/>
                <w:szCs w:val="24"/>
              </w:rPr>
            </w:pPr>
            <w:r w:rsidRPr="00704C72">
              <w:rPr>
                <w:rFonts w:cstheme="minorHAnsi"/>
                <w:szCs w:val="24"/>
              </w:rPr>
              <w:t>5.7%</w:t>
            </w:r>
          </w:p>
        </w:tc>
      </w:tr>
      <w:tr w:rsidR="00704C72" w:rsidRPr="00704C72" w14:paraId="0EE643C6" w14:textId="77777777" w:rsidTr="00412522">
        <w:trPr>
          <w:cantSplit/>
          <w:trHeight w:val="395"/>
        </w:trPr>
        <w:tc>
          <w:tcPr>
            <w:tcW w:w="2959" w:type="dxa"/>
            <w:vAlign w:val="center"/>
          </w:tcPr>
          <w:p w14:paraId="78420F2E" w14:textId="08845C03" w:rsidR="008A68CD" w:rsidRPr="00704C72" w:rsidRDefault="008A68CD" w:rsidP="008A68CD">
            <w:pPr>
              <w:pStyle w:val="TableCategoryText"/>
              <w:rPr>
                <w:noProof w:val="0"/>
                <w:lang w:val="en-US"/>
              </w:rPr>
            </w:pPr>
            <w:r w:rsidRPr="00704C72">
              <w:rPr>
                <w:noProof w:val="0"/>
                <w:lang w:val="en-US"/>
              </w:rPr>
              <w:t>11</w:t>
            </w:r>
          </w:p>
        </w:tc>
        <w:tc>
          <w:tcPr>
            <w:tcW w:w="1462" w:type="dxa"/>
            <w:vAlign w:val="center"/>
          </w:tcPr>
          <w:p w14:paraId="194D604F" w14:textId="7B4BE224" w:rsidR="008A68CD" w:rsidRPr="00704C72" w:rsidRDefault="000D6808" w:rsidP="008A68CD">
            <w:pPr>
              <w:pStyle w:val="TableBodyText"/>
              <w:spacing w:after="0"/>
              <w:jc w:val="center"/>
              <w:rPr>
                <w:rFonts w:cstheme="minorHAnsi"/>
                <w:noProof w:val="0"/>
                <w:szCs w:val="24"/>
                <w:lang w:val="en-US"/>
              </w:rPr>
            </w:pPr>
            <w:r w:rsidRPr="00704C72">
              <w:rPr>
                <w:rFonts w:cstheme="minorHAnsi"/>
                <w:szCs w:val="24"/>
                <w:lang w:val="en-US"/>
              </w:rPr>
              <w:t>~35</w:t>
            </w:r>
          </w:p>
        </w:tc>
        <w:tc>
          <w:tcPr>
            <w:tcW w:w="1258" w:type="dxa"/>
            <w:vAlign w:val="center"/>
          </w:tcPr>
          <w:p w14:paraId="48746F45" w14:textId="076F60C3" w:rsidR="008A68CD" w:rsidRPr="00704C72" w:rsidRDefault="000D6808" w:rsidP="008A68CD">
            <w:pPr>
              <w:pStyle w:val="TableBodyText"/>
              <w:spacing w:after="0"/>
              <w:jc w:val="center"/>
              <w:rPr>
                <w:rFonts w:cstheme="minorHAnsi"/>
                <w:noProof w:val="0"/>
                <w:szCs w:val="24"/>
                <w:lang w:val="en-US"/>
              </w:rPr>
            </w:pPr>
            <w:r w:rsidRPr="00704C72">
              <w:rPr>
                <w:rFonts w:cstheme="minorHAnsi"/>
                <w:szCs w:val="24"/>
              </w:rPr>
              <w:t>~</w:t>
            </w:r>
            <w:r w:rsidR="008A68CD" w:rsidRPr="00704C72">
              <w:rPr>
                <w:rFonts w:cstheme="minorHAnsi"/>
                <w:szCs w:val="24"/>
              </w:rPr>
              <w:t>4.5%</w:t>
            </w:r>
          </w:p>
        </w:tc>
        <w:tc>
          <w:tcPr>
            <w:tcW w:w="3659" w:type="dxa"/>
            <w:vAlign w:val="center"/>
          </w:tcPr>
          <w:p w14:paraId="35DD893A" w14:textId="09149A96" w:rsidR="008A68CD" w:rsidRPr="00704C72" w:rsidRDefault="008A68CD" w:rsidP="008A68CD">
            <w:pPr>
              <w:pStyle w:val="TableBodyText"/>
              <w:spacing w:after="0"/>
              <w:jc w:val="center"/>
              <w:rPr>
                <w:rFonts w:cstheme="minorHAnsi"/>
                <w:szCs w:val="24"/>
              </w:rPr>
            </w:pPr>
            <w:r w:rsidRPr="00704C72">
              <w:rPr>
                <w:rFonts w:cstheme="minorHAnsi"/>
                <w:szCs w:val="24"/>
              </w:rPr>
              <w:t>5.1%</w:t>
            </w:r>
          </w:p>
        </w:tc>
      </w:tr>
      <w:tr w:rsidR="00704C72" w:rsidRPr="00704C72" w14:paraId="3A236D92" w14:textId="77777777" w:rsidTr="00412522">
        <w:trPr>
          <w:cantSplit/>
          <w:trHeight w:val="395"/>
        </w:trPr>
        <w:tc>
          <w:tcPr>
            <w:tcW w:w="2959" w:type="dxa"/>
            <w:vAlign w:val="center"/>
          </w:tcPr>
          <w:p w14:paraId="44617E9B" w14:textId="58CA9E7A" w:rsidR="008A68CD" w:rsidRPr="00704C72" w:rsidRDefault="008A68CD" w:rsidP="008A68CD">
            <w:pPr>
              <w:pStyle w:val="TableCategoryText"/>
              <w:rPr>
                <w:noProof w:val="0"/>
                <w:lang w:val="en-US"/>
              </w:rPr>
            </w:pPr>
            <w:r w:rsidRPr="00704C72">
              <w:rPr>
                <w:noProof w:val="0"/>
                <w:lang w:val="en-US"/>
              </w:rPr>
              <w:t>12</w:t>
            </w:r>
          </w:p>
        </w:tc>
        <w:tc>
          <w:tcPr>
            <w:tcW w:w="1462" w:type="dxa"/>
            <w:vAlign w:val="center"/>
          </w:tcPr>
          <w:p w14:paraId="6B42E5AF" w14:textId="54628CE5" w:rsidR="008A68CD" w:rsidRPr="00704C72" w:rsidRDefault="000D6808" w:rsidP="008A68CD">
            <w:pPr>
              <w:pStyle w:val="TableBodyText"/>
              <w:spacing w:after="0"/>
              <w:jc w:val="center"/>
              <w:rPr>
                <w:rFonts w:cstheme="minorHAnsi"/>
                <w:noProof w:val="0"/>
                <w:szCs w:val="24"/>
                <w:lang w:val="en-US"/>
              </w:rPr>
            </w:pPr>
            <w:r w:rsidRPr="00704C72">
              <w:rPr>
                <w:rFonts w:cstheme="minorHAnsi"/>
                <w:szCs w:val="24"/>
                <w:lang w:val="en-US"/>
              </w:rPr>
              <w:t>~40</w:t>
            </w:r>
          </w:p>
        </w:tc>
        <w:tc>
          <w:tcPr>
            <w:tcW w:w="1258" w:type="dxa"/>
            <w:vAlign w:val="center"/>
          </w:tcPr>
          <w:p w14:paraId="00726191" w14:textId="74406A8A" w:rsidR="008A68CD" w:rsidRPr="00704C72" w:rsidRDefault="000D6808" w:rsidP="008A68CD">
            <w:pPr>
              <w:pStyle w:val="TableBodyText"/>
              <w:spacing w:after="0"/>
              <w:jc w:val="center"/>
              <w:rPr>
                <w:rFonts w:cstheme="minorHAnsi"/>
                <w:noProof w:val="0"/>
                <w:szCs w:val="24"/>
                <w:lang w:val="en-US"/>
              </w:rPr>
            </w:pPr>
            <w:r w:rsidRPr="00704C72">
              <w:rPr>
                <w:rFonts w:cstheme="minorHAnsi"/>
                <w:szCs w:val="24"/>
              </w:rPr>
              <w:t>~6</w:t>
            </w:r>
            <w:r w:rsidR="008A68CD" w:rsidRPr="00704C72">
              <w:rPr>
                <w:rFonts w:cstheme="minorHAnsi"/>
                <w:szCs w:val="24"/>
              </w:rPr>
              <w:t>%</w:t>
            </w:r>
          </w:p>
        </w:tc>
        <w:tc>
          <w:tcPr>
            <w:tcW w:w="3659" w:type="dxa"/>
            <w:vAlign w:val="center"/>
          </w:tcPr>
          <w:p w14:paraId="3F1595DF" w14:textId="767B30D3" w:rsidR="008A68CD" w:rsidRPr="00704C72" w:rsidRDefault="008A68CD" w:rsidP="008A68CD">
            <w:pPr>
              <w:pStyle w:val="TableBodyText"/>
              <w:spacing w:after="0"/>
              <w:jc w:val="center"/>
              <w:rPr>
                <w:rFonts w:cstheme="minorHAnsi"/>
                <w:szCs w:val="24"/>
              </w:rPr>
            </w:pPr>
            <w:r w:rsidRPr="00704C72">
              <w:rPr>
                <w:rFonts w:cstheme="minorHAnsi"/>
                <w:szCs w:val="24"/>
              </w:rPr>
              <w:t>4.8%</w:t>
            </w:r>
          </w:p>
        </w:tc>
      </w:tr>
    </w:tbl>
    <w:p w14:paraId="13C39CB3" w14:textId="04512EEB" w:rsidR="004E6FAE" w:rsidRPr="00704C72" w:rsidRDefault="004E6FAE" w:rsidP="00B20B85">
      <w:pPr>
        <w:pStyle w:val="TableorFiguresNotesSources"/>
        <w:rPr>
          <w:noProof w:val="0"/>
          <w:color w:val="auto"/>
          <w:lang w:val="en-US"/>
        </w:rPr>
      </w:pPr>
      <w:r w:rsidRPr="00704C72">
        <w:rPr>
          <w:noProof w:val="0"/>
          <w:color w:val="auto"/>
          <w:lang w:val="en-US"/>
        </w:rPr>
        <w:t>Table Note:</w:t>
      </w:r>
      <w:r w:rsidR="0058580B" w:rsidRPr="00704C72">
        <w:rPr>
          <w:noProof w:val="0"/>
          <w:color w:val="auto"/>
          <w:lang w:val="en-US"/>
        </w:rPr>
        <w:t xml:space="preserve"> </w:t>
      </w:r>
      <w:r w:rsidR="008A68CD" w:rsidRPr="00704C72">
        <w:rPr>
          <w:noProof w:val="0"/>
          <w:color w:val="auto"/>
          <w:lang w:val="en-US"/>
        </w:rPr>
        <w:t xml:space="preserve">Cells with fewer than 10 students are </w:t>
      </w:r>
      <w:proofErr w:type="gramStart"/>
      <w:r w:rsidR="008A68CD" w:rsidRPr="00704C72">
        <w:rPr>
          <w:noProof w:val="0"/>
          <w:color w:val="auto"/>
          <w:lang w:val="en-US"/>
        </w:rPr>
        <w:t>suppressed</w:t>
      </w:r>
      <w:proofErr w:type="gramEnd"/>
      <w:r w:rsidR="008A68CD" w:rsidRPr="00704C72">
        <w:rPr>
          <w:noProof w:val="0"/>
          <w:color w:val="auto"/>
          <w:lang w:val="en-US"/>
        </w:rPr>
        <w:t xml:space="preserve"> and accompanying cells rounded. </w:t>
      </w:r>
      <w:r w:rsidR="00D21675" w:rsidRPr="00704C72">
        <w:rPr>
          <w:noProof w:val="0"/>
          <w:color w:val="auto"/>
          <w:lang w:val="en-US"/>
        </w:rPr>
        <w:t xml:space="preserve">Total </w:t>
      </w:r>
      <w:r w:rsidR="00D21675" w:rsidRPr="00704C72">
        <w:rPr>
          <w:i/>
          <w:iCs/>
          <w:noProof w:val="0"/>
          <w:color w:val="auto"/>
          <w:lang w:val="en-US"/>
        </w:rPr>
        <w:t>n=</w:t>
      </w:r>
      <w:r w:rsidR="00D21675" w:rsidRPr="00704C72">
        <w:rPr>
          <w:noProof w:val="0"/>
          <w:color w:val="auto"/>
          <w:lang w:val="en-US"/>
        </w:rPr>
        <w:t>7</w:t>
      </w:r>
      <w:r w:rsidR="008F0117" w:rsidRPr="00704C72">
        <w:rPr>
          <w:noProof w:val="0"/>
          <w:color w:val="auto"/>
          <w:lang w:val="en-US"/>
        </w:rPr>
        <w:t>54</w:t>
      </w:r>
      <w:r w:rsidR="00D21675" w:rsidRPr="00704C72">
        <w:rPr>
          <w:noProof w:val="0"/>
          <w:color w:val="auto"/>
          <w:lang w:val="en-US"/>
        </w:rPr>
        <w:t xml:space="preserve"> students who were observed in the OPTEL field test.</w:t>
      </w:r>
      <w:r w:rsidR="00EC198E" w:rsidRPr="00704C72">
        <w:rPr>
          <w:noProof w:val="0"/>
          <w:color w:val="auto"/>
          <w:lang w:val="en-US"/>
        </w:rPr>
        <w:t xml:space="preserve"> While educators’ assigned grade level is not available to summarize, student grade level will likely reflect the grade level for those who are classroom teachers. </w:t>
      </w:r>
    </w:p>
    <w:p w14:paraId="135F0B4E" w14:textId="255F2728" w:rsidR="00517951" w:rsidRPr="00704C72" w:rsidRDefault="00D21675" w:rsidP="00B20B85">
      <w:pPr>
        <w:pStyle w:val="Paragraph"/>
        <w:rPr>
          <w:noProof w:val="0"/>
          <w:lang w:val="en-US"/>
        </w:rPr>
      </w:pPr>
      <w:r w:rsidRPr="00704C72">
        <w:rPr>
          <w:noProof w:val="0"/>
          <w:lang w:val="en-US"/>
        </w:rPr>
        <w:t>Of the 7</w:t>
      </w:r>
      <w:r w:rsidR="008F0117" w:rsidRPr="00704C72">
        <w:rPr>
          <w:noProof w:val="0"/>
          <w:lang w:val="en-US"/>
        </w:rPr>
        <w:t>54</w:t>
      </w:r>
      <w:r w:rsidRPr="00704C72">
        <w:rPr>
          <w:noProof w:val="0"/>
          <w:lang w:val="en-US"/>
        </w:rPr>
        <w:t xml:space="preserve"> students observed, </w:t>
      </w:r>
      <w:r w:rsidR="008F0117" w:rsidRPr="00704C72">
        <w:rPr>
          <w:noProof w:val="0"/>
          <w:lang w:val="en-US"/>
        </w:rPr>
        <w:t>659</w:t>
      </w:r>
      <w:r w:rsidRPr="00704C72">
        <w:rPr>
          <w:noProof w:val="0"/>
          <w:lang w:val="en-US"/>
        </w:rPr>
        <w:t xml:space="preserve"> (</w:t>
      </w:r>
      <w:r w:rsidR="008F0117" w:rsidRPr="00704C72">
        <w:rPr>
          <w:noProof w:val="0"/>
          <w:lang w:val="en-US"/>
        </w:rPr>
        <w:t>87.4</w:t>
      </w:r>
      <w:r w:rsidR="00573F45" w:rsidRPr="00704C72">
        <w:rPr>
          <w:noProof w:val="0"/>
          <w:lang w:val="en-US"/>
        </w:rPr>
        <w:t>%</w:t>
      </w:r>
      <w:r w:rsidRPr="00704C72">
        <w:rPr>
          <w:noProof w:val="0"/>
          <w:lang w:val="en-US"/>
        </w:rPr>
        <w:t>) had ELPAC scores</w:t>
      </w:r>
      <w:r w:rsidR="00573F45" w:rsidRPr="00704C72">
        <w:rPr>
          <w:noProof w:val="0"/>
          <w:lang w:val="en-US"/>
        </w:rPr>
        <w:t xml:space="preserve"> from the 202</w:t>
      </w:r>
      <w:r w:rsidR="008F0117" w:rsidRPr="00704C72">
        <w:rPr>
          <w:noProof w:val="0"/>
          <w:lang w:val="en-US"/>
        </w:rPr>
        <w:t>2</w:t>
      </w:r>
      <w:r w:rsidR="00B73C7F" w:rsidRPr="00704C72">
        <w:rPr>
          <w:noProof w:val="0"/>
          <w:lang w:val="en-US"/>
        </w:rPr>
        <w:t>–</w:t>
      </w:r>
      <w:r w:rsidR="00573F45" w:rsidRPr="00704C72">
        <w:rPr>
          <w:noProof w:val="0"/>
          <w:lang w:val="en-US"/>
        </w:rPr>
        <w:t>2</w:t>
      </w:r>
      <w:r w:rsidR="008F0117" w:rsidRPr="00704C72">
        <w:rPr>
          <w:noProof w:val="0"/>
          <w:lang w:val="en-US"/>
        </w:rPr>
        <w:t>3</w:t>
      </w:r>
      <w:r w:rsidR="00573F45" w:rsidRPr="00704C72">
        <w:rPr>
          <w:noProof w:val="0"/>
          <w:lang w:val="en-US"/>
        </w:rPr>
        <w:t xml:space="preserve"> school year</w:t>
      </w:r>
      <w:r w:rsidR="00931360" w:rsidRPr="00704C72">
        <w:rPr>
          <w:noProof w:val="0"/>
          <w:lang w:val="en-US"/>
        </w:rPr>
        <w:t>;</w:t>
      </w:r>
      <w:r w:rsidR="00573F45" w:rsidRPr="00704C72">
        <w:rPr>
          <w:noProof w:val="0"/>
          <w:lang w:val="en-US"/>
        </w:rPr>
        <w:t xml:space="preserve"> </w:t>
      </w:r>
      <w:r w:rsidRPr="00704C72">
        <w:rPr>
          <w:noProof w:val="0"/>
          <w:lang w:val="en-US"/>
        </w:rPr>
        <w:t>the other</w:t>
      </w:r>
      <w:r w:rsidR="008F2CF8" w:rsidRPr="00704C72">
        <w:rPr>
          <w:noProof w:val="0"/>
          <w:lang w:val="en-US"/>
        </w:rPr>
        <w:t xml:space="preserve"> </w:t>
      </w:r>
      <w:r w:rsidR="008F0117" w:rsidRPr="00704C72">
        <w:rPr>
          <w:noProof w:val="0"/>
          <w:lang w:val="en-US"/>
        </w:rPr>
        <w:t>95</w:t>
      </w:r>
      <w:r w:rsidRPr="00704C72">
        <w:rPr>
          <w:noProof w:val="0"/>
          <w:lang w:val="en-US"/>
        </w:rPr>
        <w:t xml:space="preserve"> students (</w:t>
      </w:r>
      <w:r w:rsidR="008F0117" w:rsidRPr="00704C72">
        <w:rPr>
          <w:noProof w:val="0"/>
          <w:lang w:val="en-US"/>
        </w:rPr>
        <w:t>12.6</w:t>
      </w:r>
      <w:r w:rsidR="00573F45" w:rsidRPr="00704C72">
        <w:rPr>
          <w:noProof w:val="0"/>
          <w:lang w:val="en-US"/>
        </w:rPr>
        <w:t>%</w:t>
      </w:r>
      <w:r w:rsidRPr="00704C72">
        <w:rPr>
          <w:noProof w:val="0"/>
          <w:lang w:val="en-US"/>
        </w:rPr>
        <w:t>) were missing this information</w:t>
      </w:r>
      <w:r w:rsidR="00931360" w:rsidRPr="00704C72">
        <w:rPr>
          <w:noProof w:val="0"/>
          <w:lang w:val="en-US"/>
        </w:rPr>
        <w:t>, partly</w:t>
      </w:r>
      <w:r w:rsidRPr="00704C72">
        <w:rPr>
          <w:noProof w:val="0"/>
          <w:lang w:val="en-US"/>
        </w:rPr>
        <w:t xml:space="preserve"> due to educators providing identifiers for students that did not match their statewide student identifier. </w:t>
      </w:r>
      <w:r w:rsidR="00156F8F" w:rsidRPr="00704C72">
        <w:rPr>
          <w:noProof w:val="0"/>
          <w:lang w:val="en-US"/>
        </w:rPr>
        <w:t xml:space="preserve">As shown in Table </w:t>
      </w:r>
      <w:r w:rsidR="0072160F" w:rsidRPr="00704C72">
        <w:rPr>
          <w:noProof w:val="0"/>
          <w:lang w:val="en-US"/>
        </w:rPr>
        <w:t>6</w:t>
      </w:r>
      <w:r w:rsidR="00156F8F" w:rsidRPr="00704C72">
        <w:rPr>
          <w:noProof w:val="0"/>
          <w:lang w:val="en-US"/>
        </w:rPr>
        <w:t>, a</w:t>
      </w:r>
      <w:r w:rsidR="00761630" w:rsidRPr="00704C72">
        <w:rPr>
          <w:noProof w:val="0"/>
          <w:lang w:val="en-US"/>
        </w:rPr>
        <w:t>cross all grades</w:t>
      </w:r>
      <w:r w:rsidRPr="00704C72">
        <w:rPr>
          <w:noProof w:val="0"/>
          <w:lang w:val="en-US"/>
        </w:rPr>
        <w:t xml:space="preserve"> for the </w:t>
      </w:r>
      <w:r w:rsidR="008F0117" w:rsidRPr="00704C72">
        <w:rPr>
          <w:noProof w:val="0"/>
          <w:lang w:val="en-US"/>
        </w:rPr>
        <w:t>659</w:t>
      </w:r>
      <w:r w:rsidRPr="00704C72">
        <w:rPr>
          <w:noProof w:val="0"/>
          <w:lang w:val="en-US"/>
        </w:rPr>
        <w:t xml:space="preserve"> students with 202</w:t>
      </w:r>
      <w:r w:rsidR="008F0117" w:rsidRPr="00704C72">
        <w:rPr>
          <w:noProof w:val="0"/>
          <w:lang w:val="en-US"/>
        </w:rPr>
        <w:t>2</w:t>
      </w:r>
      <w:r w:rsidRPr="00704C72">
        <w:rPr>
          <w:noProof w:val="0"/>
          <w:lang w:val="en-US"/>
        </w:rPr>
        <w:t>–</w:t>
      </w:r>
      <w:r w:rsidR="008F0117" w:rsidRPr="00704C72">
        <w:rPr>
          <w:noProof w:val="0"/>
          <w:lang w:val="en-US"/>
        </w:rPr>
        <w:t>23</w:t>
      </w:r>
      <w:r w:rsidRPr="00704C72">
        <w:rPr>
          <w:noProof w:val="0"/>
          <w:lang w:val="en-US"/>
        </w:rPr>
        <w:t xml:space="preserve"> </w:t>
      </w:r>
      <w:r w:rsidR="00361369" w:rsidRPr="00704C72">
        <w:rPr>
          <w:noProof w:val="0"/>
          <w:lang w:val="en-US"/>
        </w:rPr>
        <w:t>school</w:t>
      </w:r>
      <w:r w:rsidR="00CE70E9" w:rsidRPr="00704C72">
        <w:rPr>
          <w:noProof w:val="0"/>
          <w:lang w:val="en-US"/>
        </w:rPr>
        <w:t xml:space="preserve"> year</w:t>
      </w:r>
      <w:r w:rsidR="00315F26" w:rsidRPr="00704C72">
        <w:rPr>
          <w:noProof w:val="0"/>
          <w:lang w:val="en-US"/>
        </w:rPr>
        <w:t xml:space="preserve"> </w:t>
      </w:r>
      <w:r w:rsidRPr="00704C72">
        <w:rPr>
          <w:noProof w:val="0"/>
          <w:lang w:val="en-US"/>
        </w:rPr>
        <w:t>ELPAC score</w:t>
      </w:r>
      <w:r w:rsidR="00573F45" w:rsidRPr="00704C72">
        <w:rPr>
          <w:noProof w:val="0"/>
          <w:lang w:val="en-US"/>
        </w:rPr>
        <w:t>s</w:t>
      </w:r>
      <w:r w:rsidR="00761630" w:rsidRPr="00704C72">
        <w:rPr>
          <w:noProof w:val="0"/>
          <w:lang w:val="en-US"/>
        </w:rPr>
        <w:t>,</w:t>
      </w:r>
      <w:r w:rsidR="0058580B" w:rsidRPr="00704C72">
        <w:rPr>
          <w:noProof w:val="0"/>
          <w:lang w:val="en-US"/>
        </w:rPr>
        <w:t xml:space="preserve"> </w:t>
      </w:r>
      <w:r w:rsidR="00573F45" w:rsidRPr="00704C72">
        <w:rPr>
          <w:noProof w:val="0"/>
          <w:lang w:val="en-US"/>
        </w:rPr>
        <w:t>a larger proportion of the included students</w:t>
      </w:r>
      <w:r w:rsidR="0058580B" w:rsidRPr="00704C72">
        <w:rPr>
          <w:noProof w:val="0"/>
          <w:lang w:val="en-US"/>
        </w:rPr>
        <w:t xml:space="preserve"> were at ELPAC </w:t>
      </w:r>
      <w:r w:rsidR="00573F45" w:rsidRPr="00704C72">
        <w:rPr>
          <w:noProof w:val="0"/>
          <w:lang w:val="en-US"/>
        </w:rPr>
        <w:t>L</w:t>
      </w:r>
      <w:r w:rsidR="00761630" w:rsidRPr="00704C72">
        <w:rPr>
          <w:noProof w:val="0"/>
          <w:lang w:val="en-US"/>
        </w:rPr>
        <w:t>evel</w:t>
      </w:r>
      <w:r w:rsidR="0058580B" w:rsidRPr="00704C72">
        <w:rPr>
          <w:noProof w:val="0"/>
          <w:lang w:val="en-US"/>
        </w:rPr>
        <w:t>s 3 and 2 (</w:t>
      </w:r>
      <w:r w:rsidR="0072160F" w:rsidRPr="00704C72">
        <w:rPr>
          <w:noProof w:val="0"/>
          <w:lang w:val="en-US"/>
        </w:rPr>
        <w:t>34.0</w:t>
      </w:r>
      <w:r w:rsidR="00695F73" w:rsidRPr="00704C72">
        <w:rPr>
          <w:noProof w:val="0"/>
          <w:lang w:val="en-US"/>
        </w:rPr>
        <w:t>%</w:t>
      </w:r>
      <w:r w:rsidR="0058580B" w:rsidRPr="00704C72">
        <w:rPr>
          <w:noProof w:val="0"/>
          <w:lang w:val="en-US"/>
        </w:rPr>
        <w:t xml:space="preserve"> </w:t>
      </w:r>
      <w:r w:rsidR="00361369" w:rsidRPr="00704C72">
        <w:rPr>
          <w:noProof w:val="0"/>
          <w:lang w:val="en-US"/>
        </w:rPr>
        <w:t xml:space="preserve">and </w:t>
      </w:r>
      <w:r w:rsidR="0072160F" w:rsidRPr="00704C72">
        <w:rPr>
          <w:noProof w:val="0"/>
          <w:lang w:val="en-US"/>
        </w:rPr>
        <w:t>24.9</w:t>
      </w:r>
      <w:r w:rsidR="00573F45" w:rsidRPr="00704C72">
        <w:rPr>
          <w:noProof w:val="0"/>
          <w:lang w:val="en-US"/>
        </w:rPr>
        <w:t>%</w:t>
      </w:r>
      <w:r w:rsidR="0058580B" w:rsidRPr="00704C72">
        <w:rPr>
          <w:noProof w:val="0"/>
          <w:lang w:val="en-US"/>
        </w:rPr>
        <w:t xml:space="preserve">, respectively). The </w:t>
      </w:r>
      <w:r w:rsidR="00573F45" w:rsidRPr="00704C72">
        <w:rPr>
          <w:noProof w:val="0"/>
          <w:lang w:val="en-US"/>
        </w:rPr>
        <w:t>smallest</w:t>
      </w:r>
      <w:r w:rsidR="0058580B" w:rsidRPr="00704C72">
        <w:rPr>
          <w:noProof w:val="0"/>
          <w:lang w:val="en-US"/>
        </w:rPr>
        <w:t xml:space="preserve"> group of students were those at ELPAC </w:t>
      </w:r>
      <w:r w:rsidR="00573F45" w:rsidRPr="00704C72">
        <w:rPr>
          <w:noProof w:val="0"/>
          <w:lang w:val="en-US"/>
        </w:rPr>
        <w:t>L</w:t>
      </w:r>
      <w:r w:rsidR="0058580B" w:rsidRPr="00704C72">
        <w:rPr>
          <w:noProof w:val="0"/>
          <w:lang w:val="en-US"/>
        </w:rPr>
        <w:t xml:space="preserve">evel </w:t>
      </w:r>
      <w:r w:rsidR="00614A06" w:rsidRPr="00704C72">
        <w:rPr>
          <w:noProof w:val="0"/>
          <w:lang w:val="en-US"/>
        </w:rPr>
        <w:t>1</w:t>
      </w:r>
      <w:r w:rsidR="00695F73" w:rsidRPr="00704C72">
        <w:rPr>
          <w:noProof w:val="0"/>
          <w:lang w:val="en-US"/>
        </w:rPr>
        <w:t xml:space="preserve"> (</w:t>
      </w:r>
      <w:r w:rsidR="0072160F" w:rsidRPr="00704C72">
        <w:rPr>
          <w:noProof w:val="0"/>
          <w:lang w:val="en-US"/>
        </w:rPr>
        <w:t>17.5</w:t>
      </w:r>
      <w:r w:rsidR="00695F73" w:rsidRPr="00704C72">
        <w:rPr>
          <w:noProof w:val="0"/>
          <w:lang w:val="en-US"/>
        </w:rPr>
        <w:t>%)</w:t>
      </w:r>
      <w:r w:rsidR="00761630" w:rsidRPr="00704C72">
        <w:rPr>
          <w:noProof w:val="0"/>
          <w:lang w:val="en-US"/>
        </w:rPr>
        <w:t>.</w:t>
      </w:r>
      <w:r w:rsidR="0058580B" w:rsidRPr="00704C72">
        <w:rPr>
          <w:noProof w:val="0"/>
          <w:lang w:val="en-US"/>
        </w:rPr>
        <w:t xml:space="preserve"> </w:t>
      </w:r>
      <w:r w:rsidR="00573F45" w:rsidRPr="00704C72">
        <w:rPr>
          <w:noProof w:val="0"/>
          <w:lang w:val="en-US"/>
        </w:rPr>
        <w:t>The percentages are well aligned</w:t>
      </w:r>
      <w:r w:rsidR="00426CE8" w:rsidRPr="00704C72">
        <w:rPr>
          <w:noProof w:val="0"/>
          <w:lang w:val="en-US"/>
        </w:rPr>
        <w:t xml:space="preserve"> </w:t>
      </w:r>
      <w:r w:rsidR="00573F45" w:rsidRPr="00704C72">
        <w:rPr>
          <w:noProof w:val="0"/>
          <w:lang w:val="en-US"/>
        </w:rPr>
        <w:t>with the statewide distribution of EL students across ELPAC levels.</w:t>
      </w:r>
    </w:p>
    <w:p w14:paraId="26F56A75" w14:textId="2626462E" w:rsidR="005C6E6C" w:rsidRPr="00092BF9" w:rsidRDefault="005C6E6C" w:rsidP="00092BF9">
      <w:pPr>
        <w:pStyle w:val="H4-Title"/>
        <w:pBdr>
          <w:top w:val="single" w:sz="6" w:space="1" w:color="auto"/>
        </w:pBdr>
        <w:spacing w:before="500" w:after="200"/>
        <w:rPr>
          <w:b/>
          <w:bCs/>
          <w:color w:val="auto"/>
          <w:sz w:val="24"/>
          <w:szCs w:val="28"/>
        </w:rPr>
      </w:pPr>
      <w:r w:rsidRPr="00092BF9">
        <w:rPr>
          <w:b/>
          <w:bCs/>
          <w:color w:val="auto"/>
          <w:sz w:val="24"/>
          <w:szCs w:val="28"/>
        </w:rPr>
        <w:t xml:space="preserve">Table </w:t>
      </w:r>
      <w:r w:rsidR="0072160F" w:rsidRPr="00092BF9">
        <w:rPr>
          <w:b/>
          <w:bCs/>
          <w:color w:val="auto"/>
          <w:sz w:val="24"/>
          <w:szCs w:val="28"/>
        </w:rPr>
        <w:t>6</w:t>
      </w:r>
      <w:r w:rsidRPr="00092BF9">
        <w:rPr>
          <w:b/>
          <w:bCs/>
          <w:color w:val="auto"/>
          <w:sz w:val="24"/>
          <w:szCs w:val="28"/>
        </w:rPr>
        <w:t xml:space="preserve">. </w:t>
      </w:r>
      <w:r w:rsidR="006258F0" w:rsidRPr="00092BF9">
        <w:rPr>
          <w:b/>
          <w:bCs/>
          <w:color w:val="auto"/>
          <w:sz w:val="24"/>
          <w:szCs w:val="28"/>
        </w:rPr>
        <w:t>202</w:t>
      </w:r>
      <w:r w:rsidR="003A5FFA" w:rsidRPr="00092BF9">
        <w:rPr>
          <w:b/>
          <w:bCs/>
          <w:color w:val="auto"/>
          <w:sz w:val="24"/>
          <w:szCs w:val="28"/>
        </w:rPr>
        <w:t>2</w:t>
      </w:r>
      <w:r w:rsidR="006258F0" w:rsidRPr="00092BF9">
        <w:rPr>
          <w:b/>
          <w:bCs/>
          <w:color w:val="auto"/>
          <w:sz w:val="24"/>
          <w:szCs w:val="28"/>
        </w:rPr>
        <w:t>–2</w:t>
      </w:r>
      <w:r w:rsidR="003A5FFA" w:rsidRPr="00092BF9">
        <w:rPr>
          <w:b/>
          <w:bCs/>
          <w:color w:val="auto"/>
          <w:sz w:val="24"/>
          <w:szCs w:val="28"/>
        </w:rPr>
        <w:t>3</w:t>
      </w:r>
      <w:r w:rsidR="009A43F2" w:rsidRPr="00092BF9">
        <w:rPr>
          <w:b/>
          <w:bCs/>
          <w:color w:val="auto"/>
          <w:sz w:val="24"/>
          <w:szCs w:val="28"/>
        </w:rPr>
        <w:t xml:space="preserve"> Overall</w:t>
      </w:r>
      <w:r w:rsidR="006258F0" w:rsidRPr="00092BF9">
        <w:rPr>
          <w:b/>
          <w:bCs/>
          <w:color w:val="auto"/>
          <w:sz w:val="24"/>
          <w:szCs w:val="28"/>
        </w:rPr>
        <w:t xml:space="preserve"> ELPAC Scores of Students in the OPTEL Field Test</w:t>
      </w:r>
    </w:p>
    <w:tbl>
      <w:tblPr>
        <w:tblStyle w:val="TableGrid"/>
        <w:tblW w:w="9360" w:type="dxa"/>
        <w:tblLook w:val="04A0" w:firstRow="1" w:lastRow="0" w:firstColumn="1" w:lastColumn="0" w:noHBand="0" w:noVBand="1"/>
      </w:tblPr>
      <w:tblGrid>
        <w:gridCol w:w="2880"/>
        <w:gridCol w:w="1440"/>
        <w:gridCol w:w="1440"/>
        <w:gridCol w:w="3600"/>
      </w:tblGrid>
      <w:tr w:rsidR="00704C72" w:rsidRPr="00704C72" w14:paraId="18CE9F0E" w14:textId="77777777" w:rsidTr="00EC4D68">
        <w:trPr>
          <w:trHeight w:val="674"/>
        </w:trPr>
        <w:tc>
          <w:tcPr>
            <w:tcW w:w="2880" w:type="dxa"/>
            <w:vAlign w:val="center"/>
          </w:tcPr>
          <w:p w14:paraId="3C1C7FA2" w14:textId="1C773EB4" w:rsidR="00573F45" w:rsidRPr="00704C72" w:rsidRDefault="00573F45" w:rsidP="00EC4D68">
            <w:pPr>
              <w:pStyle w:val="TableHeaderRow"/>
              <w:rPr>
                <w:bCs/>
                <w:lang w:val="en-US"/>
              </w:rPr>
            </w:pPr>
            <w:r w:rsidRPr="00704C72">
              <w:rPr>
                <w:lang w:val="en-US"/>
              </w:rPr>
              <w:t>202</w:t>
            </w:r>
            <w:r w:rsidR="003A5FFA" w:rsidRPr="00704C72">
              <w:rPr>
                <w:lang w:val="en-US"/>
              </w:rPr>
              <w:t>2</w:t>
            </w:r>
            <w:r w:rsidRPr="00704C72">
              <w:rPr>
                <w:lang w:val="en-US"/>
              </w:rPr>
              <w:t>–2</w:t>
            </w:r>
            <w:r w:rsidR="003A5FFA" w:rsidRPr="00704C72">
              <w:rPr>
                <w:lang w:val="en-US"/>
              </w:rPr>
              <w:t>3</w:t>
            </w:r>
            <w:r w:rsidRPr="00704C72">
              <w:rPr>
                <w:lang w:val="en-US"/>
              </w:rPr>
              <w:t xml:space="preserve"> </w:t>
            </w:r>
            <w:r w:rsidR="0020564B" w:rsidRPr="00704C72">
              <w:rPr>
                <w:lang w:val="en-US"/>
              </w:rPr>
              <w:t xml:space="preserve">Overall </w:t>
            </w:r>
            <w:r w:rsidRPr="00704C72">
              <w:rPr>
                <w:lang w:val="en-US"/>
              </w:rPr>
              <w:t>ELPAC Level</w:t>
            </w:r>
          </w:p>
        </w:tc>
        <w:tc>
          <w:tcPr>
            <w:tcW w:w="1440" w:type="dxa"/>
            <w:vAlign w:val="center"/>
          </w:tcPr>
          <w:p w14:paraId="2C5946FD" w14:textId="6B18752C" w:rsidR="00573F45" w:rsidRPr="00704C72" w:rsidRDefault="00573F45" w:rsidP="00EC4D68">
            <w:pPr>
              <w:pStyle w:val="TableHeaderRow"/>
              <w:rPr>
                <w:bCs/>
                <w:lang w:val="en-US"/>
              </w:rPr>
            </w:pPr>
            <w:r w:rsidRPr="00704C72">
              <w:rPr>
                <w:lang w:val="en-US"/>
              </w:rPr>
              <w:t>Number</w:t>
            </w:r>
          </w:p>
        </w:tc>
        <w:tc>
          <w:tcPr>
            <w:tcW w:w="1440" w:type="dxa"/>
            <w:vAlign w:val="center"/>
          </w:tcPr>
          <w:p w14:paraId="78052947" w14:textId="496297AB" w:rsidR="00573F45" w:rsidRPr="00704C72" w:rsidRDefault="00573F45" w:rsidP="00EC4D68">
            <w:pPr>
              <w:pStyle w:val="TableHeaderRow"/>
              <w:rPr>
                <w:bCs/>
                <w:lang w:val="en-US"/>
              </w:rPr>
            </w:pPr>
            <w:r w:rsidRPr="00704C72">
              <w:rPr>
                <w:lang w:val="en-US"/>
              </w:rPr>
              <w:t>Percent</w:t>
            </w:r>
          </w:p>
        </w:tc>
        <w:tc>
          <w:tcPr>
            <w:tcW w:w="3600" w:type="dxa"/>
            <w:vAlign w:val="center"/>
          </w:tcPr>
          <w:p w14:paraId="2414AB8E" w14:textId="77777777" w:rsidR="00573F45" w:rsidRPr="00704C72" w:rsidRDefault="00573F45" w:rsidP="00EC4D68">
            <w:pPr>
              <w:pStyle w:val="TableHeaderRow"/>
              <w:rPr>
                <w:bCs/>
                <w:lang w:val="en-US"/>
              </w:rPr>
            </w:pPr>
            <w:r w:rsidRPr="00704C72">
              <w:rPr>
                <w:lang w:val="en-US"/>
              </w:rPr>
              <w:t>Statewide % of EL Students</w:t>
            </w:r>
          </w:p>
          <w:p w14:paraId="790D9308" w14:textId="5D04272C" w:rsidR="00573F45" w:rsidRPr="00704C72" w:rsidRDefault="00573F45" w:rsidP="00EC4D68">
            <w:pPr>
              <w:pStyle w:val="TableHeaderRow"/>
              <w:rPr>
                <w:bCs/>
                <w:lang w:val="en-US"/>
              </w:rPr>
            </w:pPr>
            <w:r w:rsidRPr="00704C72">
              <w:rPr>
                <w:lang w:val="en-US"/>
              </w:rPr>
              <w:t>(2021</w:t>
            </w:r>
            <w:r w:rsidR="00B73C7F" w:rsidRPr="00704C72">
              <w:rPr>
                <w:lang w:val="en-US"/>
              </w:rPr>
              <w:t>–</w:t>
            </w:r>
            <w:r w:rsidRPr="00704C72">
              <w:rPr>
                <w:lang w:val="en-US"/>
              </w:rPr>
              <w:t>22 School Year)</w:t>
            </w:r>
          </w:p>
        </w:tc>
      </w:tr>
      <w:tr w:rsidR="00704C72" w:rsidRPr="00704C72" w14:paraId="19D34820" w14:textId="77777777" w:rsidTr="00EC4D68">
        <w:trPr>
          <w:trHeight w:val="398"/>
        </w:trPr>
        <w:tc>
          <w:tcPr>
            <w:tcW w:w="2880" w:type="dxa"/>
            <w:vAlign w:val="center"/>
          </w:tcPr>
          <w:p w14:paraId="49B8AD62" w14:textId="657E373C" w:rsidR="004E6FAE" w:rsidRPr="00704C72" w:rsidRDefault="006258F0" w:rsidP="00426CE8">
            <w:pPr>
              <w:pStyle w:val="TableCategoryText"/>
              <w:widowControl w:val="0"/>
              <w:spacing w:line="240" w:lineRule="auto"/>
              <w:rPr>
                <w:noProof w:val="0"/>
                <w:lang w:val="en-US"/>
              </w:rPr>
            </w:pPr>
            <w:r w:rsidRPr="00704C72">
              <w:rPr>
                <w:noProof w:val="0"/>
                <w:lang w:val="en-US"/>
              </w:rPr>
              <w:t>Level 1</w:t>
            </w:r>
          </w:p>
        </w:tc>
        <w:tc>
          <w:tcPr>
            <w:tcW w:w="1440" w:type="dxa"/>
            <w:vAlign w:val="center"/>
          </w:tcPr>
          <w:p w14:paraId="4CE06583" w14:textId="07800BC6" w:rsidR="004E6FAE" w:rsidRPr="00704C72" w:rsidRDefault="00344241" w:rsidP="00426CE8">
            <w:pPr>
              <w:pStyle w:val="TableBodyText"/>
              <w:widowControl w:val="0"/>
              <w:spacing w:line="240" w:lineRule="auto"/>
              <w:jc w:val="center"/>
              <w:rPr>
                <w:noProof w:val="0"/>
                <w:lang w:val="en-US"/>
              </w:rPr>
            </w:pPr>
            <w:r w:rsidRPr="00704C72">
              <w:rPr>
                <w:noProof w:val="0"/>
                <w:lang w:val="en-US"/>
              </w:rPr>
              <w:t>11</w:t>
            </w:r>
            <w:r w:rsidR="008F0117" w:rsidRPr="00704C72">
              <w:rPr>
                <w:noProof w:val="0"/>
                <w:lang w:val="en-US"/>
              </w:rPr>
              <w:t>5</w:t>
            </w:r>
          </w:p>
        </w:tc>
        <w:tc>
          <w:tcPr>
            <w:tcW w:w="1440" w:type="dxa"/>
            <w:vAlign w:val="center"/>
          </w:tcPr>
          <w:p w14:paraId="57A3356B" w14:textId="65A13DAC" w:rsidR="004E6FAE" w:rsidRPr="00704C72" w:rsidRDefault="008F0117" w:rsidP="00426CE8">
            <w:pPr>
              <w:pStyle w:val="TableBodyText"/>
              <w:widowControl w:val="0"/>
              <w:spacing w:line="240" w:lineRule="auto"/>
              <w:jc w:val="center"/>
              <w:rPr>
                <w:noProof w:val="0"/>
                <w:lang w:val="en-US"/>
              </w:rPr>
            </w:pPr>
            <w:r w:rsidRPr="00704C72">
              <w:rPr>
                <w:noProof w:val="0"/>
                <w:lang w:val="en-US"/>
              </w:rPr>
              <w:t>17.5</w:t>
            </w:r>
            <w:r w:rsidR="00344241" w:rsidRPr="00704C72">
              <w:rPr>
                <w:noProof w:val="0"/>
                <w:lang w:val="en-US"/>
              </w:rPr>
              <w:t>%</w:t>
            </w:r>
          </w:p>
        </w:tc>
        <w:tc>
          <w:tcPr>
            <w:tcW w:w="3600" w:type="dxa"/>
            <w:vAlign w:val="center"/>
          </w:tcPr>
          <w:p w14:paraId="2B453A1E" w14:textId="53EA053F" w:rsidR="004E6FAE" w:rsidRPr="00704C72" w:rsidRDefault="00344241" w:rsidP="00426CE8">
            <w:pPr>
              <w:pStyle w:val="TableBodyText"/>
              <w:widowControl w:val="0"/>
              <w:spacing w:line="240" w:lineRule="auto"/>
              <w:jc w:val="center"/>
              <w:rPr>
                <w:noProof w:val="0"/>
                <w:lang w:val="en-US"/>
              </w:rPr>
            </w:pPr>
            <w:r w:rsidRPr="00704C72">
              <w:rPr>
                <w:noProof w:val="0"/>
                <w:lang w:val="en-US"/>
              </w:rPr>
              <w:t>18.5%</w:t>
            </w:r>
          </w:p>
        </w:tc>
      </w:tr>
      <w:tr w:rsidR="00704C72" w:rsidRPr="00704C72" w14:paraId="6961D333" w14:textId="77777777" w:rsidTr="00EC4D68">
        <w:trPr>
          <w:trHeight w:val="398"/>
        </w:trPr>
        <w:tc>
          <w:tcPr>
            <w:tcW w:w="2880" w:type="dxa"/>
            <w:vAlign w:val="center"/>
          </w:tcPr>
          <w:p w14:paraId="5982A214" w14:textId="6E775308" w:rsidR="004E6FAE" w:rsidRPr="00704C72" w:rsidRDefault="006258F0" w:rsidP="00426CE8">
            <w:pPr>
              <w:pStyle w:val="TableCategoryText"/>
              <w:widowControl w:val="0"/>
              <w:spacing w:line="240" w:lineRule="auto"/>
              <w:rPr>
                <w:noProof w:val="0"/>
                <w:lang w:val="en-US"/>
              </w:rPr>
            </w:pPr>
            <w:r w:rsidRPr="00704C72">
              <w:rPr>
                <w:noProof w:val="0"/>
                <w:lang w:val="en-US"/>
              </w:rPr>
              <w:t>Level 2</w:t>
            </w:r>
          </w:p>
        </w:tc>
        <w:tc>
          <w:tcPr>
            <w:tcW w:w="1440" w:type="dxa"/>
            <w:vAlign w:val="center"/>
          </w:tcPr>
          <w:p w14:paraId="0390CAC9" w14:textId="11968C5F" w:rsidR="004E6FAE" w:rsidRPr="00704C72" w:rsidRDefault="00344241" w:rsidP="00426CE8">
            <w:pPr>
              <w:pStyle w:val="TableBodyText"/>
              <w:widowControl w:val="0"/>
              <w:spacing w:line="240" w:lineRule="auto"/>
              <w:jc w:val="center"/>
              <w:rPr>
                <w:noProof w:val="0"/>
                <w:lang w:val="en-US"/>
              </w:rPr>
            </w:pPr>
            <w:r w:rsidRPr="00704C72">
              <w:rPr>
                <w:noProof w:val="0"/>
                <w:lang w:val="en-US"/>
              </w:rPr>
              <w:t>1</w:t>
            </w:r>
            <w:r w:rsidR="008F0117" w:rsidRPr="00704C72">
              <w:rPr>
                <w:noProof w:val="0"/>
                <w:lang w:val="en-US"/>
              </w:rPr>
              <w:t>64</w:t>
            </w:r>
          </w:p>
        </w:tc>
        <w:tc>
          <w:tcPr>
            <w:tcW w:w="1440" w:type="dxa"/>
            <w:vAlign w:val="center"/>
          </w:tcPr>
          <w:p w14:paraId="64C03B9D" w14:textId="56D92707" w:rsidR="004E6FAE" w:rsidRPr="00704C72" w:rsidRDefault="00344241" w:rsidP="00426CE8">
            <w:pPr>
              <w:pStyle w:val="TableBodyText"/>
              <w:widowControl w:val="0"/>
              <w:spacing w:line="240" w:lineRule="auto"/>
              <w:jc w:val="center"/>
              <w:rPr>
                <w:noProof w:val="0"/>
                <w:lang w:val="en-US"/>
              </w:rPr>
            </w:pPr>
            <w:r w:rsidRPr="00704C72">
              <w:rPr>
                <w:noProof w:val="0"/>
                <w:lang w:val="en-US"/>
              </w:rPr>
              <w:t>2</w:t>
            </w:r>
            <w:r w:rsidR="008F0117" w:rsidRPr="00704C72">
              <w:rPr>
                <w:noProof w:val="0"/>
                <w:lang w:val="en-US"/>
              </w:rPr>
              <w:t>4.9</w:t>
            </w:r>
            <w:r w:rsidRPr="00704C72">
              <w:rPr>
                <w:noProof w:val="0"/>
                <w:lang w:val="en-US"/>
              </w:rPr>
              <w:t>%</w:t>
            </w:r>
          </w:p>
        </w:tc>
        <w:tc>
          <w:tcPr>
            <w:tcW w:w="3600" w:type="dxa"/>
            <w:vAlign w:val="center"/>
          </w:tcPr>
          <w:p w14:paraId="3DBBD186" w14:textId="2389B05B" w:rsidR="004E6FAE" w:rsidRPr="00704C72" w:rsidRDefault="00344241" w:rsidP="00426CE8">
            <w:pPr>
              <w:pStyle w:val="TableBodyText"/>
              <w:widowControl w:val="0"/>
              <w:spacing w:line="240" w:lineRule="auto"/>
              <w:jc w:val="center"/>
              <w:rPr>
                <w:noProof w:val="0"/>
                <w:lang w:val="en-US"/>
              </w:rPr>
            </w:pPr>
            <w:r w:rsidRPr="00704C72">
              <w:rPr>
                <w:noProof w:val="0"/>
                <w:lang w:val="en-US"/>
              </w:rPr>
              <w:t>30.7%</w:t>
            </w:r>
          </w:p>
        </w:tc>
      </w:tr>
      <w:tr w:rsidR="00704C72" w:rsidRPr="00704C72" w14:paraId="6884DB76" w14:textId="77777777" w:rsidTr="00EC4D68">
        <w:trPr>
          <w:trHeight w:val="383"/>
        </w:trPr>
        <w:tc>
          <w:tcPr>
            <w:tcW w:w="2880" w:type="dxa"/>
            <w:vAlign w:val="center"/>
          </w:tcPr>
          <w:p w14:paraId="0E3A24D4" w14:textId="7492156D" w:rsidR="006258F0" w:rsidRPr="00704C72" w:rsidRDefault="006258F0" w:rsidP="00426CE8">
            <w:pPr>
              <w:pStyle w:val="TableCategoryText"/>
              <w:widowControl w:val="0"/>
              <w:spacing w:line="240" w:lineRule="auto"/>
              <w:rPr>
                <w:noProof w:val="0"/>
                <w:lang w:val="en-US"/>
              </w:rPr>
            </w:pPr>
            <w:r w:rsidRPr="00704C72">
              <w:rPr>
                <w:noProof w:val="0"/>
                <w:lang w:val="en-US"/>
              </w:rPr>
              <w:t>Level 3</w:t>
            </w:r>
          </w:p>
        </w:tc>
        <w:tc>
          <w:tcPr>
            <w:tcW w:w="1440" w:type="dxa"/>
            <w:vAlign w:val="center"/>
          </w:tcPr>
          <w:p w14:paraId="67A38718" w14:textId="19ED15E8" w:rsidR="006258F0" w:rsidRPr="00704C72" w:rsidRDefault="00344241" w:rsidP="00426CE8">
            <w:pPr>
              <w:pStyle w:val="TableBodyText"/>
              <w:widowControl w:val="0"/>
              <w:spacing w:line="240" w:lineRule="auto"/>
              <w:jc w:val="center"/>
              <w:rPr>
                <w:noProof w:val="0"/>
                <w:lang w:val="en-US"/>
              </w:rPr>
            </w:pPr>
            <w:r w:rsidRPr="00704C72">
              <w:rPr>
                <w:noProof w:val="0"/>
                <w:lang w:val="en-US"/>
              </w:rPr>
              <w:t>2</w:t>
            </w:r>
            <w:r w:rsidR="008F0117" w:rsidRPr="00704C72">
              <w:rPr>
                <w:noProof w:val="0"/>
                <w:lang w:val="en-US"/>
              </w:rPr>
              <w:t>24</w:t>
            </w:r>
          </w:p>
        </w:tc>
        <w:tc>
          <w:tcPr>
            <w:tcW w:w="1440" w:type="dxa"/>
            <w:vAlign w:val="center"/>
          </w:tcPr>
          <w:p w14:paraId="078298C3" w14:textId="1798A68E" w:rsidR="006258F0" w:rsidRPr="00704C72" w:rsidRDefault="00695F73" w:rsidP="00426CE8">
            <w:pPr>
              <w:pStyle w:val="TableBodyText"/>
              <w:widowControl w:val="0"/>
              <w:spacing w:line="240" w:lineRule="auto"/>
              <w:jc w:val="center"/>
              <w:rPr>
                <w:noProof w:val="0"/>
                <w:lang w:val="en-US"/>
              </w:rPr>
            </w:pPr>
            <w:r w:rsidRPr="00704C72">
              <w:rPr>
                <w:noProof w:val="0"/>
                <w:lang w:val="en-US"/>
              </w:rPr>
              <w:t>3</w:t>
            </w:r>
            <w:r w:rsidR="008F0117" w:rsidRPr="00704C72">
              <w:rPr>
                <w:noProof w:val="0"/>
                <w:lang w:val="en-US"/>
              </w:rPr>
              <w:t>4.0</w:t>
            </w:r>
            <w:r w:rsidR="00344241" w:rsidRPr="00704C72">
              <w:rPr>
                <w:noProof w:val="0"/>
                <w:lang w:val="en-US"/>
              </w:rPr>
              <w:t>%</w:t>
            </w:r>
          </w:p>
        </w:tc>
        <w:tc>
          <w:tcPr>
            <w:tcW w:w="3600" w:type="dxa"/>
            <w:vAlign w:val="center"/>
          </w:tcPr>
          <w:p w14:paraId="382B19AD" w14:textId="46BF528C" w:rsidR="006258F0" w:rsidRPr="00704C72" w:rsidRDefault="00344241" w:rsidP="00426CE8">
            <w:pPr>
              <w:pStyle w:val="TableBodyText"/>
              <w:widowControl w:val="0"/>
              <w:spacing w:line="240" w:lineRule="auto"/>
              <w:jc w:val="center"/>
              <w:rPr>
                <w:noProof w:val="0"/>
                <w:lang w:val="en-US"/>
              </w:rPr>
            </w:pPr>
            <w:r w:rsidRPr="00704C72">
              <w:rPr>
                <w:noProof w:val="0"/>
                <w:lang w:val="en-US"/>
              </w:rPr>
              <w:t>35.2%</w:t>
            </w:r>
          </w:p>
        </w:tc>
      </w:tr>
      <w:tr w:rsidR="00704C72" w:rsidRPr="00704C72" w14:paraId="38E5C2DA" w14:textId="77777777" w:rsidTr="00EC4D68">
        <w:trPr>
          <w:trHeight w:val="398"/>
        </w:trPr>
        <w:tc>
          <w:tcPr>
            <w:tcW w:w="2880" w:type="dxa"/>
            <w:vAlign w:val="center"/>
          </w:tcPr>
          <w:p w14:paraId="2A0EBCB8" w14:textId="3C5B3812" w:rsidR="006258F0" w:rsidRPr="00704C72" w:rsidRDefault="006258F0" w:rsidP="00426CE8">
            <w:pPr>
              <w:pStyle w:val="TableCategoryText"/>
              <w:widowControl w:val="0"/>
              <w:spacing w:line="240" w:lineRule="auto"/>
              <w:rPr>
                <w:noProof w:val="0"/>
                <w:lang w:val="en-US"/>
              </w:rPr>
            </w:pPr>
            <w:r w:rsidRPr="00704C72">
              <w:rPr>
                <w:noProof w:val="0"/>
                <w:lang w:val="en-US"/>
              </w:rPr>
              <w:t>Level 4</w:t>
            </w:r>
          </w:p>
        </w:tc>
        <w:tc>
          <w:tcPr>
            <w:tcW w:w="1440" w:type="dxa"/>
            <w:vAlign w:val="center"/>
          </w:tcPr>
          <w:p w14:paraId="126AB431" w14:textId="295911B4" w:rsidR="006258F0" w:rsidRPr="00704C72" w:rsidRDefault="008F0117" w:rsidP="00426CE8">
            <w:pPr>
              <w:pStyle w:val="TableBodyText"/>
              <w:widowControl w:val="0"/>
              <w:spacing w:line="240" w:lineRule="auto"/>
              <w:jc w:val="center"/>
              <w:rPr>
                <w:noProof w:val="0"/>
                <w:lang w:val="en-US"/>
              </w:rPr>
            </w:pPr>
            <w:r w:rsidRPr="00704C72">
              <w:rPr>
                <w:noProof w:val="0"/>
                <w:lang w:val="en-US"/>
              </w:rPr>
              <w:t>156</w:t>
            </w:r>
          </w:p>
        </w:tc>
        <w:tc>
          <w:tcPr>
            <w:tcW w:w="1440" w:type="dxa"/>
            <w:vAlign w:val="center"/>
          </w:tcPr>
          <w:p w14:paraId="228F6B02" w14:textId="49046CFC" w:rsidR="006258F0" w:rsidRPr="00704C72" w:rsidRDefault="008F0117" w:rsidP="00426CE8">
            <w:pPr>
              <w:pStyle w:val="TableBodyText"/>
              <w:widowControl w:val="0"/>
              <w:spacing w:line="240" w:lineRule="auto"/>
              <w:jc w:val="center"/>
              <w:rPr>
                <w:noProof w:val="0"/>
                <w:lang w:val="en-US"/>
              </w:rPr>
            </w:pPr>
            <w:r w:rsidRPr="00704C72">
              <w:rPr>
                <w:noProof w:val="0"/>
                <w:lang w:val="en-US"/>
              </w:rPr>
              <w:t>23.7</w:t>
            </w:r>
            <w:r w:rsidR="00344241" w:rsidRPr="00704C72">
              <w:rPr>
                <w:noProof w:val="0"/>
                <w:lang w:val="en-US"/>
              </w:rPr>
              <w:t>%</w:t>
            </w:r>
          </w:p>
        </w:tc>
        <w:tc>
          <w:tcPr>
            <w:tcW w:w="3600" w:type="dxa"/>
            <w:vAlign w:val="center"/>
          </w:tcPr>
          <w:p w14:paraId="7308EFD5" w14:textId="2067A68D" w:rsidR="006258F0" w:rsidRPr="00704C72" w:rsidRDefault="00344241" w:rsidP="00426CE8">
            <w:pPr>
              <w:pStyle w:val="TableBodyText"/>
              <w:widowControl w:val="0"/>
              <w:spacing w:line="240" w:lineRule="auto"/>
              <w:jc w:val="center"/>
              <w:rPr>
                <w:noProof w:val="0"/>
                <w:lang w:val="en-US"/>
              </w:rPr>
            </w:pPr>
            <w:r w:rsidRPr="00704C72">
              <w:rPr>
                <w:noProof w:val="0"/>
                <w:lang w:val="en-US"/>
              </w:rPr>
              <w:t>15.6%</w:t>
            </w:r>
          </w:p>
        </w:tc>
      </w:tr>
    </w:tbl>
    <w:p w14:paraId="68F03D57" w14:textId="0289917F" w:rsidR="004E6FAE" w:rsidRPr="00704C72" w:rsidRDefault="004E6FAE" w:rsidP="00426CE8">
      <w:pPr>
        <w:pStyle w:val="TableorFiguresNotesSources"/>
        <w:widowControl w:val="0"/>
        <w:spacing w:line="240" w:lineRule="auto"/>
        <w:rPr>
          <w:noProof w:val="0"/>
          <w:color w:val="auto"/>
          <w:lang w:val="en-US"/>
        </w:rPr>
      </w:pPr>
      <w:r w:rsidRPr="00704C72">
        <w:rPr>
          <w:noProof w:val="0"/>
          <w:color w:val="auto"/>
          <w:lang w:val="en-US"/>
        </w:rPr>
        <w:t>Table Note:</w:t>
      </w:r>
      <w:r w:rsidR="00D21675" w:rsidRPr="00704C72">
        <w:rPr>
          <w:noProof w:val="0"/>
          <w:color w:val="auto"/>
          <w:lang w:val="en-US"/>
        </w:rPr>
        <w:t xml:space="preserve"> Total </w:t>
      </w:r>
      <w:r w:rsidR="00D21675" w:rsidRPr="00704C72">
        <w:rPr>
          <w:i/>
          <w:iCs/>
          <w:noProof w:val="0"/>
          <w:color w:val="auto"/>
          <w:lang w:val="en-US"/>
        </w:rPr>
        <w:t>n=</w:t>
      </w:r>
      <w:r w:rsidR="008F0117" w:rsidRPr="00704C72">
        <w:rPr>
          <w:noProof w:val="0"/>
          <w:color w:val="auto"/>
          <w:lang w:val="en-US"/>
        </w:rPr>
        <w:t xml:space="preserve">659 </w:t>
      </w:r>
      <w:r w:rsidR="00D21675" w:rsidRPr="00704C72">
        <w:rPr>
          <w:noProof w:val="0"/>
          <w:color w:val="auto"/>
          <w:lang w:val="en-US"/>
        </w:rPr>
        <w:t>students who had 202</w:t>
      </w:r>
      <w:r w:rsidR="008F0117" w:rsidRPr="00704C72">
        <w:rPr>
          <w:noProof w:val="0"/>
          <w:color w:val="auto"/>
          <w:lang w:val="en-US"/>
        </w:rPr>
        <w:t>2</w:t>
      </w:r>
      <w:r w:rsidR="00D21675" w:rsidRPr="00704C72">
        <w:rPr>
          <w:noProof w:val="0"/>
          <w:color w:val="auto"/>
          <w:lang w:val="en-US"/>
        </w:rPr>
        <w:t>–2</w:t>
      </w:r>
      <w:r w:rsidR="008F0117" w:rsidRPr="00704C72">
        <w:rPr>
          <w:noProof w:val="0"/>
          <w:color w:val="auto"/>
          <w:lang w:val="en-US"/>
        </w:rPr>
        <w:t>3</w:t>
      </w:r>
      <w:r w:rsidR="00D21675" w:rsidRPr="00704C72">
        <w:rPr>
          <w:noProof w:val="0"/>
          <w:color w:val="auto"/>
          <w:lang w:val="en-US"/>
        </w:rPr>
        <w:t xml:space="preserve"> ELPAC scores. </w:t>
      </w:r>
    </w:p>
    <w:p w14:paraId="4AEE3CAB" w14:textId="7138ABDE" w:rsidR="00761630" w:rsidRPr="00704C72" w:rsidRDefault="00761630" w:rsidP="00B20B85">
      <w:pPr>
        <w:pStyle w:val="Paragraph"/>
        <w:rPr>
          <w:noProof w:val="0"/>
          <w:lang w:val="en-US"/>
        </w:rPr>
      </w:pPr>
      <w:r w:rsidRPr="00704C72">
        <w:rPr>
          <w:noProof w:val="0"/>
          <w:lang w:val="en-US"/>
        </w:rPr>
        <w:lastRenderedPageBreak/>
        <w:t xml:space="preserve">As shown in </w:t>
      </w:r>
      <w:r w:rsidR="00D21675" w:rsidRPr="00704C72">
        <w:rPr>
          <w:noProof w:val="0"/>
          <w:lang w:val="en-US"/>
        </w:rPr>
        <w:t>Table</w:t>
      </w:r>
      <w:r w:rsidRPr="00704C72">
        <w:rPr>
          <w:noProof w:val="0"/>
          <w:lang w:val="en-US"/>
        </w:rPr>
        <w:t xml:space="preserve"> </w:t>
      </w:r>
      <w:r w:rsidR="0072160F" w:rsidRPr="00704C72">
        <w:rPr>
          <w:noProof w:val="0"/>
          <w:lang w:val="en-US"/>
        </w:rPr>
        <w:t>7</w:t>
      </w:r>
      <w:r w:rsidRPr="00704C72">
        <w:rPr>
          <w:noProof w:val="0"/>
          <w:lang w:val="en-US"/>
        </w:rPr>
        <w:t>, a majority of the student sample (5</w:t>
      </w:r>
      <w:r w:rsidR="008F0117" w:rsidRPr="00704C72">
        <w:rPr>
          <w:noProof w:val="0"/>
          <w:lang w:val="en-US"/>
        </w:rPr>
        <w:t>84</w:t>
      </w:r>
      <w:r w:rsidRPr="00704C72">
        <w:rPr>
          <w:noProof w:val="0"/>
          <w:lang w:val="en-US"/>
        </w:rPr>
        <w:t xml:space="preserve"> students</w:t>
      </w:r>
      <w:r w:rsidR="00EB7F5D" w:rsidRPr="00704C72">
        <w:rPr>
          <w:noProof w:val="0"/>
          <w:lang w:val="en-US"/>
        </w:rPr>
        <w:t>,</w:t>
      </w:r>
      <w:r w:rsidRPr="00704C72">
        <w:rPr>
          <w:noProof w:val="0"/>
          <w:lang w:val="en-US"/>
        </w:rPr>
        <w:t xml:space="preserve"> </w:t>
      </w:r>
      <w:r w:rsidR="00D21675" w:rsidRPr="00704C72">
        <w:rPr>
          <w:noProof w:val="0"/>
          <w:lang w:val="en-US"/>
        </w:rPr>
        <w:t>8</w:t>
      </w:r>
      <w:r w:rsidR="008F0117" w:rsidRPr="00704C72">
        <w:rPr>
          <w:noProof w:val="0"/>
          <w:lang w:val="en-US"/>
        </w:rPr>
        <w:t>4</w:t>
      </w:r>
      <w:r w:rsidR="00D21675" w:rsidRPr="00704C72">
        <w:rPr>
          <w:noProof w:val="0"/>
          <w:lang w:val="en-US"/>
        </w:rPr>
        <w:t>.</w:t>
      </w:r>
      <w:r w:rsidR="008F0117" w:rsidRPr="00704C72">
        <w:rPr>
          <w:noProof w:val="0"/>
          <w:lang w:val="en-US"/>
        </w:rPr>
        <w:t>6</w:t>
      </w:r>
      <w:r w:rsidR="00573F45" w:rsidRPr="00704C72">
        <w:rPr>
          <w:noProof w:val="0"/>
          <w:lang w:val="en-US"/>
        </w:rPr>
        <w:t>%</w:t>
      </w:r>
      <w:r w:rsidRPr="00704C72">
        <w:rPr>
          <w:noProof w:val="0"/>
          <w:lang w:val="en-US"/>
        </w:rPr>
        <w:t xml:space="preserve">) spoke Spanish as </w:t>
      </w:r>
      <w:r w:rsidR="00EB7F5D" w:rsidRPr="00704C72">
        <w:rPr>
          <w:noProof w:val="0"/>
          <w:lang w:val="en-US"/>
        </w:rPr>
        <w:t>their</w:t>
      </w:r>
      <w:r w:rsidRPr="00704C72">
        <w:rPr>
          <w:noProof w:val="0"/>
          <w:lang w:val="en-US"/>
        </w:rPr>
        <w:t xml:space="preserve"> home language. </w:t>
      </w:r>
      <w:r w:rsidR="006258F0" w:rsidRPr="00704C72">
        <w:rPr>
          <w:noProof w:val="0"/>
          <w:lang w:val="en-US"/>
        </w:rPr>
        <w:t xml:space="preserve">The next four most frequently reported </w:t>
      </w:r>
      <w:r w:rsidR="00D43FA6" w:rsidRPr="00704C72">
        <w:rPr>
          <w:noProof w:val="0"/>
          <w:lang w:val="en-US"/>
        </w:rPr>
        <w:t>languages</w:t>
      </w:r>
      <w:r w:rsidR="006258F0" w:rsidRPr="00704C72">
        <w:rPr>
          <w:noProof w:val="0"/>
          <w:lang w:val="en-US"/>
        </w:rPr>
        <w:t xml:space="preserve"> </w:t>
      </w:r>
      <w:r w:rsidR="00EB7F5D" w:rsidRPr="00704C72">
        <w:rPr>
          <w:noProof w:val="0"/>
          <w:lang w:val="en-US"/>
        </w:rPr>
        <w:t>we</w:t>
      </w:r>
      <w:r w:rsidR="006258F0" w:rsidRPr="00704C72">
        <w:rPr>
          <w:noProof w:val="0"/>
          <w:lang w:val="en-US"/>
        </w:rPr>
        <w:t>re Vietnamese, Mandarin (Putonghua), Japanese, and Arabic.</w:t>
      </w:r>
    </w:p>
    <w:p w14:paraId="6629FAD5" w14:textId="7EAFA02D" w:rsidR="005C6E6C" w:rsidRPr="00092BF9" w:rsidRDefault="005C6E6C" w:rsidP="00092BF9">
      <w:pPr>
        <w:pStyle w:val="H4-Title"/>
        <w:pBdr>
          <w:top w:val="single" w:sz="6" w:space="1" w:color="auto"/>
        </w:pBdr>
        <w:spacing w:before="500" w:after="200"/>
        <w:rPr>
          <w:b/>
          <w:bCs/>
          <w:color w:val="auto"/>
          <w:sz w:val="24"/>
          <w:szCs w:val="28"/>
        </w:rPr>
      </w:pPr>
      <w:r w:rsidRPr="00092BF9">
        <w:rPr>
          <w:b/>
          <w:bCs/>
          <w:color w:val="auto"/>
          <w:sz w:val="24"/>
          <w:szCs w:val="28"/>
        </w:rPr>
        <w:t xml:space="preserve">Table </w:t>
      </w:r>
      <w:r w:rsidR="0072160F" w:rsidRPr="00092BF9">
        <w:rPr>
          <w:b/>
          <w:bCs/>
          <w:color w:val="auto"/>
          <w:sz w:val="24"/>
          <w:szCs w:val="28"/>
        </w:rPr>
        <w:t>7</w:t>
      </w:r>
      <w:r w:rsidR="00EE6ED1" w:rsidRPr="00092BF9">
        <w:rPr>
          <w:b/>
          <w:bCs/>
          <w:color w:val="auto"/>
          <w:sz w:val="24"/>
          <w:szCs w:val="28"/>
        </w:rPr>
        <w:t>.</w:t>
      </w:r>
      <w:r w:rsidRPr="00092BF9">
        <w:rPr>
          <w:b/>
          <w:bCs/>
          <w:color w:val="auto"/>
          <w:sz w:val="24"/>
          <w:szCs w:val="28"/>
        </w:rPr>
        <w:t xml:space="preserve"> Student Home Language</w:t>
      </w:r>
    </w:p>
    <w:tbl>
      <w:tblPr>
        <w:tblStyle w:val="TableGrid"/>
        <w:tblW w:w="9360" w:type="dxa"/>
        <w:tblLook w:val="04A0" w:firstRow="1" w:lastRow="0" w:firstColumn="1" w:lastColumn="0" w:noHBand="0" w:noVBand="1"/>
      </w:tblPr>
      <w:tblGrid>
        <w:gridCol w:w="3744"/>
        <w:gridCol w:w="1440"/>
        <w:gridCol w:w="1440"/>
        <w:gridCol w:w="2736"/>
      </w:tblGrid>
      <w:tr w:rsidR="00704C72" w:rsidRPr="00704C72" w14:paraId="21C36783" w14:textId="77777777" w:rsidTr="00EC4D68">
        <w:trPr>
          <w:trHeight w:val="909"/>
        </w:trPr>
        <w:tc>
          <w:tcPr>
            <w:tcW w:w="3744" w:type="dxa"/>
            <w:vAlign w:val="center"/>
          </w:tcPr>
          <w:p w14:paraId="53EDA752" w14:textId="7B6E7388" w:rsidR="00573F45" w:rsidRPr="00704C72" w:rsidRDefault="00573F45" w:rsidP="00EC4D68">
            <w:pPr>
              <w:pStyle w:val="TableHeaderRow"/>
              <w:rPr>
                <w:bCs/>
                <w:lang w:val="en-US"/>
              </w:rPr>
            </w:pPr>
            <w:r w:rsidRPr="00704C72">
              <w:rPr>
                <w:lang w:val="en-US"/>
              </w:rPr>
              <w:t>Home Language</w:t>
            </w:r>
          </w:p>
        </w:tc>
        <w:tc>
          <w:tcPr>
            <w:tcW w:w="1440" w:type="dxa"/>
            <w:vAlign w:val="center"/>
          </w:tcPr>
          <w:p w14:paraId="5F38D884" w14:textId="69592B23" w:rsidR="00573F45" w:rsidRPr="00704C72" w:rsidRDefault="00573F45" w:rsidP="00EC4D68">
            <w:pPr>
              <w:pStyle w:val="TableHeaderRow"/>
              <w:rPr>
                <w:bCs/>
                <w:lang w:val="en-US"/>
              </w:rPr>
            </w:pPr>
            <w:r w:rsidRPr="00704C72">
              <w:rPr>
                <w:lang w:val="en-US"/>
              </w:rPr>
              <w:t>Number</w:t>
            </w:r>
          </w:p>
        </w:tc>
        <w:tc>
          <w:tcPr>
            <w:tcW w:w="1440" w:type="dxa"/>
            <w:vAlign w:val="center"/>
          </w:tcPr>
          <w:p w14:paraId="22D73717" w14:textId="421D67B7" w:rsidR="00573F45" w:rsidRPr="00704C72" w:rsidRDefault="00573F45" w:rsidP="00EC4D68">
            <w:pPr>
              <w:pStyle w:val="TableHeaderRow"/>
              <w:rPr>
                <w:bCs/>
                <w:lang w:val="en-US"/>
              </w:rPr>
            </w:pPr>
            <w:r w:rsidRPr="00704C72">
              <w:rPr>
                <w:lang w:val="en-US"/>
              </w:rPr>
              <w:t>Percent</w:t>
            </w:r>
          </w:p>
        </w:tc>
        <w:tc>
          <w:tcPr>
            <w:tcW w:w="2736" w:type="dxa"/>
            <w:vAlign w:val="center"/>
          </w:tcPr>
          <w:p w14:paraId="35693FDA" w14:textId="0423FA1C" w:rsidR="00573F45" w:rsidRPr="00704C72" w:rsidRDefault="00573F45" w:rsidP="00EC4D68">
            <w:pPr>
              <w:pStyle w:val="TableHeaderRow"/>
              <w:rPr>
                <w:bCs/>
                <w:lang w:val="en-US"/>
              </w:rPr>
            </w:pPr>
            <w:r w:rsidRPr="00704C72">
              <w:rPr>
                <w:lang w:val="en-US"/>
              </w:rPr>
              <w:t>Statewide % of EL Students (2022</w:t>
            </w:r>
            <w:r w:rsidR="003A5FFA" w:rsidRPr="00704C72">
              <w:rPr>
                <w:lang w:val="en-US"/>
              </w:rPr>
              <w:t>–</w:t>
            </w:r>
            <w:r w:rsidRPr="00704C72">
              <w:rPr>
                <w:lang w:val="en-US"/>
              </w:rPr>
              <w:t>23 School Year)</w:t>
            </w:r>
          </w:p>
        </w:tc>
      </w:tr>
      <w:tr w:rsidR="00704C72" w:rsidRPr="00704C72" w14:paraId="23FC0CFE" w14:textId="77777777" w:rsidTr="00EC4D68">
        <w:trPr>
          <w:trHeight w:val="381"/>
        </w:trPr>
        <w:tc>
          <w:tcPr>
            <w:tcW w:w="3744" w:type="dxa"/>
            <w:vAlign w:val="center"/>
          </w:tcPr>
          <w:p w14:paraId="6066D3D8" w14:textId="521CB4A0" w:rsidR="004E6FAE" w:rsidRPr="00704C72" w:rsidRDefault="006258F0" w:rsidP="00B20B85">
            <w:pPr>
              <w:pStyle w:val="TableCategoryText"/>
              <w:rPr>
                <w:noProof w:val="0"/>
                <w:lang w:val="en-US"/>
              </w:rPr>
            </w:pPr>
            <w:r w:rsidRPr="00704C72">
              <w:rPr>
                <w:noProof w:val="0"/>
                <w:lang w:val="en-US"/>
              </w:rPr>
              <w:t>Spanish</w:t>
            </w:r>
          </w:p>
        </w:tc>
        <w:tc>
          <w:tcPr>
            <w:tcW w:w="1440" w:type="dxa"/>
            <w:vAlign w:val="center"/>
          </w:tcPr>
          <w:p w14:paraId="63D9FBB4" w14:textId="733EB5EC" w:rsidR="002F1A74" w:rsidRPr="00704C72" w:rsidRDefault="002F1A74" w:rsidP="00EF0BDE">
            <w:pPr>
              <w:pStyle w:val="TableBodyText"/>
              <w:jc w:val="center"/>
              <w:rPr>
                <w:lang w:val="en-US"/>
              </w:rPr>
            </w:pPr>
            <w:r w:rsidRPr="00704C72">
              <w:rPr>
                <w:lang w:val="en-US"/>
              </w:rPr>
              <w:t>5</w:t>
            </w:r>
            <w:r w:rsidR="008F0117" w:rsidRPr="00704C72">
              <w:rPr>
                <w:lang w:val="en-US"/>
              </w:rPr>
              <w:t>84</w:t>
            </w:r>
          </w:p>
        </w:tc>
        <w:tc>
          <w:tcPr>
            <w:tcW w:w="1440" w:type="dxa"/>
            <w:vAlign w:val="center"/>
          </w:tcPr>
          <w:p w14:paraId="3C9A1A5B" w14:textId="47D60FF3" w:rsidR="004E6FAE" w:rsidRPr="00704C72" w:rsidRDefault="006258F0" w:rsidP="00EF0BDE">
            <w:pPr>
              <w:pStyle w:val="TableBodyText"/>
              <w:jc w:val="center"/>
              <w:rPr>
                <w:lang w:val="en-US"/>
              </w:rPr>
            </w:pPr>
            <w:r w:rsidRPr="00704C72">
              <w:rPr>
                <w:lang w:val="en-US"/>
              </w:rPr>
              <w:t>8</w:t>
            </w:r>
            <w:r w:rsidR="008F0117" w:rsidRPr="00704C72">
              <w:rPr>
                <w:lang w:val="en-US"/>
              </w:rPr>
              <w:t>4</w:t>
            </w:r>
            <w:r w:rsidR="002F1A74" w:rsidRPr="00704C72">
              <w:rPr>
                <w:lang w:val="en-US"/>
              </w:rPr>
              <w:t>.6</w:t>
            </w:r>
            <w:r w:rsidR="004E6FAE" w:rsidRPr="00704C72">
              <w:rPr>
                <w:lang w:val="en-US"/>
              </w:rPr>
              <w:t>%</w:t>
            </w:r>
          </w:p>
        </w:tc>
        <w:tc>
          <w:tcPr>
            <w:tcW w:w="2736" w:type="dxa"/>
            <w:vAlign w:val="center"/>
          </w:tcPr>
          <w:p w14:paraId="7EF1F976" w14:textId="071E1789" w:rsidR="004E6FAE" w:rsidRPr="00704C72" w:rsidRDefault="006258F0" w:rsidP="00EF0BDE">
            <w:pPr>
              <w:pStyle w:val="TableBodyText"/>
              <w:jc w:val="center"/>
              <w:rPr>
                <w:lang w:val="en-US"/>
              </w:rPr>
            </w:pPr>
            <w:r w:rsidRPr="00704C72">
              <w:rPr>
                <w:lang w:val="en-US"/>
              </w:rPr>
              <w:t>81.9%</w:t>
            </w:r>
          </w:p>
        </w:tc>
      </w:tr>
      <w:tr w:rsidR="00704C72" w:rsidRPr="00704C72" w14:paraId="5A1AE9DA" w14:textId="77777777" w:rsidTr="00EC4D68">
        <w:trPr>
          <w:trHeight w:val="381"/>
        </w:trPr>
        <w:tc>
          <w:tcPr>
            <w:tcW w:w="3744" w:type="dxa"/>
            <w:vAlign w:val="center"/>
          </w:tcPr>
          <w:p w14:paraId="178B401F" w14:textId="0CEBD9C5" w:rsidR="004E6FAE" w:rsidRPr="00704C72" w:rsidRDefault="006258F0" w:rsidP="00B20B85">
            <w:pPr>
              <w:pStyle w:val="TableCategoryText"/>
              <w:rPr>
                <w:noProof w:val="0"/>
                <w:lang w:val="en-US"/>
              </w:rPr>
            </w:pPr>
            <w:r w:rsidRPr="00704C72">
              <w:rPr>
                <w:noProof w:val="0"/>
                <w:lang w:val="en-US"/>
              </w:rPr>
              <w:t>Vietnamese</w:t>
            </w:r>
          </w:p>
        </w:tc>
        <w:tc>
          <w:tcPr>
            <w:tcW w:w="1440" w:type="dxa"/>
            <w:vAlign w:val="center"/>
          </w:tcPr>
          <w:p w14:paraId="5427A28D" w14:textId="433511D2" w:rsidR="004E6FAE" w:rsidRPr="00704C72" w:rsidRDefault="006258F0" w:rsidP="00EF0BDE">
            <w:pPr>
              <w:pStyle w:val="TableBodyText"/>
              <w:jc w:val="center"/>
              <w:rPr>
                <w:lang w:val="en-US"/>
              </w:rPr>
            </w:pPr>
            <w:r w:rsidRPr="00704C72">
              <w:rPr>
                <w:lang w:val="en-US"/>
              </w:rPr>
              <w:t>22</w:t>
            </w:r>
          </w:p>
        </w:tc>
        <w:tc>
          <w:tcPr>
            <w:tcW w:w="1440" w:type="dxa"/>
            <w:vAlign w:val="center"/>
          </w:tcPr>
          <w:p w14:paraId="0F93EB65" w14:textId="7A2EC8CC" w:rsidR="004E6FAE" w:rsidRPr="00704C72" w:rsidRDefault="006258F0" w:rsidP="00EF0BDE">
            <w:pPr>
              <w:pStyle w:val="TableBodyText"/>
              <w:jc w:val="center"/>
              <w:rPr>
                <w:lang w:val="en-US"/>
              </w:rPr>
            </w:pPr>
            <w:r w:rsidRPr="00704C72">
              <w:rPr>
                <w:lang w:val="en-US"/>
              </w:rPr>
              <w:t>3.</w:t>
            </w:r>
            <w:r w:rsidR="008F0117" w:rsidRPr="00704C72">
              <w:rPr>
                <w:lang w:val="en-US"/>
              </w:rPr>
              <w:t>2</w:t>
            </w:r>
            <w:r w:rsidR="004E6FAE" w:rsidRPr="00704C72">
              <w:rPr>
                <w:lang w:val="en-US"/>
              </w:rPr>
              <w:t>%</w:t>
            </w:r>
          </w:p>
        </w:tc>
        <w:tc>
          <w:tcPr>
            <w:tcW w:w="2736" w:type="dxa"/>
            <w:vAlign w:val="center"/>
          </w:tcPr>
          <w:p w14:paraId="38BA31F2" w14:textId="17B25B1A" w:rsidR="006258F0" w:rsidRPr="00704C72" w:rsidRDefault="006258F0" w:rsidP="00EF0BDE">
            <w:pPr>
              <w:pStyle w:val="TableBodyText"/>
              <w:jc w:val="center"/>
              <w:rPr>
                <w:lang w:val="en-US"/>
              </w:rPr>
            </w:pPr>
            <w:r w:rsidRPr="00704C72">
              <w:rPr>
                <w:lang w:val="en-US"/>
              </w:rPr>
              <w:t>1.9%</w:t>
            </w:r>
          </w:p>
        </w:tc>
      </w:tr>
      <w:tr w:rsidR="00704C72" w:rsidRPr="00704C72" w14:paraId="53B32F15" w14:textId="77777777" w:rsidTr="00EC4D68">
        <w:trPr>
          <w:trHeight w:val="381"/>
        </w:trPr>
        <w:tc>
          <w:tcPr>
            <w:tcW w:w="3744" w:type="dxa"/>
            <w:vAlign w:val="center"/>
          </w:tcPr>
          <w:p w14:paraId="32451E25" w14:textId="5D2D37FE" w:rsidR="006258F0" w:rsidRPr="00704C72" w:rsidRDefault="006258F0" w:rsidP="00B20B85">
            <w:pPr>
              <w:pStyle w:val="TableCategoryText"/>
              <w:rPr>
                <w:noProof w:val="0"/>
                <w:lang w:val="en-US"/>
              </w:rPr>
            </w:pPr>
            <w:r w:rsidRPr="00704C72">
              <w:rPr>
                <w:noProof w:val="0"/>
                <w:lang w:val="en-US"/>
              </w:rPr>
              <w:t>Mandarin (Putonghua)</w:t>
            </w:r>
          </w:p>
        </w:tc>
        <w:tc>
          <w:tcPr>
            <w:tcW w:w="1440" w:type="dxa"/>
            <w:vAlign w:val="center"/>
          </w:tcPr>
          <w:p w14:paraId="20A237BA" w14:textId="2D921D8D" w:rsidR="006258F0" w:rsidRPr="00704C72" w:rsidRDefault="006258F0" w:rsidP="00EF0BDE">
            <w:pPr>
              <w:pStyle w:val="TableBodyText"/>
              <w:jc w:val="center"/>
              <w:rPr>
                <w:lang w:val="en-US"/>
              </w:rPr>
            </w:pPr>
            <w:r w:rsidRPr="00704C72">
              <w:rPr>
                <w:lang w:val="en-US"/>
              </w:rPr>
              <w:t>11</w:t>
            </w:r>
          </w:p>
        </w:tc>
        <w:tc>
          <w:tcPr>
            <w:tcW w:w="1440" w:type="dxa"/>
            <w:vAlign w:val="center"/>
          </w:tcPr>
          <w:p w14:paraId="0A409C96" w14:textId="6FDA2D0C" w:rsidR="006258F0" w:rsidRPr="00704C72" w:rsidRDefault="006258F0" w:rsidP="00EF0BDE">
            <w:pPr>
              <w:pStyle w:val="TableBodyText"/>
              <w:jc w:val="center"/>
              <w:rPr>
                <w:lang w:val="en-US"/>
              </w:rPr>
            </w:pPr>
            <w:r w:rsidRPr="00704C72">
              <w:rPr>
                <w:lang w:val="en-US"/>
              </w:rPr>
              <w:t>1.</w:t>
            </w:r>
            <w:r w:rsidR="008F0117" w:rsidRPr="00704C72">
              <w:rPr>
                <w:lang w:val="en-US"/>
              </w:rPr>
              <w:t>6</w:t>
            </w:r>
            <w:r w:rsidRPr="00704C72">
              <w:rPr>
                <w:lang w:val="en-US"/>
              </w:rPr>
              <w:t>%</w:t>
            </w:r>
          </w:p>
        </w:tc>
        <w:tc>
          <w:tcPr>
            <w:tcW w:w="2736" w:type="dxa"/>
            <w:vAlign w:val="center"/>
          </w:tcPr>
          <w:p w14:paraId="6BC3DAF1" w14:textId="030C8473" w:rsidR="006258F0" w:rsidRPr="00704C72" w:rsidRDefault="006258F0" w:rsidP="00EF0BDE">
            <w:pPr>
              <w:pStyle w:val="TableBodyText"/>
              <w:jc w:val="center"/>
              <w:rPr>
                <w:lang w:val="en-US"/>
              </w:rPr>
            </w:pPr>
            <w:r w:rsidRPr="00704C72">
              <w:rPr>
                <w:lang w:val="en-US"/>
              </w:rPr>
              <w:t>1.8%</w:t>
            </w:r>
          </w:p>
        </w:tc>
      </w:tr>
      <w:tr w:rsidR="00704C72" w:rsidRPr="00704C72" w14:paraId="3A3CB15D" w14:textId="77777777" w:rsidTr="00EC4D68">
        <w:trPr>
          <w:trHeight w:val="366"/>
        </w:trPr>
        <w:tc>
          <w:tcPr>
            <w:tcW w:w="3744" w:type="dxa"/>
            <w:vAlign w:val="center"/>
          </w:tcPr>
          <w:p w14:paraId="577A8AC8" w14:textId="1AC1CEEF" w:rsidR="006258F0" w:rsidRPr="00704C72" w:rsidRDefault="006258F0" w:rsidP="00B20B85">
            <w:pPr>
              <w:pStyle w:val="TableCategoryText"/>
              <w:rPr>
                <w:noProof w:val="0"/>
                <w:lang w:val="en-US"/>
              </w:rPr>
            </w:pPr>
            <w:r w:rsidRPr="00704C72">
              <w:rPr>
                <w:noProof w:val="0"/>
                <w:lang w:val="en-US"/>
              </w:rPr>
              <w:t>Japanese</w:t>
            </w:r>
          </w:p>
        </w:tc>
        <w:tc>
          <w:tcPr>
            <w:tcW w:w="1440" w:type="dxa"/>
            <w:vAlign w:val="center"/>
          </w:tcPr>
          <w:p w14:paraId="132B02F6" w14:textId="579CCD10" w:rsidR="006258F0" w:rsidRPr="00704C72" w:rsidRDefault="0072160F" w:rsidP="00EF0BDE">
            <w:pPr>
              <w:pStyle w:val="TableBodyText"/>
              <w:jc w:val="center"/>
              <w:rPr>
                <w:lang w:val="en-US"/>
              </w:rPr>
            </w:pPr>
            <w:r w:rsidRPr="00704C72">
              <w:rPr>
                <w:lang w:val="en-US"/>
              </w:rPr>
              <w:t>&lt;10</w:t>
            </w:r>
          </w:p>
        </w:tc>
        <w:tc>
          <w:tcPr>
            <w:tcW w:w="1440" w:type="dxa"/>
            <w:vAlign w:val="center"/>
          </w:tcPr>
          <w:p w14:paraId="741D44D9" w14:textId="67BD3D09" w:rsidR="006258F0" w:rsidRPr="00704C72" w:rsidRDefault="0072160F" w:rsidP="00EF0BDE">
            <w:pPr>
              <w:pStyle w:val="TableBodyText"/>
              <w:jc w:val="center"/>
              <w:rPr>
                <w:lang w:val="en-US"/>
              </w:rPr>
            </w:pPr>
            <w:r w:rsidRPr="00704C72">
              <w:rPr>
                <w:lang w:val="en-US"/>
              </w:rPr>
              <w:t>~</w:t>
            </w:r>
            <w:r w:rsidR="006258F0" w:rsidRPr="00704C72">
              <w:rPr>
                <w:lang w:val="en-US"/>
              </w:rPr>
              <w:t>1.</w:t>
            </w:r>
            <w:r w:rsidR="008F0117" w:rsidRPr="00704C72">
              <w:rPr>
                <w:lang w:val="en-US"/>
              </w:rPr>
              <w:t>0</w:t>
            </w:r>
            <w:r w:rsidR="006258F0" w:rsidRPr="00704C72">
              <w:rPr>
                <w:lang w:val="en-US"/>
              </w:rPr>
              <w:t>%</w:t>
            </w:r>
          </w:p>
        </w:tc>
        <w:tc>
          <w:tcPr>
            <w:tcW w:w="2736" w:type="dxa"/>
            <w:vAlign w:val="center"/>
          </w:tcPr>
          <w:p w14:paraId="21E71C7D" w14:textId="6D63FABA" w:rsidR="006258F0" w:rsidRPr="00704C72" w:rsidRDefault="006258F0" w:rsidP="00EF0BDE">
            <w:pPr>
              <w:pStyle w:val="TableBodyText"/>
              <w:jc w:val="center"/>
              <w:rPr>
                <w:lang w:val="en-US"/>
              </w:rPr>
            </w:pPr>
            <w:r w:rsidRPr="00704C72">
              <w:rPr>
                <w:lang w:val="en-US"/>
              </w:rPr>
              <w:t>0.4%</w:t>
            </w:r>
          </w:p>
        </w:tc>
      </w:tr>
      <w:tr w:rsidR="00704C72" w:rsidRPr="00704C72" w14:paraId="6FC3C4F9" w14:textId="77777777" w:rsidTr="00EC4D68">
        <w:trPr>
          <w:trHeight w:val="381"/>
        </w:trPr>
        <w:tc>
          <w:tcPr>
            <w:tcW w:w="3744" w:type="dxa"/>
            <w:vAlign w:val="center"/>
          </w:tcPr>
          <w:p w14:paraId="4119A2E2" w14:textId="6035DACA" w:rsidR="006258F0" w:rsidRPr="00704C72" w:rsidRDefault="006258F0" w:rsidP="00B20B85">
            <w:pPr>
              <w:pStyle w:val="TableCategoryText"/>
              <w:rPr>
                <w:noProof w:val="0"/>
                <w:lang w:val="en-US"/>
              </w:rPr>
            </w:pPr>
            <w:r w:rsidRPr="00704C72">
              <w:rPr>
                <w:noProof w:val="0"/>
                <w:lang w:val="en-US"/>
              </w:rPr>
              <w:t>Arabic</w:t>
            </w:r>
          </w:p>
        </w:tc>
        <w:tc>
          <w:tcPr>
            <w:tcW w:w="1440" w:type="dxa"/>
            <w:vAlign w:val="center"/>
          </w:tcPr>
          <w:p w14:paraId="0F8A88F4" w14:textId="4D2035D0" w:rsidR="006258F0" w:rsidRPr="00704C72" w:rsidRDefault="0072160F" w:rsidP="00EF0BDE">
            <w:pPr>
              <w:pStyle w:val="TableBodyText"/>
              <w:jc w:val="center"/>
              <w:rPr>
                <w:lang w:val="en-US"/>
              </w:rPr>
            </w:pPr>
            <w:r w:rsidRPr="00704C72">
              <w:rPr>
                <w:lang w:val="en-US"/>
              </w:rPr>
              <w:t>&lt;10</w:t>
            </w:r>
          </w:p>
        </w:tc>
        <w:tc>
          <w:tcPr>
            <w:tcW w:w="1440" w:type="dxa"/>
            <w:vAlign w:val="center"/>
          </w:tcPr>
          <w:p w14:paraId="50B4ABBE" w14:textId="61DB6AB8" w:rsidR="006258F0" w:rsidRPr="00704C72" w:rsidRDefault="0072160F" w:rsidP="00EF0BDE">
            <w:pPr>
              <w:pStyle w:val="TableBodyText"/>
              <w:jc w:val="center"/>
              <w:rPr>
                <w:lang w:val="en-US"/>
              </w:rPr>
            </w:pPr>
            <w:r w:rsidRPr="00704C72">
              <w:rPr>
                <w:lang w:val="en-US"/>
              </w:rPr>
              <w:t>~</w:t>
            </w:r>
            <w:r w:rsidR="006258F0" w:rsidRPr="00704C72">
              <w:rPr>
                <w:lang w:val="en-US"/>
              </w:rPr>
              <w:t>1.</w:t>
            </w:r>
            <w:r w:rsidR="008F0117" w:rsidRPr="00704C72">
              <w:rPr>
                <w:lang w:val="en-US"/>
              </w:rPr>
              <w:t>0</w:t>
            </w:r>
            <w:r w:rsidR="006258F0" w:rsidRPr="00704C72">
              <w:rPr>
                <w:lang w:val="en-US"/>
              </w:rPr>
              <w:t>%</w:t>
            </w:r>
          </w:p>
        </w:tc>
        <w:tc>
          <w:tcPr>
            <w:tcW w:w="2736" w:type="dxa"/>
            <w:vAlign w:val="center"/>
          </w:tcPr>
          <w:p w14:paraId="3E2D6D38" w14:textId="535705A1" w:rsidR="006258F0" w:rsidRPr="00704C72" w:rsidRDefault="006258F0" w:rsidP="00EF0BDE">
            <w:pPr>
              <w:pStyle w:val="TableBodyText"/>
              <w:jc w:val="center"/>
              <w:rPr>
                <w:lang w:val="en-US"/>
              </w:rPr>
            </w:pPr>
            <w:r w:rsidRPr="00704C72">
              <w:rPr>
                <w:lang w:val="en-US"/>
              </w:rPr>
              <w:t>1.4%</w:t>
            </w:r>
          </w:p>
        </w:tc>
      </w:tr>
      <w:tr w:rsidR="00704C72" w:rsidRPr="00704C72" w14:paraId="7C71F5D3" w14:textId="77777777" w:rsidTr="00EC4D68">
        <w:trPr>
          <w:trHeight w:val="527"/>
        </w:trPr>
        <w:tc>
          <w:tcPr>
            <w:tcW w:w="3744" w:type="dxa"/>
            <w:vAlign w:val="center"/>
          </w:tcPr>
          <w:p w14:paraId="1C7803E1" w14:textId="327EC09F" w:rsidR="006258F0" w:rsidRPr="00704C72" w:rsidRDefault="006258F0" w:rsidP="00B20B85">
            <w:pPr>
              <w:pStyle w:val="TableCategoryText"/>
              <w:rPr>
                <w:noProof w:val="0"/>
                <w:lang w:val="en-US"/>
              </w:rPr>
            </w:pPr>
            <w:r w:rsidRPr="00704C72">
              <w:rPr>
                <w:noProof w:val="0"/>
                <w:lang w:val="en-US"/>
              </w:rPr>
              <w:t xml:space="preserve">Other </w:t>
            </w:r>
            <w:r w:rsidR="005A3705" w:rsidRPr="00704C72">
              <w:rPr>
                <w:noProof w:val="0"/>
                <w:lang w:val="en-US"/>
              </w:rPr>
              <w:t>L</w:t>
            </w:r>
            <w:r w:rsidRPr="00704C72">
              <w:rPr>
                <w:noProof w:val="0"/>
                <w:lang w:val="en-US"/>
              </w:rPr>
              <w:t>anguages (24 languages)</w:t>
            </w:r>
          </w:p>
        </w:tc>
        <w:tc>
          <w:tcPr>
            <w:tcW w:w="1440" w:type="dxa"/>
            <w:vAlign w:val="center"/>
          </w:tcPr>
          <w:p w14:paraId="43399698" w14:textId="047DD284" w:rsidR="006258F0" w:rsidRPr="00704C72" w:rsidRDefault="0072160F" w:rsidP="00EF0BDE">
            <w:pPr>
              <w:pStyle w:val="TableBodyText"/>
              <w:jc w:val="center"/>
              <w:rPr>
                <w:lang w:val="en-US"/>
              </w:rPr>
            </w:pPr>
            <w:r w:rsidRPr="00704C72">
              <w:rPr>
                <w:lang w:val="en-US"/>
              </w:rPr>
              <w:t>~60</w:t>
            </w:r>
          </w:p>
        </w:tc>
        <w:tc>
          <w:tcPr>
            <w:tcW w:w="1440" w:type="dxa"/>
            <w:vAlign w:val="center"/>
          </w:tcPr>
          <w:p w14:paraId="1353267B" w14:textId="4B8BAF0D" w:rsidR="006258F0" w:rsidRPr="00704C72" w:rsidRDefault="0072160F" w:rsidP="00EF0BDE">
            <w:pPr>
              <w:pStyle w:val="TableBodyText"/>
              <w:jc w:val="center"/>
              <w:rPr>
                <w:lang w:val="en-US"/>
              </w:rPr>
            </w:pPr>
            <w:r w:rsidRPr="00704C72">
              <w:rPr>
                <w:lang w:val="en-US"/>
              </w:rPr>
              <w:t>~9</w:t>
            </w:r>
            <w:r w:rsidR="006258F0" w:rsidRPr="00704C72">
              <w:rPr>
                <w:lang w:val="en-US"/>
              </w:rPr>
              <w:t>%</w:t>
            </w:r>
          </w:p>
        </w:tc>
        <w:tc>
          <w:tcPr>
            <w:tcW w:w="2736" w:type="dxa"/>
            <w:vAlign w:val="center"/>
          </w:tcPr>
          <w:p w14:paraId="77F7E751" w14:textId="22082AF5" w:rsidR="006258F0" w:rsidRPr="00704C72" w:rsidRDefault="00F419DE" w:rsidP="00EF0BDE">
            <w:pPr>
              <w:pStyle w:val="TableBodyText"/>
              <w:jc w:val="center"/>
              <w:rPr>
                <w:lang w:val="en-US"/>
              </w:rPr>
            </w:pPr>
            <w:r w:rsidRPr="00704C72">
              <w:rPr>
                <w:lang w:val="en-US"/>
              </w:rPr>
              <w:t>12.6%</w:t>
            </w:r>
          </w:p>
        </w:tc>
      </w:tr>
    </w:tbl>
    <w:p w14:paraId="558A4156" w14:textId="693AD82C" w:rsidR="004E6FAE" w:rsidRPr="00704C72" w:rsidRDefault="004E6FAE" w:rsidP="00B20B85">
      <w:pPr>
        <w:pStyle w:val="TableorFiguresNotesSources"/>
        <w:rPr>
          <w:noProof w:val="0"/>
          <w:color w:val="auto"/>
          <w:lang w:val="en-US"/>
        </w:rPr>
      </w:pPr>
      <w:r w:rsidRPr="00704C72">
        <w:rPr>
          <w:noProof w:val="0"/>
          <w:color w:val="auto"/>
          <w:lang w:val="en-US"/>
        </w:rPr>
        <w:t>Table Note:</w:t>
      </w:r>
      <w:r w:rsidR="00D21675" w:rsidRPr="00704C72">
        <w:rPr>
          <w:noProof w:val="0"/>
          <w:color w:val="auto"/>
          <w:lang w:val="en-US"/>
        </w:rPr>
        <w:t xml:space="preserve"> Cells with fewer than 10 students are </w:t>
      </w:r>
      <w:proofErr w:type="gramStart"/>
      <w:r w:rsidR="00D21675" w:rsidRPr="00704C72">
        <w:rPr>
          <w:noProof w:val="0"/>
          <w:color w:val="auto"/>
          <w:lang w:val="en-US"/>
        </w:rPr>
        <w:t>suppressed</w:t>
      </w:r>
      <w:proofErr w:type="gramEnd"/>
      <w:r w:rsidR="00D21675" w:rsidRPr="00704C72">
        <w:rPr>
          <w:noProof w:val="0"/>
          <w:color w:val="auto"/>
          <w:lang w:val="en-US"/>
        </w:rPr>
        <w:t xml:space="preserve"> and accompanying cells rounded. Total </w:t>
      </w:r>
      <w:r w:rsidR="00D21675" w:rsidRPr="00704C72">
        <w:rPr>
          <w:i/>
          <w:iCs/>
          <w:noProof w:val="0"/>
          <w:color w:val="auto"/>
          <w:lang w:val="en-US"/>
        </w:rPr>
        <w:t>n=</w:t>
      </w:r>
      <w:r w:rsidR="00D21675" w:rsidRPr="00704C72">
        <w:rPr>
          <w:noProof w:val="0"/>
          <w:color w:val="auto"/>
          <w:lang w:val="en-US"/>
        </w:rPr>
        <w:t>6</w:t>
      </w:r>
      <w:r w:rsidR="00665EE9" w:rsidRPr="00704C72">
        <w:rPr>
          <w:noProof w:val="0"/>
          <w:color w:val="auto"/>
          <w:lang w:val="en-US"/>
        </w:rPr>
        <w:t>90</w:t>
      </w:r>
      <w:r w:rsidR="00D21675" w:rsidRPr="00704C72">
        <w:rPr>
          <w:noProof w:val="0"/>
          <w:color w:val="auto"/>
          <w:lang w:val="en-US"/>
        </w:rPr>
        <w:t xml:space="preserve"> students who had home language information.</w:t>
      </w:r>
    </w:p>
    <w:p w14:paraId="6FBF539A" w14:textId="28138E38" w:rsidR="00761630" w:rsidRPr="00704C72" w:rsidRDefault="00761630" w:rsidP="00B20B85">
      <w:pPr>
        <w:pStyle w:val="Paragraph"/>
        <w:rPr>
          <w:noProof w:val="0"/>
          <w:lang w:val="en-US"/>
        </w:rPr>
      </w:pPr>
      <w:r w:rsidRPr="00704C72">
        <w:rPr>
          <w:noProof w:val="0"/>
          <w:lang w:val="en-US"/>
        </w:rPr>
        <w:t>A</w:t>
      </w:r>
      <w:r w:rsidR="00A169B5" w:rsidRPr="00704C72">
        <w:rPr>
          <w:noProof w:val="0"/>
          <w:lang w:val="en-US"/>
        </w:rPr>
        <w:t xml:space="preserve">s shown in Table </w:t>
      </w:r>
      <w:r w:rsidR="0072160F" w:rsidRPr="00704C72">
        <w:rPr>
          <w:noProof w:val="0"/>
          <w:lang w:val="en-US"/>
        </w:rPr>
        <w:t>8</w:t>
      </w:r>
      <w:r w:rsidR="00A169B5" w:rsidRPr="00704C72">
        <w:rPr>
          <w:noProof w:val="0"/>
          <w:lang w:val="en-US"/>
        </w:rPr>
        <w:t>, a</w:t>
      </w:r>
      <w:r w:rsidRPr="00704C72">
        <w:rPr>
          <w:noProof w:val="0"/>
          <w:lang w:val="en-US"/>
        </w:rPr>
        <w:t xml:space="preserve">pproximately </w:t>
      </w:r>
      <w:r w:rsidR="00BB16BD" w:rsidRPr="00704C72">
        <w:rPr>
          <w:noProof w:val="0"/>
          <w:lang w:val="en-US"/>
        </w:rPr>
        <w:t>1</w:t>
      </w:r>
      <w:r w:rsidR="00E313EB" w:rsidRPr="00704C72">
        <w:rPr>
          <w:noProof w:val="0"/>
          <w:lang w:val="en-US"/>
        </w:rPr>
        <w:t>2.3</w:t>
      </w:r>
      <w:r w:rsidR="00127174" w:rsidRPr="00704C72">
        <w:rPr>
          <w:noProof w:val="0"/>
          <w:lang w:val="en-US"/>
        </w:rPr>
        <w:t> percent</w:t>
      </w:r>
      <w:r w:rsidR="0072160F" w:rsidRPr="00704C72">
        <w:rPr>
          <w:noProof w:val="0"/>
          <w:lang w:val="en-US"/>
        </w:rPr>
        <w:t xml:space="preserve"> </w:t>
      </w:r>
      <w:r w:rsidRPr="00704C72">
        <w:rPr>
          <w:noProof w:val="0"/>
          <w:lang w:val="en-US"/>
        </w:rPr>
        <w:t>of students in the sample (</w:t>
      </w:r>
      <w:r w:rsidR="00E313EB" w:rsidRPr="00704C72">
        <w:rPr>
          <w:noProof w:val="0"/>
          <w:lang w:val="en-US"/>
        </w:rPr>
        <w:t>81</w:t>
      </w:r>
      <w:r w:rsidR="008F2CF8" w:rsidRPr="00704C72">
        <w:rPr>
          <w:noProof w:val="0"/>
          <w:lang w:val="en-US"/>
        </w:rPr>
        <w:t xml:space="preserve"> </w:t>
      </w:r>
      <w:r w:rsidRPr="00704C72">
        <w:rPr>
          <w:noProof w:val="0"/>
          <w:lang w:val="en-US"/>
        </w:rPr>
        <w:t xml:space="preserve">students total) </w:t>
      </w:r>
      <w:r w:rsidR="00F818DF" w:rsidRPr="00704C72">
        <w:rPr>
          <w:noProof w:val="0"/>
          <w:lang w:val="en-US"/>
        </w:rPr>
        <w:t xml:space="preserve">were identified as having an </w:t>
      </w:r>
      <w:r w:rsidR="0072160F" w:rsidRPr="00704C72">
        <w:rPr>
          <w:noProof w:val="0"/>
          <w:lang w:val="en-US"/>
        </w:rPr>
        <w:t>IEP</w:t>
      </w:r>
      <w:r w:rsidR="00315F26" w:rsidRPr="00704C72">
        <w:rPr>
          <w:noProof w:val="0"/>
          <w:lang w:val="en-US"/>
        </w:rPr>
        <w:t>, which is slightly lower than the statewide percentage</w:t>
      </w:r>
      <w:r w:rsidRPr="00704C72">
        <w:rPr>
          <w:noProof w:val="0"/>
          <w:lang w:val="en-US"/>
        </w:rPr>
        <w:t xml:space="preserve">. </w:t>
      </w:r>
      <w:r w:rsidR="00127174" w:rsidRPr="00704C72">
        <w:rPr>
          <w:noProof w:val="0"/>
          <w:lang w:val="en-US"/>
        </w:rPr>
        <w:t xml:space="preserve">Although </w:t>
      </w:r>
      <w:r w:rsidR="00BB16BD" w:rsidRPr="00704C72">
        <w:rPr>
          <w:noProof w:val="0"/>
          <w:lang w:val="en-US"/>
        </w:rPr>
        <w:t xml:space="preserve">not included in the table, less than </w:t>
      </w:r>
      <w:r w:rsidR="00127174" w:rsidRPr="00704C72">
        <w:rPr>
          <w:noProof w:val="0"/>
          <w:lang w:val="en-US"/>
        </w:rPr>
        <w:t>1 </w:t>
      </w:r>
      <w:r w:rsidR="00BB16BD" w:rsidRPr="00704C72">
        <w:rPr>
          <w:noProof w:val="0"/>
          <w:lang w:val="en-US"/>
        </w:rPr>
        <w:t>percent of students observed had a Section 504 Plan</w:t>
      </w:r>
      <w:r w:rsidR="00A2576D" w:rsidRPr="00704C72">
        <w:rPr>
          <w:noProof w:val="0"/>
          <w:lang w:val="en-US"/>
        </w:rPr>
        <w:t>, which is lower than the statewide proportion of EL students</w:t>
      </w:r>
      <w:r w:rsidR="00E313EB" w:rsidRPr="00704C72">
        <w:rPr>
          <w:noProof w:val="0"/>
          <w:lang w:val="en-US"/>
        </w:rPr>
        <w:t xml:space="preserve"> of 17.2</w:t>
      </w:r>
      <w:r w:rsidR="00127174" w:rsidRPr="00704C72">
        <w:rPr>
          <w:noProof w:val="0"/>
          <w:lang w:val="en-US"/>
        </w:rPr>
        <w:t> percent</w:t>
      </w:r>
      <w:r w:rsidR="00BB16BD" w:rsidRPr="00704C72">
        <w:rPr>
          <w:noProof w:val="0"/>
          <w:lang w:val="en-US"/>
        </w:rPr>
        <w:t xml:space="preserve">. </w:t>
      </w:r>
      <w:r w:rsidR="00116AEE" w:rsidRPr="00704C72">
        <w:rPr>
          <w:noProof w:val="0"/>
          <w:lang w:val="en-US"/>
        </w:rPr>
        <w:t xml:space="preserve">It is important to ensure that the OPTEL tool is being used appropriately with this population of students given their unique experiences and needs. </w:t>
      </w:r>
      <w:r w:rsidR="00E76358" w:rsidRPr="00704C72">
        <w:rPr>
          <w:noProof w:val="0"/>
          <w:lang w:val="en-US"/>
        </w:rPr>
        <w:t xml:space="preserve"> Educators were explicitly invited to include and observe students with IEPs and Section 504 Plans.</w:t>
      </w:r>
    </w:p>
    <w:p w14:paraId="65A854E6" w14:textId="276DDBD0" w:rsidR="005C6E6C" w:rsidRPr="00092BF9" w:rsidRDefault="005C6E6C" w:rsidP="00092BF9">
      <w:pPr>
        <w:pStyle w:val="H4-Title"/>
        <w:pBdr>
          <w:top w:val="single" w:sz="6" w:space="1" w:color="auto"/>
        </w:pBdr>
        <w:spacing w:before="500" w:after="200"/>
        <w:rPr>
          <w:b/>
          <w:bCs/>
          <w:color w:val="auto"/>
          <w:sz w:val="24"/>
          <w:szCs w:val="28"/>
        </w:rPr>
      </w:pPr>
      <w:r w:rsidRPr="00092BF9">
        <w:rPr>
          <w:b/>
          <w:bCs/>
          <w:color w:val="auto"/>
          <w:sz w:val="24"/>
          <w:szCs w:val="28"/>
        </w:rPr>
        <w:t xml:space="preserve">Table </w:t>
      </w:r>
      <w:r w:rsidR="0072160F" w:rsidRPr="00092BF9">
        <w:rPr>
          <w:b/>
          <w:bCs/>
          <w:color w:val="auto"/>
          <w:sz w:val="24"/>
          <w:szCs w:val="28"/>
        </w:rPr>
        <w:t>8</w:t>
      </w:r>
      <w:r w:rsidRPr="00092BF9">
        <w:rPr>
          <w:b/>
          <w:bCs/>
          <w:color w:val="auto"/>
          <w:sz w:val="24"/>
          <w:szCs w:val="28"/>
        </w:rPr>
        <w:t>. Student</w:t>
      </w:r>
      <w:r w:rsidR="000E31AF" w:rsidRPr="00092BF9">
        <w:rPr>
          <w:b/>
          <w:bCs/>
          <w:color w:val="auto"/>
          <w:sz w:val="24"/>
          <w:szCs w:val="28"/>
        </w:rPr>
        <w:t xml:space="preserve">s in the OPTEL Field Test </w:t>
      </w:r>
      <w:r w:rsidR="00127174" w:rsidRPr="00092BF9">
        <w:rPr>
          <w:b/>
          <w:bCs/>
          <w:color w:val="auto"/>
          <w:sz w:val="24"/>
          <w:szCs w:val="28"/>
        </w:rPr>
        <w:t>W</w:t>
      </w:r>
      <w:r w:rsidR="000E31AF" w:rsidRPr="00092BF9">
        <w:rPr>
          <w:b/>
          <w:bCs/>
          <w:color w:val="auto"/>
          <w:sz w:val="24"/>
          <w:szCs w:val="28"/>
        </w:rPr>
        <w:t>ho Have an IEP</w:t>
      </w:r>
    </w:p>
    <w:tbl>
      <w:tblPr>
        <w:tblStyle w:val="TableGrid"/>
        <w:tblW w:w="9365" w:type="dxa"/>
        <w:tblLook w:val="04A0" w:firstRow="1" w:lastRow="0" w:firstColumn="1" w:lastColumn="0" w:noHBand="0" w:noVBand="1"/>
      </w:tblPr>
      <w:tblGrid>
        <w:gridCol w:w="2880"/>
        <w:gridCol w:w="1440"/>
        <w:gridCol w:w="1440"/>
        <w:gridCol w:w="3605"/>
      </w:tblGrid>
      <w:tr w:rsidR="00704C72" w:rsidRPr="00704C72" w14:paraId="3F1E77CA" w14:textId="77777777" w:rsidTr="00EC4D68">
        <w:trPr>
          <w:trHeight w:val="550"/>
        </w:trPr>
        <w:tc>
          <w:tcPr>
            <w:tcW w:w="2880" w:type="dxa"/>
            <w:vAlign w:val="center"/>
          </w:tcPr>
          <w:p w14:paraId="05D784D7" w14:textId="5732819A" w:rsidR="00BB16BD" w:rsidRPr="00704C72" w:rsidRDefault="00BB16BD" w:rsidP="00EC4D68">
            <w:pPr>
              <w:pStyle w:val="TableHeaderRow"/>
              <w:rPr>
                <w:bCs/>
                <w:lang w:val="en-US"/>
              </w:rPr>
            </w:pPr>
            <w:r w:rsidRPr="00704C72">
              <w:rPr>
                <w:lang w:val="en-US"/>
              </w:rPr>
              <w:t>Have an IEP</w:t>
            </w:r>
          </w:p>
        </w:tc>
        <w:tc>
          <w:tcPr>
            <w:tcW w:w="1440" w:type="dxa"/>
            <w:vAlign w:val="center"/>
          </w:tcPr>
          <w:p w14:paraId="380FE2CE" w14:textId="052A967E" w:rsidR="00BB16BD" w:rsidRPr="00704C72" w:rsidRDefault="00BB16BD" w:rsidP="00EC4D68">
            <w:pPr>
              <w:pStyle w:val="TableHeaderRow"/>
              <w:rPr>
                <w:bCs/>
                <w:lang w:val="en-US"/>
              </w:rPr>
            </w:pPr>
            <w:r w:rsidRPr="00704C72">
              <w:rPr>
                <w:lang w:val="en-US"/>
              </w:rPr>
              <w:t>Number</w:t>
            </w:r>
          </w:p>
        </w:tc>
        <w:tc>
          <w:tcPr>
            <w:tcW w:w="1440" w:type="dxa"/>
            <w:vAlign w:val="center"/>
          </w:tcPr>
          <w:p w14:paraId="547CCEBC" w14:textId="0E31B78E" w:rsidR="00BB16BD" w:rsidRPr="00704C72" w:rsidRDefault="00BB16BD" w:rsidP="00EC4D68">
            <w:pPr>
              <w:pStyle w:val="TableHeaderRow"/>
              <w:rPr>
                <w:bCs/>
                <w:lang w:val="en-US"/>
              </w:rPr>
            </w:pPr>
            <w:r w:rsidRPr="00704C72">
              <w:rPr>
                <w:lang w:val="en-US"/>
              </w:rPr>
              <w:t>Percent</w:t>
            </w:r>
          </w:p>
        </w:tc>
        <w:tc>
          <w:tcPr>
            <w:tcW w:w="3605" w:type="dxa"/>
            <w:vAlign w:val="center"/>
          </w:tcPr>
          <w:p w14:paraId="5313F157" w14:textId="5D74FA87" w:rsidR="00BB16BD" w:rsidRPr="00704C72" w:rsidRDefault="00BB16BD" w:rsidP="00EC4D68">
            <w:pPr>
              <w:pStyle w:val="TableHeaderRow"/>
              <w:rPr>
                <w:bCs/>
                <w:lang w:val="en-US"/>
              </w:rPr>
            </w:pPr>
            <w:r w:rsidRPr="00704C72">
              <w:rPr>
                <w:lang w:val="en-US"/>
              </w:rPr>
              <w:t>Statewide % of EL Students (2022</w:t>
            </w:r>
            <w:r w:rsidR="003A5FFA" w:rsidRPr="00704C72">
              <w:rPr>
                <w:lang w:val="en-US"/>
              </w:rPr>
              <w:t>–</w:t>
            </w:r>
            <w:r w:rsidRPr="00704C72">
              <w:rPr>
                <w:lang w:val="en-US"/>
              </w:rPr>
              <w:t>23 School Year)</w:t>
            </w:r>
          </w:p>
        </w:tc>
      </w:tr>
      <w:tr w:rsidR="00704C72" w:rsidRPr="00704C72" w14:paraId="3DBF6360" w14:textId="77777777" w:rsidTr="00EC4D68">
        <w:trPr>
          <w:trHeight w:val="404"/>
        </w:trPr>
        <w:tc>
          <w:tcPr>
            <w:tcW w:w="2880" w:type="dxa"/>
            <w:vAlign w:val="center"/>
          </w:tcPr>
          <w:p w14:paraId="0EE64A6A" w14:textId="7E7DCA85" w:rsidR="00BB16BD" w:rsidRPr="00704C72" w:rsidRDefault="00BB16BD" w:rsidP="00B20B85">
            <w:pPr>
              <w:pStyle w:val="TableCategoryText"/>
              <w:rPr>
                <w:noProof w:val="0"/>
                <w:lang w:val="en-US"/>
              </w:rPr>
            </w:pPr>
            <w:r w:rsidRPr="00704C72">
              <w:rPr>
                <w:noProof w:val="0"/>
                <w:lang w:val="en-US"/>
              </w:rPr>
              <w:t>Yes</w:t>
            </w:r>
          </w:p>
        </w:tc>
        <w:tc>
          <w:tcPr>
            <w:tcW w:w="1440" w:type="dxa"/>
            <w:vAlign w:val="center"/>
          </w:tcPr>
          <w:p w14:paraId="33C189AB" w14:textId="6BBBE6F4" w:rsidR="00BB16BD" w:rsidRPr="00704C72" w:rsidRDefault="000843A2" w:rsidP="002D6395">
            <w:pPr>
              <w:pStyle w:val="TableBodyText"/>
              <w:jc w:val="center"/>
              <w:rPr>
                <w:noProof w:val="0"/>
                <w:lang w:val="en-US"/>
              </w:rPr>
            </w:pPr>
            <w:r w:rsidRPr="00704C72">
              <w:rPr>
                <w:noProof w:val="0"/>
                <w:lang w:val="en-US"/>
              </w:rPr>
              <w:t>81</w:t>
            </w:r>
          </w:p>
        </w:tc>
        <w:tc>
          <w:tcPr>
            <w:tcW w:w="1440" w:type="dxa"/>
            <w:vAlign w:val="center"/>
          </w:tcPr>
          <w:p w14:paraId="22CB31B3" w14:textId="24CE7E17" w:rsidR="00BB16BD" w:rsidRPr="00704C72" w:rsidRDefault="000843A2" w:rsidP="002D6395">
            <w:pPr>
              <w:pStyle w:val="TableBodyText"/>
              <w:jc w:val="center"/>
              <w:rPr>
                <w:noProof w:val="0"/>
                <w:lang w:val="en-US"/>
              </w:rPr>
            </w:pPr>
            <w:r w:rsidRPr="00704C72">
              <w:rPr>
                <w:noProof w:val="0"/>
                <w:lang w:val="en-US"/>
              </w:rPr>
              <w:t>12.3</w:t>
            </w:r>
            <w:r w:rsidR="00BB16BD" w:rsidRPr="00704C72">
              <w:rPr>
                <w:noProof w:val="0"/>
                <w:lang w:val="en-US"/>
              </w:rPr>
              <w:t>%</w:t>
            </w:r>
          </w:p>
        </w:tc>
        <w:tc>
          <w:tcPr>
            <w:tcW w:w="3605" w:type="dxa"/>
            <w:vAlign w:val="center"/>
          </w:tcPr>
          <w:p w14:paraId="683E6BED" w14:textId="692E7DA9" w:rsidR="00BB16BD" w:rsidRPr="00704C72" w:rsidRDefault="00BB16BD" w:rsidP="002D6395">
            <w:pPr>
              <w:pStyle w:val="TableBodyText"/>
              <w:jc w:val="center"/>
              <w:rPr>
                <w:noProof w:val="0"/>
                <w:lang w:val="en-US"/>
              </w:rPr>
            </w:pPr>
            <w:r w:rsidRPr="00704C72">
              <w:rPr>
                <w:noProof w:val="0"/>
                <w:lang w:val="en-US"/>
              </w:rPr>
              <w:t>17.2%</w:t>
            </w:r>
          </w:p>
        </w:tc>
      </w:tr>
      <w:tr w:rsidR="00704C72" w:rsidRPr="00704C72" w14:paraId="44C085FA" w14:textId="77777777" w:rsidTr="00EC4D68">
        <w:trPr>
          <w:trHeight w:val="404"/>
        </w:trPr>
        <w:tc>
          <w:tcPr>
            <w:tcW w:w="2880" w:type="dxa"/>
            <w:vAlign w:val="center"/>
          </w:tcPr>
          <w:p w14:paraId="72543283" w14:textId="21B1746C" w:rsidR="00BB16BD" w:rsidRPr="00704C72" w:rsidRDefault="00BB16BD" w:rsidP="00B20B85">
            <w:pPr>
              <w:pStyle w:val="TableCategoryText"/>
              <w:rPr>
                <w:noProof w:val="0"/>
                <w:lang w:val="en-US"/>
              </w:rPr>
            </w:pPr>
            <w:r w:rsidRPr="00704C72">
              <w:rPr>
                <w:noProof w:val="0"/>
                <w:lang w:val="en-US"/>
              </w:rPr>
              <w:t>No</w:t>
            </w:r>
          </w:p>
        </w:tc>
        <w:tc>
          <w:tcPr>
            <w:tcW w:w="1440" w:type="dxa"/>
            <w:vAlign w:val="center"/>
          </w:tcPr>
          <w:p w14:paraId="2322C739" w14:textId="332D3F57" w:rsidR="00BB16BD" w:rsidRPr="00704C72" w:rsidRDefault="000843A2" w:rsidP="002D6395">
            <w:pPr>
              <w:pStyle w:val="TableBodyText"/>
              <w:jc w:val="center"/>
              <w:rPr>
                <w:noProof w:val="0"/>
                <w:lang w:val="en-US"/>
              </w:rPr>
            </w:pPr>
            <w:r w:rsidRPr="00704C72">
              <w:rPr>
                <w:noProof w:val="0"/>
                <w:lang w:val="en-US"/>
              </w:rPr>
              <w:t>578</w:t>
            </w:r>
          </w:p>
        </w:tc>
        <w:tc>
          <w:tcPr>
            <w:tcW w:w="1440" w:type="dxa"/>
            <w:vAlign w:val="center"/>
          </w:tcPr>
          <w:p w14:paraId="0841A476" w14:textId="70094E82" w:rsidR="00BB16BD" w:rsidRPr="00704C72" w:rsidRDefault="000843A2" w:rsidP="002D6395">
            <w:pPr>
              <w:pStyle w:val="TableBodyText"/>
              <w:jc w:val="center"/>
              <w:rPr>
                <w:noProof w:val="0"/>
                <w:lang w:val="en-US"/>
              </w:rPr>
            </w:pPr>
            <w:r w:rsidRPr="00704C72">
              <w:rPr>
                <w:noProof w:val="0"/>
                <w:lang w:val="en-US"/>
              </w:rPr>
              <w:t>87.7</w:t>
            </w:r>
            <w:r w:rsidR="00BB16BD" w:rsidRPr="00704C72">
              <w:rPr>
                <w:noProof w:val="0"/>
                <w:lang w:val="en-US"/>
              </w:rPr>
              <w:t>%</w:t>
            </w:r>
          </w:p>
        </w:tc>
        <w:tc>
          <w:tcPr>
            <w:tcW w:w="3605" w:type="dxa"/>
            <w:vAlign w:val="center"/>
          </w:tcPr>
          <w:p w14:paraId="594EF2AC" w14:textId="4FD2F18B" w:rsidR="00BB16BD" w:rsidRPr="00704C72" w:rsidRDefault="00BB16BD" w:rsidP="002D6395">
            <w:pPr>
              <w:pStyle w:val="TableBodyText"/>
              <w:jc w:val="center"/>
              <w:rPr>
                <w:noProof w:val="0"/>
                <w:lang w:val="en-US"/>
              </w:rPr>
            </w:pPr>
            <w:r w:rsidRPr="00704C72">
              <w:rPr>
                <w:noProof w:val="0"/>
                <w:lang w:val="en-US"/>
              </w:rPr>
              <w:t>82.8%</w:t>
            </w:r>
          </w:p>
        </w:tc>
      </w:tr>
    </w:tbl>
    <w:p w14:paraId="0DEF6F76" w14:textId="0F8DF438" w:rsidR="006258F0" w:rsidRPr="00704C72" w:rsidRDefault="004E6FAE" w:rsidP="00B20B85">
      <w:pPr>
        <w:pStyle w:val="TableorFiguresNotesSources"/>
        <w:rPr>
          <w:noProof w:val="0"/>
          <w:color w:val="auto"/>
          <w:lang w:val="en-US"/>
        </w:rPr>
      </w:pPr>
      <w:r w:rsidRPr="00704C72">
        <w:rPr>
          <w:noProof w:val="0"/>
          <w:color w:val="auto"/>
          <w:lang w:val="en-US"/>
        </w:rPr>
        <w:t>Table Note:</w:t>
      </w:r>
      <w:r w:rsidR="008F2CF8" w:rsidRPr="00704C72">
        <w:rPr>
          <w:noProof w:val="0"/>
          <w:color w:val="auto"/>
          <w:lang w:val="en-US"/>
        </w:rPr>
        <w:t xml:space="preserve"> Total </w:t>
      </w:r>
      <w:r w:rsidR="008F2CF8" w:rsidRPr="00704C72">
        <w:rPr>
          <w:i/>
          <w:iCs/>
          <w:noProof w:val="0"/>
          <w:color w:val="auto"/>
          <w:lang w:val="en-US"/>
        </w:rPr>
        <w:t>n=</w:t>
      </w:r>
      <w:r w:rsidR="000843A2" w:rsidRPr="00704C72">
        <w:rPr>
          <w:noProof w:val="0"/>
          <w:color w:val="auto"/>
          <w:lang w:val="en-US"/>
        </w:rPr>
        <w:t>659</w:t>
      </w:r>
      <w:r w:rsidR="008F2CF8" w:rsidRPr="00704C72">
        <w:rPr>
          <w:noProof w:val="0"/>
          <w:color w:val="auto"/>
          <w:lang w:val="en-US"/>
        </w:rPr>
        <w:t xml:space="preserve"> students who had information on whether the </w:t>
      </w:r>
      <w:r w:rsidR="00F419DE" w:rsidRPr="00704C72">
        <w:rPr>
          <w:noProof w:val="0"/>
          <w:color w:val="auto"/>
          <w:lang w:val="en-US"/>
        </w:rPr>
        <w:t>student has an IEP</w:t>
      </w:r>
      <w:r w:rsidR="008F2CF8" w:rsidRPr="00704C72">
        <w:rPr>
          <w:noProof w:val="0"/>
          <w:color w:val="auto"/>
          <w:lang w:val="en-US"/>
        </w:rPr>
        <w:t>.</w:t>
      </w:r>
    </w:p>
    <w:p w14:paraId="0199D6F1" w14:textId="12C9E377" w:rsidR="004E6FAE" w:rsidRPr="00704C72" w:rsidRDefault="00BB16BD" w:rsidP="00B20B85">
      <w:pPr>
        <w:pStyle w:val="Paragraph"/>
        <w:rPr>
          <w:noProof w:val="0"/>
          <w:lang w:val="en-US"/>
        </w:rPr>
      </w:pPr>
      <w:r w:rsidRPr="00704C72">
        <w:rPr>
          <w:noProof w:val="0"/>
          <w:lang w:val="en-US"/>
        </w:rPr>
        <w:lastRenderedPageBreak/>
        <w:t>L</w:t>
      </w:r>
      <w:r w:rsidR="00A169B5" w:rsidRPr="00704C72">
        <w:rPr>
          <w:noProof w:val="0"/>
          <w:lang w:val="en-US"/>
        </w:rPr>
        <w:t xml:space="preserve">ess than </w:t>
      </w:r>
      <w:r w:rsidR="00127174" w:rsidRPr="00704C72">
        <w:rPr>
          <w:noProof w:val="0"/>
          <w:lang w:val="en-US"/>
        </w:rPr>
        <w:t>1 </w:t>
      </w:r>
      <w:r w:rsidR="00A169B5" w:rsidRPr="00704C72">
        <w:rPr>
          <w:noProof w:val="0"/>
          <w:lang w:val="en-US"/>
        </w:rPr>
        <w:t xml:space="preserve">percent of students observed took the Summative </w:t>
      </w:r>
      <w:r w:rsidR="00F419DE" w:rsidRPr="00704C72">
        <w:rPr>
          <w:noProof w:val="0"/>
          <w:lang w:val="en-US"/>
        </w:rPr>
        <w:t xml:space="preserve">Alternate </w:t>
      </w:r>
      <w:r w:rsidR="00A169B5" w:rsidRPr="00704C72">
        <w:rPr>
          <w:noProof w:val="0"/>
          <w:lang w:val="en-US"/>
        </w:rPr>
        <w:t>ELPAC in the 202</w:t>
      </w:r>
      <w:r w:rsidR="003A5FFA" w:rsidRPr="00704C72">
        <w:rPr>
          <w:noProof w:val="0"/>
          <w:lang w:val="en-US"/>
        </w:rPr>
        <w:t>2</w:t>
      </w:r>
      <w:r w:rsidR="00A169B5" w:rsidRPr="00704C72">
        <w:rPr>
          <w:noProof w:val="0"/>
          <w:lang w:val="en-US"/>
        </w:rPr>
        <w:t>–2</w:t>
      </w:r>
      <w:r w:rsidR="003A5FFA" w:rsidRPr="00704C72">
        <w:rPr>
          <w:noProof w:val="0"/>
          <w:lang w:val="en-US"/>
        </w:rPr>
        <w:t>3</w:t>
      </w:r>
      <w:r w:rsidR="00A169B5" w:rsidRPr="00704C72">
        <w:rPr>
          <w:noProof w:val="0"/>
          <w:lang w:val="en-US"/>
        </w:rPr>
        <w:t xml:space="preserve"> </w:t>
      </w:r>
      <w:r w:rsidRPr="00704C72">
        <w:rPr>
          <w:noProof w:val="0"/>
          <w:lang w:val="en-US"/>
        </w:rPr>
        <w:t>school year</w:t>
      </w:r>
      <w:r w:rsidR="00A85792" w:rsidRPr="00704C72">
        <w:rPr>
          <w:noProof w:val="0"/>
          <w:lang w:val="en-US"/>
        </w:rPr>
        <w:t xml:space="preserve"> </w:t>
      </w:r>
      <w:r w:rsidR="00A169B5" w:rsidRPr="00704C72">
        <w:rPr>
          <w:noProof w:val="0"/>
          <w:lang w:val="en-US"/>
        </w:rPr>
        <w:t xml:space="preserve">(Table </w:t>
      </w:r>
      <w:r w:rsidR="0072160F" w:rsidRPr="00704C72">
        <w:rPr>
          <w:noProof w:val="0"/>
          <w:lang w:val="en-US"/>
        </w:rPr>
        <w:t>9</w:t>
      </w:r>
      <w:r w:rsidR="00A169B5" w:rsidRPr="00704C72">
        <w:rPr>
          <w:noProof w:val="0"/>
          <w:lang w:val="en-US"/>
        </w:rPr>
        <w:t>).</w:t>
      </w:r>
      <w:r w:rsidR="00A85792" w:rsidRPr="00704C72">
        <w:rPr>
          <w:noProof w:val="0"/>
          <w:lang w:val="en-US"/>
        </w:rPr>
        <w:t xml:space="preserve"> The Summative </w:t>
      </w:r>
      <w:r w:rsidR="00F419DE" w:rsidRPr="00704C72">
        <w:rPr>
          <w:noProof w:val="0"/>
          <w:lang w:val="en-US"/>
        </w:rPr>
        <w:t xml:space="preserve">Alternate </w:t>
      </w:r>
      <w:r w:rsidR="00A85792" w:rsidRPr="00704C72">
        <w:rPr>
          <w:noProof w:val="0"/>
          <w:lang w:val="en-US"/>
        </w:rPr>
        <w:t xml:space="preserve">ELPAC is the summative English language proficiency assessment administered in California for EL students with the most significant cognitive disabilities. </w:t>
      </w:r>
      <w:r w:rsidR="00F419DE" w:rsidRPr="00704C72">
        <w:rPr>
          <w:noProof w:val="0"/>
          <w:lang w:val="en-US"/>
        </w:rPr>
        <w:t xml:space="preserve">The number of EL students who took the Summative Alternate ELPAC is too small for the analyses to confirm that the OPTEL is a valid tool for students who take the Summative Alternate ELPAC. </w:t>
      </w:r>
      <w:r w:rsidR="00E811B2" w:rsidRPr="00704C72">
        <w:rPr>
          <w:noProof w:val="0"/>
          <w:lang w:val="en-US"/>
        </w:rPr>
        <w:t>Given the different performance levels</w:t>
      </w:r>
      <w:r w:rsidR="005A71D4" w:rsidRPr="00704C72">
        <w:rPr>
          <w:noProof w:val="0"/>
          <w:lang w:val="en-US"/>
        </w:rPr>
        <w:t xml:space="preserve"> on the Alternate ELPAC and the general ELPAC</w:t>
      </w:r>
      <w:r w:rsidR="00E811B2" w:rsidRPr="00704C72">
        <w:rPr>
          <w:noProof w:val="0"/>
          <w:lang w:val="en-US"/>
        </w:rPr>
        <w:t xml:space="preserve">, these students are excluded from analyses that draw on OPTEL ratings and ELPAC performance </w:t>
      </w:r>
      <w:r w:rsidR="005A71D4" w:rsidRPr="00704C72">
        <w:rPr>
          <w:noProof w:val="0"/>
          <w:lang w:val="en-US"/>
        </w:rPr>
        <w:t>levels but</w:t>
      </w:r>
      <w:r w:rsidR="00E811B2" w:rsidRPr="00704C72">
        <w:rPr>
          <w:noProof w:val="0"/>
          <w:lang w:val="en-US"/>
        </w:rPr>
        <w:t xml:space="preserve"> included for all others.</w:t>
      </w:r>
    </w:p>
    <w:p w14:paraId="4BBE70F7" w14:textId="7128C267" w:rsidR="006258F0" w:rsidRPr="00092BF9" w:rsidRDefault="006258F0" w:rsidP="00092BF9">
      <w:pPr>
        <w:pStyle w:val="H4-Title"/>
        <w:pBdr>
          <w:top w:val="single" w:sz="6" w:space="1" w:color="auto"/>
        </w:pBdr>
        <w:spacing w:before="500" w:after="200"/>
        <w:rPr>
          <w:b/>
          <w:bCs/>
          <w:color w:val="auto"/>
          <w:sz w:val="24"/>
          <w:szCs w:val="28"/>
        </w:rPr>
      </w:pPr>
      <w:r w:rsidRPr="00092BF9">
        <w:rPr>
          <w:b/>
          <w:bCs/>
          <w:color w:val="auto"/>
          <w:sz w:val="24"/>
          <w:szCs w:val="28"/>
        </w:rPr>
        <w:t xml:space="preserve">Table </w:t>
      </w:r>
      <w:r w:rsidR="0072160F" w:rsidRPr="00092BF9">
        <w:rPr>
          <w:b/>
          <w:bCs/>
          <w:color w:val="auto"/>
          <w:sz w:val="24"/>
          <w:szCs w:val="28"/>
        </w:rPr>
        <w:t>9</w:t>
      </w:r>
      <w:r w:rsidR="00156F8F" w:rsidRPr="00092BF9">
        <w:rPr>
          <w:b/>
          <w:bCs/>
          <w:color w:val="auto"/>
          <w:sz w:val="24"/>
          <w:szCs w:val="28"/>
        </w:rPr>
        <w:t>.</w:t>
      </w:r>
      <w:r w:rsidRPr="00092BF9">
        <w:rPr>
          <w:b/>
          <w:bCs/>
          <w:color w:val="auto"/>
          <w:sz w:val="24"/>
          <w:szCs w:val="28"/>
        </w:rPr>
        <w:t xml:space="preserve"> Students in the OPTEL Field Test </w:t>
      </w:r>
      <w:r w:rsidR="00127174" w:rsidRPr="00092BF9">
        <w:rPr>
          <w:b/>
          <w:bCs/>
          <w:color w:val="auto"/>
          <w:sz w:val="24"/>
          <w:szCs w:val="28"/>
        </w:rPr>
        <w:t>W</w:t>
      </w:r>
      <w:r w:rsidRPr="00092BF9">
        <w:rPr>
          <w:b/>
          <w:bCs/>
          <w:color w:val="auto"/>
          <w:sz w:val="24"/>
          <w:szCs w:val="28"/>
        </w:rPr>
        <w:t>ho Took the 202</w:t>
      </w:r>
      <w:r w:rsidR="003319AB" w:rsidRPr="00092BF9">
        <w:rPr>
          <w:b/>
          <w:bCs/>
          <w:color w:val="auto"/>
          <w:sz w:val="24"/>
          <w:szCs w:val="28"/>
        </w:rPr>
        <w:t>2</w:t>
      </w:r>
      <w:r w:rsidRPr="00092BF9">
        <w:rPr>
          <w:b/>
          <w:bCs/>
          <w:color w:val="auto"/>
          <w:sz w:val="24"/>
          <w:szCs w:val="28"/>
        </w:rPr>
        <w:t>–2</w:t>
      </w:r>
      <w:r w:rsidR="003319AB" w:rsidRPr="00092BF9">
        <w:rPr>
          <w:b/>
          <w:bCs/>
          <w:color w:val="auto"/>
          <w:sz w:val="24"/>
          <w:szCs w:val="28"/>
        </w:rPr>
        <w:t>3</w:t>
      </w:r>
      <w:r w:rsidR="00F419DE" w:rsidRPr="00092BF9">
        <w:rPr>
          <w:b/>
          <w:bCs/>
          <w:color w:val="auto"/>
          <w:sz w:val="24"/>
          <w:szCs w:val="28"/>
        </w:rPr>
        <w:t xml:space="preserve"> Summative</w:t>
      </w:r>
      <w:r w:rsidRPr="00092BF9">
        <w:rPr>
          <w:b/>
          <w:bCs/>
          <w:color w:val="auto"/>
          <w:sz w:val="24"/>
          <w:szCs w:val="28"/>
        </w:rPr>
        <w:t xml:space="preserve"> Alternate ELPAC</w:t>
      </w:r>
    </w:p>
    <w:tbl>
      <w:tblPr>
        <w:tblStyle w:val="TableGrid"/>
        <w:tblW w:w="9360" w:type="dxa"/>
        <w:tblLook w:val="04A0" w:firstRow="1" w:lastRow="0" w:firstColumn="1" w:lastColumn="0" w:noHBand="0" w:noVBand="1"/>
      </w:tblPr>
      <w:tblGrid>
        <w:gridCol w:w="2880"/>
        <w:gridCol w:w="1440"/>
        <w:gridCol w:w="1440"/>
        <w:gridCol w:w="3600"/>
      </w:tblGrid>
      <w:tr w:rsidR="00704C72" w:rsidRPr="00704C72" w14:paraId="01F64D76" w14:textId="77777777" w:rsidTr="00EC4D68">
        <w:trPr>
          <w:trHeight w:val="552"/>
        </w:trPr>
        <w:tc>
          <w:tcPr>
            <w:tcW w:w="2880" w:type="dxa"/>
          </w:tcPr>
          <w:p w14:paraId="64007EA8" w14:textId="4D60EEB0" w:rsidR="00BB16BD" w:rsidRPr="00704C72" w:rsidRDefault="00BB16BD" w:rsidP="00192FA4">
            <w:pPr>
              <w:pStyle w:val="TableHeaderRow"/>
              <w:keepNext/>
              <w:rPr>
                <w:bCs/>
              </w:rPr>
            </w:pPr>
            <w:r w:rsidRPr="00704C72">
              <w:t>Took the 2</w:t>
            </w:r>
            <w:r w:rsidR="0020564B" w:rsidRPr="00704C72">
              <w:t>02</w:t>
            </w:r>
            <w:r w:rsidR="003A5FFA" w:rsidRPr="00704C72">
              <w:t>2</w:t>
            </w:r>
            <w:r w:rsidRPr="00704C72">
              <w:t>–2</w:t>
            </w:r>
            <w:r w:rsidR="003A5FFA" w:rsidRPr="00704C72">
              <w:t xml:space="preserve">3 </w:t>
            </w:r>
            <w:r w:rsidRPr="00704C72">
              <w:t xml:space="preserve">Alternate </w:t>
            </w:r>
            <w:r w:rsidR="00A85792" w:rsidRPr="00704C72">
              <w:t xml:space="preserve">Summative </w:t>
            </w:r>
            <w:r w:rsidRPr="00704C72">
              <w:t>ELPAC</w:t>
            </w:r>
          </w:p>
        </w:tc>
        <w:tc>
          <w:tcPr>
            <w:tcW w:w="1440" w:type="dxa"/>
            <w:vAlign w:val="center"/>
          </w:tcPr>
          <w:p w14:paraId="0207E573" w14:textId="389F78B6" w:rsidR="00BB16BD" w:rsidRPr="00704C72" w:rsidRDefault="00BB16BD" w:rsidP="00192FA4">
            <w:pPr>
              <w:pStyle w:val="TableHeaderRow"/>
              <w:keepNext/>
              <w:rPr>
                <w:bCs/>
              </w:rPr>
            </w:pPr>
            <w:r w:rsidRPr="00704C72">
              <w:t>Number</w:t>
            </w:r>
          </w:p>
        </w:tc>
        <w:tc>
          <w:tcPr>
            <w:tcW w:w="1440" w:type="dxa"/>
            <w:vAlign w:val="center"/>
          </w:tcPr>
          <w:p w14:paraId="03FA2E45" w14:textId="22FBA868" w:rsidR="00BB16BD" w:rsidRPr="00704C72" w:rsidRDefault="00BB16BD" w:rsidP="00192FA4">
            <w:pPr>
              <w:pStyle w:val="TableHeaderRow"/>
              <w:keepNext/>
              <w:rPr>
                <w:bCs/>
              </w:rPr>
            </w:pPr>
            <w:r w:rsidRPr="00704C72">
              <w:t>Percent</w:t>
            </w:r>
          </w:p>
        </w:tc>
        <w:tc>
          <w:tcPr>
            <w:tcW w:w="3600" w:type="dxa"/>
            <w:vAlign w:val="center"/>
          </w:tcPr>
          <w:p w14:paraId="2FCDB71B" w14:textId="3014C162" w:rsidR="00BB16BD" w:rsidRPr="00704C72" w:rsidRDefault="00BB16BD" w:rsidP="00192FA4">
            <w:pPr>
              <w:pStyle w:val="TableHeaderRow"/>
              <w:keepNext/>
              <w:rPr>
                <w:bCs/>
              </w:rPr>
            </w:pPr>
            <w:r w:rsidRPr="00704C72">
              <w:t>Statewide % of EL Students (2022</w:t>
            </w:r>
            <w:r w:rsidR="003A5FFA" w:rsidRPr="00704C72">
              <w:t>–</w:t>
            </w:r>
            <w:r w:rsidRPr="00704C72">
              <w:t>23 School Year)</w:t>
            </w:r>
          </w:p>
        </w:tc>
      </w:tr>
      <w:tr w:rsidR="00704C72" w:rsidRPr="00704C72" w14:paraId="4D1388AE" w14:textId="77777777" w:rsidTr="00EC4D68">
        <w:trPr>
          <w:trHeight w:val="403"/>
        </w:trPr>
        <w:tc>
          <w:tcPr>
            <w:tcW w:w="2880" w:type="dxa"/>
          </w:tcPr>
          <w:p w14:paraId="6106571C" w14:textId="5C6F593A" w:rsidR="006258F0" w:rsidRPr="00704C72" w:rsidRDefault="006258F0" w:rsidP="00192FA4">
            <w:pPr>
              <w:pStyle w:val="TableCategoryText"/>
              <w:keepNext/>
              <w:rPr>
                <w:noProof w:val="0"/>
                <w:lang w:val="en-US"/>
              </w:rPr>
            </w:pPr>
            <w:r w:rsidRPr="00704C72">
              <w:rPr>
                <w:noProof w:val="0"/>
                <w:lang w:val="en-US"/>
              </w:rPr>
              <w:t>Yes</w:t>
            </w:r>
          </w:p>
        </w:tc>
        <w:tc>
          <w:tcPr>
            <w:tcW w:w="1440" w:type="dxa"/>
            <w:vAlign w:val="center"/>
          </w:tcPr>
          <w:p w14:paraId="4B48A7F3" w14:textId="4153E8BA" w:rsidR="006258F0" w:rsidRPr="00704C72" w:rsidRDefault="006258F0" w:rsidP="00192FA4">
            <w:pPr>
              <w:pStyle w:val="TableBodyText"/>
              <w:keepNext/>
              <w:jc w:val="center"/>
              <w:rPr>
                <w:noProof w:val="0"/>
                <w:lang w:val="en-US"/>
              </w:rPr>
            </w:pPr>
            <w:r w:rsidRPr="00704C72">
              <w:rPr>
                <w:noProof w:val="0"/>
                <w:lang w:val="en-US"/>
              </w:rPr>
              <w:t>&lt;10</w:t>
            </w:r>
          </w:p>
        </w:tc>
        <w:tc>
          <w:tcPr>
            <w:tcW w:w="1440" w:type="dxa"/>
            <w:vAlign w:val="center"/>
          </w:tcPr>
          <w:p w14:paraId="3D5FF51C" w14:textId="59C4A7D2" w:rsidR="006258F0" w:rsidRPr="00704C72" w:rsidRDefault="006258F0" w:rsidP="00192FA4">
            <w:pPr>
              <w:pStyle w:val="TableBodyText"/>
              <w:keepNext/>
              <w:jc w:val="center"/>
              <w:rPr>
                <w:noProof w:val="0"/>
                <w:lang w:val="en-US"/>
              </w:rPr>
            </w:pPr>
            <w:r w:rsidRPr="00704C72">
              <w:rPr>
                <w:noProof w:val="0"/>
                <w:lang w:val="en-US"/>
              </w:rPr>
              <w:t>&lt;</w:t>
            </w:r>
            <w:r w:rsidR="00A2576D" w:rsidRPr="00704C72">
              <w:rPr>
                <w:noProof w:val="0"/>
                <w:lang w:val="en-US"/>
              </w:rPr>
              <w:t>1</w:t>
            </w:r>
            <w:r w:rsidRPr="00704C72">
              <w:rPr>
                <w:noProof w:val="0"/>
                <w:lang w:val="en-US"/>
              </w:rPr>
              <w:t>%</w:t>
            </w:r>
          </w:p>
        </w:tc>
        <w:tc>
          <w:tcPr>
            <w:tcW w:w="3600" w:type="dxa"/>
            <w:vAlign w:val="center"/>
          </w:tcPr>
          <w:p w14:paraId="254B193A" w14:textId="6E108D7F" w:rsidR="006258F0" w:rsidRPr="00704C72" w:rsidRDefault="006258F0" w:rsidP="00192FA4">
            <w:pPr>
              <w:pStyle w:val="TableBodyText"/>
              <w:keepNext/>
              <w:jc w:val="center"/>
              <w:rPr>
                <w:noProof w:val="0"/>
                <w:lang w:val="en-US"/>
              </w:rPr>
            </w:pPr>
            <w:r w:rsidRPr="00704C72">
              <w:rPr>
                <w:noProof w:val="0"/>
                <w:lang w:val="en-US"/>
              </w:rPr>
              <w:t>1%</w:t>
            </w:r>
          </w:p>
        </w:tc>
      </w:tr>
      <w:tr w:rsidR="00704C72" w:rsidRPr="00704C72" w14:paraId="513852E6" w14:textId="77777777" w:rsidTr="00EC4D68">
        <w:trPr>
          <w:trHeight w:val="388"/>
        </w:trPr>
        <w:tc>
          <w:tcPr>
            <w:tcW w:w="2880" w:type="dxa"/>
          </w:tcPr>
          <w:p w14:paraId="016F6769" w14:textId="56577617" w:rsidR="006258F0" w:rsidRPr="00704C72" w:rsidRDefault="006258F0" w:rsidP="00192FA4">
            <w:pPr>
              <w:pStyle w:val="TableCategoryText"/>
              <w:keepNext/>
              <w:rPr>
                <w:noProof w:val="0"/>
                <w:lang w:val="en-US"/>
              </w:rPr>
            </w:pPr>
            <w:r w:rsidRPr="00704C72">
              <w:rPr>
                <w:noProof w:val="0"/>
                <w:lang w:val="en-US"/>
              </w:rPr>
              <w:t>No</w:t>
            </w:r>
          </w:p>
        </w:tc>
        <w:tc>
          <w:tcPr>
            <w:tcW w:w="1440" w:type="dxa"/>
            <w:vAlign w:val="center"/>
          </w:tcPr>
          <w:p w14:paraId="29DEE5B6" w14:textId="30293523" w:rsidR="006258F0" w:rsidRPr="00704C72" w:rsidRDefault="006258F0" w:rsidP="00192FA4">
            <w:pPr>
              <w:pStyle w:val="TableBodyText"/>
              <w:keepNext/>
              <w:jc w:val="center"/>
              <w:rPr>
                <w:noProof w:val="0"/>
                <w:lang w:val="en-US"/>
              </w:rPr>
            </w:pPr>
            <w:r w:rsidRPr="00704C72">
              <w:rPr>
                <w:noProof w:val="0"/>
                <w:lang w:val="en-US"/>
              </w:rPr>
              <w:t>~</w:t>
            </w:r>
            <w:r w:rsidR="00E313EB" w:rsidRPr="00704C72">
              <w:rPr>
                <w:noProof w:val="0"/>
                <w:lang w:val="en-US"/>
              </w:rPr>
              <w:t>650</w:t>
            </w:r>
          </w:p>
        </w:tc>
        <w:tc>
          <w:tcPr>
            <w:tcW w:w="1440" w:type="dxa"/>
            <w:vAlign w:val="center"/>
          </w:tcPr>
          <w:p w14:paraId="671F444B" w14:textId="72B3DD59" w:rsidR="006258F0" w:rsidRPr="00704C72" w:rsidRDefault="006258F0" w:rsidP="00192FA4">
            <w:pPr>
              <w:pStyle w:val="TableBodyText"/>
              <w:keepNext/>
              <w:jc w:val="center"/>
              <w:rPr>
                <w:noProof w:val="0"/>
                <w:lang w:val="en-US"/>
              </w:rPr>
            </w:pPr>
            <w:r w:rsidRPr="00704C72">
              <w:rPr>
                <w:noProof w:val="0"/>
                <w:lang w:val="en-US"/>
              </w:rPr>
              <w:t>~</w:t>
            </w:r>
            <w:r w:rsidR="002F1A74" w:rsidRPr="00704C72">
              <w:rPr>
                <w:noProof w:val="0"/>
                <w:lang w:val="en-US"/>
              </w:rPr>
              <w:t>9</w:t>
            </w:r>
            <w:r w:rsidR="00E313EB" w:rsidRPr="00704C72">
              <w:rPr>
                <w:noProof w:val="0"/>
                <w:lang w:val="en-US"/>
              </w:rPr>
              <w:t>9</w:t>
            </w:r>
            <w:r w:rsidRPr="00704C72">
              <w:rPr>
                <w:noProof w:val="0"/>
                <w:lang w:val="en-US"/>
              </w:rPr>
              <w:t>%</w:t>
            </w:r>
          </w:p>
        </w:tc>
        <w:tc>
          <w:tcPr>
            <w:tcW w:w="3600" w:type="dxa"/>
            <w:vAlign w:val="center"/>
          </w:tcPr>
          <w:p w14:paraId="358BDA09" w14:textId="1A3B29F4" w:rsidR="006258F0" w:rsidRPr="00704C72" w:rsidRDefault="006258F0" w:rsidP="00192FA4">
            <w:pPr>
              <w:pStyle w:val="TableBodyText"/>
              <w:keepNext/>
              <w:jc w:val="center"/>
              <w:rPr>
                <w:noProof w:val="0"/>
                <w:lang w:val="en-US"/>
              </w:rPr>
            </w:pPr>
            <w:r w:rsidRPr="00704C72">
              <w:rPr>
                <w:noProof w:val="0"/>
                <w:lang w:val="en-US"/>
              </w:rPr>
              <w:t>99%</w:t>
            </w:r>
          </w:p>
        </w:tc>
      </w:tr>
    </w:tbl>
    <w:p w14:paraId="3FCD8D9C" w14:textId="5BB03ABA" w:rsidR="006258F0" w:rsidRPr="00704C72" w:rsidRDefault="006258F0" w:rsidP="00B20B85">
      <w:pPr>
        <w:pStyle w:val="TableorFiguresNotesSources"/>
        <w:rPr>
          <w:noProof w:val="0"/>
          <w:color w:val="auto"/>
          <w:lang w:val="en-US"/>
        </w:rPr>
      </w:pPr>
      <w:r w:rsidRPr="00704C72">
        <w:rPr>
          <w:noProof w:val="0"/>
          <w:color w:val="auto"/>
          <w:lang w:val="en-US"/>
        </w:rPr>
        <w:t>Table Note:</w:t>
      </w:r>
      <w:r w:rsidR="00A169B5" w:rsidRPr="00704C72">
        <w:rPr>
          <w:noProof w:val="0"/>
          <w:color w:val="auto"/>
          <w:lang w:val="en-US"/>
        </w:rPr>
        <w:t xml:space="preserve"> </w:t>
      </w:r>
      <w:r w:rsidR="005A71D4" w:rsidRPr="00704C72">
        <w:rPr>
          <w:noProof w:val="0"/>
          <w:color w:val="auto"/>
          <w:lang w:val="en-US"/>
        </w:rPr>
        <w:t xml:space="preserve">Cells with fewer than 10 students are </w:t>
      </w:r>
      <w:proofErr w:type="gramStart"/>
      <w:r w:rsidR="005A71D4" w:rsidRPr="00704C72">
        <w:rPr>
          <w:noProof w:val="0"/>
          <w:color w:val="auto"/>
          <w:lang w:val="en-US"/>
        </w:rPr>
        <w:t>suppressed</w:t>
      </w:r>
      <w:proofErr w:type="gramEnd"/>
      <w:r w:rsidR="005A71D4" w:rsidRPr="00704C72">
        <w:rPr>
          <w:noProof w:val="0"/>
          <w:color w:val="auto"/>
          <w:lang w:val="en-US"/>
        </w:rPr>
        <w:t xml:space="preserve"> and accompanying cells rounded. </w:t>
      </w:r>
      <w:r w:rsidR="00A169B5" w:rsidRPr="00704C72">
        <w:rPr>
          <w:noProof w:val="0"/>
          <w:color w:val="auto"/>
          <w:lang w:val="en-US"/>
        </w:rPr>
        <w:t>There were ~</w:t>
      </w:r>
      <w:r w:rsidR="00E313EB" w:rsidRPr="00704C72">
        <w:rPr>
          <w:noProof w:val="0"/>
          <w:color w:val="auto"/>
          <w:lang w:val="en-US"/>
        </w:rPr>
        <w:t xml:space="preserve">100 </w:t>
      </w:r>
      <w:r w:rsidR="00A169B5" w:rsidRPr="00704C72">
        <w:rPr>
          <w:noProof w:val="0"/>
          <w:color w:val="auto"/>
          <w:lang w:val="en-US"/>
        </w:rPr>
        <w:t>students who had missing information.</w:t>
      </w:r>
    </w:p>
    <w:bookmarkEnd w:id="12"/>
    <w:p w14:paraId="5D71CCA2" w14:textId="37F561A8" w:rsidR="0027120C" w:rsidRPr="00704C72" w:rsidRDefault="0027120C" w:rsidP="00F2533D">
      <w:pPr>
        <w:pStyle w:val="Paragraph"/>
        <w:rPr>
          <w:noProof w:val="0"/>
          <w:lang w:val="en-US"/>
        </w:rPr>
      </w:pPr>
      <w:r w:rsidRPr="00704C72">
        <w:rPr>
          <w:b/>
          <w:bCs/>
          <w:noProof w:val="0"/>
          <w:lang w:val="en-US"/>
        </w:rPr>
        <w:t xml:space="preserve">Comparing percentages </w:t>
      </w:r>
      <w:r w:rsidR="0072160F" w:rsidRPr="00704C72">
        <w:rPr>
          <w:b/>
          <w:bCs/>
          <w:noProof w:val="0"/>
          <w:lang w:val="en-US"/>
        </w:rPr>
        <w:t xml:space="preserve">of the statewide EL student population who have the characteristics discussed in this section </w:t>
      </w:r>
      <w:r w:rsidRPr="00704C72">
        <w:rPr>
          <w:b/>
          <w:bCs/>
          <w:noProof w:val="0"/>
          <w:lang w:val="en-US"/>
        </w:rPr>
        <w:t>to the study proportions suggests that the OPTEL field test student population is fairly well</w:t>
      </w:r>
      <w:r w:rsidR="00127174" w:rsidRPr="00704C72">
        <w:rPr>
          <w:b/>
          <w:bCs/>
          <w:noProof w:val="0"/>
          <w:lang w:val="en-US"/>
        </w:rPr>
        <w:t xml:space="preserve"> </w:t>
      </w:r>
      <w:r w:rsidRPr="00704C72">
        <w:rPr>
          <w:b/>
          <w:bCs/>
          <w:noProof w:val="0"/>
          <w:lang w:val="en-US"/>
        </w:rPr>
        <w:t>aligned with the statewide population along dimensions of language</w:t>
      </w:r>
      <w:r w:rsidR="000E31AF" w:rsidRPr="00704C72">
        <w:rPr>
          <w:b/>
          <w:bCs/>
          <w:noProof w:val="0"/>
          <w:lang w:val="en-US"/>
        </w:rPr>
        <w:t xml:space="preserve"> and</w:t>
      </w:r>
      <w:r w:rsidRPr="00704C72">
        <w:rPr>
          <w:b/>
          <w:bCs/>
          <w:noProof w:val="0"/>
          <w:lang w:val="en-US"/>
        </w:rPr>
        <w:t xml:space="preserve"> </w:t>
      </w:r>
      <w:r w:rsidR="00A169B5" w:rsidRPr="00704C72">
        <w:rPr>
          <w:b/>
          <w:bCs/>
          <w:noProof w:val="0"/>
          <w:lang w:val="en-US"/>
        </w:rPr>
        <w:t>ELPAC level</w:t>
      </w:r>
      <w:r w:rsidRPr="00704C72">
        <w:rPr>
          <w:b/>
          <w:bCs/>
          <w:noProof w:val="0"/>
          <w:lang w:val="en-US"/>
        </w:rPr>
        <w:t>.</w:t>
      </w:r>
      <w:r w:rsidRPr="00704C72">
        <w:rPr>
          <w:noProof w:val="0"/>
          <w:lang w:val="en-US"/>
        </w:rPr>
        <w:t xml:space="preserve"> Among the students in the OPTEL field test, a larger </w:t>
      </w:r>
      <w:r w:rsidR="00D43FA6" w:rsidRPr="00704C72">
        <w:rPr>
          <w:noProof w:val="0"/>
          <w:lang w:val="en-US"/>
        </w:rPr>
        <w:t>proportion</w:t>
      </w:r>
      <w:r w:rsidRPr="00704C72">
        <w:rPr>
          <w:noProof w:val="0"/>
          <w:lang w:val="en-US"/>
        </w:rPr>
        <w:t xml:space="preserve"> are in secondary grades than the statewide population of </w:t>
      </w:r>
      <w:r w:rsidR="006459CC" w:rsidRPr="00704C72">
        <w:rPr>
          <w:noProof w:val="0"/>
          <w:lang w:val="en-US"/>
        </w:rPr>
        <w:t>EL</w:t>
      </w:r>
      <w:r w:rsidRPr="00704C72">
        <w:rPr>
          <w:noProof w:val="0"/>
          <w:lang w:val="en-US"/>
        </w:rPr>
        <w:t xml:space="preserve"> students</w:t>
      </w:r>
      <w:r w:rsidR="00127174" w:rsidRPr="00704C72">
        <w:rPr>
          <w:noProof w:val="0"/>
          <w:lang w:val="en-US"/>
        </w:rPr>
        <w:t xml:space="preserve"> as a whole</w:t>
      </w:r>
      <w:r w:rsidRPr="00704C72">
        <w:rPr>
          <w:noProof w:val="0"/>
          <w:lang w:val="en-US"/>
        </w:rPr>
        <w:t xml:space="preserve">, and a lower proportion are students with </w:t>
      </w:r>
      <w:r w:rsidR="000E31AF" w:rsidRPr="00704C72">
        <w:rPr>
          <w:noProof w:val="0"/>
          <w:lang w:val="en-US"/>
        </w:rPr>
        <w:t>an IEP</w:t>
      </w:r>
      <w:r w:rsidR="00A2576D" w:rsidRPr="00704C72">
        <w:rPr>
          <w:noProof w:val="0"/>
          <w:lang w:val="en-US"/>
        </w:rPr>
        <w:t>, with a 504 Plan,</w:t>
      </w:r>
      <w:r w:rsidR="002F1A74" w:rsidRPr="00704C72">
        <w:rPr>
          <w:noProof w:val="0"/>
          <w:lang w:val="en-US"/>
        </w:rPr>
        <w:t xml:space="preserve"> or </w:t>
      </w:r>
      <w:r w:rsidR="00127174" w:rsidRPr="00704C72">
        <w:rPr>
          <w:noProof w:val="0"/>
          <w:lang w:val="en-US"/>
        </w:rPr>
        <w:t xml:space="preserve">who </w:t>
      </w:r>
      <w:r w:rsidR="002F1A74" w:rsidRPr="00704C72">
        <w:rPr>
          <w:noProof w:val="0"/>
          <w:lang w:val="en-US"/>
        </w:rPr>
        <w:t xml:space="preserve">took the </w:t>
      </w:r>
      <w:r w:rsidR="00A85792" w:rsidRPr="00704C72">
        <w:rPr>
          <w:noProof w:val="0"/>
          <w:lang w:val="en-US"/>
        </w:rPr>
        <w:t xml:space="preserve">Summative </w:t>
      </w:r>
      <w:r w:rsidR="00BB703C" w:rsidRPr="00704C72">
        <w:rPr>
          <w:noProof w:val="0"/>
          <w:lang w:val="en-US"/>
        </w:rPr>
        <w:t xml:space="preserve">Alternate </w:t>
      </w:r>
      <w:r w:rsidR="002F1A74" w:rsidRPr="00704C72">
        <w:rPr>
          <w:noProof w:val="0"/>
          <w:lang w:val="en-US"/>
        </w:rPr>
        <w:t>ELPAC</w:t>
      </w:r>
      <w:r w:rsidR="000E31AF" w:rsidRPr="00704C72">
        <w:rPr>
          <w:noProof w:val="0"/>
          <w:lang w:val="en-US"/>
        </w:rPr>
        <w:t>.</w:t>
      </w:r>
    </w:p>
    <w:p w14:paraId="75ADB470" w14:textId="5ED22EC5" w:rsidR="001A1F6C" w:rsidRPr="00704C72" w:rsidRDefault="0080177C" w:rsidP="00B20B85">
      <w:pPr>
        <w:pStyle w:val="H2-Titlewithincopyflow"/>
        <w:jc w:val="left"/>
        <w:rPr>
          <w:color w:val="auto"/>
        </w:rPr>
      </w:pPr>
      <w:bookmarkStart w:id="18" w:name="_Toc144285613"/>
      <w:r w:rsidRPr="00704C72">
        <w:rPr>
          <w:color w:val="auto"/>
        </w:rPr>
        <w:lastRenderedPageBreak/>
        <w:t>Summary of Findings</w:t>
      </w:r>
      <w:bookmarkEnd w:id="18"/>
    </w:p>
    <w:p w14:paraId="3EEE1858" w14:textId="48C9BD02" w:rsidR="004D7B0A" w:rsidRPr="00704C72" w:rsidRDefault="004D7B0A" w:rsidP="00904F52">
      <w:pPr>
        <w:pStyle w:val="Paragraph"/>
        <w:keepLines/>
        <w:rPr>
          <w:noProof w:val="0"/>
          <w:lang w:val="en-US"/>
        </w:rPr>
      </w:pPr>
      <w:r w:rsidRPr="00704C72">
        <w:rPr>
          <w:noProof w:val="0"/>
          <w:lang w:val="en-US"/>
        </w:rPr>
        <w:t xml:space="preserve">This section </w:t>
      </w:r>
      <w:r w:rsidR="00AF0110" w:rsidRPr="00704C72">
        <w:rPr>
          <w:noProof w:val="0"/>
          <w:lang w:val="en-US"/>
        </w:rPr>
        <w:t>summarizes</w:t>
      </w:r>
      <w:r w:rsidRPr="00704C72">
        <w:rPr>
          <w:noProof w:val="0"/>
          <w:lang w:val="en-US"/>
        </w:rPr>
        <w:t xml:space="preserve"> findings </w:t>
      </w:r>
      <w:r w:rsidR="003170B5" w:rsidRPr="00704C72">
        <w:rPr>
          <w:noProof w:val="0"/>
          <w:lang w:val="en-US"/>
        </w:rPr>
        <w:t xml:space="preserve">from the OPTEL </w:t>
      </w:r>
      <w:r w:rsidR="00C14E4E" w:rsidRPr="00704C72">
        <w:rPr>
          <w:noProof w:val="0"/>
          <w:lang w:val="en-US"/>
        </w:rPr>
        <w:t>f</w:t>
      </w:r>
      <w:r w:rsidR="003170B5" w:rsidRPr="00704C72">
        <w:rPr>
          <w:noProof w:val="0"/>
          <w:lang w:val="en-US"/>
        </w:rPr>
        <w:t xml:space="preserve">ield </w:t>
      </w:r>
      <w:r w:rsidR="00C14E4E" w:rsidRPr="00704C72">
        <w:rPr>
          <w:noProof w:val="0"/>
          <w:lang w:val="en-US"/>
        </w:rPr>
        <w:t>t</w:t>
      </w:r>
      <w:r w:rsidR="003170B5" w:rsidRPr="00704C72">
        <w:rPr>
          <w:noProof w:val="0"/>
          <w:lang w:val="en-US"/>
        </w:rPr>
        <w:t>est</w:t>
      </w:r>
      <w:r w:rsidRPr="00704C72">
        <w:rPr>
          <w:noProof w:val="0"/>
          <w:lang w:val="en-US"/>
        </w:rPr>
        <w:t xml:space="preserve">. </w:t>
      </w:r>
      <w:r w:rsidR="00D80BE7" w:rsidRPr="00704C72">
        <w:rPr>
          <w:noProof w:val="0"/>
          <w:lang w:val="en-US"/>
        </w:rPr>
        <w:t>Th</w:t>
      </w:r>
      <w:r w:rsidR="00AF0110" w:rsidRPr="00704C72">
        <w:rPr>
          <w:noProof w:val="0"/>
          <w:lang w:val="en-US"/>
        </w:rPr>
        <w:t>is</w:t>
      </w:r>
      <w:r w:rsidR="00D80BE7" w:rsidRPr="00704C72">
        <w:rPr>
          <w:noProof w:val="0"/>
          <w:lang w:val="en-US"/>
        </w:rPr>
        <w:t xml:space="preserve"> section first describes general summary findings regarding student OPTEL expressive and receptive ratings, then </w:t>
      </w:r>
      <w:r w:rsidR="00426CE8" w:rsidRPr="00704C72">
        <w:rPr>
          <w:noProof w:val="0"/>
          <w:lang w:val="en-US"/>
        </w:rPr>
        <w:t>describes</w:t>
      </w:r>
      <w:r w:rsidR="00A93C0B" w:rsidRPr="00704C72">
        <w:rPr>
          <w:noProof w:val="0"/>
          <w:lang w:val="en-US"/>
        </w:rPr>
        <w:t xml:space="preserve"> results</w:t>
      </w:r>
      <w:r w:rsidR="00D80BE7" w:rsidRPr="00704C72">
        <w:rPr>
          <w:noProof w:val="0"/>
          <w:lang w:val="en-US"/>
        </w:rPr>
        <w:t xml:space="preserve"> for each of the four research questions. </w:t>
      </w:r>
      <w:r w:rsidRPr="00704C72">
        <w:rPr>
          <w:noProof w:val="0"/>
          <w:lang w:val="en-US"/>
        </w:rPr>
        <w:t>More</w:t>
      </w:r>
      <w:r w:rsidR="00C14E4E" w:rsidRPr="00704C72">
        <w:rPr>
          <w:noProof w:val="0"/>
          <w:lang w:val="en-US"/>
        </w:rPr>
        <w:t> </w:t>
      </w:r>
      <w:r w:rsidR="007A65B1" w:rsidRPr="00704C72">
        <w:rPr>
          <w:noProof w:val="0"/>
          <w:lang w:val="en-US"/>
        </w:rPr>
        <w:t>d</w:t>
      </w:r>
      <w:r w:rsidR="00C14E4E" w:rsidRPr="00704C72">
        <w:rPr>
          <w:noProof w:val="0"/>
          <w:lang w:val="en-US"/>
        </w:rPr>
        <w:t>etailed</w:t>
      </w:r>
      <w:r w:rsidRPr="00704C72">
        <w:rPr>
          <w:noProof w:val="0"/>
          <w:lang w:val="en-US"/>
        </w:rPr>
        <w:t xml:space="preserve"> information about how these results were calculated</w:t>
      </w:r>
      <w:r w:rsidR="003170B5" w:rsidRPr="00704C72">
        <w:rPr>
          <w:noProof w:val="0"/>
          <w:lang w:val="en-US"/>
        </w:rPr>
        <w:t xml:space="preserve"> is </w:t>
      </w:r>
      <w:r w:rsidR="007A65B1" w:rsidRPr="00704C72">
        <w:rPr>
          <w:noProof w:val="0"/>
          <w:lang w:val="en-US"/>
        </w:rPr>
        <w:t xml:space="preserve">provided </w:t>
      </w:r>
      <w:r w:rsidR="003170B5" w:rsidRPr="00704C72">
        <w:rPr>
          <w:noProof w:val="0"/>
          <w:lang w:val="en-US"/>
        </w:rPr>
        <w:t xml:space="preserve">in Appendix </w:t>
      </w:r>
      <w:r w:rsidR="00AF0110" w:rsidRPr="00704C72">
        <w:rPr>
          <w:noProof w:val="0"/>
          <w:lang w:val="en-US"/>
        </w:rPr>
        <w:t>A</w:t>
      </w:r>
      <w:r w:rsidRPr="00704C72">
        <w:rPr>
          <w:noProof w:val="0"/>
          <w:lang w:val="en-US"/>
        </w:rPr>
        <w:t>.</w:t>
      </w:r>
    </w:p>
    <w:p w14:paraId="52019331" w14:textId="0F4F3872" w:rsidR="003170B5" w:rsidRPr="00704C72" w:rsidRDefault="00D80BE7" w:rsidP="00B20B85">
      <w:pPr>
        <w:pStyle w:val="H3-Title"/>
        <w:jc w:val="left"/>
        <w:rPr>
          <w:noProof w:val="0"/>
          <w:color w:val="auto"/>
          <w:lang w:val="en-US"/>
        </w:rPr>
      </w:pPr>
      <w:bookmarkStart w:id="19" w:name="_Toc144285614"/>
      <w:r w:rsidRPr="00704C72">
        <w:rPr>
          <w:noProof w:val="0"/>
          <w:color w:val="auto"/>
          <w:lang w:val="en-US"/>
        </w:rPr>
        <w:t xml:space="preserve">General </w:t>
      </w:r>
      <w:r w:rsidR="00616D6B" w:rsidRPr="00704C72">
        <w:rPr>
          <w:noProof w:val="0"/>
          <w:color w:val="auto"/>
          <w:lang w:val="en-US"/>
        </w:rPr>
        <w:t>S</w:t>
      </w:r>
      <w:r w:rsidR="00242DB1" w:rsidRPr="00704C72">
        <w:rPr>
          <w:noProof w:val="0"/>
          <w:color w:val="auto"/>
          <w:lang w:val="en-US"/>
        </w:rPr>
        <w:t xml:space="preserve">ummary of </w:t>
      </w:r>
      <w:r w:rsidR="00616D6B" w:rsidRPr="00704C72">
        <w:rPr>
          <w:noProof w:val="0"/>
          <w:color w:val="auto"/>
          <w:lang w:val="en-US"/>
        </w:rPr>
        <w:t>S</w:t>
      </w:r>
      <w:r w:rsidR="00E84B8A" w:rsidRPr="00704C72">
        <w:rPr>
          <w:noProof w:val="0"/>
          <w:color w:val="auto"/>
          <w:lang w:val="en-US"/>
        </w:rPr>
        <w:t xml:space="preserve">tudent OPTEL </w:t>
      </w:r>
      <w:r w:rsidR="00616D6B" w:rsidRPr="00704C72">
        <w:rPr>
          <w:noProof w:val="0"/>
          <w:color w:val="auto"/>
          <w:lang w:val="en-US"/>
        </w:rPr>
        <w:t>E</w:t>
      </w:r>
      <w:r w:rsidR="00E84B8A" w:rsidRPr="00704C72">
        <w:rPr>
          <w:noProof w:val="0"/>
          <w:color w:val="auto"/>
          <w:lang w:val="en-US"/>
        </w:rPr>
        <w:t xml:space="preserve">xpressive and </w:t>
      </w:r>
      <w:r w:rsidR="00616D6B" w:rsidRPr="00704C72">
        <w:rPr>
          <w:noProof w:val="0"/>
          <w:color w:val="auto"/>
          <w:lang w:val="en-US"/>
        </w:rPr>
        <w:t>R</w:t>
      </w:r>
      <w:r w:rsidR="00E84B8A" w:rsidRPr="00704C72">
        <w:rPr>
          <w:noProof w:val="0"/>
          <w:color w:val="auto"/>
          <w:lang w:val="en-US"/>
        </w:rPr>
        <w:t xml:space="preserve">eceptive </w:t>
      </w:r>
      <w:r w:rsidR="00616D6B" w:rsidRPr="00704C72">
        <w:rPr>
          <w:noProof w:val="0"/>
          <w:color w:val="auto"/>
          <w:lang w:val="en-US"/>
        </w:rPr>
        <w:t>R</w:t>
      </w:r>
      <w:r w:rsidR="00E84B8A" w:rsidRPr="00704C72">
        <w:rPr>
          <w:noProof w:val="0"/>
          <w:color w:val="auto"/>
          <w:lang w:val="en-US"/>
        </w:rPr>
        <w:t>atings</w:t>
      </w:r>
      <w:bookmarkEnd w:id="19"/>
    </w:p>
    <w:p w14:paraId="676105B8" w14:textId="6D07C9B6" w:rsidR="00E84B8A" w:rsidRPr="00704C72" w:rsidRDefault="00D93E68" w:rsidP="00D7562B">
      <w:pPr>
        <w:pStyle w:val="Paragraph"/>
      </w:pPr>
      <w:r w:rsidRPr="00704C72">
        <w:t xml:space="preserve">When submitting their OPTEL ratings, educators reported how many times they observed a student, the setting of </w:t>
      </w:r>
      <w:r w:rsidR="00356CE0" w:rsidRPr="00704C72">
        <w:t xml:space="preserve">each </w:t>
      </w:r>
      <w:r w:rsidRPr="00704C72">
        <w:t>observation, and the</w:t>
      </w:r>
      <w:r w:rsidR="0051583C" w:rsidRPr="00704C72">
        <w:t xml:space="preserve"> types of interactions students engaged in while being observed</w:t>
      </w:r>
      <w:r w:rsidRPr="00704C72">
        <w:t xml:space="preserve">. </w:t>
      </w:r>
      <w:r w:rsidR="00356CE0" w:rsidRPr="00704C72">
        <w:t xml:space="preserve">In producing </w:t>
      </w:r>
      <w:r w:rsidR="000E31AF" w:rsidRPr="00704C72">
        <w:t>both expressive and receptive ratings, educators</w:t>
      </w:r>
      <w:r w:rsidR="00E84B8A" w:rsidRPr="00704C72">
        <w:t xml:space="preserve"> reported observing </w:t>
      </w:r>
      <w:r w:rsidR="000E31AF" w:rsidRPr="00704C72">
        <w:t xml:space="preserve">each </w:t>
      </w:r>
      <w:r w:rsidR="00E84B8A" w:rsidRPr="00704C72">
        <w:t xml:space="preserve">student </w:t>
      </w:r>
      <w:r w:rsidR="000E31AF" w:rsidRPr="00704C72">
        <w:t>a median of two</w:t>
      </w:r>
      <w:r w:rsidR="00E84B8A" w:rsidRPr="00704C72">
        <w:t xml:space="preserve"> times. The </w:t>
      </w:r>
      <w:r w:rsidR="00356CE0" w:rsidRPr="00704C72">
        <w:t xml:space="preserve">specific number of observations </w:t>
      </w:r>
      <w:r w:rsidR="00E84B8A" w:rsidRPr="00704C72">
        <w:t>report</w:t>
      </w:r>
      <w:r w:rsidR="00356CE0" w:rsidRPr="00704C72">
        <w:t>ed, however,</w:t>
      </w:r>
      <w:r w:rsidR="00E84B8A" w:rsidRPr="00704C72">
        <w:t xml:space="preserve"> ranged considerabl</w:t>
      </w:r>
      <w:r w:rsidR="000E31AF" w:rsidRPr="00704C72">
        <w:t>y</w:t>
      </w:r>
      <w:r w:rsidR="00E84B8A" w:rsidRPr="00704C72">
        <w:t xml:space="preserve">, from a single observation to </w:t>
      </w:r>
      <w:r w:rsidR="00A00966" w:rsidRPr="00704C72">
        <w:t>100</w:t>
      </w:r>
      <w:r w:rsidR="00E84B8A" w:rsidRPr="00704C72">
        <w:t xml:space="preserve"> reported observations</w:t>
      </w:r>
      <w:r w:rsidR="00EF1ED0" w:rsidRPr="00704C72">
        <w:t>.</w:t>
      </w:r>
    </w:p>
    <w:p w14:paraId="6CD9479D" w14:textId="6124DF85" w:rsidR="000E31AF" w:rsidRPr="00704C72" w:rsidRDefault="00D93E68" w:rsidP="00FC1FD3">
      <w:pPr>
        <w:pStyle w:val="Paragraph"/>
      </w:pPr>
      <w:r w:rsidRPr="00704C72">
        <w:t>F</w:t>
      </w:r>
      <w:r w:rsidR="000E31AF" w:rsidRPr="00704C72">
        <w:t>or both expressive and receptive ratings, the most common observation setting was an ELA class (4</w:t>
      </w:r>
      <w:r w:rsidR="000D49DF" w:rsidRPr="00704C72">
        <w:t>8.</w:t>
      </w:r>
      <w:r w:rsidR="00B354EE" w:rsidRPr="00704C72">
        <w:t>2</w:t>
      </w:r>
      <w:r w:rsidR="000E31AF" w:rsidRPr="00704C72">
        <w:t>% and 4</w:t>
      </w:r>
      <w:r w:rsidR="000D49DF" w:rsidRPr="00704C72">
        <w:t>6.</w:t>
      </w:r>
      <w:r w:rsidR="00B354EE" w:rsidRPr="00704C72">
        <w:t>8</w:t>
      </w:r>
      <w:r w:rsidR="000E31AF" w:rsidRPr="00704C72">
        <w:t>% of observations, respectively), followed by an ELD class (</w:t>
      </w:r>
      <w:r w:rsidR="000D49DF" w:rsidRPr="00704C72">
        <w:t xml:space="preserve">24.9% and </w:t>
      </w:r>
      <w:r w:rsidR="00B354EE" w:rsidRPr="00704C72">
        <w:t>26.0</w:t>
      </w:r>
      <w:r w:rsidR="000D49DF" w:rsidRPr="00704C72">
        <w:t>%</w:t>
      </w:r>
      <w:r w:rsidR="000E31AF" w:rsidRPr="00704C72">
        <w:t xml:space="preserve"> </w:t>
      </w:r>
      <w:r w:rsidR="48AD472C" w:rsidRPr="00704C72">
        <w:t>of observations</w:t>
      </w:r>
      <w:r w:rsidR="000E31AF" w:rsidRPr="00704C72">
        <w:t xml:space="preserve">, respectively). </w:t>
      </w:r>
      <w:r w:rsidR="000D49DF" w:rsidRPr="00704C72">
        <w:t>Math was the third most common observation setting for both expressive and receptive ratings</w:t>
      </w:r>
      <w:r w:rsidR="00C27548" w:rsidRPr="00704C72">
        <w:t>,</w:t>
      </w:r>
      <w:r w:rsidR="000D49DF" w:rsidRPr="00704C72">
        <w:t xml:space="preserve"> at about 11</w:t>
      </w:r>
      <w:r w:rsidR="00270052" w:rsidRPr="00704C72">
        <w:t> percent</w:t>
      </w:r>
      <w:r w:rsidR="000D49DF" w:rsidRPr="00704C72">
        <w:t xml:space="preserve"> of ratings. </w:t>
      </w:r>
      <w:r w:rsidR="00C27548" w:rsidRPr="00704C72">
        <w:t xml:space="preserve">Although </w:t>
      </w:r>
      <w:r w:rsidR="000E31AF" w:rsidRPr="00704C72">
        <w:t>educators did observe students in science, history/social science, and other class settings</w:t>
      </w:r>
      <w:r w:rsidR="00C27548" w:rsidRPr="00704C72">
        <w:t>,</w:t>
      </w:r>
      <w:r w:rsidR="000E31AF" w:rsidRPr="00704C72">
        <w:t xml:space="preserve"> </w:t>
      </w:r>
      <w:r w:rsidR="00906E72" w:rsidRPr="00704C72">
        <w:t>such observations were</w:t>
      </w:r>
      <w:r w:rsidR="000E31AF" w:rsidRPr="00704C72">
        <w:t xml:space="preserve"> less frequent</w:t>
      </w:r>
      <w:r w:rsidR="000D49DF" w:rsidRPr="00704C72">
        <w:t xml:space="preserve"> </w:t>
      </w:r>
      <w:r w:rsidR="00906E72" w:rsidRPr="00704C72">
        <w:t>(4</w:t>
      </w:r>
      <w:r w:rsidR="00270052" w:rsidRPr="00704C72">
        <w:t>%</w:t>
      </w:r>
      <w:r w:rsidR="00906E72" w:rsidRPr="00704C72">
        <w:t xml:space="preserve"> to 7</w:t>
      </w:r>
      <w:r w:rsidR="00270052" w:rsidRPr="00704C72">
        <w:t>%</w:t>
      </w:r>
      <w:r w:rsidR="00906E72" w:rsidRPr="00704C72">
        <w:t xml:space="preserve"> of total observations)</w:t>
      </w:r>
      <w:r w:rsidR="000E31AF" w:rsidRPr="00704C72">
        <w:t>.</w:t>
      </w:r>
    </w:p>
    <w:p w14:paraId="703C5438" w14:textId="7A41133D" w:rsidR="00D93E68" w:rsidRPr="00704C72" w:rsidRDefault="00431587" w:rsidP="00FC1FD3">
      <w:pPr>
        <w:pStyle w:val="Paragraph"/>
      </w:pPr>
      <w:r w:rsidRPr="00704C72">
        <w:t xml:space="preserve">For expressive ratings, the most frequent types of interpersonal interactions </w:t>
      </w:r>
      <w:r w:rsidR="000A661C" w:rsidRPr="00704C72">
        <w:t>on which</w:t>
      </w:r>
      <w:r w:rsidRPr="00704C72">
        <w:t xml:space="preserve"> educators reported they based their ratings were </w:t>
      </w:r>
      <w:r w:rsidR="00270052" w:rsidRPr="00704C72">
        <w:t>whole-</w:t>
      </w:r>
      <w:r w:rsidRPr="00704C72">
        <w:t xml:space="preserve">group interactions (40.5% of observations), followed by </w:t>
      </w:r>
      <w:r w:rsidR="00270052" w:rsidRPr="00704C72">
        <w:t>small-</w:t>
      </w:r>
      <w:r w:rsidRPr="00704C72">
        <w:t>group interactions (32.</w:t>
      </w:r>
      <w:r w:rsidR="00B354EE" w:rsidRPr="00704C72">
        <w:t>3</w:t>
      </w:r>
      <w:r w:rsidRPr="00704C72">
        <w:t xml:space="preserve">%), pairs (19.3%), and then other (7.7%). </w:t>
      </w:r>
      <w:r w:rsidR="000D49DF" w:rsidRPr="00704C72">
        <w:t>Similarly, f</w:t>
      </w:r>
      <w:r w:rsidR="00D93E68" w:rsidRPr="00704C72">
        <w:t xml:space="preserve">or receptive ratings, the most frequent types of interpersonal interactions </w:t>
      </w:r>
      <w:r w:rsidR="000A661C" w:rsidRPr="00704C72">
        <w:t>on which</w:t>
      </w:r>
      <w:r w:rsidR="00D93E68" w:rsidRPr="00704C72">
        <w:t xml:space="preserve"> educators reported they based their ratings were </w:t>
      </w:r>
      <w:r w:rsidR="00270052" w:rsidRPr="00704C72">
        <w:t>whole-</w:t>
      </w:r>
      <w:r w:rsidR="00D93E68" w:rsidRPr="00704C72">
        <w:t xml:space="preserve">group interactions (45.8% of observations), followed by </w:t>
      </w:r>
      <w:r w:rsidR="00270052" w:rsidRPr="00704C72">
        <w:t>small-</w:t>
      </w:r>
      <w:r w:rsidR="00D93E68" w:rsidRPr="00704C72">
        <w:t>group interactions (32.</w:t>
      </w:r>
      <w:r w:rsidR="00B354EE" w:rsidRPr="00704C72">
        <w:t>4</w:t>
      </w:r>
      <w:r w:rsidR="00D93E68" w:rsidRPr="00704C72">
        <w:t>%), pairs (14.0%), and then other (7.7%).</w:t>
      </w:r>
    </w:p>
    <w:p w14:paraId="174D81B5" w14:textId="32A8368A" w:rsidR="000E31AF" w:rsidRPr="00704C72" w:rsidRDefault="000E31AF" w:rsidP="00B20B85">
      <w:pPr>
        <w:pStyle w:val="Paragraph"/>
        <w:rPr>
          <w:noProof w:val="0"/>
          <w:lang w:val="en-US"/>
        </w:rPr>
      </w:pPr>
      <w:r w:rsidRPr="00704C72">
        <w:rPr>
          <w:noProof w:val="0"/>
          <w:lang w:val="en-US"/>
        </w:rPr>
        <w:t xml:space="preserve">Figure </w:t>
      </w:r>
      <w:r w:rsidR="00F93F62" w:rsidRPr="00704C72">
        <w:rPr>
          <w:noProof w:val="0"/>
          <w:lang w:val="en-US"/>
        </w:rPr>
        <w:t>8</w:t>
      </w:r>
      <w:r w:rsidRPr="00704C72">
        <w:rPr>
          <w:noProof w:val="0"/>
          <w:lang w:val="en-US"/>
        </w:rPr>
        <w:t xml:space="preserve"> plots the number of </w:t>
      </w:r>
      <w:r w:rsidR="009B1D65" w:rsidRPr="00704C72">
        <w:rPr>
          <w:noProof w:val="0"/>
          <w:lang w:val="en-US"/>
        </w:rPr>
        <w:t xml:space="preserve">OPTEL </w:t>
      </w:r>
      <w:r w:rsidR="00D93E68" w:rsidRPr="00704C72">
        <w:rPr>
          <w:noProof w:val="0"/>
          <w:lang w:val="en-US"/>
        </w:rPr>
        <w:t xml:space="preserve">expressive and </w:t>
      </w:r>
      <w:r w:rsidR="006C04C4" w:rsidRPr="00704C72">
        <w:rPr>
          <w:noProof w:val="0"/>
          <w:lang w:val="en-US"/>
        </w:rPr>
        <w:t>receptive rating</w:t>
      </w:r>
      <w:r w:rsidRPr="00704C72">
        <w:rPr>
          <w:noProof w:val="0"/>
          <w:lang w:val="en-US"/>
        </w:rPr>
        <w:t>s at each level</w:t>
      </w:r>
      <w:r w:rsidR="00AF0110" w:rsidRPr="00704C72">
        <w:rPr>
          <w:noProof w:val="0"/>
          <w:lang w:val="en-US"/>
        </w:rPr>
        <w:t xml:space="preserve"> </w:t>
      </w:r>
      <w:r w:rsidR="00115A02" w:rsidRPr="00704C72">
        <w:rPr>
          <w:noProof w:val="0"/>
          <w:lang w:val="en-US"/>
        </w:rPr>
        <w:t xml:space="preserve">across 1,189 unique ratings, representing </w:t>
      </w:r>
      <w:r w:rsidR="00A93C0B" w:rsidRPr="00704C72">
        <w:rPr>
          <w:noProof w:val="0"/>
          <w:lang w:val="en-US"/>
        </w:rPr>
        <w:t>7</w:t>
      </w:r>
      <w:r w:rsidR="0051583C" w:rsidRPr="00704C72">
        <w:rPr>
          <w:noProof w:val="0"/>
          <w:lang w:val="en-US"/>
        </w:rPr>
        <w:t>54</w:t>
      </w:r>
      <w:r w:rsidRPr="00704C72">
        <w:rPr>
          <w:noProof w:val="0"/>
          <w:lang w:val="en-US"/>
        </w:rPr>
        <w:t xml:space="preserve"> unique students</w:t>
      </w:r>
      <w:r w:rsidR="00AF0110" w:rsidRPr="00704C72">
        <w:rPr>
          <w:noProof w:val="0"/>
          <w:lang w:val="en-US"/>
        </w:rPr>
        <w:t xml:space="preserve">. </w:t>
      </w:r>
      <w:r w:rsidRPr="00704C72">
        <w:rPr>
          <w:noProof w:val="0"/>
          <w:lang w:val="en-US"/>
        </w:rPr>
        <w:t xml:space="preserve">Overall, </w:t>
      </w:r>
      <w:r w:rsidR="0051583C" w:rsidRPr="00704C72">
        <w:rPr>
          <w:noProof w:val="0"/>
          <w:lang w:val="en-US"/>
        </w:rPr>
        <w:t xml:space="preserve">educators in </w:t>
      </w:r>
      <w:r w:rsidR="00AF0110" w:rsidRPr="00704C72">
        <w:rPr>
          <w:noProof w:val="0"/>
          <w:lang w:val="en-US"/>
        </w:rPr>
        <w:t xml:space="preserve">the field test </w:t>
      </w:r>
      <w:r w:rsidR="0051583C" w:rsidRPr="00704C72">
        <w:rPr>
          <w:noProof w:val="0"/>
          <w:lang w:val="en-US"/>
        </w:rPr>
        <w:t xml:space="preserve">were more likely to rate students at OPTEL </w:t>
      </w:r>
      <w:r w:rsidR="00AF0110" w:rsidRPr="00704C72">
        <w:rPr>
          <w:noProof w:val="0"/>
          <w:lang w:val="en-US"/>
        </w:rPr>
        <w:t>Level</w:t>
      </w:r>
      <w:r w:rsidR="0051583C" w:rsidRPr="00704C72">
        <w:rPr>
          <w:noProof w:val="0"/>
          <w:lang w:val="en-US"/>
        </w:rPr>
        <w:t>s</w:t>
      </w:r>
      <w:r w:rsidR="00AF0110" w:rsidRPr="00704C72">
        <w:rPr>
          <w:noProof w:val="0"/>
          <w:lang w:val="en-US"/>
        </w:rPr>
        <w:t xml:space="preserve"> 3 and 4 than Level</w:t>
      </w:r>
      <w:r w:rsidR="0051583C" w:rsidRPr="00704C72">
        <w:rPr>
          <w:noProof w:val="0"/>
          <w:lang w:val="en-US"/>
        </w:rPr>
        <w:t xml:space="preserve">s </w:t>
      </w:r>
      <w:r w:rsidR="00AF0110" w:rsidRPr="00704C72">
        <w:rPr>
          <w:noProof w:val="0"/>
          <w:lang w:val="en-US"/>
        </w:rPr>
        <w:t>1 and 2.</w:t>
      </w:r>
    </w:p>
    <w:p w14:paraId="746D11B7" w14:textId="5AEF8AAF" w:rsidR="000E31AF" w:rsidRPr="00A51363" w:rsidRDefault="00A127B1" w:rsidP="00A51363">
      <w:pPr>
        <w:pStyle w:val="H4-Title"/>
        <w:pBdr>
          <w:top w:val="single" w:sz="6" w:space="1" w:color="auto"/>
        </w:pBdr>
        <w:spacing w:before="500" w:after="200"/>
        <w:rPr>
          <w:b/>
          <w:bCs/>
          <w:color w:val="auto"/>
          <w:sz w:val="24"/>
          <w:szCs w:val="28"/>
        </w:rPr>
      </w:pPr>
      <w:bookmarkStart w:id="20" w:name="Figure_8"/>
      <w:r w:rsidRPr="00A51363">
        <w:rPr>
          <w:b/>
          <w:bCs/>
          <w:color w:val="auto"/>
          <w:sz w:val="24"/>
          <w:szCs w:val="28"/>
        </w:rPr>
        <w:lastRenderedPageBreak/>
        <w:t>Figure</w:t>
      </w:r>
      <w:r w:rsidR="000E31AF" w:rsidRPr="00A51363">
        <w:rPr>
          <w:b/>
          <w:bCs/>
          <w:color w:val="auto"/>
          <w:sz w:val="24"/>
          <w:szCs w:val="28"/>
        </w:rPr>
        <w:t xml:space="preserve"> </w:t>
      </w:r>
      <w:r w:rsidR="00F93F62" w:rsidRPr="00A51363">
        <w:rPr>
          <w:b/>
          <w:bCs/>
          <w:color w:val="auto"/>
          <w:sz w:val="24"/>
          <w:szCs w:val="28"/>
        </w:rPr>
        <w:t>8</w:t>
      </w:r>
      <w:r w:rsidR="000E31AF" w:rsidRPr="00A51363">
        <w:rPr>
          <w:b/>
          <w:bCs/>
          <w:color w:val="auto"/>
          <w:sz w:val="24"/>
          <w:szCs w:val="28"/>
        </w:rPr>
        <w:t>. Student OPTEL Expressive and Receptive Ratings</w:t>
      </w:r>
    </w:p>
    <w:p w14:paraId="5E064955" w14:textId="69EF1325" w:rsidR="00CF388D" w:rsidRPr="00704C72" w:rsidRDefault="00AD788C" w:rsidP="00EC4D68">
      <w:pPr>
        <w:pStyle w:val="Figure"/>
        <w:rPr>
          <w:noProof w:val="0"/>
          <w:lang w:val="en-US"/>
        </w:rPr>
      </w:pPr>
      <w:r w:rsidRPr="00704C72">
        <w:drawing>
          <wp:inline distT="0" distB="0" distL="0" distR="0" wp14:anchorId="13BE4F35" wp14:editId="35C43E24">
            <wp:extent cx="4846320" cy="3305907"/>
            <wp:effectExtent l="0" t="0" r="0" b="0"/>
            <wp:docPr id="308048950" name="Chart 1" descr="The number of Expressive and Receptive Ratings for each ELPAC Level. Figure fully described in Appendix D. A hyperlink can be found in the figure note below. ">
              <a:extLst xmlns:a="http://schemas.openxmlformats.org/drawingml/2006/main">
                <a:ext uri="{FF2B5EF4-FFF2-40B4-BE49-F238E27FC236}">
                  <a16:creationId xmlns:a16="http://schemas.microsoft.com/office/drawing/2014/main" id="{D6E4AB1A-CA72-B57B-8E37-6AB9E524FDF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51A4F923" w14:textId="506C0098" w:rsidR="00A93C0B" w:rsidRPr="00704C72" w:rsidRDefault="00A93C0B" w:rsidP="009C0161">
      <w:pPr>
        <w:pStyle w:val="TableorFiguresNotesSources"/>
        <w:keepNext/>
        <w:keepLines/>
        <w:spacing w:line="240" w:lineRule="auto"/>
        <w:rPr>
          <w:noProof w:val="0"/>
          <w:color w:val="auto"/>
          <w:lang w:val="en-US"/>
        </w:rPr>
      </w:pPr>
      <w:r w:rsidRPr="00704C72">
        <w:rPr>
          <w:noProof w:val="0"/>
          <w:color w:val="auto"/>
          <w:lang w:val="en-US"/>
        </w:rPr>
        <w:t>Figure Note. This figure displays 1,1</w:t>
      </w:r>
      <w:r w:rsidR="00CF388D" w:rsidRPr="00704C72">
        <w:rPr>
          <w:noProof w:val="0"/>
          <w:color w:val="auto"/>
          <w:lang w:val="en-US"/>
        </w:rPr>
        <w:t>89</w:t>
      </w:r>
      <w:r w:rsidRPr="00704C72">
        <w:rPr>
          <w:noProof w:val="0"/>
          <w:color w:val="auto"/>
          <w:lang w:val="en-US"/>
        </w:rPr>
        <w:t xml:space="preserve"> OPTEL expressive and receptive ratings, given to 7</w:t>
      </w:r>
      <w:r w:rsidR="001671EA" w:rsidRPr="00704C72">
        <w:rPr>
          <w:noProof w:val="0"/>
          <w:color w:val="auto"/>
          <w:lang w:val="en-US"/>
        </w:rPr>
        <w:t>54</w:t>
      </w:r>
      <w:r w:rsidRPr="00704C72">
        <w:rPr>
          <w:noProof w:val="0"/>
          <w:color w:val="auto"/>
          <w:lang w:val="en-US"/>
        </w:rPr>
        <w:t xml:space="preserve"> students. </w:t>
      </w:r>
      <w:r w:rsidR="003821A0" w:rsidRPr="00704C72">
        <w:rPr>
          <w:noProof w:val="0"/>
          <w:color w:val="auto"/>
          <w:lang w:val="en-US"/>
        </w:rPr>
        <w:t xml:space="preserve">Four hundred thirty-five </w:t>
      </w:r>
      <w:r w:rsidRPr="00704C72">
        <w:rPr>
          <w:noProof w:val="0"/>
          <w:color w:val="auto"/>
          <w:lang w:val="en-US"/>
        </w:rPr>
        <w:t>students received two ratings from two distinct educators</w:t>
      </w:r>
      <w:r w:rsidR="003821A0" w:rsidRPr="00704C72">
        <w:rPr>
          <w:noProof w:val="0"/>
          <w:color w:val="auto"/>
          <w:lang w:val="en-US"/>
        </w:rPr>
        <w:t>;</w:t>
      </w:r>
      <w:r w:rsidRPr="00704C72">
        <w:rPr>
          <w:noProof w:val="0"/>
          <w:color w:val="auto"/>
          <w:lang w:val="en-US"/>
        </w:rPr>
        <w:t xml:space="preserve"> </w:t>
      </w:r>
      <w:r w:rsidR="00FF22BC" w:rsidRPr="00704C72">
        <w:rPr>
          <w:noProof w:val="0"/>
          <w:color w:val="auto"/>
          <w:lang w:val="en-US"/>
        </w:rPr>
        <w:t>3</w:t>
      </w:r>
      <w:r w:rsidR="001671EA" w:rsidRPr="00704C72">
        <w:rPr>
          <w:noProof w:val="0"/>
          <w:color w:val="auto"/>
          <w:lang w:val="en-US"/>
        </w:rPr>
        <w:t>19</w:t>
      </w:r>
      <w:r w:rsidRPr="00704C72">
        <w:rPr>
          <w:noProof w:val="0"/>
          <w:color w:val="auto"/>
          <w:lang w:val="en-US"/>
        </w:rPr>
        <w:t xml:space="preserve"> students received a single rating.</w:t>
      </w:r>
      <w:r w:rsidR="006460FE" w:rsidRPr="00704C72">
        <w:rPr>
          <w:noProof w:val="0"/>
          <w:color w:val="auto"/>
          <w:lang w:val="en-US"/>
        </w:rPr>
        <w:t xml:space="preserve"> This figure is fully described in </w:t>
      </w:r>
      <w:hyperlink w:anchor="Figure_8E" w:tooltip="Appendix D (Figure 8)" w:history="1">
        <w:r w:rsidR="00801EF2" w:rsidRPr="00704C72">
          <w:rPr>
            <w:rStyle w:val="Hyperlink"/>
            <w:noProof w:val="0"/>
            <w:color w:val="auto"/>
            <w:lang w:val="en-US"/>
          </w:rPr>
          <w:t>Appendix D</w:t>
        </w:r>
        <w:r w:rsidR="00D50F0D" w:rsidRPr="00704C72">
          <w:rPr>
            <w:rStyle w:val="Hyperlink"/>
            <w:noProof w:val="0"/>
            <w:color w:val="auto"/>
            <w:lang w:val="en-US"/>
          </w:rPr>
          <w:t xml:space="preserve"> (Figure 8)</w:t>
        </w:r>
      </w:hyperlink>
      <w:r w:rsidR="006460FE" w:rsidRPr="00704C72">
        <w:rPr>
          <w:noProof w:val="0"/>
          <w:color w:val="auto"/>
          <w:lang w:val="en-US"/>
        </w:rPr>
        <w:t>.</w:t>
      </w:r>
    </w:p>
    <w:bookmarkEnd w:id="20"/>
    <w:p w14:paraId="426204F3" w14:textId="2DDEBB5B" w:rsidR="4E802673" w:rsidRPr="00704C72" w:rsidRDefault="3F648337" w:rsidP="00B20B85">
      <w:pPr>
        <w:pStyle w:val="Paragraph"/>
        <w:rPr>
          <w:noProof w:val="0"/>
          <w:lang w:val="en-US"/>
        </w:rPr>
      </w:pPr>
      <w:r w:rsidRPr="00704C72">
        <w:rPr>
          <w:noProof w:val="0"/>
          <w:lang w:val="en-US"/>
        </w:rPr>
        <w:t xml:space="preserve">Table </w:t>
      </w:r>
      <w:r w:rsidR="001867F4" w:rsidRPr="00704C72">
        <w:rPr>
          <w:noProof w:val="0"/>
          <w:lang w:val="en-US"/>
        </w:rPr>
        <w:t>10</w:t>
      </w:r>
      <w:r w:rsidRPr="00704C72">
        <w:rPr>
          <w:noProof w:val="0"/>
          <w:lang w:val="en-US"/>
        </w:rPr>
        <w:t xml:space="preserve"> shows a cross-tabulation of students’ </w:t>
      </w:r>
      <w:r w:rsidR="009B1D65" w:rsidRPr="00704C72">
        <w:rPr>
          <w:noProof w:val="0"/>
          <w:lang w:val="en-US"/>
        </w:rPr>
        <w:t xml:space="preserve">OPTEL </w:t>
      </w:r>
      <w:r w:rsidRPr="00704C72">
        <w:rPr>
          <w:noProof w:val="0"/>
          <w:lang w:val="en-US"/>
        </w:rPr>
        <w:t xml:space="preserve">expressive and </w:t>
      </w:r>
      <w:r w:rsidR="006C04C4" w:rsidRPr="00704C72">
        <w:rPr>
          <w:noProof w:val="0"/>
          <w:lang w:val="en-US"/>
        </w:rPr>
        <w:t>receptive rating</w:t>
      </w:r>
      <w:r w:rsidRPr="00704C72">
        <w:rPr>
          <w:noProof w:val="0"/>
          <w:lang w:val="en-US"/>
        </w:rPr>
        <w:t>s</w:t>
      </w:r>
      <w:r w:rsidR="00FC7A4E" w:rsidRPr="00704C72">
        <w:rPr>
          <w:noProof w:val="0"/>
          <w:lang w:val="en-US"/>
        </w:rPr>
        <w:t xml:space="preserve"> when provided by the same educator</w:t>
      </w:r>
      <w:r w:rsidRPr="00704C72">
        <w:rPr>
          <w:noProof w:val="0"/>
          <w:lang w:val="en-US"/>
        </w:rPr>
        <w:t>. Numbers on the diagonal indicate that the student received the same two ratings (e.g.,</w:t>
      </w:r>
      <w:r w:rsidR="004F5CE1" w:rsidRPr="00704C72">
        <w:rPr>
          <w:noProof w:val="0"/>
          <w:lang w:val="en-US"/>
        </w:rPr>
        <w:t xml:space="preserve"> </w:t>
      </w:r>
      <w:r w:rsidRPr="00704C72">
        <w:rPr>
          <w:noProof w:val="0"/>
          <w:lang w:val="en-US"/>
        </w:rPr>
        <w:t xml:space="preserve">a student who </w:t>
      </w:r>
      <w:r w:rsidR="00D43FA6" w:rsidRPr="00704C72">
        <w:rPr>
          <w:noProof w:val="0"/>
          <w:lang w:val="en-US"/>
        </w:rPr>
        <w:t>received</w:t>
      </w:r>
      <w:r w:rsidR="00AF0110" w:rsidRPr="00704C72">
        <w:rPr>
          <w:noProof w:val="0"/>
          <w:lang w:val="en-US"/>
        </w:rPr>
        <w:t xml:space="preserve"> a rating of Level 3</w:t>
      </w:r>
      <w:r w:rsidRPr="00704C72">
        <w:rPr>
          <w:noProof w:val="0"/>
          <w:lang w:val="en-US"/>
        </w:rPr>
        <w:t xml:space="preserve"> on </w:t>
      </w:r>
      <w:r w:rsidR="003821A0" w:rsidRPr="00704C72">
        <w:rPr>
          <w:noProof w:val="0"/>
          <w:lang w:val="en-US"/>
        </w:rPr>
        <w:t xml:space="preserve">both </w:t>
      </w:r>
      <w:r w:rsidRPr="00704C72">
        <w:rPr>
          <w:noProof w:val="0"/>
          <w:lang w:val="en-US"/>
        </w:rPr>
        <w:t xml:space="preserve">the OPTEL receptive scale </w:t>
      </w:r>
      <w:r w:rsidR="003821A0" w:rsidRPr="00704C72">
        <w:rPr>
          <w:noProof w:val="0"/>
          <w:lang w:val="en-US"/>
        </w:rPr>
        <w:t>and</w:t>
      </w:r>
      <w:r w:rsidR="00AF0110" w:rsidRPr="00704C72">
        <w:rPr>
          <w:noProof w:val="0"/>
          <w:lang w:val="en-US"/>
        </w:rPr>
        <w:t xml:space="preserve"> the OPTEL expressive scale</w:t>
      </w:r>
      <w:r w:rsidR="00B3722E" w:rsidRPr="00704C72">
        <w:rPr>
          <w:noProof w:val="0"/>
          <w:lang w:val="en-US"/>
        </w:rPr>
        <w:t xml:space="preserve"> from the educator who observed them</w:t>
      </w:r>
      <w:r w:rsidR="001867F4" w:rsidRPr="00704C72">
        <w:rPr>
          <w:noProof w:val="0"/>
          <w:lang w:val="en-US"/>
        </w:rPr>
        <w:t>)</w:t>
      </w:r>
      <w:r w:rsidR="00AF0110" w:rsidRPr="00704C72">
        <w:rPr>
          <w:noProof w:val="0"/>
          <w:lang w:val="en-US"/>
        </w:rPr>
        <w:t xml:space="preserve">. Numbers off the diagonals indicate that a student earned a higher score on one scale than </w:t>
      </w:r>
      <w:r w:rsidR="003821A0" w:rsidRPr="00704C72">
        <w:rPr>
          <w:noProof w:val="0"/>
          <w:lang w:val="en-US"/>
        </w:rPr>
        <w:t xml:space="preserve">on </w:t>
      </w:r>
      <w:r w:rsidR="00AF0110" w:rsidRPr="00704C72">
        <w:rPr>
          <w:noProof w:val="0"/>
          <w:lang w:val="en-US"/>
        </w:rPr>
        <w:t>the other.</w:t>
      </w:r>
      <w:r w:rsidR="00B3722E" w:rsidRPr="00704C72">
        <w:rPr>
          <w:noProof w:val="0"/>
          <w:lang w:val="en-US"/>
        </w:rPr>
        <w:t xml:space="preserve"> </w:t>
      </w:r>
      <w:r w:rsidR="00AC4F84" w:rsidRPr="00704C72">
        <w:rPr>
          <w:noProof w:val="0"/>
          <w:lang w:val="en-US"/>
        </w:rPr>
        <w:t>When observing a student, e</w:t>
      </w:r>
      <w:r w:rsidR="4E802673" w:rsidRPr="00704C72">
        <w:rPr>
          <w:noProof w:val="0"/>
          <w:lang w:val="en-US"/>
        </w:rPr>
        <w:t>ducators</w:t>
      </w:r>
      <w:r w:rsidR="001501F0" w:rsidRPr="00704C72">
        <w:rPr>
          <w:noProof w:val="0"/>
          <w:lang w:val="en-US"/>
        </w:rPr>
        <w:t xml:space="preserve"> </w:t>
      </w:r>
      <w:r w:rsidR="4E802673" w:rsidRPr="00704C72">
        <w:rPr>
          <w:noProof w:val="0"/>
          <w:lang w:val="en-US"/>
        </w:rPr>
        <w:t xml:space="preserve">generally gave students similar ratings on </w:t>
      </w:r>
      <w:r w:rsidR="00D43FA6" w:rsidRPr="00704C72">
        <w:rPr>
          <w:noProof w:val="0"/>
          <w:lang w:val="en-US"/>
        </w:rPr>
        <w:t>the expressive</w:t>
      </w:r>
      <w:r w:rsidR="4E802673" w:rsidRPr="00704C72">
        <w:rPr>
          <w:noProof w:val="0"/>
          <w:lang w:val="en-US"/>
        </w:rPr>
        <w:t xml:space="preserve"> and receptive </w:t>
      </w:r>
      <w:r w:rsidR="00431587" w:rsidRPr="00704C72">
        <w:rPr>
          <w:noProof w:val="0"/>
          <w:lang w:val="en-US"/>
        </w:rPr>
        <w:t>scales</w:t>
      </w:r>
      <w:r w:rsidR="4E802673" w:rsidRPr="00704C72">
        <w:rPr>
          <w:noProof w:val="0"/>
          <w:lang w:val="en-US"/>
        </w:rPr>
        <w:t>. Overall, educators gave students the same</w:t>
      </w:r>
      <w:r w:rsidR="001501F0" w:rsidRPr="00704C72">
        <w:rPr>
          <w:noProof w:val="0"/>
          <w:lang w:val="en-US"/>
        </w:rPr>
        <w:t xml:space="preserve"> </w:t>
      </w:r>
      <w:r w:rsidR="4E802673" w:rsidRPr="00704C72">
        <w:rPr>
          <w:noProof w:val="0"/>
          <w:lang w:val="en-US"/>
        </w:rPr>
        <w:t>rating on both scales 72.0</w:t>
      </w:r>
      <w:r w:rsidR="003821A0" w:rsidRPr="00704C72">
        <w:rPr>
          <w:noProof w:val="0"/>
          <w:lang w:val="en-US"/>
        </w:rPr>
        <w:t> percent</w:t>
      </w:r>
      <w:r w:rsidR="4E802673" w:rsidRPr="00704C72">
        <w:rPr>
          <w:noProof w:val="0"/>
          <w:lang w:val="en-US"/>
        </w:rPr>
        <w:t xml:space="preserve"> of the time. </w:t>
      </w:r>
      <w:r w:rsidR="00431587" w:rsidRPr="00704C72">
        <w:rPr>
          <w:noProof w:val="0"/>
          <w:lang w:val="en-US"/>
        </w:rPr>
        <w:t>S</w:t>
      </w:r>
      <w:r w:rsidR="4E802673" w:rsidRPr="00704C72">
        <w:rPr>
          <w:noProof w:val="0"/>
          <w:lang w:val="en-US"/>
        </w:rPr>
        <w:t>tudents’ OPTEL expressive and receptive ratings were correlated at 0.86</w:t>
      </w:r>
      <w:r w:rsidR="00AF0110" w:rsidRPr="00704C72">
        <w:rPr>
          <w:noProof w:val="0"/>
          <w:lang w:val="en-US"/>
        </w:rPr>
        <w:t xml:space="preserve">. </w:t>
      </w:r>
      <w:r w:rsidR="4E802673" w:rsidRPr="00704C72">
        <w:rPr>
          <w:noProof w:val="0"/>
          <w:lang w:val="en-US"/>
        </w:rPr>
        <w:t>When teachers rated students differently on the two OPTEL scales, they tended to rate students higher on the receptive scale.</w:t>
      </w:r>
    </w:p>
    <w:p w14:paraId="729CDAC2" w14:textId="1A89AF02" w:rsidR="00C87E12" w:rsidRPr="00A51363" w:rsidRDefault="00C87E12" w:rsidP="00A51363">
      <w:pPr>
        <w:pStyle w:val="H4-Title"/>
        <w:pBdr>
          <w:top w:val="single" w:sz="6" w:space="1" w:color="auto"/>
        </w:pBdr>
        <w:spacing w:before="500" w:after="200"/>
        <w:rPr>
          <w:b/>
          <w:bCs/>
          <w:color w:val="auto"/>
          <w:sz w:val="24"/>
          <w:szCs w:val="28"/>
        </w:rPr>
      </w:pPr>
      <w:r w:rsidRPr="00A51363">
        <w:rPr>
          <w:b/>
          <w:bCs/>
          <w:color w:val="auto"/>
          <w:sz w:val="24"/>
          <w:szCs w:val="28"/>
        </w:rPr>
        <w:lastRenderedPageBreak/>
        <w:t xml:space="preserve">Table </w:t>
      </w:r>
      <w:r w:rsidR="001867F4" w:rsidRPr="00A51363">
        <w:rPr>
          <w:b/>
          <w:bCs/>
          <w:color w:val="auto"/>
          <w:sz w:val="24"/>
          <w:szCs w:val="28"/>
        </w:rPr>
        <w:t>10</w:t>
      </w:r>
      <w:r w:rsidRPr="00A51363">
        <w:rPr>
          <w:b/>
          <w:bCs/>
          <w:color w:val="auto"/>
          <w:sz w:val="24"/>
          <w:szCs w:val="28"/>
        </w:rPr>
        <w:t>. Cross-</w:t>
      </w:r>
      <w:r w:rsidR="003821A0" w:rsidRPr="00A51363">
        <w:rPr>
          <w:b/>
          <w:bCs/>
          <w:color w:val="auto"/>
          <w:sz w:val="24"/>
          <w:szCs w:val="28"/>
        </w:rPr>
        <w:t>T</w:t>
      </w:r>
      <w:r w:rsidRPr="00A51363">
        <w:rPr>
          <w:b/>
          <w:bCs/>
          <w:color w:val="auto"/>
          <w:sz w:val="24"/>
          <w:szCs w:val="28"/>
        </w:rPr>
        <w:t>abulations of Student OPTEL Expressive and Receptive Ratings</w:t>
      </w:r>
      <w:r w:rsidR="00FC7A4E" w:rsidRPr="00A51363">
        <w:rPr>
          <w:b/>
          <w:bCs/>
          <w:color w:val="auto"/>
          <w:sz w:val="24"/>
          <w:szCs w:val="28"/>
        </w:rPr>
        <w:t xml:space="preserve"> When Provided by the Same Educator</w:t>
      </w:r>
    </w:p>
    <w:tbl>
      <w:tblPr>
        <w:tblStyle w:val="TableGrid"/>
        <w:tblW w:w="9360" w:type="dxa"/>
        <w:tblLook w:val="04A0" w:firstRow="1" w:lastRow="0" w:firstColumn="1" w:lastColumn="0" w:noHBand="0" w:noVBand="1"/>
      </w:tblPr>
      <w:tblGrid>
        <w:gridCol w:w="1656"/>
        <w:gridCol w:w="1656"/>
        <w:gridCol w:w="1656"/>
        <w:gridCol w:w="1656"/>
        <w:gridCol w:w="1656"/>
        <w:gridCol w:w="1080"/>
      </w:tblGrid>
      <w:tr w:rsidR="00704C72" w:rsidRPr="00704C72" w14:paraId="3CEE8D8E" w14:textId="77777777" w:rsidTr="00EC4D68">
        <w:trPr>
          <w:trHeight w:hRule="exact" w:val="604"/>
        </w:trPr>
        <w:tc>
          <w:tcPr>
            <w:tcW w:w="1656" w:type="dxa"/>
          </w:tcPr>
          <w:p w14:paraId="15C68AFF" w14:textId="64D76EC9" w:rsidR="00C87E12" w:rsidRPr="00704C72" w:rsidRDefault="00C87E12" w:rsidP="00EC4D68">
            <w:pPr>
              <w:pStyle w:val="TableHeaderRow"/>
              <w:rPr>
                <w:lang w:val="en-US"/>
              </w:rPr>
            </w:pPr>
          </w:p>
        </w:tc>
        <w:tc>
          <w:tcPr>
            <w:tcW w:w="1656" w:type="dxa"/>
            <w:vAlign w:val="center"/>
          </w:tcPr>
          <w:p w14:paraId="1DAFA257" w14:textId="2DD0A00F" w:rsidR="00C87E12" w:rsidRPr="00704C72" w:rsidRDefault="00140777" w:rsidP="00EC4D68">
            <w:pPr>
              <w:pStyle w:val="TableHeaderRow"/>
              <w:rPr>
                <w:bCs/>
                <w:lang w:val="en-US"/>
              </w:rPr>
            </w:pPr>
            <w:r w:rsidRPr="00704C72">
              <w:rPr>
                <w:lang w:val="en-US"/>
              </w:rPr>
              <w:t xml:space="preserve">Receptive Rating: </w:t>
            </w:r>
            <w:r w:rsidR="00C87E12" w:rsidRPr="00704C72">
              <w:rPr>
                <w:lang w:val="en-US"/>
              </w:rPr>
              <w:t>1</w:t>
            </w:r>
          </w:p>
        </w:tc>
        <w:tc>
          <w:tcPr>
            <w:tcW w:w="1656" w:type="dxa"/>
            <w:vAlign w:val="center"/>
          </w:tcPr>
          <w:p w14:paraId="75F3A4A4" w14:textId="25B45D57" w:rsidR="00C87E12" w:rsidRPr="00704C72" w:rsidRDefault="00140777" w:rsidP="00EC4D68">
            <w:pPr>
              <w:pStyle w:val="TableHeaderRow"/>
              <w:rPr>
                <w:bCs/>
                <w:lang w:val="en-US"/>
              </w:rPr>
            </w:pPr>
            <w:r w:rsidRPr="00704C72">
              <w:rPr>
                <w:lang w:val="en-US"/>
              </w:rPr>
              <w:t xml:space="preserve">Receptive Rating: </w:t>
            </w:r>
            <w:r w:rsidR="00C87E12" w:rsidRPr="00704C72">
              <w:rPr>
                <w:lang w:val="en-US"/>
              </w:rPr>
              <w:t>2</w:t>
            </w:r>
          </w:p>
        </w:tc>
        <w:tc>
          <w:tcPr>
            <w:tcW w:w="1656" w:type="dxa"/>
            <w:vAlign w:val="center"/>
          </w:tcPr>
          <w:p w14:paraId="1F001AE5" w14:textId="47A31934" w:rsidR="00C87E12" w:rsidRPr="00704C72" w:rsidRDefault="00140777" w:rsidP="00EC4D68">
            <w:pPr>
              <w:pStyle w:val="TableHeaderRow"/>
              <w:rPr>
                <w:bCs/>
                <w:lang w:val="en-US"/>
              </w:rPr>
            </w:pPr>
            <w:r w:rsidRPr="00704C72">
              <w:rPr>
                <w:lang w:val="en-US"/>
              </w:rPr>
              <w:t xml:space="preserve">Receptive Rating: </w:t>
            </w:r>
            <w:r w:rsidR="00C87E12" w:rsidRPr="00704C72">
              <w:rPr>
                <w:lang w:val="en-US"/>
              </w:rPr>
              <w:t>3</w:t>
            </w:r>
          </w:p>
        </w:tc>
        <w:tc>
          <w:tcPr>
            <w:tcW w:w="1656" w:type="dxa"/>
            <w:vAlign w:val="center"/>
          </w:tcPr>
          <w:p w14:paraId="7CCF1673" w14:textId="47D78F14" w:rsidR="00C87E12" w:rsidRPr="00704C72" w:rsidRDefault="00140777" w:rsidP="00EC4D68">
            <w:pPr>
              <w:pStyle w:val="TableHeaderRow"/>
              <w:rPr>
                <w:bCs/>
                <w:lang w:val="en-US"/>
              </w:rPr>
            </w:pPr>
            <w:r w:rsidRPr="00704C72">
              <w:rPr>
                <w:lang w:val="en-US"/>
              </w:rPr>
              <w:t xml:space="preserve">Receptive Rating: </w:t>
            </w:r>
            <w:r w:rsidR="00C87E12" w:rsidRPr="00704C72">
              <w:rPr>
                <w:lang w:val="en-US"/>
              </w:rPr>
              <w:t>4</w:t>
            </w:r>
          </w:p>
        </w:tc>
        <w:tc>
          <w:tcPr>
            <w:tcW w:w="1080" w:type="dxa"/>
            <w:vAlign w:val="center"/>
          </w:tcPr>
          <w:p w14:paraId="2F9D345D" w14:textId="1703CEEA" w:rsidR="00C87E12" w:rsidRPr="00704C72" w:rsidRDefault="00D80BE7" w:rsidP="00EC4D68">
            <w:pPr>
              <w:pStyle w:val="TableHeaderRow"/>
              <w:rPr>
                <w:bCs/>
                <w:lang w:val="en-US"/>
              </w:rPr>
            </w:pPr>
            <w:r w:rsidRPr="00704C72">
              <w:rPr>
                <w:lang w:val="en-US"/>
              </w:rPr>
              <w:t xml:space="preserve">Row </w:t>
            </w:r>
            <w:r w:rsidR="00C87E12" w:rsidRPr="00704C72">
              <w:rPr>
                <w:lang w:val="en-US"/>
              </w:rPr>
              <w:t>Total</w:t>
            </w:r>
          </w:p>
        </w:tc>
      </w:tr>
      <w:tr w:rsidR="00704C72" w:rsidRPr="00704C72" w14:paraId="56235C64" w14:textId="77777777" w:rsidTr="00EC4D68">
        <w:trPr>
          <w:trHeight w:hRule="exact" w:val="604"/>
        </w:trPr>
        <w:tc>
          <w:tcPr>
            <w:tcW w:w="1656" w:type="dxa"/>
          </w:tcPr>
          <w:p w14:paraId="26B95C26" w14:textId="068C08B4" w:rsidR="00A303FA" w:rsidRPr="00704C72" w:rsidRDefault="00140777" w:rsidP="00B20B85">
            <w:pPr>
              <w:pStyle w:val="TableCategoryText"/>
              <w:keepNext/>
              <w:keepLines/>
              <w:spacing w:line="240" w:lineRule="auto"/>
              <w:rPr>
                <w:b/>
                <w:bCs w:val="0"/>
                <w:noProof w:val="0"/>
                <w:lang w:val="en-US"/>
              </w:rPr>
            </w:pPr>
            <w:r w:rsidRPr="00704C72">
              <w:rPr>
                <w:b/>
                <w:bCs w:val="0"/>
                <w:noProof w:val="0"/>
                <w:lang w:val="en-US"/>
              </w:rPr>
              <w:t xml:space="preserve">Expressive Rating: </w:t>
            </w:r>
            <w:r w:rsidR="00A303FA" w:rsidRPr="00704C72">
              <w:rPr>
                <w:b/>
                <w:bCs w:val="0"/>
                <w:noProof w:val="0"/>
                <w:lang w:val="en-US"/>
              </w:rPr>
              <w:t>1</w:t>
            </w:r>
          </w:p>
        </w:tc>
        <w:tc>
          <w:tcPr>
            <w:tcW w:w="1656" w:type="dxa"/>
            <w:vAlign w:val="center"/>
          </w:tcPr>
          <w:p w14:paraId="70D1B498" w14:textId="7241FC28" w:rsidR="00A303FA" w:rsidRPr="00704C72" w:rsidRDefault="00A303FA" w:rsidP="000A3A2F">
            <w:pPr>
              <w:pStyle w:val="TableBodyText"/>
              <w:jc w:val="center"/>
              <w:rPr>
                <w:lang w:val="en-US"/>
              </w:rPr>
            </w:pPr>
            <w:r w:rsidRPr="00704C72">
              <w:rPr>
                <w:lang w:val="en-US"/>
              </w:rPr>
              <w:t>152</w:t>
            </w:r>
          </w:p>
        </w:tc>
        <w:tc>
          <w:tcPr>
            <w:tcW w:w="1656" w:type="dxa"/>
            <w:vAlign w:val="center"/>
          </w:tcPr>
          <w:p w14:paraId="70A3367D" w14:textId="3447B87D" w:rsidR="00A303FA" w:rsidRPr="00704C72" w:rsidRDefault="00A303FA" w:rsidP="000A3A2F">
            <w:pPr>
              <w:pStyle w:val="TableBodyText"/>
              <w:jc w:val="center"/>
              <w:rPr>
                <w:lang w:val="en-US"/>
              </w:rPr>
            </w:pPr>
            <w:r w:rsidRPr="00704C72">
              <w:rPr>
                <w:lang w:val="en-US"/>
              </w:rPr>
              <w:t>42</w:t>
            </w:r>
          </w:p>
        </w:tc>
        <w:tc>
          <w:tcPr>
            <w:tcW w:w="1656" w:type="dxa"/>
            <w:vAlign w:val="center"/>
          </w:tcPr>
          <w:p w14:paraId="6CBD50AE" w14:textId="6CE92104" w:rsidR="00A303FA" w:rsidRPr="00704C72" w:rsidRDefault="00A303FA" w:rsidP="000A3A2F">
            <w:pPr>
              <w:pStyle w:val="TableBodyText"/>
              <w:jc w:val="center"/>
              <w:rPr>
                <w:lang w:val="en-US"/>
              </w:rPr>
            </w:pPr>
            <w:r w:rsidRPr="00704C72">
              <w:rPr>
                <w:lang w:val="en-US"/>
              </w:rPr>
              <w:t>2</w:t>
            </w:r>
          </w:p>
        </w:tc>
        <w:tc>
          <w:tcPr>
            <w:tcW w:w="1656" w:type="dxa"/>
            <w:vAlign w:val="center"/>
          </w:tcPr>
          <w:p w14:paraId="0AB386F5" w14:textId="2ED08F45" w:rsidR="00A303FA" w:rsidRPr="00704C72" w:rsidRDefault="00A303FA" w:rsidP="000A3A2F">
            <w:pPr>
              <w:pStyle w:val="TableBodyText"/>
              <w:jc w:val="center"/>
              <w:rPr>
                <w:lang w:val="en-US"/>
              </w:rPr>
            </w:pPr>
            <w:r w:rsidRPr="00704C72">
              <w:rPr>
                <w:lang w:val="en-US"/>
              </w:rPr>
              <w:t>0</w:t>
            </w:r>
          </w:p>
        </w:tc>
        <w:tc>
          <w:tcPr>
            <w:tcW w:w="1080" w:type="dxa"/>
            <w:vAlign w:val="center"/>
          </w:tcPr>
          <w:p w14:paraId="62C9A5D4" w14:textId="743C43D6" w:rsidR="00A303FA" w:rsidRPr="00704C72" w:rsidRDefault="00A303FA" w:rsidP="000A3A2F">
            <w:pPr>
              <w:pStyle w:val="TableBodyText"/>
              <w:jc w:val="center"/>
              <w:rPr>
                <w:lang w:val="en-US"/>
              </w:rPr>
            </w:pPr>
            <w:r w:rsidRPr="00704C72">
              <w:rPr>
                <w:lang w:val="en-US"/>
              </w:rPr>
              <w:t>196</w:t>
            </w:r>
          </w:p>
        </w:tc>
      </w:tr>
      <w:tr w:rsidR="00704C72" w:rsidRPr="00704C72" w14:paraId="23F4C495" w14:textId="77777777" w:rsidTr="00EC4D68">
        <w:trPr>
          <w:trHeight w:hRule="exact" w:val="604"/>
        </w:trPr>
        <w:tc>
          <w:tcPr>
            <w:tcW w:w="1656" w:type="dxa"/>
          </w:tcPr>
          <w:p w14:paraId="259C562D" w14:textId="60020534" w:rsidR="00A303FA" w:rsidRPr="00704C72" w:rsidRDefault="00140777" w:rsidP="00B20B85">
            <w:pPr>
              <w:pStyle w:val="TableCategoryText"/>
              <w:keepNext/>
              <w:keepLines/>
              <w:spacing w:line="240" w:lineRule="auto"/>
              <w:rPr>
                <w:b/>
                <w:bCs w:val="0"/>
                <w:noProof w:val="0"/>
                <w:lang w:val="en-US"/>
              </w:rPr>
            </w:pPr>
            <w:r w:rsidRPr="00704C72">
              <w:rPr>
                <w:b/>
                <w:bCs w:val="0"/>
                <w:noProof w:val="0"/>
                <w:lang w:val="en-US"/>
              </w:rPr>
              <w:t xml:space="preserve">Expressive Rating: </w:t>
            </w:r>
            <w:r w:rsidR="00A303FA" w:rsidRPr="00704C72">
              <w:rPr>
                <w:b/>
                <w:bCs w:val="0"/>
                <w:noProof w:val="0"/>
                <w:lang w:val="en-US"/>
              </w:rPr>
              <w:t>2</w:t>
            </w:r>
          </w:p>
        </w:tc>
        <w:tc>
          <w:tcPr>
            <w:tcW w:w="1656" w:type="dxa"/>
            <w:vAlign w:val="center"/>
          </w:tcPr>
          <w:p w14:paraId="575E4917" w14:textId="5000ED99" w:rsidR="00A303FA" w:rsidRPr="00704C72" w:rsidRDefault="00A303FA" w:rsidP="000A3A2F">
            <w:pPr>
              <w:pStyle w:val="TableBodyText"/>
              <w:jc w:val="center"/>
              <w:rPr>
                <w:lang w:val="en-US"/>
              </w:rPr>
            </w:pPr>
            <w:r w:rsidRPr="00704C72">
              <w:rPr>
                <w:lang w:val="en-US"/>
              </w:rPr>
              <w:t>17</w:t>
            </w:r>
          </w:p>
        </w:tc>
        <w:tc>
          <w:tcPr>
            <w:tcW w:w="1656" w:type="dxa"/>
            <w:vAlign w:val="center"/>
          </w:tcPr>
          <w:p w14:paraId="51A8BC4E" w14:textId="1C5E9E1F" w:rsidR="00A303FA" w:rsidRPr="00704C72" w:rsidRDefault="00A303FA" w:rsidP="000A3A2F">
            <w:pPr>
              <w:pStyle w:val="TableBodyText"/>
              <w:jc w:val="center"/>
              <w:rPr>
                <w:lang w:val="en-US"/>
              </w:rPr>
            </w:pPr>
            <w:r w:rsidRPr="00704C72">
              <w:rPr>
                <w:lang w:val="en-US"/>
              </w:rPr>
              <w:t>199</w:t>
            </w:r>
          </w:p>
        </w:tc>
        <w:tc>
          <w:tcPr>
            <w:tcW w:w="1656" w:type="dxa"/>
            <w:vAlign w:val="center"/>
          </w:tcPr>
          <w:p w14:paraId="46A58616" w14:textId="06FD4442" w:rsidR="00A303FA" w:rsidRPr="00704C72" w:rsidRDefault="00A303FA" w:rsidP="000A3A2F">
            <w:pPr>
              <w:pStyle w:val="TableBodyText"/>
              <w:jc w:val="center"/>
              <w:rPr>
                <w:lang w:val="en-US"/>
              </w:rPr>
            </w:pPr>
            <w:r w:rsidRPr="00704C72">
              <w:rPr>
                <w:lang w:val="en-US"/>
              </w:rPr>
              <w:t>88</w:t>
            </w:r>
          </w:p>
        </w:tc>
        <w:tc>
          <w:tcPr>
            <w:tcW w:w="1656" w:type="dxa"/>
            <w:vAlign w:val="center"/>
          </w:tcPr>
          <w:p w14:paraId="3CE248A4" w14:textId="007536B2" w:rsidR="00A303FA" w:rsidRPr="00704C72" w:rsidRDefault="00A303FA" w:rsidP="000A3A2F">
            <w:pPr>
              <w:pStyle w:val="TableBodyText"/>
              <w:jc w:val="center"/>
              <w:rPr>
                <w:lang w:val="en-US"/>
              </w:rPr>
            </w:pPr>
            <w:r w:rsidRPr="00704C72">
              <w:rPr>
                <w:lang w:val="en-US"/>
              </w:rPr>
              <w:t>7</w:t>
            </w:r>
          </w:p>
        </w:tc>
        <w:tc>
          <w:tcPr>
            <w:tcW w:w="1080" w:type="dxa"/>
            <w:vAlign w:val="center"/>
          </w:tcPr>
          <w:p w14:paraId="2DFEDF4D" w14:textId="6992F596" w:rsidR="00A303FA" w:rsidRPr="00704C72" w:rsidRDefault="00A303FA" w:rsidP="000A3A2F">
            <w:pPr>
              <w:pStyle w:val="TableBodyText"/>
              <w:jc w:val="center"/>
              <w:rPr>
                <w:lang w:val="en-US"/>
              </w:rPr>
            </w:pPr>
            <w:r w:rsidRPr="00704C72">
              <w:rPr>
                <w:lang w:val="en-US"/>
              </w:rPr>
              <w:t>311</w:t>
            </w:r>
          </w:p>
        </w:tc>
      </w:tr>
      <w:tr w:rsidR="00704C72" w:rsidRPr="00704C72" w14:paraId="6D5298FD" w14:textId="77777777" w:rsidTr="00EC4D68">
        <w:trPr>
          <w:trHeight w:hRule="exact" w:val="604"/>
        </w:trPr>
        <w:tc>
          <w:tcPr>
            <w:tcW w:w="1656" w:type="dxa"/>
          </w:tcPr>
          <w:p w14:paraId="00264067" w14:textId="206D8EBD" w:rsidR="00A303FA" w:rsidRPr="00704C72" w:rsidRDefault="00140777" w:rsidP="00B20B85">
            <w:pPr>
              <w:pStyle w:val="TableCategoryText"/>
              <w:keepNext/>
              <w:keepLines/>
              <w:spacing w:line="240" w:lineRule="auto"/>
              <w:rPr>
                <w:b/>
                <w:bCs w:val="0"/>
                <w:noProof w:val="0"/>
                <w:lang w:val="en-US"/>
              </w:rPr>
            </w:pPr>
            <w:r w:rsidRPr="00704C72">
              <w:rPr>
                <w:b/>
                <w:bCs w:val="0"/>
                <w:noProof w:val="0"/>
                <w:lang w:val="en-US"/>
              </w:rPr>
              <w:t xml:space="preserve">Expressive Rating: </w:t>
            </w:r>
            <w:r w:rsidR="00A303FA" w:rsidRPr="00704C72">
              <w:rPr>
                <w:b/>
                <w:bCs w:val="0"/>
                <w:noProof w:val="0"/>
                <w:lang w:val="en-US"/>
              </w:rPr>
              <w:t>3</w:t>
            </w:r>
          </w:p>
        </w:tc>
        <w:tc>
          <w:tcPr>
            <w:tcW w:w="1656" w:type="dxa"/>
            <w:vAlign w:val="center"/>
          </w:tcPr>
          <w:p w14:paraId="0A06CCB3" w14:textId="00BBEECA" w:rsidR="00A303FA" w:rsidRPr="00704C72" w:rsidRDefault="00A303FA" w:rsidP="000A3A2F">
            <w:pPr>
              <w:pStyle w:val="TableBodyText"/>
              <w:jc w:val="center"/>
              <w:rPr>
                <w:lang w:val="en-US"/>
              </w:rPr>
            </w:pPr>
            <w:r w:rsidRPr="00704C72">
              <w:rPr>
                <w:lang w:val="en-US"/>
              </w:rPr>
              <w:t>1</w:t>
            </w:r>
          </w:p>
        </w:tc>
        <w:tc>
          <w:tcPr>
            <w:tcW w:w="1656" w:type="dxa"/>
            <w:vAlign w:val="center"/>
          </w:tcPr>
          <w:p w14:paraId="47CA269D" w14:textId="75759763" w:rsidR="00A303FA" w:rsidRPr="00704C72" w:rsidRDefault="00A303FA" w:rsidP="000A3A2F">
            <w:pPr>
              <w:pStyle w:val="TableBodyText"/>
              <w:jc w:val="center"/>
              <w:rPr>
                <w:lang w:val="en-US"/>
              </w:rPr>
            </w:pPr>
            <w:r w:rsidRPr="00704C72">
              <w:rPr>
                <w:lang w:val="en-US"/>
              </w:rPr>
              <w:t>4</w:t>
            </w:r>
            <w:r w:rsidR="00AD788C" w:rsidRPr="00704C72">
              <w:rPr>
                <w:lang w:val="en-US"/>
              </w:rPr>
              <w:t>7</w:t>
            </w:r>
          </w:p>
        </w:tc>
        <w:tc>
          <w:tcPr>
            <w:tcW w:w="1656" w:type="dxa"/>
            <w:vAlign w:val="center"/>
          </w:tcPr>
          <w:p w14:paraId="197BDFA8" w14:textId="04543981" w:rsidR="00A303FA" w:rsidRPr="00704C72" w:rsidRDefault="00A303FA" w:rsidP="000A3A2F">
            <w:pPr>
              <w:pStyle w:val="TableBodyText"/>
              <w:jc w:val="center"/>
              <w:rPr>
                <w:lang w:val="en-US"/>
              </w:rPr>
            </w:pPr>
            <w:r w:rsidRPr="00704C72">
              <w:rPr>
                <w:lang w:val="en-US"/>
              </w:rPr>
              <w:t>236</w:t>
            </w:r>
          </w:p>
        </w:tc>
        <w:tc>
          <w:tcPr>
            <w:tcW w:w="1656" w:type="dxa"/>
            <w:vAlign w:val="center"/>
          </w:tcPr>
          <w:p w14:paraId="75E0907D" w14:textId="544D4B51" w:rsidR="00A303FA" w:rsidRPr="00704C72" w:rsidRDefault="00A303FA" w:rsidP="000A3A2F">
            <w:pPr>
              <w:pStyle w:val="TableBodyText"/>
              <w:jc w:val="center"/>
              <w:rPr>
                <w:lang w:val="en-US"/>
              </w:rPr>
            </w:pPr>
            <w:r w:rsidRPr="00704C72">
              <w:rPr>
                <w:lang w:val="en-US"/>
              </w:rPr>
              <w:t>79</w:t>
            </w:r>
          </w:p>
        </w:tc>
        <w:tc>
          <w:tcPr>
            <w:tcW w:w="1080" w:type="dxa"/>
            <w:vAlign w:val="center"/>
          </w:tcPr>
          <w:p w14:paraId="46FCF9E7" w14:textId="447EA579" w:rsidR="00A303FA" w:rsidRPr="00704C72" w:rsidRDefault="00A303FA" w:rsidP="000A3A2F">
            <w:pPr>
              <w:pStyle w:val="TableBodyText"/>
              <w:jc w:val="center"/>
              <w:rPr>
                <w:lang w:val="en-US"/>
              </w:rPr>
            </w:pPr>
            <w:r w:rsidRPr="00704C72">
              <w:rPr>
                <w:lang w:val="en-US"/>
              </w:rPr>
              <w:t>36</w:t>
            </w:r>
            <w:r w:rsidR="00AD788C" w:rsidRPr="00704C72">
              <w:rPr>
                <w:lang w:val="en-US"/>
              </w:rPr>
              <w:t>3</w:t>
            </w:r>
          </w:p>
        </w:tc>
      </w:tr>
      <w:tr w:rsidR="00704C72" w:rsidRPr="00704C72" w14:paraId="74CB11EF" w14:textId="77777777" w:rsidTr="00EC4D68">
        <w:trPr>
          <w:trHeight w:hRule="exact" w:val="604"/>
        </w:trPr>
        <w:tc>
          <w:tcPr>
            <w:tcW w:w="1656" w:type="dxa"/>
          </w:tcPr>
          <w:p w14:paraId="14C41407" w14:textId="40F2231D" w:rsidR="00A303FA" w:rsidRPr="00704C72" w:rsidRDefault="00140777" w:rsidP="00B20B85">
            <w:pPr>
              <w:pStyle w:val="TableCategoryText"/>
              <w:keepNext/>
              <w:keepLines/>
              <w:spacing w:line="240" w:lineRule="auto"/>
              <w:rPr>
                <w:b/>
                <w:bCs w:val="0"/>
                <w:noProof w:val="0"/>
                <w:lang w:val="en-US"/>
              </w:rPr>
            </w:pPr>
            <w:r w:rsidRPr="00704C72">
              <w:rPr>
                <w:b/>
                <w:bCs w:val="0"/>
                <w:noProof w:val="0"/>
                <w:lang w:val="en-US"/>
              </w:rPr>
              <w:t xml:space="preserve">Expressive Rating: </w:t>
            </w:r>
            <w:r w:rsidR="00A303FA" w:rsidRPr="00704C72">
              <w:rPr>
                <w:b/>
                <w:bCs w:val="0"/>
                <w:noProof w:val="0"/>
                <w:lang w:val="en-US"/>
              </w:rPr>
              <w:t>4</w:t>
            </w:r>
          </w:p>
        </w:tc>
        <w:tc>
          <w:tcPr>
            <w:tcW w:w="1656" w:type="dxa"/>
            <w:vAlign w:val="center"/>
          </w:tcPr>
          <w:p w14:paraId="5C4B3638" w14:textId="60405D6E" w:rsidR="00A303FA" w:rsidRPr="00704C72" w:rsidRDefault="00A303FA" w:rsidP="000A3A2F">
            <w:pPr>
              <w:pStyle w:val="TableBodyText"/>
              <w:jc w:val="center"/>
              <w:rPr>
                <w:lang w:val="en-US"/>
              </w:rPr>
            </w:pPr>
            <w:r w:rsidRPr="00704C72">
              <w:rPr>
                <w:lang w:val="en-US"/>
              </w:rPr>
              <w:t>1</w:t>
            </w:r>
          </w:p>
        </w:tc>
        <w:tc>
          <w:tcPr>
            <w:tcW w:w="1656" w:type="dxa"/>
            <w:vAlign w:val="center"/>
          </w:tcPr>
          <w:p w14:paraId="3D76F9C1" w14:textId="4EE7937D" w:rsidR="00A303FA" w:rsidRPr="00704C72" w:rsidRDefault="00A303FA" w:rsidP="000A3A2F">
            <w:pPr>
              <w:pStyle w:val="TableBodyText"/>
              <w:jc w:val="center"/>
              <w:rPr>
                <w:lang w:val="en-US"/>
              </w:rPr>
            </w:pPr>
            <w:r w:rsidRPr="00704C72">
              <w:rPr>
                <w:lang w:val="en-US"/>
              </w:rPr>
              <w:t>1</w:t>
            </w:r>
          </w:p>
        </w:tc>
        <w:tc>
          <w:tcPr>
            <w:tcW w:w="1656" w:type="dxa"/>
            <w:vAlign w:val="center"/>
          </w:tcPr>
          <w:p w14:paraId="7F356712" w14:textId="4184ECB4" w:rsidR="00A303FA" w:rsidRPr="00704C72" w:rsidRDefault="00A303FA" w:rsidP="000A3A2F">
            <w:pPr>
              <w:pStyle w:val="TableBodyText"/>
              <w:jc w:val="center"/>
              <w:rPr>
                <w:lang w:val="en-US"/>
              </w:rPr>
            </w:pPr>
            <w:r w:rsidRPr="00704C72">
              <w:rPr>
                <w:lang w:val="en-US"/>
              </w:rPr>
              <w:t>48</w:t>
            </w:r>
          </w:p>
        </w:tc>
        <w:tc>
          <w:tcPr>
            <w:tcW w:w="1656" w:type="dxa"/>
            <w:vAlign w:val="center"/>
          </w:tcPr>
          <w:p w14:paraId="0CBA8EA8" w14:textId="3EB83D07" w:rsidR="00A303FA" w:rsidRPr="00704C72" w:rsidRDefault="00A303FA" w:rsidP="000A3A2F">
            <w:pPr>
              <w:pStyle w:val="TableBodyText"/>
              <w:jc w:val="center"/>
              <w:rPr>
                <w:lang w:val="en-US"/>
              </w:rPr>
            </w:pPr>
            <w:r w:rsidRPr="00704C72">
              <w:rPr>
                <w:lang w:val="en-US"/>
              </w:rPr>
              <w:t>2</w:t>
            </w:r>
            <w:r w:rsidR="00AD788C" w:rsidRPr="00704C72">
              <w:rPr>
                <w:lang w:val="en-US"/>
              </w:rPr>
              <w:t>69</w:t>
            </w:r>
          </w:p>
        </w:tc>
        <w:tc>
          <w:tcPr>
            <w:tcW w:w="1080" w:type="dxa"/>
            <w:vAlign w:val="center"/>
          </w:tcPr>
          <w:p w14:paraId="339C5C0F" w14:textId="7C736852" w:rsidR="00A303FA" w:rsidRPr="00704C72" w:rsidRDefault="00A303FA" w:rsidP="000A3A2F">
            <w:pPr>
              <w:pStyle w:val="TableBodyText"/>
              <w:jc w:val="center"/>
              <w:rPr>
                <w:lang w:val="en-US"/>
              </w:rPr>
            </w:pPr>
            <w:r w:rsidRPr="00704C72">
              <w:rPr>
                <w:lang w:val="en-US"/>
              </w:rPr>
              <w:t>3</w:t>
            </w:r>
            <w:r w:rsidR="00AD788C" w:rsidRPr="00704C72">
              <w:rPr>
                <w:lang w:val="en-US"/>
              </w:rPr>
              <w:t>19</w:t>
            </w:r>
          </w:p>
        </w:tc>
      </w:tr>
      <w:tr w:rsidR="00704C72" w:rsidRPr="00704C72" w14:paraId="1532697E" w14:textId="77777777" w:rsidTr="00EC4D68">
        <w:trPr>
          <w:trHeight w:hRule="exact" w:val="604"/>
        </w:trPr>
        <w:tc>
          <w:tcPr>
            <w:tcW w:w="1656" w:type="dxa"/>
          </w:tcPr>
          <w:p w14:paraId="2D7BFA48" w14:textId="6E2BF9CD" w:rsidR="00A303FA" w:rsidRPr="00704C72" w:rsidRDefault="00A303FA" w:rsidP="00B20B85">
            <w:pPr>
              <w:pStyle w:val="TableCategoryText"/>
              <w:keepNext/>
              <w:keepLines/>
              <w:spacing w:line="240" w:lineRule="auto"/>
              <w:rPr>
                <w:b/>
                <w:bCs w:val="0"/>
                <w:noProof w:val="0"/>
                <w:lang w:val="en-US"/>
              </w:rPr>
            </w:pPr>
            <w:r w:rsidRPr="00704C72">
              <w:rPr>
                <w:b/>
                <w:bCs w:val="0"/>
                <w:noProof w:val="0"/>
                <w:lang w:val="en-US"/>
              </w:rPr>
              <w:t>Column Total</w:t>
            </w:r>
          </w:p>
        </w:tc>
        <w:tc>
          <w:tcPr>
            <w:tcW w:w="1656" w:type="dxa"/>
            <w:vAlign w:val="center"/>
          </w:tcPr>
          <w:p w14:paraId="1CF9E57F" w14:textId="0BFCC429" w:rsidR="00A303FA" w:rsidRPr="00704C72" w:rsidRDefault="00A303FA" w:rsidP="000A3A2F">
            <w:pPr>
              <w:pStyle w:val="TableBodyText"/>
              <w:jc w:val="center"/>
              <w:rPr>
                <w:lang w:val="en-US"/>
              </w:rPr>
            </w:pPr>
            <w:r w:rsidRPr="00704C72">
              <w:rPr>
                <w:lang w:val="en-US"/>
              </w:rPr>
              <w:t>171</w:t>
            </w:r>
          </w:p>
        </w:tc>
        <w:tc>
          <w:tcPr>
            <w:tcW w:w="1656" w:type="dxa"/>
            <w:vAlign w:val="center"/>
          </w:tcPr>
          <w:p w14:paraId="76D03E0C" w14:textId="03640976" w:rsidR="00A303FA" w:rsidRPr="00704C72" w:rsidRDefault="00A303FA" w:rsidP="000A3A2F">
            <w:pPr>
              <w:pStyle w:val="TableBodyText"/>
              <w:jc w:val="center"/>
              <w:rPr>
                <w:lang w:val="en-US"/>
              </w:rPr>
            </w:pPr>
            <w:r w:rsidRPr="00704C72">
              <w:rPr>
                <w:lang w:val="en-US"/>
              </w:rPr>
              <w:t>2</w:t>
            </w:r>
            <w:r w:rsidR="00AD788C" w:rsidRPr="00704C72">
              <w:rPr>
                <w:lang w:val="en-US"/>
              </w:rPr>
              <w:t>89</w:t>
            </w:r>
          </w:p>
        </w:tc>
        <w:tc>
          <w:tcPr>
            <w:tcW w:w="1656" w:type="dxa"/>
            <w:vAlign w:val="center"/>
          </w:tcPr>
          <w:p w14:paraId="54CEB871" w14:textId="4C74C7A6" w:rsidR="00A303FA" w:rsidRPr="00704C72" w:rsidRDefault="00A303FA" w:rsidP="000A3A2F">
            <w:pPr>
              <w:pStyle w:val="TableBodyText"/>
              <w:jc w:val="center"/>
              <w:rPr>
                <w:lang w:val="en-US"/>
              </w:rPr>
            </w:pPr>
            <w:r w:rsidRPr="00704C72">
              <w:rPr>
                <w:lang w:val="en-US"/>
              </w:rPr>
              <w:t>374</w:t>
            </w:r>
          </w:p>
        </w:tc>
        <w:tc>
          <w:tcPr>
            <w:tcW w:w="1656" w:type="dxa"/>
            <w:vAlign w:val="center"/>
          </w:tcPr>
          <w:p w14:paraId="2DCAE241" w14:textId="311C60F2" w:rsidR="00A303FA" w:rsidRPr="00704C72" w:rsidRDefault="00A303FA" w:rsidP="000A3A2F">
            <w:pPr>
              <w:pStyle w:val="TableBodyText"/>
              <w:jc w:val="center"/>
              <w:rPr>
                <w:lang w:val="en-US"/>
              </w:rPr>
            </w:pPr>
            <w:r w:rsidRPr="00704C72">
              <w:rPr>
                <w:lang w:val="en-US"/>
              </w:rPr>
              <w:t>35</w:t>
            </w:r>
            <w:r w:rsidR="00AD788C" w:rsidRPr="00704C72">
              <w:rPr>
                <w:lang w:val="en-US"/>
              </w:rPr>
              <w:t>5</w:t>
            </w:r>
          </w:p>
        </w:tc>
        <w:tc>
          <w:tcPr>
            <w:tcW w:w="1080" w:type="dxa"/>
            <w:vAlign w:val="center"/>
          </w:tcPr>
          <w:p w14:paraId="657C4149" w14:textId="58088D20" w:rsidR="00A303FA" w:rsidRPr="00704C72" w:rsidRDefault="00A303FA" w:rsidP="000A3A2F">
            <w:pPr>
              <w:pStyle w:val="TableBodyText"/>
              <w:jc w:val="center"/>
              <w:rPr>
                <w:lang w:val="en-US"/>
              </w:rPr>
            </w:pPr>
            <w:r w:rsidRPr="00704C72">
              <w:rPr>
                <w:lang w:val="en-US"/>
              </w:rPr>
              <w:t>1</w:t>
            </w:r>
            <w:r w:rsidR="00CE70E9" w:rsidRPr="00704C72">
              <w:rPr>
                <w:lang w:val="en-US"/>
              </w:rPr>
              <w:t>,</w:t>
            </w:r>
            <w:r w:rsidRPr="00704C72">
              <w:rPr>
                <w:lang w:val="en-US"/>
              </w:rPr>
              <w:t>1</w:t>
            </w:r>
            <w:r w:rsidR="00AD788C" w:rsidRPr="00704C72">
              <w:rPr>
                <w:lang w:val="en-US"/>
              </w:rPr>
              <w:t>89</w:t>
            </w:r>
          </w:p>
        </w:tc>
      </w:tr>
    </w:tbl>
    <w:p w14:paraId="1248CFA5" w14:textId="59F636C3" w:rsidR="00F1786A" w:rsidRPr="00704C72" w:rsidRDefault="00F1786A" w:rsidP="00AD788C">
      <w:pPr>
        <w:pStyle w:val="TableorFiguresNotesSources"/>
        <w:rPr>
          <w:noProof w:val="0"/>
          <w:color w:val="auto"/>
          <w:lang w:val="en-US"/>
        </w:rPr>
      </w:pPr>
      <w:r w:rsidRPr="00704C72">
        <w:rPr>
          <w:noProof w:val="0"/>
          <w:color w:val="auto"/>
          <w:lang w:val="en-US"/>
        </w:rPr>
        <w:t>Table Note. This figure displays 1,1</w:t>
      </w:r>
      <w:r w:rsidR="00AD788C" w:rsidRPr="00704C72">
        <w:rPr>
          <w:noProof w:val="0"/>
          <w:color w:val="auto"/>
          <w:lang w:val="en-US"/>
        </w:rPr>
        <w:t>89</w:t>
      </w:r>
      <w:r w:rsidRPr="00704C72">
        <w:rPr>
          <w:noProof w:val="0"/>
          <w:color w:val="auto"/>
          <w:lang w:val="en-US"/>
        </w:rPr>
        <w:t xml:space="preserve"> OPTEL expressive and receptive ratings, given to 7</w:t>
      </w:r>
      <w:r w:rsidR="001671EA" w:rsidRPr="00704C72">
        <w:rPr>
          <w:noProof w:val="0"/>
          <w:color w:val="auto"/>
          <w:lang w:val="en-US"/>
        </w:rPr>
        <w:t>54</w:t>
      </w:r>
      <w:r w:rsidRPr="00704C72">
        <w:rPr>
          <w:noProof w:val="0"/>
          <w:color w:val="auto"/>
          <w:lang w:val="en-US"/>
        </w:rPr>
        <w:t xml:space="preserve"> students. </w:t>
      </w:r>
      <w:r w:rsidR="00B700F5" w:rsidRPr="00704C72">
        <w:rPr>
          <w:noProof w:val="0"/>
          <w:color w:val="auto"/>
          <w:lang w:val="en-US"/>
        </w:rPr>
        <w:t xml:space="preserve">Four hundred thirty-five </w:t>
      </w:r>
      <w:r w:rsidR="001671EA" w:rsidRPr="00704C72">
        <w:rPr>
          <w:noProof w:val="0"/>
          <w:color w:val="auto"/>
          <w:lang w:val="en-US"/>
        </w:rPr>
        <w:t>students received two ratings from two distinct educators</w:t>
      </w:r>
      <w:r w:rsidR="00B700F5" w:rsidRPr="00704C72">
        <w:rPr>
          <w:noProof w:val="0"/>
          <w:color w:val="auto"/>
          <w:lang w:val="en-US"/>
        </w:rPr>
        <w:t>;</w:t>
      </w:r>
      <w:r w:rsidR="001671EA" w:rsidRPr="00704C72">
        <w:rPr>
          <w:noProof w:val="0"/>
          <w:color w:val="auto"/>
          <w:lang w:val="en-US"/>
        </w:rPr>
        <w:t xml:space="preserve"> 319 students received a single rating.</w:t>
      </w:r>
    </w:p>
    <w:p w14:paraId="3DD47179" w14:textId="104E7B59" w:rsidR="00242DB1" w:rsidRPr="00704C72" w:rsidRDefault="00426CE8" w:rsidP="004E718C">
      <w:pPr>
        <w:pStyle w:val="H3-Title"/>
        <w:spacing w:line="240" w:lineRule="auto"/>
        <w:ind w:right="0"/>
        <w:jc w:val="left"/>
        <w:rPr>
          <w:noProof w:val="0"/>
          <w:color w:val="auto"/>
          <w:lang w:val="en-US"/>
        </w:rPr>
      </w:pPr>
      <w:bookmarkStart w:id="21" w:name="_Toc144285615"/>
      <w:r w:rsidRPr="00704C72">
        <w:rPr>
          <w:noProof w:val="0"/>
          <w:color w:val="auto"/>
          <w:lang w:val="en-US"/>
        </w:rPr>
        <w:t xml:space="preserve">Key Finding for Research Question 1: </w:t>
      </w:r>
      <w:r w:rsidR="004E718C" w:rsidRPr="00704C72">
        <w:rPr>
          <w:noProof w:val="0"/>
          <w:color w:val="auto"/>
          <w:lang w:val="en-US"/>
        </w:rPr>
        <w:t xml:space="preserve">Within Educator Pairs, </w:t>
      </w:r>
      <w:r w:rsidR="00140777" w:rsidRPr="00704C72">
        <w:rPr>
          <w:noProof w:val="0"/>
          <w:color w:val="auto"/>
          <w:lang w:val="en-US"/>
        </w:rPr>
        <w:t xml:space="preserve">Educators’ Ratings of Students’ English Language Proficiency Skills </w:t>
      </w:r>
      <w:r w:rsidR="002D3C37" w:rsidRPr="00704C72">
        <w:rPr>
          <w:noProof w:val="0"/>
          <w:color w:val="auto"/>
          <w:lang w:val="en-US"/>
        </w:rPr>
        <w:t>W</w:t>
      </w:r>
      <w:r w:rsidR="00140777" w:rsidRPr="00704C72">
        <w:rPr>
          <w:noProof w:val="0"/>
          <w:color w:val="auto"/>
          <w:lang w:val="en-US"/>
        </w:rPr>
        <w:t>ere Aligned a Majority of the Time</w:t>
      </w:r>
      <w:bookmarkEnd w:id="21"/>
    </w:p>
    <w:p w14:paraId="11825020" w14:textId="4A0A82F3" w:rsidR="00242DB1" w:rsidRPr="00704C72" w:rsidRDefault="00B3722E" w:rsidP="00B20B85">
      <w:pPr>
        <w:pStyle w:val="Paragraph"/>
        <w:rPr>
          <w:rFonts w:ascii="Arial" w:hAnsi="Arial" w:cs="Arial"/>
          <w:noProof w:val="0"/>
          <w:shd w:val="clear" w:color="auto" w:fill="FFFFFF"/>
          <w:lang w:val="en-US"/>
        </w:rPr>
      </w:pPr>
      <w:r w:rsidRPr="00704C72">
        <w:rPr>
          <w:rFonts w:ascii="Arial" w:hAnsi="Arial" w:cs="Arial"/>
          <w:noProof w:val="0"/>
          <w:shd w:val="clear" w:color="auto" w:fill="FFFFFF"/>
          <w:lang w:val="en-US"/>
        </w:rPr>
        <w:t>T</w:t>
      </w:r>
      <w:r w:rsidR="00C93F1C" w:rsidRPr="00704C72">
        <w:rPr>
          <w:rFonts w:ascii="Arial" w:hAnsi="Arial" w:cs="Arial"/>
          <w:noProof w:val="0"/>
          <w:shd w:val="clear" w:color="auto" w:fill="FFFFFF"/>
          <w:lang w:val="en-US"/>
        </w:rPr>
        <w:t xml:space="preserve">he WestEd team conducted quantitative analyses of </w:t>
      </w:r>
      <w:r w:rsidR="00E84B8A" w:rsidRPr="00704C72">
        <w:rPr>
          <w:rFonts w:ascii="Arial" w:hAnsi="Arial" w:cs="Arial"/>
          <w:noProof w:val="0"/>
          <w:shd w:val="clear" w:color="auto" w:fill="FFFFFF"/>
          <w:lang w:val="en-US"/>
        </w:rPr>
        <w:t xml:space="preserve">OPTEL </w:t>
      </w:r>
      <w:r w:rsidR="00726E02" w:rsidRPr="00704C72">
        <w:rPr>
          <w:rFonts w:ascii="Arial" w:hAnsi="Arial" w:cs="Arial"/>
          <w:noProof w:val="0"/>
          <w:shd w:val="clear" w:color="auto" w:fill="FFFFFF"/>
          <w:lang w:val="en-US"/>
        </w:rPr>
        <w:t>ratings to</w:t>
      </w:r>
      <w:r w:rsidR="00242DB1" w:rsidRPr="00704C72">
        <w:rPr>
          <w:rFonts w:ascii="Arial" w:hAnsi="Arial" w:cs="Arial"/>
          <w:noProof w:val="0"/>
          <w:shd w:val="clear" w:color="auto" w:fill="FFFFFF"/>
          <w:lang w:val="en-US"/>
        </w:rPr>
        <w:t xml:space="preserve"> explore the extent to which </w:t>
      </w:r>
      <w:r w:rsidR="003E4664" w:rsidRPr="00704C72">
        <w:rPr>
          <w:rFonts w:ascii="Arial" w:hAnsi="Arial" w:cs="Arial"/>
          <w:noProof w:val="0"/>
          <w:shd w:val="clear" w:color="auto" w:fill="FFFFFF"/>
          <w:lang w:val="en-US"/>
        </w:rPr>
        <w:t xml:space="preserve">educators who observed the same student provided </w:t>
      </w:r>
      <w:r w:rsidR="00AF0110" w:rsidRPr="00704C72">
        <w:rPr>
          <w:rFonts w:ascii="Arial" w:hAnsi="Arial" w:cs="Arial"/>
          <w:noProof w:val="0"/>
          <w:shd w:val="clear" w:color="auto" w:fill="FFFFFF"/>
          <w:lang w:val="en-US"/>
        </w:rPr>
        <w:t>consistent</w:t>
      </w:r>
      <w:r w:rsidR="003E4664" w:rsidRPr="00704C72">
        <w:rPr>
          <w:rFonts w:ascii="Arial" w:hAnsi="Arial" w:cs="Arial"/>
          <w:noProof w:val="0"/>
          <w:shd w:val="clear" w:color="auto" w:fill="FFFFFF"/>
          <w:lang w:val="en-US"/>
        </w:rPr>
        <w:t xml:space="preserve"> OPTEL ratings. The intent of these analyses was to provide evidence on whether students’ OPTEL ratings reflect differences in students’ English language skills, rather than differences </w:t>
      </w:r>
      <w:r w:rsidRPr="00704C72">
        <w:rPr>
          <w:rFonts w:ascii="Arial" w:hAnsi="Arial" w:cs="Arial"/>
          <w:noProof w:val="0"/>
          <w:shd w:val="clear" w:color="auto" w:fill="FFFFFF"/>
          <w:lang w:val="en-US"/>
        </w:rPr>
        <w:t>attributable to the</w:t>
      </w:r>
      <w:r w:rsidR="003E4664" w:rsidRPr="00704C72">
        <w:rPr>
          <w:rFonts w:ascii="Arial" w:hAnsi="Arial" w:cs="Arial"/>
          <w:noProof w:val="0"/>
          <w:shd w:val="clear" w:color="auto" w:fill="FFFFFF"/>
          <w:lang w:val="en-US"/>
        </w:rPr>
        <w:t xml:space="preserve"> </w:t>
      </w:r>
      <w:r w:rsidR="007B06B5" w:rsidRPr="00704C72">
        <w:rPr>
          <w:rFonts w:ascii="Arial" w:hAnsi="Arial" w:cs="Arial"/>
          <w:noProof w:val="0"/>
          <w:shd w:val="clear" w:color="auto" w:fill="FFFFFF"/>
          <w:lang w:val="en-US"/>
        </w:rPr>
        <w:t xml:space="preserve">person </w:t>
      </w:r>
      <w:r w:rsidR="003E4664" w:rsidRPr="00704C72">
        <w:rPr>
          <w:rFonts w:ascii="Arial" w:hAnsi="Arial" w:cs="Arial"/>
          <w:noProof w:val="0"/>
          <w:shd w:val="clear" w:color="auto" w:fill="FFFFFF"/>
          <w:lang w:val="en-US"/>
        </w:rPr>
        <w:t xml:space="preserve">who </w:t>
      </w:r>
      <w:r w:rsidRPr="00704C72">
        <w:rPr>
          <w:rFonts w:ascii="Arial" w:hAnsi="Arial" w:cs="Arial"/>
          <w:noProof w:val="0"/>
          <w:shd w:val="clear" w:color="auto" w:fill="FFFFFF"/>
          <w:lang w:val="en-US"/>
        </w:rPr>
        <w:t>did</w:t>
      </w:r>
      <w:r w:rsidR="003E4664" w:rsidRPr="00704C72">
        <w:rPr>
          <w:rFonts w:ascii="Arial" w:hAnsi="Arial" w:cs="Arial"/>
          <w:noProof w:val="0"/>
          <w:shd w:val="clear" w:color="auto" w:fill="FFFFFF"/>
          <w:lang w:val="en-US"/>
        </w:rPr>
        <w:t xml:space="preserve"> the observation. </w:t>
      </w:r>
      <w:r w:rsidR="00CD3FE0" w:rsidRPr="00704C72">
        <w:rPr>
          <w:rFonts w:ascii="Arial" w:hAnsi="Arial" w:cs="Arial"/>
          <w:noProof w:val="0"/>
          <w:shd w:val="clear" w:color="auto" w:fill="FFFFFF"/>
          <w:lang w:val="en-US"/>
        </w:rPr>
        <w:t>The WestEd team looked a</w:t>
      </w:r>
      <w:r w:rsidR="007B06B5" w:rsidRPr="00704C72">
        <w:rPr>
          <w:rFonts w:ascii="Arial" w:hAnsi="Arial" w:cs="Arial"/>
          <w:noProof w:val="0"/>
          <w:shd w:val="clear" w:color="auto" w:fill="FFFFFF"/>
          <w:lang w:val="en-US"/>
        </w:rPr>
        <w:t>t</w:t>
      </w:r>
      <w:r w:rsidR="00CD3FE0" w:rsidRPr="00704C72">
        <w:rPr>
          <w:rFonts w:ascii="Arial" w:hAnsi="Arial" w:cs="Arial"/>
          <w:noProof w:val="0"/>
          <w:shd w:val="clear" w:color="auto" w:fill="FFFFFF"/>
          <w:lang w:val="en-US"/>
        </w:rPr>
        <w:t xml:space="preserve"> </w:t>
      </w:r>
      <w:r w:rsidR="00D43FA6" w:rsidRPr="00704C72">
        <w:rPr>
          <w:rFonts w:ascii="Arial" w:hAnsi="Arial" w:cs="Arial"/>
          <w:noProof w:val="0"/>
          <w:shd w:val="clear" w:color="auto" w:fill="FFFFFF"/>
          <w:lang w:val="en-US"/>
        </w:rPr>
        <w:t>cross</w:t>
      </w:r>
      <w:r w:rsidR="007B06B5" w:rsidRPr="00704C72">
        <w:rPr>
          <w:rFonts w:ascii="Arial" w:hAnsi="Arial" w:cs="Arial"/>
          <w:noProof w:val="0"/>
          <w:shd w:val="clear" w:color="auto" w:fill="FFFFFF"/>
          <w:lang w:val="en-US"/>
        </w:rPr>
        <w:t>-</w:t>
      </w:r>
      <w:r w:rsidR="00D43FA6" w:rsidRPr="00704C72">
        <w:rPr>
          <w:rFonts w:ascii="Arial" w:hAnsi="Arial" w:cs="Arial"/>
          <w:noProof w:val="0"/>
          <w:shd w:val="clear" w:color="auto" w:fill="FFFFFF"/>
          <w:lang w:val="en-US"/>
        </w:rPr>
        <w:t>tab</w:t>
      </w:r>
      <w:r w:rsidR="00AD788C" w:rsidRPr="00704C72">
        <w:rPr>
          <w:rFonts w:ascii="Arial" w:hAnsi="Arial" w:cs="Arial"/>
          <w:noProof w:val="0"/>
          <w:shd w:val="clear" w:color="auto" w:fill="FFFFFF"/>
          <w:lang w:val="en-US"/>
        </w:rPr>
        <w:t>ulations</w:t>
      </w:r>
      <w:r w:rsidR="00CD3FE0" w:rsidRPr="00704C72">
        <w:rPr>
          <w:rFonts w:ascii="Arial" w:hAnsi="Arial" w:cs="Arial"/>
          <w:noProof w:val="0"/>
          <w:shd w:val="clear" w:color="auto" w:fill="FFFFFF"/>
          <w:lang w:val="en-US"/>
        </w:rPr>
        <w:t xml:space="preserve">, as well as </w:t>
      </w:r>
      <w:r w:rsidR="007B06B5" w:rsidRPr="00704C72">
        <w:rPr>
          <w:rFonts w:ascii="Arial" w:hAnsi="Arial" w:cs="Arial"/>
          <w:noProof w:val="0"/>
          <w:shd w:val="clear" w:color="auto" w:fill="FFFFFF"/>
          <w:lang w:val="en-US"/>
        </w:rPr>
        <w:t xml:space="preserve">at </w:t>
      </w:r>
      <w:r w:rsidR="00CD3FE0" w:rsidRPr="00704C72">
        <w:rPr>
          <w:rFonts w:ascii="Arial" w:hAnsi="Arial" w:cs="Arial"/>
          <w:noProof w:val="0"/>
          <w:shd w:val="clear" w:color="auto" w:fill="FFFFFF"/>
          <w:lang w:val="en-US"/>
        </w:rPr>
        <w:t xml:space="preserve">a statistical </w:t>
      </w:r>
      <w:r w:rsidR="00A127B1" w:rsidRPr="00704C72">
        <w:rPr>
          <w:rFonts w:ascii="Arial" w:hAnsi="Arial" w:cs="Arial"/>
          <w:noProof w:val="0"/>
          <w:shd w:val="clear" w:color="auto" w:fill="FFFFFF"/>
          <w:lang w:val="en-US"/>
        </w:rPr>
        <w:t>measure of interrater reliability</w:t>
      </w:r>
      <w:r w:rsidR="00CD3FE0" w:rsidRPr="00704C72">
        <w:rPr>
          <w:rFonts w:ascii="Arial" w:hAnsi="Arial" w:cs="Arial"/>
          <w:noProof w:val="0"/>
          <w:shd w:val="clear" w:color="auto" w:fill="FFFFFF"/>
          <w:lang w:val="en-US"/>
        </w:rPr>
        <w:t>.</w:t>
      </w:r>
    </w:p>
    <w:p w14:paraId="067C8FD0" w14:textId="5B4B79FF" w:rsidR="00CD3FE0" w:rsidRPr="00704C72" w:rsidRDefault="004E718C" w:rsidP="00B20A24">
      <w:pPr>
        <w:pStyle w:val="H4-Title"/>
        <w:rPr>
          <w:color w:val="auto"/>
          <w:shd w:val="clear" w:color="auto" w:fill="FFFFFF"/>
        </w:rPr>
      </w:pPr>
      <w:r w:rsidRPr="00704C72">
        <w:rPr>
          <w:color w:val="auto"/>
          <w:shd w:val="clear" w:color="auto" w:fill="FFFFFF"/>
        </w:rPr>
        <w:t xml:space="preserve">Educators’ Ratings of Students’ Expressive English Language Proficiency Skills </w:t>
      </w:r>
      <w:r w:rsidR="007B06B5" w:rsidRPr="00704C72">
        <w:rPr>
          <w:color w:val="auto"/>
          <w:shd w:val="clear" w:color="auto" w:fill="FFFFFF"/>
        </w:rPr>
        <w:t>W</w:t>
      </w:r>
      <w:r w:rsidRPr="00704C72">
        <w:rPr>
          <w:color w:val="auto"/>
          <w:shd w:val="clear" w:color="auto" w:fill="FFFFFF"/>
        </w:rPr>
        <w:t xml:space="preserve">ere </w:t>
      </w:r>
      <w:r w:rsidR="00426CE8" w:rsidRPr="00704C72">
        <w:rPr>
          <w:color w:val="auto"/>
          <w:shd w:val="clear" w:color="auto" w:fill="FFFFFF"/>
        </w:rPr>
        <w:t>Generally Well</w:t>
      </w:r>
      <w:r w:rsidRPr="00704C72">
        <w:rPr>
          <w:color w:val="auto"/>
          <w:shd w:val="clear" w:color="auto" w:fill="FFFFFF"/>
        </w:rPr>
        <w:t xml:space="preserve"> </w:t>
      </w:r>
      <w:r w:rsidR="00426CE8" w:rsidRPr="00704C72">
        <w:rPr>
          <w:color w:val="auto"/>
          <w:shd w:val="clear" w:color="auto" w:fill="FFFFFF"/>
        </w:rPr>
        <w:t>Aligned</w:t>
      </w:r>
    </w:p>
    <w:p w14:paraId="1850FE90" w14:textId="47D15839" w:rsidR="00C81399" w:rsidRPr="00704C72" w:rsidRDefault="00C81399" w:rsidP="00B20B85">
      <w:pPr>
        <w:pStyle w:val="Paragraph"/>
        <w:rPr>
          <w:rFonts w:ascii="Arial" w:hAnsi="Arial" w:cs="Arial"/>
          <w:b/>
          <w:bCs/>
          <w:noProof w:val="0"/>
          <w:shd w:val="clear" w:color="auto" w:fill="FFFFFF"/>
          <w:lang w:val="en-US"/>
        </w:rPr>
      </w:pPr>
      <w:r w:rsidRPr="00704C72">
        <w:rPr>
          <w:rFonts w:ascii="Arial" w:hAnsi="Arial" w:cs="Arial"/>
          <w:b/>
          <w:bCs/>
          <w:noProof w:val="0"/>
          <w:shd w:val="clear" w:color="auto" w:fill="FFFFFF"/>
          <w:lang w:val="en-US"/>
        </w:rPr>
        <w:t>Educators’ ratings of students’ expressive English language proficiency skills were aligned (i.e., they gave the same rating value) 66.</w:t>
      </w:r>
      <w:r w:rsidR="00AD788C" w:rsidRPr="00704C72">
        <w:rPr>
          <w:rFonts w:ascii="Arial" w:hAnsi="Arial" w:cs="Arial"/>
          <w:b/>
          <w:bCs/>
          <w:noProof w:val="0"/>
          <w:shd w:val="clear" w:color="auto" w:fill="FFFFFF"/>
          <w:lang w:val="en-US"/>
        </w:rPr>
        <w:t>2</w:t>
      </w:r>
      <w:r w:rsidR="001851E1" w:rsidRPr="00704C72">
        <w:rPr>
          <w:rFonts w:ascii="Arial" w:hAnsi="Arial" w:cs="Arial"/>
          <w:b/>
          <w:bCs/>
          <w:noProof w:val="0"/>
          <w:shd w:val="clear" w:color="auto" w:fill="FFFFFF"/>
          <w:lang w:val="en-US"/>
        </w:rPr>
        <w:t> percent</w:t>
      </w:r>
      <w:r w:rsidRPr="00704C72">
        <w:rPr>
          <w:rFonts w:ascii="Arial" w:hAnsi="Arial" w:cs="Arial"/>
          <w:b/>
          <w:bCs/>
          <w:noProof w:val="0"/>
          <w:shd w:val="clear" w:color="auto" w:fill="FFFFFF"/>
          <w:lang w:val="en-US"/>
        </w:rPr>
        <w:t xml:space="preserve"> of the time. Expressive ratings were adjacent (differed by one level) 28.</w:t>
      </w:r>
      <w:r w:rsidR="00AD788C" w:rsidRPr="00704C72">
        <w:rPr>
          <w:rFonts w:ascii="Arial" w:hAnsi="Arial" w:cs="Arial"/>
          <w:b/>
          <w:bCs/>
          <w:noProof w:val="0"/>
          <w:shd w:val="clear" w:color="auto" w:fill="FFFFFF"/>
          <w:lang w:val="en-US"/>
        </w:rPr>
        <w:t>7</w:t>
      </w:r>
      <w:r w:rsidR="001851E1" w:rsidRPr="00704C72">
        <w:rPr>
          <w:rFonts w:ascii="Arial" w:hAnsi="Arial" w:cs="Arial"/>
          <w:b/>
          <w:bCs/>
          <w:noProof w:val="0"/>
          <w:shd w:val="clear" w:color="auto" w:fill="FFFFFF"/>
          <w:lang w:val="en-US"/>
        </w:rPr>
        <w:t> percent</w:t>
      </w:r>
      <w:r w:rsidRPr="00704C72">
        <w:rPr>
          <w:rFonts w:ascii="Arial" w:hAnsi="Arial" w:cs="Arial"/>
          <w:b/>
          <w:bCs/>
          <w:noProof w:val="0"/>
          <w:shd w:val="clear" w:color="auto" w:fill="FFFFFF"/>
          <w:lang w:val="en-US"/>
        </w:rPr>
        <w:t xml:space="preserve"> of the time, differed by two levels 5.</w:t>
      </w:r>
      <w:r w:rsidR="001671EA" w:rsidRPr="00704C72">
        <w:rPr>
          <w:rFonts w:ascii="Arial" w:hAnsi="Arial" w:cs="Arial"/>
          <w:b/>
          <w:bCs/>
          <w:noProof w:val="0"/>
          <w:shd w:val="clear" w:color="auto" w:fill="FFFFFF"/>
          <w:lang w:val="en-US"/>
        </w:rPr>
        <w:t>1</w:t>
      </w:r>
      <w:r w:rsidR="001851E1" w:rsidRPr="00704C72">
        <w:rPr>
          <w:rFonts w:ascii="Arial" w:hAnsi="Arial" w:cs="Arial"/>
          <w:b/>
          <w:bCs/>
          <w:noProof w:val="0"/>
          <w:shd w:val="clear" w:color="auto" w:fill="FFFFFF"/>
          <w:lang w:val="en-US"/>
        </w:rPr>
        <w:t> percent</w:t>
      </w:r>
      <w:r w:rsidRPr="00704C72">
        <w:rPr>
          <w:rFonts w:ascii="Arial" w:hAnsi="Arial" w:cs="Arial"/>
          <w:b/>
          <w:bCs/>
          <w:noProof w:val="0"/>
          <w:shd w:val="clear" w:color="auto" w:fill="FFFFFF"/>
          <w:lang w:val="en-US"/>
        </w:rPr>
        <w:t xml:space="preserve"> of the time, and never by three levels.</w:t>
      </w:r>
      <w:r w:rsidR="00B3722E" w:rsidRPr="00704C72">
        <w:rPr>
          <w:rFonts w:ascii="Arial" w:hAnsi="Arial" w:cs="Arial"/>
          <w:b/>
          <w:bCs/>
          <w:noProof w:val="0"/>
          <w:shd w:val="clear" w:color="auto" w:fill="FFFFFF"/>
          <w:lang w:val="en-US"/>
        </w:rPr>
        <w:t xml:space="preserve"> </w:t>
      </w:r>
      <w:r w:rsidRPr="00704C72">
        <w:rPr>
          <w:rFonts w:ascii="Arial" w:hAnsi="Arial" w:cs="Arial"/>
          <w:noProof w:val="0"/>
          <w:shd w:val="clear" w:color="auto" w:fill="FFFFFF"/>
          <w:lang w:val="en-US"/>
        </w:rPr>
        <w:t xml:space="preserve">Figure </w:t>
      </w:r>
      <w:r w:rsidR="00F93F62" w:rsidRPr="00704C72">
        <w:rPr>
          <w:rFonts w:ascii="Arial" w:hAnsi="Arial" w:cs="Arial"/>
          <w:noProof w:val="0"/>
          <w:shd w:val="clear" w:color="auto" w:fill="FFFFFF"/>
          <w:lang w:val="en-US"/>
        </w:rPr>
        <w:t>9</w:t>
      </w:r>
      <w:r w:rsidR="00087130" w:rsidRPr="00704C72">
        <w:rPr>
          <w:rFonts w:ascii="Arial" w:hAnsi="Arial" w:cs="Arial"/>
          <w:noProof w:val="0"/>
          <w:shd w:val="clear" w:color="auto" w:fill="FFFFFF"/>
          <w:lang w:val="en-US"/>
        </w:rPr>
        <w:t xml:space="preserve"> show</w:t>
      </w:r>
      <w:r w:rsidR="006401AA" w:rsidRPr="00704C72">
        <w:rPr>
          <w:rFonts w:ascii="Arial" w:hAnsi="Arial" w:cs="Arial"/>
          <w:noProof w:val="0"/>
          <w:shd w:val="clear" w:color="auto" w:fill="FFFFFF"/>
          <w:lang w:val="en-US"/>
        </w:rPr>
        <w:t>s</w:t>
      </w:r>
      <w:r w:rsidR="00087130" w:rsidRPr="00704C72">
        <w:rPr>
          <w:rFonts w:ascii="Arial" w:hAnsi="Arial" w:cs="Arial"/>
          <w:noProof w:val="0"/>
          <w:shd w:val="clear" w:color="auto" w:fill="FFFFFF"/>
          <w:lang w:val="en-US"/>
        </w:rPr>
        <w:t xml:space="preserve"> how often two teachers gave the same student the same rating on the OPTEL </w:t>
      </w:r>
      <w:r w:rsidR="007E0475" w:rsidRPr="00704C72">
        <w:rPr>
          <w:rFonts w:ascii="Arial" w:hAnsi="Arial" w:cs="Arial"/>
          <w:noProof w:val="0"/>
          <w:shd w:val="clear" w:color="auto" w:fill="FFFFFF"/>
          <w:lang w:val="en-US"/>
        </w:rPr>
        <w:t xml:space="preserve">expressive </w:t>
      </w:r>
      <w:r w:rsidR="00087130" w:rsidRPr="00704C72">
        <w:rPr>
          <w:rFonts w:ascii="Arial" w:hAnsi="Arial" w:cs="Arial"/>
          <w:noProof w:val="0"/>
          <w:shd w:val="clear" w:color="auto" w:fill="FFFFFF"/>
          <w:lang w:val="en-US"/>
        </w:rPr>
        <w:t>scale.</w:t>
      </w:r>
      <w:r w:rsidRPr="00704C72">
        <w:rPr>
          <w:rFonts w:ascii="Arial" w:hAnsi="Arial" w:cs="Arial"/>
          <w:noProof w:val="0"/>
          <w:shd w:val="clear" w:color="auto" w:fill="FFFFFF"/>
          <w:lang w:val="en-US"/>
        </w:rPr>
        <w:t xml:space="preserve"> Specifically, the number of </w:t>
      </w:r>
      <w:r w:rsidR="006C04C4" w:rsidRPr="00704C72">
        <w:rPr>
          <w:rFonts w:ascii="Arial" w:hAnsi="Arial" w:cs="Arial"/>
          <w:noProof w:val="0"/>
          <w:shd w:val="clear" w:color="auto" w:fill="FFFFFF"/>
          <w:lang w:val="en-US"/>
        </w:rPr>
        <w:t>OPTEL receptive rating</w:t>
      </w:r>
      <w:r w:rsidRPr="00704C72">
        <w:rPr>
          <w:rFonts w:ascii="Arial" w:hAnsi="Arial" w:cs="Arial"/>
          <w:noProof w:val="0"/>
          <w:shd w:val="clear" w:color="auto" w:fill="FFFFFF"/>
          <w:lang w:val="en-US"/>
        </w:rPr>
        <w:t xml:space="preserve">s </w:t>
      </w:r>
      <w:r w:rsidR="00CD3FE0" w:rsidRPr="00704C72">
        <w:rPr>
          <w:rFonts w:ascii="Arial" w:hAnsi="Arial" w:cs="Arial"/>
          <w:noProof w:val="0"/>
          <w:shd w:val="clear" w:color="auto" w:fill="FFFFFF"/>
          <w:lang w:val="en-US"/>
        </w:rPr>
        <w:t>is plotted at the intersection of the rating determined by the two educators in the pair.</w:t>
      </w:r>
      <w:r w:rsidRPr="00704C72">
        <w:rPr>
          <w:rFonts w:ascii="Arial" w:hAnsi="Arial" w:cs="Arial"/>
          <w:noProof w:val="0"/>
          <w:shd w:val="clear" w:color="auto" w:fill="FFFFFF"/>
          <w:lang w:val="en-US"/>
        </w:rPr>
        <w:t xml:space="preserve"> </w:t>
      </w:r>
      <w:r w:rsidR="00B3722E" w:rsidRPr="00704C72">
        <w:rPr>
          <w:rFonts w:ascii="Arial" w:hAnsi="Arial" w:cs="Arial"/>
          <w:noProof w:val="0"/>
          <w:shd w:val="clear" w:color="auto" w:fill="FFFFFF"/>
          <w:lang w:val="en-US"/>
        </w:rPr>
        <w:t>On</w:t>
      </w:r>
      <w:r w:rsidR="00087130" w:rsidRPr="00704C72">
        <w:rPr>
          <w:rFonts w:ascii="Arial" w:hAnsi="Arial" w:cs="Arial"/>
          <w:noProof w:val="0"/>
          <w:shd w:val="clear" w:color="auto" w:fill="FFFFFF"/>
          <w:lang w:val="en-US"/>
        </w:rPr>
        <w:t xml:space="preserve"> the expressive </w:t>
      </w:r>
      <w:r w:rsidR="00087130" w:rsidRPr="00704C72">
        <w:rPr>
          <w:rFonts w:ascii="Arial" w:hAnsi="Arial" w:cs="Arial"/>
          <w:noProof w:val="0"/>
          <w:shd w:val="clear" w:color="auto" w:fill="FFFFFF"/>
          <w:lang w:val="en-US"/>
        </w:rPr>
        <w:lastRenderedPageBreak/>
        <w:t>scale</w:t>
      </w:r>
      <w:r w:rsidR="001851E1" w:rsidRPr="00704C72">
        <w:rPr>
          <w:rFonts w:ascii="Arial" w:hAnsi="Arial" w:cs="Arial"/>
          <w:noProof w:val="0"/>
          <w:shd w:val="clear" w:color="auto" w:fill="FFFFFF"/>
          <w:lang w:val="en-US"/>
        </w:rPr>
        <w:t>,</w:t>
      </w:r>
      <w:r w:rsidR="00087130" w:rsidRPr="00704C72">
        <w:rPr>
          <w:rFonts w:ascii="Arial" w:hAnsi="Arial" w:cs="Arial"/>
          <w:noProof w:val="0"/>
          <w:shd w:val="clear" w:color="auto" w:fill="FFFFFF"/>
          <w:lang w:val="en-US"/>
        </w:rPr>
        <w:t xml:space="preserve"> </w:t>
      </w:r>
      <w:r w:rsidR="00692FA4" w:rsidRPr="00704C72">
        <w:rPr>
          <w:rFonts w:ascii="Arial" w:hAnsi="Arial" w:cs="Arial"/>
          <w:noProof w:val="0"/>
          <w:shd w:val="clear" w:color="auto" w:fill="FFFFFF"/>
          <w:lang w:val="en-US"/>
        </w:rPr>
        <w:t>53</w:t>
      </w:r>
      <w:r w:rsidR="00087130" w:rsidRPr="00704C72">
        <w:rPr>
          <w:rFonts w:ascii="Arial" w:hAnsi="Arial" w:cs="Arial"/>
          <w:noProof w:val="0"/>
          <w:shd w:val="clear" w:color="auto" w:fill="FFFFFF"/>
          <w:lang w:val="en-US"/>
        </w:rPr>
        <w:t xml:space="preserve"> students were given a rating of</w:t>
      </w:r>
      <w:r w:rsidR="00087130" w:rsidRPr="00704C72">
        <w:rPr>
          <w:rFonts w:ascii="Lato" w:hAnsi="Lato"/>
          <w:noProof w:val="0"/>
          <w:lang w:val="en-US"/>
        </w:rPr>
        <w:t xml:space="preserve"> </w:t>
      </w:r>
      <w:r w:rsidR="00AC4CE3" w:rsidRPr="00704C72">
        <w:rPr>
          <w:rFonts w:ascii="Lato" w:hAnsi="Lato"/>
          <w:noProof w:val="0"/>
          <w:lang w:val="en-US"/>
        </w:rPr>
        <w:t xml:space="preserve">Level </w:t>
      </w:r>
      <w:r w:rsidR="00087130" w:rsidRPr="00704C72">
        <w:rPr>
          <w:rFonts w:ascii="Arial" w:hAnsi="Arial" w:cs="Arial"/>
          <w:noProof w:val="0"/>
          <w:shd w:val="clear" w:color="auto" w:fill="FFFFFF"/>
          <w:lang w:val="en-US"/>
        </w:rPr>
        <w:t xml:space="preserve">1 by both </w:t>
      </w:r>
      <w:r w:rsidR="00CD3FE0" w:rsidRPr="00704C72">
        <w:rPr>
          <w:rFonts w:ascii="Arial" w:hAnsi="Arial" w:cs="Arial"/>
          <w:noProof w:val="0"/>
          <w:shd w:val="clear" w:color="auto" w:fill="FFFFFF"/>
          <w:lang w:val="en-US"/>
        </w:rPr>
        <w:t>educators</w:t>
      </w:r>
      <w:r w:rsidRPr="00704C72">
        <w:rPr>
          <w:rFonts w:ascii="Arial" w:hAnsi="Arial" w:cs="Arial"/>
          <w:noProof w:val="0"/>
          <w:shd w:val="clear" w:color="auto" w:fill="FFFFFF"/>
          <w:lang w:val="en-US"/>
        </w:rPr>
        <w:t xml:space="preserve">, </w:t>
      </w:r>
      <w:r w:rsidR="00692FA4" w:rsidRPr="00704C72">
        <w:rPr>
          <w:rFonts w:ascii="Arial" w:hAnsi="Arial" w:cs="Arial"/>
          <w:noProof w:val="0"/>
          <w:shd w:val="clear" w:color="auto" w:fill="FFFFFF"/>
          <w:lang w:val="en-US"/>
        </w:rPr>
        <w:t>79</w:t>
      </w:r>
      <w:r w:rsidRPr="00704C72">
        <w:rPr>
          <w:rFonts w:ascii="Arial" w:hAnsi="Arial" w:cs="Arial"/>
          <w:noProof w:val="0"/>
          <w:shd w:val="clear" w:color="auto" w:fill="FFFFFF"/>
          <w:lang w:val="en-US"/>
        </w:rPr>
        <w:t xml:space="preserve"> students were given a rating </w:t>
      </w:r>
      <w:r w:rsidR="00AC4CE3" w:rsidRPr="00704C72">
        <w:rPr>
          <w:rFonts w:ascii="Arial" w:hAnsi="Arial" w:cs="Arial"/>
          <w:noProof w:val="0"/>
          <w:shd w:val="clear" w:color="auto" w:fill="FFFFFF"/>
          <w:lang w:val="en-US"/>
        </w:rPr>
        <w:t xml:space="preserve">of Level </w:t>
      </w:r>
      <w:r w:rsidRPr="00704C72">
        <w:rPr>
          <w:rFonts w:ascii="Arial" w:hAnsi="Arial" w:cs="Arial"/>
          <w:noProof w:val="0"/>
          <w:shd w:val="clear" w:color="auto" w:fill="FFFFFF"/>
          <w:lang w:val="en-US"/>
        </w:rPr>
        <w:t xml:space="preserve">2 by both </w:t>
      </w:r>
      <w:r w:rsidR="00CD3FE0" w:rsidRPr="00704C72">
        <w:rPr>
          <w:rFonts w:ascii="Arial" w:hAnsi="Arial" w:cs="Arial"/>
          <w:noProof w:val="0"/>
          <w:shd w:val="clear" w:color="auto" w:fill="FFFFFF"/>
          <w:lang w:val="en-US"/>
        </w:rPr>
        <w:t>educators</w:t>
      </w:r>
      <w:r w:rsidRPr="00704C72">
        <w:rPr>
          <w:rFonts w:ascii="Arial" w:hAnsi="Arial" w:cs="Arial"/>
          <w:noProof w:val="0"/>
          <w:shd w:val="clear" w:color="auto" w:fill="FFFFFF"/>
          <w:lang w:val="en-US"/>
        </w:rPr>
        <w:t xml:space="preserve">, </w:t>
      </w:r>
      <w:r w:rsidR="007705CA" w:rsidRPr="00704C72">
        <w:rPr>
          <w:rFonts w:ascii="Arial" w:hAnsi="Arial" w:cs="Arial"/>
          <w:noProof w:val="0"/>
          <w:shd w:val="clear" w:color="auto" w:fill="FFFFFF"/>
          <w:lang w:val="en-US"/>
        </w:rPr>
        <w:t>7</w:t>
      </w:r>
      <w:r w:rsidR="00692FA4" w:rsidRPr="00704C72">
        <w:rPr>
          <w:rFonts w:ascii="Arial" w:hAnsi="Arial" w:cs="Arial"/>
          <w:noProof w:val="0"/>
          <w:shd w:val="clear" w:color="auto" w:fill="FFFFFF"/>
          <w:lang w:val="en-US"/>
        </w:rPr>
        <w:t>6</w:t>
      </w:r>
      <w:r w:rsidRPr="00704C72">
        <w:rPr>
          <w:rFonts w:ascii="Arial" w:hAnsi="Arial" w:cs="Arial"/>
          <w:noProof w:val="0"/>
          <w:shd w:val="clear" w:color="auto" w:fill="FFFFFF"/>
          <w:lang w:val="en-US"/>
        </w:rPr>
        <w:t xml:space="preserve"> students were given a rating of </w:t>
      </w:r>
      <w:r w:rsidR="00AC4CE3" w:rsidRPr="00704C72">
        <w:rPr>
          <w:rFonts w:ascii="Arial" w:hAnsi="Arial" w:cs="Arial"/>
          <w:noProof w:val="0"/>
          <w:shd w:val="clear" w:color="auto" w:fill="FFFFFF"/>
          <w:lang w:val="en-US"/>
        </w:rPr>
        <w:t xml:space="preserve">Level </w:t>
      </w:r>
      <w:r w:rsidRPr="00704C72">
        <w:rPr>
          <w:rFonts w:ascii="Arial" w:hAnsi="Arial" w:cs="Arial"/>
          <w:noProof w:val="0"/>
          <w:shd w:val="clear" w:color="auto" w:fill="FFFFFF"/>
          <w:lang w:val="en-US"/>
        </w:rPr>
        <w:t xml:space="preserve">3 by both </w:t>
      </w:r>
      <w:r w:rsidR="00CD3FE0" w:rsidRPr="00704C72">
        <w:rPr>
          <w:rFonts w:ascii="Arial" w:hAnsi="Arial" w:cs="Arial"/>
          <w:noProof w:val="0"/>
          <w:shd w:val="clear" w:color="auto" w:fill="FFFFFF"/>
          <w:lang w:val="en-US"/>
        </w:rPr>
        <w:t>educators</w:t>
      </w:r>
      <w:r w:rsidRPr="00704C72">
        <w:rPr>
          <w:rFonts w:ascii="Arial" w:hAnsi="Arial" w:cs="Arial"/>
          <w:noProof w:val="0"/>
          <w:shd w:val="clear" w:color="auto" w:fill="FFFFFF"/>
          <w:lang w:val="en-US"/>
        </w:rPr>
        <w:t xml:space="preserve">, and </w:t>
      </w:r>
      <w:r w:rsidR="00692FA4" w:rsidRPr="00704C72">
        <w:rPr>
          <w:rFonts w:ascii="Arial" w:hAnsi="Arial" w:cs="Arial"/>
          <w:noProof w:val="0"/>
          <w:shd w:val="clear" w:color="auto" w:fill="FFFFFF"/>
          <w:lang w:val="en-US"/>
        </w:rPr>
        <w:t>8</w:t>
      </w:r>
      <w:r w:rsidR="00AD788C" w:rsidRPr="00704C72">
        <w:rPr>
          <w:rFonts w:ascii="Arial" w:hAnsi="Arial" w:cs="Arial"/>
          <w:noProof w:val="0"/>
          <w:shd w:val="clear" w:color="auto" w:fill="FFFFFF"/>
          <w:lang w:val="en-US"/>
        </w:rPr>
        <w:t>0</w:t>
      </w:r>
      <w:r w:rsidRPr="00704C72">
        <w:rPr>
          <w:rFonts w:ascii="Arial" w:hAnsi="Arial" w:cs="Arial"/>
          <w:noProof w:val="0"/>
          <w:shd w:val="clear" w:color="auto" w:fill="FFFFFF"/>
          <w:lang w:val="en-US"/>
        </w:rPr>
        <w:t xml:space="preserve"> students were given a rating </w:t>
      </w:r>
      <w:r w:rsidR="00CD3FE0" w:rsidRPr="00704C72">
        <w:rPr>
          <w:rFonts w:ascii="Arial" w:hAnsi="Arial" w:cs="Arial"/>
          <w:noProof w:val="0"/>
          <w:shd w:val="clear" w:color="auto" w:fill="FFFFFF"/>
          <w:lang w:val="en-US"/>
        </w:rPr>
        <w:t xml:space="preserve">of </w:t>
      </w:r>
      <w:r w:rsidR="00AC4CE3" w:rsidRPr="00704C72">
        <w:rPr>
          <w:rFonts w:ascii="Arial" w:hAnsi="Arial" w:cs="Arial"/>
          <w:noProof w:val="0"/>
          <w:shd w:val="clear" w:color="auto" w:fill="FFFFFF"/>
          <w:lang w:val="en-US"/>
        </w:rPr>
        <w:t xml:space="preserve">Level </w:t>
      </w:r>
      <w:r w:rsidRPr="00704C72">
        <w:rPr>
          <w:rFonts w:ascii="Arial" w:hAnsi="Arial" w:cs="Arial"/>
          <w:noProof w:val="0"/>
          <w:shd w:val="clear" w:color="auto" w:fill="FFFFFF"/>
          <w:lang w:val="en-US"/>
        </w:rPr>
        <w:t xml:space="preserve">4 by both </w:t>
      </w:r>
      <w:r w:rsidR="00CD3FE0" w:rsidRPr="00704C72">
        <w:rPr>
          <w:rFonts w:ascii="Arial" w:hAnsi="Arial" w:cs="Arial"/>
          <w:noProof w:val="0"/>
          <w:shd w:val="clear" w:color="auto" w:fill="FFFFFF"/>
          <w:lang w:val="en-US"/>
        </w:rPr>
        <w:t>educators</w:t>
      </w:r>
      <w:r w:rsidR="00087130" w:rsidRPr="00704C72">
        <w:rPr>
          <w:rFonts w:ascii="Arial" w:hAnsi="Arial" w:cs="Arial"/>
          <w:noProof w:val="0"/>
          <w:shd w:val="clear" w:color="auto" w:fill="FFFFFF"/>
          <w:lang w:val="en-US"/>
        </w:rPr>
        <w:t xml:space="preserve">. </w:t>
      </w:r>
      <w:r w:rsidR="00CD3FE0" w:rsidRPr="00704C72">
        <w:rPr>
          <w:rFonts w:ascii="Arial" w:hAnsi="Arial" w:cs="Arial"/>
          <w:noProof w:val="0"/>
          <w:shd w:val="clear" w:color="auto" w:fill="FFFFFF"/>
          <w:lang w:val="en-US"/>
        </w:rPr>
        <w:t xml:space="preserve">The size of the circle at each intersection represents the relative frequency of students who received that combination of ratings. </w:t>
      </w:r>
      <w:r w:rsidR="00A02CE5" w:rsidRPr="00704C72">
        <w:rPr>
          <w:rFonts w:ascii="Arial" w:hAnsi="Arial" w:cs="Arial"/>
          <w:noProof w:val="0"/>
          <w:shd w:val="clear" w:color="auto" w:fill="FFFFFF"/>
          <w:lang w:val="en-US"/>
        </w:rPr>
        <w:t xml:space="preserve">The more ratings that fall on the diagonal, the higher the rate of agreement among educator pairs. </w:t>
      </w:r>
      <w:r w:rsidR="0030664D" w:rsidRPr="00704C72">
        <w:rPr>
          <w:rFonts w:ascii="Arial" w:hAnsi="Arial" w:cs="Arial"/>
          <w:noProof w:val="0"/>
          <w:shd w:val="clear" w:color="auto" w:fill="FFFFFF"/>
          <w:lang w:val="en-US"/>
        </w:rPr>
        <w:t xml:space="preserve">Figure </w:t>
      </w:r>
      <w:r w:rsidR="00AD788C" w:rsidRPr="00704C72">
        <w:rPr>
          <w:rFonts w:ascii="Arial" w:hAnsi="Arial" w:cs="Arial"/>
          <w:noProof w:val="0"/>
          <w:shd w:val="clear" w:color="auto" w:fill="FFFFFF"/>
          <w:lang w:val="en-US"/>
        </w:rPr>
        <w:t>8</w:t>
      </w:r>
      <w:r w:rsidR="00CD3FE0" w:rsidRPr="00704C72">
        <w:rPr>
          <w:rFonts w:ascii="Arial" w:hAnsi="Arial" w:cs="Arial"/>
          <w:noProof w:val="0"/>
          <w:shd w:val="clear" w:color="auto" w:fill="FFFFFF"/>
          <w:lang w:val="en-US"/>
        </w:rPr>
        <w:t xml:space="preserve"> </w:t>
      </w:r>
      <w:r w:rsidR="0030664D" w:rsidRPr="00704C72">
        <w:rPr>
          <w:rFonts w:ascii="Arial" w:hAnsi="Arial" w:cs="Arial"/>
          <w:noProof w:val="0"/>
          <w:shd w:val="clear" w:color="auto" w:fill="FFFFFF"/>
          <w:lang w:val="en-US"/>
        </w:rPr>
        <w:t xml:space="preserve">shows this to be the case. </w:t>
      </w:r>
    </w:p>
    <w:p w14:paraId="4194713B" w14:textId="0575FF43" w:rsidR="00CD3FE0" w:rsidRPr="00A51363" w:rsidRDefault="00CD3FE0" w:rsidP="00A51363">
      <w:pPr>
        <w:pStyle w:val="H4-Title"/>
        <w:pBdr>
          <w:top w:val="single" w:sz="6" w:space="1" w:color="auto"/>
        </w:pBdr>
        <w:spacing w:before="500" w:after="200"/>
        <w:rPr>
          <w:b/>
          <w:bCs/>
          <w:color w:val="auto"/>
          <w:sz w:val="24"/>
          <w:szCs w:val="28"/>
        </w:rPr>
      </w:pPr>
      <w:bookmarkStart w:id="22" w:name="Figure_9"/>
      <w:r w:rsidRPr="00A51363">
        <w:rPr>
          <w:b/>
          <w:bCs/>
          <w:color w:val="auto"/>
          <w:sz w:val="24"/>
          <w:szCs w:val="28"/>
        </w:rPr>
        <w:t xml:space="preserve">Figure </w:t>
      </w:r>
      <w:r w:rsidR="00F93F62" w:rsidRPr="00A51363">
        <w:rPr>
          <w:b/>
          <w:bCs/>
          <w:color w:val="auto"/>
          <w:sz w:val="24"/>
          <w:szCs w:val="28"/>
        </w:rPr>
        <w:t>9</w:t>
      </w:r>
      <w:r w:rsidRPr="00A51363">
        <w:rPr>
          <w:b/>
          <w:bCs/>
          <w:color w:val="auto"/>
          <w:sz w:val="24"/>
          <w:szCs w:val="28"/>
        </w:rPr>
        <w:t xml:space="preserve">. </w:t>
      </w:r>
      <w:r w:rsidR="00A127B1" w:rsidRPr="00A51363">
        <w:rPr>
          <w:b/>
          <w:bCs/>
          <w:color w:val="auto"/>
          <w:sz w:val="24"/>
          <w:szCs w:val="28"/>
        </w:rPr>
        <w:t>Alignment of Students’ OPTEL Ratings within Educator Pairs</w:t>
      </w:r>
      <w:r w:rsidR="001851E1" w:rsidRPr="00A51363">
        <w:rPr>
          <w:b/>
          <w:bCs/>
          <w:color w:val="auto"/>
          <w:sz w:val="24"/>
          <w:szCs w:val="28"/>
        </w:rPr>
        <w:t xml:space="preserve"> </w:t>
      </w:r>
      <w:r w:rsidRPr="00A51363">
        <w:rPr>
          <w:b/>
          <w:bCs/>
          <w:color w:val="auto"/>
          <w:sz w:val="24"/>
          <w:szCs w:val="28"/>
        </w:rPr>
        <w:t>–</w:t>
      </w:r>
      <w:r w:rsidR="001851E1" w:rsidRPr="00A51363">
        <w:rPr>
          <w:b/>
          <w:bCs/>
          <w:color w:val="auto"/>
          <w:sz w:val="24"/>
          <w:szCs w:val="28"/>
        </w:rPr>
        <w:t xml:space="preserve"> </w:t>
      </w:r>
      <w:r w:rsidRPr="00A51363">
        <w:rPr>
          <w:b/>
          <w:bCs/>
          <w:color w:val="auto"/>
          <w:sz w:val="24"/>
          <w:szCs w:val="28"/>
        </w:rPr>
        <w:t>Expressive</w:t>
      </w:r>
    </w:p>
    <w:p w14:paraId="4CE536AB" w14:textId="62505EDD" w:rsidR="002B2B37" w:rsidRPr="00704C72" w:rsidRDefault="002B2B37" w:rsidP="00EC4D68">
      <w:pPr>
        <w:pStyle w:val="Figure"/>
        <w:rPr>
          <w:noProof w:val="0"/>
          <w:lang w:val="en-US"/>
        </w:rPr>
      </w:pPr>
      <w:r w:rsidRPr="00704C72">
        <w:drawing>
          <wp:inline distT="0" distB="0" distL="0" distR="0" wp14:anchorId="4054338E" wp14:editId="6FD98343">
            <wp:extent cx="4800600" cy="3657600"/>
            <wp:effectExtent l="0" t="0" r="0" b="0"/>
            <wp:docPr id="2031100236" name="Chart 1" descr="Number of ratings at intersection of each OPTEL Expressive Rating Level for Educator 1 and Educator 2. Appendix D fully describes figure. A hyperlink is in the figure note below.&#10;">
              <a:extLst xmlns:a="http://schemas.openxmlformats.org/drawingml/2006/main">
                <a:ext uri="{FF2B5EF4-FFF2-40B4-BE49-F238E27FC236}">
                  <a16:creationId xmlns:a16="http://schemas.microsoft.com/office/drawing/2014/main" id="{F70D8B38-EB08-F449-9E6D-6DC093F1EB5A}"/>
                </a:ext>
              </a:extLst>
            </wp:docPr>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0C5833BF" w14:textId="43E2A33A" w:rsidR="00A127B1" w:rsidRPr="00704C72" w:rsidRDefault="00A127B1" w:rsidP="00140777">
      <w:pPr>
        <w:pStyle w:val="TableorFiguresNotesSources"/>
        <w:rPr>
          <w:noProof w:val="0"/>
          <w:color w:val="auto"/>
          <w:lang w:val="en-US"/>
        </w:rPr>
      </w:pPr>
      <w:r w:rsidRPr="00704C72">
        <w:rPr>
          <w:noProof w:val="0"/>
          <w:color w:val="auto"/>
          <w:lang w:val="en-US"/>
        </w:rPr>
        <w:t xml:space="preserve">Figure Note. </w:t>
      </w:r>
      <w:r w:rsidR="005C6680" w:rsidRPr="00704C72">
        <w:rPr>
          <w:noProof w:val="0"/>
          <w:color w:val="auto"/>
          <w:lang w:val="en-US"/>
        </w:rPr>
        <w:t xml:space="preserve">This figure displays </w:t>
      </w:r>
      <w:r w:rsidR="007705CA" w:rsidRPr="00704C72">
        <w:rPr>
          <w:noProof w:val="0"/>
          <w:color w:val="auto"/>
          <w:lang w:val="en-US"/>
        </w:rPr>
        <w:t>8</w:t>
      </w:r>
      <w:r w:rsidR="00692FA4" w:rsidRPr="00704C72">
        <w:rPr>
          <w:noProof w:val="0"/>
          <w:color w:val="auto"/>
          <w:lang w:val="en-US"/>
        </w:rPr>
        <w:t>7</w:t>
      </w:r>
      <w:r w:rsidR="007705CA" w:rsidRPr="00704C72">
        <w:rPr>
          <w:noProof w:val="0"/>
          <w:color w:val="auto"/>
          <w:lang w:val="en-US"/>
        </w:rPr>
        <w:t>0</w:t>
      </w:r>
      <w:r w:rsidR="005C6680" w:rsidRPr="00704C72">
        <w:rPr>
          <w:noProof w:val="0"/>
          <w:color w:val="auto"/>
          <w:lang w:val="en-US"/>
        </w:rPr>
        <w:t xml:space="preserve"> ratings for </w:t>
      </w:r>
      <w:r w:rsidR="007705CA" w:rsidRPr="00704C72">
        <w:rPr>
          <w:noProof w:val="0"/>
          <w:color w:val="auto"/>
          <w:lang w:val="en-US"/>
        </w:rPr>
        <w:t>4</w:t>
      </w:r>
      <w:r w:rsidR="001671EA" w:rsidRPr="00704C72">
        <w:rPr>
          <w:noProof w:val="0"/>
          <w:color w:val="auto"/>
          <w:lang w:val="en-US"/>
        </w:rPr>
        <w:t>3</w:t>
      </w:r>
      <w:r w:rsidR="007705CA" w:rsidRPr="00704C72">
        <w:rPr>
          <w:noProof w:val="0"/>
          <w:color w:val="auto"/>
          <w:lang w:val="en-US"/>
        </w:rPr>
        <w:t>5</w:t>
      </w:r>
      <w:r w:rsidRPr="00704C72">
        <w:rPr>
          <w:noProof w:val="0"/>
          <w:color w:val="auto"/>
          <w:lang w:val="en-US"/>
        </w:rPr>
        <w:t xml:space="preserve"> students who were rated by two educators in the OPTEL </w:t>
      </w:r>
      <w:r w:rsidR="001851E1" w:rsidRPr="00704C72">
        <w:rPr>
          <w:noProof w:val="0"/>
          <w:color w:val="auto"/>
          <w:lang w:val="en-US"/>
        </w:rPr>
        <w:t>f</w:t>
      </w:r>
      <w:r w:rsidRPr="00704C72">
        <w:rPr>
          <w:noProof w:val="0"/>
          <w:color w:val="auto"/>
          <w:lang w:val="en-US"/>
        </w:rPr>
        <w:t xml:space="preserve">ield </w:t>
      </w:r>
      <w:r w:rsidR="001851E1" w:rsidRPr="00704C72">
        <w:rPr>
          <w:noProof w:val="0"/>
          <w:color w:val="auto"/>
          <w:lang w:val="en-US"/>
        </w:rPr>
        <w:t>t</w:t>
      </w:r>
      <w:r w:rsidRPr="00704C72">
        <w:rPr>
          <w:noProof w:val="0"/>
          <w:color w:val="auto"/>
          <w:lang w:val="en-US"/>
        </w:rPr>
        <w:t xml:space="preserve">est. </w:t>
      </w:r>
      <w:r w:rsidR="00994DDA" w:rsidRPr="00704C72">
        <w:rPr>
          <w:noProof w:val="0"/>
          <w:color w:val="auto"/>
          <w:lang w:val="en-US"/>
        </w:rPr>
        <w:t xml:space="preserve">This figure is fully described in </w:t>
      </w:r>
      <w:hyperlink w:anchor="Figure_9E" w:tooltip="Appendix D (Figure 9)" w:history="1">
        <w:r w:rsidR="00994DDA" w:rsidRPr="00704C72">
          <w:rPr>
            <w:rStyle w:val="Hyperlink"/>
            <w:noProof w:val="0"/>
            <w:color w:val="auto"/>
            <w:lang w:val="en-US"/>
          </w:rPr>
          <w:t>Appendix D (Figure 9)</w:t>
        </w:r>
      </w:hyperlink>
      <w:r w:rsidR="00AA03E6" w:rsidRPr="00704C72">
        <w:rPr>
          <w:noProof w:val="0"/>
          <w:color w:val="auto"/>
          <w:lang w:val="en-US"/>
        </w:rPr>
        <w:t>.</w:t>
      </w:r>
      <w:r w:rsidR="006460FE" w:rsidRPr="00704C72">
        <w:rPr>
          <w:noProof w:val="0"/>
          <w:color w:val="auto"/>
          <w:lang w:val="en-US"/>
        </w:rPr>
        <w:t xml:space="preserve"> </w:t>
      </w:r>
    </w:p>
    <w:bookmarkEnd w:id="22"/>
    <w:p w14:paraId="519A87E5" w14:textId="2D2C077B" w:rsidR="00CD3FE0" w:rsidRPr="00704C72" w:rsidRDefault="00CD3FE0" w:rsidP="004E718C">
      <w:pPr>
        <w:pStyle w:val="Paragraph"/>
        <w:rPr>
          <w:b/>
          <w:bCs/>
          <w:noProof w:val="0"/>
          <w:lang w:val="en-US"/>
        </w:rPr>
      </w:pPr>
      <w:r w:rsidRPr="00704C72">
        <w:rPr>
          <w:noProof w:val="0"/>
          <w:lang w:val="en-US"/>
        </w:rPr>
        <w:t>As a</w:t>
      </w:r>
      <w:r w:rsidR="00A127B1" w:rsidRPr="00704C72">
        <w:rPr>
          <w:noProof w:val="0"/>
          <w:lang w:val="en-US"/>
        </w:rPr>
        <w:t xml:space="preserve">nother </w:t>
      </w:r>
      <w:r w:rsidR="00367619" w:rsidRPr="00704C72">
        <w:rPr>
          <w:noProof w:val="0"/>
          <w:lang w:val="en-US"/>
        </w:rPr>
        <w:t xml:space="preserve">measure </w:t>
      </w:r>
      <w:r w:rsidRPr="00704C72">
        <w:rPr>
          <w:noProof w:val="0"/>
          <w:lang w:val="en-US"/>
        </w:rPr>
        <w:t>of interrater reliability, the WestEd team calculated the kappa statistic</w:t>
      </w:r>
      <w:r w:rsidR="00A127B1" w:rsidRPr="00704C72">
        <w:rPr>
          <w:noProof w:val="0"/>
          <w:lang w:val="en-US"/>
        </w:rPr>
        <w:t>. The kappa statistic</w:t>
      </w:r>
      <w:r w:rsidRPr="00704C72">
        <w:rPr>
          <w:noProof w:val="0"/>
          <w:lang w:val="en-US"/>
        </w:rPr>
        <w:t xml:space="preserve"> assesses </w:t>
      </w:r>
      <w:r w:rsidR="00A127B1" w:rsidRPr="00704C72">
        <w:rPr>
          <w:noProof w:val="0"/>
          <w:lang w:val="en-US"/>
        </w:rPr>
        <w:t xml:space="preserve">rater </w:t>
      </w:r>
      <w:r w:rsidRPr="00704C72">
        <w:rPr>
          <w:noProof w:val="0"/>
          <w:lang w:val="en-US"/>
        </w:rPr>
        <w:t>agreement while also correcting for the likelihood of chance agreement (i.e.</w:t>
      </w:r>
      <w:r w:rsidR="006953C1" w:rsidRPr="00704C72">
        <w:rPr>
          <w:noProof w:val="0"/>
          <w:lang w:val="en-US"/>
        </w:rPr>
        <w:t>,</w:t>
      </w:r>
      <w:r w:rsidRPr="00704C72">
        <w:rPr>
          <w:noProof w:val="0"/>
          <w:lang w:val="en-US"/>
        </w:rPr>
        <w:t xml:space="preserve"> that raters would randomly assign the same rating simply due to chance)</w:t>
      </w:r>
      <w:r w:rsidR="00140777" w:rsidRPr="00704C72">
        <w:rPr>
          <w:noProof w:val="0"/>
          <w:lang w:val="en-US"/>
        </w:rPr>
        <w:t xml:space="preserve">, which is possible in any scenario </w:t>
      </w:r>
      <w:r w:rsidR="001851E1" w:rsidRPr="00704C72">
        <w:rPr>
          <w:noProof w:val="0"/>
          <w:lang w:val="en-US"/>
        </w:rPr>
        <w:t xml:space="preserve">in which </w:t>
      </w:r>
      <w:r w:rsidR="00140777" w:rsidRPr="00704C72">
        <w:rPr>
          <w:noProof w:val="0"/>
          <w:lang w:val="en-US"/>
        </w:rPr>
        <w:t>multiple raters are being asked to assign ratings</w:t>
      </w:r>
      <w:r w:rsidRPr="00704C72">
        <w:rPr>
          <w:noProof w:val="0"/>
          <w:lang w:val="en-US"/>
        </w:rPr>
        <w:t>. For OPTEL expressive ratings, the kappa value was 0.54</w:t>
      </w:r>
      <w:r w:rsidR="00426CE8" w:rsidRPr="00704C72">
        <w:rPr>
          <w:noProof w:val="0"/>
          <w:lang w:val="en-US"/>
        </w:rPr>
        <w:t>, which is, as expected, lower than raw alignment values given the correction for random chan</w:t>
      </w:r>
      <w:r w:rsidR="008860FC" w:rsidRPr="00704C72">
        <w:rPr>
          <w:noProof w:val="0"/>
          <w:lang w:val="en-US"/>
        </w:rPr>
        <w:t>c</w:t>
      </w:r>
      <w:r w:rsidR="00426CE8" w:rsidRPr="00704C72">
        <w:rPr>
          <w:noProof w:val="0"/>
          <w:lang w:val="en-US"/>
        </w:rPr>
        <w:t>e agreement.</w:t>
      </w:r>
      <w:r w:rsidRPr="00704C72">
        <w:rPr>
          <w:noProof w:val="0"/>
          <w:lang w:val="en-US"/>
        </w:rPr>
        <w:t xml:space="preserve"> </w:t>
      </w:r>
      <w:r w:rsidR="00426CE8" w:rsidRPr="00704C72">
        <w:rPr>
          <w:noProof w:val="0"/>
          <w:lang w:val="en-US"/>
        </w:rPr>
        <w:t xml:space="preserve">Research benchmarks would quantify this as </w:t>
      </w:r>
      <w:r w:rsidRPr="00704C72">
        <w:rPr>
          <w:noProof w:val="0"/>
          <w:lang w:val="en-US"/>
        </w:rPr>
        <w:t xml:space="preserve">moderate </w:t>
      </w:r>
      <w:r w:rsidRPr="00704C72">
        <w:rPr>
          <w:noProof w:val="0"/>
          <w:lang w:val="en-US"/>
        </w:rPr>
        <w:lastRenderedPageBreak/>
        <w:t>agreement</w:t>
      </w:r>
      <w:r w:rsidR="006A3FDD" w:rsidRPr="00704C72">
        <w:rPr>
          <w:noProof w:val="0"/>
          <w:lang w:val="en-US"/>
        </w:rPr>
        <w:t>.</w:t>
      </w:r>
      <w:r w:rsidR="006A3FDD" w:rsidRPr="00704C72">
        <w:rPr>
          <w:rStyle w:val="FootnoteReference"/>
          <w:noProof w:val="0"/>
          <w:lang w:val="en-US"/>
        </w:rPr>
        <w:footnoteReference w:id="3"/>
      </w:r>
      <w:r w:rsidR="006A3FDD" w:rsidRPr="00704C72">
        <w:rPr>
          <w:noProof w:val="0"/>
          <w:lang w:val="en-US"/>
        </w:rPr>
        <w:t xml:space="preserve"> </w:t>
      </w:r>
      <w:r w:rsidR="00140777" w:rsidRPr="00704C72">
        <w:rPr>
          <w:b/>
          <w:bCs/>
          <w:noProof w:val="0"/>
          <w:lang w:val="en-US"/>
        </w:rPr>
        <w:t>This moderate agreement is evidence of the OPTEL</w:t>
      </w:r>
      <w:r w:rsidR="00527177" w:rsidRPr="00704C72">
        <w:rPr>
          <w:b/>
          <w:bCs/>
          <w:noProof w:val="0"/>
          <w:lang w:val="en-US"/>
        </w:rPr>
        <w:t xml:space="preserve"> tool</w:t>
      </w:r>
      <w:r w:rsidR="00140777" w:rsidRPr="00704C72">
        <w:rPr>
          <w:b/>
          <w:bCs/>
          <w:noProof w:val="0"/>
          <w:lang w:val="en-US"/>
        </w:rPr>
        <w:t xml:space="preserve">’s reliability, given that educators had </w:t>
      </w:r>
      <w:r w:rsidR="00AD788C" w:rsidRPr="00704C72">
        <w:rPr>
          <w:b/>
          <w:bCs/>
          <w:noProof w:val="0"/>
          <w:lang w:val="en-US"/>
        </w:rPr>
        <w:t>limited</w:t>
      </w:r>
      <w:r w:rsidR="00140777" w:rsidRPr="00704C72">
        <w:rPr>
          <w:b/>
          <w:bCs/>
          <w:noProof w:val="0"/>
          <w:lang w:val="en-US"/>
        </w:rPr>
        <w:t xml:space="preserve"> training</w:t>
      </w:r>
      <w:r w:rsidR="00426CE8" w:rsidRPr="00704C72">
        <w:rPr>
          <w:b/>
          <w:bCs/>
          <w:noProof w:val="0"/>
          <w:lang w:val="en-US"/>
        </w:rPr>
        <w:t xml:space="preserve"> and </w:t>
      </w:r>
      <w:r w:rsidR="00140777" w:rsidRPr="00704C72">
        <w:rPr>
          <w:b/>
          <w:bCs/>
          <w:noProof w:val="0"/>
          <w:lang w:val="en-US"/>
        </w:rPr>
        <w:t>observation</w:t>
      </w:r>
      <w:r w:rsidR="00426CE8" w:rsidRPr="00704C72">
        <w:rPr>
          <w:b/>
          <w:bCs/>
          <w:noProof w:val="0"/>
          <w:lang w:val="en-US"/>
        </w:rPr>
        <w:t xml:space="preserve"> time and may have had different familiarity with the student</w:t>
      </w:r>
      <w:r w:rsidR="008860FC" w:rsidRPr="00704C72">
        <w:rPr>
          <w:b/>
          <w:bCs/>
          <w:noProof w:val="0"/>
          <w:lang w:val="en-US"/>
        </w:rPr>
        <w:t>s they observed</w:t>
      </w:r>
      <w:r w:rsidR="00426CE8" w:rsidRPr="00704C72">
        <w:rPr>
          <w:b/>
          <w:bCs/>
          <w:noProof w:val="0"/>
          <w:lang w:val="en-US"/>
        </w:rPr>
        <w:t>.</w:t>
      </w:r>
    </w:p>
    <w:p w14:paraId="19C71B4A" w14:textId="0A548DDA" w:rsidR="00426CE8" w:rsidRPr="00704C72" w:rsidRDefault="00426CE8" w:rsidP="00B20A24">
      <w:pPr>
        <w:pStyle w:val="H4-Title"/>
        <w:rPr>
          <w:color w:val="auto"/>
          <w:shd w:val="clear" w:color="auto" w:fill="FFFFFF"/>
        </w:rPr>
      </w:pPr>
      <w:r w:rsidRPr="00704C72">
        <w:rPr>
          <w:color w:val="auto"/>
          <w:shd w:val="clear" w:color="auto" w:fill="FFFFFF"/>
        </w:rPr>
        <w:t xml:space="preserve">Educators’ Ratings of Students’ Receptive English Language Proficiency Skills </w:t>
      </w:r>
      <w:r w:rsidR="00527177" w:rsidRPr="00704C72">
        <w:rPr>
          <w:color w:val="auto"/>
          <w:shd w:val="clear" w:color="auto" w:fill="FFFFFF"/>
        </w:rPr>
        <w:t>W</w:t>
      </w:r>
      <w:r w:rsidRPr="00704C72">
        <w:rPr>
          <w:color w:val="auto"/>
          <w:shd w:val="clear" w:color="auto" w:fill="FFFFFF"/>
        </w:rPr>
        <w:t>ere Generally Well Aligned</w:t>
      </w:r>
    </w:p>
    <w:p w14:paraId="5C9E4311" w14:textId="72AC7F28" w:rsidR="00C81399" w:rsidRPr="00704C72" w:rsidRDefault="00C81399" w:rsidP="004E718C">
      <w:pPr>
        <w:pStyle w:val="Paragraph"/>
        <w:rPr>
          <w:b/>
          <w:bCs/>
          <w:noProof w:val="0"/>
          <w:lang w:val="en-US"/>
        </w:rPr>
      </w:pPr>
      <w:r w:rsidRPr="00704C72">
        <w:rPr>
          <w:b/>
          <w:bCs/>
          <w:noProof w:val="0"/>
          <w:lang w:val="en-US"/>
        </w:rPr>
        <w:t>Overall, educators’ ratings of students’ receptive English language proficiency skills were aligned 6</w:t>
      </w:r>
      <w:r w:rsidR="00692FA4" w:rsidRPr="00704C72">
        <w:rPr>
          <w:b/>
          <w:bCs/>
          <w:noProof w:val="0"/>
          <w:lang w:val="en-US"/>
        </w:rPr>
        <w:t>5</w:t>
      </w:r>
      <w:r w:rsidRPr="00704C72">
        <w:rPr>
          <w:b/>
          <w:bCs/>
          <w:noProof w:val="0"/>
          <w:lang w:val="en-US"/>
        </w:rPr>
        <w:t>.</w:t>
      </w:r>
      <w:r w:rsidR="00AD788C" w:rsidRPr="00704C72">
        <w:rPr>
          <w:b/>
          <w:bCs/>
          <w:noProof w:val="0"/>
          <w:lang w:val="en-US"/>
        </w:rPr>
        <w:t>5</w:t>
      </w:r>
      <w:r w:rsidR="00527177" w:rsidRPr="00704C72">
        <w:rPr>
          <w:b/>
          <w:bCs/>
          <w:noProof w:val="0"/>
          <w:lang w:val="en-US"/>
        </w:rPr>
        <w:t> percent</w:t>
      </w:r>
      <w:r w:rsidRPr="00704C72">
        <w:rPr>
          <w:b/>
          <w:bCs/>
          <w:noProof w:val="0"/>
          <w:lang w:val="en-US"/>
        </w:rPr>
        <w:t xml:space="preserve"> of the time. Receptive ratings differed by one level </w:t>
      </w:r>
      <w:r w:rsidR="00692FA4" w:rsidRPr="00704C72">
        <w:rPr>
          <w:b/>
          <w:bCs/>
          <w:noProof w:val="0"/>
          <w:lang w:val="en-US"/>
        </w:rPr>
        <w:t>3</w:t>
      </w:r>
      <w:r w:rsidR="00AD788C" w:rsidRPr="00704C72">
        <w:rPr>
          <w:b/>
          <w:bCs/>
          <w:noProof w:val="0"/>
          <w:lang w:val="en-US"/>
        </w:rPr>
        <w:t>1</w:t>
      </w:r>
      <w:r w:rsidR="00692FA4" w:rsidRPr="00704C72">
        <w:rPr>
          <w:b/>
          <w:bCs/>
          <w:noProof w:val="0"/>
          <w:lang w:val="en-US"/>
        </w:rPr>
        <w:t>.</w:t>
      </w:r>
      <w:r w:rsidR="00AD788C" w:rsidRPr="00704C72">
        <w:rPr>
          <w:b/>
          <w:bCs/>
          <w:noProof w:val="0"/>
          <w:lang w:val="en-US"/>
        </w:rPr>
        <w:t>0</w:t>
      </w:r>
      <w:r w:rsidR="007E086B" w:rsidRPr="00704C72">
        <w:rPr>
          <w:b/>
          <w:bCs/>
          <w:noProof w:val="0"/>
          <w:lang w:val="en-US"/>
        </w:rPr>
        <w:t> percent</w:t>
      </w:r>
      <w:r w:rsidRPr="00704C72">
        <w:rPr>
          <w:b/>
          <w:bCs/>
          <w:noProof w:val="0"/>
          <w:lang w:val="en-US"/>
        </w:rPr>
        <w:t xml:space="preserve"> of the time, by two levels 3.</w:t>
      </w:r>
      <w:r w:rsidR="00692FA4" w:rsidRPr="00704C72">
        <w:rPr>
          <w:b/>
          <w:bCs/>
          <w:noProof w:val="0"/>
          <w:lang w:val="en-US"/>
        </w:rPr>
        <w:t>4</w:t>
      </w:r>
      <w:r w:rsidR="00EE4912" w:rsidRPr="00704C72">
        <w:rPr>
          <w:b/>
          <w:bCs/>
          <w:noProof w:val="0"/>
          <w:lang w:val="en-US"/>
        </w:rPr>
        <w:t> percent</w:t>
      </w:r>
      <w:r w:rsidRPr="00704C72">
        <w:rPr>
          <w:b/>
          <w:bCs/>
          <w:noProof w:val="0"/>
          <w:lang w:val="en-US"/>
        </w:rPr>
        <w:t xml:space="preserve"> of the time, and never by three levels.</w:t>
      </w:r>
    </w:p>
    <w:p w14:paraId="35C30A86" w14:textId="13E0ABD0" w:rsidR="00C81399" w:rsidRPr="00704C72" w:rsidRDefault="00C81399" w:rsidP="004E718C">
      <w:pPr>
        <w:pStyle w:val="Paragraph"/>
        <w:rPr>
          <w:noProof w:val="0"/>
          <w:lang w:val="en-US"/>
        </w:rPr>
      </w:pPr>
      <w:r w:rsidRPr="00704C72">
        <w:rPr>
          <w:noProof w:val="0"/>
          <w:lang w:val="en-US"/>
        </w:rPr>
        <w:t xml:space="preserve">Figure </w:t>
      </w:r>
      <w:r w:rsidR="00F93F62" w:rsidRPr="00704C72">
        <w:rPr>
          <w:noProof w:val="0"/>
          <w:lang w:val="en-US"/>
        </w:rPr>
        <w:t>10</w:t>
      </w:r>
      <w:r w:rsidRPr="00704C72">
        <w:rPr>
          <w:noProof w:val="0"/>
          <w:lang w:val="en-US"/>
        </w:rPr>
        <w:t xml:space="preserve"> show</w:t>
      </w:r>
      <w:r w:rsidR="00627682" w:rsidRPr="00704C72">
        <w:rPr>
          <w:noProof w:val="0"/>
          <w:lang w:val="en-US"/>
        </w:rPr>
        <w:t>s</w:t>
      </w:r>
      <w:r w:rsidRPr="00704C72">
        <w:rPr>
          <w:noProof w:val="0"/>
          <w:lang w:val="en-US"/>
        </w:rPr>
        <w:t xml:space="preserve"> how often two teachers gave the same student the same rating on the OPTEL </w:t>
      </w:r>
      <w:r w:rsidR="0087467A" w:rsidRPr="00704C72">
        <w:rPr>
          <w:noProof w:val="0"/>
          <w:lang w:val="en-US"/>
        </w:rPr>
        <w:t xml:space="preserve">receptive </w:t>
      </w:r>
      <w:r w:rsidRPr="00704C72">
        <w:rPr>
          <w:noProof w:val="0"/>
          <w:lang w:val="en-US"/>
        </w:rPr>
        <w:t xml:space="preserve">scales. As seen in Figure </w:t>
      </w:r>
      <w:r w:rsidR="00F31B89" w:rsidRPr="00704C72">
        <w:rPr>
          <w:noProof w:val="0"/>
          <w:lang w:val="en-US"/>
        </w:rPr>
        <w:t>10</w:t>
      </w:r>
      <w:r w:rsidRPr="00704C72">
        <w:rPr>
          <w:noProof w:val="0"/>
          <w:lang w:val="en-US"/>
        </w:rPr>
        <w:t xml:space="preserve">, on the </w:t>
      </w:r>
      <w:r w:rsidR="00F92D5E" w:rsidRPr="00704C72">
        <w:rPr>
          <w:noProof w:val="0"/>
          <w:lang w:val="en-US"/>
        </w:rPr>
        <w:t>receptive</w:t>
      </w:r>
      <w:r w:rsidR="00431587" w:rsidRPr="00704C72">
        <w:rPr>
          <w:noProof w:val="0"/>
          <w:lang w:val="en-US"/>
        </w:rPr>
        <w:t xml:space="preserve"> s</w:t>
      </w:r>
      <w:r w:rsidRPr="00704C72">
        <w:rPr>
          <w:noProof w:val="0"/>
          <w:lang w:val="en-US"/>
        </w:rPr>
        <w:t>cale</w:t>
      </w:r>
      <w:r w:rsidR="007E086B" w:rsidRPr="00704C72">
        <w:rPr>
          <w:noProof w:val="0"/>
          <w:lang w:val="en-US"/>
        </w:rPr>
        <w:t>,</w:t>
      </w:r>
      <w:r w:rsidRPr="00704C72">
        <w:rPr>
          <w:noProof w:val="0"/>
          <w:lang w:val="en-US"/>
        </w:rPr>
        <w:t xml:space="preserve"> </w:t>
      </w:r>
      <w:r w:rsidR="00692FA4" w:rsidRPr="00704C72">
        <w:rPr>
          <w:noProof w:val="0"/>
          <w:lang w:val="en-US"/>
        </w:rPr>
        <w:t>41</w:t>
      </w:r>
      <w:r w:rsidRPr="00704C72">
        <w:rPr>
          <w:noProof w:val="0"/>
          <w:lang w:val="en-US"/>
        </w:rPr>
        <w:t xml:space="preserve"> students were given a rating of</w:t>
      </w:r>
      <w:r w:rsidR="00AC4CE3" w:rsidRPr="00704C72">
        <w:rPr>
          <w:noProof w:val="0"/>
          <w:lang w:val="en-US"/>
        </w:rPr>
        <w:t xml:space="preserve"> Level</w:t>
      </w:r>
      <w:r w:rsidRPr="00704C72">
        <w:rPr>
          <w:noProof w:val="0"/>
          <w:lang w:val="en-US"/>
        </w:rPr>
        <w:t xml:space="preserve"> 1 by both teachers, </w:t>
      </w:r>
      <w:r w:rsidR="00692FA4" w:rsidRPr="00704C72">
        <w:rPr>
          <w:noProof w:val="0"/>
          <w:lang w:val="en-US"/>
        </w:rPr>
        <w:t>71</w:t>
      </w:r>
      <w:r w:rsidRPr="00704C72">
        <w:rPr>
          <w:noProof w:val="0"/>
          <w:lang w:val="en-US"/>
        </w:rPr>
        <w:t xml:space="preserve"> students were given a rating </w:t>
      </w:r>
      <w:r w:rsidR="00AC4CE3" w:rsidRPr="00704C72">
        <w:rPr>
          <w:noProof w:val="0"/>
          <w:lang w:val="en-US"/>
        </w:rPr>
        <w:t xml:space="preserve">of Level </w:t>
      </w:r>
      <w:r w:rsidRPr="00704C72">
        <w:rPr>
          <w:noProof w:val="0"/>
          <w:lang w:val="en-US"/>
        </w:rPr>
        <w:t xml:space="preserve">2 by both teachers, </w:t>
      </w:r>
      <w:r w:rsidR="00692FA4" w:rsidRPr="00704C72">
        <w:rPr>
          <w:noProof w:val="0"/>
          <w:lang w:val="en-US"/>
        </w:rPr>
        <w:t>77</w:t>
      </w:r>
      <w:r w:rsidRPr="00704C72">
        <w:rPr>
          <w:noProof w:val="0"/>
          <w:lang w:val="en-US"/>
        </w:rPr>
        <w:t xml:space="preserve"> students were given a rating of </w:t>
      </w:r>
      <w:r w:rsidR="00AC4CE3" w:rsidRPr="00704C72">
        <w:rPr>
          <w:noProof w:val="0"/>
          <w:lang w:val="en-US"/>
        </w:rPr>
        <w:t xml:space="preserve">Level </w:t>
      </w:r>
      <w:r w:rsidRPr="00704C72">
        <w:rPr>
          <w:noProof w:val="0"/>
          <w:lang w:val="en-US"/>
        </w:rPr>
        <w:t xml:space="preserve">3 by both teachers, and </w:t>
      </w:r>
      <w:r w:rsidR="007705CA" w:rsidRPr="00704C72">
        <w:rPr>
          <w:noProof w:val="0"/>
          <w:lang w:val="en-US"/>
        </w:rPr>
        <w:t>9</w:t>
      </w:r>
      <w:r w:rsidR="00AD788C" w:rsidRPr="00704C72">
        <w:rPr>
          <w:noProof w:val="0"/>
          <w:lang w:val="en-US"/>
        </w:rPr>
        <w:t>6</w:t>
      </w:r>
      <w:r w:rsidRPr="00704C72">
        <w:rPr>
          <w:noProof w:val="0"/>
          <w:lang w:val="en-US"/>
        </w:rPr>
        <w:t xml:space="preserve"> students were given a rating</w:t>
      </w:r>
      <w:r w:rsidR="00AC4CE3" w:rsidRPr="00704C72">
        <w:rPr>
          <w:noProof w:val="0"/>
          <w:lang w:val="en-US"/>
        </w:rPr>
        <w:t xml:space="preserve"> of Level</w:t>
      </w:r>
      <w:r w:rsidRPr="00704C72">
        <w:rPr>
          <w:noProof w:val="0"/>
          <w:lang w:val="en-US"/>
        </w:rPr>
        <w:t xml:space="preserve"> 4 by both teachers.</w:t>
      </w:r>
    </w:p>
    <w:p w14:paraId="4DF4B911" w14:textId="27B27C9E" w:rsidR="0030664D" w:rsidRPr="00A51363" w:rsidRDefault="00C81399" w:rsidP="00A51363">
      <w:pPr>
        <w:pStyle w:val="H4-Title"/>
        <w:pBdr>
          <w:top w:val="single" w:sz="6" w:space="1" w:color="auto"/>
        </w:pBdr>
        <w:spacing w:before="500" w:after="200"/>
        <w:rPr>
          <w:b/>
          <w:bCs/>
          <w:color w:val="auto"/>
          <w:sz w:val="24"/>
          <w:szCs w:val="28"/>
        </w:rPr>
      </w:pPr>
      <w:bookmarkStart w:id="23" w:name="Figure_10"/>
      <w:r w:rsidRPr="00A51363">
        <w:rPr>
          <w:b/>
          <w:bCs/>
          <w:color w:val="auto"/>
          <w:sz w:val="24"/>
          <w:szCs w:val="28"/>
        </w:rPr>
        <w:lastRenderedPageBreak/>
        <w:t>Figure</w:t>
      </w:r>
      <w:r w:rsidR="00087130" w:rsidRPr="00A51363">
        <w:rPr>
          <w:b/>
          <w:bCs/>
          <w:color w:val="auto"/>
          <w:sz w:val="24"/>
          <w:szCs w:val="28"/>
        </w:rPr>
        <w:t xml:space="preserve"> </w:t>
      </w:r>
      <w:r w:rsidR="00F93F62" w:rsidRPr="00A51363">
        <w:rPr>
          <w:b/>
          <w:bCs/>
          <w:color w:val="auto"/>
          <w:sz w:val="24"/>
          <w:szCs w:val="28"/>
        </w:rPr>
        <w:t>10</w:t>
      </w:r>
      <w:r w:rsidR="00087130" w:rsidRPr="00A51363">
        <w:rPr>
          <w:b/>
          <w:bCs/>
          <w:color w:val="auto"/>
          <w:sz w:val="24"/>
          <w:szCs w:val="28"/>
        </w:rPr>
        <w:t xml:space="preserve">. </w:t>
      </w:r>
      <w:r w:rsidR="0030664D" w:rsidRPr="00A51363">
        <w:rPr>
          <w:b/>
          <w:bCs/>
          <w:color w:val="auto"/>
          <w:sz w:val="24"/>
          <w:szCs w:val="28"/>
        </w:rPr>
        <w:t>Alignment of Students’ OPTEL Ratings within Educator Pairs</w:t>
      </w:r>
      <w:r w:rsidR="00E47657" w:rsidRPr="00A51363">
        <w:rPr>
          <w:b/>
          <w:bCs/>
          <w:color w:val="auto"/>
          <w:sz w:val="24"/>
          <w:szCs w:val="28"/>
        </w:rPr>
        <w:t xml:space="preserve"> </w:t>
      </w:r>
      <w:r w:rsidR="0030664D" w:rsidRPr="00A51363">
        <w:rPr>
          <w:b/>
          <w:bCs/>
          <w:color w:val="auto"/>
          <w:sz w:val="24"/>
          <w:szCs w:val="28"/>
        </w:rPr>
        <w:t>–</w:t>
      </w:r>
      <w:r w:rsidR="00E47657" w:rsidRPr="00A51363">
        <w:rPr>
          <w:b/>
          <w:bCs/>
          <w:color w:val="auto"/>
          <w:sz w:val="24"/>
          <w:szCs w:val="28"/>
        </w:rPr>
        <w:t xml:space="preserve"> </w:t>
      </w:r>
      <w:r w:rsidR="0030664D" w:rsidRPr="00A51363">
        <w:rPr>
          <w:b/>
          <w:bCs/>
          <w:color w:val="auto"/>
          <w:sz w:val="24"/>
          <w:szCs w:val="28"/>
        </w:rPr>
        <w:t>Receptive</w:t>
      </w:r>
    </w:p>
    <w:p w14:paraId="2867DE4D" w14:textId="0103E1D2" w:rsidR="00592E9E" w:rsidRPr="00704C72" w:rsidRDefault="00592E9E" w:rsidP="00EC4D68">
      <w:pPr>
        <w:pStyle w:val="Figure"/>
        <w:rPr>
          <w:noProof w:val="0"/>
          <w:lang w:val="en-US"/>
        </w:rPr>
      </w:pPr>
      <w:r w:rsidRPr="00704C72">
        <w:drawing>
          <wp:inline distT="0" distB="0" distL="0" distR="0" wp14:anchorId="0CFADAAF" wp14:editId="084FB793">
            <wp:extent cx="4802908" cy="3657600"/>
            <wp:effectExtent l="0" t="0" r="0" b="0"/>
            <wp:docPr id="761483300" name="Chart 1" descr="Number of ratings at intersection of each OPTEL Receptive Rating Level for Educator 1 and Educator 2. Appendix D fully describes figure. A hyperlink is in the figure note below. &#10;">
              <a:extLst xmlns:a="http://schemas.openxmlformats.org/drawingml/2006/main">
                <a:ext uri="{FF2B5EF4-FFF2-40B4-BE49-F238E27FC236}">
                  <a16:creationId xmlns:a16="http://schemas.microsoft.com/office/drawing/2014/main" id="{C451E01A-9232-DB49-9BC4-0137385F006C}"/>
                </a:ext>
              </a:extLst>
            </wp:docPr>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5FA8F508" w14:textId="027BBE88" w:rsidR="00692FA4" w:rsidRPr="00704C72" w:rsidRDefault="00692FA4" w:rsidP="009C0161">
      <w:pPr>
        <w:pStyle w:val="TableorFiguresNotesSources"/>
        <w:keepNext/>
        <w:keepLines/>
        <w:spacing w:line="240" w:lineRule="auto"/>
        <w:rPr>
          <w:noProof w:val="0"/>
          <w:color w:val="auto"/>
          <w:lang w:val="en-US"/>
        </w:rPr>
      </w:pPr>
      <w:r w:rsidRPr="00704C72">
        <w:rPr>
          <w:noProof w:val="0"/>
          <w:color w:val="auto"/>
          <w:lang w:val="en-US"/>
        </w:rPr>
        <w:t xml:space="preserve">Figure Note. This figure displays 870 ratings for 435 students who were rated by two educators in the OPTEL </w:t>
      </w:r>
      <w:r w:rsidR="00E47657" w:rsidRPr="00704C72">
        <w:rPr>
          <w:noProof w:val="0"/>
          <w:color w:val="auto"/>
          <w:lang w:val="en-US"/>
        </w:rPr>
        <w:t>f</w:t>
      </w:r>
      <w:r w:rsidRPr="00704C72">
        <w:rPr>
          <w:noProof w:val="0"/>
          <w:color w:val="auto"/>
          <w:lang w:val="en-US"/>
        </w:rPr>
        <w:t xml:space="preserve">ield </w:t>
      </w:r>
      <w:r w:rsidR="00E47657" w:rsidRPr="00704C72">
        <w:rPr>
          <w:noProof w:val="0"/>
          <w:color w:val="auto"/>
          <w:lang w:val="en-US"/>
        </w:rPr>
        <w:t>t</w:t>
      </w:r>
      <w:r w:rsidRPr="00704C72">
        <w:rPr>
          <w:noProof w:val="0"/>
          <w:color w:val="auto"/>
          <w:lang w:val="en-US"/>
        </w:rPr>
        <w:t xml:space="preserve">est. </w:t>
      </w:r>
      <w:r w:rsidR="00994DDA" w:rsidRPr="00704C72">
        <w:rPr>
          <w:noProof w:val="0"/>
          <w:color w:val="auto"/>
          <w:lang w:val="en-US"/>
        </w:rPr>
        <w:t xml:space="preserve">This figure is fully described in </w:t>
      </w:r>
      <w:hyperlink w:anchor="Figure_10E" w:tooltip="Appendix D (Figure 10)" w:history="1">
        <w:r w:rsidR="00994DDA" w:rsidRPr="00704C72">
          <w:rPr>
            <w:rStyle w:val="Hyperlink"/>
            <w:noProof w:val="0"/>
            <w:color w:val="auto"/>
            <w:lang w:val="en-US"/>
          </w:rPr>
          <w:t>Appendix D (Figure 10)</w:t>
        </w:r>
      </w:hyperlink>
      <w:r w:rsidR="00994DDA" w:rsidRPr="00704C72">
        <w:rPr>
          <w:noProof w:val="0"/>
          <w:color w:val="auto"/>
          <w:lang w:val="en-US"/>
        </w:rPr>
        <w:t>.</w:t>
      </w:r>
    </w:p>
    <w:bookmarkEnd w:id="23"/>
    <w:p w14:paraId="6C403524" w14:textId="57586961" w:rsidR="00974123" w:rsidRPr="00704C72" w:rsidRDefault="00431587" w:rsidP="004E718C">
      <w:pPr>
        <w:pStyle w:val="Paragraph"/>
        <w:rPr>
          <w:noProof w:val="0"/>
          <w:lang w:val="en-US"/>
        </w:rPr>
      </w:pPr>
      <w:r w:rsidRPr="00704C72">
        <w:rPr>
          <w:noProof w:val="0"/>
          <w:lang w:val="en-US"/>
        </w:rPr>
        <w:t>To assess</w:t>
      </w:r>
      <w:r w:rsidR="0030664D" w:rsidRPr="00704C72">
        <w:rPr>
          <w:noProof w:val="0"/>
          <w:lang w:val="en-US"/>
        </w:rPr>
        <w:t xml:space="preserve"> interrater reliability</w:t>
      </w:r>
      <w:r w:rsidR="009223C2" w:rsidRPr="00704C72">
        <w:rPr>
          <w:noProof w:val="0"/>
          <w:lang w:val="en-US"/>
        </w:rPr>
        <w:t xml:space="preserve"> for receptive ratings</w:t>
      </w:r>
      <w:r w:rsidR="0030664D" w:rsidRPr="00704C72">
        <w:rPr>
          <w:noProof w:val="0"/>
          <w:lang w:val="en-US"/>
        </w:rPr>
        <w:t xml:space="preserve">, the WestEd team </w:t>
      </w:r>
      <w:r w:rsidR="00F27E6A" w:rsidRPr="00704C72">
        <w:rPr>
          <w:noProof w:val="0"/>
          <w:lang w:val="en-US"/>
        </w:rPr>
        <w:t xml:space="preserve">again </w:t>
      </w:r>
      <w:r w:rsidR="0030664D" w:rsidRPr="00704C72">
        <w:rPr>
          <w:noProof w:val="0"/>
          <w:lang w:val="en-US"/>
        </w:rPr>
        <w:t xml:space="preserve">calculated the kappa statistic. </w:t>
      </w:r>
      <w:r w:rsidR="00CD3FE0" w:rsidRPr="00704C72">
        <w:rPr>
          <w:b/>
          <w:bCs/>
          <w:noProof w:val="0"/>
          <w:lang w:val="en-US"/>
        </w:rPr>
        <w:t xml:space="preserve">For OPTEL receptive ratings, the kappa value was </w:t>
      </w:r>
      <w:r w:rsidRPr="00704C72">
        <w:rPr>
          <w:b/>
          <w:bCs/>
          <w:noProof w:val="0"/>
          <w:lang w:val="en-US"/>
        </w:rPr>
        <w:t xml:space="preserve">also </w:t>
      </w:r>
      <w:r w:rsidR="00CD3FE0" w:rsidRPr="00704C72">
        <w:rPr>
          <w:b/>
          <w:bCs/>
          <w:noProof w:val="0"/>
          <w:lang w:val="en-US"/>
        </w:rPr>
        <w:t>0.54, which indicates moderate agreement</w:t>
      </w:r>
      <w:r w:rsidR="002B6D11" w:rsidRPr="00704C72">
        <w:rPr>
          <w:b/>
          <w:bCs/>
          <w:noProof w:val="0"/>
          <w:lang w:val="en-US"/>
        </w:rPr>
        <w:t>.</w:t>
      </w:r>
      <w:r w:rsidR="002B6D11" w:rsidRPr="00704C72">
        <w:rPr>
          <w:rStyle w:val="FootnoteReference"/>
          <w:b/>
          <w:bCs/>
          <w:noProof w:val="0"/>
          <w:lang w:val="en-US"/>
        </w:rPr>
        <w:footnoteReference w:id="4"/>
      </w:r>
    </w:p>
    <w:p w14:paraId="1CDDC072" w14:textId="34A4F589" w:rsidR="0073709A" w:rsidRPr="00704C72" w:rsidRDefault="00DB209E" w:rsidP="00B20A24">
      <w:pPr>
        <w:pStyle w:val="H4-Title"/>
        <w:rPr>
          <w:color w:val="auto"/>
          <w:shd w:val="clear" w:color="auto" w:fill="FFFFFF"/>
        </w:rPr>
      </w:pPr>
      <w:r w:rsidRPr="00704C72">
        <w:rPr>
          <w:color w:val="auto"/>
          <w:shd w:val="clear" w:color="auto" w:fill="FFFFFF"/>
        </w:rPr>
        <w:t>Across Students at Various ELPAC Levels, the P</w:t>
      </w:r>
      <w:r w:rsidR="0073709A" w:rsidRPr="00704C72">
        <w:rPr>
          <w:color w:val="auto"/>
          <w:shd w:val="clear" w:color="auto" w:fill="FFFFFF"/>
        </w:rPr>
        <w:t xml:space="preserve">ercentage of Educators’ OPTEL Expressive and Receptive Ratings That Were Aligned </w:t>
      </w:r>
      <w:r w:rsidR="0069784B" w:rsidRPr="00704C72">
        <w:rPr>
          <w:color w:val="auto"/>
          <w:shd w:val="clear" w:color="auto" w:fill="FFFFFF"/>
        </w:rPr>
        <w:t>W</w:t>
      </w:r>
      <w:r w:rsidR="0073709A" w:rsidRPr="00704C72">
        <w:rPr>
          <w:color w:val="auto"/>
          <w:shd w:val="clear" w:color="auto" w:fill="FFFFFF"/>
        </w:rPr>
        <w:t xml:space="preserve">as </w:t>
      </w:r>
      <w:r w:rsidR="00D75109" w:rsidRPr="00704C72">
        <w:rPr>
          <w:color w:val="auto"/>
          <w:shd w:val="clear" w:color="auto" w:fill="FFFFFF"/>
        </w:rPr>
        <w:t>Moderate or Higher</w:t>
      </w:r>
      <w:r w:rsidRPr="00704C72">
        <w:rPr>
          <w:color w:val="auto"/>
          <w:shd w:val="clear" w:color="auto" w:fill="FFFFFF"/>
        </w:rPr>
        <w:t xml:space="preserve">, </w:t>
      </w:r>
      <w:r w:rsidR="00D75109" w:rsidRPr="00704C72">
        <w:rPr>
          <w:color w:val="auto"/>
          <w:shd w:val="clear" w:color="auto" w:fill="FFFFFF"/>
        </w:rPr>
        <w:t xml:space="preserve">but </w:t>
      </w:r>
      <w:r w:rsidRPr="00704C72">
        <w:rPr>
          <w:color w:val="auto"/>
          <w:shd w:val="clear" w:color="auto" w:fill="FFFFFF"/>
        </w:rPr>
        <w:t xml:space="preserve">Alignment </w:t>
      </w:r>
      <w:r w:rsidR="0069784B" w:rsidRPr="00704C72">
        <w:rPr>
          <w:color w:val="auto"/>
          <w:shd w:val="clear" w:color="auto" w:fill="FFFFFF"/>
        </w:rPr>
        <w:t>W</w:t>
      </w:r>
      <w:r w:rsidR="00D75109" w:rsidRPr="00704C72">
        <w:rPr>
          <w:color w:val="auto"/>
          <w:shd w:val="clear" w:color="auto" w:fill="FFFFFF"/>
        </w:rPr>
        <w:t xml:space="preserve">as </w:t>
      </w:r>
      <w:r w:rsidR="0073709A" w:rsidRPr="00704C72">
        <w:rPr>
          <w:color w:val="auto"/>
          <w:shd w:val="clear" w:color="auto" w:fill="FFFFFF"/>
        </w:rPr>
        <w:t>Highest for Students at ELPAC Levels 1 and 2</w:t>
      </w:r>
    </w:p>
    <w:p w14:paraId="71E60061" w14:textId="397335B8" w:rsidR="0073709A" w:rsidRPr="00704C72" w:rsidRDefault="0073709A" w:rsidP="004E718C">
      <w:pPr>
        <w:pStyle w:val="Paragraph"/>
        <w:rPr>
          <w:noProof w:val="0"/>
          <w:lang w:val="en-US"/>
        </w:rPr>
      </w:pPr>
      <w:r w:rsidRPr="00704C72">
        <w:rPr>
          <w:noProof w:val="0"/>
          <w:lang w:val="en-US"/>
        </w:rPr>
        <w:t xml:space="preserve">We calculated the percentage of </w:t>
      </w:r>
      <w:r w:rsidR="008860FC" w:rsidRPr="00704C72">
        <w:rPr>
          <w:noProof w:val="0"/>
          <w:lang w:val="en-US"/>
        </w:rPr>
        <w:t xml:space="preserve">aligned </w:t>
      </w:r>
      <w:r w:rsidRPr="00704C72">
        <w:rPr>
          <w:noProof w:val="0"/>
          <w:lang w:val="en-US"/>
        </w:rPr>
        <w:t>OPTEL expressive and receptive ratings within educator pairs separately for students at each ELPAC performance level</w:t>
      </w:r>
      <w:r w:rsidR="008860FC" w:rsidRPr="00704C72">
        <w:rPr>
          <w:noProof w:val="0"/>
          <w:lang w:val="en-US"/>
        </w:rPr>
        <w:t>, based on students</w:t>
      </w:r>
      <w:r w:rsidR="007E2F95" w:rsidRPr="00704C72">
        <w:rPr>
          <w:noProof w:val="0"/>
          <w:lang w:val="en-US"/>
        </w:rPr>
        <w:t xml:space="preserve">’ </w:t>
      </w:r>
      <w:r w:rsidR="008860FC" w:rsidRPr="00704C72">
        <w:rPr>
          <w:noProof w:val="0"/>
          <w:lang w:val="en-US"/>
        </w:rPr>
        <w:t xml:space="preserve">2022–23 </w:t>
      </w:r>
      <w:r w:rsidR="007E2F95" w:rsidRPr="00704C72">
        <w:rPr>
          <w:noProof w:val="0"/>
          <w:lang w:val="en-US"/>
        </w:rPr>
        <w:t>ELPAC performance</w:t>
      </w:r>
      <w:r w:rsidRPr="00704C72">
        <w:rPr>
          <w:noProof w:val="0"/>
          <w:lang w:val="en-US"/>
        </w:rPr>
        <w:t xml:space="preserve">. </w:t>
      </w:r>
      <w:r w:rsidR="000124B5" w:rsidRPr="00704C72">
        <w:rPr>
          <w:noProof w:val="0"/>
          <w:lang w:val="en-US"/>
        </w:rPr>
        <w:t xml:space="preserve">In other words, for all students at each ELPAC </w:t>
      </w:r>
      <w:r w:rsidR="000124B5" w:rsidRPr="00704C72">
        <w:rPr>
          <w:noProof w:val="0"/>
          <w:lang w:val="en-US"/>
        </w:rPr>
        <w:lastRenderedPageBreak/>
        <w:t xml:space="preserve">level, we calculated the proportion who received the same rating from each educator who observed them. </w:t>
      </w:r>
      <w:r w:rsidR="00B62F45" w:rsidRPr="00704C72">
        <w:rPr>
          <w:noProof w:val="0"/>
          <w:lang w:val="en-US"/>
        </w:rPr>
        <w:t xml:space="preserve">These percentages are displayed in Figure 11. </w:t>
      </w:r>
      <w:r w:rsidRPr="00704C72">
        <w:rPr>
          <w:noProof w:val="0"/>
          <w:lang w:val="en-US"/>
        </w:rPr>
        <w:t>For the 39</w:t>
      </w:r>
      <w:r w:rsidR="008C15EC" w:rsidRPr="00704C72">
        <w:rPr>
          <w:noProof w:val="0"/>
          <w:lang w:val="en-US"/>
        </w:rPr>
        <w:t>7</w:t>
      </w:r>
      <w:r w:rsidRPr="00704C72">
        <w:rPr>
          <w:noProof w:val="0"/>
          <w:lang w:val="en-US"/>
        </w:rPr>
        <w:t xml:space="preserve"> students who were rated by two educators and </w:t>
      </w:r>
      <w:r w:rsidR="0069784B" w:rsidRPr="00704C72">
        <w:rPr>
          <w:noProof w:val="0"/>
          <w:lang w:val="en-US"/>
        </w:rPr>
        <w:t xml:space="preserve">whose </w:t>
      </w:r>
      <w:r w:rsidRPr="00704C72">
        <w:rPr>
          <w:noProof w:val="0"/>
          <w:lang w:val="en-US"/>
        </w:rPr>
        <w:t>2022</w:t>
      </w:r>
      <w:r w:rsidR="0069784B" w:rsidRPr="00704C72">
        <w:rPr>
          <w:noProof w:val="0"/>
          <w:lang w:val="en-US"/>
        </w:rPr>
        <w:t>–</w:t>
      </w:r>
      <w:r w:rsidRPr="00704C72">
        <w:rPr>
          <w:noProof w:val="0"/>
          <w:lang w:val="en-US"/>
        </w:rPr>
        <w:t>23 ELPAC scores</w:t>
      </w:r>
      <w:r w:rsidR="0069784B" w:rsidRPr="00704C72">
        <w:rPr>
          <w:noProof w:val="0"/>
          <w:lang w:val="en-US"/>
        </w:rPr>
        <w:t xml:space="preserve"> were not missing</w:t>
      </w:r>
      <w:r w:rsidRPr="00704C72">
        <w:rPr>
          <w:noProof w:val="0"/>
          <w:lang w:val="en-US"/>
        </w:rPr>
        <w:t>, educators’ OPTEL expressive ratings were aligned at a higher percentage when they were observing students at ELPAC Levels 1 and 2, both with alignment rates over 70</w:t>
      </w:r>
      <w:r w:rsidR="00EE4912" w:rsidRPr="00704C72">
        <w:rPr>
          <w:noProof w:val="0"/>
          <w:lang w:val="en-US"/>
        </w:rPr>
        <w:t> percent</w:t>
      </w:r>
      <w:r w:rsidRPr="00704C72">
        <w:rPr>
          <w:noProof w:val="0"/>
          <w:lang w:val="en-US"/>
        </w:rPr>
        <w:t>. Alignment rates of OPTEL expressive ratings within educator pairs were lower for students at ELPAC Levels 3 and 4, with alignment rates of 57.0</w:t>
      </w:r>
      <w:r w:rsidR="00EE4912" w:rsidRPr="00704C72">
        <w:rPr>
          <w:noProof w:val="0"/>
          <w:lang w:val="en-US"/>
        </w:rPr>
        <w:t> percent</w:t>
      </w:r>
      <w:r w:rsidRPr="00704C72">
        <w:rPr>
          <w:noProof w:val="0"/>
          <w:lang w:val="en-US"/>
        </w:rPr>
        <w:t xml:space="preserve"> and 58.3</w:t>
      </w:r>
      <w:r w:rsidR="00EE4912" w:rsidRPr="00704C72">
        <w:rPr>
          <w:noProof w:val="0"/>
          <w:lang w:val="en-US"/>
        </w:rPr>
        <w:t> percent</w:t>
      </w:r>
      <w:r w:rsidRPr="00704C72">
        <w:rPr>
          <w:noProof w:val="0"/>
          <w:lang w:val="en-US"/>
        </w:rPr>
        <w:t xml:space="preserve">, respectively. </w:t>
      </w:r>
      <w:r w:rsidR="006E208C" w:rsidRPr="00704C72">
        <w:rPr>
          <w:noProof w:val="0"/>
          <w:lang w:val="en-US"/>
        </w:rPr>
        <w:t xml:space="preserve">However, across all levels, </w:t>
      </w:r>
      <w:r w:rsidR="007E2F95" w:rsidRPr="00704C72">
        <w:rPr>
          <w:noProof w:val="0"/>
          <w:lang w:val="en-US"/>
        </w:rPr>
        <w:t xml:space="preserve">alignment remained moderate or higher and </w:t>
      </w:r>
      <w:r w:rsidR="006E208C" w:rsidRPr="00704C72">
        <w:rPr>
          <w:noProof w:val="0"/>
          <w:lang w:val="en-US"/>
        </w:rPr>
        <w:t>differences in alignment were almost always only different by one level.</w:t>
      </w:r>
    </w:p>
    <w:p w14:paraId="218E4EB1" w14:textId="2C801653" w:rsidR="00CB514B" w:rsidRPr="00A51363" w:rsidRDefault="00CB514B" w:rsidP="00A51363">
      <w:pPr>
        <w:pStyle w:val="H4-Title"/>
        <w:pBdr>
          <w:top w:val="single" w:sz="6" w:space="1" w:color="auto"/>
        </w:pBdr>
        <w:spacing w:before="500" w:after="200"/>
        <w:rPr>
          <w:b/>
          <w:bCs/>
          <w:color w:val="auto"/>
          <w:sz w:val="24"/>
          <w:szCs w:val="28"/>
        </w:rPr>
      </w:pPr>
      <w:bookmarkStart w:id="24" w:name="Figure_11"/>
      <w:r w:rsidRPr="00A51363">
        <w:rPr>
          <w:b/>
          <w:bCs/>
          <w:color w:val="auto"/>
          <w:sz w:val="24"/>
          <w:szCs w:val="28"/>
        </w:rPr>
        <w:t>Figure 11. Alignment of Students’ OPTEL Ratings within Educator Pairs by ELPAC Performance Level</w:t>
      </w:r>
      <w:r w:rsidR="00192FA4" w:rsidRPr="00A51363">
        <w:rPr>
          <w:b/>
          <w:bCs/>
          <w:color w:val="auto"/>
          <w:sz w:val="24"/>
          <w:szCs w:val="28"/>
        </w:rPr>
        <w:t xml:space="preserve"> </w:t>
      </w:r>
      <w:r w:rsidRPr="00A51363">
        <w:rPr>
          <w:b/>
          <w:bCs/>
          <w:color w:val="auto"/>
          <w:sz w:val="24"/>
          <w:szCs w:val="28"/>
        </w:rPr>
        <w:t>– Expressive</w:t>
      </w:r>
    </w:p>
    <w:p w14:paraId="31774A20" w14:textId="428D7DC6" w:rsidR="006E208C" w:rsidRPr="00704C72" w:rsidRDefault="006E208C" w:rsidP="00EC4D68">
      <w:pPr>
        <w:pStyle w:val="Figure"/>
        <w:rPr>
          <w:noProof w:val="0"/>
          <w:lang w:val="en-US"/>
        </w:rPr>
      </w:pPr>
      <w:r w:rsidRPr="00704C72">
        <w:drawing>
          <wp:inline distT="0" distB="0" distL="0" distR="0" wp14:anchorId="491EE0FB" wp14:editId="0168F784">
            <wp:extent cx="5486400" cy="3657600"/>
            <wp:effectExtent l="0" t="0" r="0" b="0"/>
            <wp:docPr id="376297251" name="Chart 1" descr="Alignment of Educator OPTEL expressive rating levels by each ELPAC Level. Figure fully described in Appendix D. A hyperlink can be found in the figure note below. ">
              <a:extLst xmlns:a="http://schemas.openxmlformats.org/drawingml/2006/main">
                <a:ext uri="{FF2B5EF4-FFF2-40B4-BE49-F238E27FC236}">
                  <a16:creationId xmlns:a16="http://schemas.microsoft.com/office/drawing/2014/main" id="{A1DD8861-75BB-EA7A-8B43-876A7CE016D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0538C5BC" w14:textId="0DF93DCB" w:rsidR="004F36A3" w:rsidRPr="00704C72" w:rsidRDefault="004F36A3" w:rsidP="004F36A3">
      <w:pPr>
        <w:pStyle w:val="TableorFiguresNotesSources"/>
        <w:keepNext/>
        <w:keepLines/>
        <w:spacing w:line="240" w:lineRule="auto"/>
        <w:rPr>
          <w:noProof w:val="0"/>
          <w:color w:val="auto"/>
          <w:lang w:val="en-US"/>
        </w:rPr>
      </w:pPr>
      <w:r w:rsidRPr="00704C72">
        <w:rPr>
          <w:noProof w:val="0"/>
          <w:color w:val="auto"/>
          <w:lang w:val="en-US"/>
        </w:rPr>
        <w:t>Figure Note. This figure displays alignment for 397 students who were rated by two educators and whose 2022–23 ELPAC scores were not missing.</w:t>
      </w:r>
      <w:r w:rsidR="00D50F0D" w:rsidRPr="00704C72">
        <w:rPr>
          <w:noProof w:val="0"/>
          <w:color w:val="auto"/>
          <w:lang w:val="en-US"/>
        </w:rPr>
        <w:t xml:space="preserve"> This figure is fully described in </w:t>
      </w:r>
      <w:hyperlink w:anchor="Figure_11E" w:tooltip="Appendix D (Figure 11)" w:history="1">
        <w:r w:rsidR="00801EF2" w:rsidRPr="00704C72">
          <w:rPr>
            <w:rStyle w:val="Hyperlink"/>
            <w:noProof w:val="0"/>
            <w:color w:val="auto"/>
            <w:lang w:val="en-US"/>
          </w:rPr>
          <w:t>Appendix D</w:t>
        </w:r>
        <w:r w:rsidR="00D50F0D" w:rsidRPr="00704C72">
          <w:rPr>
            <w:rStyle w:val="Hyperlink"/>
            <w:noProof w:val="0"/>
            <w:color w:val="auto"/>
            <w:lang w:val="en-US"/>
          </w:rPr>
          <w:t xml:space="preserve"> (Figure 11)</w:t>
        </w:r>
      </w:hyperlink>
      <w:r w:rsidR="00D50F0D" w:rsidRPr="00704C72">
        <w:rPr>
          <w:noProof w:val="0"/>
          <w:color w:val="auto"/>
          <w:lang w:val="en-US"/>
        </w:rPr>
        <w:t>.</w:t>
      </w:r>
    </w:p>
    <w:bookmarkEnd w:id="24"/>
    <w:p w14:paraId="0874986E" w14:textId="0AC5322E" w:rsidR="00A700F6" w:rsidRPr="00704C72" w:rsidRDefault="00A700F6" w:rsidP="00A700F6">
      <w:pPr>
        <w:pStyle w:val="Paragraph"/>
        <w:rPr>
          <w:noProof w:val="0"/>
          <w:lang w:val="en-US"/>
        </w:rPr>
      </w:pPr>
      <w:r w:rsidRPr="00704C72">
        <w:rPr>
          <w:noProof w:val="0"/>
          <w:lang w:val="en-US"/>
        </w:rPr>
        <w:t>Educators’ OPTEL receptive ratings were also aligned at a higher percentage when they were observing students at ELPAC performance Levels 1 and 2, with alignment rates of 70.</w:t>
      </w:r>
      <w:r w:rsidR="00484007" w:rsidRPr="00704C72">
        <w:rPr>
          <w:noProof w:val="0"/>
          <w:lang w:val="en-US"/>
        </w:rPr>
        <w:t>7</w:t>
      </w:r>
      <w:r w:rsidRPr="00704C72">
        <w:rPr>
          <w:noProof w:val="0"/>
          <w:lang w:val="en-US"/>
        </w:rPr>
        <w:t> percent and 68.4 percent</w:t>
      </w:r>
      <w:r w:rsidR="00484007" w:rsidRPr="00704C72">
        <w:rPr>
          <w:noProof w:val="0"/>
          <w:lang w:val="en-US"/>
        </w:rPr>
        <w:t xml:space="preserve"> (see Figure 12)</w:t>
      </w:r>
      <w:r w:rsidRPr="00704C72">
        <w:rPr>
          <w:noProof w:val="0"/>
          <w:lang w:val="en-US"/>
        </w:rPr>
        <w:t xml:space="preserve">. Alignment rates of OPTEL </w:t>
      </w:r>
      <w:r w:rsidRPr="00704C72">
        <w:rPr>
          <w:noProof w:val="0"/>
          <w:lang w:val="en-US"/>
        </w:rPr>
        <w:lastRenderedPageBreak/>
        <w:t>receptive ratings within educator pairs were lower for students at ELPAC Levels 3 and 4, with alignment rates of 54.9 percent and 65.6 percent, respectively.</w:t>
      </w:r>
    </w:p>
    <w:p w14:paraId="0A0BEDCC" w14:textId="48E53E1A" w:rsidR="00A700F6" w:rsidRPr="00A51363" w:rsidRDefault="00A700F6" w:rsidP="00A51363">
      <w:pPr>
        <w:pStyle w:val="H4-Title"/>
        <w:pBdr>
          <w:top w:val="single" w:sz="6" w:space="1" w:color="auto"/>
        </w:pBdr>
        <w:spacing w:before="500" w:after="200"/>
        <w:rPr>
          <w:b/>
          <w:bCs/>
          <w:color w:val="auto"/>
          <w:sz w:val="24"/>
          <w:szCs w:val="28"/>
        </w:rPr>
      </w:pPr>
      <w:bookmarkStart w:id="25" w:name="Figure_12"/>
      <w:r w:rsidRPr="00A51363">
        <w:rPr>
          <w:b/>
          <w:bCs/>
          <w:color w:val="auto"/>
          <w:sz w:val="24"/>
          <w:szCs w:val="28"/>
        </w:rPr>
        <w:t>Figure 12. Alignment of Students’ OPTEL Ratings within Educator Pairs by ELPAC Performance Level</w:t>
      </w:r>
      <w:r w:rsidR="00192FA4" w:rsidRPr="00A51363">
        <w:rPr>
          <w:b/>
          <w:bCs/>
          <w:color w:val="auto"/>
          <w:sz w:val="24"/>
          <w:szCs w:val="28"/>
        </w:rPr>
        <w:t xml:space="preserve"> </w:t>
      </w:r>
      <w:r w:rsidRPr="00A51363">
        <w:rPr>
          <w:b/>
          <w:bCs/>
          <w:color w:val="auto"/>
          <w:sz w:val="24"/>
          <w:szCs w:val="28"/>
        </w:rPr>
        <w:t>– Receptive</w:t>
      </w:r>
    </w:p>
    <w:p w14:paraId="228B89AD" w14:textId="25C3F95E" w:rsidR="00061451" w:rsidRPr="00704C72" w:rsidRDefault="001D4899" w:rsidP="00EC4D68">
      <w:pPr>
        <w:pStyle w:val="Figure"/>
        <w:rPr>
          <w:noProof w:val="0"/>
          <w:lang w:val="en-US"/>
        </w:rPr>
      </w:pPr>
      <w:r w:rsidRPr="00704C72">
        <w:drawing>
          <wp:inline distT="0" distB="0" distL="0" distR="0" wp14:anchorId="6A425F71" wp14:editId="32EC2DD0">
            <wp:extent cx="5486400" cy="3657600"/>
            <wp:effectExtent l="0" t="0" r="0" b="0"/>
            <wp:docPr id="1448188803" name="Chart 1" descr="Alignment of Educator OPTEL Receptive rating levels by each ELPAC Level. Figure fully described in Appendix D. A hyperlink can be found in the figure note below. ">
              <a:extLst xmlns:a="http://schemas.openxmlformats.org/drawingml/2006/main">
                <a:ext uri="{FF2B5EF4-FFF2-40B4-BE49-F238E27FC236}">
                  <a16:creationId xmlns:a16="http://schemas.microsoft.com/office/drawing/2014/main" id="{80040284-674E-2E6B-ADCA-E5349768617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06AE54D9" w14:textId="2FBAF3D7" w:rsidR="00A700F6" w:rsidRPr="00704C72" w:rsidRDefault="00A700F6" w:rsidP="00A700F6">
      <w:pPr>
        <w:pStyle w:val="TableorFiguresNotesSources"/>
        <w:keepNext/>
        <w:keepLines/>
        <w:spacing w:line="240" w:lineRule="auto"/>
        <w:rPr>
          <w:noProof w:val="0"/>
          <w:color w:val="auto"/>
          <w:lang w:val="en-US"/>
        </w:rPr>
      </w:pPr>
      <w:r w:rsidRPr="00704C72">
        <w:rPr>
          <w:noProof w:val="0"/>
          <w:color w:val="auto"/>
          <w:lang w:val="en-US"/>
        </w:rPr>
        <w:t>Figure Note. This figure displays alignment for 397 students who were rated by two educators and whose 2022–23 ELPAC scores were not missing.</w:t>
      </w:r>
      <w:r w:rsidR="00D50F0D" w:rsidRPr="00704C72">
        <w:rPr>
          <w:noProof w:val="0"/>
          <w:color w:val="auto"/>
          <w:lang w:val="en-US"/>
        </w:rPr>
        <w:t xml:space="preserve"> This figure is fully described in </w:t>
      </w:r>
      <w:hyperlink w:anchor="Figure_12E" w:tooltip="Appendix D (Figure 12)" w:history="1">
        <w:r w:rsidR="00801EF2" w:rsidRPr="00704C72">
          <w:rPr>
            <w:rStyle w:val="Hyperlink"/>
            <w:noProof w:val="0"/>
            <w:color w:val="auto"/>
            <w:lang w:val="en-US"/>
          </w:rPr>
          <w:t>Appendix D</w:t>
        </w:r>
        <w:r w:rsidR="00D50F0D" w:rsidRPr="00704C72">
          <w:rPr>
            <w:rStyle w:val="Hyperlink"/>
            <w:noProof w:val="0"/>
            <w:color w:val="auto"/>
            <w:lang w:val="en-US"/>
          </w:rPr>
          <w:t xml:space="preserve"> (Figure 12)</w:t>
        </w:r>
      </w:hyperlink>
      <w:r w:rsidR="00D50F0D" w:rsidRPr="00704C72">
        <w:rPr>
          <w:noProof w:val="0"/>
          <w:color w:val="auto"/>
          <w:lang w:val="en-US"/>
        </w:rPr>
        <w:t>.</w:t>
      </w:r>
    </w:p>
    <w:bookmarkEnd w:id="25"/>
    <w:p w14:paraId="05202FAA" w14:textId="28F29488" w:rsidR="00FD6CF0" w:rsidRPr="00704C72" w:rsidRDefault="00FD6CF0" w:rsidP="004E718C">
      <w:pPr>
        <w:pStyle w:val="Paragraph"/>
        <w:rPr>
          <w:b/>
          <w:bCs/>
          <w:noProof w:val="0"/>
          <w:lang w:val="en-US"/>
        </w:rPr>
      </w:pPr>
      <w:r w:rsidRPr="00704C72">
        <w:rPr>
          <w:noProof w:val="0"/>
          <w:lang w:val="en-US"/>
        </w:rPr>
        <w:t>Overall, moderate agreement for both the expressive and receptive scales indicates that educators were aligned in many instances</w:t>
      </w:r>
      <w:r w:rsidR="003D42F2" w:rsidRPr="00704C72">
        <w:rPr>
          <w:noProof w:val="0"/>
          <w:lang w:val="en-US"/>
        </w:rPr>
        <w:t>. However,</w:t>
      </w:r>
      <w:r w:rsidRPr="00704C72">
        <w:rPr>
          <w:noProof w:val="0"/>
          <w:lang w:val="en-US"/>
        </w:rPr>
        <w:t xml:space="preserve"> </w:t>
      </w:r>
      <w:r w:rsidR="003D42F2" w:rsidRPr="00704C72">
        <w:rPr>
          <w:noProof w:val="0"/>
          <w:lang w:val="en-US"/>
        </w:rPr>
        <w:t>there were also some</w:t>
      </w:r>
      <w:r w:rsidRPr="00704C72">
        <w:rPr>
          <w:noProof w:val="0"/>
          <w:lang w:val="en-US"/>
        </w:rPr>
        <w:t xml:space="preserve"> </w:t>
      </w:r>
      <w:r w:rsidR="00AC4CE3" w:rsidRPr="00704C72">
        <w:rPr>
          <w:noProof w:val="0"/>
          <w:lang w:val="en-US"/>
        </w:rPr>
        <w:t>instances of</w:t>
      </w:r>
      <w:r w:rsidRPr="00704C72">
        <w:rPr>
          <w:noProof w:val="0"/>
          <w:lang w:val="en-US"/>
        </w:rPr>
        <w:t xml:space="preserve"> misalignment in students’ OPTEL ratings when observed by two different educators. </w:t>
      </w:r>
      <w:r w:rsidR="00AC4CE3" w:rsidRPr="00704C72">
        <w:rPr>
          <w:noProof w:val="0"/>
          <w:lang w:val="en-US"/>
        </w:rPr>
        <w:t>In addition to statistical measures of raw alignment and agreement accounting for chance agreement, t</w:t>
      </w:r>
      <w:r w:rsidR="000C07DE" w:rsidRPr="00704C72">
        <w:rPr>
          <w:noProof w:val="0"/>
          <w:lang w:val="en-US"/>
        </w:rPr>
        <w:t xml:space="preserve">he conclusion of moderate alignment is also supported by the observation that, in the case of misalignment, the difference tended to be a single level, rather than multiple. </w:t>
      </w:r>
      <w:r w:rsidR="00AC4CE3" w:rsidRPr="00704C72">
        <w:rPr>
          <w:noProof w:val="0"/>
          <w:lang w:val="en-US"/>
        </w:rPr>
        <w:t>A</w:t>
      </w:r>
      <w:r w:rsidRPr="00704C72">
        <w:rPr>
          <w:noProof w:val="0"/>
          <w:lang w:val="en-US"/>
        </w:rPr>
        <w:t xml:space="preserve"> degree of misalignment is expected, given that educators conducted</w:t>
      </w:r>
      <w:r w:rsidR="00431587" w:rsidRPr="00704C72">
        <w:rPr>
          <w:noProof w:val="0"/>
          <w:lang w:val="en-US"/>
        </w:rPr>
        <w:t xml:space="preserve"> a median of just two </w:t>
      </w:r>
      <w:r w:rsidRPr="00704C72">
        <w:rPr>
          <w:noProof w:val="0"/>
          <w:lang w:val="en-US"/>
        </w:rPr>
        <w:t xml:space="preserve">observations, that there was minimal training and guidance, and </w:t>
      </w:r>
      <w:r w:rsidR="00C41B81" w:rsidRPr="00704C72">
        <w:rPr>
          <w:noProof w:val="0"/>
          <w:lang w:val="en-US"/>
        </w:rPr>
        <w:t xml:space="preserve">that </w:t>
      </w:r>
      <w:r w:rsidRPr="00704C72">
        <w:rPr>
          <w:noProof w:val="0"/>
          <w:lang w:val="en-US"/>
        </w:rPr>
        <w:t xml:space="preserve">one educator may have been the student’s primary teacher </w:t>
      </w:r>
      <w:r w:rsidR="00C41B81" w:rsidRPr="00704C72">
        <w:rPr>
          <w:noProof w:val="0"/>
          <w:lang w:val="en-US"/>
        </w:rPr>
        <w:t xml:space="preserve">whereas </w:t>
      </w:r>
      <w:r w:rsidRPr="00704C72">
        <w:rPr>
          <w:noProof w:val="0"/>
          <w:lang w:val="en-US"/>
        </w:rPr>
        <w:t>the other may not have been as familiar with the student.</w:t>
      </w:r>
      <w:r w:rsidR="006875EF" w:rsidRPr="00704C72">
        <w:rPr>
          <w:noProof w:val="0"/>
          <w:lang w:val="en-US"/>
        </w:rPr>
        <w:t xml:space="preserve"> </w:t>
      </w:r>
      <w:r w:rsidR="009C0161" w:rsidRPr="00704C72">
        <w:rPr>
          <w:b/>
          <w:bCs/>
          <w:noProof w:val="0"/>
          <w:lang w:val="en-US"/>
        </w:rPr>
        <w:t>The evidence suggests</w:t>
      </w:r>
      <w:r w:rsidR="004F6047" w:rsidRPr="00704C72">
        <w:rPr>
          <w:b/>
          <w:bCs/>
          <w:noProof w:val="0"/>
          <w:lang w:val="en-US"/>
        </w:rPr>
        <w:t xml:space="preserve"> </w:t>
      </w:r>
      <w:r w:rsidR="009C0161" w:rsidRPr="00704C72">
        <w:rPr>
          <w:b/>
          <w:bCs/>
          <w:noProof w:val="0"/>
          <w:lang w:val="en-US"/>
        </w:rPr>
        <w:t xml:space="preserve">that </w:t>
      </w:r>
      <w:r w:rsidR="004F6047" w:rsidRPr="00704C72">
        <w:rPr>
          <w:b/>
          <w:bCs/>
          <w:noProof w:val="0"/>
          <w:lang w:val="en-US"/>
        </w:rPr>
        <w:t xml:space="preserve">the OPTEL tool can be used reliably across educators, but </w:t>
      </w:r>
      <w:r w:rsidR="00C41B81" w:rsidRPr="00704C72">
        <w:rPr>
          <w:b/>
          <w:bCs/>
          <w:noProof w:val="0"/>
          <w:lang w:val="en-US"/>
        </w:rPr>
        <w:t xml:space="preserve">it </w:t>
      </w:r>
      <w:r w:rsidR="004F6047" w:rsidRPr="00704C72">
        <w:rPr>
          <w:b/>
          <w:bCs/>
          <w:noProof w:val="0"/>
          <w:lang w:val="en-US"/>
        </w:rPr>
        <w:t xml:space="preserve">also indicates a need for robust </w:t>
      </w:r>
      <w:r w:rsidR="004F6047" w:rsidRPr="00704C72">
        <w:rPr>
          <w:b/>
          <w:bCs/>
          <w:noProof w:val="0"/>
          <w:lang w:val="en-US"/>
        </w:rPr>
        <w:lastRenderedPageBreak/>
        <w:t xml:space="preserve">guidance and supports for educators to </w:t>
      </w:r>
      <w:r w:rsidR="00C41B81" w:rsidRPr="00704C72">
        <w:rPr>
          <w:b/>
          <w:bCs/>
          <w:noProof w:val="0"/>
          <w:lang w:val="en-US"/>
        </w:rPr>
        <w:t xml:space="preserve">enable them to </w:t>
      </w:r>
      <w:r w:rsidR="004F6047" w:rsidRPr="00704C72">
        <w:rPr>
          <w:b/>
          <w:bCs/>
          <w:noProof w:val="0"/>
          <w:lang w:val="en-US"/>
        </w:rPr>
        <w:t xml:space="preserve">use the tool appropriately and consistently. </w:t>
      </w:r>
      <w:r w:rsidR="004F795A" w:rsidRPr="00704C72">
        <w:rPr>
          <w:b/>
          <w:bCs/>
          <w:noProof w:val="0"/>
          <w:lang w:val="en-US"/>
        </w:rPr>
        <w:t xml:space="preserve">Given that misalignment between educator ratings for the same student tended to be higher for students at ELPAC </w:t>
      </w:r>
      <w:r w:rsidR="00157A5F" w:rsidRPr="00704C72">
        <w:rPr>
          <w:b/>
          <w:bCs/>
          <w:noProof w:val="0"/>
          <w:lang w:val="en-US"/>
        </w:rPr>
        <w:t>L</w:t>
      </w:r>
      <w:r w:rsidR="004F795A" w:rsidRPr="00704C72">
        <w:rPr>
          <w:b/>
          <w:bCs/>
          <w:noProof w:val="0"/>
          <w:lang w:val="en-US"/>
        </w:rPr>
        <w:t>evels 3 and 4, t</w:t>
      </w:r>
      <w:r w:rsidR="0073709A" w:rsidRPr="00704C72">
        <w:rPr>
          <w:b/>
          <w:bCs/>
          <w:noProof w:val="0"/>
          <w:lang w:val="en-US"/>
        </w:rPr>
        <w:t>his guidance may be particularly important for students with more advanced English language proficiency to ensure reliable use at all ELPAC levels</w:t>
      </w:r>
      <w:r w:rsidR="006E26B4" w:rsidRPr="00704C72">
        <w:rPr>
          <w:b/>
          <w:bCs/>
          <w:noProof w:val="0"/>
          <w:lang w:val="en-US"/>
        </w:rPr>
        <w:t>, especially when determining student readiness for reclassification</w:t>
      </w:r>
      <w:r w:rsidR="0073709A" w:rsidRPr="00704C72">
        <w:rPr>
          <w:b/>
          <w:bCs/>
          <w:noProof w:val="0"/>
          <w:lang w:val="en-US"/>
        </w:rPr>
        <w:t>.</w:t>
      </w:r>
    </w:p>
    <w:p w14:paraId="7E92ECF7" w14:textId="693386AD" w:rsidR="004E718C" w:rsidRPr="00704C72" w:rsidRDefault="009C0161" w:rsidP="004E718C">
      <w:pPr>
        <w:pStyle w:val="H3-Title"/>
        <w:spacing w:line="240" w:lineRule="auto"/>
        <w:ind w:right="0"/>
        <w:jc w:val="left"/>
        <w:rPr>
          <w:noProof w:val="0"/>
          <w:color w:val="auto"/>
          <w:lang w:val="en-US"/>
        </w:rPr>
      </w:pPr>
      <w:bookmarkStart w:id="26" w:name="_Toc144285616"/>
      <w:r w:rsidRPr="00704C72">
        <w:rPr>
          <w:noProof w:val="0"/>
          <w:color w:val="auto"/>
          <w:lang w:val="en-US"/>
        </w:rPr>
        <w:t xml:space="preserve">Key Finding for Research Question 2: </w:t>
      </w:r>
      <w:r w:rsidR="004E718C" w:rsidRPr="00704C72">
        <w:rPr>
          <w:noProof w:val="0"/>
          <w:color w:val="auto"/>
          <w:lang w:val="en-US"/>
        </w:rPr>
        <w:t xml:space="preserve">Educators’ Ratings of Students’ English Language Proficiency Skills </w:t>
      </w:r>
      <w:r w:rsidR="00C41B81" w:rsidRPr="00704C72">
        <w:rPr>
          <w:noProof w:val="0"/>
          <w:color w:val="auto"/>
          <w:lang w:val="en-US"/>
        </w:rPr>
        <w:t>W</w:t>
      </w:r>
      <w:r w:rsidR="004E718C" w:rsidRPr="00704C72">
        <w:rPr>
          <w:noProof w:val="0"/>
          <w:color w:val="auto"/>
          <w:lang w:val="en-US"/>
        </w:rPr>
        <w:t xml:space="preserve">ere </w:t>
      </w:r>
      <w:r w:rsidRPr="00704C72">
        <w:rPr>
          <w:noProof w:val="0"/>
          <w:color w:val="auto"/>
          <w:lang w:val="en-US"/>
        </w:rPr>
        <w:t>Moderately</w:t>
      </w:r>
      <w:r w:rsidR="004E718C" w:rsidRPr="00704C72">
        <w:rPr>
          <w:noProof w:val="0"/>
          <w:color w:val="auto"/>
          <w:lang w:val="en-US"/>
        </w:rPr>
        <w:t xml:space="preserve"> Aligned with Students’ Overall ELPAC </w:t>
      </w:r>
      <w:r w:rsidR="00614A06" w:rsidRPr="00704C72">
        <w:rPr>
          <w:noProof w:val="0"/>
          <w:color w:val="auto"/>
          <w:lang w:val="en-US"/>
        </w:rPr>
        <w:t>Performance Levels</w:t>
      </w:r>
      <w:bookmarkEnd w:id="26"/>
    </w:p>
    <w:p w14:paraId="54572BFE" w14:textId="2CED5C16" w:rsidR="00726E02" w:rsidRPr="00704C72" w:rsidRDefault="00726E02" w:rsidP="004E718C">
      <w:pPr>
        <w:pStyle w:val="Paragraph"/>
        <w:rPr>
          <w:noProof w:val="0"/>
          <w:lang w:val="en-US"/>
        </w:rPr>
      </w:pPr>
      <w:r w:rsidRPr="00704C72">
        <w:rPr>
          <w:noProof w:val="0"/>
          <w:lang w:val="en-US"/>
        </w:rPr>
        <w:t xml:space="preserve">The WestEd team conducted quantitative analyses </w:t>
      </w:r>
      <w:r w:rsidR="00301FC7" w:rsidRPr="00704C72">
        <w:rPr>
          <w:noProof w:val="0"/>
          <w:lang w:val="en-US"/>
        </w:rPr>
        <w:t xml:space="preserve">examining the relationship between students’ </w:t>
      </w:r>
      <w:r w:rsidRPr="00704C72">
        <w:rPr>
          <w:noProof w:val="0"/>
          <w:lang w:val="en-US"/>
        </w:rPr>
        <w:t xml:space="preserve">OPTEL </w:t>
      </w:r>
      <w:r w:rsidR="00301FC7" w:rsidRPr="00704C72">
        <w:rPr>
          <w:noProof w:val="0"/>
          <w:lang w:val="en-US"/>
        </w:rPr>
        <w:t>ratings</w:t>
      </w:r>
      <w:r w:rsidRPr="00704C72">
        <w:rPr>
          <w:noProof w:val="0"/>
          <w:lang w:val="en-US"/>
        </w:rPr>
        <w:t xml:space="preserve"> </w:t>
      </w:r>
      <w:r w:rsidR="000B5CFA" w:rsidRPr="00704C72">
        <w:rPr>
          <w:noProof w:val="0"/>
          <w:lang w:val="en-US"/>
        </w:rPr>
        <w:t xml:space="preserve">and students’ ELPAC </w:t>
      </w:r>
      <w:r w:rsidR="00614A06" w:rsidRPr="00704C72">
        <w:rPr>
          <w:noProof w:val="0"/>
          <w:lang w:val="en-US"/>
        </w:rPr>
        <w:t>overall performance levels</w:t>
      </w:r>
      <w:r w:rsidR="000B5CFA" w:rsidRPr="00704C72">
        <w:rPr>
          <w:noProof w:val="0"/>
          <w:lang w:val="en-US"/>
        </w:rPr>
        <w:t xml:space="preserve"> from the 202</w:t>
      </w:r>
      <w:r w:rsidR="00692FA4" w:rsidRPr="00704C72">
        <w:rPr>
          <w:noProof w:val="0"/>
          <w:lang w:val="en-US"/>
        </w:rPr>
        <w:t>2</w:t>
      </w:r>
      <w:r w:rsidR="00B73C7F" w:rsidRPr="00704C72">
        <w:rPr>
          <w:noProof w:val="0"/>
          <w:lang w:val="en-US"/>
        </w:rPr>
        <w:t>–</w:t>
      </w:r>
      <w:r w:rsidR="000B5CFA" w:rsidRPr="00704C72">
        <w:rPr>
          <w:noProof w:val="0"/>
          <w:lang w:val="en-US"/>
        </w:rPr>
        <w:t>2</w:t>
      </w:r>
      <w:r w:rsidR="00692FA4" w:rsidRPr="00704C72">
        <w:rPr>
          <w:noProof w:val="0"/>
          <w:lang w:val="en-US"/>
        </w:rPr>
        <w:t>3</w:t>
      </w:r>
      <w:r w:rsidR="000B5CFA" w:rsidRPr="00704C72">
        <w:rPr>
          <w:noProof w:val="0"/>
          <w:lang w:val="en-US"/>
        </w:rPr>
        <w:t xml:space="preserve"> school year </w:t>
      </w:r>
      <w:r w:rsidRPr="00704C72">
        <w:rPr>
          <w:noProof w:val="0"/>
          <w:lang w:val="en-US"/>
        </w:rPr>
        <w:t xml:space="preserve">to explore the extent to which </w:t>
      </w:r>
      <w:r w:rsidR="000B5CFA" w:rsidRPr="00704C72">
        <w:rPr>
          <w:noProof w:val="0"/>
          <w:lang w:val="en-US"/>
        </w:rPr>
        <w:t xml:space="preserve">the two different types of information on students’ English language </w:t>
      </w:r>
      <w:r w:rsidR="000C07DE" w:rsidRPr="00704C72">
        <w:rPr>
          <w:noProof w:val="0"/>
          <w:lang w:val="en-US"/>
        </w:rPr>
        <w:t>proficiency</w:t>
      </w:r>
      <w:r w:rsidR="000B5CFA" w:rsidRPr="00704C72">
        <w:rPr>
          <w:noProof w:val="0"/>
          <w:lang w:val="en-US"/>
        </w:rPr>
        <w:t xml:space="preserve"> skills aligned or diverged</w:t>
      </w:r>
      <w:r w:rsidRPr="00704C72">
        <w:rPr>
          <w:noProof w:val="0"/>
          <w:lang w:val="en-US"/>
        </w:rPr>
        <w:t xml:space="preserve">. </w:t>
      </w:r>
      <w:r w:rsidR="004F795A" w:rsidRPr="00704C72">
        <w:rPr>
          <w:noProof w:val="0"/>
          <w:lang w:val="en-US"/>
        </w:rPr>
        <w:t xml:space="preserve">For each </w:t>
      </w:r>
      <w:r w:rsidR="001E2A61" w:rsidRPr="00704C72">
        <w:rPr>
          <w:noProof w:val="0"/>
          <w:lang w:val="en-US"/>
        </w:rPr>
        <w:t xml:space="preserve">OPTEL </w:t>
      </w:r>
      <w:r w:rsidR="004F795A" w:rsidRPr="00704C72">
        <w:rPr>
          <w:noProof w:val="0"/>
          <w:lang w:val="en-US"/>
        </w:rPr>
        <w:t>rating a student received (either a single rating or two ratings depending on if educators submitted in pairs), that rating was then analyzed for alignment with students’ overall ELPAC performance level</w:t>
      </w:r>
      <w:r w:rsidR="00C8450A" w:rsidRPr="00704C72">
        <w:rPr>
          <w:noProof w:val="0"/>
          <w:lang w:val="en-US"/>
        </w:rPr>
        <w:t xml:space="preserve">. </w:t>
      </w:r>
      <w:r w:rsidRPr="00704C72">
        <w:rPr>
          <w:noProof w:val="0"/>
          <w:lang w:val="en-US"/>
        </w:rPr>
        <w:t>The main intent of these analyses was to provide evidence on</w:t>
      </w:r>
      <w:r w:rsidR="009A2AC0" w:rsidRPr="00704C72">
        <w:rPr>
          <w:noProof w:val="0"/>
          <w:lang w:val="en-US"/>
        </w:rPr>
        <w:t xml:space="preserve"> </w:t>
      </w:r>
      <w:r w:rsidR="000C07DE" w:rsidRPr="00704C72">
        <w:rPr>
          <w:noProof w:val="0"/>
          <w:lang w:val="en-US"/>
        </w:rPr>
        <w:t>whether the</w:t>
      </w:r>
      <w:r w:rsidR="009A2AC0" w:rsidRPr="00704C72">
        <w:rPr>
          <w:noProof w:val="0"/>
          <w:lang w:val="en-US"/>
        </w:rPr>
        <w:t xml:space="preserve"> OPTEL</w:t>
      </w:r>
      <w:r w:rsidR="000C07DE" w:rsidRPr="00704C72">
        <w:rPr>
          <w:noProof w:val="0"/>
          <w:lang w:val="en-US"/>
        </w:rPr>
        <w:t xml:space="preserve"> tool’s construction </w:t>
      </w:r>
      <w:r w:rsidR="004E718C" w:rsidRPr="00704C72">
        <w:rPr>
          <w:noProof w:val="0"/>
          <w:lang w:val="en-US"/>
        </w:rPr>
        <w:t xml:space="preserve">supported valid measurement of students’ </w:t>
      </w:r>
      <w:r w:rsidR="009A2AC0" w:rsidRPr="00704C72">
        <w:rPr>
          <w:noProof w:val="0"/>
          <w:lang w:val="en-US"/>
        </w:rPr>
        <w:t>English language proficiency in the classroom</w:t>
      </w:r>
      <w:r w:rsidR="00301FC7" w:rsidRPr="00704C72">
        <w:rPr>
          <w:noProof w:val="0"/>
          <w:lang w:val="en-US"/>
        </w:rPr>
        <w:t>.</w:t>
      </w:r>
      <w:r w:rsidR="000124B5" w:rsidRPr="00704C72">
        <w:rPr>
          <w:noProof w:val="0"/>
          <w:lang w:val="en-US"/>
        </w:rPr>
        <w:t xml:space="preserve"> However, given that the OPTEL tool provides distinct ratings of students’ expressive and receptive skills in comparison with the overall ELPAC performance level, it is also expected that the correlation </w:t>
      </w:r>
      <w:r w:rsidR="008E4E3A" w:rsidRPr="00704C72">
        <w:rPr>
          <w:noProof w:val="0"/>
          <w:lang w:val="en-US"/>
        </w:rPr>
        <w:t xml:space="preserve">would </w:t>
      </w:r>
      <w:r w:rsidR="000124B5" w:rsidRPr="00704C72">
        <w:rPr>
          <w:noProof w:val="0"/>
          <w:lang w:val="en-US"/>
        </w:rPr>
        <w:t xml:space="preserve">not be strong. </w:t>
      </w:r>
      <w:r w:rsidR="00301FC7" w:rsidRPr="00704C72">
        <w:rPr>
          <w:b/>
          <w:bCs/>
          <w:noProof w:val="0"/>
          <w:lang w:val="en-US"/>
        </w:rPr>
        <w:t xml:space="preserve">If </w:t>
      </w:r>
      <w:r w:rsidR="00431587" w:rsidRPr="00704C72">
        <w:rPr>
          <w:b/>
          <w:bCs/>
          <w:noProof w:val="0"/>
          <w:lang w:val="en-US"/>
        </w:rPr>
        <w:t>students’ scores on the</w:t>
      </w:r>
      <w:r w:rsidR="00301FC7" w:rsidRPr="00704C72">
        <w:rPr>
          <w:b/>
          <w:bCs/>
          <w:noProof w:val="0"/>
          <w:lang w:val="en-US"/>
        </w:rPr>
        <w:t xml:space="preserve"> two </w:t>
      </w:r>
      <w:r w:rsidR="00431587" w:rsidRPr="00704C72">
        <w:rPr>
          <w:b/>
          <w:bCs/>
          <w:noProof w:val="0"/>
          <w:lang w:val="en-US"/>
        </w:rPr>
        <w:t>different instruments</w:t>
      </w:r>
      <w:r w:rsidR="00301FC7" w:rsidRPr="00704C72">
        <w:rPr>
          <w:b/>
          <w:bCs/>
          <w:noProof w:val="0"/>
          <w:lang w:val="en-US"/>
        </w:rPr>
        <w:t xml:space="preserve"> appear to be </w:t>
      </w:r>
      <w:r w:rsidR="000C07DE" w:rsidRPr="00704C72">
        <w:rPr>
          <w:b/>
          <w:bCs/>
          <w:noProof w:val="0"/>
          <w:lang w:val="en-US"/>
        </w:rPr>
        <w:t>moderately</w:t>
      </w:r>
      <w:r w:rsidR="004E718C" w:rsidRPr="00704C72">
        <w:rPr>
          <w:b/>
          <w:bCs/>
          <w:noProof w:val="0"/>
          <w:lang w:val="en-US"/>
        </w:rPr>
        <w:t xml:space="preserve"> or strongly</w:t>
      </w:r>
      <w:r w:rsidR="000C07DE" w:rsidRPr="00704C72">
        <w:rPr>
          <w:b/>
          <w:bCs/>
          <w:noProof w:val="0"/>
          <w:lang w:val="en-US"/>
        </w:rPr>
        <w:t xml:space="preserve"> correlated</w:t>
      </w:r>
      <w:r w:rsidR="00301FC7" w:rsidRPr="00704C72">
        <w:rPr>
          <w:b/>
          <w:bCs/>
          <w:noProof w:val="0"/>
          <w:lang w:val="en-US"/>
        </w:rPr>
        <w:t>, that would provide evidence that the OPTEL tool is measuring a similar construct to the ELPAC—</w:t>
      </w:r>
      <w:r w:rsidR="00E10A31" w:rsidRPr="00704C72">
        <w:rPr>
          <w:b/>
          <w:bCs/>
          <w:noProof w:val="0"/>
          <w:lang w:val="en-US"/>
        </w:rPr>
        <w:t xml:space="preserve">that of </w:t>
      </w:r>
      <w:r w:rsidR="00301FC7" w:rsidRPr="00704C72">
        <w:rPr>
          <w:b/>
          <w:bCs/>
          <w:noProof w:val="0"/>
          <w:lang w:val="en-US"/>
        </w:rPr>
        <w:t xml:space="preserve">student English language proficiency. </w:t>
      </w:r>
      <w:r w:rsidR="00AD788C" w:rsidRPr="00704C72">
        <w:rPr>
          <w:b/>
          <w:bCs/>
          <w:noProof w:val="0"/>
          <w:lang w:val="en-US"/>
        </w:rPr>
        <w:t xml:space="preserve">If the correlation was very strongly </w:t>
      </w:r>
      <w:r w:rsidR="00513607" w:rsidRPr="00704C72">
        <w:rPr>
          <w:b/>
          <w:bCs/>
          <w:noProof w:val="0"/>
          <w:lang w:val="en-US"/>
        </w:rPr>
        <w:t xml:space="preserve">or perfectly </w:t>
      </w:r>
      <w:r w:rsidR="00AD788C" w:rsidRPr="00704C72">
        <w:rPr>
          <w:b/>
          <w:bCs/>
          <w:noProof w:val="0"/>
          <w:lang w:val="en-US"/>
        </w:rPr>
        <w:t xml:space="preserve">correlated, however, that also might indicate that the OPTEL </w:t>
      </w:r>
      <w:r w:rsidR="00E10A31" w:rsidRPr="00704C72">
        <w:rPr>
          <w:b/>
          <w:bCs/>
          <w:noProof w:val="0"/>
          <w:lang w:val="en-US"/>
        </w:rPr>
        <w:t xml:space="preserve">tool </w:t>
      </w:r>
      <w:r w:rsidR="00AD788C" w:rsidRPr="00704C72">
        <w:rPr>
          <w:b/>
          <w:bCs/>
          <w:noProof w:val="0"/>
          <w:lang w:val="en-US"/>
        </w:rPr>
        <w:t xml:space="preserve">is not providing additional information on students’ English language proficiency. </w:t>
      </w:r>
      <w:r w:rsidR="00301FC7" w:rsidRPr="00704C72">
        <w:rPr>
          <w:noProof w:val="0"/>
          <w:lang w:val="en-US"/>
        </w:rPr>
        <w:t xml:space="preserve">As an additional exploration of construct validity, the same </w:t>
      </w:r>
      <w:r w:rsidR="00D43FA6" w:rsidRPr="00704C72">
        <w:rPr>
          <w:noProof w:val="0"/>
          <w:lang w:val="en-US"/>
        </w:rPr>
        <w:t>analyses</w:t>
      </w:r>
      <w:r w:rsidR="00301FC7" w:rsidRPr="00704C72">
        <w:rPr>
          <w:noProof w:val="0"/>
          <w:lang w:val="en-US"/>
        </w:rPr>
        <w:t xml:space="preserve"> were conducted </w:t>
      </w:r>
      <w:r w:rsidR="00431587" w:rsidRPr="00704C72">
        <w:rPr>
          <w:noProof w:val="0"/>
          <w:lang w:val="en-US"/>
        </w:rPr>
        <w:t xml:space="preserve">examining the relationship between </w:t>
      </w:r>
      <w:r w:rsidR="00301FC7" w:rsidRPr="00704C72">
        <w:rPr>
          <w:noProof w:val="0"/>
          <w:lang w:val="en-US"/>
        </w:rPr>
        <w:t xml:space="preserve">students’ OPTEL ratings and </w:t>
      </w:r>
      <w:r w:rsidR="00431587" w:rsidRPr="00704C72">
        <w:rPr>
          <w:noProof w:val="0"/>
          <w:lang w:val="en-US"/>
        </w:rPr>
        <w:t xml:space="preserve">the response that teachers provided to the question “How close do you think the student is to reclassification?” </w:t>
      </w:r>
      <w:r w:rsidR="000C07DE" w:rsidRPr="00704C72">
        <w:rPr>
          <w:noProof w:val="0"/>
          <w:lang w:val="en-US"/>
        </w:rPr>
        <w:t>This provides a</w:t>
      </w:r>
      <w:r w:rsidR="004E718C" w:rsidRPr="00704C72">
        <w:rPr>
          <w:noProof w:val="0"/>
          <w:lang w:val="en-US"/>
        </w:rPr>
        <w:t xml:space="preserve">n </w:t>
      </w:r>
      <w:r w:rsidR="000C07DE" w:rsidRPr="00704C72">
        <w:rPr>
          <w:noProof w:val="0"/>
          <w:lang w:val="en-US"/>
        </w:rPr>
        <w:t>additional measure of students’ English language proficiency</w:t>
      </w:r>
      <w:r w:rsidR="004E718C" w:rsidRPr="00704C72">
        <w:rPr>
          <w:noProof w:val="0"/>
          <w:lang w:val="en-US"/>
        </w:rPr>
        <w:t xml:space="preserve"> to correlate with OPTEL ratings</w:t>
      </w:r>
      <w:r w:rsidR="000C07DE" w:rsidRPr="00704C72">
        <w:rPr>
          <w:noProof w:val="0"/>
          <w:lang w:val="en-US"/>
        </w:rPr>
        <w:t>.</w:t>
      </w:r>
    </w:p>
    <w:p w14:paraId="5C6BF77E" w14:textId="4E66EC35" w:rsidR="00816349" w:rsidRPr="00704C72" w:rsidRDefault="00170471" w:rsidP="00B20A24">
      <w:pPr>
        <w:pStyle w:val="H4-Title"/>
        <w:rPr>
          <w:color w:val="auto"/>
          <w:shd w:val="clear" w:color="auto" w:fill="FFFFFF"/>
        </w:rPr>
      </w:pPr>
      <w:r w:rsidRPr="00704C72">
        <w:rPr>
          <w:color w:val="auto"/>
          <w:shd w:val="clear" w:color="auto" w:fill="FFFFFF"/>
        </w:rPr>
        <w:t>Students’</w:t>
      </w:r>
      <w:r w:rsidR="00816349" w:rsidRPr="00704C72">
        <w:rPr>
          <w:color w:val="auto"/>
          <w:shd w:val="clear" w:color="auto" w:fill="FFFFFF"/>
        </w:rPr>
        <w:t xml:space="preserve"> OPTEL </w:t>
      </w:r>
      <w:r w:rsidR="00E10FBD" w:rsidRPr="00704C72">
        <w:rPr>
          <w:color w:val="auto"/>
          <w:shd w:val="clear" w:color="auto" w:fill="FFFFFF"/>
        </w:rPr>
        <w:t xml:space="preserve">Expressive </w:t>
      </w:r>
      <w:r w:rsidR="00816349" w:rsidRPr="00704C72">
        <w:rPr>
          <w:color w:val="auto"/>
          <w:shd w:val="clear" w:color="auto" w:fill="FFFFFF"/>
        </w:rPr>
        <w:t xml:space="preserve">Ratings </w:t>
      </w:r>
      <w:r w:rsidR="00784445" w:rsidRPr="00704C72">
        <w:rPr>
          <w:color w:val="auto"/>
          <w:shd w:val="clear" w:color="auto" w:fill="FFFFFF"/>
        </w:rPr>
        <w:t>W</w:t>
      </w:r>
      <w:r w:rsidRPr="00704C72">
        <w:rPr>
          <w:color w:val="auto"/>
          <w:shd w:val="clear" w:color="auto" w:fill="FFFFFF"/>
        </w:rPr>
        <w:t xml:space="preserve">ere Moderately Positively Correlated with Their </w:t>
      </w:r>
      <w:r w:rsidR="00816349" w:rsidRPr="00704C72">
        <w:rPr>
          <w:color w:val="auto"/>
          <w:shd w:val="clear" w:color="auto" w:fill="FFFFFF"/>
        </w:rPr>
        <w:t>ELPAC Scores</w:t>
      </w:r>
    </w:p>
    <w:p w14:paraId="11439A35" w14:textId="77199EC8" w:rsidR="00612C3F" w:rsidRPr="00704C72" w:rsidRDefault="007613D3" w:rsidP="004E718C">
      <w:pPr>
        <w:pStyle w:val="Paragraph"/>
        <w:rPr>
          <w:rFonts w:ascii="Arial" w:hAnsi="Arial" w:cs="Arial"/>
          <w:noProof w:val="0"/>
          <w:shd w:val="clear" w:color="auto" w:fill="FFFFFF"/>
          <w:lang w:val="en-US"/>
        </w:rPr>
      </w:pPr>
      <w:r w:rsidRPr="00704C72">
        <w:rPr>
          <w:noProof w:val="0"/>
          <w:lang w:val="en-US"/>
        </w:rPr>
        <w:t xml:space="preserve">As shown in Table </w:t>
      </w:r>
      <w:r w:rsidR="00AD788C" w:rsidRPr="00704C72">
        <w:rPr>
          <w:noProof w:val="0"/>
          <w:lang w:val="en-US"/>
        </w:rPr>
        <w:t>1</w:t>
      </w:r>
      <w:r w:rsidR="00EC4BE9" w:rsidRPr="00704C72">
        <w:rPr>
          <w:noProof w:val="0"/>
          <w:lang w:val="en-US"/>
        </w:rPr>
        <w:t>1</w:t>
      </w:r>
      <w:r w:rsidRPr="00704C72">
        <w:rPr>
          <w:noProof w:val="0"/>
          <w:lang w:val="en-US"/>
        </w:rPr>
        <w:t xml:space="preserve">, </w:t>
      </w:r>
      <w:r w:rsidR="00816349" w:rsidRPr="00704C72">
        <w:rPr>
          <w:noProof w:val="0"/>
          <w:lang w:val="en-US"/>
        </w:rPr>
        <w:t xml:space="preserve">of the </w:t>
      </w:r>
      <w:r w:rsidR="00692FA4" w:rsidRPr="00704C72">
        <w:rPr>
          <w:noProof w:val="0"/>
          <w:lang w:val="en-US"/>
        </w:rPr>
        <w:t>1,06</w:t>
      </w:r>
      <w:r w:rsidR="00AD788C" w:rsidRPr="00704C72">
        <w:rPr>
          <w:noProof w:val="0"/>
          <w:lang w:val="en-US"/>
        </w:rPr>
        <w:t>2</w:t>
      </w:r>
      <w:r w:rsidR="00692FA4" w:rsidRPr="00704C72">
        <w:rPr>
          <w:noProof w:val="0"/>
          <w:lang w:val="en-US"/>
        </w:rPr>
        <w:t xml:space="preserve"> </w:t>
      </w:r>
      <w:r w:rsidR="00816349" w:rsidRPr="00704C72">
        <w:rPr>
          <w:noProof w:val="0"/>
          <w:lang w:val="en-US"/>
        </w:rPr>
        <w:t>ratings included in the analysis</w:t>
      </w:r>
      <w:r w:rsidR="000C07DE" w:rsidRPr="00704C72">
        <w:rPr>
          <w:noProof w:val="0"/>
          <w:lang w:val="en-US"/>
        </w:rPr>
        <w:t xml:space="preserve"> (some ratings were not included because students did not have ELPAC scores)</w:t>
      </w:r>
      <w:r w:rsidR="00816349" w:rsidRPr="00704C72">
        <w:rPr>
          <w:noProof w:val="0"/>
          <w:lang w:val="en-US"/>
        </w:rPr>
        <w:t xml:space="preserve">, </w:t>
      </w:r>
      <w:r w:rsidR="00692FA4" w:rsidRPr="00704C72">
        <w:rPr>
          <w:noProof w:val="0"/>
          <w:lang w:val="en-US"/>
        </w:rPr>
        <w:t xml:space="preserve">511 </w:t>
      </w:r>
      <w:r w:rsidRPr="00704C72">
        <w:rPr>
          <w:noProof w:val="0"/>
          <w:lang w:val="en-US"/>
        </w:rPr>
        <w:t xml:space="preserve">of the student OPTEL </w:t>
      </w:r>
      <w:r w:rsidRPr="00704C72">
        <w:rPr>
          <w:noProof w:val="0"/>
          <w:lang w:val="en-US"/>
        </w:rPr>
        <w:lastRenderedPageBreak/>
        <w:t>expressive ratings aligned with their ELPAC performance level</w:t>
      </w:r>
      <w:r w:rsidR="001F45C9" w:rsidRPr="00704C72">
        <w:rPr>
          <w:noProof w:val="0"/>
          <w:lang w:val="en-US"/>
        </w:rPr>
        <w:t>. That is an alignment</w:t>
      </w:r>
      <w:r w:rsidRPr="00704C72">
        <w:rPr>
          <w:noProof w:val="0"/>
          <w:lang w:val="en-US"/>
        </w:rPr>
        <w:t xml:space="preserve"> rate of </w:t>
      </w:r>
      <w:r w:rsidR="00D4590F" w:rsidRPr="00704C72">
        <w:rPr>
          <w:noProof w:val="0"/>
          <w:lang w:val="en-US"/>
        </w:rPr>
        <w:t>48.1</w:t>
      </w:r>
      <w:r w:rsidR="00784445" w:rsidRPr="00704C72">
        <w:rPr>
          <w:noProof w:val="0"/>
          <w:lang w:val="en-US"/>
        </w:rPr>
        <w:t> percent</w:t>
      </w:r>
      <w:r w:rsidRPr="00704C72">
        <w:rPr>
          <w:noProof w:val="0"/>
          <w:lang w:val="en-US"/>
        </w:rPr>
        <w:t>.</w:t>
      </w:r>
      <w:r w:rsidR="00D838C4" w:rsidRPr="00704C72">
        <w:rPr>
          <w:noProof w:val="0"/>
          <w:lang w:val="en-US"/>
        </w:rPr>
        <w:t xml:space="preserve"> This means that</w:t>
      </w:r>
      <w:r w:rsidR="00784445" w:rsidRPr="00704C72">
        <w:rPr>
          <w:noProof w:val="0"/>
          <w:lang w:val="en-US"/>
        </w:rPr>
        <w:t xml:space="preserve"> the OPTEL expressive rating </w:t>
      </w:r>
      <w:r w:rsidR="008E4E3A" w:rsidRPr="00704C72">
        <w:rPr>
          <w:noProof w:val="0"/>
          <w:lang w:val="en-US"/>
        </w:rPr>
        <w:t>given to</w:t>
      </w:r>
      <w:r w:rsidR="00D838C4" w:rsidRPr="00704C72">
        <w:rPr>
          <w:noProof w:val="0"/>
          <w:lang w:val="en-US"/>
        </w:rPr>
        <w:t xml:space="preserve"> 551 students (51.9%) was either higher or lower than their overall ELPAC performance level.</w:t>
      </w:r>
      <w:r w:rsidR="00304316" w:rsidRPr="00704C72">
        <w:rPr>
          <w:noProof w:val="0"/>
          <w:lang w:val="en-US"/>
        </w:rPr>
        <w:t xml:space="preserve"> </w:t>
      </w:r>
      <w:r w:rsidR="00346A8A" w:rsidRPr="00704C72">
        <w:rPr>
          <w:rFonts w:ascii="Arial" w:hAnsi="Arial" w:cs="Arial"/>
          <w:noProof w:val="0"/>
          <w:shd w:val="clear" w:color="auto" w:fill="FFFFFF"/>
          <w:lang w:val="en-US"/>
        </w:rPr>
        <w:t>This degree of misalignment is somewhat expected, given that the ELPAC levels are overall performance levels, rather than a specific measure of expressive English language proficiency skills.</w:t>
      </w:r>
    </w:p>
    <w:p w14:paraId="565C80A8" w14:textId="54BB25E0" w:rsidR="00612C3F" w:rsidRPr="00A51363" w:rsidRDefault="00612C3F" w:rsidP="00A51363">
      <w:pPr>
        <w:pStyle w:val="H4-Title"/>
        <w:pBdr>
          <w:top w:val="single" w:sz="6" w:space="1" w:color="auto"/>
        </w:pBdr>
        <w:spacing w:before="500" w:after="200"/>
        <w:rPr>
          <w:b/>
          <w:bCs/>
          <w:color w:val="auto"/>
          <w:sz w:val="24"/>
          <w:szCs w:val="28"/>
        </w:rPr>
      </w:pPr>
      <w:r w:rsidRPr="00A51363">
        <w:rPr>
          <w:b/>
          <w:bCs/>
          <w:color w:val="auto"/>
          <w:sz w:val="24"/>
          <w:szCs w:val="28"/>
        </w:rPr>
        <w:t>Table 1</w:t>
      </w:r>
      <w:r w:rsidR="00EC4BE9" w:rsidRPr="00A51363">
        <w:rPr>
          <w:b/>
          <w:bCs/>
          <w:color w:val="auto"/>
          <w:sz w:val="24"/>
          <w:szCs w:val="28"/>
        </w:rPr>
        <w:t>1</w:t>
      </w:r>
      <w:r w:rsidRPr="00A51363">
        <w:rPr>
          <w:b/>
          <w:bCs/>
          <w:color w:val="auto"/>
          <w:sz w:val="24"/>
          <w:szCs w:val="28"/>
        </w:rPr>
        <w:t>. Cross-Tabulations of Student OPTEL Expressive Ratings and ELPAC Overall Performance Levels</w:t>
      </w:r>
    </w:p>
    <w:tbl>
      <w:tblPr>
        <w:tblStyle w:val="TableGrid"/>
        <w:tblW w:w="9360" w:type="dxa"/>
        <w:tblLayout w:type="fixed"/>
        <w:tblLook w:val="04A0" w:firstRow="1" w:lastRow="0" w:firstColumn="1" w:lastColumn="0" w:noHBand="0" w:noVBand="1"/>
      </w:tblPr>
      <w:tblGrid>
        <w:gridCol w:w="1800"/>
        <w:gridCol w:w="1512"/>
        <w:gridCol w:w="1512"/>
        <w:gridCol w:w="1512"/>
        <w:gridCol w:w="1512"/>
        <w:gridCol w:w="1512"/>
      </w:tblGrid>
      <w:tr w:rsidR="00704C72" w:rsidRPr="00704C72" w14:paraId="10BCB4A1" w14:textId="77777777" w:rsidTr="00314CF6">
        <w:trPr>
          <w:trHeight w:val="1114"/>
        </w:trPr>
        <w:tc>
          <w:tcPr>
            <w:tcW w:w="1800" w:type="dxa"/>
            <w:vAlign w:val="center"/>
          </w:tcPr>
          <w:p w14:paraId="35C08EE3" w14:textId="77777777" w:rsidR="00612C3F" w:rsidRPr="00704C72" w:rsidRDefault="00612C3F" w:rsidP="00EC4D68">
            <w:pPr>
              <w:pStyle w:val="TableHeaderRow"/>
              <w:rPr>
                <w:lang w:val="en-US"/>
              </w:rPr>
            </w:pPr>
          </w:p>
        </w:tc>
        <w:tc>
          <w:tcPr>
            <w:tcW w:w="1512" w:type="dxa"/>
            <w:vAlign w:val="center"/>
          </w:tcPr>
          <w:p w14:paraId="37367CD9" w14:textId="77777777" w:rsidR="00612C3F" w:rsidRPr="00704C72" w:rsidRDefault="00612C3F" w:rsidP="00EC4D68">
            <w:pPr>
              <w:pStyle w:val="TableHeaderRow"/>
              <w:rPr>
                <w:bCs/>
                <w:lang w:val="en-US"/>
              </w:rPr>
            </w:pPr>
            <w:r w:rsidRPr="00704C72">
              <w:rPr>
                <w:lang w:val="en-US"/>
              </w:rPr>
              <w:t>OPTEL Expressive Rating: Level 1</w:t>
            </w:r>
          </w:p>
        </w:tc>
        <w:tc>
          <w:tcPr>
            <w:tcW w:w="1512" w:type="dxa"/>
            <w:vAlign w:val="center"/>
          </w:tcPr>
          <w:p w14:paraId="40605744" w14:textId="77777777" w:rsidR="00612C3F" w:rsidRPr="00704C72" w:rsidRDefault="00612C3F" w:rsidP="00EC4D68">
            <w:pPr>
              <w:pStyle w:val="TableHeaderRow"/>
              <w:rPr>
                <w:bCs/>
                <w:lang w:val="en-US"/>
              </w:rPr>
            </w:pPr>
            <w:r w:rsidRPr="00704C72">
              <w:rPr>
                <w:lang w:val="en-US"/>
              </w:rPr>
              <w:t>OPTEL Expressive Rating: Level 2</w:t>
            </w:r>
          </w:p>
        </w:tc>
        <w:tc>
          <w:tcPr>
            <w:tcW w:w="1512" w:type="dxa"/>
            <w:vAlign w:val="center"/>
          </w:tcPr>
          <w:p w14:paraId="4B009BA7" w14:textId="77777777" w:rsidR="00612C3F" w:rsidRPr="00704C72" w:rsidRDefault="00612C3F" w:rsidP="00EC4D68">
            <w:pPr>
              <w:pStyle w:val="TableHeaderRow"/>
              <w:rPr>
                <w:bCs/>
                <w:lang w:val="en-US"/>
              </w:rPr>
            </w:pPr>
            <w:r w:rsidRPr="00704C72">
              <w:rPr>
                <w:lang w:val="en-US"/>
              </w:rPr>
              <w:t>OPTEL Expressive Rating: Level 3</w:t>
            </w:r>
          </w:p>
        </w:tc>
        <w:tc>
          <w:tcPr>
            <w:tcW w:w="1512" w:type="dxa"/>
            <w:vAlign w:val="center"/>
          </w:tcPr>
          <w:p w14:paraId="7160283C" w14:textId="77777777" w:rsidR="00612C3F" w:rsidRPr="00704C72" w:rsidRDefault="00612C3F" w:rsidP="00EC4D68">
            <w:pPr>
              <w:pStyle w:val="TableHeaderRow"/>
              <w:rPr>
                <w:bCs/>
                <w:lang w:val="en-US"/>
              </w:rPr>
            </w:pPr>
            <w:r w:rsidRPr="00704C72">
              <w:rPr>
                <w:lang w:val="en-US"/>
              </w:rPr>
              <w:t>OPTEL Expressive Rating: Level 4</w:t>
            </w:r>
          </w:p>
        </w:tc>
        <w:tc>
          <w:tcPr>
            <w:tcW w:w="1512" w:type="dxa"/>
            <w:vAlign w:val="center"/>
          </w:tcPr>
          <w:p w14:paraId="10F48C72" w14:textId="77777777" w:rsidR="00612C3F" w:rsidRPr="00704C72" w:rsidRDefault="00612C3F" w:rsidP="00EC4D68">
            <w:pPr>
              <w:pStyle w:val="TableHeaderRow"/>
              <w:rPr>
                <w:bCs/>
                <w:lang w:val="en-US"/>
              </w:rPr>
            </w:pPr>
            <w:r w:rsidRPr="00704C72">
              <w:rPr>
                <w:lang w:val="en-US"/>
              </w:rPr>
              <w:t>Row Total</w:t>
            </w:r>
          </w:p>
        </w:tc>
      </w:tr>
      <w:tr w:rsidR="00704C72" w:rsidRPr="00704C72" w14:paraId="7927E9F5" w14:textId="77777777" w:rsidTr="00314CF6">
        <w:trPr>
          <w:trHeight w:val="1114"/>
        </w:trPr>
        <w:tc>
          <w:tcPr>
            <w:tcW w:w="1800" w:type="dxa"/>
            <w:vAlign w:val="center"/>
          </w:tcPr>
          <w:p w14:paraId="326A3558" w14:textId="77777777" w:rsidR="00612C3F" w:rsidRPr="00704C72" w:rsidRDefault="00612C3F" w:rsidP="00F748A0">
            <w:pPr>
              <w:pStyle w:val="TableCategoryText"/>
              <w:keepNext/>
              <w:keepLines/>
              <w:spacing w:line="240" w:lineRule="auto"/>
              <w:rPr>
                <w:b/>
                <w:bCs w:val="0"/>
                <w:noProof w:val="0"/>
                <w:lang w:val="en-US"/>
              </w:rPr>
            </w:pPr>
            <w:r w:rsidRPr="00704C72">
              <w:rPr>
                <w:b/>
                <w:bCs w:val="0"/>
                <w:noProof w:val="0"/>
                <w:lang w:val="en-US"/>
              </w:rPr>
              <w:t>ELPAC Overall Performance Level 1</w:t>
            </w:r>
          </w:p>
        </w:tc>
        <w:tc>
          <w:tcPr>
            <w:tcW w:w="1512" w:type="dxa"/>
            <w:vAlign w:val="center"/>
          </w:tcPr>
          <w:p w14:paraId="2F8D34EE" w14:textId="77777777" w:rsidR="00612C3F" w:rsidRPr="00704C72" w:rsidRDefault="00612C3F" w:rsidP="00F748A0">
            <w:pPr>
              <w:pStyle w:val="TableBodyText"/>
              <w:keepNext/>
              <w:keepLines/>
              <w:spacing w:line="240" w:lineRule="auto"/>
              <w:jc w:val="center"/>
              <w:rPr>
                <w:rFonts w:cstheme="minorHAnsi"/>
                <w:noProof w:val="0"/>
                <w:szCs w:val="24"/>
                <w:lang w:val="en-US"/>
              </w:rPr>
            </w:pPr>
            <w:r w:rsidRPr="00704C72">
              <w:rPr>
                <w:rFonts w:cstheme="minorHAnsi"/>
                <w:szCs w:val="24"/>
              </w:rPr>
              <w:t>112</w:t>
            </w:r>
          </w:p>
        </w:tc>
        <w:tc>
          <w:tcPr>
            <w:tcW w:w="1512" w:type="dxa"/>
            <w:vAlign w:val="center"/>
          </w:tcPr>
          <w:p w14:paraId="57345EA2" w14:textId="77777777" w:rsidR="00612C3F" w:rsidRPr="00704C72" w:rsidRDefault="00612C3F" w:rsidP="00F748A0">
            <w:pPr>
              <w:pStyle w:val="TableBodyText"/>
              <w:keepNext/>
              <w:keepLines/>
              <w:spacing w:line="240" w:lineRule="auto"/>
              <w:jc w:val="center"/>
              <w:rPr>
                <w:rFonts w:cstheme="minorHAnsi"/>
                <w:noProof w:val="0"/>
                <w:szCs w:val="24"/>
                <w:lang w:val="en-US"/>
              </w:rPr>
            </w:pPr>
            <w:r w:rsidRPr="00704C72">
              <w:rPr>
                <w:rFonts w:cstheme="minorHAnsi"/>
                <w:szCs w:val="24"/>
              </w:rPr>
              <w:t>51</w:t>
            </w:r>
          </w:p>
        </w:tc>
        <w:tc>
          <w:tcPr>
            <w:tcW w:w="1512" w:type="dxa"/>
            <w:vAlign w:val="center"/>
          </w:tcPr>
          <w:p w14:paraId="0F1F5455" w14:textId="77777777" w:rsidR="00612C3F" w:rsidRPr="00704C72" w:rsidRDefault="00612C3F" w:rsidP="00F748A0">
            <w:pPr>
              <w:pStyle w:val="TableBodyText"/>
              <w:keepNext/>
              <w:keepLines/>
              <w:spacing w:line="240" w:lineRule="auto"/>
              <w:jc w:val="center"/>
              <w:rPr>
                <w:rFonts w:cstheme="minorHAnsi"/>
                <w:noProof w:val="0"/>
                <w:szCs w:val="24"/>
                <w:lang w:val="en-US"/>
              </w:rPr>
            </w:pPr>
            <w:r w:rsidRPr="00704C72">
              <w:rPr>
                <w:rFonts w:cstheme="minorHAnsi"/>
                <w:szCs w:val="24"/>
              </w:rPr>
              <w:t>15</w:t>
            </w:r>
          </w:p>
        </w:tc>
        <w:tc>
          <w:tcPr>
            <w:tcW w:w="1512" w:type="dxa"/>
            <w:vAlign w:val="center"/>
          </w:tcPr>
          <w:p w14:paraId="3FF2EE70" w14:textId="77777777" w:rsidR="00612C3F" w:rsidRPr="00704C72" w:rsidRDefault="00612C3F" w:rsidP="00F748A0">
            <w:pPr>
              <w:pStyle w:val="TableBodyText"/>
              <w:keepNext/>
              <w:keepLines/>
              <w:spacing w:line="240" w:lineRule="auto"/>
              <w:jc w:val="center"/>
              <w:rPr>
                <w:rFonts w:cstheme="minorHAnsi"/>
                <w:noProof w:val="0"/>
                <w:szCs w:val="24"/>
                <w:lang w:val="en-US"/>
              </w:rPr>
            </w:pPr>
            <w:r w:rsidRPr="00704C72">
              <w:rPr>
                <w:rFonts w:cstheme="minorHAnsi"/>
                <w:szCs w:val="24"/>
              </w:rPr>
              <w:t>3</w:t>
            </w:r>
          </w:p>
        </w:tc>
        <w:tc>
          <w:tcPr>
            <w:tcW w:w="1512" w:type="dxa"/>
            <w:vAlign w:val="center"/>
          </w:tcPr>
          <w:p w14:paraId="65B202F2" w14:textId="77777777" w:rsidR="00612C3F" w:rsidRPr="00704C72" w:rsidRDefault="00612C3F" w:rsidP="00F748A0">
            <w:pPr>
              <w:pStyle w:val="TableBodyText"/>
              <w:keepNext/>
              <w:keepLines/>
              <w:spacing w:line="240" w:lineRule="auto"/>
              <w:jc w:val="center"/>
              <w:rPr>
                <w:rFonts w:cstheme="minorHAnsi"/>
                <w:noProof w:val="0"/>
                <w:szCs w:val="24"/>
                <w:lang w:val="en-US"/>
              </w:rPr>
            </w:pPr>
            <w:r w:rsidRPr="00704C72">
              <w:rPr>
                <w:rFonts w:cstheme="minorHAnsi"/>
                <w:szCs w:val="24"/>
              </w:rPr>
              <w:t>181</w:t>
            </w:r>
          </w:p>
        </w:tc>
      </w:tr>
      <w:tr w:rsidR="00704C72" w:rsidRPr="00704C72" w14:paraId="6790D675" w14:textId="77777777" w:rsidTr="00314CF6">
        <w:trPr>
          <w:trHeight w:val="1114"/>
        </w:trPr>
        <w:tc>
          <w:tcPr>
            <w:tcW w:w="1800" w:type="dxa"/>
            <w:vAlign w:val="center"/>
          </w:tcPr>
          <w:p w14:paraId="0B47595D" w14:textId="77777777" w:rsidR="00612C3F" w:rsidRPr="00704C72" w:rsidRDefault="00612C3F" w:rsidP="00F748A0">
            <w:pPr>
              <w:pStyle w:val="TableCategoryText"/>
              <w:keepNext/>
              <w:keepLines/>
              <w:spacing w:line="240" w:lineRule="auto"/>
              <w:rPr>
                <w:b/>
                <w:bCs w:val="0"/>
                <w:noProof w:val="0"/>
                <w:lang w:val="en-US"/>
              </w:rPr>
            </w:pPr>
            <w:r w:rsidRPr="00704C72">
              <w:rPr>
                <w:b/>
                <w:bCs w:val="0"/>
                <w:noProof w:val="0"/>
                <w:lang w:val="en-US"/>
              </w:rPr>
              <w:t>ELPAC Overall Performance Level 2</w:t>
            </w:r>
          </w:p>
        </w:tc>
        <w:tc>
          <w:tcPr>
            <w:tcW w:w="1512" w:type="dxa"/>
            <w:vAlign w:val="center"/>
          </w:tcPr>
          <w:p w14:paraId="4B3BF3EA" w14:textId="77777777" w:rsidR="00612C3F" w:rsidRPr="00704C72" w:rsidRDefault="00612C3F" w:rsidP="00F748A0">
            <w:pPr>
              <w:pStyle w:val="TableBodyText"/>
              <w:keepNext/>
              <w:keepLines/>
              <w:spacing w:line="240" w:lineRule="auto"/>
              <w:jc w:val="center"/>
              <w:rPr>
                <w:rFonts w:cstheme="minorHAnsi"/>
                <w:noProof w:val="0"/>
                <w:szCs w:val="24"/>
                <w:lang w:val="en-US"/>
              </w:rPr>
            </w:pPr>
            <w:r w:rsidRPr="00704C72">
              <w:rPr>
                <w:rFonts w:cstheme="minorHAnsi"/>
                <w:szCs w:val="24"/>
              </w:rPr>
              <w:t>45</w:t>
            </w:r>
          </w:p>
        </w:tc>
        <w:tc>
          <w:tcPr>
            <w:tcW w:w="1512" w:type="dxa"/>
            <w:vAlign w:val="center"/>
          </w:tcPr>
          <w:p w14:paraId="56093B83" w14:textId="77777777" w:rsidR="00612C3F" w:rsidRPr="00704C72" w:rsidRDefault="00612C3F" w:rsidP="00F748A0">
            <w:pPr>
              <w:pStyle w:val="TableBodyText"/>
              <w:keepNext/>
              <w:keepLines/>
              <w:spacing w:line="240" w:lineRule="auto"/>
              <w:jc w:val="center"/>
              <w:rPr>
                <w:rFonts w:cstheme="minorHAnsi"/>
                <w:noProof w:val="0"/>
                <w:szCs w:val="24"/>
                <w:lang w:val="en-US"/>
              </w:rPr>
            </w:pPr>
            <w:r w:rsidRPr="00704C72">
              <w:rPr>
                <w:rFonts w:cstheme="minorHAnsi"/>
                <w:szCs w:val="24"/>
              </w:rPr>
              <w:t>118</w:t>
            </w:r>
          </w:p>
        </w:tc>
        <w:tc>
          <w:tcPr>
            <w:tcW w:w="1512" w:type="dxa"/>
            <w:vAlign w:val="center"/>
          </w:tcPr>
          <w:p w14:paraId="3B3CF2D2" w14:textId="77777777" w:rsidR="00612C3F" w:rsidRPr="00704C72" w:rsidRDefault="00612C3F" w:rsidP="00F748A0">
            <w:pPr>
              <w:pStyle w:val="TableBodyText"/>
              <w:keepNext/>
              <w:keepLines/>
              <w:spacing w:line="240" w:lineRule="auto"/>
              <w:jc w:val="center"/>
              <w:rPr>
                <w:rFonts w:cstheme="minorHAnsi"/>
                <w:noProof w:val="0"/>
                <w:szCs w:val="24"/>
                <w:lang w:val="en-US"/>
              </w:rPr>
            </w:pPr>
            <w:r w:rsidRPr="00704C72">
              <w:rPr>
                <w:rFonts w:cstheme="minorHAnsi"/>
                <w:szCs w:val="24"/>
              </w:rPr>
              <w:t>74</w:t>
            </w:r>
          </w:p>
        </w:tc>
        <w:tc>
          <w:tcPr>
            <w:tcW w:w="1512" w:type="dxa"/>
            <w:vAlign w:val="center"/>
          </w:tcPr>
          <w:p w14:paraId="2C3C4126" w14:textId="77777777" w:rsidR="00612C3F" w:rsidRPr="00704C72" w:rsidRDefault="00612C3F" w:rsidP="00F748A0">
            <w:pPr>
              <w:pStyle w:val="TableBodyText"/>
              <w:keepNext/>
              <w:keepLines/>
              <w:spacing w:line="240" w:lineRule="auto"/>
              <w:jc w:val="center"/>
              <w:rPr>
                <w:rFonts w:cstheme="minorHAnsi"/>
                <w:noProof w:val="0"/>
                <w:szCs w:val="24"/>
                <w:lang w:val="en-US"/>
              </w:rPr>
            </w:pPr>
            <w:r w:rsidRPr="00704C72">
              <w:rPr>
                <w:rFonts w:cstheme="minorHAnsi"/>
                <w:szCs w:val="24"/>
              </w:rPr>
              <w:t>22</w:t>
            </w:r>
          </w:p>
        </w:tc>
        <w:tc>
          <w:tcPr>
            <w:tcW w:w="1512" w:type="dxa"/>
            <w:vAlign w:val="center"/>
          </w:tcPr>
          <w:p w14:paraId="1E9C26FF" w14:textId="77777777" w:rsidR="00612C3F" w:rsidRPr="00704C72" w:rsidRDefault="00612C3F" w:rsidP="00F748A0">
            <w:pPr>
              <w:pStyle w:val="TableBodyText"/>
              <w:keepNext/>
              <w:keepLines/>
              <w:spacing w:line="240" w:lineRule="auto"/>
              <w:jc w:val="center"/>
              <w:rPr>
                <w:rFonts w:cstheme="minorHAnsi"/>
                <w:noProof w:val="0"/>
                <w:szCs w:val="24"/>
                <w:lang w:val="en-US"/>
              </w:rPr>
            </w:pPr>
            <w:r w:rsidRPr="00704C72">
              <w:rPr>
                <w:rFonts w:cstheme="minorHAnsi"/>
                <w:szCs w:val="24"/>
              </w:rPr>
              <w:t>259</w:t>
            </w:r>
          </w:p>
        </w:tc>
      </w:tr>
      <w:tr w:rsidR="00704C72" w:rsidRPr="00704C72" w14:paraId="74ECCCA4" w14:textId="77777777" w:rsidTr="00314CF6">
        <w:trPr>
          <w:trHeight w:val="1114"/>
        </w:trPr>
        <w:tc>
          <w:tcPr>
            <w:tcW w:w="1800" w:type="dxa"/>
            <w:vAlign w:val="center"/>
          </w:tcPr>
          <w:p w14:paraId="3A802DD5" w14:textId="77777777" w:rsidR="00612C3F" w:rsidRPr="00704C72" w:rsidRDefault="00612C3F" w:rsidP="00F748A0">
            <w:pPr>
              <w:pStyle w:val="TableCategoryText"/>
              <w:keepNext/>
              <w:keepLines/>
              <w:spacing w:line="240" w:lineRule="auto"/>
              <w:rPr>
                <w:b/>
                <w:bCs w:val="0"/>
                <w:noProof w:val="0"/>
                <w:lang w:val="en-US"/>
              </w:rPr>
            </w:pPr>
            <w:r w:rsidRPr="00704C72">
              <w:rPr>
                <w:b/>
                <w:bCs w:val="0"/>
                <w:noProof w:val="0"/>
                <w:lang w:val="en-US"/>
              </w:rPr>
              <w:t>ELPAC Overall Performance Level 3</w:t>
            </w:r>
          </w:p>
        </w:tc>
        <w:tc>
          <w:tcPr>
            <w:tcW w:w="1512" w:type="dxa"/>
            <w:vAlign w:val="center"/>
          </w:tcPr>
          <w:p w14:paraId="626B0A5C" w14:textId="77777777" w:rsidR="00612C3F" w:rsidRPr="00704C72" w:rsidRDefault="00612C3F" w:rsidP="00F748A0">
            <w:pPr>
              <w:pStyle w:val="TableBodyText"/>
              <w:keepNext/>
              <w:keepLines/>
              <w:spacing w:line="240" w:lineRule="auto"/>
              <w:jc w:val="center"/>
              <w:rPr>
                <w:rFonts w:cstheme="minorHAnsi"/>
                <w:noProof w:val="0"/>
                <w:szCs w:val="24"/>
                <w:lang w:val="en-US"/>
              </w:rPr>
            </w:pPr>
            <w:r w:rsidRPr="00704C72">
              <w:rPr>
                <w:rFonts w:cstheme="minorHAnsi"/>
                <w:szCs w:val="24"/>
              </w:rPr>
              <w:t>19</w:t>
            </w:r>
          </w:p>
        </w:tc>
        <w:tc>
          <w:tcPr>
            <w:tcW w:w="1512" w:type="dxa"/>
            <w:vAlign w:val="center"/>
          </w:tcPr>
          <w:p w14:paraId="3F795E4A" w14:textId="77777777" w:rsidR="00612C3F" w:rsidRPr="00704C72" w:rsidRDefault="00612C3F" w:rsidP="00F748A0">
            <w:pPr>
              <w:pStyle w:val="TableBodyText"/>
              <w:keepNext/>
              <w:keepLines/>
              <w:spacing w:line="240" w:lineRule="auto"/>
              <w:jc w:val="center"/>
              <w:rPr>
                <w:rFonts w:cstheme="minorHAnsi"/>
                <w:noProof w:val="0"/>
                <w:szCs w:val="24"/>
                <w:lang w:val="en-US"/>
              </w:rPr>
            </w:pPr>
            <w:r w:rsidRPr="00704C72">
              <w:rPr>
                <w:rFonts w:cstheme="minorHAnsi"/>
                <w:szCs w:val="24"/>
              </w:rPr>
              <w:t>107</w:t>
            </w:r>
          </w:p>
        </w:tc>
        <w:tc>
          <w:tcPr>
            <w:tcW w:w="1512" w:type="dxa"/>
            <w:vAlign w:val="center"/>
          </w:tcPr>
          <w:p w14:paraId="2E2301D1" w14:textId="77777777" w:rsidR="00612C3F" w:rsidRPr="00704C72" w:rsidRDefault="00612C3F" w:rsidP="00F748A0">
            <w:pPr>
              <w:pStyle w:val="TableBodyText"/>
              <w:keepNext/>
              <w:keepLines/>
              <w:spacing w:line="240" w:lineRule="auto"/>
              <w:jc w:val="center"/>
              <w:rPr>
                <w:rFonts w:cstheme="minorHAnsi"/>
                <w:noProof w:val="0"/>
                <w:szCs w:val="24"/>
                <w:lang w:val="en-US"/>
              </w:rPr>
            </w:pPr>
            <w:r w:rsidRPr="00704C72">
              <w:rPr>
                <w:rFonts w:cstheme="minorHAnsi"/>
                <w:szCs w:val="24"/>
              </w:rPr>
              <w:t>153</w:t>
            </w:r>
          </w:p>
        </w:tc>
        <w:tc>
          <w:tcPr>
            <w:tcW w:w="1512" w:type="dxa"/>
            <w:vAlign w:val="center"/>
          </w:tcPr>
          <w:p w14:paraId="10098CF7" w14:textId="77777777" w:rsidR="00612C3F" w:rsidRPr="00704C72" w:rsidRDefault="00612C3F" w:rsidP="00F748A0">
            <w:pPr>
              <w:pStyle w:val="TableBodyText"/>
              <w:keepNext/>
              <w:keepLines/>
              <w:spacing w:line="240" w:lineRule="auto"/>
              <w:jc w:val="center"/>
              <w:rPr>
                <w:rFonts w:cstheme="minorHAnsi"/>
                <w:noProof w:val="0"/>
                <w:szCs w:val="24"/>
                <w:lang w:val="en-US"/>
              </w:rPr>
            </w:pPr>
            <w:r w:rsidRPr="00704C72">
              <w:rPr>
                <w:rFonts w:cstheme="minorHAnsi"/>
                <w:szCs w:val="24"/>
              </w:rPr>
              <w:t>89</w:t>
            </w:r>
          </w:p>
        </w:tc>
        <w:tc>
          <w:tcPr>
            <w:tcW w:w="1512" w:type="dxa"/>
            <w:vAlign w:val="center"/>
          </w:tcPr>
          <w:p w14:paraId="597191A2" w14:textId="77777777" w:rsidR="00612C3F" w:rsidRPr="00704C72" w:rsidRDefault="00612C3F" w:rsidP="00F748A0">
            <w:pPr>
              <w:pStyle w:val="TableBodyText"/>
              <w:keepNext/>
              <w:keepLines/>
              <w:spacing w:line="240" w:lineRule="auto"/>
              <w:jc w:val="center"/>
              <w:rPr>
                <w:rFonts w:cstheme="minorHAnsi"/>
                <w:noProof w:val="0"/>
                <w:szCs w:val="24"/>
                <w:lang w:val="en-US"/>
              </w:rPr>
            </w:pPr>
            <w:r w:rsidRPr="00704C72">
              <w:rPr>
                <w:rFonts w:cstheme="minorHAnsi"/>
                <w:szCs w:val="24"/>
              </w:rPr>
              <w:t>368</w:t>
            </w:r>
          </w:p>
        </w:tc>
      </w:tr>
      <w:tr w:rsidR="00704C72" w:rsidRPr="00704C72" w14:paraId="1B7B3701" w14:textId="77777777" w:rsidTr="00314CF6">
        <w:trPr>
          <w:trHeight w:val="1114"/>
        </w:trPr>
        <w:tc>
          <w:tcPr>
            <w:tcW w:w="1800" w:type="dxa"/>
            <w:vAlign w:val="center"/>
          </w:tcPr>
          <w:p w14:paraId="3B7392C9" w14:textId="77777777" w:rsidR="00612C3F" w:rsidRPr="00704C72" w:rsidRDefault="00612C3F" w:rsidP="00F748A0">
            <w:pPr>
              <w:pStyle w:val="TableCategoryText"/>
              <w:keepNext/>
              <w:keepLines/>
              <w:spacing w:line="240" w:lineRule="auto"/>
              <w:rPr>
                <w:b/>
                <w:bCs w:val="0"/>
                <w:noProof w:val="0"/>
                <w:lang w:val="en-US"/>
              </w:rPr>
            </w:pPr>
            <w:r w:rsidRPr="00704C72">
              <w:rPr>
                <w:b/>
                <w:bCs w:val="0"/>
                <w:noProof w:val="0"/>
                <w:lang w:val="en-US"/>
              </w:rPr>
              <w:t>ELPAC Overall Performance Level 4</w:t>
            </w:r>
          </w:p>
        </w:tc>
        <w:tc>
          <w:tcPr>
            <w:tcW w:w="1512" w:type="dxa"/>
            <w:vAlign w:val="center"/>
          </w:tcPr>
          <w:p w14:paraId="5BD2EF60" w14:textId="77777777" w:rsidR="00612C3F" w:rsidRPr="00704C72" w:rsidRDefault="00612C3F" w:rsidP="00F748A0">
            <w:pPr>
              <w:pStyle w:val="TableBodyText"/>
              <w:keepNext/>
              <w:keepLines/>
              <w:spacing w:line="240" w:lineRule="auto"/>
              <w:jc w:val="center"/>
              <w:rPr>
                <w:rFonts w:cstheme="minorHAnsi"/>
                <w:noProof w:val="0"/>
                <w:szCs w:val="24"/>
                <w:lang w:val="en-US"/>
              </w:rPr>
            </w:pPr>
            <w:r w:rsidRPr="00704C72">
              <w:rPr>
                <w:rFonts w:cstheme="minorHAnsi"/>
                <w:szCs w:val="24"/>
              </w:rPr>
              <w:t>2</w:t>
            </w:r>
          </w:p>
        </w:tc>
        <w:tc>
          <w:tcPr>
            <w:tcW w:w="1512" w:type="dxa"/>
            <w:vAlign w:val="center"/>
          </w:tcPr>
          <w:p w14:paraId="46362538" w14:textId="77777777" w:rsidR="00612C3F" w:rsidRPr="00704C72" w:rsidRDefault="00612C3F" w:rsidP="00F748A0">
            <w:pPr>
              <w:pStyle w:val="TableBodyText"/>
              <w:keepNext/>
              <w:keepLines/>
              <w:spacing w:line="240" w:lineRule="auto"/>
              <w:jc w:val="center"/>
              <w:rPr>
                <w:rFonts w:cstheme="minorHAnsi"/>
                <w:noProof w:val="0"/>
                <w:szCs w:val="24"/>
                <w:lang w:val="en-US"/>
              </w:rPr>
            </w:pPr>
            <w:r w:rsidRPr="00704C72">
              <w:rPr>
                <w:rFonts w:cstheme="minorHAnsi"/>
                <w:szCs w:val="24"/>
              </w:rPr>
              <w:t>24</w:t>
            </w:r>
          </w:p>
        </w:tc>
        <w:tc>
          <w:tcPr>
            <w:tcW w:w="1512" w:type="dxa"/>
            <w:vAlign w:val="center"/>
          </w:tcPr>
          <w:p w14:paraId="263EAC0A" w14:textId="77777777" w:rsidR="00612C3F" w:rsidRPr="00704C72" w:rsidRDefault="00612C3F" w:rsidP="00F748A0">
            <w:pPr>
              <w:pStyle w:val="TableBodyText"/>
              <w:keepNext/>
              <w:keepLines/>
              <w:spacing w:line="240" w:lineRule="auto"/>
              <w:jc w:val="center"/>
              <w:rPr>
                <w:rFonts w:cstheme="minorHAnsi"/>
                <w:noProof w:val="0"/>
                <w:szCs w:val="24"/>
                <w:lang w:val="en-US"/>
              </w:rPr>
            </w:pPr>
            <w:r w:rsidRPr="00704C72">
              <w:rPr>
                <w:rFonts w:cstheme="minorHAnsi"/>
                <w:szCs w:val="24"/>
              </w:rPr>
              <w:t>100</w:t>
            </w:r>
          </w:p>
        </w:tc>
        <w:tc>
          <w:tcPr>
            <w:tcW w:w="1512" w:type="dxa"/>
            <w:vAlign w:val="center"/>
          </w:tcPr>
          <w:p w14:paraId="4D5AB52D" w14:textId="77777777" w:rsidR="00612C3F" w:rsidRPr="00704C72" w:rsidRDefault="00612C3F" w:rsidP="00F748A0">
            <w:pPr>
              <w:pStyle w:val="TableBodyText"/>
              <w:keepNext/>
              <w:keepLines/>
              <w:spacing w:line="240" w:lineRule="auto"/>
              <w:jc w:val="center"/>
              <w:rPr>
                <w:rFonts w:cstheme="minorHAnsi"/>
                <w:noProof w:val="0"/>
                <w:szCs w:val="24"/>
                <w:lang w:val="en-US"/>
              </w:rPr>
            </w:pPr>
            <w:r w:rsidRPr="00704C72">
              <w:rPr>
                <w:rFonts w:cstheme="minorHAnsi"/>
                <w:szCs w:val="24"/>
              </w:rPr>
              <w:t>128</w:t>
            </w:r>
          </w:p>
        </w:tc>
        <w:tc>
          <w:tcPr>
            <w:tcW w:w="1512" w:type="dxa"/>
            <w:vAlign w:val="center"/>
          </w:tcPr>
          <w:p w14:paraId="2BE56C5F" w14:textId="77777777" w:rsidR="00612C3F" w:rsidRPr="00704C72" w:rsidRDefault="00612C3F" w:rsidP="00F748A0">
            <w:pPr>
              <w:pStyle w:val="TableBodyText"/>
              <w:keepNext/>
              <w:keepLines/>
              <w:spacing w:line="240" w:lineRule="auto"/>
              <w:jc w:val="center"/>
              <w:rPr>
                <w:rFonts w:cstheme="minorHAnsi"/>
                <w:noProof w:val="0"/>
                <w:szCs w:val="24"/>
                <w:lang w:val="en-US"/>
              </w:rPr>
            </w:pPr>
            <w:r w:rsidRPr="00704C72">
              <w:rPr>
                <w:rFonts w:cstheme="minorHAnsi"/>
                <w:szCs w:val="24"/>
              </w:rPr>
              <w:t>254</w:t>
            </w:r>
          </w:p>
        </w:tc>
      </w:tr>
      <w:tr w:rsidR="00704C72" w:rsidRPr="00704C72" w14:paraId="3E6A7822" w14:textId="77777777" w:rsidTr="00314CF6">
        <w:trPr>
          <w:trHeight w:val="649"/>
        </w:trPr>
        <w:tc>
          <w:tcPr>
            <w:tcW w:w="1800" w:type="dxa"/>
            <w:vAlign w:val="center"/>
          </w:tcPr>
          <w:p w14:paraId="60F9E792" w14:textId="77777777" w:rsidR="00612C3F" w:rsidRPr="00704C72" w:rsidRDefault="00612C3F" w:rsidP="00F748A0">
            <w:pPr>
              <w:pStyle w:val="TableCategoryText"/>
              <w:keepNext/>
              <w:keepLines/>
              <w:spacing w:line="240" w:lineRule="auto"/>
              <w:rPr>
                <w:b/>
                <w:bCs w:val="0"/>
                <w:noProof w:val="0"/>
                <w:lang w:val="en-US"/>
              </w:rPr>
            </w:pPr>
            <w:r w:rsidRPr="00704C72">
              <w:rPr>
                <w:b/>
                <w:bCs w:val="0"/>
                <w:noProof w:val="0"/>
                <w:lang w:val="en-US"/>
              </w:rPr>
              <w:t>Column Total</w:t>
            </w:r>
          </w:p>
        </w:tc>
        <w:tc>
          <w:tcPr>
            <w:tcW w:w="1512" w:type="dxa"/>
            <w:vAlign w:val="center"/>
          </w:tcPr>
          <w:p w14:paraId="6E35AD71" w14:textId="77777777" w:rsidR="00612C3F" w:rsidRPr="00704C72" w:rsidRDefault="00612C3F" w:rsidP="00F748A0">
            <w:pPr>
              <w:pStyle w:val="TableBodyText"/>
              <w:keepNext/>
              <w:keepLines/>
              <w:spacing w:line="240" w:lineRule="auto"/>
              <w:jc w:val="center"/>
              <w:rPr>
                <w:rFonts w:cstheme="minorHAnsi"/>
                <w:noProof w:val="0"/>
                <w:szCs w:val="24"/>
                <w:lang w:val="en-US"/>
              </w:rPr>
            </w:pPr>
            <w:r w:rsidRPr="00704C72">
              <w:rPr>
                <w:rFonts w:cstheme="minorHAnsi"/>
                <w:szCs w:val="24"/>
              </w:rPr>
              <w:t>178</w:t>
            </w:r>
          </w:p>
        </w:tc>
        <w:tc>
          <w:tcPr>
            <w:tcW w:w="1512" w:type="dxa"/>
            <w:vAlign w:val="center"/>
          </w:tcPr>
          <w:p w14:paraId="1C4BCD5A" w14:textId="77777777" w:rsidR="00612C3F" w:rsidRPr="00704C72" w:rsidRDefault="00612C3F" w:rsidP="00F748A0">
            <w:pPr>
              <w:pStyle w:val="TableBodyText"/>
              <w:keepNext/>
              <w:keepLines/>
              <w:spacing w:line="240" w:lineRule="auto"/>
              <w:jc w:val="center"/>
              <w:rPr>
                <w:rFonts w:cstheme="minorHAnsi"/>
                <w:noProof w:val="0"/>
                <w:szCs w:val="24"/>
                <w:lang w:val="en-US"/>
              </w:rPr>
            </w:pPr>
            <w:r w:rsidRPr="00704C72">
              <w:rPr>
                <w:rFonts w:cstheme="minorHAnsi"/>
                <w:szCs w:val="24"/>
              </w:rPr>
              <w:t>300</w:t>
            </w:r>
          </w:p>
        </w:tc>
        <w:tc>
          <w:tcPr>
            <w:tcW w:w="1512" w:type="dxa"/>
            <w:vAlign w:val="center"/>
          </w:tcPr>
          <w:p w14:paraId="2311AE91" w14:textId="77777777" w:rsidR="00612C3F" w:rsidRPr="00704C72" w:rsidRDefault="00612C3F" w:rsidP="00F748A0">
            <w:pPr>
              <w:pStyle w:val="TableBodyText"/>
              <w:keepNext/>
              <w:keepLines/>
              <w:spacing w:line="240" w:lineRule="auto"/>
              <w:jc w:val="center"/>
              <w:rPr>
                <w:rFonts w:cstheme="minorHAnsi"/>
                <w:noProof w:val="0"/>
                <w:szCs w:val="24"/>
                <w:lang w:val="en-US"/>
              </w:rPr>
            </w:pPr>
            <w:r w:rsidRPr="00704C72">
              <w:rPr>
                <w:rFonts w:cstheme="minorHAnsi"/>
                <w:szCs w:val="24"/>
              </w:rPr>
              <w:t>342</w:t>
            </w:r>
          </w:p>
        </w:tc>
        <w:tc>
          <w:tcPr>
            <w:tcW w:w="1512" w:type="dxa"/>
            <w:vAlign w:val="center"/>
          </w:tcPr>
          <w:p w14:paraId="7862C557" w14:textId="77777777" w:rsidR="00612C3F" w:rsidRPr="00704C72" w:rsidRDefault="00612C3F" w:rsidP="00F748A0">
            <w:pPr>
              <w:pStyle w:val="TableBodyText"/>
              <w:keepNext/>
              <w:keepLines/>
              <w:spacing w:line="240" w:lineRule="auto"/>
              <w:jc w:val="center"/>
              <w:rPr>
                <w:rFonts w:cstheme="minorHAnsi"/>
                <w:noProof w:val="0"/>
                <w:szCs w:val="24"/>
                <w:lang w:val="en-US"/>
              </w:rPr>
            </w:pPr>
            <w:r w:rsidRPr="00704C72">
              <w:rPr>
                <w:rFonts w:cstheme="minorHAnsi"/>
                <w:szCs w:val="24"/>
              </w:rPr>
              <w:t>242</w:t>
            </w:r>
          </w:p>
        </w:tc>
        <w:tc>
          <w:tcPr>
            <w:tcW w:w="1512" w:type="dxa"/>
            <w:vAlign w:val="center"/>
          </w:tcPr>
          <w:p w14:paraId="0039A48D" w14:textId="77777777" w:rsidR="00612C3F" w:rsidRPr="00704C72" w:rsidRDefault="00612C3F" w:rsidP="00F748A0">
            <w:pPr>
              <w:pStyle w:val="TableBodyText"/>
              <w:keepNext/>
              <w:keepLines/>
              <w:spacing w:line="240" w:lineRule="auto"/>
              <w:jc w:val="center"/>
              <w:rPr>
                <w:rFonts w:cstheme="minorHAnsi"/>
                <w:noProof w:val="0"/>
                <w:szCs w:val="24"/>
                <w:lang w:val="en-US"/>
              </w:rPr>
            </w:pPr>
            <w:r w:rsidRPr="00704C72">
              <w:rPr>
                <w:rFonts w:cstheme="minorHAnsi"/>
                <w:szCs w:val="24"/>
              </w:rPr>
              <w:t>1,062</w:t>
            </w:r>
          </w:p>
        </w:tc>
      </w:tr>
    </w:tbl>
    <w:p w14:paraId="158F9210" w14:textId="10BB28D1" w:rsidR="00612C3F" w:rsidRPr="00704C72" w:rsidRDefault="00612C3F" w:rsidP="00612C3F">
      <w:pPr>
        <w:pStyle w:val="TableorFiguresNotesSources"/>
        <w:rPr>
          <w:noProof w:val="0"/>
          <w:color w:val="auto"/>
          <w:lang w:val="en-US"/>
        </w:rPr>
      </w:pPr>
      <w:r w:rsidRPr="00704C72">
        <w:rPr>
          <w:noProof w:val="0"/>
          <w:color w:val="auto"/>
          <w:lang w:val="en-US"/>
        </w:rPr>
        <w:t xml:space="preserve">Table Note. The responses in this </w:t>
      </w:r>
      <w:r w:rsidR="00B72F23" w:rsidRPr="00704C72">
        <w:rPr>
          <w:noProof w:val="0"/>
          <w:color w:val="auto"/>
          <w:lang w:val="en-US"/>
        </w:rPr>
        <w:t>table</w:t>
      </w:r>
      <w:r w:rsidRPr="00704C72">
        <w:rPr>
          <w:noProof w:val="0"/>
          <w:color w:val="auto"/>
          <w:lang w:val="en-US"/>
        </w:rPr>
        <w:t xml:space="preserve"> represent 1,062 ratings of 664 students who had at least one rating and whose 2022–23 ELPAC scores were not missing. Three hundred ninety-seven students have two ratings; 267 have only one due to their educator not submitting ratings with a partner.</w:t>
      </w:r>
    </w:p>
    <w:p w14:paraId="72793DC7" w14:textId="78124FC7" w:rsidR="00BC72EB" w:rsidRPr="00704C72" w:rsidRDefault="00612C3F" w:rsidP="004E718C">
      <w:pPr>
        <w:pStyle w:val="Paragraph"/>
        <w:rPr>
          <w:noProof w:val="0"/>
          <w:lang w:val="en-US"/>
        </w:rPr>
      </w:pPr>
      <w:r w:rsidRPr="00704C72">
        <w:rPr>
          <w:noProof w:val="0"/>
          <w:lang w:val="en-US"/>
        </w:rPr>
        <w:t xml:space="preserve">For OPTEL expressive ratings that differed from overall ELPAC performance levels, the vast majority (84.6%) were only different by one level. </w:t>
      </w:r>
      <w:r w:rsidR="00BC72EB" w:rsidRPr="00704C72">
        <w:rPr>
          <w:noProof w:val="0"/>
          <w:lang w:val="en-US"/>
        </w:rPr>
        <w:t xml:space="preserve">Figure 13 plots the alignment of student OPTEL expressive ratings and ELPAC overall performance levels, with the size of the circle indicating the relative number of ratings at that intersection. As Figure 13 </w:t>
      </w:r>
      <w:r w:rsidR="00BC72EB" w:rsidRPr="00704C72">
        <w:rPr>
          <w:noProof w:val="0"/>
          <w:lang w:val="en-US"/>
        </w:rPr>
        <w:lastRenderedPageBreak/>
        <w:t xml:space="preserve">shows, the circles at the intersection </w:t>
      </w:r>
      <w:r w:rsidR="008E4E3A" w:rsidRPr="00704C72">
        <w:rPr>
          <w:noProof w:val="0"/>
          <w:lang w:val="en-US"/>
        </w:rPr>
        <w:t xml:space="preserve">of the same level on the OPTEL expressive scale and the overall ELPAC </w:t>
      </w:r>
      <w:r w:rsidR="00BC72EB" w:rsidRPr="00704C72">
        <w:rPr>
          <w:noProof w:val="0"/>
          <w:lang w:val="en-US"/>
        </w:rPr>
        <w:t>tend to be the largest, indicating alignment. Additionally, differences in alignment tend to be by one level, with very few instances where students’ ELPAC level and OPTEL rating differ by more than one level.</w:t>
      </w:r>
    </w:p>
    <w:p w14:paraId="239433A8" w14:textId="77777777" w:rsidR="00BC72EB" w:rsidRPr="00A51363" w:rsidRDefault="00BC72EB" w:rsidP="00A51363">
      <w:pPr>
        <w:pStyle w:val="H4-Title"/>
        <w:pBdr>
          <w:top w:val="single" w:sz="6" w:space="1" w:color="auto"/>
        </w:pBdr>
        <w:spacing w:before="500" w:after="200"/>
        <w:rPr>
          <w:b/>
          <w:bCs/>
          <w:color w:val="auto"/>
          <w:sz w:val="24"/>
          <w:szCs w:val="28"/>
        </w:rPr>
      </w:pPr>
      <w:bookmarkStart w:id="27" w:name="Figure_13"/>
      <w:r w:rsidRPr="00A51363">
        <w:rPr>
          <w:b/>
          <w:bCs/>
          <w:color w:val="auto"/>
          <w:sz w:val="24"/>
          <w:szCs w:val="28"/>
        </w:rPr>
        <w:t>Figure 13. Alignment of Student OPTEL Expressive Ratings and ELPAC Overall Performance Levels</w:t>
      </w:r>
    </w:p>
    <w:p w14:paraId="078E899A" w14:textId="12E68CD7" w:rsidR="00BC72EB" w:rsidRPr="00704C72" w:rsidRDefault="00BC72EB" w:rsidP="00314CF6">
      <w:pPr>
        <w:pStyle w:val="Figure"/>
      </w:pPr>
      <w:r w:rsidRPr="00704C72">
        <w:drawing>
          <wp:inline distT="0" distB="0" distL="0" distR="0" wp14:anchorId="405AFDBA" wp14:editId="3829727B">
            <wp:extent cx="4800600" cy="3657600"/>
            <wp:effectExtent l="0" t="0" r="0" b="0"/>
            <wp:docPr id="1319780233" name="Chart 1" descr="Ratings at intersection of 2022-23 ELPAC Level and OPTEL Expressive Rating received ELPAC Level 1 and OPTEL Expressive rating. Appendix D fully describes figure. Hyperlink is in figure note below.">
              <a:extLst xmlns:a="http://schemas.openxmlformats.org/drawingml/2006/main">
                <a:ext uri="{FF2B5EF4-FFF2-40B4-BE49-F238E27FC236}">
                  <a16:creationId xmlns:a16="http://schemas.microsoft.com/office/drawing/2014/main" id="{40B8BEE3-8604-6B4C-B97E-39B95A36B6A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02419D0F" w14:textId="69414B5E" w:rsidR="00BC72EB" w:rsidRPr="00704C72" w:rsidRDefault="00BC72EB" w:rsidP="00BC72EB">
      <w:pPr>
        <w:pStyle w:val="TableorFiguresNotesSources"/>
        <w:rPr>
          <w:color w:val="auto"/>
        </w:rPr>
      </w:pPr>
      <w:r w:rsidRPr="00704C72">
        <w:rPr>
          <w:noProof w:val="0"/>
          <w:color w:val="auto"/>
          <w:lang w:val="en-US"/>
        </w:rPr>
        <w:t>Figure Note. The responses in this figure represent 1,062 ratings of 664 students who had at least one rating and whose 2022–23 ELPAC scores were not missing. Three hundred ninety-seven students have two ratings; 267 have only one due to their educator not submitting ratings with a partner.</w:t>
      </w:r>
      <w:r w:rsidR="00D50F0D" w:rsidRPr="00704C72">
        <w:rPr>
          <w:color w:val="auto"/>
        </w:rPr>
        <w:t xml:space="preserve"> </w:t>
      </w:r>
      <w:r w:rsidR="00D50F0D" w:rsidRPr="00704C72">
        <w:rPr>
          <w:noProof w:val="0"/>
          <w:color w:val="auto"/>
          <w:lang w:val="en-US"/>
        </w:rPr>
        <w:t xml:space="preserve">This figure is fully described in </w:t>
      </w:r>
      <w:hyperlink w:anchor="Figure_13E" w:tooltip="Appendix D (Figure 13)" w:history="1">
        <w:r w:rsidR="00801EF2" w:rsidRPr="00704C72">
          <w:rPr>
            <w:rStyle w:val="Hyperlink"/>
            <w:noProof w:val="0"/>
            <w:color w:val="auto"/>
            <w:lang w:val="en-US"/>
          </w:rPr>
          <w:t>Appendix D</w:t>
        </w:r>
        <w:r w:rsidR="00D50F0D" w:rsidRPr="00704C72">
          <w:rPr>
            <w:rStyle w:val="Hyperlink"/>
            <w:noProof w:val="0"/>
            <w:color w:val="auto"/>
            <w:lang w:val="en-US"/>
          </w:rPr>
          <w:t xml:space="preserve"> (Figure 13)</w:t>
        </w:r>
      </w:hyperlink>
      <w:r w:rsidR="00D50F0D" w:rsidRPr="00704C72">
        <w:rPr>
          <w:noProof w:val="0"/>
          <w:color w:val="auto"/>
          <w:lang w:val="en-US"/>
        </w:rPr>
        <w:t>.</w:t>
      </w:r>
    </w:p>
    <w:bookmarkEnd w:id="27"/>
    <w:p w14:paraId="67F6417B" w14:textId="1B614AF6" w:rsidR="00612C3F" w:rsidRPr="00704C72" w:rsidRDefault="00612C3F" w:rsidP="004E718C">
      <w:pPr>
        <w:pStyle w:val="Paragraph"/>
        <w:rPr>
          <w:noProof w:val="0"/>
          <w:lang w:val="en-US"/>
        </w:rPr>
      </w:pPr>
      <w:r w:rsidRPr="00704C72">
        <w:rPr>
          <w:rFonts w:ascii="Arial" w:hAnsi="Arial" w:cs="Arial"/>
          <w:noProof w:val="0"/>
          <w:shd w:val="clear" w:color="auto" w:fill="FFFFFF"/>
          <w:lang w:val="en-US"/>
        </w:rPr>
        <w:t>Figure 1</w:t>
      </w:r>
      <w:r w:rsidR="00BC72EB" w:rsidRPr="00704C72">
        <w:rPr>
          <w:rFonts w:ascii="Arial" w:hAnsi="Arial" w:cs="Arial"/>
          <w:noProof w:val="0"/>
          <w:shd w:val="clear" w:color="auto" w:fill="FFFFFF"/>
          <w:lang w:val="en-US"/>
        </w:rPr>
        <w:t>4</w:t>
      </w:r>
      <w:r w:rsidRPr="00704C72">
        <w:rPr>
          <w:rFonts w:ascii="Arial" w:hAnsi="Arial" w:cs="Arial"/>
          <w:noProof w:val="0"/>
          <w:shd w:val="clear" w:color="auto" w:fill="FFFFFF"/>
          <w:lang w:val="en-US"/>
        </w:rPr>
        <w:t xml:space="preserve"> displays the percentage of ratings at each OPTEL expressive level by students’ overall ELPAC performance level. For students at ELPAC Level 1, the majority of OPTEL expressive ratings were also Level 1 (61.9%). </w:t>
      </w:r>
      <w:r w:rsidR="00784445" w:rsidRPr="00704C72">
        <w:rPr>
          <w:noProof w:val="0"/>
          <w:lang w:val="en-US"/>
        </w:rPr>
        <w:t xml:space="preserve">Educators tended to give </w:t>
      </w:r>
      <w:r w:rsidR="00304316" w:rsidRPr="00704C72">
        <w:rPr>
          <w:noProof w:val="0"/>
          <w:lang w:val="en-US"/>
        </w:rPr>
        <w:t xml:space="preserve">students at ELPAC Level 2 </w:t>
      </w:r>
      <w:r w:rsidR="00784445" w:rsidRPr="00704C72">
        <w:rPr>
          <w:noProof w:val="0"/>
          <w:lang w:val="en-US"/>
        </w:rPr>
        <w:t xml:space="preserve">whose </w:t>
      </w:r>
      <w:r w:rsidR="00304316" w:rsidRPr="00704C72">
        <w:rPr>
          <w:noProof w:val="0"/>
          <w:lang w:val="en-US"/>
        </w:rPr>
        <w:t>ratings were not aligned a higher OPTEL expressive rating</w:t>
      </w:r>
      <w:r w:rsidR="00D838C4" w:rsidRPr="00704C72">
        <w:rPr>
          <w:noProof w:val="0"/>
          <w:lang w:val="en-US"/>
        </w:rPr>
        <w:t xml:space="preserve"> than their ELPAC performance level, with </w:t>
      </w:r>
      <w:r w:rsidR="00132A74" w:rsidRPr="00704C72">
        <w:rPr>
          <w:noProof w:val="0"/>
          <w:lang w:val="en-US"/>
        </w:rPr>
        <w:t>37.1 percent of students who were at ELPAC Level 2</w:t>
      </w:r>
      <w:r w:rsidR="00D838C4" w:rsidRPr="00704C72">
        <w:rPr>
          <w:noProof w:val="0"/>
          <w:lang w:val="en-US"/>
        </w:rPr>
        <w:t xml:space="preserve"> receiving an OPTEL expressive rating of Level 3 or 4, in </w:t>
      </w:r>
      <w:r w:rsidR="00D838C4" w:rsidRPr="00704C72">
        <w:rPr>
          <w:noProof w:val="0"/>
          <w:lang w:val="en-US"/>
        </w:rPr>
        <w:lastRenderedPageBreak/>
        <w:t xml:space="preserve">comparison with </w:t>
      </w:r>
      <w:r w:rsidR="00132A74" w:rsidRPr="00704C72">
        <w:rPr>
          <w:noProof w:val="0"/>
          <w:lang w:val="en-US"/>
        </w:rPr>
        <w:t>17.4 percent</w:t>
      </w:r>
      <w:r w:rsidR="00D838C4" w:rsidRPr="00704C72">
        <w:rPr>
          <w:noProof w:val="0"/>
          <w:lang w:val="en-US"/>
        </w:rPr>
        <w:t xml:space="preserve"> who received an OPTEL expressive rating of Level 1</w:t>
      </w:r>
      <w:r w:rsidR="00304316" w:rsidRPr="00704C72">
        <w:rPr>
          <w:noProof w:val="0"/>
          <w:lang w:val="en-US"/>
        </w:rPr>
        <w:t xml:space="preserve">. </w:t>
      </w:r>
      <w:r w:rsidR="00D838C4" w:rsidRPr="00704C72">
        <w:rPr>
          <w:noProof w:val="0"/>
          <w:lang w:val="en-US"/>
        </w:rPr>
        <w:t>In contrast,</w:t>
      </w:r>
      <w:r w:rsidR="00304316" w:rsidRPr="00704C72">
        <w:rPr>
          <w:noProof w:val="0"/>
          <w:lang w:val="en-US"/>
        </w:rPr>
        <w:t xml:space="preserve"> </w:t>
      </w:r>
      <w:r w:rsidR="00784445" w:rsidRPr="00704C72">
        <w:rPr>
          <w:noProof w:val="0"/>
          <w:lang w:val="en-US"/>
        </w:rPr>
        <w:t xml:space="preserve">educators tended to give </w:t>
      </w:r>
      <w:r w:rsidR="00304316" w:rsidRPr="00704C72">
        <w:rPr>
          <w:noProof w:val="0"/>
          <w:lang w:val="en-US"/>
        </w:rPr>
        <w:t xml:space="preserve">students at ELPAC Level 3 </w:t>
      </w:r>
      <w:r w:rsidR="00784445" w:rsidRPr="00704C72">
        <w:rPr>
          <w:noProof w:val="0"/>
          <w:lang w:val="en-US"/>
        </w:rPr>
        <w:t xml:space="preserve">whose </w:t>
      </w:r>
      <w:r w:rsidR="00304316" w:rsidRPr="00704C72">
        <w:rPr>
          <w:noProof w:val="0"/>
          <w:lang w:val="en-US"/>
        </w:rPr>
        <w:t>ratings were not aligned a lower OPTEL expressive rating</w:t>
      </w:r>
      <w:r w:rsidR="00D838C4" w:rsidRPr="00704C72">
        <w:rPr>
          <w:noProof w:val="0"/>
          <w:lang w:val="en-US"/>
        </w:rPr>
        <w:t xml:space="preserve"> than their ELPAC performance level</w:t>
      </w:r>
      <w:r w:rsidR="00304316" w:rsidRPr="00704C72">
        <w:rPr>
          <w:noProof w:val="0"/>
          <w:lang w:val="en-US"/>
        </w:rPr>
        <w:t>, rather than higher</w:t>
      </w:r>
      <w:r w:rsidR="00D838C4" w:rsidRPr="00704C72">
        <w:rPr>
          <w:noProof w:val="0"/>
          <w:lang w:val="en-US"/>
        </w:rPr>
        <w:t xml:space="preserve">, with </w:t>
      </w:r>
      <w:r w:rsidR="00132A74" w:rsidRPr="00704C72">
        <w:rPr>
          <w:noProof w:val="0"/>
          <w:lang w:val="en-US"/>
        </w:rPr>
        <w:t>34.3 percent of</w:t>
      </w:r>
      <w:r w:rsidR="00D838C4" w:rsidRPr="00704C72">
        <w:rPr>
          <w:noProof w:val="0"/>
          <w:lang w:val="en-US"/>
        </w:rPr>
        <w:t xml:space="preserve"> students </w:t>
      </w:r>
      <w:r w:rsidR="00132A74" w:rsidRPr="00704C72">
        <w:rPr>
          <w:noProof w:val="0"/>
          <w:lang w:val="en-US"/>
        </w:rPr>
        <w:t xml:space="preserve">at ELPAC performance Level 3 </w:t>
      </w:r>
      <w:r w:rsidR="00D838C4" w:rsidRPr="00704C72">
        <w:rPr>
          <w:noProof w:val="0"/>
          <w:lang w:val="en-US"/>
        </w:rPr>
        <w:t xml:space="preserve">receiving an OPTEL expressive rating of Level </w:t>
      </w:r>
      <w:r w:rsidR="008723D0" w:rsidRPr="00704C72">
        <w:rPr>
          <w:noProof w:val="0"/>
          <w:lang w:val="en-US"/>
        </w:rPr>
        <w:t>1 or 2</w:t>
      </w:r>
      <w:r w:rsidR="00D838C4" w:rsidRPr="00704C72">
        <w:rPr>
          <w:noProof w:val="0"/>
          <w:lang w:val="en-US"/>
        </w:rPr>
        <w:t xml:space="preserve">, in comparison with </w:t>
      </w:r>
      <w:r w:rsidR="00132A74" w:rsidRPr="00704C72">
        <w:rPr>
          <w:noProof w:val="0"/>
          <w:lang w:val="en-US"/>
        </w:rPr>
        <w:t>24.2 percent</w:t>
      </w:r>
      <w:r w:rsidR="008723D0" w:rsidRPr="00704C72">
        <w:rPr>
          <w:noProof w:val="0"/>
          <w:lang w:val="en-US"/>
        </w:rPr>
        <w:t xml:space="preserve"> who received an OPTEL expressive rating of Level 4</w:t>
      </w:r>
      <w:r w:rsidR="00304316" w:rsidRPr="00704C72">
        <w:rPr>
          <w:noProof w:val="0"/>
          <w:lang w:val="en-US"/>
        </w:rPr>
        <w:t>.</w:t>
      </w:r>
      <w:r w:rsidR="007613D3" w:rsidRPr="00704C72">
        <w:rPr>
          <w:noProof w:val="0"/>
          <w:lang w:val="en-US"/>
        </w:rPr>
        <w:t xml:space="preserve"> </w:t>
      </w:r>
      <w:r w:rsidR="003E166C" w:rsidRPr="00704C72">
        <w:rPr>
          <w:noProof w:val="0"/>
          <w:lang w:val="en-US"/>
        </w:rPr>
        <w:t>Roughly half of students at ELPAC Level 4 receive</w:t>
      </w:r>
      <w:r w:rsidR="000D32F8" w:rsidRPr="00704C72">
        <w:rPr>
          <w:noProof w:val="0"/>
          <w:lang w:val="en-US"/>
        </w:rPr>
        <w:t>d</w:t>
      </w:r>
      <w:r w:rsidR="003E166C" w:rsidRPr="00704C72">
        <w:rPr>
          <w:noProof w:val="0"/>
          <w:lang w:val="en-US"/>
        </w:rPr>
        <w:t xml:space="preserve"> an OPTEL expressive rating of Level 4, while </w:t>
      </w:r>
      <w:r w:rsidR="000124B5" w:rsidRPr="00704C72">
        <w:rPr>
          <w:noProof w:val="0"/>
          <w:lang w:val="en-US"/>
        </w:rPr>
        <w:t>3</w:t>
      </w:r>
      <w:r w:rsidR="003E166C" w:rsidRPr="00704C72">
        <w:rPr>
          <w:noProof w:val="0"/>
          <w:lang w:val="en-US"/>
        </w:rPr>
        <w:t xml:space="preserve">9.4% received an OPTEL expressive rating of Level 3. </w:t>
      </w:r>
      <w:r w:rsidR="000124B5" w:rsidRPr="00704C72">
        <w:rPr>
          <w:noProof w:val="0"/>
          <w:lang w:val="en-US"/>
        </w:rPr>
        <w:t>This means that, for students at ELPAC Level 4 (who are eligible, by the state’s standards, to be considered for reclassification), a majority (50.4%) also received OPTEL expressive rating</w:t>
      </w:r>
      <w:r w:rsidR="0010058D" w:rsidRPr="00704C72">
        <w:rPr>
          <w:noProof w:val="0"/>
          <w:lang w:val="en-US"/>
        </w:rPr>
        <w:t>s</w:t>
      </w:r>
      <w:r w:rsidR="000124B5" w:rsidRPr="00704C72">
        <w:rPr>
          <w:noProof w:val="0"/>
          <w:lang w:val="en-US"/>
        </w:rPr>
        <w:t xml:space="preserve"> of Level 4, and </w:t>
      </w:r>
      <w:r w:rsidR="00515733" w:rsidRPr="00704C72">
        <w:rPr>
          <w:noProof w:val="0"/>
          <w:lang w:val="en-US"/>
        </w:rPr>
        <w:t>about</w:t>
      </w:r>
      <w:r w:rsidR="000124B5" w:rsidRPr="00704C72">
        <w:rPr>
          <w:noProof w:val="0"/>
          <w:lang w:val="en-US"/>
        </w:rPr>
        <w:t xml:space="preserve"> 9</w:t>
      </w:r>
      <w:r w:rsidR="00515733" w:rsidRPr="00704C72">
        <w:rPr>
          <w:noProof w:val="0"/>
          <w:lang w:val="en-US"/>
        </w:rPr>
        <w:t>0</w:t>
      </w:r>
      <w:r w:rsidR="000124B5" w:rsidRPr="00704C72">
        <w:rPr>
          <w:noProof w:val="0"/>
          <w:lang w:val="en-US"/>
        </w:rPr>
        <w:t>% received OPTEL expressive ratings of either Level 3 or 4.</w:t>
      </w:r>
    </w:p>
    <w:p w14:paraId="27384B76" w14:textId="04538D43" w:rsidR="003E166C" w:rsidRPr="00A51363" w:rsidRDefault="003E166C" w:rsidP="00A51363">
      <w:pPr>
        <w:pStyle w:val="H4-Title"/>
        <w:pBdr>
          <w:top w:val="single" w:sz="6" w:space="1" w:color="auto"/>
        </w:pBdr>
        <w:spacing w:before="500" w:after="200"/>
        <w:rPr>
          <w:b/>
          <w:bCs/>
          <w:color w:val="auto"/>
          <w:sz w:val="24"/>
          <w:szCs w:val="28"/>
        </w:rPr>
      </w:pPr>
      <w:bookmarkStart w:id="28" w:name="Figure_14"/>
      <w:r w:rsidRPr="00A51363">
        <w:rPr>
          <w:b/>
          <w:bCs/>
          <w:color w:val="auto"/>
          <w:sz w:val="24"/>
          <w:szCs w:val="28"/>
        </w:rPr>
        <w:t>Figure 1</w:t>
      </w:r>
      <w:r w:rsidR="006B6B0F" w:rsidRPr="00A51363">
        <w:rPr>
          <w:b/>
          <w:bCs/>
          <w:color w:val="auto"/>
          <w:sz w:val="24"/>
          <w:szCs w:val="28"/>
        </w:rPr>
        <w:t>4</w:t>
      </w:r>
      <w:r w:rsidRPr="00A51363">
        <w:rPr>
          <w:b/>
          <w:bCs/>
          <w:color w:val="auto"/>
          <w:sz w:val="24"/>
          <w:szCs w:val="28"/>
        </w:rPr>
        <w:t xml:space="preserve">. </w:t>
      </w:r>
      <w:r w:rsidR="00F202EC" w:rsidRPr="00A51363">
        <w:rPr>
          <w:b/>
          <w:bCs/>
          <w:color w:val="auto"/>
          <w:sz w:val="24"/>
          <w:szCs w:val="28"/>
        </w:rPr>
        <w:t>Student OPTEL Expressive Ratings</w:t>
      </w:r>
      <w:r w:rsidRPr="00A51363">
        <w:rPr>
          <w:b/>
          <w:bCs/>
          <w:color w:val="auto"/>
          <w:sz w:val="24"/>
          <w:szCs w:val="28"/>
        </w:rPr>
        <w:t xml:space="preserve"> by ELPAC Performance Level</w:t>
      </w:r>
    </w:p>
    <w:p w14:paraId="35B3C35C" w14:textId="37E7C9F9" w:rsidR="003E166C" w:rsidRPr="00704C72" w:rsidRDefault="003E166C" w:rsidP="00314CF6">
      <w:pPr>
        <w:pStyle w:val="Figure"/>
        <w:rPr>
          <w:noProof w:val="0"/>
          <w:lang w:val="en-US"/>
        </w:rPr>
      </w:pPr>
      <w:r w:rsidRPr="00704C72">
        <w:drawing>
          <wp:inline distT="0" distB="0" distL="0" distR="0" wp14:anchorId="523C1B24" wp14:editId="2A6CDEB7">
            <wp:extent cx="5760720" cy="3931920"/>
            <wp:effectExtent l="0" t="0" r="0" b="0"/>
            <wp:docPr id="432696163" name="Chart 1" descr="Percentage of Ratings at each OPTEL expressive level by each ELPAC Level. ELPAC Level 1. Appendix D fully describes figure. A hyperlink can be found in the figure note below.">
              <a:extLst xmlns:a="http://schemas.openxmlformats.org/drawingml/2006/main">
                <a:ext uri="{FF2B5EF4-FFF2-40B4-BE49-F238E27FC236}">
                  <a16:creationId xmlns:a16="http://schemas.microsoft.com/office/drawing/2014/main" id="{E4F32CB9-20BB-DD3F-758A-A9FC5AB2AC2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6E9A0ED7" w14:textId="46E1F505" w:rsidR="003E166C" w:rsidRPr="00704C72" w:rsidRDefault="00B72F23" w:rsidP="00B72F23">
      <w:pPr>
        <w:pStyle w:val="TableorFiguresNotesSources"/>
        <w:rPr>
          <w:noProof w:val="0"/>
          <w:color w:val="auto"/>
          <w:lang w:val="en-US"/>
        </w:rPr>
      </w:pPr>
      <w:r w:rsidRPr="00704C72">
        <w:rPr>
          <w:noProof w:val="0"/>
          <w:color w:val="auto"/>
          <w:lang w:val="en-US"/>
        </w:rPr>
        <w:t xml:space="preserve">Figure Note. The responses in this figure represent 1,062 ratings of 664 students who had at least one rating and whose 2022–23 ELPAC scores were not missing. Three hundred ninety-seven students have two ratings; 267 have only one due to their </w:t>
      </w:r>
      <w:r w:rsidRPr="00704C72">
        <w:rPr>
          <w:noProof w:val="0"/>
          <w:color w:val="auto"/>
          <w:lang w:val="en-US"/>
        </w:rPr>
        <w:lastRenderedPageBreak/>
        <w:t>educator not submitting ratings with a partner.</w:t>
      </w:r>
      <w:r w:rsidR="00D50F0D" w:rsidRPr="00704C72">
        <w:rPr>
          <w:noProof w:val="0"/>
          <w:color w:val="auto"/>
          <w:lang w:val="en-US"/>
        </w:rPr>
        <w:t xml:space="preserve"> This figure is fully described in </w:t>
      </w:r>
      <w:hyperlink w:anchor="Figure_14E" w:tooltip="Appendix D (Figure 14)" w:history="1">
        <w:r w:rsidR="00801EF2" w:rsidRPr="00704C72">
          <w:rPr>
            <w:rStyle w:val="Hyperlink"/>
            <w:noProof w:val="0"/>
            <w:color w:val="auto"/>
            <w:lang w:val="en-US"/>
          </w:rPr>
          <w:t>Appendix D</w:t>
        </w:r>
        <w:r w:rsidR="00D50F0D" w:rsidRPr="00704C72">
          <w:rPr>
            <w:rStyle w:val="Hyperlink"/>
            <w:noProof w:val="0"/>
            <w:color w:val="auto"/>
            <w:lang w:val="en-US"/>
          </w:rPr>
          <w:t xml:space="preserve"> (Figure 14)</w:t>
        </w:r>
      </w:hyperlink>
      <w:r w:rsidR="00D50F0D" w:rsidRPr="00704C72">
        <w:rPr>
          <w:noProof w:val="0"/>
          <w:color w:val="auto"/>
          <w:lang w:val="en-US"/>
        </w:rPr>
        <w:t>.</w:t>
      </w:r>
    </w:p>
    <w:bookmarkEnd w:id="28"/>
    <w:p w14:paraId="45DB3016" w14:textId="77EF4FF0" w:rsidR="003E166C" w:rsidRPr="00704C72" w:rsidRDefault="00325702" w:rsidP="00B20B85">
      <w:pPr>
        <w:pStyle w:val="Paragraph"/>
        <w:rPr>
          <w:rFonts w:ascii="Arial" w:hAnsi="Arial" w:cs="Arial"/>
          <w:noProof w:val="0"/>
          <w:shd w:val="clear" w:color="auto" w:fill="FFFFFF"/>
          <w:lang w:val="en-US"/>
        </w:rPr>
      </w:pPr>
      <w:r w:rsidRPr="00704C72">
        <w:rPr>
          <w:rFonts w:ascii="Arial" w:hAnsi="Arial" w:cs="Arial"/>
          <w:noProof w:val="0"/>
          <w:shd w:val="clear" w:color="auto" w:fill="FFFFFF"/>
          <w:lang w:val="en-US"/>
        </w:rPr>
        <w:t xml:space="preserve">As shown in Table </w:t>
      </w:r>
      <w:r w:rsidR="009223C2" w:rsidRPr="00704C72">
        <w:rPr>
          <w:rFonts w:ascii="Arial" w:hAnsi="Arial" w:cs="Arial"/>
          <w:noProof w:val="0"/>
          <w:shd w:val="clear" w:color="auto" w:fill="FFFFFF"/>
          <w:lang w:val="en-US"/>
        </w:rPr>
        <w:t>1</w:t>
      </w:r>
      <w:r w:rsidR="00EC4BE9" w:rsidRPr="00704C72">
        <w:rPr>
          <w:rFonts w:ascii="Arial" w:hAnsi="Arial" w:cs="Arial"/>
          <w:noProof w:val="0"/>
          <w:shd w:val="clear" w:color="auto" w:fill="FFFFFF"/>
          <w:lang w:val="en-US"/>
        </w:rPr>
        <w:t>2</w:t>
      </w:r>
      <w:r w:rsidRPr="00704C72">
        <w:rPr>
          <w:rFonts w:ascii="Arial" w:hAnsi="Arial" w:cs="Arial"/>
          <w:noProof w:val="0"/>
          <w:shd w:val="clear" w:color="auto" w:fill="FFFFFF"/>
          <w:lang w:val="en-US"/>
        </w:rPr>
        <w:t xml:space="preserve">, </w:t>
      </w:r>
      <w:r w:rsidR="00816349" w:rsidRPr="00704C72">
        <w:rPr>
          <w:rFonts w:ascii="Arial" w:hAnsi="Arial" w:cs="Arial"/>
          <w:noProof w:val="0"/>
          <w:shd w:val="clear" w:color="auto" w:fill="FFFFFF"/>
          <w:lang w:val="en-US"/>
        </w:rPr>
        <w:t xml:space="preserve">of the </w:t>
      </w:r>
      <w:r w:rsidR="00D4590F" w:rsidRPr="00704C72">
        <w:rPr>
          <w:rFonts w:ascii="Arial" w:hAnsi="Arial" w:cs="Arial"/>
          <w:noProof w:val="0"/>
          <w:shd w:val="clear" w:color="auto" w:fill="FFFFFF"/>
          <w:lang w:val="en-US"/>
        </w:rPr>
        <w:t>1</w:t>
      </w:r>
      <w:r w:rsidR="00AD788C" w:rsidRPr="00704C72">
        <w:rPr>
          <w:rFonts w:ascii="Arial" w:hAnsi="Arial" w:cs="Arial"/>
          <w:noProof w:val="0"/>
          <w:shd w:val="clear" w:color="auto" w:fill="FFFFFF"/>
          <w:lang w:val="en-US"/>
        </w:rPr>
        <w:t>,</w:t>
      </w:r>
      <w:r w:rsidR="00D4590F" w:rsidRPr="00704C72">
        <w:rPr>
          <w:rFonts w:ascii="Arial" w:hAnsi="Arial" w:cs="Arial"/>
          <w:noProof w:val="0"/>
          <w:shd w:val="clear" w:color="auto" w:fill="FFFFFF"/>
          <w:lang w:val="en-US"/>
        </w:rPr>
        <w:t>06</w:t>
      </w:r>
      <w:r w:rsidR="00AD788C" w:rsidRPr="00704C72">
        <w:rPr>
          <w:rFonts w:ascii="Arial" w:hAnsi="Arial" w:cs="Arial"/>
          <w:noProof w:val="0"/>
          <w:shd w:val="clear" w:color="auto" w:fill="FFFFFF"/>
          <w:lang w:val="en-US"/>
        </w:rPr>
        <w:t>2</w:t>
      </w:r>
      <w:r w:rsidR="00D4590F" w:rsidRPr="00704C72">
        <w:rPr>
          <w:rFonts w:ascii="Arial" w:hAnsi="Arial" w:cs="Arial"/>
          <w:noProof w:val="0"/>
          <w:shd w:val="clear" w:color="auto" w:fill="FFFFFF"/>
          <w:lang w:val="en-US"/>
        </w:rPr>
        <w:t xml:space="preserve"> </w:t>
      </w:r>
      <w:r w:rsidR="00304316" w:rsidRPr="00704C72">
        <w:rPr>
          <w:rFonts w:ascii="Arial" w:hAnsi="Arial" w:cs="Arial"/>
          <w:noProof w:val="0"/>
          <w:shd w:val="clear" w:color="auto" w:fill="FFFFFF"/>
          <w:lang w:val="en-US"/>
        </w:rPr>
        <w:t xml:space="preserve">OPTEL </w:t>
      </w:r>
      <w:r w:rsidR="00816349" w:rsidRPr="00704C72">
        <w:rPr>
          <w:rFonts w:ascii="Arial" w:hAnsi="Arial" w:cs="Arial"/>
          <w:noProof w:val="0"/>
          <w:shd w:val="clear" w:color="auto" w:fill="FFFFFF"/>
          <w:lang w:val="en-US"/>
        </w:rPr>
        <w:t xml:space="preserve">receptive ratings included in the analysis, </w:t>
      </w:r>
      <w:r w:rsidR="009A2AC0" w:rsidRPr="00704C72">
        <w:rPr>
          <w:rFonts w:ascii="Arial" w:hAnsi="Arial" w:cs="Arial"/>
          <w:noProof w:val="0"/>
          <w:shd w:val="clear" w:color="auto" w:fill="FFFFFF"/>
          <w:lang w:val="en-US"/>
        </w:rPr>
        <w:t>4</w:t>
      </w:r>
      <w:r w:rsidR="00304316" w:rsidRPr="00704C72">
        <w:rPr>
          <w:rFonts w:ascii="Arial" w:hAnsi="Arial" w:cs="Arial"/>
          <w:noProof w:val="0"/>
          <w:shd w:val="clear" w:color="auto" w:fill="FFFFFF"/>
          <w:lang w:val="en-US"/>
        </w:rPr>
        <w:t>99</w:t>
      </w:r>
      <w:r w:rsidRPr="00704C72">
        <w:rPr>
          <w:rFonts w:ascii="Arial" w:hAnsi="Arial" w:cs="Arial"/>
          <w:noProof w:val="0"/>
          <w:shd w:val="clear" w:color="auto" w:fill="FFFFFF"/>
          <w:lang w:val="en-US"/>
        </w:rPr>
        <w:t xml:space="preserve"> of the student OPTEL </w:t>
      </w:r>
      <w:r w:rsidR="00816349" w:rsidRPr="00704C72">
        <w:rPr>
          <w:rFonts w:ascii="Arial" w:hAnsi="Arial" w:cs="Arial"/>
          <w:noProof w:val="0"/>
          <w:shd w:val="clear" w:color="auto" w:fill="FFFFFF"/>
          <w:lang w:val="en-US"/>
        </w:rPr>
        <w:t>receptive</w:t>
      </w:r>
      <w:r w:rsidRPr="00704C72">
        <w:rPr>
          <w:rFonts w:ascii="Arial" w:hAnsi="Arial" w:cs="Arial"/>
          <w:noProof w:val="0"/>
          <w:shd w:val="clear" w:color="auto" w:fill="FFFFFF"/>
          <w:lang w:val="en-US"/>
        </w:rPr>
        <w:t xml:space="preserve"> ratings aligned with their ELPAC performance level, a</w:t>
      </w:r>
      <w:r w:rsidR="00816349" w:rsidRPr="00704C72">
        <w:rPr>
          <w:rFonts w:ascii="Arial" w:hAnsi="Arial" w:cs="Arial"/>
          <w:noProof w:val="0"/>
          <w:shd w:val="clear" w:color="auto" w:fill="FFFFFF"/>
          <w:lang w:val="en-US"/>
        </w:rPr>
        <w:t>n alignment</w:t>
      </w:r>
      <w:r w:rsidRPr="00704C72">
        <w:rPr>
          <w:rFonts w:ascii="Arial" w:hAnsi="Arial" w:cs="Arial"/>
          <w:noProof w:val="0"/>
          <w:shd w:val="clear" w:color="auto" w:fill="FFFFFF"/>
          <w:lang w:val="en-US"/>
        </w:rPr>
        <w:t xml:space="preserve"> rate of </w:t>
      </w:r>
      <w:r w:rsidR="009A2AC0" w:rsidRPr="00704C72">
        <w:rPr>
          <w:rFonts w:ascii="Arial" w:hAnsi="Arial" w:cs="Arial"/>
          <w:noProof w:val="0"/>
          <w:shd w:val="clear" w:color="auto" w:fill="FFFFFF"/>
          <w:lang w:val="en-US"/>
        </w:rPr>
        <w:t>4</w:t>
      </w:r>
      <w:r w:rsidR="00646B0C" w:rsidRPr="00704C72">
        <w:rPr>
          <w:rFonts w:ascii="Arial" w:hAnsi="Arial" w:cs="Arial"/>
          <w:noProof w:val="0"/>
          <w:shd w:val="clear" w:color="auto" w:fill="FFFFFF"/>
          <w:lang w:val="en-US"/>
        </w:rPr>
        <w:t>7</w:t>
      </w:r>
      <w:r w:rsidR="009B7BB6" w:rsidRPr="00704C72">
        <w:rPr>
          <w:rFonts w:ascii="Arial" w:hAnsi="Arial" w:cs="Arial"/>
          <w:noProof w:val="0"/>
          <w:shd w:val="clear" w:color="auto" w:fill="FFFFFF"/>
          <w:lang w:val="en-US"/>
        </w:rPr>
        <w:t> percent</w:t>
      </w:r>
      <w:r w:rsidRPr="00704C72">
        <w:rPr>
          <w:rFonts w:ascii="Arial" w:hAnsi="Arial" w:cs="Arial"/>
          <w:noProof w:val="0"/>
          <w:shd w:val="clear" w:color="auto" w:fill="FFFFFF"/>
          <w:lang w:val="en-US"/>
        </w:rPr>
        <w:t>.</w:t>
      </w:r>
      <w:r w:rsidR="00170471" w:rsidRPr="00704C72">
        <w:rPr>
          <w:noProof w:val="0"/>
          <w:lang w:val="en-US"/>
        </w:rPr>
        <w:t xml:space="preserve"> This means that </w:t>
      </w:r>
      <w:r w:rsidR="009B7BB6" w:rsidRPr="00704C72">
        <w:rPr>
          <w:noProof w:val="0"/>
          <w:lang w:val="en-US"/>
        </w:rPr>
        <w:t xml:space="preserve">the OPTEL receptive rating for </w:t>
      </w:r>
      <w:r w:rsidR="00170471" w:rsidRPr="00704C72">
        <w:rPr>
          <w:noProof w:val="0"/>
          <w:lang w:val="en-US"/>
        </w:rPr>
        <w:t xml:space="preserve">563 students (53.0%) was higher or lower than their overall ELPAC performance level. </w:t>
      </w:r>
      <w:r w:rsidR="00346A8A" w:rsidRPr="00704C72">
        <w:rPr>
          <w:noProof w:val="0"/>
          <w:lang w:val="en-US"/>
        </w:rPr>
        <w:t xml:space="preserve">Again, </w:t>
      </w:r>
      <w:r w:rsidR="00346A8A" w:rsidRPr="00704C72">
        <w:rPr>
          <w:rFonts w:ascii="Arial" w:hAnsi="Arial" w:cs="Arial"/>
          <w:noProof w:val="0"/>
          <w:shd w:val="clear" w:color="auto" w:fill="FFFFFF"/>
          <w:lang w:val="en-US"/>
        </w:rPr>
        <w:t>this degree of misalignment is somewhat expected, given that the ELPAC levels are overall performance levels, rather than a specific measure of receptive English language proficiency skills.</w:t>
      </w:r>
    </w:p>
    <w:p w14:paraId="36561DCA" w14:textId="7578DB1F" w:rsidR="00FB2D5C" w:rsidRPr="00A51363" w:rsidRDefault="00FB2D5C" w:rsidP="00A51363">
      <w:pPr>
        <w:pStyle w:val="H4-Title"/>
        <w:pBdr>
          <w:top w:val="single" w:sz="6" w:space="1" w:color="auto"/>
        </w:pBdr>
        <w:spacing w:before="500" w:after="200"/>
        <w:rPr>
          <w:b/>
          <w:bCs/>
          <w:color w:val="auto"/>
          <w:sz w:val="24"/>
          <w:szCs w:val="28"/>
        </w:rPr>
      </w:pPr>
      <w:r w:rsidRPr="00A51363">
        <w:rPr>
          <w:b/>
          <w:bCs/>
          <w:color w:val="auto"/>
          <w:sz w:val="24"/>
          <w:szCs w:val="28"/>
        </w:rPr>
        <w:t>Table 1</w:t>
      </w:r>
      <w:r w:rsidR="00EC4BE9" w:rsidRPr="00A51363">
        <w:rPr>
          <w:b/>
          <w:bCs/>
          <w:color w:val="auto"/>
          <w:sz w:val="24"/>
          <w:szCs w:val="28"/>
        </w:rPr>
        <w:t>2</w:t>
      </w:r>
      <w:r w:rsidRPr="00A51363">
        <w:rPr>
          <w:b/>
          <w:bCs/>
          <w:color w:val="auto"/>
          <w:sz w:val="24"/>
          <w:szCs w:val="28"/>
        </w:rPr>
        <w:t>. Cross-Tabulations of Student OPTEL Receptive Ratings and ELPAC Overall Performance Levels</w:t>
      </w:r>
    </w:p>
    <w:tbl>
      <w:tblPr>
        <w:tblStyle w:val="TableGrid"/>
        <w:tblW w:w="9360" w:type="dxa"/>
        <w:tblLayout w:type="fixed"/>
        <w:tblLook w:val="04A0" w:firstRow="1" w:lastRow="0" w:firstColumn="1" w:lastColumn="0" w:noHBand="0" w:noVBand="1"/>
      </w:tblPr>
      <w:tblGrid>
        <w:gridCol w:w="1800"/>
        <w:gridCol w:w="1512"/>
        <w:gridCol w:w="1512"/>
        <w:gridCol w:w="1512"/>
        <w:gridCol w:w="1512"/>
        <w:gridCol w:w="1512"/>
      </w:tblGrid>
      <w:tr w:rsidR="00704C72" w:rsidRPr="00704C72" w14:paraId="61E4CF14" w14:textId="77777777" w:rsidTr="00314CF6">
        <w:trPr>
          <w:trHeight w:val="1104"/>
        </w:trPr>
        <w:tc>
          <w:tcPr>
            <w:tcW w:w="1800" w:type="dxa"/>
            <w:vAlign w:val="center"/>
          </w:tcPr>
          <w:p w14:paraId="20C1ACB8" w14:textId="77777777" w:rsidR="00FB2D5C" w:rsidRPr="00704C72" w:rsidRDefault="00FB2D5C" w:rsidP="00EC4D68">
            <w:pPr>
              <w:pStyle w:val="TableHeaderRow"/>
              <w:rPr>
                <w:lang w:val="en-US"/>
              </w:rPr>
            </w:pPr>
          </w:p>
        </w:tc>
        <w:tc>
          <w:tcPr>
            <w:tcW w:w="1512" w:type="dxa"/>
            <w:vAlign w:val="center"/>
          </w:tcPr>
          <w:p w14:paraId="410BDC9F" w14:textId="77777777" w:rsidR="00FB2D5C" w:rsidRPr="00704C72" w:rsidRDefault="00FB2D5C" w:rsidP="00EC4D68">
            <w:pPr>
              <w:pStyle w:val="TableHeaderRow"/>
              <w:rPr>
                <w:bCs/>
                <w:lang w:val="en-US"/>
              </w:rPr>
            </w:pPr>
            <w:r w:rsidRPr="00704C72">
              <w:rPr>
                <w:lang w:val="en-US"/>
              </w:rPr>
              <w:t>OPTEL Receptive Rating: Level 1</w:t>
            </w:r>
          </w:p>
        </w:tc>
        <w:tc>
          <w:tcPr>
            <w:tcW w:w="1512" w:type="dxa"/>
            <w:vAlign w:val="center"/>
          </w:tcPr>
          <w:p w14:paraId="7F1B8810" w14:textId="77777777" w:rsidR="00FB2D5C" w:rsidRPr="00704C72" w:rsidRDefault="00FB2D5C" w:rsidP="00EC4D68">
            <w:pPr>
              <w:pStyle w:val="TableHeaderRow"/>
              <w:rPr>
                <w:bCs/>
                <w:lang w:val="en-US"/>
              </w:rPr>
            </w:pPr>
            <w:r w:rsidRPr="00704C72">
              <w:rPr>
                <w:lang w:val="en-US"/>
              </w:rPr>
              <w:t>OPTEL Receptive Rating: Level 2</w:t>
            </w:r>
          </w:p>
        </w:tc>
        <w:tc>
          <w:tcPr>
            <w:tcW w:w="1512" w:type="dxa"/>
            <w:vAlign w:val="center"/>
          </w:tcPr>
          <w:p w14:paraId="5E3FD8E1" w14:textId="77777777" w:rsidR="00FB2D5C" w:rsidRPr="00704C72" w:rsidRDefault="00FB2D5C" w:rsidP="00EC4D68">
            <w:pPr>
              <w:pStyle w:val="TableHeaderRow"/>
              <w:rPr>
                <w:bCs/>
                <w:lang w:val="en-US"/>
              </w:rPr>
            </w:pPr>
            <w:r w:rsidRPr="00704C72">
              <w:rPr>
                <w:lang w:val="en-US"/>
              </w:rPr>
              <w:t>OPTEL Receptive Rating: Level 3</w:t>
            </w:r>
          </w:p>
        </w:tc>
        <w:tc>
          <w:tcPr>
            <w:tcW w:w="1512" w:type="dxa"/>
            <w:vAlign w:val="center"/>
          </w:tcPr>
          <w:p w14:paraId="52700E5F" w14:textId="77777777" w:rsidR="00FB2D5C" w:rsidRPr="00704C72" w:rsidRDefault="00FB2D5C" w:rsidP="00EC4D68">
            <w:pPr>
              <w:pStyle w:val="TableHeaderRow"/>
              <w:rPr>
                <w:bCs/>
                <w:lang w:val="en-US"/>
              </w:rPr>
            </w:pPr>
            <w:r w:rsidRPr="00704C72">
              <w:rPr>
                <w:lang w:val="en-US"/>
              </w:rPr>
              <w:t>OPTEL Receptive Rating: Level 4</w:t>
            </w:r>
          </w:p>
        </w:tc>
        <w:tc>
          <w:tcPr>
            <w:tcW w:w="1512" w:type="dxa"/>
            <w:vAlign w:val="center"/>
          </w:tcPr>
          <w:p w14:paraId="2FE43C29" w14:textId="77777777" w:rsidR="00FB2D5C" w:rsidRPr="00704C72" w:rsidRDefault="00FB2D5C" w:rsidP="00EC4D68">
            <w:pPr>
              <w:pStyle w:val="TableHeaderRow"/>
              <w:rPr>
                <w:bCs/>
                <w:lang w:val="en-US"/>
              </w:rPr>
            </w:pPr>
            <w:r w:rsidRPr="00704C72">
              <w:rPr>
                <w:lang w:val="en-US"/>
              </w:rPr>
              <w:t>Row Total</w:t>
            </w:r>
          </w:p>
        </w:tc>
      </w:tr>
      <w:tr w:rsidR="00704C72" w:rsidRPr="00704C72" w14:paraId="77D20071" w14:textId="77777777" w:rsidTr="00314CF6">
        <w:trPr>
          <w:trHeight w:val="1104"/>
        </w:trPr>
        <w:tc>
          <w:tcPr>
            <w:tcW w:w="1800" w:type="dxa"/>
            <w:vAlign w:val="center"/>
          </w:tcPr>
          <w:p w14:paraId="21E91878" w14:textId="77777777" w:rsidR="00FB2D5C" w:rsidRPr="00704C72" w:rsidRDefault="00FB2D5C" w:rsidP="00F748A0">
            <w:pPr>
              <w:pStyle w:val="TableCategoryText"/>
              <w:spacing w:line="240" w:lineRule="auto"/>
              <w:rPr>
                <w:b/>
                <w:bCs w:val="0"/>
                <w:noProof w:val="0"/>
                <w:lang w:val="en-US"/>
              </w:rPr>
            </w:pPr>
            <w:r w:rsidRPr="00704C72">
              <w:rPr>
                <w:b/>
                <w:bCs w:val="0"/>
                <w:noProof w:val="0"/>
                <w:lang w:val="en-US"/>
              </w:rPr>
              <w:t>ELPAC Overall Performance Level 1</w:t>
            </w:r>
          </w:p>
        </w:tc>
        <w:tc>
          <w:tcPr>
            <w:tcW w:w="1512" w:type="dxa"/>
            <w:vAlign w:val="center"/>
          </w:tcPr>
          <w:p w14:paraId="065C8425" w14:textId="77777777" w:rsidR="00FB2D5C" w:rsidRPr="00704C72" w:rsidRDefault="00FB2D5C" w:rsidP="00F748A0">
            <w:pPr>
              <w:pStyle w:val="TableBodyText"/>
              <w:jc w:val="center"/>
              <w:rPr>
                <w:rFonts w:cstheme="minorHAnsi"/>
                <w:bCs/>
                <w:noProof w:val="0"/>
                <w:szCs w:val="24"/>
                <w:lang w:val="en-US"/>
              </w:rPr>
            </w:pPr>
            <w:r w:rsidRPr="00704C72">
              <w:rPr>
                <w:rFonts w:cstheme="minorHAnsi"/>
                <w:szCs w:val="24"/>
              </w:rPr>
              <w:t>103</w:t>
            </w:r>
          </w:p>
        </w:tc>
        <w:tc>
          <w:tcPr>
            <w:tcW w:w="1512" w:type="dxa"/>
            <w:vAlign w:val="center"/>
          </w:tcPr>
          <w:p w14:paraId="26463D09" w14:textId="77777777" w:rsidR="00FB2D5C" w:rsidRPr="00704C72" w:rsidRDefault="00FB2D5C" w:rsidP="00F748A0">
            <w:pPr>
              <w:pStyle w:val="TableBodyText"/>
              <w:jc w:val="center"/>
              <w:rPr>
                <w:rFonts w:cstheme="minorHAnsi"/>
                <w:bCs/>
                <w:noProof w:val="0"/>
                <w:szCs w:val="24"/>
                <w:lang w:val="en-US"/>
              </w:rPr>
            </w:pPr>
            <w:r w:rsidRPr="00704C72">
              <w:rPr>
                <w:rFonts w:cstheme="minorHAnsi"/>
                <w:szCs w:val="24"/>
              </w:rPr>
              <w:t>55</w:t>
            </w:r>
          </w:p>
        </w:tc>
        <w:tc>
          <w:tcPr>
            <w:tcW w:w="1512" w:type="dxa"/>
            <w:vAlign w:val="center"/>
          </w:tcPr>
          <w:p w14:paraId="6FA04195" w14:textId="77777777" w:rsidR="00FB2D5C" w:rsidRPr="00704C72" w:rsidRDefault="00FB2D5C" w:rsidP="00F748A0">
            <w:pPr>
              <w:pStyle w:val="TableBodyText"/>
              <w:jc w:val="center"/>
              <w:rPr>
                <w:rFonts w:cstheme="minorHAnsi"/>
                <w:bCs/>
                <w:noProof w:val="0"/>
                <w:szCs w:val="24"/>
                <w:lang w:val="en-US"/>
              </w:rPr>
            </w:pPr>
            <w:r w:rsidRPr="00704C72">
              <w:rPr>
                <w:rFonts w:cstheme="minorHAnsi"/>
                <w:szCs w:val="24"/>
              </w:rPr>
              <w:t>19</w:t>
            </w:r>
          </w:p>
        </w:tc>
        <w:tc>
          <w:tcPr>
            <w:tcW w:w="1512" w:type="dxa"/>
            <w:vAlign w:val="center"/>
          </w:tcPr>
          <w:p w14:paraId="7200DD9F" w14:textId="77777777" w:rsidR="00FB2D5C" w:rsidRPr="00704C72" w:rsidRDefault="00FB2D5C" w:rsidP="00F748A0">
            <w:pPr>
              <w:pStyle w:val="TableBodyText"/>
              <w:jc w:val="center"/>
              <w:rPr>
                <w:rFonts w:cstheme="minorHAnsi"/>
                <w:bCs/>
                <w:noProof w:val="0"/>
                <w:szCs w:val="24"/>
                <w:lang w:val="en-US"/>
              </w:rPr>
            </w:pPr>
            <w:r w:rsidRPr="00704C72">
              <w:rPr>
                <w:rFonts w:cstheme="minorHAnsi"/>
                <w:szCs w:val="24"/>
              </w:rPr>
              <w:t>4</w:t>
            </w:r>
          </w:p>
        </w:tc>
        <w:tc>
          <w:tcPr>
            <w:tcW w:w="1512" w:type="dxa"/>
            <w:vAlign w:val="center"/>
          </w:tcPr>
          <w:p w14:paraId="26431D91" w14:textId="77777777" w:rsidR="00FB2D5C" w:rsidRPr="00704C72" w:rsidRDefault="00FB2D5C" w:rsidP="00F748A0">
            <w:pPr>
              <w:pStyle w:val="TableBodyText"/>
              <w:jc w:val="center"/>
              <w:rPr>
                <w:rFonts w:cstheme="minorHAnsi"/>
                <w:bCs/>
                <w:noProof w:val="0"/>
                <w:szCs w:val="24"/>
                <w:lang w:val="en-US"/>
              </w:rPr>
            </w:pPr>
            <w:r w:rsidRPr="00704C72">
              <w:rPr>
                <w:rFonts w:cstheme="minorHAnsi"/>
                <w:szCs w:val="24"/>
              </w:rPr>
              <w:t>181</w:t>
            </w:r>
          </w:p>
        </w:tc>
      </w:tr>
      <w:tr w:rsidR="00704C72" w:rsidRPr="00704C72" w14:paraId="6D222FF6" w14:textId="77777777" w:rsidTr="00314CF6">
        <w:trPr>
          <w:trHeight w:val="1104"/>
        </w:trPr>
        <w:tc>
          <w:tcPr>
            <w:tcW w:w="1800" w:type="dxa"/>
            <w:vAlign w:val="center"/>
          </w:tcPr>
          <w:p w14:paraId="4E67D4CE" w14:textId="77777777" w:rsidR="00FB2D5C" w:rsidRPr="00704C72" w:rsidRDefault="00FB2D5C" w:rsidP="00F748A0">
            <w:pPr>
              <w:pStyle w:val="TableCategoryText"/>
              <w:spacing w:line="240" w:lineRule="auto"/>
              <w:rPr>
                <w:b/>
                <w:bCs w:val="0"/>
                <w:noProof w:val="0"/>
                <w:lang w:val="en-US"/>
              </w:rPr>
            </w:pPr>
            <w:r w:rsidRPr="00704C72">
              <w:rPr>
                <w:b/>
                <w:bCs w:val="0"/>
                <w:noProof w:val="0"/>
                <w:lang w:val="en-US"/>
              </w:rPr>
              <w:t>ELPAC Overall Performance Level 2</w:t>
            </w:r>
          </w:p>
        </w:tc>
        <w:tc>
          <w:tcPr>
            <w:tcW w:w="1512" w:type="dxa"/>
            <w:vAlign w:val="center"/>
          </w:tcPr>
          <w:p w14:paraId="005BB017" w14:textId="77777777" w:rsidR="00FB2D5C" w:rsidRPr="00704C72" w:rsidRDefault="00FB2D5C" w:rsidP="00F748A0">
            <w:pPr>
              <w:pStyle w:val="TableBodyText"/>
              <w:jc w:val="center"/>
              <w:rPr>
                <w:rFonts w:cstheme="minorHAnsi"/>
                <w:bCs/>
                <w:noProof w:val="0"/>
                <w:szCs w:val="24"/>
                <w:lang w:val="en-US"/>
              </w:rPr>
            </w:pPr>
            <w:r w:rsidRPr="00704C72">
              <w:rPr>
                <w:rFonts w:cstheme="minorHAnsi"/>
                <w:szCs w:val="24"/>
              </w:rPr>
              <w:t>41</w:t>
            </w:r>
          </w:p>
        </w:tc>
        <w:tc>
          <w:tcPr>
            <w:tcW w:w="1512" w:type="dxa"/>
            <w:vAlign w:val="center"/>
          </w:tcPr>
          <w:p w14:paraId="587F203F" w14:textId="77777777" w:rsidR="00FB2D5C" w:rsidRPr="00704C72" w:rsidRDefault="00FB2D5C" w:rsidP="00F748A0">
            <w:pPr>
              <w:pStyle w:val="TableBodyText"/>
              <w:jc w:val="center"/>
              <w:rPr>
                <w:rFonts w:cstheme="minorHAnsi"/>
                <w:bCs/>
                <w:noProof w:val="0"/>
                <w:szCs w:val="24"/>
                <w:lang w:val="en-US"/>
              </w:rPr>
            </w:pPr>
            <w:r w:rsidRPr="00704C72">
              <w:rPr>
                <w:rFonts w:cstheme="minorHAnsi"/>
                <w:szCs w:val="24"/>
              </w:rPr>
              <w:t>112</w:t>
            </w:r>
          </w:p>
        </w:tc>
        <w:tc>
          <w:tcPr>
            <w:tcW w:w="1512" w:type="dxa"/>
            <w:vAlign w:val="center"/>
          </w:tcPr>
          <w:p w14:paraId="2004EC14" w14:textId="77777777" w:rsidR="00FB2D5C" w:rsidRPr="00704C72" w:rsidRDefault="00FB2D5C" w:rsidP="00F748A0">
            <w:pPr>
              <w:pStyle w:val="TableBodyText"/>
              <w:jc w:val="center"/>
              <w:rPr>
                <w:rFonts w:cstheme="minorHAnsi"/>
                <w:bCs/>
                <w:noProof w:val="0"/>
                <w:szCs w:val="24"/>
                <w:lang w:val="en-US"/>
              </w:rPr>
            </w:pPr>
            <w:r w:rsidRPr="00704C72">
              <w:rPr>
                <w:rFonts w:cstheme="minorHAnsi"/>
                <w:szCs w:val="24"/>
              </w:rPr>
              <w:t>81</w:t>
            </w:r>
          </w:p>
        </w:tc>
        <w:tc>
          <w:tcPr>
            <w:tcW w:w="1512" w:type="dxa"/>
            <w:vAlign w:val="center"/>
          </w:tcPr>
          <w:p w14:paraId="77E17F4C" w14:textId="77777777" w:rsidR="00FB2D5C" w:rsidRPr="00704C72" w:rsidRDefault="00FB2D5C" w:rsidP="00F748A0">
            <w:pPr>
              <w:pStyle w:val="TableBodyText"/>
              <w:jc w:val="center"/>
              <w:rPr>
                <w:rFonts w:cstheme="minorHAnsi"/>
                <w:bCs/>
                <w:noProof w:val="0"/>
                <w:szCs w:val="24"/>
                <w:lang w:val="en-US"/>
              </w:rPr>
            </w:pPr>
            <w:r w:rsidRPr="00704C72">
              <w:rPr>
                <w:rFonts w:cstheme="minorHAnsi"/>
                <w:szCs w:val="24"/>
              </w:rPr>
              <w:t>25</w:t>
            </w:r>
          </w:p>
        </w:tc>
        <w:tc>
          <w:tcPr>
            <w:tcW w:w="1512" w:type="dxa"/>
            <w:vAlign w:val="center"/>
          </w:tcPr>
          <w:p w14:paraId="20DD841E" w14:textId="77777777" w:rsidR="00FB2D5C" w:rsidRPr="00704C72" w:rsidRDefault="00FB2D5C" w:rsidP="00F748A0">
            <w:pPr>
              <w:pStyle w:val="TableBodyText"/>
              <w:jc w:val="center"/>
              <w:rPr>
                <w:rFonts w:cstheme="minorHAnsi"/>
                <w:bCs/>
                <w:noProof w:val="0"/>
                <w:szCs w:val="24"/>
                <w:lang w:val="en-US"/>
              </w:rPr>
            </w:pPr>
            <w:r w:rsidRPr="00704C72">
              <w:rPr>
                <w:rFonts w:cstheme="minorHAnsi"/>
                <w:szCs w:val="24"/>
              </w:rPr>
              <w:t>259</w:t>
            </w:r>
          </w:p>
        </w:tc>
      </w:tr>
      <w:tr w:rsidR="00704C72" w:rsidRPr="00704C72" w14:paraId="6E7E5924" w14:textId="77777777" w:rsidTr="00314CF6">
        <w:trPr>
          <w:trHeight w:val="1104"/>
        </w:trPr>
        <w:tc>
          <w:tcPr>
            <w:tcW w:w="1800" w:type="dxa"/>
            <w:vAlign w:val="center"/>
          </w:tcPr>
          <w:p w14:paraId="5396F1FE" w14:textId="77777777" w:rsidR="00FB2D5C" w:rsidRPr="00704C72" w:rsidRDefault="00FB2D5C" w:rsidP="00F748A0">
            <w:pPr>
              <w:pStyle w:val="TableCategoryText"/>
              <w:spacing w:line="240" w:lineRule="auto"/>
              <w:rPr>
                <w:b/>
                <w:bCs w:val="0"/>
                <w:noProof w:val="0"/>
                <w:lang w:val="en-US"/>
              </w:rPr>
            </w:pPr>
            <w:r w:rsidRPr="00704C72">
              <w:rPr>
                <w:b/>
                <w:bCs w:val="0"/>
                <w:noProof w:val="0"/>
                <w:lang w:val="en-US"/>
              </w:rPr>
              <w:t>ELPAC Overall Performance Level 3</w:t>
            </w:r>
          </w:p>
        </w:tc>
        <w:tc>
          <w:tcPr>
            <w:tcW w:w="1512" w:type="dxa"/>
            <w:vAlign w:val="center"/>
          </w:tcPr>
          <w:p w14:paraId="60CE8067" w14:textId="77777777" w:rsidR="00FB2D5C" w:rsidRPr="00704C72" w:rsidRDefault="00FB2D5C" w:rsidP="00F748A0">
            <w:pPr>
              <w:pStyle w:val="TableBodyText"/>
              <w:jc w:val="center"/>
              <w:rPr>
                <w:rFonts w:cstheme="minorHAnsi"/>
                <w:bCs/>
                <w:noProof w:val="0"/>
                <w:szCs w:val="24"/>
                <w:lang w:val="en-US"/>
              </w:rPr>
            </w:pPr>
            <w:r w:rsidRPr="00704C72">
              <w:rPr>
                <w:rFonts w:cstheme="minorHAnsi"/>
                <w:szCs w:val="24"/>
              </w:rPr>
              <w:t>14</w:t>
            </w:r>
          </w:p>
        </w:tc>
        <w:tc>
          <w:tcPr>
            <w:tcW w:w="1512" w:type="dxa"/>
            <w:vAlign w:val="center"/>
          </w:tcPr>
          <w:p w14:paraId="6D20D52B" w14:textId="77777777" w:rsidR="00FB2D5C" w:rsidRPr="00704C72" w:rsidRDefault="00FB2D5C" w:rsidP="00F748A0">
            <w:pPr>
              <w:pStyle w:val="TableBodyText"/>
              <w:jc w:val="center"/>
              <w:rPr>
                <w:rFonts w:cstheme="minorHAnsi"/>
                <w:bCs/>
                <w:noProof w:val="0"/>
                <w:szCs w:val="24"/>
                <w:lang w:val="en-US"/>
              </w:rPr>
            </w:pPr>
            <w:r w:rsidRPr="00704C72">
              <w:rPr>
                <w:rFonts w:cstheme="minorHAnsi"/>
                <w:szCs w:val="24"/>
              </w:rPr>
              <w:t>94</w:t>
            </w:r>
          </w:p>
        </w:tc>
        <w:tc>
          <w:tcPr>
            <w:tcW w:w="1512" w:type="dxa"/>
            <w:vAlign w:val="center"/>
          </w:tcPr>
          <w:p w14:paraId="1F9EC617" w14:textId="77777777" w:rsidR="00FB2D5C" w:rsidRPr="00704C72" w:rsidRDefault="00FB2D5C" w:rsidP="00F748A0">
            <w:pPr>
              <w:pStyle w:val="TableBodyText"/>
              <w:jc w:val="center"/>
              <w:rPr>
                <w:rFonts w:cstheme="minorHAnsi"/>
                <w:bCs/>
                <w:noProof w:val="0"/>
                <w:szCs w:val="24"/>
                <w:lang w:val="en-US"/>
              </w:rPr>
            </w:pPr>
            <w:r w:rsidRPr="00704C72">
              <w:rPr>
                <w:rFonts w:cstheme="minorHAnsi"/>
                <w:szCs w:val="24"/>
              </w:rPr>
              <w:t>150</w:t>
            </w:r>
          </w:p>
        </w:tc>
        <w:tc>
          <w:tcPr>
            <w:tcW w:w="1512" w:type="dxa"/>
            <w:vAlign w:val="center"/>
          </w:tcPr>
          <w:p w14:paraId="29221063" w14:textId="77777777" w:rsidR="00FB2D5C" w:rsidRPr="00704C72" w:rsidRDefault="00FB2D5C" w:rsidP="00F748A0">
            <w:pPr>
              <w:pStyle w:val="TableBodyText"/>
              <w:jc w:val="center"/>
              <w:rPr>
                <w:rFonts w:cstheme="minorHAnsi"/>
                <w:bCs/>
                <w:noProof w:val="0"/>
                <w:szCs w:val="24"/>
                <w:lang w:val="en-US"/>
              </w:rPr>
            </w:pPr>
            <w:r w:rsidRPr="00704C72">
              <w:rPr>
                <w:rFonts w:cstheme="minorHAnsi"/>
                <w:szCs w:val="24"/>
              </w:rPr>
              <w:t>110</w:t>
            </w:r>
          </w:p>
        </w:tc>
        <w:tc>
          <w:tcPr>
            <w:tcW w:w="1512" w:type="dxa"/>
            <w:vAlign w:val="center"/>
          </w:tcPr>
          <w:p w14:paraId="1ADB6A01" w14:textId="77777777" w:rsidR="00FB2D5C" w:rsidRPr="00704C72" w:rsidRDefault="00FB2D5C" w:rsidP="00F748A0">
            <w:pPr>
              <w:pStyle w:val="TableBodyText"/>
              <w:jc w:val="center"/>
              <w:rPr>
                <w:rFonts w:cstheme="minorHAnsi"/>
                <w:bCs/>
                <w:noProof w:val="0"/>
                <w:szCs w:val="24"/>
                <w:lang w:val="en-US"/>
              </w:rPr>
            </w:pPr>
            <w:r w:rsidRPr="00704C72">
              <w:rPr>
                <w:rFonts w:cstheme="minorHAnsi"/>
                <w:szCs w:val="24"/>
              </w:rPr>
              <w:t>368</w:t>
            </w:r>
          </w:p>
        </w:tc>
      </w:tr>
      <w:tr w:rsidR="00704C72" w:rsidRPr="00704C72" w14:paraId="1E270E79" w14:textId="77777777" w:rsidTr="00314CF6">
        <w:trPr>
          <w:trHeight w:val="1104"/>
        </w:trPr>
        <w:tc>
          <w:tcPr>
            <w:tcW w:w="1800" w:type="dxa"/>
            <w:vAlign w:val="center"/>
          </w:tcPr>
          <w:p w14:paraId="002E9D70" w14:textId="77777777" w:rsidR="00FB2D5C" w:rsidRPr="00704C72" w:rsidRDefault="00FB2D5C" w:rsidP="00F748A0">
            <w:pPr>
              <w:pStyle w:val="TableCategoryText"/>
              <w:spacing w:line="240" w:lineRule="auto"/>
              <w:rPr>
                <w:b/>
                <w:bCs w:val="0"/>
                <w:noProof w:val="0"/>
                <w:lang w:val="en-US"/>
              </w:rPr>
            </w:pPr>
            <w:r w:rsidRPr="00704C72">
              <w:rPr>
                <w:b/>
                <w:bCs w:val="0"/>
                <w:noProof w:val="0"/>
                <w:lang w:val="en-US"/>
              </w:rPr>
              <w:t>ELPAC Overall Performance Level 4</w:t>
            </w:r>
          </w:p>
        </w:tc>
        <w:tc>
          <w:tcPr>
            <w:tcW w:w="1512" w:type="dxa"/>
            <w:vAlign w:val="center"/>
          </w:tcPr>
          <w:p w14:paraId="175A7FC5" w14:textId="77777777" w:rsidR="00FB2D5C" w:rsidRPr="00704C72" w:rsidRDefault="00FB2D5C" w:rsidP="00F748A0">
            <w:pPr>
              <w:pStyle w:val="TableBodyText"/>
              <w:jc w:val="center"/>
              <w:rPr>
                <w:rFonts w:cstheme="minorHAnsi"/>
                <w:bCs/>
                <w:noProof w:val="0"/>
                <w:szCs w:val="24"/>
                <w:lang w:val="en-US"/>
              </w:rPr>
            </w:pPr>
            <w:r w:rsidRPr="00704C72">
              <w:rPr>
                <w:rFonts w:cstheme="minorHAnsi"/>
                <w:szCs w:val="24"/>
              </w:rPr>
              <w:t>1</w:t>
            </w:r>
          </w:p>
        </w:tc>
        <w:tc>
          <w:tcPr>
            <w:tcW w:w="1512" w:type="dxa"/>
            <w:vAlign w:val="center"/>
          </w:tcPr>
          <w:p w14:paraId="05E4773F" w14:textId="77777777" w:rsidR="00FB2D5C" w:rsidRPr="00704C72" w:rsidRDefault="00FB2D5C" w:rsidP="00F748A0">
            <w:pPr>
              <w:pStyle w:val="TableBodyText"/>
              <w:jc w:val="center"/>
              <w:rPr>
                <w:rFonts w:cstheme="minorHAnsi"/>
                <w:bCs/>
                <w:noProof w:val="0"/>
                <w:szCs w:val="24"/>
                <w:lang w:val="en-US"/>
              </w:rPr>
            </w:pPr>
            <w:r w:rsidRPr="00704C72">
              <w:rPr>
                <w:rFonts w:cstheme="minorHAnsi"/>
                <w:szCs w:val="24"/>
              </w:rPr>
              <w:t>15</w:t>
            </w:r>
          </w:p>
        </w:tc>
        <w:tc>
          <w:tcPr>
            <w:tcW w:w="1512" w:type="dxa"/>
            <w:vAlign w:val="center"/>
          </w:tcPr>
          <w:p w14:paraId="28BF6318" w14:textId="77777777" w:rsidR="00FB2D5C" w:rsidRPr="00704C72" w:rsidRDefault="00FB2D5C" w:rsidP="00F748A0">
            <w:pPr>
              <w:pStyle w:val="TableBodyText"/>
              <w:jc w:val="center"/>
              <w:rPr>
                <w:rFonts w:cstheme="minorHAnsi"/>
                <w:bCs/>
                <w:noProof w:val="0"/>
                <w:szCs w:val="24"/>
                <w:lang w:val="en-US"/>
              </w:rPr>
            </w:pPr>
            <w:r w:rsidRPr="00704C72">
              <w:rPr>
                <w:rFonts w:cstheme="minorHAnsi"/>
                <w:szCs w:val="24"/>
              </w:rPr>
              <w:t>104</w:t>
            </w:r>
          </w:p>
        </w:tc>
        <w:tc>
          <w:tcPr>
            <w:tcW w:w="1512" w:type="dxa"/>
            <w:vAlign w:val="center"/>
          </w:tcPr>
          <w:p w14:paraId="51494606" w14:textId="77777777" w:rsidR="00FB2D5C" w:rsidRPr="00704C72" w:rsidRDefault="00FB2D5C" w:rsidP="00F748A0">
            <w:pPr>
              <w:pStyle w:val="TableBodyText"/>
              <w:jc w:val="center"/>
              <w:rPr>
                <w:rFonts w:cstheme="minorHAnsi"/>
                <w:bCs/>
                <w:noProof w:val="0"/>
                <w:szCs w:val="24"/>
                <w:lang w:val="en-US"/>
              </w:rPr>
            </w:pPr>
            <w:r w:rsidRPr="00704C72">
              <w:rPr>
                <w:rFonts w:cstheme="minorHAnsi"/>
                <w:szCs w:val="24"/>
              </w:rPr>
              <w:t>134</w:t>
            </w:r>
          </w:p>
        </w:tc>
        <w:tc>
          <w:tcPr>
            <w:tcW w:w="1512" w:type="dxa"/>
            <w:vAlign w:val="center"/>
          </w:tcPr>
          <w:p w14:paraId="031029FA" w14:textId="77777777" w:rsidR="00FB2D5C" w:rsidRPr="00704C72" w:rsidRDefault="00FB2D5C" w:rsidP="00F748A0">
            <w:pPr>
              <w:pStyle w:val="TableBodyText"/>
              <w:jc w:val="center"/>
              <w:rPr>
                <w:rFonts w:cstheme="minorHAnsi"/>
                <w:bCs/>
                <w:noProof w:val="0"/>
                <w:szCs w:val="24"/>
                <w:lang w:val="en-US"/>
              </w:rPr>
            </w:pPr>
            <w:r w:rsidRPr="00704C72">
              <w:rPr>
                <w:rFonts w:cstheme="minorHAnsi"/>
                <w:szCs w:val="24"/>
              </w:rPr>
              <w:t>254</w:t>
            </w:r>
          </w:p>
        </w:tc>
      </w:tr>
      <w:tr w:rsidR="00704C72" w:rsidRPr="00704C72" w14:paraId="1074CDD2" w14:textId="77777777" w:rsidTr="00314CF6">
        <w:trPr>
          <w:trHeight w:val="649"/>
        </w:trPr>
        <w:tc>
          <w:tcPr>
            <w:tcW w:w="1800" w:type="dxa"/>
            <w:vAlign w:val="center"/>
          </w:tcPr>
          <w:p w14:paraId="5B6309B4" w14:textId="77777777" w:rsidR="00FB2D5C" w:rsidRPr="00704C72" w:rsidRDefault="00FB2D5C" w:rsidP="00F748A0">
            <w:pPr>
              <w:pStyle w:val="TableCategoryText"/>
              <w:spacing w:line="240" w:lineRule="auto"/>
              <w:rPr>
                <w:b/>
                <w:bCs w:val="0"/>
                <w:noProof w:val="0"/>
                <w:lang w:val="en-US"/>
              </w:rPr>
            </w:pPr>
            <w:r w:rsidRPr="00704C72">
              <w:rPr>
                <w:b/>
                <w:bCs w:val="0"/>
                <w:noProof w:val="0"/>
                <w:lang w:val="en-US"/>
              </w:rPr>
              <w:t>Column Total</w:t>
            </w:r>
          </w:p>
        </w:tc>
        <w:tc>
          <w:tcPr>
            <w:tcW w:w="1512" w:type="dxa"/>
            <w:vAlign w:val="center"/>
          </w:tcPr>
          <w:p w14:paraId="017835C1" w14:textId="77777777" w:rsidR="00FB2D5C" w:rsidRPr="00704C72" w:rsidRDefault="00FB2D5C" w:rsidP="00F748A0">
            <w:pPr>
              <w:pStyle w:val="TableBodyText"/>
              <w:jc w:val="center"/>
              <w:rPr>
                <w:rFonts w:cstheme="minorHAnsi"/>
                <w:bCs/>
                <w:noProof w:val="0"/>
                <w:szCs w:val="24"/>
                <w:lang w:val="en-US"/>
              </w:rPr>
            </w:pPr>
            <w:r w:rsidRPr="00704C72">
              <w:rPr>
                <w:rFonts w:cstheme="minorHAnsi"/>
                <w:szCs w:val="24"/>
              </w:rPr>
              <w:t>159</w:t>
            </w:r>
          </w:p>
        </w:tc>
        <w:tc>
          <w:tcPr>
            <w:tcW w:w="1512" w:type="dxa"/>
            <w:vAlign w:val="center"/>
          </w:tcPr>
          <w:p w14:paraId="7BB2EE26" w14:textId="77777777" w:rsidR="00FB2D5C" w:rsidRPr="00704C72" w:rsidRDefault="00FB2D5C" w:rsidP="00F748A0">
            <w:pPr>
              <w:pStyle w:val="TableBodyText"/>
              <w:jc w:val="center"/>
              <w:rPr>
                <w:rFonts w:cstheme="minorHAnsi"/>
                <w:bCs/>
                <w:noProof w:val="0"/>
                <w:szCs w:val="24"/>
                <w:lang w:val="en-US"/>
              </w:rPr>
            </w:pPr>
            <w:r w:rsidRPr="00704C72">
              <w:rPr>
                <w:rFonts w:cstheme="minorHAnsi"/>
                <w:szCs w:val="24"/>
              </w:rPr>
              <w:t>276</w:t>
            </w:r>
          </w:p>
        </w:tc>
        <w:tc>
          <w:tcPr>
            <w:tcW w:w="1512" w:type="dxa"/>
            <w:vAlign w:val="center"/>
          </w:tcPr>
          <w:p w14:paraId="1A671B20" w14:textId="77777777" w:rsidR="00FB2D5C" w:rsidRPr="00704C72" w:rsidRDefault="00FB2D5C" w:rsidP="00F748A0">
            <w:pPr>
              <w:pStyle w:val="TableBodyText"/>
              <w:jc w:val="center"/>
              <w:rPr>
                <w:rFonts w:cstheme="minorHAnsi"/>
                <w:bCs/>
                <w:noProof w:val="0"/>
                <w:szCs w:val="24"/>
                <w:lang w:val="en-US"/>
              </w:rPr>
            </w:pPr>
            <w:r w:rsidRPr="00704C72">
              <w:rPr>
                <w:rFonts w:cstheme="minorHAnsi"/>
                <w:szCs w:val="24"/>
              </w:rPr>
              <w:t>354</w:t>
            </w:r>
          </w:p>
        </w:tc>
        <w:tc>
          <w:tcPr>
            <w:tcW w:w="1512" w:type="dxa"/>
            <w:vAlign w:val="center"/>
          </w:tcPr>
          <w:p w14:paraId="00884843" w14:textId="77777777" w:rsidR="00FB2D5C" w:rsidRPr="00704C72" w:rsidRDefault="00FB2D5C" w:rsidP="00F748A0">
            <w:pPr>
              <w:pStyle w:val="TableBodyText"/>
              <w:jc w:val="center"/>
              <w:rPr>
                <w:rFonts w:cstheme="minorHAnsi"/>
                <w:bCs/>
                <w:noProof w:val="0"/>
                <w:szCs w:val="24"/>
                <w:lang w:val="en-US"/>
              </w:rPr>
            </w:pPr>
            <w:r w:rsidRPr="00704C72">
              <w:rPr>
                <w:rFonts w:cstheme="minorHAnsi"/>
                <w:szCs w:val="24"/>
              </w:rPr>
              <w:t>273</w:t>
            </w:r>
          </w:p>
        </w:tc>
        <w:tc>
          <w:tcPr>
            <w:tcW w:w="1512" w:type="dxa"/>
            <w:vAlign w:val="center"/>
          </w:tcPr>
          <w:p w14:paraId="0748D735" w14:textId="77777777" w:rsidR="00FB2D5C" w:rsidRPr="00704C72" w:rsidRDefault="00FB2D5C" w:rsidP="00F748A0">
            <w:pPr>
              <w:pStyle w:val="TableBodyText"/>
              <w:jc w:val="center"/>
              <w:rPr>
                <w:rFonts w:cstheme="minorHAnsi"/>
                <w:bCs/>
                <w:noProof w:val="0"/>
                <w:szCs w:val="24"/>
                <w:lang w:val="en-US"/>
              </w:rPr>
            </w:pPr>
            <w:r w:rsidRPr="00704C72">
              <w:rPr>
                <w:rFonts w:cstheme="minorHAnsi"/>
                <w:szCs w:val="24"/>
              </w:rPr>
              <w:t>1,062</w:t>
            </w:r>
          </w:p>
        </w:tc>
      </w:tr>
    </w:tbl>
    <w:p w14:paraId="6C08ADCB" w14:textId="76AD785C" w:rsidR="00FB2D5C" w:rsidRPr="00704C72" w:rsidRDefault="00FB2D5C" w:rsidP="00FB2D5C">
      <w:pPr>
        <w:pStyle w:val="TableorFiguresNotesSources"/>
        <w:rPr>
          <w:noProof w:val="0"/>
          <w:color w:val="auto"/>
          <w:lang w:val="en-US"/>
        </w:rPr>
      </w:pPr>
      <w:r w:rsidRPr="00704C72">
        <w:rPr>
          <w:noProof w:val="0"/>
          <w:color w:val="auto"/>
          <w:lang w:val="en-US"/>
        </w:rPr>
        <w:t>Table Note. The responses in this figure represent 1,06</w:t>
      </w:r>
      <w:r w:rsidR="000D32F8" w:rsidRPr="00704C72">
        <w:rPr>
          <w:noProof w:val="0"/>
          <w:color w:val="auto"/>
          <w:lang w:val="en-US"/>
        </w:rPr>
        <w:t>2</w:t>
      </w:r>
      <w:r w:rsidRPr="00704C72">
        <w:rPr>
          <w:noProof w:val="0"/>
          <w:color w:val="auto"/>
          <w:lang w:val="en-US"/>
        </w:rPr>
        <w:t xml:space="preserve"> ratings of 664 students who had at least one rating and whose ELPAC 2022–23 scores were not missing. Three hundred ninety-seven students have two ratings; 267 have only one due to their educator not submitting ratings with a partner.</w:t>
      </w:r>
    </w:p>
    <w:p w14:paraId="5FCF8A64" w14:textId="5DD0C7AB" w:rsidR="00DF70DA" w:rsidRPr="00704C72" w:rsidRDefault="009B7BB6" w:rsidP="00B20B85">
      <w:pPr>
        <w:pStyle w:val="Paragraph"/>
        <w:rPr>
          <w:noProof w:val="0"/>
          <w:lang w:val="en-US"/>
        </w:rPr>
      </w:pPr>
      <w:r w:rsidRPr="00704C72">
        <w:rPr>
          <w:noProof w:val="0"/>
          <w:lang w:val="en-US"/>
        </w:rPr>
        <w:lastRenderedPageBreak/>
        <w:t xml:space="preserve">Of </w:t>
      </w:r>
      <w:r w:rsidR="00C52738" w:rsidRPr="00704C72">
        <w:rPr>
          <w:noProof w:val="0"/>
          <w:lang w:val="en-US"/>
        </w:rPr>
        <w:t xml:space="preserve">OPTEL </w:t>
      </w:r>
      <w:r w:rsidR="00170471" w:rsidRPr="00704C72">
        <w:rPr>
          <w:noProof w:val="0"/>
          <w:lang w:val="en-US"/>
        </w:rPr>
        <w:t>receptive</w:t>
      </w:r>
      <w:r w:rsidR="00C52738" w:rsidRPr="00704C72">
        <w:rPr>
          <w:noProof w:val="0"/>
          <w:lang w:val="en-US"/>
        </w:rPr>
        <w:t xml:space="preserve"> ratings that differed from overall ELPAC performance levels, the vast majority (8</w:t>
      </w:r>
      <w:r w:rsidR="00170471" w:rsidRPr="00704C72">
        <w:rPr>
          <w:noProof w:val="0"/>
          <w:lang w:val="en-US"/>
        </w:rPr>
        <w:t>6.1</w:t>
      </w:r>
      <w:r w:rsidR="00C52738" w:rsidRPr="00704C72">
        <w:rPr>
          <w:noProof w:val="0"/>
          <w:lang w:val="en-US"/>
        </w:rPr>
        <w:t>%) differe</w:t>
      </w:r>
      <w:r w:rsidRPr="00704C72">
        <w:rPr>
          <w:noProof w:val="0"/>
          <w:lang w:val="en-US"/>
        </w:rPr>
        <w:t>d</w:t>
      </w:r>
      <w:r w:rsidR="00C52738" w:rsidRPr="00704C72">
        <w:rPr>
          <w:noProof w:val="0"/>
          <w:lang w:val="en-US"/>
        </w:rPr>
        <w:t xml:space="preserve"> by </w:t>
      </w:r>
      <w:r w:rsidRPr="00704C72">
        <w:rPr>
          <w:noProof w:val="0"/>
          <w:lang w:val="en-US"/>
        </w:rPr>
        <w:t xml:space="preserve">only </w:t>
      </w:r>
      <w:r w:rsidR="00C52738" w:rsidRPr="00704C72">
        <w:rPr>
          <w:noProof w:val="0"/>
          <w:lang w:val="en-US"/>
        </w:rPr>
        <w:t xml:space="preserve">one level. </w:t>
      </w:r>
      <w:r w:rsidR="00DF70DA" w:rsidRPr="00704C72">
        <w:rPr>
          <w:noProof w:val="0"/>
          <w:lang w:val="en-US"/>
        </w:rPr>
        <w:t>Figure 15 plots</w:t>
      </w:r>
      <w:r w:rsidR="002F663B" w:rsidRPr="00704C72">
        <w:rPr>
          <w:noProof w:val="0"/>
          <w:lang w:val="en-US"/>
        </w:rPr>
        <w:t xml:space="preserve"> the alignment of students’ OPTEL receptive ratings and their ELPAC overall performance level, with the size of the circle indicating the number of ratings at that intersection. Again, the circles on the diagonal tend to be largest, indicating alignment, while circles at the intersection where alignment varies by one level are also sizable.</w:t>
      </w:r>
    </w:p>
    <w:p w14:paraId="2B2ABACB" w14:textId="77777777" w:rsidR="00DF70DA" w:rsidRPr="00A51363" w:rsidRDefault="00DF70DA" w:rsidP="00A51363">
      <w:pPr>
        <w:pStyle w:val="H4-Title"/>
        <w:pBdr>
          <w:top w:val="single" w:sz="6" w:space="1" w:color="auto"/>
        </w:pBdr>
        <w:spacing w:before="500" w:after="200"/>
        <w:rPr>
          <w:b/>
          <w:bCs/>
          <w:color w:val="auto"/>
          <w:sz w:val="24"/>
          <w:szCs w:val="28"/>
        </w:rPr>
      </w:pPr>
      <w:bookmarkStart w:id="29" w:name="Figure_15"/>
      <w:r w:rsidRPr="00A51363">
        <w:rPr>
          <w:b/>
          <w:bCs/>
          <w:color w:val="auto"/>
          <w:sz w:val="24"/>
          <w:szCs w:val="28"/>
        </w:rPr>
        <w:t>Figure 15. Alignment of Student OPTEL Receptive Ratings and ELPAC Overall Performance Levels</w:t>
      </w:r>
    </w:p>
    <w:p w14:paraId="214CB50C" w14:textId="77777777" w:rsidR="00DF70DA" w:rsidRPr="00704C72" w:rsidRDefault="00DF70DA" w:rsidP="00314CF6">
      <w:pPr>
        <w:pStyle w:val="Figure"/>
        <w:rPr>
          <w:noProof w:val="0"/>
          <w:lang w:val="en-US"/>
        </w:rPr>
      </w:pPr>
      <w:r w:rsidRPr="00704C72">
        <w:drawing>
          <wp:inline distT="0" distB="0" distL="0" distR="0" wp14:anchorId="6870E00D" wp14:editId="180CFA0A">
            <wp:extent cx="4800600" cy="3657600"/>
            <wp:effectExtent l="0" t="0" r="0" b="0"/>
            <wp:docPr id="683912612" name="Chart 1" descr="Number of ratings at intersection of 2022–23 ELPAC Level and the OPTEL Receptive Rating received. Appendix D fully describes figure. Hyperlink can be found in the figure note below.">
              <a:extLst xmlns:a="http://schemas.openxmlformats.org/drawingml/2006/main">
                <a:ext uri="{FF2B5EF4-FFF2-40B4-BE49-F238E27FC236}">
                  <a16:creationId xmlns:a16="http://schemas.microsoft.com/office/drawing/2014/main" id="{7B534146-9A0E-294A-A711-BCE8C830A0F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16CA42C9" w14:textId="0F26612F" w:rsidR="00DF70DA" w:rsidRPr="00704C72" w:rsidRDefault="00DF70DA" w:rsidP="00DF70DA">
      <w:pPr>
        <w:pStyle w:val="TableorFiguresNotesSources"/>
        <w:rPr>
          <w:noProof w:val="0"/>
          <w:color w:val="auto"/>
          <w:lang w:val="en-US"/>
        </w:rPr>
      </w:pPr>
      <w:r w:rsidRPr="00704C72">
        <w:rPr>
          <w:noProof w:val="0"/>
          <w:color w:val="auto"/>
          <w:lang w:val="en-US"/>
        </w:rPr>
        <w:t>Figure Note. The responses in this figure represent 1,062 ratings of 664 students who had at least one rating and whose 2022–23 ELPAC scores were not missing. Three hundred ninety-seven students have two ratings; 267 have only one due to their educator not submitting ratings with a partner.</w:t>
      </w:r>
      <w:r w:rsidR="00D50F0D" w:rsidRPr="00704C72">
        <w:rPr>
          <w:noProof w:val="0"/>
          <w:color w:val="auto"/>
          <w:lang w:val="en-US"/>
        </w:rPr>
        <w:t xml:space="preserve"> This figure is fully described in </w:t>
      </w:r>
      <w:hyperlink w:anchor="Figure_15E" w:tooltip="Appendix D (Figure 15)" w:history="1">
        <w:r w:rsidR="00801EF2" w:rsidRPr="00704C72">
          <w:rPr>
            <w:rStyle w:val="Hyperlink"/>
            <w:noProof w:val="0"/>
            <w:color w:val="auto"/>
            <w:lang w:val="en-US"/>
          </w:rPr>
          <w:t>Appendix</w:t>
        </w:r>
        <w:r w:rsidR="00994DDA" w:rsidRPr="00704C72">
          <w:rPr>
            <w:rStyle w:val="Hyperlink"/>
            <w:noProof w:val="0"/>
            <w:color w:val="auto"/>
            <w:lang w:val="en-US"/>
          </w:rPr>
          <w:t> </w:t>
        </w:r>
        <w:r w:rsidR="00801EF2" w:rsidRPr="00704C72">
          <w:rPr>
            <w:rStyle w:val="Hyperlink"/>
            <w:noProof w:val="0"/>
            <w:color w:val="auto"/>
            <w:lang w:val="en-US"/>
          </w:rPr>
          <w:t>D</w:t>
        </w:r>
        <w:r w:rsidR="00D50F0D" w:rsidRPr="00704C72">
          <w:rPr>
            <w:rStyle w:val="Hyperlink"/>
            <w:noProof w:val="0"/>
            <w:color w:val="auto"/>
            <w:lang w:val="en-US"/>
          </w:rPr>
          <w:t xml:space="preserve"> (Figure 15)</w:t>
        </w:r>
      </w:hyperlink>
      <w:r w:rsidR="00D50F0D" w:rsidRPr="00704C72">
        <w:rPr>
          <w:noProof w:val="0"/>
          <w:color w:val="auto"/>
          <w:lang w:val="en-US"/>
        </w:rPr>
        <w:t>.</w:t>
      </w:r>
    </w:p>
    <w:bookmarkEnd w:id="29"/>
    <w:p w14:paraId="1F4DB248" w14:textId="0542A567" w:rsidR="00B61F95" w:rsidRPr="00704C72" w:rsidRDefault="00F86558" w:rsidP="00B20B85">
      <w:pPr>
        <w:pStyle w:val="Paragraph"/>
        <w:rPr>
          <w:noProof w:val="0"/>
          <w:lang w:val="en-US"/>
        </w:rPr>
      </w:pPr>
      <w:r w:rsidRPr="00704C72">
        <w:rPr>
          <w:rFonts w:ascii="Arial" w:hAnsi="Arial" w:cs="Arial"/>
          <w:noProof w:val="0"/>
          <w:shd w:val="clear" w:color="auto" w:fill="FFFFFF"/>
          <w:lang w:val="en-US"/>
        </w:rPr>
        <w:t>Figure 1</w:t>
      </w:r>
      <w:r w:rsidR="00DF70DA" w:rsidRPr="00704C72">
        <w:rPr>
          <w:rFonts w:ascii="Arial" w:hAnsi="Arial" w:cs="Arial"/>
          <w:noProof w:val="0"/>
          <w:shd w:val="clear" w:color="auto" w:fill="FFFFFF"/>
          <w:lang w:val="en-US"/>
        </w:rPr>
        <w:t>6</w:t>
      </w:r>
      <w:r w:rsidRPr="00704C72">
        <w:rPr>
          <w:rFonts w:ascii="Arial" w:hAnsi="Arial" w:cs="Arial"/>
          <w:noProof w:val="0"/>
          <w:shd w:val="clear" w:color="auto" w:fill="FFFFFF"/>
          <w:lang w:val="en-US"/>
        </w:rPr>
        <w:t xml:space="preserve"> displays the percentage of ratings at each OPTEL receptive level by students’ overall ELPAC performance level. For students at ELPAC Level 1, the majority of OPTEL receptive ratings were also Level 1 (56.9%).</w:t>
      </w:r>
      <w:r w:rsidR="000124B5" w:rsidRPr="00704C72">
        <w:rPr>
          <w:rFonts w:ascii="Arial" w:hAnsi="Arial" w:cs="Arial"/>
          <w:noProof w:val="0"/>
          <w:shd w:val="clear" w:color="auto" w:fill="FFFFFF"/>
          <w:lang w:val="en-US"/>
        </w:rPr>
        <w:t xml:space="preserve"> </w:t>
      </w:r>
      <w:r w:rsidR="00304316" w:rsidRPr="00704C72">
        <w:rPr>
          <w:rFonts w:ascii="Arial" w:hAnsi="Arial" w:cs="Arial"/>
          <w:noProof w:val="0"/>
          <w:sz w:val="25"/>
          <w:szCs w:val="25"/>
          <w:shd w:val="clear" w:color="auto" w:fill="FFFFFF"/>
          <w:lang w:val="en-US"/>
        </w:rPr>
        <w:t xml:space="preserve">As with expressive ratings, </w:t>
      </w:r>
      <w:r w:rsidR="009B7BB6" w:rsidRPr="00704C72">
        <w:rPr>
          <w:noProof w:val="0"/>
          <w:lang w:val="en-US"/>
        </w:rPr>
        <w:t xml:space="preserve">educators tended to give </w:t>
      </w:r>
      <w:r w:rsidR="00304316" w:rsidRPr="00704C72">
        <w:rPr>
          <w:noProof w:val="0"/>
          <w:lang w:val="en-US"/>
        </w:rPr>
        <w:t xml:space="preserve">students at ELPAC Level 2 </w:t>
      </w:r>
      <w:r w:rsidR="009B7BB6" w:rsidRPr="00704C72">
        <w:rPr>
          <w:noProof w:val="0"/>
          <w:lang w:val="en-US"/>
        </w:rPr>
        <w:t xml:space="preserve">whose </w:t>
      </w:r>
      <w:r w:rsidR="00304316" w:rsidRPr="00704C72">
        <w:rPr>
          <w:noProof w:val="0"/>
          <w:lang w:val="en-US"/>
        </w:rPr>
        <w:t xml:space="preserve">ratings were not aligned a </w:t>
      </w:r>
      <w:r w:rsidR="00304316" w:rsidRPr="00704C72">
        <w:rPr>
          <w:noProof w:val="0"/>
          <w:lang w:val="en-US"/>
        </w:rPr>
        <w:lastRenderedPageBreak/>
        <w:t xml:space="preserve">higher OPTEL </w:t>
      </w:r>
      <w:r w:rsidR="00170471" w:rsidRPr="00704C72">
        <w:rPr>
          <w:noProof w:val="0"/>
          <w:lang w:val="en-US"/>
        </w:rPr>
        <w:t>receptive</w:t>
      </w:r>
      <w:r w:rsidR="00304316" w:rsidRPr="00704C72">
        <w:rPr>
          <w:noProof w:val="0"/>
          <w:lang w:val="en-US"/>
        </w:rPr>
        <w:t xml:space="preserve"> rating</w:t>
      </w:r>
      <w:r w:rsidR="00063DD9" w:rsidRPr="00704C72">
        <w:rPr>
          <w:noProof w:val="0"/>
          <w:lang w:val="en-US"/>
        </w:rPr>
        <w:t xml:space="preserve"> (</w:t>
      </w:r>
      <w:r w:rsidRPr="00704C72">
        <w:rPr>
          <w:noProof w:val="0"/>
          <w:lang w:val="en-US"/>
        </w:rPr>
        <w:t>41%</w:t>
      </w:r>
      <w:r w:rsidR="00063DD9" w:rsidRPr="00704C72">
        <w:rPr>
          <w:noProof w:val="0"/>
          <w:lang w:val="en-US"/>
        </w:rPr>
        <w:t>)</w:t>
      </w:r>
      <w:r w:rsidR="00304316" w:rsidRPr="00704C72">
        <w:rPr>
          <w:noProof w:val="0"/>
          <w:lang w:val="en-US"/>
        </w:rPr>
        <w:t>, rather than lower</w:t>
      </w:r>
      <w:r w:rsidR="00063DD9" w:rsidRPr="00704C72">
        <w:rPr>
          <w:noProof w:val="0"/>
          <w:lang w:val="en-US"/>
        </w:rPr>
        <w:t xml:space="preserve"> (</w:t>
      </w:r>
      <w:r w:rsidRPr="00704C72">
        <w:rPr>
          <w:noProof w:val="0"/>
          <w:lang w:val="en-US"/>
        </w:rPr>
        <w:t>15.8%</w:t>
      </w:r>
      <w:r w:rsidR="00063DD9" w:rsidRPr="00704C72">
        <w:rPr>
          <w:noProof w:val="0"/>
          <w:lang w:val="en-US"/>
        </w:rPr>
        <w:t>)</w:t>
      </w:r>
      <w:r w:rsidR="00304316" w:rsidRPr="00704C72">
        <w:rPr>
          <w:noProof w:val="0"/>
          <w:lang w:val="en-US"/>
        </w:rPr>
        <w:t xml:space="preserve">. However, </w:t>
      </w:r>
      <w:r w:rsidR="00170471" w:rsidRPr="00704C72">
        <w:rPr>
          <w:noProof w:val="0"/>
          <w:lang w:val="en-US"/>
        </w:rPr>
        <w:t xml:space="preserve">in a pattern that differs from expressive ratings, </w:t>
      </w:r>
      <w:r w:rsidR="00982376" w:rsidRPr="00704C72">
        <w:rPr>
          <w:noProof w:val="0"/>
          <w:lang w:val="en-US"/>
        </w:rPr>
        <w:t>for students at</w:t>
      </w:r>
      <w:r w:rsidR="00304316" w:rsidRPr="00704C72">
        <w:rPr>
          <w:noProof w:val="0"/>
          <w:lang w:val="en-US"/>
        </w:rPr>
        <w:t xml:space="preserve"> ELPAC Level 3 </w:t>
      </w:r>
      <w:r w:rsidR="00982376" w:rsidRPr="00704C72">
        <w:rPr>
          <w:noProof w:val="0"/>
          <w:lang w:val="en-US"/>
        </w:rPr>
        <w:t xml:space="preserve">educators gave students either higher or lower receptive ratings at almost identical </w:t>
      </w:r>
      <w:r w:rsidR="000124B5" w:rsidRPr="00704C72">
        <w:rPr>
          <w:noProof w:val="0"/>
          <w:lang w:val="en-US"/>
        </w:rPr>
        <w:t xml:space="preserve">percentages </w:t>
      </w:r>
      <w:r w:rsidR="00982376" w:rsidRPr="00704C72">
        <w:rPr>
          <w:noProof w:val="0"/>
          <w:lang w:val="en-US"/>
        </w:rPr>
        <w:t xml:space="preserve">of </w:t>
      </w:r>
      <w:r w:rsidR="000124B5" w:rsidRPr="00704C72">
        <w:rPr>
          <w:noProof w:val="0"/>
          <w:lang w:val="en-US"/>
        </w:rPr>
        <w:t>about 30 percent</w:t>
      </w:r>
      <w:r w:rsidR="00304316" w:rsidRPr="00704C72">
        <w:rPr>
          <w:noProof w:val="0"/>
          <w:lang w:val="en-US"/>
        </w:rPr>
        <w:t xml:space="preserve">. </w:t>
      </w:r>
      <w:r w:rsidRPr="00704C72">
        <w:rPr>
          <w:noProof w:val="0"/>
          <w:lang w:val="en-US"/>
        </w:rPr>
        <w:t xml:space="preserve">Over half of the OPTEL receptive ratings given to students at ELPAC Level 4 were also Level 4, with very few being Level 1 or 2. </w:t>
      </w:r>
      <w:r w:rsidR="000124B5" w:rsidRPr="00704C72">
        <w:rPr>
          <w:noProof w:val="0"/>
          <w:lang w:val="en-US"/>
        </w:rPr>
        <w:t>This means that, for students at ELPAC Level 4 (who are eligible, by the state’s standards, to be considered for reclassification), a majority (52.8%) also received OPTEL receptive ratings of Level 4, and over 95% received OPTEL receptive ratings of either Level 3 or 4.</w:t>
      </w:r>
    </w:p>
    <w:p w14:paraId="5D192796" w14:textId="6F82017A" w:rsidR="00FB2D5C" w:rsidRPr="00A51363" w:rsidRDefault="00FB2D5C" w:rsidP="00A51363">
      <w:pPr>
        <w:pStyle w:val="H4-Title"/>
        <w:pBdr>
          <w:top w:val="single" w:sz="6" w:space="1" w:color="auto"/>
        </w:pBdr>
        <w:spacing w:before="500" w:after="200"/>
        <w:rPr>
          <w:b/>
          <w:bCs/>
          <w:color w:val="auto"/>
          <w:sz w:val="24"/>
          <w:szCs w:val="28"/>
        </w:rPr>
      </w:pPr>
      <w:bookmarkStart w:id="30" w:name="Figure_16"/>
      <w:r w:rsidRPr="00A51363">
        <w:rPr>
          <w:b/>
          <w:bCs/>
          <w:color w:val="auto"/>
          <w:sz w:val="24"/>
          <w:szCs w:val="28"/>
        </w:rPr>
        <w:t>Figure 1</w:t>
      </w:r>
      <w:r w:rsidR="006B6B0F" w:rsidRPr="00A51363">
        <w:rPr>
          <w:b/>
          <w:bCs/>
          <w:color w:val="auto"/>
          <w:sz w:val="24"/>
          <w:szCs w:val="28"/>
        </w:rPr>
        <w:t>6</w:t>
      </w:r>
      <w:r w:rsidRPr="00A51363">
        <w:rPr>
          <w:b/>
          <w:bCs/>
          <w:color w:val="auto"/>
          <w:sz w:val="24"/>
          <w:szCs w:val="28"/>
        </w:rPr>
        <w:t>. Student OPTEL Receptive Ratings by ELPAC Performance Level</w:t>
      </w:r>
    </w:p>
    <w:p w14:paraId="29109DFB" w14:textId="1E270369" w:rsidR="00FB2D5C" w:rsidRPr="00704C72" w:rsidRDefault="00FB2D5C" w:rsidP="00314CF6">
      <w:pPr>
        <w:pStyle w:val="Figure"/>
        <w:rPr>
          <w:noProof w:val="0"/>
          <w:lang w:val="en-US"/>
        </w:rPr>
      </w:pPr>
      <w:r w:rsidRPr="00704C72">
        <w:drawing>
          <wp:inline distT="0" distB="0" distL="0" distR="0" wp14:anchorId="59BA8E90" wp14:editId="6C68699F">
            <wp:extent cx="5760720" cy="3931920"/>
            <wp:effectExtent l="0" t="0" r="0" b="0"/>
            <wp:docPr id="433711227" name="Chart 1" descr="Percentage of Ratings at each OPTEL receptive level by each ELPAC Level. &#10;ELPAC Level 1. Figure fully described in Appendix D. Hyperlink can be found in the figure note below. &#10;">
              <a:extLst xmlns:a="http://schemas.openxmlformats.org/drawingml/2006/main">
                <a:ext uri="{FF2B5EF4-FFF2-40B4-BE49-F238E27FC236}">
                  <a16:creationId xmlns:a16="http://schemas.microsoft.com/office/drawing/2014/main" id="{DB49FC3A-9444-9142-8127-36D0626936F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14:paraId="65C65473" w14:textId="403A9D6B" w:rsidR="00FB2D5C" w:rsidRPr="00704C72" w:rsidRDefault="00FB2D5C" w:rsidP="00F86558">
      <w:pPr>
        <w:pStyle w:val="TableorFiguresNotesSources"/>
        <w:rPr>
          <w:noProof w:val="0"/>
          <w:color w:val="auto"/>
          <w:lang w:val="en-US"/>
        </w:rPr>
      </w:pPr>
      <w:r w:rsidRPr="00704C72">
        <w:rPr>
          <w:noProof w:val="0"/>
          <w:color w:val="auto"/>
          <w:lang w:val="en-US"/>
        </w:rPr>
        <w:t>Figure Note. The responses in this figure represent 1,062 ratings of 664 students who had at least one rating and whose 2022–23 ELPAC scores were not missing. Three hundred ninety-seven students have two ratings; 267 have only one due to their educator not submitting ratings with a partner.</w:t>
      </w:r>
      <w:r w:rsidR="00D50F0D" w:rsidRPr="00704C72">
        <w:rPr>
          <w:color w:val="auto"/>
        </w:rPr>
        <w:t xml:space="preserve"> </w:t>
      </w:r>
      <w:r w:rsidR="00D50F0D" w:rsidRPr="00704C72">
        <w:rPr>
          <w:noProof w:val="0"/>
          <w:color w:val="auto"/>
          <w:lang w:val="en-US"/>
        </w:rPr>
        <w:t xml:space="preserve">This figure is fully described in </w:t>
      </w:r>
      <w:hyperlink w:anchor="Figure_16E" w:tooltip="Appendix D (Figure 16)" w:history="1">
        <w:r w:rsidR="00801EF2" w:rsidRPr="00704C72">
          <w:rPr>
            <w:rStyle w:val="Hyperlink"/>
            <w:noProof w:val="0"/>
            <w:color w:val="auto"/>
            <w:lang w:val="en-US"/>
          </w:rPr>
          <w:t>Appendix</w:t>
        </w:r>
        <w:r w:rsidR="00AB50D6" w:rsidRPr="00704C72">
          <w:rPr>
            <w:rStyle w:val="Hyperlink"/>
            <w:noProof w:val="0"/>
            <w:color w:val="auto"/>
            <w:lang w:val="en-US"/>
          </w:rPr>
          <w:t> </w:t>
        </w:r>
        <w:r w:rsidR="00801EF2" w:rsidRPr="00704C72">
          <w:rPr>
            <w:rStyle w:val="Hyperlink"/>
            <w:noProof w:val="0"/>
            <w:color w:val="auto"/>
            <w:lang w:val="en-US"/>
          </w:rPr>
          <w:t>D</w:t>
        </w:r>
        <w:r w:rsidR="00D50F0D" w:rsidRPr="00704C72">
          <w:rPr>
            <w:rStyle w:val="Hyperlink"/>
            <w:noProof w:val="0"/>
            <w:color w:val="auto"/>
            <w:lang w:val="en-US"/>
          </w:rPr>
          <w:t xml:space="preserve"> (Figure 16)</w:t>
        </w:r>
      </w:hyperlink>
      <w:r w:rsidR="00D50F0D" w:rsidRPr="00704C72">
        <w:rPr>
          <w:noProof w:val="0"/>
          <w:color w:val="auto"/>
          <w:lang w:val="en-US"/>
        </w:rPr>
        <w:t>.</w:t>
      </w:r>
    </w:p>
    <w:bookmarkEnd w:id="30"/>
    <w:p w14:paraId="33785819" w14:textId="515BB7B8" w:rsidR="00325702" w:rsidRPr="00704C72" w:rsidRDefault="00C17761" w:rsidP="00B20B85">
      <w:pPr>
        <w:pStyle w:val="Paragraph"/>
        <w:rPr>
          <w:rFonts w:ascii="Arial" w:hAnsi="Arial" w:cs="Arial"/>
          <w:noProof w:val="0"/>
          <w:shd w:val="clear" w:color="auto" w:fill="FFFFFF"/>
          <w:lang w:val="en-US"/>
        </w:rPr>
      </w:pPr>
      <w:r w:rsidRPr="00704C72">
        <w:rPr>
          <w:rFonts w:ascii="Arial" w:hAnsi="Arial" w:cs="Arial"/>
          <w:b/>
          <w:bCs/>
          <w:noProof w:val="0"/>
          <w:shd w:val="clear" w:color="auto" w:fill="FFFFFF"/>
          <w:lang w:val="en-US"/>
        </w:rPr>
        <w:lastRenderedPageBreak/>
        <w:t>T</w:t>
      </w:r>
      <w:r w:rsidR="00325702" w:rsidRPr="00704C72">
        <w:rPr>
          <w:rFonts w:ascii="Arial" w:hAnsi="Arial" w:cs="Arial"/>
          <w:b/>
          <w:bCs/>
          <w:noProof w:val="0"/>
          <w:shd w:val="clear" w:color="auto" w:fill="FFFFFF"/>
          <w:lang w:val="en-US"/>
        </w:rPr>
        <w:t>he correlation between students’ expressive ratings from the OPTEL field test and their</w:t>
      </w:r>
      <w:r w:rsidR="00614A06" w:rsidRPr="00704C72">
        <w:rPr>
          <w:rFonts w:ascii="Arial" w:hAnsi="Arial" w:cs="Arial"/>
          <w:b/>
          <w:bCs/>
          <w:noProof w:val="0"/>
          <w:shd w:val="clear" w:color="auto" w:fill="FFFFFF"/>
          <w:lang w:val="en-US"/>
        </w:rPr>
        <w:t xml:space="preserve"> overall</w:t>
      </w:r>
      <w:r w:rsidR="00325702" w:rsidRPr="00704C72">
        <w:rPr>
          <w:rFonts w:ascii="Arial" w:hAnsi="Arial" w:cs="Arial"/>
          <w:b/>
          <w:bCs/>
          <w:noProof w:val="0"/>
          <w:shd w:val="clear" w:color="auto" w:fill="FFFFFF"/>
          <w:lang w:val="en-US"/>
        </w:rPr>
        <w:t xml:space="preserve"> ELPAC</w:t>
      </w:r>
      <w:r w:rsidR="00614A06" w:rsidRPr="00704C72">
        <w:rPr>
          <w:rFonts w:ascii="Arial" w:hAnsi="Arial" w:cs="Arial"/>
          <w:b/>
          <w:bCs/>
          <w:noProof w:val="0"/>
          <w:shd w:val="clear" w:color="auto" w:fill="FFFFFF"/>
          <w:lang w:val="en-US"/>
        </w:rPr>
        <w:t xml:space="preserve"> performance</w:t>
      </w:r>
      <w:r w:rsidR="00325702" w:rsidRPr="00704C72">
        <w:rPr>
          <w:rFonts w:ascii="Arial" w:hAnsi="Arial" w:cs="Arial"/>
          <w:b/>
          <w:bCs/>
          <w:noProof w:val="0"/>
          <w:shd w:val="clear" w:color="auto" w:fill="FFFFFF"/>
          <w:lang w:val="en-US"/>
        </w:rPr>
        <w:t xml:space="preserve"> level was 0.6</w:t>
      </w:r>
      <w:r w:rsidR="00D4590F" w:rsidRPr="00704C72">
        <w:rPr>
          <w:rFonts w:ascii="Arial" w:hAnsi="Arial" w:cs="Arial"/>
          <w:b/>
          <w:bCs/>
          <w:noProof w:val="0"/>
          <w:shd w:val="clear" w:color="auto" w:fill="FFFFFF"/>
          <w:lang w:val="en-US"/>
        </w:rPr>
        <w:t>1</w:t>
      </w:r>
      <w:r w:rsidR="00230423" w:rsidRPr="00704C72">
        <w:rPr>
          <w:rFonts w:ascii="Arial" w:hAnsi="Arial" w:cs="Arial"/>
          <w:b/>
          <w:bCs/>
          <w:noProof w:val="0"/>
          <w:shd w:val="clear" w:color="auto" w:fill="FFFFFF"/>
          <w:lang w:val="en-US"/>
        </w:rPr>
        <w:t>,</w:t>
      </w:r>
      <w:r w:rsidR="00325702" w:rsidRPr="00704C72">
        <w:rPr>
          <w:rFonts w:ascii="Arial" w:hAnsi="Arial" w:cs="Arial"/>
          <w:b/>
          <w:bCs/>
          <w:noProof w:val="0"/>
          <w:shd w:val="clear" w:color="auto" w:fill="FFFFFF"/>
          <w:lang w:val="en-US"/>
        </w:rPr>
        <w:t xml:space="preserve"> </w:t>
      </w:r>
      <w:r w:rsidR="00230423" w:rsidRPr="00704C72">
        <w:rPr>
          <w:rFonts w:ascii="Arial" w:hAnsi="Arial" w:cs="Arial"/>
          <w:b/>
          <w:bCs/>
          <w:noProof w:val="0"/>
          <w:shd w:val="clear" w:color="auto" w:fill="FFFFFF"/>
          <w:lang w:val="en-US"/>
        </w:rPr>
        <w:t>and</w:t>
      </w:r>
      <w:r w:rsidR="00325702" w:rsidRPr="00704C72">
        <w:rPr>
          <w:rFonts w:ascii="Arial" w:hAnsi="Arial" w:cs="Arial"/>
          <w:b/>
          <w:bCs/>
          <w:noProof w:val="0"/>
          <w:shd w:val="clear" w:color="auto" w:fill="FFFFFF"/>
          <w:lang w:val="en-US"/>
        </w:rPr>
        <w:t xml:space="preserve"> the correlation between students’ receptive ratings from the OPTEL field test and their </w:t>
      </w:r>
      <w:r w:rsidR="00614A06" w:rsidRPr="00704C72">
        <w:rPr>
          <w:rFonts w:ascii="Arial" w:hAnsi="Arial" w:cs="Arial"/>
          <w:b/>
          <w:bCs/>
          <w:noProof w:val="0"/>
          <w:shd w:val="clear" w:color="auto" w:fill="FFFFFF"/>
          <w:lang w:val="en-US"/>
        </w:rPr>
        <w:t xml:space="preserve">overall ELPAC performance level </w:t>
      </w:r>
      <w:r w:rsidR="00325702" w:rsidRPr="00704C72">
        <w:rPr>
          <w:rFonts w:ascii="Arial" w:hAnsi="Arial" w:cs="Arial"/>
          <w:b/>
          <w:bCs/>
          <w:noProof w:val="0"/>
          <w:shd w:val="clear" w:color="auto" w:fill="FFFFFF"/>
          <w:lang w:val="en-US"/>
        </w:rPr>
        <w:t>was</w:t>
      </w:r>
      <w:r w:rsidR="00230423" w:rsidRPr="00704C72">
        <w:rPr>
          <w:rFonts w:ascii="Arial" w:hAnsi="Arial" w:cs="Arial"/>
          <w:b/>
          <w:bCs/>
          <w:noProof w:val="0"/>
          <w:shd w:val="clear" w:color="auto" w:fill="FFFFFF"/>
          <w:lang w:val="en-US"/>
        </w:rPr>
        <w:t xml:space="preserve"> also</w:t>
      </w:r>
      <w:r w:rsidR="00325702" w:rsidRPr="00704C72">
        <w:rPr>
          <w:rFonts w:ascii="Arial" w:hAnsi="Arial" w:cs="Arial"/>
          <w:b/>
          <w:bCs/>
          <w:noProof w:val="0"/>
          <w:shd w:val="clear" w:color="auto" w:fill="FFFFFF"/>
          <w:lang w:val="en-US"/>
        </w:rPr>
        <w:t xml:space="preserve"> 0.6</w:t>
      </w:r>
      <w:r w:rsidR="00646B0C" w:rsidRPr="00704C72">
        <w:rPr>
          <w:rFonts w:ascii="Arial" w:hAnsi="Arial" w:cs="Arial"/>
          <w:b/>
          <w:bCs/>
          <w:noProof w:val="0"/>
          <w:shd w:val="clear" w:color="auto" w:fill="FFFFFF"/>
          <w:lang w:val="en-US"/>
        </w:rPr>
        <w:t>1</w:t>
      </w:r>
      <w:r w:rsidR="00325702" w:rsidRPr="00704C72">
        <w:rPr>
          <w:rFonts w:ascii="Arial" w:hAnsi="Arial" w:cs="Arial"/>
          <w:b/>
          <w:bCs/>
          <w:noProof w:val="0"/>
          <w:shd w:val="clear" w:color="auto" w:fill="FFFFFF"/>
          <w:lang w:val="en-US"/>
        </w:rPr>
        <w:t xml:space="preserve">. This is a moderate, positive correlation </w:t>
      </w:r>
      <w:r w:rsidR="000C07DE" w:rsidRPr="00704C72">
        <w:rPr>
          <w:rFonts w:ascii="Arial" w:hAnsi="Arial" w:cs="Arial"/>
          <w:b/>
          <w:bCs/>
          <w:noProof w:val="0"/>
          <w:shd w:val="clear" w:color="auto" w:fill="FFFFFF"/>
          <w:lang w:val="en-US"/>
        </w:rPr>
        <w:t>between</w:t>
      </w:r>
      <w:r w:rsidR="00325702" w:rsidRPr="00704C72">
        <w:rPr>
          <w:rFonts w:ascii="Arial" w:hAnsi="Arial" w:cs="Arial"/>
          <w:b/>
          <w:bCs/>
          <w:noProof w:val="0"/>
          <w:shd w:val="clear" w:color="auto" w:fill="FFFFFF"/>
          <w:lang w:val="en-US"/>
        </w:rPr>
        <w:t xml:space="preserve"> OPTEL ratings and </w:t>
      </w:r>
      <w:r w:rsidR="00614A06" w:rsidRPr="00704C72">
        <w:rPr>
          <w:rFonts w:ascii="Arial" w:hAnsi="Arial" w:cs="Arial"/>
          <w:b/>
          <w:bCs/>
          <w:noProof w:val="0"/>
          <w:shd w:val="clear" w:color="auto" w:fill="FFFFFF"/>
          <w:lang w:val="en-US"/>
        </w:rPr>
        <w:t>overall ELPAC performance levels</w:t>
      </w:r>
      <w:r w:rsidR="003033E3" w:rsidRPr="00704C72">
        <w:rPr>
          <w:rFonts w:ascii="Arial" w:hAnsi="Arial" w:cs="Arial"/>
          <w:b/>
          <w:bCs/>
          <w:noProof w:val="0"/>
          <w:shd w:val="clear" w:color="auto" w:fill="FFFFFF"/>
          <w:lang w:val="en-US"/>
        </w:rPr>
        <w:t>.</w:t>
      </w:r>
      <w:r w:rsidR="003033E3" w:rsidRPr="00704C72">
        <w:rPr>
          <w:rStyle w:val="FootnoteReference"/>
          <w:rFonts w:ascii="Arial" w:hAnsi="Arial" w:cs="Arial"/>
          <w:b/>
          <w:bCs/>
          <w:noProof w:val="0"/>
          <w:shd w:val="clear" w:color="auto" w:fill="FFFFFF"/>
          <w:lang w:val="en-US"/>
        </w:rPr>
        <w:footnoteReference w:id="5"/>
      </w:r>
      <w:r w:rsidR="003033E3" w:rsidRPr="00704C72">
        <w:rPr>
          <w:rFonts w:ascii="Arial" w:hAnsi="Arial" w:cs="Arial"/>
          <w:b/>
          <w:bCs/>
          <w:noProof w:val="0"/>
          <w:shd w:val="clear" w:color="auto" w:fill="FFFFFF"/>
          <w:lang w:val="en-US"/>
        </w:rPr>
        <w:t xml:space="preserve"> </w:t>
      </w:r>
      <w:r w:rsidR="0049751C" w:rsidRPr="00704C72">
        <w:rPr>
          <w:rFonts w:ascii="Arial" w:hAnsi="Arial" w:cs="Arial"/>
          <w:noProof w:val="0"/>
          <w:shd w:val="clear" w:color="auto" w:fill="FFFFFF"/>
          <w:lang w:val="en-US"/>
        </w:rPr>
        <w:t>This moderate level of alignment is expected, given that the ELPAC and the OPTEL are measuring different things (overall English language proficiency in contrast with domain-specific English language proficiency skills), and also somewhat desirable, as they confirm that they OPTEL is not entirely redundant with the information provided by the ELPAC.</w:t>
      </w:r>
    </w:p>
    <w:p w14:paraId="32A478C3" w14:textId="1FEDC6C2" w:rsidR="00816349" w:rsidRPr="00704C72" w:rsidRDefault="00C17761" w:rsidP="00B20A24">
      <w:pPr>
        <w:pStyle w:val="H4-Title"/>
        <w:rPr>
          <w:color w:val="auto"/>
          <w:shd w:val="clear" w:color="auto" w:fill="FFFFFF"/>
        </w:rPr>
      </w:pPr>
      <w:r w:rsidRPr="00704C72">
        <w:rPr>
          <w:color w:val="auto"/>
          <w:shd w:val="clear" w:color="auto" w:fill="FFFFFF"/>
        </w:rPr>
        <w:t>Students’</w:t>
      </w:r>
      <w:r w:rsidR="00816349" w:rsidRPr="00704C72">
        <w:rPr>
          <w:color w:val="auto"/>
          <w:shd w:val="clear" w:color="auto" w:fill="FFFFFF"/>
        </w:rPr>
        <w:t xml:space="preserve"> </w:t>
      </w:r>
      <w:r w:rsidR="001C2ECF" w:rsidRPr="00704C72">
        <w:rPr>
          <w:color w:val="auto"/>
          <w:shd w:val="clear" w:color="auto" w:fill="FFFFFF"/>
        </w:rPr>
        <w:t xml:space="preserve">OPTEL </w:t>
      </w:r>
      <w:r w:rsidR="00816349" w:rsidRPr="00704C72">
        <w:rPr>
          <w:color w:val="auto"/>
          <w:shd w:val="clear" w:color="auto" w:fill="FFFFFF"/>
        </w:rPr>
        <w:t xml:space="preserve">Expressive </w:t>
      </w:r>
      <w:r w:rsidRPr="00704C72">
        <w:rPr>
          <w:color w:val="auto"/>
          <w:shd w:val="clear" w:color="auto" w:fill="FFFFFF"/>
        </w:rPr>
        <w:t xml:space="preserve">and </w:t>
      </w:r>
      <w:r w:rsidR="006C04C4" w:rsidRPr="00704C72">
        <w:rPr>
          <w:color w:val="auto"/>
          <w:shd w:val="clear" w:color="auto" w:fill="FFFFFF"/>
        </w:rPr>
        <w:t>Receptive Rating</w:t>
      </w:r>
      <w:r w:rsidR="00816349" w:rsidRPr="00704C72">
        <w:rPr>
          <w:color w:val="auto"/>
          <w:shd w:val="clear" w:color="auto" w:fill="FFFFFF"/>
        </w:rPr>
        <w:t xml:space="preserve">s </w:t>
      </w:r>
      <w:r w:rsidR="00164FDD" w:rsidRPr="00704C72">
        <w:rPr>
          <w:color w:val="auto"/>
          <w:shd w:val="clear" w:color="auto" w:fill="FFFFFF"/>
        </w:rPr>
        <w:t>W</w:t>
      </w:r>
      <w:r w:rsidRPr="00704C72">
        <w:rPr>
          <w:color w:val="auto"/>
          <w:shd w:val="clear" w:color="auto" w:fill="FFFFFF"/>
        </w:rPr>
        <w:t xml:space="preserve">ere Well Aligned with </w:t>
      </w:r>
      <w:r w:rsidR="00816349" w:rsidRPr="00704C72">
        <w:rPr>
          <w:color w:val="auto"/>
          <w:shd w:val="clear" w:color="auto" w:fill="FFFFFF"/>
        </w:rPr>
        <w:t>Educator Perceptions of Student Proximity to Reclassification</w:t>
      </w:r>
      <w:r w:rsidRPr="00704C72">
        <w:rPr>
          <w:color w:val="auto"/>
          <w:shd w:val="clear" w:color="auto" w:fill="FFFFFF"/>
        </w:rPr>
        <w:t xml:space="preserve"> for Students at the Highest and Lowest OPTEL Rating Levels</w:t>
      </w:r>
    </w:p>
    <w:p w14:paraId="2D2ED164" w14:textId="6E13A6B2" w:rsidR="009036BB" w:rsidRPr="00704C72" w:rsidRDefault="009036BB" w:rsidP="00B20B85">
      <w:pPr>
        <w:pStyle w:val="Paragraph"/>
        <w:rPr>
          <w:rFonts w:ascii="Arial" w:hAnsi="Arial" w:cs="Arial"/>
          <w:noProof w:val="0"/>
          <w:shd w:val="clear" w:color="auto" w:fill="FFFFFF"/>
          <w:lang w:val="en-US"/>
        </w:rPr>
      </w:pPr>
      <w:r w:rsidRPr="00704C72">
        <w:rPr>
          <w:rFonts w:ascii="Arial" w:hAnsi="Arial" w:cs="Arial"/>
          <w:noProof w:val="0"/>
          <w:shd w:val="clear" w:color="auto" w:fill="FFFFFF"/>
          <w:lang w:val="en-US"/>
        </w:rPr>
        <w:t>To analyze the alignment between students’ OPTEL ratings and educator perceptions of student proximity to reclassification, alignment was first analyzed between educator perceptions of student proximity to reclassification and student ELPAC performance levels, to see the extent to which educators’ perceptions are in line with, or diverge from, conclusions that would be made from students’ ELPAC results</w:t>
      </w:r>
      <w:r w:rsidR="00FD0CAA" w:rsidRPr="00704C72">
        <w:rPr>
          <w:rFonts w:ascii="Arial" w:hAnsi="Arial" w:cs="Arial"/>
          <w:noProof w:val="0"/>
          <w:shd w:val="clear" w:color="auto" w:fill="FFFFFF"/>
          <w:lang w:val="en-US"/>
        </w:rPr>
        <w:t xml:space="preserve"> regarding reclassification</w:t>
      </w:r>
      <w:r w:rsidRPr="00704C72">
        <w:rPr>
          <w:rFonts w:ascii="Arial" w:hAnsi="Arial" w:cs="Arial"/>
          <w:noProof w:val="0"/>
          <w:shd w:val="clear" w:color="auto" w:fill="FFFFFF"/>
          <w:lang w:val="en-US"/>
        </w:rPr>
        <w:t>.</w:t>
      </w:r>
    </w:p>
    <w:p w14:paraId="55F0EE8C" w14:textId="3160EA92" w:rsidR="003B7D34" w:rsidRPr="00704C72" w:rsidRDefault="003B7D34" w:rsidP="00B20B85">
      <w:pPr>
        <w:pStyle w:val="Paragraph"/>
        <w:rPr>
          <w:rFonts w:ascii="Arial" w:hAnsi="Arial" w:cs="Arial"/>
          <w:noProof w:val="0"/>
          <w:shd w:val="clear" w:color="auto" w:fill="FFFFFF"/>
          <w:lang w:val="en-US"/>
        </w:rPr>
      </w:pPr>
      <w:r w:rsidRPr="00704C72">
        <w:rPr>
          <w:rFonts w:ascii="Arial" w:hAnsi="Arial" w:cs="Arial"/>
          <w:noProof w:val="0"/>
          <w:shd w:val="clear" w:color="auto" w:fill="FFFFFF"/>
          <w:lang w:val="en-US"/>
        </w:rPr>
        <w:t>Table 1</w:t>
      </w:r>
      <w:r w:rsidR="00EC4BE9" w:rsidRPr="00704C72">
        <w:rPr>
          <w:rFonts w:ascii="Arial" w:hAnsi="Arial" w:cs="Arial"/>
          <w:noProof w:val="0"/>
          <w:shd w:val="clear" w:color="auto" w:fill="FFFFFF"/>
          <w:lang w:val="en-US"/>
        </w:rPr>
        <w:t>3</w:t>
      </w:r>
      <w:r w:rsidRPr="00704C72">
        <w:rPr>
          <w:rFonts w:ascii="Arial" w:hAnsi="Arial" w:cs="Arial"/>
          <w:noProof w:val="0"/>
          <w:shd w:val="clear" w:color="auto" w:fill="FFFFFF"/>
          <w:lang w:val="en-US"/>
        </w:rPr>
        <w:t xml:space="preserve"> summarizes how close to reclassification educators felt the student was and the ELPAC performance level they received. </w:t>
      </w:r>
      <w:r w:rsidR="00EA037A" w:rsidRPr="00704C72">
        <w:rPr>
          <w:rFonts w:ascii="Arial" w:hAnsi="Arial" w:cs="Arial"/>
          <w:noProof w:val="0"/>
          <w:shd w:val="clear" w:color="auto" w:fill="FFFFFF"/>
          <w:lang w:val="en-US"/>
        </w:rPr>
        <w:t>As seen in Table 1</w:t>
      </w:r>
      <w:r w:rsidR="000D32F8" w:rsidRPr="00704C72">
        <w:rPr>
          <w:rFonts w:ascii="Arial" w:hAnsi="Arial" w:cs="Arial"/>
          <w:noProof w:val="0"/>
          <w:shd w:val="clear" w:color="auto" w:fill="FFFFFF"/>
          <w:lang w:val="en-US"/>
        </w:rPr>
        <w:t>3</w:t>
      </w:r>
      <w:r w:rsidR="00EA037A" w:rsidRPr="00704C72">
        <w:rPr>
          <w:rFonts w:ascii="Arial" w:hAnsi="Arial" w:cs="Arial"/>
          <w:noProof w:val="0"/>
          <w:shd w:val="clear" w:color="auto" w:fill="FFFFFF"/>
          <w:lang w:val="en-US"/>
        </w:rPr>
        <w:t>, for students at ELPAC Level 1, educators overwhelmingly tended to perceive them as not close to reclassification (</w:t>
      </w:r>
      <w:r w:rsidR="00FD0CAA" w:rsidRPr="00704C72">
        <w:rPr>
          <w:rFonts w:ascii="Arial" w:hAnsi="Arial" w:cs="Arial"/>
          <w:i/>
          <w:iCs/>
          <w:noProof w:val="0"/>
          <w:shd w:val="clear" w:color="auto" w:fill="FFFFFF"/>
          <w:lang w:val="en-US"/>
        </w:rPr>
        <w:t>n=</w:t>
      </w:r>
      <w:r w:rsidR="00FD0CAA" w:rsidRPr="00704C72">
        <w:rPr>
          <w:rFonts w:ascii="Arial" w:hAnsi="Arial" w:cs="Arial"/>
          <w:noProof w:val="0"/>
          <w:shd w:val="clear" w:color="auto" w:fill="FFFFFF"/>
          <w:lang w:val="en-US"/>
        </w:rPr>
        <w:t xml:space="preserve">153, </w:t>
      </w:r>
      <w:r w:rsidR="00EA037A" w:rsidRPr="00704C72">
        <w:rPr>
          <w:rFonts w:ascii="Arial" w:hAnsi="Arial" w:cs="Arial"/>
          <w:noProof w:val="0"/>
          <w:shd w:val="clear" w:color="auto" w:fill="FFFFFF"/>
          <w:lang w:val="en-US"/>
        </w:rPr>
        <w:t>84.5%). For students at ELPAC Level 2, 46.3 percent of educators felt they were not close to reclassification</w:t>
      </w:r>
      <w:r w:rsidR="00FD0CAA" w:rsidRPr="00704C72">
        <w:rPr>
          <w:rFonts w:ascii="Arial" w:hAnsi="Arial" w:cs="Arial"/>
          <w:noProof w:val="0"/>
          <w:shd w:val="clear" w:color="auto" w:fill="FFFFFF"/>
          <w:lang w:val="en-US"/>
        </w:rPr>
        <w:t xml:space="preserve"> (</w:t>
      </w:r>
      <w:r w:rsidR="00FD0CAA" w:rsidRPr="00704C72">
        <w:rPr>
          <w:rFonts w:ascii="Arial" w:hAnsi="Arial" w:cs="Arial"/>
          <w:i/>
          <w:iCs/>
          <w:noProof w:val="0"/>
          <w:shd w:val="clear" w:color="auto" w:fill="FFFFFF"/>
          <w:lang w:val="en-US"/>
        </w:rPr>
        <w:t>n</w:t>
      </w:r>
      <w:r w:rsidR="00FD0CAA" w:rsidRPr="00704C72">
        <w:rPr>
          <w:rFonts w:ascii="Arial" w:hAnsi="Arial" w:cs="Arial"/>
          <w:noProof w:val="0"/>
          <w:shd w:val="clear" w:color="auto" w:fill="FFFFFF"/>
          <w:lang w:val="en-US"/>
        </w:rPr>
        <w:t>=120)</w:t>
      </w:r>
      <w:r w:rsidR="00EA037A" w:rsidRPr="00704C72">
        <w:rPr>
          <w:rFonts w:ascii="Arial" w:hAnsi="Arial" w:cs="Arial"/>
          <w:noProof w:val="0"/>
          <w:shd w:val="clear" w:color="auto" w:fill="FFFFFF"/>
          <w:lang w:val="en-US"/>
        </w:rPr>
        <w:t>, while 41.7 percent felt that they were somewhat close</w:t>
      </w:r>
      <w:r w:rsidR="00FD0CAA" w:rsidRPr="00704C72">
        <w:rPr>
          <w:rFonts w:ascii="Arial" w:hAnsi="Arial" w:cs="Arial"/>
          <w:noProof w:val="0"/>
          <w:shd w:val="clear" w:color="auto" w:fill="FFFFFF"/>
          <w:lang w:val="en-US"/>
        </w:rPr>
        <w:t xml:space="preserve"> (</w:t>
      </w:r>
      <w:r w:rsidR="00FD0CAA" w:rsidRPr="00704C72">
        <w:rPr>
          <w:rFonts w:ascii="Arial" w:hAnsi="Arial" w:cs="Arial"/>
          <w:i/>
          <w:iCs/>
          <w:noProof w:val="0"/>
          <w:shd w:val="clear" w:color="auto" w:fill="FFFFFF"/>
          <w:lang w:val="en-US"/>
        </w:rPr>
        <w:t>n</w:t>
      </w:r>
      <w:r w:rsidR="00FD0CAA" w:rsidRPr="00704C72">
        <w:rPr>
          <w:rFonts w:ascii="Arial" w:hAnsi="Arial" w:cs="Arial"/>
          <w:noProof w:val="0"/>
          <w:shd w:val="clear" w:color="auto" w:fill="FFFFFF"/>
          <w:lang w:val="en-US"/>
        </w:rPr>
        <w:t>=108)</w:t>
      </w:r>
      <w:r w:rsidR="00EA037A" w:rsidRPr="00704C72">
        <w:rPr>
          <w:rFonts w:ascii="Arial" w:hAnsi="Arial" w:cs="Arial"/>
          <w:noProof w:val="0"/>
          <w:shd w:val="clear" w:color="auto" w:fill="FFFFFF"/>
          <w:lang w:val="en-US"/>
        </w:rPr>
        <w:t>. For students at ELPAC Level 3, educators tended to perceive them as either somewhat close to reclassification (</w:t>
      </w:r>
      <w:r w:rsidR="00FD0CAA" w:rsidRPr="00704C72">
        <w:rPr>
          <w:rFonts w:ascii="Arial" w:hAnsi="Arial" w:cs="Arial"/>
          <w:i/>
          <w:iCs/>
          <w:noProof w:val="0"/>
          <w:shd w:val="clear" w:color="auto" w:fill="FFFFFF"/>
          <w:lang w:val="en-US"/>
        </w:rPr>
        <w:t>n</w:t>
      </w:r>
      <w:r w:rsidR="00FD0CAA" w:rsidRPr="00704C72">
        <w:rPr>
          <w:rFonts w:ascii="Arial" w:hAnsi="Arial" w:cs="Arial"/>
          <w:noProof w:val="0"/>
          <w:shd w:val="clear" w:color="auto" w:fill="FFFFFF"/>
          <w:lang w:val="en-US"/>
        </w:rPr>
        <w:t xml:space="preserve">=152, </w:t>
      </w:r>
      <w:r w:rsidR="00EA037A" w:rsidRPr="00704C72">
        <w:rPr>
          <w:rFonts w:ascii="Arial" w:hAnsi="Arial" w:cs="Arial"/>
          <w:noProof w:val="0"/>
          <w:shd w:val="clear" w:color="auto" w:fill="FFFFFF"/>
          <w:lang w:val="en-US"/>
        </w:rPr>
        <w:t>41.3%) or very close to reclassification (</w:t>
      </w:r>
      <w:r w:rsidR="00FD0CAA" w:rsidRPr="00704C72">
        <w:rPr>
          <w:rFonts w:ascii="Arial" w:hAnsi="Arial" w:cs="Arial"/>
          <w:i/>
          <w:iCs/>
          <w:noProof w:val="0"/>
          <w:shd w:val="clear" w:color="auto" w:fill="FFFFFF"/>
          <w:lang w:val="en-US"/>
        </w:rPr>
        <w:t>n</w:t>
      </w:r>
      <w:r w:rsidR="00FD0CAA" w:rsidRPr="00704C72">
        <w:rPr>
          <w:rFonts w:ascii="Arial" w:hAnsi="Arial" w:cs="Arial"/>
          <w:noProof w:val="0"/>
          <w:shd w:val="clear" w:color="auto" w:fill="FFFFFF"/>
          <w:lang w:val="en-US"/>
        </w:rPr>
        <w:t xml:space="preserve">=148, </w:t>
      </w:r>
      <w:r w:rsidR="00EA037A" w:rsidRPr="00704C72">
        <w:rPr>
          <w:rFonts w:ascii="Arial" w:hAnsi="Arial" w:cs="Arial"/>
          <w:noProof w:val="0"/>
          <w:shd w:val="clear" w:color="auto" w:fill="FFFFFF"/>
          <w:lang w:val="en-US"/>
        </w:rPr>
        <w:t>40.2%). Finally, for students at ELPAC Level 4, the majority felt that they were very close to reclassification (</w:t>
      </w:r>
      <w:r w:rsidR="00FD0CAA" w:rsidRPr="00704C72">
        <w:rPr>
          <w:rFonts w:ascii="Arial" w:hAnsi="Arial" w:cs="Arial"/>
          <w:i/>
          <w:iCs/>
          <w:noProof w:val="0"/>
          <w:shd w:val="clear" w:color="auto" w:fill="FFFFFF"/>
          <w:lang w:val="en-US"/>
        </w:rPr>
        <w:t>n</w:t>
      </w:r>
      <w:r w:rsidR="00FD0CAA" w:rsidRPr="00704C72">
        <w:rPr>
          <w:rFonts w:ascii="Arial" w:hAnsi="Arial" w:cs="Arial"/>
          <w:noProof w:val="0"/>
          <w:shd w:val="clear" w:color="auto" w:fill="FFFFFF"/>
          <w:lang w:val="en-US"/>
        </w:rPr>
        <w:t xml:space="preserve">=173, </w:t>
      </w:r>
      <w:r w:rsidR="00EA037A" w:rsidRPr="00704C72">
        <w:rPr>
          <w:rFonts w:ascii="Arial" w:hAnsi="Arial" w:cs="Arial"/>
          <w:noProof w:val="0"/>
          <w:shd w:val="clear" w:color="auto" w:fill="FFFFFF"/>
          <w:lang w:val="en-US"/>
        </w:rPr>
        <w:t>68.1%), while 29.1 percent felt they were somewhat close</w:t>
      </w:r>
      <w:r w:rsidR="00FD0CAA" w:rsidRPr="00704C72">
        <w:rPr>
          <w:rFonts w:ascii="Arial" w:hAnsi="Arial" w:cs="Arial"/>
          <w:noProof w:val="0"/>
          <w:shd w:val="clear" w:color="auto" w:fill="FFFFFF"/>
          <w:lang w:val="en-US"/>
        </w:rPr>
        <w:t xml:space="preserve"> (</w:t>
      </w:r>
      <w:r w:rsidR="00FD0CAA" w:rsidRPr="00704C72">
        <w:rPr>
          <w:rFonts w:ascii="Arial" w:hAnsi="Arial" w:cs="Arial"/>
          <w:i/>
          <w:iCs/>
          <w:noProof w:val="0"/>
          <w:shd w:val="clear" w:color="auto" w:fill="FFFFFF"/>
          <w:lang w:val="en-US"/>
        </w:rPr>
        <w:t>n</w:t>
      </w:r>
      <w:r w:rsidR="00FD0CAA" w:rsidRPr="00704C72">
        <w:rPr>
          <w:rFonts w:ascii="Arial" w:hAnsi="Arial" w:cs="Arial"/>
          <w:noProof w:val="0"/>
          <w:shd w:val="clear" w:color="auto" w:fill="FFFFFF"/>
          <w:lang w:val="en-US"/>
        </w:rPr>
        <w:t>=74)</w:t>
      </w:r>
      <w:r w:rsidR="00EA037A" w:rsidRPr="00704C72">
        <w:rPr>
          <w:rFonts w:ascii="Arial" w:hAnsi="Arial" w:cs="Arial"/>
          <w:noProof w:val="0"/>
          <w:shd w:val="clear" w:color="auto" w:fill="FFFFFF"/>
          <w:lang w:val="en-US"/>
        </w:rPr>
        <w:t>. Table 1</w:t>
      </w:r>
      <w:r w:rsidR="001D5FB7" w:rsidRPr="00704C72">
        <w:rPr>
          <w:rFonts w:ascii="Arial" w:hAnsi="Arial" w:cs="Arial"/>
          <w:noProof w:val="0"/>
          <w:shd w:val="clear" w:color="auto" w:fill="FFFFFF"/>
          <w:lang w:val="en-US"/>
        </w:rPr>
        <w:t>3</w:t>
      </w:r>
      <w:r w:rsidR="00EA037A" w:rsidRPr="00704C72">
        <w:rPr>
          <w:rFonts w:ascii="Arial" w:hAnsi="Arial" w:cs="Arial"/>
          <w:noProof w:val="0"/>
          <w:shd w:val="clear" w:color="auto" w:fill="FFFFFF"/>
          <w:lang w:val="en-US"/>
        </w:rPr>
        <w:t xml:space="preserve"> provides evidence that educators’ perceptions of student proximity to reclassification tend to be aligned with the conclusions that would be drawn from their ELPAC performance level, although there were sizable proportions that may have diverged. For example, while </w:t>
      </w:r>
      <w:r w:rsidR="00FD0CAA" w:rsidRPr="00704C72">
        <w:rPr>
          <w:rFonts w:ascii="Arial" w:hAnsi="Arial" w:cs="Arial"/>
          <w:noProof w:val="0"/>
          <w:shd w:val="clear" w:color="auto" w:fill="FFFFFF"/>
          <w:lang w:val="en-US"/>
        </w:rPr>
        <w:t>the majority of</w:t>
      </w:r>
      <w:r w:rsidR="00EA037A" w:rsidRPr="00704C72">
        <w:rPr>
          <w:rFonts w:ascii="Arial" w:hAnsi="Arial" w:cs="Arial"/>
          <w:noProof w:val="0"/>
          <w:shd w:val="clear" w:color="auto" w:fill="FFFFFF"/>
          <w:lang w:val="en-US"/>
        </w:rPr>
        <w:t xml:space="preserve"> educators felt students at ELPAC Level 4 were </w:t>
      </w:r>
      <w:r w:rsidR="006030C6" w:rsidRPr="00704C72">
        <w:rPr>
          <w:rFonts w:ascii="Arial" w:hAnsi="Arial" w:cs="Arial"/>
          <w:noProof w:val="0"/>
          <w:shd w:val="clear" w:color="auto" w:fill="FFFFFF"/>
          <w:lang w:val="en-US"/>
        </w:rPr>
        <w:t xml:space="preserve">very </w:t>
      </w:r>
      <w:r w:rsidR="00EA037A" w:rsidRPr="00704C72">
        <w:rPr>
          <w:rFonts w:ascii="Arial" w:hAnsi="Arial" w:cs="Arial"/>
          <w:noProof w:val="0"/>
          <w:shd w:val="clear" w:color="auto" w:fill="FFFFFF"/>
          <w:lang w:val="en-US"/>
        </w:rPr>
        <w:t>close to reclassification, there were still almost 30% who felt they were somewhat, rather than very, close</w:t>
      </w:r>
      <w:r w:rsidR="006030C6" w:rsidRPr="00704C72">
        <w:rPr>
          <w:rFonts w:ascii="Arial" w:hAnsi="Arial" w:cs="Arial"/>
          <w:noProof w:val="0"/>
          <w:shd w:val="clear" w:color="auto" w:fill="FFFFFF"/>
          <w:lang w:val="en-US"/>
        </w:rPr>
        <w:t xml:space="preserve"> to reclassification</w:t>
      </w:r>
      <w:r w:rsidR="00EA037A" w:rsidRPr="00704C72">
        <w:rPr>
          <w:rFonts w:ascii="Arial" w:hAnsi="Arial" w:cs="Arial"/>
          <w:noProof w:val="0"/>
          <w:shd w:val="clear" w:color="auto" w:fill="FFFFFF"/>
          <w:lang w:val="en-US"/>
        </w:rPr>
        <w:t>. These results provide context for examining the alignment between students’ OPTEL expressive ratings and educator perceptions of student proximity to reclassification</w:t>
      </w:r>
      <w:r w:rsidR="00927279" w:rsidRPr="00704C72">
        <w:rPr>
          <w:rFonts w:ascii="Arial" w:hAnsi="Arial" w:cs="Arial"/>
          <w:noProof w:val="0"/>
          <w:shd w:val="clear" w:color="auto" w:fill="FFFFFF"/>
          <w:lang w:val="en-US"/>
        </w:rPr>
        <w:t xml:space="preserve">, </w:t>
      </w:r>
      <w:r w:rsidR="00927279" w:rsidRPr="00704C72">
        <w:rPr>
          <w:rFonts w:ascii="Arial" w:hAnsi="Arial" w:cs="Arial"/>
          <w:noProof w:val="0"/>
          <w:shd w:val="clear" w:color="auto" w:fill="FFFFFF"/>
          <w:lang w:val="en-US"/>
        </w:rPr>
        <w:lastRenderedPageBreak/>
        <w:t>lending both credibility that the perceptions tend to align with other measures of English language proficiency, and providing evidence that the two different measures may capture different elements of students’ English language proficiency and readiness for reclassification</w:t>
      </w:r>
      <w:r w:rsidR="008422C2" w:rsidRPr="00704C72">
        <w:rPr>
          <w:rFonts w:ascii="Arial" w:hAnsi="Arial" w:cs="Arial"/>
          <w:noProof w:val="0"/>
          <w:shd w:val="clear" w:color="auto" w:fill="FFFFFF"/>
          <w:lang w:val="en-US"/>
        </w:rPr>
        <w:t xml:space="preserve"> given the imperfect alignment.</w:t>
      </w:r>
    </w:p>
    <w:p w14:paraId="4EBCAF34" w14:textId="6D785CD0" w:rsidR="003B7D34" w:rsidRPr="00A51363" w:rsidRDefault="003B7D34" w:rsidP="00A51363">
      <w:pPr>
        <w:pStyle w:val="H4-Title"/>
        <w:pBdr>
          <w:top w:val="single" w:sz="6" w:space="1" w:color="auto"/>
        </w:pBdr>
        <w:spacing w:before="500" w:after="200"/>
        <w:rPr>
          <w:b/>
          <w:bCs/>
          <w:color w:val="auto"/>
          <w:sz w:val="24"/>
          <w:szCs w:val="28"/>
        </w:rPr>
      </w:pPr>
      <w:r w:rsidRPr="00A51363">
        <w:rPr>
          <w:b/>
          <w:bCs/>
          <w:color w:val="auto"/>
          <w:sz w:val="24"/>
          <w:szCs w:val="28"/>
        </w:rPr>
        <w:t>Table 1</w:t>
      </w:r>
      <w:r w:rsidR="00EC4BE9" w:rsidRPr="00A51363">
        <w:rPr>
          <w:b/>
          <w:bCs/>
          <w:color w:val="auto"/>
          <w:sz w:val="24"/>
          <w:szCs w:val="28"/>
        </w:rPr>
        <w:t>3</w:t>
      </w:r>
      <w:r w:rsidRPr="00A51363">
        <w:rPr>
          <w:b/>
          <w:bCs/>
          <w:color w:val="auto"/>
          <w:sz w:val="24"/>
          <w:szCs w:val="28"/>
        </w:rPr>
        <w:t>. Cross-Tabulations of Educator Perceptions of Student Proximity to Reclassification and ELPAC Performance Levels</w:t>
      </w:r>
    </w:p>
    <w:tbl>
      <w:tblPr>
        <w:tblStyle w:val="TableGrid"/>
        <w:tblW w:w="9500" w:type="dxa"/>
        <w:tblLook w:val="04A0" w:firstRow="1" w:lastRow="0" w:firstColumn="1" w:lastColumn="0" w:noHBand="0" w:noVBand="1"/>
      </w:tblPr>
      <w:tblGrid>
        <w:gridCol w:w="2044"/>
        <w:gridCol w:w="1684"/>
        <w:gridCol w:w="1684"/>
        <w:gridCol w:w="1684"/>
        <w:gridCol w:w="1684"/>
        <w:gridCol w:w="817"/>
      </w:tblGrid>
      <w:tr w:rsidR="00704C72" w:rsidRPr="00704C72" w14:paraId="77CE24B7" w14:textId="77777777" w:rsidTr="00314CF6">
        <w:trPr>
          <w:trHeight w:val="1104"/>
        </w:trPr>
        <w:tc>
          <w:tcPr>
            <w:tcW w:w="2044" w:type="dxa"/>
            <w:vAlign w:val="center"/>
          </w:tcPr>
          <w:p w14:paraId="379A3568" w14:textId="77777777" w:rsidR="003B7D34" w:rsidRPr="00704C72" w:rsidRDefault="003B7D34" w:rsidP="00EC4D68">
            <w:pPr>
              <w:pStyle w:val="TableHeaderRow"/>
              <w:rPr>
                <w:bCs/>
                <w:lang w:val="en-US"/>
              </w:rPr>
            </w:pPr>
            <w:r w:rsidRPr="00704C72">
              <w:rPr>
                <w:lang w:val="en-US"/>
              </w:rPr>
              <w:t xml:space="preserve">Educator Perception of Student Proximity to Reclassification </w:t>
            </w:r>
          </w:p>
        </w:tc>
        <w:tc>
          <w:tcPr>
            <w:tcW w:w="1684" w:type="dxa"/>
            <w:vAlign w:val="center"/>
          </w:tcPr>
          <w:p w14:paraId="31FFB69E" w14:textId="68707A0C" w:rsidR="003B7D34" w:rsidRPr="00704C72" w:rsidRDefault="003B7D34" w:rsidP="00EC4D68">
            <w:pPr>
              <w:pStyle w:val="TableHeaderRow"/>
              <w:rPr>
                <w:bCs/>
                <w:lang w:val="en-US"/>
              </w:rPr>
            </w:pPr>
            <w:r w:rsidRPr="00704C72">
              <w:rPr>
                <w:lang w:val="en-US"/>
              </w:rPr>
              <w:t>ELPAC Performance Level 1</w:t>
            </w:r>
          </w:p>
        </w:tc>
        <w:tc>
          <w:tcPr>
            <w:tcW w:w="1684" w:type="dxa"/>
            <w:vAlign w:val="center"/>
          </w:tcPr>
          <w:p w14:paraId="3A0D8B17" w14:textId="3E06FF64" w:rsidR="003B7D34" w:rsidRPr="00704C72" w:rsidRDefault="003B7D34" w:rsidP="00EC4D68">
            <w:pPr>
              <w:pStyle w:val="TableHeaderRow"/>
              <w:rPr>
                <w:bCs/>
                <w:lang w:val="en-US"/>
              </w:rPr>
            </w:pPr>
            <w:r w:rsidRPr="00704C72">
              <w:rPr>
                <w:lang w:val="en-US"/>
              </w:rPr>
              <w:t>ELPAC Performance Level 2</w:t>
            </w:r>
          </w:p>
        </w:tc>
        <w:tc>
          <w:tcPr>
            <w:tcW w:w="1684" w:type="dxa"/>
            <w:vAlign w:val="center"/>
          </w:tcPr>
          <w:p w14:paraId="349DB3F8" w14:textId="761238C1" w:rsidR="003B7D34" w:rsidRPr="00704C72" w:rsidRDefault="003B7D34" w:rsidP="00EC4D68">
            <w:pPr>
              <w:pStyle w:val="TableHeaderRow"/>
              <w:rPr>
                <w:bCs/>
                <w:lang w:val="en-US"/>
              </w:rPr>
            </w:pPr>
            <w:r w:rsidRPr="00704C72">
              <w:rPr>
                <w:lang w:val="en-US"/>
              </w:rPr>
              <w:t>ELPAC Performance Level 3</w:t>
            </w:r>
          </w:p>
        </w:tc>
        <w:tc>
          <w:tcPr>
            <w:tcW w:w="1684" w:type="dxa"/>
            <w:vAlign w:val="center"/>
          </w:tcPr>
          <w:p w14:paraId="210DF6EE" w14:textId="2271C435" w:rsidR="003B7D34" w:rsidRPr="00704C72" w:rsidRDefault="003B7D34" w:rsidP="00EC4D68">
            <w:pPr>
              <w:pStyle w:val="TableHeaderRow"/>
              <w:rPr>
                <w:bCs/>
                <w:lang w:val="en-US"/>
              </w:rPr>
            </w:pPr>
            <w:r w:rsidRPr="00704C72">
              <w:rPr>
                <w:lang w:val="en-US"/>
              </w:rPr>
              <w:t>ELPAC Performance Level 4</w:t>
            </w:r>
          </w:p>
        </w:tc>
        <w:tc>
          <w:tcPr>
            <w:tcW w:w="720" w:type="dxa"/>
            <w:vAlign w:val="center"/>
          </w:tcPr>
          <w:p w14:paraId="2FC6C707" w14:textId="00DA6F2D" w:rsidR="003B7D34" w:rsidRPr="00704C72" w:rsidRDefault="003B7D34" w:rsidP="00EC4D68">
            <w:pPr>
              <w:pStyle w:val="TableHeaderRow"/>
              <w:rPr>
                <w:bCs/>
                <w:lang w:val="en-US"/>
              </w:rPr>
            </w:pPr>
            <w:r w:rsidRPr="00704C72">
              <w:rPr>
                <w:lang w:val="en-US"/>
              </w:rPr>
              <w:t>Row Total</w:t>
            </w:r>
          </w:p>
        </w:tc>
      </w:tr>
      <w:tr w:rsidR="00704C72" w:rsidRPr="00704C72" w14:paraId="6D249ECF" w14:textId="77777777" w:rsidTr="00314CF6">
        <w:trPr>
          <w:trHeight w:val="20"/>
        </w:trPr>
        <w:tc>
          <w:tcPr>
            <w:tcW w:w="2044" w:type="dxa"/>
            <w:vAlign w:val="center"/>
          </w:tcPr>
          <w:p w14:paraId="3A638421" w14:textId="77777777" w:rsidR="003B7D34" w:rsidRPr="00704C72" w:rsidRDefault="003B7D34" w:rsidP="00820048">
            <w:pPr>
              <w:pStyle w:val="TableCategoryText"/>
              <w:keepNext/>
              <w:keepLines/>
              <w:spacing w:line="240" w:lineRule="auto"/>
              <w:rPr>
                <w:b/>
                <w:bCs w:val="0"/>
                <w:noProof w:val="0"/>
                <w:lang w:val="en-US"/>
              </w:rPr>
            </w:pPr>
            <w:r w:rsidRPr="00704C72">
              <w:rPr>
                <w:b/>
                <w:bCs w:val="0"/>
                <w:noProof w:val="0"/>
                <w:lang w:val="en-US"/>
              </w:rPr>
              <w:t>Not Close</w:t>
            </w:r>
          </w:p>
        </w:tc>
        <w:tc>
          <w:tcPr>
            <w:tcW w:w="1684" w:type="dxa"/>
            <w:vAlign w:val="center"/>
          </w:tcPr>
          <w:p w14:paraId="16D0C560" w14:textId="3F5A1BA0" w:rsidR="003B7D34" w:rsidRPr="00704C72" w:rsidRDefault="003B7D34" w:rsidP="00907697">
            <w:pPr>
              <w:pStyle w:val="TableBodyText"/>
              <w:jc w:val="center"/>
              <w:rPr>
                <w:lang w:val="en-US"/>
              </w:rPr>
            </w:pPr>
            <w:r w:rsidRPr="00704C72">
              <w:rPr>
                <w:lang w:val="en-US"/>
              </w:rPr>
              <w:t>153</w:t>
            </w:r>
          </w:p>
        </w:tc>
        <w:tc>
          <w:tcPr>
            <w:tcW w:w="1684" w:type="dxa"/>
            <w:vAlign w:val="center"/>
          </w:tcPr>
          <w:p w14:paraId="6230B01E" w14:textId="437CA836" w:rsidR="003B7D34" w:rsidRPr="00704C72" w:rsidRDefault="003B7D34" w:rsidP="00907697">
            <w:pPr>
              <w:pStyle w:val="TableBodyText"/>
              <w:jc w:val="center"/>
              <w:rPr>
                <w:lang w:val="en-US"/>
              </w:rPr>
            </w:pPr>
            <w:r w:rsidRPr="00704C72">
              <w:rPr>
                <w:lang w:val="en-US"/>
              </w:rPr>
              <w:t>120</w:t>
            </w:r>
          </w:p>
        </w:tc>
        <w:tc>
          <w:tcPr>
            <w:tcW w:w="1684" w:type="dxa"/>
            <w:vAlign w:val="center"/>
          </w:tcPr>
          <w:p w14:paraId="00E14A3D" w14:textId="37BDF7D5" w:rsidR="003B7D34" w:rsidRPr="00704C72" w:rsidRDefault="003B7D34" w:rsidP="00907697">
            <w:pPr>
              <w:pStyle w:val="TableBodyText"/>
              <w:jc w:val="center"/>
              <w:rPr>
                <w:lang w:val="en-US"/>
              </w:rPr>
            </w:pPr>
            <w:r w:rsidRPr="00704C72">
              <w:rPr>
                <w:lang w:val="en-US"/>
              </w:rPr>
              <w:t>68</w:t>
            </w:r>
          </w:p>
        </w:tc>
        <w:tc>
          <w:tcPr>
            <w:tcW w:w="1684" w:type="dxa"/>
            <w:vAlign w:val="center"/>
          </w:tcPr>
          <w:p w14:paraId="5DE9C9BE" w14:textId="52B4BEB4" w:rsidR="003B7D34" w:rsidRPr="00704C72" w:rsidRDefault="003B7D34" w:rsidP="00907697">
            <w:pPr>
              <w:pStyle w:val="TableBodyText"/>
              <w:jc w:val="center"/>
              <w:rPr>
                <w:lang w:val="en-US"/>
              </w:rPr>
            </w:pPr>
            <w:r w:rsidRPr="00704C72">
              <w:rPr>
                <w:lang w:val="en-US"/>
              </w:rPr>
              <w:t>7</w:t>
            </w:r>
          </w:p>
        </w:tc>
        <w:tc>
          <w:tcPr>
            <w:tcW w:w="720" w:type="dxa"/>
            <w:vAlign w:val="center"/>
          </w:tcPr>
          <w:p w14:paraId="6CED7815" w14:textId="64B799D1" w:rsidR="003B7D34" w:rsidRPr="00704C72" w:rsidRDefault="00EA037A" w:rsidP="00907697">
            <w:pPr>
              <w:pStyle w:val="TableBodyText"/>
              <w:jc w:val="center"/>
              <w:rPr>
                <w:lang w:val="en-US"/>
              </w:rPr>
            </w:pPr>
            <w:r w:rsidRPr="00704C72">
              <w:rPr>
                <w:lang w:val="en-US"/>
              </w:rPr>
              <w:t>348</w:t>
            </w:r>
          </w:p>
        </w:tc>
      </w:tr>
      <w:tr w:rsidR="00704C72" w:rsidRPr="00704C72" w14:paraId="0C29D7DA" w14:textId="77777777" w:rsidTr="00314CF6">
        <w:trPr>
          <w:trHeight w:val="20"/>
        </w:trPr>
        <w:tc>
          <w:tcPr>
            <w:tcW w:w="2044" w:type="dxa"/>
            <w:vAlign w:val="center"/>
          </w:tcPr>
          <w:p w14:paraId="30ED5BAB" w14:textId="77777777" w:rsidR="003B7D34" w:rsidRPr="00704C72" w:rsidRDefault="003B7D34" w:rsidP="00820048">
            <w:pPr>
              <w:pStyle w:val="TableCategoryText"/>
              <w:keepNext/>
              <w:keepLines/>
              <w:spacing w:line="240" w:lineRule="auto"/>
              <w:rPr>
                <w:b/>
                <w:bCs w:val="0"/>
                <w:noProof w:val="0"/>
                <w:lang w:val="en-US"/>
              </w:rPr>
            </w:pPr>
            <w:r w:rsidRPr="00704C72">
              <w:rPr>
                <w:b/>
                <w:bCs w:val="0"/>
                <w:noProof w:val="0"/>
                <w:lang w:val="en-US"/>
              </w:rPr>
              <w:t>Somewhat Close</w:t>
            </w:r>
          </w:p>
        </w:tc>
        <w:tc>
          <w:tcPr>
            <w:tcW w:w="1684" w:type="dxa"/>
            <w:vAlign w:val="center"/>
          </w:tcPr>
          <w:p w14:paraId="1CE27B53" w14:textId="56761C34" w:rsidR="003B7D34" w:rsidRPr="00704C72" w:rsidRDefault="003B7D34" w:rsidP="00907697">
            <w:pPr>
              <w:pStyle w:val="TableBodyText"/>
              <w:jc w:val="center"/>
              <w:rPr>
                <w:lang w:val="en-US"/>
              </w:rPr>
            </w:pPr>
            <w:r w:rsidRPr="00704C72">
              <w:rPr>
                <w:lang w:val="en-US"/>
              </w:rPr>
              <w:t>24</w:t>
            </w:r>
          </w:p>
        </w:tc>
        <w:tc>
          <w:tcPr>
            <w:tcW w:w="1684" w:type="dxa"/>
            <w:vAlign w:val="center"/>
          </w:tcPr>
          <w:p w14:paraId="37A1EE94" w14:textId="1766DC24" w:rsidR="003B7D34" w:rsidRPr="00704C72" w:rsidRDefault="003B7D34" w:rsidP="00907697">
            <w:pPr>
              <w:pStyle w:val="TableBodyText"/>
              <w:jc w:val="center"/>
              <w:rPr>
                <w:lang w:val="en-US"/>
              </w:rPr>
            </w:pPr>
            <w:r w:rsidRPr="00704C72">
              <w:rPr>
                <w:lang w:val="en-US"/>
              </w:rPr>
              <w:t>108</w:t>
            </w:r>
          </w:p>
        </w:tc>
        <w:tc>
          <w:tcPr>
            <w:tcW w:w="1684" w:type="dxa"/>
            <w:vAlign w:val="center"/>
          </w:tcPr>
          <w:p w14:paraId="5A4A6BEC" w14:textId="176DD215" w:rsidR="003B7D34" w:rsidRPr="00704C72" w:rsidRDefault="003B7D34" w:rsidP="00907697">
            <w:pPr>
              <w:pStyle w:val="TableBodyText"/>
              <w:jc w:val="center"/>
              <w:rPr>
                <w:lang w:val="en-US"/>
              </w:rPr>
            </w:pPr>
            <w:r w:rsidRPr="00704C72">
              <w:rPr>
                <w:lang w:val="en-US"/>
              </w:rPr>
              <w:t>152</w:t>
            </w:r>
          </w:p>
        </w:tc>
        <w:tc>
          <w:tcPr>
            <w:tcW w:w="1684" w:type="dxa"/>
            <w:vAlign w:val="center"/>
          </w:tcPr>
          <w:p w14:paraId="741B1380" w14:textId="06BD7F33" w:rsidR="003B7D34" w:rsidRPr="00704C72" w:rsidRDefault="003B7D34" w:rsidP="00907697">
            <w:pPr>
              <w:pStyle w:val="TableBodyText"/>
              <w:jc w:val="center"/>
              <w:rPr>
                <w:lang w:val="en-US"/>
              </w:rPr>
            </w:pPr>
            <w:r w:rsidRPr="00704C72">
              <w:rPr>
                <w:lang w:val="en-US"/>
              </w:rPr>
              <w:t>74</w:t>
            </w:r>
          </w:p>
        </w:tc>
        <w:tc>
          <w:tcPr>
            <w:tcW w:w="720" w:type="dxa"/>
            <w:vAlign w:val="center"/>
          </w:tcPr>
          <w:p w14:paraId="4DC7FC60" w14:textId="7E08081C" w:rsidR="003B7D34" w:rsidRPr="00704C72" w:rsidRDefault="00EA037A" w:rsidP="00907697">
            <w:pPr>
              <w:pStyle w:val="TableBodyText"/>
              <w:jc w:val="center"/>
              <w:rPr>
                <w:lang w:val="en-US"/>
              </w:rPr>
            </w:pPr>
            <w:r w:rsidRPr="00704C72">
              <w:rPr>
                <w:lang w:val="en-US"/>
              </w:rPr>
              <w:t>358</w:t>
            </w:r>
          </w:p>
        </w:tc>
      </w:tr>
      <w:tr w:rsidR="00704C72" w:rsidRPr="00704C72" w14:paraId="232C8FE3" w14:textId="77777777" w:rsidTr="00314CF6">
        <w:trPr>
          <w:trHeight w:val="20"/>
        </w:trPr>
        <w:tc>
          <w:tcPr>
            <w:tcW w:w="2044" w:type="dxa"/>
            <w:vAlign w:val="center"/>
          </w:tcPr>
          <w:p w14:paraId="3C4A8C07" w14:textId="77777777" w:rsidR="003B7D34" w:rsidRPr="00704C72" w:rsidRDefault="003B7D34" w:rsidP="00820048">
            <w:pPr>
              <w:pStyle w:val="TableCategoryText"/>
              <w:keepNext/>
              <w:keepLines/>
              <w:spacing w:line="240" w:lineRule="auto"/>
              <w:rPr>
                <w:b/>
                <w:bCs w:val="0"/>
                <w:noProof w:val="0"/>
                <w:lang w:val="en-US"/>
              </w:rPr>
            </w:pPr>
            <w:r w:rsidRPr="00704C72">
              <w:rPr>
                <w:b/>
                <w:bCs w:val="0"/>
                <w:noProof w:val="0"/>
                <w:lang w:val="en-US"/>
              </w:rPr>
              <w:t>Very Close</w:t>
            </w:r>
          </w:p>
        </w:tc>
        <w:tc>
          <w:tcPr>
            <w:tcW w:w="1684" w:type="dxa"/>
            <w:vAlign w:val="center"/>
          </w:tcPr>
          <w:p w14:paraId="12EACD79" w14:textId="0C24E8B6" w:rsidR="003B7D34" w:rsidRPr="00704C72" w:rsidRDefault="003B7D34" w:rsidP="00907697">
            <w:pPr>
              <w:pStyle w:val="TableBodyText"/>
              <w:jc w:val="center"/>
              <w:rPr>
                <w:lang w:val="en-US"/>
              </w:rPr>
            </w:pPr>
            <w:r w:rsidRPr="00704C72">
              <w:rPr>
                <w:lang w:val="en-US"/>
              </w:rPr>
              <w:t>4</w:t>
            </w:r>
          </w:p>
        </w:tc>
        <w:tc>
          <w:tcPr>
            <w:tcW w:w="1684" w:type="dxa"/>
            <w:vAlign w:val="center"/>
          </w:tcPr>
          <w:p w14:paraId="54D96822" w14:textId="13DE13FC" w:rsidR="003B7D34" w:rsidRPr="00704C72" w:rsidRDefault="003B7D34" w:rsidP="00907697">
            <w:pPr>
              <w:pStyle w:val="TableBodyText"/>
              <w:jc w:val="center"/>
              <w:rPr>
                <w:lang w:val="en-US"/>
              </w:rPr>
            </w:pPr>
            <w:r w:rsidRPr="00704C72">
              <w:rPr>
                <w:lang w:val="en-US"/>
              </w:rPr>
              <w:t>31</w:t>
            </w:r>
          </w:p>
        </w:tc>
        <w:tc>
          <w:tcPr>
            <w:tcW w:w="1684" w:type="dxa"/>
            <w:vAlign w:val="center"/>
          </w:tcPr>
          <w:p w14:paraId="337CBDA3" w14:textId="4E81555D" w:rsidR="003B7D34" w:rsidRPr="00704C72" w:rsidRDefault="003B7D34" w:rsidP="00907697">
            <w:pPr>
              <w:pStyle w:val="TableBodyText"/>
              <w:jc w:val="center"/>
              <w:rPr>
                <w:lang w:val="en-US"/>
              </w:rPr>
            </w:pPr>
            <w:r w:rsidRPr="00704C72">
              <w:rPr>
                <w:lang w:val="en-US"/>
              </w:rPr>
              <w:t>148</w:t>
            </w:r>
          </w:p>
        </w:tc>
        <w:tc>
          <w:tcPr>
            <w:tcW w:w="1684" w:type="dxa"/>
            <w:vAlign w:val="center"/>
          </w:tcPr>
          <w:p w14:paraId="5383F586" w14:textId="6DFFDFF2" w:rsidR="003B7D34" w:rsidRPr="00704C72" w:rsidRDefault="003B7D34" w:rsidP="00907697">
            <w:pPr>
              <w:pStyle w:val="TableBodyText"/>
              <w:jc w:val="center"/>
              <w:rPr>
                <w:lang w:val="en-US"/>
              </w:rPr>
            </w:pPr>
            <w:r w:rsidRPr="00704C72">
              <w:rPr>
                <w:lang w:val="en-US"/>
              </w:rPr>
              <w:t>173</w:t>
            </w:r>
          </w:p>
        </w:tc>
        <w:tc>
          <w:tcPr>
            <w:tcW w:w="720" w:type="dxa"/>
            <w:vAlign w:val="center"/>
          </w:tcPr>
          <w:p w14:paraId="086EF152" w14:textId="5D671FA9" w:rsidR="003B7D34" w:rsidRPr="00704C72" w:rsidRDefault="00EA037A" w:rsidP="00907697">
            <w:pPr>
              <w:pStyle w:val="TableBodyText"/>
              <w:jc w:val="center"/>
              <w:rPr>
                <w:lang w:val="en-US"/>
              </w:rPr>
            </w:pPr>
            <w:r w:rsidRPr="00704C72">
              <w:rPr>
                <w:lang w:val="en-US"/>
              </w:rPr>
              <w:t>356</w:t>
            </w:r>
          </w:p>
        </w:tc>
      </w:tr>
      <w:tr w:rsidR="00704C72" w:rsidRPr="00704C72" w14:paraId="5B69DDDE" w14:textId="77777777" w:rsidTr="00314CF6">
        <w:trPr>
          <w:trHeight w:val="20"/>
        </w:trPr>
        <w:tc>
          <w:tcPr>
            <w:tcW w:w="2044" w:type="dxa"/>
            <w:vAlign w:val="center"/>
          </w:tcPr>
          <w:p w14:paraId="7F98BAAC" w14:textId="77777777" w:rsidR="003B7D34" w:rsidRPr="00704C72" w:rsidRDefault="003B7D34" w:rsidP="00820048">
            <w:pPr>
              <w:pStyle w:val="TableCategoryText"/>
              <w:keepNext/>
              <w:keepLines/>
              <w:spacing w:line="240" w:lineRule="auto"/>
              <w:rPr>
                <w:b/>
                <w:bCs w:val="0"/>
                <w:noProof w:val="0"/>
                <w:lang w:val="en-US"/>
              </w:rPr>
            </w:pPr>
            <w:r w:rsidRPr="00704C72">
              <w:rPr>
                <w:b/>
                <w:bCs w:val="0"/>
                <w:noProof w:val="0"/>
                <w:lang w:val="en-US"/>
              </w:rPr>
              <w:t>Column Total</w:t>
            </w:r>
          </w:p>
        </w:tc>
        <w:tc>
          <w:tcPr>
            <w:tcW w:w="1684" w:type="dxa"/>
            <w:vAlign w:val="center"/>
          </w:tcPr>
          <w:p w14:paraId="213E5611" w14:textId="0E435757" w:rsidR="003B7D34" w:rsidRPr="00704C72" w:rsidRDefault="00EA037A" w:rsidP="00907697">
            <w:pPr>
              <w:pStyle w:val="TableBodyText"/>
              <w:jc w:val="center"/>
              <w:rPr>
                <w:lang w:val="en-US"/>
              </w:rPr>
            </w:pPr>
            <w:r w:rsidRPr="00704C72">
              <w:rPr>
                <w:lang w:val="en-US"/>
              </w:rPr>
              <w:t>181</w:t>
            </w:r>
          </w:p>
        </w:tc>
        <w:tc>
          <w:tcPr>
            <w:tcW w:w="1684" w:type="dxa"/>
            <w:vAlign w:val="center"/>
          </w:tcPr>
          <w:p w14:paraId="6F788E22" w14:textId="1F9E660B" w:rsidR="003B7D34" w:rsidRPr="00704C72" w:rsidRDefault="00EA037A" w:rsidP="00907697">
            <w:pPr>
              <w:pStyle w:val="TableBodyText"/>
              <w:jc w:val="center"/>
              <w:rPr>
                <w:lang w:val="en-US"/>
              </w:rPr>
            </w:pPr>
            <w:r w:rsidRPr="00704C72">
              <w:rPr>
                <w:lang w:val="en-US"/>
              </w:rPr>
              <w:t>259</w:t>
            </w:r>
          </w:p>
        </w:tc>
        <w:tc>
          <w:tcPr>
            <w:tcW w:w="1684" w:type="dxa"/>
            <w:vAlign w:val="center"/>
          </w:tcPr>
          <w:p w14:paraId="7EF1A4E2" w14:textId="0EE92931" w:rsidR="003B7D34" w:rsidRPr="00704C72" w:rsidRDefault="00EA037A" w:rsidP="00907697">
            <w:pPr>
              <w:pStyle w:val="TableBodyText"/>
              <w:jc w:val="center"/>
              <w:rPr>
                <w:lang w:val="en-US"/>
              </w:rPr>
            </w:pPr>
            <w:r w:rsidRPr="00704C72">
              <w:rPr>
                <w:lang w:val="en-US"/>
              </w:rPr>
              <w:t>368</w:t>
            </w:r>
          </w:p>
        </w:tc>
        <w:tc>
          <w:tcPr>
            <w:tcW w:w="1684" w:type="dxa"/>
            <w:vAlign w:val="center"/>
          </w:tcPr>
          <w:p w14:paraId="174F8018" w14:textId="4D6AE309" w:rsidR="003B7D34" w:rsidRPr="00704C72" w:rsidRDefault="00EA037A" w:rsidP="00907697">
            <w:pPr>
              <w:pStyle w:val="TableBodyText"/>
              <w:jc w:val="center"/>
              <w:rPr>
                <w:lang w:val="en-US"/>
              </w:rPr>
            </w:pPr>
            <w:r w:rsidRPr="00704C72">
              <w:rPr>
                <w:lang w:val="en-US"/>
              </w:rPr>
              <w:t>254</w:t>
            </w:r>
          </w:p>
        </w:tc>
        <w:tc>
          <w:tcPr>
            <w:tcW w:w="720" w:type="dxa"/>
            <w:vAlign w:val="center"/>
          </w:tcPr>
          <w:p w14:paraId="5FF1D449" w14:textId="3FCB8A58" w:rsidR="003B7D34" w:rsidRPr="00704C72" w:rsidRDefault="00EA037A" w:rsidP="00907697">
            <w:pPr>
              <w:pStyle w:val="TableBodyText"/>
              <w:jc w:val="center"/>
              <w:rPr>
                <w:lang w:val="en-US"/>
              </w:rPr>
            </w:pPr>
            <w:r w:rsidRPr="00704C72">
              <w:rPr>
                <w:lang w:val="en-US"/>
              </w:rPr>
              <w:t>1,062</w:t>
            </w:r>
          </w:p>
        </w:tc>
      </w:tr>
    </w:tbl>
    <w:p w14:paraId="07717654" w14:textId="169D7367" w:rsidR="003B7D34" w:rsidRPr="00704C72" w:rsidRDefault="00EA037A" w:rsidP="003B7D34">
      <w:pPr>
        <w:pStyle w:val="TableorFiguresNotesSources"/>
        <w:rPr>
          <w:noProof w:val="0"/>
          <w:color w:val="auto"/>
          <w:lang w:val="en-US"/>
        </w:rPr>
      </w:pPr>
      <w:r w:rsidRPr="00704C72">
        <w:rPr>
          <w:noProof w:val="0"/>
          <w:color w:val="auto"/>
          <w:lang w:val="en-US"/>
        </w:rPr>
        <w:t>Table Note. The responses in this table represent 1,062 ratings of 664 students who had at least one rating and whose 2022–23 ELPAC scores were not missing. Three hundred ninety-seven students have two ratings; 267 have only one due to their educator not submitting ratings with a partner.</w:t>
      </w:r>
    </w:p>
    <w:p w14:paraId="0829B0EC" w14:textId="2F583BB9" w:rsidR="00E20131" w:rsidRPr="00704C72" w:rsidRDefault="003B7D34" w:rsidP="00B20B85">
      <w:pPr>
        <w:pStyle w:val="Paragraph"/>
        <w:rPr>
          <w:rFonts w:ascii="Arial" w:hAnsi="Arial" w:cs="Arial"/>
          <w:b/>
          <w:bCs/>
          <w:noProof w:val="0"/>
          <w:shd w:val="clear" w:color="auto" w:fill="FFFFFF"/>
          <w:lang w:val="en-US"/>
        </w:rPr>
      </w:pPr>
      <w:r w:rsidRPr="00704C72">
        <w:rPr>
          <w:rFonts w:ascii="Arial" w:hAnsi="Arial" w:cs="Arial"/>
          <w:noProof w:val="0"/>
          <w:shd w:val="clear" w:color="auto" w:fill="FFFFFF"/>
          <w:lang w:val="en-US"/>
        </w:rPr>
        <w:t>Table 1</w:t>
      </w:r>
      <w:r w:rsidR="00EC4BE9" w:rsidRPr="00704C72">
        <w:rPr>
          <w:rFonts w:ascii="Arial" w:hAnsi="Arial" w:cs="Arial"/>
          <w:noProof w:val="0"/>
          <w:shd w:val="clear" w:color="auto" w:fill="FFFFFF"/>
          <w:lang w:val="en-US"/>
        </w:rPr>
        <w:t>4</w:t>
      </w:r>
      <w:r w:rsidRPr="00704C72">
        <w:rPr>
          <w:rFonts w:ascii="Arial" w:hAnsi="Arial" w:cs="Arial"/>
          <w:noProof w:val="0"/>
          <w:shd w:val="clear" w:color="auto" w:fill="FFFFFF"/>
          <w:lang w:val="en-US"/>
        </w:rPr>
        <w:t xml:space="preserve"> provides evidence on the extent to which students’ OPTEL expressive ratings are aligned with educator perceptions of student proximity to reclassification. </w:t>
      </w:r>
      <w:r w:rsidR="000464E4" w:rsidRPr="00704C72">
        <w:rPr>
          <w:rFonts w:ascii="Arial" w:hAnsi="Arial" w:cs="Arial"/>
          <w:noProof w:val="0"/>
          <w:shd w:val="clear" w:color="auto" w:fill="FFFFFF"/>
          <w:lang w:val="en-US"/>
        </w:rPr>
        <w:t xml:space="preserve">Of the </w:t>
      </w:r>
      <w:r w:rsidR="006C1A52" w:rsidRPr="00704C72">
        <w:rPr>
          <w:rFonts w:ascii="Arial" w:hAnsi="Arial" w:cs="Arial"/>
          <w:noProof w:val="0"/>
          <w:shd w:val="clear" w:color="auto" w:fill="FFFFFF"/>
          <w:lang w:val="en-US"/>
        </w:rPr>
        <w:t>students who received OPTEL expressive ratings of Level 1, 93.3</w:t>
      </w:r>
      <w:r w:rsidR="000464E4" w:rsidRPr="00704C72">
        <w:rPr>
          <w:rFonts w:ascii="Arial" w:hAnsi="Arial" w:cs="Arial"/>
          <w:noProof w:val="0"/>
          <w:shd w:val="clear" w:color="auto" w:fill="FFFFFF"/>
          <w:lang w:val="en-US"/>
        </w:rPr>
        <w:t> percent</w:t>
      </w:r>
      <w:r w:rsidR="006C1A52" w:rsidRPr="00704C72">
        <w:rPr>
          <w:rFonts w:ascii="Arial" w:hAnsi="Arial" w:cs="Arial"/>
          <w:noProof w:val="0"/>
          <w:shd w:val="clear" w:color="auto" w:fill="FFFFFF"/>
          <w:lang w:val="en-US"/>
        </w:rPr>
        <w:t xml:space="preserve"> were also reported to be not close to reclassification by the educator who observed. For Level 2, about half were reported to be not close to reclassification</w:t>
      </w:r>
      <w:r w:rsidR="00F24CBC" w:rsidRPr="00704C72">
        <w:rPr>
          <w:rFonts w:ascii="Arial" w:hAnsi="Arial" w:cs="Arial"/>
          <w:noProof w:val="0"/>
          <w:shd w:val="clear" w:color="auto" w:fill="FFFFFF"/>
          <w:lang w:val="en-US"/>
        </w:rPr>
        <w:t xml:space="preserve"> (</w:t>
      </w:r>
      <w:r w:rsidR="00F24CBC" w:rsidRPr="00704C72">
        <w:rPr>
          <w:rFonts w:ascii="Arial" w:hAnsi="Arial" w:cs="Arial"/>
          <w:i/>
          <w:iCs/>
          <w:noProof w:val="0"/>
          <w:shd w:val="clear" w:color="auto" w:fill="FFFFFF"/>
          <w:lang w:val="en-US"/>
        </w:rPr>
        <w:t>n</w:t>
      </w:r>
      <w:r w:rsidR="00F24CBC" w:rsidRPr="00704C72">
        <w:rPr>
          <w:rFonts w:ascii="Arial" w:hAnsi="Arial" w:cs="Arial"/>
          <w:noProof w:val="0"/>
          <w:shd w:val="clear" w:color="auto" w:fill="FFFFFF"/>
          <w:lang w:val="en-US"/>
        </w:rPr>
        <w:t>=156)</w:t>
      </w:r>
      <w:r w:rsidR="006C1A52" w:rsidRPr="00704C72">
        <w:rPr>
          <w:rFonts w:ascii="Arial" w:hAnsi="Arial" w:cs="Arial"/>
          <w:noProof w:val="0"/>
          <w:shd w:val="clear" w:color="auto" w:fill="FFFFFF"/>
          <w:lang w:val="en-US"/>
        </w:rPr>
        <w:t xml:space="preserve">, </w:t>
      </w:r>
      <w:r w:rsidR="000464E4" w:rsidRPr="00704C72">
        <w:rPr>
          <w:rFonts w:ascii="Arial" w:hAnsi="Arial" w:cs="Arial"/>
          <w:noProof w:val="0"/>
          <w:shd w:val="clear" w:color="auto" w:fill="FFFFFF"/>
          <w:lang w:val="en-US"/>
        </w:rPr>
        <w:t xml:space="preserve">whereas </w:t>
      </w:r>
      <w:r w:rsidR="006C1A52" w:rsidRPr="00704C72">
        <w:rPr>
          <w:rFonts w:ascii="Arial" w:hAnsi="Arial" w:cs="Arial"/>
          <w:noProof w:val="0"/>
          <w:shd w:val="clear" w:color="auto" w:fill="FFFFFF"/>
          <w:lang w:val="en-US"/>
        </w:rPr>
        <w:t>just fewer than half were reported to be somewhat close to reclassification</w:t>
      </w:r>
      <w:r w:rsidR="00F24CBC" w:rsidRPr="00704C72">
        <w:rPr>
          <w:rFonts w:ascii="Arial" w:hAnsi="Arial" w:cs="Arial"/>
          <w:noProof w:val="0"/>
          <w:shd w:val="clear" w:color="auto" w:fill="FFFFFF"/>
          <w:lang w:val="en-US"/>
        </w:rPr>
        <w:t xml:space="preserve"> (</w:t>
      </w:r>
      <w:r w:rsidR="00F24CBC" w:rsidRPr="00704C72">
        <w:rPr>
          <w:rFonts w:ascii="Arial" w:hAnsi="Arial" w:cs="Arial"/>
          <w:i/>
          <w:iCs/>
          <w:noProof w:val="0"/>
          <w:shd w:val="clear" w:color="auto" w:fill="FFFFFF"/>
          <w:lang w:val="en-US"/>
        </w:rPr>
        <w:t>n</w:t>
      </w:r>
      <w:r w:rsidR="00F24CBC" w:rsidRPr="00704C72">
        <w:rPr>
          <w:rFonts w:ascii="Arial" w:hAnsi="Arial" w:cs="Arial"/>
          <w:noProof w:val="0"/>
          <w:shd w:val="clear" w:color="auto" w:fill="FFFFFF"/>
          <w:lang w:val="en-US"/>
        </w:rPr>
        <w:t>=141)</w:t>
      </w:r>
      <w:r w:rsidR="006C1A52" w:rsidRPr="00704C72">
        <w:rPr>
          <w:rFonts w:ascii="Arial" w:hAnsi="Arial" w:cs="Arial"/>
          <w:noProof w:val="0"/>
          <w:shd w:val="clear" w:color="auto" w:fill="FFFFFF"/>
          <w:lang w:val="en-US"/>
        </w:rPr>
        <w:t>. For Level 3, a little over half were reported to be somewhat close to reclassification</w:t>
      </w:r>
      <w:r w:rsidR="00F24CBC" w:rsidRPr="00704C72">
        <w:rPr>
          <w:rFonts w:ascii="Arial" w:hAnsi="Arial" w:cs="Arial"/>
          <w:noProof w:val="0"/>
          <w:shd w:val="clear" w:color="auto" w:fill="FFFFFF"/>
          <w:lang w:val="en-US"/>
        </w:rPr>
        <w:t xml:space="preserve"> (</w:t>
      </w:r>
      <w:r w:rsidR="00F24CBC" w:rsidRPr="00704C72">
        <w:rPr>
          <w:rFonts w:ascii="Arial" w:hAnsi="Arial" w:cs="Arial"/>
          <w:i/>
          <w:iCs/>
          <w:noProof w:val="0"/>
          <w:shd w:val="clear" w:color="auto" w:fill="FFFFFF"/>
          <w:lang w:val="en-US"/>
        </w:rPr>
        <w:t>n</w:t>
      </w:r>
      <w:r w:rsidR="00F24CBC" w:rsidRPr="00704C72">
        <w:rPr>
          <w:rFonts w:ascii="Arial" w:hAnsi="Arial" w:cs="Arial"/>
          <w:noProof w:val="0"/>
          <w:shd w:val="clear" w:color="auto" w:fill="FFFFFF"/>
          <w:lang w:val="en-US"/>
        </w:rPr>
        <w:t>=203)</w:t>
      </w:r>
      <w:r w:rsidR="006C1A52" w:rsidRPr="00704C72">
        <w:rPr>
          <w:rFonts w:ascii="Arial" w:hAnsi="Arial" w:cs="Arial"/>
          <w:noProof w:val="0"/>
          <w:shd w:val="clear" w:color="auto" w:fill="FFFFFF"/>
          <w:lang w:val="en-US"/>
        </w:rPr>
        <w:t>, with an additional 37.4</w:t>
      </w:r>
      <w:r w:rsidR="000464E4" w:rsidRPr="00704C72">
        <w:rPr>
          <w:rFonts w:ascii="Arial" w:hAnsi="Arial" w:cs="Arial"/>
          <w:noProof w:val="0"/>
          <w:shd w:val="clear" w:color="auto" w:fill="FFFFFF"/>
          <w:lang w:val="en-US"/>
        </w:rPr>
        <w:t> percent</w:t>
      </w:r>
      <w:r w:rsidR="006C1A52" w:rsidRPr="00704C72">
        <w:rPr>
          <w:rFonts w:ascii="Arial" w:hAnsi="Arial" w:cs="Arial"/>
          <w:noProof w:val="0"/>
          <w:shd w:val="clear" w:color="auto" w:fill="FFFFFF"/>
          <w:lang w:val="en-US"/>
        </w:rPr>
        <w:t xml:space="preserve"> reported to be very close</w:t>
      </w:r>
      <w:r w:rsidR="00F24CBC" w:rsidRPr="00704C72">
        <w:rPr>
          <w:rFonts w:ascii="Arial" w:hAnsi="Arial" w:cs="Arial"/>
          <w:noProof w:val="0"/>
          <w:shd w:val="clear" w:color="auto" w:fill="FFFFFF"/>
          <w:lang w:val="en-US"/>
        </w:rPr>
        <w:t xml:space="preserve"> (</w:t>
      </w:r>
      <w:r w:rsidR="00F24CBC" w:rsidRPr="00704C72">
        <w:rPr>
          <w:rFonts w:ascii="Arial" w:hAnsi="Arial" w:cs="Arial"/>
          <w:i/>
          <w:iCs/>
          <w:noProof w:val="0"/>
          <w:shd w:val="clear" w:color="auto" w:fill="FFFFFF"/>
          <w:lang w:val="en-US"/>
        </w:rPr>
        <w:t>n</w:t>
      </w:r>
      <w:r w:rsidR="00F24CBC" w:rsidRPr="00704C72">
        <w:rPr>
          <w:rFonts w:ascii="Arial" w:hAnsi="Arial" w:cs="Arial"/>
          <w:noProof w:val="0"/>
          <w:shd w:val="clear" w:color="auto" w:fill="FFFFFF"/>
          <w:lang w:val="en-US"/>
        </w:rPr>
        <w:t>=136)</w:t>
      </w:r>
      <w:r w:rsidR="006C1A52" w:rsidRPr="00704C72">
        <w:rPr>
          <w:rFonts w:ascii="Arial" w:hAnsi="Arial" w:cs="Arial"/>
          <w:noProof w:val="0"/>
          <w:shd w:val="clear" w:color="auto" w:fill="FFFFFF"/>
          <w:lang w:val="en-US"/>
        </w:rPr>
        <w:t>.</w:t>
      </w:r>
      <w:r w:rsidR="00C17761" w:rsidRPr="00704C72">
        <w:rPr>
          <w:rFonts w:ascii="Arial" w:hAnsi="Arial" w:cs="Arial"/>
          <w:noProof w:val="0"/>
          <w:shd w:val="clear" w:color="auto" w:fill="FFFFFF"/>
          <w:lang w:val="en-US"/>
        </w:rPr>
        <w:t xml:space="preserve"> </w:t>
      </w:r>
      <w:r w:rsidR="000464E4" w:rsidRPr="00704C72">
        <w:rPr>
          <w:rFonts w:ascii="Arial" w:hAnsi="Arial" w:cs="Arial"/>
          <w:noProof w:val="0"/>
          <w:shd w:val="clear" w:color="auto" w:fill="FFFFFF"/>
          <w:lang w:val="en-US"/>
        </w:rPr>
        <w:t xml:space="preserve">Of the </w:t>
      </w:r>
      <w:r w:rsidR="00F01556" w:rsidRPr="00704C72">
        <w:rPr>
          <w:rFonts w:ascii="Arial" w:hAnsi="Arial" w:cs="Arial"/>
          <w:noProof w:val="0"/>
          <w:shd w:val="clear" w:color="auto" w:fill="FFFFFF"/>
          <w:lang w:val="en-US"/>
        </w:rPr>
        <w:t>students who received OPTEL expressive ratings of Level 4, 89.</w:t>
      </w:r>
      <w:r w:rsidR="00F24CBC" w:rsidRPr="00704C72">
        <w:rPr>
          <w:rFonts w:ascii="Arial" w:hAnsi="Arial" w:cs="Arial"/>
          <w:noProof w:val="0"/>
          <w:shd w:val="clear" w:color="auto" w:fill="FFFFFF"/>
          <w:lang w:val="en-US"/>
        </w:rPr>
        <w:t>3</w:t>
      </w:r>
      <w:r w:rsidR="000464E4" w:rsidRPr="00704C72">
        <w:rPr>
          <w:rFonts w:ascii="Arial" w:hAnsi="Arial" w:cs="Arial"/>
          <w:noProof w:val="0"/>
          <w:shd w:val="clear" w:color="auto" w:fill="FFFFFF"/>
          <w:lang w:val="en-US"/>
        </w:rPr>
        <w:t> percent</w:t>
      </w:r>
      <w:r w:rsidR="00F01556" w:rsidRPr="00704C72">
        <w:rPr>
          <w:rFonts w:ascii="Arial" w:hAnsi="Arial" w:cs="Arial"/>
          <w:noProof w:val="0"/>
          <w:shd w:val="clear" w:color="auto" w:fill="FFFFFF"/>
          <w:lang w:val="en-US"/>
        </w:rPr>
        <w:t xml:space="preserve"> were reported as being very close to reclassification</w:t>
      </w:r>
      <w:r w:rsidR="00A50138" w:rsidRPr="00704C72">
        <w:rPr>
          <w:rFonts w:ascii="Arial" w:hAnsi="Arial" w:cs="Arial"/>
          <w:noProof w:val="0"/>
          <w:shd w:val="clear" w:color="auto" w:fill="FFFFFF"/>
          <w:lang w:val="en-US"/>
        </w:rPr>
        <w:t xml:space="preserve"> (</w:t>
      </w:r>
      <w:r w:rsidR="00A50138" w:rsidRPr="00704C72">
        <w:rPr>
          <w:rFonts w:ascii="Arial" w:hAnsi="Arial" w:cs="Arial"/>
          <w:i/>
          <w:iCs/>
          <w:noProof w:val="0"/>
          <w:shd w:val="clear" w:color="auto" w:fill="FFFFFF"/>
          <w:lang w:val="en-US"/>
        </w:rPr>
        <w:t>n</w:t>
      </w:r>
      <w:r w:rsidR="00A50138" w:rsidRPr="00704C72">
        <w:rPr>
          <w:rFonts w:ascii="Arial" w:hAnsi="Arial" w:cs="Arial"/>
          <w:noProof w:val="0"/>
          <w:shd w:val="clear" w:color="auto" w:fill="FFFFFF"/>
          <w:lang w:val="en-US"/>
        </w:rPr>
        <w:t>=285)</w:t>
      </w:r>
      <w:r w:rsidR="00F01556" w:rsidRPr="00704C72">
        <w:rPr>
          <w:rFonts w:ascii="Arial" w:hAnsi="Arial" w:cs="Arial"/>
          <w:noProof w:val="0"/>
          <w:shd w:val="clear" w:color="auto" w:fill="FFFFFF"/>
          <w:lang w:val="en-US"/>
        </w:rPr>
        <w:t xml:space="preserve">. </w:t>
      </w:r>
      <w:r w:rsidR="00C17761" w:rsidRPr="00704C72">
        <w:rPr>
          <w:rFonts w:ascii="Arial" w:hAnsi="Arial" w:cs="Arial"/>
          <w:b/>
          <w:bCs/>
          <w:noProof w:val="0"/>
          <w:shd w:val="clear" w:color="auto" w:fill="FFFFFF"/>
          <w:lang w:val="en-US"/>
        </w:rPr>
        <w:t>These results suggest that</w:t>
      </w:r>
      <w:r w:rsidR="008422C2" w:rsidRPr="00704C72">
        <w:rPr>
          <w:rFonts w:ascii="Arial" w:hAnsi="Arial" w:cs="Arial"/>
          <w:b/>
          <w:bCs/>
          <w:noProof w:val="0"/>
          <w:shd w:val="clear" w:color="auto" w:fill="FFFFFF"/>
          <w:lang w:val="en-US"/>
        </w:rPr>
        <w:t>,</w:t>
      </w:r>
      <w:r w:rsidR="00C17761" w:rsidRPr="00704C72">
        <w:rPr>
          <w:rFonts w:ascii="Arial" w:hAnsi="Arial" w:cs="Arial"/>
          <w:b/>
          <w:bCs/>
          <w:noProof w:val="0"/>
          <w:shd w:val="clear" w:color="auto" w:fill="FFFFFF"/>
          <w:lang w:val="en-US"/>
        </w:rPr>
        <w:t xml:space="preserve"> for students at the highest and lowest OPTEL </w:t>
      </w:r>
      <w:r w:rsidR="00F01556" w:rsidRPr="00704C72">
        <w:rPr>
          <w:rFonts w:ascii="Arial" w:hAnsi="Arial" w:cs="Arial"/>
          <w:b/>
          <w:bCs/>
          <w:noProof w:val="0"/>
          <w:shd w:val="clear" w:color="auto" w:fill="FFFFFF"/>
          <w:lang w:val="en-US"/>
        </w:rPr>
        <w:t xml:space="preserve">expressive </w:t>
      </w:r>
      <w:r w:rsidR="00C17761" w:rsidRPr="00704C72">
        <w:rPr>
          <w:rFonts w:ascii="Arial" w:hAnsi="Arial" w:cs="Arial"/>
          <w:b/>
          <w:bCs/>
          <w:noProof w:val="0"/>
          <w:shd w:val="clear" w:color="auto" w:fill="FFFFFF"/>
          <w:lang w:val="en-US"/>
        </w:rPr>
        <w:t xml:space="preserve">rating levels, the </w:t>
      </w:r>
      <w:r w:rsidR="008422C2" w:rsidRPr="00704C72">
        <w:rPr>
          <w:rFonts w:ascii="Arial" w:hAnsi="Arial" w:cs="Arial"/>
          <w:b/>
          <w:bCs/>
          <w:noProof w:val="0"/>
          <w:shd w:val="clear" w:color="auto" w:fill="FFFFFF"/>
          <w:lang w:val="en-US"/>
        </w:rPr>
        <w:t xml:space="preserve">OPTEL </w:t>
      </w:r>
      <w:r w:rsidR="00C17761" w:rsidRPr="00704C72">
        <w:rPr>
          <w:rFonts w:ascii="Arial" w:hAnsi="Arial" w:cs="Arial"/>
          <w:b/>
          <w:bCs/>
          <w:noProof w:val="0"/>
          <w:shd w:val="clear" w:color="auto" w:fill="FFFFFF"/>
          <w:lang w:val="en-US"/>
        </w:rPr>
        <w:t xml:space="preserve">ratings align </w:t>
      </w:r>
      <w:r w:rsidR="00F00FFE" w:rsidRPr="00704C72">
        <w:rPr>
          <w:rFonts w:ascii="Arial" w:hAnsi="Arial" w:cs="Arial"/>
          <w:b/>
          <w:bCs/>
          <w:noProof w:val="0"/>
          <w:shd w:val="clear" w:color="auto" w:fill="FFFFFF"/>
          <w:lang w:val="en-US"/>
        </w:rPr>
        <w:t xml:space="preserve">well </w:t>
      </w:r>
      <w:r w:rsidR="00C17761" w:rsidRPr="00704C72">
        <w:rPr>
          <w:rFonts w:ascii="Arial" w:hAnsi="Arial" w:cs="Arial"/>
          <w:b/>
          <w:bCs/>
          <w:noProof w:val="0"/>
          <w:shd w:val="clear" w:color="auto" w:fill="FFFFFF"/>
          <w:lang w:val="en-US"/>
        </w:rPr>
        <w:t xml:space="preserve">with educators’ perceptions of students’ readiness for reclassification. For students at the middle OPTEL rating levels, </w:t>
      </w:r>
      <w:r w:rsidR="00A50138" w:rsidRPr="00704C72">
        <w:rPr>
          <w:rFonts w:ascii="Arial" w:hAnsi="Arial" w:cs="Arial"/>
          <w:b/>
          <w:bCs/>
          <w:noProof w:val="0"/>
          <w:shd w:val="clear" w:color="auto" w:fill="FFFFFF"/>
          <w:lang w:val="en-US"/>
        </w:rPr>
        <w:t xml:space="preserve">there is greater heterogeneity in </w:t>
      </w:r>
      <w:r w:rsidR="00C17761" w:rsidRPr="00704C72">
        <w:rPr>
          <w:rFonts w:ascii="Arial" w:hAnsi="Arial" w:cs="Arial"/>
          <w:b/>
          <w:bCs/>
          <w:noProof w:val="0"/>
          <w:shd w:val="clear" w:color="auto" w:fill="FFFFFF"/>
          <w:lang w:val="en-US"/>
        </w:rPr>
        <w:t>educator perceptions regarding students’ readiness for reclassification.</w:t>
      </w:r>
    </w:p>
    <w:p w14:paraId="516E9738" w14:textId="02679F46" w:rsidR="006C1A52" w:rsidRPr="00A51363" w:rsidRDefault="006C1A52" w:rsidP="00A51363">
      <w:pPr>
        <w:pStyle w:val="H4-Title"/>
        <w:pBdr>
          <w:top w:val="single" w:sz="6" w:space="1" w:color="auto"/>
        </w:pBdr>
        <w:spacing w:before="500" w:after="200"/>
        <w:rPr>
          <w:b/>
          <w:bCs/>
          <w:color w:val="auto"/>
          <w:sz w:val="24"/>
          <w:szCs w:val="28"/>
        </w:rPr>
      </w:pPr>
      <w:r w:rsidRPr="00A51363">
        <w:rPr>
          <w:b/>
          <w:bCs/>
          <w:color w:val="auto"/>
          <w:sz w:val="24"/>
          <w:szCs w:val="28"/>
        </w:rPr>
        <w:lastRenderedPageBreak/>
        <w:t xml:space="preserve">Table </w:t>
      </w:r>
      <w:r w:rsidR="009223C2" w:rsidRPr="00A51363">
        <w:rPr>
          <w:b/>
          <w:bCs/>
          <w:color w:val="auto"/>
          <w:sz w:val="24"/>
          <w:szCs w:val="28"/>
        </w:rPr>
        <w:t>1</w:t>
      </w:r>
      <w:r w:rsidR="00EC4BE9" w:rsidRPr="00A51363">
        <w:rPr>
          <w:b/>
          <w:bCs/>
          <w:color w:val="auto"/>
          <w:sz w:val="24"/>
          <w:szCs w:val="28"/>
        </w:rPr>
        <w:t>4</w:t>
      </w:r>
      <w:r w:rsidRPr="00A51363">
        <w:rPr>
          <w:b/>
          <w:bCs/>
          <w:color w:val="auto"/>
          <w:sz w:val="24"/>
          <w:szCs w:val="28"/>
        </w:rPr>
        <w:t>. Cross-</w:t>
      </w:r>
      <w:r w:rsidR="00BE3F44" w:rsidRPr="00A51363">
        <w:rPr>
          <w:b/>
          <w:bCs/>
          <w:color w:val="auto"/>
          <w:sz w:val="24"/>
          <w:szCs w:val="28"/>
        </w:rPr>
        <w:t>T</w:t>
      </w:r>
      <w:r w:rsidRPr="00A51363">
        <w:rPr>
          <w:b/>
          <w:bCs/>
          <w:color w:val="auto"/>
          <w:sz w:val="24"/>
          <w:szCs w:val="28"/>
        </w:rPr>
        <w:t>abulations of Student OPTEL Expressive Ratings and Educator Perceptions of Student Proximity to Reclassification</w:t>
      </w:r>
    </w:p>
    <w:tbl>
      <w:tblPr>
        <w:tblStyle w:val="TableGrid"/>
        <w:tblW w:w="9375" w:type="dxa"/>
        <w:tblLook w:val="04A0" w:firstRow="1" w:lastRow="0" w:firstColumn="1" w:lastColumn="0" w:noHBand="0" w:noVBand="1"/>
      </w:tblPr>
      <w:tblGrid>
        <w:gridCol w:w="2357"/>
        <w:gridCol w:w="1522"/>
        <w:gridCol w:w="1484"/>
        <w:gridCol w:w="1484"/>
        <w:gridCol w:w="1484"/>
        <w:gridCol w:w="1044"/>
      </w:tblGrid>
      <w:tr w:rsidR="00704C72" w:rsidRPr="00704C72" w14:paraId="77848288" w14:textId="77777777" w:rsidTr="009D2EB8">
        <w:trPr>
          <w:trHeight w:val="1104"/>
        </w:trPr>
        <w:tc>
          <w:tcPr>
            <w:tcW w:w="2357" w:type="dxa"/>
            <w:vAlign w:val="center"/>
          </w:tcPr>
          <w:p w14:paraId="1056BA37" w14:textId="77BC461F" w:rsidR="00816349" w:rsidRPr="00704C72" w:rsidRDefault="00816349" w:rsidP="00EC4D68">
            <w:pPr>
              <w:pStyle w:val="TableHeaderRow"/>
              <w:rPr>
                <w:bCs/>
                <w:lang w:val="en-US"/>
              </w:rPr>
            </w:pPr>
            <w:r w:rsidRPr="00704C72">
              <w:rPr>
                <w:lang w:val="en-US"/>
              </w:rPr>
              <w:t xml:space="preserve">Educator Perception of Student Proximity to Reclassification </w:t>
            </w:r>
          </w:p>
        </w:tc>
        <w:tc>
          <w:tcPr>
            <w:tcW w:w="1522" w:type="dxa"/>
            <w:vAlign w:val="center"/>
          </w:tcPr>
          <w:p w14:paraId="6A328CE5" w14:textId="77777777" w:rsidR="00816349" w:rsidRPr="00704C72" w:rsidRDefault="00816349" w:rsidP="00EC4D68">
            <w:pPr>
              <w:pStyle w:val="TableHeaderRow"/>
              <w:rPr>
                <w:bCs/>
                <w:lang w:val="en-US"/>
              </w:rPr>
            </w:pPr>
            <w:r w:rsidRPr="00704C72">
              <w:rPr>
                <w:lang w:val="en-US"/>
              </w:rPr>
              <w:t>OPTEL Expressive Rating: Level 1</w:t>
            </w:r>
          </w:p>
        </w:tc>
        <w:tc>
          <w:tcPr>
            <w:tcW w:w="1484" w:type="dxa"/>
            <w:vAlign w:val="center"/>
          </w:tcPr>
          <w:p w14:paraId="305420E2" w14:textId="77777777" w:rsidR="00816349" w:rsidRPr="00704C72" w:rsidRDefault="00816349" w:rsidP="00EC4D68">
            <w:pPr>
              <w:pStyle w:val="TableHeaderRow"/>
              <w:rPr>
                <w:bCs/>
                <w:lang w:val="en-US"/>
              </w:rPr>
            </w:pPr>
            <w:r w:rsidRPr="00704C72">
              <w:rPr>
                <w:lang w:val="en-US"/>
              </w:rPr>
              <w:t>OPTEL Expressive Rating: Level 2</w:t>
            </w:r>
          </w:p>
        </w:tc>
        <w:tc>
          <w:tcPr>
            <w:tcW w:w="1484" w:type="dxa"/>
            <w:vAlign w:val="center"/>
          </w:tcPr>
          <w:p w14:paraId="267E42F6" w14:textId="77777777" w:rsidR="00816349" w:rsidRPr="00704C72" w:rsidRDefault="00816349" w:rsidP="00EC4D68">
            <w:pPr>
              <w:pStyle w:val="TableHeaderRow"/>
              <w:rPr>
                <w:bCs/>
                <w:lang w:val="en-US"/>
              </w:rPr>
            </w:pPr>
            <w:r w:rsidRPr="00704C72">
              <w:rPr>
                <w:lang w:val="en-US"/>
              </w:rPr>
              <w:t>OPTEL Expressive Rating: Level 3</w:t>
            </w:r>
          </w:p>
        </w:tc>
        <w:tc>
          <w:tcPr>
            <w:tcW w:w="1484" w:type="dxa"/>
            <w:vAlign w:val="center"/>
          </w:tcPr>
          <w:p w14:paraId="54DBAE6F" w14:textId="77777777" w:rsidR="00816349" w:rsidRPr="00704C72" w:rsidRDefault="00816349" w:rsidP="00EC4D68">
            <w:pPr>
              <w:pStyle w:val="TableHeaderRow"/>
              <w:rPr>
                <w:bCs/>
                <w:lang w:val="en-US"/>
              </w:rPr>
            </w:pPr>
            <w:r w:rsidRPr="00704C72">
              <w:rPr>
                <w:lang w:val="en-US"/>
              </w:rPr>
              <w:t>OPTEL Expressive Rating: Level 4</w:t>
            </w:r>
          </w:p>
        </w:tc>
        <w:tc>
          <w:tcPr>
            <w:tcW w:w="1044" w:type="dxa"/>
            <w:vAlign w:val="center"/>
          </w:tcPr>
          <w:p w14:paraId="0ABFB4B7" w14:textId="77777777" w:rsidR="00816349" w:rsidRPr="00704C72" w:rsidRDefault="00816349" w:rsidP="00EC4D68">
            <w:pPr>
              <w:pStyle w:val="TableHeaderRow"/>
              <w:rPr>
                <w:bCs/>
                <w:lang w:val="en-US"/>
              </w:rPr>
            </w:pPr>
            <w:r w:rsidRPr="00704C72">
              <w:rPr>
                <w:lang w:val="en-US"/>
              </w:rPr>
              <w:t>Row Total</w:t>
            </w:r>
          </w:p>
        </w:tc>
      </w:tr>
      <w:tr w:rsidR="00704C72" w:rsidRPr="00704C72" w14:paraId="7A4408DE" w14:textId="77777777" w:rsidTr="00C17761">
        <w:trPr>
          <w:trHeight w:val="20"/>
        </w:trPr>
        <w:tc>
          <w:tcPr>
            <w:tcW w:w="2357" w:type="dxa"/>
            <w:vAlign w:val="center"/>
          </w:tcPr>
          <w:p w14:paraId="31908222" w14:textId="02B67498" w:rsidR="00C17761" w:rsidRPr="00704C72" w:rsidRDefault="00C17761" w:rsidP="00C17761">
            <w:pPr>
              <w:pStyle w:val="TableCategoryText"/>
              <w:keepNext/>
              <w:keepLines/>
              <w:spacing w:line="240" w:lineRule="auto"/>
              <w:rPr>
                <w:b/>
                <w:bCs w:val="0"/>
                <w:noProof w:val="0"/>
                <w:lang w:val="en-US"/>
              </w:rPr>
            </w:pPr>
            <w:r w:rsidRPr="00704C72">
              <w:rPr>
                <w:b/>
                <w:bCs w:val="0"/>
                <w:noProof w:val="0"/>
                <w:lang w:val="en-US"/>
              </w:rPr>
              <w:t>Not Close</w:t>
            </w:r>
          </w:p>
        </w:tc>
        <w:tc>
          <w:tcPr>
            <w:tcW w:w="1522" w:type="dxa"/>
            <w:vAlign w:val="center"/>
          </w:tcPr>
          <w:p w14:paraId="0FDD2D65" w14:textId="554774D6" w:rsidR="00C17761" w:rsidRPr="00704C72" w:rsidRDefault="00C17761" w:rsidP="00907697">
            <w:pPr>
              <w:pStyle w:val="TableBodyText"/>
              <w:jc w:val="center"/>
              <w:rPr>
                <w:noProof w:val="0"/>
                <w:lang w:val="en-US"/>
              </w:rPr>
            </w:pPr>
            <w:r w:rsidRPr="00704C72">
              <w:t>183</w:t>
            </w:r>
          </w:p>
        </w:tc>
        <w:tc>
          <w:tcPr>
            <w:tcW w:w="1484" w:type="dxa"/>
            <w:vAlign w:val="center"/>
          </w:tcPr>
          <w:p w14:paraId="33232368" w14:textId="662EA325" w:rsidR="00C17761" w:rsidRPr="00704C72" w:rsidRDefault="00C17761" w:rsidP="00907697">
            <w:pPr>
              <w:pStyle w:val="TableBodyText"/>
              <w:jc w:val="center"/>
              <w:rPr>
                <w:noProof w:val="0"/>
                <w:lang w:val="en-US"/>
              </w:rPr>
            </w:pPr>
            <w:r w:rsidRPr="00704C72">
              <w:t>156</w:t>
            </w:r>
          </w:p>
        </w:tc>
        <w:tc>
          <w:tcPr>
            <w:tcW w:w="1484" w:type="dxa"/>
            <w:vAlign w:val="center"/>
          </w:tcPr>
          <w:p w14:paraId="66120A98" w14:textId="7511E149" w:rsidR="00C17761" w:rsidRPr="00704C72" w:rsidRDefault="00C17761" w:rsidP="00907697">
            <w:pPr>
              <w:pStyle w:val="TableBodyText"/>
              <w:jc w:val="center"/>
              <w:rPr>
                <w:noProof w:val="0"/>
                <w:lang w:val="en-US"/>
              </w:rPr>
            </w:pPr>
            <w:r w:rsidRPr="00704C72">
              <w:t>24</w:t>
            </w:r>
          </w:p>
        </w:tc>
        <w:tc>
          <w:tcPr>
            <w:tcW w:w="1484" w:type="dxa"/>
            <w:vAlign w:val="center"/>
          </w:tcPr>
          <w:p w14:paraId="5D2D63CD" w14:textId="7D7EE581" w:rsidR="00C17761" w:rsidRPr="00704C72" w:rsidRDefault="00C17761" w:rsidP="00907697">
            <w:pPr>
              <w:pStyle w:val="TableBodyText"/>
              <w:jc w:val="center"/>
              <w:rPr>
                <w:noProof w:val="0"/>
                <w:lang w:val="en-US"/>
              </w:rPr>
            </w:pPr>
            <w:r w:rsidRPr="00704C72">
              <w:t>6</w:t>
            </w:r>
          </w:p>
        </w:tc>
        <w:tc>
          <w:tcPr>
            <w:tcW w:w="1044" w:type="dxa"/>
            <w:vAlign w:val="center"/>
          </w:tcPr>
          <w:p w14:paraId="315A8F9B" w14:textId="5202CFD2" w:rsidR="00C17761" w:rsidRPr="00704C72" w:rsidRDefault="00C17761" w:rsidP="00907697">
            <w:pPr>
              <w:pStyle w:val="TableBodyText"/>
              <w:jc w:val="center"/>
              <w:rPr>
                <w:noProof w:val="0"/>
                <w:lang w:val="en-US"/>
              </w:rPr>
            </w:pPr>
            <w:r w:rsidRPr="00704C72">
              <w:t>369</w:t>
            </w:r>
          </w:p>
        </w:tc>
      </w:tr>
      <w:tr w:rsidR="00704C72" w:rsidRPr="00704C72" w14:paraId="0F8849AA" w14:textId="77777777" w:rsidTr="00C17761">
        <w:trPr>
          <w:trHeight w:val="20"/>
        </w:trPr>
        <w:tc>
          <w:tcPr>
            <w:tcW w:w="2357" w:type="dxa"/>
            <w:vAlign w:val="center"/>
          </w:tcPr>
          <w:p w14:paraId="1F152B81" w14:textId="18B52DD6" w:rsidR="00C17761" w:rsidRPr="00704C72" w:rsidRDefault="00C17761" w:rsidP="00C17761">
            <w:pPr>
              <w:pStyle w:val="TableCategoryText"/>
              <w:keepNext/>
              <w:keepLines/>
              <w:spacing w:line="240" w:lineRule="auto"/>
              <w:rPr>
                <w:b/>
                <w:bCs w:val="0"/>
                <w:noProof w:val="0"/>
                <w:lang w:val="en-US"/>
              </w:rPr>
            </w:pPr>
            <w:r w:rsidRPr="00704C72">
              <w:rPr>
                <w:b/>
                <w:bCs w:val="0"/>
                <w:noProof w:val="0"/>
                <w:lang w:val="en-US"/>
              </w:rPr>
              <w:t>Somewhat Close</w:t>
            </w:r>
          </w:p>
        </w:tc>
        <w:tc>
          <w:tcPr>
            <w:tcW w:w="1522" w:type="dxa"/>
            <w:vAlign w:val="center"/>
          </w:tcPr>
          <w:p w14:paraId="0A32BB46" w14:textId="76FD2D8B" w:rsidR="00C17761" w:rsidRPr="00704C72" w:rsidRDefault="00C17761" w:rsidP="00907697">
            <w:pPr>
              <w:pStyle w:val="TableBodyText"/>
              <w:jc w:val="center"/>
              <w:rPr>
                <w:noProof w:val="0"/>
                <w:lang w:val="en-US"/>
              </w:rPr>
            </w:pPr>
            <w:r w:rsidRPr="00704C72">
              <w:t>10</w:t>
            </w:r>
          </w:p>
        </w:tc>
        <w:tc>
          <w:tcPr>
            <w:tcW w:w="1484" w:type="dxa"/>
            <w:vAlign w:val="center"/>
          </w:tcPr>
          <w:p w14:paraId="574723E0" w14:textId="6660D865" w:rsidR="00C17761" w:rsidRPr="00704C72" w:rsidRDefault="00C17761" w:rsidP="00907697">
            <w:pPr>
              <w:pStyle w:val="TableBodyText"/>
              <w:jc w:val="center"/>
              <w:rPr>
                <w:noProof w:val="0"/>
                <w:lang w:val="en-US"/>
              </w:rPr>
            </w:pPr>
            <w:r w:rsidRPr="00704C72">
              <w:t>141</w:t>
            </w:r>
          </w:p>
        </w:tc>
        <w:tc>
          <w:tcPr>
            <w:tcW w:w="1484" w:type="dxa"/>
            <w:vAlign w:val="center"/>
          </w:tcPr>
          <w:p w14:paraId="5F383219" w14:textId="2890D069" w:rsidR="00C17761" w:rsidRPr="00704C72" w:rsidRDefault="00C17761" w:rsidP="00907697">
            <w:pPr>
              <w:pStyle w:val="TableBodyText"/>
              <w:jc w:val="center"/>
              <w:rPr>
                <w:noProof w:val="0"/>
                <w:lang w:val="en-US"/>
              </w:rPr>
            </w:pPr>
            <w:r w:rsidRPr="00704C72">
              <w:t>203</w:t>
            </w:r>
          </w:p>
        </w:tc>
        <w:tc>
          <w:tcPr>
            <w:tcW w:w="1484" w:type="dxa"/>
            <w:vAlign w:val="center"/>
          </w:tcPr>
          <w:p w14:paraId="09E6CE3D" w14:textId="25356EE3" w:rsidR="00C17761" w:rsidRPr="00704C72" w:rsidRDefault="00C17761" w:rsidP="00907697">
            <w:pPr>
              <w:pStyle w:val="TableBodyText"/>
              <w:jc w:val="center"/>
              <w:rPr>
                <w:noProof w:val="0"/>
                <w:lang w:val="en-US"/>
              </w:rPr>
            </w:pPr>
            <w:r w:rsidRPr="00704C72">
              <w:t>28</w:t>
            </w:r>
          </w:p>
        </w:tc>
        <w:tc>
          <w:tcPr>
            <w:tcW w:w="1044" w:type="dxa"/>
            <w:vAlign w:val="center"/>
          </w:tcPr>
          <w:p w14:paraId="7682B5E0" w14:textId="268DDBF0" w:rsidR="00C17761" w:rsidRPr="00704C72" w:rsidRDefault="00C17761" w:rsidP="00907697">
            <w:pPr>
              <w:pStyle w:val="TableBodyText"/>
              <w:jc w:val="center"/>
              <w:rPr>
                <w:noProof w:val="0"/>
                <w:lang w:val="en-US"/>
              </w:rPr>
            </w:pPr>
            <w:r w:rsidRPr="00704C72">
              <w:t>382</w:t>
            </w:r>
          </w:p>
        </w:tc>
      </w:tr>
      <w:tr w:rsidR="00704C72" w:rsidRPr="00704C72" w14:paraId="5892EC6F" w14:textId="77777777" w:rsidTr="00C17761">
        <w:trPr>
          <w:trHeight w:val="20"/>
        </w:trPr>
        <w:tc>
          <w:tcPr>
            <w:tcW w:w="2357" w:type="dxa"/>
            <w:vAlign w:val="center"/>
          </w:tcPr>
          <w:p w14:paraId="7A7EB8D3" w14:textId="6BDF03DE" w:rsidR="00C17761" w:rsidRPr="00704C72" w:rsidRDefault="00C17761" w:rsidP="00C17761">
            <w:pPr>
              <w:pStyle w:val="TableCategoryText"/>
              <w:keepNext/>
              <w:keepLines/>
              <w:spacing w:line="240" w:lineRule="auto"/>
              <w:rPr>
                <w:b/>
                <w:bCs w:val="0"/>
                <w:noProof w:val="0"/>
                <w:lang w:val="en-US"/>
              </w:rPr>
            </w:pPr>
            <w:r w:rsidRPr="00704C72">
              <w:rPr>
                <w:b/>
                <w:bCs w:val="0"/>
                <w:noProof w:val="0"/>
                <w:lang w:val="en-US"/>
              </w:rPr>
              <w:t xml:space="preserve">Very </w:t>
            </w:r>
            <w:r w:rsidR="00493E25" w:rsidRPr="00704C72">
              <w:rPr>
                <w:b/>
                <w:bCs w:val="0"/>
                <w:noProof w:val="0"/>
                <w:lang w:val="en-US"/>
              </w:rPr>
              <w:t>C</w:t>
            </w:r>
            <w:r w:rsidRPr="00704C72">
              <w:rPr>
                <w:b/>
                <w:bCs w:val="0"/>
                <w:noProof w:val="0"/>
                <w:lang w:val="en-US"/>
              </w:rPr>
              <w:t>lose</w:t>
            </w:r>
          </w:p>
        </w:tc>
        <w:tc>
          <w:tcPr>
            <w:tcW w:w="1522" w:type="dxa"/>
            <w:vAlign w:val="center"/>
          </w:tcPr>
          <w:p w14:paraId="6A856E16" w14:textId="1EA0AC93" w:rsidR="00C17761" w:rsidRPr="00704C72" w:rsidRDefault="00C17761" w:rsidP="00907697">
            <w:pPr>
              <w:pStyle w:val="TableBodyText"/>
              <w:jc w:val="center"/>
              <w:rPr>
                <w:noProof w:val="0"/>
                <w:lang w:val="en-US"/>
              </w:rPr>
            </w:pPr>
            <w:r w:rsidRPr="00704C72">
              <w:t>3</w:t>
            </w:r>
          </w:p>
        </w:tc>
        <w:tc>
          <w:tcPr>
            <w:tcW w:w="1484" w:type="dxa"/>
            <w:vAlign w:val="center"/>
          </w:tcPr>
          <w:p w14:paraId="1BDD3084" w14:textId="1D09CD3B" w:rsidR="00C17761" w:rsidRPr="00704C72" w:rsidRDefault="00C17761" w:rsidP="00907697">
            <w:pPr>
              <w:pStyle w:val="TableBodyText"/>
              <w:jc w:val="center"/>
              <w:rPr>
                <w:noProof w:val="0"/>
                <w:lang w:val="en-US"/>
              </w:rPr>
            </w:pPr>
            <w:r w:rsidRPr="00704C72">
              <w:t>14</w:t>
            </w:r>
          </w:p>
        </w:tc>
        <w:tc>
          <w:tcPr>
            <w:tcW w:w="1484" w:type="dxa"/>
            <w:vAlign w:val="center"/>
          </w:tcPr>
          <w:p w14:paraId="0F9AE85C" w14:textId="2543FCDF" w:rsidR="00C17761" w:rsidRPr="00704C72" w:rsidRDefault="00C17761" w:rsidP="00907697">
            <w:pPr>
              <w:pStyle w:val="TableBodyText"/>
              <w:jc w:val="center"/>
              <w:rPr>
                <w:noProof w:val="0"/>
                <w:lang w:val="en-US"/>
              </w:rPr>
            </w:pPr>
            <w:r w:rsidRPr="00704C72">
              <w:t>136</w:t>
            </w:r>
          </w:p>
        </w:tc>
        <w:tc>
          <w:tcPr>
            <w:tcW w:w="1484" w:type="dxa"/>
            <w:vAlign w:val="center"/>
          </w:tcPr>
          <w:p w14:paraId="44D0D1EF" w14:textId="4F253C84" w:rsidR="00C17761" w:rsidRPr="00704C72" w:rsidRDefault="00C17761" w:rsidP="00907697">
            <w:pPr>
              <w:pStyle w:val="TableBodyText"/>
              <w:jc w:val="center"/>
              <w:rPr>
                <w:noProof w:val="0"/>
                <w:lang w:val="en-US"/>
              </w:rPr>
            </w:pPr>
            <w:r w:rsidRPr="00704C72">
              <w:t>285</w:t>
            </w:r>
          </w:p>
        </w:tc>
        <w:tc>
          <w:tcPr>
            <w:tcW w:w="1044" w:type="dxa"/>
            <w:vAlign w:val="center"/>
          </w:tcPr>
          <w:p w14:paraId="1A12A6BA" w14:textId="335FB753" w:rsidR="00C17761" w:rsidRPr="00704C72" w:rsidRDefault="00C17761" w:rsidP="00907697">
            <w:pPr>
              <w:pStyle w:val="TableBodyText"/>
              <w:jc w:val="center"/>
              <w:rPr>
                <w:noProof w:val="0"/>
                <w:lang w:val="en-US"/>
              </w:rPr>
            </w:pPr>
            <w:r w:rsidRPr="00704C72">
              <w:t>438</w:t>
            </w:r>
          </w:p>
        </w:tc>
      </w:tr>
      <w:tr w:rsidR="00704C72" w:rsidRPr="00704C72" w14:paraId="01EF0234" w14:textId="77777777" w:rsidTr="00C17761">
        <w:trPr>
          <w:trHeight w:val="20"/>
        </w:trPr>
        <w:tc>
          <w:tcPr>
            <w:tcW w:w="2357" w:type="dxa"/>
            <w:vAlign w:val="center"/>
          </w:tcPr>
          <w:p w14:paraId="38A0DE3E" w14:textId="77777777" w:rsidR="00C17761" w:rsidRPr="00704C72" w:rsidRDefault="00C17761" w:rsidP="00C17761">
            <w:pPr>
              <w:pStyle w:val="TableCategoryText"/>
              <w:keepNext/>
              <w:keepLines/>
              <w:spacing w:line="240" w:lineRule="auto"/>
              <w:rPr>
                <w:b/>
                <w:bCs w:val="0"/>
                <w:noProof w:val="0"/>
                <w:lang w:val="en-US"/>
              </w:rPr>
            </w:pPr>
            <w:r w:rsidRPr="00704C72">
              <w:rPr>
                <w:b/>
                <w:bCs w:val="0"/>
                <w:noProof w:val="0"/>
                <w:lang w:val="en-US"/>
              </w:rPr>
              <w:t>Column Total</w:t>
            </w:r>
          </w:p>
        </w:tc>
        <w:tc>
          <w:tcPr>
            <w:tcW w:w="1522" w:type="dxa"/>
            <w:vAlign w:val="center"/>
          </w:tcPr>
          <w:p w14:paraId="0E7ABFE0" w14:textId="3BFBC725" w:rsidR="00C17761" w:rsidRPr="00704C72" w:rsidRDefault="00C17761" w:rsidP="00907697">
            <w:pPr>
              <w:pStyle w:val="TableBodyText"/>
              <w:jc w:val="center"/>
              <w:rPr>
                <w:noProof w:val="0"/>
                <w:lang w:val="en-US"/>
              </w:rPr>
            </w:pPr>
            <w:r w:rsidRPr="00704C72">
              <w:t>196</w:t>
            </w:r>
          </w:p>
        </w:tc>
        <w:tc>
          <w:tcPr>
            <w:tcW w:w="1484" w:type="dxa"/>
            <w:vAlign w:val="center"/>
          </w:tcPr>
          <w:p w14:paraId="161FB591" w14:textId="20F6B977" w:rsidR="00C17761" w:rsidRPr="00704C72" w:rsidRDefault="00C17761" w:rsidP="00907697">
            <w:pPr>
              <w:pStyle w:val="TableBodyText"/>
              <w:jc w:val="center"/>
              <w:rPr>
                <w:noProof w:val="0"/>
                <w:lang w:val="en-US"/>
              </w:rPr>
            </w:pPr>
            <w:r w:rsidRPr="00704C72">
              <w:t>311</w:t>
            </w:r>
          </w:p>
        </w:tc>
        <w:tc>
          <w:tcPr>
            <w:tcW w:w="1484" w:type="dxa"/>
            <w:vAlign w:val="center"/>
          </w:tcPr>
          <w:p w14:paraId="59853033" w14:textId="10F469CD" w:rsidR="00C17761" w:rsidRPr="00704C72" w:rsidRDefault="00C17761" w:rsidP="00907697">
            <w:pPr>
              <w:pStyle w:val="TableBodyText"/>
              <w:jc w:val="center"/>
              <w:rPr>
                <w:noProof w:val="0"/>
                <w:lang w:val="en-US"/>
              </w:rPr>
            </w:pPr>
            <w:r w:rsidRPr="00704C72">
              <w:t>363</w:t>
            </w:r>
          </w:p>
        </w:tc>
        <w:tc>
          <w:tcPr>
            <w:tcW w:w="1484" w:type="dxa"/>
            <w:vAlign w:val="center"/>
          </w:tcPr>
          <w:p w14:paraId="6596FB07" w14:textId="07B42461" w:rsidR="00C17761" w:rsidRPr="00704C72" w:rsidRDefault="00C17761" w:rsidP="00907697">
            <w:pPr>
              <w:pStyle w:val="TableBodyText"/>
              <w:jc w:val="center"/>
              <w:rPr>
                <w:noProof w:val="0"/>
                <w:lang w:val="en-US"/>
              </w:rPr>
            </w:pPr>
            <w:r w:rsidRPr="00704C72">
              <w:t>319</w:t>
            </w:r>
          </w:p>
        </w:tc>
        <w:tc>
          <w:tcPr>
            <w:tcW w:w="1044" w:type="dxa"/>
            <w:vAlign w:val="center"/>
          </w:tcPr>
          <w:p w14:paraId="6C2927F6" w14:textId="29A0E5E6" w:rsidR="00C17761" w:rsidRPr="00704C72" w:rsidRDefault="00C17761" w:rsidP="00907697">
            <w:pPr>
              <w:pStyle w:val="TableBodyText"/>
              <w:jc w:val="center"/>
              <w:rPr>
                <w:noProof w:val="0"/>
                <w:lang w:val="en-US"/>
              </w:rPr>
            </w:pPr>
            <w:r w:rsidRPr="00704C72">
              <w:t>1</w:t>
            </w:r>
            <w:r w:rsidR="008C15EC" w:rsidRPr="00704C72">
              <w:t>,</w:t>
            </w:r>
            <w:r w:rsidRPr="00704C72">
              <w:t>189</w:t>
            </w:r>
          </w:p>
        </w:tc>
      </w:tr>
    </w:tbl>
    <w:p w14:paraId="4F23356D" w14:textId="7BD10620" w:rsidR="00C17761" w:rsidRPr="00704C72" w:rsidRDefault="00C17761" w:rsidP="00C17761">
      <w:pPr>
        <w:pStyle w:val="TableorFiguresNotesSources"/>
        <w:rPr>
          <w:noProof w:val="0"/>
          <w:color w:val="auto"/>
          <w:lang w:val="en-US"/>
        </w:rPr>
      </w:pPr>
      <w:r w:rsidRPr="00704C72">
        <w:rPr>
          <w:noProof w:val="0"/>
          <w:color w:val="auto"/>
          <w:lang w:val="en-US"/>
        </w:rPr>
        <w:t xml:space="preserve">Table Note. This figure displays 1,189 OPTEL expressive and receptive ratings, given to 754 students. </w:t>
      </w:r>
      <w:r w:rsidR="00493E25" w:rsidRPr="00704C72">
        <w:rPr>
          <w:noProof w:val="0"/>
          <w:color w:val="auto"/>
          <w:lang w:val="en-US"/>
        </w:rPr>
        <w:t>Four hundred thirty-five</w:t>
      </w:r>
      <w:r w:rsidRPr="00704C72">
        <w:rPr>
          <w:noProof w:val="0"/>
          <w:color w:val="auto"/>
          <w:lang w:val="en-US"/>
        </w:rPr>
        <w:t xml:space="preserve"> students received two ratings from two distinct educators</w:t>
      </w:r>
      <w:r w:rsidR="00493E25" w:rsidRPr="00704C72">
        <w:rPr>
          <w:noProof w:val="0"/>
          <w:color w:val="auto"/>
          <w:lang w:val="en-US"/>
        </w:rPr>
        <w:t>;</w:t>
      </w:r>
      <w:r w:rsidRPr="00704C72">
        <w:rPr>
          <w:noProof w:val="0"/>
          <w:color w:val="auto"/>
          <w:lang w:val="en-US"/>
        </w:rPr>
        <w:t xml:space="preserve"> 319 students received a single rating.</w:t>
      </w:r>
    </w:p>
    <w:p w14:paraId="2DC8E30E" w14:textId="144CCB6D" w:rsidR="006C1A52" w:rsidRPr="00704C72" w:rsidRDefault="006C1A52" w:rsidP="00B20B85">
      <w:pPr>
        <w:pStyle w:val="Paragraph"/>
        <w:rPr>
          <w:rFonts w:ascii="Arial" w:hAnsi="Arial" w:cs="Arial"/>
          <w:noProof w:val="0"/>
          <w:shd w:val="clear" w:color="auto" w:fill="FFFFFF"/>
          <w:lang w:val="en-US"/>
        </w:rPr>
      </w:pPr>
      <w:r w:rsidRPr="00704C72">
        <w:rPr>
          <w:rFonts w:ascii="Arial" w:hAnsi="Arial" w:cs="Arial"/>
          <w:noProof w:val="0"/>
          <w:shd w:val="clear" w:color="auto" w:fill="FFFFFF"/>
          <w:lang w:val="en-US"/>
        </w:rPr>
        <w:t xml:space="preserve">Table </w:t>
      </w:r>
      <w:r w:rsidR="009223C2" w:rsidRPr="00704C72">
        <w:rPr>
          <w:rFonts w:ascii="Arial" w:hAnsi="Arial" w:cs="Arial"/>
          <w:noProof w:val="0"/>
          <w:shd w:val="clear" w:color="auto" w:fill="FFFFFF"/>
          <w:lang w:val="en-US"/>
        </w:rPr>
        <w:t>1</w:t>
      </w:r>
      <w:r w:rsidR="00EC4BE9" w:rsidRPr="00704C72">
        <w:rPr>
          <w:rFonts w:ascii="Arial" w:hAnsi="Arial" w:cs="Arial"/>
          <w:noProof w:val="0"/>
          <w:shd w:val="clear" w:color="auto" w:fill="FFFFFF"/>
          <w:lang w:val="en-US"/>
        </w:rPr>
        <w:t>5</w:t>
      </w:r>
      <w:r w:rsidRPr="00704C72">
        <w:rPr>
          <w:rFonts w:ascii="Arial" w:hAnsi="Arial" w:cs="Arial"/>
          <w:noProof w:val="0"/>
          <w:shd w:val="clear" w:color="auto" w:fill="FFFFFF"/>
          <w:lang w:val="en-US"/>
        </w:rPr>
        <w:t xml:space="preserve"> summarizes how close to reclassification </w:t>
      </w:r>
      <w:r w:rsidR="0008020B" w:rsidRPr="00704C72">
        <w:rPr>
          <w:rFonts w:ascii="Arial" w:hAnsi="Arial" w:cs="Arial"/>
          <w:noProof w:val="0"/>
          <w:shd w:val="clear" w:color="auto" w:fill="FFFFFF"/>
          <w:lang w:val="en-US"/>
        </w:rPr>
        <w:t>educators</w:t>
      </w:r>
      <w:r w:rsidRPr="00704C72">
        <w:rPr>
          <w:rFonts w:ascii="Arial" w:hAnsi="Arial" w:cs="Arial"/>
          <w:noProof w:val="0"/>
          <w:shd w:val="clear" w:color="auto" w:fill="FFFFFF"/>
          <w:lang w:val="en-US"/>
        </w:rPr>
        <w:t xml:space="preserve"> felt the student was and the </w:t>
      </w:r>
      <w:r w:rsidR="000C07DE" w:rsidRPr="00704C72">
        <w:rPr>
          <w:rFonts w:ascii="Arial" w:hAnsi="Arial" w:cs="Arial"/>
          <w:noProof w:val="0"/>
          <w:shd w:val="clear" w:color="auto" w:fill="FFFFFF"/>
          <w:lang w:val="en-US"/>
        </w:rPr>
        <w:t xml:space="preserve">OPTEL </w:t>
      </w:r>
      <w:r w:rsidRPr="00704C72">
        <w:rPr>
          <w:rFonts w:ascii="Arial" w:hAnsi="Arial" w:cs="Arial"/>
          <w:noProof w:val="0"/>
          <w:shd w:val="clear" w:color="auto" w:fill="FFFFFF"/>
          <w:lang w:val="en-US"/>
        </w:rPr>
        <w:t xml:space="preserve">receptive ratings they received. </w:t>
      </w:r>
      <w:r w:rsidR="00493E25" w:rsidRPr="00704C72">
        <w:rPr>
          <w:rFonts w:ascii="Arial" w:hAnsi="Arial" w:cs="Arial"/>
          <w:noProof w:val="0"/>
          <w:shd w:val="clear" w:color="auto" w:fill="FFFFFF"/>
          <w:lang w:val="en-US"/>
        </w:rPr>
        <w:t xml:space="preserve">Of the </w:t>
      </w:r>
      <w:r w:rsidRPr="00704C72">
        <w:rPr>
          <w:rFonts w:ascii="Arial" w:hAnsi="Arial" w:cs="Arial"/>
          <w:noProof w:val="0"/>
          <w:shd w:val="clear" w:color="auto" w:fill="FFFFFF"/>
          <w:lang w:val="en-US"/>
        </w:rPr>
        <w:t>students who received OPTEL receptive ratings of Level 1, 95.9% were also reported to be not close to reclassification by the educator who observed</w:t>
      </w:r>
      <w:r w:rsidR="00A50138" w:rsidRPr="00704C72">
        <w:rPr>
          <w:rFonts w:ascii="Arial" w:hAnsi="Arial" w:cs="Arial"/>
          <w:noProof w:val="0"/>
          <w:shd w:val="clear" w:color="auto" w:fill="FFFFFF"/>
          <w:lang w:val="en-US"/>
        </w:rPr>
        <w:t xml:space="preserve"> (</w:t>
      </w:r>
      <w:r w:rsidR="00A50138" w:rsidRPr="00704C72">
        <w:rPr>
          <w:rFonts w:ascii="Arial" w:hAnsi="Arial" w:cs="Arial"/>
          <w:i/>
          <w:iCs/>
          <w:noProof w:val="0"/>
          <w:shd w:val="clear" w:color="auto" w:fill="FFFFFF"/>
          <w:lang w:val="en-US"/>
        </w:rPr>
        <w:t>n</w:t>
      </w:r>
      <w:r w:rsidR="00A50138" w:rsidRPr="00704C72">
        <w:rPr>
          <w:rFonts w:ascii="Arial" w:hAnsi="Arial" w:cs="Arial"/>
          <w:noProof w:val="0"/>
          <w:shd w:val="clear" w:color="auto" w:fill="FFFFFF"/>
          <w:lang w:val="en-US"/>
        </w:rPr>
        <w:t>=164)</w:t>
      </w:r>
      <w:r w:rsidRPr="00704C72">
        <w:rPr>
          <w:rFonts w:ascii="Arial" w:hAnsi="Arial" w:cs="Arial"/>
          <w:noProof w:val="0"/>
          <w:shd w:val="clear" w:color="auto" w:fill="FFFFFF"/>
          <w:lang w:val="en-US"/>
        </w:rPr>
        <w:t>. For Level 2, over half were reported to be not close to reclassification</w:t>
      </w:r>
      <w:r w:rsidR="00A50138" w:rsidRPr="00704C72">
        <w:rPr>
          <w:rFonts w:ascii="Arial" w:hAnsi="Arial" w:cs="Arial"/>
          <w:noProof w:val="0"/>
          <w:shd w:val="clear" w:color="auto" w:fill="FFFFFF"/>
          <w:lang w:val="en-US"/>
        </w:rPr>
        <w:t xml:space="preserve"> (</w:t>
      </w:r>
      <w:r w:rsidR="00A50138" w:rsidRPr="00704C72">
        <w:rPr>
          <w:rFonts w:ascii="Arial" w:hAnsi="Arial" w:cs="Arial"/>
          <w:i/>
          <w:iCs/>
          <w:noProof w:val="0"/>
          <w:shd w:val="clear" w:color="auto" w:fill="FFFFFF"/>
          <w:lang w:val="en-US"/>
        </w:rPr>
        <w:t>n</w:t>
      </w:r>
      <w:r w:rsidR="00A50138" w:rsidRPr="00704C72">
        <w:rPr>
          <w:rFonts w:ascii="Arial" w:hAnsi="Arial" w:cs="Arial"/>
          <w:noProof w:val="0"/>
          <w:shd w:val="clear" w:color="auto" w:fill="FFFFFF"/>
          <w:lang w:val="en-US"/>
        </w:rPr>
        <w:t>=165)</w:t>
      </w:r>
      <w:r w:rsidRPr="00704C72">
        <w:rPr>
          <w:rFonts w:ascii="Arial" w:hAnsi="Arial" w:cs="Arial"/>
          <w:noProof w:val="0"/>
          <w:shd w:val="clear" w:color="auto" w:fill="FFFFFF"/>
          <w:lang w:val="en-US"/>
        </w:rPr>
        <w:t xml:space="preserve">, </w:t>
      </w:r>
      <w:r w:rsidR="00493E25" w:rsidRPr="00704C72">
        <w:rPr>
          <w:rFonts w:ascii="Arial" w:hAnsi="Arial" w:cs="Arial"/>
          <w:noProof w:val="0"/>
          <w:shd w:val="clear" w:color="auto" w:fill="FFFFFF"/>
          <w:lang w:val="en-US"/>
        </w:rPr>
        <w:t xml:space="preserve">and </w:t>
      </w:r>
      <w:r w:rsidRPr="00704C72">
        <w:rPr>
          <w:rFonts w:ascii="Arial" w:hAnsi="Arial" w:cs="Arial"/>
          <w:noProof w:val="0"/>
          <w:shd w:val="clear" w:color="auto" w:fill="FFFFFF"/>
          <w:lang w:val="en-US"/>
        </w:rPr>
        <w:t>about 40</w:t>
      </w:r>
      <w:r w:rsidR="00493E25" w:rsidRPr="00704C72">
        <w:rPr>
          <w:rFonts w:ascii="Arial" w:hAnsi="Arial" w:cs="Arial"/>
          <w:noProof w:val="0"/>
          <w:shd w:val="clear" w:color="auto" w:fill="FFFFFF"/>
          <w:lang w:val="en-US"/>
        </w:rPr>
        <w:t> percent</w:t>
      </w:r>
      <w:r w:rsidRPr="00704C72">
        <w:rPr>
          <w:rFonts w:ascii="Arial" w:hAnsi="Arial" w:cs="Arial"/>
          <w:noProof w:val="0"/>
          <w:shd w:val="clear" w:color="auto" w:fill="FFFFFF"/>
          <w:lang w:val="en-US"/>
        </w:rPr>
        <w:t xml:space="preserve"> were reported to be somewhat close to reclassification</w:t>
      </w:r>
      <w:r w:rsidR="00A50138" w:rsidRPr="00704C72">
        <w:rPr>
          <w:rFonts w:ascii="Arial" w:hAnsi="Arial" w:cs="Arial"/>
          <w:noProof w:val="0"/>
          <w:shd w:val="clear" w:color="auto" w:fill="FFFFFF"/>
          <w:lang w:val="en-US"/>
        </w:rPr>
        <w:t xml:space="preserve"> (</w:t>
      </w:r>
      <w:r w:rsidR="00A50138" w:rsidRPr="00704C72">
        <w:rPr>
          <w:rFonts w:ascii="Arial" w:hAnsi="Arial" w:cs="Arial"/>
          <w:i/>
          <w:iCs/>
          <w:noProof w:val="0"/>
          <w:shd w:val="clear" w:color="auto" w:fill="FFFFFF"/>
          <w:lang w:val="en-US"/>
        </w:rPr>
        <w:t>n</w:t>
      </w:r>
      <w:r w:rsidR="00A50138" w:rsidRPr="00704C72">
        <w:rPr>
          <w:rFonts w:ascii="Arial" w:hAnsi="Arial" w:cs="Arial"/>
          <w:noProof w:val="0"/>
          <w:shd w:val="clear" w:color="auto" w:fill="FFFFFF"/>
          <w:lang w:val="en-US"/>
        </w:rPr>
        <w:t>=116)</w:t>
      </w:r>
      <w:r w:rsidRPr="00704C72">
        <w:rPr>
          <w:rFonts w:ascii="Arial" w:hAnsi="Arial" w:cs="Arial"/>
          <w:noProof w:val="0"/>
          <w:shd w:val="clear" w:color="auto" w:fill="FFFFFF"/>
          <w:lang w:val="en-US"/>
        </w:rPr>
        <w:t>. For Level 3</w:t>
      </w:r>
      <w:r w:rsidR="00B94E45" w:rsidRPr="00704C72">
        <w:rPr>
          <w:rFonts w:ascii="Arial" w:hAnsi="Arial" w:cs="Arial"/>
          <w:noProof w:val="0"/>
          <w:shd w:val="clear" w:color="auto" w:fill="FFFFFF"/>
          <w:lang w:val="en-US"/>
        </w:rPr>
        <w:t>, 61.</w:t>
      </w:r>
      <w:r w:rsidR="00F01556" w:rsidRPr="00704C72">
        <w:rPr>
          <w:rFonts w:ascii="Arial" w:hAnsi="Arial" w:cs="Arial"/>
          <w:noProof w:val="0"/>
          <w:shd w:val="clear" w:color="auto" w:fill="FFFFFF"/>
          <w:lang w:val="en-US"/>
        </w:rPr>
        <w:t>8</w:t>
      </w:r>
      <w:r w:rsidR="00493E25" w:rsidRPr="00704C72">
        <w:rPr>
          <w:rFonts w:ascii="Arial" w:hAnsi="Arial" w:cs="Arial"/>
          <w:noProof w:val="0"/>
          <w:shd w:val="clear" w:color="auto" w:fill="FFFFFF"/>
          <w:lang w:val="en-US"/>
        </w:rPr>
        <w:t> percent</w:t>
      </w:r>
      <w:r w:rsidRPr="00704C72">
        <w:rPr>
          <w:rFonts w:ascii="Arial" w:hAnsi="Arial" w:cs="Arial"/>
          <w:noProof w:val="0"/>
          <w:shd w:val="clear" w:color="auto" w:fill="FFFFFF"/>
          <w:lang w:val="en-US"/>
        </w:rPr>
        <w:t xml:space="preserve"> were reported to be somewhat close to reclassification</w:t>
      </w:r>
      <w:r w:rsidR="00A50138" w:rsidRPr="00704C72">
        <w:rPr>
          <w:rFonts w:ascii="Arial" w:hAnsi="Arial" w:cs="Arial"/>
          <w:noProof w:val="0"/>
          <w:shd w:val="clear" w:color="auto" w:fill="FFFFFF"/>
          <w:lang w:val="en-US"/>
        </w:rPr>
        <w:t xml:space="preserve"> (</w:t>
      </w:r>
      <w:r w:rsidR="00A50138" w:rsidRPr="00704C72">
        <w:rPr>
          <w:rFonts w:ascii="Arial" w:hAnsi="Arial" w:cs="Arial"/>
          <w:i/>
          <w:iCs/>
          <w:noProof w:val="0"/>
          <w:shd w:val="clear" w:color="auto" w:fill="FFFFFF"/>
          <w:lang w:val="en-US"/>
        </w:rPr>
        <w:t>n</w:t>
      </w:r>
      <w:r w:rsidR="00A50138" w:rsidRPr="00704C72">
        <w:rPr>
          <w:rFonts w:ascii="Arial" w:hAnsi="Arial" w:cs="Arial"/>
          <w:noProof w:val="0"/>
          <w:shd w:val="clear" w:color="auto" w:fill="FFFFFF"/>
          <w:lang w:val="en-US"/>
        </w:rPr>
        <w:t>=231)</w:t>
      </w:r>
      <w:r w:rsidRPr="00704C72">
        <w:rPr>
          <w:rFonts w:ascii="Arial" w:hAnsi="Arial" w:cs="Arial"/>
          <w:noProof w:val="0"/>
          <w:shd w:val="clear" w:color="auto" w:fill="FFFFFF"/>
          <w:lang w:val="en-US"/>
        </w:rPr>
        <w:t>, with an additional 29.7</w:t>
      </w:r>
      <w:r w:rsidR="00493E25" w:rsidRPr="00704C72">
        <w:rPr>
          <w:rFonts w:ascii="Arial" w:hAnsi="Arial" w:cs="Arial"/>
          <w:noProof w:val="0"/>
          <w:shd w:val="clear" w:color="auto" w:fill="FFFFFF"/>
          <w:lang w:val="en-US"/>
        </w:rPr>
        <w:t> percent</w:t>
      </w:r>
      <w:r w:rsidRPr="00704C72">
        <w:rPr>
          <w:rFonts w:ascii="Arial" w:hAnsi="Arial" w:cs="Arial"/>
          <w:noProof w:val="0"/>
          <w:shd w:val="clear" w:color="auto" w:fill="FFFFFF"/>
          <w:lang w:val="en-US"/>
        </w:rPr>
        <w:t xml:space="preserve"> reported to be very close</w:t>
      </w:r>
      <w:r w:rsidR="00A50138" w:rsidRPr="00704C72">
        <w:rPr>
          <w:rFonts w:ascii="Arial" w:hAnsi="Arial" w:cs="Arial"/>
          <w:noProof w:val="0"/>
          <w:shd w:val="clear" w:color="auto" w:fill="FFFFFF"/>
          <w:lang w:val="en-US"/>
        </w:rPr>
        <w:t xml:space="preserve"> (</w:t>
      </w:r>
      <w:r w:rsidR="00A50138" w:rsidRPr="00704C72">
        <w:rPr>
          <w:rFonts w:ascii="Arial" w:hAnsi="Arial" w:cs="Arial"/>
          <w:i/>
          <w:iCs/>
          <w:noProof w:val="0"/>
          <w:shd w:val="clear" w:color="auto" w:fill="FFFFFF"/>
          <w:lang w:val="en-US"/>
        </w:rPr>
        <w:t>n</w:t>
      </w:r>
      <w:r w:rsidR="00A50138" w:rsidRPr="00704C72">
        <w:rPr>
          <w:rFonts w:ascii="Arial" w:hAnsi="Arial" w:cs="Arial"/>
          <w:noProof w:val="0"/>
          <w:shd w:val="clear" w:color="auto" w:fill="FFFFFF"/>
          <w:lang w:val="en-US"/>
        </w:rPr>
        <w:t>=111)</w:t>
      </w:r>
      <w:r w:rsidRPr="00704C72">
        <w:rPr>
          <w:rFonts w:ascii="Arial" w:hAnsi="Arial" w:cs="Arial"/>
          <w:noProof w:val="0"/>
          <w:shd w:val="clear" w:color="auto" w:fill="FFFFFF"/>
          <w:lang w:val="en-US"/>
        </w:rPr>
        <w:t>.</w:t>
      </w:r>
      <w:r w:rsidR="00F01556" w:rsidRPr="00704C72">
        <w:rPr>
          <w:rFonts w:ascii="Arial" w:hAnsi="Arial" w:cs="Arial"/>
          <w:noProof w:val="0"/>
          <w:shd w:val="clear" w:color="auto" w:fill="FFFFFF"/>
          <w:lang w:val="en-US"/>
        </w:rPr>
        <w:t xml:space="preserve"> Similarly, for students who received OPTEL receptive ratings of Level 4, 89.0</w:t>
      </w:r>
      <w:r w:rsidR="00493E25" w:rsidRPr="00704C72">
        <w:rPr>
          <w:rFonts w:ascii="Arial" w:hAnsi="Arial" w:cs="Arial"/>
          <w:noProof w:val="0"/>
          <w:shd w:val="clear" w:color="auto" w:fill="FFFFFF"/>
          <w:lang w:val="en-US"/>
        </w:rPr>
        <w:t> percent</w:t>
      </w:r>
      <w:r w:rsidR="00F01556" w:rsidRPr="00704C72">
        <w:rPr>
          <w:rFonts w:ascii="Arial" w:hAnsi="Arial" w:cs="Arial"/>
          <w:noProof w:val="0"/>
          <w:shd w:val="clear" w:color="auto" w:fill="FFFFFF"/>
          <w:lang w:val="en-US"/>
        </w:rPr>
        <w:t xml:space="preserve"> were reported as being very close to reclassification</w:t>
      </w:r>
      <w:r w:rsidR="00A50138" w:rsidRPr="00704C72">
        <w:rPr>
          <w:rFonts w:ascii="Arial" w:hAnsi="Arial" w:cs="Arial"/>
          <w:noProof w:val="0"/>
          <w:shd w:val="clear" w:color="auto" w:fill="FFFFFF"/>
          <w:lang w:val="en-US"/>
        </w:rPr>
        <w:t xml:space="preserve"> (</w:t>
      </w:r>
      <w:r w:rsidR="00A50138" w:rsidRPr="00704C72">
        <w:rPr>
          <w:rFonts w:ascii="Arial" w:hAnsi="Arial" w:cs="Arial"/>
          <w:i/>
          <w:iCs/>
          <w:noProof w:val="0"/>
          <w:shd w:val="clear" w:color="auto" w:fill="FFFFFF"/>
          <w:lang w:val="en-US"/>
        </w:rPr>
        <w:t>n</w:t>
      </w:r>
      <w:r w:rsidR="00A50138" w:rsidRPr="00704C72">
        <w:rPr>
          <w:rFonts w:ascii="Arial" w:hAnsi="Arial" w:cs="Arial"/>
          <w:noProof w:val="0"/>
          <w:shd w:val="clear" w:color="auto" w:fill="FFFFFF"/>
          <w:lang w:val="en-US"/>
        </w:rPr>
        <w:t>=316)</w:t>
      </w:r>
      <w:r w:rsidR="00F01556" w:rsidRPr="00704C72">
        <w:rPr>
          <w:rFonts w:ascii="Arial" w:hAnsi="Arial" w:cs="Arial"/>
          <w:noProof w:val="0"/>
          <w:shd w:val="clear" w:color="auto" w:fill="FFFFFF"/>
          <w:lang w:val="en-US"/>
        </w:rPr>
        <w:t>.</w:t>
      </w:r>
      <w:r w:rsidR="00F01556" w:rsidRPr="00704C72">
        <w:rPr>
          <w:rFonts w:ascii="Arial" w:hAnsi="Arial" w:cs="Arial"/>
          <w:b/>
          <w:bCs/>
          <w:noProof w:val="0"/>
          <w:shd w:val="clear" w:color="auto" w:fill="FFFFFF"/>
          <w:lang w:val="en-US"/>
        </w:rPr>
        <w:t xml:space="preserve"> As with expressive ratings, these results suggest that</w:t>
      </w:r>
      <w:r w:rsidR="0008020B" w:rsidRPr="00704C72">
        <w:rPr>
          <w:rFonts w:ascii="Arial" w:hAnsi="Arial" w:cs="Arial"/>
          <w:b/>
          <w:bCs/>
          <w:noProof w:val="0"/>
          <w:shd w:val="clear" w:color="auto" w:fill="FFFFFF"/>
          <w:lang w:val="en-US"/>
        </w:rPr>
        <w:t>,</w:t>
      </w:r>
      <w:r w:rsidR="00F01556" w:rsidRPr="00704C72">
        <w:rPr>
          <w:rFonts w:ascii="Arial" w:hAnsi="Arial" w:cs="Arial"/>
          <w:b/>
          <w:bCs/>
          <w:noProof w:val="0"/>
          <w:shd w:val="clear" w:color="auto" w:fill="FFFFFF"/>
          <w:lang w:val="en-US"/>
        </w:rPr>
        <w:t xml:space="preserve"> for students at the highest and lowest OPTEL expressive rating levels, the </w:t>
      </w:r>
      <w:r w:rsidR="0008020B" w:rsidRPr="00704C72">
        <w:rPr>
          <w:rFonts w:ascii="Arial" w:hAnsi="Arial" w:cs="Arial"/>
          <w:b/>
          <w:bCs/>
          <w:noProof w:val="0"/>
          <w:shd w:val="clear" w:color="auto" w:fill="FFFFFF"/>
          <w:lang w:val="en-US"/>
        </w:rPr>
        <w:t xml:space="preserve">OPTEL </w:t>
      </w:r>
      <w:r w:rsidR="00F01556" w:rsidRPr="00704C72">
        <w:rPr>
          <w:rFonts w:ascii="Arial" w:hAnsi="Arial" w:cs="Arial"/>
          <w:b/>
          <w:bCs/>
          <w:noProof w:val="0"/>
          <w:shd w:val="clear" w:color="auto" w:fill="FFFFFF"/>
          <w:lang w:val="en-US"/>
        </w:rPr>
        <w:t>ratings tend to align with educators’ perceptions of students’ readiness for reclassification. For students at the middle OPTEL rating levels, educator perceptions regarding students’ readiness for reclassification</w:t>
      </w:r>
      <w:r w:rsidR="00655FBC" w:rsidRPr="00704C72">
        <w:rPr>
          <w:rFonts w:ascii="Arial" w:hAnsi="Arial" w:cs="Arial"/>
          <w:b/>
          <w:bCs/>
          <w:noProof w:val="0"/>
          <w:shd w:val="clear" w:color="auto" w:fill="FFFFFF"/>
          <w:lang w:val="en-US"/>
        </w:rPr>
        <w:t xml:space="preserve"> are more divergent</w:t>
      </w:r>
      <w:r w:rsidR="00F01556" w:rsidRPr="00704C72">
        <w:rPr>
          <w:rFonts w:ascii="Arial" w:hAnsi="Arial" w:cs="Arial"/>
          <w:b/>
          <w:bCs/>
          <w:noProof w:val="0"/>
          <w:shd w:val="clear" w:color="auto" w:fill="FFFFFF"/>
          <w:lang w:val="en-US"/>
        </w:rPr>
        <w:t>.</w:t>
      </w:r>
    </w:p>
    <w:p w14:paraId="567AA073" w14:textId="69C56E15" w:rsidR="006C1A52" w:rsidRPr="00A51363" w:rsidRDefault="006C1A52" w:rsidP="00A51363">
      <w:pPr>
        <w:pStyle w:val="H4-Title"/>
        <w:pBdr>
          <w:top w:val="single" w:sz="6" w:space="1" w:color="auto"/>
        </w:pBdr>
        <w:spacing w:before="500" w:after="200"/>
        <w:rPr>
          <w:b/>
          <w:bCs/>
          <w:color w:val="auto"/>
          <w:sz w:val="24"/>
          <w:szCs w:val="28"/>
        </w:rPr>
      </w:pPr>
      <w:r w:rsidRPr="00A51363">
        <w:rPr>
          <w:b/>
          <w:bCs/>
          <w:color w:val="auto"/>
          <w:sz w:val="24"/>
          <w:szCs w:val="28"/>
        </w:rPr>
        <w:lastRenderedPageBreak/>
        <w:t xml:space="preserve">Table </w:t>
      </w:r>
      <w:r w:rsidR="009223C2" w:rsidRPr="00A51363">
        <w:rPr>
          <w:b/>
          <w:bCs/>
          <w:color w:val="auto"/>
          <w:sz w:val="24"/>
          <w:szCs w:val="28"/>
        </w:rPr>
        <w:t>1</w:t>
      </w:r>
      <w:r w:rsidR="00EC4BE9" w:rsidRPr="00A51363">
        <w:rPr>
          <w:b/>
          <w:bCs/>
          <w:color w:val="auto"/>
          <w:sz w:val="24"/>
          <w:szCs w:val="28"/>
        </w:rPr>
        <w:t>5</w:t>
      </w:r>
      <w:r w:rsidRPr="00A51363">
        <w:rPr>
          <w:b/>
          <w:bCs/>
          <w:color w:val="auto"/>
          <w:sz w:val="24"/>
          <w:szCs w:val="28"/>
        </w:rPr>
        <w:t>. Cross-</w:t>
      </w:r>
      <w:r w:rsidR="00493E25" w:rsidRPr="00A51363">
        <w:rPr>
          <w:b/>
          <w:bCs/>
          <w:color w:val="auto"/>
          <w:sz w:val="24"/>
          <w:szCs w:val="28"/>
        </w:rPr>
        <w:t>T</w:t>
      </w:r>
      <w:r w:rsidRPr="00A51363">
        <w:rPr>
          <w:b/>
          <w:bCs/>
          <w:color w:val="auto"/>
          <w:sz w:val="24"/>
          <w:szCs w:val="28"/>
        </w:rPr>
        <w:t xml:space="preserve">abulations of Student OPTEL </w:t>
      </w:r>
      <w:r w:rsidR="00816349" w:rsidRPr="00A51363">
        <w:rPr>
          <w:b/>
          <w:bCs/>
          <w:color w:val="auto"/>
          <w:sz w:val="24"/>
          <w:szCs w:val="28"/>
        </w:rPr>
        <w:t>Receptive</w:t>
      </w:r>
      <w:r w:rsidRPr="00A51363">
        <w:rPr>
          <w:b/>
          <w:bCs/>
          <w:color w:val="auto"/>
          <w:sz w:val="24"/>
          <w:szCs w:val="28"/>
        </w:rPr>
        <w:t xml:space="preserve"> Ratings and Educator Perceptions of Student Proximity to Reclassification</w:t>
      </w:r>
    </w:p>
    <w:tbl>
      <w:tblPr>
        <w:tblStyle w:val="TableGrid"/>
        <w:tblW w:w="9383" w:type="dxa"/>
        <w:tblLook w:val="04A0" w:firstRow="1" w:lastRow="0" w:firstColumn="1" w:lastColumn="0" w:noHBand="0" w:noVBand="1"/>
      </w:tblPr>
      <w:tblGrid>
        <w:gridCol w:w="2428"/>
        <w:gridCol w:w="1531"/>
        <w:gridCol w:w="1441"/>
        <w:gridCol w:w="1441"/>
        <w:gridCol w:w="1441"/>
        <w:gridCol w:w="1101"/>
      </w:tblGrid>
      <w:tr w:rsidR="00704C72" w:rsidRPr="00704C72" w14:paraId="38760381" w14:textId="77777777" w:rsidTr="00314CF6">
        <w:trPr>
          <w:cantSplit/>
          <w:trHeight w:val="907"/>
          <w:tblHeader/>
        </w:trPr>
        <w:tc>
          <w:tcPr>
            <w:tcW w:w="2428" w:type="dxa"/>
            <w:vAlign w:val="center"/>
          </w:tcPr>
          <w:p w14:paraId="35C8CEF4" w14:textId="77777777" w:rsidR="00816349" w:rsidRPr="00704C72" w:rsidRDefault="00816349" w:rsidP="00EC4D68">
            <w:pPr>
              <w:pStyle w:val="TableHeaderRow"/>
              <w:rPr>
                <w:bCs/>
                <w:lang w:val="en-US"/>
              </w:rPr>
            </w:pPr>
            <w:r w:rsidRPr="00704C72">
              <w:rPr>
                <w:lang w:val="en-US"/>
              </w:rPr>
              <w:t xml:space="preserve">Educator Perception of Student Proximity to Reclassification </w:t>
            </w:r>
          </w:p>
        </w:tc>
        <w:tc>
          <w:tcPr>
            <w:tcW w:w="1531" w:type="dxa"/>
            <w:vAlign w:val="center"/>
          </w:tcPr>
          <w:p w14:paraId="73B840DA" w14:textId="38334CC4" w:rsidR="00816349" w:rsidRPr="00704C72" w:rsidRDefault="00816349" w:rsidP="00EC4D68">
            <w:pPr>
              <w:pStyle w:val="TableHeaderRow"/>
              <w:rPr>
                <w:bCs/>
                <w:lang w:val="en-US"/>
              </w:rPr>
            </w:pPr>
            <w:r w:rsidRPr="00704C72">
              <w:rPr>
                <w:lang w:val="en-US"/>
              </w:rPr>
              <w:t>OPTEL Receptive Rating: Level 1</w:t>
            </w:r>
          </w:p>
        </w:tc>
        <w:tc>
          <w:tcPr>
            <w:tcW w:w="1441" w:type="dxa"/>
            <w:vAlign w:val="center"/>
          </w:tcPr>
          <w:p w14:paraId="7E9CDFB5" w14:textId="4890719D" w:rsidR="00816349" w:rsidRPr="00704C72" w:rsidRDefault="00816349" w:rsidP="00EC4D68">
            <w:pPr>
              <w:pStyle w:val="TableHeaderRow"/>
              <w:rPr>
                <w:bCs/>
                <w:lang w:val="en-US"/>
              </w:rPr>
            </w:pPr>
            <w:r w:rsidRPr="00704C72">
              <w:rPr>
                <w:lang w:val="en-US"/>
              </w:rPr>
              <w:t>OPTEL Receptive Rating: Level 2</w:t>
            </w:r>
          </w:p>
        </w:tc>
        <w:tc>
          <w:tcPr>
            <w:tcW w:w="1441" w:type="dxa"/>
            <w:vAlign w:val="center"/>
          </w:tcPr>
          <w:p w14:paraId="633F0DF9" w14:textId="4B35A821" w:rsidR="00816349" w:rsidRPr="00704C72" w:rsidRDefault="00816349" w:rsidP="00EC4D68">
            <w:pPr>
              <w:pStyle w:val="TableHeaderRow"/>
              <w:rPr>
                <w:bCs/>
                <w:lang w:val="en-US"/>
              </w:rPr>
            </w:pPr>
            <w:r w:rsidRPr="00704C72">
              <w:rPr>
                <w:lang w:val="en-US"/>
              </w:rPr>
              <w:t>OPTEL Receptive Rating: Level 3</w:t>
            </w:r>
          </w:p>
        </w:tc>
        <w:tc>
          <w:tcPr>
            <w:tcW w:w="1441" w:type="dxa"/>
            <w:vAlign w:val="center"/>
          </w:tcPr>
          <w:p w14:paraId="050806F7" w14:textId="197DA034" w:rsidR="00816349" w:rsidRPr="00704C72" w:rsidRDefault="00816349" w:rsidP="00EC4D68">
            <w:pPr>
              <w:pStyle w:val="TableHeaderRow"/>
              <w:rPr>
                <w:bCs/>
                <w:lang w:val="en-US"/>
              </w:rPr>
            </w:pPr>
            <w:r w:rsidRPr="00704C72">
              <w:rPr>
                <w:lang w:val="en-US"/>
              </w:rPr>
              <w:t>OPTEL Receptive Rating: Level 4</w:t>
            </w:r>
          </w:p>
        </w:tc>
        <w:tc>
          <w:tcPr>
            <w:tcW w:w="1101" w:type="dxa"/>
            <w:vAlign w:val="center"/>
          </w:tcPr>
          <w:p w14:paraId="1FFFEEB9" w14:textId="77777777" w:rsidR="00816349" w:rsidRPr="00704C72" w:rsidRDefault="00816349" w:rsidP="00EC4D68">
            <w:pPr>
              <w:pStyle w:val="TableHeaderRow"/>
              <w:rPr>
                <w:bCs/>
                <w:lang w:val="en-US"/>
              </w:rPr>
            </w:pPr>
            <w:r w:rsidRPr="00704C72">
              <w:rPr>
                <w:lang w:val="en-US"/>
              </w:rPr>
              <w:t>Row Total</w:t>
            </w:r>
          </w:p>
        </w:tc>
      </w:tr>
      <w:tr w:rsidR="00704C72" w:rsidRPr="00704C72" w14:paraId="2E7A437D" w14:textId="77777777" w:rsidTr="00B116E8">
        <w:trPr>
          <w:trHeight w:val="144"/>
        </w:trPr>
        <w:tc>
          <w:tcPr>
            <w:tcW w:w="2428" w:type="dxa"/>
            <w:vAlign w:val="center"/>
          </w:tcPr>
          <w:p w14:paraId="22712C9A" w14:textId="77777777" w:rsidR="00F01556" w:rsidRPr="00704C72" w:rsidRDefault="00F01556" w:rsidP="00D84EBD">
            <w:pPr>
              <w:pStyle w:val="TableCategoryText"/>
              <w:keepNext/>
              <w:keepLines/>
              <w:spacing w:line="240" w:lineRule="auto"/>
              <w:rPr>
                <w:b/>
                <w:bCs w:val="0"/>
                <w:noProof w:val="0"/>
                <w:lang w:val="en-US"/>
              </w:rPr>
            </w:pPr>
            <w:r w:rsidRPr="00704C72">
              <w:rPr>
                <w:b/>
                <w:bCs w:val="0"/>
                <w:noProof w:val="0"/>
                <w:lang w:val="en-US"/>
              </w:rPr>
              <w:t>Not Close</w:t>
            </w:r>
          </w:p>
        </w:tc>
        <w:tc>
          <w:tcPr>
            <w:tcW w:w="1531" w:type="dxa"/>
            <w:vAlign w:val="bottom"/>
          </w:tcPr>
          <w:p w14:paraId="6AC8E762" w14:textId="5B668A33" w:rsidR="00F01556" w:rsidRPr="00704C72" w:rsidRDefault="00F01556" w:rsidP="00907697">
            <w:pPr>
              <w:pStyle w:val="TableBodyText"/>
              <w:jc w:val="center"/>
            </w:pPr>
            <w:r w:rsidRPr="00704C72">
              <w:t>164</w:t>
            </w:r>
          </w:p>
        </w:tc>
        <w:tc>
          <w:tcPr>
            <w:tcW w:w="1441" w:type="dxa"/>
            <w:vAlign w:val="bottom"/>
          </w:tcPr>
          <w:p w14:paraId="386199D5" w14:textId="6A0103AE" w:rsidR="00F01556" w:rsidRPr="00704C72" w:rsidRDefault="00F01556" w:rsidP="00907697">
            <w:pPr>
              <w:pStyle w:val="TableBodyText"/>
              <w:jc w:val="center"/>
            </w:pPr>
            <w:r w:rsidRPr="00704C72">
              <w:t>165</w:t>
            </w:r>
          </w:p>
        </w:tc>
        <w:tc>
          <w:tcPr>
            <w:tcW w:w="1441" w:type="dxa"/>
            <w:vAlign w:val="bottom"/>
          </w:tcPr>
          <w:p w14:paraId="13574458" w14:textId="798DD3EC" w:rsidR="00F01556" w:rsidRPr="00704C72" w:rsidRDefault="00F01556" w:rsidP="00907697">
            <w:pPr>
              <w:pStyle w:val="TableBodyText"/>
              <w:jc w:val="center"/>
            </w:pPr>
            <w:r w:rsidRPr="00704C72">
              <w:t>32</w:t>
            </w:r>
          </w:p>
        </w:tc>
        <w:tc>
          <w:tcPr>
            <w:tcW w:w="1441" w:type="dxa"/>
            <w:vAlign w:val="bottom"/>
          </w:tcPr>
          <w:p w14:paraId="15E58DC8" w14:textId="39F1D11C" w:rsidR="00F01556" w:rsidRPr="00704C72" w:rsidRDefault="00F01556" w:rsidP="00907697">
            <w:pPr>
              <w:pStyle w:val="TableBodyText"/>
              <w:jc w:val="center"/>
            </w:pPr>
            <w:r w:rsidRPr="00704C72">
              <w:t>8</w:t>
            </w:r>
          </w:p>
        </w:tc>
        <w:tc>
          <w:tcPr>
            <w:tcW w:w="1101" w:type="dxa"/>
            <w:vAlign w:val="bottom"/>
          </w:tcPr>
          <w:p w14:paraId="227CF2C5" w14:textId="6CC65E8B" w:rsidR="00F01556" w:rsidRPr="00704C72" w:rsidRDefault="00F01556" w:rsidP="00907697">
            <w:pPr>
              <w:pStyle w:val="TableBodyText"/>
              <w:jc w:val="center"/>
            </w:pPr>
            <w:r w:rsidRPr="00704C72">
              <w:t>369</w:t>
            </w:r>
          </w:p>
        </w:tc>
      </w:tr>
      <w:tr w:rsidR="00704C72" w:rsidRPr="00704C72" w14:paraId="18C8EE04" w14:textId="77777777" w:rsidTr="00B116E8">
        <w:trPr>
          <w:trHeight w:val="144"/>
        </w:trPr>
        <w:tc>
          <w:tcPr>
            <w:tcW w:w="2428" w:type="dxa"/>
            <w:vAlign w:val="center"/>
          </w:tcPr>
          <w:p w14:paraId="237BD6AC" w14:textId="77777777" w:rsidR="00F01556" w:rsidRPr="00704C72" w:rsidRDefault="00F01556" w:rsidP="00D84EBD">
            <w:pPr>
              <w:pStyle w:val="TableCategoryText"/>
              <w:keepNext/>
              <w:keepLines/>
              <w:spacing w:line="240" w:lineRule="auto"/>
              <w:rPr>
                <w:b/>
                <w:bCs w:val="0"/>
                <w:noProof w:val="0"/>
                <w:lang w:val="en-US"/>
              </w:rPr>
            </w:pPr>
            <w:r w:rsidRPr="00704C72">
              <w:rPr>
                <w:b/>
                <w:bCs w:val="0"/>
                <w:noProof w:val="0"/>
                <w:lang w:val="en-US"/>
              </w:rPr>
              <w:t>Somewhat Close</w:t>
            </w:r>
          </w:p>
        </w:tc>
        <w:tc>
          <w:tcPr>
            <w:tcW w:w="1531" w:type="dxa"/>
            <w:vAlign w:val="bottom"/>
          </w:tcPr>
          <w:p w14:paraId="60E74A2A" w14:textId="78D8D927" w:rsidR="00F01556" w:rsidRPr="00704C72" w:rsidRDefault="00F01556" w:rsidP="00907697">
            <w:pPr>
              <w:pStyle w:val="TableBodyText"/>
              <w:jc w:val="center"/>
            </w:pPr>
            <w:r w:rsidRPr="00704C72">
              <w:t>4</w:t>
            </w:r>
          </w:p>
        </w:tc>
        <w:tc>
          <w:tcPr>
            <w:tcW w:w="1441" w:type="dxa"/>
            <w:vAlign w:val="bottom"/>
          </w:tcPr>
          <w:p w14:paraId="24152A9D" w14:textId="1EA60565" w:rsidR="00F01556" w:rsidRPr="00704C72" w:rsidRDefault="00F01556" w:rsidP="00907697">
            <w:pPr>
              <w:pStyle w:val="TableBodyText"/>
              <w:jc w:val="center"/>
            </w:pPr>
            <w:r w:rsidRPr="00704C72">
              <w:t>116</w:t>
            </w:r>
          </w:p>
        </w:tc>
        <w:tc>
          <w:tcPr>
            <w:tcW w:w="1441" w:type="dxa"/>
            <w:vAlign w:val="bottom"/>
          </w:tcPr>
          <w:p w14:paraId="5B109E74" w14:textId="77405D46" w:rsidR="00F01556" w:rsidRPr="00704C72" w:rsidRDefault="00F01556" w:rsidP="00907697">
            <w:pPr>
              <w:pStyle w:val="TableBodyText"/>
              <w:jc w:val="center"/>
            </w:pPr>
            <w:r w:rsidRPr="00704C72">
              <w:t>231</w:t>
            </w:r>
          </w:p>
        </w:tc>
        <w:tc>
          <w:tcPr>
            <w:tcW w:w="1441" w:type="dxa"/>
            <w:vAlign w:val="bottom"/>
          </w:tcPr>
          <w:p w14:paraId="279BA4AE" w14:textId="7A02D449" w:rsidR="00F01556" w:rsidRPr="00704C72" w:rsidRDefault="00F01556" w:rsidP="00907697">
            <w:pPr>
              <w:pStyle w:val="TableBodyText"/>
              <w:jc w:val="center"/>
            </w:pPr>
            <w:r w:rsidRPr="00704C72">
              <w:t>31</w:t>
            </w:r>
          </w:p>
        </w:tc>
        <w:tc>
          <w:tcPr>
            <w:tcW w:w="1101" w:type="dxa"/>
            <w:vAlign w:val="bottom"/>
          </w:tcPr>
          <w:p w14:paraId="19096734" w14:textId="0E51394E" w:rsidR="00F01556" w:rsidRPr="00704C72" w:rsidRDefault="00F01556" w:rsidP="00907697">
            <w:pPr>
              <w:pStyle w:val="TableBodyText"/>
              <w:jc w:val="center"/>
            </w:pPr>
            <w:r w:rsidRPr="00704C72">
              <w:t>382</w:t>
            </w:r>
          </w:p>
        </w:tc>
      </w:tr>
      <w:tr w:rsidR="00704C72" w:rsidRPr="00704C72" w14:paraId="53DEEC97" w14:textId="77777777" w:rsidTr="00B116E8">
        <w:trPr>
          <w:trHeight w:val="144"/>
        </w:trPr>
        <w:tc>
          <w:tcPr>
            <w:tcW w:w="2428" w:type="dxa"/>
            <w:vAlign w:val="center"/>
          </w:tcPr>
          <w:p w14:paraId="6F5FC4CD" w14:textId="5EF19FF9" w:rsidR="00F01556" w:rsidRPr="00704C72" w:rsidRDefault="00F01556" w:rsidP="00D84EBD">
            <w:pPr>
              <w:pStyle w:val="TableCategoryText"/>
              <w:keepNext/>
              <w:keepLines/>
              <w:spacing w:line="240" w:lineRule="auto"/>
              <w:rPr>
                <w:b/>
                <w:bCs w:val="0"/>
                <w:noProof w:val="0"/>
                <w:lang w:val="en-US"/>
              </w:rPr>
            </w:pPr>
            <w:r w:rsidRPr="00704C72">
              <w:rPr>
                <w:b/>
                <w:bCs w:val="0"/>
                <w:noProof w:val="0"/>
                <w:lang w:val="en-US"/>
              </w:rPr>
              <w:t xml:space="preserve">Very </w:t>
            </w:r>
            <w:r w:rsidR="00493E25" w:rsidRPr="00704C72">
              <w:rPr>
                <w:b/>
                <w:bCs w:val="0"/>
                <w:noProof w:val="0"/>
                <w:lang w:val="en-US"/>
              </w:rPr>
              <w:t>C</w:t>
            </w:r>
            <w:r w:rsidRPr="00704C72">
              <w:rPr>
                <w:b/>
                <w:bCs w:val="0"/>
                <w:noProof w:val="0"/>
                <w:lang w:val="en-US"/>
              </w:rPr>
              <w:t>lose</w:t>
            </w:r>
          </w:p>
        </w:tc>
        <w:tc>
          <w:tcPr>
            <w:tcW w:w="1531" w:type="dxa"/>
            <w:vAlign w:val="bottom"/>
          </w:tcPr>
          <w:p w14:paraId="480DD2E6" w14:textId="4C38E4E2" w:rsidR="00F01556" w:rsidRPr="00704C72" w:rsidRDefault="00F01556" w:rsidP="00907697">
            <w:pPr>
              <w:pStyle w:val="TableBodyText"/>
              <w:jc w:val="center"/>
            </w:pPr>
            <w:r w:rsidRPr="00704C72">
              <w:t>3</w:t>
            </w:r>
          </w:p>
        </w:tc>
        <w:tc>
          <w:tcPr>
            <w:tcW w:w="1441" w:type="dxa"/>
            <w:vAlign w:val="bottom"/>
          </w:tcPr>
          <w:p w14:paraId="5560A715" w14:textId="5F3E4F20" w:rsidR="00F01556" w:rsidRPr="00704C72" w:rsidRDefault="00F01556" w:rsidP="00907697">
            <w:pPr>
              <w:pStyle w:val="TableBodyText"/>
              <w:jc w:val="center"/>
            </w:pPr>
            <w:r w:rsidRPr="00704C72">
              <w:t>8</w:t>
            </w:r>
          </w:p>
        </w:tc>
        <w:tc>
          <w:tcPr>
            <w:tcW w:w="1441" w:type="dxa"/>
            <w:vAlign w:val="bottom"/>
          </w:tcPr>
          <w:p w14:paraId="77F6AF2F" w14:textId="4C860DE3" w:rsidR="00F01556" w:rsidRPr="00704C72" w:rsidRDefault="00F01556" w:rsidP="00907697">
            <w:pPr>
              <w:pStyle w:val="TableBodyText"/>
              <w:jc w:val="center"/>
            </w:pPr>
            <w:r w:rsidRPr="00704C72">
              <w:t>111</w:t>
            </w:r>
          </w:p>
        </w:tc>
        <w:tc>
          <w:tcPr>
            <w:tcW w:w="1441" w:type="dxa"/>
            <w:vAlign w:val="bottom"/>
          </w:tcPr>
          <w:p w14:paraId="4DABA71E" w14:textId="31848AA5" w:rsidR="00F01556" w:rsidRPr="00704C72" w:rsidRDefault="00F01556" w:rsidP="00907697">
            <w:pPr>
              <w:pStyle w:val="TableBodyText"/>
              <w:jc w:val="center"/>
            </w:pPr>
            <w:r w:rsidRPr="00704C72">
              <w:t>316</w:t>
            </w:r>
          </w:p>
        </w:tc>
        <w:tc>
          <w:tcPr>
            <w:tcW w:w="1101" w:type="dxa"/>
            <w:vAlign w:val="bottom"/>
          </w:tcPr>
          <w:p w14:paraId="4D370C47" w14:textId="3B0E9CEB" w:rsidR="00F01556" w:rsidRPr="00704C72" w:rsidRDefault="00F01556" w:rsidP="00907697">
            <w:pPr>
              <w:pStyle w:val="TableBodyText"/>
              <w:jc w:val="center"/>
            </w:pPr>
            <w:r w:rsidRPr="00704C72">
              <w:t>438</w:t>
            </w:r>
          </w:p>
        </w:tc>
      </w:tr>
      <w:tr w:rsidR="00704C72" w:rsidRPr="00704C72" w14:paraId="71DEEB3D" w14:textId="77777777" w:rsidTr="00B116E8">
        <w:trPr>
          <w:trHeight w:val="144"/>
        </w:trPr>
        <w:tc>
          <w:tcPr>
            <w:tcW w:w="2428" w:type="dxa"/>
            <w:vAlign w:val="center"/>
          </w:tcPr>
          <w:p w14:paraId="2A272CCE" w14:textId="77777777" w:rsidR="00F01556" w:rsidRPr="00704C72" w:rsidRDefault="00F01556" w:rsidP="00D84EBD">
            <w:pPr>
              <w:pStyle w:val="TableCategoryText"/>
              <w:keepNext/>
              <w:keepLines/>
              <w:spacing w:line="240" w:lineRule="auto"/>
              <w:rPr>
                <w:b/>
                <w:bCs w:val="0"/>
                <w:noProof w:val="0"/>
                <w:lang w:val="en-US"/>
              </w:rPr>
            </w:pPr>
            <w:r w:rsidRPr="00704C72">
              <w:rPr>
                <w:b/>
                <w:bCs w:val="0"/>
                <w:noProof w:val="0"/>
                <w:lang w:val="en-US"/>
              </w:rPr>
              <w:t>Column Total</w:t>
            </w:r>
          </w:p>
        </w:tc>
        <w:tc>
          <w:tcPr>
            <w:tcW w:w="1531" w:type="dxa"/>
            <w:vAlign w:val="bottom"/>
          </w:tcPr>
          <w:p w14:paraId="3BEEAD68" w14:textId="27656CEF" w:rsidR="00F01556" w:rsidRPr="00704C72" w:rsidRDefault="00F01556" w:rsidP="00907697">
            <w:pPr>
              <w:pStyle w:val="TableBodyText"/>
              <w:jc w:val="center"/>
            </w:pPr>
            <w:r w:rsidRPr="00704C72">
              <w:t>171</w:t>
            </w:r>
          </w:p>
        </w:tc>
        <w:tc>
          <w:tcPr>
            <w:tcW w:w="1441" w:type="dxa"/>
            <w:vAlign w:val="bottom"/>
          </w:tcPr>
          <w:p w14:paraId="4E7F4F10" w14:textId="135A93E3" w:rsidR="00F01556" w:rsidRPr="00704C72" w:rsidRDefault="00F01556" w:rsidP="00907697">
            <w:pPr>
              <w:pStyle w:val="TableBodyText"/>
              <w:jc w:val="center"/>
            </w:pPr>
            <w:r w:rsidRPr="00704C72">
              <w:t>289</w:t>
            </w:r>
          </w:p>
        </w:tc>
        <w:tc>
          <w:tcPr>
            <w:tcW w:w="1441" w:type="dxa"/>
            <w:vAlign w:val="bottom"/>
          </w:tcPr>
          <w:p w14:paraId="05090251" w14:textId="2B1CB103" w:rsidR="00F01556" w:rsidRPr="00704C72" w:rsidRDefault="00F01556" w:rsidP="00907697">
            <w:pPr>
              <w:pStyle w:val="TableBodyText"/>
              <w:jc w:val="center"/>
            </w:pPr>
            <w:r w:rsidRPr="00704C72">
              <w:t>374</w:t>
            </w:r>
          </w:p>
        </w:tc>
        <w:tc>
          <w:tcPr>
            <w:tcW w:w="1441" w:type="dxa"/>
            <w:vAlign w:val="bottom"/>
          </w:tcPr>
          <w:p w14:paraId="45AA8750" w14:textId="7EFCD714" w:rsidR="00F01556" w:rsidRPr="00704C72" w:rsidRDefault="00F01556" w:rsidP="00907697">
            <w:pPr>
              <w:pStyle w:val="TableBodyText"/>
              <w:jc w:val="center"/>
            </w:pPr>
            <w:r w:rsidRPr="00704C72">
              <w:t>355</w:t>
            </w:r>
          </w:p>
        </w:tc>
        <w:tc>
          <w:tcPr>
            <w:tcW w:w="1101" w:type="dxa"/>
            <w:vAlign w:val="bottom"/>
          </w:tcPr>
          <w:p w14:paraId="3A15D025" w14:textId="4E29158C" w:rsidR="00F01556" w:rsidRPr="00704C72" w:rsidRDefault="00F01556" w:rsidP="00907697">
            <w:pPr>
              <w:pStyle w:val="TableBodyText"/>
              <w:jc w:val="center"/>
            </w:pPr>
            <w:r w:rsidRPr="00704C72">
              <w:t>1,189</w:t>
            </w:r>
          </w:p>
        </w:tc>
      </w:tr>
    </w:tbl>
    <w:p w14:paraId="0AC735CF" w14:textId="536D0BE3" w:rsidR="00C17761" w:rsidRPr="00704C72" w:rsidRDefault="00C17761" w:rsidP="00D84EBD">
      <w:pPr>
        <w:pStyle w:val="TableorFiguresNotesSources"/>
        <w:keepNext/>
        <w:keepLines/>
        <w:spacing w:line="240" w:lineRule="auto"/>
        <w:rPr>
          <w:noProof w:val="0"/>
          <w:color w:val="auto"/>
          <w:lang w:val="en-US"/>
        </w:rPr>
      </w:pPr>
      <w:r w:rsidRPr="00704C72">
        <w:rPr>
          <w:noProof w:val="0"/>
          <w:color w:val="auto"/>
          <w:lang w:val="en-US"/>
        </w:rPr>
        <w:t xml:space="preserve">Table Note. This figure displays 1,189 OPTEL expressive and receptive ratings, given to 754 students. </w:t>
      </w:r>
      <w:r w:rsidR="00493E25" w:rsidRPr="00704C72">
        <w:rPr>
          <w:noProof w:val="0"/>
          <w:color w:val="auto"/>
          <w:lang w:val="en-US"/>
        </w:rPr>
        <w:t>Four hundred thirty-five</w:t>
      </w:r>
      <w:r w:rsidRPr="00704C72">
        <w:rPr>
          <w:noProof w:val="0"/>
          <w:color w:val="auto"/>
          <w:lang w:val="en-US"/>
        </w:rPr>
        <w:t xml:space="preserve"> students received two ratings from two distinct educators</w:t>
      </w:r>
      <w:r w:rsidR="00493E25" w:rsidRPr="00704C72">
        <w:rPr>
          <w:noProof w:val="0"/>
          <w:color w:val="auto"/>
          <w:lang w:val="en-US"/>
        </w:rPr>
        <w:t>;</w:t>
      </w:r>
      <w:r w:rsidRPr="00704C72">
        <w:rPr>
          <w:noProof w:val="0"/>
          <w:color w:val="auto"/>
          <w:lang w:val="en-US"/>
        </w:rPr>
        <w:t xml:space="preserve"> 319 students received a single rating.</w:t>
      </w:r>
    </w:p>
    <w:p w14:paraId="74F67472" w14:textId="331A9B18" w:rsidR="00E3590A" w:rsidRPr="00704C72" w:rsidRDefault="00E3590A" w:rsidP="00B20B85">
      <w:pPr>
        <w:pStyle w:val="Paragraph"/>
        <w:rPr>
          <w:noProof w:val="0"/>
          <w:shd w:val="clear" w:color="auto" w:fill="FFFFFF"/>
          <w:lang w:val="en-US"/>
        </w:rPr>
      </w:pPr>
      <w:r w:rsidRPr="00704C72">
        <w:rPr>
          <w:noProof w:val="0"/>
          <w:shd w:val="clear" w:color="auto" w:fill="FFFFFF"/>
          <w:lang w:val="en-US"/>
        </w:rPr>
        <w:t xml:space="preserve">Overall, </w:t>
      </w:r>
      <w:r w:rsidR="00655FBC" w:rsidRPr="00704C72">
        <w:rPr>
          <w:noProof w:val="0"/>
          <w:shd w:val="clear" w:color="auto" w:fill="FFFFFF"/>
          <w:lang w:val="en-US"/>
        </w:rPr>
        <w:t>t</w:t>
      </w:r>
      <w:r w:rsidR="00BA3164" w:rsidRPr="00704C72">
        <w:rPr>
          <w:noProof w:val="0"/>
          <w:shd w:val="clear" w:color="auto" w:fill="FFFFFF"/>
          <w:lang w:val="en-US"/>
        </w:rPr>
        <w:t>he</w:t>
      </w:r>
      <w:r w:rsidRPr="00704C72">
        <w:rPr>
          <w:noProof w:val="0"/>
          <w:shd w:val="clear" w:color="auto" w:fill="FFFFFF"/>
          <w:lang w:val="en-US"/>
        </w:rPr>
        <w:t xml:space="preserve"> moderate agreement </w:t>
      </w:r>
      <w:r w:rsidR="00BA3164" w:rsidRPr="00704C72">
        <w:rPr>
          <w:noProof w:val="0"/>
          <w:shd w:val="clear" w:color="auto" w:fill="FFFFFF"/>
          <w:lang w:val="en-US"/>
        </w:rPr>
        <w:t xml:space="preserve">between OPTEL and ELPAC performance </w:t>
      </w:r>
      <w:r w:rsidRPr="00704C72">
        <w:rPr>
          <w:noProof w:val="0"/>
          <w:shd w:val="clear" w:color="auto" w:fill="FFFFFF"/>
          <w:lang w:val="en-US"/>
        </w:rPr>
        <w:t xml:space="preserve">indicates that the OPTEL expressive and receptive ratings are measuring moderately similar constructs to the overall ELPAC performance level, but that they are not measuring highly or completely similar constructs. This evidence is coupled with alignment between educator perceptions of student </w:t>
      </w:r>
      <w:r w:rsidR="009223C2" w:rsidRPr="00704C72">
        <w:rPr>
          <w:noProof w:val="0"/>
          <w:shd w:val="clear" w:color="auto" w:fill="FFFFFF"/>
          <w:lang w:val="en-US"/>
        </w:rPr>
        <w:t>proximity</w:t>
      </w:r>
      <w:r w:rsidRPr="00704C72">
        <w:rPr>
          <w:noProof w:val="0"/>
          <w:shd w:val="clear" w:color="auto" w:fill="FFFFFF"/>
          <w:lang w:val="en-US"/>
        </w:rPr>
        <w:t xml:space="preserve"> to reclassification and student OPTEL ratings, which provides evidence that the OPTEL tool is capturing relevant information on educators’ judgment of students’ English language </w:t>
      </w:r>
      <w:r w:rsidR="00D43FA6" w:rsidRPr="00704C72">
        <w:rPr>
          <w:noProof w:val="0"/>
          <w:shd w:val="clear" w:color="auto" w:fill="FFFFFF"/>
          <w:lang w:val="en-US"/>
        </w:rPr>
        <w:t>proficiency</w:t>
      </w:r>
      <w:r w:rsidRPr="00704C72">
        <w:rPr>
          <w:noProof w:val="0"/>
          <w:shd w:val="clear" w:color="auto" w:fill="FFFFFF"/>
          <w:lang w:val="en-US"/>
        </w:rPr>
        <w:t xml:space="preserve"> skills in the context of reclassification. </w:t>
      </w:r>
      <w:r w:rsidRPr="00704C72">
        <w:rPr>
          <w:b/>
          <w:bCs/>
          <w:noProof w:val="0"/>
          <w:shd w:val="clear" w:color="auto" w:fill="FFFFFF"/>
          <w:lang w:val="en-US"/>
        </w:rPr>
        <w:t>Together, these pieces of evidence provide support for the construct validity of the OPTEL</w:t>
      </w:r>
      <w:r w:rsidR="00493E25" w:rsidRPr="00704C72">
        <w:rPr>
          <w:b/>
          <w:bCs/>
          <w:noProof w:val="0"/>
          <w:shd w:val="clear" w:color="auto" w:fill="FFFFFF"/>
          <w:lang w:val="en-US"/>
        </w:rPr>
        <w:t xml:space="preserve"> tool</w:t>
      </w:r>
      <w:r w:rsidRPr="00704C72">
        <w:rPr>
          <w:b/>
          <w:bCs/>
          <w:noProof w:val="0"/>
          <w:shd w:val="clear" w:color="auto" w:fill="FFFFFF"/>
          <w:lang w:val="en-US"/>
        </w:rPr>
        <w:t xml:space="preserve"> </w:t>
      </w:r>
      <w:r w:rsidR="00A86B71" w:rsidRPr="00704C72">
        <w:rPr>
          <w:b/>
          <w:bCs/>
          <w:noProof w:val="0"/>
          <w:shd w:val="clear" w:color="auto" w:fill="FFFFFF"/>
          <w:lang w:val="en-US"/>
        </w:rPr>
        <w:t>and</w:t>
      </w:r>
      <w:r w:rsidRPr="00704C72">
        <w:rPr>
          <w:b/>
          <w:bCs/>
          <w:noProof w:val="0"/>
          <w:shd w:val="clear" w:color="auto" w:fill="FFFFFF"/>
          <w:lang w:val="en-US"/>
        </w:rPr>
        <w:t xml:space="preserve"> again also support the </w:t>
      </w:r>
      <w:r w:rsidR="00655FBC" w:rsidRPr="00704C72">
        <w:rPr>
          <w:b/>
          <w:bCs/>
          <w:noProof w:val="0"/>
          <w:shd w:val="clear" w:color="auto" w:fill="FFFFFF"/>
          <w:lang w:val="en-US"/>
        </w:rPr>
        <w:t>need to provide</w:t>
      </w:r>
      <w:r w:rsidRPr="00704C72">
        <w:rPr>
          <w:b/>
          <w:bCs/>
          <w:noProof w:val="0"/>
          <w:shd w:val="clear" w:color="auto" w:fill="FFFFFF"/>
          <w:lang w:val="en-US"/>
        </w:rPr>
        <w:t xml:space="preserve"> guidance and supports for educators to implement the OPTEL tool in a way that ensures it is being used </w:t>
      </w:r>
      <w:r w:rsidR="00D036A5" w:rsidRPr="00704C72">
        <w:rPr>
          <w:b/>
          <w:bCs/>
          <w:noProof w:val="0"/>
          <w:shd w:val="clear" w:color="auto" w:fill="FFFFFF"/>
          <w:lang w:val="en-US"/>
        </w:rPr>
        <w:t>consistently</w:t>
      </w:r>
      <w:r w:rsidRPr="00704C72">
        <w:rPr>
          <w:b/>
          <w:bCs/>
          <w:noProof w:val="0"/>
          <w:shd w:val="clear" w:color="auto" w:fill="FFFFFF"/>
          <w:lang w:val="en-US"/>
        </w:rPr>
        <w:t>.</w:t>
      </w:r>
    </w:p>
    <w:p w14:paraId="5B92507A" w14:textId="4825BB45" w:rsidR="00467F9D" w:rsidRPr="00704C72" w:rsidRDefault="00FB15A7" w:rsidP="00FB15A7">
      <w:pPr>
        <w:pStyle w:val="H3-Title"/>
        <w:ind w:right="0"/>
        <w:jc w:val="left"/>
        <w:rPr>
          <w:rFonts w:ascii="Arial" w:hAnsi="Arial" w:cs="Arial"/>
          <w:noProof w:val="0"/>
          <w:color w:val="auto"/>
          <w:lang w:val="en-US"/>
        </w:rPr>
      </w:pPr>
      <w:bookmarkStart w:id="31" w:name="_Toc144285617"/>
      <w:r w:rsidRPr="00704C72">
        <w:rPr>
          <w:rFonts w:ascii="Arial" w:hAnsi="Arial" w:cs="Arial"/>
          <w:noProof w:val="0"/>
          <w:color w:val="auto"/>
          <w:lang w:val="en-US"/>
        </w:rPr>
        <w:t>Key Finding for Research Question 3: Students’</w:t>
      </w:r>
      <w:r w:rsidR="00467F9D" w:rsidRPr="00704C72">
        <w:rPr>
          <w:rFonts w:ascii="Arial" w:hAnsi="Arial" w:cs="Arial"/>
          <w:noProof w:val="0"/>
          <w:color w:val="auto"/>
          <w:lang w:val="en-US"/>
        </w:rPr>
        <w:t xml:space="preserve"> OPTEL</w:t>
      </w:r>
      <w:r w:rsidRPr="00704C72">
        <w:rPr>
          <w:rFonts w:ascii="Arial" w:hAnsi="Arial" w:cs="Arial"/>
          <w:noProof w:val="0"/>
          <w:color w:val="auto"/>
          <w:lang w:val="en-US"/>
        </w:rPr>
        <w:t xml:space="preserve"> Ratings </w:t>
      </w:r>
      <w:r w:rsidR="00FC43AA" w:rsidRPr="00704C72">
        <w:rPr>
          <w:rFonts w:ascii="Arial" w:hAnsi="Arial" w:cs="Arial"/>
          <w:noProof w:val="0"/>
          <w:color w:val="auto"/>
          <w:lang w:val="en-US"/>
        </w:rPr>
        <w:t>D</w:t>
      </w:r>
      <w:r w:rsidRPr="00704C72">
        <w:rPr>
          <w:rFonts w:ascii="Arial" w:hAnsi="Arial" w:cs="Arial"/>
          <w:noProof w:val="0"/>
          <w:color w:val="auto"/>
          <w:lang w:val="en-US"/>
        </w:rPr>
        <w:t xml:space="preserve">id </w:t>
      </w:r>
      <w:r w:rsidR="00FC43AA" w:rsidRPr="00704C72">
        <w:rPr>
          <w:rFonts w:ascii="Arial" w:hAnsi="Arial" w:cs="Arial"/>
          <w:noProof w:val="0"/>
          <w:color w:val="auto"/>
          <w:lang w:val="en-US"/>
        </w:rPr>
        <w:t>N</w:t>
      </w:r>
      <w:r w:rsidRPr="00704C72">
        <w:rPr>
          <w:rFonts w:ascii="Arial" w:hAnsi="Arial" w:cs="Arial"/>
          <w:noProof w:val="0"/>
          <w:color w:val="auto"/>
          <w:lang w:val="en-US"/>
        </w:rPr>
        <w:t>ot</w:t>
      </w:r>
      <w:r w:rsidR="00467F9D" w:rsidRPr="00704C72">
        <w:rPr>
          <w:rFonts w:ascii="Arial" w:hAnsi="Arial" w:cs="Arial"/>
          <w:noProof w:val="0"/>
          <w:color w:val="auto"/>
          <w:lang w:val="en-US"/>
        </w:rPr>
        <w:t xml:space="preserve"> </w:t>
      </w:r>
      <w:r w:rsidRPr="00704C72">
        <w:rPr>
          <w:rFonts w:ascii="Arial" w:hAnsi="Arial" w:cs="Arial"/>
          <w:noProof w:val="0"/>
          <w:color w:val="auto"/>
          <w:lang w:val="en-US"/>
        </w:rPr>
        <w:t xml:space="preserve">Consistently Vary </w:t>
      </w:r>
      <w:r w:rsidR="00AC6586" w:rsidRPr="00704C72">
        <w:rPr>
          <w:rFonts w:ascii="Arial" w:hAnsi="Arial" w:cs="Arial"/>
          <w:noProof w:val="0"/>
          <w:color w:val="auto"/>
          <w:lang w:val="en-US"/>
        </w:rPr>
        <w:t>B</w:t>
      </w:r>
      <w:r w:rsidR="00467F9D" w:rsidRPr="00704C72">
        <w:rPr>
          <w:rFonts w:ascii="Arial" w:hAnsi="Arial" w:cs="Arial"/>
          <w:noProof w:val="0"/>
          <w:color w:val="auto"/>
          <w:lang w:val="en-US"/>
        </w:rPr>
        <w:t xml:space="preserve">ased on </w:t>
      </w:r>
      <w:r w:rsidR="00AC6586" w:rsidRPr="00704C72">
        <w:rPr>
          <w:rFonts w:ascii="Arial" w:hAnsi="Arial" w:cs="Arial"/>
          <w:noProof w:val="0"/>
          <w:color w:val="auto"/>
          <w:lang w:val="en-US"/>
        </w:rPr>
        <w:t>E</w:t>
      </w:r>
      <w:r w:rsidR="00467F9D" w:rsidRPr="00704C72">
        <w:rPr>
          <w:rFonts w:ascii="Arial" w:hAnsi="Arial" w:cs="Arial"/>
          <w:noProof w:val="0"/>
          <w:color w:val="auto"/>
          <w:lang w:val="en-US"/>
        </w:rPr>
        <w:t xml:space="preserve">ducator or </w:t>
      </w:r>
      <w:r w:rsidR="00AC6586" w:rsidRPr="00704C72">
        <w:rPr>
          <w:rFonts w:ascii="Arial" w:hAnsi="Arial" w:cs="Arial"/>
          <w:noProof w:val="0"/>
          <w:color w:val="auto"/>
          <w:lang w:val="en-US"/>
        </w:rPr>
        <w:t>S</w:t>
      </w:r>
      <w:r w:rsidR="00467F9D" w:rsidRPr="00704C72">
        <w:rPr>
          <w:rFonts w:ascii="Arial" w:hAnsi="Arial" w:cs="Arial"/>
          <w:noProof w:val="0"/>
          <w:color w:val="auto"/>
          <w:lang w:val="en-US"/>
        </w:rPr>
        <w:t xml:space="preserve">tudent </w:t>
      </w:r>
      <w:r w:rsidR="00AC6586" w:rsidRPr="00704C72">
        <w:rPr>
          <w:rFonts w:ascii="Arial" w:hAnsi="Arial" w:cs="Arial"/>
          <w:noProof w:val="0"/>
          <w:color w:val="auto"/>
          <w:lang w:val="en-US"/>
        </w:rPr>
        <w:t>C</w:t>
      </w:r>
      <w:r w:rsidR="00467F9D" w:rsidRPr="00704C72">
        <w:rPr>
          <w:rFonts w:ascii="Arial" w:hAnsi="Arial" w:cs="Arial"/>
          <w:noProof w:val="0"/>
          <w:color w:val="auto"/>
          <w:lang w:val="en-US"/>
        </w:rPr>
        <w:t>haracteristics</w:t>
      </w:r>
      <w:r w:rsidRPr="00704C72">
        <w:rPr>
          <w:rFonts w:ascii="Arial" w:hAnsi="Arial" w:cs="Arial"/>
          <w:noProof w:val="0"/>
          <w:color w:val="auto"/>
          <w:lang w:val="en-US"/>
        </w:rPr>
        <w:t xml:space="preserve">, Although There Were </w:t>
      </w:r>
      <w:r w:rsidR="000B1935" w:rsidRPr="00704C72">
        <w:rPr>
          <w:rFonts w:ascii="Arial" w:hAnsi="Arial" w:cs="Arial"/>
          <w:noProof w:val="0"/>
          <w:color w:val="auto"/>
          <w:lang w:val="en-US"/>
        </w:rPr>
        <w:t>Some</w:t>
      </w:r>
      <w:r w:rsidRPr="00704C72">
        <w:rPr>
          <w:rFonts w:ascii="Arial" w:hAnsi="Arial" w:cs="Arial"/>
          <w:noProof w:val="0"/>
          <w:color w:val="auto"/>
          <w:lang w:val="en-US"/>
        </w:rPr>
        <w:t xml:space="preserve"> Differences by Student Characteristics</w:t>
      </w:r>
      <w:r w:rsidR="000B1935" w:rsidRPr="00704C72">
        <w:rPr>
          <w:rFonts w:ascii="Arial" w:hAnsi="Arial" w:cs="Arial"/>
          <w:noProof w:val="0"/>
          <w:color w:val="auto"/>
          <w:lang w:val="en-US"/>
        </w:rPr>
        <w:t xml:space="preserve"> at Certain English Language Proficiency Levels</w:t>
      </w:r>
      <w:bookmarkEnd w:id="31"/>
    </w:p>
    <w:p w14:paraId="194DE1D3" w14:textId="56AF1396" w:rsidR="006C1A52" w:rsidRPr="00704C72" w:rsidRDefault="006C1A52" w:rsidP="00B20B85">
      <w:pPr>
        <w:pStyle w:val="Paragraph"/>
        <w:rPr>
          <w:rFonts w:ascii="Arial" w:hAnsi="Arial" w:cs="Arial"/>
          <w:noProof w:val="0"/>
          <w:sz w:val="25"/>
          <w:szCs w:val="25"/>
          <w:shd w:val="clear" w:color="auto" w:fill="FFFFFF"/>
          <w:lang w:val="en-US"/>
        </w:rPr>
      </w:pPr>
      <w:r w:rsidRPr="00704C72">
        <w:rPr>
          <w:rFonts w:ascii="Arial" w:hAnsi="Arial" w:cs="Arial"/>
          <w:noProof w:val="0"/>
          <w:shd w:val="clear" w:color="auto" w:fill="FFFFFF"/>
          <w:lang w:val="en-US"/>
        </w:rPr>
        <w:t xml:space="preserve">The </w:t>
      </w:r>
      <w:r w:rsidR="006C1D08" w:rsidRPr="00704C72">
        <w:rPr>
          <w:rFonts w:ascii="Arial" w:hAnsi="Arial" w:cs="Arial"/>
          <w:noProof w:val="0"/>
          <w:shd w:val="clear" w:color="auto" w:fill="FFFFFF"/>
          <w:lang w:val="en-US"/>
        </w:rPr>
        <w:t>WestEd</w:t>
      </w:r>
      <w:r w:rsidRPr="00704C72">
        <w:rPr>
          <w:rFonts w:ascii="Arial" w:hAnsi="Arial" w:cs="Arial"/>
          <w:noProof w:val="0"/>
          <w:shd w:val="clear" w:color="auto" w:fill="FFFFFF"/>
          <w:lang w:val="en-US"/>
        </w:rPr>
        <w:t xml:space="preserve"> team also conducted quantitative analyses to examine the extent to which variation in OPTEL ratings </w:t>
      </w:r>
      <w:r w:rsidR="00800555" w:rsidRPr="00704C72">
        <w:rPr>
          <w:rFonts w:ascii="Arial" w:hAnsi="Arial" w:cs="Arial"/>
          <w:noProof w:val="0"/>
          <w:shd w:val="clear" w:color="auto" w:fill="FFFFFF"/>
          <w:lang w:val="en-US"/>
        </w:rPr>
        <w:t>may be due to</w:t>
      </w:r>
      <w:r w:rsidRPr="00704C72">
        <w:rPr>
          <w:rFonts w:ascii="Arial" w:hAnsi="Arial" w:cs="Arial"/>
          <w:noProof w:val="0"/>
          <w:shd w:val="clear" w:color="auto" w:fill="FFFFFF"/>
          <w:lang w:val="en-US"/>
        </w:rPr>
        <w:t xml:space="preserve"> educator or student characteristics. The </w:t>
      </w:r>
      <w:r w:rsidR="00C162D2" w:rsidRPr="00704C72">
        <w:rPr>
          <w:rFonts w:ascii="Arial" w:hAnsi="Arial" w:cs="Arial"/>
          <w:noProof w:val="0"/>
          <w:shd w:val="clear" w:color="auto" w:fill="FFFFFF"/>
          <w:lang w:val="en-US"/>
        </w:rPr>
        <w:t>purpose</w:t>
      </w:r>
      <w:r w:rsidRPr="00704C72">
        <w:rPr>
          <w:rFonts w:ascii="Arial" w:hAnsi="Arial" w:cs="Arial"/>
          <w:noProof w:val="0"/>
          <w:shd w:val="clear" w:color="auto" w:fill="FFFFFF"/>
          <w:lang w:val="en-US"/>
        </w:rPr>
        <w:t xml:space="preserve"> behind these analyses was to provide evidence on the extent to which OPTEL ratings reflect actual differences in students’ English language proficiency skills, as opposed to factors that should not be related to their English </w:t>
      </w:r>
      <w:r w:rsidR="006C1D08" w:rsidRPr="00704C72">
        <w:rPr>
          <w:rFonts w:ascii="Arial" w:hAnsi="Arial" w:cs="Arial"/>
          <w:noProof w:val="0"/>
          <w:shd w:val="clear" w:color="auto" w:fill="FFFFFF"/>
          <w:lang w:val="en-US"/>
        </w:rPr>
        <w:t>language</w:t>
      </w:r>
      <w:r w:rsidRPr="00704C72">
        <w:rPr>
          <w:rFonts w:ascii="Arial" w:hAnsi="Arial" w:cs="Arial"/>
          <w:noProof w:val="0"/>
          <w:shd w:val="clear" w:color="auto" w:fill="FFFFFF"/>
          <w:lang w:val="en-US"/>
        </w:rPr>
        <w:t xml:space="preserve"> proficiency, such </w:t>
      </w:r>
      <w:r w:rsidRPr="00704C72">
        <w:rPr>
          <w:rFonts w:ascii="Arial" w:hAnsi="Arial" w:cs="Arial"/>
          <w:noProof w:val="0"/>
          <w:shd w:val="clear" w:color="auto" w:fill="FFFFFF"/>
          <w:lang w:val="en-US"/>
        </w:rPr>
        <w:lastRenderedPageBreak/>
        <w:t>as whether the educator has relatively little awareness of the ELD standards or whether the student has an IEP</w:t>
      </w:r>
      <w:r w:rsidR="00504E47" w:rsidRPr="00704C72">
        <w:rPr>
          <w:rFonts w:ascii="Arial" w:hAnsi="Arial" w:cs="Arial"/>
          <w:noProof w:val="0"/>
          <w:shd w:val="clear" w:color="auto" w:fill="FFFFFF"/>
          <w:lang w:val="en-US"/>
        </w:rPr>
        <w:t xml:space="preserve"> or </w:t>
      </w:r>
      <w:r w:rsidR="002E619D" w:rsidRPr="00704C72">
        <w:rPr>
          <w:rFonts w:ascii="Arial" w:hAnsi="Arial" w:cs="Arial"/>
          <w:noProof w:val="0"/>
          <w:shd w:val="clear" w:color="auto" w:fill="FFFFFF"/>
          <w:lang w:val="en-US"/>
        </w:rPr>
        <w:t xml:space="preserve">a </w:t>
      </w:r>
      <w:r w:rsidR="00504E47" w:rsidRPr="00704C72">
        <w:rPr>
          <w:rFonts w:ascii="Arial" w:hAnsi="Arial" w:cs="Arial"/>
          <w:noProof w:val="0"/>
          <w:shd w:val="clear" w:color="auto" w:fill="FFFFFF"/>
          <w:lang w:val="en-US"/>
        </w:rPr>
        <w:t>Section 504 Plan</w:t>
      </w:r>
      <w:r w:rsidRPr="00704C72">
        <w:rPr>
          <w:rFonts w:ascii="Arial" w:hAnsi="Arial" w:cs="Arial"/>
          <w:noProof w:val="0"/>
          <w:shd w:val="clear" w:color="auto" w:fill="FFFFFF"/>
          <w:lang w:val="en-US"/>
        </w:rPr>
        <w:t xml:space="preserve">. More information on the methods is provided in Appendix </w:t>
      </w:r>
      <w:r w:rsidR="00C162D2" w:rsidRPr="00704C72">
        <w:rPr>
          <w:rFonts w:ascii="Arial" w:hAnsi="Arial" w:cs="Arial"/>
          <w:noProof w:val="0"/>
          <w:shd w:val="clear" w:color="auto" w:fill="FFFFFF"/>
          <w:lang w:val="en-US"/>
        </w:rPr>
        <w:t>A</w:t>
      </w:r>
      <w:r w:rsidRPr="00704C72">
        <w:rPr>
          <w:rFonts w:ascii="Arial" w:hAnsi="Arial" w:cs="Arial"/>
          <w:noProof w:val="0"/>
          <w:sz w:val="25"/>
          <w:szCs w:val="25"/>
          <w:shd w:val="clear" w:color="auto" w:fill="FFFFFF"/>
          <w:lang w:val="en-US"/>
        </w:rPr>
        <w:t>.</w:t>
      </w:r>
    </w:p>
    <w:p w14:paraId="0E75826A" w14:textId="0C1081CE" w:rsidR="00ED1469" w:rsidRPr="00704C72" w:rsidRDefault="006449C9" w:rsidP="00B20A24">
      <w:pPr>
        <w:pStyle w:val="H4-Title"/>
        <w:rPr>
          <w:color w:val="auto"/>
          <w:shd w:val="clear" w:color="auto" w:fill="FFFFFF"/>
        </w:rPr>
      </w:pPr>
      <w:r w:rsidRPr="00704C72">
        <w:rPr>
          <w:color w:val="auto"/>
          <w:shd w:val="clear" w:color="auto" w:fill="FFFFFF"/>
        </w:rPr>
        <w:t xml:space="preserve">Students’ </w:t>
      </w:r>
      <w:r w:rsidR="00ED1469" w:rsidRPr="00704C72">
        <w:rPr>
          <w:color w:val="auto"/>
          <w:shd w:val="clear" w:color="auto" w:fill="FFFFFF"/>
        </w:rPr>
        <w:t xml:space="preserve">OPTEL </w:t>
      </w:r>
      <w:r w:rsidR="00245EC4" w:rsidRPr="00704C72">
        <w:rPr>
          <w:color w:val="auto"/>
          <w:shd w:val="clear" w:color="auto" w:fill="FFFFFF"/>
        </w:rPr>
        <w:t>Expressive and Receptive</w:t>
      </w:r>
      <w:r w:rsidR="00E10FBD" w:rsidRPr="00704C72">
        <w:rPr>
          <w:color w:val="auto"/>
          <w:shd w:val="clear" w:color="auto" w:fill="FFFFFF"/>
        </w:rPr>
        <w:t xml:space="preserve"> </w:t>
      </w:r>
      <w:r w:rsidR="00ED1469" w:rsidRPr="00704C72">
        <w:rPr>
          <w:color w:val="auto"/>
          <w:shd w:val="clear" w:color="auto" w:fill="FFFFFF"/>
        </w:rPr>
        <w:t xml:space="preserve">Ratings </w:t>
      </w:r>
      <w:r w:rsidR="007F44F1" w:rsidRPr="00704C72">
        <w:rPr>
          <w:color w:val="auto"/>
          <w:shd w:val="clear" w:color="auto" w:fill="FFFFFF"/>
        </w:rPr>
        <w:t>D</w:t>
      </w:r>
      <w:r w:rsidR="00FB15A7" w:rsidRPr="00704C72">
        <w:rPr>
          <w:color w:val="auto"/>
          <w:shd w:val="clear" w:color="auto" w:fill="FFFFFF"/>
        </w:rPr>
        <w:t xml:space="preserve">id </w:t>
      </w:r>
      <w:r w:rsidR="007F44F1" w:rsidRPr="00704C72">
        <w:rPr>
          <w:color w:val="auto"/>
          <w:shd w:val="clear" w:color="auto" w:fill="FFFFFF"/>
        </w:rPr>
        <w:t>N</w:t>
      </w:r>
      <w:r w:rsidR="00FB15A7" w:rsidRPr="00704C72">
        <w:rPr>
          <w:color w:val="auto"/>
          <w:shd w:val="clear" w:color="auto" w:fill="FFFFFF"/>
        </w:rPr>
        <w:t xml:space="preserve">ot Significantly </w:t>
      </w:r>
      <w:r w:rsidRPr="00704C72">
        <w:rPr>
          <w:color w:val="auto"/>
          <w:shd w:val="clear" w:color="auto" w:fill="FFFFFF"/>
        </w:rPr>
        <w:t>Var</w:t>
      </w:r>
      <w:r w:rsidR="00FB15A7" w:rsidRPr="00704C72">
        <w:rPr>
          <w:color w:val="auto"/>
          <w:shd w:val="clear" w:color="auto" w:fill="FFFFFF"/>
        </w:rPr>
        <w:t>y</w:t>
      </w:r>
      <w:r w:rsidRPr="00704C72">
        <w:rPr>
          <w:color w:val="auto"/>
          <w:shd w:val="clear" w:color="auto" w:fill="FFFFFF"/>
        </w:rPr>
        <w:t xml:space="preserve"> </w:t>
      </w:r>
      <w:r w:rsidR="00ED1469" w:rsidRPr="00704C72">
        <w:rPr>
          <w:color w:val="auto"/>
          <w:shd w:val="clear" w:color="auto" w:fill="FFFFFF"/>
        </w:rPr>
        <w:t xml:space="preserve">by </w:t>
      </w:r>
      <w:r w:rsidR="00FB15A7" w:rsidRPr="00704C72">
        <w:rPr>
          <w:color w:val="auto"/>
          <w:shd w:val="clear" w:color="auto" w:fill="FFFFFF"/>
        </w:rPr>
        <w:t xml:space="preserve">Whether Educators’ Held an ELD or </w:t>
      </w:r>
      <w:r w:rsidR="009B7A45" w:rsidRPr="00704C72">
        <w:rPr>
          <w:color w:val="auto"/>
          <w:shd w:val="clear" w:color="auto" w:fill="FFFFFF"/>
        </w:rPr>
        <w:t xml:space="preserve">a </w:t>
      </w:r>
      <w:r w:rsidR="00FB15A7" w:rsidRPr="00704C72">
        <w:rPr>
          <w:color w:val="auto"/>
          <w:shd w:val="clear" w:color="auto" w:fill="FFFFFF"/>
        </w:rPr>
        <w:t>BCLAD Certification</w:t>
      </w:r>
    </w:p>
    <w:p w14:paraId="50CB2DCC" w14:textId="60F29E48" w:rsidR="00653A87" w:rsidRPr="00704C72" w:rsidRDefault="00ED1469" w:rsidP="00B20B85">
      <w:pPr>
        <w:pStyle w:val="Paragraph"/>
        <w:rPr>
          <w:rFonts w:ascii="Arial" w:hAnsi="Arial" w:cs="Arial"/>
          <w:noProof w:val="0"/>
          <w:shd w:val="clear" w:color="auto" w:fill="FFFFFF"/>
          <w:lang w:val="en-US"/>
        </w:rPr>
      </w:pPr>
      <w:r w:rsidRPr="00704C72">
        <w:rPr>
          <w:rFonts w:ascii="Arial" w:hAnsi="Arial" w:cs="Arial"/>
          <w:noProof w:val="0"/>
          <w:shd w:val="clear" w:color="auto" w:fill="FFFFFF"/>
          <w:lang w:val="en-US"/>
        </w:rPr>
        <w:t>The</w:t>
      </w:r>
      <w:r w:rsidR="00F030F8" w:rsidRPr="00704C72">
        <w:rPr>
          <w:rFonts w:ascii="Arial" w:hAnsi="Arial" w:cs="Arial"/>
          <w:noProof w:val="0"/>
          <w:shd w:val="clear" w:color="auto" w:fill="FFFFFF"/>
          <w:lang w:val="en-US"/>
        </w:rPr>
        <w:t xml:space="preserve"> WestEd team </w:t>
      </w:r>
      <w:r w:rsidR="00800555" w:rsidRPr="00704C72">
        <w:rPr>
          <w:rFonts w:ascii="Arial" w:hAnsi="Arial" w:cs="Arial"/>
          <w:noProof w:val="0"/>
          <w:shd w:val="clear" w:color="auto" w:fill="FFFFFF"/>
          <w:lang w:val="en-US"/>
        </w:rPr>
        <w:t xml:space="preserve">descriptively </w:t>
      </w:r>
      <w:r w:rsidR="00F030F8" w:rsidRPr="00704C72">
        <w:rPr>
          <w:rFonts w:ascii="Arial" w:hAnsi="Arial" w:cs="Arial"/>
          <w:noProof w:val="0"/>
          <w:shd w:val="clear" w:color="auto" w:fill="FFFFFF"/>
          <w:lang w:val="en-US"/>
        </w:rPr>
        <w:t>examined the extent</w:t>
      </w:r>
      <w:r w:rsidR="00653A87" w:rsidRPr="00704C72">
        <w:rPr>
          <w:rFonts w:ascii="Arial" w:hAnsi="Arial" w:cs="Arial"/>
          <w:noProof w:val="0"/>
          <w:shd w:val="clear" w:color="auto" w:fill="FFFFFF"/>
          <w:lang w:val="en-US"/>
        </w:rPr>
        <w:t xml:space="preserve"> </w:t>
      </w:r>
      <w:r w:rsidR="007D62D0" w:rsidRPr="00704C72">
        <w:rPr>
          <w:rFonts w:ascii="Arial" w:hAnsi="Arial" w:cs="Arial"/>
          <w:noProof w:val="0"/>
          <w:shd w:val="clear" w:color="auto" w:fill="FFFFFF"/>
          <w:lang w:val="en-US"/>
        </w:rPr>
        <w:t xml:space="preserve">of </w:t>
      </w:r>
      <w:r w:rsidR="00653A87" w:rsidRPr="00704C72">
        <w:rPr>
          <w:rFonts w:ascii="Arial" w:hAnsi="Arial" w:cs="Arial"/>
          <w:noProof w:val="0"/>
          <w:shd w:val="clear" w:color="auto" w:fill="FFFFFF"/>
          <w:lang w:val="en-US"/>
        </w:rPr>
        <w:t xml:space="preserve">variability in </w:t>
      </w:r>
      <w:r w:rsidR="007D62D0" w:rsidRPr="00704C72">
        <w:rPr>
          <w:rFonts w:ascii="Arial" w:hAnsi="Arial" w:cs="Arial"/>
          <w:noProof w:val="0"/>
          <w:shd w:val="clear" w:color="auto" w:fill="FFFFFF"/>
          <w:lang w:val="en-US"/>
        </w:rPr>
        <w:t xml:space="preserve">OPTEL expressive </w:t>
      </w:r>
      <w:r w:rsidR="00653A87" w:rsidRPr="00704C72">
        <w:rPr>
          <w:rFonts w:ascii="Arial" w:hAnsi="Arial" w:cs="Arial"/>
          <w:noProof w:val="0"/>
          <w:shd w:val="clear" w:color="auto" w:fill="FFFFFF"/>
          <w:lang w:val="en-US"/>
        </w:rPr>
        <w:t xml:space="preserve">ratings </w:t>
      </w:r>
      <w:r w:rsidR="007D62D0" w:rsidRPr="00704C72">
        <w:rPr>
          <w:rFonts w:ascii="Arial" w:hAnsi="Arial" w:cs="Arial"/>
          <w:noProof w:val="0"/>
          <w:shd w:val="clear" w:color="auto" w:fill="FFFFFF"/>
          <w:lang w:val="en-US"/>
        </w:rPr>
        <w:t xml:space="preserve">based on </w:t>
      </w:r>
      <w:r w:rsidR="00653A87" w:rsidRPr="00704C72">
        <w:rPr>
          <w:rFonts w:ascii="Arial" w:hAnsi="Arial" w:cs="Arial"/>
          <w:noProof w:val="0"/>
          <w:shd w:val="clear" w:color="auto" w:fill="FFFFFF"/>
          <w:lang w:val="en-US"/>
        </w:rPr>
        <w:t>certain educator characteristics</w:t>
      </w:r>
      <w:r w:rsidR="007D62D0" w:rsidRPr="00704C72">
        <w:rPr>
          <w:rFonts w:ascii="Arial" w:hAnsi="Arial" w:cs="Arial"/>
          <w:noProof w:val="0"/>
          <w:shd w:val="clear" w:color="auto" w:fill="FFFFFF"/>
          <w:lang w:val="en-US"/>
        </w:rPr>
        <w:t>.</w:t>
      </w:r>
      <w:r w:rsidR="00653A87" w:rsidRPr="00704C72">
        <w:rPr>
          <w:rFonts w:ascii="Arial" w:hAnsi="Arial" w:cs="Arial"/>
          <w:noProof w:val="0"/>
          <w:shd w:val="clear" w:color="auto" w:fill="FFFFFF"/>
          <w:lang w:val="en-US"/>
        </w:rPr>
        <w:t xml:space="preserve"> </w:t>
      </w:r>
      <w:r w:rsidR="007D62D0" w:rsidRPr="00704C72">
        <w:rPr>
          <w:rFonts w:ascii="Arial" w:hAnsi="Arial" w:cs="Arial"/>
          <w:noProof w:val="0"/>
          <w:shd w:val="clear" w:color="auto" w:fill="FFFFFF"/>
          <w:lang w:val="en-US"/>
        </w:rPr>
        <w:t xml:space="preserve">The analysis was </w:t>
      </w:r>
      <w:r w:rsidR="00653A87" w:rsidRPr="00704C72">
        <w:rPr>
          <w:rFonts w:ascii="Arial" w:hAnsi="Arial" w:cs="Arial"/>
          <w:noProof w:val="0"/>
          <w:shd w:val="clear" w:color="auto" w:fill="FFFFFF"/>
          <w:lang w:val="en-US"/>
        </w:rPr>
        <w:t xml:space="preserve">restricted to comparisons among students with similar English language proficiency levels, as measured by their </w:t>
      </w:r>
      <w:r w:rsidR="006449C9" w:rsidRPr="00704C72">
        <w:rPr>
          <w:rFonts w:ascii="Arial" w:hAnsi="Arial" w:cs="Arial"/>
          <w:noProof w:val="0"/>
          <w:shd w:val="clear" w:color="auto" w:fill="FFFFFF"/>
          <w:lang w:val="en-US"/>
        </w:rPr>
        <w:t>2022</w:t>
      </w:r>
      <w:r w:rsidR="007D62D0" w:rsidRPr="00704C72">
        <w:rPr>
          <w:rFonts w:ascii="Arial" w:hAnsi="Arial" w:cs="Arial"/>
          <w:noProof w:val="0"/>
          <w:shd w:val="clear" w:color="auto" w:fill="FFFFFF"/>
          <w:lang w:val="en-US"/>
        </w:rPr>
        <w:t>–</w:t>
      </w:r>
      <w:r w:rsidR="006449C9" w:rsidRPr="00704C72">
        <w:rPr>
          <w:rFonts w:ascii="Arial" w:hAnsi="Arial" w:cs="Arial"/>
          <w:noProof w:val="0"/>
          <w:shd w:val="clear" w:color="auto" w:fill="FFFFFF"/>
          <w:lang w:val="en-US"/>
        </w:rPr>
        <w:t xml:space="preserve">23 </w:t>
      </w:r>
      <w:r w:rsidR="00653A87" w:rsidRPr="00704C72">
        <w:rPr>
          <w:rFonts w:ascii="Arial" w:hAnsi="Arial" w:cs="Arial"/>
          <w:noProof w:val="0"/>
          <w:shd w:val="clear" w:color="auto" w:fill="FFFFFF"/>
          <w:lang w:val="en-US"/>
        </w:rPr>
        <w:t>ELPAC scores.</w:t>
      </w:r>
    </w:p>
    <w:p w14:paraId="4650DF5B" w14:textId="179F9A64" w:rsidR="00FC0711" w:rsidRPr="00704C72" w:rsidRDefault="00800555" w:rsidP="00B20B85">
      <w:pPr>
        <w:pStyle w:val="Paragraph"/>
        <w:rPr>
          <w:rFonts w:ascii="Arial" w:hAnsi="Arial" w:cs="Arial"/>
          <w:noProof w:val="0"/>
          <w:sz w:val="25"/>
          <w:szCs w:val="25"/>
          <w:shd w:val="clear" w:color="auto" w:fill="FFFFFF"/>
          <w:lang w:val="en-US"/>
        </w:rPr>
      </w:pPr>
      <w:r w:rsidRPr="00704C72">
        <w:rPr>
          <w:rFonts w:ascii="Arial" w:hAnsi="Arial" w:cs="Arial"/>
          <w:noProof w:val="0"/>
          <w:shd w:val="clear" w:color="auto" w:fill="FFFFFF"/>
          <w:lang w:val="en-US"/>
        </w:rPr>
        <w:t xml:space="preserve">Figure </w:t>
      </w:r>
      <w:r w:rsidR="00F86558" w:rsidRPr="00704C72">
        <w:rPr>
          <w:rFonts w:ascii="Arial" w:hAnsi="Arial" w:cs="Arial"/>
          <w:noProof w:val="0"/>
          <w:shd w:val="clear" w:color="auto" w:fill="FFFFFF"/>
          <w:lang w:val="en-US"/>
        </w:rPr>
        <w:t>1</w:t>
      </w:r>
      <w:r w:rsidR="00D75748" w:rsidRPr="00704C72">
        <w:rPr>
          <w:rFonts w:ascii="Arial" w:hAnsi="Arial" w:cs="Arial"/>
          <w:noProof w:val="0"/>
          <w:shd w:val="clear" w:color="auto" w:fill="FFFFFF"/>
          <w:lang w:val="en-US"/>
        </w:rPr>
        <w:t>7</w:t>
      </w:r>
      <w:r w:rsidR="00504E47" w:rsidRPr="00704C72">
        <w:rPr>
          <w:rFonts w:ascii="Arial" w:hAnsi="Arial" w:cs="Arial"/>
          <w:noProof w:val="0"/>
          <w:shd w:val="clear" w:color="auto" w:fill="FFFFFF"/>
          <w:lang w:val="en-US"/>
        </w:rPr>
        <w:t xml:space="preserve"> </w:t>
      </w:r>
      <w:r w:rsidRPr="00704C72">
        <w:rPr>
          <w:rFonts w:ascii="Arial" w:hAnsi="Arial" w:cs="Arial"/>
          <w:noProof w:val="0"/>
          <w:shd w:val="clear" w:color="auto" w:fill="FFFFFF"/>
          <w:lang w:val="en-US"/>
        </w:rPr>
        <w:t xml:space="preserve">plots average OPTEL </w:t>
      </w:r>
      <w:r w:rsidR="00E10FBD" w:rsidRPr="00704C72">
        <w:rPr>
          <w:rFonts w:ascii="Arial" w:hAnsi="Arial" w:cs="Arial"/>
          <w:noProof w:val="0"/>
          <w:shd w:val="clear" w:color="auto" w:fill="FFFFFF"/>
          <w:lang w:val="en-US"/>
        </w:rPr>
        <w:t xml:space="preserve">expressive </w:t>
      </w:r>
      <w:r w:rsidRPr="00704C72">
        <w:rPr>
          <w:rFonts w:ascii="Arial" w:hAnsi="Arial" w:cs="Arial"/>
          <w:noProof w:val="0"/>
          <w:shd w:val="clear" w:color="auto" w:fill="FFFFFF"/>
          <w:lang w:val="en-US"/>
        </w:rPr>
        <w:t xml:space="preserve">ratings by two variables—students’ </w:t>
      </w:r>
      <w:r w:rsidR="00F568E0" w:rsidRPr="00704C72">
        <w:rPr>
          <w:rFonts w:ascii="Arial" w:hAnsi="Arial" w:cs="Arial"/>
          <w:noProof w:val="0"/>
          <w:shd w:val="clear" w:color="auto" w:fill="FFFFFF"/>
          <w:lang w:val="en-US"/>
        </w:rPr>
        <w:t>2022</w:t>
      </w:r>
      <w:r w:rsidR="007D62D0" w:rsidRPr="00704C72">
        <w:rPr>
          <w:rFonts w:ascii="Arial" w:hAnsi="Arial" w:cs="Arial"/>
          <w:noProof w:val="0"/>
          <w:shd w:val="clear" w:color="auto" w:fill="FFFFFF"/>
          <w:lang w:val="en-US"/>
        </w:rPr>
        <w:t>–</w:t>
      </w:r>
      <w:r w:rsidR="00F568E0" w:rsidRPr="00704C72">
        <w:rPr>
          <w:rFonts w:ascii="Arial" w:hAnsi="Arial" w:cs="Arial"/>
          <w:noProof w:val="0"/>
          <w:shd w:val="clear" w:color="auto" w:fill="FFFFFF"/>
          <w:lang w:val="en-US"/>
        </w:rPr>
        <w:t xml:space="preserve">23 </w:t>
      </w:r>
      <w:r w:rsidRPr="00704C72">
        <w:rPr>
          <w:rFonts w:ascii="Arial" w:hAnsi="Arial" w:cs="Arial"/>
          <w:noProof w:val="0"/>
          <w:shd w:val="clear" w:color="auto" w:fill="FFFFFF"/>
          <w:lang w:val="en-US"/>
        </w:rPr>
        <w:t xml:space="preserve">ELPAC levels and whether or not the educator assigning the rating held an ELD or </w:t>
      </w:r>
      <w:r w:rsidR="00B9683B" w:rsidRPr="00704C72">
        <w:rPr>
          <w:rFonts w:ascii="Arial" w:hAnsi="Arial" w:cs="Arial"/>
          <w:noProof w:val="0"/>
          <w:shd w:val="clear" w:color="auto" w:fill="FFFFFF"/>
          <w:lang w:val="en-US"/>
        </w:rPr>
        <w:t xml:space="preserve">a </w:t>
      </w:r>
      <w:r w:rsidRPr="00704C72">
        <w:rPr>
          <w:rFonts w:ascii="Arial" w:hAnsi="Arial" w:cs="Arial"/>
          <w:noProof w:val="0"/>
          <w:shd w:val="clear" w:color="auto" w:fill="FFFFFF"/>
          <w:lang w:val="en-US"/>
        </w:rPr>
        <w:t xml:space="preserve">BCLAD certification. </w:t>
      </w:r>
      <w:r w:rsidR="009B7A45" w:rsidRPr="00704C72">
        <w:rPr>
          <w:rFonts w:ascii="Arial" w:hAnsi="Arial" w:cs="Arial"/>
          <w:noProof w:val="0"/>
          <w:shd w:val="clear" w:color="auto" w:fill="FFFFFF"/>
          <w:lang w:val="en-US"/>
        </w:rPr>
        <w:t xml:space="preserve">The </w:t>
      </w:r>
      <w:r w:rsidR="00653A87" w:rsidRPr="00704C72">
        <w:rPr>
          <w:rFonts w:ascii="Arial" w:hAnsi="Arial" w:cs="Arial"/>
          <w:noProof w:val="0"/>
          <w:shd w:val="clear" w:color="auto" w:fill="FFFFFF"/>
          <w:lang w:val="en-US"/>
        </w:rPr>
        <w:t>bar</w:t>
      </w:r>
      <w:r w:rsidR="009B7A45" w:rsidRPr="00704C72">
        <w:rPr>
          <w:rFonts w:ascii="Arial" w:hAnsi="Arial" w:cs="Arial"/>
          <w:noProof w:val="0"/>
          <w:shd w:val="clear" w:color="auto" w:fill="FFFFFF"/>
          <w:lang w:val="en-US"/>
        </w:rPr>
        <w:t>s</w:t>
      </w:r>
      <w:r w:rsidR="00653A87" w:rsidRPr="00704C72">
        <w:rPr>
          <w:rFonts w:ascii="Arial" w:hAnsi="Arial" w:cs="Arial"/>
          <w:noProof w:val="0"/>
          <w:shd w:val="clear" w:color="auto" w:fill="FFFFFF"/>
          <w:lang w:val="en-US"/>
        </w:rPr>
        <w:t xml:space="preserve"> represent the average rating given to students either</w:t>
      </w:r>
      <w:r w:rsidR="009B7A45" w:rsidRPr="00704C72">
        <w:rPr>
          <w:rFonts w:ascii="Arial" w:hAnsi="Arial" w:cs="Arial"/>
          <w:noProof w:val="0"/>
          <w:shd w:val="clear" w:color="auto" w:fill="FFFFFF"/>
          <w:lang w:val="en-US"/>
        </w:rPr>
        <w:t xml:space="preserve"> by</w:t>
      </w:r>
      <w:r w:rsidR="00653A87" w:rsidRPr="00704C72">
        <w:rPr>
          <w:rFonts w:ascii="Arial" w:hAnsi="Arial" w:cs="Arial"/>
          <w:noProof w:val="0"/>
          <w:shd w:val="clear" w:color="auto" w:fill="FFFFFF"/>
          <w:lang w:val="en-US"/>
        </w:rPr>
        <w:t xml:space="preserve"> teachers who did hold an ELD or </w:t>
      </w:r>
      <w:r w:rsidR="009B7A45" w:rsidRPr="00704C72">
        <w:rPr>
          <w:rFonts w:ascii="Arial" w:hAnsi="Arial" w:cs="Arial"/>
          <w:noProof w:val="0"/>
          <w:shd w:val="clear" w:color="auto" w:fill="FFFFFF"/>
          <w:lang w:val="en-US"/>
        </w:rPr>
        <w:t xml:space="preserve">a </w:t>
      </w:r>
      <w:r w:rsidR="00653A87" w:rsidRPr="00704C72">
        <w:rPr>
          <w:rFonts w:ascii="Arial" w:hAnsi="Arial" w:cs="Arial"/>
          <w:noProof w:val="0"/>
          <w:shd w:val="clear" w:color="auto" w:fill="FFFFFF"/>
          <w:lang w:val="en-US"/>
        </w:rPr>
        <w:t xml:space="preserve">BCLAD certification or </w:t>
      </w:r>
      <w:r w:rsidR="009B7A45" w:rsidRPr="00704C72">
        <w:rPr>
          <w:rFonts w:ascii="Arial" w:hAnsi="Arial" w:cs="Arial"/>
          <w:noProof w:val="0"/>
          <w:shd w:val="clear" w:color="auto" w:fill="FFFFFF"/>
          <w:lang w:val="en-US"/>
        </w:rPr>
        <w:t xml:space="preserve">by </w:t>
      </w:r>
      <w:r w:rsidR="00653A87" w:rsidRPr="00704C72">
        <w:rPr>
          <w:rFonts w:ascii="Arial" w:hAnsi="Arial" w:cs="Arial"/>
          <w:noProof w:val="0"/>
          <w:shd w:val="clear" w:color="auto" w:fill="FFFFFF"/>
          <w:lang w:val="en-US"/>
        </w:rPr>
        <w:t>teachers who did not</w:t>
      </w:r>
      <w:r w:rsidR="009B7A45" w:rsidRPr="00704C72">
        <w:rPr>
          <w:rFonts w:ascii="Arial" w:hAnsi="Arial" w:cs="Arial"/>
          <w:noProof w:val="0"/>
          <w:shd w:val="clear" w:color="auto" w:fill="FFFFFF"/>
          <w:lang w:val="en-US"/>
        </w:rPr>
        <w:t xml:space="preserve"> hold such</w:t>
      </w:r>
      <w:r w:rsidR="006D796D" w:rsidRPr="00704C72">
        <w:rPr>
          <w:rFonts w:ascii="Arial" w:hAnsi="Arial" w:cs="Arial"/>
          <w:noProof w:val="0"/>
          <w:shd w:val="clear" w:color="auto" w:fill="FFFFFF"/>
          <w:lang w:val="en-US"/>
        </w:rPr>
        <w:t xml:space="preserve"> a</w:t>
      </w:r>
      <w:r w:rsidR="009B7A45" w:rsidRPr="00704C72">
        <w:rPr>
          <w:rFonts w:ascii="Arial" w:hAnsi="Arial" w:cs="Arial"/>
          <w:noProof w:val="0"/>
          <w:shd w:val="clear" w:color="auto" w:fill="FFFFFF"/>
          <w:lang w:val="en-US"/>
        </w:rPr>
        <w:t xml:space="preserve"> certification</w:t>
      </w:r>
      <w:r w:rsidR="00653A87" w:rsidRPr="00704C72">
        <w:rPr>
          <w:rFonts w:ascii="Arial" w:hAnsi="Arial" w:cs="Arial"/>
          <w:noProof w:val="0"/>
          <w:shd w:val="clear" w:color="auto" w:fill="FFFFFF"/>
          <w:lang w:val="en-US"/>
        </w:rPr>
        <w:t xml:space="preserve">. </w:t>
      </w:r>
      <w:r w:rsidRPr="00704C72">
        <w:rPr>
          <w:rFonts w:ascii="Arial" w:hAnsi="Arial" w:cs="Arial"/>
          <w:noProof w:val="0"/>
          <w:shd w:val="clear" w:color="auto" w:fill="FFFFFF"/>
          <w:lang w:val="en-US"/>
        </w:rPr>
        <w:t xml:space="preserve">As the figure shows, </w:t>
      </w:r>
      <w:r w:rsidR="00653A87" w:rsidRPr="00704C72">
        <w:rPr>
          <w:rFonts w:ascii="Arial" w:hAnsi="Arial" w:cs="Arial"/>
          <w:noProof w:val="0"/>
          <w:shd w:val="clear" w:color="auto" w:fill="FFFFFF"/>
          <w:lang w:val="en-US"/>
        </w:rPr>
        <w:t xml:space="preserve">across the groups of students at each ELPAC level, </w:t>
      </w:r>
      <w:r w:rsidRPr="00704C72">
        <w:rPr>
          <w:rFonts w:ascii="Arial" w:hAnsi="Arial" w:cs="Arial"/>
          <w:noProof w:val="0"/>
          <w:shd w:val="clear" w:color="auto" w:fill="FFFFFF"/>
          <w:lang w:val="en-US"/>
        </w:rPr>
        <w:t xml:space="preserve">educators without </w:t>
      </w:r>
      <w:r w:rsidR="009B7A45" w:rsidRPr="00704C72">
        <w:rPr>
          <w:rFonts w:ascii="Arial" w:hAnsi="Arial" w:cs="Arial"/>
          <w:noProof w:val="0"/>
          <w:shd w:val="clear" w:color="auto" w:fill="FFFFFF"/>
          <w:lang w:val="en-US"/>
        </w:rPr>
        <w:t xml:space="preserve">an ELD or a BCLAD </w:t>
      </w:r>
      <w:r w:rsidRPr="00704C72">
        <w:rPr>
          <w:rFonts w:ascii="Arial" w:hAnsi="Arial" w:cs="Arial"/>
          <w:noProof w:val="0"/>
          <w:shd w:val="clear" w:color="auto" w:fill="FFFFFF"/>
          <w:lang w:val="en-US"/>
        </w:rPr>
        <w:t>certification tended to give students slightly higher ratings. These differences wer</w:t>
      </w:r>
      <w:r w:rsidR="00832373" w:rsidRPr="00704C72">
        <w:rPr>
          <w:rFonts w:ascii="Arial" w:hAnsi="Arial" w:cs="Arial"/>
          <w:noProof w:val="0"/>
          <w:shd w:val="clear" w:color="auto" w:fill="FFFFFF"/>
          <w:lang w:val="en-US"/>
        </w:rPr>
        <w:t xml:space="preserve">e </w:t>
      </w:r>
      <w:r w:rsidR="00F568E0" w:rsidRPr="00704C72">
        <w:rPr>
          <w:rFonts w:ascii="Arial" w:hAnsi="Arial" w:cs="Arial"/>
          <w:noProof w:val="0"/>
          <w:shd w:val="clear" w:color="auto" w:fill="FFFFFF"/>
          <w:lang w:val="en-US"/>
        </w:rPr>
        <w:t>very small</w:t>
      </w:r>
      <w:r w:rsidR="00832373" w:rsidRPr="00704C72">
        <w:rPr>
          <w:rFonts w:ascii="Arial" w:hAnsi="Arial" w:cs="Arial"/>
          <w:noProof w:val="0"/>
          <w:shd w:val="clear" w:color="auto" w:fill="FFFFFF"/>
          <w:lang w:val="en-US"/>
        </w:rPr>
        <w:t xml:space="preserve"> </w:t>
      </w:r>
      <w:r w:rsidR="00F568E0" w:rsidRPr="00704C72">
        <w:rPr>
          <w:rFonts w:ascii="Arial" w:hAnsi="Arial" w:cs="Arial"/>
          <w:noProof w:val="0"/>
          <w:shd w:val="clear" w:color="auto" w:fill="FFFFFF"/>
          <w:lang w:val="en-US"/>
        </w:rPr>
        <w:t xml:space="preserve">for students across ELPAC levels, with the largest difference observed for students at ELPAC Level 2. However, </w:t>
      </w:r>
      <w:r w:rsidR="00653A87" w:rsidRPr="00704C72">
        <w:rPr>
          <w:rFonts w:ascii="Arial" w:hAnsi="Arial" w:cs="Arial"/>
          <w:noProof w:val="0"/>
          <w:shd w:val="clear" w:color="auto" w:fill="FFFFFF"/>
          <w:lang w:val="en-US"/>
        </w:rPr>
        <w:t>on average,</w:t>
      </w:r>
      <w:r w:rsidR="00832373" w:rsidRPr="00704C72">
        <w:rPr>
          <w:rFonts w:ascii="Arial" w:hAnsi="Arial" w:cs="Arial"/>
          <w:noProof w:val="0"/>
          <w:shd w:val="clear" w:color="auto" w:fill="FFFFFF"/>
          <w:lang w:val="en-US"/>
        </w:rPr>
        <w:t xml:space="preserve"> </w:t>
      </w:r>
      <w:r w:rsidR="00F568E0" w:rsidRPr="00704C72">
        <w:rPr>
          <w:rFonts w:ascii="Arial" w:hAnsi="Arial" w:cs="Arial"/>
          <w:noProof w:val="0"/>
          <w:shd w:val="clear" w:color="auto" w:fill="FFFFFF"/>
          <w:lang w:val="en-US"/>
        </w:rPr>
        <w:t xml:space="preserve">there were no significant </w:t>
      </w:r>
      <w:r w:rsidR="008878EB" w:rsidRPr="00704C72">
        <w:rPr>
          <w:rFonts w:ascii="Arial" w:hAnsi="Arial" w:cs="Arial"/>
          <w:noProof w:val="0"/>
          <w:shd w:val="clear" w:color="auto" w:fill="FFFFFF"/>
          <w:lang w:val="en-US"/>
        </w:rPr>
        <w:t xml:space="preserve">rating </w:t>
      </w:r>
      <w:r w:rsidR="00F568E0" w:rsidRPr="00704C72">
        <w:rPr>
          <w:rFonts w:ascii="Arial" w:hAnsi="Arial" w:cs="Arial"/>
          <w:noProof w:val="0"/>
          <w:shd w:val="clear" w:color="auto" w:fill="FFFFFF"/>
          <w:lang w:val="en-US"/>
        </w:rPr>
        <w:t xml:space="preserve">differences </w:t>
      </w:r>
      <w:r w:rsidR="008878EB" w:rsidRPr="00704C72">
        <w:rPr>
          <w:rFonts w:ascii="Arial" w:hAnsi="Arial" w:cs="Arial"/>
          <w:noProof w:val="0"/>
          <w:shd w:val="clear" w:color="auto" w:fill="FFFFFF"/>
          <w:lang w:val="en-US"/>
        </w:rPr>
        <w:t>between</w:t>
      </w:r>
      <w:r w:rsidR="00A92104" w:rsidRPr="00704C72">
        <w:rPr>
          <w:rFonts w:ascii="Arial" w:hAnsi="Arial" w:cs="Arial"/>
          <w:noProof w:val="0"/>
          <w:shd w:val="clear" w:color="auto" w:fill="FFFFFF"/>
          <w:lang w:val="en-US"/>
        </w:rPr>
        <w:t xml:space="preserve"> </w:t>
      </w:r>
      <w:r w:rsidR="00F568E0" w:rsidRPr="00704C72">
        <w:rPr>
          <w:rFonts w:ascii="Arial" w:hAnsi="Arial" w:cs="Arial"/>
          <w:noProof w:val="0"/>
          <w:shd w:val="clear" w:color="auto" w:fill="FFFFFF"/>
          <w:lang w:val="en-US"/>
        </w:rPr>
        <w:t xml:space="preserve">teachers </w:t>
      </w:r>
      <w:r w:rsidR="008878EB" w:rsidRPr="00704C72">
        <w:rPr>
          <w:rFonts w:ascii="Arial" w:hAnsi="Arial" w:cs="Arial"/>
          <w:noProof w:val="0"/>
          <w:shd w:val="clear" w:color="auto" w:fill="FFFFFF"/>
          <w:lang w:val="en-US"/>
        </w:rPr>
        <w:t xml:space="preserve">who did or did not hold </w:t>
      </w:r>
      <w:r w:rsidR="00F568E0" w:rsidRPr="00704C72">
        <w:rPr>
          <w:rFonts w:ascii="Arial" w:hAnsi="Arial" w:cs="Arial"/>
          <w:noProof w:val="0"/>
          <w:shd w:val="clear" w:color="auto" w:fill="FFFFFF"/>
          <w:lang w:val="en-US"/>
        </w:rPr>
        <w:t xml:space="preserve">an ELD or </w:t>
      </w:r>
      <w:r w:rsidR="009B7A45" w:rsidRPr="00704C72">
        <w:rPr>
          <w:rFonts w:ascii="Arial" w:hAnsi="Arial" w:cs="Arial"/>
          <w:noProof w:val="0"/>
          <w:shd w:val="clear" w:color="auto" w:fill="FFFFFF"/>
          <w:lang w:val="en-US"/>
        </w:rPr>
        <w:t xml:space="preserve">a </w:t>
      </w:r>
      <w:r w:rsidR="00F568E0" w:rsidRPr="00704C72">
        <w:rPr>
          <w:rFonts w:ascii="Arial" w:hAnsi="Arial" w:cs="Arial"/>
          <w:noProof w:val="0"/>
          <w:shd w:val="clear" w:color="auto" w:fill="FFFFFF"/>
          <w:lang w:val="en-US"/>
        </w:rPr>
        <w:t>BCLAD certification</w:t>
      </w:r>
      <w:r w:rsidR="00653A87" w:rsidRPr="00704C72">
        <w:rPr>
          <w:rFonts w:ascii="Arial" w:hAnsi="Arial" w:cs="Arial"/>
          <w:noProof w:val="0"/>
          <w:sz w:val="25"/>
          <w:szCs w:val="25"/>
          <w:shd w:val="clear" w:color="auto" w:fill="FFFFFF"/>
          <w:lang w:val="en-US"/>
        </w:rPr>
        <w:t>.</w:t>
      </w:r>
    </w:p>
    <w:p w14:paraId="3C1CDA65" w14:textId="0BDF7BDE" w:rsidR="00832373" w:rsidRPr="00A51363" w:rsidRDefault="00832373" w:rsidP="00A51363">
      <w:pPr>
        <w:pStyle w:val="H4-Title"/>
        <w:pBdr>
          <w:top w:val="single" w:sz="6" w:space="1" w:color="auto"/>
        </w:pBdr>
        <w:spacing w:before="500" w:after="200"/>
        <w:rPr>
          <w:b/>
          <w:bCs/>
          <w:color w:val="auto"/>
          <w:sz w:val="24"/>
          <w:szCs w:val="28"/>
        </w:rPr>
      </w:pPr>
      <w:bookmarkStart w:id="32" w:name="Figure_17"/>
      <w:r w:rsidRPr="00A51363">
        <w:rPr>
          <w:b/>
          <w:bCs/>
          <w:color w:val="auto"/>
          <w:sz w:val="24"/>
          <w:szCs w:val="28"/>
        </w:rPr>
        <w:lastRenderedPageBreak/>
        <w:t xml:space="preserve">Figure </w:t>
      </w:r>
      <w:r w:rsidR="00B73C7F" w:rsidRPr="00A51363">
        <w:rPr>
          <w:b/>
          <w:bCs/>
          <w:color w:val="auto"/>
          <w:sz w:val="24"/>
          <w:szCs w:val="28"/>
        </w:rPr>
        <w:t>1</w:t>
      </w:r>
      <w:r w:rsidR="006B6B0F" w:rsidRPr="00A51363">
        <w:rPr>
          <w:b/>
          <w:bCs/>
          <w:color w:val="auto"/>
          <w:sz w:val="24"/>
          <w:szCs w:val="28"/>
        </w:rPr>
        <w:t>7</w:t>
      </w:r>
      <w:r w:rsidRPr="00A51363">
        <w:rPr>
          <w:b/>
          <w:bCs/>
          <w:color w:val="auto"/>
          <w:sz w:val="24"/>
          <w:szCs w:val="28"/>
        </w:rPr>
        <w:t xml:space="preserve">. </w:t>
      </w:r>
      <w:r w:rsidR="00653A87" w:rsidRPr="00A51363">
        <w:rPr>
          <w:b/>
          <w:bCs/>
          <w:color w:val="auto"/>
          <w:sz w:val="24"/>
          <w:szCs w:val="28"/>
        </w:rPr>
        <w:t xml:space="preserve">Average OPTEL </w:t>
      </w:r>
      <w:r w:rsidR="00E10FBD" w:rsidRPr="00A51363">
        <w:rPr>
          <w:b/>
          <w:bCs/>
          <w:color w:val="auto"/>
          <w:sz w:val="24"/>
          <w:szCs w:val="28"/>
        </w:rPr>
        <w:t xml:space="preserve">Expressive </w:t>
      </w:r>
      <w:r w:rsidR="00653A87" w:rsidRPr="00A51363">
        <w:rPr>
          <w:b/>
          <w:bCs/>
          <w:color w:val="auto"/>
          <w:sz w:val="24"/>
          <w:szCs w:val="28"/>
        </w:rPr>
        <w:t xml:space="preserve">Ratings for Students at Each ELPAC Level by Whether </w:t>
      </w:r>
      <w:r w:rsidR="00DA5603" w:rsidRPr="00A51363">
        <w:rPr>
          <w:b/>
          <w:bCs/>
          <w:color w:val="auto"/>
          <w:sz w:val="24"/>
          <w:szCs w:val="28"/>
        </w:rPr>
        <w:t xml:space="preserve">or Not </w:t>
      </w:r>
      <w:r w:rsidR="00653A87" w:rsidRPr="00A51363">
        <w:rPr>
          <w:b/>
          <w:bCs/>
          <w:color w:val="auto"/>
          <w:sz w:val="24"/>
          <w:szCs w:val="28"/>
        </w:rPr>
        <w:t xml:space="preserve">the Rating Educator </w:t>
      </w:r>
      <w:r w:rsidR="002C6309" w:rsidRPr="00A51363">
        <w:rPr>
          <w:b/>
          <w:bCs/>
          <w:color w:val="auto"/>
          <w:sz w:val="24"/>
          <w:szCs w:val="28"/>
        </w:rPr>
        <w:t>H</w:t>
      </w:r>
      <w:r w:rsidR="00653A87" w:rsidRPr="00A51363">
        <w:rPr>
          <w:b/>
          <w:bCs/>
          <w:color w:val="auto"/>
          <w:sz w:val="24"/>
          <w:szCs w:val="28"/>
        </w:rPr>
        <w:t>eld a</w:t>
      </w:r>
      <w:r w:rsidR="00B9683B" w:rsidRPr="00A51363">
        <w:rPr>
          <w:b/>
          <w:bCs/>
          <w:color w:val="auto"/>
          <w:sz w:val="24"/>
          <w:szCs w:val="28"/>
        </w:rPr>
        <w:t>n</w:t>
      </w:r>
      <w:r w:rsidR="00653A87" w:rsidRPr="00A51363">
        <w:rPr>
          <w:b/>
          <w:bCs/>
          <w:color w:val="auto"/>
          <w:sz w:val="24"/>
          <w:szCs w:val="28"/>
        </w:rPr>
        <w:t xml:space="preserve"> ELD or </w:t>
      </w:r>
      <w:r w:rsidR="00B9683B" w:rsidRPr="00A51363">
        <w:rPr>
          <w:b/>
          <w:bCs/>
          <w:color w:val="auto"/>
          <w:sz w:val="24"/>
          <w:szCs w:val="28"/>
        </w:rPr>
        <w:t xml:space="preserve">a </w:t>
      </w:r>
      <w:r w:rsidR="00653A87" w:rsidRPr="00A51363">
        <w:rPr>
          <w:b/>
          <w:bCs/>
          <w:color w:val="auto"/>
          <w:sz w:val="24"/>
          <w:szCs w:val="28"/>
        </w:rPr>
        <w:t>BCLAD Certification</w:t>
      </w:r>
    </w:p>
    <w:p w14:paraId="52FE839F" w14:textId="4E492498" w:rsidR="00F568E0" w:rsidRPr="00704C72" w:rsidRDefault="00F568E0" w:rsidP="00314CF6">
      <w:pPr>
        <w:pStyle w:val="Figure"/>
        <w:rPr>
          <w:noProof w:val="0"/>
          <w:lang w:val="en-US"/>
        </w:rPr>
      </w:pPr>
      <w:r w:rsidRPr="00704C72">
        <w:drawing>
          <wp:inline distT="0" distB="0" distL="0" distR="0" wp14:anchorId="670DC072" wp14:editId="6280904B">
            <wp:extent cx="5486400" cy="3474720"/>
            <wp:effectExtent l="0" t="0" r="0" b="0"/>
            <wp:docPr id="1971888024" name="Chart 1" descr="Average Expressive OPTEL Level for ELPAC Level by whether the educator giving the Rating had an ELD/BCLAD Certification. Appendix D fully describes figure. Hyperlink is in the figure note below.">
              <a:extLst xmlns:a="http://schemas.openxmlformats.org/drawingml/2006/main">
                <a:ext uri="{FF2B5EF4-FFF2-40B4-BE49-F238E27FC236}">
                  <a16:creationId xmlns:a16="http://schemas.microsoft.com/office/drawing/2014/main" id="{DF5CF507-1C64-166D-A0CF-C805A2FCE9C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14:paraId="44899D78" w14:textId="32C445B0" w:rsidR="00F00FFE" w:rsidRPr="00704C72" w:rsidRDefault="00F00FFE" w:rsidP="00F00FFE">
      <w:pPr>
        <w:pStyle w:val="TableorFiguresNotesSources"/>
        <w:rPr>
          <w:noProof w:val="0"/>
          <w:color w:val="auto"/>
          <w:lang w:val="en-US"/>
        </w:rPr>
      </w:pPr>
      <w:r w:rsidRPr="00704C72">
        <w:rPr>
          <w:noProof w:val="0"/>
          <w:color w:val="auto"/>
          <w:lang w:val="en-US"/>
        </w:rPr>
        <w:t>Figure Note. The responses in this figure represent 939 ratings of 617 students who had at least one rating</w:t>
      </w:r>
      <w:r w:rsidR="002C6309" w:rsidRPr="00704C72">
        <w:rPr>
          <w:noProof w:val="0"/>
          <w:color w:val="auto"/>
          <w:lang w:val="en-US"/>
        </w:rPr>
        <w:t>,</w:t>
      </w:r>
      <w:r w:rsidRPr="00704C72">
        <w:rPr>
          <w:noProof w:val="0"/>
          <w:color w:val="auto"/>
          <w:lang w:val="en-US"/>
        </w:rPr>
        <w:t xml:space="preserve"> </w:t>
      </w:r>
      <w:r w:rsidR="002C6309" w:rsidRPr="00704C72">
        <w:rPr>
          <w:noProof w:val="0"/>
          <w:color w:val="auto"/>
          <w:lang w:val="en-US"/>
        </w:rPr>
        <w:t>whose</w:t>
      </w:r>
      <w:r w:rsidRPr="00704C72">
        <w:rPr>
          <w:noProof w:val="0"/>
          <w:color w:val="auto"/>
          <w:lang w:val="en-US"/>
        </w:rPr>
        <w:t xml:space="preserve"> ELPAC 2022–23 scores</w:t>
      </w:r>
      <w:r w:rsidR="002C6309" w:rsidRPr="00704C72">
        <w:rPr>
          <w:noProof w:val="0"/>
          <w:color w:val="auto"/>
          <w:lang w:val="en-US"/>
        </w:rPr>
        <w:t xml:space="preserve"> were not missing</w:t>
      </w:r>
      <w:r w:rsidRPr="00704C72">
        <w:rPr>
          <w:noProof w:val="0"/>
          <w:color w:val="auto"/>
          <w:lang w:val="en-US"/>
        </w:rPr>
        <w:t>, and whose rating educator reported whether</w:t>
      </w:r>
      <w:r w:rsidR="00DA5603" w:rsidRPr="00704C72">
        <w:rPr>
          <w:noProof w:val="0"/>
          <w:color w:val="auto"/>
          <w:lang w:val="en-US"/>
        </w:rPr>
        <w:t xml:space="preserve"> or not</w:t>
      </w:r>
      <w:r w:rsidRPr="00704C72">
        <w:rPr>
          <w:noProof w:val="0"/>
          <w:color w:val="auto"/>
          <w:lang w:val="en-US"/>
        </w:rPr>
        <w:t xml:space="preserve"> they held an ELD</w:t>
      </w:r>
      <w:r w:rsidR="002C6309" w:rsidRPr="00704C72">
        <w:rPr>
          <w:noProof w:val="0"/>
          <w:color w:val="auto"/>
          <w:lang w:val="en-US"/>
        </w:rPr>
        <w:t xml:space="preserve"> or a </w:t>
      </w:r>
      <w:r w:rsidRPr="00704C72">
        <w:rPr>
          <w:noProof w:val="0"/>
          <w:color w:val="auto"/>
          <w:lang w:val="en-US"/>
        </w:rPr>
        <w:t>BCLAD certification.</w:t>
      </w:r>
      <w:r w:rsidR="00D50F0D" w:rsidRPr="00704C72">
        <w:rPr>
          <w:noProof w:val="0"/>
          <w:color w:val="auto"/>
          <w:lang w:val="en-US"/>
        </w:rPr>
        <w:t xml:space="preserve"> This figure is fully described in </w:t>
      </w:r>
      <w:hyperlink w:anchor="Figure_17E" w:tooltip="Appendix D (Figure 17)" w:history="1">
        <w:r w:rsidR="00801EF2" w:rsidRPr="00704C72">
          <w:rPr>
            <w:rStyle w:val="Hyperlink"/>
            <w:noProof w:val="0"/>
            <w:color w:val="auto"/>
            <w:lang w:val="en-US"/>
          </w:rPr>
          <w:t>Appendix D</w:t>
        </w:r>
        <w:r w:rsidR="00D50F0D" w:rsidRPr="00704C72">
          <w:rPr>
            <w:rStyle w:val="Hyperlink"/>
            <w:noProof w:val="0"/>
            <w:color w:val="auto"/>
            <w:lang w:val="en-US"/>
          </w:rPr>
          <w:t xml:space="preserve"> (Figure 17)</w:t>
        </w:r>
      </w:hyperlink>
      <w:r w:rsidR="00D50F0D" w:rsidRPr="00704C72">
        <w:rPr>
          <w:noProof w:val="0"/>
          <w:color w:val="auto"/>
          <w:lang w:val="en-US"/>
        </w:rPr>
        <w:t>.</w:t>
      </w:r>
    </w:p>
    <w:bookmarkEnd w:id="32"/>
    <w:p w14:paraId="4C17CAB5" w14:textId="134A4DB8" w:rsidR="00ED1469" w:rsidRPr="00704C72" w:rsidRDefault="00653A87" w:rsidP="00B20B85">
      <w:pPr>
        <w:pStyle w:val="Paragraph"/>
        <w:rPr>
          <w:rFonts w:ascii="Arial" w:hAnsi="Arial" w:cs="Arial"/>
          <w:noProof w:val="0"/>
          <w:shd w:val="clear" w:color="auto" w:fill="FFFFFF"/>
          <w:lang w:val="en-US"/>
        </w:rPr>
      </w:pPr>
      <w:r w:rsidRPr="00704C72">
        <w:rPr>
          <w:rFonts w:ascii="Arial" w:hAnsi="Arial" w:cs="Arial"/>
          <w:noProof w:val="0"/>
          <w:shd w:val="clear" w:color="auto" w:fill="FFFFFF"/>
          <w:lang w:val="en-US"/>
        </w:rPr>
        <w:t xml:space="preserve">Similarly, </w:t>
      </w:r>
      <w:r w:rsidR="00EC0840" w:rsidRPr="00704C72">
        <w:rPr>
          <w:rFonts w:ascii="Arial" w:hAnsi="Arial" w:cs="Arial"/>
          <w:noProof w:val="0"/>
          <w:shd w:val="clear" w:color="auto" w:fill="FFFFFF"/>
          <w:lang w:val="en-US"/>
        </w:rPr>
        <w:t>F</w:t>
      </w:r>
      <w:r w:rsidR="00ED1469" w:rsidRPr="00704C72">
        <w:rPr>
          <w:rFonts w:ascii="Arial" w:hAnsi="Arial" w:cs="Arial"/>
          <w:noProof w:val="0"/>
          <w:shd w:val="clear" w:color="auto" w:fill="FFFFFF"/>
          <w:lang w:val="en-US"/>
        </w:rPr>
        <w:t xml:space="preserve">igure </w:t>
      </w:r>
      <w:r w:rsidR="00EC0840" w:rsidRPr="00704C72">
        <w:rPr>
          <w:rFonts w:ascii="Arial" w:hAnsi="Arial" w:cs="Arial"/>
          <w:noProof w:val="0"/>
          <w:shd w:val="clear" w:color="auto" w:fill="FFFFFF"/>
          <w:lang w:val="en-US"/>
        </w:rPr>
        <w:t>1</w:t>
      </w:r>
      <w:r w:rsidR="00D75748" w:rsidRPr="00704C72">
        <w:rPr>
          <w:rFonts w:ascii="Arial" w:hAnsi="Arial" w:cs="Arial"/>
          <w:noProof w:val="0"/>
          <w:shd w:val="clear" w:color="auto" w:fill="FFFFFF"/>
          <w:lang w:val="en-US"/>
        </w:rPr>
        <w:t>8</w:t>
      </w:r>
      <w:r w:rsidR="00ED1469" w:rsidRPr="00704C72">
        <w:rPr>
          <w:rFonts w:ascii="Arial" w:hAnsi="Arial" w:cs="Arial"/>
          <w:noProof w:val="0"/>
          <w:shd w:val="clear" w:color="auto" w:fill="FFFFFF"/>
          <w:lang w:val="en-US"/>
        </w:rPr>
        <w:t xml:space="preserve"> plots average </w:t>
      </w:r>
      <w:r w:rsidR="006C04C4" w:rsidRPr="00704C72">
        <w:rPr>
          <w:rFonts w:ascii="Arial" w:hAnsi="Arial" w:cs="Arial"/>
          <w:noProof w:val="0"/>
          <w:shd w:val="clear" w:color="auto" w:fill="FFFFFF"/>
          <w:lang w:val="en-US"/>
        </w:rPr>
        <w:t>OPTEL receptive rating</w:t>
      </w:r>
      <w:r w:rsidR="00ED1469" w:rsidRPr="00704C72">
        <w:rPr>
          <w:rFonts w:ascii="Arial" w:hAnsi="Arial" w:cs="Arial"/>
          <w:noProof w:val="0"/>
          <w:shd w:val="clear" w:color="auto" w:fill="FFFFFF"/>
          <w:lang w:val="en-US"/>
        </w:rPr>
        <w:t xml:space="preserve">s by students’ ELPAC levels and whether or not the educator assigning the rating for the students at that ELPAC level held an ELD or </w:t>
      </w:r>
      <w:r w:rsidR="00B9683B" w:rsidRPr="00704C72">
        <w:rPr>
          <w:rFonts w:ascii="Arial" w:hAnsi="Arial" w:cs="Arial"/>
          <w:noProof w:val="0"/>
          <w:shd w:val="clear" w:color="auto" w:fill="FFFFFF"/>
          <w:lang w:val="en-US"/>
        </w:rPr>
        <w:t xml:space="preserve">a </w:t>
      </w:r>
      <w:r w:rsidR="00ED1469" w:rsidRPr="00704C72">
        <w:rPr>
          <w:rFonts w:ascii="Arial" w:hAnsi="Arial" w:cs="Arial"/>
          <w:noProof w:val="0"/>
          <w:shd w:val="clear" w:color="auto" w:fill="FFFFFF"/>
          <w:lang w:val="en-US"/>
        </w:rPr>
        <w:t xml:space="preserve">BCLAD certification. </w:t>
      </w:r>
      <w:r w:rsidR="00FB15A7" w:rsidRPr="00704C72">
        <w:rPr>
          <w:rFonts w:ascii="Arial" w:hAnsi="Arial" w:cs="Arial"/>
          <w:noProof w:val="0"/>
          <w:shd w:val="clear" w:color="auto" w:fill="FFFFFF"/>
          <w:lang w:val="en-US"/>
        </w:rPr>
        <w:t xml:space="preserve">The patterns </w:t>
      </w:r>
      <w:r w:rsidR="00A92104" w:rsidRPr="00704C72">
        <w:rPr>
          <w:rFonts w:ascii="Arial" w:hAnsi="Arial" w:cs="Arial"/>
          <w:noProof w:val="0"/>
          <w:shd w:val="clear" w:color="auto" w:fill="FFFFFF"/>
          <w:lang w:val="en-US"/>
        </w:rPr>
        <w:t xml:space="preserve">observed </w:t>
      </w:r>
      <w:r w:rsidR="002C6309" w:rsidRPr="00704C72">
        <w:rPr>
          <w:rFonts w:ascii="Arial" w:hAnsi="Arial" w:cs="Arial"/>
          <w:noProof w:val="0"/>
          <w:shd w:val="clear" w:color="auto" w:fill="FFFFFF"/>
          <w:lang w:val="en-US"/>
        </w:rPr>
        <w:t>were similar to those</w:t>
      </w:r>
      <w:r w:rsidR="00FB15A7" w:rsidRPr="00704C72">
        <w:rPr>
          <w:rFonts w:ascii="Arial" w:hAnsi="Arial" w:cs="Arial"/>
          <w:noProof w:val="0"/>
          <w:shd w:val="clear" w:color="auto" w:fill="FFFFFF"/>
          <w:lang w:val="en-US"/>
        </w:rPr>
        <w:t xml:space="preserve"> observed in the expressive ratings, with no significant differences </w:t>
      </w:r>
      <w:r w:rsidR="00A92104" w:rsidRPr="00704C72">
        <w:rPr>
          <w:rFonts w:ascii="Arial" w:hAnsi="Arial" w:cs="Arial"/>
          <w:noProof w:val="0"/>
          <w:shd w:val="clear" w:color="auto" w:fill="FFFFFF"/>
          <w:lang w:val="en-US"/>
        </w:rPr>
        <w:t>based on</w:t>
      </w:r>
      <w:r w:rsidR="00FB15A7" w:rsidRPr="00704C72">
        <w:rPr>
          <w:rFonts w:ascii="Arial" w:hAnsi="Arial" w:cs="Arial"/>
          <w:noProof w:val="0"/>
          <w:shd w:val="clear" w:color="auto" w:fill="FFFFFF"/>
          <w:lang w:val="en-US"/>
        </w:rPr>
        <w:t xml:space="preserve"> whether </w:t>
      </w:r>
      <w:r w:rsidR="00A92104" w:rsidRPr="00704C72">
        <w:rPr>
          <w:rFonts w:ascii="Arial" w:hAnsi="Arial" w:cs="Arial"/>
          <w:noProof w:val="0"/>
          <w:shd w:val="clear" w:color="auto" w:fill="FFFFFF"/>
          <w:lang w:val="en-US"/>
        </w:rPr>
        <w:t xml:space="preserve">or not </w:t>
      </w:r>
      <w:r w:rsidR="00FB15A7" w:rsidRPr="00704C72">
        <w:rPr>
          <w:rFonts w:ascii="Arial" w:hAnsi="Arial" w:cs="Arial"/>
          <w:noProof w:val="0"/>
          <w:shd w:val="clear" w:color="auto" w:fill="FFFFFF"/>
          <w:lang w:val="en-US"/>
        </w:rPr>
        <w:t xml:space="preserve">teachers held an ELD or </w:t>
      </w:r>
      <w:r w:rsidR="00B9683B" w:rsidRPr="00704C72">
        <w:rPr>
          <w:rFonts w:ascii="Arial" w:hAnsi="Arial" w:cs="Arial"/>
          <w:noProof w:val="0"/>
          <w:shd w:val="clear" w:color="auto" w:fill="FFFFFF"/>
          <w:lang w:val="en-US"/>
        </w:rPr>
        <w:t xml:space="preserve">a </w:t>
      </w:r>
      <w:r w:rsidR="00FB15A7" w:rsidRPr="00704C72">
        <w:rPr>
          <w:rFonts w:ascii="Arial" w:hAnsi="Arial" w:cs="Arial"/>
          <w:noProof w:val="0"/>
          <w:shd w:val="clear" w:color="auto" w:fill="FFFFFF"/>
          <w:lang w:val="en-US"/>
        </w:rPr>
        <w:t>BCLAD certification</w:t>
      </w:r>
      <w:r w:rsidR="00FB15A7" w:rsidRPr="00704C72">
        <w:rPr>
          <w:rFonts w:ascii="Arial" w:hAnsi="Arial" w:cs="Arial"/>
          <w:noProof w:val="0"/>
          <w:sz w:val="25"/>
          <w:szCs w:val="25"/>
          <w:shd w:val="clear" w:color="auto" w:fill="FFFFFF"/>
          <w:lang w:val="en-US"/>
        </w:rPr>
        <w:t>.</w:t>
      </w:r>
    </w:p>
    <w:p w14:paraId="39237B05" w14:textId="78E53CD4" w:rsidR="00832373" w:rsidRPr="00A51363" w:rsidRDefault="00832373" w:rsidP="00A51363">
      <w:pPr>
        <w:pStyle w:val="H4-Title"/>
        <w:pBdr>
          <w:top w:val="single" w:sz="6" w:space="1" w:color="auto"/>
        </w:pBdr>
        <w:spacing w:before="500" w:after="200"/>
        <w:rPr>
          <w:b/>
          <w:bCs/>
          <w:color w:val="auto"/>
          <w:sz w:val="24"/>
          <w:szCs w:val="28"/>
        </w:rPr>
      </w:pPr>
      <w:bookmarkStart w:id="33" w:name="Figure_18"/>
      <w:r w:rsidRPr="00A51363">
        <w:rPr>
          <w:b/>
          <w:bCs/>
          <w:color w:val="auto"/>
          <w:sz w:val="24"/>
          <w:szCs w:val="28"/>
        </w:rPr>
        <w:lastRenderedPageBreak/>
        <w:t xml:space="preserve">Figure </w:t>
      </w:r>
      <w:r w:rsidR="00EC0840" w:rsidRPr="00A51363">
        <w:rPr>
          <w:b/>
          <w:bCs/>
          <w:color w:val="auto"/>
          <w:sz w:val="24"/>
          <w:szCs w:val="28"/>
        </w:rPr>
        <w:t>1</w:t>
      </w:r>
      <w:r w:rsidR="006B6B0F" w:rsidRPr="00A51363">
        <w:rPr>
          <w:b/>
          <w:bCs/>
          <w:color w:val="auto"/>
          <w:sz w:val="24"/>
          <w:szCs w:val="28"/>
        </w:rPr>
        <w:t>8</w:t>
      </w:r>
      <w:r w:rsidRPr="00A51363">
        <w:rPr>
          <w:b/>
          <w:bCs/>
          <w:color w:val="auto"/>
          <w:sz w:val="24"/>
          <w:szCs w:val="28"/>
        </w:rPr>
        <w:t xml:space="preserve">. </w:t>
      </w:r>
      <w:r w:rsidR="00653A87" w:rsidRPr="00A51363">
        <w:rPr>
          <w:b/>
          <w:bCs/>
          <w:color w:val="auto"/>
          <w:sz w:val="24"/>
          <w:szCs w:val="28"/>
        </w:rPr>
        <w:t xml:space="preserve">Average </w:t>
      </w:r>
      <w:r w:rsidR="006C04C4" w:rsidRPr="00A51363">
        <w:rPr>
          <w:b/>
          <w:bCs/>
          <w:color w:val="auto"/>
          <w:sz w:val="24"/>
          <w:szCs w:val="28"/>
        </w:rPr>
        <w:t>O</w:t>
      </w:r>
      <w:r w:rsidR="008B0C83" w:rsidRPr="00A51363">
        <w:rPr>
          <w:b/>
          <w:bCs/>
          <w:color w:val="auto"/>
          <w:sz w:val="24"/>
          <w:szCs w:val="28"/>
        </w:rPr>
        <w:t>PTEL R</w:t>
      </w:r>
      <w:r w:rsidR="006C04C4" w:rsidRPr="00A51363">
        <w:rPr>
          <w:b/>
          <w:bCs/>
          <w:color w:val="auto"/>
          <w:sz w:val="24"/>
          <w:szCs w:val="28"/>
        </w:rPr>
        <w:t xml:space="preserve">eceptive </w:t>
      </w:r>
      <w:r w:rsidR="008B0C83" w:rsidRPr="00A51363">
        <w:rPr>
          <w:b/>
          <w:bCs/>
          <w:color w:val="auto"/>
          <w:sz w:val="24"/>
          <w:szCs w:val="28"/>
        </w:rPr>
        <w:t>R</w:t>
      </w:r>
      <w:r w:rsidR="006C04C4" w:rsidRPr="00A51363">
        <w:rPr>
          <w:b/>
          <w:bCs/>
          <w:color w:val="auto"/>
          <w:sz w:val="24"/>
          <w:szCs w:val="28"/>
        </w:rPr>
        <w:t>ating</w:t>
      </w:r>
      <w:r w:rsidR="00653A87" w:rsidRPr="00A51363">
        <w:rPr>
          <w:b/>
          <w:bCs/>
          <w:color w:val="auto"/>
          <w:sz w:val="24"/>
          <w:szCs w:val="28"/>
        </w:rPr>
        <w:t>s for Students at Each ELPAC Level by Whether</w:t>
      </w:r>
      <w:r w:rsidR="00DA5603" w:rsidRPr="00A51363">
        <w:rPr>
          <w:b/>
          <w:bCs/>
          <w:color w:val="auto"/>
          <w:sz w:val="24"/>
          <w:szCs w:val="28"/>
        </w:rPr>
        <w:t xml:space="preserve"> or Not</w:t>
      </w:r>
      <w:r w:rsidR="00653A87" w:rsidRPr="00A51363">
        <w:rPr>
          <w:b/>
          <w:bCs/>
          <w:color w:val="auto"/>
          <w:sz w:val="24"/>
          <w:szCs w:val="28"/>
        </w:rPr>
        <w:t xml:space="preserve"> the Rating Educator </w:t>
      </w:r>
      <w:r w:rsidR="00DA5603" w:rsidRPr="00A51363">
        <w:rPr>
          <w:b/>
          <w:bCs/>
          <w:color w:val="auto"/>
          <w:sz w:val="24"/>
          <w:szCs w:val="28"/>
        </w:rPr>
        <w:t>H</w:t>
      </w:r>
      <w:r w:rsidR="00653A87" w:rsidRPr="00A51363">
        <w:rPr>
          <w:b/>
          <w:bCs/>
          <w:color w:val="auto"/>
          <w:sz w:val="24"/>
          <w:szCs w:val="28"/>
        </w:rPr>
        <w:t>eld a</w:t>
      </w:r>
      <w:r w:rsidR="00B9683B" w:rsidRPr="00A51363">
        <w:rPr>
          <w:b/>
          <w:bCs/>
          <w:color w:val="auto"/>
          <w:sz w:val="24"/>
          <w:szCs w:val="28"/>
        </w:rPr>
        <w:t>n</w:t>
      </w:r>
      <w:r w:rsidR="00653A87" w:rsidRPr="00A51363">
        <w:rPr>
          <w:b/>
          <w:bCs/>
          <w:color w:val="auto"/>
          <w:sz w:val="24"/>
          <w:szCs w:val="28"/>
        </w:rPr>
        <w:t xml:space="preserve"> ELD or </w:t>
      </w:r>
      <w:r w:rsidR="00B9683B" w:rsidRPr="00A51363">
        <w:rPr>
          <w:b/>
          <w:bCs/>
          <w:color w:val="auto"/>
          <w:sz w:val="24"/>
          <w:szCs w:val="28"/>
        </w:rPr>
        <w:t xml:space="preserve">a </w:t>
      </w:r>
      <w:r w:rsidR="00653A87" w:rsidRPr="00A51363">
        <w:rPr>
          <w:b/>
          <w:bCs/>
          <w:color w:val="auto"/>
          <w:sz w:val="24"/>
          <w:szCs w:val="28"/>
        </w:rPr>
        <w:t>BCLAD Certification</w:t>
      </w:r>
    </w:p>
    <w:p w14:paraId="5C9E3544" w14:textId="39CB6CDA" w:rsidR="004E02ED" w:rsidRPr="00704C72" w:rsidRDefault="004E02ED" w:rsidP="00314CF6">
      <w:pPr>
        <w:pStyle w:val="Figure"/>
        <w:rPr>
          <w:noProof w:val="0"/>
          <w:shd w:val="clear" w:color="auto" w:fill="FFFFFF"/>
          <w:lang w:val="en-US"/>
        </w:rPr>
      </w:pPr>
      <w:r w:rsidRPr="00704C72">
        <w:drawing>
          <wp:inline distT="0" distB="0" distL="0" distR="0" wp14:anchorId="4C1BB5A5" wp14:editId="04FA9F9C">
            <wp:extent cx="5486400" cy="3474720"/>
            <wp:effectExtent l="0" t="0" r="0" b="0"/>
            <wp:docPr id="1332794023" name="Chart 1" descr="Average Receptive OPTEL Level for ELPAC Level by whether the educator giving the Rating had an ELD/BCLAD Certification. Appendix D fully describes figure. Hyperlink is in the figure note below.">
              <a:extLst xmlns:a="http://schemas.openxmlformats.org/drawingml/2006/main">
                <a:ext uri="{FF2B5EF4-FFF2-40B4-BE49-F238E27FC236}">
                  <a16:creationId xmlns:a16="http://schemas.microsoft.com/office/drawing/2014/main" id="{A468B075-31A4-3650-1A81-9C4884C7C27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14:paraId="7FBF7A47" w14:textId="0D104E1A" w:rsidR="00F00FFE" w:rsidRPr="00704C72" w:rsidRDefault="00F00FFE" w:rsidP="00F00FFE">
      <w:pPr>
        <w:pStyle w:val="TableorFiguresNotesSources"/>
        <w:rPr>
          <w:noProof w:val="0"/>
          <w:color w:val="auto"/>
          <w:lang w:val="en-US"/>
        </w:rPr>
      </w:pPr>
      <w:r w:rsidRPr="00704C72">
        <w:rPr>
          <w:noProof w:val="0"/>
          <w:color w:val="auto"/>
          <w:lang w:val="en-US"/>
        </w:rPr>
        <w:t>Figure Note. The responses in this figure represent 939 ratings of 617 students who had at least one rating</w:t>
      </w:r>
      <w:r w:rsidR="00FF1687" w:rsidRPr="00704C72">
        <w:rPr>
          <w:noProof w:val="0"/>
          <w:color w:val="auto"/>
          <w:lang w:val="en-US"/>
        </w:rPr>
        <w:t>, whose</w:t>
      </w:r>
      <w:r w:rsidRPr="00704C72">
        <w:rPr>
          <w:noProof w:val="0"/>
          <w:color w:val="auto"/>
          <w:lang w:val="en-US"/>
        </w:rPr>
        <w:t xml:space="preserve"> ELPAC 2022–23 scores</w:t>
      </w:r>
      <w:r w:rsidR="00FF1687" w:rsidRPr="00704C72">
        <w:rPr>
          <w:noProof w:val="0"/>
          <w:color w:val="auto"/>
          <w:lang w:val="en-US"/>
        </w:rPr>
        <w:t xml:space="preserve"> were not missing</w:t>
      </w:r>
      <w:r w:rsidRPr="00704C72">
        <w:rPr>
          <w:noProof w:val="0"/>
          <w:color w:val="auto"/>
          <w:lang w:val="en-US"/>
        </w:rPr>
        <w:t xml:space="preserve">, and whose rating educator reported whether </w:t>
      </w:r>
      <w:r w:rsidR="00FF1687" w:rsidRPr="00704C72">
        <w:rPr>
          <w:noProof w:val="0"/>
          <w:color w:val="auto"/>
          <w:lang w:val="en-US"/>
        </w:rPr>
        <w:t xml:space="preserve">or not </w:t>
      </w:r>
      <w:r w:rsidRPr="00704C72">
        <w:rPr>
          <w:noProof w:val="0"/>
          <w:color w:val="auto"/>
          <w:lang w:val="en-US"/>
        </w:rPr>
        <w:t>they held an ELD</w:t>
      </w:r>
      <w:r w:rsidR="00B9683B" w:rsidRPr="00704C72">
        <w:rPr>
          <w:noProof w:val="0"/>
          <w:color w:val="auto"/>
          <w:lang w:val="en-US"/>
        </w:rPr>
        <w:t xml:space="preserve"> or a </w:t>
      </w:r>
      <w:r w:rsidRPr="00704C72">
        <w:rPr>
          <w:noProof w:val="0"/>
          <w:color w:val="auto"/>
          <w:lang w:val="en-US"/>
        </w:rPr>
        <w:t>BCLAD certification.</w:t>
      </w:r>
      <w:r w:rsidR="00D50F0D" w:rsidRPr="00704C72">
        <w:rPr>
          <w:color w:val="auto"/>
        </w:rPr>
        <w:t xml:space="preserve"> </w:t>
      </w:r>
      <w:r w:rsidR="00D50F0D" w:rsidRPr="00704C72">
        <w:rPr>
          <w:noProof w:val="0"/>
          <w:color w:val="auto"/>
          <w:lang w:val="en-US"/>
        </w:rPr>
        <w:t xml:space="preserve">This figure is fully described in </w:t>
      </w:r>
      <w:hyperlink w:anchor="Figure_18E" w:tooltip="Appendix D (Figure 18)" w:history="1">
        <w:r w:rsidR="00801EF2" w:rsidRPr="00704C72">
          <w:rPr>
            <w:rStyle w:val="Hyperlink"/>
            <w:noProof w:val="0"/>
            <w:color w:val="auto"/>
            <w:lang w:val="en-US"/>
          </w:rPr>
          <w:t>Appendix D</w:t>
        </w:r>
        <w:r w:rsidR="00D50F0D" w:rsidRPr="00704C72">
          <w:rPr>
            <w:rStyle w:val="Hyperlink"/>
            <w:noProof w:val="0"/>
            <w:color w:val="auto"/>
            <w:lang w:val="en-US"/>
          </w:rPr>
          <w:t xml:space="preserve"> (Figure 18)</w:t>
        </w:r>
      </w:hyperlink>
      <w:r w:rsidR="00D50F0D" w:rsidRPr="00704C72">
        <w:rPr>
          <w:noProof w:val="0"/>
          <w:color w:val="auto"/>
          <w:lang w:val="en-US"/>
        </w:rPr>
        <w:t>.</w:t>
      </w:r>
    </w:p>
    <w:bookmarkEnd w:id="33"/>
    <w:p w14:paraId="6FD0EA4D" w14:textId="32D4CE4D" w:rsidR="00A85792" w:rsidRPr="00704C72" w:rsidRDefault="00A85792" w:rsidP="00B20A24">
      <w:pPr>
        <w:pStyle w:val="H4-Title"/>
        <w:rPr>
          <w:color w:val="auto"/>
          <w:shd w:val="clear" w:color="auto" w:fill="FFFFFF"/>
        </w:rPr>
      </w:pPr>
      <w:r w:rsidRPr="00704C72">
        <w:rPr>
          <w:color w:val="auto"/>
          <w:shd w:val="clear" w:color="auto" w:fill="FFFFFF"/>
        </w:rPr>
        <w:t xml:space="preserve">Students’ OPTEL Expressive and Receptive Ratings Did Not Consistently Vary by Student Characteristics, But Did Vary in </w:t>
      </w:r>
      <w:r w:rsidR="000B1935" w:rsidRPr="00704C72">
        <w:rPr>
          <w:color w:val="auto"/>
          <w:shd w:val="clear" w:color="auto" w:fill="FFFFFF"/>
        </w:rPr>
        <w:t>Some</w:t>
      </w:r>
      <w:r w:rsidRPr="00704C72">
        <w:rPr>
          <w:color w:val="auto"/>
          <w:shd w:val="clear" w:color="auto" w:fill="FFFFFF"/>
        </w:rPr>
        <w:t xml:space="preserve"> Instances for Students at Certain ELPAC Levels</w:t>
      </w:r>
    </w:p>
    <w:p w14:paraId="6C3D0F48" w14:textId="38B21192" w:rsidR="00ED1469" w:rsidRPr="00704C72" w:rsidRDefault="00ED1469" w:rsidP="00B20B85">
      <w:pPr>
        <w:pStyle w:val="Paragraph"/>
        <w:rPr>
          <w:rFonts w:ascii="Arial" w:hAnsi="Arial" w:cs="Arial"/>
          <w:noProof w:val="0"/>
          <w:shd w:val="clear" w:color="auto" w:fill="FFFFFF"/>
          <w:lang w:val="en-US"/>
        </w:rPr>
      </w:pPr>
      <w:r w:rsidRPr="00704C72">
        <w:rPr>
          <w:rFonts w:ascii="Arial" w:hAnsi="Arial" w:cs="Arial"/>
          <w:noProof w:val="0"/>
          <w:shd w:val="clear" w:color="auto" w:fill="FFFFFF"/>
          <w:lang w:val="en-US"/>
        </w:rPr>
        <w:t xml:space="preserve">The WestEd team descriptively examined the extent </w:t>
      </w:r>
      <w:r w:rsidR="00D12DF4" w:rsidRPr="00704C72">
        <w:rPr>
          <w:rFonts w:ascii="Arial" w:hAnsi="Arial" w:cs="Arial"/>
          <w:noProof w:val="0"/>
          <w:shd w:val="clear" w:color="auto" w:fill="FFFFFF"/>
          <w:lang w:val="en-US"/>
        </w:rPr>
        <w:t xml:space="preserve">of variability in </w:t>
      </w:r>
      <w:r w:rsidRPr="00704C72">
        <w:rPr>
          <w:rFonts w:ascii="Arial" w:hAnsi="Arial" w:cs="Arial"/>
          <w:noProof w:val="0"/>
          <w:shd w:val="clear" w:color="auto" w:fill="FFFFFF"/>
          <w:lang w:val="en-US"/>
        </w:rPr>
        <w:t xml:space="preserve">OPTEL expressive ratings based on student characteristics. Figure </w:t>
      </w:r>
      <w:r w:rsidR="007D5E85" w:rsidRPr="00704C72">
        <w:rPr>
          <w:rFonts w:ascii="Arial" w:hAnsi="Arial" w:cs="Arial"/>
          <w:noProof w:val="0"/>
          <w:shd w:val="clear" w:color="auto" w:fill="FFFFFF"/>
          <w:lang w:val="en-US"/>
        </w:rPr>
        <w:t>1</w:t>
      </w:r>
      <w:r w:rsidR="00D75748" w:rsidRPr="00704C72">
        <w:rPr>
          <w:rFonts w:ascii="Arial" w:hAnsi="Arial" w:cs="Arial"/>
          <w:noProof w:val="0"/>
          <w:shd w:val="clear" w:color="auto" w:fill="FFFFFF"/>
          <w:lang w:val="en-US"/>
        </w:rPr>
        <w:t>9</w:t>
      </w:r>
      <w:r w:rsidRPr="00704C72">
        <w:rPr>
          <w:rFonts w:ascii="Arial" w:hAnsi="Arial" w:cs="Arial"/>
          <w:noProof w:val="0"/>
          <w:shd w:val="clear" w:color="auto" w:fill="FFFFFF"/>
          <w:lang w:val="en-US"/>
        </w:rPr>
        <w:t xml:space="preserve"> plots average OPTEL </w:t>
      </w:r>
      <w:r w:rsidR="00E10FBD" w:rsidRPr="00704C72">
        <w:rPr>
          <w:rFonts w:ascii="Arial" w:hAnsi="Arial" w:cs="Arial"/>
          <w:noProof w:val="0"/>
          <w:shd w:val="clear" w:color="auto" w:fill="FFFFFF"/>
          <w:lang w:val="en-US"/>
        </w:rPr>
        <w:t xml:space="preserve">expressive </w:t>
      </w:r>
      <w:r w:rsidRPr="00704C72">
        <w:rPr>
          <w:rFonts w:ascii="Arial" w:hAnsi="Arial" w:cs="Arial"/>
          <w:noProof w:val="0"/>
          <w:shd w:val="clear" w:color="auto" w:fill="FFFFFF"/>
          <w:lang w:val="en-US"/>
        </w:rPr>
        <w:t xml:space="preserve">ratings by two variables—students’ </w:t>
      </w:r>
      <w:r w:rsidR="00FB15A7" w:rsidRPr="00704C72">
        <w:rPr>
          <w:rFonts w:ascii="Arial" w:hAnsi="Arial" w:cs="Arial"/>
          <w:noProof w:val="0"/>
          <w:shd w:val="clear" w:color="auto" w:fill="FFFFFF"/>
          <w:lang w:val="en-US"/>
        </w:rPr>
        <w:t>2022</w:t>
      </w:r>
      <w:r w:rsidR="00C77077" w:rsidRPr="00704C72">
        <w:rPr>
          <w:rFonts w:ascii="Arial" w:hAnsi="Arial" w:cs="Arial"/>
          <w:noProof w:val="0"/>
          <w:shd w:val="clear" w:color="auto" w:fill="FFFFFF"/>
          <w:lang w:val="en-US"/>
        </w:rPr>
        <w:t>–</w:t>
      </w:r>
      <w:r w:rsidR="00FB15A7" w:rsidRPr="00704C72">
        <w:rPr>
          <w:rFonts w:ascii="Arial" w:hAnsi="Arial" w:cs="Arial"/>
          <w:noProof w:val="0"/>
          <w:shd w:val="clear" w:color="auto" w:fill="FFFFFF"/>
          <w:lang w:val="en-US"/>
        </w:rPr>
        <w:t>23</w:t>
      </w:r>
      <w:r w:rsidRPr="00704C72">
        <w:rPr>
          <w:rFonts w:ascii="Arial" w:hAnsi="Arial" w:cs="Arial"/>
          <w:noProof w:val="0"/>
          <w:shd w:val="clear" w:color="auto" w:fill="FFFFFF"/>
          <w:lang w:val="en-US"/>
        </w:rPr>
        <w:t xml:space="preserve"> ELPAC levels and whether the student’s home language was Spanish or another language. As the figure shows, there were </w:t>
      </w:r>
      <w:r w:rsidR="00FB15A7" w:rsidRPr="00704C72">
        <w:rPr>
          <w:rFonts w:ascii="Arial" w:hAnsi="Arial" w:cs="Arial"/>
          <w:noProof w:val="0"/>
          <w:shd w:val="clear" w:color="auto" w:fill="FFFFFF"/>
          <w:lang w:val="en-US"/>
        </w:rPr>
        <w:t xml:space="preserve">some </w:t>
      </w:r>
      <w:r w:rsidRPr="00704C72">
        <w:rPr>
          <w:rFonts w:ascii="Arial" w:hAnsi="Arial" w:cs="Arial"/>
          <w:noProof w:val="0"/>
          <w:shd w:val="clear" w:color="auto" w:fill="FFFFFF"/>
          <w:lang w:val="en-US"/>
        </w:rPr>
        <w:t>differences</w:t>
      </w:r>
      <w:r w:rsidR="00390636" w:rsidRPr="00704C72">
        <w:rPr>
          <w:rFonts w:ascii="Arial" w:hAnsi="Arial" w:cs="Arial"/>
          <w:noProof w:val="0"/>
          <w:shd w:val="clear" w:color="auto" w:fill="FFFFFF"/>
          <w:lang w:val="en-US"/>
        </w:rPr>
        <w:t>.</w:t>
      </w:r>
      <w:r w:rsidR="00CE3AB6" w:rsidRPr="00704C72">
        <w:rPr>
          <w:rFonts w:ascii="Arial" w:hAnsi="Arial" w:cs="Arial"/>
          <w:noProof w:val="0"/>
          <w:shd w:val="clear" w:color="auto" w:fill="FFFFFF"/>
          <w:lang w:val="en-US"/>
        </w:rPr>
        <w:t xml:space="preserve"> </w:t>
      </w:r>
      <w:r w:rsidR="002416CE" w:rsidRPr="00704C72">
        <w:rPr>
          <w:rFonts w:ascii="Arial" w:hAnsi="Arial" w:cs="Arial"/>
          <w:noProof w:val="0"/>
          <w:shd w:val="clear" w:color="auto" w:fill="FFFFFF"/>
          <w:lang w:val="en-US"/>
        </w:rPr>
        <w:t xml:space="preserve">For students whose ELPAC </w:t>
      </w:r>
      <w:r w:rsidR="00C77077" w:rsidRPr="00704C72">
        <w:rPr>
          <w:rFonts w:ascii="Arial" w:hAnsi="Arial" w:cs="Arial"/>
          <w:noProof w:val="0"/>
          <w:shd w:val="clear" w:color="auto" w:fill="FFFFFF"/>
          <w:lang w:val="en-US"/>
        </w:rPr>
        <w:t>l</w:t>
      </w:r>
      <w:r w:rsidR="002416CE" w:rsidRPr="00704C72">
        <w:rPr>
          <w:rFonts w:ascii="Arial" w:hAnsi="Arial" w:cs="Arial"/>
          <w:noProof w:val="0"/>
          <w:shd w:val="clear" w:color="auto" w:fill="FFFFFF"/>
          <w:lang w:val="en-US"/>
        </w:rPr>
        <w:t xml:space="preserve">evels were Levels </w:t>
      </w:r>
      <w:r w:rsidR="00FB15A7" w:rsidRPr="00704C72">
        <w:rPr>
          <w:rFonts w:ascii="Arial" w:hAnsi="Arial" w:cs="Arial"/>
          <w:noProof w:val="0"/>
          <w:shd w:val="clear" w:color="auto" w:fill="FFFFFF"/>
          <w:lang w:val="en-US"/>
        </w:rPr>
        <w:t>1 and 2,</w:t>
      </w:r>
      <w:r w:rsidR="002416CE" w:rsidRPr="00704C72">
        <w:rPr>
          <w:rFonts w:ascii="Arial" w:hAnsi="Arial" w:cs="Arial"/>
          <w:noProof w:val="0"/>
          <w:shd w:val="clear" w:color="auto" w:fill="FFFFFF"/>
          <w:lang w:val="en-US"/>
        </w:rPr>
        <w:t xml:space="preserve"> average </w:t>
      </w:r>
      <w:r w:rsidR="00390636" w:rsidRPr="00704C72">
        <w:rPr>
          <w:rFonts w:ascii="Arial" w:hAnsi="Arial" w:cs="Arial"/>
          <w:noProof w:val="0"/>
          <w:shd w:val="clear" w:color="auto" w:fill="FFFFFF"/>
          <w:lang w:val="en-US"/>
        </w:rPr>
        <w:t xml:space="preserve">OPTEL expressive </w:t>
      </w:r>
      <w:r w:rsidR="00CE3AB6" w:rsidRPr="00704C72">
        <w:rPr>
          <w:rFonts w:ascii="Arial" w:hAnsi="Arial" w:cs="Arial"/>
          <w:noProof w:val="0"/>
          <w:shd w:val="clear" w:color="auto" w:fill="FFFFFF"/>
          <w:lang w:val="en-US"/>
        </w:rPr>
        <w:t xml:space="preserve">ratings </w:t>
      </w:r>
      <w:r w:rsidR="00390636" w:rsidRPr="00704C72">
        <w:rPr>
          <w:rFonts w:ascii="Arial" w:hAnsi="Arial" w:cs="Arial"/>
          <w:noProof w:val="0"/>
          <w:shd w:val="clear" w:color="auto" w:fill="FFFFFF"/>
          <w:lang w:val="en-US"/>
        </w:rPr>
        <w:t xml:space="preserve">were </w:t>
      </w:r>
      <w:r w:rsidR="002416CE" w:rsidRPr="00704C72">
        <w:rPr>
          <w:rFonts w:ascii="Arial" w:hAnsi="Arial" w:cs="Arial"/>
          <w:noProof w:val="0"/>
          <w:shd w:val="clear" w:color="auto" w:fill="FFFFFF"/>
          <w:lang w:val="en-US"/>
        </w:rPr>
        <w:t>lower</w:t>
      </w:r>
      <w:r w:rsidR="00CE3AB6" w:rsidRPr="00704C72">
        <w:rPr>
          <w:rFonts w:ascii="Arial" w:hAnsi="Arial" w:cs="Arial"/>
          <w:noProof w:val="0"/>
          <w:shd w:val="clear" w:color="auto" w:fill="FFFFFF"/>
          <w:lang w:val="en-US"/>
        </w:rPr>
        <w:t xml:space="preserve"> for students whose home language was </w:t>
      </w:r>
      <w:r w:rsidR="00FB15A7" w:rsidRPr="00704C72">
        <w:rPr>
          <w:rFonts w:ascii="Arial" w:hAnsi="Arial" w:cs="Arial"/>
          <w:noProof w:val="0"/>
          <w:shd w:val="clear" w:color="auto" w:fill="FFFFFF"/>
          <w:lang w:val="en-US"/>
        </w:rPr>
        <w:t xml:space="preserve">not </w:t>
      </w:r>
      <w:r w:rsidR="00CE3AB6" w:rsidRPr="00704C72">
        <w:rPr>
          <w:rFonts w:ascii="Arial" w:hAnsi="Arial" w:cs="Arial"/>
          <w:noProof w:val="0"/>
          <w:shd w:val="clear" w:color="auto" w:fill="FFFFFF"/>
          <w:lang w:val="en-US"/>
        </w:rPr>
        <w:t>Spanish</w:t>
      </w:r>
      <w:r w:rsidR="00FB15A7" w:rsidRPr="00704C72">
        <w:rPr>
          <w:rFonts w:ascii="Arial" w:hAnsi="Arial" w:cs="Arial"/>
          <w:noProof w:val="0"/>
          <w:shd w:val="clear" w:color="auto" w:fill="FFFFFF"/>
          <w:lang w:val="en-US"/>
        </w:rPr>
        <w:t xml:space="preserve">, </w:t>
      </w:r>
      <w:r w:rsidR="00C77077" w:rsidRPr="00704C72">
        <w:rPr>
          <w:rFonts w:ascii="Arial" w:hAnsi="Arial" w:cs="Arial"/>
          <w:noProof w:val="0"/>
          <w:shd w:val="clear" w:color="auto" w:fill="FFFFFF"/>
          <w:lang w:val="en-US"/>
        </w:rPr>
        <w:t xml:space="preserve">whereas </w:t>
      </w:r>
      <w:r w:rsidR="00FB15A7" w:rsidRPr="00704C72">
        <w:rPr>
          <w:rFonts w:ascii="Arial" w:hAnsi="Arial" w:cs="Arial"/>
          <w:noProof w:val="0"/>
          <w:shd w:val="clear" w:color="auto" w:fill="FFFFFF"/>
          <w:lang w:val="en-US"/>
        </w:rPr>
        <w:t>for students at ELPAC Levels 3 and 4, the reverse was true</w:t>
      </w:r>
      <w:r w:rsidR="002416CE" w:rsidRPr="00704C72">
        <w:rPr>
          <w:rFonts w:ascii="Arial" w:hAnsi="Arial" w:cs="Arial"/>
          <w:noProof w:val="0"/>
          <w:shd w:val="clear" w:color="auto" w:fill="FFFFFF"/>
          <w:lang w:val="en-US"/>
        </w:rPr>
        <w:t xml:space="preserve">. However, </w:t>
      </w:r>
      <w:r w:rsidR="00FB15A7" w:rsidRPr="00704C72">
        <w:rPr>
          <w:rFonts w:ascii="Arial" w:hAnsi="Arial" w:cs="Arial"/>
          <w:noProof w:val="0"/>
          <w:shd w:val="clear" w:color="auto" w:fill="FFFFFF"/>
          <w:lang w:val="en-US"/>
        </w:rPr>
        <w:t>the only</w:t>
      </w:r>
      <w:r w:rsidRPr="00704C72">
        <w:rPr>
          <w:rFonts w:ascii="Arial" w:hAnsi="Arial" w:cs="Arial"/>
          <w:noProof w:val="0"/>
          <w:shd w:val="clear" w:color="auto" w:fill="FFFFFF"/>
          <w:lang w:val="en-US"/>
        </w:rPr>
        <w:t xml:space="preserve"> statistically significant</w:t>
      </w:r>
      <w:r w:rsidR="00FB15A7" w:rsidRPr="00704C72">
        <w:rPr>
          <w:rFonts w:ascii="Arial" w:hAnsi="Arial" w:cs="Arial"/>
          <w:noProof w:val="0"/>
          <w:shd w:val="clear" w:color="auto" w:fill="FFFFFF"/>
          <w:lang w:val="en-US"/>
        </w:rPr>
        <w:t xml:space="preserve"> differences were for students at ELPAC Levels </w:t>
      </w:r>
      <w:r w:rsidR="00FB15A7" w:rsidRPr="00704C72">
        <w:rPr>
          <w:rFonts w:ascii="Arial" w:hAnsi="Arial" w:cs="Arial"/>
          <w:noProof w:val="0"/>
          <w:shd w:val="clear" w:color="auto" w:fill="FFFFFF"/>
          <w:lang w:val="en-US"/>
        </w:rPr>
        <w:lastRenderedPageBreak/>
        <w:t>1 and 2, where students whose home language was Spanish were given, on average, higher OPTEL expressive ratings</w:t>
      </w:r>
      <w:r w:rsidR="00390636" w:rsidRPr="00704C72">
        <w:rPr>
          <w:rFonts w:ascii="Arial" w:hAnsi="Arial" w:cs="Arial"/>
          <w:noProof w:val="0"/>
          <w:shd w:val="clear" w:color="auto" w:fill="FFFFFF"/>
          <w:lang w:val="en-US"/>
        </w:rPr>
        <w:t>.</w:t>
      </w:r>
    </w:p>
    <w:p w14:paraId="060CA434" w14:textId="0BDC2EBC" w:rsidR="00EC6BD1" w:rsidRPr="00A51363" w:rsidRDefault="00EC6BD1" w:rsidP="00A51363">
      <w:pPr>
        <w:pStyle w:val="H4-Title"/>
        <w:pBdr>
          <w:top w:val="single" w:sz="6" w:space="1" w:color="auto"/>
        </w:pBdr>
        <w:spacing w:before="500" w:after="200"/>
        <w:rPr>
          <w:b/>
          <w:bCs/>
          <w:color w:val="auto"/>
          <w:sz w:val="24"/>
          <w:szCs w:val="28"/>
        </w:rPr>
      </w:pPr>
      <w:bookmarkStart w:id="34" w:name="Figure_19"/>
      <w:r w:rsidRPr="00A51363">
        <w:rPr>
          <w:b/>
          <w:bCs/>
          <w:color w:val="auto"/>
          <w:sz w:val="24"/>
          <w:szCs w:val="28"/>
        </w:rPr>
        <w:t xml:space="preserve">Figure </w:t>
      </w:r>
      <w:r w:rsidR="007D5E85" w:rsidRPr="00A51363">
        <w:rPr>
          <w:b/>
          <w:bCs/>
          <w:color w:val="auto"/>
          <w:sz w:val="24"/>
          <w:szCs w:val="28"/>
        </w:rPr>
        <w:t>1</w:t>
      </w:r>
      <w:r w:rsidR="006B6B0F" w:rsidRPr="00A51363">
        <w:rPr>
          <w:b/>
          <w:bCs/>
          <w:color w:val="auto"/>
          <w:sz w:val="24"/>
          <w:szCs w:val="28"/>
        </w:rPr>
        <w:t>9</w:t>
      </w:r>
      <w:r w:rsidRPr="00A51363">
        <w:rPr>
          <w:b/>
          <w:bCs/>
          <w:color w:val="auto"/>
          <w:sz w:val="24"/>
          <w:szCs w:val="28"/>
        </w:rPr>
        <w:t xml:space="preserve">. </w:t>
      </w:r>
      <w:r w:rsidR="00992E80" w:rsidRPr="00A51363">
        <w:rPr>
          <w:b/>
          <w:bCs/>
          <w:color w:val="auto"/>
          <w:sz w:val="24"/>
          <w:szCs w:val="28"/>
        </w:rPr>
        <w:t xml:space="preserve">Average OPTEL </w:t>
      </w:r>
      <w:r w:rsidR="00E10FBD" w:rsidRPr="00A51363">
        <w:rPr>
          <w:b/>
          <w:bCs/>
          <w:color w:val="auto"/>
          <w:sz w:val="24"/>
          <w:szCs w:val="28"/>
        </w:rPr>
        <w:t xml:space="preserve">Expressive </w:t>
      </w:r>
      <w:r w:rsidR="00992E80" w:rsidRPr="00A51363">
        <w:rPr>
          <w:b/>
          <w:bCs/>
          <w:color w:val="auto"/>
          <w:sz w:val="24"/>
          <w:szCs w:val="28"/>
        </w:rPr>
        <w:t xml:space="preserve">Ratings for Students at Each ELPAC Level by Whether Students’ Home Language </w:t>
      </w:r>
      <w:r w:rsidR="00C77077" w:rsidRPr="00A51363">
        <w:rPr>
          <w:b/>
          <w:bCs/>
          <w:color w:val="auto"/>
          <w:sz w:val="24"/>
          <w:szCs w:val="28"/>
        </w:rPr>
        <w:t>W</w:t>
      </w:r>
      <w:r w:rsidR="00992E80" w:rsidRPr="00A51363">
        <w:rPr>
          <w:b/>
          <w:bCs/>
          <w:color w:val="auto"/>
          <w:sz w:val="24"/>
          <w:szCs w:val="28"/>
        </w:rPr>
        <w:t>as Spanish</w:t>
      </w:r>
    </w:p>
    <w:p w14:paraId="51800419" w14:textId="4F5C64F6" w:rsidR="00491084" w:rsidRPr="00704C72" w:rsidRDefault="00491084" w:rsidP="00314CF6">
      <w:pPr>
        <w:pStyle w:val="Figure"/>
        <w:rPr>
          <w:noProof w:val="0"/>
          <w:lang w:val="en-US"/>
        </w:rPr>
      </w:pPr>
      <w:r w:rsidRPr="00704C72">
        <w:drawing>
          <wp:inline distT="0" distB="0" distL="0" distR="0" wp14:anchorId="269A0763" wp14:editId="3CC321C5">
            <wp:extent cx="5486400" cy="3474720"/>
            <wp:effectExtent l="0" t="0" r="0" b="0"/>
            <wp:docPr id="317984876" name="Chart 1" descr="Average Expressive OPTEL Level for each ELPAC Level by whether the students' home language was Spanish or not. Appendix D fully describes figure. Hyperlink is in the figure note below.">
              <a:extLst xmlns:a="http://schemas.openxmlformats.org/drawingml/2006/main">
                <a:ext uri="{FF2B5EF4-FFF2-40B4-BE49-F238E27FC236}">
                  <a16:creationId xmlns:a16="http://schemas.microsoft.com/office/drawing/2014/main" id="{7BDA72CD-AF63-DDCC-7EBB-A7601FFABF9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14:paraId="3BB5C31F" w14:textId="6D0FDB42" w:rsidR="00491084" w:rsidRPr="00704C72" w:rsidRDefault="00491084" w:rsidP="00491084">
      <w:pPr>
        <w:pStyle w:val="TableorFiguresNotesSources"/>
        <w:rPr>
          <w:noProof w:val="0"/>
          <w:color w:val="auto"/>
          <w:shd w:val="clear" w:color="auto" w:fill="FFFFFF"/>
          <w:lang w:val="en-US"/>
        </w:rPr>
      </w:pPr>
      <w:r w:rsidRPr="00704C72">
        <w:rPr>
          <w:noProof w:val="0"/>
          <w:color w:val="auto"/>
          <w:lang w:val="en-US"/>
        </w:rPr>
        <w:t>Figure Note. The responses in this figure represent 1,</w:t>
      </w:r>
      <w:r w:rsidR="00F00FFE" w:rsidRPr="00704C72">
        <w:rPr>
          <w:noProof w:val="0"/>
          <w:color w:val="auto"/>
          <w:lang w:val="en-US"/>
        </w:rPr>
        <w:t>034</w:t>
      </w:r>
      <w:r w:rsidRPr="00704C72">
        <w:rPr>
          <w:noProof w:val="0"/>
          <w:color w:val="auto"/>
          <w:lang w:val="en-US"/>
        </w:rPr>
        <w:t xml:space="preserve"> ratings of 6</w:t>
      </w:r>
      <w:r w:rsidR="00F00FFE" w:rsidRPr="00704C72">
        <w:rPr>
          <w:noProof w:val="0"/>
          <w:color w:val="auto"/>
          <w:lang w:val="en-US"/>
        </w:rPr>
        <w:t>4</w:t>
      </w:r>
      <w:r w:rsidRPr="00704C72">
        <w:rPr>
          <w:noProof w:val="0"/>
          <w:color w:val="auto"/>
          <w:lang w:val="en-US"/>
        </w:rPr>
        <w:t>4 students who had at least one rating</w:t>
      </w:r>
      <w:r w:rsidR="00F00FFE" w:rsidRPr="00704C72">
        <w:rPr>
          <w:noProof w:val="0"/>
          <w:color w:val="auto"/>
          <w:lang w:val="en-US"/>
        </w:rPr>
        <w:t xml:space="preserve"> </w:t>
      </w:r>
      <w:r w:rsidR="00C77077" w:rsidRPr="00704C72">
        <w:rPr>
          <w:noProof w:val="0"/>
          <w:color w:val="auto"/>
          <w:lang w:val="en-US"/>
        </w:rPr>
        <w:t xml:space="preserve">and whose </w:t>
      </w:r>
      <w:r w:rsidR="00F00FFE" w:rsidRPr="00704C72">
        <w:rPr>
          <w:noProof w:val="0"/>
          <w:color w:val="auto"/>
          <w:lang w:val="en-US"/>
        </w:rPr>
        <w:t>home language data</w:t>
      </w:r>
      <w:r w:rsidRPr="00704C72">
        <w:rPr>
          <w:noProof w:val="0"/>
          <w:color w:val="auto"/>
          <w:lang w:val="en-US"/>
        </w:rPr>
        <w:t xml:space="preserve"> and ELPAC 2022–23 scores</w:t>
      </w:r>
      <w:r w:rsidR="00C77077" w:rsidRPr="00704C72">
        <w:rPr>
          <w:noProof w:val="0"/>
          <w:color w:val="auto"/>
          <w:lang w:val="en-US"/>
        </w:rPr>
        <w:t xml:space="preserve"> were not missing</w:t>
      </w:r>
      <w:r w:rsidRPr="00704C72">
        <w:rPr>
          <w:noProof w:val="0"/>
          <w:color w:val="auto"/>
          <w:lang w:val="en-US"/>
        </w:rPr>
        <w:t>.</w:t>
      </w:r>
      <w:r w:rsidR="00D50F0D" w:rsidRPr="00704C72">
        <w:rPr>
          <w:color w:val="auto"/>
        </w:rPr>
        <w:t xml:space="preserve"> </w:t>
      </w:r>
      <w:r w:rsidR="00D50F0D" w:rsidRPr="00704C72">
        <w:rPr>
          <w:noProof w:val="0"/>
          <w:color w:val="auto"/>
          <w:lang w:val="en-US"/>
        </w:rPr>
        <w:t xml:space="preserve">This figure is fully described in </w:t>
      </w:r>
      <w:hyperlink w:anchor="Figure_19E" w:tooltip="Appendix D (Figure 19)" w:history="1">
        <w:r w:rsidR="00801EF2" w:rsidRPr="00704C72">
          <w:rPr>
            <w:rStyle w:val="Hyperlink"/>
            <w:noProof w:val="0"/>
            <w:color w:val="auto"/>
            <w:lang w:val="en-US"/>
          </w:rPr>
          <w:t>Appendix D</w:t>
        </w:r>
        <w:r w:rsidR="00D50F0D" w:rsidRPr="00704C72">
          <w:rPr>
            <w:rStyle w:val="Hyperlink"/>
            <w:noProof w:val="0"/>
            <w:color w:val="auto"/>
            <w:lang w:val="en-US"/>
          </w:rPr>
          <w:t xml:space="preserve"> (Figure 19)</w:t>
        </w:r>
      </w:hyperlink>
      <w:r w:rsidR="00D50F0D" w:rsidRPr="00704C72">
        <w:rPr>
          <w:noProof w:val="0"/>
          <w:color w:val="auto"/>
          <w:lang w:val="en-US"/>
        </w:rPr>
        <w:t>.</w:t>
      </w:r>
    </w:p>
    <w:bookmarkEnd w:id="34"/>
    <w:p w14:paraId="0ED9CF6C" w14:textId="04E76F26" w:rsidR="00992E80" w:rsidRPr="00704C72" w:rsidRDefault="00255756" w:rsidP="00B20B85">
      <w:pPr>
        <w:pStyle w:val="Paragraph"/>
        <w:rPr>
          <w:rFonts w:ascii="Arial" w:hAnsi="Arial" w:cs="Arial"/>
          <w:noProof w:val="0"/>
          <w:shd w:val="clear" w:color="auto" w:fill="FFFFFF"/>
          <w:lang w:val="en-US"/>
        </w:rPr>
      </w:pPr>
      <w:r w:rsidRPr="00704C72">
        <w:rPr>
          <w:rFonts w:ascii="Arial" w:hAnsi="Arial" w:cs="Arial"/>
          <w:noProof w:val="0"/>
          <w:shd w:val="clear" w:color="auto" w:fill="FFFFFF"/>
          <w:lang w:val="en-US"/>
        </w:rPr>
        <w:t>F</w:t>
      </w:r>
      <w:r w:rsidR="00ED1469" w:rsidRPr="00704C72">
        <w:rPr>
          <w:rFonts w:ascii="Arial" w:hAnsi="Arial" w:cs="Arial"/>
          <w:noProof w:val="0"/>
          <w:shd w:val="clear" w:color="auto" w:fill="FFFFFF"/>
          <w:lang w:val="en-US"/>
        </w:rPr>
        <w:t xml:space="preserve">igure </w:t>
      </w:r>
      <w:r w:rsidR="00D75748" w:rsidRPr="00704C72">
        <w:rPr>
          <w:rFonts w:ascii="Arial" w:hAnsi="Arial" w:cs="Arial"/>
          <w:noProof w:val="0"/>
          <w:shd w:val="clear" w:color="auto" w:fill="FFFFFF"/>
          <w:lang w:val="en-US"/>
        </w:rPr>
        <w:t>20</w:t>
      </w:r>
      <w:r w:rsidR="00ED1469" w:rsidRPr="00704C72">
        <w:rPr>
          <w:rFonts w:ascii="Arial" w:hAnsi="Arial" w:cs="Arial"/>
          <w:noProof w:val="0"/>
          <w:shd w:val="clear" w:color="auto" w:fill="FFFFFF"/>
          <w:lang w:val="en-US"/>
        </w:rPr>
        <w:t xml:space="preserve"> plots </w:t>
      </w:r>
      <w:r w:rsidR="00491084" w:rsidRPr="00704C72">
        <w:rPr>
          <w:rFonts w:ascii="Arial" w:hAnsi="Arial" w:cs="Arial"/>
          <w:noProof w:val="0"/>
          <w:shd w:val="clear" w:color="auto" w:fill="FFFFFF"/>
          <w:lang w:val="en-US"/>
        </w:rPr>
        <w:t xml:space="preserve">a </w:t>
      </w:r>
      <w:r w:rsidR="00C16C71" w:rsidRPr="00704C72">
        <w:rPr>
          <w:rFonts w:ascii="Arial" w:hAnsi="Arial" w:cs="Arial"/>
          <w:noProof w:val="0"/>
          <w:shd w:val="clear" w:color="auto" w:fill="FFFFFF"/>
          <w:lang w:val="en-US"/>
        </w:rPr>
        <w:t>similar</w:t>
      </w:r>
      <w:r w:rsidR="00491084" w:rsidRPr="00704C72">
        <w:rPr>
          <w:rFonts w:ascii="Arial" w:hAnsi="Arial" w:cs="Arial"/>
          <w:noProof w:val="0"/>
          <w:shd w:val="clear" w:color="auto" w:fill="FFFFFF"/>
          <w:lang w:val="en-US"/>
        </w:rPr>
        <w:t xml:space="preserve"> pattern in students’ </w:t>
      </w:r>
      <w:r w:rsidR="00ED1469" w:rsidRPr="00704C72">
        <w:rPr>
          <w:rFonts w:ascii="Arial" w:hAnsi="Arial" w:cs="Arial"/>
          <w:noProof w:val="0"/>
          <w:shd w:val="clear" w:color="auto" w:fill="FFFFFF"/>
          <w:lang w:val="en-US"/>
        </w:rPr>
        <w:t xml:space="preserve">average </w:t>
      </w:r>
      <w:r w:rsidR="006C04C4" w:rsidRPr="00704C72">
        <w:rPr>
          <w:rFonts w:ascii="Arial" w:hAnsi="Arial" w:cs="Arial"/>
          <w:noProof w:val="0"/>
          <w:shd w:val="clear" w:color="auto" w:fill="FFFFFF"/>
          <w:lang w:val="en-US"/>
        </w:rPr>
        <w:t>O</w:t>
      </w:r>
      <w:r w:rsidR="00B308EC" w:rsidRPr="00704C72">
        <w:rPr>
          <w:rFonts w:ascii="Arial" w:hAnsi="Arial" w:cs="Arial"/>
          <w:noProof w:val="0"/>
          <w:shd w:val="clear" w:color="auto" w:fill="FFFFFF"/>
          <w:lang w:val="en-US"/>
        </w:rPr>
        <w:t>PTEL</w:t>
      </w:r>
      <w:r w:rsidR="006C04C4" w:rsidRPr="00704C72">
        <w:rPr>
          <w:rFonts w:ascii="Arial" w:hAnsi="Arial" w:cs="Arial"/>
          <w:noProof w:val="0"/>
          <w:shd w:val="clear" w:color="auto" w:fill="FFFFFF"/>
          <w:lang w:val="en-US"/>
        </w:rPr>
        <w:t xml:space="preserve"> receptive rating</w:t>
      </w:r>
      <w:r w:rsidR="00ED1469" w:rsidRPr="00704C72">
        <w:rPr>
          <w:rFonts w:ascii="Arial" w:hAnsi="Arial" w:cs="Arial"/>
          <w:noProof w:val="0"/>
          <w:shd w:val="clear" w:color="auto" w:fill="FFFFFF"/>
          <w:lang w:val="en-US"/>
        </w:rPr>
        <w:t xml:space="preserve">s by </w:t>
      </w:r>
      <w:r w:rsidRPr="00704C72">
        <w:rPr>
          <w:rFonts w:ascii="Arial" w:hAnsi="Arial" w:cs="Arial"/>
          <w:noProof w:val="0"/>
          <w:shd w:val="clear" w:color="auto" w:fill="FFFFFF"/>
          <w:lang w:val="en-US"/>
        </w:rPr>
        <w:t xml:space="preserve">students’ </w:t>
      </w:r>
      <w:r w:rsidR="00ED1469" w:rsidRPr="00704C72">
        <w:rPr>
          <w:rFonts w:ascii="Arial" w:hAnsi="Arial" w:cs="Arial"/>
          <w:noProof w:val="0"/>
          <w:shd w:val="clear" w:color="auto" w:fill="FFFFFF"/>
          <w:lang w:val="en-US"/>
        </w:rPr>
        <w:t xml:space="preserve">ELPAC levels and whether the student’s home language was Spanish or another language. </w:t>
      </w:r>
      <w:r w:rsidR="00491084" w:rsidRPr="00704C72">
        <w:rPr>
          <w:rFonts w:ascii="Arial" w:hAnsi="Arial" w:cs="Arial"/>
          <w:noProof w:val="0"/>
          <w:shd w:val="clear" w:color="auto" w:fill="FFFFFF"/>
          <w:lang w:val="en-US"/>
        </w:rPr>
        <w:t>As with expressive ratings, for students at ELPAC Levels 1 and 2, students whose home language was Spanish were given, on average, significantly higher OPTEL expressive ratings.</w:t>
      </w:r>
    </w:p>
    <w:p w14:paraId="6CCC0AF3" w14:textId="04627CE7" w:rsidR="00992E80" w:rsidRPr="00A51363" w:rsidRDefault="003B5511" w:rsidP="00A51363">
      <w:pPr>
        <w:pStyle w:val="H4-Title"/>
        <w:pBdr>
          <w:top w:val="single" w:sz="6" w:space="1" w:color="auto"/>
        </w:pBdr>
        <w:spacing w:before="500" w:after="200"/>
        <w:rPr>
          <w:b/>
          <w:bCs/>
          <w:color w:val="auto"/>
          <w:sz w:val="24"/>
          <w:szCs w:val="28"/>
        </w:rPr>
      </w:pPr>
      <w:bookmarkStart w:id="35" w:name="Figure_20"/>
      <w:r w:rsidRPr="00A51363">
        <w:rPr>
          <w:b/>
          <w:bCs/>
          <w:color w:val="auto"/>
          <w:sz w:val="24"/>
          <w:szCs w:val="28"/>
        </w:rPr>
        <w:lastRenderedPageBreak/>
        <w:t xml:space="preserve">Figure </w:t>
      </w:r>
      <w:r w:rsidR="006B6B0F" w:rsidRPr="00A51363">
        <w:rPr>
          <w:b/>
          <w:bCs/>
          <w:color w:val="auto"/>
          <w:sz w:val="24"/>
          <w:szCs w:val="28"/>
        </w:rPr>
        <w:t>20</w:t>
      </w:r>
      <w:r w:rsidRPr="00A51363">
        <w:rPr>
          <w:b/>
          <w:bCs/>
          <w:color w:val="auto"/>
          <w:sz w:val="24"/>
          <w:szCs w:val="28"/>
        </w:rPr>
        <w:t xml:space="preserve">. </w:t>
      </w:r>
      <w:r w:rsidR="00992E80" w:rsidRPr="00A51363">
        <w:rPr>
          <w:b/>
          <w:bCs/>
          <w:color w:val="auto"/>
          <w:sz w:val="24"/>
          <w:szCs w:val="28"/>
        </w:rPr>
        <w:t xml:space="preserve">Average </w:t>
      </w:r>
      <w:r w:rsidR="006C04C4" w:rsidRPr="00A51363">
        <w:rPr>
          <w:b/>
          <w:bCs/>
          <w:color w:val="auto"/>
          <w:sz w:val="24"/>
          <w:szCs w:val="28"/>
        </w:rPr>
        <w:t>O</w:t>
      </w:r>
      <w:r w:rsidR="00B308EC" w:rsidRPr="00A51363">
        <w:rPr>
          <w:b/>
          <w:bCs/>
          <w:color w:val="auto"/>
          <w:sz w:val="24"/>
          <w:szCs w:val="28"/>
        </w:rPr>
        <w:t>PTEL</w:t>
      </w:r>
      <w:r w:rsidR="006C04C4" w:rsidRPr="00A51363">
        <w:rPr>
          <w:b/>
          <w:bCs/>
          <w:color w:val="auto"/>
          <w:sz w:val="24"/>
          <w:szCs w:val="28"/>
        </w:rPr>
        <w:t xml:space="preserve"> Receptive Rating</w:t>
      </w:r>
      <w:r w:rsidR="00992E80" w:rsidRPr="00A51363">
        <w:rPr>
          <w:b/>
          <w:bCs/>
          <w:color w:val="auto"/>
          <w:sz w:val="24"/>
          <w:szCs w:val="28"/>
        </w:rPr>
        <w:t xml:space="preserve">s for Students at Each ELPAC Level by Whether Students’ Home Language </w:t>
      </w:r>
      <w:r w:rsidR="00C77077" w:rsidRPr="00A51363">
        <w:rPr>
          <w:b/>
          <w:bCs/>
          <w:color w:val="auto"/>
          <w:sz w:val="24"/>
          <w:szCs w:val="28"/>
        </w:rPr>
        <w:t>W</w:t>
      </w:r>
      <w:r w:rsidR="00992E80" w:rsidRPr="00A51363">
        <w:rPr>
          <w:b/>
          <w:bCs/>
          <w:color w:val="auto"/>
          <w:sz w:val="24"/>
          <w:szCs w:val="28"/>
        </w:rPr>
        <w:t>as Spanish</w:t>
      </w:r>
    </w:p>
    <w:p w14:paraId="51C4DAEA" w14:textId="267C116C" w:rsidR="00491084" w:rsidRPr="00704C72" w:rsidRDefault="00491084" w:rsidP="00314CF6">
      <w:pPr>
        <w:pStyle w:val="Figure"/>
        <w:rPr>
          <w:noProof w:val="0"/>
          <w:shd w:val="clear" w:color="auto" w:fill="FFFFFF"/>
          <w:lang w:val="en-US"/>
        </w:rPr>
      </w:pPr>
      <w:r w:rsidRPr="00704C72">
        <w:drawing>
          <wp:inline distT="0" distB="0" distL="0" distR="0" wp14:anchorId="00B512C9" wp14:editId="62B2CE19">
            <wp:extent cx="5486400" cy="3474720"/>
            <wp:effectExtent l="0" t="0" r="0" b="0"/>
            <wp:docPr id="1683398205" name="Chart 1" descr="Average Receptive OPTEL Level for each ELPAC Level by whether the students' home language was Spanish. Appendix D fully describes figure. Hyperlink is in the figure note below. ">
              <a:extLst xmlns:a="http://schemas.openxmlformats.org/drawingml/2006/main">
                <a:ext uri="{FF2B5EF4-FFF2-40B4-BE49-F238E27FC236}">
                  <a16:creationId xmlns:a16="http://schemas.microsoft.com/office/drawing/2014/main" id="{D018A736-2EE6-4DB3-4C3E-A110D215A1F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14:paraId="7F17C574" w14:textId="2CBDD0AA" w:rsidR="00F00FFE" w:rsidRPr="00704C72" w:rsidRDefault="00F00FFE" w:rsidP="00C16C71">
      <w:pPr>
        <w:pStyle w:val="TableorFiguresNotesSources"/>
        <w:keepNext/>
        <w:keepLines/>
        <w:spacing w:line="240" w:lineRule="auto"/>
        <w:rPr>
          <w:noProof w:val="0"/>
          <w:color w:val="auto"/>
          <w:shd w:val="clear" w:color="auto" w:fill="FFFFFF"/>
          <w:lang w:val="en-US"/>
        </w:rPr>
      </w:pPr>
      <w:r w:rsidRPr="00704C72">
        <w:rPr>
          <w:noProof w:val="0"/>
          <w:color w:val="auto"/>
          <w:lang w:val="en-US"/>
        </w:rPr>
        <w:t xml:space="preserve">Figure Note. The responses in this figure represent 1,034 ratings of 644 students who had at least one rating </w:t>
      </w:r>
      <w:r w:rsidR="007E0475" w:rsidRPr="00704C72">
        <w:rPr>
          <w:noProof w:val="0"/>
          <w:color w:val="auto"/>
          <w:lang w:val="en-US"/>
        </w:rPr>
        <w:t xml:space="preserve">and whose </w:t>
      </w:r>
      <w:r w:rsidRPr="00704C72">
        <w:rPr>
          <w:noProof w:val="0"/>
          <w:color w:val="auto"/>
          <w:lang w:val="en-US"/>
        </w:rPr>
        <w:t>home language data and ELPAC 2022–23 scores</w:t>
      </w:r>
      <w:r w:rsidR="007E0475" w:rsidRPr="00704C72">
        <w:rPr>
          <w:noProof w:val="0"/>
          <w:color w:val="auto"/>
          <w:lang w:val="en-US"/>
        </w:rPr>
        <w:t xml:space="preserve"> were not missing</w:t>
      </w:r>
      <w:r w:rsidRPr="00704C72">
        <w:rPr>
          <w:noProof w:val="0"/>
          <w:color w:val="auto"/>
          <w:lang w:val="en-US"/>
        </w:rPr>
        <w:t>.</w:t>
      </w:r>
      <w:r w:rsidR="00D50F0D" w:rsidRPr="00704C72">
        <w:rPr>
          <w:color w:val="auto"/>
        </w:rPr>
        <w:t xml:space="preserve"> </w:t>
      </w:r>
      <w:r w:rsidR="00D50F0D" w:rsidRPr="00704C72">
        <w:rPr>
          <w:noProof w:val="0"/>
          <w:color w:val="auto"/>
          <w:lang w:val="en-US"/>
        </w:rPr>
        <w:t xml:space="preserve">This figure is fully described in </w:t>
      </w:r>
      <w:hyperlink w:anchor="Figure_20E" w:tooltip="Appendix D (Figure 20)" w:history="1">
        <w:r w:rsidR="00801EF2" w:rsidRPr="00704C72">
          <w:rPr>
            <w:rStyle w:val="Hyperlink"/>
            <w:noProof w:val="0"/>
            <w:color w:val="auto"/>
            <w:lang w:val="en-US"/>
          </w:rPr>
          <w:t>Appendix D</w:t>
        </w:r>
        <w:r w:rsidR="00D50F0D" w:rsidRPr="00704C72">
          <w:rPr>
            <w:rStyle w:val="Hyperlink"/>
            <w:noProof w:val="0"/>
            <w:color w:val="auto"/>
            <w:lang w:val="en-US"/>
          </w:rPr>
          <w:t xml:space="preserve"> (Figure 20)</w:t>
        </w:r>
      </w:hyperlink>
      <w:r w:rsidR="00D50F0D" w:rsidRPr="00704C72">
        <w:rPr>
          <w:noProof w:val="0"/>
          <w:color w:val="auto"/>
          <w:lang w:val="en-US"/>
        </w:rPr>
        <w:t>.</w:t>
      </w:r>
    </w:p>
    <w:bookmarkEnd w:id="35"/>
    <w:p w14:paraId="36679C4A" w14:textId="0D3EFB35" w:rsidR="00ED1469" w:rsidRPr="00704C72" w:rsidRDefault="00ED1469" w:rsidP="00B20B85">
      <w:pPr>
        <w:pStyle w:val="Paragraph"/>
        <w:rPr>
          <w:rFonts w:ascii="Arial" w:hAnsi="Arial" w:cs="Arial"/>
          <w:noProof w:val="0"/>
          <w:shd w:val="clear" w:color="auto" w:fill="FFFFFF"/>
          <w:lang w:val="en-US"/>
        </w:rPr>
      </w:pPr>
      <w:r w:rsidRPr="00704C72">
        <w:rPr>
          <w:rFonts w:ascii="Arial" w:hAnsi="Arial" w:cs="Arial"/>
          <w:noProof w:val="0"/>
          <w:shd w:val="clear" w:color="auto" w:fill="FFFFFF"/>
          <w:lang w:val="en-US"/>
        </w:rPr>
        <w:t xml:space="preserve">Figure </w:t>
      </w:r>
      <w:r w:rsidR="00D75748" w:rsidRPr="00704C72">
        <w:rPr>
          <w:rFonts w:ascii="Arial" w:hAnsi="Arial" w:cs="Arial"/>
          <w:noProof w:val="0"/>
          <w:shd w:val="clear" w:color="auto" w:fill="FFFFFF"/>
          <w:lang w:val="en-US"/>
        </w:rPr>
        <w:t>21</w:t>
      </w:r>
      <w:r w:rsidRPr="00704C72">
        <w:rPr>
          <w:rFonts w:ascii="Arial" w:hAnsi="Arial" w:cs="Arial"/>
          <w:noProof w:val="0"/>
          <w:shd w:val="clear" w:color="auto" w:fill="FFFFFF"/>
          <w:lang w:val="en-US"/>
        </w:rPr>
        <w:t xml:space="preserve"> plots average OPTEL </w:t>
      </w:r>
      <w:r w:rsidR="00E10FBD" w:rsidRPr="00704C72">
        <w:rPr>
          <w:rFonts w:ascii="Arial" w:hAnsi="Arial" w:cs="Arial"/>
          <w:noProof w:val="0"/>
          <w:shd w:val="clear" w:color="auto" w:fill="FFFFFF"/>
          <w:lang w:val="en-US"/>
        </w:rPr>
        <w:t xml:space="preserve">expressive </w:t>
      </w:r>
      <w:r w:rsidRPr="00704C72">
        <w:rPr>
          <w:rFonts w:ascii="Arial" w:hAnsi="Arial" w:cs="Arial"/>
          <w:noProof w:val="0"/>
          <w:shd w:val="clear" w:color="auto" w:fill="FFFFFF"/>
          <w:lang w:val="en-US"/>
        </w:rPr>
        <w:t xml:space="preserve">ratings by two variables—students’ </w:t>
      </w:r>
      <w:r w:rsidR="00C16C71" w:rsidRPr="00704C72">
        <w:rPr>
          <w:rFonts w:ascii="Arial" w:hAnsi="Arial" w:cs="Arial"/>
          <w:noProof w:val="0"/>
          <w:shd w:val="clear" w:color="auto" w:fill="FFFFFF"/>
          <w:lang w:val="en-US"/>
        </w:rPr>
        <w:t>2022</w:t>
      </w:r>
      <w:r w:rsidR="00EC2A26" w:rsidRPr="00704C72">
        <w:rPr>
          <w:rFonts w:ascii="Arial" w:hAnsi="Arial" w:cs="Arial"/>
          <w:noProof w:val="0"/>
          <w:shd w:val="clear" w:color="auto" w:fill="FFFFFF"/>
          <w:lang w:val="en-US"/>
        </w:rPr>
        <w:t>–</w:t>
      </w:r>
      <w:r w:rsidR="00C16C71" w:rsidRPr="00704C72">
        <w:rPr>
          <w:rFonts w:ascii="Arial" w:hAnsi="Arial" w:cs="Arial"/>
          <w:noProof w:val="0"/>
          <w:shd w:val="clear" w:color="auto" w:fill="FFFFFF"/>
          <w:lang w:val="en-US"/>
        </w:rPr>
        <w:t xml:space="preserve">23 </w:t>
      </w:r>
      <w:r w:rsidRPr="00704C72">
        <w:rPr>
          <w:rFonts w:ascii="Arial" w:hAnsi="Arial" w:cs="Arial"/>
          <w:noProof w:val="0"/>
          <w:shd w:val="clear" w:color="auto" w:fill="FFFFFF"/>
          <w:lang w:val="en-US"/>
        </w:rPr>
        <w:t xml:space="preserve">ELPAC levels and whether the student was reported as having an IEP or </w:t>
      </w:r>
      <w:r w:rsidR="001B1A82" w:rsidRPr="00704C72">
        <w:rPr>
          <w:rFonts w:ascii="Arial" w:hAnsi="Arial" w:cs="Arial"/>
          <w:noProof w:val="0"/>
          <w:shd w:val="clear" w:color="auto" w:fill="FFFFFF"/>
          <w:lang w:val="en-US"/>
        </w:rPr>
        <w:t xml:space="preserve">a </w:t>
      </w:r>
      <w:r w:rsidRPr="00704C72">
        <w:rPr>
          <w:rFonts w:ascii="Arial" w:hAnsi="Arial" w:cs="Arial"/>
          <w:noProof w:val="0"/>
          <w:shd w:val="clear" w:color="auto" w:fill="FFFFFF"/>
          <w:lang w:val="en-US"/>
        </w:rPr>
        <w:t xml:space="preserve">Section 504 </w:t>
      </w:r>
      <w:r w:rsidR="00783681" w:rsidRPr="00704C72">
        <w:rPr>
          <w:rFonts w:ascii="Arial" w:hAnsi="Arial" w:cs="Arial"/>
          <w:noProof w:val="0"/>
          <w:shd w:val="clear" w:color="auto" w:fill="FFFFFF"/>
          <w:lang w:val="en-US"/>
        </w:rPr>
        <w:t>P</w:t>
      </w:r>
      <w:r w:rsidRPr="00704C72">
        <w:rPr>
          <w:rFonts w:ascii="Arial" w:hAnsi="Arial" w:cs="Arial"/>
          <w:noProof w:val="0"/>
          <w:shd w:val="clear" w:color="auto" w:fill="FFFFFF"/>
          <w:lang w:val="en-US"/>
        </w:rPr>
        <w:t xml:space="preserve">lan. As the figure shows, </w:t>
      </w:r>
      <w:r w:rsidR="00255756" w:rsidRPr="00704C72">
        <w:rPr>
          <w:rFonts w:ascii="Arial" w:hAnsi="Arial" w:cs="Arial"/>
          <w:noProof w:val="0"/>
          <w:shd w:val="clear" w:color="auto" w:fill="FFFFFF"/>
          <w:lang w:val="en-US"/>
        </w:rPr>
        <w:t xml:space="preserve">among students with the same ELPAC level, students without an IEP </w:t>
      </w:r>
      <w:r w:rsidR="00BB3252" w:rsidRPr="00704C72">
        <w:rPr>
          <w:rFonts w:ascii="Arial" w:hAnsi="Arial" w:cs="Arial"/>
          <w:noProof w:val="0"/>
          <w:shd w:val="clear" w:color="auto" w:fill="FFFFFF"/>
          <w:lang w:val="en-US"/>
        </w:rPr>
        <w:t xml:space="preserve">or </w:t>
      </w:r>
      <w:r w:rsidR="001B1A82" w:rsidRPr="00704C72">
        <w:rPr>
          <w:rFonts w:ascii="Arial" w:hAnsi="Arial" w:cs="Arial"/>
          <w:noProof w:val="0"/>
          <w:shd w:val="clear" w:color="auto" w:fill="FFFFFF"/>
          <w:lang w:val="en-US"/>
        </w:rPr>
        <w:t xml:space="preserve">a </w:t>
      </w:r>
      <w:r w:rsidR="00BB3252" w:rsidRPr="00704C72">
        <w:rPr>
          <w:rFonts w:ascii="Arial" w:hAnsi="Arial" w:cs="Arial"/>
          <w:noProof w:val="0"/>
          <w:shd w:val="clear" w:color="auto" w:fill="FFFFFF"/>
          <w:lang w:val="en-US"/>
        </w:rPr>
        <w:t xml:space="preserve">Section 504 Plan </w:t>
      </w:r>
      <w:r w:rsidR="00255756" w:rsidRPr="00704C72">
        <w:rPr>
          <w:rFonts w:ascii="Arial" w:hAnsi="Arial" w:cs="Arial"/>
          <w:noProof w:val="0"/>
          <w:shd w:val="clear" w:color="auto" w:fill="FFFFFF"/>
          <w:lang w:val="en-US"/>
        </w:rPr>
        <w:t>had, on average, higher expressive ratings than students with an IEP</w:t>
      </w:r>
      <w:r w:rsidR="00EC2A26" w:rsidRPr="00704C72">
        <w:rPr>
          <w:rFonts w:ascii="Arial" w:hAnsi="Arial" w:cs="Arial"/>
          <w:noProof w:val="0"/>
          <w:shd w:val="clear" w:color="auto" w:fill="FFFFFF"/>
          <w:lang w:val="en-US"/>
        </w:rPr>
        <w:t xml:space="preserve"> or </w:t>
      </w:r>
      <w:r w:rsidR="001B1A82" w:rsidRPr="00704C72">
        <w:rPr>
          <w:rFonts w:ascii="Arial" w:hAnsi="Arial" w:cs="Arial"/>
          <w:noProof w:val="0"/>
          <w:shd w:val="clear" w:color="auto" w:fill="FFFFFF"/>
          <w:lang w:val="en-US"/>
        </w:rPr>
        <w:t xml:space="preserve">a </w:t>
      </w:r>
      <w:r w:rsidR="00EC2A26" w:rsidRPr="00704C72">
        <w:rPr>
          <w:rFonts w:ascii="Arial" w:hAnsi="Arial" w:cs="Arial"/>
          <w:noProof w:val="0"/>
          <w:shd w:val="clear" w:color="auto" w:fill="FFFFFF"/>
          <w:lang w:val="en-US"/>
        </w:rPr>
        <w:t>Section 504 Plan</w:t>
      </w:r>
      <w:r w:rsidR="00BB3252" w:rsidRPr="00704C72">
        <w:rPr>
          <w:rFonts w:ascii="Arial" w:hAnsi="Arial" w:cs="Arial"/>
          <w:noProof w:val="0"/>
          <w:shd w:val="clear" w:color="auto" w:fill="FFFFFF"/>
          <w:lang w:val="en-US"/>
        </w:rPr>
        <w:t>, with the exception of students at ELPAC Level 1</w:t>
      </w:r>
      <w:r w:rsidR="00255756" w:rsidRPr="00704C72">
        <w:rPr>
          <w:rFonts w:ascii="Arial" w:hAnsi="Arial" w:cs="Arial"/>
          <w:noProof w:val="0"/>
          <w:shd w:val="clear" w:color="auto" w:fill="FFFFFF"/>
          <w:lang w:val="en-US"/>
        </w:rPr>
        <w:t xml:space="preserve">. </w:t>
      </w:r>
      <w:r w:rsidR="00BB3252" w:rsidRPr="00704C72">
        <w:rPr>
          <w:rFonts w:ascii="Arial" w:hAnsi="Arial" w:cs="Arial"/>
          <w:noProof w:val="0"/>
          <w:shd w:val="clear" w:color="auto" w:fill="FFFFFF"/>
          <w:lang w:val="en-US"/>
        </w:rPr>
        <w:t xml:space="preserve">The difference was only </w:t>
      </w:r>
      <w:r w:rsidR="00255756" w:rsidRPr="00704C72">
        <w:rPr>
          <w:rFonts w:ascii="Arial" w:hAnsi="Arial" w:cs="Arial"/>
          <w:noProof w:val="0"/>
          <w:shd w:val="clear" w:color="auto" w:fill="FFFFFF"/>
          <w:lang w:val="en-US"/>
        </w:rPr>
        <w:t xml:space="preserve">statistically significant for students </w:t>
      </w:r>
      <w:r w:rsidR="00EC2A26" w:rsidRPr="00704C72">
        <w:rPr>
          <w:rFonts w:ascii="Arial" w:hAnsi="Arial" w:cs="Arial"/>
          <w:noProof w:val="0"/>
          <w:shd w:val="clear" w:color="auto" w:fill="FFFFFF"/>
          <w:lang w:val="en-US"/>
        </w:rPr>
        <w:t>at</w:t>
      </w:r>
      <w:r w:rsidR="00BB3252" w:rsidRPr="00704C72">
        <w:rPr>
          <w:rFonts w:ascii="Arial" w:hAnsi="Arial" w:cs="Arial"/>
          <w:noProof w:val="0"/>
          <w:shd w:val="clear" w:color="auto" w:fill="FFFFFF"/>
          <w:lang w:val="en-US"/>
        </w:rPr>
        <w:t xml:space="preserve"> ELPAC Level 3</w:t>
      </w:r>
      <w:r w:rsidR="00EC2A26" w:rsidRPr="00704C72">
        <w:rPr>
          <w:rFonts w:ascii="Arial" w:hAnsi="Arial" w:cs="Arial"/>
          <w:noProof w:val="0"/>
          <w:shd w:val="clear" w:color="auto" w:fill="FFFFFF"/>
          <w:lang w:val="en-US"/>
        </w:rPr>
        <w:t>—</w:t>
      </w:r>
      <w:r w:rsidR="00BB3252" w:rsidRPr="00704C72">
        <w:rPr>
          <w:rFonts w:ascii="Arial" w:hAnsi="Arial" w:cs="Arial"/>
          <w:noProof w:val="0"/>
          <w:shd w:val="clear" w:color="auto" w:fill="FFFFFF"/>
          <w:lang w:val="en-US"/>
        </w:rPr>
        <w:t xml:space="preserve">the observed differences at ELPAC Levels 2 and 4 were not precise enough to reject the hypothesis that the difference is zero. </w:t>
      </w:r>
      <w:r w:rsidR="00D34E33" w:rsidRPr="00704C72">
        <w:rPr>
          <w:rFonts w:ascii="Arial" w:hAnsi="Arial" w:cs="Arial"/>
          <w:noProof w:val="0"/>
          <w:shd w:val="clear" w:color="auto" w:fill="FFFFFF"/>
          <w:lang w:val="en-US"/>
        </w:rPr>
        <w:t xml:space="preserve">This is evidence that, for students </w:t>
      </w:r>
      <w:r w:rsidR="00A04113" w:rsidRPr="00704C72">
        <w:rPr>
          <w:rFonts w:ascii="Arial" w:hAnsi="Arial" w:cs="Arial"/>
          <w:noProof w:val="0"/>
          <w:shd w:val="clear" w:color="auto" w:fill="FFFFFF"/>
          <w:lang w:val="en-US"/>
        </w:rPr>
        <w:t>with</w:t>
      </w:r>
      <w:r w:rsidR="00D34E33" w:rsidRPr="00704C72">
        <w:rPr>
          <w:rFonts w:ascii="Arial" w:hAnsi="Arial" w:cs="Arial"/>
          <w:noProof w:val="0"/>
          <w:shd w:val="clear" w:color="auto" w:fill="FFFFFF"/>
          <w:lang w:val="en-US"/>
        </w:rPr>
        <w:t xml:space="preserve"> ELPAC scor</w:t>
      </w:r>
      <w:r w:rsidR="00A04113" w:rsidRPr="00704C72">
        <w:rPr>
          <w:rFonts w:ascii="Arial" w:hAnsi="Arial" w:cs="Arial"/>
          <w:noProof w:val="0"/>
          <w:shd w:val="clear" w:color="auto" w:fill="FFFFFF"/>
          <w:lang w:val="en-US"/>
        </w:rPr>
        <w:t>es at Level 3</w:t>
      </w:r>
      <w:r w:rsidR="00D34E33" w:rsidRPr="00704C72">
        <w:rPr>
          <w:rFonts w:ascii="Arial" w:hAnsi="Arial" w:cs="Arial"/>
          <w:noProof w:val="0"/>
          <w:shd w:val="clear" w:color="auto" w:fill="FFFFFF"/>
          <w:lang w:val="en-US"/>
        </w:rPr>
        <w:t>, educators’ ratings may be slightly downwardly biased for students with an IEP or</w:t>
      </w:r>
      <w:r w:rsidR="001B1A82" w:rsidRPr="00704C72">
        <w:rPr>
          <w:rFonts w:ascii="Arial" w:hAnsi="Arial" w:cs="Arial"/>
          <w:noProof w:val="0"/>
          <w:shd w:val="clear" w:color="auto" w:fill="FFFFFF"/>
          <w:lang w:val="en-US"/>
        </w:rPr>
        <w:t xml:space="preserve"> a</w:t>
      </w:r>
      <w:r w:rsidR="00D34E33" w:rsidRPr="00704C72">
        <w:rPr>
          <w:rFonts w:ascii="Arial" w:hAnsi="Arial" w:cs="Arial"/>
          <w:noProof w:val="0"/>
          <w:shd w:val="clear" w:color="auto" w:fill="FFFFFF"/>
          <w:lang w:val="en-US"/>
        </w:rPr>
        <w:t xml:space="preserve"> Section 504 </w:t>
      </w:r>
      <w:r w:rsidR="00EC2A26" w:rsidRPr="00704C72">
        <w:rPr>
          <w:rFonts w:ascii="Arial" w:hAnsi="Arial" w:cs="Arial"/>
          <w:noProof w:val="0"/>
          <w:shd w:val="clear" w:color="auto" w:fill="FFFFFF"/>
          <w:lang w:val="en-US"/>
        </w:rPr>
        <w:t>P</w:t>
      </w:r>
      <w:r w:rsidR="00D34E33" w:rsidRPr="00704C72">
        <w:rPr>
          <w:rFonts w:ascii="Arial" w:hAnsi="Arial" w:cs="Arial"/>
          <w:noProof w:val="0"/>
          <w:shd w:val="clear" w:color="auto" w:fill="FFFFFF"/>
          <w:lang w:val="en-US"/>
        </w:rPr>
        <w:t>lan, although the same pattern was not observed for students at higher and lower ELPAC performance levels.</w:t>
      </w:r>
    </w:p>
    <w:p w14:paraId="06283D40" w14:textId="2E8F5FE7" w:rsidR="00255756" w:rsidRPr="00A51363" w:rsidRDefault="00255756" w:rsidP="00A51363">
      <w:pPr>
        <w:pStyle w:val="H4-Title"/>
        <w:pBdr>
          <w:top w:val="single" w:sz="6" w:space="1" w:color="auto"/>
        </w:pBdr>
        <w:spacing w:before="500" w:after="200"/>
        <w:rPr>
          <w:b/>
          <w:bCs/>
          <w:color w:val="auto"/>
          <w:sz w:val="24"/>
          <w:szCs w:val="28"/>
        </w:rPr>
      </w:pPr>
      <w:bookmarkStart w:id="36" w:name="Figure_21"/>
      <w:r w:rsidRPr="00A51363">
        <w:rPr>
          <w:b/>
          <w:bCs/>
          <w:color w:val="auto"/>
          <w:sz w:val="24"/>
          <w:szCs w:val="28"/>
        </w:rPr>
        <w:lastRenderedPageBreak/>
        <w:t xml:space="preserve">Figure </w:t>
      </w:r>
      <w:r w:rsidR="006B6B0F" w:rsidRPr="00A51363">
        <w:rPr>
          <w:b/>
          <w:bCs/>
          <w:color w:val="auto"/>
          <w:sz w:val="24"/>
          <w:szCs w:val="28"/>
        </w:rPr>
        <w:t>21</w:t>
      </w:r>
      <w:r w:rsidRPr="00A51363">
        <w:rPr>
          <w:b/>
          <w:bCs/>
          <w:color w:val="auto"/>
          <w:sz w:val="24"/>
          <w:szCs w:val="28"/>
        </w:rPr>
        <w:t xml:space="preserve">. Average OPTEL </w:t>
      </w:r>
      <w:r w:rsidR="00E10FBD" w:rsidRPr="00A51363">
        <w:rPr>
          <w:b/>
          <w:bCs/>
          <w:color w:val="auto"/>
          <w:sz w:val="24"/>
          <w:szCs w:val="28"/>
        </w:rPr>
        <w:t xml:space="preserve">Expressive </w:t>
      </w:r>
      <w:r w:rsidRPr="00A51363">
        <w:rPr>
          <w:b/>
          <w:bCs/>
          <w:color w:val="auto"/>
          <w:sz w:val="24"/>
          <w:szCs w:val="28"/>
        </w:rPr>
        <w:t xml:space="preserve">Ratings for Students at Each ELPAC Level by Whether Students </w:t>
      </w:r>
      <w:r w:rsidR="002B6C75" w:rsidRPr="00A51363">
        <w:rPr>
          <w:b/>
          <w:bCs/>
          <w:color w:val="auto"/>
          <w:sz w:val="24"/>
          <w:szCs w:val="28"/>
        </w:rPr>
        <w:t>Have</w:t>
      </w:r>
      <w:r w:rsidRPr="00A51363">
        <w:rPr>
          <w:b/>
          <w:bCs/>
          <w:color w:val="auto"/>
          <w:sz w:val="24"/>
          <w:szCs w:val="28"/>
        </w:rPr>
        <w:t xml:space="preserve"> an IEP</w:t>
      </w:r>
      <w:r w:rsidR="00491084" w:rsidRPr="00A51363">
        <w:rPr>
          <w:b/>
          <w:bCs/>
          <w:color w:val="auto"/>
          <w:sz w:val="24"/>
          <w:szCs w:val="28"/>
        </w:rPr>
        <w:t xml:space="preserve"> or </w:t>
      </w:r>
      <w:r w:rsidR="002E619D" w:rsidRPr="00A51363">
        <w:rPr>
          <w:b/>
          <w:bCs/>
          <w:color w:val="auto"/>
          <w:sz w:val="24"/>
          <w:szCs w:val="28"/>
        </w:rPr>
        <w:t xml:space="preserve">a </w:t>
      </w:r>
      <w:r w:rsidR="00491084" w:rsidRPr="00A51363">
        <w:rPr>
          <w:b/>
          <w:bCs/>
          <w:color w:val="auto"/>
          <w:sz w:val="24"/>
          <w:szCs w:val="28"/>
        </w:rPr>
        <w:t>Section 504 Plan</w:t>
      </w:r>
    </w:p>
    <w:p w14:paraId="5AD7F5CE" w14:textId="265DBCC0" w:rsidR="00491084" w:rsidRPr="00704C72" w:rsidRDefault="00491084" w:rsidP="00314CF6">
      <w:pPr>
        <w:pStyle w:val="Figure"/>
        <w:rPr>
          <w:noProof w:val="0"/>
          <w:lang w:val="en-US"/>
        </w:rPr>
      </w:pPr>
      <w:r w:rsidRPr="00704C72">
        <w:drawing>
          <wp:inline distT="0" distB="0" distL="0" distR="0" wp14:anchorId="751ED5EF" wp14:editId="2F492421">
            <wp:extent cx="5486400" cy="3474720"/>
            <wp:effectExtent l="0" t="0" r="0" b="0"/>
            <wp:docPr id="546193982" name="Chart 1" descr="Average Expressive OPTEL Level for ELPAC Level by whether the student has an IEP or 504 Plan. Appendix D fully describes figure D. Hyperlink is in the figure note below. ">
              <a:extLst xmlns:a="http://schemas.openxmlformats.org/drawingml/2006/main">
                <a:ext uri="{FF2B5EF4-FFF2-40B4-BE49-F238E27FC236}">
                  <a16:creationId xmlns:a16="http://schemas.microsoft.com/office/drawing/2014/main" id="{D4212E17-58ED-C22C-D3A0-34860D1DC02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14:paraId="59E743B1" w14:textId="3DA7BC02" w:rsidR="00D53645" w:rsidRPr="00704C72" w:rsidRDefault="00D53645" w:rsidP="00D53645">
      <w:pPr>
        <w:pStyle w:val="TableorFiguresNotesSources"/>
        <w:rPr>
          <w:noProof w:val="0"/>
          <w:color w:val="auto"/>
          <w:shd w:val="clear" w:color="auto" w:fill="FFFFFF"/>
          <w:lang w:val="en-US"/>
        </w:rPr>
      </w:pPr>
      <w:r w:rsidRPr="00704C72">
        <w:rPr>
          <w:noProof w:val="0"/>
          <w:color w:val="auto"/>
          <w:lang w:val="en-US"/>
        </w:rPr>
        <w:t xml:space="preserve">Figure Note. The responses in this figure represent 1,034 ratings of 644 students who had at least one rating, </w:t>
      </w:r>
      <w:r w:rsidR="001B1A82" w:rsidRPr="00704C72">
        <w:rPr>
          <w:noProof w:val="0"/>
          <w:color w:val="auto"/>
          <w:lang w:val="en-US"/>
        </w:rPr>
        <w:t xml:space="preserve">whose </w:t>
      </w:r>
      <w:r w:rsidRPr="00704C72">
        <w:rPr>
          <w:noProof w:val="0"/>
          <w:color w:val="auto"/>
          <w:lang w:val="en-US"/>
        </w:rPr>
        <w:t>IEP and Section 504 Plan status</w:t>
      </w:r>
      <w:r w:rsidR="00BB75D5" w:rsidRPr="00704C72">
        <w:rPr>
          <w:noProof w:val="0"/>
          <w:color w:val="auto"/>
          <w:lang w:val="en-US"/>
        </w:rPr>
        <w:t xml:space="preserve"> and </w:t>
      </w:r>
      <w:r w:rsidRPr="00704C72">
        <w:rPr>
          <w:noProof w:val="0"/>
          <w:color w:val="auto"/>
          <w:lang w:val="en-US"/>
        </w:rPr>
        <w:t>ELPAC 2022–23 scores</w:t>
      </w:r>
      <w:r w:rsidR="001B1A82" w:rsidRPr="00704C72">
        <w:rPr>
          <w:noProof w:val="0"/>
          <w:color w:val="auto"/>
          <w:lang w:val="en-US"/>
        </w:rPr>
        <w:t xml:space="preserve"> were </w:t>
      </w:r>
      <w:r w:rsidR="00BB75D5" w:rsidRPr="00704C72">
        <w:rPr>
          <w:noProof w:val="0"/>
          <w:color w:val="auto"/>
          <w:lang w:val="en-US"/>
        </w:rPr>
        <w:t>available</w:t>
      </w:r>
      <w:r w:rsidRPr="00704C72">
        <w:rPr>
          <w:noProof w:val="0"/>
          <w:color w:val="auto"/>
          <w:lang w:val="en-US"/>
        </w:rPr>
        <w:t>.</w:t>
      </w:r>
      <w:r w:rsidR="00D50F0D" w:rsidRPr="00704C72">
        <w:rPr>
          <w:color w:val="auto"/>
        </w:rPr>
        <w:t xml:space="preserve"> </w:t>
      </w:r>
      <w:r w:rsidR="00D50F0D" w:rsidRPr="00704C72">
        <w:rPr>
          <w:noProof w:val="0"/>
          <w:color w:val="auto"/>
          <w:lang w:val="en-US"/>
        </w:rPr>
        <w:t xml:space="preserve">This figure is fully described in </w:t>
      </w:r>
      <w:hyperlink w:anchor="Figure_21E" w:tooltip="Appendix D (Figure 21)" w:history="1">
        <w:r w:rsidR="00801EF2" w:rsidRPr="00704C72">
          <w:rPr>
            <w:rStyle w:val="Hyperlink"/>
            <w:noProof w:val="0"/>
            <w:color w:val="auto"/>
            <w:lang w:val="en-US"/>
          </w:rPr>
          <w:t>Appendix D</w:t>
        </w:r>
        <w:r w:rsidR="00D50F0D" w:rsidRPr="00704C72">
          <w:rPr>
            <w:rStyle w:val="Hyperlink"/>
            <w:noProof w:val="0"/>
            <w:color w:val="auto"/>
            <w:lang w:val="en-US"/>
          </w:rPr>
          <w:t xml:space="preserve"> (Figure 21)</w:t>
        </w:r>
      </w:hyperlink>
      <w:r w:rsidR="00D50F0D" w:rsidRPr="00704C72">
        <w:rPr>
          <w:noProof w:val="0"/>
          <w:color w:val="auto"/>
          <w:lang w:val="en-US"/>
        </w:rPr>
        <w:t>.</w:t>
      </w:r>
    </w:p>
    <w:bookmarkEnd w:id="36"/>
    <w:p w14:paraId="1E182503" w14:textId="30CDD222" w:rsidR="00255756" w:rsidRPr="00704C72" w:rsidRDefault="00ED1469" w:rsidP="00B20B85">
      <w:pPr>
        <w:pStyle w:val="Paragraph"/>
        <w:rPr>
          <w:rFonts w:ascii="Arial" w:hAnsi="Arial" w:cs="Arial"/>
          <w:noProof w:val="0"/>
          <w:shd w:val="clear" w:color="auto" w:fill="FFFFFF"/>
          <w:lang w:val="en-US"/>
        </w:rPr>
      </w:pPr>
      <w:r w:rsidRPr="00704C72">
        <w:rPr>
          <w:rFonts w:ascii="Arial" w:hAnsi="Arial" w:cs="Arial"/>
          <w:noProof w:val="0"/>
          <w:shd w:val="clear" w:color="auto" w:fill="FFFFFF"/>
          <w:lang w:val="en-US"/>
        </w:rPr>
        <w:t xml:space="preserve">Similarly, </w:t>
      </w:r>
      <w:r w:rsidR="00255756" w:rsidRPr="00704C72">
        <w:rPr>
          <w:rFonts w:ascii="Arial" w:hAnsi="Arial" w:cs="Arial"/>
          <w:noProof w:val="0"/>
          <w:shd w:val="clear" w:color="auto" w:fill="FFFFFF"/>
          <w:lang w:val="en-US"/>
        </w:rPr>
        <w:t>F</w:t>
      </w:r>
      <w:r w:rsidRPr="00704C72">
        <w:rPr>
          <w:rFonts w:ascii="Arial" w:hAnsi="Arial" w:cs="Arial"/>
          <w:noProof w:val="0"/>
          <w:shd w:val="clear" w:color="auto" w:fill="FFFFFF"/>
          <w:lang w:val="en-US"/>
        </w:rPr>
        <w:t xml:space="preserve">igure </w:t>
      </w:r>
      <w:r w:rsidR="00F86558" w:rsidRPr="00704C72">
        <w:rPr>
          <w:rFonts w:ascii="Arial" w:hAnsi="Arial" w:cs="Arial"/>
          <w:noProof w:val="0"/>
          <w:shd w:val="clear" w:color="auto" w:fill="FFFFFF"/>
          <w:lang w:val="en-US"/>
        </w:rPr>
        <w:t>2</w:t>
      </w:r>
      <w:r w:rsidR="00D75748" w:rsidRPr="00704C72">
        <w:rPr>
          <w:rFonts w:ascii="Arial" w:hAnsi="Arial" w:cs="Arial"/>
          <w:noProof w:val="0"/>
          <w:shd w:val="clear" w:color="auto" w:fill="FFFFFF"/>
          <w:lang w:val="en-US"/>
        </w:rPr>
        <w:t>2</w:t>
      </w:r>
      <w:r w:rsidRPr="00704C72">
        <w:rPr>
          <w:rFonts w:ascii="Arial" w:hAnsi="Arial" w:cs="Arial"/>
          <w:noProof w:val="0"/>
          <w:shd w:val="clear" w:color="auto" w:fill="FFFFFF"/>
          <w:lang w:val="en-US"/>
        </w:rPr>
        <w:t xml:space="preserve"> plots average </w:t>
      </w:r>
      <w:r w:rsidR="006C04C4" w:rsidRPr="00704C72">
        <w:rPr>
          <w:rFonts w:ascii="Arial" w:hAnsi="Arial" w:cs="Arial"/>
          <w:noProof w:val="0"/>
          <w:shd w:val="clear" w:color="auto" w:fill="FFFFFF"/>
          <w:lang w:val="en-US"/>
        </w:rPr>
        <w:t>O</w:t>
      </w:r>
      <w:r w:rsidR="00B308EC" w:rsidRPr="00704C72">
        <w:rPr>
          <w:rFonts w:ascii="Arial" w:hAnsi="Arial" w:cs="Arial"/>
          <w:noProof w:val="0"/>
          <w:shd w:val="clear" w:color="auto" w:fill="FFFFFF"/>
          <w:lang w:val="en-US"/>
        </w:rPr>
        <w:t>PTEL</w:t>
      </w:r>
      <w:r w:rsidR="006C04C4" w:rsidRPr="00704C72">
        <w:rPr>
          <w:rFonts w:ascii="Arial" w:hAnsi="Arial" w:cs="Arial"/>
          <w:noProof w:val="0"/>
          <w:shd w:val="clear" w:color="auto" w:fill="FFFFFF"/>
          <w:lang w:val="en-US"/>
        </w:rPr>
        <w:t xml:space="preserve"> receptive rating</w:t>
      </w:r>
      <w:r w:rsidRPr="00704C72">
        <w:rPr>
          <w:rFonts w:ascii="Arial" w:hAnsi="Arial" w:cs="Arial"/>
          <w:noProof w:val="0"/>
          <w:shd w:val="clear" w:color="auto" w:fill="FFFFFF"/>
          <w:lang w:val="en-US"/>
        </w:rPr>
        <w:t xml:space="preserve">s by two variables—students’ </w:t>
      </w:r>
      <w:r w:rsidR="00BB3252" w:rsidRPr="00704C72">
        <w:rPr>
          <w:rFonts w:ascii="Arial" w:hAnsi="Arial" w:cs="Arial"/>
          <w:noProof w:val="0"/>
          <w:shd w:val="clear" w:color="auto" w:fill="FFFFFF"/>
          <w:lang w:val="en-US"/>
        </w:rPr>
        <w:t>2022</w:t>
      </w:r>
      <w:r w:rsidR="001B1A82" w:rsidRPr="00704C72">
        <w:rPr>
          <w:rFonts w:ascii="Arial" w:hAnsi="Arial" w:cs="Arial"/>
          <w:noProof w:val="0"/>
          <w:shd w:val="clear" w:color="auto" w:fill="FFFFFF"/>
          <w:lang w:val="en-US"/>
        </w:rPr>
        <w:t>–</w:t>
      </w:r>
      <w:r w:rsidR="00BB3252" w:rsidRPr="00704C72">
        <w:rPr>
          <w:rFonts w:ascii="Arial" w:hAnsi="Arial" w:cs="Arial"/>
          <w:noProof w:val="0"/>
          <w:shd w:val="clear" w:color="auto" w:fill="FFFFFF"/>
          <w:lang w:val="en-US"/>
        </w:rPr>
        <w:t xml:space="preserve">23 </w:t>
      </w:r>
      <w:r w:rsidRPr="00704C72">
        <w:rPr>
          <w:rFonts w:ascii="Arial" w:hAnsi="Arial" w:cs="Arial"/>
          <w:noProof w:val="0"/>
          <w:shd w:val="clear" w:color="auto" w:fill="FFFFFF"/>
          <w:lang w:val="en-US"/>
        </w:rPr>
        <w:t xml:space="preserve">ELPAC levels and whether the student was reported as having an IEP or </w:t>
      </w:r>
      <w:r w:rsidR="001B1A82" w:rsidRPr="00704C72">
        <w:rPr>
          <w:rFonts w:ascii="Arial" w:hAnsi="Arial" w:cs="Arial"/>
          <w:noProof w:val="0"/>
          <w:shd w:val="clear" w:color="auto" w:fill="FFFFFF"/>
          <w:lang w:val="en-US"/>
        </w:rPr>
        <w:t xml:space="preserve">a </w:t>
      </w:r>
      <w:r w:rsidRPr="00704C72">
        <w:rPr>
          <w:rFonts w:ascii="Arial" w:hAnsi="Arial" w:cs="Arial"/>
          <w:noProof w:val="0"/>
          <w:shd w:val="clear" w:color="auto" w:fill="FFFFFF"/>
          <w:lang w:val="en-US"/>
        </w:rPr>
        <w:t xml:space="preserve">Section 504 </w:t>
      </w:r>
      <w:r w:rsidR="00783681" w:rsidRPr="00704C72">
        <w:rPr>
          <w:rFonts w:ascii="Arial" w:hAnsi="Arial" w:cs="Arial"/>
          <w:noProof w:val="0"/>
          <w:shd w:val="clear" w:color="auto" w:fill="FFFFFF"/>
          <w:lang w:val="en-US"/>
        </w:rPr>
        <w:t>P</w:t>
      </w:r>
      <w:r w:rsidRPr="00704C72">
        <w:rPr>
          <w:rFonts w:ascii="Arial" w:hAnsi="Arial" w:cs="Arial"/>
          <w:noProof w:val="0"/>
          <w:shd w:val="clear" w:color="auto" w:fill="FFFFFF"/>
          <w:lang w:val="en-US"/>
        </w:rPr>
        <w:t xml:space="preserve">lan. </w:t>
      </w:r>
      <w:r w:rsidR="00255756" w:rsidRPr="00704C72">
        <w:rPr>
          <w:rFonts w:ascii="Arial" w:hAnsi="Arial" w:cs="Arial"/>
          <w:noProof w:val="0"/>
          <w:shd w:val="clear" w:color="auto" w:fill="FFFFFF"/>
          <w:lang w:val="en-US"/>
        </w:rPr>
        <w:t>The same pattern was observed as</w:t>
      </w:r>
      <w:r w:rsidR="00167A93" w:rsidRPr="00704C72">
        <w:rPr>
          <w:rFonts w:ascii="Arial" w:hAnsi="Arial" w:cs="Arial"/>
          <w:noProof w:val="0"/>
          <w:shd w:val="clear" w:color="auto" w:fill="FFFFFF"/>
          <w:lang w:val="en-US"/>
        </w:rPr>
        <w:t xml:space="preserve"> that</w:t>
      </w:r>
      <w:r w:rsidR="00255756" w:rsidRPr="00704C72">
        <w:rPr>
          <w:rFonts w:ascii="Arial" w:hAnsi="Arial" w:cs="Arial"/>
          <w:noProof w:val="0"/>
          <w:shd w:val="clear" w:color="auto" w:fill="FFFFFF"/>
          <w:lang w:val="en-US"/>
        </w:rPr>
        <w:t xml:space="preserve"> for expressive ratings</w:t>
      </w:r>
      <w:r w:rsidR="00BB3252" w:rsidRPr="00704C72">
        <w:rPr>
          <w:rFonts w:ascii="Arial" w:hAnsi="Arial" w:cs="Arial"/>
          <w:noProof w:val="0"/>
          <w:shd w:val="clear" w:color="auto" w:fill="FFFFFF"/>
          <w:lang w:val="en-US"/>
        </w:rPr>
        <w:t xml:space="preserve">, with educators giving students </w:t>
      </w:r>
      <w:r w:rsidR="00BB75D5" w:rsidRPr="00704C72">
        <w:rPr>
          <w:rFonts w:ascii="Arial" w:hAnsi="Arial" w:cs="Arial"/>
          <w:noProof w:val="0"/>
          <w:shd w:val="clear" w:color="auto" w:fill="FFFFFF"/>
          <w:lang w:val="en-US"/>
        </w:rPr>
        <w:t xml:space="preserve">at </w:t>
      </w:r>
      <w:r w:rsidR="00BB3252" w:rsidRPr="00704C72">
        <w:rPr>
          <w:rFonts w:ascii="Arial" w:hAnsi="Arial" w:cs="Arial"/>
          <w:noProof w:val="0"/>
          <w:shd w:val="clear" w:color="auto" w:fill="FFFFFF"/>
          <w:lang w:val="en-US"/>
        </w:rPr>
        <w:t xml:space="preserve">ELPAC Level 3 who </w:t>
      </w:r>
      <w:r w:rsidR="00983424" w:rsidRPr="00704C72">
        <w:rPr>
          <w:rFonts w:ascii="Arial" w:hAnsi="Arial" w:cs="Arial"/>
          <w:noProof w:val="0"/>
          <w:shd w:val="clear" w:color="auto" w:fill="FFFFFF"/>
          <w:lang w:val="en-US"/>
        </w:rPr>
        <w:t>do not</w:t>
      </w:r>
      <w:r w:rsidR="00BB3252" w:rsidRPr="00704C72">
        <w:rPr>
          <w:rFonts w:ascii="Arial" w:hAnsi="Arial" w:cs="Arial"/>
          <w:noProof w:val="0"/>
          <w:shd w:val="clear" w:color="auto" w:fill="FFFFFF"/>
          <w:lang w:val="en-US"/>
        </w:rPr>
        <w:t xml:space="preserve"> have an IEP or</w:t>
      </w:r>
      <w:r w:rsidR="00167A93" w:rsidRPr="00704C72">
        <w:rPr>
          <w:rFonts w:ascii="Arial" w:hAnsi="Arial" w:cs="Arial"/>
          <w:noProof w:val="0"/>
          <w:shd w:val="clear" w:color="auto" w:fill="FFFFFF"/>
          <w:lang w:val="en-US"/>
        </w:rPr>
        <w:t xml:space="preserve"> a</w:t>
      </w:r>
      <w:r w:rsidR="00BB3252" w:rsidRPr="00704C72">
        <w:rPr>
          <w:rFonts w:ascii="Arial" w:hAnsi="Arial" w:cs="Arial"/>
          <w:noProof w:val="0"/>
          <w:shd w:val="clear" w:color="auto" w:fill="FFFFFF"/>
          <w:lang w:val="en-US"/>
        </w:rPr>
        <w:t xml:space="preserve"> Section</w:t>
      </w:r>
      <w:r w:rsidR="00167A93" w:rsidRPr="00704C72">
        <w:rPr>
          <w:rFonts w:ascii="Arial" w:hAnsi="Arial" w:cs="Arial"/>
          <w:noProof w:val="0"/>
          <w:shd w:val="clear" w:color="auto" w:fill="FFFFFF"/>
          <w:lang w:val="en-US"/>
        </w:rPr>
        <w:t xml:space="preserve"> 504</w:t>
      </w:r>
      <w:r w:rsidR="00BB3252" w:rsidRPr="00704C72">
        <w:rPr>
          <w:rFonts w:ascii="Arial" w:hAnsi="Arial" w:cs="Arial"/>
          <w:noProof w:val="0"/>
          <w:shd w:val="clear" w:color="auto" w:fill="FFFFFF"/>
          <w:lang w:val="en-US"/>
        </w:rPr>
        <w:t xml:space="preserve"> </w:t>
      </w:r>
      <w:r w:rsidR="00167A93" w:rsidRPr="00704C72">
        <w:rPr>
          <w:rFonts w:ascii="Arial" w:hAnsi="Arial" w:cs="Arial"/>
          <w:noProof w:val="0"/>
          <w:shd w:val="clear" w:color="auto" w:fill="FFFFFF"/>
          <w:lang w:val="en-US"/>
        </w:rPr>
        <w:t>P</w:t>
      </w:r>
      <w:r w:rsidR="00BB3252" w:rsidRPr="00704C72">
        <w:rPr>
          <w:rFonts w:ascii="Arial" w:hAnsi="Arial" w:cs="Arial"/>
          <w:noProof w:val="0"/>
          <w:shd w:val="clear" w:color="auto" w:fill="FFFFFF"/>
          <w:lang w:val="en-US"/>
        </w:rPr>
        <w:t xml:space="preserve">lan significantly higher ratings, on average, than students </w:t>
      </w:r>
      <w:r w:rsidR="00BB75D5" w:rsidRPr="00704C72">
        <w:rPr>
          <w:rFonts w:ascii="Arial" w:hAnsi="Arial" w:cs="Arial"/>
          <w:noProof w:val="0"/>
          <w:shd w:val="clear" w:color="auto" w:fill="FFFFFF"/>
          <w:lang w:val="en-US"/>
        </w:rPr>
        <w:t xml:space="preserve">at </w:t>
      </w:r>
      <w:r w:rsidR="00BB3252" w:rsidRPr="00704C72">
        <w:rPr>
          <w:rFonts w:ascii="Arial" w:hAnsi="Arial" w:cs="Arial"/>
          <w:noProof w:val="0"/>
          <w:shd w:val="clear" w:color="auto" w:fill="FFFFFF"/>
          <w:lang w:val="en-US"/>
        </w:rPr>
        <w:t xml:space="preserve">ELPAC Level 3 who do have an IEP or </w:t>
      </w:r>
      <w:r w:rsidR="00BB75D5" w:rsidRPr="00704C72">
        <w:rPr>
          <w:rFonts w:ascii="Arial" w:hAnsi="Arial" w:cs="Arial"/>
          <w:noProof w:val="0"/>
          <w:shd w:val="clear" w:color="auto" w:fill="FFFFFF"/>
          <w:lang w:val="en-US"/>
        </w:rPr>
        <w:t xml:space="preserve">a </w:t>
      </w:r>
      <w:r w:rsidR="00BB3252" w:rsidRPr="00704C72">
        <w:rPr>
          <w:rFonts w:ascii="Arial" w:hAnsi="Arial" w:cs="Arial"/>
          <w:noProof w:val="0"/>
          <w:shd w:val="clear" w:color="auto" w:fill="FFFFFF"/>
          <w:lang w:val="en-US"/>
        </w:rPr>
        <w:t xml:space="preserve">Section </w:t>
      </w:r>
      <w:r w:rsidR="00BB75D5" w:rsidRPr="00704C72">
        <w:rPr>
          <w:rFonts w:ascii="Arial" w:hAnsi="Arial" w:cs="Arial"/>
          <w:noProof w:val="0"/>
          <w:shd w:val="clear" w:color="auto" w:fill="FFFFFF"/>
          <w:lang w:val="en-US"/>
        </w:rPr>
        <w:t>504 P</w:t>
      </w:r>
      <w:r w:rsidR="00BB3252" w:rsidRPr="00704C72">
        <w:rPr>
          <w:rFonts w:ascii="Arial" w:hAnsi="Arial" w:cs="Arial"/>
          <w:noProof w:val="0"/>
          <w:shd w:val="clear" w:color="auto" w:fill="FFFFFF"/>
          <w:lang w:val="en-US"/>
        </w:rPr>
        <w:t>lan.</w:t>
      </w:r>
      <w:r w:rsidR="00A04113" w:rsidRPr="00704C72">
        <w:rPr>
          <w:rFonts w:ascii="Arial" w:hAnsi="Arial" w:cs="Arial"/>
          <w:b/>
          <w:bCs/>
          <w:noProof w:val="0"/>
          <w:shd w:val="clear" w:color="auto" w:fill="FFFFFF"/>
          <w:lang w:val="en-US"/>
        </w:rPr>
        <w:t xml:space="preserve"> </w:t>
      </w:r>
      <w:r w:rsidR="00D53645" w:rsidRPr="00704C72">
        <w:rPr>
          <w:rFonts w:ascii="Arial" w:hAnsi="Arial" w:cs="Arial"/>
          <w:noProof w:val="0"/>
          <w:shd w:val="clear" w:color="auto" w:fill="FFFFFF"/>
          <w:lang w:val="en-US"/>
        </w:rPr>
        <w:t>F</w:t>
      </w:r>
      <w:r w:rsidR="00A04113" w:rsidRPr="00704C72">
        <w:rPr>
          <w:rFonts w:ascii="Arial" w:hAnsi="Arial" w:cs="Arial"/>
          <w:noProof w:val="0"/>
          <w:shd w:val="clear" w:color="auto" w:fill="FFFFFF"/>
          <w:lang w:val="en-US"/>
        </w:rPr>
        <w:t xml:space="preserve">or students with ELPAC scores at Level 3, educators’ ratings may be slightly downwardly biased for students with an IEP or </w:t>
      </w:r>
      <w:r w:rsidR="002E619D" w:rsidRPr="00704C72">
        <w:rPr>
          <w:rFonts w:ascii="Arial" w:hAnsi="Arial" w:cs="Arial"/>
          <w:noProof w:val="0"/>
          <w:shd w:val="clear" w:color="auto" w:fill="FFFFFF"/>
          <w:lang w:val="en-US"/>
        </w:rPr>
        <w:t xml:space="preserve">a </w:t>
      </w:r>
      <w:r w:rsidR="00A04113" w:rsidRPr="00704C72">
        <w:rPr>
          <w:rFonts w:ascii="Arial" w:hAnsi="Arial" w:cs="Arial"/>
          <w:noProof w:val="0"/>
          <w:shd w:val="clear" w:color="auto" w:fill="FFFFFF"/>
          <w:lang w:val="en-US"/>
        </w:rPr>
        <w:t xml:space="preserve">Section 504 </w:t>
      </w:r>
      <w:r w:rsidR="00783681" w:rsidRPr="00704C72">
        <w:rPr>
          <w:rFonts w:ascii="Arial" w:hAnsi="Arial" w:cs="Arial"/>
          <w:noProof w:val="0"/>
          <w:shd w:val="clear" w:color="auto" w:fill="FFFFFF"/>
          <w:lang w:val="en-US"/>
        </w:rPr>
        <w:t>P</w:t>
      </w:r>
      <w:r w:rsidR="00A04113" w:rsidRPr="00704C72">
        <w:rPr>
          <w:rFonts w:ascii="Arial" w:hAnsi="Arial" w:cs="Arial"/>
          <w:noProof w:val="0"/>
          <w:shd w:val="clear" w:color="auto" w:fill="FFFFFF"/>
          <w:lang w:val="en-US"/>
        </w:rPr>
        <w:t xml:space="preserve">lan, although </w:t>
      </w:r>
      <w:r w:rsidR="00983424" w:rsidRPr="00704C72">
        <w:rPr>
          <w:rFonts w:ascii="Arial" w:hAnsi="Arial" w:cs="Arial"/>
          <w:noProof w:val="0"/>
          <w:shd w:val="clear" w:color="auto" w:fill="FFFFFF"/>
          <w:lang w:val="en-US"/>
        </w:rPr>
        <w:t>this pattern was not observed for</w:t>
      </w:r>
      <w:r w:rsidR="00A04113" w:rsidRPr="00704C72">
        <w:rPr>
          <w:rFonts w:ascii="Arial" w:hAnsi="Arial" w:cs="Arial"/>
          <w:noProof w:val="0"/>
          <w:shd w:val="clear" w:color="auto" w:fill="FFFFFF"/>
          <w:lang w:val="en-US"/>
        </w:rPr>
        <w:t xml:space="preserve"> students at higher and lower ELPAC performance levels.</w:t>
      </w:r>
    </w:p>
    <w:p w14:paraId="47327AD1" w14:textId="4DF50B19" w:rsidR="00254A6D" w:rsidRPr="00A51363" w:rsidRDefault="00255756" w:rsidP="00A51363">
      <w:pPr>
        <w:pStyle w:val="H4-Title"/>
        <w:pBdr>
          <w:top w:val="single" w:sz="6" w:space="1" w:color="auto"/>
        </w:pBdr>
        <w:spacing w:before="500" w:after="200"/>
        <w:rPr>
          <w:b/>
          <w:bCs/>
          <w:color w:val="auto"/>
          <w:sz w:val="24"/>
          <w:szCs w:val="28"/>
        </w:rPr>
      </w:pPr>
      <w:bookmarkStart w:id="37" w:name="Figure_22"/>
      <w:r w:rsidRPr="00A51363">
        <w:rPr>
          <w:b/>
          <w:bCs/>
          <w:color w:val="auto"/>
          <w:sz w:val="24"/>
          <w:szCs w:val="28"/>
        </w:rPr>
        <w:lastRenderedPageBreak/>
        <w:t xml:space="preserve">Figure </w:t>
      </w:r>
      <w:r w:rsidR="00F86558" w:rsidRPr="00A51363">
        <w:rPr>
          <w:b/>
          <w:bCs/>
          <w:color w:val="auto"/>
          <w:sz w:val="24"/>
          <w:szCs w:val="28"/>
        </w:rPr>
        <w:t>2</w:t>
      </w:r>
      <w:r w:rsidR="006B6B0F" w:rsidRPr="00A51363">
        <w:rPr>
          <w:b/>
          <w:bCs/>
          <w:color w:val="auto"/>
          <w:sz w:val="24"/>
          <w:szCs w:val="28"/>
        </w:rPr>
        <w:t>2</w:t>
      </w:r>
      <w:r w:rsidRPr="00A51363">
        <w:rPr>
          <w:b/>
          <w:bCs/>
          <w:color w:val="auto"/>
          <w:sz w:val="24"/>
          <w:szCs w:val="28"/>
        </w:rPr>
        <w:t xml:space="preserve">. Average </w:t>
      </w:r>
      <w:r w:rsidR="006C04C4" w:rsidRPr="00A51363">
        <w:rPr>
          <w:b/>
          <w:bCs/>
          <w:color w:val="auto"/>
          <w:sz w:val="24"/>
          <w:szCs w:val="28"/>
        </w:rPr>
        <w:t>O</w:t>
      </w:r>
      <w:r w:rsidR="00B308EC" w:rsidRPr="00A51363">
        <w:rPr>
          <w:b/>
          <w:bCs/>
          <w:color w:val="auto"/>
          <w:sz w:val="24"/>
          <w:szCs w:val="28"/>
        </w:rPr>
        <w:t>PTEL R</w:t>
      </w:r>
      <w:r w:rsidR="006C04C4" w:rsidRPr="00A51363">
        <w:rPr>
          <w:b/>
          <w:bCs/>
          <w:color w:val="auto"/>
          <w:sz w:val="24"/>
          <w:szCs w:val="28"/>
        </w:rPr>
        <w:t xml:space="preserve">eceptive </w:t>
      </w:r>
      <w:r w:rsidR="00B308EC" w:rsidRPr="00A51363">
        <w:rPr>
          <w:b/>
          <w:bCs/>
          <w:color w:val="auto"/>
          <w:sz w:val="24"/>
          <w:szCs w:val="28"/>
        </w:rPr>
        <w:t>R</w:t>
      </w:r>
      <w:r w:rsidR="006C04C4" w:rsidRPr="00A51363">
        <w:rPr>
          <w:b/>
          <w:bCs/>
          <w:color w:val="auto"/>
          <w:sz w:val="24"/>
          <w:szCs w:val="28"/>
        </w:rPr>
        <w:t>ating</w:t>
      </w:r>
      <w:r w:rsidRPr="00A51363">
        <w:rPr>
          <w:b/>
          <w:bCs/>
          <w:color w:val="auto"/>
          <w:sz w:val="24"/>
          <w:szCs w:val="28"/>
        </w:rPr>
        <w:t xml:space="preserve">s for Students at Each ELPAC Level by Whether Students </w:t>
      </w:r>
      <w:r w:rsidR="00BB75D5" w:rsidRPr="00A51363">
        <w:rPr>
          <w:b/>
          <w:bCs/>
          <w:color w:val="auto"/>
          <w:sz w:val="24"/>
          <w:szCs w:val="28"/>
        </w:rPr>
        <w:t>Have</w:t>
      </w:r>
      <w:r w:rsidRPr="00A51363">
        <w:rPr>
          <w:b/>
          <w:bCs/>
          <w:color w:val="auto"/>
          <w:sz w:val="24"/>
          <w:szCs w:val="28"/>
        </w:rPr>
        <w:t xml:space="preserve"> an IEP</w:t>
      </w:r>
      <w:r w:rsidR="00BB3252" w:rsidRPr="00A51363">
        <w:rPr>
          <w:b/>
          <w:bCs/>
          <w:color w:val="auto"/>
          <w:sz w:val="24"/>
          <w:szCs w:val="28"/>
        </w:rPr>
        <w:t xml:space="preserve"> or</w:t>
      </w:r>
      <w:r w:rsidR="002E619D" w:rsidRPr="00A51363">
        <w:rPr>
          <w:b/>
          <w:bCs/>
          <w:color w:val="auto"/>
          <w:sz w:val="24"/>
          <w:szCs w:val="28"/>
        </w:rPr>
        <w:t xml:space="preserve"> a</w:t>
      </w:r>
      <w:r w:rsidR="00BB3252" w:rsidRPr="00A51363">
        <w:rPr>
          <w:b/>
          <w:bCs/>
          <w:color w:val="auto"/>
          <w:sz w:val="24"/>
          <w:szCs w:val="28"/>
        </w:rPr>
        <w:t xml:space="preserve"> Section 504 Plan</w:t>
      </w:r>
    </w:p>
    <w:p w14:paraId="42A7CB98" w14:textId="034FE80E" w:rsidR="00BB3252" w:rsidRPr="00704C72" w:rsidRDefault="00BB3252" w:rsidP="00314CF6">
      <w:pPr>
        <w:pStyle w:val="Figure"/>
        <w:rPr>
          <w:noProof w:val="0"/>
          <w:lang w:val="en-US"/>
        </w:rPr>
      </w:pPr>
      <w:r w:rsidRPr="00704C72">
        <w:drawing>
          <wp:inline distT="0" distB="0" distL="0" distR="0" wp14:anchorId="2B8605E1" wp14:editId="729C1DED">
            <wp:extent cx="5486400" cy="3474720"/>
            <wp:effectExtent l="0" t="0" r="0" b="0"/>
            <wp:docPr id="1629427570" name="Chart 1" descr="Average Receptive OPTEL Level for ELPAC Level by whether the student has IEP or 504 Plan. Appendix D fully describes figure. Hyperlink is in the figure note below. ">
              <a:extLst xmlns:a="http://schemas.openxmlformats.org/drawingml/2006/main">
                <a:ext uri="{FF2B5EF4-FFF2-40B4-BE49-F238E27FC236}">
                  <a16:creationId xmlns:a16="http://schemas.microsoft.com/office/drawing/2014/main" id="{BFEF2577-F399-0C86-6EC9-A770EF56FB9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14:paraId="53D4669A" w14:textId="623C8C0E" w:rsidR="00D50F0D" w:rsidRPr="00704C72" w:rsidRDefault="00D53645" w:rsidP="00D53645">
      <w:pPr>
        <w:pStyle w:val="TableorFiguresNotesSources"/>
        <w:rPr>
          <w:noProof w:val="0"/>
          <w:color w:val="auto"/>
          <w:lang w:val="en-US"/>
        </w:rPr>
      </w:pPr>
      <w:r w:rsidRPr="00704C72">
        <w:rPr>
          <w:noProof w:val="0"/>
          <w:color w:val="auto"/>
          <w:lang w:val="en-US"/>
        </w:rPr>
        <w:t xml:space="preserve">Figure Note. The responses in this figure represent 1,034 ratings of 644 students who had at least one rating, </w:t>
      </w:r>
      <w:r w:rsidR="00BB75D5" w:rsidRPr="00704C72">
        <w:rPr>
          <w:noProof w:val="0"/>
          <w:color w:val="auto"/>
          <w:lang w:val="en-US"/>
        </w:rPr>
        <w:t xml:space="preserve">whose </w:t>
      </w:r>
      <w:r w:rsidRPr="00704C72">
        <w:rPr>
          <w:noProof w:val="0"/>
          <w:color w:val="auto"/>
          <w:lang w:val="en-US"/>
        </w:rPr>
        <w:t xml:space="preserve">IEP and Section 504 Plan status </w:t>
      </w:r>
      <w:r w:rsidR="00BB75D5" w:rsidRPr="00704C72">
        <w:rPr>
          <w:noProof w:val="0"/>
          <w:color w:val="auto"/>
          <w:lang w:val="en-US"/>
        </w:rPr>
        <w:t xml:space="preserve">and </w:t>
      </w:r>
      <w:r w:rsidRPr="00704C72">
        <w:rPr>
          <w:noProof w:val="0"/>
          <w:color w:val="auto"/>
          <w:lang w:val="en-US"/>
        </w:rPr>
        <w:t>ELPAC 2022–23 scores</w:t>
      </w:r>
      <w:r w:rsidR="00BB75D5" w:rsidRPr="00704C72">
        <w:rPr>
          <w:noProof w:val="0"/>
          <w:color w:val="auto"/>
          <w:lang w:val="en-US"/>
        </w:rPr>
        <w:t xml:space="preserve"> were available</w:t>
      </w:r>
      <w:r w:rsidRPr="00704C72">
        <w:rPr>
          <w:noProof w:val="0"/>
          <w:color w:val="auto"/>
          <w:lang w:val="en-US"/>
        </w:rPr>
        <w:t>.</w:t>
      </w:r>
      <w:r w:rsidR="00D50F0D" w:rsidRPr="00704C72">
        <w:rPr>
          <w:color w:val="auto"/>
        </w:rPr>
        <w:t xml:space="preserve"> </w:t>
      </w:r>
      <w:r w:rsidR="00D50F0D" w:rsidRPr="00704C72">
        <w:rPr>
          <w:noProof w:val="0"/>
          <w:color w:val="auto"/>
          <w:lang w:val="en-US"/>
        </w:rPr>
        <w:t xml:space="preserve">This figure is fully described in </w:t>
      </w:r>
      <w:hyperlink w:anchor="Figure_22E" w:tooltip="Appendix D (Figure 22)" w:history="1">
        <w:r w:rsidR="00801EF2" w:rsidRPr="00704C72">
          <w:rPr>
            <w:rStyle w:val="Hyperlink"/>
            <w:noProof w:val="0"/>
            <w:color w:val="auto"/>
            <w:lang w:val="en-US"/>
          </w:rPr>
          <w:t>Appendix D (Figure 22)</w:t>
        </w:r>
      </w:hyperlink>
      <w:r w:rsidR="00D50F0D" w:rsidRPr="00704C72">
        <w:rPr>
          <w:noProof w:val="0"/>
          <w:color w:val="auto"/>
          <w:lang w:val="en-US"/>
        </w:rPr>
        <w:t>.</w:t>
      </w:r>
    </w:p>
    <w:bookmarkEnd w:id="37"/>
    <w:p w14:paraId="298DE1DB" w14:textId="37D2730A" w:rsidR="003B0283" w:rsidRPr="00704C72" w:rsidRDefault="003B0283" w:rsidP="00B20B85">
      <w:pPr>
        <w:pStyle w:val="Paragraph"/>
        <w:rPr>
          <w:rFonts w:ascii="Arial" w:hAnsi="Arial" w:cs="Arial"/>
          <w:noProof w:val="0"/>
          <w:shd w:val="clear" w:color="auto" w:fill="FFFFFF"/>
          <w:lang w:val="en-US"/>
        </w:rPr>
      </w:pPr>
      <w:r w:rsidRPr="00704C72">
        <w:rPr>
          <w:rFonts w:ascii="Arial" w:hAnsi="Arial" w:cs="Arial"/>
          <w:noProof w:val="0"/>
          <w:shd w:val="clear" w:color="auto" w:fill="FFFFFF"/>
          <w:lang w:val="en-US"/>
        </w:rPr>
        <w:t>Other student characteristics examined</w:t>
      </w:r>
      <w:r w:rsidR="00992E80" w:rsidRPr="00704C72">
        <w:rPr>
          <w:rFonts w:ascii="Arial" w:hAnsi="Arial" w:cs="Arial"/>
          <w:noProof w:val="0"/>
          <w:shd w:val="clear" w:color="auto" w:fill="FFFFFF"/>
          <w:lang w:val="en-US"/>
        </w:rPr>
        <w:t xml:space="preserve">, but not presented graphically, </w:t>
      </w:r>
      <w:r w:rsidRPr="00704C72">
        <w:rPr>
          <w:rFonts w:ascii="Arial" w:hAnsi="Arial" w:cs="Arial"/>
          <w:noProof w:val="0"/>
          <w:shd w:val="clear" w:color="auto" w:fill="FFFFFF"/>
          <w:lang w:val="en-US"/>
        </w:rPr>
        <w:t xml:space="preserve">were gender and </w:t>
      </w:r>
      <w:r w:rsidR="00C00168" w:rsidRPr="00704C72">
        <w:rPr>
          <w:rFonts w:ascii="Arial" w:hAnsi="Arial" w:cs="Arial"/>
          <w:noProof w:val="0"/>
          <w:shd w:val="clear" w:color="auto" w:fill="FFFFFF"/>
          <w:lang w:val="en-US"/>
        </w:rPr>
        <w:t>student grade level</w:t>
      </w:r>
      <w:r w:rsidRPr="00704C72">
        <w:rPr>
          <w:rFonts w:ascii="Arial" w:hAnsi="Arial" w:cs="Arial"/>
          <w:noProof w:val="0"/>
          <w:shd w:val="clear" w:color="auto" w:fill="FFFFFF"/>
          <w:lang w:val="en-US"/>
        </w:rPr>
        <w:t xml:space="preserve">. For gender, there </w:t>
      </w:r>
      <w:r w:rsidR="003736B8" w:rsidRPr="00704C72">
        <w:rPr>
          <w:rFonts w:ascii="Arial" w:hAnsi="Arial" w:cs="Arial"/>
          <w:noProof w:val="0"/>
          <w:shd w:val="clear" w:color="auto" w:fill="FFFFFF"/>
          <w:lang w:val="en-US"/>
        </w:rPr>
        <w:t>were no</w:t>
      </w:r>
      <w:r w:rsidR="00992E80" w:rsidRPr="00704C72">
        <w:rPr>
          <w:rFonts w:ascii="Arial" w:hAnsi="Arial" w:cs="Arial"/>
          <w:noProof w:val="0"/>
          <w:shd w:val="clear" w:color="auto" w:fill="FFFFFF"/>
          <w:lang w:val="en-US"/>
        </w:rPr>
        <w:t xml:space="preserve"> observed</w:t>
      </w:r>
      <w:r w:rsidRPr="00704C72">
        <w:rPr>
          <w:rFonts w:ascii="Arial" w:hAnsi="Arial" w:cs="Arial"/>
          <w:noProof w:val="0"/>
          <w:shd w:val="clear" w:color="auto" w:fill="FFFFFF"/>
          <w:lang w:val="en-US"/>
        </w:rPr>
        <w:t xml:space="preserve"> significant difference</w:t>
      </w:r>
      <w:r w:rsidR="00CE382A" w:rsidRPr="00704C72">
        <w:rPr>
          <w:rFonts w:ascii="Arial" w:hAnsi="Arial" w:cs="Arial"/>
          <w:noProof w:val="0"/>
          <w:shd w:val="clear" w:color="auto" w:fill="FFFFFF"/>
          <w:lang w:val="en-US"/>
        </w:rPr>
        <w:t>s</w:t>
      </w:r>
      <w:r w:rsidR="00254A6D" w:rsidRPr="00704C72">
        <w:rPr>
          <w:rFonts w:ascii="Arial" w:hAnsi="Arial" w:cs="Arial"/>
          <w:noProof w:val="0"/>
          <w:shd w:val="clear" w:color="auto" w:fill="FFFFFF"/>
          <w:lang w:val="en-US"/>
        </w:rPr>
        <w:t xml:space="preserve"> </w:t>
      </w:r>
      <w:r w:rsidRPr="00704C72">
        <w:rPr>
          <w:rFonts w:ascii="Arial" w:hAnsi="Arial" w:cs="Arial"/>
          <w:noProof w:val="0"/>
          <w:shd w:val="clear" w:color="auto" w:fill="FFFFFF"/>
          <w:lang w:val="en-US"/>
        </w:rPr>
        <w:t xml:space="preserve">in the average </w:t>
      </w:r>
      <w:r w:rsidR="006C04C4" w:rsidRPr="00704C72">
        <w:rPr>
          <w:rFonts w:ascii="Arial" w:hAnsi="Arial" w:cs="Arial"/>
          <w:noProof w:val="0"/>
          <w:shd w:val="clear" w:color="auto" w:fill="FFFFFF"/>
          <w:lang w:val="en-US"/>
        </w:rPr>
        <w:t>O</w:t>
      </w:r>
      <w:r w:rsidR="00B308EC" w:rsidRPr="00704C72">
        <w:rPr>
          <w:rFonts w:ascii="Arial" w:hAnsi="Arial" w:cs="Arial"/>
          <w:noProof w:val="0"/>
          <w:shd w:val="clear" w:color="auto" w:fill="FFFFFF"/>
          <w:lang w:val="en-US"/>
        </w:rPr>
        <w:t>PTEL</w:t>
      </w:r>
      <w:r w:rsidR="00CE382A" w:rsidRPr="00704C72">
        <w:rPr>
          <w:rFonts w:ascii="Arial" w:hAnsi="Arial" w:cs="Arial"/>
          <w:noProof w:val="0"/>
          <w:shd w:val="clear" w:color="auto" w:fill="FFFFFF"/>
          <w:lang w:val="en-US"/>
        </w:rPr>
        <w:t xml:space="preserve"> </w:t>
      </w:r>
      <w:r w:rsidR="00245EC4" w:rsidRPr="00704C72">
        <w:rPr>
          <w:rFonts w:ascii="Arial" w:hAnsi="Arial" w:cs="Arial"/>
          <w:noProof w:val="0"/>
          <w:shd w:val="clear" w:color="auto" w:fill="FFFFFF"/>
          <w:lang w:val="en-US"/>
        </w:rPr>
        <w:t>expressive and receptive</w:t>
      </w:r>
      <w:r w:rsidR="00CE382A" w:rsidRPr="00704C72">
        <w:rPr>
          <w:rFonts w:ascii="Arial" w:hAnsi="Arial" w:cs="Arial"/>
          <w:noProof w:val="0"/>
          <w:shd w:val="clear" w:color="auto" w:fill="FFFFFF"/>
          <w:lang w:val="en-US"/>
        </w:rPr>
        <w:t xml:space="preserve"> </w:t>
      </w:r>
      <w:r w:rsidR="006C04C4" w:rsidRPr="00704C72">
        <w:rPr>
          <w:rFonts w:ascii="Arial" w:hAnsi="Arial" w:cs="Arial"/>
          <w:noProof w:val="0"/>
          <w:shd w:val="clear" w:color="auto" w:fill="FFFFFF"/>
          <w:lang w:val="en-US"/>
        </w:rPr>
        <w:t>rating</w:t>
      </w:r>
      <w:r w:rsidRPr="00704C72">
        <w:rPr>
          <w:rFonts w:ascii="Arial" w:hAnsi="Arial" w:cs="Arial"/>
          <w:noProof w:val="0"/>
          <w:shd w:val="clear" w:color="auto" w:fill="FFFFFF"/>
          <w:lang w:val="en-US"/>
        </w:rPr>
        <w:t>s</w:t>
      </w:r>
      <w:r w:rsidR="00254A6D" w:rsidRPr="00704C72">
        <w:rPr>
          <w:rFonts w:ascii="Arial" w:hAnsi="Arial" w:cs="Arial"/>
          <w:noProof w:val="0"/>
          <w:shd w:val="clear" w:color="auto" w:fill="FFFFFF"/>
          <w:lang w:val="en-US"/>
        </w:rPr>
        <w:t>.</w:t>
      </w:r>
      <w:r w:rsidRPr="00704C72">
        <w:rPr>
          <w:rFonts w:ascii="Arial" w:hAnsi="Arial" w:cs="Arial"/>
          <w:noProof w:val="0"/>
          <w:shd w:val="clear" w:color="auto" w:fill="FFFFFF"/>
          <w:lang w:val="en-US"/>
        </w:rPr>
        <w:t xml:space="preserve"> </w:t>
      </w:r>
      <w:r w:rsidR="00BB3252" w:rsidRPr="00704C72">
        <w:rPr>
          <w:rFonts w:ascii="Arial" w:hAnsi="Arial" w:cs="Arial"/>
          <w:noProof w:val="0"/>
          <w:shd w:val="clear" w:color="auto" w:fill="FFFFFF"/>
          <w:lang w:val="en-US"/>
        </w:rPr>
        <w:t>W</w:t>
      </w:r>
      <w:r w:rsidRPr="00704C72">
        <w:rPr>
          <w:rFonts w:ascii="Arial" w:hAnsi="Arial" w:cs="Arial"/>
          <w:noProof w:val="0"/>
          <w:shd w:val="clear" w:color="auto" w:fill="FFFFFF"/>
          <w:lang w:val="en-US"/>
        </w:rPr>
        <w:t xml:space="preserve">hen looking at variation </w:t>
      </w:r>
      <w:r w:rsidR="00F44644" w:rsidRPr="00704C72">
        <w:rPr>
          <w:rFonts w:ascii="Arial" w:hAnsi="Arial" w:cs="Arial"/>
          <w:noProof w:val="0"/>
          <w:shd w:val="clear" w:color="auto" w:fill="FFFFFF"/>
          <w:lang w:val="en-US"/>
        </w:rPr>
        <w:t xml:space="preserve">in OPTEL </w:t>
      </w:r>
      <w:r w:rsidR="00245EC4" w:rsidRPr="00704C72">
        <w:rPr>
          <w:rFonts w:ascii="Arial" w:hAnsi="Arial" w:cs="Arial"/>
          <w:noProof w:val="0"/>
          <w:shd w:val="clear" w:color="auto" w:fill="FFFFFF"/>
          <w:lang w:val="en-US"/>
        </w:rPr>
        <w:t>expressive and receptive</w:t>
      </w:r>
      <w:r w:rsidR="00F44644" w:rsidRPr="00704C72">
        <w:rPr>
          <w:rFonts w:ascii="Arial" w:hAnsi="Arial" w:cs="Arial"/>
          <w:noProof w:val="0"/>
          <w:shd w:val="clear" w:color="auto" w:fill="FFFFFF"/>
          <w:lang w:val="en-US"/>
        </w:rPr>
        <w:t xml:space="preserve"> ratings </w:t>
      </w:r>
      <w:r w:rsidRPr="00704C72">
        <w:rPr>
          <w:rFonts w:ascii="Arial" w:hAnsi="Arial" w:cs="Arial"/>
          <w:noProof w:val="0"/>
          <w:shd w:val="clear" w:color="auto" w:fill="FFFFFF"/>
          <w:lang w:val="en-US"/>
        </w:rPr>
        <w:t xml:space="preserve">by student grade level among </w:t>
      </w:r>
      <w:r w:rsidR="00F44644" w:rsidRPr="00704C72">
        <w:rPr>
          <w:rFonts w:ascii="Arial" w:hAnsi="Arial" w:cs="Arial"/>
          <w:noProof w:val="0"/>
          <w:shd w:val="clear" w:color="auto" w:fill="FFFFFF"/>
          <w:lang w:val="en-US"/>
        </w:rPr>
        <w:t xml:space="preserve">students at the same ELPAC performance level, there were some significant differences observed. Specifically, there were significant differences in average </w:t>
      </w:r>
      <w:r w:rsidR="00BB3252" w:rsidRPr="00704C72">
        <w:rPr>
          <w:rFonts w:ascii="Arial" w:hAnsi="Arial" w:cs="Arial"/>
          <w:noProof w:val="0"/>
          <w:shd w:val="clear" w:color="auto" w:fill="FFFFFF"/>
          <w:lang w:val="en-US"/>
        </w:rPr>
        <w:t xml:space="preserve">expressive </w:t>
      </w:r>
      <w:r w:rsidR="00F44644" w:rsidRPr="00704C72">
        <w:rPr>
          <w:rFonts w:ascii="Arial" w:hAnsi="Arial" w:cs="Arial"/>
          <w:noProof w:val="0"/>
          <w:shd w:val="clear" w:color="auto" w:fill="FFFFFF"/>
          <w:lang w:val="en-US"/>
        </w:rPr>
        <w:t xml:space="preserve">ratings by grade level among students whose ELPAC </w:t>
      </w:r>
      <w:r w:rsidR="00992E80" w:rsidRPr="00704C72">
        <w:rPr>
          <w:rFonts w:ascii="Arial" w:hAnsi="Arial" w:cs="Arial"/>
          <w:noProof w:val="0"/>
          <w:shd w:val="clear" w:color="auto" w:fill="FFFFFF"/>
          <w:lang w:val="en-US"/>
        </w:rPr>
        <w:t>scores were at Level</w:t>
      </w:r>
      <w:r w:rsidR="003736B8" w:rsidRPr="00704C72">
        <w:rPr>
          <w:rFonts w:ascii="Arial" w:hAnsi="Arial" w:cs="Arial"/>
          <w:noProof w:val="0"/>
          <w:shd w:val="clear" w:color="auto" w:fill="FFFFFF"/>
          <w:lang w:val="en-US"/>
        </w:rPr>
        <w:t xml:space="preserve">s </w:t>
      </w:r>
      <w:r w:rsidR="00BB3252" w:rsidRPr="00704C72">
        <w:rPr>
          <w:rFonts w:ascii="Arial" w:hAnsi="Arial" w:cs="Arial"/>
          <w:noProof w:val="0"/>
          <w:shd w:val="clear" w:color="auto" w:fill="FFFFFF"/>
          <w:lang w:val="en-US"/>
        </w:rPr>
        <w:t xml:space="preserve">2, </w:t>
      </w:r>
      <w:r w:rsidR="00F44644" w:rsidRPr="00704C72">
        <w:rPr>
          <w:rFonts w:ascii="Arial" w:hAnsi="Arial" w:cs="Arial"/>
          <w:noProof w:val="0"/>
          <w:shd w:val="clear" w:color="auto" w:fill="FFFFFF"/>
          <w:lang w:val="en-US"/>
        </w:rPr>
        <w:t>3</w:t>
      </w:r>
      <w:r w:rsidR="00C453A5" w:rsidRPr="00704C72">
        <w:rPr>
          <w:rFonts w:ascii="Arial" w:hAnsi="Arial" w:cs="Arial"/>
          <w:noProof w:val="0"/>
          <w:shd w:val="clear" w:color="auto" w:fill="FFFFFF"/>
          <w:lang w:val="en-US"/>
        </w:rPr>
        <w:t>,</w:t>
      </w:r>
      <w:r w:rsidR="003736B8" w:rsidRPr="00704C72">
        <w:rPr>
          <w:rFonts w:ascii="Arial" w:hAnsi="Arial" w:cs="Arial"/>
          <w:noProof w:val="0"/>
          <w:shd w:val="clear" w:color="auto" w:fill="FFFFFF"/>
          <w:lang w:val="en-US"/>
        </w:rPr>
        <w:t xml:space="preserve"> and 4</w:t>
      </w:r>
      <w:r w:rsidR="00BB3252" w:rsidRPr="00704C72">
        <w:rPr>
          <w:rFonts w:ascii="Arial" w:hAnsi="Arial" w:cs="Arial"/>
          <w:noProof w:val="0"/>
          <w:shd w:val="clear" w:color="auto" w:fill="FFFFFF"/>
          <w:lang w:val="en-US"/>
        </w:rPr>
        <w:t xml:space="preserve"> and</w:t>
      </w:r>
      <w:r w:rsidR="00C453A5" w:rsidRPr="00704C72">
        <w:rPr>
          <w:rFonts w:ascii="Arial" w:hAnsi="Arial" w:cs="Arial"/>
          <w:noProof w:val="0"/>
          <w:shd w:val="clear" w:color="auto" w:fill="FFFFFF"/>
          <w:lang w:val="en-US"/>
        </w:rPr>
        <w:t xml:space="preserve"> in</w:t>
      </w:r>
      <w:r w:rsidR="00BB3252" w:rsidRPr="00704C72">
        <w:rPr>
          <w:rFonts w:ascii="Arial" w:hAnsi="Arial" w:cs="Arial"/>
          <w:noProof w:val="0"/>
          <w:shd w:val="clear" w:color="auto" w:fill="FFFFFF"/>
          <w:lang w:val="en-US"/>
        </w:rPr>
        <w:t xml:space="preserve"> average receptive ratings </w:t>
      </w:r>
      <w:r w:rsidR="00D036A5" w:rsidRPr="00704C72">
        <w:rPr>
          <w:rFonts w:ascii="Arial" w:hAnsi="Arial" w:cs="Arial"/>
          <w:noProof w:val="0"/>
          <w:shd w:val="clear" w:color="auto" w:fill="FFFFFF"/>
          <w:lang w:val="en-US"/>
        </w:rPr>
        <w:t xml:space="preserve">among students whose ELPAC scores were at Levels </w:t>
      </w:r>
      <w:r w:rsidR="00D34E33" w:rsidRPr="00704C72">
        <w:rPr>
          <w:rFonts w:ascii="Arial" w:hAnsi="Arial" w:cs="Arial"/>
          <w:noProof w:val="0"/>
          <w:shd w:val="clear" w:color="auto" w:fill="FFFFFF"/>
          <w:lang w:val="en-US"/>
        </w:rPr>
        <w:t>2 and 3</w:t>
      </w:r>
      <w:r w:rsidR="00F44644" w:rsidRPr="00704C72">
        <w:rPr>
          <w:rFonts w:ascii="Arial" w:hAnsi="Arial" w:cs="Arial"/>
          <w:noProof w:val="0"/>
          <w:shd w:val="clear" w:color="auto" w:fill="FFFFFF"/>
          <w:lang w:val="en-US"/>
        </w:rPr>
        <w:t xml:space="preserve">. Sample sizes, however, </w:t>
      </w:r>
      <w:r w:rsidR="00992E80" w:rsidRPr="00704C72">
        <w:rPr>
          <w:rFonts w:ascii="Arial" w:hAnsi="Arial" w:cs="Arial"/>
          <w:noProof w:val="0"/>
          <w:shd w:val="clear" w:color="auto" w:fill="FFFFFF"/>
          <w:lang w:val="en-US"/>
        </w:rPr>
        <w:t>were</w:t>
      </w:r>
      <w:r w:rsidR="00F44644" w:rsidRPr="00704C72">
        <w:rPr>
          <w:rFonts w:ascii="Arial" w:hAnsi="Arial" w:cs="Arial"/>
          <w:noProof w:val="0"/>
          <w:shd w:val="clear" w:color="auto" w:fill="FFFFFF"/>
          <w:lang w:val="en-US"/>
        </w:rPr>
        <w:t xml:space="preserve"> quite small among </w:t>
      </w:r>
      <w:r w:rsidR="00D34E33" w:rsidRPr="00704C72">
        <w:rPr>
          <w:rFonts w:ascii="Arial" w:hAnsi="Arial" w:cs="Arial"/>
          <w:noProof w:val="0"/>
          <w:shd w:val="clear" w:color="auto" w:fill="FFFFFF"/>
          <w:lang w:val="en-US"/>
        </w:rPr>
        <w:t xml:space="preserve">many of the </w:t>
      </w:r>
      <w:r w:rsidR="00F44644" w:rsidRPr="00704C72">
        <w:rPr>
          <w:rFonts w:ascii="Arial" w:hAnsi="Arial" w:cs="Arial"/>
          <w:noProof w:val="0"/>
          <w:shd w:val="clear" w:color="auto" w:fill="FFFFFF"/>
          <w:lang w:val="en-US"/>
        </w:rPr>
        <w:t>groups of students by ELPAC level and grade</w:t>
      </w:r>
      <w:r w:rsidR="00D036A5" w:rsidRPr="00704C72">
        <w:rPr>
          <w:rFonts w:ascii="Arial" w:hAnsi="Arial" w:cs="Arial"/>
          <w:noProof w:val="0"/>
          <w:shd w:val="clear" w:color="auto" w:fill="FFFFFF"/>
          <w:lang w:val="en-US"/>
        </w:rPr>
        <w:t>, making these comparisons potentially unreliable.</w:t>
      </w:r>
    </w:p>
    <w:p w14:paraId="485A61A3" w14:textId="3DE93CE8" w:rsidR="00254A6D" w:rsidRPr="00704C72" w:rsidRDefault="00196D46" w:rsidP="00B20B85">
      <w:pPr>
        <w:pStyle w:val="Paragraph"/>
        <w:rPr>
          <w:rFonts w:ascii="Arial" w:hAnsi="Arial" w:cs="Arial"/>
          <w:noProof w:val="0"/>
          <w:shd w:val="clear" w:color="auto" w:fill="FFFFFF"/>
          <w:lang w:val="en-US"/>
        </w:rPr>
      </w:pPr>
      <w:r w:rsidRPr="00704C72">
        <w:rPr>
          <w:rFonts w:ascii="Arial" w:hAnsi="Arial" w:cs="Arial"/>
          <w:noProof w:val="0"/>
          <w:shd w:val="clear" w:color="auto" w:fill="FFFFFF"/>
          <w:lang w:val="en-US"/>
        </w:rPr>
        <w:t>Results from</w:t>
      </w:r>
      <w:r w:rsidR="00254A6D" w:rsidRPr="00704C72">
        <w:rPr>
          <w:rFonts w:ascii="Arial" w:hAnsi="Arial" w:cs="Arial"/>
          <w:noProof w:val="0"/>
          <w:shd w:val="clear" w:color="auto" w:fill="FFFFFF"/>
          <w:lang w:val="en-US"/>
        </w:rPr>
        <w:t xml:space="preserve"> </w:t>
      </w:r>
      <w:r w:rsidRPr="00704C72">
        <w:rPr>
          <w:rFonts w:ascii="Arial" w:hAnsi="Arial" w:cs="Arial"/>
          <w:noProof w:val="0"/>
          <w:shd w:val="clear" w:color="auto" w:fill="FFFFFF"/>
          <w:lang w:val="en-US"/>
        </w:rPr>
        <w:t xml:space="preserve">additional </w:t>
      </w:r>
      <w:r w:rsidR="00D53645" w:rsidRPr="00704C72">
        <w:rPr>
          <w:rFonts w:ascii="Arial" w:hAnsi="Arial" w:cs="Arial"/>
          <w:noProof w:val="0"/>
          <w:shd w:val="clear" w:color="auto" w:fill="FFFFFF"/>
          <w:lang w:val="en-US"/>
        </w:rPr>
        <w:t>multilevel model</w:t>
      </w:r>
      <w:r w:rsidR="00254A6D" w:rsidRPr="00704C72">
        <w:rPr>
          <w:rFonts w:ascii="Arial" w:hAnsi="Arial" w:cs="Arial"/>
          <w:noProof w:val="0"/>
          <w:shd w:val="clear" w:color="auto" w:fill="FFFFFF"/>
          <w:lang w:val="en-US"/>
        </w:rPr>
        <w:t xml:space="preserve"> </w:t>
      </w:r>
      <w:r w:rsidRPr="00704C72">
        <w:rPr>
          <w:rFonts w:ascii="Arial" w:hAnsi="Arial" w:cs="Arial"/>
          <w:noProof w:val="0"/>
          <w:shd w:val="clear" w:color="auto" w:fill="FFFFFF"/>
          <w:lang w:val="en-US"/>
        </w:rPr>
        <w:t>analyses</w:t>
      </w:r>
      <w:r w:rsidR="00254A6D" w:rsidRPr="00704C72">
        <w:rPr>
          <w:rFonts w:ascii="Arial" w:hAnsi="Arial" w:cs="Arial"/>
          <w:noProof w:val="0"/>
          <w:shd w:val="clear" w:color="auto" w:fill="FFFFFF"/>
          <w:lang w:val="en-US"/>
        </w:rPr>
        <w:t xml:space="preserve"> suggest that variation in student ratings is not substantially driven by educators</w:t>
      </w:r>
      <w:r w:rsidR="00C41A9F" w:rsidRPr="00704C72">
        <w:rPr>
          <w:rFonts w:ascii="Arial" w:hAnsi="Arial" w:cs="Arial"/>
          <w:noProof w:val="0"/>
          <w:shd w:val="clear" w:color="auto" w:fill="FFFFFF"/>
          <w:lang w:val="en-US"/>
        </w:rPr>
        <w:t>.</w:t>
      </w:r>
    </w:p>
    <w:p w14:paraId="77A6F123" w14:textId="776BFC54" w:rsidR="00A04113" w:rsidRPr="00704C72" w:rsidRDefault="001268C3" w:rsidP="00B20B85">
      <w:pPr>
        <w:pStyle w:val="Paragraph"/>
        <w:rPr>
          <w:rFonts w:ascii="Arial" w:hAnsi="Arial" w:cs="Arial"/>
          <w:noProof w:val="0"/>
          <w:shd w:val="clear" w:color="auto" w:fill="FFFFFF"/>
          <w:lang w:val="en-US"/>
        </w:rPr>
      </w:pPr>
      <w:r w:rsidRPr="00704C72">
        <w:rPr>
          <w:rFonts w:ascii="Arial" w:hAnsi="Arial" w:cs="Arial"/>
          <w:noProof w:val="0"/>
          <w:shd w:val="clear" w:color="auto" w:fill="FFFFFF"/>
          <w:lang w:val="en-US"/>
        </w:rPr>
        <w:t xml:space="preserve">The goal of these analyses was to examine the extent to which, among students with </w:t>
      </w:r>
      <w:r w:rsidR="00D43FA6" w:rsidRPr="00704C72">
        <w:rPr>
          <w:rFonts w:ascii="Arial" w:hAnsi="Arial" w:cs="Arial"/>
          <w:noProof w:val="0"/>
          <w:shd w:val="clear" w:color="auto" w:fill="FFFFFF"/>
          <w:lang w:val="en-US"/>
        </w:rPr>
        <w:t>similar</w:t>
      </w:r>
      <w:r w:rsidRPr="00704C72">
        <w:rPr>
          <w:rFonts w:ascii="Arial" w:hAnsi="Arial" w:cs="Arial"/>
          <w:noProof w:val="0"/>
          <w:shd w:val="clear" w:color="auto" w:fill="FFFFFF"/>
          <w:lang w:val="en-US"/>
        </w:rPr>
        <w:t xml:space="preserve"> E</w:t>
      </w:r>
      <w:r w:rsidR="00D53A35" w:rsidRPr="00704C72">
        <w:rPr>
          <w:rFonts w:ascii="Arial" w:hAnsi="Arial" w:cs="Arial"/>
          <w:noProof w:val="0"/>
          <w:shd w:val="clear" w:color="auto" w:fill="FFFFFF"/>
          <w:lang w:val="en-US"/>
        </w:rPr>
        <w:t>nglish language proficiency</w:t>
      </w:r>
      <w:r w:rsidRPr="00704C72">
        <w:rPr>
          <w:rFonts w:ascii="Arial" w:hAnsi="Arial" w:cs="Arial"/>
          <w:noProof w:val="0"/>
          <w:shd w:val="clear" w:color="auto" w:fill="FFFFFF"/>
          <w:lang w:val="en-US"/>
        </w:rPr>
        <w:t xml:space="preserve"> levels, OPTEL ratings appear to differ based on </w:t>
      </w:r>
      <w:r w:rsidRPr="00704C72">
        <w:rPr>
          <w:rFonts w:ascii="Arial" w:hAnsi="Arial" w:cs="Arial"/>
          <w:noProof w:val="0"/>
          <w:shd w:val="clear" w:color="auto" w:fill="FFFFFF"/>
          <w:lang w:val="en-US"/>
        </w:rPr>
        <w:lastRenderedPageBreak/>
        <w:t xml:space="preserve">educator or student characteristics. </w:t>
      </w:r>
      <w:r w:rsidR="00C41A9F" w:rsidRPr="00704C72">
        <w:rPr>
          <w:rFonts w:ascii="Arial" w:hAnsi="Arial" w:cs="Arial"/>
          <w:noProof w:val="0"/>
          <w:shd w:val="clear" w:color="auto" w:fill="FFFFFF"/>
          <w:lang w:val="en-US"/>
        </w:rPr>
        <w:t>Overall, results suggest that differences in OPTEL ratings are not primarily or overtly driven by differences in educators’ use of the OPTEL tool</w:t>
      </w:r>
      <w:r w:rsidR="00A04113" w:rsidRPr="00704C72">
        <w:rPr>
          <w:rFonts w:ascii="Arial" w:hAnsi="Arial" w:cs="Arial"/>
          <w:noProof w:val="0"/>
          <w:shd w:val="clear" w:color="auto" w:fill="FFFFFF"/>
          <w:lang w:val="en-US"/>
        </w:rPr>
        <w:t xml:space="preserve"> in response to their ELD or BCLAD certification training</w:t>
      </w:r>
      <w:r w:rsidR="00C41A9F" w:rsidRPr="00704C72">
        <w:rPr>
          <w:rFonts w:ascii="Arial" w:hAnsi="Arial" w:cs="Arial"/>
          <w:noProof w:val="0"/>
          <w:shd w:val="clear" w:color="auto" w:fill="FFFFFF"/>
          <w:lang w:val="en-US"/>
        </w:rPr>
        <w:t>. However, t</w:t>
      </w:r>
      <w:r w:rsidRPr="00704C72">
        <w:rPr>
          <w:rFonts w:ascii="Arial" w:hAnsi="Arial" w:cs="Arial"/>
          <w:noProof w:val="0"/>
          <w:shd w:val="clear" w:color="auto" w:fill="FFFFFF"/>
          <w:lang w:val="en-US"/>
        </w:rPr>
        <w:t>he results provide evidence that</w:t>
      </w:r>
      <w:r w:rsidR="003B0283" w:rsidRPr="00704C72">
        <w:rPr>
          <w:rFonts w:ascii="Arial" w:hAnsi="Arial" w:cs="Arial"/>
          <w:noProof w:val="0"/>
          <w:shd w:val="clear" w:color="auto" w:fill="FFFFFF"/>
          <w:lang w:val="en-US"/>
        </w:rPr>
        <w:t xml:space="preserve"> </w:t>
      </w:r>
      <w:r w:rsidR="00254A6D" w:rsidRPr="00704C72">
        <w:rPr>
          <w:rFonts w:ascii="Arial" w:hAnsi="Arial" w:cs="Arial"/>
          <w:noProof w:val="0"/>
          <w:shd w:val="clear" w:color="auto" w:fill="FFFFFF"/>
          <w:lang w:val="en-US"/>
        </w:rPr>
        <w:t>one</w:t>
      </w:r>
      <w:r w:rsidR="003B0283" w:rsidRPr="00704C72">
        <w:rPr>
          <w:rFonts w:ascii="Arial" w:hAnsi="Arial" w:cs="Arial"/>
          <w:noProof w:val="0"/>
          <w:shd w:val="clear" w:color="auto" w:fill="FFFFFF"/>
          <w:lang w:val="en-US"/>
        </w:rPr>
        <w:t xml:space="preserve"> source of </w:t>
      </w:r>
      <w:r w:rsidR="00992E80" w:rsidRPr="00704C72">
        <w:rPr>
          <w:rFonts w:ascii="Arial" w:hAnsi="Arial" w:cs="Arial"/>
          <w:noProof w:val="0"/>
          <w:shd w:val="clear" w:color="auto" w:fill="FFFFFF"/>
          <w:lang w:val="en-US"/>
        </w:rPr>
        <w:t>variability</w:t>
      </w:r>
      <w:r w:rsidR="003B0283" w:rsidRPr="00704C72">
        <w:rPr>
          <w:rFonts w:ascii="Arial" w:hAnsi="Arial" w:cs="Arial"/>
          <w:noProof w:val="0"/>
          <w:shd w:val="clear" w:color="auto" w:fill="FFFFFF"/>
          <w:lang w:val="en-US"/>
        </w:rPr>
        <w:t xml:space="preserve"> identified through these descriptive analyses was whether the educator </w:t>
      </w:r>
      <w:r w:rsidR="00A04113" w:rsidRPr="00704C72">
        <w:rPr>
          <w:rFonts w:ascii="Arial" w:hAnsi="Arial" w:cs="Arial"/>
          <w:noProof w:val="0"/>
          <w:shd w:val="clear" w:color="auto" w:fill="FFFFFF"/>
          <w:lang w:val="en-US"/>
        </w:rPr>
        <w:t xml:space="preserve">was assigning </w:t>
      </w:r>
      <w:r w:rsidR="000A5C9F" w:rsidRPr="00704C72">
        <w:rPr>
          <w:rFonts w:ascii="Arial" w:hAnsi="Arial" w:cs="Arial"/>
          <w:noProof w:val="0"/>
          <w:shd w:val="clear" w:color="auto" w:fill="FFFFFF"/>
          <w:lang w:val="en-US"/>
        </w:rPr>
        <w:t xml:space="preserve">different </w:t>
      </w:r>
      <w:r w:rsidR="00A04113" w:rsidRPr="00704C72">
        <w:rPr>
          <w:rFonts w:ascii="Arial" w:hAnsi="Arial" w:cs="Arial"/>
          <w:noProof w:val="0"/>
          <w:shd w:val="clear" w:color="auto" w:fill="FFFFFF"/>
          <w:lang w:val="en-US"/>
        </w:rPr>
        <w:t>rating</w:t>
      </w:r>
      <w:r w:rsidR="000A5C9F" w:rsidRPr="00704C72">
        <w:rPr>
          <w:rFonts w:ascii="Arial" w:hAnsi="Arial" w:cs="Arial"/>
          <w:noProof w:val="0"/>
          <w:shd w:val="clear" w:color="auto" w:fill="FFFFFF"/>
          <w:lang w:val="en-US"/>
        </w:rPr>
        <w:t>s</w:t>
      </w:r>
      <w:r w:rsidR="00A04113" w:rsidRPr="00704C72">
        <w:rPr>
          <w:rFonts w:ascii="Arial" w:hAnsi="Arial" w:cs="Arial"/>
          <w:noProof w:val="0"/>
          <w:shd w:val="clear" w:color="auto" w:fill="FFFFFF"/>
          <w:lang w:val="en-US"/>
        </w:rPr>
        <w:t xml:space="preserve"> for students with </w:t>
      </w:r>
      <w:r w:rsidR="00870883" w:rsidRPr="00704C72">
        <w:rPr>
          <w:rFonts w:ascii="Arial" w:hAnsi="Arial" w:cs="Arial"/>
          <w:noProof w:val="0"/>
          <w:shd w:val="clear" w:color="auto" w:fill="FFFFFF"/>
          <w:lang w:val="en-US"/>
        </w:rPr>
        <w:t>a home language other than Spanish</w:t>
      </w:r>
      <w:r w:rsidR="003B0283" w:rsidRPr="00704C72">
        <w:rPr>
          <w:rFonts w:ascii="Arial" w:hAnsi="Arial" w:cs="Arial"/>
          <w:noProof w:val="0"/>
          <w:shd w:val="clear" w:color="auto" w:fill="FFFFFF"/>
          <w:lang w:val="en-US"/>
        </w:rPr>
        <w:t xml:space="preserve">, </w:t>
      </w:r>
      <w:r w:rsidR="00992E80" w:rsidRPr="00704C72">
        <w:rPr>
          <w:rFonts w:ascii="Arial" w:hAnsi="Arial" w:cs="Arial"/>
          <w:noProof w:val="0"/>
          <w:shd w:val="clear" w:color="auto" w:fill="FFFFFF"/>
          <w:lang w:val="en-US"/>
        </w:rPr>
        <w:t>although</w:t>
      </w:r>
      <w:r w:rsidR="003B0283" w:rsidRPr="00704C72">
        <w:rPr>
          <w:rFonts w:ascii="Arial" w:hAnsi="Arial" w:cs="Arial"/>
          <w:noProof w:val="0"/>
          <w:shd w:val="clear" w:color="auto" w:fill="FFFFFF"/>
          <w:lang w:val="en-US"/>
        </w:rPr>
        <w:t xml:space="preserve"> only among students with lower overall ELPAC performance levels. </w:t>
      </w:r>
      <w:r w:rsidR="00A04113" w:rsidRPr="00704C72">
        <w:rPr>
          <w:rFonts w:ascii="Arial" w:hAnsi="Arial" w:cs="Arial"/>
          <w:noProof w:val="0"/>
          <w:shd w:val="clear" w:color="auto" w:fill="FFFFFF"/>
          <w:lang w:val="en-US"/>
        </w:rPr>
        <w:t xml:space="preserve">Additionally, another source of variability identified through these descriptive analyses was whether the educator was assigning </w:t>
      </w:r>
      <w:r w:rsidR="000A5C9F" w:rsidRPr="00704C72">
        <w:rPr>
          <w:rFonts w:ascii="Arial" w:hAnsi="Arial" w:cs="Arial"/>
          <w:noProof w:val="0"/>
          <w:shd w:val="clear" w:color="auto" w:fill="FFFFFF"/>
          <w:lang w:val="en-US"/>
        </w:rPr>
        <w:t>different</w:t>
      </w:r>
      <w:r w:rsidR="00A04113" w:rsidRPr="00704C72">
        <w:rPr>
          <w:rFonts w:ascii="Arial" w:hAnsi="Arial" w:cs="Arial"/>
          <w:noProof w:val="0"/>
          <w:shd w:val="clear" w:color="auto" w:fill="FFFFFF"/>
          <w:lang w:val="en-US"/>
        </w:rPr>
        <w:t xml:space="preserve"> rating</w:t>
      </w:r>
      <w:r w:rsidR="000A5C9F" w:rsidRPr="00704C72">
        <w:rPr>
          <w:rFonts w:ascii="Arial" w:hAnsi="Arial" w:cs="Arial"/>
          <w:noProof w:val="0"/>
          <w:shd w:val="clear" w:color="auto" w:fill="FFFFFF"/>
          <w:lang w:val="en-US"/>
        </w:rPr>
        <w:t>s</w:t>
      </w:r>
      <w:r w:rsidR="00A04113" w:rsidRPr="00704C72">
        <w:rPr>
          <w:rFonts w:ascii="Arial" w:hAnsi="Arial" w:cs="Arial"/>
          <w:noProof w:val="0"/>
          <w:shd w:val="clear" w:color="auto" w:fill="FFFFFF"/>
          <w:lang w:val="en-US"/>
        </w:rPr>
        <w:t xml:space="preserve"> for students who have an IEP or </w:t>
      </w:r>
      <w:r w:rsidR="002E619D" w:rsidRPr="00704C72">
        <w:rPr>
          <w:rFonts w:ascii="Arial" w:hAnsi="Arial" w:cs="Arial"/>
          <w:noProof w:val="0"/>
          <w:shd w:val="clear" w:color="auto" w:fill="FFFFFF"/>
          <w:lang w:val="en-US"/>
        </w:rPr>
        <w:t xml:space="preserve">a </w:t>
      </w:r>
      <w:r w:rsidR="00A04113" w:rsidRPr="00704C72">
        <w:rPr>
          <w:rFonts w:ascii="Arial" w:hAnsi="Arial" w:cs="Arial"/>
          <w:noProof w:val="0"/>
          <w:shd w:val="clear" w:color="auto" w:fill="FFFFFF"/>
          <w:lang w:val="en-US"/>
        </w:rPr>
        <w:t>Section 504 Plan</w:t>
      </w:r>
      <w:r w:rsidR="0092372E" w:rsidRPr="00704C72">
        <w:rPr>
          <w:rFonts w:ascii="Arial" w:hAnsi="Arial" w:cs="Arial"/>
          <w:noProof w:val="0"/>
          <w:shd w:val="clear" w:color="auto" w:fill="FFFFFF"/>
          <w:lang w:val="en-US"/>
        </w:rPr>
        <w:t xml:space="preserve">, with students at ELPAC </w:t>
      </w:r>
      <w:r w:rsidR="002B47CC" w:rsidRPr="00704C72">
        <w:rPr>
          <w:rFonts w:ascii="Arial" w:hAnsi="Arial" w:cs="Arial"/>
          <w:noProof w:val="0"/>
          <w:shd w:val="clear" w:color="auto" w:fill="FFFFFF"/>
          <w:lang w:val="en-US"/>
        </w:rPr>
        <w:t>L</w:t>
      </w:r>
      <w:r w:rsidR="0092372E" w:rsidRPr="00704C72">
        <w:rPr>
          <w:rFonts w:ascii="Arial" w:hAnsi="Arial" w:cs="Arial"/>
          <w:noProof w:val="0"/>
          <w:shd w:val="clear" w:color="auto" w:fill="FFFFFF"/>
          <w:lang w:val="en-US"/>
        </w:rPr>
        <w:t>evel 3 being rated significantly lower on OPTEL expressive and receptive if they had an IEP</w:t>
      </w:r>
      <w:r w:rsidR="00A04113" w:rsidRPr="00704C72">
        <w:rPr>
          <w:rFonts w:ascii="Arial" w:hAnsi="Arial" w:cs="Arial"/>
          <w:noProof w:val="0"/>
          <w:shd w:val="clear" w:color="auto" w:fill="FFFFFF"/>
          <w:lang w:val="en-US"/>
        </w:rPr>
        <w:t>. Finally, there were some observed differences by student grade level among students at the same ELPAC level.</w:t>
      </w:r>
      <w:r w:rsidR="00983424" w:rsidRPr="00704C72">
        <w:rPr>
          <w:rFonts w:ascii="Arial" w:hAnsi="Arial" w:cs="Arial"/>
          <w:noProof w:val="0"/>
          <w:shd w:val="clear" w:color="auto" w:fill="FFFFFF"/>
          <w:lang w:val="en-US"/>
        </w:rPr>
        <w:t xml:space="preserve"> While these differences may suggest that teachers assign ratings differentially in response to certain student characteristics, there is also the possibility that the OPTEL tool results are reflecting additional true variation in students’ skills—we are unable to determine which is true.</w:t>
      </w:r>
    </w:p>
    <w:p w14:paraId="2F29BBCD" w14:textId="63EC32F6" w:rsidR="00F44644" w:rsidRPr="00704C72" w:rsidRDefault="00983424" w:rsidP="00B20B85">
      <w:pPr>
        <w:pStyle w:val="Paragraph"/>
        <w:rPr>
          <w:rFonts w:ascii="Arial" w:hAnsi="Arial" w:cs="Arial"/>
          <w:noProof w:val="0"/>
          <w:shd w:val="clear" w:color="auto" w:fill="FFFFFF"/>
          <w:lang w:val="en-US"/>
        </w:rPr>
      </w:pPr>
      <w:r w:rsidRPr="00704C72">
        <w:rPr>
          <w:rFonts w:ascii="Arial" w:hAnsi="Arial" w:cs="Arial"/>
          <w:b/>
          <w:bCs/>
          <w:noProof w:val="0"/>
          <w:shd w:val="clear" w:color="auto" w:fill="FFFFFF"/>
          <w:lang w:val="en-US"/>
        </w:rPr>
        <w:t>However, these findings</w:t>
      </w:r>
      <w:r w:rsidR="003B0283" w:rsidRPr="00704C72">
        <w:rPr>
          <w:rFonts w:ascii="Arial" w:hAnsi="Arial" w:cs="Arial"/>
          <w:b/>
          <w:bCs/>
          <w:noProof w:val="0"/>
          <w:shd w:val="clear" w:color="auto" w:fill="FFFFFF"/>
          <w:lang w:val="en-US"/>
        </w:rPr>
        <w:t xml:space="preserve"> provide evidence that </w:t>
      </w:r>
      <w:r w:rsidR="00992E80" w:rsidRPr="00704C72">
        <w:rPr>
          <w:rFonts w:ascii="Arial" w:hAnsi="Arial" w:cs="Arial"/>
          <w:b/>
          <w:bCs/>
          <w:noProof w:val="0"/>
          <w:shd w:val="clear" w:color="auto" w:fill="FFFFFF"/>
          <w:lang w:val="en-US"/>
        </w:rPr>
        <w:t xml:space="preserve">OPTEL </w:t>
      </w:r>
      <w:r w:rsidR="003B0283" w:rsidRPr="00704C72">
        <w:rPr>
          <w:rFonts w:ascii="Arial" w:hAnsi="Arial" w:cs="Arial"/>
          <w:b/>
          <w:bCs/>
          <w:noProof w:val="0"/>
          <w:shd w:val="clear" w:color="auto" w:fill="FFFFFF"/>
          <w:lang w:val="en-US"/>
        </w:rPr>
        <w:t xml:space="preserve">rating reliability may be strengthened with additional training and resources to ensure that </w:t>
      </w:r>
      <w:r w:rsidR="00A04113" w:rsidRPr="00704C72">
        <w:rPr>
          <w:rFonts w:ascii="Arial" w:hAnsi="Arial" w:cs="Arial"/>
          <w:b/>
          <w:bCs/>
          <w:noProof w:val="0"/>
          <w:shd w:val="clear" w:color="auto" w:fill="FFFFFF"/>
          <w:lang w:val="en-US"/>
        </w:rPr>
        <w:t xml:space="preserve">educators’ ratings of students are not </w:t>
      </w:r>
      <w:r w:rsidR="00196D46" w:rsidRPr="00704C72">
        <w:rPr>
          <w:rFonts w:ascii="Arial" w:hAnsi="Arial" w:cs="Arial"/>
          <w:b/>
          <w:bCs/>
          <w:noProof w:val="0"/>
          <w:shd w:val="clear" w:color="auto" w:fill="FFFFFF"/>
          <w:lang w:val="en-US"/>
        </w:rPr>
        <w:t>impacted</w:t>
      </w:r>
      <w:r w:rsidR="00A04113" w:rsidRPr="00704C72">
        <w:rPr>
          <w:rFonts w:ascii="Arial" w:hAnsi="Arial" w:cs="Arial"/>
          <w:b/>
          <w:bCs/>
          <w:noProof w:val="0"/>
          <w:shd w:val="clear" w:color="auto" w:fill="FFFFFF"/>
          <w:lang w:val="en-US"/>
        </w:rPr>
        <w:t xml:space="preserve"> by their perceptions of or experience working with students from home language backgrounds other than Spanish or students with an IEP or </w:t>
      </w:r>
      <w:r w:rsidR="002E619D" w:rsidRPr="00704C72">
        <w:rPr>
          <w:rFonts w:ascii="Arial" w:hAnsi="Arial" w:cs="Arial"/>
          <w:b/>
          <w:bCs/>
          <w:noProof w:val="0"/>
          <w:shd w:val="clear" w:color="auto" w:fill="FFFFFF"/>
          <w:lang w:val="en-US"/>
        </w:rPr>
        <w:t xml:space="preserve">a </w:t>
      </w:r>
      <w:r w:rsidR="00A04113" w:rsidRPr="00704C72">
        <w:rPr>
          <w:rFonts w:ascii="Arial" w:hAnsi="Arial" w:cs="Arial"/>
          <w:b/>
          <w:bCs/>
          <w:noProof w:val="0"/>
          <w:shd w:val="clear" w:color="auto" w:fill="FFFFFF"/>
          <w:lang w:val="en-US"/>
        </w:rPr>
        <w:t xml:space="preserve">Section 504 Plan. Additionally, this provides </w:t>
      </w:r>
      <w:r w:rsidR="003319AB" w:rsidRPr="00704C72">
        <w:rPr>
          <w:rFonts w:ascii="Arial" w:hAnsi="Arial" w:cs="Arial"/>
          <w:b/>
          <w:bCs/>
          <w:noProof w:val="0"/>
          <w:shd w:val="clear" w:color="auto" w:fill="FFFFFF"/>
          <w:lang w:val="en-US"/>
        </w:rPr>
        <w:t>evidence</w:t>
      </w:r>
      <w:r w:rsidR="00A04113" w:rsidRPr="00704C72">
        <w:rPr>
          <w:rFonts w:ascii="Arial" w:hAnsi="Arial" w:cs="Arial"/>
          <w:b/>
          <w:bCs/>
          <w:noProof w:val="0"/>
          <w:shd w:val="clear" w:color="auto" w:fill="FFFFFF"/>
          <w:lang w:val="en-US"/>
        </w:rPr>
        <w:t xml:space="preserve"> that OPTEL rating reliability may be strengthened with additional training and resources to ensure that educators’ ratings of students are not </w:t>
      </w:r>
      <w:r w:rsidR="00196D46" w:rsidRPr="00704C72">
        <w:rPr>
          <w:rFonts w:ascii="Arial" w:hAnsi="Arial" w:cs="Arial"/>
          <w:b/>
          <w:bCs/>
          <w:noProof w:val="0"/>
          <w:shd w:val="clear" w:color="auto" w:fill="FFFFFF"/>
          <w:lang w:val="en-US"/>
        </w:rPr>
        <w:t>impacted</w:t>
      </w:r>
      <w:r w:rsidR="00A04113" w:rsidRPr="00704C72">
        <w:rPr>
          <w:rFonts w:ascii="Arial" w:hAnsi="Arial" w:cs="Arial"/>
          <w:b/>
          <w:bCs/>
          <w:noProof w:val="0"/>
          <w:shd w:val="clear" w:color="auto" w:fill="FFFFFF"/>
          <w:lang w:val="en-US"/>
        </w:rPr>
        <w:t xml:space="preserve"> by challenges in identifying grade-level English language proficiency skills for students across </w:t>
      </w:r>
      <w:r w:rsidR="00D036A5" w:rsidRPr="00704C72">
        <w:rPr>
          <w:rFonts w:ascii="Arial" w:hAnsi="Arial" w:cs="Arial"/>
          <w:b/>
          <w:bCs/>
          <w:noProof w:val="0"/>
          <w:shd w:val="clear" w:color="auto" w:fill="FFFFFF"/>
          <w:lang w:val="en-US"/>
        </w:rPr>
        <w:t>grade levels.</w:t>
      </w:r>
    </w:p>
    <w:p w14:paraId="4BB400AC" w14:textId="6F80AC17" w:rsidR="009B3827" w:rsidRPr="00704C72" w:rsidRDefault="00A04113" w:rsidP="00833178">
      <w:pPr>
        <w:pStyle w:val="H3-Title"/>
        <w:ind w:right="0"/>
        <w:jc w:val="left"/>
        <w:rPr>
          <w:rFonts w:ascii="Arial" w:hAnsi="Arial" w:cs="Arial"/>
          <w:noProof w:val="0"/>
          <w:color w:val="auto"/>
          <w:shd w:val="clear" w:color="auto" w:fill="FFFFFF"/>
          <w:lang w:val="en-US"/>
        </w:rPr>
      </w:pPr>
      <w:bookmarkStart w:id="38" w:name="_Toc144285618"/>
      <w:r w:rsidRPr="00704C72">
        <w:rPr>
          <w:rFonts w:ascii="Arial" w:hAnsi="Arial" w:cs="Arial"/>
          <w:noProof w:val="0"/>
          <w:color w:val="auto"/>
          <w:shd w:val="clear" w:color="auto" w:fill="FFFFFF"/>
          <w:lang w:val="en-US"/>
        </w:rPr>
        <w:t xml:space="preserve">Key Finding for Research Question 4: </w:t>
      </w:r>
      <w:r w:rsidR="00AC6586" w:rsidRPr="00704C72">
        <w:rPr>
          <w:rFonts w:ascii="Arial" w:hAnsi="Arial" w:cs="Arial"/>
          <w:noProof w:val="0"/>
          <w:color w:val="auto"/>
          <w:shd w:val="clear" w:color="auto" w:fill="FFFFFF"/>
          <w:lang w:val="en-US"/>
        </w:rPr>
        <w:t>E</w:t>
      </w:r>
      <w:r w:rsidR="009B3827" w:rsidRPr="00704C72">
        <w:rPr>
          <w:rFonts w:ascii="Arial" w:hAnsi="Arial" w:cs="Arial"/>
          <w:noProof w:val="0"/>
          <w:color w:val="auto"/>
          <w:shd w:val="clear" w:color="auto" w:fill="FFFFFF"/>
          <w:lang w:val="en-US"/>
        </w:rPr>
        <w:t xml:space="preserve">ducators </w:t>
      </w:r>
      <w:r w:rsidR="00AC6586" w:rsidRPr="00704C72">
        <w:rPr>
          <w:rFonts w:ascii="Arial" w:hAnsi="Arial" w:cs="Arial"/>
          <w:noProof w:val="0"/>
          <w:color w:val="auto"/>
          <w:shd w:val="clear" w:color="auto" w:fill="FFFFFF"/>
          <w:lang w:val="en-US"/>
        </w:rPr>
        <w:t>R</w:t>
      </w:r>
      <w:r w:rsidR="009B3827" w:rsidRPr="00704C72">
        <w:rPr>
          <w:rFonts w:ascii="Arial" w:hAnsi="Arial" w:cs="Arial"/>
          <w:noProof w:val="0"/>
          <w:color w:val="auto"/>
          <w:shd w:val="clear" w:color="auto" w:fill="FFFFFF"/>
          <w:lang w:val="en-US"/>
        </w:rPr>
        <w:t>eport</w:t>
      </w:r>
      <w:r w:rsidR="00504E47" w:rsidRPr="00704C72">
        <w:rPr>
          <w:rFonts w:ascii="Arial" w:hAnsi="Arial" w:cs="Arial"/>
          <w:noProof w:val="0"/>
          <w:color w:val="auto"/>
          <w:shd w:val="clear" w:color="auto" w:fill="FFFFFF"/>
          <w:lang w:val="en-US"/>
        </w:rPr>
        <w:t>ed</w:t>
      </w:r>
      <w:r w:rsidR="009B3827" w:rsidRPr="00704C72">
        <w:rPr>
          <w:rFonts w:ascii="Arial" w:hAnsi="Arial" w:cs="Arial"/>
          <w:noProof w:val="0"/>
          <w:color w:val="auto"/>
          <w:shd w:val="clear" w:color="auto" w:fill="FFFFFF"/>
          <w:lang w:val="en-US"/>
        </w:rPr>
        <w:t xml:space="preserve"> </w:t>
      </w:r>
      <w:r w:rsidR="00BC75EC" w:rsidRPr="00704C72">
        <w:rPr>
          <w:rFonts w:ascii="Arial" w:hAnsi="Arial" w:cs="Arial"/>
          <w:noProof w:val="0"/>
          <w:color w:val="auto"/>
          <w:shd w:val="clear" w:color="auto" w:fill="FFFFFF"/>
          <w:lang w:val="en-US"/>
        </w:rPr>
        <w:t>T</w:t>
      </w:r>
      <w:r w:rsidR="009B3827" w:rsidRPr="00704C72">
        <w:rPr>
          <w:rFonts w:ascii="Arial" w:hAnsi="Arial" w:cs="Arial"/>
          <w:noProof w:val="0"/>
          <w:color w:val="auto"/>
          <w:shd w:val="clear" w:color="auto" w:fill="FFFFFF"/>
          <w:lang w:val="en-US"/>
        </w:rPr>
        <w:t xml:space="preserve">hat the OPTEL </w:t>
      </w:r>
      <w:r w:rsidR="00AC6586" w:rsidRPr="00704C72">
        <w:rPr>
          <w:rFonts w:ascii="Arial" w:hAnsi="Arial" w:cs="Arial"/>
          <w:noProof w:val="0"/>
          <w:color w:val="auto"/>
          <w:shd w:val="clear" w:color="auto" w:fill="FFFFFF"/>
          <w:lang w:val="en-US"/>
        </w:rPr>
        <w:t>T</w:t>
      </w:r>
      <w:r w:rsidR="009B3827" w:rsidRPr="00704C72">
        <w:rPr>
          <w:rFonts w:ascii="Arial" w:hAnsi="Arial" w:cs="Arial"/>
          <w:noProof w:val="0"/>
          <w:color w:val="auto"/>
          <w:shd w:val="clear" w:color="auto" w:fill="FFFFFF"/>
          <w:lang w:val="en-US"/>
        </w:rPr>
        <w:t xml:space="preserve">ool </w:t>
      </w:r>
      <w:r w:rsidR="00BC75EC" w:rsidRPr="00704C72">
        <w:rPr>
          <w:rFonts w:ascii="Arial" w:hAnsi="Arial" w:cs="Arial"/>
          <w:noProof w:val="0"/>
          <w:color w:val="auto"/>
          <w:shd w:val="clear" w:color="auto" w:fill="FFFFFF"/>
          <w:lang w:val="en-US"/>
        </w:rPr>
        <w:t>I</w:t>
      </w:r>
      <w:r w:rsidR="009B3827" w:rsidRPr="00704C72">
        <w:rPr>
          <w:rFonts w:ascii="Arial" w:hAnsi="Arial" w:cs="Arial"/>
          <w:noProof w:val="0"/>
          <w:color w:val="auto"/>
          <w:shd w:val="clear" w:color="auto" w:fill="FFFFFF"/>
          <w:lang w:val="en-US"/>
        </w:rPr>
        <w:t xml:space="preserve">s </w:t>
      </w:r>
      <w:r w:rsidR="00504E47" w:rsidRPr="00704C72">
        <w:rPr>
          <w:rFonts w:ascii="Arial" w:hAnsi="Arial" w:cs="Arial"/>
          <w:noProof w:val="0"/>
          <w:color w:val="auto"/>
          <w:shd w:val="clear" w:color="auto" w:fill="FFFFFF"/>
          <w:lang w:val="en-US"/>
        </w:rPr>
        <w:t xml:space="preserve">Easy to Use and </w:t>
      </w:r>
      <w:r w:rsidR="00AC6586" w:rsidRPr="00704C72">
        <w:rPr>
          <w:rFonts w:ascii="Arial" w:hAnsi="Arial" w:cs="Arial"/>
          <w:noProof w:val="0"/>
          <w:color w:val="auto"/>
          <w:shd w:val="clear" w:color="auto" w:fill="FFFFFF"/>
          <w:lang w:val="en-US"/>
        </w:rPr>
        <w:t>F</w:t>
      </w:r>
      <w:r w:rsidR="009B3827" w:rsidRPr="00704C72">
        <w:rPr>
          <w:rFonts w:ascii="Arial" w:hAnsi="Arial" w:cs="Arial"/>
          <w:noProof w:val="0"/>
          <w:color w:val="auto"/>
          <w:shd w:val="clear" w:color="auto" w:fill="FFFFFF"/>
          <w:lang w:val="en-US"/>
        </w:rPr>
        <w:t xml:space="preserve">easible for </w:t>
      </w:r>
      <w:r w:rsidR="00AC6586" w:rsidRPr="00704C72">
        <w:rPr>
          <w:rFonts w:ascii="Arial" w:hAnsi="Arial" w:cs="Arial"/>
          <w:noProof w:val="0"/>
          <w:color w:val="auto"/>
          <w:shd w:val="clear" w:color="auto" w:fill="FFFFFF"/>
          <w:lang w:val="en-US"/>
        </w:rPr>
        <w:t>U</w:t>
      </w:r>
      <w:r w:rsidR="009B3827" w:rsidRPr="00704C72">
        <w:rPr>
          <w:rFonts w:ascii="Arial" w:hAnsi="Arial" w:cs="Arial"/>
          <w:noProof w:val="0"/>
          <w:color w:val="auto"/>
          <w:shd w:val="clear" w:color="auto" w:fill="FFFFFF"/>
          <w:lang w:val="en-US"/>
        </w:rPr>
        <w:t xml:space="preserve">se in the </w:t>
      </w:r>
      <w:r w:rsidR="00AC6586" w:rsidRPr="00704C72">
        <w:rPr>
          <w:rFonts w:ascii="Arial" w:hAnsi="Arial" w:cs="Arial"/>
          <w:noProof w:val="0"/>
          <w:color w:val="auto"/>
          <w:shd w:val="clear" w:color="auto" w:fill="FFFFFF"/>
          <w:lang w:val="en-US"/>
        </w:rPr>
        <w:t>C</w:t>
      </w:r>
      <w:r w:rsidR="009B3827" w:rsidRPr="00704C72">
        <w:rPr>
          <w:rFonts w:ascii="Arial" w:hAnsi="Arial" w:cs="Arial"/>
          <w:noProof w:val="0"/>
          <w:color w:val="auto"/>
          <w:shd w:val="clear" w:color="auto" w:fill="FFFFFF"/>
          <w:lang w:val="en-US"/>
        </w:rPr>
        <w:t>lassroom</w:t>
      </w:r>
      <w:bookmarkEnd w:id="38"/>
      <w:r w:rsidR="009B3827" w:rsidRPr="00704C72">
        <w:rPr>
          <w:rFonts w:ascii="Arial" w:hAnsi="Arial" w:cs="Arial"/>
          <w:noProof w:val="0"/>
          <w:color w:val="auto"/>
          <w:shd w:val="clear" w:color="auto" w:fill="FFFFFF"/>
          <w:lang w:val="en-US"/>
        </w:rPr>
        <w:t xml:space="preserve"> </w:t>
      </w:r>
    </w:p>
    <w:p w14:paraId="1C3CC0DD" w14:textId="2119555A" w:rsidR="00535491" w:rsidRPr="00704C72" w:rsidRDefault="00535491" w:rsidP="00B20B85">
      <w:pPr>
        <w:pStyle w:val="Paragraph"/>
        <w:rPr>
          <w:noProof w:val="0"/>
          <w:lang w:val="en-US"/>
        </w:rPr>
      </w:pPr>
      <w:r w:rsidRPr="00704C72">
        <w:rPr>
          <w:noProof w:val="0"/>
          <w:lang w:val="en-US"/>
        </w:rPr>
        <w:t>The WestEd team analyzed</w:t>
      </w:r>
      <w:r w:rsidR="00870883" w:rsidRPr="00704C72">
        <w:rPr>
          <w:noProof w:val="0"/>
          <w:lang w:val="en-US"/>
        </w:rPr>
        <w:t xml:space="preserve"> educator responses to the</w:t>
      </w:r>
      <w:r w:rsidRPr="00704C72">
        <w:rPr>
          <w:noProof w:val="0"/>
          <w:lang w:val="en-US"/>
        </w:rPr>
        <w:t xml:space="preserve"> four </w:t>
      </w:r>
      <w:r w:rsidR="00D43FA6" w:rsidRPr="00704C72">
        <w:rPr>
          <w:noProof w:val="0"/>
          <w:lang w:val="en-US"/>
        </w:rPr>
        <w:t>Likert</w:t>
      </w:r>
      <w:r w:rsidRPr="00704C72">
        <w:rPr>
          <w:noProof w:val="0"/>
          <w:lang w:val="en-US"/>
        </w:rPr>
        <w:t xml:space="preserve">-type questions that </w:t>
      </w:r>
      <w:r w:rsidR="00870883" w:rsidRPr="00704C72">
        <w:rPr>
          <w:noProof w:val="0"/>
          <w:lang w:val="en-US"/>
        </w:rPr>
        <w:t xml:space="preserve">were designed to get </w:t>
      </w:r>
      <w:r w:rsidRPr="00704C72">
        <w:rPr>
          <w:noProof w:val="0"/>
          <w:lang w:val="en-US"/>
        </w:rPr>
        <w:t xml:space="preserve">educators’ feedback </w:t>
      </w:r>
      <w:r w:rsidR="00E97D56" w:rsidRPr="00704C72">
        <w:rPr>
          <w:noProof w:val="0"/>
          <w:lang w:val="en-US"/>
        </w:rPr>
        <w:t xml:space="preserve">on both </w:t>
      </w:r>
      <w:r w:rsidRPr="00704C72">
        <w:rPr>
          <w:noProof w:val="0"/>
          <w:lang w:val="en-US"/>
        </w:rPr>
        <w:t xml:space="preserve">the OPTEL tool and </w:t>
      </w:r>
      <w:r w:rsidR="00E97D56" w:rsidRPr="00704C72">
        <w:rPr>
          <w:noProof w:val="0"/>
          <w:lang w:val="en-US"/>
        </w:rPr>
        <w:t>the</w:t>
      </w:r>
      <w:r w:rsidR="00380A0F" w:rsidRPr="00704C72">
        <w:rPr>
          <w:noProof w:val="0"/>
          <w:lang w:val="en-US"/>
        </w:rPr>
        <w:t xml:space="preserve"> OPTEL</w:t>
      </w:r>
      <w:r w:rsidR="00E97D56" w:rsidRPr="00704C72">
        <w:rPr>
          <w:noProof w:val="0"/>
          <w:lang w:val="en-US"/>
        </w:rPr>
        <w:t xml:space="preserve"> </w:t>
      </w:r>
      <w:r w:rsidRPr="00704C72">
        <w:rPr>
          <w:noProof w:val="0"/>
          <w:lang w:val="en-US"/>
        </w:rPr>
        <w:t>field test process</w:t>
      </w:r>
      <w:r w:rsidR="00E97D56" w:rsidRPr="00704C72">
        <w:rPr>
          <w:noProof w:val="0"/>
          <w:lang w:val="en-US"/>
        </w:rPr>
        <w:t xml:space="preserve">. </w:t>
      </w:r>
      <w:r w:rsidR="00380A0F" w:rsidRPr="00704C72">
        <w:rPr>
          <w:noProof w:val="0"/>
          <w:lang w:val="en-US"/>
        </w:rPr>
        <w:t>T</w:t>
      </w:r>
      <w:r w:rsidR="00E97D56" w:rsidRPr="00704C72">
        <w:rPr>
          <w:noProof w:val="0"/>
          <w:lang w:val="en-US"/>
        </w:rPr>
        <w:t>he team</w:t>
      </w:r>
      <w:r w:rsidR="00380A0F" w:rsidRPr="00704C72">
        <w:rPr>
          <w:noProof w:val="0"/>
          <w:lang w:val="en-US"/>
        </w:rPr>
        <w:t xml:space="preserve"> also</w:t>
      </w:r>
      <w:r w:rsidRPr="00704C72">
        <w:rPr>
          <w:noProof w:val="0"/>
          <w:lang w:val="en-US"/>
        </w:rPr>
        <w:t xml:space="preserve"> analyzed open-ended feedback responses. The intent behind these analyses was to use educators’ response</w:t>
      </w:r>
      <w:r w:rsidR="00D67B62" w:rsidRPr="00704C72">
        <w:rPr>
          <w:noProof w:val="0"/>
          <w:lang w:val="en-US"/>
        </w:rPr>
        <w:t>s</w:t>
      </w:r>
      <w:r w:rsidRPr="00704C72">
        <w:rPr>
          <w:noProof w:val="0"/>
          <w:lang w:val="en-US"/>
        </w:rPr>
        <w:t xml:space="preserve"> to provide evidence </w:t>
      </w:r>
      <w:r w:rsidR="00D67B62" w:rsidRPr="00704C72">
        <w:rPr>
          <w:noProof w:val="0"/>
          <w:lang w:val="en-US"/>
        </w:rPr>
        <w:t xml:space="preserve">showing </w:t>
      </w:r>
      <w:r w:rsidRPr="00704C72">
        <w:rPr>
          <w:noProof w:val="0"/>
          <w:lang w:val="en-US"/>
        </w:rPr>
        <w:t xml:space="preserve">the extent to which educators who used the </w:t>
      </w:r>
      <w:r w:rsidR="00D67B62" w:rsidRPr="00704C72">
        <w:rPr>
          <w:noProof w:val="0"/>
          <w:lang w:val="en-US"/>
        </w:rPr>
        <w:t xml:space="preserve">OPTEL </w:t>
      </w:r>
      <w:r w:rsidRPr="00704C72">
        <w:rPr>
          <w:noProof w:val="0"/>
          <w:lang w:val="en-US"/>
        </w:rPr>
        <w:t xml:space="preserve">tool felt </w:t>
      </w:r>
      <w:r w:rsidR="00D67B62" w:rsidRPr="00704C72">
        <w:rPr>
          <w:noProof w:val="0"/>
          <w:lang w:val="en-US"/>
        </w:rPr>
        <w:t xml:space="preserve">that as designed, </w:t>
      </w:r>
      <w:r w:rsidRPr="00704C72">
        <w:rPr>
          <w:noProof w:val="0"/>
          <w:lang w:val="en-US"/>
        </w:rPr>
        <w:t xml:space="preserve">the tool was feasible </w:t>
      </w:r>
      <w:r w:rsidR="00D67B62" w:rsidRPr="00704C72">
        <w:rPr>
          <w:noProof w:val="0"/>
          <w:lang w:val="en-US"/>
        </w:rPr>
        <w:t xml:space="preserve">for </w:t>
      </w:r>
      <w:r w:rsidRPr="00704C72">
        <w:rPr>
          <w:noProof w:val="0"/>
          <w:lang w:val="en-US"/>
        </w:rPr>
        <w:t>use in the classroom, as well as</w:t>
      </w:r>
      <w:r w:rsidR="008E40A7" w:rsidRPr="00704C72">
        <w:rPr>
          <w:noProof w:val="0"/>
          <w:lang w:val="en-US"/>
        </w:rPr>
        <w:t xml:space="preserve"> to</w:t>
      </w:r>
      <w:r w:rsidRPr="00704C72">
        <w:rPr>
          <w:noProof w:val="0"/>
          <w:lang w:val="en-US"/>
        </w:rPr>
        <w:t xml:space="preserve"> </w:t>
      </w:r>
      <w:r w:rsidR="00CB5298" w:rsidRPr="00704C72">
        <w:rPr>
          <w:noProof w:val="0"/>
          <w:lang w:val="en-US"/>
        </w:rPr>
        <w:t xml:space="preserve">provide </w:t>
      </w:r>
      <w:r w:rsidRPr="00704C72">
        <w:rPr>
          <w:noProof w:val="0"/>
          <w:lang w:val="en-US"/>
        </w:rPr>
        <w:t xml:space="preserve">evidence </w:t>
      </w:r>
      <w:r w:rsidR="00CB5298" w:rsidRPr="00704C72">
        <w:rPr>
          <w:noProof w:val="0"/>
          <w:lang w:val="en-US"/>
        </w:rPr>
        <w:t xml:space="preserve">showing </w:t>
      </w:r>
      <w:r w:rsidRPr="00704C72">
        <w:rPr>
          <w:noProof w:val="0"/>
          <w:lang w:val="en-US"/>
        </w:rPr>
        <w:t xml:space="preserve">the </w:t>
      </w:r>
      <w:r w:rsidR="00CB5298" w:rsidRPr="00704C72">
        <w:rPr>
          <w:noProof w:val="0"/>
          <w:lang w:val="en-US"/>
        </w:rPr>
        <w:t>feasibility of widespread implementation and use.</w:t>
      </w:r>
    </w:p>
    <w:p w14:paraId="1986FE45" w14:textId="2D0266F9" w:rsidR="004E2709" w:rsidRPr="00704C72" w:rsidRDefault="008E40A7" w:rsidP="00B20B85">
      <w:pPr>
        <w:pStyle w:val="Paragraph"/>
        <w:rPr>
          <w:noProof w:val="0"/>
          <w:lang w:val="en-US"/>
        </w:rPr>
      </w:pPr>
      <w:r w:rsidRPr="00704C72">
        <w:rPr>
          <w:noProof w:val="0"/>
          <w:lang w:val="en-US"/>
        </w:rPr>
        <w:t xml:space="preserve">The four Likert-type questions to which </w:t>
      </w:r>
      <w:r w:rsidR="00C26E42" w:rsidRPr="00704C72">
        <w:rPr>
          <w:noProof w:val="0"/>
          <w:lang w:val="en-US"/>
        </w:rPr>
        <w:t>educators</w:t>
      </w:r>
      <w:r w:rsidRPr="00704C72">
        <w:rPr>
          <w:noProof w:val="0"/>
          <w:lang w:val="en-US"/>
        </w:rPr>
        <w:t xml:space="preserve"> were asked to respond </w:t>
      </w:r>
      <w:r w:rsidR="00C40719" w:rsidRPr="00704C72">
        <w:rPr>
          <w:noProof w:val="0"/>
          <w:lang w:val="en-US"/>
        </w:rPr>
        <w:t>were</w:t>
      </w:r>
      <w:r w:rsidR="00AE457D" w:rsidRPr="00704C72">
        <w:rPr>
          <w:noProof w:val="0"/>
          <w:lang w:val="en-US"/>
        </w:rPr>
        <w:t xml:space="preserve"> as follows:</w:t>
      </w:r>
    </w:p>
    <w:p w14:paraId="15CD272B" w14:textId="729A62AC" w:rsidR="004E2709" w:rsidRPr="00704C72" w:rsidRDefault="004E2709">
      <w:pPr>
        <w:pStyle w:val="List-Level1"/>
        <w:spacing w:after="120"/>
      </w:pPr>
      <w:r w:rsidRPr="00704C72">
        <w:lastRenderedPageBreak/>
        <w:t xml:space="preserve">In general, how easy was it for you to use the OPTEL </w:t>
      </w:r>
      <w:r w:rsidR="00C40719" w:rsidRPr="00704C72">
        <w:t xml:space="preserve">tool </w:t>
      </w:r>
      <w:r w:rsidRPr="00704C72">
        <w:t>to rate students' language</w:t>
      </w:r>
      <w:r w:rsidR="001B1EE0" w:rsidRPr="00704C72">
        <w:t xml:space="preserve"> </w:t>
      </w:r>
      <w:r w:rsidRPr="00704C72">
        <w:t xml:space="preserve">uses </w:t>
      </w:r>
      <w:r w:rsidR="00D43FA6" w:rsidRPr="00704C72">
        <w:t>in the</w:t>
      </w:r>
      <w:r w:rsidRPr="00704C72">
        <w:t xml:space="preserve"> classroom?</w:t>
      </w:r>
    </w:p>
    <w:p w14:paraId="7828532B" w14:textId="60E738E3" w:rsidR="001B1EE0" w:rsidRPr="00704C72" w:rsidRDefault="001B1EE0">
      <w:pPr>
        <w:pStyle w:val="List-Level1"/>
        <w:spacing w:after="120"/>
      </w:pPr>
      <w:r w:rsidRPr="00704C72">
        <w:t>In general, how clear was the wording and meaning of the OPTEL performance descriptors?</w:t>
      </w:r>
    </w:p>
    <w:p w14:paraId="309A921E" w14:textId="77777777" w:rsidR="00870883" w:rsidRPr="00704C72" w:rsidRDefault="004E2709">
      <w:pPr>
        <w:pStyle w:val="List-Level1"/>
        <w:spacing w:after="120"/>
      </w:pPr>
      <w:r w:rsidRPr="00704C72">
        <w:t xml:space="preserve">In general, how clear was the </w:t>
      </w:r>
      <w:r w:rsidR="001B1EE0" w:rsidRPr="00704C72">
        <w:t>OPTEL</w:t>
      </w:r>
      <w:r w:rsidR="00C40719" w:rsidRPr="00704C72">
        <w:t xml:space="preserve"> tool</w:t>
      </w:r>
      <w:r w:rsidR="001B1EE0" w:rsidRPr="00704C72">
        <w:t xml:space="preserve"> </w:t>
      </w:r>
      <w:r w:rsidRPr="00704C72">
        <w:t>in terms of how it should it be filled out and</w:t>
      </w:r>
      <w:r w:rsidR="001B1EE0" w:rsidRPr="00704C72">
        <w:t xml:space="preserve"> </w:t>
      </w:r>
      <w:r w:rsidRPr="00704C72">
        <w:t>used?</w:t>
      </w:r>
    </w:p>
    <w:p w14:paraId="39F010E8" w14:textId="60978A1E" w:rsidR="004E2709" w:rsidRPr="00704C72" w:rsidRDefault="004E2709">
      <w:pPr>
        <w:pStyle w:val="List-Level1"/>
        <w:spacing w:after="120"/>
      </w:pPr>
      <w:r w:rsidRPr="00704C72">
        <w:t>How helpful was the training webinar/video in helping you understand how to fill out</w:t>
      </w:r>
      <w:r w:rsidR="001B1EE0" w:rsidRPr="00704C72">
        <w:t xml:space="preserve"> </w:t>
      </w:r>
      <w:r w:rsidRPr="00704C72">
        <w:t>the OPTEL tool?</w:t>
      </w:r>
    </w:p>
    <w:p w14:paraId="02909900" w14:textId="186A225E" w:rsidR="004E2709" w:rsidRPr="00704C72" w:rsidRDefault="00204E44" w:rsidP="00B20B85">
      <w:pPr>
        <w:pStyle w:val="Paragraph"/>
        <w:rPr>
          <w:noProof w:val="0"/>
          <w:lang w:val="en-US"/>
        </w:rPr>
      </w:pPr>
      <w:r w:rsidRPr="00704C72">
        <w:rPr>
          <w:noProof w:val="0"/>
          <w:lang w:val="en-US"/>
        </w:rPr>
        <w:t xml:space="preserve">Of the </w:t>
      </w:r>
      <w:r w:rsidR="001268C3" w:rsidRPr="00704C72">
        <w:rPr>
          <w:noProof w:val="0"/>
          <w:lang w:val="en-US"/>
        </w:rPr>
        <w:t>196</w:t>
      </w:r>
      <w:r w:rsidRPr="00704C72">
        <w:rPr>
          <w:noProof w:val="0"/>
          <w:lang w:val="en-US"/>
        </w:rPr>
        <w:t xml:space="preserve"> educators who provided student ratings, 137</w:t>
      </w:r>
      <w:r w:rsidR="004E2709" w:rsidRPr="00704C72">
        <w:rPr>
          <w:noProof w:val="0"/>
          <w:lang w:val="en-US"/>
        </w:rPr>
        <w:t xml:space="preserve"> provided feedback about the clarity and usability of the OPTEL</w:t>
      </w:r>
      <w:r w:rsidR="00C40719" w:rsidRPr="00704C72">
        <w:rPr>
          <w:noProof w:val="0"/>
          <w:lang w:val="en-US"/>
        </w:rPr>
        <w:t xml:space="preserve"> tool</w:t>
      </w:r>
      <w:r w:rsidR="004E2709" w:rsidRPr="00704C72">
        <w:rPr>
          <w:noProof w:val="0"/>
          <w:lang w:val="en-US"/>
        </w:rPr>
        <w:t>.</w:t>
      </w:r>
      <w:r w:rsidR="001B1EE0" w:rsidRPr="00704C72">
        <w:rPr>
          <w:noProof w:val="0"/>
          <w:lang w:val="en-US"/>
        </w:rPr>
        <w:t xml:space="preserve"> </w:t>
      </w:r>
      <w:r w:rsidR="000B533C" w:rsidRPr="00704C72">
        <w:rPr>
          <w:noProof w:val="0"/>
          <w:lang w:val="en-US"/>
        </w:rPr>
        <w:t xml:space="preserve">More information on the survey questions </w:t>
      </w:r>
      <w:r w:rsidR="00C40719" w:rsidRPr="00704C72">
        <w:rPr>
          <w:noProof w:val="0"/>
          <w:lang w:val="en-US"/>
        </w:rPr>
        <w:t>is provided</w:t>
      </w:r>
      <w:r w:rsidR="000B533C" w:rsidRPr="00704C72">
        <w:rPr>
          <w:noProof w:val="0"/>
          <w:lang w:val="en-US"/>
        </w:rPr>
        <w:t xml:space="preserve"> in </w:t>
      </w:r>
      <w:r w:rsidR="00801EF2" w:rsidRPr="00704C72">
        <w:rPr>
          <w:noProof w:val="0"/>
          <w:lang w:val="en-US"/>
        </w:rPr>
        <w:t>Appendix C</w:t>
      </w:r>
      <w:r w:rsidR="00C40719" w:rsidRPr="00704C72">
        <w:rPr>
          <w:noProof w:val="0"/>
          <w:lang w:val="en-US"/>
        </w:rPr>
        <w:t>,</w:t>
      </w:r>
      <w:r w:rsidR="000B533C" w:rsidRPr="00704C72">
        <w:rPr>
          <w:noProof w:val="0"/>
          <w:lang w:val="en-US"/>
        </w:rPr>
        <w:t xml:space="preserve"> </w:t>
      </w:r>
      <w:r w:rsidR="00C40719" w:rsidRPr="00704C72">
        <w:rPr>
          <w:noProof w:val="0"/>
          <w:lang w:val="en-US"/>
        </w:rPr>
        <w:t>and</w:t>
      </w:r>
      <w:r w:rsidR="000B533C" w:rsidRPr="00704C72">
        <w:rPr>
          <w:noProof w:val="0"/>
          <w:lang w:val="en-US"/>
        </w:rPr>
        <w:t xml:space="preserve"> more information on </w:t>
      </w:r>
      <w:r w:rsidR="004E2709" w:rsidRPr="00704C72">
        <w:rPr>
          <w:noProof w:val="0"/>
          <w:lang w:val="en-US"/>
        </w:rPr>
        <w:t>how responses were analyzed</w:t>
      </w:r>
      <w:r w:rsidR="001B1EE0" w:rsidRPr="00704C72">
        <w:rPr>
          <w:noProof w:val="0"/>
          <w:lang w:val="en-US"/>
        </w:rPr>
        <w:t xml:space="preserve"> </w:t>
      </w:r>
      <w:r w:rsidR="00C40719" w:rsidRPr="00704C72">
        <w:rPr>
          <w:noProof w:val="0"/>
          <w:lang w:val="en-US"/>
        </w:rPr>
        <w:t>is provided</w:t>
      </w:r>
      <w:r w:rsidR="000B533C" w:rsidRPr="00704C72">
        <w:rPr>
          <w:noProof w:val="0"/>
          <w:lang w:val="en-US"/>
        </w:rPr>
        <w:t xml:space="preserve"> in Appendix </w:t>
      </w:r>
      <w:r w:rsidR="00535491" w:rsidRPr="00704C72">
        <w:rPr>
          <w:noProof w:val="0"/>
          <w:lang w:val="en-US"/>
        </w:rPr>
        <w:t>A.</w:t>
      </w:r>
    </w:p>
    <w:p w14:paraId="69FF78D2" w14:textId="23452B15" w:rsidR="00204E44" w:rsidRPr="00704C72" w:rsidRDefault="00204E44" w:rsidP="00B20B85">
      <w:pPr>
        <w:pStyle w:val="Paragraph"/>
        <w:widowControl w:val="0"/>
        <w:spacing w:line="240" w:lineRule="auto"/>
        <w:rPr>
          <w:noProof w:val="0"/>
          <w:lang w:val="en-US"/>
        </w:rPr>
      </w:pPr>
      <w:r w:rsidRPr="00704C72">
        <w:rPr>
          <w:noProof w:val="0"/>
          <w:lang w:val="en-US"/>
        </w:rPr>
        <w:t xml:space="preserve">Overall, the feedback </w:t>
      </w:r>
      <w:r w:rsidR="00C40719" w:rsidRPr="00704C72">
        <w:rPr>
          <w:noProof w:val="0"/>
          <w:lang w:val="en-US"/>
        </w:rPr>
        <w:t xml:space="preserve">was </w:t>
      </w:r>
      <w:r w:rsidR="005A3705" w:rsidRPr="00704C72">
        <w:rPr>
          <w:noProof w:val="0"/>
          <w:lang w:val="en-US"/>
        </w:rPr>
        <w:t xml:space="preserve">positive. The vast majority of educators said </w:t>
      </w:r>
      <w:r w:rsidRPr="00704C72">
        <w:rPr>
          <w:noProof w:val="0"/>
          <w:lang w:val="en-US"/>
        </w:rPr>
        <w:t>that the OPTEL</w:t>
      </w:r>
      <w:r w:rsidR="005A3705" w:rsidRPr="00704C72">
        <w:rPr>
          <w:noProof w:val="0"/>
          <w:lang w:val="en-US"/>
        </w:rPr>
        <w:t xml:space="preserve"> tool</w:t>
      </w:r>
      <w:r w:rsidRPr="00704C72">
        <w:rPr>
          <w:noProof w:val="0"/>
          <w:lang w:val="en-US"/>
        </w:rPr>
        <w:t xml:space="preserve"> was easy or very easy to use</w:t>
      </w:r>
      <w:r w:rsidR="00D6079D" w:rsidRPr="00704C72">
        <w:rPr>
          <w:noProof w:val="0"/>
          <w:lang w:val="en-US"/>
        </w:rPr>
        <w:t xml:space="preserve"> (see Figure </w:t>
      </w:r>
      <w:r w:rsidR="00F86558" w:rsidRPr="00704C72">
        <w:rPr>
          <w:noProof w:val="0"/>
          <w:lang w:val="en-US"/>
        </w:rPr>
        <w:t>2</w:t>
      </w:r>
      <w:r w:rsidR="00D75748" w:rsidRPr="00704C72">
        <w:rPr>
          <w:noProof w:val="0"/>
          <w:lang w:val="en-US"/>
        </w:rPr>
        <w:t>3</w:t>
      </w:r>
      <w:r w:rsidR="00D6079D" w:rsidRPr="00704C72">
        <w:rPr>
          <w:noProof w:val="0"/>
          <w:lang w:val="en-US"/>
        </w:rPr>
        <w:t>)</w:t>
      </w:r>
      <w:r w:rsidRPr="00704C72">
        <w:rPr>
          <w:noProof w:val="0"/>
          <w:lang w:val="en-US"/>
        </w:rPr>
        <w:t xml:space="preserve">. </w:t>
      </w:r>
      <w:r w:rsidR="005A3705" w:rsidRPr="00704C72">
        <w:rPr>
          <w:noProof w:val="0"/>
          <w:lang w:val="en-US"/>
        </w:rPr>
        <w:t>O</w:t>
      </w:r>
      <w:r w:rsidRPr="00704C72">
        <w:rPr>
          <w:noProof w:val="0"/>
          <w:lang w:val="en-US"/>
        </w:rPr>
        <w:t>f the 137 educators</w:t>
      </w:r>
      <w:r w:rsidR="005A3705" w:rsidRPr="00704C72">
        <w:rPr>
          <w:noProof w:val="0"/>
          <w:lang w:val="en-US"/>
        </w:rPr>
        <w:t xml:space="preserve"> who responded, 46</w:t>
      </w:r>
      <w:r w:rsidRPr="00704C72">
        <w:rPr>
          <w:noProof w:val="0"/>
          <w:lang w:val="en-US"/>
        </w:rPr>
        <w:t xml:space="preserve"> reported that the OPTEL </w:t>
      </w:r>
      <w:r w:rsidR="005A3705" w:rsidRPr="00704C72">
        <w:rPr>
          <w:noProof w:val="0"/>
          <w:lang w:val="en-US"/>
        </w:rPr>
        <w:t xml:space="preserve">tool </w:t>
      </w:r>
      <w:r w:rsidRPr="00704C72">
        <w:rPr>
          <w:noProof w:val="0"/>
          <w:lang w:val="en-US"/>
        </w:rPr>
        <w:t xml:space="preserve">was very easy to use, </w:t>
      </w:r>
      <w:r w:rsidR="005A3705" w:rsidRPr="00704C72">
        <w:rPr>
          <w:noProof w:val="0"/>
          <w:lang w:val="en-US"/>
        </w:rPr>
        <w:t xml:space="preserve">and </w:t>
      </w:r>
      <w:r w:rsidRPr="00704C72">
        <w:rPr>
          <w:noProof w:val="0"/>
          <w:lang w:val="en-US"/>
        </w:rPr>
        <w:t>73 reported that it was easy</w:t>
      </w:r>
      <w:r w:rsidR="001268C3" w:rsidRPr="00704C72">
        <w:rPr>
          <w:noProof w:val="0"/>
          <w:lang w:val="en-US"/>
        </w:rPr>
        <w:t xml:space="preserve"> to use</w:t>
      </w:r>
      <w:r w:rsidRPr="00704C72">
        <w:rPr>
          <w:noProof w:val="0"/>
          <w:lang w:val="en-US"/>
        </w:rPr>
        <w:t xml:space="preserve">. Combined, that </w:t>
      </w:r>
      <w:r w:rsidR="001268C3" w:rsidRPr="00704C72">
        <w:rPr>
          <w:noProof w:val="0"/>
          <w:lang w:val="en-US"/>
        </w:rPr>
        <w:t>translates into</w:t>
      </w:r>
      <w:r w:rsidRPr="00704C72">
        <w:rPr>
          <w:noProof w:val="0"/>
          <w:lang w:val="en-US"/>
        </w:rPr>
        <w:t xml:space="preserve"> </w:t>
      </w:r>
      <w:r w:rsidR="00A70B1A" w:rsidRPr="00704C72">
        <w:rPr>
          <w:noProof w:val="0"/>
          <w:lang w:val="en-US"/>
        </w:rPr>
        <w:t>86.9</w:t>
      </w:r>
      <w:r w:rsidR="005A3705" w:rsidRPr="00704C72">
        <w:rPr>
          <w:noProof w:val="0"/>
          <w:lang w:val="en-US"/>
        </w:rPr>
        <w:t> percent</w:t>
      </w:r>
      <w:r w:rsidRPr="00704C72">
        <w:rPr>
          <w:noProof w:val="0"/>
          <w:lang w:val="en-US"/>
        </w:rPr>
        <w:t xml:space="preserve"> </w:t>
      </w:r>
      <w:r w:rsidR="00A70B1A" w:rsidRPr="00704C72">
        <w:rPr>
          <w:noProof w:val="0"/>
          <w:lang w:val="en-US"/>
        </w:rPr>
        <w:t xml:space="preserve">of participating educators </w:t>
      </w:r>
      <w:r w:rsidRPr="00704C72">
        <w:rPr>
          <w:noProof w:val="0"/>
          <w:lang w:val="en-US"/>
        </w:rPr>
        <w:t xml:space="preserve">who reported the tool to be easy or very easy to use, in comparison with just </w:t>
      </w:r>
      <w:r w:rsidR="00A70B1A" w:rsidRPr="00704C72">
        <w:rPr>
          <w:noProof w:val="0"/>
          <w:lang w:val="en-US"/>
        </w:rPr>
        <w:t>13.1</w:t>
      </w:r>
      <w:r w:rsidR="005A3705" w:rsidRPr="00704C72">
        <w:rPr>
          <w:noProof w:val="0"/>
          <w:lang w:val="en-US"/>
        </w:rPr>
        <w:t> percent</w:t>
      </w:r>
      <w:r w:rsidRPr="00704C72">
        <w:rPr>
          <w:noProof w:val="0"/>
          <w:lang w:val="en-US"/>
        </w:rPr>
        <w:t xml:space="preserve"> who found it difficult or very difficult to use.</w:t>
      </w:r>
    </w:p>
    <w:p w14:paraId="200A3273" w14:textId="3C8AF08B" w:rsidR="001268C3" w:rsidRPr="00A51363" w:rsidRDefault="000B533C" w:rsidP="00A51363">
      <w:pPr>
        <w:pStyle w:val="H4-Title"/>
        <w:pBdr>
          <w:top w:val="single" w:sz="6" w:space="1" w:color="auto"/>
        </w:pBdr>
        <w:spacing w:before="500" w:after="200"/>
        <w:rPr>
          <w:b/>
          <w:bCs/>
          <w:color w:val="auto"/>
          <w:sz w:val="24"/>
          <w:szCs w:val="28"/>
        </w:rPr>
      </w:pPr>
      <w:r w:rsidRPr="00A51363">
        <w:rPr>
          <w:b/>
          <w:bCs/>
          <w:color w:val="auto"/>
          <w:sz w:val="24"/>
          <w:szCs w:val="28"/>
        </w:rPr>
        <w:t xml:space="preserve">Figure </w:t>
      </w:r>
      <w:r w:rsidR="00F86558" w:rsidRPr="00A51363">
        <w:rPr>
          <w:b/>
          <w:bCs/>
          <w:color w:val="auto"/>
          <w:sz w:val="24"/>
          <w:szCs w:val="28"/>
        </w:rPr>
        <w:t>2</w:t>
      </w:r>
      <w:r w:rsidR="006B6B0F" w:rsidRPr="00A51363">
        <w:rPr>
          <w:b/>
          <w:bCs/>
          <w:color w:val="auto"/>
          <w:sz w:val="24"/>
          <w:szCs w:val="28"/>
        </w:rPr>
        <w:t>3</w:t>
      </w:r>
      <w:r w:rsidRPr="00A51363">
        <w:rPr>
          <w:b/>
          <w:bCs/>
          <w:color w:val="auto"/>
          <w:sz w:val="24"/>
          <w:szCs w:val="28"/>
        </w:rPr>
        <w:t>. Teacher Feedback on</w:t>
      </w:r>
      <w:r w:rsidR="00121CF5" w:rsidRPr="00A51363">
        <w:rPr>
          <w:b/>
          <w:bCs/>
          <w:color w:val="auto"/>
          <w:sz w:val="24"/>
          <w:szCs w:val="28"/>
        </w:rPr>
        <w:t xml:space="preserve"> the</w:t>
      </w:r>
      <w:r w:rsidRPr="00A51363">
        <w:rPr>
          <w:b/>
          <w:bCs/>
          <w:color w:val="auto"/>
          <w:sz w:val="24"/>
          <w:szCs w:val="28"/>
        </w:rPr>
        <w:t xml:space="preserve"> OPTEL</w:t>
      </w:r>
      <w:r w:rsidR="00121CF5" w:rsidRPr="00A51363">
        <w:rPr>
          <w:b/>
          <w:bCs/>
          <w:color w:val="auto"/>
          <w:sz w:val="24"/>
          <w:szCs w:val="28"/>
        </w:rPr>
        <w:t xml:space="preserve"> Tool’s</w:t>
      </w:r>
      <w:r w:rsidRPr="00A51363">
        <w:rPr>
          <w:b/>
          <w:bCs/>
          <w:color w:val="auto"/>
          <w:sz w:val="24"/>
          <w:szCs w:val="28"/>
        </w:rPr>
        <w:t xml:space="preserve"> Ease of Use</w:t>
      </w:r>
    </w:p>
    <w:p w14:paraId="271C7CFE" w14:textId="6F4305DF" w:rsidR="004938D6" w:rsidRPr="00704C72" w:rsidRDefault="004938D6" w:rsidP="003214AD">
      <w:pPr>
        <w:pStyle w:val="Figure"/>
      </w:pPr>
      <w:r w:rsidRPr="00704C72">
        <w:drawing>
          <wp:inline distT="0" distB="0" distL="0" distR="0" wp14:anchorId="79451EFD" wp14:editId="7D468513">
            <wp:extent cx="5943600" cy="2377440"/>
            <wp:effectExtent l="0" t="0" r="0" b="3810"/>
            <wp:docPr id="668076686" name="Chart 1" descr="How easy was it to use the OPTEL to rate students' language uses in the classroom?:&#10;Very difficult 6&#10;Difficult 12&#10;Easy 73&#10;Very easy 46">
              <a:extLst xmlns:a="http://schemas.openxmlformats.org/drawingml/2006/main">
                <a:ext uri="{FF2B5EF4-FFF2-40B4-BE49-F238E27FC236}">
                  <a16:creationId xmlns:a16="http://schemas.microsoft.com/office/drawing/2014/main" id="{AA65EF44-145C-DB44-BC3D-632340A789D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14:paraId="593BEED0" w14:textId="4604EAA1" w:rsidR="00C00168" w:rsidRPr="00704C72" w:rsidRDefault="00C00168" w:rsidP="001466DE">
      <w:pPr>
        <w:pStyle w:val="TableorFiguresNotesSources"/>
        <w:rPr>
          <w:color w:val="auto"/>
        </w:rPr>
      </w:pPr>
      <w:r w:rsidRPr="00704C72">
        <w:rPr>
          <w:color w:val="auto"/>
        </w:rPr>
        <w:t>Figure Note. The responses represented in this figure are for 137 educators</w:t>
      </w:r>
      <w:r w:rsidR="001466DE" w:rsidRPr="00704C72">
        <w:rPr>
          <w:color w:val="auto"/>
        </w:rPr>
        <w:t xml:space="preserve"> who provided feedback on the OPTEL</w:t>
      </w:r>
      <w:r w:rsidR="00CB5695" w:rsidRPr="00704C72">
        <w:rPr>
          <w:color w:val="auto"/>
        </w:rPr>
        <w:t xml:space="preserve"> tool</w:t>
      </w:r>
      <w:r w:rsidRPr="00704C72">
        <w:rPr>
          <w:color w:val="auto"/>
        </w:rPr>
        <w:t>.</w:t>
      </w:r>
    </w:p>
    <w:p w14:paraId="6701C92D" w14:textId="45A9EF11" w:rsidR="004E2709" w:rsidRPr="00704C72" w:rsidRDefault="004E2709" w:rsidP="00B20B85">
      <w:pPr>
        <w:pStyle w:val="Paragraph"/>
        <w:rPr>
          <w:noProof w:val="0"/>
          <w:lang w:val="en-US"/>
        </w:rPr>
      </w:pPr>
      <w:r w:rsidRPr="00704C72">
        <w:rPr>
          <w:noProof w:val="0"/>
          <w:lang w:val="en-US"/>
        </w:rPr>
        <w:t xml:space="preserve">As shown in Figure </w:t>
      </w:r>
      <w:r w:rsidR="00C8450A" w:rsidRPr="00704C72">
        <w:rPr>
          <w:noProof w:val="0"/>
          <w:lang w:val="en-US"/>
        </w:rPr>
        <w:t>2</w:t>
      </w:r>
      <w:r w:rsidR="00D75748" w:rsidRPr="00704C72">
        <w:rPr>
          <w:noProof w:val="0"/>
          <w:lang w:val="en-US"/>
        </w:rPr>
        <w:t>4</w:t>
      </w:r>
      <w:r w:rsidRPr="00704C72">
        <w:rPr>
          <w:noProof w:val="0"/>
          <w:lang w:val="en-US"/>
        </w:rPr>
        <w:t xml:space="preserve">, </w:t>
      </w:r>
      <w:r w:rsidR="002C2369" w:rsidRPr="00704C72">
        <w:rPr>
          <w:noProof w:val="0"/>
          <w:lang w:val="en-US"/>
        </w:rPr>
        <w:t xml:space="preserve">121 educators (88.3%) responded that the OPTEL </w:t>
      </w:r>
      <w:r w:rsidR="00CB5695" w:rsidRPr="00704C72">
        <w:rPr>
          <w:noProof w:val="0"/>
          <w:lang w:val="en-US"/>
        </w:rPr>
        <w:t xml:space="preserve">tool </w:t>
      </w:r>
      <w:r w:rsidR="002C2369" w:rsidRPr="00704C72">
        <w:rPr>
          <w:noProof w:val="0"/>
          <w:lang w:val="en-US"/>
        </w:rPr>
        <w:t xml:space="preserve">was clear or very clear in how it should be filled out and used. </w:t>
      </w:r>
      <w:r w:rsidRPr="00704C72">
        <w:rPr>
          <w:noProof w:val="0"/>
          <w:lang w:val="en-US"/>
        </w:rPr>
        <w:t xml:space="preserve">Only </w:t>
      </w:r>
      <w:r w:rsidR="00CD7998" w:rsidRPr="00704C72">
        <w:rPr>
          <w:noProof w:val="0"/>
          <w:lang w:val="en-US"/>
        </w:rPr>
        <w:t>14</w:t>
      </w:r>
      <w:r w:rsidRPr="00704C72">
        <w:rPr>
          <w:noProof w:val="0"/>
          <w:lang w:val="en-US"/>
        </w:rPr>
        <w:t xml:space="preserve"> </w:t>
      </w:r>
      <w:r w:rsidR="00CD7998" w:rsidRPr="00704C72">
        <w:rPr>
          <w:noProof w:val="0"/>
          <w:lang w:val="en-US"/>
        </w:rPr>
        <w:t>educators</w:t>
      </w:r>
      <w:r w:rsidRPr="00704C72">
        <w:rPr>
          <w:noProof w:val="0"/>
          <w:lang w:val="en-US"/>
        </w:rPr>
        <w:t xml:space="preserve"> said the </w:t>
      </w:r>
      <w:r w:rsidRPr="00704C72">
        <w:rPr>
          <w:noProof w:val="0"/>
          <w:lang w:val="en-US"/>
        </w:rPr>
        <w:lastRenderedPageBreak/>
        <w:t>tool’s use was unclear</w:t>
      </w:r>
      <w:r w:rsidR="00CB5695" w:rsidRPr="00704C72">
        <w:rPr>
          <w:noProof w:val="0"/>
          <w:lang w:val="en-US"/>
        </w:rPr>
        <w:t>,</w:t>
      </w:r>
      <w:r w:rsidR="00530766" w:rsidRPr="00704C72">
        <w:rPr>
          <w:noProof w:val="0"/>
          <w:lang w:val="en-US"/>
        </w:rPr>
        <w:t xml:space="preserve"> and </w:t>
      </w:r>
      <w:r w:rsidR="00CB5695" w:rsidRPr="00704C72">
        <w:rPr>
          <w:noProof w:val="0"/>
          <w:lang w:val="en-US"/>
        </w:rPr>
        <w:t xml:space="preserve">only </w:t>
      </w:r>
      <w:r w:rsidR="00CD7998" w:rsidRPr="00704C72">
        <w:rPr>
          <w:noProof w:val="0"/>
          <w:lang w:val="en-US"/>
        </w:rPr>
        <w:t>two</w:t>
      </w:r>
      <w:r w:rsidR="00530766" w:rsidRPr="00704C72">
        <w:rPr>
          <w:noProof w:val="0"/>
          <w:lang w:val="en-US"/>
        </w:rPr>
        <w:t xml:space="preserve"> teachers thought it was “very unclear</w:t>
      </w:r>
      <w:r w:rsidR="00CB5695" w:rsidRPr="00704C72">
        <w:rPr>
          <w:noProof w:val="0"/>
          <w:lang w:val="en-US"/>
        </w:rPr>
        <w:t>,</w:t>
      </w:r>
      <w:r w:rsidR="00530766" w:rsidRPr="00704C72">
        <w:rPr>
          <w:noProof w:val="0"/>
          <w:lang w:val="en-US"/>
        </w:rPr>
        <w:t>”</w:t>
      </w:r>
      <w:r w:rsidR="00050B6F" w:rsidRPr="00704C72">
        <w:rPr>
          <w:noProof w:val="0"/>
          <w:lang w:val="en-US"/>
        </w:rPr>
        <w:t xml:space="preserve"> for a total of 1</w:t>
      </w:r>
      <w:r w:rsidR="00C26E42" w:rsidRPr="00704C72">
        <w:rPr>
          <w:noProof w:val="0"/>
          <w:lang w:val="en-US"/>
        </w:rPr>
        <w:t>1.7</w:t>
      </w:r>
      <w:r w:rsidR="00CB5695" w:rsidRPr="00704C72">
        <w:rPr>
          <w:noProof w:val="0"/>
          <w:lang w:val="en-US"/>
        </w:rPr>
        <w:t> percent of the respondents</w:t>
      </w:r>
      <w:r w:rsidR="00050B6F" w:rsidRPr="00704C72">
        <w:rPr>
          <w:noProof w:val="0"/>
          <w:lang w:val="en-US"/>
        </w:rPr>
        <w:t>.</w:t>
      </w:r>
    </w:p>
    <w:p w14:paraId="082B769E" w14:textId="1F963BC4" w:rsidR="004E2709" w:rsidRPr="00A51363" w:rsidRDefault="004E2709" w:rsidP="00A51363">
      <w:pPr>
        <w:pStyle w:val="H4-Title"/>
        <w:pBdr>
          <w:top w:val="single" w:sz="6" w:space="1" w:color="auto"/>
        </w:pBdr>
        <w:spacing w:before="500" w:after="200"/>
        <w:rPr>
          <w:b/>
          <w:bCs/>
          <w:color w:val="auto"/>
          <w:sz w:val="24"/>
          <w:szCs w:val="28"/>
        </w:rPr>
      </w:pPr>
      <w:r w:rsidRPr="00A51363">
        <w:rPr>
          <w:b/>
          <w:bCs/>
          <w:color w:val="auto"/>
          <w:sz w:val="24"/>
          <w:szCs w:val="28"/>
        </w:rPr>
        <w:t xml:space="preserve">Figure </w:t>
      </w:r>
      <w:r w:rsidR="00C8450A" w:rsidRPr="00A51363">
        <w:rPr>
          <w:b/>
          <w:bCs/>
          <w:color w:val="auto"/>
          <w:sz w:val="24"/>
          <w:szCs w:val="28"/>
        </w:rPr>
        <w:t>2</w:t>
      </w:r>
      <w:r w:rsidR="006B6B0F" w:rsidRPr="00A51363">
        <w:rPr>
          <w:b/>
          <w:bCs/>
          <w:color w:val="auto"/>
          <w:sz w:val="24"/>
          <w:szCs w:val="28"/>
        </w:rPr>
        <w:t>4</w:t>
      </w:r>
      <w:r w:rsidRPr="00A51363">
        <w:rPr>
          <w:b/>
          <w:bCs/>
          <w:color w:val="auto"/>
          <w:sz w:val="24"/>
          <w:szCs w:val="28"/>
        </w:rPr>
        <w:t xml:space="preserve">. Teacher Feedback on </w:t>
      </w:r>
      <w:r w:rsidR="00121CF5" w:rsidRPr="00A51363">
        <w:rPr>
          <w:b/>
          <w:bCs/>
          <w:color w:val="auto"/>
          <w:sz w:val="24"/>
          <w:szCs w:val="28"/>
        </w:rPr>
        <w:t xml:space="preserve">the </w:t>
      </w:r>
      <w:r w:rsidRPr="00A51363">
        <w:rPr>
          <w:b/>
          <w:bCs/>
          <w:color w:val="auto"/>
          <w:sz w:val="24"/>
          <w:szCs w:val="28"/>
        </w:rPr>
        <w:t>OPTEL</w:t>
      </w:r>
      <w:r w:rsidR="00121CF5" w:rsidRPr="00A51363">
        <w:rPr>
          <w:b/>
          <w:bCs/>
          <w:color w:val="auto"/>
          <w:sz w:val="24"/>
          <w:szCs w:val="28"/>
        </w:rPr>
        <w:t xml:space="preserve"> Tool’s</w:t>
      </w:r>
      <w:r w:rsidRPr="00A51363">
        <w:rPr>
          <w:b/>
          <w:bCs/>
          <w:color w:val="auto"/>
          <w:sz w:val="24"/>
          <w:szCs w:val="28"/>
        </w:rPr>
        <w:t xml:space="preserve"> Clarity of Use</w:t>
      </w:r>
    </w:p>
    <w:p w14:paraId="0B8124C7" w14:textId="1E67CC3E" w:rsidR="00C40634" w:rsidRPr="00704C72" w:rsidRDefault="00C40634" w:rsidP="003214AD">
      <w:pPr>
        <w:pStyle w:val="Figure"/>
      </w:pPr>
      <w:r w:rsidRPr="00704C72">
        <w:drawing>
          <wp:inline distT="0" distB="0" distL="0" distR="0" wp14:anchorId="0F131774" wp14:editId="72D11520">
            <wp:extent cx="5943600" cy="2377440"/>
            <wp:effectExtent l="0" t="0" r="0" b="3810"/>
            <wp:docPr id="773448632" name="Chart 1" descr="How clear was the OPTEL in terms of how it should be filled out and used:&#10;Very unclear 2&#10;Unclear 14&#10;Clear 74&#10;Very clear 47&#10;">
              <a:extLst xmlns:a="http://schemas.openxmlformats.org/drawingml/2006/main">
                <a:ext uri="{FF2B5EF4-FFF2-40B4-BE49-F238E27FC236}">
                  <a16:creationId xmlns:a16="http://schemas.microsoft.com/office/drawing/2014/main" id="{40BEFDD0-AFA0-FB4B-85CF-346AC005D6A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14:paraId="589559E1" w14:textId="2F8C2FF3" w:rsidR="001466DE" w:rsidRPr="00704C72" w:rsidRDefault="001466DE" w:rsidP="001466DE">
      <w:pPr>
        <w:pStyle w:val="TableorFiguresNotesSources"/>
        <w:rPr>
          <w:color w:val="auto"/>
        </w:rPr>
      </w:pPr>
      <w:r w:rsidRPr="00704C72">
        <w:rPr>
          <w:color w:val="auto"/>
        </w:rPr>
        <w:t>Figure Note. The responses represented in this figure are for 137 educators who provided feedback on the OPTEL</w:t>
      </w:r>
      <w:r w:rsidR="00121CF5" w:rsidRPr="00704C72">
        <w:rPr>
          <w:color w:val="auto"/>
        </w:rPr>
        <w:t xml:space="preserve"> tool</w:t>
      </w:r>
      <w:r w:rsidRPr="00704C72">
        <w:rPr>
          <w:color w:val="auto"/>
        </w:rPr>
        <w:t>.</w:t>
      </w:r>
    </w:p>
    <w:p w14:paraId="5D8D4EA5" w14:textId="15C6228E" w:rsidR="004E2709" w:rsidRPr="00704C72" w:rsidRDefault="004E2709" w:rsidP="00B20B85">
      <w:pPr>
        <w:pStyle w:val="Paragraph"/>
        <w:rPr>
          <w:noProof w:val="0"/>
          <w:lang w:val="en-US"/>
        </w:rPr>
      </w:pPr>
      <w:r w:rsidRPr="00704C72">
        <w:rPr>
          <w:noProof w:val="0"/>
          <w:lang w:val="en-US"/>
        </w:rPr>
        <w:t xml:space="preserve">As shown in Figure </w:t>
      </w:r>
      <w:r w:rsidR="00C8450A" w:rsidRPr="00704C72">
        <w:rPr>
          <w:noProof w:val="0"/>
          <w:lang w:val="en-US"/>
        </w:rPr>
        <w:t>2</w:t>
      </w:r>
      <w:r w:rsidR="00D75748" w:rsidRPr="00704C72">
        <w:rPr>
          <w:noProof w:val="0"/>
          <w:lang w:val="en-US"/>
        </w:rPr>
        <w:t>5</w:t>
      </w:r>
      <w:r w:rsidRPr="00704C72">
        <w:rPr>
          <w:noProof w:val="0"/>
          <w:lang w:val="en-US"/>
        </w:rPr>
        <w:t xml:space="preserve">, </w:t>
      </w:r>
      <w:r w:rsidR="002C2369" w:rsidRPr="00704C72">
        <w:rPr>
          <w:noProof w:val="0"/>
          <w:lang w:val="en-US"/>
        </w:rPr>
        <w:t>123 educators (89.8%) responded that they found the OPTEL performance descriptors to be clear or very clear</w:t>
      </w:r>
      <w:r w:rsidRPr="00704C72">
        <w:rPr>
          <w:noProof w:val="0"/>
          <w:lang w:val="en-US"/>
        </w:rPr>
        <w:t xml:space="preserve">. </w:t>
      </w:r>
      <w:r w:rsidR="00CD7998" w:rsidRPr="00704C72">
        <w:rPr>
          <w:noProof w:val="0"/>
          <w:lang w:val="en-US"/>
        </w:rPr>
        <w:t>Eleven</w:t>
      </w:r>
      <w:r w:rsidR="00530766" w:rsidRPr="00704C72">
        <w:rPr>
          <w:noProof w:val="0"/>
          <w:lang w:val="en-US"/>
        </w:rPr>
        <w:t xml:space="preserve"> teachers</w:t>
      </w:r>
      <w:r w:rsidR="00050B6F" w:rsidRPr="00704C72">
        <w:rPr>
          <w:noProof w:val="0"/>
          <w:lang w:val="en-US"/>
        </w:rPr>
        <w:t xml:space="preserve"> </w:t>
      </w:r>
      <w:r w:rsidR="00530766" w:rsidRPr="00704C72">
        <w:rPr>
          <w:noProof w:val="0"/>
          <w:lang w:val="en-US"/>
        </w:rPr>
        <w:t xml:space="preserve">reported </w:t>
      </w:r>
      <w:r w:rsidR="002C2369" w:rsidRPr="00704C72">
        <w:rPr>
          <w:noProof w:val="0"/>
          <w:lang w:val="en-US"/>
        </w:rPr>
        <w:t>the performance descriptors to</w:t>
      </w:r>
      <w:r w:rsidR="00530766" w:rsidRPr="00704C72">
        <w:rPr>
          <w:noProof w:val="0"/>
          <w:lang w:val="en-US"/>
        </w:rPr>
        <w:t xml:space="preserve"> be</w:t>
      </w:r>
      <w:r w:rsidR="002C2369" w:rsidRPr="00704C72">
        <w:rPr>
          <w:noProof w:val="0"/>
          <w:lang w:val="en-US"/>
        </w:rPr>
        <w:t xml:space="preserve"> </w:t>
      </w:r>
      <w:r w:rsidRPr="00704C72">
        <w:rPr>
          <w:noProof w:val="0"/>
          <w:lang w:val="en-US"/>
        </w:rPr>
        <w:t>“unclear</w:t>
      </w:r>
      <w:r w:rsidR="00121CF5" w:rsidRPr="00704C72">
        <w:rPr>
          <w:noProof w:val="0"/>
          <w:lang w:val="en-US"/>
        </w:rPr>
        <w:t>,</w:t>
      </w:r>
      <w:r w:rsidRPr="00704C72">
        <w:rPr>
          <w:noProof w:val="0"/>
          <w:lang w:val="en-US"/>
        </w:rPr>
        <w:t xml:space="preserve">” </w:t>
      </w:r>
      <w:r w:rsidR="00530766" w:rsidRPr="00704C72">
        <w:rPr>
          <w:noProof w:val="0"/>
          <w:lang w:val="en-US"/>
        </w:rPr>
        <w:t xml:space="preserve">and </w:t>
      </w:r>
      <w:r w:rsidR="00CD7998" w:rsidRPr="00704C72">
        <w:rPr>
          <w:noProof w:val="0"/>
          <w:lang w:val="en-US"/>
        </w:rPr>
        <w:t>three</w:t>
      </w:r>
      <w:r w:rsidR="00530766" w:rsidRPr="00704C72">
        <w:rPr>
          <w:noProof w:val="0"/>
          <w:lang w:val="en-US"/>
        </w:rPr>
        <w:t xml:space="preserve"> reported</w:t>
      </w:r>
      <w:r w:rsidR="00050B6F" w:rsidRPr="00704C72">
        <w:rPr>
          <w:noProof w:val="0"/>
          <w:lang w:val="en-US"/>
        </w:rPr>
        <w:t xml:space="preserve"> </w:t>
      </w:r>
      <w:r w:rsidR="002C2369" w:rsidRPr="00704C72">
        <w:rPr>
          <w:noProof w:val="0"/>
          <w:lang w:val="en-US"/>
        </w:rPr>
        <w:t xml:space="preserve">them </w:t>
      </w:r>
      <w:r w:rsidR="00121CF5" w:rsidRPr="00704C72">
        <w:rPr>
          <w:noProof w:val="0"/>
          <w:lang w:val="en-US"/>
        </w:rPr>
        <w:t xml:space="preserve">to be </w:t>
      </w:r>
      <w:r w:rsidRPr="00704C72">
        <w:rPr>
          <w:noProof w:val="0"/>
          <w:lang w:val="en-US"/>
        </w:rPr>
        <w:t xml:space="preserve">“very unclear” </w:t>
      </w:r>
      <w:r w:rsidR="00D2649D" w:rsidRPr="00704C72">
        <w:rPr>
          <w:noProof w:val="0"/>
          <w:lang w:val="en-US"/>
        </w:rPr>
        <w:t>(10.2% in total).</w:t>
      </w:r>
    </w:p>
    <w:p w14:paraId="12B8096B" w14:textId="75312FC6" w:rsidR="004E2709" w:rsidRPr="00A51363" w:rsidRDefault="004E2709" w:rsidP="00A51363">
      <w:pPr>
        <w:pStyle w:val="H4-Title"/>
        <w:pBdr>
          <w:top w:val="single" w:sz="6" w:space="1" w:color="auto"/>
        </w:pBdr>
        <w:spacing w:before="500" w:after="200"/>
        <w:rPr>
          <w:b/>
          <w:bCs/>
          <w:color w:val="auto"/>
          <w:sz w:val="24"/>
          <w:szCs w:val="28"/>
        </w:rPr>
      </w:pPr>
      <w:r w:rsidRPr="00A51363">
        <w:rPr>
          <w:b/>
          <w:bCs/>
          <w:color w:val="auto"/>
          <w:sz w:val="24"/>
          <w:szCs w:val="28"/>
        </w:rPr>
        <w:lastRenderedPageBreak/>
        <w:t xml:space="preserve">Figure </w:t>
      </w:r>
      <w:r w:rsidR="00C8450A" w:rsidRPr="00A51363">
        <w:rPr>
          <w:b/>
          <w:bCs/>
          <w:color w:val="auto"/>
          <w:sz w:val="24"/>
          <w:szCs w:val="28"/>
        </w:rPr>
        <w:t>2</w:t>
      </w:r>
      <w:r w:rsidR="006B6B0F" w:rsidRPr="00A51363">
        <w:rPr>
          <w:b/>
          <w:bCs/>
          <w:color w:val="auto"/>
          <w:sz w:val="24"/>
          <w:szCs w:val="28"/>
        </w:rPr>
        <w:t>5</w:t>
      </w:r>
      <w:r w:rsidRPr="00A51363">
        <w:rPr>
          <w:b/>
          <w:bCs/>
          <w:color w:val="auto"/>
          <w:sz w:val="24"/>
          <w:szCs w:val="28"/>
        </w:rPr>
        <w:t xml:space="preserve">. Teacher Feedback on </w:t>
      </w:r>
      <w:r w:rsidR="00121CF5" w:rsidRPr="00A51363">
        <w:rPr>
          <w:b/>
          <w:bCs/>
          <w:color w:val="auto"/>
          <w:sz w:val="24"/>
          <w:szCs w:val="28"/>
        </w:rPr>
        <w:t xml:space="preserve">the </w:t>
      </w:r>
      <w:r w:rsidRPr="00A51363">
        <w:rPr>
          <w:b/>
          <w:bCs/>
          <w:color w:val="auto"/>
          <w:sz w:val="24"/>
          <w:szCs w:val="28"/>
        </w:rPr>
        <w:t>Clarity of OPTEL Performance Descriptors</w:t>
      </w:r>
    </w:p>
    <w:p w14:paraId="304D82DB" w14:textId="7642A177" w:rsidR="002C7845" w:rsidRPr="00704C72" w:rsidRDefault="002C7845" w:rsidP="003214AD">
      <w:pPr>
        <w:pStyle w:val="Figure"/>
      </w:pPr>
      <w:r w:rsidRPr="00704C72">
        <w:drawing>
          <wp:inline distT="0" distB="0" distL="0" distR="0" wp14:anchorId="75394CBC" wp14:editId="36C0B2B4">
            <wp:extent cx="5943600" cy="2377440"/>
            <wp:effectExtent l="0" t="0" r="0" b="3810"/>
            <wp:docPr id="721020388" name="Chart 1" descr="How clear was the wording and meaning of the OPTEL performance descriptors?&#10;Very unclear 3&#10;Unclear 11&#10;Clear 80&#10;Very clear 43">
              <a:extLst xmlns:a="http://schemas.openxmlformats.org/drawingml/2006/main">
                <a:ext uri="{FF2B5EF4-FFF2-40B4-BE49-F238E27FC236}">
                  <a16:creationId xmlns:a16="http://schemas.microsoft.com/office/drawing/2014/main" id="{C6BC216B-C0BF-A34A-A6CE-88CE844E74F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14:paraId="75C80872" w14:textId="00C80DCD" w:rsidR="004E2709" w:rsidRPr="00704C72" w:rsidRDefault="001466DE" w:rsidP="001466DE">
      <w:pPr>
        <w:pStyle w:val="TableorFiguresNotesSources"/>
        <w:rPr>
          <w:color w:val="auto"/>
        </w:rPr>
      </w:pPr>
      <w:r w:rsidRPr="00704C72">
        <w:rPr>
          <w:color w:val="auto"/>
        </w:rPr>
        <w:t>Figure Note. The responses represented in this figure are for 137 educators who provided feedback on the OPTEL</w:t>
      </w:r>
      <w:r w:rsidR="00645C10" w:rsidRPr="00704C72">
        <w:rPr>
          <w:color w:val="auto"/>
        </w:rPr>
        <w:t xml:space="preserve"> tool</w:t>
      </w:r>
      <w:r w:rsidRPr="00704C72">
        <w:rPr>
          <w:color w:val="auto"/>
        </w:rPr>
        <w:t>.</w:t>
      </w:r>
    </w:p>
    <w:p w14:paraId="02057B69" w14:textId="4828BA8A" w:rsidR="00894150" w:rsidRPr="00704C72" w:rsidRDefault="00504E47" w:rsidP="00B20A24">
      <w:pPr>
        <w:pStyle w:val="H4-Title"/>
        <w:rPr>
          <w:color w:val="auto"/>
        </w:rPr>
      </w:pPr>
      <w:r w:rsidRPr="00704C72">
        <w:rPr>
          <w:color w:val="auto"/>
        </w:rPr>
        <w:t xml:space="preserve">Educators Reported </w:t>
      </w:r>
      <w:r w:rsidR="00C87068" w:rsidRPr="00704C72">
        <w:rPr>
          <w:color w:val="auto"/>
        </w:rPr>
        <w:t>T</w:t>
      </w:r>
      <w:r w:rsidRPr="00704C72">
        <w:rPr>
          <w:color w:val="auto"/>
        </w:rPr>
        <w:t xml:space="preserve">hat Training Videos </w:t>
      </w:r>
      <w:r w:rsidR="00C87068" w:rsidRPr="00704C72">
        <w:rPr>
          <w:color w:val="auto"/>
        </w:rPr>
        <w:t>W</w:t>
      </w:r>
      <w:r w:rsidRPr="00704C72">
        <w:rPr>
          <w:color w:val="auto"/>
        </w:rPr>
        <w:t>ere Helpful</w:t>
      </w:r>
    </w:p>
    <w:p w14:paraId="0D9377CD" w14:textId="3AB6A400" w:rsidR="004E2709" w:rsidRPr="00704C72" w:rsidRDefault="004E2709" w:rsidP="00B20B85">
      <w:pPr>
        <w:pStyle w:val="Paragraph"/>
        <w:rPr>
          <w:rFonts w:ascii="inherit" w:hAnsi="inherit" w:hint="eastAsia"/>
          <w:noProof w:val="0"/>
          <w:shd w:val="clear" w:color="auto" w:fill="FFFFFF"/>
          <w:lang w:val="en-US"/>
        </w:rPr>
      </w:pPr>
      <w:r w:rsidRPr="00704C72">
        <w:rPr>
          <w:rFonts w:ascii="Arial" w:hAnsi="Arial" w:cs="Arial"/>
          <w:noProof w:val="0"/>
          <w:shd w:val="clear" w:color="auto" w:fill="FFFFFF"/>
          <w:lang w:val="en-US"/>
        </w:rPr>
        <w:t xml:space="preserve">In addition to the central questions about the OPTEL </w:t>
      </w:r>
      <w:r w:rsidR="00050B6F" w:rsidRPr="00704C72">
        <w:rPr>
          <w:rFonts w:ascii="Arial" w:hAnsi="Arial" w:cs="Arial"/>
          <w:noProof w:val="0"/>
          <w:shd w:val="clear" w:color="auto" w:fill="FFFFFF"/>
          <w:lang w:val="en-US"/>
        </w:rPr>
        <w:t xml:space="preserve">tool </w:t>
      </w:r>
      <w:r w:rsidRPr="00704C72">
        <w:rPr>
          <w:rFonts w:ascii="Arial" w:hAnsi="Arial" w:cs="Arial"/>
          <w:noProof w:val="0"/>
          <w:shd w:val="clear" w:color="auto" w:fill="FFFFFF"/>
          <w:lang w:val="en-US"/>
        </w:rPr>
        <w:t>itself, participating teachers had an</w:t>
      </w:r>
      <w:r w:rsidR="00530766" w:rsidRPr="00704C72">
        <w:rPr>
          <w:rFonts w:ascii="inherit" w:hAnsi="inherit"/>
          <w:noProof w:val="0"/>
          <w:shd w:val="clear" w:color="auto" w:fill="FFFFFF"/>
          <w:lang w:val="en-US"/>
        </w:rPr>
        <w:t xml:space="preserve"> </w:t>
      </w:r>
      <w:r w:rsidR="00302221" w:rsidRPr="00704C72">
        <w:rPr>
          <w:rFonts w:ascii="Arial" w:hAnsi="Arial" w:cs="Arial"/>
          <w:noProof w:val="0"/>
          <w:shd w:val="clear" w:color="auto" w:fill="FFFFFF"/>
          <w:lang w:val="en-US"/>
        </w:rPr>
        <w:t>op</w:t>
      </w:r>
      <w:r w:rsidRPr="00704C72">
        <w:rPr>
          <w:rFonts w:ascii="Arial" w:hAnsi="Arial" w:cs="Arial"/>
          <w:noProof w:val="0"/>
          <w:shd w:val="clear" w:color="auto" w:fill="FFFFFF"/>
          <w:lang w:val="en-US"/>
        </w:rPr>
        <w:t xml:space="preserve">portunity to respond to questions about the training </w:t>
      </w:r>
      <w:r w:rsidR="00C87068" w:rsidRPr="00704C72">
        <w:rPr>
          <w:rFonts w:ascii="Arial" w:hAnsi="Arial" w:cs="Arial"/>
          <w:noProof w:val="0"/>
          <w:shd w:val="clear" w:color="auto" w:fill="FFFFFF"/>
          <w:lang w:val="en-US"/>
        </w:rPr>
        <w:t>they</w:t>
      </w:r>
      <w:r w:rsidRPr="00704C72">
        <w:rPr>
          <w:rFonts w:ascii="Arial" w:hAnsi="Arial" w:cs="Arial"/>
          <w:noProof w:val="0"/>
          <w:shd w:val="clear" w:color="auto" w:fill="FFFFFF"/>
          <w:lang w:val="en-US"/>
        </w:rPr>
        <w:t xml:space="preserve"> received </w:t>
      </w:r>
      <w:r w:rsidR="00C87068" w:rsidRPr="00704C72">
        <w:rPr>
          <w:rFonts w:ascii="Arial" w:hAnsi="Arial" w:cs="Arial"/>
          <w:noProof w:val="0"/>
          <w:shd w:val="clear" w:color="auto" w:fill="FFFFFF"/>
          <w:lang w:val="en-US"/>
        </w:rPr>
        <w:t xml:space="preserve">on how to </w:t>
      </w:r>
      <w:r w:rsidRPr="00704C72">
        <w:rPr>
          <w:rFonts w:ascii="Arial" w:hAnsi="Arial" w:cs="Arial"/>
          <w:noProof w:val="0"/>
          <w:shd w:val="clear" w:color="auto" w:fill="FFFFFF"/>
          <w:lang w:val="en-US"/>
        </w:rPr>
        <w:t xml:space="preserve">use the OPTEL </w:t>
      </w:r>
      <w:r w:rsidR="00C87068" w:rsidRPr="00704C72">
        <w:rPr>
          <w:rFonts w:ascii="Arial" w:hAnsi="Arial" w:cs="Arial"/>
          <w:noProof w:val="0"/>
          <w:shd w:val="clear" w:color="auto" w:fill="FFFFFF"/>
          <w:lang w:val="en-US"/>
        </w:rPr>
        <w:t xml:space="preserve">tool </w:t>
      </w:r>
      <w:r w:rsidRPr="00704C72">
        <w:rPr>
          <w:rFonts w:ascii="Arial" w:hAnsi="Arial" w:cs="Arial"/>
          <w:noProof w:val="0"/>
          <w:shd w:val="clear" w:color="auto" w:fill="FFFFFF"/>
          <w:lang w:val="en-US"/>
        </w:rPr>
        <w:t>in the context of the</w:t>
      </w:r>
      <w:r w:rsidR="00530766" w:rsidRPr="00704C72">
        <w:rPr>
          <w:rFonts w:ascii="inherit" w:hAnsi="inherit"/>
          <w:noProof w:val="0"/>
          <w:shd w:val="clear" w:color="auto" w:fill="FFFFFF"/>
          <w:lang w:val="en-US"/>
        </w:rPr>
        <w:t xml:space="preserve"> </w:t>
      </w:r>
      <w:r w:rsidRPr="00704C72">
        <w:rPr>
          <w:rFonts w:ascii="Arial" w:hAnsi="Arial" w:cs="Arial"/>
          <w:noProof w:val="0"/>
          <w:shd w:val="clear" w:color="auto" w:fill="FFFFFF"/>
          <w:lang w:val="en-US"/>
        </w:rPr>
        <w:t xml:space="preserve">study. As shown in Figure </w:t>
      </w:r>
      <w:r w:rsidR="00F93F62" w:rsidRPr="00704C72">
        <w:rPr>
          <w:rFonts w:ascii="Arial" w:hAnsi="Arial" w:cs="Arial"/>
          <w:noProof w:val="0"/>
          <w:shd w:val="clear" w:color="auto" w:fill="FFFFFF"/>
          <w:lang w:val="en-US"/>
        </w:rPr>
        <w:t>2</w:t>
      </w:r>
      <w:r w:rsidR="00D75748" w:rsidRPr="00704C72">
        <w:rPr>
          <w:rFonts w:ascii="Arial" w:hAnsi="Arial" w:cs="Arial"/>
          <w:noProof w:val="0"/>
          <w:shd w:val="clear" w:color="auto" w:fill="FFFFFF"/>
          <w:lang w:val="en-US"/>
        </w:rPr>
        <w:t>6</w:t>
      </w:r>
      <w:r w:rsidRPr="00704C72">
        <w:rPr>
          <w:rFonts w:ascii="Arial" w:hAnsi="Arial" w:cs="Arial"/>
          <w:noProof w:val="0"/>
          <w:shd w:val="clear" w:color="auto" w:fill="FFFFFF"/>
          <w:lang w:val="en-US"/>
        </w:rPr>
        <w:t xml:space="preserve">, </w:t>
      </w:r>
      <w:r w:rsidR="00302221" w:rsidRPr="00704C72">
        <w:rPr>
          <w:rFonts w:ascii="Arial" w:hAnsi="Arial" w:cs="Arial"/>
          <w:noProof w:val="0"/>
          <w:shd w:val="clear" w:color="auto" w:fill="FFFFFF"/>
          <w:lang w:val="en-US"/>
        </w:rPr>
        <w:t xml:space="preserve">a </w:t>
      </w:r>
      <w:r w:rsidR="002C2369" w:rsidRPr="00704C72">
        <w:rPr>
          <w:rFonts w:ascii="Arial" w:hAnsi="Arial" w:cs="Arial"/>
          <w:noProof w:val="0"/>
          <w:shd w:val="clear" w:color="auto" w:fill="FFFFFF"/>
          <w:lang w:val="en-US"/>
        </w:rPr>
        <w:t xml:space="preserve">vast </w:t>
      </w:r>
      <w:r w:rsidR="00302221" w:rsidRPr="00704C72">
        <w:rPr>
          <w:rFonts w:ascii="Arial" w:hAnsi="Arial" w:cs="Arial"/>
          <w:noProof w:val="0"/>
          <w:shd w:val="clear" w:color="auto" w:fill="FFFFFF"/>
          <w:lang w:val="en-US"/>
        </w:rPr>
        <w:t>majority of</w:t>
      </w:r>
      <w:r w:rsidRPr="00704C72">
        <w:rPr>
          <w:rFonts w:ascii="Arial" w:hAnsi="Arial" w:cs="Arial"/>
          <w:noProof w:val="0"/>
          <w:shd w:val="clear" w:color="auto" w:fill="FFFFFF"/>
          <w:lang w:val="en-US"/>
        </w:rPr>
        <w:t xml:space="preserve"> teachers who </w:t>
      </w:r>
      <w:r w:rsidR="002C2369" w:rsidRPr="00704C72">
        <w:rPr>
          <w:rFonts w:ascii="Arial" w:hAnsi="Arial" w:cs="Arial"/>
          <w:noProof w:val="0"/>
          <w:shd w:val="clear" w:color="auto" w:fill="FFFFFF"/>
          <w:lang w:val="en-US"/>
        </w:rPr>
        <w:t xml:space="preserve">viewed the </w:t>
      </w:r>
      <w:r w:rsidR="00221D36" w:rsidRPr="00704C72">
        <w:rPr>
          <w:rFonts w:ascii="Arial" w:hAnsi="Arial" w:cs="Arial"/>
          <w:noProof w:val="0"/>
          <w:shd w:val="clear" w:color="auto" w:fill="FFFFFF"/>
          <w:lang w:val="en-US"/>
        </w:rPr>
        <w:t xml:space="preserve">training </w:t>
      </w:r>
      <w:r w:rsidR="002C2369" w:rsidRPr="00704C72">
        <w:rPr>
          <w:rFonts w:ascii="Arial" w:hAnsi="Arial" w:cs="Arial"/>
          <w:noProof w:val="0"/>
          <w:shd w:val="clear" w:color="auto" w:fill="FFFFFF"/>
          <w:lang w:val="en-US"/>
        </w:rPr>
        <w:t>videos</w:t>
      </w:r>
      <w:r w:rsidRPr="00704C72">
        <w:rPr>
          <w:rFonts w:ascii="Arial" w:hAnsi="Arial" w:cs="Arial"/>
          <w:noProof w:val="0"/>
          <w:shd w:val="clear" w:color="auto" w:fill="FFFFFF"/>
          <w:lang w:val="en-US"/>
        </w:rPr>
        <w:t xml:space="preserve"> (</w:t>
      </w:r>
      <w:r w:rsidR="00302221" w:rsidRPr="00704C72">
        <w:rPr>
          <w:rFonts w:ascii="Arial" w:hAnsi="Arial" w:cs="Arial"/>
          <w:noProof w:val="0"/>
          <w:shd w:val="clear" w:color="auto" w:fill="FFFFFF"/>
          <w:lang w:val="en-US"/>
        </w:rPr>
        <w:t>131</w:t>
      </w:r>
      <w:r w:rsidRPr="00704C72">
        <w:rPr>
          <w:rFonts w:ascii="Arial" w:hAnsi="Arial" w:cs="Arial"/>
          <w:noProof w:val="0"/>
          <w:shd w:val="clear" w:color="auto" w:fill="FFFFFF"/>
          <w:lang w:val="en-US"/>
        </w:rPr>
        <w:t xml:space="preserve"> of </w:t>
      </w:r>
      <w:r w:rsidR="00302221" w:rsidRPr="00704C72">
        <w:rPr>
          <w:rFonts w:ascii="Arial" w:hAnsi="Arial" w:cs="Arial"/>
          <w:noProof w:val="0"/>
          <w:shd w:val="clear" w:color="auto" w:fill="FFFFFF"/>
          <w:lang w:val="en-US"/>
        </w:rPr>
        <w:t xml:space="preserve">137 </w:t>
      </w:r>
      <w:r w:rsidRPr="00704C72">
        <w:rPr>
          <w:rFonts w:ascii="Arial" w:hAnsi="Arial" w:cs="Arial"/>
          <w:noProof w:val="0"/>
          <w:shd w:val="clear" w:color="auto" w:fill="FFFFFF"/>
          <w:lang w:val="en-US"/>
        </w:rPr>
        <w:t>respondents)</w:t>
      </w:r>
      <w:r w:rsidR="00302221" w:rsidRPr="00704C72">
        <w:rPr>
          <w:rFonts w:ascii="inherit" w:hAnsi="inherit"/>
          <w:noProof w:val="0"/>
          <w:shd w:val="clear" w:color="auto" w:fill="FFFFFF"/>
          <w:lang w:val="en-US"/>
        </w:rPr>
        <w:t xml:space="preserve"> </w:t>
      </w:r>
      <w:r w:rsidRPr="00704C72">
        <w:rPr>
          <w:rFonts w:ascii="Arial" w:hAnsi="Arial" w:cs="Arial"/>
          <w:noProof w:val="0"/>
          <w:shd w:val="clear" w:color="auto" w:fill="FFFFFF"/>
          <w:lang w:val="en-US"/>
        </w:rPr>
        <w:t xml:space="preserve">found </w:t>
      </w:r>
      <w:r w:rsidR="00221D36" w:rsidRPr="00704C72">
        <w:rPr>
          <w:rFonts w:ascii="Arial" w:hAnsi="Arial" w:cs="Arial"/>
          <w:noProof w:val="0"/>
          <w:shd w:val="clear" w:color="auto" w:fill="FFFFFF"/>
          <w:lang w:val="en-US"/>
        </w:rPr>
        <w:t>them to be</w:t>
      </w:r>
      <w:r w:rsidRPr="00704C72">
        <w:rPr>
          <w:rFonts w:ascii="Arial" w:hAnsi="Arial" w:cs="Arial"/>
          <w:noProof w:val="0"/>
          <w:shd w:val="clear" w:color="auto" w:fill="FFFFFF"/>
          <w:lang w:val="en-US"/>
        </w:rPr>
        <w:t xml:space="preserve"> somewhat helpful or very helpful</w:t>
      </w:r>
      <w:r w:rsidR="00D2649D" w:rsidRPr="00704C72">
        <w:rPr>
          <w:rFonts w:ascii="Arial" w:hAnsi="Arial" w:cs="Arial"/>
          <w:noProof w:val="0"/>
          <w:shd w:val="clear" w:color="auto" w:fill="FFFFFF"/>
          <w:lang w:val="en-US"/>
        </w:rPr>
        <w:t xml:space="preserve"> (95.6%)</w:t>
      </w:r>
      <w:r w:rsidRPr="00704C72">
        <w:rPr>
          <w:rFonts w:ascii="Arial" w:hAnsi="Arial" w:cs="Arial"/>
          <w:noProof w:val="0"/>
          <w:shd w:val="clear" w:color="auto" w:fill="FFFFFF"/>
          <w:lang w:val="en-US"/>
        </w:rPr>
        <w:t xml:space="preserve">. </w:t>
      </w:r>
      <w:r w:rsidR="002C2369" w:rsidRPr="00704C72">
        <w:rPr>
          <w:rFonts w:ascii="Arial" w:hAnsi="Arial" w:cs="Arial"/>
          <w:noProof w:val="0"/>
          <w:shd w:val="clear" w:color="auto" w:fill="FFFFFF"/>
          <w:lang w:val="en-US"/>
        </w:rPr>
        <w:t>Only t</w:t>
      </w:r>
      <w:r w:rsidR="00302221" w:rsidRPr="00704C72">
        <w:rPr>
          <w:rFonts w:ascii="Arial" w:hAnsi="Arial" w:cs="Arial"/>
          <w:noProof w:val="0"/>
          <w:shd w:val="clear" w:color="auto" w:fill="FFFFFF"/>
          <w:lang w:val="en-US"/>
        </w:rPr>
        <w:t>hree</w:t>
      </w:r>
      <w:r w:rsidRPr="00704C72">
        <w:rPr>
          <w:rFonts w:ascii="Arial" w:hAnsi="Arial" w:cs="Arial"/>
          <w:noProof w:val="0"/>
          <w:shd w:val="clear" w:color="auto" w:fill="FFFFFF"/>
          <w:lang w:val="en-US"/>
        </w:rPr>
        <w:t xml:space="preserve"> teachers (</w:t>
      </w:r>
      <w:r w:rsidR="00302221" w:rsidRPr="00704C72">
        <w:rPr>
          <w:rFonts w:ascii="Arial" w:hAnsi="Arial" w:cs="Arial"/>
          <w:noProof w:val="0"/>
          <w:shd w:val="clear" w:color="auto" w:fill="FFFFFF"/>
          <w:lang w:val="en-US"/>
        </w:rPr>
        <w:t>2.2</w:t>
      </w:r>
      <w:r w:rsidR="00050B6F" w:rsidRPr="00704C72">
        <w:rPr>
          <w:rFonts w:ascii="Arial" w:hAnsi="Arial" w:cs="Arial"/>
          <w:noProof w:val="0"/>
          <w:shd w:val="clear" w:color="auto" w:fill="FFFFFF"/>
          <w:lang w:val="en-US"/>
        </w:rPr>
        <w:t>%</w:t>
      </w:r>
      <w:r w:rsidRPr="00704C72">
        <w:rPr>
          <w:rFonts w:ascii="Arial" w:hAnsi="Arial" w:cs="Arial"/>
          <w:noProof w:val="0"/>
          <w:shd w:val="clear" w:color="auto" w:fill="FFFFFF"/>
          <w:lang w:val="en-US"/>
        </w:rPr>
        <w:t xml:space="preserve">) reported that they did not view the </w:t>
      </w:r>
      <w:r w:rsidR="00E4325E" w:rsidRPr="00704C72">
        <w:rPr>
          <w:rFonts w:ascii="Arial" w:hAnsi="Arial" w:cs="Arial"/>
          <w:noProof w:val="0"/>
          <w:shd w:val="clear" w:color="auto" w:fill="FFFFFF"/>
          <w:lang w:val="en-US"/>
        </w:rPr>
        <w:t>video</w:t>
      </w:r>
      <w:r w:rsidR="00221D36" w:rsidRPr="00704C72">
        <w:rPr>
          <w:rFonts w:ascii="Arial" w:hAnsi="Arial" w:cs="Arial"/>
          <w:noProof w:val="0"/>
          <w:shd w:val="clear" w:color="auto" w:fill="FFFFFF"/>
          <w:lang w:val="en-US"/>
        </w:rPr>
        <w:t>s</w:t>
      </w:r>
      <w:r w:rsidRPr="00704C72">
        <w:rPr>
          <w:rFonts w:ascii="Arial" w:hAnsi="Arial" w:cs="Arial"/>
          <w:noProof w:val="0"/>
          <w:shd w:val="clear" w:color="auto" w:fill="FFFFFF"/>
          <w:lang w:val="en-US"/>
        </w:rPr>
        <w:t xml:space="preserve">. </w:t>
      </w:r>
      <w:r w:rsidR="00302221" w:rsidRPr="00704C72">
        <w:rPr>
          <w:rFonts w:ascii="Arial" w:hAnsi="Arial" w:cs="Arial"/>
          <w:noProof w:val="0"/>
          <w:shd w:val="clear" w:color="auto" w:fill="FFFFFF"/>
          <w:lang w:val="en-US"/>
        </w:rPr>
        <w:t xml:space="preserve">Another three </w:t>
      </w:r>
      <w:r w:rsidRPr="00704C72">
        <w:rPr>
          <w:rFonts w:ascii="Arial" w:hAnsi="Arial" w:cs="Arial"/>
          <w:noProof w:val="0"/>
          <w:shd w:val="clear" w:color="auto" w:fill="FFFFFF"/>
          <w:lang w:val="en-US"/>
        </w:rPr>
        <w:t>respondents</w:t>
      </w:r>
      <w:r w:rsidR="00302221" w:rsidRPr="00704C72">
        <w:rPr>
          <w:rFonts w:ascii="Arial" w:hAnsi="Arial" w:cs="Arial"/>
          <w:noProof w:val="0"/>
          <w:shd w:val="clear" w:color="auto" w:fill="FFFFFF"/>
          <w:lang w:val="en-US"/>
        </w:rPr>
        <w:t xml:space="preserve"> (2.2</w:t>
      </w:r>
      <w:r w:rsidR="00050B6F" w:rsidRPr="00704C72">
        <w:rPr>
          <w:rFonts w:ascii="Arial" w:hAnsi="Arial" w:cs="Arial"/>
          <w:noProof w:val="0"/>
          <w:shd w:val="clear" w:color="auto" w:fill="FFFFFF"/>
          <w:lang w:val="en-US"/>
        </w:rPr>
        <w:t>%</w:t>
      </w:r>
      <w:r w:rsidR="00302221" w:rsidRPr="00704C72">
        <w:rPr>
          <w:rFonts w:ascii="Arial" w:hAnsi="Arial" w:cs="Arial"/>
          <w:noProof w:val="0"/>
          <w:shd w:val="clear" w:color="auto" w:fill="FFFFFF"/>
          <w:lang w:val="en-US"/>
        </w:rPr>
        <w:t>)</w:t>
      </w:r>
      <w:r w:rsidRPr="00704C72">
        <w:rPr>
          <w:rFonts w:ascii="Arial" w:hAnsi="Arial" w:cs="Arial"/>
          <w:noProof w:val="0"/>
          <w:shd w:val="clear" w:color="auto" w:fill="FFFFFF"/>
          <w:lang w:val="en-US"/>
        </w:rPr>
        <w:t xml:space="preserve"> </w:t>
      </w:r>
      <w:r w:rsidR="00C87068" w:rsidRPr="00704C72">
        <w:rPr>
          <w:rFonts w:ascii="Arial" w:hAnsi="Arial" w:cs="Arial"/>
          <w:noProof w:val="0"/>
          <w:shd w:val="clear" w:color="auto" w:fill="FFFFFF"/>
          <w:lang w:val="en-US"/>
        </w:rPr>
        <w:t>found</w:t>
      </w:r>
      <w:r w:rsidR="00C87068" w:rsidRPr="00704C72">
        <w:rPr>
          <w:rFonts w:ascii="inherit" w:hAnsi="inherit"/>
          <w:noProof w:val="0"/>
          <w:shd w:val="clear" w:color="auto" w:fill="FFFFFF"/>
          <w:lang w:val="en-US"/>
        </w:rPr>
        <w:t xml:space="preserve"> </w:t>
      </w:r>
      <w:r w:rsidRPr="00704C72">
        <w:rPr>
          <w:rFonts w:ascii="Arial" w:hAnsi="Arial" w:cs="Arial"/>
          <w:noProof w:val="0"/>
          <w:shd w:val="clear" w:color="auto" w:fill="FFFFFF"/>
          <w:lang w:val="en-US"/>
        </w:rPr>
        <w:t xml:space="preserve">the </w:t>
      </w:r>
      <w:r w:rsidR="00C87068" w:rsidRPr="00704C72">
        <w:rPr>
          <w:rFonts w:ascii="Arial" w:hAnsi="Arial" w:cs="Arial"/>
          <w:noProof w:val="0"/>
          <w:shd w:val="clear" w:color="auto" w:fill="FFFFFF"/>
          <w:lang w:val="en-US"/>
        </w:rPr>
        <w:t xml:space="preserve">training videos to be </w:t>
      </w:r>
      <w:r w:rsidRPr="00704C72">
        <w:rPr>
          <w:rFonts w:ascii="Arial" w:hAnsi="Arial" w:cs="Arial"/>
          <w:noProof w:val="0"/>
          <w:shd w:val="clear" w:color="auto" w:fill="FFFFFF"/>
          <w:lang w:val="en-US"/>
        </w:rPr>
        <w:t>“unhelpful</w:t>
      </w:r>
      <w:r w:rsidR="00C87068" w:rsidRPr="00704C72">
        <w:rPr>
          <w:rFonts w:ascii="Arial" w:hAnsi="Arial" w:cs="Arial"/>
          <w:noProof w:val="0"/>
          <w:shd w:val="clear" w:color="auto" w:fill="FFFFFF"/>
          <w:lang w:val="en-US"/>
        </w:rPr>
        <w:t>.</w:t>
      </w:r>
      <w:r w:rsidRPr="00704C72">
        <w:rPr>
          <w:rFonts w:ascii="Arial" w:hAnsi="Arial" w:cs="Arial"/>
          <w:noProof w:val="0"/>
          <w:shd w:val="clear" w:color="auto" w:fill="FFFFFF"/>
          <w:lang w:val="en-US"/>
        </w:rPr>
        <w:t>”</w:t>
      </w:r>
    </w:p>
    <w:p w14:paraId="7246E97D" w14:textId="33209076" w:rsidR="004E2709" w:rsidRPr="00A51363" w:rsidRDefault="004E2709" w:rsidP="00A51363">
      <w:pPr>
        <w:pStyle w:val="H4-Title"/>
        <w:pBdr>
          <w:top w:val="single" w:sz="6" w:space="1" w:color="auto"/>
        </w:pBdr>
        <w:spacing w:before="500" w:after="200"/>
        <w:rPr>
          <w:b/>
          <w:bCs/>
          <w:color w:val="auto"/>
          <w:sz w:val="24"/>
          <w:szCs w:val="28"/>
        </w:rPr>
      </w:pPr>
      <w:r w:rsidRPr="00A51363">
        <w:rPr>
          <w:b/>
          <w:bCs/>
          <w:color w:val="auto"/>
          <w:sz w:val="24"/>
          <w:szCs w:val="28"/>
        </w:rPr>
        <w:lastRenderedPageBreak/>
        <w:t xml:space="preserve">Figure </w:t>
      </w:r>
      <w:r w:rsidR="00F93F62" w:rsidRPr="00A51363">
        <w:rPr>
          <w:b/>
          <w:bCs/>
          <w:color w:val="auto"/>
          <w:sz w:val="24"/>
          <w:szCs w:val="28"/>
        </w:rPr>
        <w:t>2</w:t>
      </w:r>
      <w:r w:rsidR="006B6B0F" w:rsidRPr="00A51363">
        <w:rPr>
          <w:b/>
          <w:bCs/>
          <w:color w:val="auto"/>
          <w:sz w:val="24"/>
          <w:szCs w:val="28"/>
        </w:rPr>
        <w:t>6</w:t>
      </w:r>
      <w:r w:rsidRPr="00A51363">
        <w:rPr>
          <w:b/>
          <w:bCs/>
          <w:color w:val="auto"/>
          <w:sz w:val="24"/>
          <w:szCs w:val="28"/>
        </w:rPr>
        <w:t>. Teacher Feedback on</w:t>
      </w:r>
      <w:r w:rsidR="00C87068" w:rsidRPr="00A51363">
        <w:rPr>
          <w:b/>
          <w:bCs/>
          <w:color w:val="auto"/>
          <w:sz w:val="24"/>
          <w:szCs w:val="28"/>
        </w:rPr>
        <w:t xml:space="preserve"> the</w:t>
      </w:r>
      <w:r w:rsidRPr="00A51363">
        <w:rPr>
          <w:b/>
          <w:bCs/>
          <w:color w:val="auto"/>
          <w:sz w:val="24"/>
          <w:szCs w:val="28"/>
        </w:rPr>
        <w:t xml:space="preserve"> Helpfulness of OPTEL </w:t>
      </w:r>
      <w:r w:rsidR="00E4325E" w:rsidRPr="00A51363">
        <w:rPr>
          <w:b/>
          <w:bCs/>
          <w:color w:val="auto"/>
          <w:sz w:val="24"/>
          <w:szCs w:val="28"/>
        </w:rPr>
        <w:t>Training Videos</w:t>
      </w:r>
    </w:p>
    <w:p w14:paraId="2AE49D2B" w14:textId="0E2AECF1" w:rsidR="005D2E46" w:rsidRPr="00704C72" w:rsidRDefault="005D2E46" w:rsidP="003214AD">
      <w:pPr>
        <w:pStyle w:val="Figure"/>
      </w:pPr>
      <w:r w:rsidRPr="00704C72">
        <w:drawing>
          <wp:inline distT="0" distB="0" distL="0" distR="0" wp14:anchorId="1FD0901A" wp14:editId="78224693">
            <wp:extent cx="5943600" cy="2377440"/>
            <wp:effectExtent l="0" t="0" r="0" b="3810"/>
            <wp:docPr id="17636658" name="Chart 1" descr="How helpful were training videos in developing your understanding of how to fill out the OPTEL tool?&#10;I did not view 3&#10;Unhelpful 3&#10;Somewhat helpful 59&#10;Very helpful 72">
              <a:extLst xmlns:a="http://schemas.openxmlformats.org/drawingml/2006/main">
                <a:ext uri="{FF2B5EF4-FFF2-40B4-BE49-F238E27FC236}">
                  <a16:creationId xmlns:a16="http://schemas.microsoft.com/office/drawing/2014/main" id="{AB69F84D-60EB-7B4E-9722-A819167DB22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14:paraId="021EA60D" w14:textId="3318425F" w:rsidR="001466DE" w:rsidRPr="00704C72" w:rsidRDefault="001466DE" w:rsidP="001466DE">
      <w:pPr>
        <w:pStyle w:val="TableorFiguresNotesSources"/>
        <w:rPr>
          <w:color w:val="auto"/>
        </w:rPr>
      </w:pPr>
      <w:r w:rsidRPr="00704C72">
        <w:rPr>
          <w:color w:val="auto"/>
        </w:rPr>
        <w:t>Figure Note. The responses represented in this figure are for 137 educators who provided feedback on the OPTEL</w:t>
      </w:r>
      <w:r w:rsidR="00645C10" w:rsidRPr="00704C72">
        <w:rPr>
          <w:color w:val="auto"/>
        </w:rPr>
        <w:t xml:space="preserve"> tool</w:t>
      </w:r>
      <w:r w:rsidRPr="00704C72">
        <w:rPr>
          <w:color w:val="auto"/>
        </w:rPr>
        <w:t>.</w:t>
      </w:r>
    </w:p>
    <w:p w14:paraId="7487F4A7" w14:textId="73B7D07B" w:rsidR="00894150" w:rsidRPr="00704C72" w:rsidRDefault="00504E47" w:rsidP="00B20A24">
      <w:pPr>
        <w:pStyle w:val="H4-Title"/>
        <w:rPr>
          <w:color w:val="auto"/>
        </w:rPr>
      </w:pPr>
      <w:r w:rsidRPr="00704C72">
        <w:rPr>
          <w:color w:val="auto"/>
        </w:rPr>
        <w:t xml:space="preserve">Educators’ </w:t>
      </w:r>
      <w:r w:rsidR="00894150" w:rsidRPr="00704C72">
        <w:rPr>
          <w:color w:val="auto"/>
        </w:rPr>
        <w:t>Open-</w:t>
      </w:r>
      <w:r w:rsidR="003F3359" w:rsidRPr="00704C72">
        <w:rPr>
          <w:color w:val="auto"/>
        </w:rPr>
        <w:t>E</w:t>
      </w:r>
      <w:r w:rsidR="00894150" w:rsidRPr="00704C72">
        <w:rPr>
          <w:color w:val="auto"/>
        </w:rPr>
        <w:t>nded Feedback</w:t>
      </w:r>
      <w:r w:rsidRPr="00704C72">
        <w:rPr>
          <w:color w:val="auto"/>
        </w:rPr>
        <w:t xml:space="preserve"> Highlighted Ways in Which the OPTEL Design </w:t>
      </w:r>
      <w:r w:rsidR="003F3359" w:rsidRPr="00704C72">
        <w:rPr>
          <w:color w:val="auto"/>
        </w:rPr>
        <w:t>W</w:t>
      </w:r>
      <w:r w:rsidRPr="00704C72">
        <w:rPr>
          <w:color w:val="auto"/>
        </w:rPr>
        <w:t xml:space="preserve">as Easy to Use While </w:t>
      </w:r>
      <w:r w:rsidR="003F3359" w:rsidRPr="00704C72">
        <w:rPr>
          <w:color w:val="auto"/>
        </w:rPr>
        <w:t>A</w:t>
      </w:r>
      <w:r w:rsidRPr="00704C72">
        <w:rPr>
          <w:color w:val="auto"/>
        </w:rPr>
        <w:t>lso Noting Potential Improvements</w:t>
      </w:r>
      <w:r w:rsidR="003F3359" w:rsidRPr="00704C72">
        <w:rPr>
          <w:color w:val="auto"/>
        </w:rPr>
        <w:t>,</w:t>
      </w:r>
      <w:r w:rsidR="008A6582" w:rsidRPr="00704C72">
        <w:rPr>
          <w:color w:val="auto"/>
        </w:rPr>
        <w:t xml:space="preserve"> Opportunities for Implementation Support</w:t>
      </w:r>
      <w:r w:rsidR="003F3359" w:rsidRPr="00704C72">
        <w:rPr>
          <w:color w:val="auto"/>
        </w:rPr>
        <w:t>,</w:t>
      </w:r>
      <w:r w:rsidR="008A6582" w:rsidRPr="00704C72">
        <w:rPr>
          <w:color w:val="auto"/>
        </w:rPr>
        <w:t xml:space="preserve"> </w:t>
      </w:r>
      <w:r w:rsidR="003F3359" w:rsidRPr="00704C72">
        <w:rPr>
          <w:color w:val="auto"/>
        </w:rPr>
        <w:t>and</w:t>
      </w:r>
      <w:r w:rsidR="008A6582" w:rsidRPr="00704C72">
        <w:rPr>
          <w:color w:val="auto"/>
        </w:rPr>
        <w:t xml:space="preserve"> Considerations </w:t>
      </w:r>
      <w:r w:rsidRPr="00704C72">
        <w:rPr>
          <w:color w:val="auto"/>
        </w:rPr>
        <w:t>to Support Ease of Use</w:t>
      </w:r>
    </w:p>
    <w:p w14:paraId="632B03F7" w14:textId="329904AA" w:rsidR="002C2369" w:rsidRPr="00704C72" w:rsidRDefault="004E2709" w:rsidP="00B20B85">
      <w:pPr>
        <w:pStyle w:val="Paragraph"/>
        <w:rPr>
          <w:rFonts w:ascii="inherit" w:hAnsi="inherit" w:hint="eastAsia"/>
          <w:noProof w:val="0"/>
          <w:shd w:val="clear" w:color="auto" w:fill="FFFFFF"/>
          <w:lang w:val="en-US"/>
        </w:rPr>
      </w:pPr>
      <w:r w:rsidRPr="00704C72">
        <w:rPr>
          <w:rFonts w:ascii="Arial" w:hAnsi="Arial" w:cs="Arial"/>
          <w:noProof w:val="0"/>
          <w:shd w:val="clear" w:color="auto" w:fill="FFFFFF"/>
          <w:lang w:val="en-US"/>
        </w:rPr>
        <w:t>In addition to the selected-response survey items summarized in previous sections,</w:t>
      </w:r>
      <w:r w:rsidR="00BB0AD9" w:rsidRPr="00704C72">
        <w:rPr>
          <w:rFonts w:ascii="inherit" w:hAnsi="inherit"/>
          <w:noProof w:val="0"/>
          <w:shd w:val="clear" w:color="auto" w:fill="FFFFFF"/>
          <w:lang w:val="en-US"/>
        </w:rPr>
        <w:t xml:space="preserve"> </w:t>
      </w:r>
      <w:r w:rsidRPr="00704C72">
        <w:rPr>
          <w:rFonts w:ascii="Arial" w:hAnsi="Arial" w:cs="Arial"/>
          <w:noProof w:val="0"/>
          <w:shd w:val="clear" w:color="auto" w:fill="FFFFFF"/>
          <w:lang w:val="en-US"/>
        </w:rPr>
        <w:t>teachers were given the opportunity to provide open-ended feedback about their</w:t>
      </w:r>
      <w:r w:rsidR="00BB0AD9" w:rsidRPr="00704C72">
        <w:rPr>
          <w:rFonts w:ascii="inherit" w:hAnsi="inherit"/>
          <w:noProof w:val="0"/>
          <w:shd w:val="clear" w:color="auto" w:fill="FFFFFF"/>
          <w:lang w:val="en-US"/>
        </w:rPr>
        <w:t xml:space="preserve"> </w:t>
      </w:r>
      <w:r w:rsidRPr="00704C72">
        <w:rPr>
          <w:rFonts w:ascii="Arial" w:hAnsi="Arial" w:cs="Arial"/>
          <w:noProof w:val="0"/>
          <w:shd w:val="clear" w:color="auto" w:fill="FFFFFF"/>
          <w:lang w:val="en-US"/>
        </w:rPr>
        <w:t>experience using the OPTEL</w:t>
      </w:r>
      <w:r w:rsidR="003F3359" w:rsidRPr="00704C72">
        <w:rPr>
          <w:rFonts w:ascii="Arial" w:hAnsi="Arial" w:cs="Arial"/>
          <w:noProof w:val="0"/>
          <w:shd w:val="clear" w:color="auto" w:fill="FFFFFF"/>
          <w:lang w:val="en-US"/>
        </w:rPr>
        <w:t xml:space="preserve"> tool</w:t>
      </w:r>
      <w:r w:rsidRPr="00704C72">
        <w:rPr>
          <w:rFonts w:ascii="Arial" w:hAnsi="Arial" w:cs="Arial"/>
          <w:noProof w:val="0"/>
          <w:shd w:val="clear" w:color="auto" w:fill="FFFFFF"/>
          <w:lang w:val="en-US"/>
        </w:rPr>
        <w:t>, as follows:</w:t>
      </w:r>
    </w:p>
    <w:p w14:paraId="7CE7DE6F" w14:textId="195878AB" w:rsidR="002C2369" w:rsidRPr="00704C72" w:rsidRDefault="004E2709">
      <w:pPr>
        <w:pStyle w:val="List-Level1"/>
        <w:rPr>
          <w:rFonts w:ascii="inherit" w:hAnsi="inherit" w:hint="eastAsia"/>
          <w:shd w:val="clear" w:color="auto" w:fill="FFFFFF"/>
        </w:rPr>
      </w:pPr>
      <w:r w:rsidRPr="00704C72">
        <w:rPr>
          <w:shd w:val="clear" w:color="auto" w:fill="FFFFFF"/>
        </w:rPr>
        <w:t>Please share any other comments you have about the OPTEL</w:t>
      </w:r>
      <w:r w:rsidR="003F3359" w:rsidRPr="00704C72">
        <w:rPr>
          <w:shd w:val="clear" w:color="auto" w:fill="FFFFFF"/>
        </w:rPr>
        <w:t xml:space="preserve"> tool</w:t>
      </w:r>
      <w:r w:rsidRPr="00704C72">
        <w:rPr>
          <w:shd w:val="clear" w:color="auto" w:fill="FFFFFF"/>
        </w:rPr>
        <w:t>’s clarity or usability.</w:t>
      </w:r>
      <w:r w:rsidR="00BB0AD9" w:rsidRPr="00704C72">
        <w:rPr>
          <w:rFonts w:ascii="inherit" w:hAnsi="inherit"/>
          <w:shd w:val="clear" w:color="auto" w:fill="FFFFFF"/>
        </w:rPr>
        <w:t xml:space="preserve"> </w:t>
      </w:r>
      <w:r w:rsidRPr="00704C72">
        <w:rPr>
          <w:shd w:val="clear" w:color="auto" w:fill="FFFFFF"/>
        </w:rPr>
        <w:t>Please be as specific as possible when referring to the tool's language or layout</w:t>
      </w:r>
      <w:r w:rsidR="00BB0AD9" w:rsidRPr="00704C72">
        <w:rPr>
          <w:rFonts w:ascii="inherit" w:hAnsi="inherit"/>
          <w:shd w:val="clear" w:color="auto" w:fill="FFFFFF"/>
        </w:rPr>
        <w:t xml:space="preserve"> </w:t>
      </w:r>
      <w:r w:rsidRPr="00704C72">
        <w:rPr>
          <w:shd w:val="clear" w:color="auto" w:fill="FFFFFF"/>
        </w:rPr>
        <w:t>(e.g., if you found some language confusing, please let us know</w:t>
      </w:r>
      <w:r w:rsidR="00BB0AD9" w:rsidRPr="00704C72">
        <w:rPr>
          <w:shd w:val="clear" w:color="auto" w:fill="FFFFFF"/>
        </w:rPr>
        <w:t xml:space="preserve"> </w:t>
      </w:r>
      <w:r w:rsidRPr="00704C72">
        <w:rPr>
          <w:shd w:val="clear" w:color="auto" w:fill="FFFFFF"/>
        </w:rPr>
        <w:t>exactly what the</w:t>
      </w:r>
      <w:r w:rsidR="00BB0AD9" w:rsidRPr="00704C72">
        <w:rPr>
          <w:rFonts w:ascii="inherit" w:hAnsi="inherit"/>
          <w:shd w:val="clear" w:color="auto" w:fill="FFFFFF"/>
        </w:rPr>
        <w:t xml:space="preserve"> </w:t>
      </w:r>
      <w:r w:rsidRPr="00704C72">
        <w:rPr>
          <w:shd w:val="clear" w:color="auto" w:fill="FFFFFF"/>
        </w:rPr>
        <w:t>language was).</w:t>
      </w:r>
    </w:p>
    <w:p w14:paraId="539A288A" w14:textId="6B157E3E" w:rsidR="004E2709" w:rsidRPr="00704C72" w:rsidRDefault="002C2369" w:rsidP="00B20B85">
      <w:pPr>
        <w:pStyle w:val="Paragraph"/>
        <w:rPr>
          <w:rFonts w:ascii="Arial" w:hAnsi="Arial" w:cs="Arial"/>
          <w:noProof w:val="0"/>
          <w:shd w:val="clear" w:color="auto" w:fill="FFFFFF"/>
          <w:lang w:val="en-US"/>
        </w:rPr>
      </w:pPr>
      <w:r w:rsidRPr="00704C72">
        <w:rPr>
          <w:rFonts w:ascii="Arial" w:hAnsi="Arial" w:cs="Arial"/>
          <w:noProof w:val="0"/>
          <w:lang w:val="en-US"/>
        </w:rPr>
        <w:t xml:space="preserve">A total of 137 educators </w:t>
      </w:r>
      <w:r w:rsidR="004E2709" w:rsidRPr="00704C72">
        <w:rPr>
          <w:rFonts w:ascii="Arial" w:hAnsi="Arial" w:cs="Arial"/>
          <w:noProof w:val="0"/>
          <w:shd w:val="clear" w:color="auto" w:fill="FFFFFF"/>
          <w:lang w:val="en-US"/>
        </w:rPr>
        <w:t>provided some kind of open-ended feedback in response to this prompt</w:t>
      </w:r>
      <w:r w:rsidR="009B36AF" w:rsidRPr="00704C72">
        <w:rPr>
          <w:rFonts w:ascii="Arial" w:hAnsi="Arial" w:cs="Arial"/>
          <w:noProof w:val="0"/>
          <w:shd w:val="clear" w:color="auto" w:fill="FFFFFF"/>
          <w:lang w:val="en-US"/>
        </w:rPr>
        <w:t>, although three provided either “No comment” or “N/A” as their feedback.</w:t>
      </w:r>
      <w:r w:rsidRPr="00704C72">
        <w:rPr>
          <w:rFonts w:ascii="Arial" w:hAnsi="Arial" w:cs="Arial"/>
          <w:noProof w:val="0"/>
          <w:shd w:val="clear" w:color="auto" w:fill="FFFFFF"/>
          <w:lang w:val="en-US"/>
        </w:rPr>
        <w:t xml:space="preserve"> </w:t>
      </w:r>
      <w:r w:rsidR="004E2709" w:rsidRPr="00704C72">
        <w:rPr>
          <w:rFonts w:ascii="Arial" w:hAnsi="Arial" w:cs="Arial"/>
          <w:noProof w:val="0"/>
          <w:shd w:val="clear" w:color="auto" w:fill="FFFFFF"/>
          <w:lang w:val="en-US"/>
        </w:rPr>
        <w:t>A brief summary of</w:t>
      </w:r>
      <w:r w:rsidR="00BB0AD9" w:rsidRPr="00704C72">
        <w:rPr>
          <w:rFonts w:ascii="Arial" w:hAnsi="Arial" w:cs="Arial"/>
          <w:noProof w:val="0"/>
          <w:shd w:val="clear" w:color="auto" w:fill="FFFFFF"/>
          <w:lang w:val="en-US"/>
        </w:rPr>
        <w:t xml:space="preserve"> </w:t>
      </w:r>
      <w:r w:rsidR="004E2709" w:rsidRPr="00704C72">
        <w:rPr>
          <w:rFonts w:ascii="Arial" w:hAnsi="Arial" w:cs="Arial"/>
          <w:noProof w:val="0"/>
          <w:shd w:val="clear" w:color="auto" w:fill="FFFFFF"/>
          <w:lang w:val="en-US"/>
        </w:rPr>
        <w:t>themes from those</w:t>
      </w:r>
      <w:r w:rsidR="004E2709" w:rsidRPr="00704C72">
        <w:rPr>
          <w:rFonts w:ascii="inherit" w:hAnsi="inherit"/>
          <w:noProof w:val="0"/>
          <w:shd w:val="clear" w:color="auto" w:fill="FFFFFF"/>
          <w:lang w:val="en-US"/>
        </w:rPr>
        <w:t xml:space="preserve"> </w:t>
      </w:r>
      <w:r w:rsidR="004E2709" w:rsidRPr="00704C72">
        <w:rPr>
          <w:rFonts w:ascii="Arial" w:hAnsi="Arial" w:cs="Arial"/>
          <w:noProof w:val="0"/>
          <w:shd w:val="clear" w:color="auto" w:fill="FFFFFF"/>
          <w:lang w:val="en-US"/>
        </w:rPr>
        <w:t>responses follows.</w:t>
      </w:r>
    </w:p>
    <w:p w14:paraId="3AC6D11C" w14:textId="3EED6E84" w:rsidR="00995C1B" w:rsidRPr="00704C72" w:rsidRDefault="001B6ABA" w:rsidP="00B20B85">
      <w:pPr>
        <w:pStyle w:val="Paragraph"/>
        <w:rPr>
          <w:rFonts w:ascii="Arial" w:hAnsi="Arial" w:cs="Arial"/>
          <w:noProof w:val="0"/>
          <w:shd w:val="clear" w:color="auto" w:fill="FFFFFF"/>
          <w:lang w:val="en-US"/>
        </w:rPr>
      </w:pPr>
      <w:r w:rsidRPr="00704C72">
        <w:rPr>
          <w:rFonts w:ascii="Arial" w:hAnsi="Arial" w:cs="Arial"/>
          <w:noProof w:val="0"/>
          <w:shd w:val="clear" w:color="auto" w:fill="FFFFFF"/>
          <w:lang w:val="en-US"/>
        </w:rPr>
        <w:t>Forty-four</w:t>
      </w:r>
      <w:r w:rsidR="004E2709" w:rsidRPr="00704C72">
        <w:rPr>
          <w:rFonts w:ascii="Arial" w:hAnsi="Arial" w:cs="Arial"/>
          <w:noProof w:val="0"/>
          <w:shd w:val="clear" w:color="auto" w:fill="FFFFFF"/>
          <w:lang w:val="en-US"/>
        </w:rPr>
        <w:t xml:space="preserve"> respondents (</w:t>
      </w:r>
      <w:r w:rsidR="004E3DEE" w:rsidRPr="00704C72">
        <w:rPr>
          <w:rFonts w:ascii="Arial" w:hAnsi="Arial" w:cs="Arial"/>
          <w:noProof w:val="0"/>
          <w:shd w:val="clear" w:color="auto" w:fill="FFFFFF"/>
          <w:lang w:val="en-US"/>
        </w:rPr>
        <w:t>32.1%</w:t>
      </w:r>
      <w:r w:rsidR="004E2709" w:rsidRPr="00704C72">
        <w:rPr>
          <w:rFonts w:ascii="Arial" w:hAnsi="Arial" w:cs="Arial"/>
          <w:noProof w:val="0"/>
          <w:shd w:val="clear" w:color="auto" w:fill="FFFFFF"/>
          <w:lang w:val="en-US"/>
        </w:rPr>
        <w:t xml:space="preserve"> of those who offered open-ended feedback) </w:t>
      </w:r>
      <w:r w:rsidRPr="00704C72">
        <w:rPr>
          <w:rFonts w:ascii="Arial" w:hAnsi="Arial" w:cs="Arial"/>
          <w:noProof w:val="0"/>
          <w:shd w:val="clear" w:color="auto" w:fill="FFFFFF"/>
          <w:lang w:val="en-US"/>
        </w:rPr>
        <w:t xml:space="preserve">provided positive feedback about the OPTEL tool design. </w:t>
      </w:r>
      <w:r w:rsidR="004E3DEE" w:rsidRPr="00704C72">
        <w:rPr>
          <w:rFonts w:ascii="Arial" w:hAnsi="Arial" w:cs="Arial"/>
          <w:noProof w:val="0"/>
          <w:shd w:val="clear" w:color="auto" w:fill="FFFFFF"/>
          <w:lang w:val="en-US"/>
        </w:rPr>
        <w:t>Twenty-one</w:t>
      </w:r>
      <w:r w:rsidRPr="00704C72">
        <w:rPr>
          <w:rFonts w:ascii="Arial" w:hAnsi="Arial" w:cs="Arial"/>
          <w:noProof w:val="0"/>
          <w:shd w:val="clear" w:color="auto" w:fill="FFFFFF"/>
          <w:lang w:val="en-US"/>
        </w:rPr>
        <w:t xml:space="preserve"> respondents either used the words “clear” or “simple” when describing the tool</w:t>
      </w:r>
      <w:r w:rsidR="004E3DEE" w:rsidRPr="00704C72">
        <w:rPr>
          <w:rFonts w:ascii="Arial" w:hAnsi="Arial" w:cs="Arial"/>
          <w:noProof w:val="0"/>
          <w:shd w:val="clear" w:color="auto" w:fill="FFFFFF"/>
          <w:lang w:val="en-US"/>
        </w:rPr>
        <w:t xml:space="preserve"> layout or performance descriptors</w:t>
      </w:r>
      <w:r w:rsidRPr="00704C72">
        <w:rPr>
          <w:rFonts w:ascii="Arial" w:hAnsi="Arial" w:cs="Arial"/>
          <w:noProof w:val="0"/>
          <w:shd w:val="clear" w:color="auto" w:fill="FFFFFF"/>
          <w:lang w:val="en-US"/>
        </w:rPr>
        <w:t xml:space="preserve">, </w:t>
      </w:r>
      <w:r w:rsidR="003F3359" w:rsidRPr="00704C72">
        <w:rPr>
          <w:rFonts w:ascii="Arial" w:hAnsi="Arial" w:cs="Arial"/>
          <w:noProof w:val="0"/>
          <w:shd w:val="clear" w:color="auto" w:fill="FFFFFF"/>
          <w:lang w:val="en-US"/>
        </w:rPr>
        <w:t xml:space="preserve">and </w:t>
      </w:r>
      <w:r w:rsidR="004E3DEE" w:rsidRPr="00704C72">
        <w:rPr>
          <w:rFonts w:ascii="Arial" w:hAnsi="Arial" w:cs="Arial"/>
          <w:noProof w:val="0"/>
          <w:shd w:val="clear" w:color="auto" w:fill="FFFFFF"/>
          <w:lang w:val="en-US"/>
        </w:rPr>
        <w:t>twenty-two respondents</w:t>
      </w:r>
      <w:r w:rsidRPr="00704C72">
        <w:rPr>
          <w:rFonts w:ascii="Arial" w:hAnsi="Arial" w:cs="Arial"/>
          <w:noProof w:val="0"/>
          <w:shd w:val="clear" w:color="auto" w:fill="FFFFFF"/>
          <w:lang w:val="en-US"/>
        </w:rPr>
        <w:t xml:space="preserve"> described </w:t>
      </w:r>
      <w:r w:rsidR="004E3DEE" w:rsidRPr="00704C72">
        <w:rPr>
          <w:rFonts w:ascii="Arial" w:hAnsi="Arial" w:cs="Arial"/>
          <w:noProof w:val="0"/>
          <w:shd w:val="clear" w:color="auto" w:fill="FFFFFF"/>
          <w:lang w:val="en-US"/>
        </w:rPr>
        <w:t>the use of the tool as “easy”</w:t>
      </w:r>
      <w:r w:rsidRPr="00704C72">
        <w:rPr>
          <w:rFonts w:ascii="Arial" w:hAnsi="Arial" w:cs="Arial"/>
          <w:noProof w:val="0"/>
          <w:shd w:val="clear" w:color="auto" w:fill="FFFFFF"/>
          <w:lang w:val="en-US"/>
        </w:rPr>
        <w:t xml:space="preserve"> or “straightforward</w:t>
      </w:r>
      <w:r w:rsidR="003F3359" w:rsidRPr="00704C72">
        <w:rPr>
          <w:rFonts w:ascii="Arial" w:hAnsi="Arial" w:cs="Arial"/>
          <w:noProof w:val="0"/>
          <w:shd w:val="clear" w:color="auto" w:fill="FFFFFF"/>
          <w:lang w:val="en-US"/>
        </w:rPr>
        <w:t>.</w:t>
      </w:r>
      <w:r w:rsidRPr="00704C72">
        <w:rPr>
          <w:rFonts w:ascii="Arial" w:hAnsi="Arial" w:cs="Arial"/>
          <w:noProof w:val="0"/>
          <w:shd w:val="clear" w:color="auto" w:fill="FFFFFF"/>
          <w:lang w:val="en-US"/>
        </w:rPr>
        <w:t xml:space="preserve">” </w:t>
      </w:r>
      <w:r w:rsidR="00995C1B" w:rsidRPr="00704C72">
        <w:rPr>
          <w:rFonts w:ascii="Arial" w:hAnsi="Arial" w:cs="Arial"/>
          <w:noProof w:val="0"/>
          <w:shd w:val="clear" w:color="auto" w:fill="FFFFFF"/>
          <w:lang w:val="en-US"/>
        </w:rPr>
        <w:t>As one example of positive feedback on the OPTEL tool design, one educator shared</w:t>
      </w:r>
      <w:r w:rsidR="004E3DEE" w:rsidRPr="00704C72">
        <w:rPr>
          <w:rFonts w:ascii="Arial" w:hAnsi="Arial" w:cs="Arial"/>
          <w:noProof w:val="0"/>
          <w:shd w:val="clear" w:color="auto" w:fill="FFFFFF"/>
          <w:lang w:val="en-US"/>
        </w:rPr>
        <w:t>,</w:t>
      </w:r>
      <w:r w:rsidR="00995C1B" w:rsidRPr="00704C72">
        <w:rPr>
          <w:rFonts w:ascii="Arial" w:hAnsi="Arial" w:cs="Arial"/>
          <w:noProof w:val="0"/>
          <w:shd w:val="clear" w:color="auto" w:fill="FFFFFF"/>
          <w:lang w:val="en-US"/>
        </w:rPr>
        <w:t xml:space="preserve"> </w:t>
      </w:r>
      <w:r w:rsidR="004E3DEE" w:rsidRPr="00704C72">
        <w:rPr>
          <w:rFonts w:ascii="Arial" w:hAnsi="Arial" w:cs="Arial"/>
          <w:noProof w:val="0"/>
          <w:shd w:val="clear" w:color="auto" w:fill="FFFFFF"/>
          <w:lang w:val="en-US"/>
        </w:rPr>
        <w:lastRenderedPageBreak/>
        <w:t>“The wording and descriptions of the language levels/indicators are well</w:t>
      </w:r>
      <w:r w:rsidR="000416E4" w:rsidRPr="00704C72">
        <w:rPr>
          <w:rFonts w:ascii="Arial" w:hAnsi="Arial" w:cs="Arial"/>
          <w:noProof w:val="0"/>
          <w:shd w:val="clear" w:color="auto" w:fill="FFFFFF"/>
          <w:lang w:val="en-US"/>
        </w:rPr>
        <w:t xml:space="preserve"> </w:t>
      </w:r>
      <w:r w:rsidR="004E3DEE" w:rsidRPr="00704C72">
        <w:rPr>
          <w:rFonts w:ascii="Arial" w:hAnsi="Arial" w:cs="Arial"/>
          <w:noProof w:val="0"/>
          <w:shd w:val="clear" w:color="auto" w:fill="FFFFFF"/>
          <w:lang w:val="en-US"/>
        </w:rPr>
        <w:t>written and clear</w:t>
      </w:r>
      <w:r w:rsidR="000416E4" w:rsidRPr="00704C72">
        <w:rPr>
          <w:rFonts w:ascii="Arial" w:hAnsi="Arial" w:cs="Arial"/>
          <w:noProof w:val="0"/>
          <w:shd w:val="clear" w:color="auto" w:fill="FFFFFF"/>
          <w:lang w:val="en-US"/>
        </w:rPr>
        <w:t>,</w:t>
      </w:r>
      <w:r w:rsidR="004E3DEE" w:rsidRPr="00704C72">
        <w:rPr>
          <w:rFonts w:ascii="Arial" w:hAnsi="Arial" w:cs="Arial"/>
          <w:noProof w:val="0"/>
          <w:shd w:val="clear" w:color="auto" w:fill="FFFFFF"/>
          <w:lang w:val="en-US"/>
        </w:rPr>
        <w:t xml:space="preserve">” </w:t>
      </w:r>
      <w:r w:rsidR="000416E4" w:rsidRPr="00704C72">
        <w:rPr>
          <w:rFonts w:ascii="Arial" w:hAnsi="Arial" w:cs="Arial"/>
          <w:noProof w:val="0"/>
          <w:shd w:val="clear" w:color="auto" w:fill="FFFFFF"/>
          <w:lang w:val="en-US"/>
        </w:rPr>
        <w:t>and</w:t>
      </w:r>
      <w:r w:rsidR="004E3DEE" w:rsidRPr="00704C72">
        <w:rPr>
          <w:rFonts w:ascii="Arial" w:hAnsi="Arial" w:cs="Arial"/>
          <w:noProof w:val="0"/>
          <w:shd w:val="clear" w:color="auto" w:fill="FFFFFF"/>
          <w:lang w:val="en-US"/>
        </w:rPr>
        <w:t xml:space="preserve"> another educator provided the feedback that “the layout of the testing tool was very simple as wel</w:t>
      </w:r>
      <w:r w:rsidR="000416E4" w:rsidRPr="00704C72">
        <w:rPr>
          <w:rFonts w:ascii="Arial" w:hAnsi="Arial" w:cs="Arial"/>
          <w:noProof w:val="0"/>
          <w:shd w:val="clear" w:color="auto" w:fill="FFFFFF"/>
          <w:lang w:val="en-US"/>
        </w:rPr>
        <w:t>l</w:t>
      </w:r>
      <w:r w:rsidR="004E3DEE" w:rsidRPr="00704C72">
        <w:rPr>
          <w:rFonts w:ascii="Arial" w:hAnsi="Arial" w:cs="Arial"/>
          <w:noProof w:val="0"/>
          <w:shd w:val="clear" w:color="auto" w:fill="FFFFFF"/>
          <w:lang w:val="en-US"/>
        </w:rPr>
        <w:t xml:space="preserve"> and easy to use/navigate</w:t>
      </w:r>
      <w:r w:rsidR="000416E4" w:rsidRPr="00704C72">
        <w:rPr>
          <w:rFonts w:ascii="Arial" w:hAnsi="Arial" w:cs="Arial"/>
          <w:noProof w:val="0"/>
          <w:shd w:val="clear" w:color="auto" w:fill="FFFFFF"/>
          <w:lang w:val="en-US"/>
        </w:rPr>
        <w:t>.</w:t>
      </w:r>
      <w:r w:rsidR="004E3DEE" w:rsidRPr="00704C72">
        <w:rPr>
          <w:rFonts w:ascii="Arial" w:hAnsi="Arial" w:cs="Arial"/>
          <w:noProof w:val="0"/>
          <w:shd w:val="clear" w:color="auto" w:fill="FFFFFF"/>
          <w:lang w:val="en-US"/>
        </w:rPr>
        <w:t>”</w:t>
      </w:r>
    </w:p>
    <w:p w14:paraId="27B73264" w14:textId="52D1564A" w:rsidR="004E2709" w:rsidRPr="00704C72" w:rsidRDefault="00BA0FF4" w:rsidP="00B20B85">
      <w:pPr>
        <w:pStyle w:val="Paragraph"/>
        <w:rPr>
          <w:rFonts w:ascii="Arial" w:hAnsi="Arial" w:cs="Arial"/>
          <w:noProof w:val="0"/>
          <w:shd w:val="clear" w:color="auto" w:fill="FFFFFF"/>
          <w:lang w:val="en-US"/>
        </w:rPr>
      </w:pPr>
      <w:r w:rsidRPr="00704C72">
        <w:rPr>
          <w:rFonts w:ascii="Arial" w:hAnsi="Arial" w:cs="Arial"/>
          <w:noProof w:val="0"/>
          <w:shd w:val="clear" w:color="auto" w:fill="FFFFFF"/>
          <w:lang w:val="en-US"/>
        </w:rPr>
        <w:t>Eleven e</w:t>
      </w:r>
      <w:r w:rsidR="00995C1B" w:rsidRPr="00704C72">
        <w:rPr>
          <w:rFonts w:ascii="Arial" w:hAnsi="Arial" w:cs="Arial"/>
          <w:noProof w:val="0"/>
          <w:shd w:val="clear" w:color="auto" w:fill="FFFFFF"/>
          <w:lang w:val="en-US"/>
        </w:rPr>
        <w:t xml:space="preserve">ducators provided feedback on some of the challenges they encountered with the OPTEL tool’s design. </w:t>
      </w:r>
      <w:r w:rsidR="006C6BB8" w:rsidRPr="00704C72">
        <w:rPr>
          <w:rFonts w:ascii="Arial" w:hAnsi="Arial" w:cs="Arial"/>
          <w:noProof w:val="0"/>
          <w:shd w:val="clear" w:color="auto" w:fill="FFFFFF"/>
          <w:lang w:val="en-US"/>
        </w:rPr>
        <w:t>Four</w:t>
      </w:r>
      <w:r w:rsidR="00995C1B" w:rsidRPr="00704C72">
        <w:rPr>
          <w:rFonts w:ascii="Arial" w:hAnsi="Arial" w:cs="Arial"/>
          <w:noProof w:val="0"/>
          <w:shd w:val="clear" w:color="auto" w:fill="FFFFFF"/>
          <w:lang w:val="en-US"/>
        </w:rPr>
        <w:t xml:space="preserve"> respondents found the tool to be too wordy, dense, or overwhelming</w:t>
      </w:r>
      <w:r w:rsidR="00D6276E" w:rsidRPr="00704C72">
        <w:rPr>
          <w:rFonts w:ascii="Arial" w:hAnsi="Arial" w:cs="Arial"/>
          <w:noProof w:val="0"/>
          <w:shd w:val="clear" w:color="auto" w:fill="FFFFFF"/>
          <w:lang w:val="en-US"/>
        </w:rPr>
        <w:t>,</w:t>
      </w:r>
      <w:r w:rsidR="00995C1B" w:rsidRPr="00704C72">
        <w:rPr>
          <w:rFonts w:ascii="Arial" w:hAnsi="Arial" w:cs="Arial"/>
          <w:noProof w:val="0"/>
          <w:shd w:val="clear" w:color="auto" w:fill="FFFFFF"/>
          <w:lang w:val="en-US"/>
        </w:rPr>
        <w:t xml:space="preserve"> </w:t>
      </w:r>
      <w:r w:rsidR="00D6276E" w:rsidRPr="00704C72">
        <w:rPr>
          <w:rFonts w:ascii="Arial" w:hAnsi="Arial" w:cs="Arial"/>
          <w:noProof w:val="0"/>
          <w:shd w:val="clear" w:color="auto" w:fill="FFFFFF"/>
          <w:lang w:val="en-US"/>
        </w:rPr>
        <w:t>and</w:t>
      </w:r>
      <w:r w:rsidR="00995C1B" w:rsidRPr="00704C72">
        <w:rPr>
          <w:rFonts w:ascii="Arial" w:hAnsi="Arial" w:cs="Arial"/>
          <w:noProof w:val="0"/>
          <w:shd w:val="clear" w:color="auto" w:fill="FFFFFF"/>
          <w:lang w:val="en-US"/>
        </w:rPr>
        <w:t xml:space="preserve"> another </w:t>
      </w:r>
      <w:r w:rsidR="006C6BB8" w:rsidRPr="00704C72">
        <w:rPr>
          <w:rFonts w:ascii="Arial" w:hAnsi="Arial" w:cs="Arial"/>
          <w:noProof w:val="0"/>
          <w:shd w:val="clear" w:color="auto" w:fill="FFFFFF"/>
          <w:lang w:val="en-US"/>
        </w:rPr>
        <w:t>four</w:t>
      </w:r>
      <w:r w:rsidR="00995C1B" w:rsidRPr="00704C72">
        <w:rPr>
          <w:rFonts w:ascii="Arial" w:hAnsi="Arial" w:cs="Arial"/>
          <w:noProof w:val="0"/>
          <w:shd w:val="clear" w:color="auto" w:fill="FFFFFF"/>
          <w:lang w:val="en-US"/>
        </w:rPr>
        <w:t xml:space="preserve"> felt that the performance descriptors were vague</w:t>
      </w:r>
      <w:r w:rsidR="006C6BB8" w:rsidRPr="00704C72">
        <w:rPr>
          <w:rFonts w:ascii="Arial" w:hAnsi="Arial" w:cs="Arial"/>
          <w:noProof w:val="0"/>
          <w:shd w:val="clear" w:color="auto" w:fill="FFFFFF"/>
          <w:lang w:val="en-US"/>
        </w:rPr>
        <w:t xml:space="preserve"> or the categories broad</w:t>
      </w:r>
      <w:r w:rsidR="00995C1B" w:rsidRPr="00704C72">
        <w:rPr>
          <w:rFonts w:ascii="Arial" w:hAnsi="Arial" w:cs="Arial"/>
          <w:noProof w:val="0"/>
          <w:shd w:val="clear" w:color="auto" w:fill="FFFFFF"/>
          <w:lang w:val="en-US"/>
        </w:rPr>
        <w:t xml:space="preserve">. </w:t>
      </w:r>
      <w:r w:rsidR="006C6BB8" w:rsidRPr="00704C72">
        <w:rPr>
          <w:rFonts w:ascii="Arial" w:hAnsi="Arial" w:cs="Arial"/>
          <w:noProof w:val="0"/>
          <w:shd w:val="clear" w:color="auto" w:fill="FFFFFF"/>
          <w:lang w:val="en-US"/>
        </w:rPr>
        <w:t>One educator shared that “the tool contained too much wording. The layout was overwhelming to the eyes</w:t>
      </w:r>
      <w:r w:rsidR="00D6276E" w:rsidRPr="00704C72">
        <w:rPr>
          <w:rFonts w:ascii="Arial" w:hAnsi="Arial" w:cs="Arial"/>
          <w:noProof w:val="0"/>
          <w:shd w:val="clear" w:color="auto" w:fill="FFFFFF"/>
          <w:lang w:val="en-US"/>
        </w:rPr>
        <w:t>.</w:t>
      </w:r>
      <w:r w:rsidR="006C6BB8" w:rsidRPr="00704C72">
        <w:rPr>
          <w:rFonts w:ascii="Arial" w:hAnsi="Arial" w:cs="Arial"/>
          <w:noProof w:val="0"/>
          <w:shd w:val="clear" w:color="auto" w:fill="FFFFFF"/>
          <w:lang w:val="en-US"/>
        </w:rPr>
        <w:t xml:space="preserve">” Another educator shared their thoughts on how the forms and </w:t>
      </w:r>
      <w:r w:rsidR="006C1D08" w:rsidRPr="00704C72">
        <w:rPr>
          <w:rFonts w:ascii="Arial" w:hAnsi="Arial" w:cs="Arial"/>
          <w:noProof w:val="0"/>
          <w:shd w:val="clear" w:color="auto" w:fill="FFFFFF"/>
          <w:lang w:val="en-US"/>
        </w:rPr>
        <w:t>language</w:t>
      </w:r>
      <w:r w:rsidR="006C6BB8" w:rsidRPr="00704C72">
        <w:rPr>
          <w:rFonts w:ascii="Arial" w:hAnsi="Arial" w:cs="Arial"/>
          <w:noProof w:val="0"/>
          <w:shd w:val="clear" w:color="auto" w:fill="FFFFFF"/>
          <w:lang w:val="en-US"/>
        </w:rPr>
        <w:t xml:space="preserve"> were too vagu</w:t>
      </w:r>
      <w:r w:rsidR="00504E47" w:rsidRPr="00704C72">
        <w:rPr>
          <w:rFonts w:ascii="Arial" w:hAnsi="Arial" w:cs="Arial"/>
          <w:noProof w:val="0"/>
          <w:shd w:val="clear" w:color="auto" w:fill="FFFFFF"/>
          <w:lang w:val="en-US"/>
        </w:rPr>
        <w:t>e and</w:t>
      </w:r>
      <w:r w:rsidR="006C6BB8" w:rsidRPr="00704C72">
        <w:rPr>
          <w:rFonts w:ascii="Arial" w:hAnsi="Arial" w:cs="Arial"/>
          <w:noProof w:val="0"/>
          <w:shd w:val="clear" w:color="auto" w:fill="FFFFFF"/>
          <w:lang w:val="en-US"/>
        </w:rPr>
        <w:t xml:space="preserve"> express</w:t>
      </w:r>
      <w:r w:rsidR="00504E47" w:rsidRPr="00704C72">
        <w:rPr>
          <w:rFonts w:ascii="Arial" w:hAnsi="Arial" w:cs="Arial"/>
          <w:noProof w:val="0"/>
          <w:shd w:val="clear" w:color="auto" w:fill="FFFFFF"/>
          <w:lang w:val="en-US"/>
        </w:rPr>
        <w:t>ed that</w:t>
      </w:r>
      <w:r w:rsidR="006C6BB8" w:rsidRPr="00704C72">
        <w:rPr>
          <w:rFonts w:ascii="Arial" w:hAnsi="Arial" w:cs="Arial"/>
          <w:noProof w:val="0"/>
          <w:shd w:val="clear" w:color="auto" w:fill="FFFFFF"/>
          <w:lang w:val="en-US"/>
        </w:rPr>
        <w:t xml:space="preserve"> “</w:t>
      </w:r>
      <w:r w:rsidR="00D6276E" w:rsidRPr="00704C72">
        <w:rPr>
          <w:rFonts w:ascii="Arial" w:hAnsi="Arial" w:cs="Arial"/>
          <w:noProof w:val="0"/>
          <w:shd w:val="clear" w:color="auto" w:fill="FFFFFF"/>
          <w:lang w:val="en-US"/>
        </w:rPr>
        <w:t>t</w:t>
      </w:r>
      <w:r w:rsidR="006C6BB8" w:rsidRPr="00704C72">
        <w:rPr>
          <w:rFonts w:ascii="Arial" w:hAnsi="Arial" w:cs="Arial"/>
          <w:noProof w:val="0"/>
          <w:shd w:val="clear" w:color="auto" w:fill="FFFFFF"/>
          <w:lang w:val="en-US"/>
        </w:rPr>
        <w:t>he forms utilized are very vague and don’t offer enough descriptors to indicate an accurate observation of student progress/performance</w:t>
      </w:r>
      <w:r w:rsidR="00D6276E" w:rsidRPr="00704C72">
        <w:rPr>
          <w:rFonts w:ascii="Arial" w:hAnsi="Arial" w:cs="Arial"/>
          <w:noProof w:val="0"/>
          <w:shd w:val="clear" w:color="auto" w:fill="FFFFFF"/>
          <w:lang w:val="en-US"/>
        </w:rPr>
        <w:t>.</w:t>
      </w:r>
      <w:r w:rsidR="006C6BB8" w:rsidRPr="00704C72">
        <w:rPr>
          <w:rFonts w:ascii="Arial" w:hAnsi="Arial" w:cs="Arial"/>
          <w:noProof w:val="0"/>
          <w:shd w:val="clear" w:color="auto" w:fill="FFFFFF"/>
          <w:lang w:val="en-US"/>
        </w:rPr>
        <w:t xml:space="preserve">” </w:t>
      </w:r>
      <w:r w:rsidR="00995C1B" w:rsidRPr="00704C72">
        <w:rPr>
          <w:rFonts w:ascii="Arial" w:hAnsi="Arial" w:cs="Arial"/>
          <w:noProof w:val="0"/>
          <w:shd w:val="clear" w:color="auto" w:fill="FFFFFF"/>
          <w:lang w:val="en-US"/>
        </w:rPr>
        <w:t xml:space="preserve">As one example of feedback on the tool’s design that focused on </w:t>
      </w:r>
      <w:r w:rsidR="006C6BB8" w:rsidRPr="00704C72">
        <w:rPr>
          <w:rFonts w:ascii="Arial" w:hAnsi="Arial" w:cs="Arial"/>
          <w:noProof w:val="0"/>
          <w:shd w:val="clear" w:color="auto" w:fill="FFFFFF"/>
          <w:lang w:val="en-US"/>
        </w:rPr>
        <w:t xml:space="preserve">how some of the </w:t>
      </w:r>
      <w:r w:rsidR="006C1D08" w:rsidRPr="00704C72">
        <w:rPr>
          <w:rFonts w:ascii="Arial" w:hAnsi="Arial" w:cs="Arial"/>
          <w:noProof w:val="0"/>
          <w:shd w:val="clear" w:color="auto" w:fill="FFFFFF"/>
          <w:lang w:val="en-US"/>
        </w:rPr>
        <w:t>language</w:t>
      </w:r>
      <w:r w:rsidR="006C6BB8" w:rsidRPr="00704C72">
        <w:rPr>
          <w:rFonts w:ascii="Arial" w:hAnsi="Arial" w:cs="Arial"/>
          <w:noProof w:val="0"/>
          <w:shd w:val="clear" w:color="auto" w:fill="FFFFFF"/>
          <w:lang w:val="en-US"/>
        </w:rPr>
        <w:t xml:space="preserve"> was vague and could be </w:t>
      </w:r>
      <w:r w:rsidR="00D43FA6" w:rsidRPr="00704C72">
        <w:rPr>
          <w:rFonts w:ascii="Arial" w:hAnsi="Arial" w:cs="Arial"/>
          <w:noProof w:val="0"/>
          <w:shd w:val="clear" w:color="auto" w:fill="FFFFFF"/>
          <w:lang w:val="en-US"/>
        </w:rPr>
        <w:t>clearer</w:t>
      </w:r>
      <w:r w:rsidR="006C6BB8" w:rsidRPr="00704C72">
        <w:rPr>
          <w:rFonts w:ascii="Arial" w:hAnsi="Arial" w:cs="Arial"/>
          <w:noProof w:val="0"/>
          <w:shd w:val="clear" w:color="auto" w:fill="FFFFFF"/>
          <w:lang w:val="en-US"/>
        </w:rPr>
        <w:t>,</w:t>
      </w:r>
      <w:r w:rsidR="00995C1B" w:rsidRPr="00704C72">
        <w:rPr>
          <w:rFonts w:ascii="Arial" w:hAnsi="Arial" w:cs="Arial"/>
          <w:noProof w:val="0"/>
          <w:shd w:val="clear" w:color="auto" w:fill="FFFFFF"/>
          <w:lang w:val="en-US"/>
        </w:rPr>
        <w:t xml:space="preserve"> one educator </w:t>
      </w:r>
      <w:r w:rsidR="006C6BB8" w:rsidRPr="00704C72">
        <w:rPr>
          <w:rFonts w:ascii="Arial" w:hAnsi="Arial" w:cs="Arial"/>
          <w:noProof w:val="0"/>
          <w:shd w:val="clear" w:color="auto" w:fill="FFFFFF"/>
          <w:lang w:val="en-US"/>
        </w:rPr>
        <w:t>shared, “[</w:t>
      </w:r>
      <w:r w:rsidR="00D6276E" w:rsidRPr="00704C72">
        <w:rPr>
          <w:rFonts w:ascii="Arial" w:hAnsi="Arial" w:cs="Arial"/>
          <w:noProof w:val="0"/>
          <w:shd w:val="clear" w:color="auto" w:fill="FFFFFF"/>
          <w:lang w:val="en-US"/>
        </w:rPr>
        <w:t>F</w:t>
      </w:r>
      <w:r w:rsidR="006C6BB8" w:rsidRPr="00704C72">
        <w:rPr>
          <w:rFonts w:ascii="Arial" w:hAnsi="Arial" w:cs="Arial"/>
          <w:noProof w:val="0"/>
          <w:shd w:val="clear" w:color="auto" w:fill="FFFFFF"/>
          <w:lang w:val="en-US"/>
        </w:rPr>
        <w:t>or] linguistic supports—teachers may have differing opinions on what constitutes a support and what constitutes ‘substantial</w:t>
      </w:r>
      <w:r w:rsidR="00D6276E" w:rsidRPr="00704C72">
        <w:rPr>
          <w:rFonts w:ascii="Arial" w:hAnsi="Arial" w:cs="Arial"/>
          <w:noProof w:val="0"/>
          <w:shd w:val="clear" w:color="auto" w:fill="FFFFFF"/>
          <w:lang w:val="en-US"/>
        </w:rPr>
        <w:t>,</w:t>
      </w:r>
      <w:r w:rsidR="006C6BB8" w:rsidRPr="00704C72">
        <w:rPr>
          <w:rFonts w:ascii="Arial" w:hAnsi="Arial" w:cs="Arial"/>
          <w:noProof w:val="0"/>
          <w:shd w:val="clear" w:color="auto" w:fill="FFFFFF"/>
          <w:lang w:val="en-US"/>
        </w:rPr>
        <w:t>’ ‘moderate</w:t>
      </w:r>
      <w:r w:rsidR="00D6276E" w:rsidRPr="00704C72">
        <w:rPr>
          <w:rFonts w:ascii="Arial" w:hAnsi="Arial" w:cs="Arial"/>
          <w:noProof w:val="0"/>
          <w:shd w:val="clear" w:color="auto" w:fill="FFFFFF"/>
          <w:lang w:val="en-US"/>
        </w:rPr>
        <w:t>,</w:t>
      </w:r>
      <w:r w:rsidR="006C6BB8" w:rsidRPr="00704C72">
        <w:rPr>
          <w:rFonts w:ascii="Arial" w:hAnsi="Arial" w:cs="Arial"/>
          <w:noProof w:val="0"/>
          <w:shd w:val="clear" w:color="auto" w:fill="FFFFFF"/>
          <w:lang w:val="en-US"/>
        </w:rPr>
        <w:t>’ etc.”</w:t>
      </w:r>
    </w:p>
    <w:p w14:paraId="7BF348A8" w14:textId="7F82AA6F" w:rsidR="003B05BD" w:rsidRPr="00704C72" w:rsidRDefault="003B05BD" w:rsidP="00B20B85">
      <w:pPr>
        <w:pStyle w:val="Paragraph"/>
        <w:rPr>
          <w:rFonts w:ascii="Arial" w:hAnsi="Arial" w:cs="Arial"/>
          <w:noProof w:val="0"/>
          <w:shd w:val="clear" w:color="auto" w:fill="FFFFFF"/>
          <w:lang w:val="en-US"/>
        </w:rPr>
      </w:pPr>
      <w:r w:rsidRPr="00704C72">
        <w:rPr>
          <w:rFonts w:ascii="Arial" w:hAnsi="Arial" w:cs="Arial"/>
          <w:noProof w:val="0"/>
          <w:shd w:val="clear" w:color="auto" w:fill="FFFFFF"/>
          <w:lang w:val="en-US"/>
        </w:rPr>
        <w:t xml:space="preserve">Educators (39 in total) also provided constructive feedback on the tool’s design. One suggestion that was repeated across five respondents was editing the text to be less wordy or dense. For example, one </w:t>
      </w:r>
      <w:r w:rsidR="00D43FA6" w:rsidRPr="00704C72">
        <w:rPr>
          <w:rFonts w:ascii="Arial" w:hAnsi="Arial" w:cs="Arial"/>
          <w:noProof w:val="0"/>
          <w:shd w:val="clear" w:color="auto" w:fill="FFFFFF"/>
          <w:lang w:val="en-US"/>
        </w:rPr>
        <w:t>educator</w:t>
      </w:r>
      <w:r w:rsidRPr="00704C72">
        <w:rPr>
          <w:rFonts w:ascii="Arial" w:hAnsi="Arial" w:cs="Arial"/>
          <w:noProof w:val="0"/>
          <w:shd w:val="clear" w:color="auto" w:fill="FFFFFF"/>
          <w:lang w:val="en-US"/>
        </w:rPr>
        <w:t xml:space="preserve"> suggested</w:t>
      </w:r>
      <w:r w:rsidR="00D6276E" w:rsidRPr="00704C72">
        <w:rPr>
          <w:rFonts w:ascii="Arial" w:hAnsi="Arial" w:cs="Arial"/>
          <w:noProof w:val="0"/>
          <w:shd w:val="clear" w:color="auto" w:fill="FFFFFF"/>
          <w:lang w:val="en-US"/>
        </w:rPr>
        <w:t>,</w:t>
      </w:r>
      <w:r w:rsidRPr="00704C72">
        <w:rPr>
          <w:rFonts w:ascii="Arial" w:hAnsi="Arial" w:cs="Arial"/>
          <w:noProof w:val="0"/>
          <w:shd w:val="clear" w:color="auto" w:fill="FFFFFF"/>
          <w:lang w:val="en-US"/>
        </w:rPr>
        <w:t xml:space="preserve"> “I think keeping the wording to a minimum is also helpful</w:t>
      </w:r>
      <w:r w:rsidR="00D6276E" w:rsidRPr="00704C72">
        <w:rPr>
          <w:rFonts w:ascii="Arial" w:hAnsi="Arial" w:cs="Arial"/>
          <w:noProof w:val="0"/>
          <w:shd w:val="clear" w:color="auto" w:fill="FFFFFF"/>
          <w:lang w:val="en-US"/>
        </w:rPr>
        <w:t>.</w:t>
      </w:r>
      <w:r w:rsidRPr="00704C72">
        <w:rPr>
          <w:rFonts w:ascii="Arial" w:hAnsi="Arial" w:cs="Arial"/>
          <w:noProof w:val="0"/>
          <w:shd w:val="clear" w:color="auto" w:fill="FFFFFF"/>
          <w:lang w:val="en-US"/>
        </w:rPr>
        <w:t xml:space="preserve">” A related suggestion echoed across 12 respondents was to simplify the format to be more usable, with suggested changes including to add bullet points, add a word bank, change to a matrix format, </w:t>
      </w:r>
      <w:r w:rsidR="00D6276E" w:rsidRPr="00704C72">
        <w:rPr>
          <w:rFonts w:ascii="Arial" w:hAnsi="Arial" w:cs="Arial"/>
          <w:noProof w:val="0"/>
          <w:shd w:val="clear" w:color="auto" w:fill="FFFFFF"/>
          <w:lang w:val="en-US"/>
        </w:rPr>
        <w:t>and</w:t>
      </w:r>
      <w:r w:rsidRPr="00704C72">
        <w:rPr>
          <w:rFonts w:ascii="Arial" w:hAnsi="Arial" w:cs="Arial"/>
          <w:noProof w:val="0"/>
          <w:shd w:val="clear" w:color="auto" w:fill="FFFFFF"/>
          <w:lang w:val="en-US"/>
        </w:rPr>
        <w:t xml:space="preserve"> add a checklist or checkboxes.</w:t>
      </w:r>
    </w:p>
    <w:p w14:paraId="470A64EC" w14:textId="2B087BD0" w:rsidR="003B05BD" w:rsidRPr="00704C72" w:rsidRDefault="003B05BD" w:rsidP="00B20B85">
      <w:pPr>
        <w:pStyle w:val="Paragraph"/>
        <w:rPr>
          <w:rFonts w:ascii="Arial" w:hAnsi="Arial" w:cs="Arial"/>
          <w:noProof w:val="0"/>
          <w:shd w:val="clear" w:color="auto" w:fill="FFFFFF"/>
          <w:lang w:val="en-US"/>
        </w:rPr>
      </w:pPr>
      <w:r w:rsidRPr="00704C72">
        <w:rPr>
          <w:rFonts w:ascii="Arial" w:hAnsi="Arial" w:cs="Arial"/>
          <w:noProof w:val="0"/>
          <w:shd w:val="clear" w:color="auto" w:fill="FFFFFF"/>
          <w:lang w:val="en-US"/>
        </w:rPr>
        <w:t>Additional constructive feedback on the tool’s design focused on strengthening or clarifying the performance descriptors. Suggestions from 11 respondents included ways of doing so that included add</w:t>
      </w:r>
      <w:r w:rsidR="00D6276E" w:rsidRPr="00704C72">
        <w:rPr>
          <w:rFonts w:ascii="Arial" w:hAnsi="Arial" w:cs="Arial"/>
          <w:noProof w:val="0"/>
          <w:shd w:val="clear" w:color="auto" w:fill="FFFFFF"/>
          <w:lang w:val="en-US"/>
        </w:rPr>
        <w:t>ing</w:t>
      </w:r>
      <w:r w:rsidRPr="00704C72">
        <w:rPr>
          <w:rFonts w:ascii="Arial" w:hAnsi="Arial" w:cs="Arial"/>
          <w:noProof w:val="0"/>
          <w:shd w:val="clear" w:color="auto" w:fill="FFFFFF"/>
          <w:lang w:val="en-US"/>
        </w:rPr>
        <w:t xml:space="preserve"> more in-depth performance descriptors, add</w:t>
      </w:r>
      <w:r w:rsidR="00D6276E" w:rsidRPr="00704C72">
        <w:rPr>
          <w:rFonts w:ascii="Arial" w:hAnsi="Arial" w:cs="Arial"/>
          <w:noProof w:val="0"/>
          <w:shd w:val="clear" w:color="auto" w:fill="FFFFFF"/>
          <w:lang w:val="en-US"/>
        </w:rPr>
        <w:t>ing</w:t>
      </w:r>
      <w:r w:rsidRPr="00704C72">
        <w:rPr>
          <w:rFonts w:ascii="Arial" w:hAnsi="Arial" w:cs="Arial"/>
          <w:noProof w:val="0"/>
          <w:shd w:val="clear" w:color="auto" w:fill="FFFFFF"/>
          <w:lang w:val="en-US"/>
        </w:rPr>
        <w:t xml:space="preserve"> exemplars to accompany the performance descriptors, </w:t>
      </w:r>
      <w:r w:rsidR="0000747D" w:rsidRPr="00704C72">
        <w:rPr>
          <w:rFonts w:ascii="Arial" w:hAnsi="Arial" w:cs="Arial"/>
          <w:noProof w:val="0"/>
          <w:shd w:val="clear" w:color="auto" w:fill="FFFFFF"/>
          <w:lang w:val="en-US"/>
        </w:rPr>
        <w:t>and</w:t>
      </w:r>
      <w:r w:rsidRPr="00704C72">
        <w:rPr>
          <w:rFonts w:ascii="Arial" w:hAnsi="Arial" w:cs="Arial"/>
          <w:noProof w:val="0"/>
          <w:shd w:val="clear" w:color="auto" w:fill="FFFFFF"/>
          <w:lang w:val="en-US"/>
        </w:rPr>
        <w:t xml:space="preserve"> clarify</w:t>
      </w:r>
      <w:r w:rsidR="0000747D" w:rsidRPr="00704C72">
        <w:rPr>
          <w:rFonts w:ascii="Arial" w:hAnsi="Arial" w:cs="Arial"/>
          <w:noProof w:val="0"/>
          <w:shd w:val="clear" w:color="auto" w:fill="FFFFFF"/>
          <w:lang w:val="en-US"/>
        </w:rPr>
        <w:t>ing</w:t>
      </w:r>
      <w:r w:rsidRPr="00704C72">
        <w:rPr>
          <w:rFonts w:ascii="Arial" w:hAnsi="Arial" w:cs="Arial"/>
          <w:noProof w:val="0"/>
          <w:shd w:val="clear" w:color="auto" w:fill="FFFFFF"/>
          <w:lang w:val="en-US"/>
        </w:rPr>
        <w:t xml:space="preserve"> the</w:t>
      </w:r>
      <w:r w:rsidR="0000747D" w:rsidRPr="00704C72">
        <w:rPr>
          <w:rFonts w:ascii="Arial" w:hAnsi="Arial" w:cs="Arial"/>
          <w:noProof w:val="0"/>
          <w:shd w:val="clear" w:color="auto" w:fill="FFFFFF"/>
          <w:lang w:val="en-US"/>
        </w:rPr>
        <w:t xml:space="preserve"> meaning of</w:t>
      </w:r>
      <w:r w:rsidRPr="00704C72">
        <w:rPr>
          <w:rFonts w:ascii="Arial" w:hAnsi="Arial" w:cs="Arial"/>
          <w:noProof w:val="0"/>
          <w:shd w:val="clear" w:color="auto" w:fill="FFFFFF"/>
          <w:lang w:val="en-US"/>
        </w:rPr>
        <w:t xml:space="preserve"> terms such as </w:t>
      </w:r>
      <w:r w:rsidRPr="00704C72">
        <w:rPr>
          <w:rFonts w:ascii="Arial" w:hAnsi="Arial" w:cs="Arial"/>
          <w:i/>
          <w:iCs/>
          <w:noProof w:val="0"/>
          <w:shd w:val="clear" w:color="auto" w:fill="FFFFFF"/>
          <w:lang w:val="en-US"/>
        </w:rPr>
        <w:t>sometimes, rarely, substantial,</w:t>
      </w:r>
      <w:r w:rsidRPr="00704C72">
        <w:rPr>
          <w:rFonts w:ascii="Arial" w:hAnsi="Arial" w:cs="Arial"/>
          <w:noProof w:val="0"/>
          <w:shd w:val="clear" w:color="auto" w:fill="FFFFFF"/>
          <w:lang w:val="en-US"/>
        </w:rPr>
        <w:t xml:space="preserve"> </w:t>
      </w:r>
      <w:r w:rsidR="0000747D" w:rsidRPr="00704C72">
        <w:rPr>
          <w:rFonts w:ascii="Arial" w:hAnsi="Arial" w:cs="Arial"/>
          <w:noProof w:val="0"/>
          <w:shd w:val="clear" w:color="auto" w:fill="FFFFFF"/>
          <w:lang w:val="en-US"/>
        </w:rPr>
        <w:t>and so on within the context of the OPTEL tool</w:t>
      </w:r>
      <w:r w:rsidRPr="00704C72">
        <w:rPr>
          <w:rFonts w:ascii="Arial" w:hAnsi="Arial" w:cs="Arial"/>
          <w:noProof w:val="0"/>
          <w:shd w:val="clear" w:color="auto" w:fill="FFFFFF"/>
          <w:lang w:val="en-US"/>
        </w:rPr>
        <w:t xml:space="preserve">. For example, one </w:t>
      </w:r>
      <w:r w:rsidR="00D43FA6" w:rsidRPr="00704C72">
        <w:rPr>
          <w:rFonts w:ascii="Arial" w:hAnsi="Arial" w:cs="Arial"/>
          <w:noProof w:val="0"/>
          <w:shd w:val="clear" w:color="auto" w:fill="FFFFFF"/>
          <w:lang w:val="en-US"/>
        </w:rPr>
        <w:t>educator</w:t>
      </w:r>
      <w:r w:rsidRPr="00704C72">
        <w:rPr>
          <w:rFonts w:ascii="Arial" w:hAnsi="Arial" w:cs="Arial"/>
          <w:noProof w:val="0"/>
          <w:shd w:val="clear" w:color="auto" w:fill="FFFFFF"/>
          <w:lang w:val="en-US"/>
        </w:rPr>
        <w:t xml:space="preserve"> shared, “I feel something that would be helpful for teachers to refer to as they are observing students include samples of evidence of what </w:t>
      </w:r>
      <w:r w:rsidR="00245EC4" w:rsidRPr="00704C72">
        <w:rPr>
          <w:rFonts w:ascii="Arial" w:hAnsi="Arial" w:cs="Arial"/>
          <w:noProof w:val="0"/>
          <w:shd w:val="clear" w:color="auto" w:fill="FFFFFF"/>
          <w:lang w:val="en-US"/>
        </w:rPr>
        <w:t>expressive and receptive</w:t>
      </w:r>
      <w:r w:rsidRPr="00704C72">
        <w:rPr>
          <w:rFonts w:ascii="Arial" w:hAnsi="Arial" w:cs="Arial"/>
          <w:noProof w:val="0"/>
          <w:shd w:val="clear" w:color="auto" w:fill="FFFFFF"/>
          <w:lang w:val="en-US"/>
        </w:rPr>
        <w:t xml:space="preserve"> language looks like and sounds like at each of the levels</w:t>
      </w:r>
      <w:r w:rsidR="0000747D" w:rsidRPr="00704C72">
        <w:rPr>
          <w:rFonts w:ascii="Arial" w:hAnsi="Arial" w:cs="Arial"/>
          <w:noProof w:val="0"/>
          <w:shd w:val="clear" w:color="auto" w:fill="FFFFFF"/>
          <w:lang w:val="en-US"/>
        </w:rPr>
        <w:t>,</w:t>
      </w:r>
      <w:r w:rsidRPr="00704C72">
        <w:rPr>
          <w:rFonts w:ascii="Arial" w:hAnsi="Arial" w:cs="Arial"/>
          <w:noProof w:val="0"/>
          <w:shd w:val="clear" w:color="auto" w:fill="FFFFFF"/>
          <w:lang w:val="en-US"/>
        </w:rPr>
        <w:t xml:space="preserve">” </w:t>
      </w:r>
      <w:r w:rsidR="0000747D" w:rsidRPr="00704C72">
        <w:rPr>
          <w:rFonts w:ascii="Arial" w:hAnsi="Arial" w:cs="Arial"/>
          <w:noProof w:val="0"/>
          <w:shd w:val="clear" w:color="auto" w:fill="FFFFFF"/>
          <w:lang w:val="en-US"/>
        </w:rPr>
        <w:t xml:space="preserve">and </w:t>
      </w:r>
      <w:r w:rsidRPr="00704C72">
        <w:rPr>
          <w:rFonts w:ascii="Arial" w:hAnsi="Arial" w:cs="Arial"/>
          <w:noProof w:val="0"/>
          <w:shd w:val="clear" w:color="auto" w:fill="FFFFFF"/>
          <w:lang w:val="en-US"/>
        </w:rPr>
        <w:t>another shared</w:t>
      </w:r>
      <w:r w:rsidR="0000747D" w:rsidRPr="00704C72">
        <w:rPr>
          <w:rFonts w:ascii="Arial" w:hAnsi="Arial" w:cs="Arial"/>
          <w:noProof w:val="0"/>
          <w:shd w:val="clear" w:color="auto" w:fill="FFFFFF"/>
          <w:lang w:val="en-US"/>
        </w:rPr>
        <w:t>,</w:t>
      </w:r>
      <w:r w:rsidRPr="00704C72">
        <w:rPr>
          <w:rFonts w:ascii="Arial" w:hAnsi="Arial" w:cs="Arial"/>
          <w:noProof w:val="0"/>
          <w:shd w:val="clear" w:color="auto" w:fill="FFFFFF"/>
          <w:lang w:val="en-US"/>
        </w:rPr>
        <w:t xml:space="preserve"> “It was challenging to use a general and vague rubric that does not have clearly defined grade level expectations. I needed to spend time calibrating what </w:t>
      </w:r>
      <w:r w:rsidR="0000747D" w:rsidRPr="00704C72">
        <w:rPr>
          <w:rFonts w:ascii="Arial" w:hAnsi="Arial" w:cs="Arial"/>
          <w:noProof w:val="0"/>
          <w:shd w:val="clear" w:color="auto" w:fill="FFFFFF"/>
          <w:lang w:val="en-US"/>
        </w:rPr>
        <w:t>‘</w:t>
      </w:r>
      <w:r w:rsidRPr="00704C72">
        <w:rPr>
          <w:rFonts w:ascii="Arial" w:hAnsi="Arial" w:cs="Arial"/>
          <w:noProof w:val="0"/>
          <w:shd w:val="clear" w:color="auto" w:fill="FFFFFF"/>
          <w:lang w:val="en-US"/>
        </w:rPr>
        <w:t>grade level pe</w:t>
      </w:r>
      <w:r w:rsidR="00A73CEA" w:rsidRPr="00704C72">
        <w:rPr>
          <w:rFonts w:ascii="Arial" w:hAnsi="Arial" w:cs="Arial"/>
          <w:noProof w:val="0"/>
          <w:shd w:val="clear" w:color="auto" w:fill="FFFFFF"/>
          <w:lang w:val="en-US"/>
        </w:rPr>
        <w:t>e</w:t>
      </w:r>
      <w:r w:rsidRPr="00704C72">
        <w:rPr>
          <w:rFonts w:ascii="Arial" w:hAnsi="Arial" w:cs="Arial"/>
          <w:noProof w:val="0"/>
          <w:shd w:val="clear" w:color="auto" w:fill="FFFFFF"/>
          <w:lang w:val="en-US"/>
        </w:rPr>
        <w:t>rs</w:t>
      </w:r>
      <w:r w:rsidR="0000747D" w:rsidRPr="00704C72">
        <w:rPr>
          <w:rFonts w:ascii="Arial" w:hAnsi="Arial" w:cs="Arial"/>
          <w:noProof w:val="0"/>
          <w:shd w:val="clear" w:color="auto" w:fill="FFFFFF"/>
          <w:lang w:val="en-US"/>
        </w:rPr>
        <w:t>’</w:t>
      </w:r>
      <w:r w:rsidRPr="00704C72">
        <w:rPr>
          <w:rFonts w:ascii="Arial" w:hAnsi="Arial" w:cs="Arial"/>
          <w:noProof w:val="0"/>
          <w:shd w:val="clear" w:color="auto" w:fill="FFFFFF"/>
          <w:lang w:val="en-US"/>
        </w:rPr>
        <w:t xml:space="preserve"> referred to for every lesson I observed</w:t>
      </w:r>
      <w:r w:rsidR="0000747D" w:rsidRPr="00704C72">
        <w:rPr>
          <w:rFonts w:ascii="Arial" w:hAnsi="Arial" w:cs="Arial"/>
          <w:noProof w:val="0"/>
          <w:shd w:val="clear" w:color="auto" w:fill="FFFFFF"/>
          <w:lang w:val="en-US"/>
        </w:rPr>
        <w:t>.</w:t>
      </w:r>
      <w:r w:rsidRPr="00704C72">
        <w:rPr>
          <w:rFonts w:ascii="Arial" w:hAnsi="Arial" w:cs="Arial"/>
          <w:noProof w:val="0"/>
          <w:shd w:val="clear" w:color="auto" w:fill="FFFFFF"/>
          <w:lang w:val="en-US"/>
        </w:rPr>
        <w:t>”</w:t>
      </w:r>
    </w:p>
    <w:p w14:paraId="617F9F52" w14:textId="519061E5" w:rsidR="003B05BD" w:rsidRPr="00704C72" w:rsidRDefault="003B05BD" w:rsidP="00B20B85">
      <w:pPr>
        <w:pStyle w:val="Paragraph"/>
        <w:rPr>
          <w:rFonts w:ascii="Arial" w:hAnsi="Arial" w:cs="Arial"/>
          <w:noProof w:val="0"/>
          <w:shd w:val="clear" w:color="auto" w:fill="FFFFFF"/>
          <w:lang w:val="en-US"/>
        </w:rPr>
      </w:pPr>
      <w:r w:rsidRPr="00704C72">
        <w:rPr>
          <w:rFonts w:ascii="Arial" w:hAnsi="Arial" w:cs="Arial"/>
          <w:noProof w:val="0"/>
          <w:shd w:val="clear" w:color="auto" w:fill="FFFFFF"/>
          <w:lang w:val="en-US"/>
        </w:rPr>
        <w:t xml:space="preserve">Finally, 11 respondents suggested that expressive and receptive be </w:t>
      </w:r>
      <w:r w:rsidR="0000747D" w:rsidRPr="00704C72">
        <w:rPr>
          <w:rFonts w:ascii="Arial" w:hAnsi="Arial" w:cs="Arial"/>
          <w:noProof w:val="0"/>
          <w:shd w:val="clear" w:color="auto" w:fill="FFFFFF"/>
          <w:lang w:val="en-US"/>
        </w:rPr>
        <w:t xml:space="preserve">broken down </w:t>
      </w:r>
      <w:r w:rsidRPr="00704C72">
        <w:rPr>
          <w:rFonts w:ascii="Arial" w:hAnsi="Arial" w:cs="Arial"/>
          <w:noProof w:val="0"/>
          <w:shd w:val="clear" w:color="auto" w:fill="FFFFFF"/>
          <w:lang w:val="en-US"/>
        </w:rPr>
        <w:t>into the four domains of reading, writing, speaking, and listening. One educator shared</w:t>
      </w:r>
      <w:r w:rsidR="0000747D" w:rsidRPr="00704C72">
        <w:rPr>
          <w:rFonts w:ascii="Arial" w:hAnsi="Arial" w:cs="Arial"/>
          <w:noProof w:val="0"/>
          <w:shd w:val="clear" w:color="auto" w:fill="FFFFFF"/>
          <w:lang w:val="en-US"/>
        </w:rPr>
        <w:t>,</w:t>
      </w:r>
      <w:r w:rsidRPr="00704C72">
        <w:rPr>
          <w:rFonts w:ascii="Arial" w:hAnsi="Arial" w:cs="Arial"/>
          <w:noProof w:val="0"/>
          <w:shd w:val="clear" w:color="auto" w:fill="FFFFFF"/>
          <w:lang w:val="en-US"/>
        </w:rPr>
        <w:t xml:space="preserve"> “I thought it was difficult to distinguish between the two domains in each category. For example, some students are proficient in speaking, but not in writing</w:t>
      </w:r>
      <w:r w:rsidR="007977FD" w:rsidRPr="00704C72">
        <w:rPr>
          <w:rFonts w:ascii="Arial" w:hAnsi="Arial" w:cs="Arial"/>
          <w:noProof w:val="0"/>
          <w:shd w:val="clear" w:color="auto" w:fill="FFFFFF"/>
          <w:lang w:val="en-US"/>
        </w:rPr>
        <w:t xml:space="preserve"> </w:t>
      </w:r>
      <w:r w:rsidRPr="00704C72">
        <w:rPr>
          <w:rFonts w:ascii="Arial" w:hAnsi="Arial" w:cs="Arial"/>
          <w:noProof w:val="0"/>
          <w:shd w:val="clear" w:color="auto" w:fill="FFFFFF"/>
          <w:lang w:val="en-US"/>
        </w:rPr>
        <w:t>…</w:t>
      </w:r>
      <w:r w:rsidR="007977FD" w:rsidRPr="00704C72">
        <w:rPr>
          <w:rFonts w:ascii="Arial" w:hAnsi="Arial" w:cs="Arial"/>
          <w:noProof w:val="0"/>
          <w:shd w:val="clear" w:color="auto" w:fill="FFFFFF"/>
          <w:lang w:val="en-US"/>
        </w:rPr>
        <w:t xml:space="preserve"> </w:t>
      </w:r>
      <w:r w:rsidRPr="00704C72">
        <w:rPr>
          <w:rFonts w:ascii="Arial" w:hAnsi="Arial" w:cs="Arial"/>
          <w:noProof w:val="0"/>
          <w:shd w:val="clear" w:color="auto" w:fill="FFFFFF"/>
          <w:lang w:val="en-US"/>
        </w:rPr>
        <w:t>I think it would be more helpful to have the four domains separated.”</w:t>
      </w:r>
    </w:p>
    <w:p w14:paraId="53C3E462" w14:textId="12BF579A" w:rsidR="003B05BD" w:rsidRPr="00704C72" w:rsidRDefault="003B05BD" w:rsidP="00B20B85">
      <w:pPr>
        <w:pStyle w:val="Paragraph"/>
        <w:rPr>
          <w:rFonts w:ascii="Arial" w:hAnsi="Arial" w:cs="Arial"/>
          <w:noProof w:val="0"/>
          <w:shd w:val="clear" w:color="auto" w:fill="FFFFFF"/>
          <w:lang w:val="en-US"/>
        </w:rPr>
      </w:pPr>
      <w:r w:rsidRPr="00704C72">
        <w:rPr>
          <w:rFonts w:ascii="Arial" w:hAnsi="Arial" w:cs="Arial"/>
          <w:noProof w:val="0"/>
          <w:shd w:val="clear" w:color="auto" w:fill="FFFFFF"/>
          <w:lang w:val="en-US"/>
        </w:rPr>
        <w:t xml:space="preserve">Across these responses, clear </w:t>
      </w:r>
      <w:r w:rsidR="00A133AF" w:rsidRPr="00704C72">
        <w:rPr>
          <w:rFonts w:ascii="Arial" w:hAnsi="Arial" w:cs="Arial"/>
          <w:noProof w:val="0"/>
          <w:shd w:val="clear" w:color="auto" w:fill="FFFFFF"/>
          <w:lang w:val="en-US"/>
        </w:rPr>
        <w:t>takeaways</w:t>
      </w:r>
      <w:r w:rsidRPr="00704C72">
        <w:rPr>
          <w:rFonts w:ascii="Arial" w:hAnsi="Arial" w:cs="Arial"/>
          <w:noProof w:val="0"/>
          <w:shd w:val="clear" w:color="auto" w:fill="FFFFFF"/>
          <w:lang w:val="en-US"/>
        </w:rPr>
        <w:t xml:space="preserve"> emerged. These </w:t>
      </w:r>
      <w:r w:rsidR="00A133AF" w:rsidRPr="00704C72">
        <w:rPr>
          <w:rFonts w:ascii="Arial" w:hAnsi="Arial" w:cs="Arial"/>
          <w:noProof w:val="0"/>
          <w:shd w:val="clear" w:color="auto" w:fill="FFFFFF"/>
          <w:lang w:val="en-US"/>
        </w:rPr>
        <w:t>takeaways</w:t>
      </w:r>
      <w:r w:rsidRPr="00704C72">
        <w:rPr>
          <w:rFonts w:ascii="Arial" w:hAnsi="Arial" w:cs="Arial"/>
          <w:noProof w:val="0"/>
          <w:shd w:val="clear" w:color="auto" w:fill="FFFFFF"/>
          <w:lang w:val="en-US"/>
        </w:rPr>
        <w:t xml:space="preserve"> included an interest </w:t>
      </w:r>
      <w:r w:rsidR="00A133AF" w:rsidRPr="00704C72">
        <w:rPr>
          <w:rFonts w:ascii="Arial" w:hAnsi="Arial" w:cs="Arial"/>
          <w:noProof w:val="0"/>
          <w:shd w:val="clear" w:color="auto" w:fill="FFFFFF"/>
          <w:lang w:val="en-US"/>
        </w:rPr>
        <w:t xml:space="preserve">from educators who </w:t>
      </w:r>
      <w:r w:rsidR="00D43FA6" w:rsidRPr="00704C72">
        <w:rPr>
          <w:rFonts w:ascii="Arial" w:hAnsi="Arial" w:cs="Arial"/>
          <w:noProof w:val="0"/>
          <w:shd w:val="clear" w:color="auto" w:fill="FFFFFF"/>
          <w:lang w:val="en-US"/>
        </w:rPr>
        <w:t>participated</w:t>
      </w:r>
      <w:r w:rsidR="00A133AF" w:rsidRPr="00704C72">
        <w:rPr>
          <w:rFonts w:ascii="Arial" w:hAnsi="Arial" w:cs="Arial"/>
          <w:noProof w:val="0"/>
          <w:shd w:val="clear" w:color="auto" w:fill="FFFFFF"/>
          <w:lang w:val="en-US"/>
        </w:rPr>
        <w:t xml:space="preserve"> in the field test </w:t>
      </w:r>
      <w:r w:rsidRPr="00704C72">
        <w:rPr>
          <w:rFonts w:ascii="Arial" w:hAnsi="Arial" w:cs="Arial"/>
          <w:noProof w:val="0"/>
          <w:shd w:val="clear" w:color="auto" w:fill="FFFFFF"/>
          <w:lang w:val="en-US"/>
        </w:rPr>
        <w:t xml:space="preserve">in </w:t>
      </w:r>
      <w:r w:rsidR="00A133AF" w:rsidRPr="00704C72">
        <w:rPr>
          <w:rFonts w:ascii="Arial" w:hAnsi="Arial" w:cs="Arial"/>
          <w:noProof w:val="0"/>
          <w:shd w:val="clear" w:color="auto" w:fill="FFFFFF"/>
          <w:lang w:val="en-US"/>
        </w:rPr>
        <w:t xml:space="preserve">further </w:t>
      </w:r>
      <w:r w:rsidRPr="00704C72">
        <w:rPr>
          <w:rFonts w:ascii="Arial" w:hAnsi="Arial" w:cs="Arial"/>
          <w:noProof w:val="0"/>
          <w:shd w:val="clear" w:color="auto" w:fill="FFFFFF"/>
          <w:lang w:val="en-US"/>
        </w:rPr>
        <w:t xml:space="preserve">simplifying the OPTEL </w:t>
      </w:r>
      <w:r w:rsidRPr="00704C72">
        <w:rPr>
          <w:rFonts w:ascii="Arial" w:hAnsi="Arial" w:cs="Arial"/>
          <w:noProof w:val="0"/>
          <w:shd w:val="clear" w:color="auto" w:fill="FFFFFF"/>
          <w:lang w:val="en-US"/>
        </w:rPr>
        <w:lastRenderedPageBreak/>
        <w:t xml:space="preserve">tool design, despite </w:t>
      </w:r>
      <w:r w:rsidR="00A133AF" w:rsidRPr="00704C72">
        <w:rPr>
          <w:rFonts w:ascii="Arial" w:hAnsi="Arial" w:cs="Arial"/>
          <w:noProof w:val="0"/>
          <w:shd w:val="clear" w:color="auto" w:fill="FFFFFF"/>
          <w:lang w:val="en-US"/>
        </w:rPr>
        <w:t xml:space="preserve">a great deal of positive feedback highlighting that the OPTEL tool was simple, clear, and straightforward to use. Additionally, there is interest from educators in having guidance that further clarifies the performance descriptors used in the tool to help educators be clear in what they are looking for and </w:t>
      </w:r>
      <w:r w:rsidR="00666533" w:rsidRPr="00704C72">
        <w:rPr>
          <w:rFonts w:ascii="Arial" w:hAnsi="Arial" w:cs="Arial"/>
          <w:noProof w:val="0"/>
          <w:shd w:val="clear" w:color="auto" w:fill="FFFFFF"/>
          <w:lang w:val="en-US"/>
        </w:rPr>
        <w:t xml:space="preserve">fully understand </w:t>
      </w:r>
      <w:r w:rsidR="00A133AF" w:rsidRPr="00704C72">
        <w:rPr>
          <w:rFonts w:ascii="Arial" w:hAnsi="Arial" w:cs="Arial"/>
          <w:noProof w:val="0"/>
          <w:shd w:val="clear" w:color="auto" w:fill="FFFFFF"/>
          <w:lang w:val="en-US"/>
        </w:rPr>
        <w:t>the scale being used.</w:t>
      </w:r>
    </w:p>
    <w:p w14:paraId="003E7D70" w14:textId="149AD3E3" w:rsidR="003B05BD" w:rsidRPr="00704C72" w:rsidRDefault="003B05BD" w:rsidP="00B20B85">
      <w:pPr>
        <w:pStyle w:val="Paragraph"/>
        <w:rPr>
          <w:rFonts w:ascii="Arial" w:hAnsi="Arial" w:cs="Arial"/>
          <w:noProof w:val="0"/>
          <w:shd w:val="clear" w:color="auto" w:fill="FFFFFF"/>
          <w:lang w:val="en-US"/>
        </w:rPr>
      </w:pPr>
      <w:r w:rsidRPr="00704C72">
        <w:rPr>
          <w:rFonts w:ascii="Arial" w:hAnsi="Arial" w:cs="Arial"/>
          <w:noProof w:val="0"/>
          <w:shd w:val="clear" w:color="auto" w:fill="FFFFFF"/>
          <w:lang w:val="en-US"/>
        </w:rPr>
        <w:t xml:space="preserve">Fifteen total educators provided positive feedback about the implementation process. Of these </w:t>
      </w:r>
      <w:r w:rsidR="00666533" w:rsidRPr="00704C72">
        <w:rPr>
          <w:rFonts w:ascii="Arial" w:hAnsi="Arial" w:cs="Arial"/>
          <w:noProof w:val="0"/>
          <w:shd w:val="clear" w:color="auto" w:fill="FFFFFF"/>
          <w:lang w:val="en-US"/>
        </w:rPr>
        <w:t>15</w:t>
      </w:r>
      <w:r w:rsidRPr="00704C72">
        <w:rPr>
          <w:rFonts w:ascii="Arial" w:hAnsi="Arial" w:cs="Arial"/>
          <w:noProof w:val="0"/>
          <w:shd w:val="clear" w:color="auto" w:fill="FFFFFF"/>
          <w:lang w:val="en-US"/>
        </w:rPr>
        <w:t>, eight shared that using the OPTEL tool in the classroom helped them get a better sense of their student’s English proficiency in the classroom. For example, one educator shared</w:t>
      </w:r>
      <w:r w:rsidR="00C17310" w:rsidRPr="00704C72">
        <w:rPr>
          <w:rFonts w:ascii="Arial" w:hAnsi="Arial" w:cs="Arial"/>
          <w:noProof w:val="0"/>
          <w:shd w:val="clear" w:color="auto" w:fill="FFFFFF"/>
          <w:lang w:val="en-US"/>
        </w:rPr>
        <w:t>,</w:t>
      </w:r>
      <w:r w:rsidRPr="00704C72">
        <w:rPr>
          <w:rFonts w:ascii="Arial" w:hAnsi="Arial" w:cs="Arial"/>
          <w:noProof w:val="0"/>
          <w:shd w:val="clear" w:color="auto" w:fill="FFFFFF"/>
          <w:lang w:val="en-US"/>
        </w:rPr>
        <w:t xml:space="preserve"> “I think this is a great tool to help teachers identify the specific skills we should be looking for in terms of reclassification</w:t>
      </w:r>
      <w:r w:rsidR="00666533" w:rsidRPr="00704C72">
        <w:rPr>
          <w:rFonts w:ascii="Arial" w:hAnsi="Arial" w:cs="Arial"/>
          <w:noProof w:val="0"/>
          <w:shd w:val="clear" w:color="auto" w:fill="FFFFFF"/>
          <w:lang w:val="en-US"/>
        </w:rPr>
        <w:t>.</w:t>
      </w:r>
      <w:r w:rsidRPr="00704C72">
        <w:rPr>
          <w:rFonts w:ascii="Arial" w:hAnsi="Arial" w:cs="Arial"/>
          <w:noProof w:val="0"/>
          <w:shd w:val="clear" w:color="auto" w:fill="FFFFFF"/>
          <w:lang w:val="en-US"/>
        </w:rPr>
        <w:t>” Another educator shared</w:t>
      </w:r>
      <w:r w:rsidR="00C17310" w:rsidRPr="00704C72">
        <w:rPr>
          <w:rFonts w:ascii="Arial" w:hAnsi="Arial" w:cs="Arial"/>
          <w:noProof w:val="0"/>
          <w:shd w:val="clear" w:color="auto" w:fill="FFFFFF"/>
          <w:lang w:val="en-US"/>
        </w:rPr>
        <w:t>,</w:t>
      </w:r>
      <w:r w:rsidRPr="00704C72">
        <w:rPr>
          <w:rFonts w:ascii="Arial" w:hAnsi="Arial" w:cs="Arial"/>
          <w:noProof w:val="0"/>
          <w:shd w:val="clear" w:color="auto" w:fill="FFFFFF"/>
          <w:lang w:val="en-US"/>
        </w:rPr>
        <w:t xml:space="preserve"> “I believe the tool will help classroom teachers attain a better assessment of how students are progressing in language acquisition and demonstrating their abilities</w:t>
      </w:r>
      <w:r w:rsidR="00666533" w:rsidRPr="00704C72">
        <w:rPr>
          <w:rFonts w:ascii="Arial" w:hAnsi="Arial" w:cs="Arial"/>
          <w:noProof w:val="0"/>
          <w:shd w:val="clear" w:color="auto" w:fill="FFFFFF"/>
          <w:lang w:val="en-US"/>
        </w:rPr>
        <w:t>.</w:t>
      </w:r>
      <w:r w:rsidRPr="00704C72">
        <w:rPr>
          <w:rFonts w:ascii="Arial" w:hAnsi="Arial" w:cs="Arial"/>
          <w:noProof w:val="0"/>
          <w:shd w:val="clear" w:color="auto" w:fill="FFFFFF"/>
          <w:lang w:val="en-US"/>
        </w:rPr>
        <w:t xml:space="preserve">” Another educator noted that the tool was </w:t>
      </w:r>
      <w:r w:rsidR="00666533" w:rsidRPr="00704C72">
        <w:rPr>
          <w:rFonts w:ascii="Arial" w:hAnsi="Arial" w:cs="Arial"/>
          <w:noProof w:val="0"/>
          <w:shd w:val="clear" w:color="auto" w:fill="FFFFFF"/>
          <w:lang w:val="en-US"/>
        </w:rPr>
        <w:t xml:space="preserve">also </w:t>
      </w:r>
      <w:r w:rsidRPr="00704C72">
        <w:rPr>
          <w:rFonts w:ascii="Arial" w:hAnsi="Arial" w:cs="Arial"/>
          <w:noProof w:val="0"/>
          <w:shd w:val="clear" w:color="auto" w:fill="FFFFFF"/>
          <w:lang w:val="en-US"/>
        </w:rPr>
        <w:t>helpful for guiding instruction, noting</w:t>
      </w:r>
      <w:r w:rsidR="00C17310" w:rsidRPr="00704C72">
        <w:rPr>
          <w:rFonts w:ascii="Arial" w:hAnsi="Arial" w:cs="Arial"/>
          <w:noProof w:val="0"/>
          <w:shd w:val="clear" w:color="auto" w:fill="FFFFFF"/>
          <w:lang w:val="en-US"/>
        </w:rPr>
        <w:t xml:space="preserve"> that</w:t>
      </w:r>
      <w:r w:rsidRPr="00704C72">
        <w:rPr>
          <w:rFonts w:ascii="Arial" w:hAnsi="Arial" w:cs="Arial"/>
          <w:noProof w:val="0"/>
          <w:shd w:val="clear" w:color="auto" w:fill="FFFFFF"/>
          <w:lang w:val="en-US"/>
        </w:rPr>
        <w:t xml:space="preserve"> “the descriptors for each level really helped me to ‘see’ what kind of instruction, instructional supports, and activities should be considered and implemented to promote both expressive and receptive (comprehension) English language development as well as content learning</w:t>
      </w:r>
      <w:r w:rsidR="00666533" w:rsidRPr="00704C72">
        <w:rPr>
          <w:rFonts w:ascii="Arial" w:hAnsi="Arial" w:cs="Arial"/>
          <w:noProof w:val="0"/>
          <w:shd w:val="clear" w:color="auto" w:fill="FFFFFF"/>
          <w:lang w:val="en-US"/>
        </w:rPr>
        <w:t>.</w:t>
      </w:r>
      <w:r w:rsidRPr="00704C72">
        <w:rPr>
          <w:rFonts w:ascii="Arial" w:hAnsi="Arial" w:cs="Arial"/>
          <w:noProof w:val="0"/>
          <w:shd w:val="clear" w:color="auto" w:fill="FFFFFF"/>
          <w:lang w:val="en-US"/>
        </w:rPr>
        <w:t>”</w:t>
      </w:r>
    </w:p>
    <w:p w14:paraId="68B8CE64" w14:textId="3D3425CC" w:rsidR="003B05BD" w:rsidRPr="00704C72" w:rsidRDefault="003B05BD" w:rsidP="00B20B85">
      <w:pPr>
        <w:pStyle w:val="Paragraph"/>
        <w:rPr>
          <w:rFonts w:ascii="Arial" w:hAnsi="Arial" w:cs="Arial"/>
          <w:noProof w:val="0"/>
          <w:shd w:val="clear" w:color="auto" w:fill="FFFFFF"/>
          <w:lang w:val="en-US"/>
        </w:rPr>
      </w:pPr>
      <w:r w:rsidRPr="00704C72">
        <w:rPr>
          <w:rFonts w:ascii="Arial" w:hAnsi="Arial" w:cs="Arial"/>
          <w:noProof w:val="0"/>
          <w:shd w:val="clear" w:color="auto" w:fill="FFFFFF"/>
          <w:lang w:val="en-US"/>
        </w:rPr>
        <w:t xml:space="preserve">Thirty-two educators shared feedback highlighting challenges they encountered in using the OPTEL tool. </w:t>
      </w:r>
      <w:r w:rsidR="008A6582" w:rsidRPr="00704C72">
        <w:rPr>
          <w:rFonts w:ascii="Arial" w:hAnsi="Arial" w:cs="Arial"/>
          <w:noProof w:val="0"/>
          <w:shd w:val="clear" w:color="auto" w:fill="FFFFFF"/>
          <w:lang w:val="en-US"/>
        </w:rPr>
        <w:t xml:space="preserve">Of these, 14 educators </w:t>
      </w:r>
      <w:r w:rsidRPr="00704C72">
        <w:rPr>
          <w:rFonts w:ascii="Arial" w:hAnsi="Arial" w:cs="Arial"/>
          <w:noProof w:val="0"/>
          <w:shd w:val="clear" w:color="auto" w:fill="FFFFFF"/>
          <w:lang w:val="en-US"/>
        </w:rPr>
        <w:t>shared that the observation process, as conducted during the field test, was time-consuming and could be seen as a burden for teachers</w:t>
      </w:r>
      <w:r w:rsidR="008A6582" w:rsidRPr="00704C72">
        <w:rPr>
          <w:rFonts w:ascii="Arial" w:hAnsi="Arial" w:cs="Arial"/>
          <w:noProof w:val="0"/>
          <w:shd w:val="clear" w:color="auto" w:fill="FFFFFF"/>
          <w:lang w:val="en-US"/>
        </w:rPr>
        <w:t xml:space="preserve">. </w:t>
      </w:r>
      <w:r w:rsidRPr="00704C72">
        <w:rPr>
          <w:rFonts w:ascii="Arial" w:hAnsi="Arial" w:cs="Arial"/>
          <w:noProof w:val="0"/>
          <w:shd w:val="clear" w:color="auto" w:fill="FFFFFF"/>
          <w:lang w:val="en-US"/>
        </w:rPr>
        <w:t>For example, one educator expressed the concern that implementing the OPTEL tool “is too big a burden on already overwhelmed classroom teachers</w:t>
      </w:r>
      <w:r w:rsidR="00666533" w:rsidRPr="00704C72">
        <w:rPr>
          <w:rFonts w:ascii="Arial" w:hAnsi="Arial" w:cs="Arial"/>
          <w:noProof w:val="0"/>
          <w:shd w:val="clear" w:color="auto" w:fill="FFFFFF"/>
          <w:lang w:val="en-US"/>
        </w:rPr>
        <w:t>,</w:t>
      </w:r>
      <w:r w:rsidRPr="00704C72">
        <w:rPr>
          <w:rFonts w:ascii="Arial" w:hAnsi="Arial" w:cs="Arial"/>
          <w:noProof w:val="0"/>
          <w:shd w:val="clear" w:color="auto" w:fill="FFFFFF"/>
          <w:lang w:val="en-US"/>
        </w:rPr>
        <w:t xml:space="preserve">” </w:t>
      </w:r>
      <w:r w:rsidR="00666533" w:rsidRPr="00704C72">
        <w:rPr>
          <w:rFonts w:ascii="Arial" w:hAnsi="Arial" w:cs="Arial"/>
          <w:noProof w:val="0"/>
          <w:shd w:val="clear" w:color="auto" w:fill="FFFFFF"/>
          <w:lang w:val="en-US"/>
        </w:rPr>
        <w:t>and</w:t>
      </w:r>
      <w:r w:rsidRPr="00704C72">
        <w:rPr>
          <w:rFonts w:ascii="Arial" w:hAnsi="Arial" w:cs="Arial"/>
          <w:noProof w:val="0"/>
          <w:shd w:val="clear" w:color="auto" w:fill="FFFFFF"/>
          <w:lang w:val="en-US"/>
        </w:rPr>
        <w:t xml:space="preserve"> another shared</w:t>
      </w:r>
      <w:r w:rsidR="002E06E1" w:rsidRPr="00704C72">
        <w:rPr>
          <w:rFonts w:ascii="Arial" w:hAnsi="Arial" w:cs="Arial"/>
          <w:noProof w:val="0"/>
          <w:shd w:val="clear" w:color="auto" w:fill="FFFFFF"/>
          <w:lang w:val="en-US"/>
        </w:rPr>
        <w:t>,</w:t>
      </w:r>
      <w:r w:rsidRPr="00704C72">
        <w:rPr>
          <w:rFonts w:ascii="Arial" w:hAnsi="Arial" w:cs="Arial"/>
          <w:noProof w:val="0"/>
          <w:shd w:val="clear" w:color="auto" w:fill="FFFFFF"/>
          <w:lang w:val="en-US"/>
        </w:rPr>
        <w:t xml:space="preserve"> “Realistically, I’m unsure when a classroom teacher can take the time to observe and complete this tool for each student who is reclassifying if they have an entire class of English language learners</w:t>
      </w:r>
      <w:r w:rsidR="00666533" w:rsidRPr="00704C72">
        <w:rPr>
          <w:rFonts w:ascii="Arial" w:hAnsi="Arial" w:cs="Arial"/>
          <w:noProof w:val="0"/>
          <w:shd w:val="clear" w:color="auto" w:fill="FFFFFF"/>
          <w:lang w:val="en-US"/>
        </w:rPr>
        <w:t>.”</w:t>
      </w:r>
    </w:p>
    <w:p w14:paraId="14D2B8C2" w14:textId="3659A140" w:rsidR="003B05BD" w:rsidRPr="00704C72" w:rsidRDefault="003B05BD" w:rsidP="00B20B85">
      <w:pPr>
        <w:pStyle w:val="Paragraph"/>
        <w:rPr>
          <w:rFonts w:ascii="Arial" w:hAnsi="Arial" w:cs="Arial"/>
          <w:noProof w:val="0"/>
          <w:shd w:val="clear" w:color="auto" w:fill="FFFFFF"/>
          <w:lang w:val="en-US"/>
        </w:rPr>
      </w:pPr>
      <w:r w:rsidRPr="00704C72">
        <w:rPr>
          <w:rFonts w:ascii="Arial" w:hAnsi="Arial" w:cs="Arial"/>
          <w:noProof w:val="0"/>
          <w:shd w:val="clear" w:color="auto" w:fill="FFFFFF"/>
          <w:lang w:val="en-US"/>
        </w:rPr>
        <w:t>Additionally, 13 educators shared that it was difficult to observe the necessary behaviors to generate ratings for students in the observations they had conducted. As an example, one educator noted, “</w:t>
      </w:r>
      <w:r w:rsidR="00666533" w:rsidRPr="00704C72">
        <w:rPr>
          <w:rFonts w:ascii="Arial" w:hAnsi="Arial" w:cs="Arial"/>
          <w:noProof w:val="0"/>
          <w:shd w:val="clear" w:color="auto" w:fill="FFFFFF"/>
          <w:lang w:val="en-US"/>
        </w:rPr>
        <w:t>[I]</w:t>
      </w:r>
      <w:r w:rsidRPr="00704C72">
        <w:rPr>
          <w:rFonts w:ascii="Arial" w:hAnsi="Arial" w:cs="Arial"/>
          <w:noProof w:val="0"/>
          <w:shd w:val="clear" w:color="auto" w:fill="FFFFFF"/>
          <w:lang w:val="en-US"/>
        </w:rPr>
        <w:t>t was difficult to gather data because much of the instruction was direct, teacher to whole group. Students did not have many opportunities to demonstrate language proficiency</w:t>
      </w:r>
      <w:r w:rsidR="00666533" w:rsidRPr="00704C72">
        <w:rPr>
          <w:rFonts w:ascii="Arial" w:hAnsi="Arial" w:cs="Arial"/>
          <w:noProof w:val="0"/>
          <w:shd w:val="clear" w:color="auto" w:fill="FFFFFF"/>
          <w:lang w:val="en-US"/>
        </w:rPr>
        <w:t>,</w:t>
      </w:r>
      <w:r w:rsidRPr="00704C72">
        <w:rPr>
          <w:rFonts w:ascii="Arial" w:hAnsi="Arial" w:cs="Arial"/>
          <w:noProof w:val="0"/>
          <w:shd w:val="clear" w:color="auto" w:fill="FFFFFF"/>
          <w:lang w:val="en-US"/>
        </w:rPr>
        <w:t xml:space="preserve">” </w:t>
      </w:r>
      <w:r w:rsidR="00666533" w:rsidRPr="00704C72">
        <w:rPr>
          <w:rFonts w:ascii="Arial" w:hAnsi="Arial" w:cs="Arial"/>
          <w:noProof w:val="0"/>
          <w:shd w:val="clear" w:color="auto" w:fill="FFFFFF"/>
          <w:lang w:val="en-US"/>
        </w:rPr>
        <w:t xml:space="preserve">and </w:t>
      </w:r>
      <w:r w:rsidRPr="00704C72">
        <w:rPr>
          <w:rFonts w:ascii="Arial" w:hAnsi="Arial" w:cs="Arial"/>
          <w:noProof w:val="0"/>
          <w:shd w:val="clear" w:color="auto" w:fill="FFFFFF"/>
          <w:lang w:val="en-US"/>
        </w:rPr>
        <w:t>another shared</w:t>
      </w:r>
      <w:r w:rsidR="00666533" w:rsidRPr="00704C72">
        <w:rPr>
          <w:rFonts w:ascii="Arial" w:hAnsi="Arial" w:cs="Arial"/>
          <w:noProof w:val="0"/>
          <w:shd w:val="clear" w:color="auto" w:fill="FFFFFF"/>
          <w:lang w:val="en-US"/>
        </w:rPr>
        <w:t>,</w:t>
      </w:r>
      <w:r w:rsidRPr="00704C72">
        <w:rPr>
          <w:rFonts w:ascii="Arial" w:hAnsi="Arial" w:cs="Arial"/>
          <w:noProof w:val="0"/>
          <w:shd w:val="clear" w:color="auto" w:fill="FFFFFF"/>
          <w:lang w:val="en-US"/>
        </w:rPr>
        <w:t xml:space="preserve"> “</w:t>
      </w:r>
      <w:r w:rsidR="00666533" w:rsidRPr="00704C72">
        <w:rPr>
          <w:rFonts w:ascii="Arial" w:hAnsi="Arial" w:cs="Arial"/>
          <w:noProof w:val="0"/>
          <w:shd w:val="clear" w:color="auto" w:fill="FFFFFF"/>
          <w:lang w:val="en-US"/>
        </w:rPr>
        <w:t>S</w:t>
      </w:r>
      <w:r w:rsidRPr="00704C72">
        <w:rPr>
          <w:rFonts w:ascii="Arial" w:hAnsi="Arial" w:cs="Arial"/>
          <w:noProof w:val="0"/>
          <w:shd w:val="clear" w:color="auto" w:fill="FFFFFF"/>
          <w:lang w:val="en-US"/>
        </w:rPr>
        <w:t>ome students were not using language during my observations. That was a challenge.”</w:t>
      </w:r>
    </w:p>
    <w:p w14:paraId="61A3F744" w14:textId="2FDC6D4B" w:rsidR="003B05BD" w:rsidRPr="00704C72" w:rsidRDefault="003B05BD" w:rsidP="00B20B85">
      <w:pPr>
        <w:pStyle w:val="Paragraph"/>
        <w:rPr>
          <w:rFonts w:ascii="Arial" w:hAnsi="Arial" w:cs="Arial"/>
          <w:noProof w:val="0"/>
          <w:shd w:val="clear" w:color="auto" w:fill="FFFFFF"/>
          <w:lang w:val="en-US"/>
        </w:rPr>
      </w:pPr>
      <w:r w:rsidRPr="00704C72">
        <w:rPr>
          <w:rFonts w:ascii="Arial" w:hAnsi="Arial" w:cs="Arial"/>
          <w:noProof w:val="0"/>
          <w:shd w:val="clear" w:color="auto" w:fill="FFFFFF"/>
          <w:lang w:val="en-US"/>
        </w:rPr>
        <w:t xml:space="preserve">Further challenges included not always </w:t>
      </w:r>
      <w:r w:rsidR="00B40DE1" w:rsidRPr="00704C72">
        <w:rPr>
          <w:rFonts w:ascii="Arial" w:hAnsi="Arial" w:cs="Arial"/>
          <w:noProof w:val="0"/>
          <w:shd w:val="clear" w:color="auto" w:fill="FFFFFF"/>
          <w:lang w:val="en-US"/>
        </w:rPr>
        <w:t>knowing</w:t>
      </w:r>
      <w:r w:rsidRPr="00704C72">
        <w:rPr>
          <w:rFonts w:ascii="Arial" w:hAnsi="Arial" w:cs="Arial"/>
          <w:noProof w:val="0"/>
          <w:shd w:val="clear" w:color="auto" w:fill="FFFFFF"/>
          <w:lang w:val="en-US"/>
        </w:rPr>
        <w:t xml:space="preserve"> what it meant for a student to be </w:t>
      </w:r>
      <w:r w:rsidR="00B40DE1" w:rsidRPr="00704C72">
        <w:rPr>
          <w:rFonts w:ascii="Arial" w:hAnsi="Arial" w:cs="Arial"/>
          <w:noProof w:val="0"/>
          <w:shd w:val="clear" w:color="auto" w:fill="FFFFFF"/>
          <w:lang w:val="en-US"/>
        </w:rPr>
        <w:t>“</w:t>
      </w:r>
      <w:r w:rsidRPr="00704C72">
        <w:rPr>
          <w:rFonts w:ascii="Arial" w:hAnsi="Arial" w:cs="Arial"/>
          <w:noProof w:val="0"/>
          <w:shd w:val="clear" w:color="auto" w:fill="FFFFFF"/>
          <w:lang w:val="en-US"/>
        </w:rPr>
        <w:t>at grade</w:t>
      </w:r>
      <w:r w:rsidR="00B40DE1" w:rsidRPr="00704C72">
        <w:rPr>
          <w:rFonts w:ascii="Arial" w:hAnsi="Arial" w:cs="Arial"/>
          <w:noProof w:val="0"/>
          <w:shd w:val="clear" w:color="auto" w:fill="FFFFFF"/>
          <w:lang w:val="en-US"/>
        </w:rPr>
        <w:t xml:space="preserve"> </w:t>
      </w:r>
      <w:r w:rsidRPr="00704C72">
        <w:rPr>
          <w:rFonts w:ascii="Arial" w:hAnsi="Arial" w:cs="Arial"/>
          <w:noProof w:val="0"/>
          <w:shd w:val="clear" w:color="auto" w:fill="FFFFFF"/>
          <w:lang w:val="en-US"/>
        </w:rPr>
        <w:t>level</w:t>
      </w:r>
      <w:r w:rsidR="00B40DE1" w:rsidRPr="00704C72">
        <w:rPr>
          <w:rFonts w:ascii="Arial" w:hAnsi="Arial" w:cs="Arial"/>
          <w:noProof w:val="0"/>
          <w:shd w:val="clear" w:color="auto" w:fill="FFFFFF"/>
          <w:lang w:val="en-US"/>
        </w:rPr>
        <w:t>,</w:t>
      </w:r>
      <w:r w:rsidRPr="00704C72">
        <w:rPr>
          <w:rFonts w:ascii="Arial" w:hAnsi="Arial" w:cs="Arial"/>
          <w:noProof w:val="0"/>
          <w:shd w:val="clear" w:color="auto" w:fill="FFFFFF"/>
          <w:lang w:val="en-US"/>
        </w:rPr>
        <w:t>” which made it difficult</w:t>
      </w:r>
      <w:r w:rsidR="00B40DE1" w:rsidRPr="00704C72">
        <w:rPr>
          <w:rFonts w:ascii="Arial" w:hAnsi="Arial" w:cs="Arial"/>
          <w:noProof w:val="0"/>
          <w:shd w:val="clear" w:color="auto" w:fill="FFFFFF"/>
          <w:lang w:val="en-US"/>
        </w:rPr>
        <w:t xml:space="preserve"> for some educators: (1)</w:t>
      </w:r>
      <w:r w:rsidRPr="00704C72">
        <w:rPr>
          <w:rFonts w:ascii="Arial" w:hAnsi="Arial" w:cs="Arial"/>
          <w:noProof w:val="0"/>
          <w:shd w:val="clear" w:color="auto" w:fill="FFFFFF"/>
          <w:lang w:val="en-US"/>
        </w:rPr>
        <w:t xml:space="preserve"> to provide ratings</w:t>
      </w:r>
      <w:r w:rsidR="00B40DE1" w:rsidRPr="00704C72">
        <w:rPr>
          <w:rFonts w:ascii="Arial" w:hAnsi="Arial" w:cs="Arial"/>
          <w:noProof w:val="0"/>
          <w:shd w:val="clear" w:color="auto" w:fill="FFFFFF"/>
          <w:lang w:val="en-US"/>
        </w:rPr>
        <w:t>,</w:t>
      </w:r>
      <w:r w:rsidRPr="00704C72">
        <w:rPr>
          <w:rFonts w:ascii="Arial" w:hAnsi="Arial" w:cs="Arial"/>
          <w:noProof w:val="0"/>
          <w:shd w:val="clear" w:color="auto" w:fill="FFFFFF"/>
          <w:lang w:val="en-US"/>
        </w:rPr>
        <w:t xml:space="preserve"> </w:t>
      </w:r>
      <w:r w:rsidR="00B40DE1" w:rsidRPr="00704C72">
        <w:rPr>
          <w:rFonts w:ascii="Arial" w:hAnsi="Arial" w:cs="Arial"/>
          <w:noProof w:val="0"/>
          <w:shd w:val="clear" w:color="auto" w:fill="FFFFFF"/>
          <w:lang w:val="en-US"/>
        </w:rPr>
        <w:t xml:space="preserve">(2) </w:t>
      </w:r>
      <w:r w:rsidRPr="00704C72">
        <w:rPr>
          <w:rFonts w:ascii="Arial" w:hAnsi="Arial" w:cs="Arial"/>
          <w:noProof w:val="0"/>
          <w:shd w:val="clear" w:color="auto" w:fill="FFFFFF"/>
          <w:lang w:val="en-US"/>
        </w:rPr>
        <w:t xml:space="preserve">to give an overall expressive or receptive rating if a student’s skills differed within the overall domain, </w:t>
      </w:r>
      <w:r w:rsidR="00B40DE1" w:rsidRPr="00704C72">
        <w:rPr>
          <w:rFonts w:ascii="Arial" w:hAnsi="Arial" w:cs="Arial"/>
          <w:noProof w:val="0"/>
          <w:shd w:val="clear" w:color="auto" w:fill="FFFFFF"/>
          <w:lang w:val="en-US"/>
        </w:rPr>
        <w:t xml:space="preserve">(3) </w:t>
      </w:r>
      <w:r w:rsidRPr="00704C72">
        <w:rPr>
          <w:rFonts w:ascii="Arial" w:hAnsi="Arial" w:cs="Arial"/>
          <w:noProof w:val="0"/>
          <w:shd w:val="clear" w:color="auto" w:fill="FFFFFF"/>
          <w:lang w:val="en-US"/>
        </w:rPr>
        <w:t xml:space="preserve">to use the tool in a bilingual setting where instruction was not delivered in English, and </w:t>
      </w:r>
      <w:r w:rsidR="00B40DE1" w:rsidRPr="00704C72">
        <w:rPr>
          <w:rFonts w:ascii="Arial" w:hAnsi="Arial" w:cs="Arial"/>
          <w:noProof w:val="0"/>
          <w:shd w:val="clear" w:color="auto" w:fill="FFFFFF"/>
          <w:lang w:val="en-US"/>
        </w:rPr>
        <w:t xml:space="preserve">(4) </w:t>
      </w:r>
      <w:r w:rsidRPr="00704C72">
        <w:rPr>
          <w:rFonts w:ascii="Arial" w:hAnsi="Arial" w:cs="Arial"/>
          <w:noProof w:val="0"/>
          <w:shd w:val="clear" w:color="auto" w:fill="FFFFFF"/>
          <w:lang w:val="en-US"/>
        </w:rPr>
        <w:t>to ensure that students with disabilities were observed appropriately and accurately.</w:t>
      </w:r>
    </w:p>
    <w:p w14:paraId="600860AA" w14:textId="75288DFF" w:rsidR="003B05BD" w:rsidRPr="00704C72" w:rsidRDefault="003B05BD" w:rsidP="00B20B85">
      <w:pPr>
        <w:pStyle w:val="Paragraph"/>
        <w:rPr>
          <w:rFonts w:ascii="Arial" w:hAnsi="Arial" w:cs="Arial"/>
          <w:noProof w:val="0"/>
          <w:shd w:val="clear" w:color="auto" w:fill="FFFFFF"/>
          <w:lang w:val="en-US"/>
        </w:rPr>
      </w:pPr>
      <w:r w:rsidRPr="00704C72">
        <w:rPr>
          <w:rFonts w:ascii="Arial" w:hAnsi="Arial" w:cs="Arial"/>
          <w:noProof w:val="0"/>
          <w:shd w:val="clear" w:color="auto" w:fill="FFFFFF"/>
          <w:lang w:val="en-US"/>
        </w:rPr>
        <w:lastRenderedPageBreak/>
        <w:t>Twelve participants provided constructive feedback focused on the OPTEL tool implementation process. Six educators shared that it would be helpful if there were more training videos or other resources developed to support teachers’ professional learning with the OPTEL</w:t>
      </w:r>
      <w:r w:rsidR="00B40DE1" w:rsidRPr="00704C72">
        <w:rPr>
          <w:rFonts w:ascii="Arial" w:hAnsi="Arial" w:cs="Arial"/>
          <w:noProof w:val="0"/>
          <w:shd w:val="clear" w:color="auto" w:fill="FFFFFF"/>
          <w:lang w:val="en-US"/>
        </w:rPr>
        <w:t xml:space="preserve"> tool</w:t>
      </w:r>
      <w:r w:rsidRPr="00704C72">
        <w:rPr>
          <w:rFonts w:ascii="Arial" w:hAnsi="Arial" w:cs="Arial"/>
          <w:noProof w:val="0"/>
          <w:shd w:val="clear" w:color="auto" w:fill="FFFFFF"/>
          <w:lang w:val="en-US"/>
        </w:rPr>
        <w:t>, with specific suggestions that training focus on how teachers can support the instructional environment to support students’ demonstration of the skills, as well as an echoed call for more examples. Additionally, six educators felt that more guidance around how many observations should be conducted, as well as which teacher should conduct the observation, would be helpful.</w:t>
      </w:r>
    </w:p>
    <w:p w14:paraId="542FB281" w14:textId="175D6641" w:rsidR="0063048A" w:rsidRPr="00704C72" w:rsidRDefault="00031DC8" w:rsidP="00B20B85">
      <w:pPr>
        <w:pStyle w:val="Paragraph"/>
        <w:rPr>
          <w:noProof w:val="0"/>
          <w:lang w:val="en-US"/>
        </w:rPr>
      </w:pPr>
      <w:r w:rsidRPr="00704C72">
        <w:rPr>
          <w:rFonts w:ascii="Arial" w:hAnsi="Arial" w:cs="Arial"/>
          <w:noProof w:val="0"/>
          <w:shd w:val="clear" w:color="auto" w:fill="FFFFFF"/>
          <w:lang w:val="en-US"/>
        </w:rPr>
        <w:t>Of the 137 educators who provided feedback, 24 reported that they used the OPTEL</w:t>
      </w:r>
      <w:r w:rsidR="00697BF3" w:rsidRPr="00704C72">
        <w:rPr>
          <w:rFonts w:ascii="Arial" w:hAnsi="Arial" w:cs="Arial"/>
          <w:noProof w:val="0"/>
          <w:shd w:val="clear" w:color="auto" w:fill="FFFFFF"/>
          <w:lang w:val="en-US"/>
        </w:rPr>
        <w:t xml:space="preserve"> tool</w:t>
      </w:r>
      <w:r w:rsidRPr="00704C72">
        <w:rPr>
          <w:rFonts w:ascii="Arial" w:hAnsi="Arial" w:cs="Arial"/>
          <w:noProof w:val="0"/>
          <w:shd w:val="clear" w:color="auto" w:fill="FFFFFF"/>
          <w:lang w:val="en-US"/>
        </w:rPr>
        <w:t xml:space="preserve"> </w:t>
      </w:r>
      <w:r w:rsidR="0063048A" w:rsidRPr="00704C72">
        <w:rPr>
          <w:noProof w:val="0"/>
          <w:lang w:val="en-US"/>
        </w:rPr>
        <w:t xml:space="preserve">as a formative assessment tool to give feedback to students and/or </w:t>
      </w:r>
      <w:r w:rsidR="00697BF3" w:rsidRPr="00704C72">
        <w:rPr>
          <w:noProof w:val="0"/>
          <w:lang w:val="en-US"/>
        </w:rPr>
        <w:t xml:space="preserve">as </w:t>
      </w:r>
      <w:r w:rsidR="0063048A" w:rsidRPr="00704C72">
        <w:rPr>
          <w:noProof w:val="0"/>
          <w:lang w:val="en-US"/>
        </w:rPr>
        <w:t>guide instruction focused on supporting development of academic language and of students’ English language proficiency. This was an optional part of the field test. Those 24 educators were asked to respond to four additional questions</w:t>
      </w:r>
      <w:r w:rsidR="00F31636" w:rsidRPr="00704C72">
        <w:rPr>
          <w:noProof w:val="0"/>
          <w:lang w:val="en-US"/>
        </w:rPr>
        <w:t xml:space="preserve"> focused on use of the OPTEL</w:t>
      </w:r>
      <w:r w:rsidR="00697BF3" w:rsidRPr="00704C72">
        <w:rPr>
          <w:noProof w:val="0"/>
          <w:lang w:val="en-US"/>
        </w:rPr>
        <w:t xml:space="preserve"> tool</w:t>
      </w:r>
      <w:r w:rsidR="00F31636" w:rsidRPr="00704C72">
        <w:rPr>
          <w:noProof w:val="0"/>
          <w:lang w:val="en-US"/>
        </w:rPr>
        <w:t xml:space="preserve"> to </w:t>
      </w:r>
      <w:r w:rsidR="0063048A" w:rsidRPr="00704C72">
        <w:rPr>
          <w:noProof w:val="0"/>
          <w:lang w:val="en-US"/>
        </w:rPr>
        <w:t>support documentation of formative evidence collected through</w:t>
      </w:r>
      <w:r w:rsidR="00F31636" w:rsidRPr="00704C72">
        <w:rPr>
          <w:noProof w:val="0"/>
          <w:lang w:val="en-US"/>
        </w:rPr>
        <w:t xml:space="preserve">: </w:t>
      </w:r>
      <w:r w:rsidR="00697BF3" w:rsidRPr="00704C72">
        <w:rPr>
          <w:noProof w:val="0"/>
          <w:lang w:val="en-US"/>
        </w:rPr>
        <w:t>(</w:t>
      </w:r>
      <w:r w:rsidR="00F31636" w:rsidRPr="00704C72">
        <w:rPr>
          <w:noProof w:val="0"/>
          <w:lang w:val="en-US"/>
        </w:rPr>
        <w:t>a)</w:t>
      </w:r>
      <w:r w:rsidR="0063048A" w:rsidRPr="00704C72">
        <w:rPr>
          <w:noProof w:val="0"/>
          <w:lang w:val="en-US"/>
        </w:rPr>
        <w:t xml:space="preserve"> techniques for determining progress toward learning targets</w:t>
      </w:r>
      <w:r w:rsidR="00F31636" w:rsidRPr="00704C72">
        <w:rPr>
          <w:noProof w:val="0"/>
          <w:lang w:val="en-US"/>
        </w:rPr>
        <w:t xml:space="preserve">, </w:t>
      </w:r>
      <w:r w:rsidR="00697BF3" w:rsidRPr="00704C72">
        <w:rPr>
          <w:noProof w:val="0"/>
          <w:lang w:val="en-US"/>
        </w:rPr>
        <w:t>(</w:t>
      </w:r>
      <w:r w:rsidR="00F31636" w:rsidRPr="00704C72">
        <w:rPr>
          <w:noProof w:val="0"/>
          <w:lang w:val="en-US"/>
        </w:rPr>
        <w:t xml:space="preserve">b) </w:t>
      </w:r>
      <w:r w:rsidR="00D92B17" w:rsidRPr="00704C72">
        <w:rPr>
          <w:noProof w:val="0"/>
          <w:lang w:val="en-US"/>
        </w:rPr>
        <w:t>techniques for using classroom-level criteria to assess academic achievement</w:t>
      </w:r>
      <w:r w:rsidR="00F31636" w:rsidRPr="00704C72">
        <w:rPr>
          <w:noProof w:val="0"/>
          <w:lang w:val="en-US"/>
        </w:rPr>
        <w:t xml:space="preserve">, </w:t>
      </w:r>
      <w:r w:rsidR="00697BF3" w:rsidRPr="00704C72">
        <w:rPr>
          <w:noProof w:val="0"/>
          <w:lang w:val="en-US"/>
        </w:rPr>
        <w:t>(</w:t>
      </w:r>
      <w:r w:rsidR="00F31636" w:rsidRPr="00704C72">
        <w:rPr>
          <w:noProof w:val="0"/>
          <w:lang w:val="en-US"/>
        </w:rPr>
        <w:t xml:space="preserve">c) </w:t>
      </w:r>
      <w:r w:rsidR="00D92B17" w:rsidRPr="00704C72">
        <w:rPr>
          <w:noProof w:val="0"/>
          <w:lang w:val="en-US"/>
        </w:rPr>
        <w:t>techniques for assessing engagement of all students</w:t>
      </w:r>
      <w:r w:rsidR="00F31636" w:rsidRPr="00704C72">
        <w:rPr>
          <w:noProof w:val="0"/>
          <w:lang w:val="en-US"/>
        </w:rPr>
        <w:t xml:space="preserve">, and </w:t>
      </w:r>
      <w:r w:rsidR="00697BF3" w:rsidRPr="00704C72">
        <w:rPr>
          <w:noProof w:val="0"/>
          <w:lang w:val="en-US"/>
        </w:rPr>
        <w:t>(</w:t>
      </w:r>
      <w:r w:rsidR="00F31636" w:rsidRPr="00704C72">
        <w:rPr>
          <w:noProof w:val="0"/>
          <w:lang w:val="en-US"/>
        </w:rPr>
        <w:t>d) techniques for monitoring progress through peer reflection and self-assessment.</w:t>
      </w:r>
    </w:p>
    <w:p w14:paraId="61263F35" w14:textId="440BE502" w:rsidR="00F31636" w:rsidRPr="00704C72" w:rsidRDefault="00F31636" w:rsidP="00B20B85">
      <w:pPr>
        <w:pStyle w:val="Paragraph"/>
        <w:rPr>
          <w:noProof w:val="0"/>
          <w:lang w:val="en-US"/>
        </w:rPr>
      </w:pPr>
      <w:r w:rsidRPr="00704C72">
        <w:rPr>
          <w:noProof w:val="0"/>
          <w:lang w:val="en-US"/>
        </w:rPr>
        <w:t xml:space="preserve">Key feedback on use of the OPTEL </w:t>
      </w:r>
      <w:r w:rsidR="00697BF3" w:rsidRPr="00704C72">
        <w:rPr>
          <w:noProof w:val="0"/>
          <w:lang w:val="en-US"/>
        </w:rPr>
        <w:t xml:space="preserve">tool </w:t>
      </w:r>
      <w:r w:rsidRPr="00704C72">
        <w:rPr>
          <w:noProof w:val="0"/>
          <w:lang w:val="en-US"/>
        </w:rPr>
        <w:t xml:space="preserve">to support formative assessment practices tended to focus on the ways in which the </w:t>
      </w:r>
      <w:r w:rsidR="00697BF3" w:rsidRPr="00704C72">
        <w:rPr>
          <w:noProof w:val="0"/>
          <w:lang w:val="en-US"/>
        </w:rPr>
        <w:t xml:space="preserve">tool </w:t>
      </w:r>
      <w:r w:rsidRPr="00704C72">
        <w:rPr>
          <w:noProof w:val="0"/>
          <w:lang w:val="en-US"/>
        </w:rPr>
        <w:t xml:space="preserve">could be used to adjust instruction or scaffolding for students, to discuss opportunities for growth with students, to track data on student progress, and to inform </w:t>
      </w:r>
      <w:r w:rsidR="00697BF3" w:rsidRPr="00704C72">
        <w:rPr>
          <w:noProof w:val="0"/>
          <w:lang w:val="en-US"/>
        </w:rPr>
        <w:t xml:space="preserve">the students’ </w:t>
      </w:r>
      <w:r w:rsidRPr="00704C72">
        <w:rPr>
          <w:noProof w:val="0"/>
          <w:lang w:val="en-US"/>
        </w:rPr>
        <w:t>overall OPTEL rating. Some constructive feedback noted that the tool was sometimes seen as too dense or vague to be easily used in a formative way.</w:t>
      </w:r>
    </w:p>
    <w:p w14:paraId="24BC02CA" w14:textId="6C52EAF0" w:rsidR="00031DC8" w:rsidRPr="00704C72" w:rsidRDefault="00697BF3" w:rsidP="00B20B85">
      <w:pPr>
        <w:pStyle w:val="Paragraph"/>
        <w:rPr>
          <w:rFonts w:ascii="Arial" w:hAnsi="Arial" w:cs="Arial"/>
          <w:noProof w:val="0"/>
          <w:shd w:val="clear" w:color="auto" w:fill="FFFFFF"/>
          <w:lang w:val="en-US"/>
        </w:rPr>
      </w:pPr>
      <w:r w:rsidRPr="00704C72">
        <w:rPr>
          <w:rFonts w:ascii="Arial" w:hAnsi="Arial" w:cs="Arial"/>
          <w:noProof w:val="0"/>
          <w:shd w:val="clear" w:color="auto" w:fill="FFFFFF"/>
          <w:lang w:val="en-US"/>
        </w:rPr>
        <w:t>There were also key takeaways a</w:t>
      </w:r>
      <w:r w:rsidR="00A133AF" w:rsidRPr="00704C72">
        <w:rPr>
          <w:rFonts w:ascii="Arial" w:hAnsi="Arial" w:cs="Arial"/>
          <w:noProof w:val="0"/>
          <w:shd w:val="clear" w:color="auto" w:fill="FFFFFF"/>
          <w:lang w:val="en-US"/>
        </w:rPr>
        <w:t xml:space="preserve">cross the feedback on the OPTEL implementation process. One key takeaway is that the tool was seen as useful for deepening educators’ understanding of their students’ English </w:t>
      </w:r>
      <w:r w:rsidR="006C1D08" w:rsidRPr="00704C72">
        <w:rPr>
          <w:rFonts w:ascii="Arial" w:hAnsi="Arial" w:cs="Arial"/>
          <w:noProof w:val="0"/>
          <w:shd w:val="clear" w:color="auto" w:fill="FFFFFF"/>
          <w:lang w:val="en-US"/>
        </w:rPr>
        <w:t>language</w:t>
      </w:r>
      <w:r w:rsidR="00A133AF" w:rsidRPr="00704C72">
        <w:rPr>
          <w:rFonts w:ascii="Arial" w:hAnsi="Arial" w:cs="Arial"/>
          <w:noProof w:val="0"/>
          <w:shd w:val="clear" w:color="auto" w:fill="FFFFFF"/>
          <w:lang w:val="en-US"/>
        </w:rPr>
        <w:t xml:space="preserve"> proficiency skills in the classroom. Another key takeaway is that with the limited training provided, educators encountered some challenges in using the OPTEL tool that can be targeted by strong guidance. Specific ways that guidance may support educators in</w:t>
      </w:r>
      <w:r w:rsidR="008310B9" w:rsidRPr="00704C72">
        <w:rPr>
          <w:rFonts w:ascii="Arial" w:hAnsi="Arial" w:cs="Arial"/>
          <w:noProof w:val="0"/>
          <w:shd w:val="clear" w:color="auto" w:fill="FFFFFF"/>
          <w:lang w:val="en-US"/>
        </w:rPr>
        <w:t xml:space="preserve"> their</w:t>
      </w:r>
      <w:r w:rsidR="00A133AF" w:rsidRPr="00704C72">
        <w:rPr>
          <w:rFonts w:ascii="Arial" w:hAnsi="Arial" w:cs="Arial"/>
          <w:noProof w:val="0"/>
          <w:shd w:val="clear" w:color="auto" w:fill="FFFFFF"/>
          <w:lang w:val="en-US"/>
        </w:rPr>
        <w:t xml:space="preserve"> us</w:t>
      </w:r>
      <w:r w:rsidR="008310B9" w:rsidRPr="00704C72">
        <w:rPr>
          <w:rFonts w:ascii="Arial" w:hAnsi="Arial" w:cs="Arial"/>
          <w:noProof w:val="0"/>
          <w:shd w:val="clear" w:color="auto" w:fill="FFFFFF"/>
          <w:lang w:val="en-US"/>
        </w:rPr>
        <w:t>e</w:t>
      </w:r>
      <w:r w:rsidR="00A133AF" w:rsidRPr="00704C72">
        <w:rPr>
          <w:rFonts w:ascii="Arial" w:hAnsi="Arial" w:cs="Arial"/>
          <w:noProof w:val="0"/>
          <w:shd w:val="clear" w:color="auto" w:fill="FFFFFF"/>
          <w:lang w:val="en-US"/>
        </w:rPr>
        <w:t xml:space="preserve"> </w:t>
      </w:r>
      <w:r w:rsidR="008310B9" w:rsidRPr="00704C72">
        <w:rPr>
          <w:rFonts w:ascii="Arial" w:hAnsi="Arial" w:cs="Arial"/>
          <w:noProof w:val="0"/>
          <w:shd w:val="clear" w:color="auto" w:fill="FFFFFF"/>
          <w:lang w:val="en-US"/>
        </w:rPr>
        <w:t xml:space="preserve">of </w:t>
      </w:r>
      <w:r w:rsidR="00A133AF" w:rsidRPr="00704C72">
        <w:rPr>
          <w:rFonts w:ascii="Arial" w:hAnsi="Arial" w:cs="Arial"/>
          <w:noProof w:val="0"/>
          <w:shd w:val="clear" w:color="auto" w:fill="FFFFFF"/>
          <w:lang w:val="en-US"/>
        </w:rPr>
        <w:t>the OPTEL</w:t>
      </w:r>
      <w:r w:rsidR="008310B9" w:rsidRPr="00704C72">
        <w:rPr>
          <w:rFonts w:ascii="Arial" w:hAnsi="Arial" w:cs="Arial"/>
          <w:noProof w:val="0"/>
          <w:shd w:val="clear" w:color="auto" w:fill="FFFFFF"/>
          <w:lang w:val="en-US"/>
        </w:rPr>
        <w:t xml:space="preserve"> tool</w:t>
      </w:r>
      <w:r w:rsidR="00A133AF" w:rsidRPr="00704C72">
        <w:rPr>
          <w:rFonts w:ascii="Arial" w:hAnsi="Arial" w:cs="Arial"/>
          <w:noProof w:val="0"/>
          <w:shd w:val="clear" w:color="auto" w:fill="FFFFFF"/>
          <w:lang w:val="en-US"/>
        </w:rPr>
        <w:t xml:space="preserve"> include providing </w:t>
      </w:r>
      <w:r w:rsidR="008310B9" w:rsidRPr="00704C72">
        <w:rPr>
          <w:rFonts w:ascii="Arial" w:hAnsi="Arial" w:cs="Arial"/>
          <w:noProof w:val="0"/>
          <w:shd w:val="clear" w:color="auto" w:fill="FFFFFF"/>
          <w:lang w:val="en-US"/>
        </w:rPr>
        <w:t>more examples,</w:t>
      </w:r>
      <w:r w:rsidR="00A133AF" w:rsidRPr="00704C72">
        <w:rPr>
          <w:rFonts w:ascii="Arial" w:hAnsi="Arial" w:cs="Arial"/>
          <w:noProof w:val="0"/>
          <w:shd w:val="clear" w:color="auto" w:fill="FFFFFF"/>
          <w:lang w:val="en-US"/>
        </w:rPr>
        <w:t xml:space="preserve"> </w:t>
      </w:r>
      <w:r w:rsidR="008310B9" w:rsidRPr="00704C72">
        <w:rPr>
          <w:rFonts w:ascii="Arial" w:hAnsi="Arial" w:cs="Arial"/>
          <w:noProof w:val="0"/>
          <w:shd w:val="clear" w:color="auto" w:fill="FFFFFF"/>
          <w:lang w:val="en-US"/>
        </w:rPr>
        <w:t>providing</w:t>
      </w:r>
      <w:r w:rsidR="00A133AF" w:rsidRPr="00704C72">
        <w:rPr>
          <w:rFonts w:ascii="Arial" w:hAnsi="Arial" w:cs="Arial"/>
          <w:noProof w:val="0"/>
          <w:shd w:val="clear" w:color="auto" w:fill="FFFFFF"/>
          <w:lang w:val="en-US"/>
        </w:rPr>
        <w:t xml:space="preserve"> guidance that further breaks down what educators are looking for</w:t>
      </w:r>
      <w:r w:rsidR="008310B9" w:rsidRPr="00704C72">
        <w:rPr>
          <w:rFonts w:ascii="Arial" w:hAnsi="Arial" w:cs="Arial"/>
          <w:noProof w:val="0"/>
          <w:shd w:val="clear" w:color="auto" w:fill="FFFFFF"/>
          <w:lang w:val="en-US"/>
        </w:rPr>
        <w:t>,</w:t>
      </w:r>
      <w:r w:rsidR="00A133AF" w:rsidRPr="00704C72">
        <w:rPr>
          <w:rFonts w:ascii="Arial" w:hAnsi="Arial" w:cs="Arial"/>
          <w:noProof w:val="0"/>
          <w:shd w:val="clear" w:color="auto" w:fill="FFFFFF"/>
          <w:lang w:val="en-US"/>
        </w:rPr>
        <w:t xml:space="preserve"> and </w:t>
      </w:r>
      <w:r w:rsidR="008310B9" w:rsidRPr="00704C72">
        <w:rPr>
          <w:rFonts w:ascii="Arial" w:hAnsi="Arial" w:cs="Arial"/>
          <w:noProof w:val="0"/>
          <w:shd w:val="clear" w:color="auto" w:fill="FFFFFF"/>
          <w:lang w:val="en-US"/>
        </w:rPr>
        <w:t xml:space="preserve">providing information on </w:t>
      </w:r>
      <w:r w:rsidR="00A133AF" w:rsidRPr="00704C72">
        <w:rPr>
          <w:rFonts w:ascii="Arial" w:hAnsi="Arial" w:cs="Arial"/>
          <w:noProof w:val="0"/>
          <w:shd w:val="clear" w:color="auto" w:fill="FFFFFF"/>
          <w:lang w:val="en-US"/>
        </w:rPr>
        <w:t xml:space="preserve">how instruction can </w:t>
      </w:r>
      <w:r w:rsidR="00D43FA6" w:rsidRPr="00704C72">
        <w:rPr>
          <w:rFonts w:ascii="Arial" w:hAnsi="Arial" w:cs="Arial"/>
          <w:noProof w:val="0"/>
          <w:shd w:val="clear" w:color="auto" w:fill="FFFFFF"/>
          <w:lang w:val="en-US"/>
        </w:rPr>
        <w:t>facilitate</w:t>
      </w:r>
      <w:r w:rsidR="00A133AF" w:rsidRPr="00704C72">
        <w:rPr>
          <w:rFonts w:ascii="Arial" w:hAnsi="Arial" w:cs="Arial"/>
          <w:noProof w:val="0"/>
          <w:shd w:val="clear" w:color="auto" w:fill="FFFFFF"/>
          <w:lang w:val="en-US"/>
        </w:rPr>
        <w:t xml:space="preserve"> opportunities for students to demonstrate their skills</w:t>
      </w:r>
      <w:r w:rsidR="008A6582" w:rsidRPr="00704C72">
        <w:rPr>
          <w:rFonts w:ascii="Arial" w:hAnsi="Arial" w:cs="Arial"/>
          <w:noProof w:val="0"/>
          <w:shd w:val="clear" w:color="auto" w:fill="FFFFFF"/>
          <w:lang w:val="en-US"/>
        </w:rPr>
        <w:t>. Additionally, the opportunity</w:t>
      </w:r>
      <w:r w:rsidR="008310B9" w:rsidRPr="00704C72">
        <w:rPr>
          <w:rFonts w:ascii="Arial" w:hAnsi="Arial" w:cs="Arial"/>
          <w:noProof w:val="0"/>
          <w:shd w:val="clear" w:color="auto" w:fill="FFFFFF"/>
          <w:lang w:val="en-US"/>
        </w:rPr>
        <w:t xml:space="preserve"> exists</w:t>
      </w:r>
      <w:r w:rsidR="008A6582" w:rsidRPr="00704C72">
        <w:rPr>
          <w:rFonts w:ascii="Arial" w:hAnsi="Arial" w:cs="Arial"/>
          <w:noProof w:val="0"/>
          <w:shd w:val="clear" w:color="auto" w:fill="FFFFFF"/>
          <w:lang w:val="en-US"/>
        </w:rPr>
        <w:t xml:space="preserve"> to provide</w:t>
      </w:r>
      <w:r w:rsidR="00A133AF" w:rsidRPr="00704C72">
        <w:rPr>
          <w:rFonts w:ascii="Arial" w:hAnsi="Arial" w:cs="Arial"/>
          <w:noProof w:val="0"/>
          <w:shd w:val="clear" w:color="auto" w:fill="FFFFFF"/>
          <w:lang w:val="en-US"/>
        </w:rPr>
        <w:t xml:space="preserve"> guidance that can support educators who work with student</w:t>
      </w:r>
      <w:r w:rsidR="008310B9" w:rsidRPr="00704C72">
        <w:rPr>
          <w:rFonts w:ascii="Arial" w:hAnsi="Arial" w:cs="Arial"/>
          <w:noProof w:val="0"/>
          <w:shd w:val="clear" w:color="auto" w:fill="FFFFFF"/>
          <w:lang w:val="en-US"/>
        </w:rPr>
        <w:t>s</w:t>
      </w:r>
      <w:r w:rsidR="00A133AF" w:rsidRPr="00704C72">
        <w:rPr>
          <w:rFonts w:ascii="Arial" w:hAnsi="Arial" w:cs="Arial"/>
          <w:noProof w:val="0"/>
          <w:shd w:val="clear" w:color="auto" w:fill="FFFFFF"/>
          <w:lang w:val="en-US"/>
        </w:rPr>
        <w:t xml:space="preserve"> with disabilities</w:t>
      </w:r>
      <w:r w:rsidR="008A6582" w:rsidRPr="00704C72">
        <w:rPr>
          <w:rFonts w:ascii="Arial" w:hAnsi="Arial" w:cs="Arial"/>
          <w:noProof w:val="0"/>
          <w:shd w:val="clear" w:color="auto" w:fill="FFFFFF"/>
          <w:lang w:val="en-US"/>
        </w:rPr>
        <w:t xml:space="preserve"> </w:t>
      </w:r>
      <w:r w:rsidR="008310B9" w:rsidRPr="00704C72">
        <w:rPr>
          <w:rFonts w:ascii="Arial" w:hAnsi="Arial" w:cs="Arial"/>
          <w:noProof w:val="0"/>
          <w:shd w:val="clear" w:color="auto" w:fill="FFFFFF"/>
          <w:lang w:val="en-US"/>
        </w:rPr>
        <w:t>and</w:t>
      </w:r>
      <w:r w:rsidR="00A133AF" w:rsidRPr="00704C72">
        <w:rPr>
          <w:rFonts w:ascii="Arial" w:hAnsi="Arial" w:cs="Arial"/>
          <w:noProof w:val="0"/>
          <w:shd w:val="clear" w:color="auto" w:fill="FFFFFF"/>
          <w:lang w:val="en-US"/>
        </w:rPr>
        <w:t xml:space="preserve"> </w:t>
      </w:r>
      <w:r w:rsidR="007E5B67" w:rsidRPr="00704C72">
        <w:rPr>
          <w:rFonts w:ascii="Arial" w:hAnsi="Arial" w:cs="Arial"/>
          <w:noProof w:val="0"/>
          <w:shd w:val="clear" w:color="auto" w:fill="FFFFFF"/>
          <w:lang w:val="en-US"/>
        </w:rPr>
        <w:t xml:space="preserve">those who work </w:t>
      </w:r>
      <w:r w:rsidR="008310B9" w:rsidRPr="00704C72">
        <w:rPr>
          <w:rFonts w:ascii="Arial" w:hAnsi="Arial" w:cs="Arial"/>
          <w:noProof w:val="0"/>
          <w:shd w:val="clear" w:color="auto" w:fill="FFFFFF"/>
          <w:lang w:val="en-US"/>
        </w:rPr>
        <w:t xml:space="preserve">with </w:t>
      </w:r>
      <w:r w:rsidR="00A133AF" w:rsidRPr="00704C72">
        <w:rPr>
          <w:rFonts w:ascii="Arial" w:hAnsi="Arial" w:cs="Arial"/>
          <w:noProof w:val="0"/>
          <w:shd w:val="clear" w:color="auto" w:fill="FFFFFF"/>
          <w:lang w:val="en-US"/>
        </w:rPr>
        <w:t>students in bilingual settings</w:t>
      </w:r>
      <w:r w:rsidR="008A6582" w:rsidRPr="00704C72">
        <w:rPr>
          <w:rFonts w:ascii="Arial" w:hAnsi="Arial" w:cs="Arial"/>
          <w:noProof w:val="0"/>
          <w:shd w:val="clear" w:color="auto" w:fill="FFFFFF"/>
          <w:lang w:val="en-US"/>
        </w:rPr>
        <w:t xml:space="preserve">, as those settings may require additional considerations for </w:t>
      </w:r>
      <w:r w:rsidR="007E5B67" w:rsidRPr="00704C72">
        <w:rPr>
          <w:rFonts w:ascii="Arial" w:hAnsi="Arial" w:cs="Arial"/>
          <w:noProof w:val="0"/>
          <w:shd w:val="clear" w:color="auto" w:fill="FFFFFF"/>
          <w:lang w:val="en-US"/>
        </w:rPr>
        <w:t xml:space="preserve">use of the </w:t>
      </w:r>
      <w:r w:rsidR="008A6582" w:rsidRPr="00704C72">
        <w:rPr>
          <w:rFonts w:ascii="Arial" w:hAnsi="Arial" w:cs="Arial"/>
          <w:noProof w:val="0"/>
          <w:shd w:val="clear" w:color="auto" w:fill="FFFFFF"/>
          <w:lang w:val="en-US"/>
        </w:rPr>
        <w:t xml:space="preserve">OPTEL </w:t>
      </w:r>
      <w:r w:rsidR="007E5B67" w:rsidRPr="00704C72">
        <w:rPr>
          <w:rFonts w:ascii="Arial" w:hAnsi="Arial" w:cs="Arial"/>
          <w:noProof w:val="0"/>
          <w:shd w:val="clear" w:color="auto" w:fill="FFFFFF"/>
          <w:lang w:val="en-US"/>
        </w:rPr>
        <w:t>tool</w:t>
      </w:r>
      <w:r w:rsidR="00A133AF" w:rsidRPr="00704C72">
        <w:rPr>
          <w:rFonts w:ascii="Arial" w:hAnsi="Arial" w:cs="Arial"/>
          <w:noProof w:val="0"/>
          <w:shd w:val="clear" w:color="auto" w:fill="FFFFFF"/>
          <w:lang w:val="en-US"/>
        </w:rPr>
        <w:t>.</w:t>
      </w:r>
      <w:r w:rsidR="000C65CD" w:rsidRPr="00704C72">
        <w:rPr>
          <w:rFonts w:ascii="Arial" w:hAnsi="Arial" w:cs="Arial"/>
          <w:noProof w:val="0"/>
          <w:shd w:val="clear" w:color="auto" w:fill="FFFFFF"/>
          <w:lang w:val="en-US"/>
        </w:rPr>
        <w:t xml:space="preserve"> </w:t>
      </w:r>
      <w:r w:rsidR="007E5B67" w:rsidRPr="00704C72">
        <w:rPr>
          <w:rFonts w:ascii="Arial" w:hAnsi="Arial" w:cs="Arial"/>
          <w:noProof w:val="0"/>
          <w:shd w:val="clear" w:color="auto" w:fill="FFFFFF"/>
          <w:lang w:val="en-US"/>
        </w:rPr>
        <w:t>A</w:t>
      </w:r>
      <w:r w:rsidR="00A133AF" w:rsidRPr="00704C72">
        <w:rPr>
          <w:rFonts w:ascii="Arial" w:hAnsi="Arial" w:cs="Arial"/>
          <w:noProof w:val="0"/>
          <w:shd w:val="clear" w:color="auto" w:fill="FFFFFF"/>
          <w:lang w:val="en-US"/>
        </w:rPr>
        <w:t>nother takeaway is an interest from participants in guidance that helps to aggregate domain-specific skills into expressive and receptive overall ratings.</w:t>
      </w:r>
    </w:p>
    <w:p w14:paraId="06DF1C47" w14:textId="2B2F85B4" w:rsidR="00894150" w:rsidRPr="00704C72" w:rsidRDefault="00894150" w:rsidP="00B20B85">
      <w:pPr>
        <w:pStyle w:val="H2-Titlewithincopyflow"/>
        <w:jc w:val="left"/>
        <w:rPr>
          <w:color w:val="auto"/>
        </w:rPr>
      </w:pPr>
      <w:bookmarkStart w:id="39" w:name="_Toc144285619"/>
      <w:r w:rsidRPr="00704C72">
        <w:rPr>
          <w:color w:val="auto"/>
        </w:rPr>
        <w:lastRenderedPageBreak/>
        <w:t>O</w:t>
      </w:r>
      <w:r w:rsidR="002C2369" w:rsidRPr="00704C72">
        <w:rPr>
          <w:color w:val="auto"/>
        </w:rPr>
        <w:t>PTEL Advisory Committee</w:t>
      </w:r>
      <w:r w:rsidRPr="00704C72">
        <w:rPr>
          <w:color w:val="auto"/>
        </w:rPr>
        <w:t xml:space="preserve"> </w:t>
      </w:r>
      <w:r w:rsidR="004929F5" w:rsidRPr="00704C72">
        <w:rPr>
          <w:color w:val="auto"/>
        </w:rPr>
        <w:t>Role</w:t>
      </w:r>
      <w:bookmarkEnd w:id="39"/>
    </w:p>
    <w:p w14:paraId="3020993B" w14:textId="56F767B8" w:rsidR="00D60521" w:rsidRPr="00704C72" w:rsidRDefault="004929F5" w:rsidP="00B20B85">
      <w:pPr>
        <w:pStyle w:val="Paragraph"/>
        <w:rPr>
          <w:noProof w:val="0"/>
          <w:lang w:val="en-US"/>
        </w:rPr>
      </w:pPr>
      <w:r w:rsidRPr="00704C72">
        <w:rPr>
          <w:noProof w:val="0"/>
          <w:lang w:val="en-US"/>
        </w:rPr>
        <w:t xml:space="preserve">The OPTEL Advisory Committee (OAC) is a group of educators and education experts from across the state of California who were convened three times over the course of the OPTEL tool’s development to review evidence on the OPTEL </w:t>
      </w:r>
      <w:r w:rsidR="00915254" w:rsidRPr="00704C72">
        <w:rPr>
          <w:noProof w:val="0"/>
          <w:lang w:val="en-US"/>
        </w:rPr>
        <w:t xml:space="preserve">tool </w:t>
      </w:r>
      <w:r w:rsidRPr="00704C72">
        <w:rPr>
          <w:noProof w:val="0"/>
          <w:lang w:val="en-US"/>
        </w:rPr>
        <w:t xml:space="preserve">and provide feedback and recommendations to inform the OPTEL tool’s development. </w:t>
      </w:r>
      <w:r w:rsidR="00915254" w:rsidRPr="00704C72">
        <w:rPr>
          <w:noProof w:val="0"/>
          <w:lang w:val="en-US"/>
        </w:rPr>
        <w:t>California Education Code Section 313.3</w:t>
      </w:r>
      <w:r w:rsidRPr="00704C72">
        <w:rPr>
          <w:noProof w:val="0"/>
          <w:lang w:val="en-US"/>
        </w:rPr>
        <w:t xml:space="preserve"> require</w:t>
      </w:r>
      <w:r w:rsidR="000878E9" w:rsidRPr="00704C72">
        <w:rPr>
          <w:noProof w:val="0"/>
          <w:lang w:val="en-US"/>
        </w:rPr>
        <w:t>s</w:t>
      </w:r>
      <w:r w:rsidRPr="00704C72">
        <w:rPr>
          <w:noProof w:val="0"/>
          <w:lang w:val="en-US"/>
        </w:rPr>
        <w:t xml:space="preserve"> that</w:t>
      </w:r>
      <w:r w:rsidR="00915254" w:rsidRPr="00704C72">
        <w:rPr>
          <w:noProof w:val="0"/>
          <w:lang w:val="en-US"/>
        </w:rPr>
        <w:t xml:space="preserve"> a majority of</w:t>
      </w:r>
      <w:r w:rsidRPr="00704C72">
        <w:rPr>
          <w:noProof w:val="0"/>
          <w:lang w:val="en-US"/>
        </w:rPr>
        <w:t xml:space="preserve"> the OAC be </w:t>
      </w:r>
      <w:r w:rsidR="00915254" w:rsidRPr="00704C72">
        <w:rPr>
          <w:noProof w:val="0"/>
          <w:lang w:val="en-US"/>
        </w:rPr>
        <w:t>composed of</w:t>
      </w:r>
      <w:r w:rsidRPr="00704C72">
        <w:rPr>
          <w:noProof w:val="0"/>
          <w:lang w:val="en-US"/>
        </w:rPr>
        <w:t xml:space="preserve"> classroom </w:t>
      </w:r>
      <w:r w:rsidR="00D43FA6" w:rsidRPr="00704C72">
        <w:rPr>
          <w:noProof w:val="0"/>
          <w:lang w:val="en-US"/>
        </w:rPr>
        <w:t>educator</w:t>
      </w:r>
      <w:r w:rsidR="00915254" w:rsidRPr="00704C72">
        <w:rPr>
          <w:noProof w:val="0"/>
          <w:lang w:val="en-US"/>
        </w:rPr>
        <w:t>s</w:t>
      </w:r>
      <w:r w:rsidRPr="00704C72">
        <w:rPr>
          <w:noProof w:val="0"/>
          <w:lang w:val="en-US"/>
        </w:rPr>
        <w:t>.</w:t>
      </w:r>
    </w:p>
    <w:p w14:paraId="783B7E75" w14:textId="3FAC7AFF" w:rsidR="00D60521" w:rsidRPr="00704C72" w:rsidRDefault="00D60521" w:rsidP="00B20B85">
      <w:pPr>
        <w:pStyle w:val="Paragraph"/>
        <w:rPr>
          <w:noProof w:val="0"/>
          <w:lang w:val="en-US"/>
        </w:rPr>
      </w:pPr>
      <w:r w:rsidRPr="00704C72">
        <w:rPr>
          <w:noProof w:val="0"/>
          <w:lang w:val="en-US"/>
        </w:rPr>
        <w:t>At the first OAC meeting</w:t>
      </w:r>
      <w:r w:rsidR="00915254" w:rsidRPr="00704C72">
        <w:rPr>
          <w:noProof w:val="0"/>
          <w:lang w:val="en-US"/>
        </w:rPr>
        <w:t>,</w:t>
      </w:r>
      <w:r w:rsidRPr="00704C72">
        <w:rPr>
          <w:noProof w:val="0"/>
          <w:lang w:val="en-US"/>
        </w:rPr>
        <w:t xml:space="preserve"> in spring 2019, OAC members reviewed a draft version of the tool and provided feedback on elements such as the overall usability of the tool for a variety of teachers across grade levels and content areas, the ability of the tool to identify EL student English language proficiency across a range of performance levels, and the alignment of the tool with California ELD standards and ELPAC levels. In response to the first OAC meeting, the WestEd team and the CDE team collaboratively implemented a set of recommended changes in advance of pilot testing the OPTEL tool.</w:t>
      </w:r>
    </w:p>
    <w:p w14:paraId="4B1F0D5C" w14:textId="0D603A62" w:rsidR="00D60521" w:rsidRPr="00704C72" w:rsidRDefault="001902F1" w:rsidP="00B20B85">
      <w:pPr>
        <w:pStyle w:val="Paragraph"/>
        <w:rPr>
          <w:noProof w:val="0"/>
          <w:lang w:val="en-US"/>
        </w:rPr>
      </w:pPr>
      <w:r w:rsidRPr="00704C72">
        <w:rPr>
          <w:noProof w:val="0"/>
          <w:lang w:val="en-US"/>
        </w:rPr>
        <w:t>At t</w:t>
      </w:r>
      <w:r w:rsidR="00D60521" w:rsidRPr="00704C72">
        <w:rPr>
          <w:noProof w:val="0"/>
          <w:lang w:val="en-US"/>
        </w:rPr>
        <w:t>he second OAC meeting</w:t>
      </w:r>
      <w:r w:rsidRPr="00704C72">
        <w:rPr>
          <w:noProof w:val="0"/>
          <w:lang w:val="en-US"/>
        </w:rPr>
        <w:t>,</w:t>
      </w:r>
      <w:r w:rsidR="00D60521" w:rsidRPr="00704C72">
        <w:rPr>
          <w:noProof w:val="0"/>
          <w:lang w:val="en-US"/>
        </w:rPr>
        <w:t xml:space="preserve"> in fall 2019</w:t>
      </w:r>
      <w:r w:rsidRPr="00704C72">
        <w:rPr>
          <w:noProof w:val="0"/>
          <w:lang w:val="en-US"/>
        </w:rPr>
        <w:t>,</w:t>
      </w:r>
      <w:r w:rsidR="00D60521" w:rsidRPr="00704C72">
        <w:rPr>
          <w:noProof w:val="0"/>
          <w:lang w:val="en-US"/>
        </w:rPr>
        <w:t xml:space="preserve"> OAC members reviewed results from the OPTEL pilot study and provided feedback on recommended changes in response to evidence from the pilot study, as well as feedback </w:t>
      </w:r>
      <w:r w:rsidRPr="00704C72">
        <w:rPr>
          <w:noProof w:val="0"/>
          <w:lang w:val="en-US"/>
        </w:rPr>
        <w:t xml:space="preserve">on </w:t>
      </w:r>
      <w:r w:rsidR="00D60521" w:rsidRPr="00704C72">
        <w:rPr>
          <w:noProof w:val="0"/>
          <w:lang w:val="en-US"/>
        </w:rPr>
        <w:t xml:space="preserve">how to conduct the OPTEL field test. </w:t>
      </w:r>
      <w:r w:rsidRPr="00704C72">
        <w:rPr>
          <w:noProof w:val="0"/>
          <w:lang w:val="en-US"/>
        </w:rPr>
        <w:t>Much of the f</w:t>
      </w:r>
      <w:r w:rsidR="00D60521" w:rsidRPr="00704C72">
        <w:rPr>
          <w:noProof w:val="0"/>
          <w:lang w:val="en-US"/>
        </w:rPr>
        <w:t>eedback focused on the</w:t>
      </w:r>
      <w:r w:rsidRPr="00704C72">
        <w:rPr>
          <w:noProof w:val="0"/>
          <w:lang w:val="en-US"/>
        </w:rPr>
        <w:t xml:space="preserve"> organization of the</w:t>
      </w:r>
      <w:r w:rsidR="00D60521" w:rsidRPr="00704C72">
        <w:rPr>
          <w:noProof w:val="0"/>
          <w:lang w:val="en-US"/>
        </w:rPr>
        <w:t xml:space="preserve"> tool and some of the language, with suggestions to recruit widely for the field test to allow for multiple observations and to give longer observation windows for educators. Additionally, there was feedback to link a future user guide to existing California resources.</w:t>
      </w:r>
    </w:p>
    <w:p w14:paraId="1E82EA5F" w14:textId="4E397592" w:rsidR="006B4E8B" w:rsidRPr="00704C72" w:rsidRDefault="001902F1" w:rsidP="00B20B85">
      <w:pPr>
        <w:pStyle w:val="Paragraph"/>
        <w:rPr>
          <w:noProof w:val="0"/>
          <w:lang w:val="en-US"/>
        </w:rPr>
      </w:pPr>
      <w:r w:rsidRPr="00704C72">
        <w:rPr>
          <w:noProof w:val="0"/>
          <w:lang w:val="en-US"/>
        </w:rPr>
        <w:t>At t</w:t>
      </w:r>
      <w:r w:rsidR="00D60521" w:rsidRPr="00704C72">
        <w:rPr>
          <w:noProof w:val="0"/>
          <w:lang w:val="en-US"/>
        </w:rPr>
        <w:t>he third OAC meeting</w:t>
      </w:r>
      <w:r w:rsidRPr="00704C72">
        <w:rPr>
          <w:noProof w:val="0"/>
          <w:lang w:val="en-US"/>
        </w:rPr>
        <w:t>,</w:t>
      </w:r>
      <w:r w:rsidR="00D60521" w:rsidRPr="00704C72">
        <w:rPr>
          <w:noProof w:val="0"/>
          <w:lang w:val="en-US"/>
        </w:rPr>
        <w:t xml:space="preserve"> in spring 2023</w:t>
      </w:r>
      <w:r w:rsidRPr="00704C72">
        <w:rPr>
          <w:noProof w:val="0"/>
          <w:lang w:val="en-US"/>
        </w:rPr>
        <w:t>,</w:t>
      </w:r>
      <w:r w:rsidR="00D60521" w:rsidRPr="00704C72">
        <w:rPr>
          <w:noProof w:val="0"/>
          <w:lang w:val="en-US"/>
        </w:rPr>
        <w:t xml:space="preserve"> OAC members reviewed initial results from the OPTEL field test and provided feedback on recommended changes in response to evidence from the field test. </w:t>
      </w:r>
      <w:r w:rsidR="00253D37" w:rsidRPr="00704C72">
        <w:rPr>
          <w:noProof w:val="0"/>
          <w:lang w:val="en-US"/>
        </w:rPr>
        <w:t xml:space="preserve">Feedback focused on creating a more parent-friendly section </w:t>
      </w:r>
      <w:r w:rsidRPr="00704C72">
        <w:rPr>
          <w:noProof w:val="0"/>
          <w:lang w:val="en-US"/>
        </w:rPr>
        <w:t>in</w:t>
      </w:r>
      <w:r w:rsidR="00253D37" w:rsidRPr="00704C72">
        <w:rPr>
          <w:noProof w:val="0"/>
          <w:lang w:val="en-US"/>
        </w:rPr>
        <w:t xml:space="preserve"> the tool, simplifying the tool’s design, and ensuring</w:t>
      </w:r>
      <w:r w:rsidRPr="00704C72">
        <w:rPr>
          <w:noProof w:val="0"/>
          <w:lang w:val="en-US"/>
        </w:rPr>
        <w:t xml:space="preserve"> that</w:t>
      </w:r>
      <w:r w:rsidR="00253D37" w:rsidRPr="00704C72">
        <w:rPr>
          <w:noProof w:val="0"/>
          <w:lang w:val="en-US"/>
        </w:rPr>
        <w:t xml:space="preserve"> strong guidance and supports are made available for educators at all levels.</w:t>
      </w:r>
    </w:p>
    <w:p w14:paraId="7521F856" w14:textId="6DE01775" w:rsidR="005D087C" w:rsidRPr="00704C72" w:rsidRDefault="006A3900" w:rsidP="00B20B85">
      <w:pPr>
        <w:pStyle w:val="H2-Titlewithincopyflow"/>
        <w:jc w:val="left"/>
        <w:rPr>
          <w:color w:val="auto"/>
        </w:rPr>
      </w:pPr>
      <w:bookmarkStart w:id="40" w:name="_Toc144285620"/>
      <w:r w:rsidRPr="00704C72">
        <w:rPr>
          <w:color w:val="auto"/>
        </w:rPr>
        <w:lastRenderedPageBreak/>
        <w:t>Recommendations</w:t>
      </w:r>
      <w:bookmarkEnd w:id="40"/>
    </w:p>
    <w:p w14:paraId="7C38A6C3" w14:textId="0D14E00C" w:rsidR="00A133AF" w:rsidRPr="00704C72" w:rsidRDefault="006A3900" w:rsidP="00B20B85">
      <w:pPr>
        <w:pStyle w:val="H3-Title"/>
        <w:jc w:val="left"/>
        <w:rPr>
          <w:noProof w:val="0"/>
          <w:color w:val="auto"/>
          <w:lang w:val="en-US"/>
        </w:rPr>
      </w:pPr>
      <w:bookmarkStart w:id="41" w:name="_Toc144285621"/>
      <w:r w:rsidRPr="00704C72">
        <w:rPr>
          <w:noProof w:val="0"/>
          <w:color w:val="auto"/>
          <w:lang w:val="en-US"/>
        </w:rPr>
        <w:t xml:space="preserve">Recommended </w:t>
      </w:r>
      <w:r w:rsidR="001902F1" w:rsidRPr="00704C72">
        <w:rPr>
          <w:noProof w:val="0"/>
          <w:color w:val="auto"/>
          <w:lang w:val="en-US"/>
        </w:rPr>
        <w:t>R</w:t>
      </w:r>
      <w:r w:rsidR="00894150" w:rsidRPr="00704C72">
        <w:rPr>
          <w:noProof w:val="0"/>
          <w:color w:val="auto"/>
          <w:lang w:val="en-US"/>
        </w:rPr>
        <w:t>evisions to the OPTEL</w:t>
      </w:r>
      <w:r w:rsidR="00A133AF" w:rsidRPr="00704C72">
        <w:rPr>
          <w:noProof w:val="0"/>
          <w:color w:val="auto"/>
          <w:lang w:val="en-US"/>
        </w:rPr>
        <w:t xml:space="preserve"> </w:t>
      </w:r>
      <w:r w:rsidR="001902F1" w:rsidRPr="00704C72">
        <w:rPr>
          <w:noProof w:val="0"/>
          <w:color w:val="auto"/>
          <w:lang w:val="en-US"/>
        </w:rPr>
        <w:t>T</w:t>
      </w:r>
      <w:r w:rsidR="00A133AF" w:rsidRPr="00704C72">
        <w:rPr>
          <w:noProof w:val="0"/>
          <w:color w:val="auto"/>
          <w:lang w:val="en-US"/>
        </w:rPr>
        <w:t>ool</w:t>
      </w:r>
      <w:bookmarkEnd w:id="41"/>
    </w:p>
    <w:p w14:paraId="6BB29903" w14:textId="22435B5E" w:rsidR="00A133AF" w:rsidRPr="00704C72" w:rsidRDefault="00A133AF" w:rsidP="009A51C2">
      <w:pPr>
        <w:pStyle w:val="Paragraph"/>
        <w:rPr>
          <w:b/>
          <w:bCs/>
          <w:shd w:val="clear" w:color="auto" w:fill="FFFFFF"/>
          <w:lang w:val="en-US"/>
        </w:rPr>
      </w:pPr>
      <w:bookmarkStart w:id="42" w:name="_Toc143070747"/>
      <w:r w:rsidRPr="00704C72">
        <w:rPr>
          <w:shd w:val="clear" w:color="auto" w:fill="FFFFFF"/>
          <w:lang w:val="en-US"/>
        </w:rPr>
        <w:t xml:space="preserve">Based on the OPTEL field test findings, as well as input from the OAC, the WestEd team </w:t>
      </w:r>
      <w:r w:rsidR="00E37D05" w:rsidRPr="00704C72">
        <w:rPr>
          <w:shd w:val="clear" w:color="auto" w:fill="FFFFFF"/>
          <w:lang w:val="en-US"/>
        </w:rPr>
        <w:t xml:space="preserve">has </w:t>
      </w:r>
      <w:r w:rsidR="002238EB" w:rsidRPr="00704C72">
        <w:rPr>
          <w:shd w:val="clear" w:color="auto" w:fill="FFFFFF"/>
          <w:lang w:val="en-US"/>
        </w:rPr>
        <w:t>propose</w:t>
      </w:r>
      <w:r w:rsidR="00E37D05" w:rsidRPr="00704C72">
        <w:rPr>
          <w:shd w:val="clear" w:color="auto" w:fill="FFFFFF"/>
          <w:lang w:val="en-US"/>
        </w:rPr>
        <w:t>d</w:t>
      </w:r>
      <w:r w:rsidRPr="00704C72">
        <w:rPr>
          <w:shd w:val="clear" w:color="auto" w:fill="FFFFFF"/>
          <w:lang w:val="en-US"/>
        </w:rPr>
        <w:t xml:space="preserve"> the following revisions to the OPTEL tool:</w:t>
      </w:r>
      <w:bookmarkEnd w:id="42"/>
    </w:p>
    <w:p w14:paraId="2BDD1148" w14:textId="2509E0DF" w:rsidR="00A133AF" w:rsidRPr="00704C72" w:rsidRDefault="00A133AF">
      <w:pPr>
        <w:pStyle w:val="List-Numbers"/>
        <w:numPr>
          <w:ilvl w:val="0"/>
          <w:numId w:val="24"/>
        </w:numPr>
        <w:rPr>
          <w:rFonts w:ascii="Arial" w:hAnsi="Arial" w:cs="Arial"/>
          <w:b/>
          <w:bCs/>
          <w:shd w:val="clear" w:color="auto" w:fill="FFFFFF"/>
        </w:rPr>
      </w:pPr>
      <w:r w:rsidRPr="00704C72">
        <w:rPr>
          <w:b/>
          <w:bCs/>
        </w:rPr>
        <w:t>Reformat the layout from landscape to portrait view</w:t>
      </w:r>
      <w:r w:rsidRPr="00704C72">
        <w:t xml:space="preserve"> so that the width of the text is narrower (i.e.</w:t>
      </w:r>
      <w:r w:rsidR="00290BDE" w:rsidRPr="00704C72">
        <w:t>,</w:t>
      </w:r>
      <w:r w:rsidRPr="00704C72">
        <w:t xml:space="preserve"> spans 8 and not 11.5 inches) and therefore may be easier to read and less overwhelming in appearance.</w:t>
      </w:r>
    </w:p>
    <w:p w14:paraId="22C6BD15" w14:textId="33357ACD" w:rsidR="00A133AF" w:rsidRPr="00704C72" w:rsidRDefault="00A133AF">
      <w:pPr>
        <w:pStyle w:val="List-Numbers"/>
        <w:rPr>
          <w:rFonts w:ascii="Arial" w:hAnsi="Arial" w:cs="Arial"/>
          <w:shd w:val="clear" w:color="auto" w:fill="FFFFFF"/>
        </w:rPr>
      </w:pPr>
      <w:r w:rsidRPr="00704C72">
        <w:t xml:space="preserve">Use bullet points or checkboxes for the text of each descriptor so that users can more easily and quickly discern each performance level’s characteristics. Given the tool is intended to be usable in real time during a classroom observation, breaking up the text will help users more easily identify </w:t>
      </w:r>
      <w:r w:rsidR="00D43FA6" w:rsidRPr="00704C72">
        <w:t xml:space="preserve">what to look for at </w:t>
      </w:r>
      <w:r w:rsidRPr="00704C72">
        <w:t>each performance level.</w:t>
      </w:r>
    </w:p>
    <w:p w14:paraId="2E562D19" w14:textId="25B4D2DB" w:rsidR="00ED7FDB" w:rsidRPr="00704C72" w:rsidRDefault="00ED7FDB">
      <w:pPr>
        <w:pStyle w:val="List-Numbers"/>
        <w:rPr>
          <w:rFonts w:ascii="Arial" w:hAnsi="Arial" w:cs="Arial"/>
          <w:shd w:val="clear" w:color="auto" w:fill="FFFFFF"/>
        </w:rPr>
      </w:pPr>
      <w:r w:rsidRPr="00704C72">
        <w:t>Add a box for educators to note whether any specific accommodations were in use for students with IEPs or Section 504 Plans, and whether they feel the student’s disability impacted the rating they received.</w:t>
      </w:r>
    </w:p>
    <w:p w14:paraId="54D1BEFA" w14:textId="533C4D9E" w:rsidR="00C2030D" w:rsidRPr="00704C72" w:rsidRDefault="00A133AF">
      <w:pPr>
        <w:pStyle w:val="List-Numbers"/>
        <w:rPr>
          <w:rFonts w:ascii="Arial" w:hAnsi="Arial" w:cs="Arial"/>
          <w:shd w:val="clear" w:color="auto" w:fill="FFFFFF"/>
        </w:rPr>
      </w:pPr>
      <w:r w:rsidRPr="00704C72">
        <w:rPr>
          <w:b/>
          <w:bCs/>
        </w:rPr>
        <w:t xml:space="preserve">Expand the parent consultation section and move it to a separate page. </w:t>
      </w:r>
      <w:r w:rsidRPr="00704C72">
        <w:t xml:space="preserve">The parent consultation section represents an important aspect of </w:t>
      </w:r>
      <w:r w:rsidR="00605B16" w:rsidRPr="00704C72">
        <w:t xml:space="preserve">the tool’s </w:t>
      </w:r>
      <w:r w:rsidRPr="00704C72">
        <w:t xml:space="preserve">use. Moving it to its own page will permit its expansion, which we recommend include the addition of subsections to guide in-depth conversations between teacher and parent and </w:t>
      </w:r>
      <w:r w:rsidR="00605B16" w:rsidRPr="00704C72">
        <w:t xml:space="preserve">of </w:t>
      </w:r>
      <w:r w:rsidRPr="00704C72">
        <w:t>an expanded section for recording the parent’s input and comments. This page could record discussions with parents at points throughout the school year, as well as at the time of making a reclassification decision. This section intended for parent use should avoid jargon and employ language non-educators would understand.</w:t>
      </w:r>
    </w:p>
    <w:p w14:paraId="69B1AC3B" w14:textId="3F516BF5" w:rsidR="00C2030D" w:rsidRPr="00704C72" w:rsidRDefault="00C2030D" w:rsidP="00C2030D">
      <w:pPr>
        <w:pStyle w:val="H3-Title"/>
        <w:jc w:val="left"/>
        <w:rPr>
          <w:noProof w:val="0"/>
          <w:color w:val="auto"/>
          <w:lang w:val="en-US"/>
        </w:rPr>
      </w:pPr>
      <w:bookmarkStart w:id="43" w:name="_Toc144285622"/>
      <w:r w:rsidRPr="00704C72">
        <w:rPr>
          <w:noProof w:val="0"/>
          <w:color w:val="auto"/>
          <w:lang w:val="en-US"/>
        </w:rPr>
        <w:t xml:space="preserve">Recommendation for How to Use the OPTEL </w:t>
      </w:r>
      <w:r w:rsidR="005D41D5" w:rsidRPr="00704C72">
        <w:rPr>
          <w:noProof w:val="0"/>
          <w:color w:val="auto"/>
          <w:lang w:val="en-US"/>
        </w:rPr>
        <w:t>to Inform Reclassification Decisions</w:t>
      </w:r>
      <w:bookmarkEnd w:id="43"/>
    </w:p>
    <w:p w14:paraId="3A0840FB" w14:textId="07047F2A" w:rsidR="00C2030D" w:rsidRPr="00704C72" w:rsidRDefault="00C2030D" w:rsidP="00E53867">
      <w:pPr>
        <w:pStyle w:val="Paragraph"/>
        <w:rPr>
          <w:i/>
          <w:iCs/>
          <w:lang w:val="en-US"/>
        </w:rPr>
      </w:pPr>
      <w:r w:rsidRPr="00704C72">
        <w:rPr>
          <w:shd w:val="clear" w:color="auto" w:fill="FFFFFF"/>
          <w:lang w:val="en-US"/>
        </w:rPr>
        <w:t xml:space="preserve">In response to the results from the field test and the OAC’s input, the WestEd team </w:t>
      </w:r>
      <w:r w:rsidR="00E53867" w:rsidRPr="00704C72">
        <w:rPr>
          <w:shd w:val="clear" w:color="auto" w:fill="FFFFFF"/>
          <w:lang w:val="en-US"/>
        </w:rPr>
        <w:t>recommends that</w:t>
      </w:r>
      <w:r w:rsidR="00E53867" w:rsidRPr="00704C72">
        <w:rPr>
          <w:i/>
          <w:iCs/>
          <w:lang w:val="en-US"/>
        </w:rPr>
        <w:t xml:space="preserve"> </w:t>
      </w:r>
      <w:r w:rsidR="00E53867" w:rsidRPr="00704C72">
        <w:rPr>
          <w:b/>
          <w:bCs/>
          <w:lang w:val="en-US"/>
        </w:rPr>
        <w:t>s</w:t>
      </w:r>
      <w:r w:rsidR="00E61441" w:rsidRPr="00704C72">
        <w:rPr>
          <w:b/>
          <w:bCs/>
          <w:lang w:val="en-US"/>
        </w:rPr>
        <w:t xml:space="preserve">tudents who receive expressive and receptive OPTEL ratings at Level 3 or Level 4 be considered for reclassification. </w:t>
      </w:r>
      <w:r w:rsidR="00E61441" w:rsidRPr="00704C72">
        <w:rPr>
          <w:lang w:val="en-US"/>
        </w:rPr>
        <w:t xml:space="preserve">The evidence from the OPTEL field test supports </w:t>
      </w:r>
      <w:r w:rsidR="00E53867" w:rsidRPr="00704C72">
        <w:rPr>
          <w:lang w:val="en-US"/>
        </w:rPr>
        <w:t xml:space="preserve">OPTEL expressive and receptive ratings of </w:t>
      </w:r>
      <w:r w:rsidR="00E61441" w:rsidRPr="00704C72">
        <w:rPr>
          <w:lang w:val="en-US"/>
        </w:rPr>
        <w:t xml:space="preserve">Level 3 or higher as evidence that a student is ready for reclassification. Specifically, when educators </w:t>
      </w:r>
      <w:r w:rsidR="00E61441" w:rsidRPr="00704C72">
        <w:rPr>
          <w:lang w:val="en-US"/>
        </w:rPr>
        <w:lastRenderedPageBreak/>
        <w:t xml:space="preserve">reported that they felt students were </w:t>
      </w:r>
      <w:r w:rsidR="00B057FB" w:rsidRPr="00704C72">
        <w:rPr>
          <w:lang w:val="en-US"/>
        </w:rPr>
        <w:t>very close to reclassification, they overwhelmingly rated their expressive and receptive OPTEL skills at Level 3 or 4</w:t>
      </w:r>
      <w:r w:rsidR="00D75748" w:rsidRPr="00704C72">
        <w:rPr>
          <w:lang w:val="en-US"/>
        </w:rPr>
        <w:t xml:space="preserve"> (see Table</w:t>
      </w:r>
      <w:r w:rsidR="00DC0031" w:rsidRPr="00704C72">
        <w:rPr>
          <w:lang w:val="en-US"/>
        </w:rPr>
        <w:t>s</w:t>
      </w:r>
      <w:r w:rsidR="00D75748" w:rsidRPr="00704C72">
        <w:rPr>
          <w:lang w:val="en-US"/>
        </w:rPr>
        <w:t xml:space="preserve"> 13</w:t>
      </w:r>
      <w:r w:rsidR="00DC0031" w:rsidRPr="00704C72">
        <w:rPr>
          <w:lang w:val="en-US"/>
        </w:rPr>
        <w:t xml:space="preserve"> and 14</w:t>
      </w:r>
      <w:r w:rsidR="00D75748" w:rsidRPr="00704C72">
        <w:rPr>
          <w:lang w:val="en-US"/>
        </w:rPr>
        <w:t xml:space="preserve">) </w:t>
      </w:r>
      <w:r w:rsidR="00B057FB" w:rsidRPr="00704C72">
        <w:rPr>
          <w:lang w:val="en-US"/>
        </w:rPr>
        <w:t xml:space="preserve">. </w:t>
      </w:r>
      <w:r w:rsidR="00E53867" w:rsidRPr="00704C72">
        <w:rPr>
          <w:lang w:val="en-US"/>
        </w:rPr>
        <w:t xml:space="preserve">Very rarely did a student receive an OPTEL expressive or receptive rating below 3 if their teacher felt they were very close to reclassification. </w:t>
      </w:r>
      <w:r w:rsidR="002B7355" w:rsidRPr="00704C72">
        <w:rPr>
          <w:lang w:val="en-US"/>
        </w:rPr>
        <w:t xml:space="preserve">Additionally, for both expressive and receptive ratings, </w:t>
      </w:r>
      <w:r w:rsidR="00D75748" w:rsidRPr="00704C72">
        <w:rPr>
          <w:lang w:val="en-US"/>
        </w:rPr>
        <w:t>about 90 to 95 percent of</w:t>
      </w:r>
      <w:r w:rsidR="00C07EC5" w:rsidRPr="00704C72">
        <w:rPr>
          <w:lang w:val="en-US"/>
        </w:rPr>
        <w:t xml:space="preserve"> </w:t>
      </w:r>
      <w:r w:rsidR="002B7355" w:rsidRPr="00704C72">
        <w:rPr>
          <w:lang w:val="en-US"/>
        </w:rPr>
        <w:t xml:space="preserve">students who received an ELPAC performance level of 4 </w:t>
      </w:r>
      <w:r w:rsidR="00C07EC5" w:rsidRPr="00704C72">
        <w:rPr>
          <w:lang w:val="en-US"/>
        </w:rPr>
        <w:t>received OPTEL Level 3 and 4 ratings</w:t>
      </w:r>
      <w:r w:rsidR="00D75748" w:rsidRPr="00704C72">
        <w:rPr>
          <w:lang w:val="en-US"/>
        </w:rPr>
        <w:t xml:space="preserve"> (see Figures 13, 14, 15 and 16)</w:t>
      </w:r>
      <w:r w:rsidR="00C07EC5" w:rsidRPr="00704C72">
        <w:rPr>
          <w:lang w:val="en-US"/>
        </w:rPr>
        <w:t xml:space="preserve">. </w:t>
      </w:r>
      <w:r w:rsidR="00E53867" w:rsidRPr="00704C72">
        <w:rPr>
          <w:lang w:val="en-US"/>
        </w:rPr>
        <w:t xml:space="preserve">Analyses that look at differences in OPTEL ratings by student characteristics </w:t>
      </w:r>
      <w:r w:rsidR="00DC0031" w:rsidRPr="00704C72">
        <w:rPr>
          <w:lang w:val="en-US"/>
        </w:rPr>
        <w:t>at ELPAC Level 4</w:t>
      </w:r>
      <w:r w:rsidR="00E53867" w:rsidRPr="00704C72">
        <w:rPr>
          <w:lang w:val="en-US"/>
        </w:rPr>
        <w:t xml:space="preserve"> find that students’ average OPTEL ratings were between Level 3 and 4, providing further evidence for Level 3 or higher</w:t>
      </w:r>
      <w:r w:rsidR="00D75748" w:rsidRPr="00704C72">
        <w:rPr>
          <w:lang w:val="en-US"/>
        </w:rPr>
        <w:t xml:space="preserve"> (see Figures 17 through 22)</w:t>
      </w:r>
      <w:r w:rsidR="00E53867" w:rsidRPr="00704C72">
        <w:rPr>
          <w:lang w:val="en-US"/>
        </w:rPr>
        <w:t>.</w:t>
      </w:r>
    </w:p>
    <w:p w14:paraId="0575C842" w14:textId="328BD8C8" w:rsidR="00EA446B" w:rsidRPr="00704C72" w:rsidRDefault="00894150" w:rsidP="00B20B85">
      <w:pPr>
        <w:pStyle w:val="H3-Title"/>
        <w:jc w:val="left"/>
        <w:rPr>
          <w:noProof w:val="0"/>
          <w:color w:val="auto"/>
          <w:lang w:val="en-US"/>
        </w:rPr>
      </w:pPr>
      <w:bookmarkStart w:id="44" w:name="_Toc144285623"/>
      <w:r w:rsidRPr="00704C72">
        <w:rPr>
          <w:noProof w:val="0"/>
          <w:color w:val="auto"/>
          <w:lang w:val="en-US"/>
        </w:rPr>
        <w:t>Recommendations for Future OPTEL Guidance</w:t>
      </w:r>
      <w:bookmarkEnd w:id="44"/>
    </w:p>
    <w:p w14:paraId="6E24E70B" w14:textId="4E3B10A8" w:rsidR="00A133AF" w:rsidRPr="00704C72" w:rsidRDefault="00A133AF" w:rsidP="009A51C2">
      <w:pPr>
        <w:pStyle w:val="Paragraph"/>
        <w:rPr>
          <w:b/>
          <w:bCs/>
          <w:lang w:val="en-US"/>
        </w:rPr>
      </w:pPr>
      <w:bookmarkStart w:id="45" w:name="_Toc143070749"/>
      <w:r w:rsidRPr="00704C72">
        <w:rPr>
          <w:shd w:val="clear" w:color="auto" w:fill="FFFFFF"/>
          <w:lang w:val="en-US"/>
        </w:rPr>
        <w:t>In response to both the results from the field test</w:t>
      </w:r>
      <w:r w:rsidR="00605B16" w:rsidRPr="00704C72">
        <w:rPr>
          <w:shd w:val="clear" w:color="auto" w:fill="FFFFFF"/>
          <w:lang w:val="en-US"/>
        </w:rPr>
        <w:t xml:space="preserve"> and</w:t>
      </w:r>
      <w:r w:rsidRPr="00704C72">
        <w:rPr>
          <w:shd w:val="clear" w:color="auto" w:fill="FFFFFF"/>
          <w:lang w:val="en-US"/>
        </w:rPr>
        <w:t xml:space="preserve"> </w:t>
      </w:r>
      <w:r w:rsidR="00605B16" w:rsidRPr="00704C72">
        <w:rPr>
          <w:shd w:val="clear" w:color="auto" w:fill="FFFFFF"/>
          <w:lang w:val="en-US"/>
        </w:rPr>
        <w:t xml:space="preserve">the OAC’s </w:t>
      </w:r>
      <w:r w:rsidRPr="00704C72">
        <w:rPr>
          <w:shd w:val="clear" w:color="auto" w:fill="FFFFFF"/>
          <w:lang w:val="en-US"/>
        </w:rPr>
        <w:t>input</w:t>
      </w:r>
      <w:r w:rsidR="00605B16" w:rsidRPr="00704C72">
        <w:rPr>
          <w:shd w:val="clear" w:color="auto" w:fill="FFFFFF"/>
          <w:lang w:val="en-US"/>
        </w:rPr>
        <w:t>,</w:t>
      </w:r>
      <w:r w:rsidRPr="00704C72">
        <w:rPr>
          <w:shd w:val="clear" w:color="auto" w:fill="FFFFFF"/>
          <w:lang w:val="en-US"/>
        </w:rPr>
        <w:t xml:space="preserve"> the WestEd team propose</w:t>
      </w:r>
      <w:r w:rsidR="005D41D5" w:rsidRPr="00704C72">
        <w:rPr>
          <w:shd w:val="clear" w:color="auto" w:fill="FFFFFF"/>
          <w:lang w:val="en-US"/>
        </w:rPr>
        <w:t>s</w:t>
      </w:r>
      <w:r w:rsidRPr="00704C72">
        <w:rPr>
          <w:shd w:val="clear" w:color="auto" w:fill="FFFFFF"/>
          <w:lang w:val="en-US"/>
        </w:rPr>
        <w:t xml:space="preserve"> the following recommendations for future OPTEL guidance:</w:t>
      </w:r>
      <w:bookmarkEnd w:id="45"/>
    </w:p>
    <w:p w14:paraId="6A650E03" w14:textId="3DA06B24" w:rsidR="00A133AF" w:rsidRPr="00704C72" w:rsidRDefault="00A133AF">
      <w:pPr>
        <w:pStyle w:val="List-Numbers"/>
        <w:numPr>
          <w:ilvl w:val="0"/>
          <w:numId w:val="25"/>
        </w:numPr>
      </w:pPr>
      <w:r w:rsidRPr="00704C72">
        <w:t>Develop a user guide and additional training materials for the OPTEL that provide clear, at-a-glance examples of student performance at each score point. Based both on qualitative feedback, as well as quantitative assessments of how ratings may vary by grade level among students with similar E</w:t>
      </w:r>
      <w:r w:rsidR="007C72ED" w:rsidRPr="00704C72">
        <w:t>nglish language proficiency</w:t>
      </w:r>
      <w:r w:rsidRPr="00704C72">
        <w:t>, users will need user guides or supplementary guidance documents that illustrate differences in student performance across proficiency levels, as well as across grade levels within proficiency levels. Users will need anchors that exemplify range by proficiency level, for example</w:t>
      </w:r>
      <w:r w:rsidR="00605B16" w:rsidRPr="00704C72">
        <w:t>,</w:t>
      </w:r>
      <w:r w:rsidRPr="00704C72">
        <w:t xml:space="preserve"> exemplifying the differences between students’ use of language in particular ways</w:t>
      </w:r>
      <w:r w:rsidR="00ED7FDB" w:rsidRPr="00704C72">
        <w:t xml:space="preserve"> as</w:t>
      </w:r>
      <w:r w:rsidRPr="00704C72">
        <w:t xml:space="preserve"> “rarely,” “sometimes,” “often,” or “consistently.”</w:t>
      </w:r>
    </w:p>
    <w:p w14:paraId="20B595FB" w14:textId="4AFAC8EF" w:rsidR="00A133AF" w:rsidRPr="00704C72" w:rsidRDefault="00A133AF">
      <w:pPr>
        <w:pStyle w:val="List-Numbers"/>
      </w:pPr>
      <w:r w:rsidRPr="00704C72">
        <w:t xml:space="preserve">Develop a user guide and additional training materials that provide examples of classroom instruction that </w:t>
      </w:r>
      <w:r w:rsidR="00605B16" w:rsidRPr="00704C72">
        <w:t xml:space="preserve">lend </w:t>
      </w:r>
      <w:r w:rsidRPr="00704C72">
        <w:t xml:space="preserve">themselves to evidence collection. There were multiple feedback responses that suggested it was difficult to conduct the OPTEL observation when instruction was not facilitating students’ demonstration of these skills. It should not be assumed that users will know </w:t>
      </w:r>
      <w:r w:rsidR="00605B16" w:rsidRPr="00704C72">
        <w:t xml:space="preserve">which </w:t>
      </w:r>
      <w:r w:rsidRPr="00704C72">
        <w:t>types of classroom activities are necessary (or appropriate) for OPTEL observation, and guidance can support educators in their approach to designing instruction to facilitate students’ expressive and receptive use of the English language.</w:t>
      </w:r>
    </w:p>
    <w:p w14:paraId="0A006F8C" w14:textId="11FB52BE" w:rsidR="00A133AF" w:rsidRPr="00704C72" w:rsidRDefault="00A133AF">
      <w:pPr>
        <w:pStyle w:val="List-Numbers"/>
      </w:pPr>
      <w:r w:rsidRPr="00704C72">
        <w:t xml:space="preserve">Develop a user guide and additional training materials to support users in understanding how to </w:t>
      </w:r>
      <w:proofErr w:type="gramStart"/>
      <w:r w:rsidRPr="00704C72">
        <w:t>appropriately and accurately integrate observations of students’ reading, writing, listening, and speaking skills</w:t>
      </w:r>
      <w:proofErr w:type="gramEnd"/>
      <w:r w:rsidRPr="00704C72">
        <w:t xml:space="preserve"> into overall expressive and receptive ratings. Some users reported struggling to make an overall rating determination in instance</w:t>
      </w:r>
      <w:r w:rsidR="00C53456" w:rsidRPr="00704C72">
        <w:t>s</w:t>
      </w:r>
      <w:r w:rsidRPr="00704C72">
        <w:t xml:space="preserve"> </w:t>
      </w:r>
      <w:r w:rsidR="00C53456" w:rsidRPr="00704C72">
        <w:t xml:space="preserve">when </w:t>
      </w:r>
      <w:r w:rsidRPr="00704C72">
        <w:t xml:space="preserve">certain skill areas within the overarching </w:t>
      </w:r>
      <w:r w:rsidR="009450BE" w:rsidRPr="00704C72">
        <w:t xml:space="preserve">category </w:t>
      </w:r>
      <w:r w:rsidRPr="00704C72">
        <w:t xml:space="preserve">may not have aligned. Guidance can be designed to help educators </w:t>
      </w:r>
      <w:r w:rsidRPr="00704C72">
        <w:lastRenderedPageBreak/>
        <w:t xml:space="preserve">understand how to evaluate speaking and writing separately, </w:t>
      </w:r>
      <w:r w:rsidR="00C53456" w:rsidRPr="00704C72">
        <w:t xml:space="preserve">and </w:t>
      </w:r>
      <w:r w:rsidRPr="00704C72">
        <w:t>then</w:t>
      </w:r>
      <w:r w:rsidR="00C53456" w:rsidRPr="00704C72">
        <w:t xml:space="preserve"> how to</w:t>
      </w:r>
      <w:r w:rsidRPr="00704C72">
        <w:t xml:space="preserve"> integrate those observations into a single rating</w:t>
      </w:r>
      <w:r w:rsidR="00ED7FDB" w:rsidRPr="00704C72">
        <w:t xml:space="preserve"> (expressive)</w:t>
      </w:r>
      <w:r w:rsidRPr="00704C72">
        <w:t>, with the same for reading and listening</w:t>
      </w:r>
      <w:r w:rsidR="00ED7FDB" w:rsidRPr="00704C72">
        <w:t xml:space="preserve"> (receptive)</w:t>
      </w:r>
      <w:r w:rsidRPr="00704C72">
        <w:t>.</w:t>
      </w:r>
    </w:p>
    <w:p w14:paraId="5D924C89" w14:textId="6D4C603D" w:rsidR="00A133AF" w:rsidRPr="00704C72" w:rsidRDefault="00A133AF">
      <w:pPr>
        <w:pStyle w:val="List-Numbers"/>
      </w:pPr>
      <w:r w:rsidRPr="00704C72">
        <w:t>Develop presentation materials specifically designed to be accessible to family members to describe</w:t>
      </w:r>
      <w:r w:rsidR="00C53456" w:rsidRPr="00704C72">
        <w:t xml:space="preserve"> for them</w:t>
      </w:r>
      <w:r w:rsidRPr="00704C72">
        <w:t xml:space="preserve"> the OPTEL</w:t>
      </w:r>
      <w:r w:rsidR="00C53456" w:rsidRPr="00704C72">
        <w:t xml:space="preserve"> tool’s</w:t>
      </w:r>
      <w:r w:rsidRPr="00704C72">
        <w:t xml:space="preserve"> purposes, results, and intentional use</w:t>
      </w:r>
      <w:r w:rsidR="00C53456" w:rsidRPr="00704C72">
        <w:t>, which is</w:t>
      </w:r>
      <w:r w:rsidRPr="00704C72">
        <w:t xml:space="preserve"> to explain to parents their children’s progress in the English language skills measured by the OPTEL</w:t>
      </w:r>
      <w:r w:rsidR="00C53456" w:rsidRPr="00704C72">
        <w:t xml:space="preserve"> tool</w:t>
      </w:r>
      <w:r w:rsidRPr="00704C72">
        <w:t xml:space="preserve">. The presentation should include clear communication about the purpose of the tool and how it can be used to inform parents of their </w:t>
      </w:r>
      <w:r w:rsidR="00C53456" w:rsidRPr="00704C72">
        <w:t xml:space="preserve">child’s </w:t>
      </w:r>
      <w:r w:rsidRPr="00704C72">
        <w:t>progress toward English language proficiency. This presentation should employ parent-friendly language that avoids jargon. Additionally, develop guidance to support educators in using the OPTEL</w:t>
      </w:r>
      <w:r w:rsidR="00C53456" w:rsidRPr="00704C72">
        <w:t xml:space="preserve"> tool</w:t>
      </w:r>
      <w:r w:rsidRPr="00704C72">
        <w:t xml:space="preserve"> in conversations with families about </w:t>
      </w:r>
      <w:r w:rsidR="00C53456" w:rsidRPr="00704C72">
        <w:t xml:space="preserve">their children’s </w:t>
      </w:r>
      <w:r w:rsidRPr="00704C72">
        <w:t>English language proficiency development</w:t>
      </w:r>
      <w:r w:rsidR="00C53456" w:rsidRPr="00704C72">
        <w:t>,</w:t>
      </w:r>
      <w:r w:rsidR="008A6582" w:rsidRPr="00704C72">
        <w:t xml:space="preserve"> </w:t>
      </w:r>
      <w:r w:rsidR="00C53456" w:rsidRPr="00704C72">
        <w:t>including</w:t>
      </w:r>
      <w:r w:rsidR="008A6582" w:rsidRPr="00704C72">
        <w:t xml:space="preserve"> provid</w:t>
      </w:r>
      <w:r w:rsidR="00C53456" w:rsidRPr="00704C72">
        <w:t>ing</w:t>
      </w:r>
      <w:r w:rsidR="008A6582" w:rsidRPr="00704C72">
        <w:t xml:space="preserve"> translation support, especially for key phrases, </w:t>
      </w:r>
      <w:r w:rsidR="005A6956" w:rsidRPr="00704C72">
        <w:t>for better</w:t>
      </w:r>
      <w:r w:rsidR="008A6582" w:rsidRPr="00704C72">
        <w:t xml:space="preserve"> communications with parent.</w:t>
      </w:r>
    </w:p>
    <w:p w14:paraId="73675687" w14:textId="2614F946" w:rsidR="00A133AF" w:rsidRPr="00704C72" w:rsidRDefault="00A133AF">
      <w:pPr>
        <w:pStyle w:val="List-Numbers"/>
      </w:pPr>
      <w:r w:rsidRPr="00704C72">
        <w:rPr>
          <w:b/>
          <w:bCs/>
        </w:rPr>
        <w:t xml:space="preserve">Ground guidance in the message that the OPTEL tool is not meant to </w:t>
      </w:r>
      <w:r w:rsidR="005A6956" w:rsidRPr="00704C72">
        <w:rPr>
          <w:b/>
          <w:bCs/>
        </w:rPr>
        <w:t xml:space="preserve">be an </w:t>
      </w:r>
      <w:r w:rsidRPr="00704C72">
        <w:rPr>
          <w:b/>
          <w:bCs/>
        </w:rPr>
        <w:t>additional burden to educators’ work with EL students.</w:t>
      </w:r>
      <w:r w:rsidRPr="00704C72">
        <w:t xml:space="preserve"> Multiple users expressed concern about the time and additional burden a new tool may place on already overtaxed educators. Guidance should make clear</w:t>
      </w:r>
      <w:r w:rsidR="00EF3163" w:rsidRPr="00704C72">
        <w:t xml:space="preserve"> that</w:t>
      </w:r>
      <w:r w:rsidRPr="00704C72">
        <w:t xml:space="preserve"> the OPTEL</w:t>
      </w:r>
      <w:r w:rsidR="00EF3163" w:rsidRPr="00704C72">
        <w:t xml:space="preserve"> tool</w:t>
      </w:r>
      <w:r w:rsidRPr="00704C72">
        <w:t xml:space="preserve"> is intended to standardize what schools are already doing to make reclassification decisions </w:t>
      </w:r>
      <w:r w:rsidR="00872536" w:rsidRPr="00704C72">
        <w:t>regarding teachers’ evaluation</w:t>
      </w:r>
      <w:r w:rsidRPr="00704C72">
        <w:t xml:space="preserve"> </w:t>
      </w:r>
      <w:r w:rsidR="00872536" w:rsidRPr="00704C72">
        <w:t>(</w:t>
      </w:r>
      <w:r w:rsidRPr="00704C72">
        <w:t>criterion #2</w:t>
      </w:r>
      <w:r w:rsidR="00872536" w:rsidRPr="00704C72">
        <w:t>)</w:t>
      </w:r>
      <w:r w:rsidRPr="00704C72">
        <w:t xml:space="preserve">. This is to mitigate any potentially negative response to the tool as placing new, additional burdens on educators </w:t>
      </w:r>
      <w:r w:rsidR="00EF3163" w:rsidRPr="00704C72">
        <w:t xml:space="preserve">and </w:t>
      </w:r>
      <w:r w:rsidRPr="00704C72">
        <w:t xml:space="preserve">instead highlighting its benefit as an improvement to schools’ </w:t>
      </w:r>
      <w:r w:rsidR="00EF3163" w:rsidRPr="00704C72">
        <w:t>already-</w:t>
      </w:r>
      <w:r w:rsidRPr="00704C72">
        <w:t>existing practices. This aspect of messaging during rollout is critical. Educators’ first encounter with the OPTEL</w:t>
      </w:r>
      <w:r w:rsidR="00EF3163" w:rsidRPr="00704C72">
        <w:t xml:space="preserve"> tool</w:t>
      </w:r>
      <w:r w:rsidRPr="00704C72">
        <w:t xml:space="preserve"> should be grounded in reflection on the work they are already doing, for example</w:t>
      </w:r>
      <w:r w:rsidR="00EF3163" w:rsidRPr="00704C72">
        <w:t>,</w:t>
      </w:r>
      <w:r w:rsidRPr="00704C72">
        <w:t xml:space="preserve"> engaging them in self-reflection questions </w:t>
      </w:r>
      <w:r w:rsidR="00AF7253" w:rsidRPr="00704C72">
        <w:t>such as</w:t>
      </w:r>
      <w:r w:rsidRPr="00704C72">
        <w:t xml:space="preserve"> “What are you currently doing to capture teacher evaluation for reclassification purposes?” The tool can then be presented as a beneficial innovation, standardizing what schools are already doing, not adding new burdens.</w:t>
      </w:r>
    </w:p>
    <w:p w14:paraId="26A9DAD0" w14:textId="61E64ECD" w:rsidR="00A133AF" w:rsidRPr="00704C72" w:rsidRDefault="00A133AF">
      <w:pPr>
        <w:pStyle w:val="List-Numbers"/>
      </w:pPr>
      <w:r w:rsidRPr="00704C72">
        <w:rPr>
          <w:b/>
          <w:bCs/>
        </w:rPr>
        <w:t xml:space="preserve">Provide guidance for </w:t>
      </w:r>
      <w:r w:rsidR="00957C28" w:rsidRPr="00704C72">
        <w:rPr>
          <w:b/>
          <w:bCs/>
        </w:rPr>
        <w:t>local education</w:t>
      </w:r>
      <w:r w:rsidR="008A6582" w:rsidRPr="00704C72">
        <w:rPr>
          <w:b/>
          <w:bCs/>
        </w:rPr>
        <w:t>al</w:t>
      </w:r>
      <w:r w:rsidR="00957C28" w:rsidRPr="00704C72">
        <w:rPr>
          <w:b/>
          <w:bCs/>
        </w:rPr>
        <w:t xml:space="preserve"> agencies</w:t>
      </w:r>
      <w:r w:rsidRPr="00704C72">
        <w:rPr>
          <w:b/>
          <w:bCs/>
        </w:rPr>
        <w:t xml:space="preserve"> </w:t>
      </w:r>
      <w:r w:rsidR="00F21724" w:rsidRPr="00704C72">
        <w:rPr>
          <w:b/>
          <w:bCs/>
        </w:rPr>
        <w:t>o</w:t>
      </w:r>
      <w:r w:rsidRPr="00704C72">
        <w:rPr>
          <w:b/>
          <w:bCs/>
        </w:rPr>
        <w:t xml:space="preserve">n how to determine all other requirements for implementation. </w:t>
      </w:r>
      <w:r w:rsidR="00F21724" w:rsidRPr="00704C72">
        <w:t xml:space="preserve">Although </w:t>
      </w:r>
      <w:r w:rsidRPr="00704C72">
        <w:t>some respondents felt there should be a minimum number of observations or requirements around who should conduct the observation</w:t>
      </w:r>
      <w:r w:rsidR="00F21724" w:rsidRPr="00704C72">
        <w:t>s</w:t>
      </w:r>
      <w:r w:rsidRPr="00704C72">
        <w:t xml:space="preserve">, </w:t>
      </w:r>
      <w:r w:rsidR="00957C28" w:rsidRPr="00704C72">
        <w:t>local education agencies</w:t>
      </w:r>
      <w:r w:rsidRPr="00704C72">
        <w:t xml:space="preserve"> may be well</w:t>
      </w:r>
      <w:r w:rsidR="00F21724" w:rsidRPr="00704C72">
        <w:t xml:space="preserve"> </w:t>
      </w:r>
      <w:r w:rsidRPr="00704C72">
        <w:t>positioned to make these determinations</w:t>
      </w:r>
      <w:r w:rsidR="00F21724" w:rsidRPr="00704C72">
        <w:t>,</w:t>
      </w:r>
      <w:r w:rsidRPr="00704C72">
        <w:t xml:space="preserve"> given </w:t>
      </w:r>
      <w:r w:rsidR="00F21724" w:rsidRPr="00704C72">
        <w:t xml:space="preserve">both </w:t>
      </w:r>
      <w:r w:rsidR="00971B59" w:rsidRPr="00704C72">
        <w:t>the lack of</w:t>
      </w:r>
      <w:r w:rsidRPr="00704C72">
        <w:t xml:space="preserve"> consensus </w:t>
      </w:r>
      <w:r w:rsidR="00F21724" w:rsidRPr="00704C72">
        <w:t xml:space="preserve">and </w:t>
      </w:r>
      <w:r w:rsidRPr="00704C72">
        <w:t xml:space="preserve">concerns about time </w:t>
      </w:r>
      <w:r w:rsidR="00F21724" w:rsidRPr="00704C72">
        <w:t>and other demands on</w:t>
      </w:r>
      <w:r w:rsidRPr="00704C72">
        <w:t xml:space="preserve"> personnel.</w:t>
      </w:r>
    </w:p>
    <w:p w14:paraId="5B3CC072" w14:textId="0D18732A" w:rsidR="00D036A5" w:rsidRPr="00704C72" w:rsidRDefault="00A133AF">
      <w:pPr>
        <w:pStyle w:val="List-Numbers"/>
      </w:pPr>
      <w:r w:rsidRPr="00704C72">
        <w:t>Include specific guidance and support for using the OPTEL tool to observe EL students with disabilities</w:t>
      </w:r>
      <w:r w:rsidR="00ED7FDB" w:rsidRPr="00704C72">
        <w:t xml:space="preserve"> who have an IEP or a Section 504 Plan</w:t>
      </w:r>
      <w:r w:rsidRPr="00704C72">
        <w:t xml:space="preserve">. Initial quantitative evidence suggests that educators may provide different ratings to </w:t>
      </w:r>
      <w:r w:rsidRPr="00704C72">
        <w:lastRenderedPageBreak/>
        <w:t xml:space="preserve">students with disabilities </w:t>
      </w:r>
      <w:r w:rsidR="00F21724" w:rsidRPr="00704C72">
        <w:t xml:space="preserve">compared </w:t>
      </w:r>
      <w:r w:rsidRPr="00704C72">
        <w:t xml:space="preserve">with students </w:t>
      </w:r>
      <w:r w:rsidR="00F21724" w:rsidRPr="00704C72">
        <w:t>who do not have disabilities</w:t>
      </w:r>
      <w:r w:rsidRPr="00704C72">
        <w:t xml:space="preserve">, even when students are assumed to be at similar English language proficiency levels. </w:t>
      </w:r>
      <w:r w:rsidR="00F21724" w:rsidRPr="00704C72">
        <w:t xml:space="preserve">Although </w:t>
      </w:r>
      <w:r w:rsidRPr="00704C72">
        <w:t>this conclusion is tentative, coupled with qualitative concerns about how educators will be supported to use the OPTEL tool with this student population</w:t>
      </w:r>
      <w:r w:rsidR="006474E4" w:rsidRPr="00704C72">
        <w:t>,</w:t>
      </w:r>
      <w:r w:rsidRPr="00704C72">
        <w:t xml:space="preserve"> </w:t>
      </w:r>
      <w:r w:rsidR="006474E4" w:rsidRPr="00704C72">
        <w:t>it</w:t>
      </w:r>
      <w:r w:rsidRPr="00704C72">
        <w:t xml:space="preserve"> justifies specific guidance for how the tool can be used to observe EL students with disabilities</w:t>
      </w:r>
      <w:r w:rsidR="008A6582" w:rsidRPr="00704C72">
        <w:t xml:space="preserve"> or </w:t>
      </w:r>
      <w:r w:rsidR="00F21724" w:rsidRPr="00704C72">
        <w:t xml:space="preserve">with </w:t>
      </w:r>
      <w:r w:rsidR="008A6582" w:rsidRPr="00704C72">
        <w:t xml:space="preserve">a </w:t>
      </w:r>
      <w:r w:rsidR="00F21724" w:rsidRPr="00704C72">
        <w:t xml:space="preserve">Section </w:t>
      </w:r>
      <w:r w:rsidR="008A6582" w:rsidRPr="00704C72">
        <w:t>504 Plan</w:t>
      </w:r>
      <w:r w:rsidRPr="00704C72">
        <w:t xml:space="preserve">. </w:t>
      </w:r>
      <w:r w:rsidR="00962228" w:rsidRPr="00704C72">
        <w:t xml:space="preserve">This guidance should be in alignment with the </w:t>
      </w:r>
      <w:r w:rsidR="00334956" w:rsidRPr="00704C72">
        <w:t xml:space="preserve">California </w:t>
      </w:r>
      <w:r w:rsidR="00962228" w:rsidRPr="00704C72">
        <w:t>Practitioners’ Guide</w:t>
      </w:r>
      <w:r w:rsidR="00334956" w:rsidRPr="00704C72">
        <w:t xml:space="preserve"> for Educating English Learners with Disabilities and address opportunities for observers to consult with the IEP team or Education Specialist</w:t>
      </w:r>
      <w:r w:rsidR="00962228" w:rsidRPr="00704C72">
        <w:t>.</w:t>
      </w:r>
      <w:r w:rsidR="0099237B" w:rsidRPr="00704C72">
        <w:t xml:space="preserve"> Additionally, the OPTEL field test was only able to provide validation results for students who did not take the Alternate ELPAC. Future guidance and support should </w:t>
      </w:r>
      <w:r w:rsidR="00940F2E" w:rsidRPr="00704C72">
        <w:t xml:space="preserve">also </w:t>
      </w:r>
      <w:r w:rsidR="0099237B" w:rsidRPr="00704C72">
        <w:t>consider next steps to support the use of standardized observation tools to observe students with the most significant cognitive disabilities who take the Alternate ELPAC.</w:t>
      </w:r>
    </w:p>
    <w:p w14:paraId="261AAD33" w14:textId="680F1D2A" w:rsidR="00D036A5" w:rsidRPr="00704C72" w:rsidRDefault="00D036A5" w:rsidP="00D036A5">
      <w:pPr>
        <w:pStyle w:val="H2-Titlewithincopyflow"/>
        <w:rPr>
          <w:color w:val="auto"/>
        </w:rPr>
      </w:pPr>
      <w:bookmarkStart w:id="46" w:name="_Toc144285624"/>
      <w:r w:rsidRPr="00704C72">
        <w:rPr>
          <w:color w:val="auto"/>
        </w:rPr>
        <w:t>Conclusion</w:t>
      </w:r>
      <w:bookmarkEnd w:id="46"/>
    </w:p>
    <w:p w14:paraId="57574859" w14:textId="7E06CA00" w:rsidR="00D036A5" w:rsidRPr="00704C72" w:rsidRDefault="00D036A5" w:rsidP="00D036A5">
      <w:pPr>
        <w:pStyle w:val="Paragraph"/>
      </w:pPr>
      <w:r w:rsidRPr="00704C72">
        <w:t xml:space="preserve">In conclusion, the OPTEL development process, including a pilot study, multiple rounds of consultation </w:t>
      </w:r>
      <w:r w:rsidR="00442737" w:rsidRPr="00704C72">
        <w:t xml:space="preserve">and revision </w:t>
      </w:r>
      <w:r w:rsidRPr="00704C72">
        <w:t xml:space="preserve">with OAC experts, </w:t>
      </w:r>
      <w:r w:rsidR="00442737" w:rsidRPr="00704C72">
        <w:t xml:space="preserve">and the OPTEL </w:t>
      </w:r>
      <w:r w:rsidR="0034587B" w:rsidRPr="00704C72">
        <w:t>f</w:t>
      </w:r>
      <w:r w:rsidR="00442737" w:rsidRPr="00704C72">
        <w:t xml:space="preserve">ield </w:t>
      </w:r>
      <w:r w:rsidR="0034587B" w:rsidRPr="00704C72">
        <w:t>t</w:t>
      </w:r>
      <w:r w:rsidR="00442737" w:rsidRPr="00704C72">
        <w:t xml:space="preserve">est, has resulted in an OPTEL tool that meets legislative requirements and can be used across the state of California by educators to </w:t>
      </w:r>
      <w:r w:rsidR="00442737" w:rsidRPr="00704C72">
        <w:rPr>
          <w:lang w:val="en-US"/>
        </w:rPr>
        <w:t xml:space="preserve">evaluate a </w:t>
      </w:r>
      <w:r w:rsidR="0034587B" w:rsidRPr="00704C72">
        <w:rPr>
          <w:lang w:val="en-US"/>
        </w:rPr>
        <w:t>student</w:t>
      </w:r>
      <w:r w:rsidR="00442737" w:rsidRPr="00704C72">
        <w:rPr>
          <w:lang w:val="en-US"/>
        </w:rPr>
        <w:t xml:space="preserve">’s use of English while </w:t>
      </w:r>
      <w:r w:rsidR="0034587B" w:rsidRPr="00704C72">
        <w:rPr>
          <w:lang w:val="en-US"/>
        </w:rPr>
        <w:t xml:space="preserve">the student is </w:t>
      </w:r>
      <w:r w:rsidR="00442737" w:rsidRPr="00704C72">
        <w:rPr>
          <w:lang w:val="en-US"/>
        </w:rPr>
        <w:t>engaging in academic content learning</w:t>
      </w:r>
      <w:r w:rsidR="00737859" w:rsidRPr="00704C72">
        <w:rPr>
          <w:lang w:val="en-US"/>
        </w:rPr>
        <w:t>, to inform reclassification decisions</w:t>
      </w:r>
      <w:r w:rsidR="00442737" w:rsidRPr="00704C72">
        <w:rPr>
          <w:lang w:val="en-US"/>
        </w:rPr>
        <w:t>. The OPTEL tool will als</w:t>
      </w:r>
      <w:r w:rsidR="0034587B" w:rsidRPr="00704C72">
        <w:rPr>
          <w:lang w:val="en-US"/>
        </w:rPr>
        <w:t>o</w:t>
      </w:r>
      <w:r w:rsidR="00442737" w:rsidRPr="00704C72">
        <w:rPr>
          <w:lang w:val="en-US"/>
        </w:rPr>
        <w:t xml:space="preserve"> be useful for consultation with parents and engaging in formative assessment practices. </w:t>
      </w:r>
      <w:r w:rsidR="00940F2E" w:rsidRPr="00704C72">
        <w:rPr>
          <w:lang w:val="en-US"/>
        </w:rPr>
        <w:t>Results from the</w:t>
      </w:r>
      <w:r w:rsidR="00F23BDD" w:rsidRPr="00704C72">
        <w:rPr>
          <w:lang w:val="en-US"/>
        </w:rPr>
        <w:t xml:space="preserve"> OPTEL field test, as well as consultation with OAC experts, also supports the development of robust guidance materials to support the implementation of the </w:t>
      </w:r>
      <w:r w:rsidR="00940F2E" w:rsidRPr="00704C72">
        <w:rPr>
          <w:lang w:val="en-US"/>
        </w:rPr>
        <w:t>OPTEL as a statewide tool</w:t>
      </w:r>
      <w:r w:rsidR="009576A3" w:rsidRPr="00704C72">
        <w:rPr>
          <w:lang w:val="en-US"/>
        </w:rPr>
        <w:t>.</w:t>
      </w:r>
    </w:p>
    <w:p w14:paraId="777CC126" w14:textId="47F57ABA" w:rsidR="00297DCE" w:rsidRPr="00704C72" w:rsidRDefault="00262B34" w:rsidP="00B20B85">
      <w:pPr>
        <w:pStyle w:val="H2-TItle"/>
        <w:pageBreakBefore/>
        <w:jc w:val="left"/>
        <w:rPr>
          <w:color w:val="auto"/>
        </w:rPr>
      </w:pPr>
      <w:bookmarkStart w:id="47" w:name="_Toc144285625"/>
      <w:r w:rsidRPr="00704C72">
        <w:rPr>
          <w:color w:val="auto"/>
        </w:rPr>
        <w:lastRenderedPageBreak/>
        <w:t>Appendices</w:t>
      </w:r>
      <w:bookmarkEnd w:id="47"/>
      <w:r w:rsidRPr="00704C72">
        <w:rPr>
          <w:color w:val="auto"/>
        </w:rPr>
        <w:t xml:space="preserve"> </w:t>
      </w:r>
    </w:p>
    <w:p w14:paraId="239C0F96" w14:textId="5C53F867" w:rsidR="00B84EF5" w:rsidRPr="00704C72" w:rsidRDefault="00B84EF5" w:rsidP="001466DE">
      <w:pPr>
        <w:pStyle w:val="H3-Title"/>
        <w:rPr>
          <w:color w:val="auto"/>
          <w:lang w:val="en-US"/>
        </w:rPr>
      </w:pPr>
      <w:bookmarkStart w:id="48" w:name="_Toc144285626"/>
      <w:r w:rsidRPr="00704C72">
        <w:rPr>
          <w:color w:val="auto"/>
          <w:lang w:val="en-US"/>
        </w:rPr>
        <w:t xml:space="preserve">Appendix </w:t>
      </w:r>
      <w:r w:rsidR="00680880" w:rsidRPr="00704C72">
        <w:rPr>
          <w:color w:val="auto"/>
          <w:lang w:val="en-US"/>
        </w:rPr>
        <w:t>A</w:t>
      </w:r>
      <w:r w:rsidRPr="00704C72">
        <w:rPr>
          <w:color w:val="auto"/>
          <w:lang w:val="en-US"/>
        </w:rPr>
        <w:t xml:space="preserve">: </w:t>
      </w:r>
      <w:r w:rsidRPr="00704C72">
        <w:rPr>
          <w:color w:val="auto"/>
        </w:rPr>
        <w:t>Methods</w:t>
      </w:r>
      <w:r w:rsidRPr="00704C72">
        <w:rPr>
          <w:color w:val="auto"/>
          <w:lang w:val="en-US"/>
        </w:rPr>
        <w:t xml:space="preserve"> and Analysis</w:t>
      </w:r>
      <w:bookmarkEnd w:id="48"/>
    </w:p>
    <w:p w14:paraId="5EA1EAB7" w14:textId="04B65E0D" w:rsidR="00554C0D" w:rsidRPr="00704C72" w:rsidRDefault="00554C0D" w:rsidP="00B20B85">
      <w:pPr>
        <w:pStyle w:val="Paragraph"/>
        <w:spacing w:after="0"/>
        <w:rPr>
          <w:noProof w:val="0"/>
          <w:lang w:val="en-US"/>
        </w:rPr>
      </w:pPr>
      <w:r w:rsidRPr="00704C72">
        <w:rPr>
          <w:noProof w:val="0"/>
          <w:lang w:val="en-US"/>
        </w:rPr>
        <w:t>This section provides more detail about the design, methods, and analysis plan for the OPTEL field test.</w:t>
      </w:r>
    </w:p>
    <w:p w14:paraId="3BFE272A" w14:textId="5CB9E0F5" w:rsidR="00B84EF5" w:rsidRPr="00704C72" w:rsidRDefault="00B84EF5" w:rsidP="00B20A24">
      <w:pPr>
        <w:pStyle w:val="H4-Title"/>
        <w:rPr>
          <w:color w:val="auto"/>
        </w:rPr>
      </w:pPr>
      <w:r w:rsidRPr="00704C72">
        <w:rPr>
          <w:color w:val="auto"/>
        </w:rPr>
        <w:t>Study Design</w:t>
      </w:r>
    </w:p>
    <w:p w14:paraId="6EEE70AD" w14:textId="3499AB24" w:rsidR="00253D37" w:rsidRPr="00704C72" w:rsidRDefault="00554C0D" w:rsidP="00B20B85">
      <w:pPr>
        <w:pStyle w:val="Paragraph"/>
        <w:rPr>
          <w:noProof w:val="0"/>
          <w:lang w:val="en-US"/>
        </w:rPr>
      </w:pPr>
      <w:r w:rsidRPr="00704C72">
        <w:rPr>
          <w:noProof w:val="0"/>
          <w:lang w:val="en-US"/>
        </w:rPr>
        <w:t xml:space="preserve">The goal for the field test was to have </w:t>
      </w:r>
      <w:r w:rsidR="00324FB8" w:rsidRPr="00704C72">
        <w:rPr>
          <w:noProof w:val="0"/>
          <w:lang w:val="en-US"/>
        </w:rPr>
        <w:t>150</w:t>
      </w:r>
      <w:r w:rsidRPr="00704C72">
        <w:rPr>
          <w:noProof w:val="0"/>
          <w:lang w:val="en-US"/>
        </w:rPr>
        <w:t xml:space="preserve"> pairs of teachers observe eight students (two at each ELPAC performance level) in each grade from kindergarten through grade twelve (K–12) </w:t>
      </w:r>
      <w:r w:rsidR="00894CA2" w:rsidRPr="00704C72">
        <w:rPr>
          <w:noProof w:val="0"/>
          <w:lang w:val="en-US"/>
        </w:rPr>
        <w:t xml:space="preserve">and </w:t>
      </w:r>
      <w:r w:rsidR="00AD556C" w:rsidRPr="00704C72">
        <w:rPr>
          <w:noProof w:val="0"/>
          <w:lang w:val="en-US"/>
        </w:rPr>
        <w:t xml:space="preserve">collect two </w:t>
      </w:r>
      <w:r w:rsidR="00894CA2" w:rsidRPr="00704C72">
        <w:rPr>
          <w:noProof w:val="0"/>
          <w:lang w:val="en-US"/>
        </w:rPr>
        <w:t xml:space="preserve">OPTEL </w:t>
      </w:r>
      <w:r w:rsidR="00AD556C" w:rsidRPr="00704C72">
        <w:rPr>
          <w:noProof w:val="0"/>
          <w:lang w:val="en-US"/>
        </w:rPr>
        <w:t>ratings for each student</w:t>
      </w:r>
      <w:r w:rsidR="00894CA2" w:rsidRPr="00704C72">
        <w:rPr>
          <w:noProof w:val="0"/>
          <w:lang w:val="en-US"/>
        </w:rPr>
        <w:t>,</w:t>
      </w:r>
      <w:r w:rsidR="00AD556C" w:rsidRPr="00704C72">
        <w:rPr>
          <w:noProof w:val="0"/>
          <w:lang w:val="en-US"/>
        </w:rPr>
        <w:t xml:space="preserve"> </w:t>
      </w:r>
      <w:r w:rsidR="00894CA2" w:rsidRPr="00704C72">
        <w:rPr>
          <w:noProof w:val="0"/>
          <w:lang w:val="en-US"/>
        </w:rPr>
        <w:t xml:space="preserve">then to </w:t>
      </w:r>
      <w:r w:rsidR="00AD556C" w:rsidRPr="00704C72">
        <w:rPr>
          <w:noProof w:val="0"/>
          <w:lang w:val="en-US"/>
        </w:rPr>
        <w:t xml:space="preserve">use the two ratings to compare alignment </w:t>
      </w:r>
      <w:r w:rsidR="009F0A56" w:rsidRPr="00704C72">
        <w:rPr>
          <w:noProof w:val="0"/>
          <w:lang w:val="en-US"/>
        </w:rPr>
        <w:t xml:space="preserve">and </w:t>
      </w:r>
      <w:r w:rsidR="00894CA2" w:rsidRPr="00704C72">
        <w:rPr>
          <w:noProof w:val="0"/>
          <w:lang w:val="en-US"/>
        </w:rPr>
        <w:t xml:space="preserve">to </w:t>
      </w:r>
      <w:r w:rsidR="00AD556C" w:rsidRPr="00704C72">
        <w:rPr>
          <w:noProof w:val="0"/>
          <w:lang w:val="en-US"/>
        </w:rPr>
        <w:t>explore the extent to which ratings varied by educator and student characteristics.</w:t>
      </w:r>
    </w:p>
    <w:p w14:paraId="040F8FE8" w14:textId="32005D46" w:rsidR="00B84EF5" w:rsidRPr="00704C72" w:rsidRDefault="001466DE" w:rsidP="00B20A24">
      <w:pPr>
        <w:pStyle w:val="H4-Title"/>
        <w:rPr>
          <w:color w:val="auto"/>
        </w:rPr>
      </w:pPr>
      <w:r w:rsidRPr="00704C72">
        <w:rPr>
          <w:color w:val="auto"/>
        </w:rPr>
        <w:t>Research Question 1</w:t>
      </w:r>
      <w:r w:rsidR="000E35BE" w:rsidRPr="00704C72">
        <w:rPr>
          <w:color w:val="auto"/>
        </w:rPr>
        <w:t xml:space="preserve"> –</w:t>
      </w:r>
      <w:r w:rsidRPr="00704C72">
        <w:rPr>
          <w:color w:val="auto"/>
        </w:rPr>
        <w:t xml:space="preserve"> Methods and Analysis:</w:t>
      </w:r>
      <w:r w:rsidRPr="00704C72">
        <w:rPr>
          <w:color w:val="auto"/>
          <w:shd w:val="clear" w:color="auto" w:fill="FFFFFF"/>
        </w:rPr>
        <w:t xml:space="preserve"> How </w:t>
      </w:r>
      <w:r w:rsidR="00223F05" w:rsidRPr="00704C72">
        <w:rPr>
          <w:color w:val="auto"/>
          <w:shd w:val="clear" w:color="auto" w:fill="FFFFFF"/>
        </w:rPr>
        <w:t>c</w:t>
      </w:r>
      <w:r w:rsidRPr="00704C72">
        <w:rPr>
          <w:color w:val="auto"/>
          <w:shd w:val="clear" w:color="auto" w:fill="FFFFFF"/>
        </w:rPr>
        <w:t xml:space="preserve">onsistently do Raters Score EL students’ </w:t>
      </w:r>
      <w:r w:rsidR="00223F05" w:rsidRPr="00704C72">
        <w:rPr>
          <w:color w:val="auto"/>
          <w:shd w:val="clear" w:color="auto" w:fill="FFFFFF"/>
        </w:rPr>
        <w:t>a</w:t>
      </w:r>
      <w:r w:rsidRPr="00704C72">
        <w:rPr>
          <w:color w:val="auto"/>
          <w:shd w:val="clear" w:color="auto" w:fill="FFFFFF"/>
        </w:rPr>
        <w:t xml:space="preserve">bility to use </w:t>
      </w:r>
      <w:r w:rsidR="00223F05" w:rsidRPr="00704C72">
        <w:rPr>
          <w:color w:val="auto"/>
          <w:shd w:val="clear" w:color="auto" w:fill="FFFFFF"/>
        </w:rPr>
        <w:t>g</w:t>
      </w:r>
      <w:r w:rsidRPr="00704C72">
        <w:rPr>
          <w:color w:val="auto"/>
          <w:shd w:val="clear" w:color="auto" w:fill="FFFFFF"/>
        </w:rPr>
        <w:t>rade-</w:t>
      </w:r>
      <w:r w:rsidR="00223F05" w:rsidRPr="00704C72">
        <w:rPr>
          <w:color w:val="auto"/>
          <w:shd w:val="clear" w:color="auto" w:fill="FFFFFF"/>
        </w:rPr>
        <w:t>l</w:t>
      </w:r>
      <w:r w:rsidRPr="00704C72">
        <w:rPr>
          <w:color w:val="auto"/>
          <w:shd w:val="clear" w:color="auto" w:fill="FFFFFF"/>
        </w:rPr>
        <w:t xml:space="preserve">evel </w:t>
      </w:r>
      <w:r w:rsidR="00223F05" w:rsidRPr="00704C72">
        <w:rPr>
          <w:color w:val="auto"/>
          <w:shd w:val="clear" w:color="auto" w:fill="FFFFFF"/>
        </w:rPr>
        <w:t>a</w:t>
      </w:r>
      <w:r w:rsidRPr="00704C72">
        <w:rPr>
          <w:color w:val="auto"/>
          <w:shd w:val="clear" w:color="auto" w:fill="FFFFFF"/>
        </w:rPr>
        <w:t xml:space="preserve">cademic English </w:t>
      </w:r>
      <w:r w:rsidR="00223F05" w:rsidRPr="00704C72">
        <w:rPr>
          <w:color w:val="auto"/>
          <w:shd w:val="clear" w:color="auto" w:fill="FFFFFF"/>
        </w:rPr>
        <w:t>l</w:t>
      </w:r>
      <w:r w:rsidRPr="00704C72">
        <w:rPr>
          <w:color w:val="auto"/>
          <w:shd w:val="clear" w:color="auto" w:fill="FFFFFF"/>
        </w:rPr>
        <w:t xml:space="preserve">anguage in the </w:t>
      </w:r>
      <w:r w:rsidR="00223F05" w:rsidRPr="00704C72">
        <w:rPr>
          <w:color w:val="auto"/>
          <w:shd w:val="clear" w:color="auto" w:fill="FFFFFF"/>
        </w:rPr>
        <w:t>c</w:t>
      </w:r>
      <w:r w:rsidRPr="00704C72">
        <w:rPr>
          <w:color w:val="auto"/>
          <w:shd w:val="clear" w:color="auto" w:fill="FFFFFF"/>
        </w:rPr>
        <w:t xml:space="preserve">lassroom </w:t>
      </w:r>
      <w:r w:rsidR="00223F05" w:rsidRPr="00704C72">
        <w:rPr>
          <w:color w:val="auto"/>
          <w:shd w:val="clear" w:color="auto" w:fill="FFFFFF"/>
        </w:rPr>
        <w:t>s</w:t>
      </w:r>
      <w:r w:rsidRPr="00704C72">
        <w:rPr>
          <w:color w:val="auto"/>
          <w:shd w:val="clear" w:color="auto" w:fill="FFFFFF"/>
        </w:rPr>
        <w:t xml:space="preserve">etting </w:t>
      </w:r>
      <w:r w:rsidR="00223F05" w:rsidRPr="00704C72">
        <w:rPr>
          <w:color w:val="auto"/>
          <w:shd w:val="clear" w:color="auto" w:fill="FFFFFF"/>
        </w:rPr>
        <w:t>u</w:t>
      </w:r>
      <w:r w:rsidRPr="00704C72">
        <w:rPr>
          <w:color w:val="auto"/>
          <w:shd w:val="clear" w:color="auto" w:fill="FFFFFF"/>
        </w:rPr>
        <w:t>sing the OPTEL</w:t>
      </w:r>
      <w:r w:rsidR="00B04E09" w:rsidRPr="00704C72">
        <w:rPr>
          <w:color w:val="auto"/>
          <w:shd w:val="clear" w:color="auto" w:fill="FFFFFF"/>
        </w:rPr>
        <w:t xml:space="preserve"> tool</w:t>
      </w:r>
      <w:r w:rsidRPr="00704C72">
        <w:rPr>
          <w:color w:val="auto"/>
          <w:shd w:val="clear" w:color="auto" w:fill="FFFFFF"/>
        </w:rPr>
        <w:t>?</w:t>
      </w:r>
    </w:p>
    <w:p w14:paraId="0FD82562" w14:textId="06475D8C" w:rsidR="0024024E" w:rsidRPr="00704C72" w:rsidRDefault="0024024E" w:rsidP="00B20B85">
      <w:pPr>
        <w:pStyle w:val="Paragraph"/>
        <w:rPr>
          <w:rFonts w:ascii="Arial" w:hAnsi="Arial" w:cs="Arial"/>
          <w:noProof w:val="0"/>
          <w:shd w:val="clear" w:color="auto" w:fill="FFFFFF"/>
          <w:lang w:val="en-US"/>
        </w:rPr>
      </w:pPr>
      <w:r w:rsidRPr="00704C72">
        <w:rPr>
          <w:rFonts w:ascii="Arial" w:hAnsi="Arial" w:cs="Arial"/>
          <w:noProof w:val="0"/>
          <w:shd w:val="clear" w:color="auto" w:fill="FFFFFF"/>
          <w:lang w:val="en-US"/>
        </w:rPr>
        <w:t xml:space="preserve">One threat to the validity of proposed uses of the </w:t>
      </w:r>
      <w:r w:rsidR="00B04E09" w:rsidRPr="00704C72">
        <w:rPr>
          <w:rFonts w:ascii="Arial" w:hAnsi="Arial" w:cs="Arial"/>
          <w:noProof w:val="0"/>
          <w:shd w:val="clear" w:color="auto" w:fill="FFFFFF"/>
          <w:lang w:val="en-US"/>
        </w:rPr>
        <w:t xml:space="preserve">tool </w:t>
      </w:r>
      <w:r w:rsidRPr="00704C72">
        <w:rPr>
          <w:rFonts w:ascii="Arial" w:hAnsi="Arial" w:cs="Arial"/>
          <w:noProof w:val="0"/>
          <w:shd w:val="clear" w:color="auto" w:fill="FFFFFF"/>
          <w:lang w:val="en-US"/>
        </w:rPr>
        <w:t>is if most of the variability in ratings is due to the raters, not to the students’ true language proficiency. To investigate the hypothesis that ratings are due in large part to differences in how two raters judge the same student, WestEd used interrater reliability methods. Interrater reliability estimates are designed to quantify the level of agreement between two (or more) raters.</w:t>
      </w:r>
    </w:p>
    <w:p w14:paraId="02E3D8B1" w14:textId="53E9632D" w:rsidR="0024024E" w:rsidRPr="00704C72" w:rsidRDefault="0024024E" w:rsidP="00B20B85">
      <w:pPr>
        <w:pStyle w:val="Paragraph"/>
        <w:rPr>
          <w:rFonts w:ascii="Arial" w:hAnsi="Arial" w:cs="Arial"/>
          <w:noProof w:val="0"/>
          <w:shd w:val="clear" w:color="auto" w:fill="FFFFFF"/>
          <w:lang w:val="en-US"/>
        </w:rPr>
      </w:pPr>
      <w:r w:rsidRPr="00704C72">
        <w:rPr>
          <w:rFonts w:ascii="Arial" w:hAnsi="Arial" w:cs="Arial"/>
          <w:noProof w:val="0"/>
          <w:shd w:val="clear" w:color="auto" w:fill="FFFFFF"/>
          <w:lang w:val="en-US"/>
        </w:rPr>
        <w:t xml:space="preserve">The WestEd team began by cross-tabulating OPTEL performance levels assigned to students by their two raters. </w:t>
      </w:r>
      <w:r w:rsidR="00B04E09" w:rsidRPr="00704C72">
        <w:rPr>
          <w:rFonts w:ascii="Arial" w:hAnsi="Arial" w:cs="Arial"/>
          <w:noProof w:val="0"/>
          <w:shd w:val="clear" w:color="auto" w:fill="FFFFFF"/>
          <w:lang w:val="en-US"/>
        </w:rPr>
        <w:t xml:space="preserve">In </w:t>
      </w:r>
      <w:r w:rsidR="00D43FA6" w:rsidRPr="00704C72">
        <w:rPr>
          <w:rFonts w:ascii="Arial" w:hAnsi="Arial" w:cs="Arial"/>
          <w:noProof w:val="0"/>
          <w:shd w:val="clear" w:color="auto" w:fill="FFFFFF"/>
          <w:lang w:val="en-US"/>
        </w:rPr>
        <w:t>crosstabs</w:t>
      </w:r>
      <w:r w:rsidRPr="00704C72">
        <w:rPr>
          <w:rFonts w:ascii="Arial" w:hAnsi="Arial" w:cs="Arial"/>
          <w:noProof w:val="0"/>
          <w:shd w:val="clear" w:color="auto" w:fill="FFFFFF"/>
          <w:lang w:val="en-US"/>
        </w:rPr>
        <w:t xml:space="preserve">, seeing the vast majority of ratings given by the two educators </w:t>
      </w:r>
      <w:r w:rsidR="00D43FA6" w:rsidRPr="00704C72">
        <w:rPr>
          <w:rFonts w:ascii="Arial" w:hAnsi="Arial" w:cs="Arial"/>
          <w:noProof w:val="0"/>
          <w:shd w:val="clear" w:color="auto" w:fill="FFFFFF"/>
          <w:lang w:val="en-US"/>
        </w:rPr>
        <w:t>align might</w:t>
      </w:r>
      <w:r w:rsidRPr="00704C72">
        <w:rPr>
          <w:rFonts w:ascii="Arial" w:hAnsi="Arial" w:cs="Arial"/>
          <w:noProof w:val="0"/>
          <w:shd w:val="clear" w:color="auto" w:fill="FFFFFF"/>
          <w:lang w:val="en-US"/>
        </w:rPr>
        <w:t xml:space="preserve"> suggest that both measures are consistently measuring facets of the student’s language proficiency.</w:t>
      </w:r>
    </w:p>
    <w:p w14:paraId="5630E621" w14:textId="3E05E794" w:rsidR="0024024E" w:rsidRPr="00704C72" w:rsidRDefault="0024024E" w:rsidP="00B20B85">
      <w:pPr>
        <w:pStyle w:val="Paragraph"/>
        <w:rPr>
          <w:rFonts w:ascii="Arial" w:hAnsi="Arial" w:cs="Arial"/>
          <w:noProof w:val="0"/>
          <w:shd w:val="clear" w:color="auto" w:fill="FFFFFF"/>
          <w:lang w:val="en-US"/>
        </w:rPr>
      </w:pPr>
      <w:r w:rsidRPr="00704C72">
        <w:rPr>
          <w:rFonts w:ascii="Arial" w:hAnsi="Arial" w:cs="Arial"/>
          <w:noProof w:val="0"/>
          <w:shd w:val="clear" w:color="auto" w:fill="FFFFFF"/>
          <w:lang w:val="en-US"/>
        </w:rPr>
        <w:t xml:space="preserve">We then used a more formal measure of interrater reliability: the kappa statistic. The kappa statistic is similar to a correlation, but </w:t>
      </w:r>
      <w:r w:rsidR="00EF4FC6" w:rsidRPr="00704C72">
        <w:rPr>
          <w:rFonts w:ascii="Arial" w:hAnsi="Arial" w:cs="Arial"/>
          <w:noProof w:val="0"/>
          <w:shd w:val="clear" w:color="auto" w:fill="FFFFFF"/>
          <w:lang w:val="en-US"/>
        </w:rPr>
        <w:t>accounts for the rate at which chance agreement would be expected to happen.</w:t>
      </w:r>
    </w:p>
    <w:p w14:paraId="769B98CE" w14:textId="1CC1ED2F" w:rsidR="0024024E" w:rsidRPr="00704C72" w:rsidRDefault="0024024E" w:rsidP="00B20B85">
      <w:pPr>
        <w:pStyle w:val="Paragraph"/>
        <w:rPr>
          <w:rFonts w:ascii="Arial" w:hAnsi="Arial" w:cs="Arial"/>
          <w:noProof w:val="0"/>
          <w:shd w:val="clear" w:color="auto" w:fill="FFFFFF"/>
          <w:lang w:val="en-US"/>
        </w:rPr>
      </w:pPr>
      <w:r w:rsidRPr="00704C72">
        <w:rPr>
          <w:rFonts w:ascii="Arial" w:hAnsi="Arial" w:cs="Arial"/>
          <w:noProof w:val="0"/>
          <w:shd w:val="clear" w:color="auto" w:fill="FFFFFF"/>
          <w:lang w:val="en-US"/>
        </w:rPr>
        <w:t>Kappa is calculated as follows:</w:t>
      </w:r>
    </w:p>
    <w:p w14:paraId="1F40A9FB" w14:textId="14400293" w:rsidR="00FA5B26" w:rsidRPr="00704C72" w:rsidRDefault="00FA5B26" w:rsidP="00B20B85">
      <w:pPr>
        <w:pStyle w:val="Paragraph"/>
        <w:rPr>
          <w:rFonts w:ascii="Arial" w:hAnsi="Arial" w:cs="Arial"/>
          <w:noProof w:val="0"/>
          <w:shd w:val="clear" w:color="auto" w:fill="FFFFFF"/>
          <w:lang w:val="en-US"/>
        </w:rPr>
      </w:pPr>
      <m:oMathPara>
        <m:oMath>
          <m:r>
            <w:rPr>
              <w:rFonts w:ascii="Cambria Math" w:hAnsi="Cambria Math" w:cs="Arial"/>
              <w:noProof w:val="0"/>
              <w:shd w:val="clear" w:color="auto" w:fill="FFFFFF"/>
              <w:lang w:val="en-US"/>
            </w:rPr>
            <m:t>κ=</m:t>
          </m:r>
          <m:func>
            <m:funcPr>
              <m:ctrlPr>
                <w:rPr>
                  <w:rFonts w:ascii="Cambria Math" w:hAnsi="Cambria Math" w:cs="Arial"/>
                  <w:noProof w:val="0"/>
                  <w:shd w:val="clear" w:color="auto" w:fill="FFFFFF"/>
                  <w:lang w:val="en-US"/>
                </w:rPr>
              </m:ctrlPr>
            </m:funcPr>
            <m:fName>
              <m:r>
                <m:rPr>
                  <m:sty m:val="p"/>
                </m:rPr>
                <w:rPr>
                  <w:rFonts w:ascii="Cambria Math" w:hAnsi="Cambria Math" w:cs="Arial"/>
                  <w:noProof w:val="0"/>
                  <w:shd w:val="clear" w:color="auto" w:fill="FFFFFF"/>
                  <w:lang w:val="en-US"/>
                </w:rPr>
                <m:t>[Pr</m:t>
              </m:r>
            </m:fName>
            <m:e>
              <m:d>
                <m:dPr>
                  <m:ctrlPr>
                    <w:rPr>
                      <w:rFonts w:ascii="Cambria Math" w:hAnsi="Cambria Math" w:cs="Arial"/>
                      <w:i/>
                      <w:noProof w:val="0"/>
                      <w:shd w:val="clear" w:color="auto" w:fill="FFFFFF"/>
                      <w:lang w:val="en-US"/>
                    </w:rPr>
                  </m:ctrlPr>
                </m:dPr>
                <m:e>
                  <m:r>
                    <w:rPr>
                      <w:rFonts w:ascii="Cambria Math" w:hAnsi="Cambria Math" w:cs="Arial"/>
                      <w:noProof w:val="0"/>
                      <w:shd w:val="clear" w:color="auto" w:fill="FFFFFF"/>
                      <w:lang w:val="en-US"/>
                    </w:rPr>
                    <m:t>a</m:t>
                  </m:r>
                </m:e>
              </m:d>
            </m:e>
          </m:func>
          <m:r>
            <w:rPr>
              <w:rFonts w:ascii="Cambria Math" w:hAnsi="Cambria Math" w:cs="Arial"/>
              <w:noProof w:val="0"/>
              <w:shd w:val="clear" w:color="auto" w:fill="FFFFFF"/>
              <w:lang w:val="en-US"/>
            </w:rPr>
            <m:t>-</m:t>
          </m:r>
          <m:r>
            <m:rPr>
              <m:sty m:val="p"/>
            </m:rPr>
            <w:rPr>
              <w:rFonts w:ascii="Cambria Math" w:hAnsi="Cambria Math" w:cs="Arial"/>
              <w:noProof w:val="0"/>
              <w:shd w:val="clear" w:color="auto" w:fill="FFFFFF"/>
              <w:lang w:val="en-US"/>
            </w:rPr>
            <m:t>Pr⁡</m:t>
          </m:r>
          <m:r>
            <w:rPr>
              <w:rFonts w:ascii="Cambria Math" w:hAnsi="Cambria Math" w:cs="Arial"/>
              <w:noProof w:val="0"/>
              <w:shd w:val="clear" w:color="auto" w:fill="FFFFFF"/>
              <w:lang w:val="en-US"/>
            </w:rPr>
            <m:t>(e)]/1-</m:t>
          </m:r>
          <m:r>
            <m:rPr>
              <m:sty m:val="p"/>
            </m:rPr>
            <w:rPr>
              <w:rFonts w:ascii="Cambria Math" w:hAnsi="Cambria Math" w:cs="Arial"/>
              <w:noProof w:val="0"/>
              <w:shd w:val="clear" w:color="auto" w:fill="FFFFFF"/>
              <w:lang w:val="en-US"/>
            </w:rPr>
            <m:t>Pr⁡</m:t>
          </m:r>
          <m:r>
            <w:rPr>
              <w:rFonts w:ascii="Cambria Math" w:hAnsi="Cambria Math" w:cs="Arial"/>
              <w:noProof w:val="0"/>
              <w:shd w:val="clear" w:color="auto" w:fill="FFFFFF"/>
              <w:lang w:val="en-US"/>
            </w:rPr>
            <m:t>(e)</m:t>
          </m:r>
        </m:oMath>
      </m:oMathPara>
    </w:p>
    <w:p w14:paraId="607B5A6B" w14:textId="3FA518CA" w:rsidR="0024024E" w:rsidRPr="00704C72" w:rsidRDefault="0024024E" w:rsidP="00B20B85">
      <w:pPr>
        <w:pStyle w:val="Paragraph"/>
        <w:rPr>
          <w:rFonts w:ascii="Arial" w:hAnsi="Arial" w:cs="Arial"/>
          <w:noProof w:val="0"/>
          <w:shd w:val="clear" w:color="auto" w:fill="FFFFFF"/>
          <w:lang w:val="en-US"/>
        </w:rPr>
      </w:pPr>
      <w:r w:rsidRPr="00704C72">
        <w:rPr>
          <w:rFonts w:ascii="Arial" w:hAnsi="Arial" w:cs="Arial"/>
          <w:noProof w:val="0"/>
          <w:shd w:val="clear" w:color="auto" w:fill="FFFFFF"/>
          <w:lang w:val="en-US"/>
        </w:rPr>
        <w:t xml:space="preserve">where </w:t>
      </w:r>
      <w:proofErr w:type="spellStart"/>
      <w:r w:rsidRPr="00704C72">
        <w:rPr>
          <w:rFonts w:ascii="Arial" w:hAnsi="Arial" w:cs="Arial"/>
          <w:noProof w:val="0"/>
          <w:shd w:val="clear" w:color="auto" w:fill="FFFFFF"/>
          <w:lang w:val="en-US"/>
        </w:rPr>
        <w:t>Pr</w:t>
      </w:r>
      <w:proofErr w:type="spellEnd"/>
      <w:r w:rsidRPr="00704C72">
        <w:rPr>
          <w:rFonts w:ascii="Arial" w:hAnsi="Arial" w:cs="Arial"/>
          <w:noProof w:val="0"/>
          <w:shd w:val="clear" w:color="auto" w:fill="FFFFFF"/>
          <w:lang w:val="en-US"/>
        </w:rPr>
        <w:t>(</w:t>
      </w:r>
      <w:r w:rsidRPr="00704C72">
        <w:rPr>
          <w:rFonts w:ascii="Arial" w:hAnsi="Arial" w:cs="Arial"/>
          <w:i/>
          <w:iCs/>
          <w:noProof w:val="0"/>
          <w:shd w:val="clear" w:color="auto" w:fill="FFFFFF"/>
          <w:lang w:val="en-US"/>
        </w:rPr>
        <w:t>a</w:t>
      </w:r>
      <w:r w:rsidRPr="00704C72">
        <w:rPr>
          <w:rFonts w:ascii="Arial" w:hAnsi="Arial" w:cs="Arial"/>
          <w:noProof w:val="0"/>
          <w:shd w:val="clear" w:color="auto" w:fill="FFFFFF"/>
          <w:lang w:val="en-US"/>
        </w:rPr>
        <w:t xml:space="preserve">) represents the actual observed agreement and </w:t>
      </w:r>
      <w:proofErr w:type="spellStart"/>
      <w:r w:rsidRPr="00704C72">
        <w:rPr>
          <w:rFonts w:ascii="Arial" w:hAnsi="Arial" w:cs="Arial"/>
          <w:noProof w:val="0"/>
          <w:shd w:val="clear" w:color="auto" w:fill="FFFFFF"/>
          <w:lang w:val="en-US"/>
        </w:rPr>
        <w:t>Pr</w:t>
      </w:r>
      <w:proofErr w:type="spellEnd"/>
      <w:r w:rsidRPr="00704C72">
        <w:rPr>
          <w:rFonts w:ascii="Arial" w:hAnsi="Arial" w:cs="Arial"/>
          <w:noProof w:val="0"/>
          <w:shd w:val="clear" w:color="auto" w:fill="FFFFFF"/>
          <w:lang w:val="en-US"/>
        </w:rPr>
        <w:t>(</w:t>
      </w:r>
      <w:r w:rsidRPr="00704C72">
        <w:rPr>
          <w:rFonts w:ascii="Arial" w:hAnsi="Arial" w:cs="Arial"/>
          <w:i/>
          <w:iCs/>
          <w:noProof w:val="0"/>
          <w:shd w:val="clear" w:color="auto" w:fill="FFFFFF"/>
          <w:lang w:val="en-US"/>
        </w:rPr>
        <w:t>e</w:t>
      </w:r>
      <w:r w:rsidRPr="00704C72">
        <w:rPr>
          <w:rFonts w:ascii="Arial" w:hAnsi="Arial" w:cs="Arial"/>
          <w:noProof w:val="0"/>
          <w:shd w:val="clear" w:color="auto" w:fill="FFFFFF"/>
          <w:lang w:val="en-US"/>
        </w:rPr>
        <w:t>) represents chance agreement. In the case of two raters,</w:t>
      </w:r>
    </w:p>
    <w:p w14:paraId="3D40C5F1" w14:textId="20AD4B5C" w:rsidR="00FA5B26" w:rsidRPr="00704C72" w:rsidRDefault="00000000" w:rsidP="007F2B7B">
      <w:pPr>
        <w:pStyle w:val="Paragraph"/>
        <w:jc w:val="center"/>
        <w:rPr>
          <w:rFonts w:ascii="Arial" w:hAnsi="Arial" w:cs="Arial"/>
          <w:noProof w:val="0"/>
          <w:shd w:val="clear" w:color="auto" w:fill="FFFFFF"/>
          <w:lang w:val="en-US"/>
        </w:rPr>
      </w:pPr>
      <m:oMathPara>
        <m:oMath>
          <m:func>
            <m:funcPr>
              <m:ctrlPr>
                <w:rPr>
                  <w:rFonts w:ascii="Cambria Math" w:hAnsi="Cambria Math" w:cs="Arial"/>
                  <w:noProof w:val="0"/>
                  <w:shd w:val="clear" w:color="auto" w:fill="FFFFFF"/>
                  <w:lang w:val="en-US"/>
                </w:rPr>
              </m:ctrlPr>
            </m:funcPr>
            <m:fName>
              <m:r>
                <m:rPr>
                  <m:sty m:val="p"/>
                </m:rPr>
                <w:rPr>
                  <w:rFonts w:ascii="Cambria Math" w:hAnsi="Cambria Math" w:cs="Arial"/>
                  <w:noProof w:val="0"/>
                  <w:shd w:val="clear" w:color="auto" w:fill="FFFFFF"/>
                  <w:lang w:val="en-US"/>
                </w:rPr>
                <m:t>Pr</m:t>
              </m:r>
            </m:fName>
            <m:e>
              <m:d>
                <m:dPr>
                  <m:ctrlPr>
                    <w:rPr>
                      <w:rFonts w:ascii="Cambria Math" w:hAnsi="Cambria Math" w:cs="Arial"/>
                      <w:i/>
                      <w:noProof w:val="0"/>
                      <w:shd w:val="clear" w:color="auto" w:fill="FFFFFF"/>
                      <w:lang w:val="en-US"/>
                    </w:rPr>
                  </m:ctrlPr>
                </m:dPr>
                <m:e>
                  <m:r>
                    <w:rPr>
                      <w:rFonts w:ascii="Cambria Math" w:hAnsi="Cambria Math" w:cs="Arial"/>
                      <w:noProof w:val="0"/>
                      <w:shd w:val="clear" w:color="auto" w:fill="FFFFFF"/>
                      <w:lang w:val="en-US"/>
                    </w:rPr>
                    <m:t>e</m:t>
                  </m:r>
                </m:e>
              </m:d>
            </m:e>
          </m:func>
          <m:r>
            <w:rPr>
              <w:rFonts w:ascii="Cambria Math" w:hAnsi="Cambria Math" w:cs="Arial"/>
              <w:noProof w:val="0"/>
              <w:shd w:val="clear" w:color="auto" w:fill="FFFFFF"/>
              <w:lang w:val="en-US"/>
            </w:rPr>
            <m:t>=[(c</m:t>
          </m:r>
          <m:sSup>
            <m:sSupPr>
              <m:ctrlPr>
                <w:rPr>
                  <w:rFonts w:ascii="Cambria Math" w:hAnsi="Cambria Math" w:cs="Arial"/>
                  <w:i/>
                  <w:noProof w:val="0"/>
                  <w:shd w:val="clear" w:color="auto" w:fill="FFFFFF"/>
                  <w:lang w:val="en-US"/>
                </w:rPr>
              </m:ctrlPr>
            </m:sSupPr>
            <m:e>
              <m:r>
                <w:rPr>
                  <w:rFonts w:ascii="Cambria Math" w:hAnsi="Cambria Math" w:cs="Arial"/>
                  <w:noProof w:val="0"/>
                  <w:shd w:val="clear" w:color="auto" w:fill="FFFFFF"/>
                  <w:lang w:val="en-US"/>
                </w:rPr>
                <m:t>m</m:t>
              </m:r>
            </m:e>
            <m:sup>
              <m:r>
                <w:rPr>
                  <w:rFonts w:ascii="Cambria Math" w:hAnsi="Cambria Math" w:cs="Arial"/>
                  <w:noProof w:val="0"/>
                  <w:shd w:val="clear" w:color="auto" w:fill="FFFFFF"/>
                  <w:lang w:val="en-US"/>
                </w:rPr>
                <m:t>1</m:t>
              </m:r>
            </m:sup>
          </m:sSup>
          <m:r>
            <w:rPr>
              <w:rFonts w:ascii="Cambria Math" w:hAnsi="Cambria Math" w:cs="Arial"/>
              <w:noProof w:val="0"/>
              <w:shd w:val="clear" w:color="auto" w:fill="FFFFFF"/>
              <w:lang w:val="en-US"/>
            </w:rPr>
            <m:t>xr</m:t>
          </m:r>
          <m:sSup>
            <m:sSupPr>
              <m:ctrlPr>
                <w:rPr>
                  <w:rFonts w:ascii="Cambria Math" w:hAnsi="Cambria Math" w:cs="Arial"/>
                  <w:i/>
                  <w:noProof w:val="0"/>
                  <w:shd w:val="clear" w:color="auto" w:fill="FFFFFF"/>
                  <w:lang w:val="en-US"/>
                </w:rPr>
              </m:ctrlPr>
            </m:sSupPr>
            <m:e>
              <m:r>
                <w:rPr>
                  <w:rFonts w:ascii="Cambria Math" w:hAnsi="Cambria Math" w:cs="Arial"/>
                  <w:noProof w:val="0"/>
                  <w:shd w:val="clear" w:color="auto" w:fill="FFFFFF"/>
                  <w:lang w:val="en-US"/>
                </w:rPr>
                <m:t>m</m:t>
              </m:r>
            </m:e>
            <m:sup>
              <m:r>
                <w:rPr>
                  <w:rFonts w:ascii="Cambria Math" w:hAnsi="Cambria Math" w:cs="Arial"/>
                  <w:noProof w:val="0"/>
                  <w:shd w:val="clear" w:color="auto" w:fill="FFFFFF"/>
                  <w:lang w:val="en-US"/>
                </w:rPr>
                <m:t>1</m:t>
              </m:r>
            </m:sup>
          </m:sSup>
          <m:r>
            <w:rPr>
              <w:rFonts w:ascii="Cambria Math" w:hAnsi="Cambria Math" w:cs="Arial"/>
              <w:noProof w:val="0"/>
              <w:shd w:val="clear" w:color="auto" w:fill="FFFFFF"/>
              <w:lang w:val="en-US"/>
            </w:rPr>
            <m:t>)/n +(c</m:t>
          </m:r>
          <m:sSup>
            <m:sSupPr>
              <m:ctrlPr>
                <w:rPr>
                  <w:rFonts w:ascii="Cambria Math" w:hAnsi="Cambria Math" w:cs="Arial"/>
                  <w:i/>
                  <w:noProof w:val="0"/>
                  <w:shd w:val="clear" w:color="auto" w:fill="FFFFFF"/>
                  <w:lang w:val="en-US"/>
                </w:rPr>
              </m:ctrlPr>
            </m:sSupPr>
            <m:e>
              <m:r>
                <w:rPr>
                  <w:rFonts w:ascii="Cambria Math" w:hAnsi="Cambria Math" w:cs="Arial"/>
                  <w:noProof w:val="0"/>
                  <w:shd w:val="clear" w:color="auto" w:fill="FFFFFF"/>
                  <w:lang w:val="en-US"/>
                </w:rPr>
                <m:t>m</m:t>
              </m:r>
            </m:e>
            <m:sup>
              <m:r>
                <w:rPr>
                  <w:rFonts w:ascii="Cambria Math" w:hAnsi="Cambria Math" w:cs="Arial"/>
                  <w:noProof w:val="0"/>
                  <w:shd w:val="clear" w:color="auto" w:fill="FFFFFF"/>
                  <w:lang w:val="en-US"/>
                </w:rPr>
                <m:t>2</m:t>
              </m:r>
            </m:sup>
          </m:sSup>
          <m:r>
            <w:rPr>
              <w:rFonts w:ascii="Cambria Math" w:hAnsi="Cambria Math" w:cs="Arial"/>
              <w:noProof w:val="0"/>
              <w:shd w:val="clear" w:color="auto" w:fill="FFFFFF"/>
              <w:lang w:val="en-US"/>
            </w:rPr>
            <m:t>xr</m:t>
          </m:r>
          <m:sSup>
            <m:sSupPr>
              <m:ctrlPr>
                <w:rPr>
                  <w:rFonts w:ascii="Cambria Math" w:hAnsi="Cambria Math" w:cs="Arial"/>
                  <w:i/>
                  <w:noProof w:val="0"/>
                  <w:shd w:val="clear" w:color="auto" w:fill="FFFFFF"/>
                  <w:lang w:val="en-US"/>
                </w:rPr>
              </m:ctrlPr>
            </m:sSupPr>
            <m:e>
              <m:r>
                <w:rPr>
                  <w:rFonts w:ascii="Cambria Math" w:hAnsi="Cambria Math" w:cs="Arial"/>
                  <w:noProof w:val="0"/>
                  <w:shd w:val="clear" w:color="auto" w:fill="FFFFFF"/>
                  <w:lang w:val="en-US"/>
                </w:rPr>
                <m:t>m</m:t>
              </m:r>
            </m:e>
            <m:sup>
              <m:r>
                <w:rPr>
                  <w:rFonts w:ascii="Cambria Math" w:hAnsi="Cambria Math" w:cs="Arial"/>
                  <w:noProof w:val="0"/>
                  <w:shd w:val="clear" w:color="auto" w:fill="FFFFFF"/>
                  <w:lang w:val="en-US"/>
                </w:rPr>
                <m:t>2</m:t>
              </m:r>
            </m:sup>
          </m:sSup>
          <m:r>
            <w:rPr>
              <w:rFonts w:ascii="Cambria Math" w:hAnsi="Cambria Math" w:cs="Arial"/>
              <w:noProof w:val="0"/>
              <w:shd w:val="clear" w:color="auto" w:fill="FFFFFF"/>
              <w:lang w:val="en-US"/>
            </w:rPr>
            <m:t>)/n]/n</m:t>
          </m:r>
        </m:oMath>
      </m:oMathPara>
    </w:p>
    <w:p w14:paraId="7748A484" w14:textId="484FECEB" w:rsidR="0024024E" w:rsidRPr="00704C72" w:rsidRDefault="0024024E" w:rsidP="00B20B85">
      <w:pPr>
        <w:pStyle w:val="Paragraph"/>
        <w:rPr>
          <w:rFonts w:ascii="Arial" w:hAnsi="Arial" w:cs="Arial"/>
          <w:noProof w:val="0"/>
          <w:shd w:val="clear" w:color="auto" w:fill="FFFFFF"/>
          <w:lang w:val="en-US"/>
        </w:rPr>
      </w:pPr>
      <w:r w:rsidRPr="00704C72">
        <w:rPr>
          <w:rFonts w:ascii="Arial" w:hAnsi="Arial" w:cs="Arial"/>
          <w:noProof w:val="0"/>
          <w:shd w:val="clear" w:color="auto" w:fill="FFFFFF"/>
          <w:lang w:val="en-US"/>
        </w:rPr>
        <w:lastRenderedPageBreak/>
        <w:t xml:space="preserve">where </w:t>
      </w:r>
      <m:oMath>
        <m:r>
          <w:rPr>
            <w:rFonts w:ascii="Cambria Math" w:hAnsi="Cambria Math" w:cs="Arial"/>
            <w:noProof w:val="0"/>
            <w:shd w:val="clear" w:color="auto" w:fill="FFFFFF"/>
            <w:lang w:val="en-US"/>
          </w:rPr>
          <m:t>c</m:t>
        </m:r>
        <m:sSup>
          <m:sSupPr>
            <m:ctrlPr>
              <w:rPr>
                <w:rFonts w:ascii="Cambria Math" w:hAnsi="Cambria Math" w:cs="Arial"/>
                <w:i/>
                <w:noProof w:val="0"/>
                <w:shd w:val="clear" w:color="auto" w:fill="FFFFFF"/>
                <w:lang w:val="en-US"/>
              </w:rPr>
            </m:ctrlPr>
          </m:sSupPr>
          <m:e>
            <m:r>
              <w:rPr>
                <w:rFonts w:ascii="Cambria Math" w:hAnsi="Cambria Math" w:cs="Arial"/>
                <w:noProof w:val="0"/>
                <w:shd w:val="clear" w:color="auto" w:fill="FFFFFF"/>
                <w:lang w:val="en-US"/>
              </w:rPr>
              <m:t>m</m:t>
            </m:r>
          </m:e>
          <m:sup>
            <m:r>
              <w:rPr>
                <w:rFonts w:ascii="Cambria Math" w:hAnsi="Cambria Math" w:cs="Arial"/>
                <w:noProof w:val="0"/>
                <w:shd w:val="clear" w:color="auto" w:fill="FFFFFF"/>
                <w:lang w:val="en-US"/>
              </w:rPr>
              <m:t>1</m:t>
            </m:r>
          </m:sup>
        </m:sSup>
      </m:oMath>
      <w:r w:rsidRPr="00704C72">
        <w:rPr>
          <w:rFonts w:ascii="Arial" w:hAnsi="Arial" w:cs="Arial"/>
          <w:noProof w:val="0"/>
          <w:shd w:val="clear" w:color="auto" w:fill="FFFFFF"/>
          <w:lang w:val="en-US"/>
        </w:rPr>
        <w:t xml:space="preserve"> represents column 1 marginal, </w:t>
      </w:r>
      <m:oMath>
        <m:r>
          <w:rPr>
            <w:rFonts w:ascii="Cambria Math" w:hAnsi="Cambria Math" w:cs="Arial"/>
            <w:noProof w:val="0"/>
            <w:shd w:val="clear" w:color="auto" w:fill="FFFFFF"/>
            <w:lang w:val="en-US"/>
          </w:rPr>
          <m:t>c</m:t>
        </m:r>
        <m:sSup>
          <m:sSupPr>
            <m:ctrlPr>
              <w:rPr>
                <w:rFonts w:ascii="Cambria Math" w:hAnsi="Cambria Math" w:cs="Arial"/>
                <w:i/>
                <w:noProof w:val="0"/>
                <w:shd w:val="clear" w:color="auto" w:fill="FFFFFF"/>
                <w:lang w:val="en-US"/>
              </w:rPr>
            </m:ctrlPr>
          </m:sSupPr>
          <m:e>
            <m:r>
              <w:rPr>
                <w:rFonts w:ascii="Cambria Math" w:hAnsi="Cambria Math" w:cs="Arial"/>
                <w:noProof w:val="0"/>
                <w:shd w:val="clear" w:color="auto" w:fill="FFFFFF"/>
                <w:lang w:val="en-US"/>
              </w:rPr>
              <m:t>m</m:t>
            </m:r>
          </m:e>
          <m:sup>
            <m:r>
              <w:rPr>
                <w:rFonts w:ascii="Cambria Math" w:hAnsi="Cambria Math" w:cs="Arial"/>
                <w:noProof w:val="0"/>
                <w:shd w:val="clear" w:color="auto" w:fill="FFFFFF"/>
                <w:lang w:val="en-US"/>
              </w:rPr>
              <m:t>2</m:t>
            </m:r>
          </m:sup>
        </m:sSup>
      </m:oMath>
      <w:r w:rsidRPr="00704C72">
        <w:rPr>
          <w:rFonts w:ascii="Arial" w:hAnsi="Arial" w:cs="Arial"/>
          <w:noProof w:val="0"/>
          <w:shd w:val="clear" w:color="auto" w:fill="FFFFFF"/>
          <w:lang w:val="en-US"/>
        </w:rPr>
        <w:t xml:space="preserve"> represents column 2 marginal, </w:t>
      </w:r>
      <m:oMath>
        <m:r>
          <w:rPr>
            <w:rFonts w:ascii="Cambria Math" w:hAnsi="Cambria Math" w:cs="Arial"/>
            <w:noProof w:val="0"/>
            <w:shd w:val="clear" w:color="auto" w:fill="FFFFFF"/>
            <w:lang w:val="en-US"/>
          </w:rPr>
          <m:t>r</m:t>
        </m:r>
        <m:sSup>
          <m:sSupPr>
            <m:ctrlPr>
              <w:rPr>
                <w:rFonts w:ascii="Cambria Math" w:hAnsi="Cambria Math" w:cs="Arial"/>
                <w:i/>
                <w:noProof w:val="0"/>
                <w:shd w:val="clear" w:color="auto" w:fill="FFFFFF"/>
                <w:lang w:val="en-US"/>
              </w:rPr>
            </m:ctrlPr>
          </m:sSupPr>
          <m:e>
            <m:r>
              <w:rPr>
                <w:rFonts w:ascii="Cambria Math" w:hAnsi="Cambria Math" w:cs="Arial"/>
                <w:noProof w:val="0"/>
                <w:shd w:val="clear" w:color="auto" w:fill="FFFFFF"/>
                <w:lang w:val="en-US"/>
              </w:rPr>
              <m:t>m</m:t>
            </m:r>
          </m:e>
          <m:sup>
            <m:r>
              <w:rPr>
                <w:rFonts w:ascii="Cambria Math" w:hAnsi="Cambria Math" w:cs="Arial"/>
                <w:noProof w:val="0"/>
                <w:shd w:val="clear" w:color="auto" w:fill="FFFFFF"/>
                <w:lang w:val="en-US"/>
              </w:rPr>
              <m:t>1</m:t>
            </m:r>
          </m:sup>
        </m:sSup>
      </m:oMath>
      <w:r w:rsidRPr="00704C72">
        <w:rPr>
          <w:rFonts w:ascii="Arial" w:hAnsi="Arial" w:cs="Arial"/>
          <w:noProof w:val="0"/>
          <w:shd w:val="clear" w:color="auto" w:fill="FFFFFF"/>
          <w:lang w:val="en-US"/>
        </w:rPr>
        <w:t xml:space="preserve"> represents row 1 marginal, </w:t>
      </w:r>
      <m:oMath>
        <m:r>
          <w:rPr>
            <w:rFonts w:ascii="Cambria Math" w:hAnsi="Cambria Math" w:cs="Arial"/>
            <w:noProof w:val="0"/>
            <w:shd w:val="clear" w:color="auto" w:fill="FFFFFF"/>
            <w:lang w:val="en-US"/>
          </w:rPr>
          <m:t>r</m:t>
        </m:r>
        <m:sSup>
          <m:sSupPr>
            <m:ctrlPr>
              <w:rPr>
                <w:rFonts w:ascii="Cambria Math" w:hAnsi="Cambria Math" w:cs="Arial"/>
                <w:i/>
                <w:noProof w:val="0"/>
                <w:shd w:val="clear" w:color="auto" w:fill="FFFFFF"/>
                <w:lang w:val="en-US"/>
              </w:rPr>
            </m:ctrlPr>
          </m:sSupPr>
          <m:e>
            <m:r>
              <w:rPr>
                <w:rFonts w:ascii="Cambria Math" w:hAnsi="Cambria Math" w:cs="Arial"/>
                <w:noProof w:val="0"/>
                <w:shd w:val="clear" w:color="auto" w:fill="FFFFFF"/>
                <w:lang w:val="en-US"/>
              </w:rPr>
              <m:t>m</m:t>
            </m:r>
          </m:e>
          <m:sup>
            <m:r>
              <w:rPr>
                <w:rFonts w:ascii="Cambria Math" w:hAnsi="Cambria Math" w:cs="Arial"/>
                <w:noProof w:val="0"/>
                <w:shd w:val="clear" w:color="auto" w:fill="FFFFFF"/>
                <w:lang w:val="en-US"/>
              </w:rPr>
              <m:t>2</m:t>
            </m:r>
          </m:sup>
        </m:sSup>
      </m:oMath>
      <w:r w:rsidRPr="00704C72">
        <w:rPr>
          <w:rFonts w:ascii="Arial" w:hAnsi="Arial" w:cs="Arial"/>
          <w:noProof w:val="0"/>
          <w:shd w:val="clear" w:color="auto" w:fill="FFFFFF"/>
          <w:lang w:val="en-US"/>
        </w:rPr>
        <w:t xml:space="preserve"> represents row 2 marginal, and </w:t>
      </w:r>
      <m:oMath>
        <m:r>
          <w:rPr>
            <w:rFonts w:ascii="Cambria Math" w:hAnsi="Cambria Math" w:cs="Arial"/>
            <w:noProof w:val="0"/>
            <w:shd w:val="clear" w:color="auto" w:fill="FFFFFF"/>
            <w:lang w:val="en-US"/>
          </w:rPr>
          <m:t>n</m:t>
        </m:r>
      </m:oMath>
      <w:r w:rsidRPr="00704C72">
        <w:rPr>
          <w:rFonts w:ascii="Arial" w:hAnsi="Arial" w:cs="Arial"/>
          <w:noProof w:val="0"/>
          <w:shd w:val="clear" w:color="auto" w:fill="FFFFFF"/>
          <w:lang w:val="en-US"/>
        </w:rPr>
        <w:t xml:space="preserve"> represents the number of observations (not the number of raters).</w:t>
      </w:r>
    </w:p>
    <w:p w14:paraId="4A6EEB03" w14:textId="39C6E6B0" w:rsidR="0024024E" w:rsidRPr="00704C72" w:rsidRDefault="0024024E" w:rsidP="00B20B85">
      <w:pPr>
        <w:pStyle w:val="Paragraph"/>
        <w:rPr>
          <w:rFonts w:ascii="Arial" w:hAnsi="Arial" w:cs="Arial"/>
          <w:noProof w:val="0"/>
          <w:shd w:val="clear" w:color="auto" w:fill="FFFFFF"/>
          <w:lang w:val="en-US"/>
        </w:rPr>
      </w:pPr>
      <w:r w:rsidRPr="00704C72">
        <w:rPr>
          <w:rFonts w:ascii="Arial" w:hAnsi="Arial" w:cs="Arial"/>
          <w:noProof w:val="0"/>
          <w:shd w:val="clear" w:color="auto" w:fill="FFFFFF"/>
          <w:lang w:val="en-US"/>
        </w:rPr>
        <w:t>The kappa can range from −1 to +1, with +1 indicating perfect agreement among raters, and –1 indicating perfect disagreement. Common interpretation is that values ≤0 indicat</w:t>
      </w:r>
      <w:r w:rsidR="00B04E09" w:rsidRPr="00704C72">
        <w:rPr>
          <w:rFonts w:ascii="Arial" w:hAnsi="Arial" w:cs="Arial"/>
          <w:noProof w:val="0"/>
          <w:shd w:val="clear" w:color="auto" w:fill="FFFFFF"/>
          <w:lang w:val="en-US"/>
        </w:rPr>
        <w:t>e</w:t>
      </w:r>
      <w:r w:rsidRPr="00704C72">
        <w:rPr>
          <w:rFonts w:ascii="Arial" w:hAnsi="Arial" w:cs="Arial"/>
          <w:noProof w:val="0"/>
          <w:shd w:val="clear" w:color="auto" w:fill="FFFFFF"/>
          <w:lang w:val="en-US"/>
        </w:rPr>
        <w:t xml:space="preserve"> no agreement, 0.01–0.20 no to slight</w:t>
      </w:r>
      <w:r w:rsidR="00B04E09" w:rsidRPr="00704C72">
        <w:rPr>
          <w:rFonts w:ascii="Arial" w:hAnsi="Arial" w:cs="Arial"/>
          <w:noProof w:val="0"/>
          <w:shd w:val="clear" w:color="auto" w:fill="FFFFFF"/>
          <w:lang w:val="en-US"/>
        </w:rPr>
        <w:t xml:space="preserve"> agreement</w:t>
      </w:r>
      <w:r w:rsidRPr="00704C72">
        <w:rPr>
          <w:rFonts w:ascii="Arial" w:hAnsi="Arial" w:cs="Arial"/>
          <w:noProof w:val="0"/>
          <w:shd w:val="clear" w:color="auto" w:fill="FFFFFF"/>
          <w:lang w:val="en-US"/>
        </w:rPr>
        <w:t>, 0.21–0.40 fair</w:t>
      </w:r>
      <w:r w:rsidR="00B04E09" w:rsidRPr="00704C72">
        <w:rPr>
          <w:rFonts w:ascii="Arial" w:hAnsi="Arial" w:cs="Arial"/>
          <w:noProof w:val="0"/>
          <w:shd w:val="clear" w:color="auto" w:fill="FFFFFF"/>
          <w:lang w:val="en-US"/>
        </w:rPr>
        <w:t xml:space="preserve"> agreement</w:t>
      </w:r>
      <w:r w:rsidRPr="00704C72">
        <w:rPr>
          <w:rFonts w:ascii="Arial" w:hAnsi="Arial" w:cs="Arial"/>
          <w:noProof w:val="0"/>
          <w:shd w:val="clear" w:color="auto" w:fill="FFFFFF"/>
          <w:lang w:val="en-US"/>
        </w:rPr>
        <w:t>, 0.41–0.60 moderate</w:t>
      </w:r>
      <w:r w:rsidR="00B04E09" w:rsidRPr="00704C72">
        <w:rPr>
          <w:rFonts w:ascii="Arial" w:hAnsi="Arial" w:cs="Arial"/>
          <w:noProof w:val="0"/>
          <w:shd w:val="clear" w:color="auto" w:fill="FFFFFF"/>
          <w:lang w:val="en-US"/>
        </w:rPr>
        <w:t xml:space="preserve"> agreement</w:t>
      </w:r>
      <w:r w:rsidRPr="00704C72">
        <w:rPr>
          <w:rFonts w:ascii="Arial" w:hAnsi="Arial" w:cs="Arial"/>
          <w:noProof w:val="0"/>
          <w:shd w:val="clear" w:color="auto" w:fill="FFFFFF"/>
          <w:lang w:val="en-US"/>
        </w:rPr>
        <w:t>, 0.61–0.80 substantial</w:t>
      </w:r>
      <w:r w:rsidR="00B04E09" w:rsidRPr="00704C72">
        <w:rPr>
          <w:rFonts w:ascii="Arial" w:hAnsi="Arial" w:cs="Arial"/>
          <w:noProof w:val="0"/>
          <w:shd w:val="clear" w:color="auto" w:fill="FFFFFF"/>
          <w:lang w:val="en-US"/>
        </w:rPr>
        <w:t xml:space="preserve"> agreement</w:t>
      </w:r>
      <w:r w:rsidRPr="00704C72">
        <w:rPr>
          <w:rFonts w:ascii="Arial" w:hAnsi="Arial" w:cs="Arial"/>
          <w:noProof w:val="0"/>
          <w:shd w:val="clear" w:color="auto" w:fill="FFFFFF"/>
          <w:lang w:val="en-US"/>
        </w:rPr>
        <w:t>, and 0.81–0.99 almost perfect agreement.</w:t>
      </w:r>
      <w:r w:rsidR="006A3FDD" w:rsidRPr="00704C72">
        <w:rPr>
          <w:rStyle w:val="FootnoteReference"/>
          <w:rFonts w:ascii="Arial" w:hAnsi="Arial" w:cs="Arial"/>
          <w:noProof w:val="0"/>
          <w:shd w:val="clear" w:color="auto" w:fill="FFFFFF"/>
          <w:lang w:val="en-US"/>
        </w:rPr>
        <w:footnoteReference w:id="6"/>
      </w:r>
    </w:p>
    <w:p w14:paraId="0FB777D6" w14:textId="1E8CB413" w:rsidR="001466DE" w:rsidRPr="00704C72" w:rsidRDefault="001466DE" w:rsidP="00B20A24">
      <w:pPr>
        <w:pStyle w:val="H4-Title"/>
        <w:rPr>
          <w:color w:val="auto"/>
        </w:rPr>
      </w:pPr>
      <w:r w:rsidRPr="00704C72">
        <w:rPr>
          <w:color w:val="auto"/>
        </w:rPr>
        <w:t>Research Question 2</w:t>
      </w:r>
      <w:r w:rsidR="007B774E" w:rsidRPr="00704C72">
        <w:rPr>
          <w:color w:val="auto"/>
        </w:rPr>
        <w:t xml:space="preserve"> –</w:t>
      </w:r>
      <w:r w:rsidRPr="00704C72">
        <w:rPr>
          <w:color w:val="auto"/>
        </w:rPr>
        <w:t xml:space="preserve"> Methods and Analysis:</w:t>
      </w:r>
      <w:r w:rsidRPr="00704C72">
        <w:rPr>
          <w:color w:val="auto"/>
          <w:shd w:val="clear" w:color="auto" w:fill="FFFFFF"/>
        </w:rPr>
        <w:t xml:space="preserve"> What is the </w:t>
      </w:r>
      <w:r w:rsidR="0060015E" w:rsidRPr="00704C72">
        <w:rPr>
          <w:color w:val="auto"/>
          <w:shd w:val="clear" w:color="auto" w:fill="FFFFFF"/>
        </w:rPr>
        <w:t>r</w:t>
      </w:r>
      <w:r w:rsidRPr="00704C72">
        <w:rPr>
          <w:color w:val="auto"/>
          <w:shd w:val="clear" w:color="auto" w:fill="FFFFFF"/>
        </w:rPr>
        <w:t xml:space="preserve">elationship between OPTEL </w:t>
      </w:r>
      <w:r w:rsidR="0060015E" w:rsidRPr="00704C72">
        <w:rPr>
          <w:color w:val="auto"/>
          <w:shd w:val="clear" w:color="auto" w:fill="FFFFFF"/>
        </w:rPr>
        <w:t>s</w:t>
      </w:r>
      <w:r w:rsidRPr="00704C72">
        <w:rPr>
          <w:color w:val="auto"/>
          <w:shd w:val="clear" w:color="auto" w:fill="FFFFFF"/>
        </w:rPr>
        <w:t xml:space="preserve">cores and </w:t>
      </w:r>
      <w:r w:rsidR="00F677B0" w:rsidRPr="00704C72">
        <w:rPr>
          <w:color w:val="auto"/>
          <w:shd w:val="clear" w:color="auto" w:fill="FFFFFF"/>
        </w:rPr>
        <w:t>performance</w:t>
      </w:r>
      <w:r w:rsidRPr="00704C72">
        <w:rPr>
          <w:color w:val="auto"/>
          <w:shd w:val="clear" w:color="auto" w:fill="FFFFFF"/>
        </w:rPr>
        <w:t xml:space="preserve"> on the Summative ELPAC?</w:t>
      </w:r>
    </w:p>
    <w:p w14:paraId="5B249442" w14:textId="2466CD7E" w:rsidR="001D71D9" w:rsidRPr="00704C72" w:rsidRDefault="001D71D9" w:rsidP="00B20B85">
      <w:pPr>
        <w:pStyle w:val="Paragraph"/>
        <w:rPr>
          <w:rFonts w:ascii="Arial" w:hAnsi="Arial" w:cs="Arial"/>
          <w:noProof w:val="0"/>
          <w:shd w:val="clear" w:color="auto" w:fill="FFFFFF"/>
          <w:lang w:val="en-US"/>
        </w:rPr>
      </w:pPr>
      <w:r w:rsidRPr="00704C72">
        <w:rPr>
          <w:rFonts w:ascii="Arial" w:hAnsi="Arial" w:cs="Arial"/>
          <w:noProof w:val="0"/>
          <w:shd w:val="clear" w:color="auto" w:fill="FFFFFF"/>
          <w:lang w:val="en-US"/>
        </w:rPr>
        <w:t>This question was examined in multiple ways. First, for students who participated in the ELPAC during the 202</w:t>
      </w:r>
      <w:r w:rsidR="003A5FFA" w:rsidRPr="00704C72">
        <w:rPr>
          <w:rFonts w:ascii="Arial" w:hAnsi="Arial" w:cs="Arial"/>
          <w:noProof w:val="0"/>
          <w:shd w:val="clear" w:color="auto" w:fill="FFFFFF"/>
          <w:lang w:val="en-US"/>
        </w:rPr>
        <w:t>2</w:t>
      </w:r>
      <w:r w:rsidRPr="00704C72">
        <w:rPr>
          <w:rFonts w:ascii="Arial" w:hAnsi="Arial" w:cs="Arial"/>
          <w:noProof w:val="0"/>
          <w:shd w:val="clear" w:color="auto" w:fill="FFFFFF"/>
          <w:lang w:val="en-US"/>
        </w:rPr>
        <w:t>–2</w:t>
      </w:r>
      <w:r w:rsidR="003A5FFA" w:rsidRPr="00704C72">
        <w:rPr>
          <w:rFonts w:ascii="Arial" w:hAnsi="Arial" w:cs="Arial"/>
          <w:noProof w:val="0"/>
          <w:shd w:val="clear" w:color="auto" w:fill="FFFFFF"/>
          <w:lang w:val="en-US"/>
        </w:rPr>
        <w:t>3</w:t>
      </w:r>
      <w:r w:rsidRPr="00704C72">
        <w:rPr>
          <w:rFonts w:ascii="Arial" w:hAnsi="Arial" w:cs="Arial"/>
          <w:noProof w:val="0"/>
          <w:shd w:val="clear" w:color="auto" w:fill="FFFFFF"/>
          <w:lang w:val="en-US"/>
        </w:rPr>
        <w:t xml:space="preserve"> school year, the WestEd team correlated </w:t>
      </w:r>
      <w:r w:rsidR="001466DE" w:rsidRPr="00704C72">
        <w:rPr>
          <w:rFonts w:ascii="Arial" w:hAnsi="Arial" w:cs="Arial"/>
          <w:noProof w:val="0"/>
          <w:shd w:val="clear" w:color="auto" w:fill="FFFFFF"/>
          <w:lang w:val="en-US"/>
        </w:rPr>
        <w:t>students’ 2022</w:t>
      </w:r>
      <w:r w:rsidR="0058665A" w:rsidRPr="00704C72">
        <w:rPr>
          <w:rFonts w:ascii="Arial" w:hAnsi="Arial" w:cs="Arial"/>
          <w:noProof w:val="0"/>
          <w:shd w:val="clear" w:color="auto" w:fill="FFFFFF"/>
          <w:lang w:val="en-US"/>
        </w:rPr>
        <w:t>–</w:t>
      </w:r>
      <w:r w:rsidR="001466DE" w:rsidRPr="00704C72">
        <w:rPr>
          <w:rFonts w:ascii="Arial" w:hAnsi="Arial" w:cs="Arial"/>
          <w:noProof w:val="0"/>
          <w:shd w:val="clear" w:color="auto" w:fill="FFFFFF"/>
          <w:lang w:val="en-US"/>
        </w:rPr>
        <w:t xml:space="preserve">23 </w:t>
      </w:r>
      <w:r w:rsidR="00F677B0" w:rsidRPr="00704C72">
        <w:rPr>
          <w:rFonts w:ascii="Arial" w:hAnsi="Arial" w:cs="Arial"/>
          <w:noProof w:val="0"/>
          <w:shd w:val="clear" w:color="auto" w:fill="FFFFFF"/>
          <w:lang w:val="en-US"/>
        </w:rPr>
        <w:t xml:space="preserve">overall </w:t>
      </w:r>
      <w:r w:rsidR="001466DE" w:rsidRPr="00704C72">
        <w:rPr>
          <w:rFonts w:ascii="Arial" w:hAnsi="Arial" w:cs="Arial"/>
          <w:noProof w:val="0"/>
          <w:shd w:val="clear" w:color="auto" w:fill="FFFFFF"/>
          <w:lang w:val="en-US"/>
        </w:rPr>
        <w:t xml:space="preserve">Summative ELPAC </w:t>
      </w:r>
      <w:r w:rsidR="00F677B0" w:rsidRPr="00704C72">
        <w:rPr>
          <w:rFonts w:ascii="Arial" w:hAnsi="Arial" w:cs="Arial"/>
          <w:noProof w:val="0"/>
          <w:shd w:val="clear" w:color="auto" w:fill="FFFFFF"/>
          <w:lang w:val="en-US"/>
        </w:rPr>
        <w:t>performance level</w:t>
      </w:r>
      <w:r w:rsidRPr="00704C72">
        <w:rPr>
          <w:rFonts w:ascii="Arial" w:hAnsi="Arial" w:cs="Arial"/>
          <w:noProof w:val="0"/>
          <w:shd w:val="clear" w:color="auto" w:fill="FFFFFF"/>
          <w:lang w:val="en-US"/>
        </w:rPr>
        <w:t xml:space="preserve"> </w:t>
      </w:r>
      <w:r w:rsidR="001466DE" w:rsidRPr="00704C72">
        <w:rPr>
          <w:rFonts w:ascii="Arial" w:hAnsi="Arial" w:cs="Arial"/>
          <w:noProof w:val="0"/>
          <w:shd w:val="clear" w:color="auto" w:fill="FFFFFF"/>
          <w:lang w:val="en-US"/>
        </w:rPr>
        <w:t xml:space="preserve">with their respective </w:t>
      </w:r>
      <w:r w:rsidRPr="00704C72">
        <w:rPr>
          <w:rFonts w:ascii="Arial" w:hAnsi="Arial" w:cs="Arial"/>
          <w:noProof w:val="0"/>
          <w:shd w:val="clear" w:color="auto" w:fill="FFFFFF"/>
          <w:lang w:val="en-US"/>
        </w:rPr>
        <w:t xml:space="preserve">OPTEL </w:t>
      </w:r>
      <w:r w:rsidR="00245EC4" w:rsidRPr="00704C72">
        <w:rPr>
          <w:rFonts w:ascii="Arial" w:hAnsi="Arial" w:cs="Arial"/>
          <w:noProof w:val="0"/>
          <w:shd w:val="clear" w:color="auto" w:fill="FFFFFF"/>
          <w:lang w:val="en-US"/>
        </w:rPr>
        <w:t>expressive and receptive</w:t>
      </w:r>
      <w:r w:rsidR="00E10FBD" w:rsidRPr="00704C72">
        <w:rPr>
          <w:rFonts w:ascii="Arial" w:hAnsi="Arial" w:cs="Arial"/>
          <w:noProof w:val="0"/>
          <w:shd w:val="clear" w:color="auto" w:fill="FFFFFF"/>
          <w:lang w:val="en-US"/>
        </w:rPr>
        <w:t xml:space="preserve"> </w:t>
      </w:r>
      <w:r w:rsidR="001466DE" w:rsidRPr="00704C72">
        <w:rPr>
          <w:rFonts w:ascii="Arial" w:hAnsi="Arial" w:cs="Arial"/>
          <w:noProof w:val="0"/>
          <w:shd w:val="clear" w:color="auto" w:fill="FFFFFF"/>
          <w:lang w:val="en-US"/>
        </w:rPr>
        <w:t>ratings.</w:t>
      </w:r>
      <w:r w:rsidRPr="00704C72">
        <w:rPr>
          <w:rFonts w:ascii="Arial" w:hAnsi="Arial" w:cs="Arial"/>
          <w:noProof w:val="0"/>
          <w:shd w:val="clear" w:color="auto" w:fill="FFFFFF"/>
          <w:lang w:val="en-US"/>
        </w:rPr>
        <w:t xml:space="preserve"> High correlations might suggest that both measures are consistently measuring facets of the student’s language proficiency. At the same time, a perfect correlation would mean that the OPTEL is not capturing any information that is unique beyond the ELPAC. ELPAC scores also will represent student proficiency from roughly one year prior to their observation with the OPTEL, so we would expect students to have made some progress in their language development between </w:t>
      </w:r>
      <w:r w:rsidR="006B578E" w:rsidRPr="00704C72">
        <w:rPr>
          <w:rFonts w:ascii="Arial" w:hAnsi="Arial" w:cs="Arial"/>
          <w:noProof w:val="0"/>
          <w:shd w:val="clear" w:color="auto" w:fill="FFFFFF"/>
          <w:lang w:val="en-US"/>
        </w:rPr>
        <w:t xml:space="preserve">receiving </w:t>
      </w:r>
      <w:r w:rsidRPr="00704C72">
        <w:rPr>
          <w:rFonts w:ascii="Arial" w:hAnsi="Arial" w:cs="Arial"/>
          <w:noProof w:val="0"/>
          <w:shd w:val="clear" w:color="auto" w:fill="FFFFFF"/>
          <w:lang w:val="en-US"/>
        </w:rPr>
        <w:t xml:space="preserve">the </w:t>
      </w:r>
      <w:r w:rsidR="006B578E" w:rsidRPr="00704C72">
        <w:rPr>
          <w:rFonts w:ascii="Arial" w:hAnsi="Arial" w:cs="Arial"/>
          <w:noProof w:val="0"/>
          <w:shd w:val="clear" w:color="auto" w:fill="FFFFFF"/>
          <w:lang w:val="en-US"/>
        </w:rPr>
        <w:t>ELPAC score and the OPTEL rating</w:t>
      </w:r>
      <w:r w:rsidRPr="00704C72">
        <w:rPr>
          <w:rFonts w:ascii="Arial" w:hAnsi="Arial" w:cs="Arial"/>
          <w:noProof w:val="0"/>
          <w:shd w:val="clear" w:color="auto" w:fill="FFFFFF"/>
          <w:lang w:val="en-US"/>
        </w:rPr>
        <w:t xml:space="preserve">. Thus, moderate to high correlations would constitute a piece of evidence </w:t>
      </w:r>
      <w:r w:rsidR="00D77BB9" w:rsidRPr="00704C72">
        <w:rPr>
          <w:rFonts w:ascii="Arial" w:hAnsi="Arial" w:cs="Arial"/>
          <w:noProof w:val="0"/>
          <w:shd w:val="clear" w:color="auto" w:fill="FFFFFF"/>
          <w:lang w:val="en-US"/>
        </w:rPr>
        <w:t>validating use of</w:t>
      </w:r>
      <w:r w:rsidRPr="00704C72">
        <w:rPr>
          <w:rFonts w:ascii="Arial" w:hAnsi="Arial" w:cs="Arial"/>
          <w:noProof w:val="0"/>
          <w:shd w:val="clear" w:color="auto" w:fill="FFFFFF"/>
          <w:lang w:val="en-US"/>
        </w:rPr>
        <w:t xml:space="preserve"> the OPTEL</w:t>
      </w:r>
      <w:r w:rsidR="008E3536" w:rsidRPr="00704C72">
        <w:rPr>
          <w:rFonts w:ascii="Arial" w:hAnsi="Arial" w:cs="Arial"/>
          <w:noProof w:val="0"/>
          <w:shd w:val="clear" w:color="auto" w:fill="FFFFFF"/>
          <w:lang w:val="en-US"/>
        </w:rPr>
        <w:t xml:space="preserve"> tool</w:t>
      </w:r>
      <w:r w:rsidRPr="00704C72">
        <w:rPr>
          <w:rFonts w:ascii="Arial" w:hAnsi="Arial" w:cs="Arial"/>
          <w:noProof w:val="0"/>
          <w:shd w:val="clear" w:color="auto" w:fill="FFFFFF"/>
          <w:lang w:val="en-US"/>
        </w:rPr>
        <w:t xml:space="preserve"> for reclassification considerations</w:t>
      </w:r>
      <w:r w:rsidR="007E17A1" w:rsidRPr="00704C72">
        <w:rPr>
          <w:rFonts w:ascii="Arial" w:hAnsi="Arial" w:cs="Arial"/>
          <w:noProof w:val="0"/>
          <w:shd w:val="clear" w:color="auto" w:fill="FFFFFF"/>
          <w:lang w:val="en-US"/>
        </w:rPr>
        <w:t>.</w:t>
      </w:r>
    </w:p>
    <w:p w14:paraId="25589DC4" w14:textId="67FD89E0" w:rsidR="001D71D9" w:rsidRPr="00704C72" w:rsidRDefault="001D71D9" w:rsidP="00B20B85">
      <w:pPr>
        <w:pStyle w:val="Paragraph"/>
        <w:rPr>
          <w:rFonts w:ascii="Arial" w:hAnsi="Arial" w:cs="Arial"/>
          <w:noProof w:val="0"/>
          <w:shd w:val="clear" w:color="auto" w:fill="FFFFFF"/>
          <w:lang w:val="en-US"/>
        </w:rPr>
      </w:pPr>
      <w:r w:rsidRPr="00704C72">
        <w:rPr>
          <w:rFonts w:ascii="Arial" w:hAnsi="Arial" w:cs="Arial"/>
          <w:noProof w:val="0"/>
          <w:shd w:val="clear" w:color="auto" w:fill="FFFFFF"/>
          <w:lang w:val="en-US"/>
        </w:rPr>
        <w:t xml:space="preserve">As a second check, </w:t>
      </w:r>
      <w:r w:rsidR="003670F6" w:rsidRPr="00704C72">
        <w:rPr>
          <w:rFonts w:ascii="Arial" w:hAnsi="Arial" w:cs="Arial"/>
          <w:noProof w:val="0"/>
          <w:shd w:val="clear" w:color="auto" w:fill="FFFFFF"/>
          <w:lang w:val="en-US"/>
        </w:rPr>
        <w:t xml:space="preserve">the </w:t>
      </w:r>
      <w:r w:rsidRPr="00704C72">
        <w:rPr>
          <w:rFonts w:ascii="Arial" w:hAnsi="Arial" w:cs="Arial"/>
          <w:noProof w:val="0"/>
          <w:shd w:val="clear" w:color="auto" w:fill="FFFFFF"/>
          <w:lang w:val="en-US"/>
        </w:rPr>
        <w:t xml:space="preserve">WestEd </w:t>
      </w:r>
      <w:r w:rsidR="003670F6" w:rsidRPr="00704C72">
        <w:rPr>
          <w:rFonts w:ascii="Arial" w:hAnsi="Arial" w:cs="Arial"/>
          <w:noProof w:val="0"/>
          <w:shd w:val="clear" w:color="auto" w:fill="FFFFFF"/>
          <w:lang w:val="en-US"/>
        </w:rPr>
        <w:t>team</w:t>
      </w:r>
      <w:r w:rsidRPr="00704C72">
        <w:rPr>
          <w:rFonts w:ascii="Arial" w:hAnsi="Arial" w:cs="Arial"/>
          <w:noProof w:val="0"/>
          <w:shd w:val="clear" w:color="auto" w:fill="FFFFFF"/>
          <w:lang w:val="en-US"/>
        </w:rPr>
        <w:t xml:space="preserve"> conduct</w:t>
      </w:r>
      <w:r w:rsidR="003670F6" w:rsidRPr="00704C72">
        <w:rPr>
          <w:rFonts w:ascii="Arial" w:hAnsi="Arial" w:cs="Arial"/>
          <w:noProof w:val="0"/>
          <w:shd w:val="clear" w:color="auto" w:fill="FFFFFF"/>
          <w:lang w:val="en-US"/>
        </w:rPr>
        <w:t>ed</w:t>
      </w:r>
      <w:r w:rsidRPr="00704C72">
        <w:rPr>
          <w:rFonts w:ascii="Arial" w:hAnsi="Arial" w:cs="Arial"/>
          <w:noProof w:val="0"/>
          <w:shd w:val="clear" w:color="auto" w:fill="FFFFFF"/>
          <w:lang w:val="en-US"/>
        </w:rPr>
        <w:t xml:space="preserve"> a descriptive analysis of students’ OPTEL scores in relation to teachers’ judgments of whether students </w:t>
      </w:r>
      <w:r w:rsidR="003670F6" w:rsidRPr="00704C72">
        <w:rPr>
          <w:rFonts w:ascii="Arial" w:hAnsi="Arial" w:cs="Arial"/>
          <w:noProof w:val="0"/>
          <w:shd w:val="clear" w:color="auto" w:fill="FFFFFF"/>
          <w:lang w:val="en-US"/>
        </w:rPr>
        <w:t>were</w:t>
      </w:r>
      <w:r w:rsidRPr="00704C72">
        <w:rPr>
          <w:rFonts w:ascii="Arial" w:hAnsi="Arial" w:cs="Arial"/>
          <w:noProof w:val="0"/>
          <w:shd w:val="clear" w:color="auto" w:fill="FFFFFF"/>
          <w:lang w:val="en-US"/>
        </w:rPr>
        <w:t xml:space="preserve"> very close, somewhat close, or not close to reclassifying. WestEd examine</w:t>
      </w:r>
      <w:r w:rsidR="00723ED9" w:rsidRPr="00704C72">
        <w:rPr>
          <w:rFonts w:ascii="Arial" w:hAnsi="Arial" w:cs="Arial"/>
          <w:noProof w:val="0"/>
          <w:shd w:val="clear" w:color="auto" w:fill="FFFFFF"/>
          <w:lang w:val="en-US"/>
        </w:rPr>
        <w:t>d</w:t>
      </w:r>
      <w:r w:rsidRPr="00704C72">
        <w:rPr>
          <w:rFonts w:ascii="Arial" w:hAnsi="Arial" w:cs="Arial"/>
          <w:noProof w:val="0"/>
          <w:shd w:val="clear" w:color="auto" w:fill="FFFFFF"/>
          <w:lang w:val="en-US"/>
        </w:rPr>
        <w:t xml:space="preserve"> </w:t>
      </w:r>
      <w:r w:rsidR="00723ED9" w:rsidRPr="00704C72">
        <w:rPr>
          <w:rFonts w:ascii="Arial" w:hAnsi="Arial" w:cs="Arial"/>
          <w:noProof w:val="0"/>
          <w:shd w:val="clear" w:color="auto" w:fill="FFFFFF"/>
          <w:lang w:val="en-US"/>
        </w:rPr>
        <w:t>alignment</w:t>
      </w:r>
      <w:r w:rsidRPr="00704C72">
        <w:rPr>
          <w:rFonts w:ascii="Arial" w:hAnsi="Arial" w:cs="Arial"/>
          <w:noProof w:val="0"/>
          <w:shd w:val="clear" w:color="auto" w:fill="FFFFFF"/>
          <w:lang w:val="en-US"/>
        </w:rPr>
        <w:t xml:space="preserve"> between teacher </w:t>
      </w:r>
      <w:r w:rsidR="00144273" w:rsidRPr="00704C72">
        <w:rPr>
          <w:rFonts w:ascii="Arial" w:hAnsi="Arial" w:cs="Arial"/>
          <w:noProof w:val="0"/>
          <w:shd w:val="clear" w:color="auto" w:fill="FFFFFF"/>
          <w:lang w:val="en-US"/>
        </w:rPr>
        <w:t xml:space="preserve">judgments </w:t>
      </w:r>
      <w:r w:rsidRPr="00704C72">
        <w:rPr>
          <w:rFonts w:ascii="Arial" w:hAnsi="Arial" w:cs="Arial"/>
          <w:noProof w:val="0"/>
          <w:shd w:val="clear" w:color="auto" w:fill="FFFFFF"/>
          <w:lang w:val="en-US"/>
        </w:rPr>
        <w:t>and</w:t>
      </w:r>
      <w:r w:rsidR="00144273" w:rsidRPr="00704C72">
        <w:rPr>
          <w:rFonts w:ascii="Arial" w:hAnsi="Arial" w:cs="Arial"/>
          <w:noProof w:val="0"/>
          <w:shd w:val="clear" w:color="auto" w:fill="FFFFFF"/>
          <w:lang w:val="en-US"/>
        </w:rPr>
        <w:t xml:space="preserve"> their</w:t>
      </w:r>
      <w:r w:rsidRPr="00704C72">
        <w:rPr>
          <w:rFonts w:ascii="Arial" w:hAnsi="Arial" w:cs="Arial"/>
          <w:noProof w:val="0"/>
          <w:shd w:val="clear" w:color="auto" w:fill="FFFFFF"/>
          <w:lang w:val="en-US"/>
        </w:rPr>
        <w:t xml:space="preserve"> OPTEL</w:t>
      </w:r>
      <w:r w:rsidR="009A6969" w:rsidRPr="00704C72">
        <w:rPr>
          <w:rFonts w:ascii="Arial" w:hAnsi="Arial" w:cs="Arial"/>
          <w:noProof w:val="0"/>
          <w:shd w:val="clear" w:color="auto" w:fill="FFFFFF"/>
          <w:lang w:val="en-US"/>
        </w:rPr>
        <w:t xml:space="preserve"> ratings</w:t>
      </w:r>
      <w:r w:rsidRPr="00704C72">
        <w:rPr>
          <w:rFonts w:ascii="Arial" w:hAnsi="Arial" w:cs="Arial"/>
          <w:noProof w:val="0"/>
          <w:shd w:val="clear" w:color="auto" w:fill="FFFFFF"/>
          <w:lang w:val="en-US"/>
        </w:rPr>
        <w:t xml:space="preserve"> to see whether </w:t>
      </w:r>
      <w:r w:rsidR="003670F6" w:rsidRPr="00704C72">
        <w:rPr>
          <w:rFonts w:ascii="Arial" w:hAnsi="Arial" w:cs="Arial"/>
          <w:noProof w:val="0"/>
          <w:shd w:val="clear" w:color="auto" w:fill="FFFFFF"/>
          <w:lang w:val="en-US"/>
        </w:rPr>
        <w:t xml:space="preserve">there </w:t>
      </w:r>
      <w:r w:rsidR="00723ED9" w:rsidRPr="00704C72">
        <w:rPr>
          <w:rFonts w:ascii="Arial" w:hAnsi="Arial" w:cs="Arial"/>
          <w:noProof w:val="0"/>
          <w:shd w:val="clear" w:color="auto" w:fill="FFFFFF"/>
          <w:lang w:val="en-US"/>
        </w:rPr>
        <w:t>was evidence that the</w:t>
      </w:r>
      <w:r w:rsidR="000C0C6B" w:rsidRPr="00704C72">
        <w:rPr>
          <w:rFonts w:ascii="Arial" w:hAnsi="Arial" w:cs="Arial"/>
          <w:noProof w:val="0"/>
          <w:shd w:val="clear" w:color="auto" w:fill="FFFFFF"/>
          <w:lang w:val="en-US"/>
        </w:rPr>
        <w:t>y</w:t>
      </w:r>
      <w:r w:rsidR="00723ED9" w:rsidRPr="00704C72">
        <w:rPr>
          <w:rFonts w:ascii="Arial" w:hAnsi="Arial" w:cs="Arial"/>
          <w:noProof w:val="0"/>
          <w:shd w:val="clear" w:color="auto" w:fill="FFFFFF"/>
          <w:lang w:val="en-US"/>
        </w:rPr>
        <w:t xml:space="preserve"> were well aligned.</w:t>
      </w:r>
      <w:r w:rsidRPr="00704C72">
        <w:rPr>
          <w:rFonts w:ascii="Arial" w:hAnsi="Arial" w:cs="Arial"/>
          <w:noProof w:val="0"/>
          <w:shd w:val="clear" w:color="auto" w:fill="FFFFFF"/>
          <w:lang w:val="en-US"/>
        </w:rPr>
        <w:t xml:space="preserve"> If they </w:t>
      </w:r>
      <w:r w:rsidR="009A51C2" w:rsidRPr="00704C72">
        <w:rPr>
          <w:rFonts w:ascii="Arial" w:hAnsi="Arial" w:cs="Arial"/>
          <w:noProof w:val="0"/>
          <w:shd w:val="clear" w:color="auto" w:fill="FFFFFF"/>
          <w:lang w:val="en-US"/>
        </w:rPr>
        <w:t>did</w:t>
      </w:r>
      <w:r w:rsidRPr="00704C72">
        <w:rPr>
          <w:rFonts w:ascii="Arial" w:hAnsi="Arial" w:cs="Arial"/>
          <w:noProof w:val="0"/>
          <w:shd w:val="clear" w:color="auto" w:fill="FFFFFF"/>
          <w:lang w:val="en-US"/>
        </w:rPr>
        <w:t>, this constitute</w:t>
      </w:r>
      <w:r w:rsidR="009A51C2" w:rsidRPr="00704C72">
        <w:rPr>
          <w:rFonts w:ascii="Arial" w:hAnsi="Arial" w:cs="Arial"/>
          <w:noProof w:val="0"/>
          <w:shd w:val="clear" w:color="auto" w:fill="FFFFFF"/>
          <w:lang w:val="en-US"/>
        </w:rPr>
        <w:t>s</w:t>
      </w:r>
      <w:r w:rsidRPr="00704C72">
        <w:rPr>
          <w:rFonts w:ascii="Arial" w:hAnsi="Arial" w:cs="Arial"/>
          <w:noProof w:val="0"/>
          <w:shd w:val="clear" w:color="auto" w:fill="FFFFFF"/>
          <w:lang w:val="en-US"/>
        </w:rPr>
        <w:t xml:space="preserve"> additional evidence that the OPTEL </w:t>
      </w:r>
      <w:r w:rsidR="00D77BB9" w:rsidRPr="00704C72">
        <w:rPr>
          <w:rFonts w:ascii="Arial" w:hAnsi="Arial" w:cs="Arial"/>
          <w:noProof w:val="0"/>
          <w:shd w:val="clear" w:color="auto" w:fill="FFFFFF"/>
          <w:lang w:val="en-US"/>
        </w:rPr>
        <w:t>ratings</w:t>
      </w:r>
      <w:r w:rsidR="009A6969" w:rsidRPr="00704C72">
        <w:rPr>
          <w:rFonts w:ascii="Arial" w:hAnsi="Arial" w:cs="Arial"/>
          <w:noProof w:val="0"/>
          <w:shd w:val="clear" w:color="auto" w:fill="FFFFFF"/>
          <w:lang w:val="en-US"/>
        </w:rPr>
        <w:t xml:space="preserve"> </w:t>
      </w:r>
      <w:r w:rsidRPr="00704C72">
        <w:rPr>
          <w:rFonts w:ascii="Arial" w:hAnsi="Arial" w:cs="Arial"/>
          <w:noProof w:val="0"/>
          <w:shd w:val="clear" w:color="auto" w:fill="FFFFFF"/>
          <w:lang w:val="en-US"/>
        </w:rPr>
        <w:t>reflect students’ language abilities and align with other measures.</w:t>
      </w:r>
    </w:p>
    <w:p w14:paraId="2509217D" w14:textId="5E2447D4" w:rsidR="00C13E57" w:rsidRPr="00704C72" w:rsidRDefault="003C7B47" w:rsidP="00B20A24">
      <w:pPr>
        <w:pStyle w:val="H4-Title"/>
        <w:rPr>
          <w:color w:val="auto"/>
          <w:shd w:val="clear" w:color="auto" w:fill="FFFFFF"/>
        </w:rPr>
      </w:pPr>
      <w:r w:rsidRPr="00704C72">
        <w:rPr>
          <w:color w:val="auto"/>
          <w:shd w:val="clear" w:color="auto" w:fill="FFFFFF"/>
        </w:rPr>
        <w:lastRenderedPageBreak/>
        <w:t>Research Question 3</w:t>
      </w:r>
      <w:r w:rsidR="00723ED9" w:rsidRPr="00704C72">
        <w:rPr>
          <w:color w:val="auto"/>
          <w:shd w:val="clear" w:color="auto" w:fill="FFFFFF"/>
        </w:rPr>
        <w:t xml:space="preserve"> </w:t>
      </w:r>
      <w:r w:rsidR="007B774E" w:rsidRPr="00704C72">
        <w:rPr>
          <w:color w:val="auto"/>
          <w:shd w:val="clear" w:color="auto" w:fill="FFFFFF"/>
        </w:rPr>
        <w:t xml:space="preserve">– </w:t>
      </w:r>
      <w:r w:rsidR="00723ED9" w:rsidRPr="00704C72">
        <w:rPr>
          <w:color w:val="auto"/>
          <w:shd w:val="clear" w:color="auto" w:fill="FFFFFF"/>
        </w:rPr>
        <w:t>Methods and Analysis</w:t>
      </w:r>
      <w:r w:rsidRPr="00704C72">
        <w:rPr>
          <w:color w:val="auto"/>
          <w:shd w:val="clear" w:color="auto" w:fill="FFFFFF"/>
        </w:rPr>
        <w:t xml:space="preserve">: </w:t>
      </w:r>
      <w:r w:rsidR="00C13E57" w:rsidRPr="00704C72">
        <w:rPr>
          <w:color w:val="auto"/>
          <w:shd w:val="clear" w:color="auto" w:fill="FFFFFF"/>
        </w:rPr>
        <w:t xml:space="preserve">How much do </w:t>
      </w:r>
      <w:r w:rsidR="007B774E" w:rsidRPr="00704C72">
        <w:rPr>
          <w:color w:val="auto"/>
          <w:shd w:val="clear" w:color="auto" w:fill="FFFFFF"/>
        </w:rPr>
        <w:t xml:space="preserve">OPTEL </w:t>
      </w:r>
      <w:r w:rsidR="00C13E57" w:rsidRPr="00704C72">
        <w:rPr>
          <w:color w:val="auto"/>
          <w:shd w:val="clear" w:color="auto" w:fill="FFFFFF"/>
        </w:rPr>
        <w:t>scores vary based on</w:t>
      </w:r>
      <w:r w:rsidR="00680880" w:rsidRPr="00704C72">
        <w:rPr>
          <w:color w:val="auto"/>
          <w:shd w:val="clear" w:color="auto" w:fill="FFFFFF"/>
        </w:rPr>
        <w:t xml:space="preserve"> educator </w:t>
      </w:r>
      <w:r w:rsidR="007B774E" w:rsidRPr="00704C72">
        <w:rPr>
          <w:color w:val="auto"/>
          <w:shd w:val="clear" w:color="auto" w:fill="FFFFFF"/>
        </w:rPr>
        <w:t>and</w:t>
      </w:r>
      <w:r w:rsidR="00680880" w:rsidRPr="00704C72">
        <w:rPr>
          <w:color w:val="auto"/>
          <w:shd w:val="clear" w:color="auto" w:fill="FFFFFF"/>
        </w:rPr>
        <w:t xml:space="preserve"> student characteristics?</w:t>
      </w:r>
    </w:p>
    <w:p w14:paraId="2EE8C5D4" w14:textId="2E2FEF25" w:rsidR="003C7B47" w:rsidRPr="00704C72" w:rsidRDefault="003C7B47" w:rsidP="00B20B85">
      <w:pPr>
        <w:pStyle w:val="Paragraph"/>
        <w:rPr>
          <w:rFonts w:ascii="Arial" w:hAnsi="Arial" w:cs="Arial"/>
          <w:noProof w:val="0"/>
          <w:shd w:val="clear" w:color="auto" w:fill="FFFFFF"/>
          <w:lang w:val="en-US"/>
        </w:rPr>
      </w:pPr>
      <w:r w:rsidRPr="00704C72">
        <w:rPr>
          <w:rFonts w:ascii="Arial" w:hAnsi="Arial" w:cs="Arial"/>
          <w:noProof w:val="0"/>
          <w:shd w:val="clear" w:color="auto" w:fill="FFFFFF"/>
          <w:lang w:val="en-US"/>
        </w:rPr>
        <w:t xml:space="preserve">To answer this question, the WestEd team </w:t>
      </w:r>
      <w:r w:rsidR="006A3900" w:rsidRPr="00704C72">
        <w:rPr>
          <w:rFonts w:ascii="Arial" w:hAnsi="Arial" w:cs="Arial"/>
          <w:noProof w:val="0"/>
          <w:shd w:val="clear" w:color="auto" w:fill="FFFFFF"/>
          <w:lang w:val="en-US"/>
        </w:rPr>
        <w:t xml:space="preserve">first </w:t>
      </w:r>
      <w:r w:rsidR="007E17A1" w:rsidRPr="00704C72">
        <w:rPr>
          <w:rFonts w:ascii="Arial" w:hAnsi="Arial" w:cs="Arial"/>
          <w:noProof w:val="0"/>
          <w:shd w:val="clear" w:color="auto" w:fill="FFFFFF"/>
          <w:lang w:val="en-US"/>
        </w:rPr>
        <w:t xml:space="preserve">examined the extent to which, among students with the same ELPAC level, </w:t>
      </w:r>
      <w:r w:rsidR="006A3900" w:rsidRPr="00704C72">
        <w:rPr>
          <w:rFonts w:ascii="Arial" w:hAnsi="Arial" w:cs="Arial"/>
          <w:noProof w:val="0"/>
          <w:shd w:val="clear" w:color="auto" w:fill="FFFFFF"/>
          <w:lang w:val="en-US"/>
        </w:rPr>
        <w:t xml:space="preserve">there were significant differences in the ratings assigned to students </w:t>
      </w:r>
      <w:r w:rsidR="00FF2568" w:rsidRPr="00704C72">
        <w:rPr>
          <w:rFonts w:ascii="Arial" w:hAnsi="Arial" w:cs="Arial"/>
          <w:noProof w:val="0"/>
          <w:shd w:val="clear" w:color="auto" w:fill="FFFFFF"/>
          <w:lang w:val="en-US"/>
        </w:rPr>
        <w:t xml:space="preserve">based on different </w:t>
      </w:r>
      <w:r w:rsidR="006A3900" w:rsidRPr="00704C72">
        <w:rPr>
          <w:rFonts w:ascii="Arial" w:hAnsi="Arial" w:cs="Arial"/>
          <w:noProof w:val="0"/>
          <w:shd w:val="clear" w:color="auto" w:fill="FFFFFF"/>
          <w:lang w:val="en-US"/>
        </w:rPr>
        <w:t xml:space="preserve">educator characteristics </w:t>
      </w:r>
      <w:r w:rsidR="00FF2568" w:rsidRPr="00704C72">
        <w:rPr>
          <w:rFonts w:ascii="Arial" w:hAnsi="Arial" w:cs="Arial"/>
          <w:noProof w:val="0"/>
          <w:shd w:val="clear" w:color="auto" w:fill="FFFFFF"/>
          <w:lang w:val="en-US"/>
        </w:rPr>
        <w:t xml:space="preserve">and based on different </w:t>
      </w:r>
      <w:r w:rsidR="006A3900" w:rsidRPr="00704C72">
        <w:rPr>
          <w:rFonts w:ascii="Arial" w:hAnsi="Arial" w:cs="Arial"/>
          <w:noProof w:val="0"/>
          <w:shd w:val="clear" w:color="auto" w:fill="FFFFFF"/>
          <w:lang w:val="en-US"/>
        </w:rPr>
        <w:t xml:space="preserve">student characteristics. This was done graphically, as well as </w:t>
      </w:r>
      <w:r w:rsidR="00DF3953" w:rsidRPr="00704C72">
        <w:rPr>
          <w:rFonts w:ascii="Arial" w:hAnsi="Arial" w:cs="Arial"/>
          <w:noProof w:val="0"/>
          <w:shd w:val="clear" w:color="auto" w:fill="FFFFFF"/>
          <w:lang w:val="en-US"/>
        </w:rPr>
        <w:t xml:space="preserve">by </w:t>
      </w:r>
      <w:r w:rsidR="006A3900" w:rsidRPr="00704C72">
        <w:rPr>
          <w:rFonts w:ascii="Arial" w:hAnsi="Arial" w:cs="Arial"/>
          <w:noProof w:val="0"/>
          <w:shd w:val="clear" w:color="auto" w:fill="FFFFFF"/>
          <w:lang w:val="en-US"/>
        </w:rPr>
        <w:t xml:space="preserve">running t-tests or </w:t>
      </w:r>
      <w:r w:rsidR="000C0C6B" w:rsidRPr="00704C72">
        <w:rPr>
          <w:rFonts w:ascii="Arial" w:hAnsi="Arial" w:cs="Arial"/>
          <w:noProof w:val="0"/>
          <w:shd w:val="clear" w:color="auto" w:fill="FFFFFF"/>
          <w:lang w:val="en-US"/>
        </w:rPr>
        <w:t>analysis of variance</w:t>
      </w:r>
      <w:r w:rsidR="006A3900" w:rsidRPr="00704C72">
        <w:rPr>
          <w:rFonts w:ascii="Arial" w:hAnsi="Arial" w:cs="Arial"/>
          <w:noProof w:val="0"/>
          <w:shd w:val="clear" w:color="auto" w:fill="FFFFFF"/>
          <w:lang w:val="en-US"/>
        </w:rPr>
        <w:t xml:space="preserve"> analyses to test for significant differences, as a </w:t>
      </w:r>
      <w:r w:rsidR="006A3900" w:rsidRPr="00704C72">
        <w:rPr>
          <w:rFonts w:ascii="Arial" w:hAnsi="Arial" w:cs="Arial"/>
          <w:i/>
          <w:iCs/>
          <w:noProof w:val="0"/>
          <w:shd w:val="clear" w:color="auto" w:fill="FFFFFF"/>
          <w:lang w:val="en-US"/>
        </w:rPr>
        <w:t>p</w:t>
      </w:r>
      <w:r w:rsidR="006A3900" w:rsidRPr="00704C72">
        <w:rPr>
          <w:rFonts w:ascii="Arial" w:hAnsi="Arial" w:cs="Arial"/>
          <w:noProof w:val="0"/>
          <w:shd w:val="clear" w:color="auto" w:fill="FFFFFF"/>
          <w:lang w:val="en-US"/>
        </w:rPr>
        <w:t>&lt;.05 level.</w:t>
      </w:r>
    </w:p>
    <w:p w14:paraId="3E5C6162" w14:textId="7FF63BF3" w:rsidR="006A3900" w:rsidRPr="00704C72" w:rsidRDefault="006A3900" w:rsidP="00B20B85">
      <w:pPr>
        <w:pStyle w:val="Paragraph"/>
        <w:rPr>
          <w:rFonts w:ascii="Arial" w:hAnsi="Arial" w:cs="Arial"/>
          <w:noProof w:val="0"/>
          <w:shd w:val="clear" w:color="auto" w:fill="FFFFFF"/>
          <w:lang w:val="en-US"/>
        </w:rPr>
      </w:pPr>
      <w:r w:rsidRPr="00704C72">
        <w:rPr>
          <w:rFonts w:ascii="Arial" w:hAnsi="Arial" w:cs="Arial"/>
          <w:noProof w:val="0"/>
          <w:shd w:val="clear" w:color="auto" w:fill="FFFFFF"/>
          <w:lang w:val="en-US"/>
        </w:rPr>
        <w:t xml:space="preserve">Additionally, the WestEd team fit a multilevel model nesting observations within students within educators within schools, </w:t>
      </w:r>
      <w:r w:rsidR="00D43FA6" w:rsidRPr="00704C72">
        <w:rPr>
          <w:rFonts w:ascii="Arial" w:hAnsi="Arial" w:cs="Arial"/>
          <w:noProof w:val="0"/>
          <w:shd w:val="clear" w:color="auto" w:fill="FFFFFF"/>
          <w:lang w:val="en-US"/>
        </w:rPr>
        <w:t>separately</w:t>
      </w:r>
      <w:r w:rsidRPr="00704C72">
        <w:rPr>
          <w:rFonts w:ascii="Arial" w:hAnsi="Arial" w:cs="Arial"/>
          <w:noProof w:val="0"/>
          <w:shd w:val="clear" w:color="auto" w:fill="FFFFFF"/>
          <w:lang w:val="en-US"/>
        </w:rPr>
        <w:t xml:space="preserve"> for </w:t>
      </w:r>
      <w:r w:rsidR="000C0C6B" w:rsidRPr="00704C72">
        <w:rPr>
          <w:rFonts w:ascii="Arial" w:hAnsi="Arial" w:cs="Arial"/>
          <w:noProof w:val="0"/>
          <w:shd w:val="clear" w:color="auto" w:fill="FFFFFF"/>
          <w:lang w:val="en-US"/>
        </w:rPr>
        <w:t xml:space="preserve">OPTEL </w:t>
      </w:r>
      <w:r w:rsidR="00245EC4" w:rsidRPr="00704C72">
        <w:rPr>
          <w:rFonts w:ascii="Arial" w:hAnsi="Arial" w:cs="Arial"/>
          <w:noProof w:val="0"/>
          <w:shd w:val="clear" w:color="auto" w:fill="FFFFFF"/>
          <w:lang w:val="en-US"/>
        </w:rPr>
        <w:t>expressive and receptive</w:t>
      </w:r>
      <w:r w:rsidRPr="00704C72">
        <w:rPr>
          <w:rFonts w:ascii="Arial" w:hAnsi="Arial" w:cs="Arial"/>
          <w:noProof w:val="0"/>
          <w:shd w:val="clear" w:color="auto" w:fill="FFFFFF"/>
          <w:lang w:val="en-US"/>
        </w:rPr>
        <w:t xml:space="preserve"> ratings. These models then produce an intra</w:t>
      </w:r>
      <w:r w:rsidR="00B2723E" w:rsidRPr="00704C72">
        <w:rPr>
          <w:rFonts w:ascii="Arial" w:hAnsi="Arial" w:cs="Arial"/>
          <w:noProof w:val="0"/>
          <w:shd w:val="clear" w:color="auto" w:fill="FFFFFF"/>
          <w:lang w:val="en-US"/>
        </w:rPr>
        <w:t>-</w:t>
      </w:r>
      <w:r w:rsidRPr="00704C72">
        <w:rPr>
          <w:rFonts w:ascii="Arial" w:hAnsi="Arial" w:cs="Arial"/>
          <w:noProof w:val="0"/>
          <w:shd w:val="clear" w:color="auto" w:fill="FFFFFF"/>
          <w:lang w:val="en-US"/>
        </w:rPr>
        <w:t xml:space="preserve">class correlation coefficient, which approximates the amount of variation in the outcome attributable </w:t>
      </w:r>
      <w:r w:rsidR="00D43FA6" w:rsidRPr="00704C72">
        <w:rPr>
          <w:rFonts w:ascii="Arial" w:hAnsi="Arial" w:cs="Arial"/>
          <w:noProof w:val="0"/>
          <w:shd w:val="clear" w:color="auto" w:fill="FFFFFF"/>
          <w:lang w:val="en-US"/>
        </w:rPr>
        <w:t>to</w:t>
      </w:r>
      <w:r w:rsidRPr="00704C72">
        <w:rPr>
          <w:rFonts w:ascii="Arial" w:hAnsi="Arial" w:cs="Arial"/>
          <w:noProof w:val="0"/>
          <w:shd w:val="clear" w:color="auto" w:fill="FFFFFF"/>
          <w:lang w:val="en-US"/>
        </w:rPr>
        <w:t xml:space="preserve"> the different levels. </w:t>
      </w:r>
      <w:r w:rsidR="00723ED9" w:rsidRPr="00704C72">
        <w:rPr>
          <w:rFonts w:ascii="Arial" w:hAnsi="Arial" w:cs="Arial"/>
          <w:noProof w:val="0"/>
          <w:shd w:val="clear" w:color="auto" w:fill="FFFFFF"/>
          <w:lang w:val="en-US"/>
        </w:rPr>
        <w:t>Relative intra</w:t>
      </w:r>
      <w:r w:rsidR="00B2723E" w:rsidRPr="00704C72">
        <w:rPr>
          <w:rFonts w:ascii="Arial" w:hAnsi="Arial" w:cs="Arial"/>
          <w:noProof w:val="0"/>
          <w:shd w:val="clear" w:color="auto" w:fill="FFFFFF"/>
          <w:lang w:val="en-US"/>
        </w:rPr>
        <w:t>-</w:t>
      </w:r>
      <w:r w:rsidR="00723ED9" w:rsidRPr="00704C72">
        <w:rPr>
          <w:rFonts w:ascii="Arial" w:hAnsi="Arial" w:cs="Arial"/>
          <w:noProof w:val="0"/>
          <w:shd w:val="clear" w:color="auto" w:fill="FFFFFF"/>
          <w:lang w:val="en-US"/>
        </w:rPr>
        <w:t>class correlation coefficient values were examined to see the extent to which educators were explaining relatively substantial or insubstantial variation in the outcome.</w:t>
      </w:r>
    </w:p>
    <w:p w14:paraId="1ABB9AE4" w14:textId="5A120212" w:rsidR="00F146AC" w:rsidRPr="00704C72" w:rsidRDefault="00F146AC" w:rsidP="00B20A24">
      <w:pPr>
        <w:pStyle w:val="H4-Title"/>
        <w:rPr>
          <w:color w:val="auto"/>
          <w:shd w:val="clear" w:color="auto" w:fill="FFFFFF"/>
        </w:rPr>
      </w:pPr>
      <w:r w:rsidRPr="00704C72">
        <w:rPr>
          <w:color w:val="auto"/>
          <w:shd w:val="clear" w:color="auto" w:fill="FFFFFF"/>
        </w:rPr>
        <w:t>Research Question 4</w:t>
      </w:r>
      <w:r w:rsidR="00B2723E" w:rsidRPr="00704C72">
        <w:rPr>
          <w:color w:val="auto"/>
          <w:shd w:val="clear" w:color="auto" w:fill="FFFFFF"/>
        </w:rPr>
        <w:t xml:space="preserve"> –</w:t>
      </w:r>
      <w:r w:rsidR="00723ED9" w:rsidRPr="00704C72">
        <w:rPr>
          <w:color w:val="auto"/>
          <w:shd w:val="clear" w:color="auto" w:fill="FFFFFF"/>
        </w:rPr>
        <w:t xml:space="preserve"> Methods and Analysis</w:t>
      </w:r>
      <w:r w:rsidRPr="00704C72">
        <w:rPr>
          <w:color w:val="auto"/>
          <w:shd w:val="clear" w:color="auto" w:fill="FFFFFF"/>
        </w:rPr>
        <w:t xml:space="preserve">: </w:t>
      </w:r>
      <w:r w:rsidR="00C13E57" w:rsidRPr="00704C72">
        <w:rPr>
          <w:color w:val="auto"/>
          <w:shd w:val="clear" w:color="auto" w:fill="FFFFFF"/>
        </w:rPr>
        <w:t>To what extent do educators report that the OPTEL tool is feasible for use in the classroom?</w:t>
      </w:r>
    </w:p>
    <w:p w14:paraId="62E13432" w14:textId="16E62A20" w:rsidR="00B028FC" w:rsidRPr="00704C72" w:rsidRDefault="008C0BEE" w:rsidP="00B20B85">
      <w:pPr>
        <w:pStyle w:val="Paragraph"/>
        <w:rPr>
          <w:rFonts w:ascii="Arial" w:hAnsi="Arial" w:cs="Arial"/>
          <w:noProof w:val="0"/>
          <w:shd w:val="clear" w:color="auto" w:fill="FFFFFF"/>
          <w:lang w:val="en-US"/>
        </w:rPr>
      </w:pPr>
      <w:r w:rsidRPr="00704C72">
        <w:rPr>
          <w:noProof w:val="0"/>
          <w:lang w:val="en-US"/>
        </w:rPr>
        <w:t xml:space="preserve">This research question was examined through descriptive statistics summarizing responses to </w:t>
      </w:r>
      <w:r w:rsidR="00D43FA6" w:rsidRPr="00704C72">
        <w:rPr>
          <w:noProof w:val="0"/>
          <w:lang w:val="en-US"/>
        </w:rPr>
        <w:t>Likert</w:t>
      </w:r>
      <w:r w:rsidRPr="00704C72">
        <w:rPr>
          <w:noProof w:val="0"/>
          <w:lang w:val="en-US"/>
        </w:rPr>
        <w:t>-</w:t>
      </w:r>
      <w:r w:rsidR="00D1722C" w:rsidRPr="00704C72">
        <w:rPr>
          <w:noProof w:val="0"/>
          <w:lang w:val="en-US"/>
        </w:rPr>
        <w:t>type</w:t>
      </w:r>
      <w:r w:rsidRPr="00704C72">
        <w:rPr>
          <w:noProof w:val="0"/>
          <w:lang w:val="en-US"/>
        </w:rPr>
        <w:t xml:space="preserve"> questions about the OPTEL tool’s feasibility of use, as well as</w:t>
      </w:r>
      <w:r w:rsidR="00B2723E" w:rsidRPr="00704C72">
        <w:rPr>
          <w:noProof w:val="0"/>
          <w:lang w:val="en-US"/>
        </w:rPr>
        <w:t xml:space="preserve"> through</w:t>
      </w:r>
      <w:r w:rsidRPr="00704C72">
        <w:rPr>
          <w:noProof w:val="0"/>
          <w:lang w:val="en-US"/>
        </w:rPr>
        <w:t xml:space="preserve"> qualitative coding of open-ended feedback. </w:t>
      </w:r>
      <w:r w:rsidR="00C13E57" w:rsidRPr="00704C72">
        <w:rPr>
          <w:rFonts w:ascii="Arial" w:hAnsi="Arial" w:cs="Arial"/>
          <w:noProof w:val="0"/>
          <w:shd w:val="clear" w:color="auto" w:fill="FFFFFF"/>
          <w:lang w:val="en-US"/>
        </w:rPr>
        <w:t>To answer this question, the WestEd team</w:t>
      </w:r>
      <w:r w:rsidRPr="00704C72">
        <w:rPr>
          <w:rFonts w:ascii="Arial" w:hAnsi="Arial" w:cs="Arial"/>
          <w:noProof w:val="0"/>
          <w:shd w:val="clear" w:color="auto" w:fill="FFFFFF"/>
          <w:lang w:val="en-US"/>
        </w:rPr>
        <w:t xml:space="preserve"> </w:t>
      </w:r>
      <w:r w:rsidR="007E17A1" w:rsidRPr="00704C72">
        <w:rPr>
          <w:rFonts w:ascii="Arial" w:hAnsi="Arial" w:cs="Arial"/>
          <w:noProof w:val="0"/>
          <w:shd w:val="clear" w:color="auto" w:fill="FFFFFF"/>
          <w:lang w:val="en-US"/>
        </w:rPr>
        <w:t xml:space="preserve">first </w:t>
      </w:r>
      <w:r w:rsidRPr="00704C72">
        <w:rPr>
          <w:rFonts w:ascii="Arial" w:hAnsi="Arial" w:cs="Arial"/>
          <w:noProof w:val="0"/>
          <w:shd w:val="clear" w:color="auto" w:fill="FFFFFF"/>
          <w:lang w:val="en-US"/>
        </w:rPr>
        <w:t xml:space="preserve">analyzed the </w:t>
      </w:r>
      <w:r w:rsidR="00D43FA6" w:rsidRPr="00704C72">
        <w:rPr>
          <w:rFonts w:ascii="Arial" w:hAnsi="Arial" w:cs="Arial"/>
          <w:noProof w:val="0"/>
          <w:shd w:val="clear" w:color="auto" w:fill="FFFFFF"/>
          <w:lang w:val="en-US"/>
        </w:rPr>
        <w:t>Likert</w:t>
      </w:r>
      <w:r w:rsidRPr="00704C72">
        <w:rPr>
          <w:rFonts w:ascii="Arial" w:hAnsi="Arial" w:cs="Arial"/>
          <w:noProof w:val="0"/>
          <w:shd w:val="clear" w:color="auto" w:fill="FFFFFF"/>
          <w:lang w:val="en-US"/>
        </w:rPr>
        <w:t xml:space="preserve">-type </w:t>
      </w:r>
      <w:r w:rsidR="00B2723E" w:rsidRPr="00704C72">
        <w:rPr>
          <w:rFonts w:ascii="Arial" w:hAnsi="Arial" w:cs="Arial"/>
          <w:noProof w:val="0"/>
          <w:shd w:val="clear" w:color="auto" w:fill="FFFFFF"/>
          <w:lang w:val="en-US"/>
        </w:rPr>
        <w:t xml:space="preserve">questions </w:t>
      </w:r>
      <w:r w:rsidRPr="00704C72">
        <w:rPr>
          <w:rFonts w:ascii="Arial" w:hAnsi="Arial" w:cs="Arial"/>
          <w:noProof w:val="0"/>
          <w:shd w:val="clear" w:color="auto" w:fill="FFFFFF"/>
          <w:lang w:val="en-US"/>
        </w:rPr>
        <w:t>that captured teacher feedback on the usability and feasibility of the OPTEL tool by generating descriptive statistics</w:t>
      </w:r>
      <w:r w:rsidR="007E17A1" w:rsidRPr="00704C72">
        <w:rPr>
          <w:rFonts w:ascii="Arial" w:hAnsi="Arial" w:cs="Arial"/>
          <w:noProof w:val="0"/>
          <w:shd w:val="clear" w:color="auto" w:fill="FFFFFF"/>
          <w:lang w:val="en-US"/>
        </w:rPr>
        <w:t>.</w:t>
      </w:r>
    </w:p>
    <w:p w14:paraId="5263C657" w14:textId="16EACED1" w:rsidR="008C0BEE" w:rsidRPr="00704C72" w:rsidRDefault="008C0BEE" w:rsidP="00B20B85">
      <w:pPr>
        <w:pStyle w:val="Paragraph"/>
        <w:rPr>
          <w:rFonts w:ascii="Arial" w:hAnsi="Arial" w:cs="Arial"/>
          <w:noProof w:val="0"/>
          <w:shd w:val="clear" w:color="auto" w:fill="FFFFFF"/>
          <w:lang w:val="en-US"/>
        </w:rPr>
      </w:pPr>
      <w:r w:rsidRPr="00704C72">
        <w:rPr>
          <w:rFonts w:ascii="Arial" w:hAnsi="Arial" w:cs="Arial"/>
          <w:noProof w:val="0"/>
          <w:shd w:val="clear" w:color="auto" w:fill="FFFFFF"/>
          <w:lang w:val="en-US"/>
        </w:rPr>
        <w:t xml:space="preserve">The </w:t>
      </w:r>
      <w:r w:rsidR="00D43FA6" w:rsidRPr="00704C72">
        <w:rPr>
          <w:rFonts w:ascii="Arial" w:hAnsi="Arial" w:cs="Arial"/>
          <w:noProof w:val="0"/>
          <w:shd w:val="clear" w:color="auto" w:fill="FFFFFF"/>
          <w:lang w:val="en-US"/>
        </w:rPr>
        <w:t>Likert</w:t>
      </w:r>
      <w:r w:rsidRPr="00704C72">
        <w:rPr>
          <w:rFonts w:ascii="Arial" w:hAnsi="Arial" w:cs="Arial"/>
          <w:noProof w:val="0"/>
          <w:shd w:val="clear" w:color="auto" w:fill="FFFFFF"/>
          <w:lang w:val="en-US"/>
        </w:rPr>
        <w:t xml:space="preserve">-type </w:t>
      </w:r>
      <w:r w:rsidR="00B2723E" w:rsidRPr="00704C72">
        <w:rPr>
          <w:rFonts w:ascii="Arial" w:hAnsi="Arial" w:cs="Arial"/>
          <w:noProof w:val="0"/>
          <w:shd w:val="clear" w:color="auto" w:fill="FFFFFF"/>
          <w:lang w:val="en-US"/>
        </w:rPr>
        <w:t>questions were as follows</w:t>
      </w:r>
      <w:r w:rsidRPr="00704C72">
        <w:rPr>
          <w:rFonts w:ascii="Arial" w:hAnsi="Arial" w:cs="Arial"/>
          <w:noProof w:val="0"/>
          <w:shd w:val="clear" w:color="auto" w:fill="FFFFFF"/>
          <w:lang w:val="en-US"/>
        </w:rPr>
        <w:t>:</w:t>
      </w:r>
    </w:p>
    <w:p w14:paraId="025CBBB9" w14:textId="389D1D35" w:rsidR="007E17A1" w:rsidRPr="00704C72" w:rsidRDefault="007E17A1">
      <w:pPr>
        <w:pStyle w:val="List-Level1"/>
      </w:pPr>
      <w:r w:rsidRPr="00704C72">
        <w:t>In general, how easy was it for you to use the OPTEL</w:t>
      </w:r>
      <w:r w:rsidR="00B2723E" w:rsidRPr="00704C72">
        <w:t xml:space="preserve"> tool</w:t>
      </w:r>
      <w:r w:rsidRPr="00704C72">
        <w:t xml:space="preserve"> to rate students</w:t>
      </w:r>
      <w:r w:rsidR="00866ACC" w:rsidRPr="00704C72">
        <w:t>’</w:t>
      </w:r>
      <w:r w:rsidRPr="00704C72">
        <w:t xml:space="preserve"> language uses </w:t>
      </w:r>
      <w:r w:rsidR="00D43FA6" w:rsidRPr="00704C72">
        <w:t>in the</w:t>
      </w:r>
      <w:r w:rsidRPr="00704C72">
        <w:t xml:space="preserve"> classroom?</w:t>
      </w:r>
    </w:p>
    <w:p w14:paraId="3A9A6460" w14:textId="77777777" w:rsidR="007E17A1" w:rsidRPr="00704C72" w:rsidRDefault="007E17A1">
      <w:pPr>
        <w:pStyle w:val="List-Level1"/>
      </w:pPr>
      <w:r w:rsidRPr="00704C72">
        <w:t>In general, how clear was the wording and meaning of the OPTEL performance descriptors?</w:t>
      </w:r>
    </w:p>
    <w:p w14:paraId="50098B3F" w14:textId="5683A71D" w:rsidR="007E17A1" w:rsidRPr="00704C72" w:rsidRDefault="007E17A1">
      <w:pPr>
        <w:pStyle w:val="List-Level1"/>
      </w:pPr>
      <w:r w:rsidRPr="00704C72">
        <w:t>In general, how clear was the OPTEL</w:t>
      </w:r>
      <w:r w:rsidR="00B2723E" w:rsidRPr="00704C72">
        <w:t xml:space="preserve"> tool</w:t>
      </w:r>
      <w:r w:rsidRPr="00704C72">
        <w:t xml:space="preserve"> in terms of how it should it be filled out and used?</w:t>
      </w:r>
    </w:p>
    <w:p w14:paraId="1739DD88" w14:textId="5313D85A" w:rsidR="007E17A1" w:rsidRPr="00704C72" w:rsidRDefault="007E17A1">
      <w:pPr>
        <w:pStyle w:val="List-Level1"/>
      </w:pPr>
      <w:r w:rsidRPr="00704C72">
        <w:t>How helpful was the training webinar/video in helping you understand how to fill out the OPTEL tool?</w:t>
      </w:r>
    </w:p>
    <w:p w14:paraId="21F465D4" w14:textId="70918918" w:rsidR="007E17A1" w:rsidRPr="00704C72" w:rsidRDefault="007E17A1" w:rsidP="00B20B85">
      <w:pPr>
        <w:pStyle w:val="Paragraph"/>
        <w:rPr>
          <w:rFonts w:ascii="Arial" w:hAnsi="Arial" w:cs="Arial"/>
          <w:noProof w:val="0"/>
          <w:shd w:val="clear" w:color="auto" w:fill="FFFFFF"/>
          <w:lang w:val="en-US"/>
        </w:rPr>
      </w:pPr>
      <w:r w:rsidRPr="00704C72">
        <w:rPr>
          <w:rFonts w:ascii="Arial" w:hAnsi="Arial" w:cs="Arial"/>
          <w:noProof w:val="0"/>
          <w:shd w:val="clear" w:color="auto" w:fill="FFFFFF"/>
          <w:lang w:val="en-US"/>
        </w:rPr>
        <w:t xml:space="preserve">The WestEd team also analyzed the open-ended qualitative responses to </w:t>
      </w:r>
      <w:r w:rsidR="007E743A" w:rsidRPr="00704C72">
        <w:rPr>
          <w:rFonts w:ascii="Arial" w:hAnsi="Arial" w:cs="Arial"/>
          <w:noProof w:val="0"/>
          <w:shd w:val="clear" w:color="auto" w:fill="FFFFFF"/>
          <w:lang w:val="en-US"/>
        </w:rPr>
        <w:t xml:space="preserve">this prompt: </w:t>
      </w:r>
      <w:r w:rsidRPr="00704C72">
        <w:rPr>
          <w:rFonts w:ascii="Arial" w:hAnsi="Arial" w:cs="Arial"/>
          <w:noProof w:val="0"/>
          <w:shd w:val="clear" w:color="auto" w:fill="FFFFFF"/>
          <w:lang w:val="en-US"/>
        </w:rPr>
        <w:t>“Please share any other comments you have about the OPTEL</w:t>
      </w:r>
      <w:r w:rsidR="007E743A" w:rsidRPr="00704C72">
        <w:rPr>
          <w:rFonts w:ascii="Arial" w:hAnsi="Arial" w:cs="Arial"/>
          <w:noProof w:val="0"/>
          <w:shd w:val="clear" w:color="auto" w:fill="FFFFFF"/>
          <w:lang w:val="en-US"/>
        </w:rPr>
        <w:t xml:space="preserve"> tool</w:t>
      </w:r>
      <w:r w:rsidRPr="00704C72">
        <w:rPr>
          <w:rFonts w:ascii="Arial" w:hAnsi="Arial" w:cs="Arial"/>
          <w:noProof w:val="0"/>
          <w:shd w:val="clear" w:color="auto" w:fill="FFFFFF"/>
          <w:lang w:val="en-US"/>
        </w:rPr>
        <w:t xml:space="preserve">’s clarity or usability. </w:t>
      </w:r>
      <w:r w:rsidRPr="00704C72">
        <w:rPr>
          <w:rFonts w:ascii="Arial" w:hAnsi="Arial" w:cs="Arial"/>
          <w:noProof w:val="0"/>
          <w:shd w:val="clear" w:color="auto" w:fill="FFFFFF"/>
          <w:lang w:val="en-US"/>
        </w:rPr>
        <w:lastRenderedPageBreak/>
        <w:t>Please be as specific as possible when referring to the tool</w:t>
      </w:r>
      <w:r w:rsidR="00866ACC" w:rsidRPr="00704C72">
        <w:rPr>
          <w:rFonts w:ascii="Arial" w:hAnsi="Arial" w:cs="Arial"/>
          <w:noProof w:val="0"/>
          <w:shd w:val="clear" w:color="auto" w:fill="FFFFFF"/>
          <w:lang w:val="en-US"/>
        </w:rPr>
        <w:t>’</w:t>
      </w:r>
      <w:r w:rsidRPr="00704C72">
        <w:rPr>
          <w:rFonts w:ascii="Arial" w:hAnsi="Arial" w:cs="Arial"/>
          <w:noProof w:val="0"/>
          <w:shd w:val="clear" w:color="auto" w:fill="FFFFFF"/>
          <w:lang w:val="en-US"/>
        </w:rPr>
        <w:t>s language or layout (e.g., if you found some language confusing, please let us know exactly what the language was)</w:t>
      </w:r>
      <w:r w:rsidR="007E743A" w:rsidRPr="00704C72">
        <w:rPr>
          <w:rFonts w:ascii="Arial" w:hAnsi="Arial" w:cs="Arial"/>
          <w:noProof w:val="0"/>
          <w:shd w:val="clear" w:color="auto" w:fill="FFFFFF"/>
          <w:lang w:val="en-US"/>
        </w:rPr>
        <w:t>.</w:t>
      </w:r>
      <w:r w:rsidRPr="00704C72">
        <w:rPr>
          <w:rFonts w:ascii="Arial" w:hAnsi="Arial" w:cs="Arial"/>
          <w:noProof w:val="0"/>
          <w:shd w:val="clear" w:color="auto" w:fill="FFFFFF"/>
          <w:lang w:val="en-US"/>
        </w:rPr>
        <w:t>”</w:t>
      </w:r>
    </w:p>
    <w:p w14:paraId="746A7C31" w14:textId="60AD1D7D" w:rsidR="008C0BEE" w:rsidRPr="00704C72" w:rsidRDefault="007E17A1" w:rsidP="00B20B85">
      <w:pPr>
        <w:pStyle w:val="Paragraph"/>
        <w:rPr>
          <w:noProof w:val="0"/>
          <w:lang w:val="en-US"/>
        </w:rPr>
      </w:pPr>
      <w:r w:rsidRPr="00704C72">
        <w:rPr>
          <w:noProof w:val="0"/>
          <w:lang w:val="en-US"/>
        </w:rPr>
        <w:t>The q</w:t>
      </w:r>
      <w:r w:rsidR="008C0BEE" w:rsidRPr="00704C72">
        <w:rPr>
          <w:noProof w:val="0"/>
          <w:lang w:val="en-US"/>
        </w:rPr>
        <w:t xml:space="preserve">ualitative coding </w:t>
      </w:r>
      <w:r w:rsidRPr="00704C72">
        <w:rPr>
          <w:noProof w:val="0"/>
          <w:lang w:val="en-US"/>
        </w:rPr>
        <w:t xml:space="preserve">process </w:t>
      </w:r>
      <w:r w:rsidR="008C0BEE" w:rsidRPr="00704C72">
        <w:rPr>
          <w:noProof w:val="0"/>
          <w:lang w:val="en-US"/>
        </w:rPr>
        <w:t xml:space="preserve">involved one researcher </w:t>
      </w:r>
      <w:r w:rsidR="00D43FA6" w:rsidRPr="00704C72">
        <w:rPr>
          <w:noProof w:val="0"/>
          <w:lang w:val="en-US"/>
        </w:rPr>
        <w:t>conducting</w:t>
      </w:r>
      <w:r w:rsidR="008C0BEE" w:rsidRPr="00704C72">
        <w:rPr>
          <w:noProof w:val="0"/>
          <w:lang w:val="en-US"/>
        </w:rPr>
        <w:t xml:space="preserve"> an initial coding review of all open-ended responses, coding excerpts using codes defined </w:t>
      </w:r>
      <w:r w:rsidR="008C0BEE" w:rsidRPr="00704C72">
        <w:rPr>
          <w:i/>
          <w:iCs/>
          <w:noProof w:val="0"/>
          <w:lang w:val="en-US"/>
        </w:rPr>
        <w:t xml:space="preserve">a priori </w:t>
      </w:r>
      <w:r w:rsidR="008C0BEE" w:rsidRPr="00704C72">
        <w:rPr>
          <w:noProof w:val="0"/>
          <w:lang w:val="en-US"/>
        </w:rPr>
        <w:t xml:space="preserve">to categorize feedback into: </w:t>
      </w:r>
      <w:r w:rsidR="007E743A" w:rsidRPr="00704C72">
        <w:rPr>
          <w:noProof w:val="0"/>
          <w:lang w:val="en-US"/>
        </w:rPr>
        <w:t>(</w:t>
      </w:r>
      <w:r w:rsidR="008C0BEE" w:rsidRPr="00704C72">
        <w:rPr>
          <w:noProof w:val="0"/>
          <w:lang w:val="en-US"/>
        </w:rPr>
        <w:t xml:space="preserve">a) positive feedback on the OPTEL tool design, </w:t>
      </w:r>
      <w:r w:rsidR="007E743A" w:rsidRPr="00704C72">
        <w:rPr>
          <w:noProof w:val="0"/>
          <w:lang w:val="en-US"/>
        </w:rPr>
        <w:t>(</w:t>
      </w:r>
      <w:r w:rsidR="008C0BEE" w:rsidRPr="00704C72">
        <w:rPr>
          <w:noProof w:val="0"/>
          <w:lang w:val="en-US"/>
        </w:rPr>
        <w:t xml:space="preserve">b) feedback on challenges with the OPTEL tool design, </w:t>
      </w:r>
      <w:r w:rsidR="007E743A" w:rsidRPr="00704C72">
        <w:rPr>
          <w:noProof w:val="0"/>
          <w:lang w:val="en-US"/>
        </w:rPr>
        <w:t>(</w:t>
      </w:r>
      <w:r w:rsidR="008C0BEE" w:rsidRPr="00704C72">
        <w:rPr>
          <w:noProof w:val="0"/>
          <w:lang w:val="en-US"/>
        </w:rPr>
        <w:t xml:space="preserve">c) positive feedback on the OPTEL tool implementation process, </w:t>
      </w:r>
      <w:r w:rsidR="007E743A" w:rsidRPr="00704C72">
        <w:rPr>
          <w:noProof w:val="0"/>
          <w:lang w:val="en-US"/>
        </w:rPr>
        <w:t>(</w:t>
      </w:r>
      <w:r w:rsidR="008C0BEE" w:rsidRPr="00704C72">
        <w:rPr>
          <w:noProof w:val="0"/>
          <w:lang w:val="en-US"/>
        </w:rPr>
        <w:t xml:space="preserve">d) feedback on challenges with the OPTEL tool implementation process, and </w:t>
      </w:r>
      <w:r w:rsidR="00AB50D6" w:rsidRPr="00704C72">
        <w:rPr>
          <w:noProof w:val="0"/>
          <w:lang w:val="en-US"/>
        </w:rPr>
        <w:t>(e)</w:t>
      </w:r>
      <w:r w:rsidR="008C0BEE" w:rsidRPr="00704C72">
        <w:rPr>
          <w:noProof w:val="0"/>
          <w:lang w:val="en-US"/>
        </w:rPr>
        <w:t xml:space="preserve"> other feedback not relevant to the overall research question. After the initial coding review, </w:t>
      </w:r>
      <w:r w:rsidR="007E743A" w:rsidRPr="00704C72">
        <w:rPr>
          <w:noProof w:val="0"/>
          <w:lang w:val="en-US"/>
        </w:rPr>
        <w:t xml:space="preserve">a </w:t>
      </w:r>
      <w:r w:rsidR="008C0BEE" w:rsidRPr="00704C72">
        <w:rPr>
          <w:noProof w:val="0"/>
          <w:lang w:val="en-US"/>
        </w:rPr>
        <w:t xml:space="preserve">researcher </w:t>
      </w:r>
      <w:r w:rsidR="00153854" w:rsidRPr="00704C72">
        <w:rPr>
          <w:noProof w:val="0"/>
          <w:lang w:val="en-US"/>
        </w:rPr>
        <w:t xml:space="preserve">used those codes to organize excerpts into separate columns for each overarching code theme, including the </w:t>
      </w:r>
      <w:r w:rsidR="00D43FA6" w:rsidRPr="00704C72">
        <w:rPr>
          <w:noProof w:val="0"/>
          <w:lang w:val="en-US"/>
        </w:rPr>
        <w:t>unique</w:t>
      </w:r>
      <w:r w:rsidR="00153854" w:rsidRPr="00704C72">
        <w:rPr>
          <w:noProof w:val="0"/>
          <w:lang w:val="en-US"/>
        </w:rPr>
        <w:t xml:space="preserve"> identifier for the respondent. Another researcher th</w:t>
      </w:r>
      <w:r w:rsidR="00B73C7F" w:rsidRPr="00704C72">
        <w:rPr>
          <w:noProof w:val="0"/>
          <w:lang w:val="en-US"/>
        </w:rPr>
        <w:t>e</w:t>
      </w:r>
      <w:r w:rsidR="00153854" w:rsidRPr="00704C72">
        <w:rPr>
          <w:noProof w:val="0"/>
          <w:lang w:val="en-US"/>
        </w:rPr>
        <w:t>n reviewed the organized excerpts</w:t>
      </w:r>
      <w:r w:rsidR="007E743A" w:rsidRPr="00704C72">
        <w:rPr>
          <w:noProof w:val="0"/>
          <w:lang w:val="en-US"/>
        </w:rPr>
        <w:t>,</w:t>
      </w:r>
      <w:r w:rsidR="00153854" w:rsidRPr="00704C72">
        <w:rPr>
          <w:noProof w:val="0"/>
          <w:lang w:val="en-US"/>
        </w:rPr>
        <w:t xml:space="preserve"> generated descriptive counts for certain responses by </w:t>
      </w:r>
      <w:r w:rsidR="00D43FA6" w:rsidRPr="00704C72">
        <w:rPr>
          <w:noProof w:val="0"/>
          <w:lang w:val="en-US"/>
        </w:rPr>
        <w:t>unique</w:t>
      </w:r>
      <w:r w:rsidR="00153854" w:rsidRPr="00704C72">
        <w:rPr>
          <w:noProof w:val="0"/>
          <w:lang w:val="en-US"/>
        </w:rPr>
        <w:t xml:space="preserve"> respondents (e.g., how </w:t>
      </w:r>
      <w:proofErr w:type="gramStart"/>
      <w:r w:rsidR="007E743A" w:rsidRPr="00704C72">
        <w:rPr>
          <w:noProof w:val="0"/>
          <w:lang w:val="en-US"/>
        </w:rPr>
        <w:t>many</w:t>
      </w:r>
      <w:proofErr w:type="gramEnd"/>
      <w:r w:rsidR="007E743A" w:rsidRPr="00704C72">
        <w:rPr>
          <w:noProof w:val="0"/>
          <w:lang w:val="en-US"/>
        </w:rPr>
        <w:t xml:space="preserve"> </w:t>
      </w:r>
      <w:r w:rsidR="00153854" w:rsidRPr="00704C72">
        <w:rPr>
          <w:noProof w:val="0"/>
          <w:lang w:val="en-US"/>
        </w:rPr>
        <w:t xml:space="preserve">provided feedback that the tool was too wordy), </w:t>
      </w:r>
      <w:r w:rsidR="007E743A" w:rsidRPr="00704C72">
        <w:rPr>
          <w:noProof w:val="0"/>
          <w:lang w:val="en-US"/>
        </w:rPr>
        <w:t xml:space="preserve">and pulled </w:t>
      </w:r>
      <w:r w:rsidR="00153854" w:rsidRPr="00704C72">
        <w:rPr>
          <w:noProof w:val="0"/>
          <w:lang w:val="en-US"/>
        </w:rPr>
        <w:t>out overarching themes.</w:t>
      </w:r>
    </w:p>
    <w:p w14:paraId="11756BD3" w14:textId="12ECE845" w:rsidR="00153854" w:rsidRPr="00704C72" w:rsidRDefault="00B84EF5" w:rsidP="00B20A24">
      <w:pPr>
        <w:pStyle w:val="H4-Title"/>
        <w:rPr>
          <w:color w:val="auto"/>
        </w:rPr>
      </w:pPr>
      <w:r w:rsidRPr="00704C72">
        <w:rPr>
          <w:color w:val="auto"/>
        </w:rPr>
        <w:t>Missing, Incomplete, or Redundant Data</w:t>
      </w:r>
    </w:p>
    <w:p w14:paraId="3CAA891D" w14:textId="721CD94F" w:rsidR="00153854" w:rsidRPr="00704C72" w:rsidRDefault="00153854" w:rsidP="00B20B85">
      <w:pPr>
        <w:jc w:val="left"/>
        <w:rPr>
          <w:sz w:val="24"/>
          <w:szCs w:val="24"/>
          <w:lang w:val="en-US"/>
        </w:rPr>
      </w:pPr>
      <w:r w:rsidRPr="00704C72">
        <w:rPr>
          <w:sz w:val="24"/>
          <w:szCs w:val="24"/>
          <w:lang w:val="en-US"/>
        </w:rPr>
        <w:t>An educator was included in the data set if they provided at least one OPTEL rating, regardless of whether they provided background information or responses via the feedback form. For questions that drew on background information, if a respondent was missing background information</w:t>
      </w:r>
      <w:r w:rsidR="00596443" w:rsidRPr="00704C72">
        <w:rPr>
          <w:sz w:val="24"/>
          <w:szCs w:val="24"/>
          <w:lang w:val="en-US"/>
        </w:rPr>
        <w:t>,</w:t>
      </w:r>
      <w:r w:rsidRPr="00704C72">
        <w:rPr>
          <w:sz w:val="24"/>
          <w:szCs w:val="24"/>
          <w:lang w:val="en-US"/>
        </w:rPr>
        <w:t xml:space="preserve"> they were dropped from that question. </w:t>
      </w:r>
      <w:r w:rsidR="00B73C7F" w:rsidRPr="00704C72">
        <w:rPr>
          <w:sz w:val="24"/>
          <w:szCs w:val="24"/>
          <w:lang w:val="en-US"/>
        </w:rPr>
        <w:t>If CALPAD</w:t>
      </w:r>
      <w:r w:rsidR="00596443" w:rsidRPr="00704C72">
        <w:rPr>
          <w:sz w:val="24"/>
          <w:szCs w:val="24"/>
          <w:lang w:val="en-US"/>
        </w:rPr>
        <w:t>S</w:t>
      </w:r>
      <w:r w:rsidR="00B73C7F" w:rsidRPr="00704C72">
        <w:rPr>
          <w:sz w:val="24"/>
          <w:szCs w:val="24"/>
          <w:lang w:val="en-US"/>
        </w:rPr>
        <w:t xml:space="preserve"> data was used to obtain educators</w:t>
      </w:r>
      <w:r w:rsidR="00DA7C62" w:rsidRPr="00704C72">
        <w:rPr>
          <w:sz w:val="24"/>
          <w:szCs w:val="24"/>
          <w:lang w:val="en-US"/>
        </w:rPr>
        <w:t>’</w:t>
      </w:r>
      <w:r w:rsidR="00B73C7F" w:rsidRPr="00704C72">
        <w:rPr>
          <w:sz w:val="24"/>
          <w:szCs w:val="24"/>
          <w:lang w:val="en-US"/>
        </w:rPr>
        <w:t xml:space="preserve"> demographic information, then educators who could not be matched to their </w:t>
      </w:r>
      <w:r w:rsidR="00EA09E8" w:rsidRPr="00704C72">
        <w:rPr>
          <w:sz w:val="24"/>
          <w:szCs w:val="24"/>
          <w:lang w:val="en-US"/>
        </w:rPr>
        <w:t>SEID</w:t>
      </w:r>
      <w:r w:rsidR="00B73C7F" w:rsidRPr="00704C72">
        <w:rPr>
          <w:sz w:val="24"/>
          <w:szCs w:val="24"/>
          <w:lang w:val="en-US"/>
        </w:rPr>
        <w:t xml:space="preserve"> number were dropped from that question</w:t>
      </w:r>
      <w:r w:rsidR="00723ED9" w:rsidRPr="00704C72">
        <w:rPr>
          <w:sz w:val="24"/>
          <w:szCs w:val="24"/>
          <w:lang w:val="en-US"/>
        </w:rPr>
        <w:t xml:space="preserve">, but retained for other analyses that did not </w:t>
      </w:r>
      <w:r w:rsidR="00DA7C62" w:rsidRPr="00704C72">
        <w:rPr>
          <w:sz w:val="24"/>
          <w:szCs w:val="24"/>
          <w:lang w:val="en-US"/>
        </w:rPr>
        <w:t xml:space="preserve">rely </w:t>
      </w:r>
      <w:r w:rsidR="00723ED9" w:rsidRPr="00704C72">
        <w:rPr>
          <w:sz w:val="24"/>
          <w:szCs w:val="24"/>
          <w:lang w:val="en-US"/>
        </w:rPr>
        <w:t>on that information</w:t>
      </w:r>
      <w:r w:rsidR="00B73C7F" w:rsidRPr="00704C72">
        <w:rPr>
          <w:sz w:val="24"/>
          <w:szCs w:val="24"/>
          <w:lang w:val="en-US"/>
        </w:rPr>
        <w:t xml:space="preserve">. </w:t>
      </w:r>
      <w:r w:rsidR="00DA7C62" w:rsidRPr="00704C72">
        <w:rPr>
          <w:sz w:val="24"/>
          <w:szCs w:val="24"/>
          <w:lang w:val="en-US"/>
        </w:rPr>
        <w:t xml:space="preserve">Although </w:t>
      </w:r>
      <w:r w:rsidRPr="00704C72">
        <w:rPr>
          <w:sz w:val="24"/>
          <w:szCs w:val="24"/>
          <w:lang w:val="en-US"/>
        </w:rPr>
        <w:t xml:space="preserve">all student ratings had complete rating data, many students </w:t>
      </w:r>
      <w:r w:rsidR="00DA7C62" w:rsidRPr="00704C72">
        <w:rPr>
          <w:sz w:val="24"/>
          <w:szCs w:val="24"/>
          <w:lang w:val="en-US"/>
        </w:rPr>
        <w:t>could not</w:t>
      </w:r>
      <w:r w:rsidRPr="00704C72">
        <w:rPr>
          <w:sz w:val="24"/>
          <w:szCs w:val="24"/>
          <w:lang w:val="en-US"/>
        </w:rPr>
        <w:t xml:space="preserve"> be matched to their statewide CALPAD</w:t>
      </w:r>
      <w:r w:rsidR="00596443" w:rsidRPr="00704C72">
        <w:rPr>
          <w:sz w:val="24"/>
          <w:szCs w:val="24"/>
          <w:lang w:val="en-US"/>
        </w:rPr>
        <w:t>S</w:t>
      </w:r>
      <w:r w:rsidRPr="00704C72">
        <w:rPr>
          <w:sz w:val="24"/>
          <w:szCs w:val="24"/>
          <w:lang w:val="en-US"/>
        </w:rPr>
        <w:t xml:space="preserve"> data due to incorrect student identifiers reported by educators. </w:t>
      </w:r>
      <w:r w:rsidR="00DA7C62" w:rsidRPr="00704C72">
        <w:rPr>
          <w:sz w:val="24"/>
          <w:szCs w:val="24"/>
          <w:lang w:val="en-US"/>
        </w:rPr>
        <w:t xml:space="preserve">When </w:t>
      </w:r>
      <w:r w:rsidRPr="00704C72">
        <w:rPr>
          <w:sz w:val="24"/>
          <w:szCs w:val="24"/>
          <w:lang w:val="en-US"/>
        </w:rPr>
        <w:t>a question relied on CALPAD</w:t>
      </w:r>
      <w:r w:rsidR="00596443" w:rsidRPr="00704C72">
        <w:rPr>
          <w:sz w:val="24"/>
          <w:szCs w:val="24"/>
          <w:lang w:val="en-US"/>
        </w:rPr>
        <w:t>S</w:t>
      </w:r>
      <w:r w:rsidRPr="00704C72">
        <w:rPr>
          <w:sz w:val="24"/>
          <w:szCs w:val="24"/>
          <w:lang w:val="en-US"/>
        </w:rPr>
        <w:t xml:space="preserve"> data, such as looking at variation by home language or correlating OPTEL ratings and ELPAC levels, student</w:t>
      </w:r>
      <w:r w:rsidR="00DA7C62" w:rsidRPr="00704C72">
        <w:rPr>
          <w:sz w:val="24"/>
          <w:szCs w:val="24"/>
          <w:lang w:val="en-US"/>
        </w:rPr>
        <w:t>s</w:t>
      </w:r>
      <w:r w:rsidRPr="00704C72">
        <w:rPr>
          <w:sz w:val="24"/>
          <w:szCs w:val="24"/>
          <w:lang w:val="en-US"/>
        </w:rPr>
        <w:t xml:space="preserve"> </w:t>
      </w:r>
      <w:r w:rsidR="001E11F8" w:rsidRPr="00704C72">
        <w:rPr>
          <w:sz w:val="24"/>
          <w:szCs w:val="24"/>
          <w:lang w:val="en-US"/>
        </w:rPr>
        <w:t xml:space="preserve">whose </w:t>
      </w:r>
      <w:r w:rsidRPr="00704C72">
        <w:rPr>
          <w:sz w:val="24"/>
          <w:szCs w:val="24"/>
          <w:lang w:val="en-US"/>
        </w:rPr>
        <w:t>CALPAD</w:t>
      </w:r>
      <w:r w:rsidR="00596443" w:rsidRPr="00704C72">
        <w:rPr>
          <w:sz w:val="24"/>
          <w:szCs w:val="24"/>
          <w:lang w:val="en-US"/>
        </w:rPr>
        <w:t>S</w:t>
      </w:r>
      <w:r w:rsidRPr="00704C72">
        <w:rPr>
          <w:sz w:val="24"/>
          <w:szCs w:val="24"/>
          <w:lang w:val="en-US"/>
        </w:rPr>
        <w:t xml:space="preserve"> data </w:t>
      </w:r>
      <w:r w:rsidR="001E11F8" w:rsidRPr="00704C72">
        <w:rPr>
          <w:sz w:val="24"/>
          <w:szCs w:val="24"/>
          <w:lang w:val="en-US"/>
        </w:rPr>
        <w:t xml:space="preserve">was missing </w:t>
      </w:r>
      <w:r w:rsidRPr="00704C72">
        <w:rPr>
          <w:sz w:val="24"/>
          <w:szCs w:val="24"/>
          <w:lang w:val="en-US"/>
        </w:rPr>
        <w:t xml:space="preserve">were dropped from the analysis. Some educators submitted more than one rating for a given student or more than one background form. </w:t>
      </w:r>
      <w:r w:rsidR="001E11F8" w:rsidRPr="00704C72">
        <w:rPr>
          <w:sz w:val="24"/>
          <w:szCs w:val="24"/>
          <w:lang w:val="en-US"/>
        </w:rPr>
        <w:t>In these cases,</w:t>
      </w:r>
      <w:r w:rsidRPr="00704C72">
        <w:rPr>
          <w:sz w:val="24"/>
          <w:szCs w:val="24"/>
          <w:lang w:val="en-US"/>
        </w:rPr>
        <w:t xml:space="preserve"> the more complete response was kept</w:t>
      </w:r>
      <w:r w:rsidR="001E11F8" w:rsidRPr="00704C72">
        <w:rPr>
          <w:sz w:val="24"/>
          <w:szCs w:val="24"/>
          <w:lang w:val="en-US"/>
        </w:rPr>
        <w:t>,</w:t>
      </w:r>
      <w:r w:rsidRPr="00704C72">
        <w:rPr>
          <w:sz w:val="24"/>
          <w:szCs w:val="24"/>
          <w:lang w:val="en-US"/>
        </w:rPr>
        <w:t xml:space="preserve"> </w:t>
      </w:r>
      <w:r w:rsidR="00DA7C62" w:rsidRPr="00704C72">
        <w:rPr>
          <w:sz w:val="24"/>
          <w:szCs w:val="24"/>
          <w:lang w:val="en-US"/>
        </w:rPr>
        <w:t xml:space="preserve">and </w:t>
      </w:r>
      <w:r w:rsidRPr="00704C72">
        <w:rPr>
          <w:sz w:val="24"/>
          <w:szCs w:val="24"/>
          <w:lang w:val="en-US"/>
        </w:rPr>
        <w:t xml:space="preserve">the less complete response was dropped. If both were equally complete, the most recent response was kept, </w:t>
      </w:r>
      <w:r w:rsidR="001E11F8" w:rsidRPr="00704C72">
        <w:rPr>
          <w:sz w:val="24"/>
          <w:szCs w:val="24"/>
          <w:lang w:val="en-US"/>
        </w:rPr>
        <w:t xml:space="preserve">and </w:t>
      </w:r>
      <w:r w:rsidRPr="00704C72">
        <w:rPr>
          <w:sz w:val="24"/>
          <w:szCs w:val="24"/>
          <w:lang w:val="en-US"/>
        </w:rPr>
        <w:t>the earlier response was dropped. If both were submitted on the same day, the more conservative response was kept (e.g., a lower OPTEL rating</w:t>
      </w:r>
      <w:r w:rsidR="00866ACC" w:rsidRPr="00704C72">
        <w:rPr>
          <w:sz w:val="24"/>
          <w:szCs w:val="24"/>
          <w:lang w:val="en-US"/>
        </w:rPr>
        <w:t>, a lower rating of student proximity to reclassification</w:t>
      </w:r>
      <w:r w:rsidRPr="00704C72">
        <w:rPr>
          <w:sz w:val="24"/>
          <w:szCs w:val="24"/>
          <w:lang w:val="en-US"/>
        </w:rPr>
        <w:t>).</w:t>
      </w:r>
    </w:p>
    <w:p w14:paraId="6772AF40" w14:textId="35BA23C9" w:rsidR="00B976AE" w:rsidRPr="00704C72" w:rsidRDefault="00B976AE">
      <w:pPr>
        <w:rPr>
          <w:sz w:val="24"/>
          <w:szCs w:val="24"/>
          <w:lang w:val="en-US"/>
        </w:rPr>
      </w:pPr>
      <w:r w:rsidRPr="00704C72">
        <w:rPr>
          <w:sz w:val="24"/>
          <w:szCs w:val="24"/>
          <w:lang w:val="en-US"/>
        </w:rPr>
        <w:br w:type="page"/>
      </w:r>
    </w:p>
    <w:p w14:paraId="67A1A257" w14:textId="08D284B5" w:rsidR="00B84EF5" w:rsidRPr="00704C72" w:rsidRDefault="00B84EF5" w:rsidP="00B20B85">
      <w:pPr>
        <w:pStyle w:val="H3-Title"/>
        <w:jc w:val="left"/>
        <w:rPr>
          <w:noProof w:val="0"/>
          <w:color w:val="auto"/>
          <w:lang w:val="en-US"/>
        </w:rPr>
      </w:pPr>
      <w:bookmarkStart w:id="49" w:name="_Toc144285627"/>
      <w:r w:rsidRPr="00704C72">
        <w:rPr>
          <w:noProof w:val="0"/>
          <w:color w:val="auto"/>
          <w:lang w:val="en-US"/>
        </w:rPr>
        <w:lastRenderedPageBreak/>
        <w:t xml:space="preserve">Appendix </w:t>
      </w:r>
      <w:r w:rsidR="006E77EB" w:rsidRPr="00704C72">
        <w:rPr>
          <w:noProof w:val="0"/>
          <w:color w:val="auto"/>
          <w:lang w:val="en-US"/>
        </w:rPr>
        <w:t>B</w:t>
      </w:r>
      <w:r w:rsidRPr="00704C72">
        <w:rPr>
          <w:noProof w:val="0"/>
          <w:color w:val="auto"/>
          <w:lang w:val="en-US"/>
        </w:rPr>
        <w:t>: Description of Recruitment and Participation Process</w:t>
      </w:r>
      <w:bookmarkEnd w:id="49"/>
    </w:p>
    <w:p w14:paraId="7986A9B9" w14:textId="3E2A102C" w:rsidR="004B2365" w:rsidRPr="00704C72" w:rsidRDefault="00B84EF5" w:rsidP="00B20A24">
      <w:pPr>
        <w:pStyle w:val="H4-Title"/>
        <w:rPr>
          <w:color w:val="auto"/>
        </w:rPr>
      </w:pPr>
      <w:r w:rsidRPr="00704C72">
        <w:rPr>
          <w:color w:val="auto"/>
        </w:rPr>
        <w:t>Recruitment Plan</w:t>
      </w:r>
    </w:p>
    <w:p w14:paraId="1DBE7D6D" w14:textId="4917F981" w:rsidR="00253D37" w:rsidRPr="00704C72" w:rsidRDefault="00253D37" w:rsidP="00B20B85">
      <w:pPr>
        <w:pStyle w:val="Paragraph"/>
        <w:rPr>
          <w:noProof w:val="0"/>
          <w:lang w:val="en-US"/>
        </w:rPr>
      </w:pPr>
      <w:r w:rsidRPr="00704C72">
        <w:rPr>
          <w:noProof w:val="0"/>
          <w:lang w:val="en-US"/>
        </w:rPr>
        <w:t xml:space="preserve">Recruitment was done </w:t>
      </w:r>
      <w:r w:rsidR="0069660C" w:rsidRPr="00704C72">
        <w:rPr>
          <w:noProof w:val="0"/>
          <w:lang w:val="en-US"/>
        </w:rPr>
        <w:t>through a</w:t>
      </w:r>
      <w:r w:rsidRPr="00704C72">
        <w:rPr>
          <w:noProof w:val="0"/>
          <w:lang w:val="en-US"/>
        </w:rPr>
        <w:t xml:space="preserve"> partnership between the CDE and WestEd. Any educator who had previously expressed interest in the cancelled 2020 field test was emailed an invitation to sign</w:t>
      </w:r>
      <w:r w:rsidR="0069660C" w:rsidRPr="00704C72">
        <w:rPr>
          <w:noProof w:val="0"/>
          <w:lang w:val="en-US"/>
        </w:rPr>
        <w:t xml:space="preserve"> </w:t>
      </w:r>
      <w:r w:rsidRPr="00704C72">
        <w:rPr>
          <w:noProof w:val="0"/>
          <w:lang w:val="en-US"/>
        </w:rPr>
        <w:t xml:space="preserve">up on an interest list. Additionally, the CDE emailed </w:t>
      </w:r>
      <w:r w:rsidR="0069660C" w:rsidRPr="00704C72">
        <w:rPr>
          <w:noProof w:val="0"/>
          <w:lang w:val="en-US"/>
        </w:rPr>
        <w:t xml:space="preserve">the same invitation to </w:t>
      </w:r>
      <w:r w:rsidRPr="00704C72">
        <w:rPr>
          <w:noProof w:val="0"/>
          <w:lang w:val="en-US"/>
        </w:rPr>
        <w:t xml:space="preserve">multiple list-serv groups, posted a flyer on </w:t>
      </w:r>
      <w:r w:rsidR="0069660C" w:rsidRPr="00704C72">
        <w:rPr>
          <w:noProof w:val="0"/>
          <w:lang w:val="en-US"/>
        </w:rPr>
        <w:t xml:space="preserve">its </w:t>
      </w:r>
      <w:r w:rsidRPr="00704C72">
        <w:rPr>
          <w:noProof w:val="0"/>
          <w:lang w:val="en-US"/>
        </w:rPr>
        <w:t>webpage, and presented at multiple meetings and conference presentations (e.g., B</w:t>
      </w:r>
      <w:r w:rsidR="00866ACC" w:rsidRPr="00704C72">
        <w:rPr>
          <w:noProof w:val="0"/>
          <w:lang w:val="en-US"/>
        </w:rPr>
        <w:t xml:space="preserve">ilingual </w:t>
      </w:r>
      <w:r w:rsidRPr="00704C72">
        <w:rPr>
          <w:noProof w:val="0"/>
          <w:lang w:val="en-US"/>
        </w:rPr>
        <w:t>C</w:t>
      </w:r>
      <w:r w:rsidR="00866ACC" w:rsidRPr="00704C72">
        <w:rPr>
          <w:noProof w:val="0"/>
          <w:lang w:val="en-US"/>
        </w:rPr>
        <w:t xml:space="preserve">oordinators </w:t>
      </w:r>
      <w:r w:rsidRPr="00704C72">
        <w:rPr>
          <w:noProof w:val="0"/>
          <w:lang w:val="en-US"/>
        </w:rPr>
        <w:t>N</w:t>
      </w:r>
      <w:r w:rsidR="00866ACC" w:rsidRPr="00704C72">
        <w:rPr>
          <w:noProof w:val="0"/>
          <w:lang w:val="en-US"/>
        </w:rPr>
        <w:t>etwork</w:t>
      </w:r>
      <w:r w:rsidRPr="00704C72">
        <w:rPr>
          <w:noProof w:val="0"/>
          <w:lang w:val="en-US"/>
        </w:rPr>
        <w:t xml:space="preserve">, Regional English Learner Specialists). The WestEd team also reached out to direct contacts to solicit interest and encourage participation. Once on the interest list, educators </w:t>
      </w:r>
      <w:r w:rsidR="0069660C" w:rsidRPr="00704C72">
        <w:rPr>
          <w:noProof w:val="0"/>
          <w:lang w:val="en-US"/>
        </w:rPr>
        <w:t>c</w:t>
      </w:r>
      <w:r w:rsidRPr="00704C72">
        <w:rPr>
          <w:noProof w:val="0"/>
          <w:lang w:val="en-US"/>
        </w:rPr>
        <w:t>ould access more information about the field test and then had the option to officially sign up</w:t>
      </w:r>
      <w:r w:rsidR="0069660C" w:rsidRPr="00704C72">
        <w:rPr>
          <w:noProof w:val="0"/>
          <w:lang w:val="en-US"/>
        </w:rPr>
        <w:t xml:space="preserve"> for it</w:t>
      </w:r>
      <w:r w:rsidRPr="00704C72">
        <w:rPr>
          <w:noProof w:val="0"/>
          <w:lang w:val="en-US"/>
        </w:rPr>
        <w:t>.</w:t>
      </w:r>
    </w:p>
    <w:p w14:paraId="17015928" w14:textId="37CBB310" w:rsidR="00253D37" w:rsidRPr="00704C72" w:rsidRDefault="00253D37" w:rsidP="00B20B85">
      <w:pPr>
        <w:pStyle w:val="Paragraph"/>
        <w:rPr>
          <w:noProof w:val="0"/>
          <w:lang w:val="en-US"/>
        </w:rPr>
      </w:pPr>
      <w:r w:rsidRPr="00704C72">
        <w:rPr>
          <w:noProof w:val="0"/>
          <w:lang w:val="en-US"/>
        </w:rPr>
        <w:t>The CDE and WestEd teams met weekly to review target sign-up goals, with an overall goal of 150 pairs of educators</w:t>
      </w:r>
      <w:r w:rsidR="0069660C" w:rsidRPr="00704C72">
        <w:rPr>
          <w:noProof w:val="0"/>
          <w:lang w:val="en-US"/>
        </w:rPr>
        <w:t>,</w:t>
      </w:r>
      <w:r w:rsidRPr="00704C72">
        <w:rPr>
          <w:noProof w:val="0"/>
          <w:lang w:val="en-US"/>
        </w:rPr>
        <w:t xml:space="preserve"> </w:t>
      </w:r>
      <w:r w:rsidR="0069660C" w:rsidRPr="00704C72">
        <w:rPr>
          <w:noProof w:val="0"/>
          <w:lang w:val="en-US"/>
        </w:rPr>
        <w:t>including</w:t>
      </w:r>
      <w:r w:rsidRPr="00704C72">
        <w:rPr>
          <w:noProof w:val="0"/>
          <w:lang w:val="en-US"/>
        </w:rPr>
        <w:t xml:space="preserve"> goals specific to region and content area. After three months of recruitment, the goal of 150 pairs of educators was met for sign-up. However, despite extending the field test deadline multiple times, many educators or educator pairs did not end up completing the OPTEL field test. Many reached out to express that the time demand was too substantial given other testing demands</w:t>
      </w:r>
      <w:r w:rsidR="0020578B" w:rsidRPr="00704C72">
        <w:rPr>
          <w:noProof w:val="0"/>
          <w:lang w:val="en-US"/>
        </w:rPr>
        <w:t>.</w:t>
      </w:r>
      <w:r w:rsidRPr="00704C72">
        <w:rPr>
          <w:noProof w:val="0"/>
          <w:lang w:val="en-US"/>
        </w:rPr>
        <w:t xml:space="preserve"> </w:t>
      </w:r>
      <w:r w:rsidR="0020578B" w:rsidRPr="00704C72">
        <w:rPr>
          <w:noProof w:val="0"/>
          <w:lang w:val="en-US"/>
        </w:rPr>
        <w:t xml:space="preserve">Others pointed out that </w:t>
      </w:r>
      <w:r w:rsidRPr="00704C72">
        <w:rPr>
          <w:noProof w:val="0"/>
          <w:lang w:val="en-US"/>
        </w:rPr>
        <w:t>the end of the field test window</w:t>
      </w:r>
      <w:r w:rsidR="0069660C" w:rsidRPr="00704C72">
        <w:rPr>
          <w:noProof w:val="0"/>
          <w:lang w:val="en-US"/>
        </w:rPr>
        <w:t xml:space="preserve"> coincid</w:t>
      </w:r>
      <w:r w:rsidR="0020578B" w:rsidRPr="00704C72">
        <w:rPr>
          <w:noProof w:val="0"/>
          <w:lang w:val="en-US"/>
        </w:rPr>
        <w:t>ed</w:t>
      </w:r>
      <w:r w:rsidRPr="00704C72">
        <w:rPr>
          <w:noProof w:val="0"/>
          <w:lang w:val="en-US"/>
        </w:rPr>
        <w:t xml:space="preserve"> with spring break </w:t>
      </w:r>
      <w:r w:rsidR="0020578B" w:rsidRPr="00704C72">
        <w:rPr>
          <w:noProof w:val="0"/>
          <w:lang w:val="en-US"/>
        </w:rPr>
        <w:t xml:space="preserve">as well as with </w:t>
      </w:r>
      <w:r w:rsidRPr="00704C72">
        <w:rPr>
          <w:noProof w:val="0"/>
          <w:lang w:val="en-US"/>
        </w:rPr>
        <w:t>extreme weather events in California</w:t>
      </w:r>
      <w:r w:rsidR="0020578B" w:rsidRPr="00704C72">
        <w:rPr>
          <w:noProof w:val="0"/>
          <w:lang w:val="en-US"/>
        </w:rPr>
        <w:t>, which made timely completion difficult</w:t>
      </w:r>
      <w:r w:rsidRPr="00704C72">
        <w:rPr>
          <w:noProof w:val="0"/>
          <w:lang w:val="en-US"/>
        </w:rPr>
        <w:t>.</w:t>
      </w:r>
    </w:p>
    <w:p w14:paraId="1677F76A" w14:textId="1CA1478E" w:rsidR="00253D37" w:rsidRPr="00704C72" w:rsidRDefault="00253D37" w:rsidP="00B20B85">
      <w:pPr>
        <w:pStyle w:val="Paragraph"/>
        <w:rPr>
          <w:noProof w:val="0"/>
          <w:lang w:val="en-US"/>
        </w:rPr>
      </w:pPr>
      <w:r w:rsidRPr="00704C72">
        <w:rPr>
          <w:noProof w:val="0"/>
          <w:lang w:val="en-US"/>
        </w:rPr>
        <w:t xml:space="preserve">Those </w:t>
      </w:r>
      <w:r w:rsidR="006A7D88" w:rsidRPr="00704C72">
        <w:rPr>
          <w:noProof w:val="0"/>
          <w:lang w:val="en-US"/>
        </w:rPr>
        <w:t>who</w:t>
      </w:r>
      <w:r w:rsidRPr="00704C72">
        <w:rPr>
          <w:noProof w:val="0"/>
          <w:lang w:val="en-US"/>
        </w:rPr>
        <w:t xml:space="preserve"> did complete the field test participated in an </w:t>
      </w:r>
      <w:r w:rsidR="00D43FA6" w:rsidRPr="00704C72">
        <w:rPr>
          <w:noProof w:val="0"/>
          <w:lang w:val="en-US"/>
        </w:rPr>
        <w:t>asynchronous</w:t>
      </w:r>
      <w:r w:rsidRPr="00704C72">
        <w:rPr>
          <w:noProof w:val="0"/>
          <w:lang w:val="en-US"/>
        </w:rPr>
        <w:t xml:space="preserve"> online training, conducted ratings, then submitted ratings, background information, feedback, and consent forms to the CDE. The CDE and WestEd then entered into a </w:t>
      </w:r>
      <w:r w:rsidR="0020578B" w:rsidRPr="00704C72">
        <w:rPr>
          <w:noProof w:val="0"/>
          <w:lang w:val="en-US"/>
        </w:rPr>
        <w:t>data-</w:t>
      </w:r>
      <w:r w:rsidRPr="00704C72">
        <w:rPr>
          <w:noProof w:val="0"/>
          <w:lang w:val="en-US"/>
        </w:rPr>
        <w:t>sharing agreement</w:t>
      </w:r>
      <w:r w:rsidR="0020578B" w:rsidRPr="00704C72">
        <w:rPr>
          <w:noProof w:val="0"/>
          <w:lang w:val="en-US"/>
        </w:rPr>
        <w:t>,</w:t>
      </w:r>
      <w:r w:rsidRPr="00704C72">
        <w:rPr>
          <w:noProof w:val="0"/>
          <w:lang w:val="en-US"/>
        </w:rPr>
        <w:t xml:space="preserve"> and the CDE shared the OPTEL field test results with WestEd for analysis.</w:t>
      </w:r>
    </w:p>
    <w:p w14:paraId="30D009DD" w14:textId="7C371A70" w:rsidR="00B84EF5" w:rsidRPr="00704C72" w:rsidRDefault="00B84EF5" w:rsidP="00B20A24">
      <w:pPr>
        <w:pStyle w:val="H4-Title"/>
        <w:rPr>
          <w:color w:val="auto"/>
        </w:rPr>
      </w:pPr>
      <w:r w:rsidRPr="00704C72">
        <w:rPr>
          <w:color w:val="auto"/>
        </w:rPr>
        <w:t>Teacher Consent</w:t>
      </w:r>
    </w:p>
    <w:p w14:paraId="2D05A734" w14:textId="52EDB9BE" w:rsidR="00554C0D" w:rsidRPr="00704C72" w:rsidRDefault="00554C0D" w:rsidP="00B20B85">
      <w:pPr>
        <w:pStyle w:val="Paragraph"/>
        <w:rPr>
          <w:noProof w:val="0"/>
          <w:lang w:val="en-US"/>
        </w:rPr>
      </w:pPr>
      <w:r w:rsidRPr="00704C72">
        <w:rPr>
          <w:noProof w:val="0"/>
          <w:lang w:val="en-US"/>
        </w:rPr>
        <w:t>Teachers who agreed to participate in the OPTEL field test received a consent form.</w:t>
      </w:r>
      <w:r w:rsidR="00153854" w:rsidRPr="00704C72">
        <w:rPr>
          <w:noProof w:val="0"/>
          <w:lang w:val="en-US"/>
        </w:rPr>
        <w:t xml:space="preserve"> Teachers then completed the consent form and submitted</w:t>
      </w:r>
      <w:r w:rsidR="0020578B" w:rsidRPr="00704C72">
        <w:rPr>
          <w:noProof w:val="0"/>
          <w:lang w:val="en-US"/>
        </w:rPr>
        <w:t xml:space="preserve"> it</w:t>
      </w:r>
      <w:r w:rsidR="00153854" w:rsidRPr="00704C72">
        <w:rPr>
          <w:noProof w:val="0"/>
          <w:lang w:val="en-US"/>
        </w:rPr>
        <w:t xml:space="preserve"> to the CDE. A copy of the consent form is</w:t>
      </w:r>
      <w:r w:rsidR="001878A3" w:rsidRPr="00704C72">
        <w:rPr>
          <w:noProof w:val="0"/>
          <w:lang w:val="en-US"/>
        </w:rPr>
        <w:t xml:space="preserve"> provided</w:t>
      </w:r>
      <w:r w:rsidR="00153854" w:rsidRPr="00704C72">
        <w:rPr>
          <w:noProof w:val="0"/>
          <w:lang w:val="en-US"/>
        </w:rPr>
        <w:t xml:space="preserve"> in </w:t>
      </w:r>
      <w:r w:rsidR="00801EF2" w:rsidRPr="00704C72">
        <w:rPr>
          <w:noProof w:val="0"/>
          <w:lang w:val="en-US"/>
        </w:rPr>
        <w:t>Appendix C</w:t>
      </w:r>
      <w:r w:rsidR="00153854" w:rsidRPr="00704C72">
        <w:rPr>
          <w:noProof w:val="0"/>
          <w:lang w:val="en-US"/>
        </w:rPr>
        <w:t>.</w:t>
      </w:r>
    </w:p>
    <w:p w14:paraId="794ECF5E" w14:textId="52793C4E" w:rsidR="00B84EF5" w:rsidRPr="00704C72" w:rsidRDefault="00B84EF5" w:rsidP="00B20A24">
      <w:pPr>
        <w:pStyle w:val="H4-Title"/>
        <w:rPr>
          <w:color w:val="auto"/>
        </w:rPr>
      </w:pPr>
      <w:r w:rsidRPr="00704C72">
        <w:rPr>
          <w:color w:val="auto"/>
        </w:rPr>
        <w:t>Training</w:t>
      </w:r>
    </w:p>
    <w:p w14:paraId="58B04533" w14:textId="592F8D16" w:rsidR="00B20A24" w:rsidRPr="00704C72" w:rsidRDefault="006A3900" w:rsidP="00B20A24">
      <w:pPr>
        <w:pStyle w:val="Paragraph"/>
        <w:rPr>
          <w:noProof w:val="0"/>
          <w:lang w:val="en-US"/>
        </w:rPr>
      </w:pPr>
      <w:r w:rsidRPr="00704C72">
        <w:rPr>
          <w:noProof w:val="0"/>
          <w:lang w:val="en-US"/>
        </w:rPr>
        <w:t xml:space="preserve">Teachers who agreed to participate in the OPTEL field test received access to three training videos. The first video primarily went over the field test goals and procedures </w:t>
      </w:r>
      <w:r w:rsidR="001878A3" w:rsidRPr="00704C72">
        <w:rPr>
          <w:noProof w:val="0"/>
          <w:lang w:val="en-US"/>
        </w:rPr>
        <w:t xml:space="preserve">and </w:t>
      </w:r>
      <w:r w:rsidRPr="00704C72">
        <w:rPr>
          <w:noProof w:val="0"/>
          <w:lang w:val="en-US"/>
        </w:rPr>
        <w:t>provided context for the OPTEL tool’s development. The second video explained the content of the OPTEL tool in depth. The third tool provided an example observation of a student.</w:t>
      </w:r>
      <w:r w:rsidR="00B20A24" w:rsidRPr="00704C72">
        <w:br w:type="page"/>
      </w:r>
    </w:p>
    <w:p w14:paraId="1E37EB0C" w14:textId="044158DE" w:rsidR="00B84EF5" w:rsidRPr="00704C72" w:rsidRDefault="00B84EF5" w:rsidP="00B20B85">
      <w:pPr>
        <w:pStyle w:val="H3-Title"/>
        <w:jc w:val="left"/>
        <w:rPr>
          <w:noProof w:val="0"/>
          <w:color w:val="auto"/>
          <w:lang w:val="en-US"/>
        </w:rPr>
      </w:pPr>
      <w:bookmarkStart w:id="50" w:name="_Toc144285628"/>
      <w:r w:rsidRPr="00704C72">
        <w:rPr>
          <w:noProof w:val="0"/>
          <w:color w:val="auto"/>
          <w:lang w:val="en-US"/>
        </w:rPr>
        <w:lastRenderedPageBreak/>
        <w:t xml:space="preserve">Appendix </w:t>
      </w:r>
      <w:r w:rsidR="006E77EB" w:rsidRPr="00704C72">
        <w:rPr>
          <w:noProof w:val="0"/>
          <w:color w:val="auto"/>
          <w:lang w:val="en-US"/>
        </w:rPr>
        <w:t>C</w:t>
      </w:r>
      <w:r w:rsidRPr="00704C72">
        <w:rPr>
          <w:noProof w:val="0"/>
          <w:color w:val="auto"/>
          <w:lang w:val="en-US"/>
        </w:rPr>
        <w:t>: Survey Questions and Forms</w:t>
      </w:r>
      <w:bookmarkEnd w:id="50"/>
    </w:p>
    <w:p w14:paraId="26F2D75F" w14:textId="6B225988" w:rsidR="00EB5C32" w:rsidRPr="00704C72" w:rsidRDefault="00BB428B" w:rsidP="00B20B85">
      <w:pPr>
        <w:pStyle w:val="Paragraph"/>
        <w:rPr>
          <w:noProof w:val="0"/>
          <w:lang w:val="en-US"/>
        </w:rPr>
      </w:pPr>
      <w:r w:rsidRPr="00704C72">
        <w:rPr>
          <w:noProof w:val="0"/>
          <w:lang w:val="en-US"/>
        </w:rPr>
        <w:t>This section provides the questions from each of the four forms that educators were asked to fill out for the field test.</w:t>
      </w:r>
    </w:p>
    <w:p w14:paraId="6F3FB51A" w14:textId="13D86954" w:rsidR="00EB5C32" w:rsidRPr="00704C72" w:rsidRDefault="00E820BB" w:rsidP="00B20A24">
      <w:pPr>
        <w:pStyle w:val="H4-Title"/>
        <w:rPr>
          <w:color w:val="auto"/>
        </w:rPr>
      </w:pPr>
      <w:r w:rsidRPr="00704C72">
        <w:rPr>
          <w:color w:val="auto"/>
        </w:rPr>
        <w:t>Teacher Consent Form</w:t>
      </w:r>
    </w:p>
    <w:p w14:paraId="2789C828" w14:textId="77777777" w:rsidR="00CA56EF" w:rsidRPr="00704C72" w:rsidRDefault="00CA56EF" w:rsidP="000C6046">
      <w:pPr>
        <w:pStyle w:val="H5-Title"/>
      </w:pPr>
      <w:r w:rsidRPr="00704C72">
        <w:t>Multilingual Support Division</w:t>
      </w:r>
    </w:p>
    <w:p w14:paraId="4C11A8A2" w14:textId="6C27F9ED" w:rsidR="00CA56EF" w:rsidRPr="00704C72" w:rsidRDefault="00CA56EF" w:rsidP="00B20B85">
      <w:pPr>
        <w:pStyle w:val="Paragraph"/>
        <w:rPr>
          <w:noProof w:val="0"/>
          <w:lang w:val="en-US"/>
        </w:rPr>
      </w:pPr>
      <w:r w:rsidRPr="00704C72">
        <w:rPr>
          <w:noProof w:val="0"/>
          <w:lang w:val="en-US"/>
        </w:rPr>
        <w:t xml:space="preserve">Thank you for </w:t>
      </w:r>
      <w:r w:rsidR="00F47C35" w:rsidRPr="00704C72">
        <w:rPr>
          <w:noProof w:val="0"/>
          <w:lang w:val="en-US"/>
        </w:rPr>
        <w:t>signing up for the OPTEL field test. This is a consent form that you will need to fill out to consent to participate in the field test.</w:t>
      </w:r>
    </w:p>
    <w:p w14:paraId="5FF3057C" w14:textId="4CAEF586" w:rsidR="00F47C35" w:rsidRPr="00704C72" w:rsidRDefault="00F47C35" w:rsidP="00B20B85">
      <w:pPr>
        <w:pStyle w:val="Paragraph"/>
        <w:rPr>
          <w:noProof w:val="0"/>
          <w:lang w:val="en-US"/>
        </w:rPr>
      </w:pPr>
      <w:r w:rsidRPr="00704C72">
        <w:rPr>
          <w:b/>
          <w:bCs/>
          <w:noProof w:val="0"/>
          <w:lang w:val="en-US"/>
        </w:rPr>
        <w:t>Note:</w:t>
      </w:r>
      <w:r w:rsidRPr="00704C72">
        <w:rPr>
          <w:noProof w:val="0"/>
          <w:lang w:val="en-US"/>
        </w:rPr>
        <w:t xml:space="preserve"> For questions, please contact the OPTEL team by email at </w:t>
      </w:r>
      <w:hyperlink r:id="rId45" w:tooltip="optel@wested.org" w:history="1">
        <w:r w:rsidRPr="00704C72">
          <w:rPr>
            <w:rStyle w:val="Hyperlink"/>
            <w:noProof w:val="0"/>
            <w:color w:val="auto"/>
            <w:lang w:val="en-US"/>
          </w:rPr>
          <w:t>optel@wested.org</w:t>
        </w:r>
      </w:hyperlink>
      <w:r w:rsidRPr="00704C72">
        <w:rPr>
          <w:noProof w:val="0"/>
          <w:lang w:val="en-US"/>
        </w:rPr>
        <w:t>.</w:t>
      </w:r>
    </w:p>
    <w:p w14:paraId="79B9EAA8" w14:textId="72CD6110" w:rsidR="00CA56EF" w:rsidRPr="00704C72" w:rsidRDefault="00CA56EF" w:rsidP="00613BAE">
      <w:pPr>
        <w:pStyle w:val="H5-Title"/>
      </w:pPr>
      <w:r w:rsidRPr="00704C72">
        <w:t>OPTEL Field Test Information</w:t>
      </w:r>
    </w:p>
    <w:p w14:paraId="20F0FCFE" w14:textId="6EF40508" w:rsidR="00CA56EF" w:rsidRPr="00704C72" w:rsidRDefault="00CA56EF" w:rsidP="00B20B85">
      <w:pPr>
        <w:pStyle w:val="Paragraph"/>
        <w:rPr>
          <w:noProof w:val="0"/>
          <w:lang w:val="en-US"/>
        </w:rPr>
      </w:pPr>
      <w:r w:rsidRPr="00704C72">
        <w:rPr>
          <w:noProof w:val="0"/>
          <w:lang w:val="en-US"/>
        </w:rPr>
        <w:t>In response to state legislation (California Education Code Section 313.3), the California Department of Education (CDE) is developing an observation protocol for teachers of English learners (OPTEL) to support teachers' documentation of students' English language proficiency use in the classroom.</w:t>
      </w:r>
    </w:p>
    <w:p w14:paraId="5826657A" w14:textId="77777777" w:rsidR="00CA56EF" w:rsidRPr="00704C72" w:rsidRDefault="00CA56EF" w:rsidP="00613BAE">
      <w:pPr>
        <w:pStyle w:val="Paragraph"/>
      </w:pPr>
      <w:r w:rsidRPr="00704C72">
        <w:t>The OPTEL will provide evidence that:</w:t>
      </w:r>
    </w:p>
    <w:p w14:paraId="540FE4EB" w14:textId="22E755D6" w:rsidR="00CA56EF" w:rsidRPr="00704C72" w:rsidRDefault="00FF55A3">
      <w:pPr>
        <w:pStyle w:val="List-Level1"/>
      </w:pPr>
      <w:r w:rsidRPr="00704C72">
        <w:t>s</w:t>
      </w:r>
      <w:r w:rsidR="00CA56EF" w:rsidRPr="00704C72">
        <w:t>upports reclassification decisions</w:t>
      </w:r>
      <w:r w:rsidRPr="00704C72">
        <w:t>;</w:t>
      </w:r>
    </w:p>
    <w:p w14:paraId="00CDDEEC" w14:textId="3CA31C63" w:rsidR="00CA56EF" w:rsidRPr="00704C72" w:rsidRDefault="00FF55A3">
      <w:pPr>
        <w:pStyle w:val="List-Level1"/>
      </w:pPr>
      <w:r w:rsidRPr="00704C72">
        <w:t>c</w:t>
      </w:r>
      <w:r w:rsidR="00CA56EF" w:rsidRPr="00704C72">
        <w:t>ontributes to determinations regarding English learner (EL) student progress</w:t>
      </w:r>
      <w:r w:rsidRPr="00704C72">
        <w:t>;</w:t>
      </w:r>
    </w:p>
    <w:p w14:paraId="5BE5A375" w14:textId="70A6D45A" w:rsidR="00CA56EF" w:rsidRPr="00704C72" w:rsidRDefault="00FF55A3">
      <w:pPr>
        <w:pStyle w:val="List-Level1"/>
      </w:pPr>
      <w:r w:rsidRPr="00704C72">
        <w:t>i</w:t>
      </w:r>
      <w:r w:rsidR="00CA56EF" w:rsidRPr="00704C72">
        <w:t>nforms immediate instructional decisions that advance student learning (formative assessment activities)</w:t>
      </w:r>
      <w:r w:rsidRPr="00704C72">
        <w:t>;</w:t>
      </w:r>
    </w:p>
    <w:p w14:paraId="438D883D" w14:textId="4B2D63AD" w:rsidR="00866ACC" w:rsidRPr="00704C72" w:rsidRDefault="00FF55A3">
      <w:pPr>
        <w:pStyle w:val="List-Level1"/>
      </w:pPr>
      <w:r w:rsidRPr="00704C72">
        <w:t>s</w:t>
      </w:r>
      <w:r w:rsidR="00CA56EF" w:rsidRPr="00704C72">
        <w:t>upports communication with parents</w:t>
      </w:r>
      <w:r w:rsidR="00866ACC" w:rsidRPr="00704C72">
        <w:t>;</w:t>
      </w:r>
    </w:p>
    <w:p w14:paraId="465C0ABE" w14:textId="72D07E63" w:rsidR="00CA56EF" w:rsidRPr="00704C72" w:rsidRDefault="00CA56EF">
      <w:pPr>
        <w:pStyle w:val="List-Level1"/>
      </w:pPr>
      <w:r w:rsidRPr="00704C72">
        <w:t>inform</w:t>
      </w:r>
      <w:r w:rsidR="00FF55A3" w:rsidRPr="00704C72">
        <w:t>s</w:t>
      </w:r>
      <w:r w:rsidRPr="00704C72">
        <w:t xml:space="preserve"> institutions of higher education with teacher preparation programs.</w:t>
      </w:r>
    </w:p>
    <w:p w14:paraId="3A2296DE" w14:textId="062E3560" w:rsidR="00CA56EF" w:rsidRPr="00704C72" w:rsidRDefault="00CA56EF" w:rsidP="00B20B85">
      <w:pPr>
        <w:pStyle w:val="Paragraph"/>
        <w:rPr>
          <w:noProof w:val="0"/>
          <w:lang w:val="en-US"/>
        </w:rPr>
      </w:pPr>
      <w:r w:rsidRPr="00704C72">
        <w:rPr>
          <w:noProof w:val="0"/>
          <w:lang w:val="en-US"/>
        </w:rPr>
        <w:t xml:space="preserve">To validate the reliability of the protocol, a field test of the OPTEL </w:t>
      </w:r>
      <w:r w:rsidR="00FF55A3" w:rsidRPr="00704C72">
        <w:rPr>
          <w:noProof w:val="0"/>
          <w:lang w:val="en-US"/>
        </w:rPr>
        <w:t xml:space="preserve">tool </w:t>
      </w:r>
      <w:r w:rsidRPr="00704C72">
        <w:rPr>
          <w:noProof w:val="0"/>
          <w:lang w:val="en-US"/>
        </w:rPr>
        <w:t>will be conducted in volunteer schools across the state January 9–March 31, 2023. During the field test, teachers and other educators will use the OPTEL to observe and rate students</w:t>
      </w:r>
      <w:r w:rsidR="00FF55A3" w:rsidRPr="00704C72">
        <w:rPr>
          <w:noProof w:val="0"/>
          <w:lang w:val="en-US"/>
        </w:rPr>
        <w:t>’</w:t>
      </w:r>
      <w:r w:rsidRPr="00704C72">
        <w:rPr>
          <w:noProof w:val="0"/>
          <w:lang w:val="en-US"/>
        </w:rPr>
        <w:t xml:space="preserve"> academic use of the English language in the classroom.</w:t>
      </w:r>
    </w:p>
    <w:p w14:paraId="32040A2B" w14:textId="75B069FE" w:rsidR="00CA56EF" w:rsidRPr="00704C72" w:rsidRDefault="00CA56EF" w:rsidP="00B20B85">
      <w:pPr>
        <w:pStyle w:val="Paragraph"/>
        <w:rPr>
          <w:noProof w:val="0"/>
          <w:lang w:val="en-US"/>
        </w:rPr>
      </w:pPr>
      <w:r w:rsidRPr="00704C72">
        <w:rPr>
          <w:noProof w:val="0"/>
          <w:lang w:val="en-US"/>
        </w:rPr>
        <w:t>The CDE is partnering with WestEd to analyze data from the field test. The CDE will share anonymized field test data with WestEd so that WestEd can support the CDE to:</w:t>
      </w:r>
    </w:p>
    <w:p w14:paraId="6006F061" w14:textId="35C24E5C" w:rsidR="00CA56EF" w:rsidRPr="00704C72" w:rsidRDefault="00FF55A3">
      <w:pPr>
        <w:pStyle w:val="List-Level1"/>
      </w:pPr>
      <w:r w:rsidRPr="00704C72">
        <w:t>e</w:t>
      </w:r>
      <w:r w:rsidR="00CA56EF" w:rsidRPr="00704C72">
        <w:t>stablish the tool’s reliability and validity for the uses noted above;</w:t>
      </w:r>
    </w:p>
    <w:p w14:paraId="60B646D0" w14:textId="430CF1A9" w:rsidR="00CA56EF" w:rsidRPr="00704C72" w:rsidRDefault="00FF55A3">
      <w:pPr>
        <w:pStyle w:val="List-Level1"/>
      </w:pPr>
      <w:r w:rsidRPr="00704C72">
        <w:t>d</w:t>
      </w:r>
      <w:r w:rsidR="00CA56EF" w:rsidRPr="00704C72">
        <w:t xml:space="preserve">etermine the best implementation configuration for the final tool (e.g., how many teachers should observe the same student, how many times teachers should </w:t>
      </w:r>
      <w:r w:rsidR="00CA56EF" w:rsidRPr="00704C72">
        <w:lastRenderedPageBreak/>
        <w:t>observe each student</w:t>
      </w:r>
      <w:r w:rsidRPr="00704C72">
        <w:t>,</w:t>
      </w:r>
      <w:r w:rsidR="00CA56EF" w:rsidRPr="00704C72">
        <w:t xml:space="preserve"> when during the school year teachers should observe students, etc.);</w:t>
      </w:r>
    </w:p>
    <w:p w14:paraId="4BC7756D" w14:textId="629FA819" w:rsidR="00CA56EF" w:rsidRPr="00704C72" w:rsidRDefault="00FF55A3">
      <w:pPr>
        <w:pStyle w:val="List-Level1"/>
      </w:pPr>
      <w:r w:rsidRPr="00704C72">
        <w:t>r</w:t>
      </w:r>
      <w:r w:rsidR="00CA56EF" w:rsidRPr="00704C72">
        <w:t>efine the tool’s design and content; and</w:t>
      </w:r>
    </w:p>
    <w:p w14:paraId="6E2C6A16" w14:textId="11EFF872" w:rsidR="00CA56EF" w:rsidRPr="00704C72" w:rsidRDefault="00FF55A3">
      <w:pPr>
        <w:pStyle w:val="List-Level1"/>
      </w:pPr>
      <w:r w:rsidRPr="00704C72">
        <w:t>c</w:t>
      </w:r>
      <w:r w:rsidR="00CA56EF" w:rsidRPr="00704C72">
        <w:t>ollect information on the tool’s usability to inform the creation of guidance documents and training for teachers.</w:t>
      </w:r>
    </w:p>
    <w:p w14:paraId="38EEADC0" w14:textId="77777777" w:rsidR="00CA56EF" w:rsidRPr="00704C72" w:rsidRDefault="00CA56EF" w:rsidP="00613BAE">
      <w:pPr>
        <w:pStyle w:val="H5-Title"/>
      </w:pPr>
      <w:r w:rsidRPr="00704C72">
        <w:t>Field Test Procedures</w:t>
      </w:r>
    </w:p>
    <w:p w14:paraId="378C7DFC" w14:textId="77777777" w:rsidR="00CA56EF" w:rsidRPr="00704C72" w:rsidRDefault="00CA56EF" w:rsidP="00B20B85">
      <w:pPr>
        <w:pStyle w:val="Paragraph"/>
        <w:rPr>
          <w:noProof w:val="0"/>
          <w:lang w:val="en-US"/>
        </w:rPr>
      </w:pPr>
      <w:r w:rsidRPr="00704C72">
        <w:rPr>
          <w:noProof w:val="0"/>
          <w:lang w:val="en-US"/>
        </w:rPr>
        <w:t>Participants will be asked to:</w:t>
      </w:r>
    </w:p>
    <w:p w14:paraId="23CA0138" w14:textId="2A1DE663" w:rsidR="00CA56EF" w:rsidRPr="00704C72" w:rsidRDefault="00FF55A3">
      <w:pPr>
        <w:pStyle w:val="List-Level1"/>
      </w:pPr>
      <w:r w:rsidRPr="00704C72">
        <w:t>v</w:t>
      </w:r>
      <w:r w:rsidR="00CA56EF" w:rsidRPr="00704C72">
        <w:t>iew two to three short training videos about this study and the OPTEL</w:t>
      </w:r>
      <w:r w:rsidRPr="00704C72">
        <w:t>;</w:t>
      </w:r>
    </w:p>
    <w:p w14:paraId="100D1D27" w14:textId="4C4B52BA" w:rsidR="00CA56EF" w:rsidRPr="00704C72" w:rsidRDefault="00FF55A3">
      <w:pPr>
        <w:pStyle w:val="List-Level1"/>
      </w:pPr>
      <w:r w:rsidRPr="00704C72">
        <w:t>u</w:t>
      </w:r>
      <w:r w:rsidR="00CA56EF" w:rsidRPr="00704C72">
        <w:t>se the OPTEL to collect observational data on two EL students at each of the four English Language Proficiency Assessments of California performance levels (eight students total)</w:t>
      </w:r>
      <w:r w:rsidR="00A47F3A" w:rsidRPr="00704C72">
        <w:t>;</w:t>
      </w:r>
    </w:p>
    <w:p w14:paraId="1D5B4E10" w14:textId="34AC4916" w:rsidR="00CA56EF" w:rsidRPr="00704C72" w:rsidRDefault="00FF55A3">
      <w:pPr>
        <w:pStyle w:val="List-Level1"/>
      </w:pPr>
      <w:r w:rsidRPr="00704C72">
        <w:t>c</w:t>
      </w:r>
      <w:r w:rsidR="00CA56EF" w:rsidRPr="00704C72">
        <w:t>oordinate with another teacher or coach from same site so each student is independently observed by two individuals</w:t>
      </w:r>
      <w:r w:rsidR="00A47F3A" w:rsidRPr="00704C72">
        <w:t>; and</w:t>
      </w:r>
    </w:p>
    <w:p w14:paraId="52CE8A1D" w14:textId="507C98ED" w:rsidR="00CA56EF" w:rsidRPr="00704C72" w:rsidRDefault="00FF55A3">
      <w:pPr>
        <w:pStyle w:val="List-Level1"/>
      </w:pPr>
      <w:r w:rsidRPr="00704C72">
        <w:t>s</w:t>
      </w:r>
      <w:r w:rsidR="00CA56EF" w:rsidRPr="00704C72">
        <w:t>ubmit completed observation ratings and participate in a brief online survey.</w:t>
      </w:r>
    </w:p>
    <w:p w14:paraId="58954D41" w14:textId="1D226ECE" w:rsidR="00CA56EF" w:rsidRPr="00704C72" w:rsidRDefault="00CA56EF" w:rsidP="00613BAE">
      <w:pPr>
        <w:pStyle w:val="H5-Title"/>
      </w:pPr>
      <w:r w:rsidRPr="00704C72">
        <w:t>Time Required</w:t>
      </w:r>
    </w:p>
    <w:p w14:paraId="09DD60A4" w14:textId="6F8E65E7" w:rsidR="00CA56EF" w:rsidRPr="00704C72" w:rsidRDefault="00CA56EF" w:rsidP="00B20B85">
      <w:pPr>
        <w:pStyle w:val="Paragraph"/>
        <w:rPr>
          <w:noProof w:val="0"/>
          <w:lang w:val="en-US"/>
        </w:rPr>
      </w:pPr>
      <w:r w:rsidRPr="00704C72">
        <w:rPr>
          <w:noProof w:val="0"/>
          <w:lang w:val="en-US"/>
        </w:rPr>
        <w:t>We estimate that participation in this field test, including training, will require four to six hours of your time.</w:t>
      </w:r>
    </w:p>
    <w:p w14:paraId="0CD11E5E" w14:textId="77777777" w:rsidR="00CA56EF" w:rsidRPr="00704C72" w:rsidRDefault="00CA56EF" w:rsidP="00613BAE">
      <w:pPr>
        <w:pStyle w:val="H5-Title"/>
      </w:pPr>
      <w:r w:rsidRPr="00704C72">
        <w:t>Benefits</w:t>
      </w:r>
    </w:p>
    <w:p w14:paraId="75AA3C52" w14:textId="21939FEE" w:rsidR="00CA56EF" w:rsidRPr="00704C72" w:rsidRDefault="00CA56EF" w:rsidP="00B20B85">
      <w:pPr>
        <w:pStyle w:val="Paragraph"/>
        <w:rPr>
          <w:noProof w:val="0"/>
          <w:lang w:val="en-US"/>
        </w:rPr>
      </w:pPr>
      <w:r w:rsidRPr="00704C72">
        <w:rPr>
          <w:noProof w:val="0"/>
          <w:lang w:val="en-US"/>
        </w:rPr>
        <w:t>The results of the field test will validate the reliability of the OPTEL as a protocol for teachers. Once finalized, use of the OPTEL will improve and promote standardization of the reclassification process for EL students while increasing knowledge and capacity to align instruction with the California English Language Development (ELD) standards.</w:t>
      </w:r>
    </w:p>
    <w:p w14:paraId="1ED913D2" w14:textId="77777777" w:rsidR="00CA56EF" w:rsidRPr="00704C72" w:rsidRDefault="00CA56EF" w:rsidP="00613BAE">
      <w:pPr>
        <w:pStyle w:val="H5-Title"/>
      </w:pPr>
      <w:r w:rsidRPr="00704C72">
        <w:t>Confidentiality</w:t>
      </w:r>
    </w:p>
    <w:p w14:paraId="7C88AFC4" w14:textId="242065C2" w:rsidR="00CA56EF" w:rsidRPr="00704C72" w:rsidRDefault="00CA56EF" w:rsidP="00B20B85">
      <w:pPr>
        <w:pStyle w:val="Paragraph"/>
        <w:rPr>
          <w:noProof w:val="0"/>
          <w:lang w:val="en-US"/>
        </w:rPr>
      </w:pPr>
      <w:r w:rsidRPr="00704C72">
        <w:rPr>
          <w:noProof w:val="0"/>
          <w:lang w:val="en-US"/>
        </w:rPr>
        <w:t>All information collected will be kept secure and confidential. Names will not be used during data analysis or in the field test report, which will provide aggregated results or anonymized open-ended comments. Identifying information will only be shared with the CDE and used in the context of the field test.</w:t>
      </w:r>
    </w:p>
    <w:p w14:paraId="22CBF39B" w14:textId="77777777" w:rsidR="00CA56EF" w:rsidRPr="00704C72" w:rsidRDefault="00CA56EF" w:rsidP="00B20B85">
      <w:pPr>
        <w:pStyle w:val="Paragraph"/>
        <w:rPr>
          <w:noProof w:val="0"/>
          <w:lang w:val="en-US"/>
        </w:rPr>
      </w:pPr>
      <w:r w:rsidRPr="00704C72">
        <w:rPr>
          <w:noProof w:val="0"/>
          <w:lang w:val="en-US"/>
        </w:rPr>
        <w:t>The information to be collected for the study is listed below:</w:t>
      </w:r>
    </w:p>
    <w:p w14:paraId="054D4F76" w14:textId="77777777" w:rsidR="00CA56EF" w:rsidRPr="00704C72" w:rsidRDefault="00CA56EF" w:rsidP="00B20A24">
      <w:pPr>
        <w:pStyle w:val="Paragraph"/>
        <w:keepNext/>
        <w:spacing w:after="0"/>
        <w:rPr>
          <w:noProof w:val="0"/>
          <w:lang w:val="en-US"/>
        </w:rPr>
      </w:pPr>
      <w:r w:rsidRPr="00704C72">
        <w:rPr>
          <w:noProof w:val="0"/>
          <w:lang w:val="en-US"/>
        </w:rPr>
        <w:lastRenderedPageBreak/>
        <w:t>Your professional background</w:t>
      </w:r>
    </w:p>
    <w:p w14:paraId="01EE26A8" w14:textId="3672AA64" w:rsidR="00CA56EF" w:rsidRPr="00704C72" w:rsidRDefault="00CA56EF">
      <w:pPr>
        <w:pStyle w:val="List-Level1"/>
        <w:keepNext/>
      </w:pPr>
      <w:r w:rsidRPr="00704C72">
        <w:t>Years of experience</w:t>
      </w:r>
    </w:p>
    <w:p w14:paraId="284DA4C5" w14:textId="51A8F05F" w:rsidR="00CA56EF" w:rsidRPr="00704C72" w:rsidRDefault="00CA56EF">
      <w:pPr>
        <w:pStyle w:val="List-Level1"/>
      </w:pPr>
      <w:r w:rsidRPr="00704C72">
        <w:t>Teaching certifications</w:t>
      </w:r>
    </w:p>
    <w:p w14:paraId="45B6D3B7" w14:textId="62E6BB63" w:rsidR="00CA56EF" w:rsidRPr="00704C72" w:rsidRDefault="00CA56EF">
      <w:pPr>
        <w:pStyle w:val="List-Level1"/>
      </w:pPr>
      <w:r w:rsidRPr="00704C72">
        <w:t>Teaching assignments during 2022–23 school year</w:t>
      </w:r>
    </w:p>
    <w:p w14:paraId="7375AAB8" w14:textId="17D8CF11" w:rsidR="00CA56EF" w:rsidRPr="00704C72" w:rsidRDefault="00CA56EF">
      <w:pPr>
        <w:pStyle w:val="List-Level1"/>
      </w:pPr>
      <w:r w:rsidRPr="00704C72">
        <w:t>Content areas you are teaching (including ELD and special education)</w:t>
      </w:r>
    </w:p>
    <w:p w14:paraId="13DEF214" w14:textId="5C2430EC" w:rsidR="00CA56EF" w:rsidRPr="00704C72" w:rsidRDefault="00CA56EF" w:rsidP="00B20B85">
      <w:pPr>
        <w:pStyle w:val="Paragraph"/>
        <w:spacing w:after="0"/>
        <w:rPr>
          <w:noProof w:val="0"/>
          <w:lang w:val="en-US"/>
        </w:rPr>
      </w:pPr>
      <w:r w:rsidRPr="00704C72">
        <w:rPr>
          <w:noProof w:val="0"/>
          <w:lang w:val="en-US"/>
        </w:rPr>
        <w:t>Your experience and confidence in teaching EL students</w:t>
      </w:r>
    </w:p>
    <w:p w14:paraId="6AF9B34B" w14:textId="6F61D377" w:rsidR="00CA56EF" w:rsidRPr="00704C72" w:rsidRDefault="00CA56EF">
      <w:pPr>
        <w:pStyle w:val="List-Level1"/>
      </w:pPr>
      <w:r w:rsidRPr="00704C72">
        <w:t>Number of EL students on your roster</w:t>
      </w:r>
    </w:p>
    <w:p w14:paraId="08602FC6" w14:textId="206DD821" w:rsidR="00CA56EF" w:rsidRPr="00704C72" w:rsidRDefault="00CA56EF">
      <w:pPr>
        <w:pStyle w:val="List-Level1"/>
      </w:pPr>
      <w:r w:rsidRPr="00704C72">
        <w:t>Familiarity with the CA ELD standards</w:t>
      </w:r>
    </w:p>
    <w:p w14:paraId="6D156537" w14:textId="469985F2" w:rsidR="00CA56EF" w:rsidRPr="00704C72" w:rsidRDefault="00CA56EF">
      <w:pPr>
        <w:pStyle w:val="List-Level1"/>
      </w:pPr>
      <w:r w:rsidRPr="00704C72">
        <w:t xml:space="preserve">Familiarity with the CA English </w:t>
      </w:r>
      <w:r w:rsidR="00D43FA6" w:rsidRPr="00704C72">
        <w:t>Language</w:t>
      </w:r>
      <w:r w:rsidRPr="00704C72">
        <w:t xml:space="preserve"> Arts (ELA)/ELD Framework</w:t>
      </w:r>
    </w:p>
    <w:p w14:paraId="68D8E836" w14:textId="4568E68A" w:rsidR="00CA56EF" w:rsidRPr="00704C72" w:rsidRDefault="00CA56EF">
      <w:pPr>
        <w:pStyle w:val="List-Level1"/>
      </w:pPr>
      <w:r w:rsidRPr="00704C72">
        <w:t>Level of confidence with EL students</w:t>
      </w:r>
    </w:p>
    <w:p w14:paraId="204053B0" w14:textId="012D1901" w:rsidR="00CA56EF" w:rsidRPr="00704C72" w:rsidRDefault="00CA56EF" w:rsidP="00B20A24">
      <w:pPr>
        <w:pStyle w:val="H5-Title"/>
        <w:keepNext/>
      </w:pPr>
      <w:r w:rsidRPr="00704C72">
        <w:t xml:space="preserve">Participation </w:t>
      </w:r>
      <w:r w:rsidR="00691ABB" w:rsidRPr="00704C72">
        <w:t>and</w:t>
      </w:r>
      <w:r w:rsidRPr="00704C72">
        <w:t xml:space="preserve"> Withdrawal</w:t>
      </w:r>
    </w:p>
    <w:p w14:paraId="7EE547F4" w14:textId="4DDDBAEC" w:rsidR="00CA56EF" w:rsidRPr="00704C72" w:rsidRDefault="00CA56EF" w:rsidP="00B20B85">
      <w:pPr>
        <w:pStyle w:val="Paragraph"/>
        <w:rPr>
          <w:noProof w:val="0"/>
          <w:lang w:val="en-US"/>
        </w:rPr>
      </w:pPr>
      <w:r w:rsidRPr="00704C72">
        <w:rPr>
          <w:noProof w:val="0"/>
          <w:lang w:val="en-US"/>
        </w:rPr>
        <w:t xml:space="preserve">Your participation is entirely voluntary. Should you choose to participate, you may withdraw from the field test at any time without consequences. To withdraw from the field test, email the OPTEL team at </w:t>
      </w:r>
      <w:hyperlink r:id="rId46" w:tooltip="optel@wested.org" w:history="1">
        <w:r w:rsidRPr="00704C72">
          <w:rPr>
            <w:rStyle w:val="Hyperlink"/>
            <w:noProof w:val="0"/>
            <w:color w:val="auto"/>
            <w:lang w:val="en-US"/>
          </w:rPr>
          <w:t>optel@wested.org</w:t>
        </w:r>
      </w:hyperlink>
      <w:r w:rsidRPr="00704C72">
        <w:rPr>
          <w:noProof w:val="0"/>
          <w:lang w:val="en-US"/>
        </w:rPr>
        <w:t>.</w:t>
      </w:r>
    </w:p>
    <w:p w14:paraId="3D064B49" w14:textId="77777777" w:rsidR="00CA56EF" w:rsidRPr="00704C72" w:rsidRDefault="00CA56EF" w:rsidP="00613BAE">
      <w:pPr>
        <w:pStyle w:val="H5-Title"/>
        <w:keepNext/>
      </w:pPr>
      <w:r w:rsidRPr="00704C72">
        <w:t>Consent</w:t>
      </w:r>
    </w:p>
    <w:p w14:paraId="4E7BA894" w14:textId="30AC27E1" w:rsidR="00CA56EF" w:rsidRPr="00704C72" w:rsidRDefault="00CA56EF" w:rsidP="00B20B85">
      <w:pPr>
        <w:pStyle w:val="Paragraph"/>
        <w:ind w:left="720"/>
        <w:rPr>
          <w:b/>
          <w:bCs/>
          <w:noProof w:val="0"/>
          <w:lang w:val="en-US"/>
        </w:rPr>
      </w:pPr>
      <w:r w:rsidRPr="00704C72">
        <w:rPr>
          <w:b/>
          <w:bCs/>
          <w:noProof w:val="0"/>
          <w:lang w:val="en-US"/>
        </w:rPr>
        <w:t xml:space="preserve">I have been given the opportunity to ask questions about this field test. I have read this consent form and I understand what is being requested of me as a participant in this field test. I certify that I am at least 18 years of age. By </w:t>
      </w:r>
      <w:r w:rsidR="00223372" w:rsidRPr="00704C72">
        <w:rPr>
          <w:b/>
          <w:bCs/>
          <w:noProof w:val="0"/>
          <w:lang w:val="en-US"/>
        </w:rPr>
        <w:t>typing my name in</w:t>
      </w:r>
      <w:r w:rsidRPr="00704C72">
        <w:rPr>
          <w:b/>
          <w:bCs/>
          <w:noProof w:val="0"/>
          <w:lang w:val="en-US"/>
        </w:rPr>
        <w:t xml:space="preserve"> the box below, I am consenting to participate in this field test. My participation is entirely voluntary. Should I choose to participate, I may withdraw from the field test at any time. To withdraw from the field test, I can email the OPTEL team at </w:t>
      </w:r>
      <w:hyperlink r:id="rId47" w:tooltip="optel@wested.org" w:history="1">
        <w:r w:rsidRPr="00704C72">
          <w:rPr>
            <w:rStyle w:val="Hyperlink"/>
            <w:b/>
            <w:bCs/>
            <w:noProof w:val="0"/>
            <w:color w:val="auto"/>
            <w:lang w:val="en-US"/>
          </w:rPr>
          <w:t>optel@wested.org</w:t>
        </w:r>
      </w:hyperlink>
      <w:r w:rsidRPr="00704C72">
        <w:rPr>
          <w:b/>
          <w:bCs/>
          <w:noProof w:val="0"/>
          <w:lang w:val="en-US"/>
        </w:rPr>
        <w:t>.</w:t>
      </w:r>
    </w:p>
    <w:p w14:paraId="1A13FEB2" w14:textId="1070B264" w:rsidR="00192FA4" w:rsidRPr="00704C72" w:rsidRDefault="00192FA4" w:rsidP="00B20B85">
      <w:pPr>
        <w:pStyle w:val="Paragraph"/>
        <w:ind w:left="720"/>
        <w:rPr>
          <w:b/>
          <w:bCs/>
          <w:noProof w:val="0"/>
          <w:lang w:val="en-US"/>
        </w:rPr>
      </w:pPr>
      <w:r w:rsidRPr="00704C72">
        <w:rPr>
          <w:b/>
          <w:bCs/>
          <w:lang w:val="en-US"/>
        </w:rPr>
        <mc:AlternateContent>
          <mc:Choice Requires="wps">
            <w:drawing>
              <wp:inline distT="0" distB="0" distL="0" distR="0" wp14:anchorId="4E784F9D" wp14:editId="66097421">
                <wp:extent cx="1730829" cy="0"/>
                <wp:effectExtent l="0" t="0" r="0" b="0"/>
                <wp:docPr id="1345904356" name="Straight Connector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1730829" cy="0"/>
                        </a:xfrm>
                        <a:prstGeom prst="line">
                          <a:avLst/>
                        </a:prstGeom>
                        <a:ln w="12700">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1B31E4C8" id="Straight Connector 1" o:spid="_x0000_s1026" alt="&quot;&quot;" style="visibility:visible;mso-wrap-style:square;mso-left-percent:-10001;mso-top-percent:-10001;mso-position-horizontal:absolute;mso-position-horizontal-relative:char;mso-position-vertical:absolute;mso-position-vertical-relative:line;mso-left-percent:-10001;mso-top-percent:-10001" from="0,0" to="136.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" strokeweight="1pt">
                <v:stroke joinstyle="miter"/>
                <w10:anchorlock/>
              </v:line>
            </w:pict>
          </mc:Fallback>
        </mc:AlternateContent>
      </w:r>
    </w:p>
    <w:p w14:paraId="646E860A" w14:textId="1A47F176" w:rsidR="00E820BB" w:rsidRPr="00704C72" w:rsidRDefault="00AB3423" w:rsidP="00B20A24">
      <w:pPr>
        <w:pStyle w:val="H4-Title"/>
        <w:rPr>
          <w:color w:val="auto"/>
        </w:rPr>
      </w:pPr>
      <w:r w:rsidRPr="00704C72">
        <w:rPr>
          <w:color w:val="auto"/>
        </w:rPr>
        <w:t>Participant</w:t>
      </w:r>
      <w:r w:rsidR="00E820BB" w:rsidRPr="00704C72">
        <w:rPr>
          <w:color w:val="auto"/>
        </w:rPr>
        <w:t xml:space="preserve"> Background Survey</w:t>
      </w:r>
    </w:p>
    <w:p w14:paraId="444F1240" w14:textId="77777777" w:rsidR="00CA56EF" w:rsidRPr="00704C72" w:rsidRDefault="00CA56EF" w:rsidP="00613BAE">
      <w:pPr>
        <w:pStyle w:val="H5-Title"/>
      </w:pPr>
      <w:r w:rsidRPr="00704C72">
        <w:t>Multilingual Support Division</w:t>
      </w:r>
    </w:p>
    <w:p w14:paraId="385B7B7F" w14:textId="48137929" w:rsidR="00CA56EF" w:rsidRPr="00704C72" w:rsidRDefault="00CA56EF" w:rsidP="00B20B85">
      <w:pPr>
        <w:pStyle w:val="Paragraph"/>
        <w:rPr>
          <w:noProof w:val="0"/>
          <w:lang w:val="en-US"/>
        </w:rPr>
      </w:pPr>
      <w:r w:rsidRPr="00704C72">
        <w:rPr>
          <w:noProof w:val="0"/>
          <w:lang w:val="en-US"/>
        </w:rPr>
        <w:t>Thank you for using the Observation Protocol for Teachers of English Learners (OPTEL) to support the determination of student performance ratings. We appreciate your time and effort in participating in this field test</w:t>
      </w:r>
      <w:r w:rsidR="00226073" w:rsidRPr="00704C72">
        <w:rPr>
          <w:noProof w:val="0"/>
          <w:lang w:val="en-US"/>
        </w:rPr>
        <w:t>.</w:t>
      </w:r>
      <w:r w:rsidRPr="00704C72">
        <w:rPr>
          <w:noProof w:val="0"/>
          <w:lang w:val="en-US"/>
        </w:rPr>
        <w:t xml:space="preserve"> Answers are required for all questions, except where otherwise indicated.</w:t>
      </w:r>
    </w:p>
    <w:p w14:paraId="0F2F3836" w14:textId="44F30052" w:rsidR="00CA56EF" w:rsidRPr="00704C72" w:rsidRDefault="00CA56EF" w:rsidP="00B20B85">
      <w:pPr>
        <w:pStyle w:val="Paragraph"/>
        <w:rPr>
          <w:noProof w:val="0"/>
          <w:lang w:val="en-US"/>
        </w:rPr>
      </w:pPr>
      <w:r w:rsidRPr="00704C72">
        <w:rPr>
          <w:b/>
          <w:bCs/>
          <w:noProof w:val="0"/>
          <w:lang w:val="en-US"/>
        </w:rPr>
        <w:t>Note:</w:t>
      </w:r>
      <w:r w:rsidRPr="00704C72">
        <w:rPr>
          <w:noProof w:val="0"/>
          <w:lang w:val="en-US"/>
        </w:rPr>
        <w:t xml:space="preserve"> For questions, please contact the OPTEL team by email at </w:t>
      </w:r>
      <w:hyperlink r:id="rId48" w:tooltip="optel@wested.org" w:history="1">
        <w:r w:rsidRPr="00704C72">
          <w:rPr>
            <w:rStyle w:val="Hyperlink"/>
            <w:noProof w:val="0"/>
            <w:color w:val="auto"/>
            <w:lang w:val="en-US"/>
          </w:rPr>
          <w:t>optel@wested.org</w:t>
        </w:r>
      </w:hyperlink>
      <w:r w:rsidRPr="00704C72">
        <w:rPr>
          <w:noProof w:val="0"/>
          <w:lang w:val="en-US"/>
        </w:rPr>
        <w:t>.</w:t>
      </w:r>
    </w:p>
    <w:p w14:paraId="79F8BCFC" w14:textId="5FDEA7D8" w:rsidR="00CA56EF" w:rsidRPr="00704C72" w:rsidRDefault="00CA56EF" w:rsidP="00613BAE">
      <w:pPr>
        <w:pStyle w:val="H5-Title"/>
      </w:pPr>
      <w:r w:rsidRPr="00704C72">
        <w:lastRenderedPageBreak/>
        <w:t>OPTEL User Information</w:t>
      </w:r>
    </w:p>
    <w:p w14:paraId="711A5D8F" w14:textId="31DFF261" w:rsidR="00CA56EF" w:rsidRPr="00704C72" w:rsidRDefault="00CA56EF" w:rsidP="00B20B85">
      <w:pPr>
        <w:pStyle w:val="Paragraph"/>
        <w:spacing w:after="0"/>
        <w:ind w:left="720"/>
        <w:rPr>
          <w:b/>
          <w:bCs/>
          <w:noProof w:val="0"/>
          <w:lang w:val="en-US"/>
        </w:rPr>
      </w:pPr>
      <w:r w:rsidRPr="00704C72">
        <w:rPr>
          <w:b/>
          <w:bCs/>
          <w:noProof w:val="0"/>
          <w:lang w:val="en-US"/>
        </w:rPr>
        <w:t>Participant Information</w:t>
      </w:r>
    </w:p>
    <w:p w14:paraId="1D516D00" w14:textId="42738AF5" w:rsidR="00CA56EF" w:rsidRPr="00704C72" w:rsidRDefault="00CA56EF" w:rsidP="00B20B85">
      <w:pPr>
        <w:pStyle w:val="Paragraph"/>
        <w:spacing w:after="0"/>
        <w:ind w:left="720"/>
        <w:rPr>
          <w:i/>
          <w:iCs/>
          <w:noProof w:val="0"/>
          <w:lang w:val="en-US"/>
        </w:rPr>
      </w:pPr>
      <w:r w:rsidRPr="00704C72">
        <w:rPr>
          <w:i/>
          <w:iCs/>
          <w:noProof w:val="0"/>
          <w:lang w:val="en-US"/>
        </w:rPr>
        <w:t>(Enter your name the same way for all forms you complete for the OPTEL project</w:t>
      </w:r>
      <w:r w:rsidR="00185D1B" w:rsidRPr="00704C72">
        <w:rPr>
          <w:i/>
          <w:iCs/>
          <w:noProof w:val="0"/>
          <w:lang w:val="en-US"/>
        </w:rPr>
        <w:t>.</w:t>
      </w:r>
      <w:r w:rsidRPr="00704C72">
        <w:rPr>
          <w:i/>
          <w:iCs/>
          <w:noProof w:val="0"/>
          <w:lang w:val="en-US"/>
        </w:rPr>
        <w:t>)</w:t>
      </w:r>
    </w:p>
    <w:p w14:paraId="1AA874F7" w14:textId="031C6EFD" w:rsidR="00CA56EF" w:rsidRPr="00704C72" w:rsidRDefault="00CA56EF" w:rsidP="00B20B85">
      <w:pPr>
        <w:pStyle w:val="Paragraph"/>
        <w:spacing w:after="0"/>
        <w:ind w:left="720"/>
        <w:rPr>
          <w:noProof w:val="0"/>
          <w:lang w:val="en-US"/>
        </w:rPr>
      </w:pPr>
    </w:p>
    <w:p w14:paraId="10CA485E" w14:textId="368DA6C4" w:rsidR="00CA56EF" w:rsidRPr="00704C72" w:rsidRDefault="00CA56EF" w:rsidP="00192FA4">
      <w:pPr>
        <w:pStyle w:val="Paragraph"/>
        <w:tabs>
          <w:tab w:val="left" w:pos="3330"/>
        </w:tabs>
        <w:ind w:left="720"/>
        <w:rPr>
          <w:noProof w:val="0"/>
          <w:lang w:val="en-US"/>
        </w:rPr>
      </w:pPr>
      <w:r w:rsidRPr="00704C72">
        <w:rPr>
          <w:noProof w:val="0"/>
          <w:lang w:val="en-US"/>
        </w:rPr>
        <w:t>Participant First Name:</w:t>
      </w:r>
      <w:r w:rsidR="00192FA4" w:rsidRPr="00704C72">
        <w:rPr>
          <w:noProof w:val="0"/>
          <w:lang w:val="en-US"/>
        </w:rPr>
        <w:tab/>
      </w:r>
      <w:r w:rsidR="00192FA4" w:rsidRPr="00704C72">
        <w:rPr>
          <w:b/>
          <w:bCs/>
          <w:lang w:val="en-US"/>
        </w:rPr>
        <mc:AlternateContent>
          <mc:Choice Requires="wps">
            <w:drawing>
              <wp:inline distT="0" distB="0" distL="0" distR="0" wp14:anchorId="3FE02C24" wp14:editId="160A3D78">
                <wp:extent cx="1730829" cy="0"/>
                <wp:effectExtent l="0" t="0" r="0" b="0"/>
                <wp:docPr id="1218053402" name="Straight Connector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1730829" cy="0"/>
                        </a:xfrm>
                        <a:prstGeom prst="line">
                          <a:avLst/>
                        </a:prstGeom>
                        <a:ln w="12700">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2FA5755E" id="Straight Connector 1" o:spid="_x0000_s1026" alt="&quot;&quot;" style="visibility:visible;mso-wrap-style:square;mso-left-percent:-10001;mso-top-percent:-10001;mso-position-horizontal:absolute;mso-position-horizontal-relative:char;mso-position-vertical:absolute;mso-position-vertical-relative:line;mso-left-percent:-10001;mso-top-percent:-10001" from="0,0" to="136.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" strokeweight="1pt">
                <v:stroke joinstyle="miter"/>
                <w10:anchorlock/>
              </v:line>
            </w:pict>
          </mc:Fallback>
        </mc:AlternateContent>
      </w:r>
    </w:p>
    <w:p w14:paraId="3B46EA0F" w14:textId="2251C8B6" w:rsidR="00CA56EF" w:rsidRPr="00704C72" w:rsidRDefault="00CA56EF" w:rsidP="00192FA4">
      <w:pPr>
        <w:pStyle w:val="Paragraph"/>
        <w:tabs>
          <w:tab w:val="left" w:pos="3330"/>
        </w:tabs>
        <w:ind w:left="720"/>
        <w:rPr>
          <w:noProof w:val="0"/>
          <w:lang w:val="en-US"/>
        </w:rPr>
      </w:pPr>
      <w:r w:rsidRPr="00704C72">
        <w:rPr>
          <w:noProof w:val="0"/>
          <w:lang w:val="en-US"/>
        </w:rPr>
        <w:t>Participant Last Name:</w:t>
      </w:r>
      <w:r w:rsidR="00192FA4" w:rsidRPr="00704C72">
        <w:rPr>
          <w:noProof w:val="0"/>
          <w:lang w:val="en-US"/>
        </w:rPr>
        <w:tab/>
      </w:r>
      <w:r w:rsidR="00192FA4" w:rsidRPr="00704C72">
        <w:rPr>
          <w:b/>
          <w:bCs/>
          <w:lang w:val="en-US"/>
        </w:rPr>
        <mc:AlternateContent>
          <mc:Choice Requires="wps">
            <w:drawing>
              <wp:inline distT="0" distB="0" distL="0" distR="0" wp14:anchorId="0A38393C" wp14:editId="29F860E1">
                <wp:extent cx="1730829" cy="0"/>
                <wp:effectExtent l="0" t="0" r="0" b="0"/>
                <wp:docPr id="322399040" name="Straight Connector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1730829" cy="0"/>
                        </a:xfrm>
                        <a:prstGeom prst="line">
                          <a:avLst/>
                        </a:prstGeom>
                        <a:ln w="12700">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28B30F59" id="Straight Connector 1" o:spid="_x0000_s1026" alt="&quot;&quot;" style="visibility:visible;mso-wrap-style:square;mso-left-percent:-10001;mso-top-percent:-10001;mso-position-horizontal:absolute;mso-position-horizontal-relative:char;mso-position-vertical:absolute;mso-position-vertical-relative:line;mso-left-percent:-10001;mso-top-percent:-10001" from="0,0" to="136.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" strokeweight="1pt">
                <v:stroke joinstyle="miter"/>
                <w10:anchorlock/>
              </v:line>
            </w:pict>
          </mc:Fallback>
        </mc:AlternateContent>
      </w:r>
    </w:p>
    <w:p w14:paraId="2A8E05DC" w14:textId="0BA1F2B0" w:rsidR="00CA56EF" w:rsidRPr="00704C72" w:rsidRDefault="00CA56EF" w:rsidP="00192FA4">
      <w:pPr>
        <w:pStyle w:val="Paragraph"/>
        <w:tabs>
          <w:tab w:val="left" w:pos="3330"/>
        </w:tabs>
        <w:ind w:left="720"/>
        <w:rPr>
          <w:noProof w:val="0"/>
          <w:lang w:val="en-US"/>
        </w:rPr>
      </w:pPr>
      <w:r w:rsidRPr="00704C72">
        <w:rPr>
          <w:noProof w:val="0"/>
          <w:lang w:val="en-US"/>
        </w:rPr>
        <w:t>Participant E-mail:</w:t>
      </w:r>
      <w:r w:rsidR="00192FA4" w:rsidRPr="00704C72">
        <w:rPr>
          <w:noProof w:val="0"/>
          <w:lang w:val="en-US"/>
        </w:rPr>
        <w:tab/>
      </w:r>
      <w:r w:rsidR="00192FA4" w:rsidRPr="00704C72">
        <w:rPr>
          <w:b/>
          <w:bCs/>
          <w:lang w:val="en-US"/>
        </w:rPr>
        <mc:AlternateContent>
          <mc:Choice Requires="wps">
            <w:drawing>
              <wp:inline distT="0" distB="0" distL="0" distR="0" wp14:anchorId="07BE6BAD" wp14:editId="2F356EC4">
                <wp:extent cx="1730829" cy="0"/>
                <wp:effectExtent l="0" t="0" r="0" b="0"/>
                <wp:docPr id="810423230" name="Straight Connector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1730829" cy="0"/>
                        </a:xfrm>
                        <a:prstGeom prst="line">
                          <a:avLst/>
                        </a:prstGeom>
                        <a:ln w="12700">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5D7BDDDC" id="Straight Connector 1" o:spid="_x0000_s1026" alt="&quot;&quot;" style="visibility:visible;mso-wrap-style:square;mso-left-percent:-10001;mso-top-percent:-10001;mso-position-horizontal:absolute;mso-position-horizontal-relative:char;mso-position-vertical:absolute;mso-position-vertical-relative:line;mso-left-percent:-10001;mso-top-percent:-10001" from="0,0" to="136.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" strokeweight="1pt">
                <v:stroke joinstyle="miter"/>
                <w10:anchorlock/>
              </v:line>
            </w:pict>
          </mc:Fallback>
        </mc:AlternateContent>
      </w:r>
    </w:p>
    <w:p w14:paraId="25839C8B" w14:textId="5575C6A0" w:rsidR="00CA56EF" w:rsidRPr="00704C72" w:rsidRDefault="00CA56EF" w:rsidP="00192FA4">
      <w:pPr>
        <w:pStyle w:val="Paragraph"/>
        <w:tabs>
          <w:tab w:val="left" w:pos="3330"/>
        </w:tabs>
        <w:ind w:left="720"/>
        <w:rPr>
          <w:noProof w:val="0"/>
          <w:lang w:val="en-US"/>
        </w:rPr>
      </w:pPr>
      <w:r w:rsidRPr="00704C72">
        <w:rPr>
          <w:noProof w:val="0"/>
          <w:lang w:val="en-US"/>
        </w:rPr>
        <w:t>District:</w:t>
      </w:r>
      <w:r w:rsidR="00192FA4" w:rsidRPr="00704C72">
        <w:rPr>
          <w:noProof w:val="0"/>
          <w:lang w:val="en-US"/>
        </w:rPr>
        <w:tab/>
      </w:r>
      <w:r w:rsidR="00192FA4" w:rsidRPr="00704C72">
        <w:rPr>
          <w:b/>
          <w:bCs/>
          <w:lang w:val="en-US"/>
        </w:rPr>
        <mc:AlternateContent>
          <mc:Choice Requires="wps">
            <w:drawing>
              <wp:inline distT="0" distB="0" distL="0" distR="0" wp14:anchorId="1A259C0C" wp14:editId="2FE02ED5">
                <wp:extent cx="1730829" cy="0"/>
                <wp:effectExtent l="0" t="0" r="0" b="0"/>
                <wp:docPr id="1197064350" name="Straight Connector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1730829" cy="0"/>
                        </a:xfrm>
                        <a:prstGeom prst="line">
                          <a:avLst/>
                        </a:prstGeom>
                        <a:ln w="12700">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7D026A9A" id="Straight Connector 1" o:spid="_x0000_s1026" alt="&quot;&quot;" style="visibility:visible;mso-wrap-style:square;mso-left-percent:-10001;mso-top-percent:-10001;mso-position-horizontal:absolute;mso-position-horizontal-relative:char;mso-position-vertical:absolute;mso-position-vertical-relative:line;mso-left-percent:-10001;mso-top-percent:-10001" from="0,0" to="136.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" strokeweight="1pt">
                <v:stroke joinstyle="miter"/>
                <w10:anchorlock/>
              </v:line>
            </w:pict>
          </mc:Fallback>
        </mc:AlternateContent>
      </w:r>
    </w:p>
    <w:p w14:paraId="410D9AAD" w14:textId="1CBEE631" w:rsidR="00CA56EF" w:rsidRPr="00704C72" w:rsidRDefault="00CA56EF" w:rsidP="00B20B85">
      <w:pPr>
        <w:pStyle w:val="Paragraph"/>
        <w:ind w:left="720"/>
        <w:rPr>
          <w:i/>
          <w:iCs/>
          <w:noProof w:val="0"/>
          <w:lang w:val="en-US"/>
        </w:rPr>
      </w:pPr>
      <w:r w:rsidRPr="00704C72">
        <w:rPr>
          <w:b/>
          <w:bCs/>
          <w:noProof w:val="0"/>
          <w:lang w:val="en-US"/>
        </w:rPr>
        <w:t xml:space="preserve">Which of the following best describes your current position? </w:t>
      </w:r>
      <w:r w:rsidRPr="00704C72">
        <w:rPr>
          <w:i/>
          <w:iCs/>
          <w:noProof w:val="0"/>
          <w:lang w:val="en-US"/>
        </w:rPr>
        <w:t>(Select all that apply</w:t>
      </w:r>
      <w:r w:rsidR="00185D1B" w:rsidRPr="00704C72">
        <w:rPr>
          <w:i/>
          <w:iCs/>
          <w:noProof w:val="0"/>
          <w:lang w:val="en-US"/>
        </w:rPr>
        <w:t>.</w:t>
      </w:r>
      <w:r w:rsidRPr="00704C72">
        <w:rPr>
          <w:i/>
          <w:iCs/>
          <w:noProof w:val="0"/>
          <w:lang w:val="en-US"/>
        </w:rPr>
        <w:t>)</w:t>
      </w:r>
    </w:p>
    <w:p w14:paraId="34535D13" w14:textId="7C3414FF" w:rsidR="00CA56EF" w:rsidRPr="00704C72" w:rsidRDefault="00CA56EF">
      <w:pPr>
        <w:pStyle w:val="Paragraph"/>
        <w:numPr>
          <w:ilvl w:val="1"/>
          <w:numId w:val="6"/>
        </w:numPr>
        <w:rPr>
          <w:noProof w:val="0"/>
          <w:lang w:val="en-US"/>
        </w:rPr>
      </w:pPr>
      <w:r w:rsidRPr="00704C72">
        <w:rPr>
          <w:noProof w:val="0"/>
          <w:lang w:val="en-US"/>
        </w:rPr>
        <w:t>Classroom teacher</w:t>
      </w:r>
    </w:p>
    <w:p w14:paraId="78B2F006" w14:textId="689A4652" w:rsidR="00CA56EF" w:rsidRPr="00704C72" w:rsidRDefault="00CA56EF">
      <w:pPr>
        <w:pStyle w:val="Paragraph"/>
        <w:numPr>
          <w:ilvl w:val="1"/>
          <w:numId w:val="6"/>
        </w:numPr>
        <w:rPr>
          <w:noProof w:val="0"/>
          <w:lang w:val="en-US"/>
        </w:rPr>
      </w:pPr>
      <w:r w:rsidRPr="00704C72">
        <w:rPr>
          <w:noProof w:val="0"/>
          <w:lang w:val="en-US"/>
        </w:rPr>
        <w:t>School-level administrator</w:t>
      </w:r>
    </w:p>
    <w:p w14:paraId="72A0389E" w14:textId="4B41670C" w:rsidR="00CA56EF" w:rsidRPr="00704C72" w:rsidRDefault="00CA56EF">
      <w:pPr>
        <w:pStyle w:val="Paragraph"/>
        <w:numPr>
          <w:ilvl w:val="1"/>
          <w:numId w:val="6"/>
        </w:numPr>
        <w:rPr>
          <w:noProof w:val="0"/>
          <w:lang w:val="en-US"/>
        </w:rPr>
      </w:pPr>
      <w:r w:rsidRPr="00704C72">
        <w:rPr>
          <w:noProof w:val="0"/>
          <w:lang w:val="en-US"/>
        </w:rPr>
        <w:t>County-level administrator</w:t>
      </w:r>
    </w:p>
    <w:p w14:paraId="55DCB2C6" w14:textId="49320FBD" w:rsidR="00CA56EF" w:rsidRPr="00704C72" w:rsidRDefault="00CA56EF">
      <w:pPr>
        <w:pStyle w:val="Paragraph"/>
        <w:numPr>
          <w:ilvl w:val="1"/>
          <w:numId w:val="6"/>
        </w:numPr>
        <w:rPr>
          <w:noProof w:val="0"/>
          <w:lang w:val="en-US"/>
        </w:rPr>
      </w:pPr>
      <w:r w:rsidRPr="00704C72">
        <w:rPr>
          <w:noProof w:val="0"/>
          <w:lang w:val="en-US"/>
        </w:rPr>
        <w:t>District-level administrator</w:t>
      </w:r>
    </w:p>
    <w:p w14:paraId="6FAE1881" w14:textId="63180055" w:rsidR="00CA56EF" w:rsidRPr="00704C72" w:rsidRDefault="00CA56EF" w:rsidP="00613BAE">
      <w:pPr>
        <w:pStyle w:val="H5-Title"/>
      </w:pPr>
      <w:r w:rsidRPr="00704C72">
        <w:t>Professional Background</w:t>
      </w:r>
    </w:p>
    <w:p w14:paraId="204CCF97" w14:textId="7A166A8A" w:rsidR="003F5220" w:rsidRPr="00704C72" w:rsidRDefault="003F5220" w:rsidP="00B20B85">
      <w:pPr>
        <w:pStyle w:val="Paragraph"/>
        <w:rPr>
          <w:noProof w:val="0"/>
          <w:lang w:val="en-US"/>
        </w:rPr>
      </w:pPr>
      <w:r w:rsidRPr="00704C72">
        <w:rPr>
          <w:noProof w:val="0"/>
          <w:lang w:val="en-US"/>
        </w:rPr>
        <w:t>Tell us some basic information about your professional background and experience.</w:t>
      </w:r>
    </w:p>
    <w:p w14:paraId="79C18886" w14:textId="2A67D2D9" w:rsidR="003F5220" w:rsidRPr="00704C72" w:rsidRDefault="003F5220" w:rsidP="00B20B85">
      <w:pPr>
        <w:pStyle w:val="Paragraph"/>
        <w:spacing w:after="0"/>
        <w:ind w:left="720"/>
        <w:rPr>
          <w:noProof w:val="0"/>
          <w:lang w:val="en-US"/>
        </w:rPr>
      </w:pPr>
      <w:r w:rsidRPr="00704C72">
        <w:rPr>
          <w:b/>
          <w:bCs/>
          <w:noProof w:val="0"/>
          <w:lang w:val="en-US"/>
        </w:rPr>
        <w:t>How many years have you been in the field of education</w:t>
      </w:r>
      <w:r w:rsidRPr="00704C72">
        <w:rPr>
          <w:noProof w:val="0"/>
          <w:lang w:val="en-US"/>
        </w:rPr>
        <w:t xml:space="preserve"> </w:t>
      </w:r>
      <w:r w:rsidRPr="00704C72">
        <w:rPr>
          <w:i/>
          <w:iCs/>
          <w:noProof w:val="0"/>
          <w:lang w:val="en-US"/>
        </w:rPr>
        <w:t>(e.g., as a teacher, coach, principal, coordinator, etc.)</w:t>
      </w:r>
      <w:r w:rsidRPr="00704C72">
        <w:rPr>
          <w:noProof w:val="0"/>
          <w:lang w:val="en-US"/>
        </w:rPr>
        <w:t>?</w:t>
      </w:r>
    </w:p>
    <w:p w14:paraId="4B216CE1" w14:textId="77777777" w:rsidR="007E476F" w:rsidRPr="00704C72" w:rsidRDefault="007E476F" w:rsidP="00B20B85">
      <w:pPr>
        <w:pStyle w:val="Paragraph"/>
        <w:spacing w:after="0"/>
        <w:ind w:left="720"/>
        <w:rPr>
          <w:noProof w:val="0"/>
          <w:lang w:val="en-US"/>
        </w:rPr>
      </w:pPr>
    </w:p>
    <w:p w14:paraId="72A1EE71" w14:textId="7CB82FAC" w:rsidR="003F5220" w:rsidRPr="00704C72" w:rsidRDefault="00192FA4" w:rsidP="00B20B85">
      <w:pPr>
        <w:pStyle w:val="Paragraph"/>
        <w:ind w:left="720"/>
        <w:rPr>
          <w:noProof w:val="0"/>
          <w:lang w:val="en-US"/>
        </w:rPr>
      </w:pPr>
      <w:r w:rsidRPr="00704C72">
        <w:rPr>
          <w:b/>
          <w:bCs/>
          <w:lang w:val="en-US"/>
        </w:rPr>
        <mc:AlternateContent>
          <mc:Choice Requires="wps">
            <w:drawing>
              <wp:inline distT="0" distB="0" distL="0" distR="0" wp14:anchorId="4109C1B6" wp14:editId="2E593012">
                <wp:extent cx="1730829" cy="0"/>
                <wp:effectExtent l="0" t="0" r="0" b="0"/>
                <wp:docPr id="619106916" name="Straight Connector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1730829" cy="0"/>
                        </a:xfrm>
                        <a:prstGeom prst="line">
                          <a:avLst/>
                        </a:prstGeom>
                        <a:ln w="12700">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15F7E44A" id="Straight Connector 1" o:spid="_x0000_s1026" alt="&quot;&quot;" style="visibility:visible;mso-wrap-style:square;mso-left-percent:-10001;mso-top-percent:-10001;mso-position-horizontal:absolute;mso-position-horizontal-relative:char;mso-position-vertical:absolute;mso-position-vertical-relative:line;mso-left-percent:-10001;mso-top-percent:-10001" from="0,0" to="136.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" strokeweight="1pt">
                <v:stroke joinstyle="miter"/>
                <w10:anchorlock/>
              </v:line>
            </w:pict>
          </mc:Fallback>
        </mc:AlternateContent>
      </w:r>
    </w:p>
    <w:p w14:paraId="023F6EEC" w14:textId="6F14B98F" w:rsidR="003F5220" w:rsidRPr="00704C72" w:rsidRDefault="003F5220" w:rsidP="00B20B85">
      <w:pPr>
        <w:pStyle w:val="Paragraph"/>
        <w:spacing w:after="0"/>
        <w:ind w:left="720"/>
        <w:rPr>
          <w:b/>
          <w:bCs/>
          <w:noProof w:val="0"/>
          <w:lang w:val="en-US"/>
        </w:rPr>
      </w:pPr>
      <w:r w:rsidRPr="00704C72">
        <w:rPr>
          <w:b/>
          <w:bCs/>
          <w:noProof w:val="0"/>
          <w:lang w:val="en-US"/>
        </w:rPr>
        <w:t>How many of those years have been as a classroom teacher?</w:t>
      </w:r>
    </w:p>
    <w:p w14:paraId="24C0DF17" w14:textId="77777777" w:rsidR="007E476F" w:rsidRPr="00704C72" w:rsidRDefault="007E476F" w:rsidP="00B20B85">
      <w:pPr>
        <w:pStyle w:val="Paragraph"/>
        <w:spacing w:after="0"/>
        <w:ind w:left="720"/>
        <w:rPr>
          <w:b/>
          <w:bCs/>
          <w:noProof w:val="0"/>
          <w:lang w:val="en-US"/>
        </w:rPr>
      </w:pPr>
    </w:p>
    <w:p w14:paraId="1BCEB76C" w14:textId="46F46285" w:rsidR="003F5220" w:rsidRPr="00704C72" w:rsidRDefault="00192FA4" w:rsidP="00B20B85">
      <w:pPr>
        <w:pStyle w:val="Paragraph"/>
        <w:ind w:left="720"/>
        <w:rPr>
          <w:b/>
          <w:bCs/>
          <w:noProof w:val="0"/>
          <w:lang w:val="en-US"/>
        </w:rPr>
      </w:pPr>
      <w:r w:rsidRPr="00704C72">
        <w:rPr>
          <w:b/>
          <w:bCs/>
          <w:lang w:val="en-US"/>
        </w:rPr>
        <mc:AlternateContent>
          <mc:Choice Requires="wps">
            <w:drawing>
              <wp:inline distT="0" distB="0" distL="0" distR="0" wp14:anchorId="28745CB0" wp14:editId="131493A6">
                <wp:extent cx="1730829" cy="0"/>
                <wp:effectExtent l="0" t="0" r="0" b="0"/>
                <wp:docPr id="131587993" name="Straight Connector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1730829" cy="0"/>
                        </a:xfrm>
                        <a:prstGeom prst="line">
                          <a:avLst/>
                        </a:prstGeom>
                        <a:ln w="12700">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1CEF7CFD" id="Straight Connector 1" o:spid="_x0000_s1026" alt="&quot;&quot;" style="visibility:visible;mso-wrap-style:square;mso-left-percent:-10001;mso-top-percent:-10001;mso-position-horizontal:absolute;mso-position-horizontal-relative:char;mso-position-vertical:absolute;mso-position-vertical-relative:line;mso-left-percent:-10001;mso-top-percent:-10001" from="0,0" to="136.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" strokeweight="1pt">
                <v:stroke joinstyle="miter"/>
                <w10:anchorlock/>
              </v:line>
            </w:pict>
          </mc:Fallback>
        </mc:AlternateContent>
      </w:r>
    </w:p>
    <w:p w14:paraId="38CEC9F9" w14:textId="6291A497" w:rsidR="003F5220" w:rsidRPr="00704C72" w:rsidRDefault="003F5220" w:rsidP="00B20B85">
      <w:pPr>
        <w:pStyle w:val="Paragraph"/>
        <w:spacing w:after="0"/>
        <w:ind w:left="720"/>
        <w:rPr>
          <w:i/>
          <w:iCs/>
          <w:noProof w:val="0"/>
          <w:lang w:val="en-US"/>
        </w:rPr>
      </w:pPr>
      <w:r w:rsidRPr="00704C72">
        <w:rPr>
          <w:b/>
          <w:bCs/>
          <w:noProof w:val="0"/>
          <w:lang w:val="en-US"/>
        </w:rPr>
        <w:t>Which of the following teaching certifications do you have?</w:t>
      </w:r>
      <w:r w:rsidRPr="00704C72">
        <w:rPr>
          <w:noProof w:val="0"/>
          <w:lang w:val="en-US"/>
        </w:rPr>
        <w:t xml:space="preserve"> </w:t>
      </w:r>
      <w:r w:rsidRPr="00704C72">
        <w:rPr>
          <w:i/>
          <w:iCs/>
          <w:noProof w:val="0"/>
          <w:lang w:val="en-US"/>
        </w:rPr>
        <w:t>(Select all that apply</w:t>
      </w:r>
      <w:r w:rsidR="00185D1B" w:rsidRPr="00704C72">
        <w:rPr>
          <w:i/>
          <w:iCs/>
          <w:noProof w:val="0"/>
          <w:lang w:val="en-US"/>
        </w:rPr>
        <w:t>.</w:t>
      </w:r>
      <w:r w:rsidRPr="00704C72">
        <w:rPr>
          <w:i/>
          <w:iCs/>
          <w:noProof w:val="0"/>
          <w:lang w:val="en-US"/>
        </w:rPr>
        <w:t>)</w:t>
      </w:r>
    </w:p>
    <w:p w14:paraId="7BF8473B" w14:textId="08497B63" w:rsidR="007E476F" w:rsidRPr="00704C72" w:rsidRDefault="007E476F">
      <w:pPr>
        <w:pStyle w:val="Paragraph"/>
        <w:numPr>
          <w:ilvl w:val="0"/>
          <w:numId w:val="8"/>
        </w:numPr>
        <w:spacing w:after="0"/>
        <w:rPr>
          <w:noProof w:val="0"/>
          <w:lang w:val="en-US"/>
        </w:rPr>
      </w:pPr>
      <w:r w:rsidRPr="00704C72">
        <w:rPr>
          <w:noProof w:val="0"/>
          <w:lang w:val="en-US"/>
        </w:rPr>
        <w:t>K–12 Multiple Subject</w:t>
      </w:r>
    </w:p>
    <w:p w14:paraId="6AE653EE" w14:textId="77777777" w:rsidR="007E476F" w:rsidRPr="00704C72" w:rsidRDefault="007E476F">
      <w:pPr>
        <w:pStyle w:val="Paragraph"/>
        <w:numPr>
          <w:ilvl w:val="0"/>
          <w:numId w:val="8"/>
        </w:numPr>
        <w:spacing w:after="0"/>
        <w:rPr>
          <w:noProof w:val="0"/>
          <w:lang w:val="en-US"/>
        </w:rPr>
      </w:pPr>
      <w:r w:rsidRPr="00704C72">
        <w:rPr>
          <w:noProof w:val="0"/>
          <w:lang w:val="en-US"/>
        </w:rPr>
        <w:t>Multiple Subject Elementary</w:t>
      </w:r>
    </w:p>
    <w:p w14:paraId="212EC41A" w14:textId="210A5EF3" w:rsidR="007E476F" w:rsidRPr="00704C72" w:rsidRDefault="007E476F">
      <w:pPr>
        <w:pStyle w:val="Paragraph"/>
        <w:numPr>
          <w:ilvl w:val="0"/>
          <w:numId w:val="8"/>
        </w:numPr>
        <w:spacing w:after="0"/>
        <w:rPr>
          <w:noProof w:val="0"/>
          <w:lang w:val="en-US"/>
        </w:rPr>
      </w:pPr>
      <w:r w:rsidRPr="00704C72">
        <w:rPr>
          <w:noProof w:val="0"/>
          <w:lang w:val="en-US"/>
        </w:rPr>
        <w:t>General Education</w:t>
      </w:r>
    </w:p>
    <w:p w14:paraId="1A25EFFD" w14:textId="67D6CBE2" w:rsidR="007E476F" w:rsidRPr="00704C72" w:rsidRDefault="007E476F">
      <w:pPr>
        <w:pStyle w:val="Paragraph"/>
        <w:numPr>
          <w:ilvl w:val="0"/>
          <w:numId w:val="8"/>
        </w:numPr>
        <w:spacing w:after="0"/>
        <w:rPr>
          <w:noProof w:val="0"/>
          <w:lang w:val="en-US"/>
        </w:rPr>
      </w:pPr>
      <w:r w:rsidRPr="00704C72">
        <w:rPr>
          <w:noProof w:val="0"/>
          <w:lang w:val="en-US"/>
        </w:rPr>
        <w:t>English language arts, reading, or literacy</w:t>
      </w:r>
    </w:p>
    <w:p w14:paraId="3C748EE2" w14:textId="01CA89ED" w:rsidR="007E476F" w:rsidRPr="00704C72" w:rsidRDefault="007E476F">
      <w:pPr>
        <w:pStyle w:val="Paragraph"/>
        <w:numPr>
          <w:ilvl w:val="0"/>
          <w:numId w:val="8"/>
        </w:numPr>
        <w:spacing w:after="0"/>
        <w:rPr>
          <w:noProof w:val="0"/>
          <w:lang w:val="en-US"/>
        </w:rPr>
      </w:pPr>
      <w:r w:rsidRPr="00704C72">
        <w:rPr>
          <w:noProof w:val="0"/>
          <w:lang w:val="en-US"/>
        </w:rPr>
        <w:t>Mathematics</w:t>
      </w:r>
    </w:p>
    <w:p w14:paraId="5E9A4300" w14:textId="5219FB39" w:rsidR="007E476F" w:rsidRPr="00704C72" w:rsidRDefault="007E476F">
      <w:pPr>
        <w:pStyle w:val="Paragraph"/>
        <w:numPr>
          <w:ilvl w:val="0"/>
          <w:numId w:val="8"/>
        </w:numPr>
        <w:spacing w:after="0"/>
        <w:rPr>
          <w:noProof w:val="0"/>
          <w:lang w:val="en-US"/>
        </w:rPr>
      </w:pPr>
      <w:r w:rsidRPr="00704C72">
        <w:rPr>
          <w:noProof w:val="0"/>
          <w:lang w:val="en-US"/>
        </w:rPr>
        <w:t>Science</w:t>
      </w:r>
    </w:p>
    <w:p w14:paraId="5F093B1A" w14:textId="49C7A767" w:rsidR="007E476F" w:rsidRPr="00704C72" w:rsidRDefault="007E476F">
      <w:pPr>
        <w:pStyle w:val="Paragraph"/>
        <w:numPr>
          <w:ilvl w:val="0"/>
          <w:numId w:val="8"/>
        </w:numPr>
        <w:spacing w:after="0"/>
        <w:rPr>
          <w:noProof w:val="0"/>
          <w:lang w:val="en-US"/>
        </w:rPr>
      </w:pPr>
      <w:r w:rsidRPr="00704C72">
        <w:rPr>
          <w:noProof w:val="0"/>
          <w:lang w:val="en-US"/>
        </w:rPr>
        <w:lastRenderedPageBreak/>
        <w:t>History/Social Studies</w:t>
      </w:r>
    </w:p>
    <w:p w14:paraId="002D4810" w14:textId="7DC8EB56" w:rsidR="007E476F" w:rsidRPr="00704C72" w:rsidRDefault="007E476F">
      <w:pPr>
        <w:pStyle w:val="Paragraph"/>
        <w:numPr>
          <w:ilvl w:val="0"/>
          <w:numId w:val="8"/>
        </w:numPr>
        <w:spacing w:after="0"/>
        <w:rPr>
          <w:noProof w:val="0"/>
          <w:lang w:val="en-US"/>
        </w:rPr>
      </w:pPr>
      <w:r w:rsidRPr="00704C72">
        <w:rPr>
          <w:noProof w:val="0"/>
          <w:lang w:val="en-US"/>
        </w:rPr>
        <w:t>English language development (ELD)</w:t>
      </w:r>
    </w:p>
    <w:p w14:paraId="64324BB4" w14:textId="5DF2A8A0" w:rsidR="007E476F" w:rsidRPr="00704C72" w:rsidRDefault="007E476F">
      <w:pPr>
        <w:pStyle w:val="Paragraph"/>
        <w:numPr>
          <w:ilvl w:val="0"/>
          <w:numId w:val="8"/>
        </w:numPr>
        <w:spacing w:after="0"/>
        <w:rPr>
          <w:noProof w:val="0"/>
          <w:lang w:val="en-US"/>
        </w:rPr>
      </w:pPr>
      <w:r w:rsidRPr="00704C72">
        <w:rPr>
          <w:noProof w:val="0"/>
          <w:lang w:val="en-US"/>
        </w:rPr>
        <w:t xml:space="preserve">(Bilingual) </w:t>
      </w:r>
      <w:proofErr w:type="spellStart"/>
      <w:r w:rsidR="006C1D08" w:rsidRPr="00704C72">
        <w:rPr>
          <w:noProof w:val="0"/>
          <w:lang w:val="en-US"/>
        </w:rPr>
        <w:t>Crosscultural</w:t>
      </w:r>
      <w:proofErr w:type="spellEnd"/>
      <w:r w:rsidRPr="00704C72">
        <w:rPr>
          <w:noProof w:val="0"/>
          <w:lang w:val="en-US"/>
        </w:rPr>
        <w:t>, Language, and Academic Development (BCLAD)</w:t>
      </w:r>
    </w:p>
    <w:p w14:paraId="788F1394" w14:textId="3790EB82" w:rsidR="007E476F" w:rsidRPr="00704C72" w:rsidRDefault="007E476F">
      <w:pPr>
        <w:pStyle w:val="Paragraph"/>
        <w:numPr>
          <w:ilvl w:val="0"/>
          <w:numId w:val="8"/>
        </w:numPr>
        <w:spacing w:after="0"/>
        <w:rPr>
          <w:noProof w:val="0"/>
          <w:lang w:val="en-US"/>
        </w:rPr>
      </w:pPr>
      <w:r w:rsidRPr="00704C72">
        <w:rPr>
          <w:noProof w:val="0"/>
          <w:lang w:val="en-US"/>
        </w:rPr>
        <w:t>World language instruction</w:t>
      </w:r>
    </w:p>
    <w:p w14:paraId="23EEFF2A" w14:textId="4DA7AB00" w:rsidR="007E476F" w:rsidRPr="00704C72" w:rsidRDefault="007E476F">
      <w:pPr>
        <w:pStyle w:val="Paragraph"/>
        <w:numPr>
          <w:ilvl w:val="0"/>
          <w:numId w:val="8"/>
        </w:numPr>
        <w:spacing w:after="0"/>
        <w:rPr>
          <w:noProof w:val="0"/>
          <w:lang w:val="en-US"/>
        </w:rPr>
      </w:pPr>
      <w:r w:rsidRPr="00704C72">
        <w:rPr>
          <w:noProof w:val="0"/>
          <w:lang w:val="en-US"/>
        </w:rPr>
        <w:t>Special education</w:t>
      </w:r>
    </w:p>
    <w:p w14:paraId="0EC1B213" w14:textId="755FE619" w:rsidR="007E476F" w:rsidRPr="00704C72" w:rsidRDefault="007E476F">
      <w:pPr>
        <w:pStyle w:val="Paragraph"/>
        <w:numPr>
          <w:ilvl w:val="0"/>
          <w:numId w:val="8"/>
        </w:numPr>
        <w:spacing w:after="0"/>
        <w:rPr>
          <w:noProof w:val="0"/>
          <w:lang w:val="en-US"/>
        </w:rPr>
      </w:pPr>
      <w:r w:rsidRPr="00704C72">
        <w:rPr>
          <w:noProof w:val="0"/>
          <w:lang w:val="en-US"/>
        </w:rPr>
        <w:t>Other</w:t>
      </w:r>
    </w:p>
    <w:p w14:paraId="159E6B11" w14:textId="77777777" w:rsidR="003F5220" w:rsidRPr="00704C72" w:rsidRDefault="003F5220" w:rsidP="00B20B85">
      <w:pPr>
        <w:pStyle w:val="Paragraph"/>
        <w:spacing w:after="0"/>
        <w:ind w:left="720"/>
        <w:rPr>
          <w:noProof w:val="0"/>
          <w:lang w:val="en-US"/>
        </w:rPr>
      </w:pPr>
    </w:p>
    <w:p w14:paraId="42D466DC" w14:textId="6F879B37" w:rsidR="003F5220" w:rsidRPr="00704C72" w:rsidRDefault="003F5220" w:rsidP="00B20B85">
      <w:pPr>
        <w:pStyle w:val="Paragraph"/>
        <w:spacing w:after="0"/>
        <w:ind w:left="720"/>
        <w:rPr>
          <w:i/>
          <w:iCs/>
          <w:noProof w:val="0"/>
          <w:lang w:val="en-US"/>
        </w:rPr>
      </w:pPr>
      <w:r w:rsidRPr="00704C72">
        <w:rPr>
          <w:b/>
          <w:bCs/>
          <w:noProof w:val="0"/>
          <w:lang w:val="en-US"/>
        </w:rPr>
        <w:t>Which of the following courses are you teaching in the 2022/2023 school year?</w:t>
      </w:r>
      <w:r w:rsidRPr="00704C72">
        <w:rPr>
          <w:noProof w:val="0"/>
          <w:lang w:val="en-US"/>
        </w:rPr>
        <w:t xml:space="preserve"> </w:t>
      </w:r>
      <w:r w:rsidRPr="00704C72">
        <w:rPr>
          <w:i/>
          <w:iCs/>
          <w:noProof w:val="0"/>
          <w:lang w:val="en-US"/>
        </w:rPr>
        <w:t>(Select all that apply</w:t>
      </w:r>
      <w:r w:rsidR="008E557C" w:rsidRPr="00704C72">
        <w:rPr>
          <w:i/>
          <w:iCs/>
          <w:noProof w:val="0"/>
          <w:lang w:val="en-US"/>
        </w:rPr>
        <w:t>.</w:t>
      </w:r>
      <w:r w:rsidRPr="00704C72">
        <w:rPr>
          <w:i/>
          <w:iCs/>
          <w:noProof w:val="0"/>
          <w:lang w:val="en-US"/>
        </w:rPr>
        <w:t>)</w:t>
      </w:r>
      <w:r w:rsidR="00185D1B" w:rsidRPr="00704C72">
        <w:rPr>
          <w:i/>
          <w:iCs/>
          <w:noProof w:val="0"/>
          <w:lang w:val="en-US"/>
        </w:rPr>
        <w:t xml:space="preserve"> </w:t>
      </w:r>
    </w:p>
    <w:p w14:paraId="5551080C" w14:textId="0054FE56" w:rsidR="00C84CF1" w:rsidRPr="00704C72" w:rsidRDefault="00C84CF1">
      <w:pPr>
        <w:pStyle w:val="Paragraph"/>
        <w:numPr>
          <w:ilvl w:val="0"/>
          <w:numId w:val="9"/>
        </w:numPr>
        <w:spacing w:after="0"/>
        <w:rPr>
          <w:noProof w:val="0"/>
          <w:lang w:val="en-US"/>
        </w:rPr>
      </w:pPr>
      <w:r w:rsidRPr="00704C72">
        <w:rPr>
          <w:noProof w:val="0"/>
          <w:lang w:val="en-US"/>
        </w:rPr>
        <w:t>English language arts (ELA) or literacy</w:t>
      </w:r>
    </w:p>
    <w:p w14:paraId="20AEA880" w14:textId="4284544C" w:rsidR="00C84CF1" w:rsidRPr="00704C72" w:rsidRDefault="00C84CF1">
      <w:pPr>
        <w:pStyle w:val="Paragraph"/>
        <w:numPr>
          <w:ilvl w:val="0"/>
          <w:numId w:val="9"/>
        </w:numPr>
        <w:spacing w:after="0"/>
        <w:rPr>
          <w:noProof w:val="0"/>
          <w:lang w:val="en-US"/>
        </w:rPr>
      </w:pPr>
      <w:r w:rsidRPr="00704C72">
        <w:rPr>
          <w:noProof w:val="0"/>
          <w:lang w:val="en-US"/>
        </w:rPr>
        <w:t>Mathematics</w:t>
      </w:r>
    </w:p>
    <w:p w14:paraId="6782FECE" w14:textId="69A2D23B" w:rsidR="00C84CF1" w:rsidRPr="00704C72" w:rsidRDefault="00C84CF1">
      <w:pPr>
        <w:pStyle w:val="Paragraph"/>
        <w:numPr>
          <w:ilvl w:val="0"/>
          <w:numId w:val="9"/>
        </w:numPr>
        <w:spacing w:after="0"/>
        <w:rPr>
          <w:noProof w:val="0"/>
          <w:lang w:val="en-US"/>
        </w:rPr>
      </w:pPr>
      <w:r w:rsidRPr="00704C72">
        <w:rPr>
          <w:noProof w:val="0"/>
          <w:lang w:val="en-US"/>
        </w:rPr>
        <w:t>Science or STEM courses</w:t>
      </w:r>
    </w:p>
    <w:p w14:paraId="2776098B" w14:textId="26680D7B" w:rsidR="00C84CF1" w:rsidRPr="00704C72" w:rsidRDefault="00C84CF1">
      <w:pPr>
        <w:pStyle w:val="Paragraph"/>
        <w:numPr>
          <w:ilvl w:val="0"/>
          <w:numId w:val="9"/>
        </w:numPr>
        <w:spacing w:after="0"/>
        <w:rPr>
          <w:noProof w:val="0"/>
          <w:lang w:val="en-US"/>
        </w:rPr>
      </w:pPr>
      <w:r w:rsidRPr="00704C72">
        <w:rPr>
          <w:noProof w:val="0"/>
          <w:lang w:val="en-US"/>
        </w:rPr>
        <w:t>English language development</w:t>
      </w:r>
    </w:p>
    <w:p w14:paraId="7658D1C4" w14:textId="00D9FEAE" w:rsidR="00C84CF1" w:rsidRPr="00704C72" w:rsidRDefault="00C84CF1">
      <w:pPr>
        <w:pStyle w:val="Paragraph"/>
        <w:numPr>
          <w:ilvl w:val="0"/>
          <w:numId w:val="9"/>
        </w:numPr>
        <w:spacing w:after="0"/>
        <w:rPr>
          <w:noProof w:val="0"/>
          <w:lang w:val="en-US"/>
        </w:rPr>
      </w:pPr>
      <w:r w:rsidRPr="00704C72">
        <w:rPr>
          <w:noProof w:val="0"/>
          <w:lang w:val="en-US"/>
        </w:rPr>
        <w:t>Bilingual or multilingual program</w:t>
      </w:r>
    </w:p>
    <w:p w14:paraId="487435DA" w14:textId="57ADC809" w:rsidR="00C84CF1" w:rsidRPr="00704C72" w:rsidRDefault="00C84CF1">
      <w:pPr>
        <w:pStyle w:val="Paragraph"/>
        <w:numPr>
          <w:ilvl w:val="0"/>
          <w:numId w:val="9"/>
        </w:numPr>
        <w:spacing w:after="0"/>
        <w:rPr>
          <w:noProof w:val="0"/>
          <w:lang w:val="en-US"/>
        </w:rPr>
      </w:pPr>
      <w:r w:rsidRPr="00704C72">
        <w:rPr>
          <w:noProof w:val="0"/>
          <w:lang w:val="en-US"/>
        </w:rPr>
        <w:t>World language courses (e.g., Spanish language; AP French, etc.)</w:t>
      </w:r>
    </w:p>
    <w:p w14:paraId="2D42CA88" w14:textId="56A5F53D" w:rsidR="00C84CF1" w:rsidRPr="00704C72" w:rsidRDefault="00C84CF1">
      <w:pPr>
        <w:pStyle w:val="Paragraph"/>
        <w:numPr>
          <w:ilvl w:val="0"/>
          <w:numId w:val="9"/>
        </w:numPr>
        <w:spacing w:after="0"/>
        <w:rPr>
          <w:noProof w:val="0"/>
          <w:lang w:val="en-US"/>
        </w:rPr>
      </w:pPr>
      <w:r w:rsidRPr="00704C72">
        <w:rPr>
          <w:noProof w:val="0"/>
          <w:lang w:val="en-US"/>
        </w:rPr>
        <w:t>Self-contained special education classrooms</w:t>
      </w:r>
    </w:p>
    <w:p w14:paraId="7F76E8E9" w14:textId="37BE16FA" w:rsidR="007E476F" w:rsidRPr="00704C72" w:rsidRDefault="00C84CF1">
      <w:pPr>
        <w:pStyle w:val="Paragraph"/>
        <w:numPr>
          <w:ilvl w:val="0"/>
          <w:numId w:val="9"/>
        </w:numPr>
        <w:spacing w:after="0"/>
        <w:rPr>
          <w:noProof w:val="0"/>
          <w:lang w:val="en-US"/>
        </w:rPr>
      </w:pPr>
      <w:r w:rsidRPr="00704C72">
        <w:rPr>
          <w:noProof w:val="0"/>
          <w:lang w:val="en-US"/>
        </w:rPr>
        <w:t>NA/Not a classroom teacher</w:t>
      </w:r>
    </w:p>
    <w:p w14:paraId="49EB3056" w14:textId="77777777" w:rsidR="00CA56EF" w:rsidRPr="00704C72" w:rsidRDefault="00CA56EF" w:rsidP="00B20B85">
      <w:pPr>
        <w:pStyle w:val="Paragraph"/>
        <w:rPr>
          <w:b/>
          <w:bCs/>
          <w:noProof w:val="0"/>
          <w:lang w:val="en-US"/>
        </w:rPr>
      </w:pPr>
    </w:p>
    <w:p w14:paraId="43567BDE" w14:textId="2111728A" w:rsidR="00CA56EF" w:rsidRPr="00704C72" w:rsidRDefault="00CA56EF" w:rsidP="00613BAE">
      <w:pPr>
        <w:pStyle w:val="H5-Title"/>
        <w:keepNext/>
      </w:pPr>
      <w:r w:rsidRPr="00704C72">
        <w:t>Your Experience and Confidence in Teaching English Learner Students</w:t>
      </w:r>
    </w:p>
    <w:p w14:paraId="511C6A9E" w14:textId="3D7F5F4D" w:rsidR="00CA56EF" w:rsidRPr="00704C72" w:rsidRDefault="003F5220" w:rsidP="00B20B85">
      <w:pPr>
        <w:pStyle w:val="Paragraph"/>
        <w:spacing w:after="0"/>
        <w:ind w:left="720"/>
        <w:rPr>
          <w:b/>
          <w:bCs/>
          <w:noProof w:val="0"/>
          <w:lang w:val="en-US"/>
        </w:rPr>
      </w:pPr>
      <w:r w:rsidRPr="00704C72">
        <w:rPr>
          <w:b/>
          <w:bCs/>
          <w:noProof w:val="0"/>
          <w:lang w:val="en-US"/>
        </w:rPr>
        <w:t>Do you know how many English learner students are on your official roster for the 2022–23 school year?</w:t>
      </w:r>
    </w:p>
    <w:p w14:paraId="3D17B3C7" w14:textId="2BC5C5A9" w:rsidR="00C84CF1" w:rsidRPr="00704C72" w:rsidRDefault="00C84CF1">
      <w:pPr>
        <w:pStyle w:val="Paragraph"/>
        <w:numPr>
          <w:ilvl w:val="0"/>
          <w:numId w:val="10"/>
        </w:numPr>
        <w:spacing w:after="0"/>
        <w:rPr>
          <w:noProof w:val="0"/>
          <w:lang w:val="en-US"/>
        </w:rPr>
      </w:pPr>
      <w:r w:rsidRPr="00704C72">
        <w:rPr>
          <w:noProof w:val="0"/>
          <w:lang w:val="en-US"/>
        </w:rPr>
        <w:t>Yes</w:t>
      </w:r>
      <w:r w:rsidR="002D2937" w:rsidRPr="00704C72">
        <w:rPr>
          <w:noProof w:val="0"/>
          <w:lang w:val="en-US"/>
        </w:rPr>
        <w:t xml:space="preserve"> </w:t>
      </w:r>
    </w:p>
    <w:p w14:paraId="28B2D869" w14:textId="5EDE99B7" w:rsidR="00C84CF1" w:rsidRPr="00704C72" w:rsidRDefault="00C84CF1">
      <w:pPr>
        <w:pStyle w:val="Paragraph"/>
        <w:numPr>
          <w:ilvl w:val="0"/>
          <w:numId w:val="10"/>
        </w:numPr>
        <w:spacing w:after="0"/>
        <w:rPr>
          <w:noProof w:val="0"/>
          <w:lang w:val="en-US"/>
        </w:rPr>
      </w:pPr>
      <w:r w:rsidRPr="00704C72">
        <w:rPr>
          <w:noProof w:val="0"/>
          <w:lang w:val="en-US"/>
        </w:rPr>
        <w:t xml:space="preserve">No </w:t>
      </w:r>
    </w:p>
    <w:p w14:paraId="6FA875A3" w14:textId="3F726933" w:rsidR="00C84CF1" w:rsidRPr="00704C72" w:rsidRDefault="00C84CF1">
      <w:pPr>
        <w:pStyle w:val="Paragraph"/>
        <w:numPr>
          <w:ilvl w:val="0"/>
          <w:numId w:val="10"/>
        </w:numPr>
        <w:spacing w:after="0"/>
        <w:rPr>
          <w:noProof w:val="0"/>
          <w:lang w:val="en-US"/>
        </w:rPr>
      </w:pPr>
      <w:r w:rsidRPr="00704C72">
        <w:rPr>
          <w:noProof w:val="0"/>
          <w:lang w:val="en-US"/>
        </w:rPr>
        <w:t>I don’t know</w:t>
      </w:r>
    </w:p>
    <w:p w14:paraId="4326BF05" w14:textId="395FDC9D" w:rsidR="003F5220" w:rsidRPr="00704C72" w:rsidRDefault="00C84CF1">
      <w:pPr>
        <w:pStyle w:val="Paragraph"/>
        <w:numPr>
          <w:ilvl w:val="0"/>
          <w:numId w:val="10"/>
        </w:numPr>
        <w:rPr>
          <w:noProof w:val="0"/>
          <w:lang w:val="en-US"/>
        </w:rPr>
      </w:pPr>
      <w:r w:rsidRPr="00704C72">
        <w:rPr>
          <w:noProof w:val="0"/>
          <w:lang w:val="en-US"/>
        </w:rPr>
        <w:t>I do not have an official roster</w:t>
      </w:r>
    </w:p>
    <w:p w14:paraId="7A7E01F4" w14:textId="56F5B481" w:rsidR="002D2937" w:rsidRPr="00704C72" w:rsidRDefault="002D2937" w:rsidP="00B20B85">
      <w:pPr>
        <w:pStyle w:val="Paragraph"/>
        <w:ind w:left="720"/>
        <w:rPr>
          <w:noProof w:val="0"/>
          <w:lang w:val="en-US"/>
        </w:rPr>
      </w:pPr>
      <w:r w:rsidRPr="00704C72">
        <w:rPr>
          <w:noProof w:val="0"/>
          <w:lang w:val="en-US"/>
        </w:rPr>
        <w:t>How many English learner students are on your official roster for the 2022–23 school year? (Only participants who select “Yes” to the question above will be asked this question</w:t>
      </w:r>
      <w:r w:rsidR="00185D1B" w:rsidRPr="00704C72">
        <w:rPr>
          <w:noProof w:val="0"/>
          <w:lang w:val="en-US"/>
        </w:rPr>
        <w:t>.</w:t>
      </w:r>
      <w:r w:rsidRPr="00704C72">
        <w:rPr>
          <w:noProof w:val="0"/>
          <w:lang w:val="en-US"/>
        </w:rPr>
        <w:t>)</w:t>
      </w:r>
    </w:p>
    <w:p w14:paraId="16E73DB6" w14:textId="74B268DD" w:rsidR="002D2937" w:rsidRPr="00704C72" w:rsidRDefault="00192FA4" w:rsidP="00B20B85">
      <w:pPr>
        <w:pStyle w:val="Paragraph"/>
        <w:ind w:left="720"/>
        <w:rPr>
          <w:noProof w:val="0"/>
          <w:lang w:val="en-US"/>
        </w:rPr>
      </w:pPr>
      <w:r w:rsidRPr="00704C72">
        <w:rPr>
          <w:b/>
          <w:bCs/>
          <w:lang w:val="en-US"/>
        </w:rPr>
        <mc:AlternateContent>
          <mc:Choice Requires="wps">
            <w:drawing>
              <wp:inline distT="0" distB="0" distL="0" distR="0" wp14:anchorId="7B6DE79C" wp14:editId="425B394B">
                <wp:extent cx="1730829" cy="0"/>
                <wp:effectExtent l="0" t="0" r="0" b="0"/>
                <wp:docPr id="13281976" name="Straight Connector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1730829" cy="0"/>
                        </a:xfrm>
                        <a:prstGeom prst="line">
                          <a:avLst/>
                        </a:prstGeom>
                        <a:ln w="12700">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373BBFB6" id="Straight Connector 1" o:spid="_x0000_s1026" alt="&quot;&quot;" style="visibility:visible;mso-wrap-style:square;mso-left-percent:-10001;mso-top-percent:-10001;mso-position-horizontal:absolute;mso-position-horizontal-relative:char;mso-position-vertical:absolute;mso-position-vertical-relative:line;mso-left-percent:-10001;mso-top-percent:-10001" from="0,0" to="136.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" strokeweight="1pt">
                <v:stroke joinstyle="miter"/>
                <w10:anchorlock/>
              </v:line>
            </w:pict>
          </mc:Fallback>
        </mc:AlternateContent>
      </w:r>
    </w:p>
    <w:p w14:paraId="237F38C6" w14:textId="356F7D3E" w:rsidR="003F5220" w:rsidRPr="00704C72" w:rsidRDefault="003F5220" w:rsidP="00B20B85">
      <w:pPr>
        <w:pStyle w:val="Paragraph"/>
        <w:spacing w:after="0"/>
        <w:ind w:left="720"/>
        <w:rPr>
          <w:noProof w:val="0"/>
          <w:lang w:val="en-US"/>
        </w:rPr>
      </w:pPr>
      <w:r w:rsidRPr="00704C72">
        <w:rPr>
          <w:b/>
          <w:bCs/>
          <w:noProof w:val="0"/>
          <w:lang w:val="en-US"/>
        </w:rPr>
        <w:t>How familiar are you with the California ELD Standards?</w:t>
      </w:r>
      <w:r w:rsidRPr="00704C72">
        <w:rPr>
          <w:noProof w:val="0"/>
          <w:lang w:val="en-US"/>
        </w:rPr>
        <w:t xml:space="preserve"> (Available here: </w:t>
      </w:r>
      <w:hyperlink r:id="rId49" w:tooltip="California English Language Development Standards" w:history="1">
        <w:r w:rsidRPr="00704C72">
          <w:rPr>
            <w:rStyle w:val="Hyperlink"/>
            <w:noProof w:val="0"/>
            <w:color w:val="auto"/>
            <w:lang w:val="en-US"/>
          </w:rPr>
          <w:t xml:space="preserve">California English Language Development Standards </w:t>
        </w:r>
        <w:r w:rsidR="00C84CF1" w:rsidRPr="00704C72">
          <w:rPr>
            <w:rStyle w:val="Hyperlink"/>
            <w:noProof w:val="0"/>
            <w:color w:val="auto"/>
            <w:lang w:val="en-US"/>
          </w:rPr>
          <w:t>[</w:t>
        </w:r>
        <w:r w:rsidRPr="00704C72">
          <w:rPr>
            <w:rStyle w:val="Hyperlink"/>
            <w:noProof w:val="0"/>
            <w:color w:val="auto"/>
            <w:lang w:val="en-US"/>
          </w:rPr>
          <w:t>PDF</w:t>
        </w:r>
      </w:hyperlink>
      <w:r w:rsidR="00C84CF1" w:rsidRPr="00704C72">
        <w:rPr>
          <w:noProof w:val="0"/>
          <w:lang w:val="en-US"/>
        </w:rPr>
        <w:t>]</w:t>
      </w:r>
      <w:r w:rsidRPr="00704C72">
        <w:rPr>
          <w:noProof w:val="0"/>
          <w:lang w:val="en-US"/>
        </w:rPr>
        <w:t>)</w:t>
      </w:r>
    </w:p>
    <w:p w14:paraId="50350CA4" w14:textId="77777777" w:rsidR="00C84CF1" w:rsidRPr="00704C72" w:rsidRDefault="00C84CF1">
      <w:pPr>
        <w:pStyle w:val="Paragraph"/>
        <w:numPr>
          <w:ilvl w:val="0"/>
          <w:numId w:val="11"/>
        </w:numPr>
        <w:spacing w:after="0"/>
        <w:rPr>
          <w:noProof w:val="0"/>
          <w:lang w:val="en-US"/>
        </w:rPr>
      </w:pPr>
      <w:r w:rsidRPr="00704C72">
        <w:rPr>
          <w:noProof w:val="0"/>
          <w:lang w:val="en-US"/>
        </w:rPr>
        <w:t>Very familiar</w:t>
      </w:r>
    </w:p>
    <w:p w14:paraId="1E32CFB7" w14:textId="530F5AA1" w:rsidR="00C84CF1" w:rsidRPr="00704C72" w:rsidRDefault="00C84CF1">
      <w:pPr>
        <w:pStyle w:val="Paragraph"/>
        <w:numPr>
          <w:ilvl w:val="0"/>
          <w:numId w:val="11"/>
        </w:numPr>
        <w:spacing w:after="0"/>
        <w:rPr>
          <w:noProof w:val="0"/>
          <w:lang w:val="en-US"/>
        </w:rPr>
      </w:pPr>
      <w:r w:rsidRPr="00704C72">
        <w:rPr>
          <w:noProof w:val="0"/>
          <w:lang w:val="en-US"/>
        </w:rPr>
        <w:t>Somewhat familiar</w:t>
      </w:r>
    </w:p>
    <w:p w14:paraId="1E5754AF" w14:textId="0F14BCAA" w:rsidR="00C84CF1" w:rsidRPr="00704C72" w:rsidRDefault="00C84CF1">
      <w:pPr>
        <w:pStyle w:val="Paragraph"/>
        <w:numPr>
          <w:ilvl w:val="0"/>
          <w:numId w:val="11"/>
        </w:numPr>
        <w:spacing w:after="0"/>
        <w:rPr>
          <w:noProof w:val="0"/>
          <w:lang w:val="en-US"/>
        </w:rPr>
      </w:pPr>
      <w:r w:rsidRPr="00704C72">
        <w:rPr>
          <w:noProof w:val="0"/>
          <w:lang w:val="en-US"/>
        </w:rPr>
        <w:t>Not so familiar</w:t>
      </w:r>
    </w:p>
    <w:p w14:paraId="26BEBB17" w14:textId="299687FF" w:rsidR="00C84CF1" w:rsidRPr="00704C72" w:rsidRDefault="00C84CF1">
      <w:pPr>
        <w:pStyle w:val="Paragraph"/>
        <w:numPr>
          <w:ilvl w:val="0"/>
          <w:numId w:val="11"/>
        </w:numPr>
        <w:rPr>
          <w:noProof w:val="0"/>
          <w:lang w:val="en-US"/>
        </w:rPr>
      </w:pPr>
      <w:r w:rsidRPr="00704C72">
        <w:rPr>
          <w:noProof w:val="0"/>
          <w:lang w:val="en-US"/>
        </w:rPr>
        <w:t>Not at all familiar</w:t>
      </w:r>
    </w:p>
    <w:p w14:paraId="1FB8BBC1" w14:textId="26D6AE8F" w:rsidR="003F5220" w:rsidRPr="00704C72" w:rsidRDefault="003F5220" w:rsidP="00192FA4">
      <w:pPr>
        <w:pStyle w:val="Paragraph"/>
        <w:keepNext/>
        <w:spacing w:after="0"/>
        <w:ind w:left="720"/>
        <w:rPr>
          <w:noProof w:val="0"/>
          <w:lang w:val="en-US"/>
        </w:rPr>
      </w:pPr>
      <w:r w:rsidRPr="00704C72">
        <w:rPr>
          <w:b/>
          <w:bCs/>
          <w:noProof w:val="0"/>
          <w:lang w:val="en-US"/>
        </w:rPr>
        <w:lastRenderedPageBreak/>
        <w:t>How familiar are you with the California ELA/ELD Framework?</w:t>
      </w:r>
      <w:r w:rsidRPr="00704C72">
        <w:rPr>
          <w:noProof w:val="0"/>
          <w:lang w:val="en-US"/>
        </w:rPr>
        <w:t xml:space="preserve"> (Available here: </w:t>
      </w:r>
      <w:hyperlink r:id="rId50" w:tooltip="ELA/ELD Framework" w:history="1">
        <w:r w:rsidRPr="00704C72">
          <w:rPr>
            <w:rStyle w:val="Hyperlink"/>
            <w:noProof w:val="0"/>
            <w:color w:val="auto"/>
            <w:lang w:val="en-US"/>
          </w:rPr>
          <w:t>ELA/ELD Framework</w:t>
        </w:r>
      </w:hyperlink>
      <w:r w:rsidRPr="00704C72">
        <w:rPr>
          <w:noProof w:val="0"/>
          <w:lang w:val="en-US"/>
        </w:rPr>
        <w:t>)</w:t>
      </w:r>
    </w:p>
    <w:p w14:paraId="58336B71" w14:textId="77777777" w:rsidR="00C84CF1" w:rsidRPr="00704C72" w:rsidRDefault="00C84CF1">
      <w:pPr>
        <w:pStyle w:val="Paragraph"/>
        <w:numPr>
          <w:ilvl w:val="0"/>
          <w:numId w:val="10"/>
        </w:numPr>
        <w:spacing w:after="0"/>
        <w:rPr>
          <w:noProof w:val="0"/>
          <w:lang w:val="en-US"/>
        </w:rPr>
      </w:pPr>
      <w:r w:rsidRPr="00704C72">
        <w:rPr>
          <w:noProof w:val="0"/>
          <w:lang w:val="en-US"/>
        </w:rPr>
        <w:t>Very familiar</w:t>
      </w:r>
    </w:p>
    <w:p w14:paraId="47ADC231" w14:textId="77777777" w:rsidR="00C84CF1" w:rsidRPr="00704C72" w:rsidRDefault="00C84CF1">
      <w:pPr>
        <w:pStyle w:val="Paragraph"/>
        <w:numPr>
          <w:ilvl w:val="0"/>
          <w:numId w:val="10"/>
        </w:numPr>
        <w:spacing w:after="0"/>
        <w:rPr>
          <w:noProof w:val="0"/>
          <w:lang w:val="en-US"/>
        </w:rPr>
      </w:pPr>
      <w:r w:rsidRPr="00704C72">
        <w:rPr>
          <w:noProof w:val="0"/>
          <w:lang w:val="en-US"/>
        </w:rPr>
        <w:t>Somewhat familiar</w:t>
      </w:r>
    </w:p>
    <w:p w14:paraId="6FFF9A1B" w14:textId="77777777" w:rsidR="00C84CF1" w:rsidRPr="00704C72" w:rsidRDefault="00C84CF1">
      <w:pPr>
        <w:pStyle w:val="Paragraph"/>
        <w:numPr>
          <w:ilvl w:val="0"/>
          <w:numId w:val="10"/>
        </w:numPr>
        <w:spacing w:after="0"/>
        <w:rPr>
          <w:noProof w:val="0"/>
          <w:lang w:val="en-US"/>
        </w:rPr>
      </w:pPr>
      <w:r w:rsidRPr="00704C72">
        <w:rPr>
          <w:noProof w:val="0"/>
          <w:lang w:val="en-US"/>
        </w:rPr>
        <w:t>Not so familiar</w:t>
      </w:r>
    </w:p>
    <w:p w14:paraId="3BC7E283" w14:textId="77777777" w:rsidR="00C84CF1" w:rsidRPr="00704C72" w:rsidRDefault="00C84CF1">
      <w:pPr>
        <w:pStyle w:val="Paragraph"/>
        <w:numPr>
          <w:ilvl w:val="0"/>
          <w:numId w:val="10"/>
        </w:numPr>
        <w:rPr>
          <w:noProof w:val="0"/>
          <w:lang w:val="en-US"/>
        </w:rPr>
      </w:pPr>
      <w:r w:rsidRPr="00704C72">
        <w:rPr>
          <w:noProof w:val="0"/>
          <w:lang w:val="en-US"/>
        </w:rPr>
        <w:t>Not at all familiar</w:t>
      </w:r>
    </w:p>
    <w:p w14:paraId="0D4A6511" w14:textId="563B00F9" w:rsidR="003F5220" w:rsidRPr="00704C72" w:rsidRDefault="003F5220" w:rsidP="00B20B85">
      <w:pPr>
        <w:pStyle w:val="Paragraph"/>
        <w:spacing w:after="0"/>
        <w:ind w:left="720"/>
        <w:rPr>
          <w:b/>
          <w:bCs/>
          <w:noProof w:val="0"/>
          <w:lang w:val="en-US"/>
        </w:rPr>
      </w:pPr>
      <w:r w:rsidRPr="00704C72">
        <w:rPr>
          <w:b/>
          <w:bCs/>
          <w:noProof w:val="0"/>
          <w:lang w:val="en-US"/>
        </w:rPr>
        <w:t>Overall, how confident do you feel in your ability to design and deliver effective instruction for English learner students?</w:t>
      </w:r>
    </w:p>
    <w:p w14:paraId="4F2745F9" w14:textId="67AEA0B4" w:rsidR="00C84CF1" w:rsidRPr="00704C72" w:rsidRDefault="00C84CF1">
      <w:pPr>
        <w:pStyle w:val="Paragraph"/>
        <w:numPr>
          <w:ilvl w:val="0"/>
          <w:numId w:val="10"/>
        </w:numPr>
        <w:spacing w:after="0"/>
        <w:rPr>
          <w:noProof w:val="0"/>
          <w:lang w:val="en-US"/>
        </w:rPr>
      </w:pPr>
      <w:r w:rsidRPr="00704C72">
        <w:rPr>
          <w:noProof w:val="0"/>
          <w:lang w:val="en-US"/>
        </w:rPr>
        <w:t>Very confident</w:t>
      </w:r>
    </w:p>
    <w:p w14:paraId="30B44809" w14:textId="36E06DD5" w:rsidR="00C84CF1" w:rsidRPr="00704C72" w:rsidRDefault="00C84CF1">
      <w:pPr>
        <w:pStyle w:val="Paragraph"/>
        <w:numPr>
          <w:ilvl w:val="0"/>
          <w:numId w:val="10"/>
        </w:numPr>
        <w:spacing w:after="0"/>
        <w:rPr>
          <w:noProof w:val="0"/>
          <w:lang w:val="en-US"/>
        </w:rPr>
      </w:pPr>
      <w:r w:rsidRPr="00704C72">
        <w:rPr>
          <w:noProof w:val="0"/>
          <w:lang w:val="en-US"/>
        </w:rPr>
        <w:t>Somewhat confident</w:t>
      </w:r>
    </w:p>
    <w:p w14:paraId="0F3C4E4D" w14:textId="10278CA5" w:rsidR="00C84CF1" w:rsidRPr="00704C72" w:rsidRDefault="00C84CF1">
      <w:pPr>
        <w:pStyle w:val="Paragraph"/>
        <w:numPr>
          <w:ilvl w:val="0"/>
          <w:numId w:val="10"/>
        </w:numPr>
        <w:spacing w:after="0"/>
        <w:rPr>
          <w:noProof w:val="0"/>
          <w:lang w:val="en-US"/>
        </w:rPr>
      </w:pPr>
      <w:r w:rsidRPr="00704C72">
        <w:rPr>
          <w:noProof w:val="0"/>
          <w:lang w:val="en-US"/>
        </w:rPr>
        <w:t>Not so confident</w:t>
      </w:r>
    </w:p>
    <w:p w14:paraId="339283C1" w14:textId="18D53537" w:rsidR="003F5220" w:rsidRPr="00704C72" w:rsidRDefault="00C84CF1">
      <w:pPr>
        <w:pStyle w:val="Paragraph"/>
        <w:numPr>
          <w:ilvl w:val="0"/>
          <w:numId w:val="10"/>
        </w:numPr>
        <w:rPr>
          <w:noProof w:val="0"/>
          <w:lang w:val="en-US"/>
        </w:rPr>
      </w:pPr>
      <w:r w:rsidRPr="00704C72">
        <w:rPr>
          <w:noProof w:val="0"/>
          <w:lang w:val="en-US"/>
        </w:rPr>
        <w:t>Not at all confident</w:t>
      </w:r>
    </w:p>
    <w:p w14:paraId="25466031" w14:textId="34F2396B" w:rsidR="00CA56EF" w:rsidRPr="00704C72" w:rsidRDefault="00CA56EF" w:rsidP="00B20A24">
      <w:pPr>
        <w:pStyle w:val="H5-Title"/>
        <w:keepNext/>
      </w:pPr>
      <w:r w:rsidRPr="00704C72">
        <w:t>Submission</w:t>
      </w:r>
    </w:p>
    <w:p w14:paraId="350F1442" w14:textId="5C6135F0" w:rsidR="003F5220" w:rsidRPr="00704C72" w:rsidRDefault="003F5220" w:rsidP="00B20B85">
      <w:pPr>
        <w:pStyle w:val="Paragraph"/>
        <w:rPr>
          <w:noProof w:val="0"/>
          <w:lang w:val="en-US"/>
        </w:rPr>
      </w:pPr>
      <w:r w:rsidRPr="00704C72">
        <w:rPr>
          <w:noProof w:val="0"/>
          <w:lang w:val="en-US"/>
        </w:rPr>
        <w:t xml:space="preserve">By selecting the </w:t>
      </w:r>
      <w:r w:rsidRPr="00704C72">
        <w:rPr>
          <w:b/>
          <w:bCs/>
          <w:noProof w:val="0"/>
          <w:lang w:val="en-US"/>
        </w:rPr>
        <w:t>Print</w:t>
      </w:r>
      <w:r w:rsidRPr="00704C72">
        <w:rPr>
          <w:noProof w:val="0"/>
          <w:lang w:val="en-US"/>
        </w:rPr>
        <w:t xml:space="preserve"> response button below, you will be redirected to a new browser window where you can print the form. You must return to the previous browser window and select </w:t>
      </w:r>
      <w:r w:rsidR="006F0FC5" w:rsidRPr="00704C72">
        <w:rPr>
          <w:b/>
          <w:bCs/>
          <w:noProof w:val="0"/>
          <w:lang w:val="en-US"/>
        </w:rPr>
        <w:t>S</w:t>
      </w:r>
      <w:r w:rsidRPr="00704C72">
        <w:rPr>
          <w:b/>
          <w:bCs/>
          <w:noProof w:val="0"/>
          <w:lang w:val="en-US"/>
        </w:rPr>
        <w:t>ubmit</w:t>
      </w:r>
      <w:r w:rsidRPr="00704C72">
        <w:rPr>
          <w:noProof w:val="0"/>
          <w:lang w:val="en-US"/>
        </w:rPr>
        <w:t xml:space="preserve"> to send this form to the CDE.</w:t>
      </w:r>
    </w:p>
    <w:p w14:paraId="3690058F" w14:textId="0B4CA35B" w:rsidR="00CA56EF" w:rsidRPr="00704C72" w:rsidRDefault="003F5220" w:rsidP="00B20B85">
      <w:pPr>
        <w:pStyle w:val="Paragraph"/>
        <w:rPr>
          <w:noProof w:val="0"/>
          <w:lang w:val="en-US"/>
        </w:rPr>
      </w:pPr>
      <w:r w:rsidRPr="00704C72">
        <w:rPr>
          <w:noProof w:val="0"/>
          <w:lang w:val="en-US"/>
        </w:rPr>
        <w:t xml:space="preserve">Use the </w:t>
      </w:r>
      <w:r w:rsidRPr="00704C72">
        <w:rPr>
          <w:b/>
          <w:bCs/>
          <w:noProof w:val="0"/>
          <w:lang w:val="en-US"/>
        </w:rPr>
        <w:t>Submit</w:t>
      </w:r>
      <w:r w:rsidRPr="00704C72">
        <w:rPr>
          <w:noProof w:val="0"/>
          <w:lang w:val="en-US"/>
        </w:rPr>
        <w:t xml:space="preserve"> button below to send your responses to the Multilingual Support Division and then you will be redirected to the OPTEL web page on the </w:t>
      </w:r>
      <w:r w:rsidR="009F3E4A" w:rsidRPr="00704C72">
        <w:rPr>
          <w:noProof w:val="0"/>
          <w:lang w:val="en-US"/>
        </w:rPr>
        <w:t>d</w:t>
      </w:r>
      <w:r w:rsidRPr="00704C72">
        <w:rPr>
          <w:noProof w:val="0"/>
          <w:lang w:val="en-US"/>
        </w:rPr>
        <w:t>epartment</w:t>
      </w:r>
      <w:r w:rsidR="009F3E4A" w:rsidRPr="00704C72">
        <w:rPr>
          <w:noProof w:val="0"/>
          <w:lang w:val="en-US"/>
        </w:rPr>
        <w:t>’</w:t>
      </w:r>
      <w:r w:rsidRPr="00704C72">
        <w:rPr>
          <w:noProof w:val="0"/>
          <w:lang w:val="en-US"/>
        </w:rPr>
        <w:t>s website.</w:t>
      </w:r>
    </w:p>
    <w:p w14:paraId="4C59E083" w14:textId="47C47721" w:rsidR="00E820BB" w:rsidRPr="00704C72" w:rsidRDefault="003F5220" w:rsidP="00B20A24">
      <w:pPr>
        <w:pStyle w:val="H4-Title"/>
        <w:rPr>
          <w:color w:val="auto"/>
        </w:rPr>
      </w:pPr>
      <w:r w:rsidRPr="00704C72">
        <w:rPr>
          <w:color w:val="auto"/>
        </w:rPr>
        <w:t xml:space="preserve">Field Test </w:t>
      </w:r>
      <w:r w:rsidR="00E820BB" w:rsidRPr="00704C72">
        <w:rPr>
          <w:color w:val="auto"/>
        </w:rPr>
        <w:t>Student Rating</w:t>
      </w:r>
      <w:r w:rsidRPr="00704C72">
        <w:rPr>
          <w:color w:val="auto"/>
        </w:rPr>
        <w:t>s</w:t>
      </w:r>
      <w:r w:rsidR="00E820BB" w:rsidRPr="00704C72">
        <w:rPr>
          <w:color w:val="auto"/>
        </w:rPr>
        <w:t xml:space="preserve"> Form</w:t>
      </w:r>
    </w:p>
    <w:p w14:paraId="2BFE7A10" w14:textId="77777777" w:rsidR="003F5220" w:rsidRPr="00704C72" w:rsidRDefault="003F5220" w:rsidP="00A14640">
      <w:pPr>
        <w:pStyle w:val="H5-Title"/>
      </w:pPr>
      <w:r w:rsidRPr="00704C72">
        <w:t>Multilingual Support Division</w:t>
      </w:r>
    </w:p>
    <w:p w14:paraId="5C9D8C41" w14:textId="76929027" w:rsidR="003F5220" w:rsidRPr="00704C72" w:rsidRDefault="00C84CF1" w:rsidP="00B20B85">
      <w:pPr>
        <w:pStyle w:val="Paragraph"/>
        <w:rPr>
          <w:noProof w:val="0"/>
          <w:lang w:val="en-US"/>
        </w:rPr>
      </w:pPr>
      <w:r w:rsidRPr="00704C72">
        <w:rPr>
          <w:noProof w:val="0"/>
          <w:lang w:val="en-US"/>
        </w:rPr>
        <w:t>Thank you for using the Observation Protocol for Teachers of English Learners (OPTEL) to support the determination of student performance ratings. We appreciate your time and effort in participating in this field test. We are now asking you to input the student’s OPTEL ratings. Answers are required for all questions, except where otherwise indicated</w:t>
      </w:r>
      <w:r w:rsidR="003F5220" w:rsidRPr="00704C72">
        <w:rPr>
          <w:noProof w:val="0"/>
          <w:lang w:val="en-US"/>
        </w:rPr>
        <w:t>.</w:t>
      </w:r>
    </w:p>
    <w:p w14:paraId="231A8EA7" w14:textId="31F7A2EF" w:rsidR="003F5220" w:rsidRPr="00704C72" w:rsidRDefault="003F5220" w:rsidP="00B20B85">
      <w:pPr>
        <w:pStyle w:val="Paragraph"/>
        <w:rPr>
          <w:noProof w:val="0"/>
          <w:lang w:val="en-US"/>
        </w:rPr>
      </w:pPr>
      <w:r w:rsidRPr="00704C72">
        <w:rPr>
          <w:b/>
          <w:bCs/>
          <w:noProof w:val="0"/>
          <w:lang w:val="en-US"/>
        </w:rPr>
        <w:t>Note:</w:t>
      </w:r>
      <w:r w:rsidRPr="00704C72">
        <w:rPr>
          <w:noProof w:val="0"/>
          <w:lang w:val="en-US"/>
        </w:rPr>
        <w:t xml:space="preserve"> For questions, please contact the OPTEL team by email at </w:t>
      </w:r>
      <w:hyperlink r:id="rId51" w:tooltip="optel@wested.org" w:history="1">
        <w:r w:rsidRPr="00704C72">
          <w:rPr>
            <w:rStyle w:val="Hyperlink"/>
            <w:noProof w:val="0"/>
            <w:color w:val="auto"/>
            <w:lang w:val="en-US"/>
          </w:rPr>
          <w:t>optel@wested.org</w:t>
        </w:r>
      </w:hyperlink>
      <w:r w:rsidRPr="00704C72">
        <w:rPr>
          <w:noProof w:val="0"/>
          <w:lang w:val="en-US"/>
        </w:rPr>
        <w:t>.</w:t>
      </w:r>
    </w:p>
    <w:p w14:paraId="52C9CF43" w14:textId="77777777" w:rsidR="00CA56EF" w:rsidRPr="00704C72" w:rsidRDefault="00CA56EF" w:rsidP="00A14640">
      <w:pPr>
        <w:pStyle w:val="H5-Title"/>
      </w:pPr>
      <w:r w:rsidRPr="00704C72">
        <w:t>OPTEL User Information</w:t>
      </w:r>
    </w:p>
    <w:p w14:paraId="23211888" w14:textId="77777777" w:rsidR="00CA56EF" w:rsidRPr="00704C72" w:rsidRDefault="00CA56EF" w:rsidP="00B20B85">
      <w:pPr>
        <w:pStyle w:val="Paragraph"/>
        <w:spacing w:after="0"/>
        <w:ind w:left="720"/>
        <w:rPr>
          <w:b/>
          <w:bCs/>
          <w:noProof w:val="0"/>
          <w:lang w:val="en-US"/>
        </w:rPr>
      </w:pPr>
      <w:r w:rsidRPr="00704C72">
        <w:rPr>
          <w:b/>
          <w:bCs/>
          <w:noProof w:val="0"/>
          <w:lang w:val="en-US"/>
        </w:rPr>
        <w:t>Participant Information</w:t>
      </w:r>
    </w:p>
    <w:p w14:paraId="47B6CF0E" w14:textId="7D422DF5" w:rsidR="00CA56EF" w:rsidRPr="00704C72" w:rsidRDefault="00CA56EF" w:rsidP="00B20B85">
      <w:pPr>
        <w:pStyle w:val="Paragraph"/>
        <w:spacing w:after="0"/>
        <w:ind w:left="720"/>
        <w:rPr>
          <w:i/>
          <w:iCs/>
          <w:noProof w:val="0"/>
          <w:lang w:val="en-US"/>
        </w:rPr>
      </w:pPr>
      <w:r w:rsidRPr="00704C72">
        <w:rPr>
          <w:i/>
          <w:iCs/>
          <w:noProof w:val="0"/>
          <w:lang w:val="en-US"/>
        </w:rPr>
        <w:t>(Enter your name the same way for all forms you complete for the OPTEL project</w:t>
      </w:r>
      <w:r w:rsidR="006F0FC5" w:rsidRPr="00704C72">
        <w:rPr>
          <w:i/>
          <w:iCs/>
          <w:noProof w:val="0"/>
          <w:lang w:val="en-US"/>
        </w:rPr>
        <w:t>.</w:t>
      </w:r>
      <w:r w:rsidRPr="00704C72">
        <w:rPr>
          <w:i/>
          <w:iCs/>
          <w:noProof w:val="0"/>
          <w:lang w:val="en-US"/>
        </w:rPr>
        <w:t>)</w:t>
      </w:r>
    </w:p>
    <w:p w14:paraId="4B322806" w14:textId="77777777" w:rsidR="00CA56EF" w:rsidRPr="00704C72" w:rsidRDefault="00CA56EF" w:rsidP="00B20B85">
      <w:pPr>
        <w:pStyle w:val="Paragraph"/>
        <w:spacing w:after="0"/>
        <w:ind w:left="720"/>
        <w:rPr>
          <w:noProof w:val="0"/>
          <w:lang w:val="en-US"/>
        </w:rPr>
      </w:pPr>
    </w:p>
    <w:p w14:paraId="7C340E12" w14:textId="2CAC5DD1" w:rsidR="00C84CF1" w:rsidRPr="00704C72" w:rsidRDefault="00C84CF1" w:rsidP="00192FA4">
      <w:pPr>
        <w:pStyle w:val="Paragraph"/>
        <w:tabs>
          <w:tab w:val="left" w:pos="3330"/>
        </w:tabs>
        <w:ind w:left="720"/>
        <w:rPr>
          <w:noProof w:val="0"/>
          <w:lang w:val="en-US"/>
        </w:rPr>
      </w:pPr>
      <w:r w:rsidRPr="00704C72">
        <w:rPr>
          <w:noProof w:val="0"/>
          <w:lang w:val="en-US"/>
        </w:rPr>
        <w:t>Participant First Name:</w:t>
      </w:r>
      <w:r w:rsidR="00192FA4" w:rsidRPr="00704C72">
        <w:rPr>
          <w:noProof w:val="0"/>
          <w:lang w:val="en-US"/>
        </w:rPr>
        <w:tab/>
      </w:r>
      <w:r w:rsidR="00192FA4" w:rsidRPr="00704C72">
        <w:rPr>
          <w:b/>
          <w:bCs/>
          <w:lang w:val="en-US"/>
        </w:rPr>
        <mc:AlternateContent>
          <mc:Choice Requires="wps">
            <w:drawing>
              <wp:inline distT="0" distB="0" distL="0" distR="0" wp14:anchorId="6B97ECBF" wp14:editId="3E6242B7">
                <wp:extent cx="1730829" cy="0"/>
                <wp:effectExtent l="0" t="0" r="0" b="0"/>
                <wp:docPr id="1400441819" name="Straight Connector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1730829" cy="0"/>
                        </a:xfrm>
                        <a:prstGeom prst="line">
                          <a:avLst/>
                        </a:prstGeom>
                        <a:ln w="12700">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1BF9D71C" id="Straight Connector 1" o:spid="_x0000_s1026" alt="&quot;&quot;" style="visibility:visible;mso-wrap-style:square;mso-left-percent:-10001;mso-top-percent:-10001;mso-position-horizontal:absolute;mso-position-horizontal-relative:char;mso-position-vertical:absolute;mso-position-vertical-relative:line;mso-left-percent:-10001;mso-top-percent:-10001" from="0,0" to="136.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" strokeweight="1pt">
                <v:stroke joinstyle="miter"/>
                <w10:anchorlock/>
              </v:line>
            </w:pict>
          </mc:Fallback>
        </mc:AlternateContent>
      </w:r>
    </w:p>
    <w:p w14:paraId="740CCF08" w14:textId="62BD4E65" w:rsidR="00C84CF1" w:rsidRPr="00704C72" w:rsidRDefault="00C84CF1" w:rsidP="00192FA4">
      <w:pPr>
        <w:pStyle w:val="Paragraph"/>
        <w:tabs>
          <w:tab w:val="left" w:pos="3330"/>
        </w:tabs>
        <w:ind w:left="720"/>
        <w:rPr>
          <w:noProof w:val="0"/>
          <w:lang w:val="en-US"/>
        </w:rPr>
      </w:pPr>
      <w:r w:rsidRPr="00704C72">
        <w:rPr>
          <w:noProof w:val="0"/>
          <w:lang w:val="en-US"/>
        </w:rPr>
        <w:lastRenderedPageBreak/>
        <w:t>Participant Last Name:</w:t>
      </w:r>
      <w:r w:rsidR="00192FA4" w:rsidRPr="00704C72">
        <w:rPr>
          <w:noProof w:val="0"/>
          <w:lang w:val="en-US"/>
        </w:rPr>
        <w:t xml:space="preserve"> </w:t>
      </w:r>
      <w:r w:rsidR="00192FA4" w:rsidRPr="00704C72">
        <w:rPr>
          <w:noProof w:val="0"/>
          <w:lang w:val="en-US"/>
        </w:rPr>
        <w:tab/>
      </w:r>
      <w:r w:rsidR="00192FA4" w:rsidRPr="00704C72">
        <w:rPr>
          <w:b/>
          <w:bCs/>
          <w:lang w:val="en-US"/>
        </w:rPr>
        <mc:AlternateContent>
          <mc:Choice Requires="wps">
            <w:drawing>
              <wp:inline distT="0" distB="0" distL="0" distR="0" wp14:anchorId="20B2617E" wp14:editId="7652D4DE">
                <wp:extent cx="1730829" cy="0"/>
                <wp:effectExtent l="0" t="0" r="0" b="0"/>
                <wp:docPr id="1709201612" name="Straight Connector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1730829" cy="0"/>
                        </a:xfrm>
                        <a:prstGeom prst="line">
                          <a:avLst/>
                        </a:prstGeom>
                        <a:noFill/>
                        <a:ln w="12700" cap="flat" cmpd="sng" algn="ctr">
                          <a:solidFill>
                            <a:srgbClr val="000000"/>
                          </a:solidFill>
                          <a:prstDash val="solid"/>
                          <a:miter lim="800000"/>
                        </a:ln>
                        <a:effectLst/>
                      </wps:spPr>
                      <wps:bodyPr/>
                    </wps:wsp>
                  </a:graphicData>
                </a:graphic>
              </wp:inline>
            </w:drawing>
          </mc:Choice>
          <mc:Fallback>
            <w:pict>
              <v:line w14:anchorId="632A010F" id="Straight Connector 1" o:spid="_x0000_s1026" alt="&quot;&quot;" style="visibility:visible;mso-wrap-style:square;mso-left-percent:-10001;mso-top-percent:-10001;mso-position-horizontal:absolute;mso-position-horizontal-relative:char;mso-position-vertical:absolute;mso-position-vertical-relative:line;mso-left-percent:-10001;mso-top-percent:-10001" from="0,0" to="136.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" strokeweight="1pt">
                <v:stroke joinstyle="miter"/>
                <w10:anchorlock/>
              </v:line>
            </w:pict>
          </mc:Fallback>
        </mc:AlternateContent>
      </w:r>
    </w:p>
    <w:p w14:paraId="2A6F67E9" w14:textId="555BFE70" w:rsidR="00C84CF1" w:rsidRPr="00704C72" w:rsidRDefault="00C84CF1" w:rsidP="00192FA4">
      <w:pPr>
        <w:pStyle w:val="Paragraph"/>
        <w:tabs>
          <w:tab w:val="left" w:pos="3330"/>
        </w:tabs>
        <w:ind w:left="720"/>
        <w:rPr>
          <w:noProof w:val="0"/>
          <w:lang w:val="en-US"/>
        </w:rPr>
      </w:pPr>
      <w:r w:rsidRPr="00704C72">
        <w:rPr>
          <w:noProof w:val="0"/>
          <w:lang w:val="en-US"/>
        </w:rPr>
        <w:t>Participant E-mail:</w:t>
      </w:r>
      <w:r w:rsidR="00192FA4" w:rsidRPr="00704C72">
        <w:rPr>
          <w:noProof w:val="0"/>
          <w:lang w:val="en-US"/>
        </w:rPr>
        <w:t xml:space="preserve"> </w:t>
      </w:r>
      <w:r w:rsidR="00192FA4" w:rsidRPr="00704C72">
        <w:rPr>
          <w:noProof w:val="0"/>
          <w:lang w:val="en-US"/>
        </w:rPr>
        <w:tab/>
      </w:r>
      <w:r w:rsidR="00192FA4" w:rsidRPr="00704C72">
        <w:rPr>
          <w:b/>
          <w:bCs/>
          <w:lang w:val="en-US"/>
        </w:rPr>
        <mc:AlternateContent>
          <mc:Choice Requires="wps">
            <w:drawing>
              <wp:inline distT="0" distB="0" distL="0" distR="0" wp14:anchorId="2BF09720" wp14:editId="47E272D4">
                <wp:extent cx="1730829" cy="0"/>
                <wp:effectExtent l="0" t="0" r="0" b="0"/>
                <wp:docPr id="689991099" name="Straight Connector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1730829" cy="0"/>
                        </a:xfrm>
                        <a:prstGeom prst="line">
                          <a:avLst/>
                        </a:prstGeom>
                        <a:noFill/>
                        <a:ln w="12700" cap="flat" cmpd="sng" algn="ctr">
                          <a:solidFill>
                            <a:srgbClr val="000000"/>
                          </a:solidFill>
                          <a:prstDash val="solid"/>
                          <a:miter lim="800000"/>
                        </a:ln>
                        <a:effectLst/>
                      </wps:spPr>
                      <wps:bodyPr/>
                    </wps:wsp>
                  </a:graphicData>
                </a:graphic>
              </wp:inline>
            </w:drawing>
          </mc:Choice>
          <mc:Fallback>
            <w:pict>
              <v:line w14:anchorId="283459D0" id="Straight Connector 1" o:spid="_x0000_s1026" alt="&quot;&quot;" style="visibility:visible;mso-wrap-style:square;mso-left-percent:-10001;mso-top-percent:-10001;mso-position-horizontal:absolute;mso-position-horizontal-relative:char;mso-position-vertical:absolute;mso-position-vertical-relative:line;mso-left-percent:-10001;mso-top-percent:-10001" from="0,0" to="136.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" strokeweight="1pt">
                <v:stroke joinstyle="miter"/>
                <w10:anchorlock/>
              </v:line>
            </w:pict>
          </mc:Fallback>
        </mc:AlternateContent>
      </w:r>
    </w:p>
    <w:p w14:paraId="0EF20ED1" w14:textId="5EF3BC00" w:rsidR="00C84CF1" w:rsidRPr="00704C72" w:rsidRDefault="00C84CF1" w:rsidP="00192FA4">
      <w:pPr>
        <w:pStyle w:val="Paragraph"/>
        <w:tabs>
          <w:tab w:val="left" w:pos="3330"/>
        </w:tabs>
        <w:ind w:left="720"/>
        <w:rPr>
          <w:noProof w:val="0"/>
          <w:lang w:val="en-US"/>
        </w:rPr>
      </w:pPr>
      <w:r w:rsidRPr="00704C72">
        <w:rPr>
          <w:noProof w:val="0"/>
          <w:lang w:val="en-US"/>
        </w:rPr>
        <w:t>District:</w:t>
      </w:r>
      <w:r w:rsidR="00192FA4" w:rsidRPr="00704C72">
        <w:rPr>
          <w:noProof w:val="0"/>
          <w:lang w:val="en-US"/>
        </w:rPr>
        <w:t xml:space="preserve"> </w:t>
      </w:r>
      <w:r w:rsidR="00192FA4" w:rsidRPr="00704C72">
        <w:rPr>
          <w:noProof w:val="0"/>
          <w:lang w:val="en-US"/>
        </w:rPr>
        <w:tab/>
      </w:r>
      <w:r w:rsidR="00192FA4" w:rsidRPr="00704C72">
        <w:rPr>
          <w:b/>
          <w:bCs/>
          <w:lang w:val="en-US"/>
        </w:rPr>
        <mc:AlternateContent>
          <mc:Choice Requires="wps">
            <w:drawing>
              <wp:inline distT="0" distB="0" distL="0" distR="0" wp14:anchorId="245EEED7" wp14:editId="68FD780F">
                <wp:extent cx="1730829" cy="0"/>
                <wp:effectExtent l="0" t="0" r="0" b="0"/>
                <wp:docPr id="1118354997" name="Straight Connector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1730829" cy="0"/>
                        </a:xfrm>
                        <a:prstGeom prst="line">
                          <a:avLst/>
                        </a:prstGeom>
                        <a:noFill/>
                        <a:ln w="12700" cap="flat" cmpd="sng" algn="ctr">
                          <a:solidFill>
                            <a:srgbClr val="000000"/>
                          </a:solidFill>
                          <a:prstDash val="solid"/>
                          <a:miter lim="800000"/>
                        </a:ln>
                        <a:effectLst/>
                      </wps:spPr>
                      <wps:bodyPr/>
                    </wps:wsp>
                  </a:graphicData>
                </a:graphic>
              </wp:inline>
            </w:drawing>
          </mc:Choice>
          <mc:Fallback>
            <w:pict>
              <v:line w14:anchorId="43F7FA49" id="Straight Connector 1" o:spid="_x0000_s1026" alt="&quot;&quot;" style="visibility:visible;mso-wrap-style:square;mso-left-percent:-10001;mso-top-percent:-10001;mso-position-horizontal:absolute;mso-position-horizontal-relative:char;mso-position-vertical:absolute;mso-position-vertical-relative:line;mso-left-percent:-10001;mso-top-percent:-10001" from="0,0" to="136.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" strokeweight="1pt">
                <v:stroke joinstyle="miter"/>
                <w10:anchorlock/>
              </v:line>
            </w:pict>
          </mc:Fallback>
        </mc:AlternateContent>
      </w:r>
    </w:p>
    <w:p w14:paraId="27234495" w14:textId="3F8A3F83" w:rsidR="00CA56EF" w:rsidRPr="00704C72" w:rsidRDefault="00CA56EF" w:rsidP="00A14640">
      <w:pPr>
        <w:pStyle w:val="H5-Title"/>
      </w:pPr>
      <w:r w:rsidRPr="00704C72">
        <w:t>Student Information</w:t>
      </w:r>
    </w:p>
    <w:p w14:paraId="3239FD44" w14:textId="7CA46867" w:rsidR="003F5220" w:rsidRPr="00704C72" w:rsidRDefault="003F5220" w:rsidP="00B20B85">
      <w:pPr>
        <w:pStyle w:val="Paragraph"/>
        <w:spacing w:after="0"/>
        <w:ind w:left="720"/>
        <w:rPr>
          <w:b/>
          <w:bCs/>
          <w:noProof w:val="0"/>
          <w:lang w:val="en-US"/>
        </w:rPr>
      </w:pPr>
      <w:r w:rsidRPr="00704C72">
        <w:rPr>
          <w:b/>
          <w:bCs/>
          <w:noProof w:val="0"/>
          <w:lang w:val="en-US"/>
        </w:rPr>
        <w:t>Statewide Student Identified (SSID)</w:t>
      </w:r>
    </w:p>
    <w:p w14:paraId="15F37D31" w14:textId="133DC6D6" w:rsidR="003F5220" w:rsidRPr="00704C72" w:rsidRDefault="003F5220" w:rsidP="00B20B85">
      <w:pPr>
        <w:pStyle w:val="Paragraph"/>
        <w:ind w:left="720"/>
        <w:rPr>
          <w:i/>
          <w:iCs/>
          <w:noProof w:val="0"/>
          <w:lang w:val="en-US"/>
        </w:rPr>
      </w:pPr>
      <w:r w:rsidRPr="00704C72">
        <w:rPr>
          <w:i/>
          <w:iCs/>
          <w:noProof w:val="0"/>
          <w:lang w:val="en-US"/>
        </w:rPr>
        <w:t>(Please provide the SSID of the student whose ratings you are entering</w:t>
      </w:r>
      <w:r w:rsidR="006F0FC5" w:rsidRPr="00704C72">
        <w:rPr>
          <w:i/>
          <w:iCs/>
          <w:noProof w:val="0"/>
          <w:lang w:val="en-US"/>
        </w:rPr>
        <w:t>.</w:t>
      </w:r>
      <w:r w:rsidRPr="00704C72">
        <w:rPr>
          <w:i/>
          <w:iCs/>
          <w:noProof w:val="0"/>
          <w:lang w:val="en-US"/>
        </w:rPr>
        <w:t>)</w:t>
      </w:r>
    </w:p>
    <w:p w14:paraId="4B933EF0" w14:textId="395EF7D5" w:rsidR="00C84CF1" w:rsidRPr="00704C72" w:rsidRDefault="00192FA4" w:rsidP="00B20B85">
      <w:pPr>
        <w:pStyle w:val="Paragraph"/>
        <w:spacing w:after="0"/>
        <w:ind w:left="720"/>
        <w:rPr>
          <w:i/>
          <w:iCs/>
          <w:noProof w:val="0"/>
          <w:lang w:val="en-US"/>
        </w:rPr>
      </w:pPr>
      <w:r w:rsidRPr="00704C72">
        <w:rPr>
          <w:b/>
          <w:bCs/>
          <w:lang w:val="en-US"/>
        </w:rPr>
        <mc:AlternateContent>
          <mc:Choice Requires="wps">
            <w:drawing>
              <wp:inline distT="0" distB="0" distL="0" distR="0" wp14:anchorId="0B56871D" wp14:editId="118A2A1F">
                <wp:extent cx="1730829" cy="0"/>
                <wp:effectExtent l="0" t="0" r="0" b="0"/>
                <wp:docPr id="1157913918" name="Straight Connector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1730829" cy="0"/>
                        </a:xfrm>
                        <a:prstGeom prst="line">
                          <a:avLst/>
                        </a:prstGeom>
                        <a:noFill/>
                        <a:ln w="12700" cap="flat" cmpd="sng" algn="ctr">
                          <a:solidFill>
                            <a:srgbClr val="000000"/>
                          </a:solidFill>
                          <a:prstDash val="solid"/>
                          <a:miter lim="800000"/>
                        </a:ln>
                        <a:effectLst/>
                      </wps:spPr>
                      <wps:bodyPr/>
                    </wps:wsp>
                  </a:graphicData>
                </a:graphic>
              </wp:inline>
            </w:drawing>
          </mc:Choice>
          <mc:Fallback>
            <w:pict>
              <v:line w14:anchorId="7F62825A" id="Straight Connector 1" o:spid="_x0000_s1026" alt="&quot;&quot;" style="visibility:visible;mso-wrap-style:square;mso-left-percent:-10001;mso-top-percent:-10001;mso-position-horizontal:absolute;mso-position-horizontal-relative:char;mso-position-vertical:absolute;mso-position-vertical-relative:line;mso-left-percent:-10001;mso-top-percent:-10001" from="0,0" to="136.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" strokeweight="1pt">
                <v:stroke joinstyle="miter"/>
                <w10:anchorlock/>
              </v:line>
            </w:pict>
          </mc:Fallback>
        </mc:AlternateContent>
      </w:r>
    </w:p>
    <w:p w14:paraId="18F3AF79" w14:textId="77777777" w:rsidR="003F5220" w:rsidRPr="00704C72" w:rsidRDefault="003F5220" w:rsidP="00B20B85">
      <w:pPr>
        <w:pStyle w:val="Paragraph"/>
        <w:spacing w:after="0"/>
        <w:ind w:left="720"/>
        <w:rPr>
          <w:noProof w:val="0"/>
          <w:lang w:val="en-US"/>
        </w:rPr>
      </w:pPr>
    </w:p>
    <w:p w14:paraId="1A22B43D" w14:textId="581B78F7" w:rsidR="003F5220" w:rsidRPr="00704C72" w:rsidRDefault="003F5220" w:rsidP="00B20A24">
      <w:pPr>
        <w:pStyle w:val="Paragraph"/>
        <w:keepNext/>
        <w:spacing w:after="0"/>
        <w:ind w:left="720"/>
        <w:rPr>
          <w:b/>
          <w:bCs/>
          <w:noProof w:val="0"/>
          <w:lang w:val="en-US"/>
        </w:rPr>
      </w:pPr>
      <w:r w:rsidRPr="00704C72">
        <w:rPr>
          <w:b/>
          <w:bCs/>
          <w:noProof w:val="0"/>
          <w:lang w:val="en-US"/>
        </w:rPr>
        <w:t>Not Opted Out</w:t>
      </w:r>
    </w:p>
    <w:p w14:paraId="3A8869FA" w14:textId="0D47967B" w:rsidR="00FE5C66" w:rsidRPr="00704C72" w:rsidRDefault="00FE5C66" w:rsidP="00B20B85">
      <w:pPr>
        <w:pStyle w:val="Paragraph"/>
        <w:spacing w:after="0"/>
        <w:ind w:left="720"/>
        <w:rPr>
          <w:noProof w:val="0"/>
          <w:lang w:val="en-US"/>
        </w:rPr>
      </w:pPr>
      <w:r w:rsidRPr="00704C72">
        <w:rPr>
          <w:noProof w:val="0"/>
          <w:lang w:val="en-US"/>
        </w:rPr>
        <w:t>By checking this box, you confirm that you sent home a form to this student</w:t>
      </w:r>
      <w:r w:rsidR="006F0FC5" w:rsidRPr="00704C72">
        <w:rPr>
          <w:noProof w:val="0"/>
          <w:lang w:val="en-US"/>
        </w:rPr>
        <w:t>’</w:t>
      </w:r>
      <w:r w:rsidRPr="00704C72">
        <w:rPr>
          <w:noProof w:val="0"/>
          <w:lang w:val="en-US"/>
        </w:rPr>
        <w:t>s parent with information about how they may opt out of the study, AND the family has not yet responded to indicate that they wish to opt out.</w:t>
      </w:r>
    </w:p>
    <w:p w14:paraId="637E8DF2" w14:textId="4C9538E5" w:rsidR="003F5220" w:rsidRPr="00704C72" w:rsidRDefault="00FE5C66" w:rsidP="00B20B85">
      <w:pPr>
        <w:pStyle w:val="Paragraph"/>
        <w:spacing w:after="0"/>
        <w:ind w:left="720"/>
        <w:rPr>
          <w:i/>
          <w:iCs/>
          <w:noProof w:val="0"/>
          <w:lang w:val="en-US"/>
        </w:rPr>
      </w:pPr>
      <w:r w:rsidRPr="00704C72">
        <w:rPr>
          <w:i/>
          <w:iCs/>
          <w:noProof w:val="0"/>
          <w:lang w:val="en-US"/>
        </w:rPr>
        <w:t xml:space="preserve">Please note: </w:t>
      </w:r>
      <w:r w:rsidR="006F0FC5" w:rsidRPr="00704C72">
        <w:rPr>
          <w:i/>
          <w:iCs/>
          <w:noProof w:val="0"/>
          <w:lang w:val="en-US"/>
        </w:rPr>
        <w:t>I</w:t>
      </w:r>
      <w:r w:rsidRPr="00704C72">
        <w:rPr>
          <w:i/>
          <w:iCs/>
          <w:noProof w:val="0"/>
          <w:lang w:val="en-US"/>
        </w:rPr>
        <w:t>f at any time you hear back from this student</w:t>
      </w:r>
      <w:r w:rsidR="006F0FC5" w:rsidRPr="00704C72">
        <w:rPr>
          <w:i/>
          <w:iCs/>
          <w:noProof w:val="0"/>
          <w:lang w:val="en-US"/>
        </w:rPr>
        <w:t>’</w:t>
      </w:r>
      <w:r w:rsidRPr="00704C72">
        <w:rPr>
          <w:i/>
          <w:iCs/>
          <w:noProof w:val="0"/>
          <w:lang w:val="en-US"/>
        </w:rPr>
        <w:t xml:space="preserve">s family that they wish to opt out of this study, please notify </w:t>
      </w:r>
      <w:r w:rsidR="006F0FC5" w:rsidRPr="00704C72">
        <w:rPr>
          <w:i/>
          <w:iCs/>
          <w:noProof w:val="0"/>
          <w:lang w:val="en-US"/>
        </w:rPr>
        <w:t>t</w:t>
      </w:r>
      <w:r w:rsidRPr="00704C72">
        <w:rPr>
          <w:i/>
          <w:iCs/>
          <w:noProof w:val="0"/>
          <w:lang w:val="en-US"/>
        </w:rPr>
        <w:t>he OPTEL team immediately at optel@cde.ca.gov and do not provide any further ratings for this student.</w:t>
      </w:r>
    </w:p>
    <w:p w14:paraId="48978CB6" w14:textId="1B644CD0" w:rsidR="00C84CF1" w:rsidRPr="00704C72" w:rsidRDefault="00C84CF1">
      <w:pPr>
        <w:pStyle w:val="Paragraph"/>
        <w:numPr>
          <w:ilvl w:val="0"/>
          <w:numId w:val="12"/>
        </w:numPr>
        <w:spacing w:after="0"/>
        <w:rPr>
          <w:noProof w:val="0"/>
          <w:lang w:val="en-US"/>
        </w:rPr>
      </w:pPr>
      <w:r w:rsidRPr="00704C72">
        <w:rPr>
          <w:noProof w:val="0"/>
          <w:lang w:val="en-US"/>
        </w:rPr>
        <w:t>Yes</w:t>
      </w:r>
    </w:p>
    <w:p w14:paraId="3E10EA86" w14:textId="247292A6" w:rsidR="00C84CF1" w:rsidRPr="00704C72" w:rsidRDefault="00C84CF1">
      <w:pPr>
        <w:pStyle w:val="Paragraph"/>
        <w:numPr>
          <w:ilvl w:val="0"/>
          <w:numId w:val="12"/>
        </w:numPr>
        <w:spacing w:after="0"/>
        <w:rPr>
          <w:noProof w:val="0"/>
          <w:lang w:val="en-US"/>
        </w:rPr>
      </w:pPr>
      <w:r w:rsidRPr="00704C72">
        <w:rPr>
          <w:noProof w:val="0"/>
          <w:lang w:val="en-US"/>
        </w:rPr>
        <w:t>No</w:t>
      </w:r>
    </w:p>
    <w:p w14:paraId="1479B613" w14:textId="77777777" w:rsidR="00FE5C66" w:rsidRPr="00704C72" w:rsidRDefault="00FE5C66" w:rsidP="00B20B85">
      <w:pPr>
        <w:pStyle w:val="Paragraph"/>
        <w:spacing w:after="0"/>
        <w:ind w:left="720"/>
        <w:rPr>
          <w:noProof w:val="0"/>
          <w:lang w:val="en-US"/>
        </w:rPr>
      </w:pPr>
    </w:p>
    <w:p w14:paraId="095712AA" w14:textId="73801A31" w:rsidR="003F5220" w:rsidRPr="00704C72" w:rsidRDefault="003F5220" w:rsidP="00B20B85">
      <w:pPr>
        <w:pStyle w:val="Paragraph"/>
        <w:spacing w:after="0"/>
        <w:ind w:left="720"/>
        <w:rPr>
          <w:b/>
          <w:bCs/>
          <w:noProof w:val="0"/>
          <w:lang w:val="en-US"/>
        </w:rPr>
      </w:pPr>
      <w:r w:rsidRPr="00704C72">
        <w:rPr>
          <w:b/>
          <w:bCs/>
          <w:noProof w:val="0"/>
          <w:lang w:val="en-US"/>
        </w:rPr>
        <w:t>Proximity to Reclassification</w:t>
      </w:r>
    </w:p>
    <w:p w14:paraId="7A2EBD9C" w14:textId="2D624346" w:rsidR="00FE5C66" w:rsidRPr="00704C72" w:rsidRDefault="00FE5C66" w:rsidP="00B20B85">
      <w:pPr>
        <w:pStyle w:val="Paragraph"/>
        <w:spacing w:after="0"/>
        <w:ind w:left="720"/>
        <w:rPr>
          <w:noProof w:val="0"/>
          <w:lang w:val="en-US"/>
        </w:rPr>
      </w:pPr>
      <w:r w:rsidRPr="00704C72">
        <w:rPr>
          <w:noProof w:val="0"/>
          <w:lang w:val="en-US"/>
        </w:rPr>
        <w:t>How close do you think the student is to reclassification?</w:t>
      </w:r>
    </w:p>
    <w:p w14:paraId="141192F5" w14:textId="77777777" w:rsidR="00C84CF1" w:rsidRPr="00704C72" w:rsidRDefault="00C84CF1">
      <w:pPr>
        <w:pStyle w:val="Paragraph"/>
        <w:numPr>
          <w:ilvl w:val="0"/>
          <w:numId w:val="13"/>
        </w:numPr>
        <w:spacing w:after="0"/>
        <w:rPr>
          <w:noProof w:val="0"/>
          <w:lang w:val="en-US"/>
        </w:rPr>
      </w:pPr>
      <w:r w:rsidRPr="00704C72">
        <w:rPr>
          <w:noProof w:val="0"/>
          <w:lang w:val="en-US"/>
        </w:rPr>
        <w:t>Very Close</w:t>
      </w:r>
    </w:p>
    <w:p w14:paraId="013F7E00" w14:textId="089FC232" w:rsidR="00C84CF1" w:rsidRPr="00704C72" w:rsidRDefault="00C84CF1">
      <w:pPr>
        <w:pStyle w:val="Paragraph"/>
        <w:numPr>
          <w:ilvl w:val="0"/>
          <w:numId w:val="13"/>
        </w:numPr>
        <w:spacing w:after="0"/>
        <w:rPr>
          <w:noProof w:val="0"/>
          <w:lang w:val="en-US"/>
        </w:rPr>
      </w:pPr>
      <w:r w:rsidRPr="00704C72">
        <w:rPr>
          <w:noProof w:val="0"/>
          <w:lang w:val="en-US"/>
        </w:rPr>
        <w:t>Somewhat Close</w:t>
      </w:r>
    </w:p>
    <w:p w14:paraId="31D9DFDC" w14:textId="73E9A6C4" w:rsidR="00C84CF1" w:rsidRPr="00704C72" w:rsidRDefault="00C84CF1">
      <w:pPr>
        <w:pStyle w:val="Paragraph"/>
        <w:numPr>
          <w:ilvl w:val="0"/>
          <w:numId w:val="13"/>
        </w:numPr>
        <w:spacing w:after="0"/>
        <w:rPr>
          <w:noProof w:val="0"/>
          <w:lang w:val="en-US"/>
        </w:rPr>
      </w:pPr>
      <w:r w:rsidRPr="00704C72">
        <w:rPr>
          <w:noProof w:val="0"/>
          <w:lang w:val="en-US"/>
        </w:rPr>
        <w:t>Not Close</w:t>
      </w:r>
    </w:p>
    <w:p w14:paraId="6855AE60" w14:textId="77777777" w:rsidR="003F5220" w:rsidRPr="00704C72" w:rsidRDefault="003F5220" w:rsidP="00B20B85">
      <w:pPr>
        <w:pStyle w:val="Paragraph"/>
        <w:spacing w:after="0"/>
        <w:ind w:left="720"/>
        <w:rPr>
          <w:noProof w:val="0"/>
          <w:lang w:val="en-US"/>
        </w:rPr>
      </w:pPr>
    </w:p>
    <w:p w14:paraId="01459EE7" w14:textId="1A7F96DD" w:rsidR="003F5220" w:rsidRPr="00704C72" w:rsidRDefault="003F5220" w:rsidP="00B20B85">
      <w:pPr>
        <w:pStyle w:val="Paragraph"/>
        <w:spacing w:after="0"/>
        <w:ind w:left="720"/>
        <w:rPr>
          <w:b/>
          <w:bCs/>
          <w:noProof w:val="0"/>
          <w:lang w:val="en-US"/>
        </w:rPr>
      </w:pPr>
      <w:r w:rsidRPr="00704C72">
        <w:rPr>
          <w:b/>
          <w:bCs/>
          <w:noProof w:val="0"/>
          <w:lang w:val="en-US"/>
        </w:rPr>
        <w:t>Grade</w:t>
      </w:r>
      <w:r w:rsidR="006F0FC5" w:rsidRPr="00704C72">
        <w:rPr>
          <w:b/>
          <w:bCs/>
          <w:noProof w:val="0"/>
          <w:lang w:val="en-US"/>
        </w:rPr>
        <w:t xml:space="preserve"> </w:t>
      </w:r>
      <w:r w:rsidRPr="00704C72">
        <w:rPr>
          <w:b/>
          <w:bCs/>
          <w:noProof w:val="0"/>
          <w:lang w:val="en-US"/>
        </w:rPr>
        <w:t>Level</w:t>
      </w:r>
    </w:p>
    <w:p w14:paraId="2A46DCDD" w14:textId="3D72979F" w:rsidR="003F5220" w:rsidRPr="00704C72" w:rsidRDefault="00FE5C66" w:rsidP="00B20B85">
      <w:pPr>
        <w:pStyle w:val="Paragraph"/>
        <w:spacing w:after="0"/>
        <w:ind w:left="720"/>
        <w:rPr>
          <w:noProof w:val="0"/>
          <w:lang w:val="en-US"/>
        </w:rPr>
      </w:pPr>
      <w:r w:rsidRPr="00704C72">
        <w:rPr>
          <w:noProof w:val="0"/>
          <w:lang w:val="en-US"/>
        </w:rPr>
        <w:t>In what grade is this student?</w:t>
      </w:r>
    </w:p>
    <w:p w14:paraId="4478D52D" w14:textId="77777777" w:rsidR="00C84CF1" w:rsidRPr="00704C72" w:rsidRDefault="00C84CF1">
      <w:pPr>
        <w:pStyle w:val="Paragraph"/>
        <w:numPr>
          <w:ilvl w:val="0"/>
          <w:numId w:val="14"/>
        </w:numPr>
        <w:spacing w:after="0"/>
        <w:ind w:left="1080"/>
        <w:rPr>
          <w:noProof w:val="0"/>
          <w:lang w:val="en-US"/>
        </w:rPr>
      </w:pPr>
      <w:r w:rsidRPr="00704C72">
        <w:rPr>
          <w:noProof w:val="0"/>
          <w:lang w:val="en-US"/>
        </w:rPr>
        <w:t>TK/K</w:t>
      </w:r>
    </w:p>
    <w:p w14:paraId="6A96F284" w14:textId="4642440B" w:rsidR="00C84CF1" w:rsidRPr="00704C72" w:rsidRDefault="00C84CF1">
      <w:pPr>
        <w:pStyle w:val="Paragraph"/>
        <w:numPr>
          <w:ilvl w:val="0"/>
          <w:numId w:val="14"/>
        </w:numPr>
        <w:spacing w:after="0"/>
        <w:ind w:left="1080"/>
        <w:rPr>
          <w:noProof w:val="0"/>
          <w:lang w:val="en-US"/>
        </w:rPr>
      </w:pPr>
      <w:r w:rsidRPr="00704C72">
        <w:rPr>
          <w:noProof w:val="0"/>
          <w:lang w:val="en-US"/>
        </w:rPr>
        <w:t>1</w:t>
      </w:r>
    </w:p>
    <w:p w14:paraId="3BE2A39F" w14:textId="77393721" w:rsidR="00C84CF1" w:rsidRPr="00704C72" w:rsidRDefault="00C84CF1">
      <w:pPr>
        <w:pStyle w:val="Paragraph"/>
        <w:numPr>
          <w:ilvl w:val="0"/>
          <w:numId w:val="14"/>
        </w:numPr>
        <w:spacing w:after="0"/>
        <w:ind w:left="1080"/>
        <w:rPr>
          <w:noProof w:val="0"/>
          <w:lang w:val="en-US"/>
        </w:rPr>
      </w:pPr>
      <w:r w:rsidRPr="00704C72">
        <w:rPr>
          <w:noProof w:val="0"/>
          <w:lang w:val="en-US"/>
        </w:rPr>
        <w:t>2</w:t>
      </w:r>
    </w:p>
    <w:p w14:paraId="00ABD34C" w14:textId="6904E4B9" w:rsidR="00C84CF1" w:rsidRPr="00704C72" w:rsidRDefault="00C84CF1">
      <w:pPr>
        <w:pStyle w:val="Paragraph"/>
        <w:numPr>
          <w:ilvl w:val="0"/>
          <w:numId w:val="14"/>
        </w:numPr>
        <w:spacing w:after="0"/>
        <w:ind w:left="1080"/>
        <w:rPr>
          <w:noProof w:val="0"/>
          <w:lang w:val="en-US"/>
        </w:rPr>
      </w:pPr>
      <w:r w:rsidRPr="00704C72">
        <w:rPr>
          <w:noProof w:val="0"/>
          <w:lang w:val="en-US"/>
        </w:rPr>
        <w:t>3</w:t>
      </w:r>
    </w:p>
    <w:p w14:paraId="5AD5B77D" w14:textId="7BC7713C" w:rsidR="00C84CF1" w:rsidRPr="00704C72" w:rsidRDefault="00C84CF1">
      <w:pPr>
        <w:pStyle w:val="Paragraph"/>
        <w:numPr>
          <w:ilvl w:val="0"/>
          <w:numId w:val="14"/>
        </w:numPr>
        <w:spacing w:after="0"/>
        <w:ind w:left="1080"/>
        <w:rPr>
          <w:noProof w:val="0"/>
          <w:lang w:val="en-US"/>
        </w:rPr>
      </w:pPr>
      <w:r w:rsidRPr="00704C72">
        <w:rPr>
          <w:noProof w:val="0"/>
          <w:lang w:val="en-US"/>
        </w:rPr>
        <w:t>4</w:t>
      </w:r>
    </w:p>
    <w:p w14:paraId="53ED2F0C" w14:textId="2D4FF772" w:rsidR="00C84CF1" w:rsidRPr="00704C72" w:rsidRDefault="00C84CF1">
      <w:pPr>
        <w:pStyle w:val="Paragraph"/>
        <w:numPr>
          <w:ilvl w:val="0"/>
          <w:numId w:val="14"/>
        </w:numPr>
        <w:spacing w:after="0"/>
        <w:ind w:left="1080"/>
        <w:rPr>
          <w:noProof w:val="0"/>
          <w:lang w:val="en-US"/>
        </w:rPr>
      </w:pPr>
      <w:r w:rsidRPr="00704C72">
        <w:rPr>
          <w:noProof w:val="0"/>
          <w:lang w:val="en-US"/>
        </w:rPr>
        <w:t>5</w:t>
      </w:r>
    </w:p>
    <w:p w14:paraId="4D32AF3C" w14:textId="6FD49293" w:rsidR="00C84CF1" w:rsidRPr="00704C72" w:rsidRDefault="00C84CF1">
      <w:pPr>
        <w:pStyle w:val="Paragraph"/>
        <w:numPr>
          <w:ilvl w:val="0"/>
          <w:numId w:val="14"/>
        </w:numPr>
        <w:spacing w:after="0"/>
        <w:ind w:left="1080"/>
        <w:rPr>
          <w:noProof w:val="0"/>
          <w:lang w:val="en-US"/>
        </w:rPr>
      </w:pPr>
      <w:r w:rsidRPr="00704C72">
        <w:rPr>
          <w:noProof w:val="0"/>
          <w:lang w:val="en-US"/>
        </w:rPr>
        <w:t>6</w:t>
      </w:r>
    </w:p>
    <w:p w14:paraId="2C795C67" w14:textId="4907FA27" w:rsidR="00C84CF1" w:rsidRPr="00704C72" w:rsidRDefault="00C84CF1">
      <w:pPr>
        <w:pStyle w:val="Paragraph"/>
        <w:numPr>
          <w:ilvl w:val="0"/>
          <w:numId w:val="14"/>
        </w:numPr>
        <w:spacing w:after="0"/>
        <w:ind w:left="1080"/>
        <w:rPr>
          <w:noProof w:val="0"/>
          <w:lang w:val="en-US"/>
        </w:rPr>
      </w:pPr>
      <w:r w:rsidRPr="00704C72">
        <w:rPr>
          <w:noProof w:val="0"/>
          <w:lang w:val="en-US"/>
        </w:rPr>
        <w:t>7</w:t>
      </w:r>
    </w:p>
    <w:p w14:paraId="46DA9975" w14:textId="5214819C" w:rsidR="00C84CF1" w:rsidRPr="00704C72" w:rsidRDefault="00C84CF1">
      <w:pPr>
        <w:pStyle w:val="Paragraph"/>
        <w:numPr>
          <w:ilvl w:val="0"/>
          <w:numId w:val="14"/>
        </w:numPr>
        <w:spacing w:after="0"/>
        <w:ind w:left="1080"/>
        <w:rPr>
          <w:noProof w:val="0"/>
          <w:lang w:val="en-US"/>
        </w:rPr>
      </w:pPr>
      <w:r w:rsidRPr="00704C72">
        <w:rPr>
          <w:noProof w:val="0"/>
          <w:lang w:val="en-US"/>
        </w:rPr>
        <w:t>8</w:t>
      </w:r>
    </w:p>
    <w:p w14:paraId="4B3E06A1" w14:textId="77BD1689" w:rsidR="00C84CF1" w:rsidRPr="00704C72" w:rsidRDefault="00C84CF1">
      <w:pPr>
        <w:pStyle w:val="Paragraph"/>
        <w:numPr>
          <w:ilvl w:val="0"/>
          <w:numId w:val="14"/>
        </w:numPr>
        <w:spacing w:after="0"/>
        <w:ind w:left="1080"/>
        <w:rPr>
          <w:noProof w:val="0"/>
          <w:lang w:val="en-US"/>
        </w:rPr>
      </w:pPr>
      <w:r w:rsidRPr="00704C72">
        <w:rPr>
          <w:noProof w:val="0"/>
          <w:lang w:val="en-US"/>
        </w:rPr>
        <w:t>9</w:t>
      </w:r>
    </w:p>
    <w:p w14:paraId="25912243" w14:textId="2C166FF2" w:rsidR="00C84CF1" w:rsidRPr="00704C72" w:rsidRDefault="00C84CF1">
      <w:pPr>
        <w:pStyle w:val="Paragraph"/>
        <w:numPr>
          <w:ilvl w:val="0"/>
          <w:numId w:val="14"/>
        </w:numPr>
        <w:spacing w:after="0"/>
        <w:ind w:left="1080"/>
        <w:rPr>
          <w:noProof w:val="0"/>
          <w:lang w:val="en-US"/>
        </w:rPr>
      </w:pPr>
      <w:r w:rsidRPr="00704C72">
        <w:rPr>
          <w:noProof w:val="0"/>
          <w:lang w:val="en-US"/>
        </w:rPr>
        <w:t>10</w:t>
      </w:r>
    </w:p>
    <w:p w14:paraId="4BDC1AAA" w14:textId="73D15939" w:rsidR="00C84CF1" w:rsidRPr="00704C72" w:rsidRDefault="00C84CF1">
      <w:pPr>
        <w:pStyle w:val="Paragraph"/>
        <w:numPr>
          <w:ilvl w:val="0"/>
          <w:numId w:val="14"/>
        </w:numPr>
        <w:spacing w:after="0"/>
        <w:ind w:left="1080"/>
        <w:rPr>
          <w:noProof w:val="0"/>
          <w:lang w:val="en-US"/>
        </w:rPr>
      </w:pPr>
      <w:r w:rsidRPr="00704C72">
        <w:rPr>
          <w:noProof w:val="0"/>
          <w:lang w:val="en-US"/>
        </w:rPr>
        <w:t>11</w:t>
      </w:r>
    </w:p>
    <w:p w14:paraId="3B6E8853" w14:textId="04646DEE" w:rsidR="00CA56EF" w:rsidRPr="00704C72" w:rsidRDefault="00C84CF1">
      <w:pPr>
        <w:pStyle w:val="Paragraph"/>
        <w:numPr>
          <w:ilvl w:val="0"/>
          <w:numId w:val="14"/>
        </w:numPr>
        <w:spacing w:after="0"/>
        <w:ind w:left="1080"/>
        <w:rPr>
          <w:noProof w:val="0"/>
          <w:lang w:val="en-US"/>
        </w:rPr>
      </w:pPr>
      <w:r w:rsidRPr="00704C72">
        <w:rPr>
          <w:noProof w:val="0"/>
          <w:lang w:val="en-US"/>
        </w:rPr>
        <w:lastRenderedPageBreak/>
        <w:t>12</w:t>
      </w:r>
    </w:p>
    <w:p w14:paraId="11428520" w14:textId="77777777" w:rsidR="00C84CF1" w:rsidRPr="00704C72" w:rsidRDefault="00C84CF1" w:rsidP="00B20B85">
      <w:pPr>
        <w:pStyle w:val="Paragraph"/>
        <w:spacing w:after="0"/>
        <w:ind w:left="1080"/>
        <w:rPr>
          <w:noProof w:val="0"/>
          <w:lang w:val="en-US"/>
        </w:rPr>
      </w:pPr>
    </w:p>
    <w:p w14:paraId="6342ABA2" w14:textId="387C4BA0" w:rsidR="00CA56EF" w:rsidRPr="00704C72" w:rsidRDefault="00CA56EF" w:rsidP="00A14640">
      <w:pPr>
        <w:pStyle w:val="H5-Title"/>
      </w:pPr>
      <w:r w:rsidRPr="00704C72">
        <w:t>Receptive Skills: Listening and Reading Comprehension</w:t>
      </w:r>
    </w:p>
    <w:p w14:paraId="365FF2AD" w14:textId="4FBDF395" w:rsidR="00FE5C66" w:rsidRPr="00704C72" w:rsidRDefault="00FE5C66" w:rsidP="00B20B85">
      <w:pPr>
        <w:pStyle w:val="Paragraph"/>
        <w:spacing w:after="0"/>
        <w:ind w:left="360"/>
        <w:rPr>
          <w:b/>
          <w:bCs/>
          <w:noProof w:val="0"/>
          <w:lang w:val="en-US"/>
        </w:rPr>
      </w:pPr>
      <w:r w:rsidRPr="00704C72">
        <w:rPr>
          <w:b/>
          <w:bCs/>
          <w:noProof w:val="0"/>
          <w:lang w:val="en-US"/>
        </w:rPr>
        <w:t>Receptive Rating</w:t>
      </w:r>
    </w:p>
    <w:p w14:paraId="48157EF0" w14:textId="4311D288" w:rsidR="00FE5C66" w:rsidRPr="00704C72" w:rsidRDefault="00FE5C66">
      <w:pPr>
        <w:pStyle w:val="Paragraph"/>
        <w:numPr>
          <w:ilvl w:val="0"/>
          <w:numId w:val="15"/>
        </w:numPr>
        <w:spacing w:after="0"/>
        <w:rPr>
          <w:noProof w:val="0"/>
          <w:lang w:val="en-US"/>
        </w:rPr>
      </w:pPr>
      <w:r w:rsidRPr="00704C72">
        <w:rPr>
          <w:noProof w:val="0"/>
          <w:lang w:val="en-US"/>
        </w:rPr>
        <w:t>1 – Emerging: Substantial linguistic support needed to engage in grade-level learning</w:t>
      </w:r>
    </w:p>
    <w:p w14:paraId="7BB39107" w14:textId="6D40161B" w:rsidR="00FE5C66" w:rsidRPr="00704C72" w:rsidRDefault="00FE5C66">
      <w:pPr>
        <w:pStyle w:val="Paragraph"/>
        <w:numPr>
          <w:ilvl w:val="0"/>
          <w:numId w:val="15"/>
        </w:numPr>
        <w:spacing w:after="0"/>
        <w:rPr>
          <w:noProof w:val="0"/>
          <w:lang w:val="en-US"/>
        </w:rPr>
      </w:pPr>
      <w:r w:rsidRPr="00704C72">
        <w:rPr>
          <w:noProof w:val="0"/>
          <w:lang w:val="en-US"/>
        </w:rPr>
        <w:t>2 – Early-Mid Expanding: Moderate linguistic support needed to engage in grade-level</w:t>
      </w:r>
      <w:r w:rsidR="006F0FC5" w:rsidRPr="00704C72">
        <w:rPr>
          <w:noProof w:val="0"/>
          <w:lang w:val="en-US"/>
        </w:rPr>
        <w:t xml:space="preserve"> </w:t>
      </w:r>
      <w:r w:rsidRPr="00704C72">
        <w:rPr>
          <w:noProof w:val="0"/>
          <w:lang w:val="en-US"/>
        </w:rPr>
        <w:t>learning</w:t>
      </w:r>
    </w:p>
    <w:p w14:paraId="32CFC390" w14:textId="3B189203" w:rsidR="00FE5C66" w:rsidRPr="00704C72" w:rsidRDefault="00FE5C66">
      <w:pPr>
        <w:pStyle w:val="Paragraph"/>
        <w:numPr>
          <w:ilvl w:val="0"/>
          <w:numId w:val="15"/>
        </w:numPr>
        <w:spacing w:after="0"/>
        <w:rPr>
          <w:noProof w:val="0"/>
          <w:lang w:val="en-US"/>
        </w:rPr>
      </w:pPr>
      <w:r w:rsidRPr="00704C72">
        <w:rPr>
          <w:noProof w:val="0"/>
          <w:lang w:val="en-US"/>
        </w:rPr>
        <w:t>3 – Late</w:t>
      </w:r>
      <w:r w:rsidR="006F0FC5" w:rsidRPr="00704C72">
        <w:rPr>
          <w:noProof w:val="0"/>
          <w:lang w:val="en-US"/>
        </w:rPr>
        <w:t xml:space="preserve"> </w:t>
      </w:r>
      <w:r w:rsidRPr="00704C72">
        <w:rPr>
          <w:noProof w:val="0"/>
          <w:lang w:val="en-US"/>
        </w:rPr>
        <w:t>Expanding</w:t>
      </w:r>
      <w:r w:rsidR="006F0FC5" w:rsidRPr="00704C72">
        <w:rPr>
          <w:noProof w:val="0"/>
          <w:lang w:val="en-US"/>
        </w:rPr>
        <w:t>–</w:t>
      </w:r>
      <w:r w:rsidRPr="00704C72">
        <w:rPr>
          <w:noProof w:val="0"/>
          <w:lang w:val="en-US"/>
        </w:rPr>
        <w:t>Early Bridging: Light linguistic support needed to engage in grade-level learning</w:t>
      </w:r>
    </w:p>
    <w:p w14:paraId="678E3544" w14:textId="53FEF622" w:rsidR="00FE5C66" w:rsidRPr="00704C72" w:rsidRDefault="00FE5C66">
      <w:pPr>
        <w:pStyle w:val="Paragraph"/>
        <w:numPr>
          <w:ilvl w:val="0"/>
          <w:numId w:val="15"/>
        </w:numPr>
        <w:rPr>
          <w:noProof w:val="0"/>
          <w:lang w:val="en-US"/>
        </w:rPr>
      </w:pPr>
      <w:r w:rsidRPr="00704C72">
        <w:rPr>
          <w:noProof w:val="0"/>
          <w:lang w:val="en-US"/>
        </w:rPr>
        <w:t>4 – Mid-Late Bridging: Minimal linguistic support needed to engage in grade-level</w:t>
      </w:r>
      <w:r w:rsidR="006F0FC5" w:rsidRPr="00704C72">
        <w:rPr>
          <w:noProof w:val="0"/>
          <w:lang w:val="en-US"/>
        </w:rPr>
        <w:t xml:space="preserve"> </w:t>
      </w:r>
      <w:r w:rsidRPr="00704C72">
        <w:rPr>
          <w:noProof w:val="0"/>
          <w:lang w:val="en-US"/>
        </w:rPr>
        <w:t>learning</w:t>
      </w:r>
    </w:p>
    <w:p w14:paraId="2A6E5583" w14:textId="78F759E0" w:rsidR="00FE5C66" w:rsidRPr="00704C72" w:rsidRDefault="00FE5C66" w:rsidP="00B20B85">
      <w:pPr>
        <w:pStyle w:val="Paragraph"/>
        <w:spacing w:after="0"/>
        <w:ind w:left="360"/>
        <w:rPr>
          <w:noProof w:val="0"/>
          <w:lang w:val="en-US"/>
        </w:rPr>
      </w:pPr>
      <w:r w:rsidRPr="00704C72">
        <w:rPr>
          <w:b/>
          <w:bCs/>
          <w:noProof w:val="0"/>
          <w:lang w:val="en-US"/>
        </w:rPr>
        <w:t xml:space="preserve">Observation Notes </w:t>
      </w:r>
      <w:r w:rsidRPr="00704C72">
        <w:rPr>
          <w:i/>
          <w:iCs/>
          <w:noProof w:val="0"/>
          <w:lang w:val="en-US"/>
        </w:rPr>
        <w:t>(Receptive)</w:t>
      </w:r>
    </w:p>
    <w:p w14:paraId="30AC2C92" w14:textId="574A0676" w:rsidR="00FE5C66" w:rsidRPr="00704C72" w:rsidRDefault="00FE5C66" w:rsidP="00B20B85">
      <w:pPr>
        <w:pStyle w:val="Paragraph"/>
        <w:ind w:left="360"/>
        <w:rPr>
          <w:noProof w:val="0"/>
          <w:lang w:val="en-US"/>
        </w:rPr>
      </w:pPr>
      <w:r w:rsidRPr="00704C72">
        <w:rPr>
          <w:noProof w:val="0"/>
          <w:lang w:val="en-US"/>
        </w:rPr>
        <w:t>What did you consider in selecting this level?</w:t>
      </w:r>
    </w:p>
    <w:p w14:paraId="26DF50B9" w14:textId="0707DDDE" w:rsidR="00FE5C66" w:rsidRPr="00704C72" w:rsidRDefault="00192FA4" w:rsidP="00B20B85">
      <w:pPr>
        <w:pStyle w:val="Paragraph"/>
        <w:ind w:left="360"/>
        <w:rPr>
          <w:noProof w:val="0"/>
          <w:lang w:val="en-US"/>
        </w:rPr>
      </w:pPr>
      <w:r w:rsidRPr="00704C72">
        <w:rPr>
          <w:b/>
          <w:bCs/>
          <w:lang w:val="en-US"/>
        </w:rPr>
        <mc:AlternateContent>
          <mc:Choice Requires="wps">
            <w:drawing>
              <wp:inline distT="0" distB="0" distL="0" distR="0" wp14:anchorId="53D7386E" wp14:editId="029CC94D">
                <wp:extent cx="1730829" cy="0"/>
                <wp:effectExtent l="0" t="0" r="0" b="0"/>
                <wp:docPr id="1682364660" name="Straight Connector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1730829" cy="0"/>
                        </a:xfrm>
                        <a:prstGeom prst="line">
                          <a:avLst/>
                        </a:prstGeom>
                        <a:noFill/>
                        <a:ln w="12700" cap="flat" cmpd="sng" algn="ctr">
                          <a:solidFill>
                            <a:srgbClr val="000000"/>
                          </a:solidFill>
                          <a:prstDash val="solid"/>
                          <a:miter lim="800000"/>
                        </a:ln>
                        <a:effectLst/>
                      </wps:spPr>
                      <wps:bodyPr/>
                    </wps:wsp>
                  </a:graphicData>
                </a:graphic>
              </wp:inline>
            </w:drawing>
          </mc:Choice>
          <mc:Fallback>
            <w:pict>
              <v:line w14:anchorId="651349DA" id="Straight Connector 1" o:spid="_x0000_s1026" alt="&quot;&quot;" style="visibility:visible;mso-wrap-style:square;mso-left-percent:-10001;mso-top-percent:-10001;mso-position-horizontal:absolute;mso-position-horizontal-relative:char;mso-position-vertical:absolute;mso-position-vertical-relative:line;mso-left-percent:-10001;mso-top-percent:-10001" from="0,0" to="136.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" strokeweight="1pt">
                <v:stroke joinstyle="miter"/>
                <w10:anchorlock/>
              </v:line>
            </w:pict>
          </mc:Fallback>
        </mc:AlternateContent>
      </w:r>
    </w:p>
    <w:p w14:paraId="5E925AB8" w14:textId="51ADBFE0" w:rsidR="00FE5C66" w:rsidRPr="00704C72" w:rsidRDefault="00FE5C66" w:rsidP="00B20B85">
      <w:pPr>
        <w:pStyle w:val="Paragraph"/>
        <w:spacing w:after="0"/>
        <w:ind w:left="360"/>
        <w:rPr>
          <w:i/>
          <w:iCs/>
          <w:noProof w:val="0"/>
          <w:lang w:val="en-US"/>
        </w:rPr>
      </w:pPr>
      <w:r w:rsidRPr="00704C72">
        <w:rPr>
          <w:b/>
          <w:bCs/>
          <w:noProof w:val="0"/>
          <w:lang w:val="en-US"/>
        </w:rPr>
        <w:t xml:space="preserve">Instructional Setting </w:t>
      </w:r>
      <w:r w:rsidRPr="00704C72">
        <w:rPr>
          <w:i/>
          <w:iCs/>
          <w:noProof w:val="0"/>
          <w:lang w:val="en-US"/>
        </w:rPr>
        <w:t>(Receptive)</w:t>
      </w:r>
    </w:p>
    <w:p w14:paraId="440F6772" w14:textId="7DE261E1" w:rsidR="00FE5C66" w:rsidRPr="00704C72" w:rsidRDefault="00FE5C66" w:rsidP="00B20B85">
      <w:pPr>
        <w:pStyle w:val="Paragraph"/>
        <w:spacing w:after="0"/>
        <w:ind w:left="360"/>
        <w:rPr>
          <w:noProof w:val="0"/>
          <w:lang w:val="en-US"/>
        </w:rPr>
      </w:pPr>
      <w:r w:rsidRPr="00704C72">
        <w:rPr>
          <w:noProof w:val="0"/>
          <w:lang w:val="en-US"/>
        </w:rPr>
        <w:t>In what kind of instruction did you observe the student demonstrating this level of language use?</w:t>
      </w:r>
    </w:p>
    <w:p w14:paraId="5BE2D4B1" w14:textId="38A65AD3" w:rsidR="002950E7" w:rsidRPr="00704C72" w:rsidRDefault="002950E7">
      <w:pPr>
        <w:pStyle w:val="Paragraph"/>
        <w:numPr>
          <w:ilvl w:val="0"/>
          <w:numId w:val="16"/>
        </w:numPr>
        <w:spacing w:after="0"/>
        <w:rPr>
          <w:noProof w:val="0"/>
          <w:lang w:val="en-US"/>
        </w:rPr>
      </w:pPr>
      <w:r w:rsidRPr="00704C72">
        <w:rPr>
          <w:noProof w:val="0"/>
          <w:lang w:val="en-US"/>
        </w:rPr>
        <w:t xml:space="preserve">English language </w:t>
      </w:r>
      <w:r w:rsidR="009F3E4A" w:rsidRPr="00704C72">
        <w:rPr>
          <w:noProof w:val="0"/>
          <w:lang w:val="en-US"/>
        </w:rPr>
        <w:t>a</w:t>
      </w:r>
      <w:r w:rsidRPr="00704C72">
        <w:rPr>
          <w:noProof w:val="0"/>
          <w:lang w:val="en-US"/>
        </w:rPr>
        <w:t>rts (ELA)/Literacy</w:t>
      </w:r>
    </w:p>
    <w:p w14:paraId="28067719" w14:textId="37A543B7" w:rsidR="002950E7" w:rsidRPr="00704C72" w:rsidRDefault="002950E7">
      <w:pPr>
        <w:pStyle w:val="Paragraph"/>
        <w:numPr>
          <w:ilvl w:val="0"/>
          <w:numId w:val="16"/>
        </w:numPr>
        <w:spacing w:after="0"/>
        <w:rPr>
          <w:noProof w:val="0"/>
          <w:lang w:val="en-US"/>
        </w:rPr>
      </w:pPr>
      <w:r w:rsidRPr="00704C72">
        <w:rPr>
          <w:noProof w:val="0"/>
          <w:lang w:val="en-US"/>
        </w:rPr>
        <w:t>Science</w:t>
      </w:r>
    </w:p>
    <w:p w14:paraId="1B13CA08" w14:textId="5A23A350" w:rsidR="002950E7" w:rsidRPr="00704C72" w:rsidRDefault="002950E7">
      <w:pPr>
        <w:pStyle w:val="Paragraph"/>
        <w:numPr>
          <w:ilvl w:val="0"/>
          <w:numId w:val="16"/>
        </w:numPr>
        <w:spacing w:after="0"/>
        <w:rPr>
          <w:noProof w:val="0"/>
          <w:lang w:val="en-US"/>
        </w:rPr>
      </w:pPr>
      <w:r w:rsidRPr="00704C72">
        <w:rPr>
          <w:noProof w:val="0"/>
          <w:lang w:val="en-US"/>
        </w:rPr>
        <w:t>Mathematics</w:t>
      </w:r>
    </w:p>
    <w:p w14:paraId="613A677A" w14:textId="243D1A1E" w:rsidR="002950E7" w:rsidRPr="00704C72" w:rsidRDefault="002950E7">
      <w:pPr>
        <w:pStyle w:val="Paragraph"/>
        <w:numPr>
          <w:ilvl w:val="0"/>
          <w:numId w:val="16"/>
        </w:numPr>
        <w:spacing w:after="0"/>
        <w:rPr>
          <w:noProof w:val="0"/>
          <w:lang w:val="en-US"/>
        </w:rPr>
      </w:pPr>
      <w:r w:rsidRPr="00704C72">
        <w:rPr>
          <w:noProof w:val="0"/>
          <w:lang w:val="en-US"/>
        </w:rPr>
        <w:t>History/Social Science</w:t>
      </w:r>
    </w:p>
    <w:p w14:paraId="18A0939B" w14:textId="60F73368" w:rsidR="002950E7" w:rsidRPr="00704C72" w:rsidRDefault="002950E7">
      <w:pPr>
        <w:pStyle w:val="Paragraph"/>
        <w:numPr>
          <w:ilvl w:val="0"/>
          <w:numId w:val="16"/>
        </w:numPr>
        <w:spacing w:after="0"/>
        <w:rPr>
          <w:noProof w:val="0"/>
          <w:lang w:val="en-US"/>
        </w:rPr>
      </w:pPr>
      <w:r w:rsidRPr="00704C72">
        <w:rPr>
          <w:noProof w:val="0"/>
          <w:lang w:val="en-US"/>
        </w:rPr>
        <w:t xml:space="preserve">English language </w:t>
      </w:r>
      <w:r w:rsidR="009F3E4A" w:rsidRPr="00704C72">
        <w:rPr>
          <w:noProof w:val="0"/>
          <w:lang w:val="en-US"/>
        </w:rPr>
        <w:t>d</w:t>
      </w:r>
      <w:r w:rsidRPr="00704C72">
        <w:rPr>
          <w:noProof w:val="0"/>
          <w:lang w:val="en-US"/>
        </w:rPr>
        <w:t>evelopment (ELD)</w:t>
      </w:r>
    </w:p>
    <w:p w14:paraId="443A74CB" w14:textId="76366E6C" w:rsidR="002950E7" w:rsidRPr="00704C72" w:rsidRDefault="002950E7">
      <w:pPr>
        <w:pStyle w:val="Paragraph"/>
        <w:numPr>
          <w:ilvl w:val="0"/>
          <w:numId w:val="16"/>
        </w:numPr>
        <w:spacing w:after="0"/>
        <w:rPr>
          <w:noProof w:val="0"/>
          <w:lang w:val="en-US"/>
        </w:rPr>
      </w:pPr>
      <w:r w:rsidRPr="00704C72">
        <w:rPr>
          <w:noProof w:val="0"/>
          <w:lang w:val="en-US"/>
        </w:rPr>
        <w:t>Other</w:t>
      </w:r>
    </w:p>
    <w:p w14:paraId="0CA0131C" w14:textId="77777777" w:rsidR="00FE5C66" w:rsidRPr="00704C72" w:rsidRDefault="00FE5C66" w:rsidP="00B20B85">
      <w:pPr>
        <w:pStyle w:val="Paragraph"/>
        <w:spacing w:after="0"/>
        <w:ind w:left="360"/>
        <w:rPr>
          <w:noProof w:val="0"/>
          <w:lang w:val="en-US"/>
        </w:rPr>
      </w:pPr>
    </w:p>
    <w:p w14:paraId="5A8C0E43" w14:textId="06C11F8E" w:rsidR="00D211B7" w:rsidRPr="00704C72" w:rsidRDefault="00FE5C66" w:rsidP="00B20B85">
      <w:pPr>
        <w:pStyle w:val="Paragraph"/>
        <w:spacing w:after="0"/>
        <w:ind w:left="360"/>
        <w:rPr>
          <w:i/>
          <w:iCs/>
          <w:noProof w:val="0"/>
          <w:lang w:val="en-US"/>
        </w:rPr>
      </w:pPr>
      <w:r w:rsidRPr="00704C72">
        <w:rPr>
          <w:b/>
          <w:bCs/>
          <w:noProof w:val="0"/>
          <w:lang w:val="en-US"/>
        </w:rPr>
        <w:t xml:space="preserve">Interaction Type </w:t>
      </w:r>
      <w:r w:rsidRPr="00704C72">
        <w:rPr>
          <w:i/>
          <w:iCs/>
          <w:noProof w:val="0"/>
          <w:lang w:val="en-US"/>
        </w:rPr>
        <w:t>(Receptive)</w:t>
      </w:r>
    </w:p>
    <w:p w14:paraId="46D27308" w14:textId="77777777" w:rsidR="002950E7" w:rsidRPr="00704C72" w:rsidRDefault="002950E7">
      <w:pPr>
        <w:pStyle w:val="Paragraph"/>
        <w:numPr>
          <w:ilvl w:val="0"/>
          <w:numId w:val="17"/>
        </w:numPr>
        <w:spacing w:after="0"/>
        <w:rPr>
          <w:noProof w:val="0"/>
          <w:lang w:val="en-US"/>
        </w:rPr>
      </w:pPr>
      <w:r w:rsidRPr="00704C72">
        <w:rPr>
          <w:noProof w:val="0"/>
          <w:lang w:val="en-US"/>
        </w:rPr>
        <w:t>Whole group (one-to-many)</w:t>
      </w:r>
    </w:p>
    <w:p w14:paraId="1293D639" w14:textId="3A07B463" w:rsidR="002950E7" w:rsidRPr="00704C72" w:rsidRDefault="002950E7">
      <w:pPr>
        <w:pStyle w:val="Paragraph"/>
        <w:numPr>
          <w:ilvl w:val="0"/>
          <w:numId w:val="17"/>
        </w:numPr>
        <w:spacing w:after="0"/>
        <w:rPr>
          <w:noProof w:val="0"/>
          <w:lang w:val="en-US"/>
        </w:rPr>
      </w:pPr>
      <w:r w:rsidRPr="00704C72">
        <w:rPr>
          <w:noProof w:val="0"/>
          <w:lang w:val="en-US"/>
        </w:rPr>
        <w:t>Small group (one-to-group)</w:t>
      </w:r>
    </w:p>
    <w:p w14:paraId="4C8E0ACB" w14:textId="54A01826" w:rsidR="002950E7" w:rsidRPr="00704C72" w:rsidRDefault="002950E7">
      <w:pPr>
        <w:pStyle w:val="Paragraph"/>
        <w:numPr>
          <w:ilvl w:val="0"/>
          <w:numId w:val="17"/>
        </w:numPr>
        <w:spacing w:after="0"/>
        <w:rPr>
          <w:noProof w:val="0"/>
          <w:lang w:val="en-US"/>
        </w:rPr>
      </w:pPr>
      <w:r w:rsidRPr="00704C72">
        <w:rPr>
          <w:noProof w:val="0"/>
          <w:lang w:val="en-US"/>
        </w:rPr>
        <w:t>Pairs (one-to-one)</w:t>
      </w:r>
    </w:p>
    <w:p w14:paraId="5BC86211" w14:textId="1CCB5002" w:rsidR="002950E7" w:rsidRPr="00704C72" w:rsidRDefault="002950E7">
      <w:pPr>
        <w:pStyle w:val="Paragraph"/>
        <w:numPr>
          <w:ilvl w:val="0"/>
          <w:numId w:val="17"/>
        </w:numPr>
        <w:rPr>
          <w:noProof w:val="0"/>
          <w:lang w:val="en-US"/>
        </w:rPr>
      </w:pPr>
      <w:r w:rsidRPr="00704C72">
        <w:rPr>
          <w:noProof w:val="0"/>
          <w:lang w:val="en-US"/>
        </w:rPr>
        <w:t>Other</w:t>
      </w:r>
    </w:p>
    <w:p w14:paraId="4ED9B4EA" w14:textId="55F81DB9" w:rsidR="00D211B7" w:rsidRPr="00704C72" w:rsidRDefault="00D211B7" w:rsidP="00B20B85">
      <w:pPr>
        <w:pStyle w:val="Paragraph"/>
        <w:spacing w:after="0"/>
        <w:ind w:left="360"/>
        <w:rPr>
          <w:b/>
          <w:bCs/>
          <w:i/>
          <w:iCs/>
          <w:noProof w:val="0"/>
          <w:lang w:val="en-US"/>
        </w:rPr>
      </w:pPr>
      <w:r w:rsidRPr="00704C72">
        <w:rPr>
          <w:b/>
          <w:bCs/>
          <w:noProof w:val="0"/>
          <w:lang w:val="en-US"/>
        </w:rPr>
        <w:t xml:space="preserve">Number of Observations </w:t>
      </w:r>
      <w:r w:rsidRPr="00704C72">
        <w:rPr>
          <w:i/>
          <w:iCs/>
          <w:noProof w:val="0"/>
          <w:lang w:val="en-US"/>
        </w:rPr>
        <w:t>(Receptive)</w:t>
      </w:r>
    </w:p>
    <w:p w14:paraId="62256D89" w14:textId="50E81E0D" w:rsidR="002950E7" w:rsidRPr="00704C72" w:rsidRDefault="00D211B7" w:rsidP="00B20B85">
      <w:pPr>
        <w:pStyle w:val="Paragraph"/>
        <w:ind w:left="360"/>
        <w:rPr>
          <w:noProof w:val="0"/>
          <w:lang w:val="en-US"/>
        </w:rPr>
      </w:pPr>
      <w:r w:rsidRPr="00704C72">
        <w:rPr>
          <w:noProof w:val="0"/>
          <w:lang w:val="en-US"/>
        </w:rPr>
        <w:t>How many times did you observe this student before deciding on your rating for this language use?</w:t>
      </w:r>
    </w:p>
    <w:p w14:paraId="1E2036DE" w14:textId="4C012615" w:rsidR="00D211B7" w:rsidRPr="00704C72" w:rsidRDefault="00192FA4" w:rsidP="00B20B85">
      <w:pPr>
        <w:pStyle w:val="Paragraph"/>
        <w:ind w:left="360"/>
        <w:rPr>
          <w:noProof w:val="0"/>
          <w:lang w:val="en-US"/>
        </w:rPr>
      </w:pPr>
      <w:r w:rsidRPr="00704C72">
        <w:rPr>
          <w:b/>
          <w:bCs/>
          <w:lang w:val="en-US"/>
        </w:rPr>
        <mc:AlternateContent>
          <mc:Choice Requires="wps">
            <w:drawing>
              <wp:inline distT="0" distB="0" distL="0" distR="0" wp14:anchorId="631EBF74" wp14:editId="2DA3BE73">
                <wp:extent cx="1730829" cy="0"/>
                <wp:effectExtent l="0" t="0" r="0" b="0"/>
                <wp:docPr id="1659301138" name="Straight Connector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1730829" cy="0"/>
                        </a:xfrm>
                        <a:prstGeom prst="line">
                          <a:avLst/>
                        </a:prstGeom>
                        <a:noFill/>
                        <a:ln w="12700" cap="flat" cmpd="sng" algn="ctr">
                          <a:solidFill>
                            <a:srgbClr val="000000"/>
                          </a:solidFill>
                          <a:prstDash val="solid"/>
                          <a:miter lim="800000"/>
                        </a:ln>
                        <a:effectLst/>
                      </wps:spPr>
                      <wps:bodyPr/>
                    </wps:wsp>
                  </a:graphicData>
                </a:graphic>
              </wp:inline>
            </w:drawing>
          </mc:Choice>
          <mc:Fallback>
            <w:pict>
              <v:line w14:anchorId="24C4EB46" id="Straight Connector 1" o:spid="_x0000_s1026" alt="&quot;&quot;" style="visibility:visible;mso-wrap-style:square;mso-left-percent:-10001;mso-top-percent:-10001;mso-position-horizontal:absolute;mso-position-horizontal-relative:char;mso-position-vertical:absolute;mso-position-vertical-relative:line;mso-left-percent:-10001;mso-top-percent:-10001" from="0,0" to="136.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" strokeweight="1pt">
                <v:stroke joinstyle="miter"/>
                <w10:anchorlock/>
              </v:line>
            </w:pict>
          </mc:Fallback>
        </mc:AlternateContent>
      </w:r>
    </w:p>
    <w:p w14:paraId="511A6FE8" w14:textId="617242ED" w:rsidR="00D211B7" w:rsidRPr="00704C72" w:rsidRDefault="00D211B7" w:rsidP="00192FA4">
      <w:pPr>
        <w:pStyle w:val="Paragraph"/>
        <w:keepNext/>
        <w:spacing w:after="0"/>
        <w:ind w:left="360"/>
        <w:rPr>
          <w:b/>
          <w:bCs/>
          <w:noProof w:val="0"/>
          <w:lang w:val="en-US"/>
        </w:rPr>
      </w:pPr>
      <w:r w:rsidRPr="00704C72">
        <w:rPr>
          <w:b/>
          <w:bCs/>
          <w:noProof w:val="0"/>
          <w:lang w:val="en-US"/>
        </w:rPr>
        <w:lastRenderedPageBreak/>
        <w:t>Receptive Observation Date</w:t>
      </w:r>
      <w:r w:rsidR="002950E7" w:rsidRPr="00704C72">
        <w:rPr>
          <w:b/>
          <w:bCs/>
          <w:noProof w:val="0"/>
          <w:lang w:val="en-US"/>
        </w:rPr>
        <w:t xml:space="preserve"> </w:t>
      </w:r>
      <w:r w:rsidR="002950E7" w:rsidRPr="00704C72">
        <w:rPr>
          <w:i/>
          <w:iCs/>
          <w:noProof w:val="0"/>
          <w:lang w:val="en-US"/>
        </w:rPr>
        <w:t>(MM/DD/YYYY)</w:t>
      </w:r>
    </w:p>
    <w:p w14:paraId="25B43DAD" w14:textId="6FED0D74" w:rsidR="00D211B7" w:rsidRPr="00704C72" w:rsidRDefault="00D211B7" w:rsidP="00192FA4">
      <w:pPr>
        <w:pStyle w:val="Paragraph"/>
        <w:keepNext/>
        <w:ind w:left="360"/>
        <w:rPr>
          <w:noProof w:val="0"/>
          <w:lang w:val="en-US"/>
        </w:rPr>
      </w:pPr>
      <w:r w:rsidRPr="00704C72">
        <w:rPr>
          <w:noProof w:val="0"/>
          <w:lang w:val="en-US"/>
        </w:rPr>
        <w:t xml:space="preserve">Please enter the date on which you observed the language uses described above. If you observed the student more than once, please enter the most recent date on which you observed them. </w:t>
      </w:r>
    </w:p>
    <w:p w14:paraId="01393B24" w14:textId="7E03DFA3" w:rsidR="00CA56EF" w:rsidRPr="00704C72" w:rsidRDefault="00192FA4" w:rsidP="00B20B85">
      <w:pPr>
        <w:pStyle w:val="Paragraph"/>
        <w:ind w:left="360"/>
        <w:rPr>
          <w:noProof w:val="0"/>
          <w:lang w:val="en-US"/>
        </w:rPr>
      </w:pPr>
      <w:r w:rsidRPr="00704C72">
        <w:rPr>
          <w:b/>
          <w:bCs/>
          <w:lang w:val="en-US"/>
        </w:rPr>
        <mc:AlternateContent>
          <mc:Choice Requires="wps">
            <w:drawing>
              <wp:inline distT="0" distB="0" distL="0" distR="0" wp14:anchorId="75A77BF4" wp14:editId="354B36B4">
                <wp:extent cx="1730829" cy="0"/>
                <wp:effectExtent l="0" t="0" r="0" b="0"/>
                <wp:docPr id="1684267490" name="Straight Connector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1730829" cy="0"/>
                        </a:xfrm>
                        <a:prstGeom prst="line">
                          <a:avLst/>
                        </a:prstGeom>
                        <a:noFill/>
                        <a:ln w="12700" cap="flat" cmpd="sng" algn="ctr">
                          <a:solidFill>
                            <a:srgbClr val="000000"/>
                          </a:solidFill>
                          <a:prstDash val="solid"/>
                          <a:miter lim="800000"/>
                        </a:ln>
                        <a:effectLst/>
                      </wps:spPr>
                      <wps:bodyPr/>
                    </wps:wsp>
                  </a:graphicData>
                </a:graphic>
              </wp:inline>
            </w:drawing>
          </mc:Choice>
          <mc:Fallback>
            <w:pict>
              <v:line w14:anchorId="07193C09" id="Straight Connector 1" o:spid="_x0000_s1026" alt="&quot;&quot;" style="visibility:visible;mso-wrap-style:square;mso-left-percent:-10001;mso-top-percent:-10001;mso-position-horizontal:absolute;mso-position-horizontal-relative:char;mso-position-vertical:absolute;mso-position-vertical-relative:line;mso-left-percent:-10001;mso-top-percent:-10001" from="0,0" to="136.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" strokeweight="1pt">
                <v:stroke joinstyle="miter"/>
                <w10:anchorlock/>
              </v:line>
            </w:pict>
          </mc:Fallback>
        </mc:AlternateContent>
      </w:r>
    </w:p>
    <w:p w14:paraId="588FE91E" w14:textId="56FF0B91" w:rsidR="00CA56EF" w:rsidRPr="00704C72" w:rsidRDefault="00CA56EF" w:rsidP="00A14640">
      <w:pPr>
        <w:pStyle w:val="H5-Title"/>
      </w:pPr>
      <w:r w:rsidRPr="00704C72">
        <w:t>Expressive Skills: Speaking and Writing</w:t>
      </w:r>
    </w:p>
    <w:p w14:paraId="19D266B0" w14:textId="0AE8C86F" w:rsidR="00FE5C66" w:rsidRPr="00704C72" w:rsidRDefault="00FE5C66" w:rsidP="00B20B85">
      <w:pPr>
        <w:pStyle w:val="Paragraph"/>
        <w:spacing w:after="0"/>
        <w:ind w:left="360"/>
        <w:rPr>
          <w:b/>
          <w:bCs/>
          <w:noProof w:val="0"/>
          <w:lang w:val="en-US"/>
        </w:rPr>
      </w:pPr>
      <w:r w:rsidRPr="00704C72">
        <w:rPr>
          <w:b/>
          <w:bCs/>
          <w:noProof w:val="0"/>
          <w:lang w:val="en-US"/>
        </w:rPr>
        <w:t>Expressive Rating</w:t>
      </w:r>
    </w:p>
    <w:p w14:paraId="463C9A48" w14:textId="77777777" w:rsidR="002950E7" w:rsidRPr="00704C72" w:rsidRDefault="002950E7">
      <w:pPr>
        <w:pStyle w:val="Paragraph"/>
        <w:numPr>
          <w:ilvl w:val="0"/>
          <w:numId w:val="15"/>
        </w:numPr>
        <w:spacing w:after="0"/>
        <w:rPr>
          <w:noProof w:val="0"/>
          <w:lang w:val="en-US"/>
        </w:rPr>
      </w:pPr>
      <w:r w:rsidRPr="00704C72">
        <w:rPr>
          <w:noProof w:val="0"/>
          <w:lang w:val="en-US"/>
        </w:rPr>
        <w:t>1 – Emerging: Substantial linguistic support needed to engage in grade-level learning</w:t>
      </w:r>
    </w:p>
    <w:p w14:paraId="1DF78357" w14:textId="420412FD" w:rsidR="002950E7" w:rsidRPr="00704C72" w:rsidRDefault="002950E7">
      <w:pPr>
        <w:pStyle w:val="Paragraph"/>
        <w:numPr>
          <w:ilvl w:val="0"/>
          <w:numId w:val="15"/>
        </w:numPr>
        <w:spacing w:after="0"/>
        <w:rPr>
          <w:noProof w:val="0"/>
          <w:lang w:val="en-US"/>
        </w:rPr>
      </w:pPr>
      <w:r w:rsidRPr="00704C72">
        <w:rPr>
          <w:noProof w:val="0"/>
          <w:lang w:val="en-US"/>
        </w:rPr>
        <w:t>2 – Early-Mid Expanding: Moderate linguistic support needed to engage in grade-level</w:t>
      </w:r>
      <w:r w:rsidR="009F3E4A" w:rsidRPr="00704C72">
        <w:rPr>
          <w:noProof w:val="0"/>
          <w:lang w:val="en-US"/>
        </w:rPr>
        <w:t xml:space="preserve"> </w:t>
      </w:r>
      <w:r w:rsidRPr="00704C72">
        <w:rPr>
          <w:noProof w:val="0"/>
          <w:lang w:val="en-US"/>
        </w:rPr>
        <w:t>learning</w:t>
      </w:r>
    </w:p>
    <w:p w14:paraId="3B766983" w14:textId="5F0128CA" w:rsidR="002950E7" w:rsidRPr="00704C72" w:rsidRDefault="002950E7">
      <w:pPr>
        <w:pStyle w:val="Paragraph"/>
        <w:numPr>
          <w:ilvl w:val="0"/>
          <w:numId w:val="15"/>
        </w:numPr>
        <w:spacing w:after="0"/>
        <w:rPr>
          <w:noProof w:val="0"/>
          <w:lang w:val="en-US"/>
        </w:rPr>
      </w:pPr>
      <w:r w:rsidRPr="00704C72">
        <w:rPr>
          <w:noProof w:val="0"/>
          <w:lang w:val="en-US"/>
        </w:rPr>
        <w:t>3 – Late</w:t>
      </w:r>
      <w:r w:rsidR="009F3E4A" w:rsidRPr="00704C72">
        <w:rPr>
          <w:noProof w:val="0"/>
          <w:lang w:val="en-US"/>
        </w:rPr>
        <w:t xml:space="preserve"> </w:t>
      </w:r>
      <w:r w:rsidRPr="00704C72">
        <w:rPr>
          <w:noProof w:val="0"/>
          <w:lang w:val="en-US"/>
        </w:rPr>
        <w:t>Expanding</w:t>
      </w:r>
      <w:r w:rsidR="009F3E4A" w:rsidRPr="00704C72">
        <w:rPr>
          <w:noProof w:val="0"/>
          <w:lang w:val="en-US"/>
        </w:rPr>
        <w:t>–</w:t>
      </w:r>
      <w:r w:rsidRPr="00704C72">
        <w:rPr>
          <w:noProof w:val="0"/>
          <w:lang w:val="en-US"/>
        </w:rPr>
        <w:t>Early Bridging: Light linguistic support needed to engage in grade-level learning</w:t>
      </w:r>
    </w:p>
    <w:p w14:paraId="48BA9650" w14:textId="653EBCB6" w:rsidR="002950E7" w:rsidRPr="00704C72" w:rsidRDefault="002950E7">
      <w:pPr>
        <w:pStyle w:val="Paragraph"/>
        <w:numPr>
          <w:ilvl w:val="0"/>
          <w:numId w:val="15"/>
        </w:numPr>
        <w:rPr>
          <w:noProof w:val="0"/>
          <w:lang w:val="en-US"/>
        </w:rPr>
      </w:pPr>
      <w:r w:rsidRPr="00704C72">
        <w:rPr>
          <w:noProof w:val="0"/>
          <w:lang w:val="en-US"/>
        </w:rPr>
        <w:t>4 – Mid-Late Bridging: Minimal linguistic support needed to engage in grade-level</w:t>
      </w:r>
      <w:r w:rsidR="009F3E4A" w:rsidRPr="00704C72">
        <w:rPr>
          <w:noProof w:val="0"/>
          <w:lang w:val="en-US"/>
        </w:rPr>
        <w:t xml:space="preserve"> </w:t>
      </w:r>
      <w:r w:rsidRPr="00704C72">
        <w:rPr>
          <w:noProof w:val="0"/>
          <w:lang w:val="en-US"/>
        </w:rPr>
        <w:t>learning</w:t>
      </w:r>
    </w:p>
    <w:p w14:paraId="45F8F92D" w14:textId="30760D20" w:rsidR="002950E7" w:rsidRPr="00704C72" w:rsidRDefault="002950E7" w:rsidP="00B20B85">
      <w:pPr>
        <w:pStyle w:val="Paragraph"/>
        <w:spacing w:after="0"/>
        <w:ind w:left="360"/>
        <w:rPr>
          <w:noProof w:val="0"/>
          <w:lang w:val="en-US"/>
        </w:rPr>
      </w:pPr>
      <w:r w:rsidRPr="00704C72">
        <w:rPr>
          <w:b/>
          <w:bCs/>
          <w:noProof w:val="0"/>
          <w:lang w:val="en-US"/>
        </w:rPr>
        <w:t xml:space="preserve">Observation Notes </w:t>
      </w:r>
      <w:r w:rsidRPr="00704C72">
        <w:rPr>
          <w:i/>
          <w:iCs/>
          <w:noProof w:val="0"/>
          <w:lang w:val="en-US"/>
        </w:rPr>
        <w:t>(Expressive)</w:t>
      </w:r>
    </w:p>
    <w:p w14:paraId="7B7C1726" w14:textId="77777777" w:rsidR="002950E7" w:rsidRPr="00704C72" w:rsidRDefault="002950E7" w:rsidP="00B20B85">
      <w:pPr>
        <w:pStyle w:val="Paragraph"/>
        <w:ind w:left="360"/>
        <w:rPr>
          <w:noProof w:val="0"/>
          <w:lang w:val="en-US"/>
        </w:rPr>
      </w:pPr>
      <w:r w:rsidRPr="00704C72">
        <w:rPr>
          <w:noProof w:val="0"/>
          <w:lang w:val="en-US"/>
        </w:rPr>
        <w:t>What did you consider in selecting this level?</w:t>
      </w:r>
    </w:p>
    <w:p w14:paraId="62910AE8" w14:textId="6C0290B6" w:rsidR="002950E7" w:rsidRPr="00704C72" w:rsidRDefault="00192FA4" w:rsidP="00B20B85">
      <w:pPr>
        <w:pStyle w:val="Paragraph"/>
        <w:ind w:left="360"/>
        <w:rPr>
          <w:noProof w:val="0"/>
          <w:lang w:val="en-US"/>
        </w:rPr>
      </w:pPr>
      <w:r w:rsidRPr="00704C72">
        <w:rPr>
          <w:b/>
          <w:bCs/>
          <w:lang w:val="en-US"/>
        </w:rPr>
        <mc:AlternateContent>
          <mc:Choice Requires="wps">
            <w:drawing>
              <wp:inline distT="0" distB="0" distL="0" distR="0" wp14:anchorId="397683AA" wp14:editId="12A5D9D1">
                <wp:extent cx="1730829" cy="0"/>
                <wp:effectExtent l="0" t="0" r="0" b="0"/>
                <wp:docPr id="446976862" name="Straight Connector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1730829" cy="0"/>
                        </a:xfrm>
                        <a:prstGeom prst="line">
                          <a:avLst/>
                        </a:prstGeom>
                        <a:noFill/>
                        <a:ln w="12700" cap="flat" cmpd="sng" algn="ctr">
                          <a:solidFill>
                            <a:srgbClr val="000000"/>
                          </a:solidFill>
                          <a:prstDash val="solid"/>
                          <a:miter lim="800000"/>
                        </a:ln>
                        <a:effectLst/>
                      </wps:spPr>
                      <wps:bodyPr/>
                    </wps:wsp>
                  </a:graphicData>
                </a:graphic>
              </wp:inline>
            </w:drawing>
          </mc:Choice>
          <mc:Fallback>
            <w:pict>
              <v:line w14:anchorId="31D6491F" id="Straight Connector 1" o:spid="_x0000_s1026" alt="&quot;&quot;" style="visibility:visible;mso-wrap-style:square;mso-left-percent:-10001;mso-top-percent:-10001;mso-position-horizontal:absolute;mso-position-horizontal-relative:char;mso-position-vertical:absolute;mso-position-vertical-relative:line;mso-left-percent:-10001;mso-top-percent:-10001" from="0,0" to="136.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" strokeweight="1pt">
                <v:stroke joinstyle="miter"/>
                <w10:anchorlock/>
              </v:line>
            </w:pict>
          </mc:Fallback>
        </mc:AlternateContent>
      </w:r>
    </w:p>
    <w:p w14:paraId="715C5B17" w14:textId="7212A4DF" w:rsidR="002950E7" w:rsidRPr="00704C72" w:rsidRDefault="002950E7" w:rsidP="00B20B85">
      <w:pPr>
        <w:pStyle w:val="Paragraph"/>
        <w:spacing w:after="0"/>
        <w:ind w:left="360"/>
        <w:rPr>
          <w:i/>
          <w:iCs/>
          <w:noProof w:val="0"/>
          <w:lang w:val="en-US"/>
        </w:rPr>
      </w:pPr>
      <w:r w:rsidRPr="00704C72">
        <w:rPr>
          <w:b/>
          <w:bCs/>
          <w:noProof w:val="0"/>
          <w:lang w:val="en-US"/>
        </w:rPr>
        <w:t xml:space="preserve">Instructional Setting </w:t>
      </w:r>
      <w:r w:rsidRPr="00704C72">
        <w:rPr>
          <w:i/>
          <w:iCs/>
          <w:noProof w:val="0"/>
          <w:lang w:val="en-US"/>
        </w:rPr>
        <w:t>(Expressive)</w:t>
      </w:r>
    </w:p>
    <w:p w14:paraId="7F1F885F" w14:textId="77777777" w:rsidR="002950E7" w:rsidRPr="00704C72" w:rsidRDefault="002950E7" w:rsidP="00B20B85">
      <w:pPr>
        <w:pStyle w:val="Paragraph"/>
        <w:spacing w:after="0"/>
        <w:ind w:left="360"/>
        <w:rPr>
          <w:noProof w:val="0"/>
          <w:lang w:val="en-US"/>
        </w:rPr>
      </w:pPr>
      <w:r w:rsidRPr="00704C72">
        <w:rPr>
          <w:noProof w:val="0"/>
          <w:lang w:val="en-US"/>
        </w:rPr>
        <w:t>In what kind of instruction did you observe the student demonstrating this level of language use?</w:t>
      </w:r>
    </w:p>
    <w:p w14:paraId="77BFB100" w14:textId="4A86C831" w:rsidR="002950E7" w:rsidRPr="00704C72" w:rsidRDefault="002950E7">
      <w:pPr>
        <w:pStyle w:val="Paragraph"/>
        <w:numPr>
          <w:ilvl w:val="0"/>
          <w:numId w:val="16"/>
        </w:numPr>
        <w:spacing w:after="0"/>
        <w:rPr>
          <w:noProof w:val="0"/>
          <w:lang w:val="en-US"/>
        </w:rPr>
      </w:pPr>
      <w:r w:rsidRPr="00704C72">
        <w:rPr>
          <w:noProof w:val="0"/>
          <w:lang w:val="en-US"/>
        </w:rPr>
        <w:t xml:space="preserve">English language </w:t>
      </w:r>
      <w:r w:rsidR="009F3E4A" w:rsidRPr="00704C72">
        <w:rPr>
          <w:noProof w:val="0"/>
          <w:lang w:val="en-US"/>
        </w:rPr>
        <w:t>a</w:t>
      </w:r>
      <w:r w:rsidRPr="00704C72">
        <w:rPr>
          <w:noProof w:val="0"/>
          <w:lang w:val="en-US"/>
        </w:rPr>
        <w:t>rts (ELA)/Literacy</w:t>
      </w:r>
    </w:p>
    <w:p w14:paraId="0FF63D05" w14:textId="77777777" w:rsidR="002950E7" w:rsidRPr="00704C72" w:rsidRDefault="002950E7">
      <w:pPr>
        <w:pStyle w:val="Paragraph"/>
        <w:numPr>
          <w:ilvl w:val="0"/>
          <w:numId w:val="16"/>
        </w:numPr>
        <w:spacing w:after="0"/>
        <w:rPr>
          <w:noProof w:val="0"/>
          <w:lang w:val="en-US"/>
        </w:rPr>
      </w:pPr>
      <w:r w:rsidRPr="00704C72">
        <w:rPr>
          <w:noProof w:val="0"/>
          <w:lang w:val="en-US"/>
        </w:rPr>
        <w:t>Science</w:t>
      </w:r>
    </w:p>
    <w:p w14:paraId="748FB192" w14:textId="77777777" w:rsidR="002950E7" w:rsidRPr="00704C72" w:rsidRDefault="002950E7">
      <w:pPr>
        <w:pStyle w:val="Paragraph"/>
        <w:numPr>
          <w:ilvl w:val="0"/>
          <w:numId w:val="16"/>
        </w:numPr>
        <w:spacing w:after="0"/>
        <w:rPr>
          <w:noProof w:val="0"/>
          <w:lang w:val="en-US"/>
        </w:rPr>
      </w:pPr>
      <w:r w:rsidRPr="00704C72">
        <w:rPr>
          <w:noProof w:val="0"/>
          <w:lang w:val="en-US"/>
        </w:rPr>
        <w:t>Mathematics</w:t>
      </w:r>
    </w:p>
    <w:p w14:paraId="479C1630" w14:textId="77777777" w:rsidR="002950E7" w:rsidRPr="00704C72" w:rsidRDefault="002950E7">
      <w:pPr>
        <w:pStyle w:val="Paragraph"/>
        <w:numPr>
          <w:ilvl w:val="0"/>
          <w:numId w:val="16"/>
        </w:numPr>
        <w:spacing w:after="0"/>
        <w:rPr>
          <w:noProof w:val="0"/>
          <w:lang w:val="en-US"/>
        </w:rPr>
      </w:pPr>
      <w:r w:rsidRPr="00704C72">
        <w:rPr>
          <w:noProof w:val="0"/>
          <w:lang w:val="en-US"/>
        </w:rPr>
        <w:t>History/Social Science</w:t>
      </w:r>
    </w:p>
    <w:p w14:paraId="4A0C1BDC" w14:textId="2FBACE7A" w:rsidR="002950E7" w:rsidRPr="00704C72" w:rsidRDefault="002950E7">
      <w:pPr>
        <w:pStyle w:val="Paragraph"/>
        <w:numPr>
          <w:ilvl w:val="0"/>
          <w:numId w:val="16"/>
        </w:numPr>
        <w:spacing w:after="0"/>
        <w:rPr>
          <w:noProof w:val="0"/>
          <w:lang w:val="en-US"/>
        </w:rPr>
      </w:pPr>
      <w:r w:rsidRPr="00704C72">
        <w:rPr>
          <w:noProof w:val="0"/>
          <w:lang w:val="en-US"/>
        </w:rPr>
        <w:t xml:space="preserve">English language </w:t>
      </w:r>
      <w:r w:rsidR="009F3E4A" w:rsidRPr="00704C72">
        <w:rPr>
          <w:noProof w:val="0"/>
          <w:lang w:val="en-US"/>
        </w:rPr>
        <w:t>d</w:t>
      </w:r>
      <w:r w:rsidRPr="00704C72">
        <w:rPr>
          <w:noProof w:val="0"/>
          <w:lang w:val="en-US"/>
        </w:rPr>
        <w:t>evelopment (ELD)</w:t>
      </w:r>
    </w:p>
    <w:p w14:paraId="4D959A64" w14:textId="77777777" w:rsidR="002950E7" w:rsidRPr="00704C72" w:rsidRDefault="002950E7">
      <w:pPr>
        <w:pStyle w:val="Paragraph"/>
        <w:numPr>
          <w:ilvl w:val="0"/>
          <w:numId w:val="16"/>
        </w:numPr>
        <w:spacing w:after="0"/>
        <w:rPr>
          <w:noProof w:val="0"/>
          <w:lang w:val="en-US"/>
        </w:rPr>
      </w:pPr>
      <w:r w:rsidRPr="00704C72">
        <w:rPr>
          <w:noProof w:val="0"/>
          <w:lang w:val="en-US"/>
        </w:rPr>
        <w:t>Other</w:t>
      </w:r>
    </w:p>
    <w:p w14:paraId="7F50D580" w14:textId="77777777" w:rsidR="002950E7" w:rsidRPr="00704C72" w:rsidRDefault="002950E7" w:rsidP="00B20B85">
      <w:pPr>
        <w:pStyle w:val="Paragraph"/>
        <w:spacing w:after="0"/>
        <w:ind w:left="360"/>
        <w:rPr>
          <w:noProof w:val="0"/>
          <w:lang w:val="en-US"/>
        </w:rPr>
      </w:pPr>
    </w:p>
    <w:p w14:paraId="5B1B9446" w14:textId="000E7479" w:rsidR="002950E7" w:rsidRPr="00704C72" w:rsidRDefault="002950E7" w:rsidP="00B20B85">
      <w:pPr>
        <w:pStyle w:val="Paragraph"/>
        <w:spacing w:after="0"/>
        <w:ind w:left="360"/>
        <w:rPr>
          <w:i/>
          <w:iCs/>
          <w:noProof w:val="0"/>
          <w:lang w:val="en-US"/>
        </w:rPr>
      </w:pPr>
      <w:r w:rsidRPr="00704C72">
        <w:rPr>
          <w:b/>
          <w:bCs/>
          <w:noProof w:val="0"/>
          <w:lang w:val="en-US"/>
        </w:rPr>
        <w:t xml:space="preserve">Interaction Type </w:t>
      </w:r>
      <w:r w:rsidRPr="00704C72">
        <w:rPr>
          <w:i/>
          <w:iCs/>
          <w:noProof w:val="0"/>
          <w:lang w:val="en-US"/>
        </w:rPr>
        <w:t>(Expressive)</w:t>
      </w:r>
    </w:p>
    <w:p w14:paraId="4C14162C" w14:textId="77777777" w:rsidR="002950E7" w:rsidRPr="00704C72" w:rsidRDefault="002950E7">
      <w:pPr>
        <w:pStyle w:val="Paragraph"/>
        <w:numPr>
          <w:ilvl w:val="0"/>
          <w:numId w:val="17"/>
        </w:numPr>
        <w:spacing w:after="0"/>
        <w:rPr>
          <w:noProof w:val="0"/>
          <w:lang w:val="en-US"/>
        </w:rPr>
      </w:pPr>
      <w:r w:rsidRPr="00704C72">
        <w:rPr>
          <w:noProof w:val="0"/>
          <w:lang w:val="en-US"/>
        </w:rPr>
        <w:t>Whole group (one-to-many)</w:t>
      </w:r>
    </w:p>
    <w:p w14:paraId="39A38088" w14:textId="77777777" w:rsidR="002950E7" w:rsidRPr="00704C72" w:rsidRDefault="002950E7">
      <w:pPr>
        <w:pStyle w:val="Paragraph"/>
        <w:numPr>
          <w:ilvl w:val="0"/>
          <w:numId w:val="17"/>
        </w:numPr>
        <w:spacing w:after="0"/>
        <w:rPr>
          <w:noProof w:val="0"/>
          <w:lang w:val="en-US"/>
        </w:rPr>
      </w:pPr>
      <w:r w:rsidRPr="00704C72">
        <w:rPr>
          <w:noProof w:val="0"/>
          <w:lang w:val="en-US"/>
        </w:rPr>
        <w:t>Small group (one-to-group)</w:t>
      </w:r>
    </w:p>
    <w:p w14:paraId="5086C67C" w14:textId="77777777" w:rsidR="002950E7" w:rsidRPr="00704C72" w:rsidRDefault="002950E7">
      <w:pPr>
        <w:pStyle w:val="Paragraph"/>
        <w:numPr>
          <w:ilvl w:val="0"/>
          <w:numId w:val="17"/>
        </w:numPr>
        <w:spacing w:after="0"/>
        <w:rPr>
          <w:noProof w:val="0"/>
          <w:lang w:val="en-US"/>
        </w:rPr>
      </w:pPr>
      <w:r w:rsidRPr="00704C72">
        <w:rPr>
          <w:noProof w:val="0"/>
          <w:lang w:val="en-US"/>
        </w:rPr>
        <w:t>Pairs (one-to-one)</w:t>
      </w:r>
    </w:p>
    <w:p w14:paraId="5D795E29" w14:textId="77777777" w:rsidR="002950E7" w:rsidRPr="00704C72" w:rsidRDefault="002950E7">
      <w:pPr>
        <w:pStyle w:val="Paragraph"/>
        <w:numPr>
          <w:ilvl w:val="0"/>
          <w:numId w:val="17"/>
        </w:numPr>
        <w:rPr>
          <w:noProof w:val="0"/>
          <w:lang w:val="en-US"/>
        </w:rPr>
      </w:pPr>
      <w:r w:rsidRPr="00704C72">
        <w:rPr>
          <w:noProof w:val="0"/>
          <w:lang w:val="en-US"/>
        </w:rPr>
        <w:t>Other</w:t>
      </w:r>
    </w:p>
    <w:p w14:paraId="141E1FF1" w14:textId="4BD20A29" w:rsidR="002950E7" w:rsidRPr="00704C72" w:rsidRDefault="002950E7" w:rsidP="00192FA4">
      <w:pPr>
        <w:pStyle w:val="Paragraph"/>
        <w:keepNext/>
        <w:spacing w:after="0"/>
        <w:ind w:left="360"/>
        <w:rPr>
          <w:b/>
          <w:bCs/>
          <w:i/>
          <w:iCs/>
          <w:noProof w:val="0"/>
          <w:lang w:val="en-US"/>
        </w:rPr>
      </w:pPr>
      <w:r w:rsidRPr="00704C72">
        <w:rPr>
          <w:b/>
          <w:bCs/>
          <w:noProof w:val="0"/>
          <w:lang w:val="en-US"/>
        </w:rPr>
        <w:lastRenderedPageBreak/>
        <w:t xml:space="preserve">Number of Observations </w:t>
      </w:r>
      <w:r w:rsidRPr="00704C72">
        <w:rPr>
          <w:i/>
          <w:iCs/>
          <w:noProof w:val="0"/>
          <w:lang w:val="en-US"/>
        </w:rPr>
        <w:t>(Expressive)</w:t>
      </w:r>
    </w:p>
    <w:p w14:paraId="62BC1A3E" w14:textId="77777777" w:rsidR="002950E7" w:rsidRPr="00704C72" w:rsidRDefault="002950E7" w:rsidP="00192FA4">
      <w:pPr>
        <w:pStyle w:val="Paragraph"/>
        <w:keepNext/>
        <w:ind w:left="360"/>
        <w:rPr>
          <w:noProof w:val="0"/>
          <w:lang w:val="en-US"/>
        </w:rPr>
      </w:pPr>
      <w:r w:rsidRPr="00704C72">
        <w:rPr>
          <w:noProof w:val="0"/>
          <w:lang w:val="en-US"/>
        </w:rPr>
        <w:t>How many times did you observe this student before deciding on your rating for this language use?</w:t>
      </w:r>
    </w:p>
    <w:p w14:paraId="6547B77B" w14:textId="777DD1D8" w:rsidR="002950E7" w:rsidRPr="00704C72" w:rsidRDefault="00192FA4" w:rsidP="00B20B85">
      <w:pPr>
        <w:pStyle w:val="Paragraph"/>
        <w:ind w:left="360"/>
        <w:rPr>
          <w:noProof w:val="0"/>
          <w:lang w:val="en-US"/>
        </w:rPr>
      </w:pPr>
      <w:r w:rsidRPr="00704C72">
        <w:rPr>
          <w:b/>
          <w:bCs/>
          <w:lang w:val="en-US"/>
        </w:rPr>
        <mc:AlternateContent>
          <mc:Choice Requires="wps">
            <w:drawing>
              <wp:inline distT="0" distB="0" distL="0" distR="0" wp14:anchorId="30E83904" wp14:editId="57E01782">
                <wp:extent cx="1730829" cy="0"/>
                <wp:effectExtent l="0" t="0" r="0" b="0"/>
                <wp:docPr id="890398783" name="Straight Connector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1730829" cy="0"/>
                        </a:xfrm>
                        <a:prstGeom prst="line">
                          <a:avLst/>
                        </a:prstGeom>
                        <a:noFill/>
                        <a:ln w="12700" cap="flat" cmpd="sng" algn="ctr">
                          <a:solidFill>
                            <a:srgbClr val="000000"/>
                          </a:solidFill>
                          <a:prstDash val="solid"/>
                          <a:miter lim="800000"/>
                        </a:ln>
                        <a:effectLst/>
                      </wps:spPr>
                      <wps:bodyPr/>
                    </wps:wsp>
                  </a:graphicData>
                </a:graphic>
              </wp:inline>
            </w:drawing>
          </mc:Choice>
          <mc:Fallback>
            <w:pict>
              <v:line w14:anchorId="0E23B261" id="Straight Connector 1" o:spid="_x0000_s1026" alt="&quot;&quot;" style="visibility:visible;mso-wrap-style:square;mso-left-percent:-10001;mso-top-percent:-10001;mso-position-horizontal:absolute;mso-position-horizontal-relative:char;mso-position-vertical:absolute;mso-position-vertical-relative:line;mso-left-percent:-10001;mso-top-percent:-10001" from="0,0" to="136.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" strokeweight="1pt">
                <v:stroke joinstyle="miter"/>
                <w10:anchorlock/>
              </v:line>
            </w:pict>
          </mc:Fallback>
        </mc:AlternateContent>
      </w:r>
    </w:p>
    <w:p w14:paraId="0B56C64C" w14:textId="365D73F4" w:rsidR="002950E7" w:rsidRPr="00704C72" w:rsidRDefault="002950E7" w:rsidP="00B20B85">
      <w:pPr>
        <w:pStyle w:val="Paragraph"/>
        <w:spacing w:after="0"/>
        <w:ind w:left="360"/>
        <w:rPr>
          <w:b/>
          <w:bCs/>
          <w:noProof w:val="0"/>
          <w:lang w:val="en-US"/>
        </w:rPr>
      </w:pPr>
      <w:r w:rsidRPr="00704C72">
        <w:rPr>
          <w:b/>
          <w:bCs/>
          <w:noProof w:val="0"/>
          <w:lang w:val="en-US"/>
        </w:rPr>
        <w:t xml:space="preserve">Expressive Observation Date </w:t>
      </w:r>
      <w:r w:rsidRPr="00704C72">
        <w:rPr>
          <w:i/>
          <w:iCs/>
          <w:noProof w:val="0"/>
          <w:lang w:val="en-US"/>
        </w:rPr>
        <w:t>(MM/DD/YYYY)</w:t>
      </w:r>
    </w:p>
    <w:p w14:paraId="487CF831" w14:textId="777E76A7" w:rsidR="00FE5C66" w:rsidRPr="00704C72" w:rsidRDefault="002950E7" w:rsidP="00B20B85">
      <w:pPr>
        <w:pStyle w:val="Paragraph"/>
        <w:ind w:left="360"/>
        <w:rPr>
          <w:noProof w:val="0"/>
          <w:lang w:val="en-US"/>
        </w:rPr>
      </w:pPr>
      <w:r w:rsidRPr="00704C72">
        <w:rPr>
          <w:noProof w:val="0"/>
          <w:lang w:val="en-US"/>
        </w:rPr>
        <w:t xml:space="preserve">Please enter the date on which you observed the language uses described above. If you observed the student more than once, please enter the most recent date on which you observed them. </w:t>
      </w:r>
    </w:p>
    <w:p w14:paraId="00BB4B4F" w14:textId="77777777" w:rsidR="002438D8" w:rsidRPr="00704C72" w:rsidRDefault="002438D8" w:rsidP="00A14640">
      <w:pPr>
        <w:pStyle w:val="H5-Title"/>
      </w:pPr>
      <w:r w:rsidRPr="00704C72">
        <w:t>Submission</w:t>
      </w:r>
    </w:p>
    <w:p w14:paraId="2C44D8B0" w14:textId="2A17862C" w:rsidR="002438D8" w:rsidRPr="00704C72" w:rsidRDefault="002438D8" w:rsidP="00B20B85">
      <w:pPr>
        <w:pStyle w:val="Paragraph"/>
        <w:rPr>
          <w:noProof w:val="0"/>
          <w:lang w:val="en-US"/>
        </w:rPr>
      </w:pPr>
      <w:r w:rsidRPr="00704C72">
        <w:rPr>
          <w:noProof w:val="0"/>
          <w:lang w:val="en-US"/>
        </w:rPr>
        <w:t xml:space="preserve">By selecting the </w:t>
      </w:r>
      <w:r w:rsidRPr="00704C72">
        <w:rPr>
          <w:b/>
          <w:bCs/>
          <w:noProof w:val="0"/>
          <w:lang w:val="en-US"/>
        </w:rPr>
        <w:t>Print</w:t>
      </w:r>
      <w:r w:rsidRPr="00704C72">
        <w:rPr>
          <w:noProof w:val="0"/>
          <w:lang w:val="en-US"/>
        </w:rPr>
        <w:t xml:space="preserve"> response button below, you will be redirected to a new browser window where you can print the form. You must return to the previous browser window and select </w:t>
      </w:r>
      <w:r w:rsidR="009F3E4A" w:rsidRPr="00704C72">
        <w:rPr>
          <w:b/>
          <w:bCs/>
          <w:noProof w:val="0"/>
          <w:lang w:val="en-US"/>
        </w:rPr>
        <w:t>S</w:t>
      </w:r>
      <w:r w:rsidRPr="00704C72">
        <w:rPr>
          <w:b/>
          <w:bCs/>
          <w:noProof w:val="0"/>
          <w:lang w:val="en-US"/>
        </w:rPr>
        <w:t>ubmit</w:t>
      </w:r>
      <w:r w:rsidRPr="00704C72">
        <w:rPr>
          <w:noProof w:val="0"/>
          <w:lang w:val="en-US"/>
        </w:rPr>
        <w:t xml:space="preserve"> to send this form to the CDE.</w:t>
      </w:r>
    </w:p>
    <w:p w14:paraId="60CF4999" w14:textId="6154DB13" w:rsidR="00CA56EF" w:rsidRPr="00704C72" w:rsidRDefault="002438D8" w:rsidP="00B20B85">
      <w:pPr>
        <w:pStyle w:val="Paragraph"/>
        <w:rPr>
          <w:noProof w:val="0"/>
          <w:lang w:val="en-US"/>
        </w:rPr>
      </w:pPr>
      <w:r w:rsidRPr="00704C72">
        <w:rPr>
          <w:noProof w:val="0"/>
          <w:lang w:val="en-US"/>
        </w:rPr>
        <w:t xml:space="preserve">Use the </w:t>
      </w:r>
      <w:r w:rsidRPr="00704C72">
        <w:rPr>
          <w:b/>
          <w:bCs/>
          <w:noProof w:val="0"/>
          <w:lang w:val="en-US"/>
        </w:rPr>
        <w:t>Submit</w:t>
      </w:r>
      <w:r w:rsidRPr="00704C72">
        <w:rPr>
          <w:noProof w:val="0"/>
          <w:lang w:val="en-US"/>
        </w:rPr>
        <w:t xml:space="preserve"> button below to send your responses to the Multilingual Support Division and then you will be redirected to the OPTEL web page on the </w:t>
      </w:r>
      <w:r w:rsidR="009F3E4A" w:rsidRPr="00704C72">
        <w:rPr>
          <w:noProof w:val="0"/>
          <w:lang w:val="en-US"/>
        </w:rPr>
        <w:t>d</w:t>
      </w:r>
      <w:r w:rsidRPr="00704C72">
        <w:rPr>
          <w:noProof w:val="0"/>
          <w:lang w:val="en-US"/>
        </w:rPr>
        <w:t>epartment</w:t>
      </w:r>
      <w:r w:rsidR="009F3E4A" w:rsidRPr="00704C72">
        <w:rPr>
          <w:noProof w:val="0"/>
          <w:lang w:val="en-US"/>
        </w:rPr>
        <w:t>’</w:t>
      </w:r>
      <w:r w:rsidRPr="00704C72">
        <w:rPr>
          <w:noProof w:val="0"/>
          <w:lang w:val="en-US"/>
        </w:rPr>
        <w:t>s website.</w:t>
      </w:r>
    </w:p>
    <w:p w14:paraId="0298112B" w14:textId="59F64269" w:rsidR="00E820BB" w:rsidRPr="00704C72" w:rsidRDefault="00921147" w:rsidP="00B20A24">
      <w:pPr>
        <w:pStyle w:val="H4-Title"/>
        <w:rPr>
          <w:color w:val="auto"/>
        </w:rPr>
      </w:pPr>
      <w:r w:rsidRPr="00704C72">
        <w:rPr>
          <w:color w:val="auto"/>
        </w:rPr>
        <w:t>Participant</w:t>
      </w:r>
      <w:r w:rsidR="00E820BB" w:rsidRPr="00704C72">
        <w:rPr>
          <w:color w:val="auto"/>
        </w:rPr>
        <w:t xml:space="preserve"> Feedback Survey</w:t>
      </w:r>
    </w:p>
    <w:p w14:paraId="56C00E88" w14:textId="0FC6D27E" w:rsidR="00921147" w:rsidRPr="00704C72" w:rsidRDefault="00921147" w:rsidP="00B20B85">
      <w:pPr>
        <w:pStyle w:val="Paragraph"/>
        <w:rPr>
          <w:noProof w:val="0"/>
          <w:lang w:val="en-US"/>
        </w:rPr>
      </w:pPr>
      <w:r w:rsidRPr="00704C72">
        <w:rPr>
          <w:noProof w:val="0"/>
          <w:lang w:val="en-US"/>
        </w:rPr>
        <w:t>Thank you for using the Observation Protocol for Teachers of English Learners (OPTEL) to support the determination of student performance ratings. We appreciate your time and effort in participating in this field test. As a final step, we would like to ask you for some feedback on your experience using the OPTEL. Answer</w:t>
      </w:r>
      <w:r w:rsidR="00866ACC" w:rsidRPr="00704C72">
        <w:rPr>
          <w:noProof w:val="0"/>
          <w:lang w:val="en-US"/>
        </w:rPr>
        <w:t>ing</w:t>
      </w:r>
      <w:r w:rsidRPr="00704C72">
        <w:rPr>
          <w:noProof w:val="0"/>
          <w:lang w:val="en-US"/>
        </w:rPr>
        <w:t xml:space="preserve"> the questions in this survey </w:t>
      </w:r>
      <w:r w:rsidR="00866ACC" w:rsidRPr="00704C72">
        <w:rPr>
          <w:noProof w:val="0"/>
          <w:lang w:val="en-US"/>
        </w:rPr>
        <w:t>will</w:t>
      </w:r>
      <w:r w:rsidRPr="00704C72">
        <w:rPr>
          <w:noProof w:val="0"/>
          <w:lang w:val="en-US"/>
        </w:rPr>
        <w:t xml:space="preserve"> help make the OPTEL a clear, useful, and user-friendly protocol. Answers are required for all questions, except where otherwise indicated.</w:t>
      </w:r>
    </w:p>
    <w:p w14:paraId="20FA4B1A" w14:textId="7910D41B" w:rsidR="00921147" w:rsidRPr="00704C72" w:rsidRDefault="00921147" w:rsidP="00B20B85">
      <w:pPr>
        <w:pStyle w:val="Paragraph"/>
        <w:rPr>
          <w:noProof w:val="0"/>
          <w:lang w:val="en-US"/>
        </w:rPr>
      </w:pPr>
      <w:r w:rsidRPr="00704C72">
        <w:rPr>
          <w:b/>
          <w:bCs/>
          <w:noProof w:val="0"/>
          <w:lang w:val="en-US"/>
        </w:rPr>
        <w:t>Note:</w:t>
      </w:r>
      <w:r w:rsidRPr="00704C72">
        <w:rPr>
          <w:noProof w:val="0"/>
          <w:lang w:val="en-US"/>
        </w:rPr>
        <w:t xml:space="preserve"> For questions, please contact the OPTEL team by email at </w:t>
      </w:r>
      <w:hyperlink r:id="rId52" w:tooltip="optel@wested.org" w:history="1">
        <w:r w:rsidRPr="00704C72">
          <w:rPr>
            <w:rStyle w:val="Hyperlink"/>
            <w:noProof w:val="0"/>
            <w:color w:val="auto"/>
            <w:lang w:val="en-US"/>
          </w:rPr>
          <w:t>optel@wested.org</w:t>
        </w:r>
      </w:hyperlink>
      <w:r w:rsidRPr="00704C72">
        <w:rPr>
          <w:noProof w:val="0"/>
          <w:lang w:val="en-US"/>
        </w:rPr>
        <w:t>.</w:t>
      </w:r>
    </w:p>
    <w:p w14:paraId="3D1FFA2A" w14:textId="77777777" w:rsidR="00921147" w:rsidRPr="00704C72" w:rsidRDefault="00921147" w:rsidP="00A14640">
      <w:pPr>
        <w:pStyle w:val="H5-Title"/>
      </w:pPr>
      <w:r w:rsidRPr="00704C72">
        <w:t>OPTEL User Information</w:t>
      </w:r>
    </w:p>
    <w:p w14:paraId="0ECCEF4F" w14:textId="77777777" w:rsidR="00921147" w:rsidRPr="00704C72" w:rsidRDefault="00921147" w:rsidP="00B20B85">
      <w:pPr>
        <w:pStyle w:val="Paragraph"/>
        <w:spacing w:after="0"/>
        <w:ind w:left="720"/>
        <w:rPr>
          <w:b/>
          <w:bCs/>
          <w:noProof w:val="0"/>
          <w:lang w:val="en-US"/>
        </w:rPr>
      </w:pPr>
      <w:r w:rsidRPr="00704C72">
        <w:rPr>
          <w:b/>
          <w:bCs/>
          <w:noProof w:val="0"/>
          <w:lang w:val="en-US"/>
        </w:rPr>
        <w:t>Participant Information</w:t>
      </w:r>
    </w:p>
    <w:p w14:paraId="67055934" w14:textId="7844CB84" w:rsidR="00921147" w:rsidRPr="00704C72" w:rsidRDefault="00921147" w:rsidP="00B20B85">
      <w:pPr>
        <w:pStyle w:val="Paragraph"/>
        <w:spacing w:after="0"/>
        <w:ind w:left="720"/>
        <w:rPr>
          <w:i/>
          <w:iCs/>
          <w:noProof w:val="0"/>
          <w:lang w:val="en-US"/>
        </w:rPr>
      </w:pPr>
      <w:r w:rsidRPr="00704C72">
        <w:rPr>
          <w:i/>
          <w:iCs/>
          <w:noProof w:val="0"/>
          <w:lang w:val="en-US"/>
        </w:rPr>
        <w:t>(Enter your name the same way for all forms you complete for the OPTEL project</w:t>
      </w:r>
      <w:r w:rsidR="00D20DBC" w:rsidRPr="00704C72">
        <w:rPr>
          <w:i/>
          <w:iCs/>
          <w:noProof w:val="0"/>
          <w:lang w:val="en-US"/>
        </w:rPr>
        <w:t>.</w:t>
      </w:r>
      <w:r w:rsidRPr="00704C72">
        <w:rPr>
          <w:i/>
          <w:iCs/>
          <w:noProof w:val="0"/>
          <w:lang w:val="en-US"/>
        </w:rPr>
        <w:t>)</w:t>
      </w:r>
    </w:p>
    <w:p w14:paraId="533BFFDF" w14:textId="77777777" w:rsidR="00921147" w:rsidRPr="00704C72" w:rsidRDefault="00921147" w:rsidP="00B20B85">
      <w:pPr>
        <w:pStyle w:val="Paragraph"/>
        <w:spacing w:after="0"/>
        <w:ind w:left="720"/>
        <w:rPr>
          <w:noProof w:val="0"/>
          <w:lang w:val="en-US"/>
        </w:rPr>
      </w:pPr>
    </w:p>
    <w:p w14:paraId="05921298" w14:textId="77777777" w:rsidR="00192FA4" w:rsidRPr="00704C72" w:rsidRDefault="00192FA4" w:rsidP="00192FA4">
      <w:pPr>
        <w:tabs>
          <w:tab w:val="left" w:pos="3330"/>
        </w:tabs>
        <w:spacing w:line="310" w:lineRule="exact"/>
        <w:ind w:left="720"/>
        <w:jc w:val="left"/>
        <w:rPr>
          <w:sz w:val="24"/>
          <w:szCs w:val="24"/>
          <w:lang w:val="en-US"/>
        </w:rPr>
      </w:pPr>
      <w:r w:rsidRPr="00704C72">
        <w:rPr>
          <w:sz w:val="24"/>
          <w:szCs w:val="24"/>
          <w:lang w:val="en-US"/>
        </w:rPr>
        <w:t>Participant First Name:</w:t>
      </w:r>
      <w:r w:rsidRPr="00704C72">
        <w:rPr>
          <w:sz w:val="24"/>
          <w:szCs w:val="24"/>
          <w:lang w:val="en-US"/>
        </w:rPr>
        <w:tab/>
      </w:r>
      <w:r w:rsidRPr="00704C72">
        <w:rPr>
          <w:b/>
          <w:bCs/>
          <w:noProof/>
          <w:sz w:val="24"/>
          <w:szCs w:val="24"/>
          <w:lang w:val="en-US"/>
        </w:rPr>
        <mc:AlternateContent>
          <mc:Choice Requires="wps">
            <w:drawing>
              <wp:inline distT="0" distB="0" distL="0" distR="0" wp14:anchorId="372FCD29" wp14:editId="3FDE7004">
                <wp:extent cx="1730829" cy="0"/>
                <wp:effectExtent l="0" t="0" r="0" b="0"/>
                <wp:docPr id="86983943" name="Straight Connector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1730829" cy="0"/>
                        </a:xfrm>
                        <a:prstGeom prst="line">
                          <a:avLst/>
                        </a:prstGeom>
                        <a:noFill/>
                        <a:ln w="12700" cap="flat" cmpd="sng" algn="ctr">
                          <a:solidFill>
                            <a:srgbClr val="000000"/>
                          </a:solidFill>
                          <a:prstDash val="solid"/>
                          <a:miter lim="800000"/>
                        </a:ln>
                        <a:effectLst/>
                      </wps:spPr>
                      <wps:bodyPr/>
                    </wps:wsp>
                  </a:graphicData>
                </a:graphic>
              </wp:inline>
            </w:drawing>
          </mc:Choice>
          <mc:Fallback>
            <w:pict>
              <v:line w14:anchorId="7A4CCB96" id="Straight Connector 1" o:spid="_x0000_s1026" alt="&quot;&quot;" style="visibility:visible;mso-wrap-style:square;mso-left-percent:-10001;mso-top-percent:-10001;mso-position-horizontal:absolute;mso-position-horizontal-relative:char;mso-position-vertical:absolute;mso-position-vertical-relative:line;mso-left-percent:-10001;mso-top-percent:-10001" from="0,0" to="136.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" strokeweight="1pt">
                <v:stroke joinstyle="miter"/>
                <w10:anchorlock/>
              </v:line>
            </w:pict>
          </mc:Fallback>
        </mc:AlternateContent>
      </w:r>
    </w:p>
    <w:p w14:paraId="4FDFF6AF" w14:textId="77777777" w:rsidR="00192FA4" w:rsidRPr="00704C72" w:rsidRDefault="00192FA4" w:rsidP="00192FA4">
      <w:pPr>
        <w:tabs>
          <w:tab w:val="left" w:pos="3330"/>
        </w:tabs>
        <w:spacing w:line="310" w:lineRule="exact"/>
        <w:ind w:left="720"/>
        <w:jc w:val="left"/>
        <w:rPr>
          <w:sz w:val="24"/>
          <w:szCs w:val="24"/>
          <w:lang w:val="en-US"/>
        </w:rPr>
      </w:pPr>
      <w:r w:rsidRPr="00704C72">
        <w:rPr>
          <w:sz w:val="24"/>
          <w:szCs w:val="24"/>
          <w:lang w:val="en-US"/>
        </w:rPr>
        <w:t xml:space="preserve">Participant Last Name: </w:t>
      </w:r>
      <w:r w:rsidRPr="00704C72">
        <w:rPr>
          <w:sz w:val="24"/>
          <w:szCs w:val="24"/>
          <w:lang w:val="en-US"/>
        </w:rPr>
        <w:tab/>
      </w:r>
      <w:r w:rsidRPr="00704C72">
        <w:rPr>
          <w:b/>
          <w:bCs/>
          <w:noProof/>
          <w:sz w:val="24"/>
          <w:szCs w:val="24"/>
          <w:lang w:val="en-US"/>
        </w:rPr>
        <mc:AlternateContent>
          <mc:Choice Requires="wps">
            <w:drawing>
              <wp:inline distT="0" distB="0" distL="0" distR="0" wp14:anchorId="537C264A" wp14:editId="5CD5C0BE">
                <wp:extent cx="1730829" cy="0"/>
                <wp:effectExtent l="0" t="0" r="0" b="0"/>
                <wp:docPr id="788301560" name="Straight Connector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1730829" cy="0"/>
                        </a:xfrm>
                        <a:prstGeom prst="line">
                          <a:avLst/>
                        </a:prstGeom>
                        <a:noFill/>
                        <a:ln w="12700" cap="flat" cmpd="sng" algn="ctr">
                          <a:solidFill>
                            <a:srgbClr val="000000"/>
                          </a:solidFill>
                          <a:prstDash val="solid"/>
                          <a:miter lim="800000"/>
                        </a:ln>
                        <a:effectLst/>
                      </wps:spPr>
                      <wps:bodyPr/>
                    </wps:wsp>
                  </a:graphicData>
                </a:graphic>
              </wp:inline>
            </w:drawing>
          </mc:Choice>
          <mc:Fallback>
            <w:pict>
              <v:line w14:anchorId="39709485" id="Straight Connector 1" o:spid="_x0000_s1026" alt="&quot;&quot;" style="visibility:visible;mso-wrap-style:square;mso-left-percent:-10001;mso-top-percent:-10001;mso-position-horizontal:absolute;mso-position-horizontal-relative:char;mso-position-vertical:absolute;mso-position-vertical-relative:line;mso-left-percent:-10001;mso-top-percent:-10001" from="0,0" to="136.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" strokeweight="1pt">
                <v:stroke joinstyle="miter"/>
                <w10:anchorlock/>
              </v:line>
            </w:pict>
          </mc:Fallback>
        </mc:AlternateContent>
      </w:r>
    </w:p>
    <w:p w14:paraId="5E076A85" w14:textId="77777777" w:rsidR="00192FA4" w:rsidRPr="00704C72" w:rsidRDefault="00192FA4" w:rsidP="00192FA4">
      <w:pPr>
        <w:tabs>
          <w:tab w:val="left" w:pos="3330"/>
        </w:tabs>
        <w:spacing w:line="310" w:lineRule="exact"/>
        <w:ind w:left="720"/>
        <w:jc w:val="left"/>
        <w:rPr>
          <w:sz w:val="24"/>
          <w:szCs w:val="24"/>
          <w:lang w:val="en-US"/>
        </w:rPr>
      </w:pPr>
      <w:r w:rsidRPr="00704C72">
        <w:rPr>
          <w:sz w:val="24"/>
          <w:szCs w:val="24"/>
          <w:lang w:val="en-US"/>
        </w:rPr>
        <w:t xml:space="preserve">Participant E-mail: </w:t>
      </w:r>
      <w:r w:rsidRPr="00704C72">
        <w:rPr>
          <w:sz w:val="24"/>
          <w:szCs w:val="24"/>
          <w:lang w:val="en-US"/>
        </w:rPr>
        <w:tab/>
      </w:r>
      <w:r w:rsidRPr="00704C72">
        <w:rPr>
          <w:b/>
          <w:bCs/>
          <w:noProof/>
          <w:sz w:val="24"/>
          <w:szCs w:val="24"/>
          <w:lang w:val="en-US"/>
        </w:rPr>
        <mc:AlternateContent>
          <mc:Choice Requires="wps">
            <w:drawing>
              <wp:inline distT="0" distB="0" distL="0" distR="0" wp14:anchorId="0F502D64" wp14:editId="11EA0C2E">
                <wp:extent cx="1730829" cy="0"/>
                <wp:effectExtent l="0" t="0" r="0" b="0"/>
                <wp:docPr id="2024874975" name="Straight Connector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1730829" cy="0"/>
                        </a:xfrm>
                        <a:prstGeom prst="line">
                          <a:avLst/>
                        </a:prstGeom>
                        <a:noFill/>
                        <a:ln w="12700" cap="flat" cmpd="sng" algn="ctr">
                          <a:solidFill>
                            <a:srgbClr val="000000"/>
                          </a:solidFill>
                          <a:prstDash val="solid"/>
                          <a:miter lim="800000"/>
                        </a:ln>
                        <a:effectLst/>
                      </wps:spPr>
                      <wps:bodyPr/>
                    </wps:wsp>
                  </a:graphicData>
                </a:graphic>
              </wp:inline>
            </w:drawing>
          </mc:Choice>
          <mc:Fallback>
            <w:pict>
              <v:line w14:anchorId="52BD3876" id="Straight Connector 1" o:spid="_x0000_s1026" alt="&quot;&quot;" style="visibility:visible;mso-wrap-style:square;mso-left-percent:-10001;mso-top-percent:-10001;mso-position-horizontal:absolute;mso-position-horizontal-relative:char;mso-position-vertical:absolute;mso-position-vertical-relative:line;mso-left-percent:-10001;mso-top-percent:-10001" from="0,0" to="136.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" strokeweight="1pt">
                <v:stroke joinstyle="miter"/>
                <w10:anchorlock/>
              </v:line>
            </w:pict>
          </mc:Fallback>
        </mc:AlternateContent>
      </w:r>
    </w:p>
    <w:p w14:paraId="5D8E4D13" w14:textId="77777777" w:rsidR="00192FA4" w:rsidRPr="00704C72" w:rsidRDefault="00192FA4" w:rsidP="00192FA4">
      <w:pPr>
        <w:tabs>
          <w:tab w:val="left" w:pos="3330"/>
        </w:tabs>
        <w:spacing w:line="310" w:lineRule="exact"/>
        <w:ind w:left="720"/>
        <w:jc w:val="left"/>
        <w:rPr>
          <w:sz w:val="24"/>
          <w:szCs w:val="24"/>
          <w:lang w:val="en-US"/>
        </w:rPr>
      </w:pPr>
      <w:r w:rsidRPr="00704C72">
        <w:rPr>
          <w:sz w:val="24"/>
          <w:szCs w:val="24"/>
          <w:lang w:val="en-US"/>
        </w:rPr>
        <w:t xml:space="preserve">District: </w:t>
      </w:r>
      <w:r w:rsidRPr="00704C72">
        <w:rPr>
          <w:sz w:val="24"/>
          <w:szCs w:val="24"/>
          <w:lang w:val="en-US"/>
        </w:rPr>
        <w:tab/>
      </w:r>
      <w:r w:rsidRPr="00704C72">
        <w:rPr>
          <w:b/>
          <w:bCs/>
          <w:noProof/>
          <w:sz w:val="24"/>
          <w:szCs w:val="24"/>
          <w:lang w:val="en-US"/>
        </w:rPr>
        <mc:AlternateContent>
          <mc:Choice Requires="wps">
            <w:drawing>
              <wp:inline distT="0" distB="0" distL="0" distR="0" wp14:anchorId="5AE1F2B0" wp14:editId="292829B3">
                <wp:extent cx="1730829" cy="0"/>
                <wp:effectExtent l="0" t="0" r="0" b="0"/>
                <wp:docPr id="1593844772" name="Straight Connector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1730829" cy="0"/>
                        </a:xfrm>
                        <a:prstGeom prst="line">
                          <a:avLst/>
                        </a:prstGeom>
                        <a:noFill/>
                        <a:ln w="12700" cap="flat" cmpd="sng" algn="ctr">
                          <a:solidFill>
                            <a:srgbClr val="000000"/>
                          </a:solidFill>
                          <a:prstDash val="solid"/>
                          <a:miter lim="800000"/>
                        </a:ln>
                        <a:effectLst/>
                      </wps:spPr>
                      <wps:bodyPr/>
                    </wps:wsp>
                  </a:graphicData>
                </a:graphic>
              </wp:inline>
            </w:drawing>
          </mc:Choice>
          <mc:Fallback>
            <w:pict>
              <v:line w14:anchorId="7FBF3914" id="Straight Connector 1" o:spid="_x0000_s1026" alt="&quot;&quot;" style="visibility:visible;mso-wrap-style:square;mso-left-percent:-10001;mso-top-percent:-10001;mso-position-horizontal:absolute;mso-position-horizontal-relative:char;mso-position-vertical:absolute;mso-position-vertical-relative:line;mso-left-percent:-10001;mso-top-percent:-10001" from="0,0" to="136.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" strokeweight="1pt">
                <v:stroke joinstyle="miter"/>
                <w10:anchorlock/>
              </v:line>
            </w:pict>
          </mc:Fallback>
        </mc:AlternateContent>
      </w:r>
    </w:p>
    <w:p w14:paraId="48EF50B7" w14:textId="6D71074F" w:rsidR="00CA56EF" w:rsidRPr="00704C72" w:rsidRDefault="00CA56EF" w:rsidP="00B20B85">
      <w:pPr>
        <w:pStyle w:val="Paragraph"/>
        <w:spacing w:after="0"/>
        <w:ind w:left="720"/>
        <w:rPr>
          <w:b/>
          <w:bCs/>
          <w:noProof w:val="0"/>
          <w:lang w:val="en-US"/>
        </w:rPr>
      </w:pPr>
      <w:r w:rsidRPr="00704C72">
        <w:rPr>
          <w:b/>
          <w:bCs/>
          <w:noProof w:val="0"/>
          <w:lang w:val="en-US"/>
        </w:rPr>
        <w:lastRenderedPageBreak/>
        <w:t>Ease of Use and Performance Descriptors</w:t>
      </w:r>
    </w:p>
    <w:p w14:paraId="1FE6BCA9" w14:textId="221A4B28" w:rsidR="00921147" w:rsidRPr="00704C72" w:rsidRDefault="00921147" w:rsidP="00B20B85">
      <w:pPr>
        <w:pStyle w:val="Paragraph"/>
        <w:spacing w:after="0"/>
        <w:ind w:left="720"/>
        <w:rPr>
          <w:noProof w:val="0"/>
          <w:lang w:val="en-US"/>
        </w:rPr>
      </w:pPr>
      <w:r w:rsidRPr="00704C72">
        <w:rPr>
          <w:noProof w:val="0"/>
          <w:lang w:val="en-US"/>
        </w:rPr>
        <w:t xml:space="preserve">In general, how easy was it for </w:t>
      </w:r>
      <w:r w:rsidR="00D43FA6" w:rsidRPr="00704C72">
        <w:rPr>
          <w:noProof w:val="0"/>
          <w:lang w:val="en-US"/>
        </w:rPr>
        <w:t>you</w:t>
      </w:r>
      <w:r w:rsidRPr="00704C72">
        <w:rPr>
          <w:noProof w:val="0"/>
          <w:lang w:val="en-US"/>
        </w:rPr>
        <w:t xml:space="preserve"> to use the OPTEL to rate students’ </w:t>
      </w:r>
      <w:r w:rsidR="00D20DBC" w:rsidRPr="00704C72">
        <w:rPr>
          <w:noProof w:val="0"/>
          <w:lang w:val="en-US"/>
        </w:rPr>
        <w:t>language</w:t>
      </w:r>
      <w:r w:rsidRPr="00704C72">
        <w:rPr>
          <w:noProof w:val="0"/>
          <w:lang w:val="en-US"/>
        </w:rPr>
        <w:t xml:space="preserve"> uses in the classroom?</w:t>
      </w:r>
    </w:p>
    <w:p w14:paraId="2ADFA994" w14:textId="6308247F" w:rsidR="00921147" w:rsidRPr="00704C72" w:rsidRDefault="00921147">
      <w:pPr>
        <w:pStyle w:val="Paragraph"/>
        <w:numPr>
          <w:ilvl w:val="0"/>
          <w:numId w:val="18"/>
        </w:numPr>
        <w:spacing w:after="0"/>
        <w:rPr>
          <w:noProof w:val="0"/>
          <w:lang w:val="en-US"/>
        </w:rPr>
      </w:pPr>
      <w:r w:rsidRPr="00704C72">
        <w:rPr>
          <w:noProof w:val="0"/>
          <w:lang w:val="en-US"/>
        </w:rPr>
        <w:t>Very Easy</w:t>
      </w:r>
    </w:p>
    <w:p w14:paraId="5210FEE3" w14:textId="23927399" w:rsidR="00921147" w:rsidRPr="00704C72" w:rsidRDefault="00921147">
      <w:pPr>
        <w:pStyle w:val="Paragraph"/>
        <w:numPr>
          <w:ilvl w:val="0"/>
          <w:numId w:val="18"/>
        </w:numPr>
        <w:spacing w:after="0"/>
        <w:rPr>
          <w:noProof w:val="0"/>
          <w:lang w:val="en-US"/>
        </w:rPr>
      </w:pPr>
      <w:r w:rsidRPr="00704C72">
        <w:rPr>
          <w:noProof w:val="0"/>
          <w:lang w:val="en-US"/>
        </w:rPr>
        <w:t>Easy</w:t>
      </w:r>
    </w:p>
    <w:p w14:paraId="1BACEEE8" w14:textId="78DAADD9" w:rsidR="00921147" w:rsidRPr="00704C72" w:rsidRDefault="00921147">
      <w:pPr>
        <w:pStyle w:val="Paragraph"/>
        <w:numPr>
          <w:ilvl w:val="0"/>
          <w:numId w:val="18"/>
        </w:numPr>
        <w:spacing w:after="0"/>
        <w:rPr>
          <w:noProof w:val="0"/>
          <w:lang w:val="en-US"/>
        </w:rPr>
      </w:pPr>
      <w:r w:rsidRPr="00704C72">
        <w:rPr>
          <w:noProof w:val="0"/>
          <w:lang w:val="en-US"/>
        </w:rPr>
        <w:t>Difficult</w:t>
      </w:r>
    </w:p>
    <w:p w14:paraId="5020E085" w14:textId="4F437C82" w:rsidR="00921147" w:rsidRPr="00704C72" w:rsidRDefault="00921147">
      <w:pPr>
        <w:pStyle w:val="Paragraph"/>
        <w:numPr>
          <w:ilvl w:val="0"/>
          <w:numId w:val="18"/>
        </w:numPr>
        <w:spacing w:after="0"/>
        <w:rPr>
          <w:noProof w:val="0"/>
          <w:lang w:val="en-US"/>
        </w:rPr>
      </w:pPr>
      <w:r w:rsidRPr="00704C72">
        <w:rPr>
          <w:noProof w:val="0"/>
          <w:lang w:val="en-US"/>
        </w:rPr>
        <w:t>Very Difficult</w:t>
      </w:r>
    </w:p>
    <w:p w14:paraId="5805578A" w14:textId="77777777" w:rsidR="00921147" w:rsidRPr="00704C72" w:rsidRDefault="00921147" w:rsidP="00B20B85">
      <w:pPr>
        <w:pStyle w:val="Paragraph"/>
        <w:spacing w:after="0"/>
        <w:ind w:left="1080"/>
        <w:rPr>
          <w:noProof w:val="0"/>
          <w:lang w:val="en-US"/>
        </w:rPr>
      </w:pPr>
    </w:p>
    <w:p w14:paraId="2314D59E" w14:textId="7153E217" w:rsidR="00921147" w:rsidRPr="00704C72" w:rsidRDefault="00921147" w:rsidP="00B20B85">
      <w:pPr>
        <w:pStyle w:val="Paragraph"/>
        <w:spacing w:after="0"/>
        <w:ind w:left="720"/>
        <w:rPr>
          <w:b/>
          <w:bCs/>
          <w:noProof w:val="0"/>
          <w:lang w:val="en-US"/>
        </w:rPr>
      </w:pPr>
      <w:r w:rsidRPr="00704C72">
        <w:rPr>
          <w:noProof w:val="0"/>
          <w:lang w:val="en-US"/>
        </w:rPr>
        <w:t>In general, how clear was the wording and meaning of the OPTEL performance descriptors?</w:t>
      </w:r>
    </w:p>
    <w:p w14:paraId="09860DB8" w14:textId="77777777" w:rsidR="00921147" w:rsidRPr="00704C72" w:rsidRDefault="00921147">
      <w:pPr>
        <w:pStyle w:val="Paragraph"/>
        <w:numPr>
          <w:ilvl w:val="0"/>
          <w:numId w:val="18"/>
        </w:numPr>
        <w:spacing w:after="0"/>
        <w:rPr>
          <w:noProof w:val="0"/>
          <w:lang w:val="en-US"/>
        </w:rPr>
      </w:pPr>
      <w:r w:rsidRPr="00704C72">
        <w:rPr>
          <w:noProof w:val="0"/>
          <w:lang w:val="en-US"/>
        </w:rPr>
        <w:t>Very Easy</w:t>
      </w:r>
    </w:p>
    <w:p w14:paraId="76C8F739" w14:textId="77777777" w:rsidR="00921147" w:rsidRPr="00704C72" w:rsidRDefault="00921147">
      <w:pPr>
        <w:pStyle w:val="Paragraph"/>
        <w:numPr>
          <w:ilvl w:val="0"/>
          <w:numId w:val="18"/>
        </w:numPr>
        <w:spacing w:after="0"/>
        <w:rPr>
          <w:noProof w:val="0"/>
          <w:lang w:val="en-US"/>
        </w:rPr>
      </w:pPr>
      <w:r w:rsidRPr="00704C72">
        <w:rPr>
          <w:noProof w:val="0"/>
          <w:lang w:val="en-US"/>
        </w:rPr>
        <w:t>Easy</w:t>
      </w:r>
    </w:p>
    <w:p w14:paraId="16C14C6E" w14:textId="77777777" w:rsidR="00921147" w:rsidRPr="00704C72" w:rsidRDefault="00921147">
      <w:pPr>
        <w:pStyle w:val="Paragraph"/>
        <w:numPr>
          <w:ilvl w:val="0"/>
          <w:numId w:val="18"/>
        </w:numPr>
        <w:spacing w:after="0"/>
        <w:rPr>
          <w:noProof w:val="0"/>
          <w:lang w:val="en-US"/>
        </w:rPr>
      </w:pPr>
      <w:r w:rsidRPr="00704C72">
        <w:rPr>
          <w:noProof w:val="0"/>
          <w:lang w:val="en-US"/>
        </w:rPr>
        <w:t>Difficult</w:t>
      </w:r>
    </w:p>
    <w:p w14:paraId="3B08367E" w14:textId="1A5B1524" w:rsidR="00CA56EF" w:rsidRPr="00704C72" w:rsidRDefault="00921147">
      <w:pPr>
        <w:pStyle w:val="Paragraph"/>
        <w:numPr>
          <w:ilvl w:val="0"/>
          <w:numId w:val="18"/>
        </w:numPr>
        <w:spacing w:after="0"/>
        <w:rPr>
          <w:noProof w:val="0"/>
          <w:lang w:val="en-US"/>
        </w:rPr>
      </w:pPr>
      <w:r w:rsidRPr="00704C72">
        <w:rPr>
          <w:noProof w:val="0"/>
          <w:lang w:val="en-US"/>
        </w:rPr>
        <w:t>Very Difficult</w:t>
      </w:r>
    </w:p>
    <w:p w14:paraId="3D2F1867" w14:textId="77777777" w:rsidR="00921147" w:rsidRPr="00704C72" w:rsidRDefault="00921147" w:rsidP="00B20B85">
      <w:pPr>
        <w:pStyle w:val="Paragraph"/>
        <w:spacing w:after="0"/>
        <w:rPr>
          <w:noProof w:val="0"/>
          <w:lang w:val="en-US"/>
        </w:rPr>
      </w:pPr>
    </w:p>
    <w:p w14:paraId="60A93797" w14:textId="568483B7" w:rsidR="00CA56EF" w:rsidRPr="00704C72" w:rsidRDefault="00CA56EF" w:rsidP="00B20B85">
      <w:pPr>
        <w:pStyle w:val="Paragraph"/>
        <w:spacing w:after="0"/>
        <w:ind w:left="720"/>
        <w:rPr>
          <w:b/>
          <w:bCs/>
          <w:noProof w:val="0"/>
          <w:lang w:val="en-US"/>
        </w:rPr>
      </w:pPr>
      <w:r w:rsidRPr="00704C72">
        <w:rPr>
          <w:b/>
          <w:bCs/>
          <w:noProof w:val="0"/>
          <w:lang w:val="en-US"/>
        </w:rPr>
        <w:t>Clarity</w:t>
      </w:r>
    </w:p>
    <w:p w14:paraId="57C37A10" w14:textId="2483AF6F" w:rsidR="002438D8" w:rsidRPr="00704C72" w:rsidRDefault="002438D8" w:rsidP="00B20B85">
      <w:pPr>
        <w:pStyle w:val="Paragraph"/>
        <w:spacing w:after="0"/>
        <w:ind w:left="720"/>
        <w:rPr>
          <w:noProof w:val="0"/>
          <w:lang w:val="en-US"/>
        </w:rPr>
      </w:pPr>
      <w:r w:rsidRPr="00704C72">
        <w:rPr>
          <w:noProof w:val="0"/>
          <w:lang w:val="en-US"/>
        </w:rPr>
        <w:t>In general, how clear was the OPTEL in terms of how it should be filled out and used?</w:t>
      </w:r>
    </w:p>
    <w:p w14:paraId="73F76137" w14:textId="6D66F643" w:rsidR="00921147" w:rsidRPr="00704C72" w:rsidRDefault="00921147">
      <w:pPr>
        <w:pStyle w:val="Paragraph"/>
        <w:numPr>
          <w:ilvl w:val="0"/>
          <w:numId w:val="18"/>
        </w:numPr>
        <w:spacing w:after="0"/>
        <w:rPr>
          <w:noProof w:val="0"/>
          <w:lang w:val="en-US"/>
        </w:rPr>
      </w:pPr>
      <w:r w:rsidRPr="00704C72">
        <w:rPr>
          <w:noProof w:val="0"/>
          <w:lang w:val="en-US"/>
        </w:rPr>
        <w:t>Very Clear</w:t>
      </w:r>
    </w:p>
    <w:p w14:paraId="7459600E" w14:textId="25B9009A" w:rsidR="00921147" w:rsidRPr="00704C72" w:rsidRDefault="00921147">
      <w:pPr>
        <w:pStyle w:val="Paragraph"/>
        <w:numPr>
          <w:ilvl w:val="0"/>
          <w:numId w:val="18"/>
        </w:numPr>
        <w:spacing w:after="0"/>
        <w:rPr>
          <w:noProof w:val="0"/>
          <w:lang w:val="en-US"/>
        </w:rPr>
      </w:pPr>
      <w:r w:rsidRPr="00704C72">
        <w:rPr>
          <w:noProof w:val="0"/>
          <w:lang w:val="en-US"/>
        </w:rPr>
        <w:t>Clear</w:t>
      </w:r>
    </w:p>
    <w:p w14:paraId="23C6FAA4" w14:textId="32F6BC68" w:rsidR="00921147" w:rsidRPr="00704C72" w:rsidRDefault="00921147">
      <w:pPr>
        <w:pStyle w:val="Paragraph"/>
        <w:numPr>
          <w:ilvl w:val="0"/>
          <w:numId w:val="18"/>
        </w:numPr>
        <w:spacing w:after="0"/>
        <w:rPr>
          <w:noProof w:val="0"/>
          <w:lang w:val="en-US"/>
        </w:rPr>
      </w:pPr>
      <w:r w:rsidRPr="00704C72">
        <w:rPr>
          <w:noProof w:val="0"/>
          <w:lang w:val="en-US"/>
        </w:rPr>
        <w:t>Unclear</w:t>
      </w:r>
    </w:p>
    <w:p w14:paraId="72E90412" w14:textId="04B50F60" w:rsidR="00CA56EF" w:rsidRPr="00704C72" w:rsidRDefault="00921147">
      <w:pPr>
        <w:pStyle w:val="Paragraph"/>
        <w:numPr>
          <w:ilvl w:val="0"/>
          <w:numId w:val="18"/>
        </w:numPr>
        <w:spacing w:after="0"/>
        <w:rPr>
          <w:noProof w:val="0"/>
          <w:lang w:val="en-US"/>
        </w:rPr>
      </w:pPr>
      <w:r w:rsidRPr="00704C72">
        <w:rPr>
          <w:noProof w:val="0"/>
          <w:lang w:val="en-US"/>
        </w:rPr>
        <w:t>Very Unclear</w:t>
      </w:r>
    </w:p>
    <w:p w14:paraId="0FC94451" w14:textId="77777777" w:rsidR="00921147" w:rsidRPr="00704C72" w:rsidRDefault="00921147" w:rsidP="00B20B85">
      <w:pPr>
        <w:pStyle w:val="Paragraph"/>
        <w:spacing w:after="0"/>
        <w:rPr>
          <w:noProof w:val="0"/>
          <w:lang w:val="en-US"/>
        </w:rPr>
      </w:pPr>
    </w:p>
    <w:p w14:paraId="4A5D3FC0" w14:textId="242BB59C" w:rsidR="0027358F" w:rsidRPr="00704C72" w:rsidRDefault="00CA56EF" w:rsidP="00B20B85">
      <w:pPr>
        <w:pStyle w:val="Paragraph"/>
        <w:spacing w:after="0"/>
        <w:ind w:left="720"/>
        <w:rPr>
          <w:b/>
          <w:bCs/>
          <w:noProof w:val="0"/>
          <w:lang w:val="en-US"/>
        </w:rPr>
      </w:pPr>
      <w:r w:rsidRPr="00704C72">
        <w:rPr>
          <w:b/>
          <w:bCs/>
          <w:noProof w:val="0"/>
          <w:lang w:val="en-US"/>
        </w:rPr>
        <w:t>Training</w:t>
      </w:r>
    </w:p>
    <w:p w14:paraId="0596F438" w14:textId="618FD6A7" w:rsidR="00921147" w:rsidRPr="00704C72" w:rsidRDefault="00921147" w:rsidP="00B20B85">
      <w:pPr>
        <w:pStyle w:val="Paragraph"/>
        <w:spacing w:after="0"/>
        <w:ind w:left="720"/>
        <w:rPr>
          <w:noProof w:val="0"/>
          <w:lang w:val="en-US"/>
        </w:rPr>
      </w:pPr>
      <w:r w:rsidRPr="00704C72">
        <w:rPr>
          <w:noProof w:val="0"/>
          <w:lang w:val="en-US"/>
        </w:rPr>
        <w:t>How helpful were the training videos in developing your understand</w:t>
      </w:r>
      <w:r w:rsidR="00D20DBC" w:rsidRPr="00704C72">
        <w:rPr>
          <w:noProof w:val="0"/>
          <w:lang w:val="en-US"/>
        </w:rPr>
        <w:t>ing of</w:t>
      </w:r>
      <w:r w:rsidRPr="00704C72">
        <w:rPr>
          <w:noProof w:val="0"/>
          <w:lang w:val="en-US"/>
        </w:rPr>
        <w:t xml:space="preserve"> how to fill out the OPTEL tool?</w:t>
      </w:r>
    </w:p>
    <w:p w14:paraId="4C4ACAAD" w14:textId="76825FE1" w:rsidR="00921147" w:rsidRPr="00704C72" w:rsidRDefault="00921147">
      <w:pPr>
        <w:pStyle w:val="Paragraph"/>
        <w:numPr>
          <w:ilvl w:val="0"/>
          <w:numId w:val="18"/>
        </w:numPr>
        <w:spacing w:after="0"/>
        <w:rPr>
          <w:noProof w:val="0"/>
          <w:lang w:val="en-US"/>
        </w:rPr>
      </w:pPr>
      <w:r w:rsidRPr="00704C72">
        <w:rPr>
          <w:noProof w:val="0"/>
          <w:lang w:val="en-US"/>
        </w:rPr>
        <w:t>Very Helpful</w:t>
      </w:r>
    </w:p>
    <w:p w14:paraId="6C4E1ABF" w14:textId="179CAFF9" w:rsidR="00921147" w:rsidRPr="00704C72" w:rsidRDefault="00921147">
      <w:pPr>
        <w:pStyle w:val="Paragraph"/>
        <w:numPr>
          <w:ilvl w:val="0"/>
          <w:numId w:val="18"/>
        </w:numPr>
        <w:spacing w:after="0"/>
        <w:rPr>
          <w:noProof w:val="0"/>
          <w:lang w:val="en-US"/>
        </w:rPr>
      </w:pPr>
      <w:r w:rsidRPr="00704C72">
        <w:rPr>
          <w:noProof w:val="0"/>
          <w:lang w:val="en-US"/>
        </w:rPr>
        <w:t>Somewhat helpful</w:t>
      </w:r>
    </w:p>
    <w:p w14:paraId="0B6511AB" w14:textId="68072FE6" w:rsidR="00921147" w:rsidRPr="00704C72" w:rsidRDefault="00921147">
      <w:pPr>
        <w:pStyle w:val="Paragraph"/>
        <w:numPr>
          <w:ilvl w:val="0"/>
          <w:numId w:val="18"/>
        </w:numPr>
        <w:spacing w:after="0"/>
        <w:rPr>
          <w:noProof w:val="0"/>
          <w:lang w:val="en-US"/>
        </w:rPr>
      </w:pPr>
      <w:r w:rsidRPr="00704C72">
        <w:rPr>
          <w:noProof w:val="0"/>
          <w:lang w:val="en-US"/>
        </w:rPr>
        <w:t>Unhelpful</w:t>
      </w:r>
    </w:p>
    <w:p w14:paraId="00E157C8" w14:textId="1D06C081" w:rsidR="00CA56EF" w:rsidRPr="00704C72" w:rsidRDefault="00921147">
      <w:pPr>
        <w:pStyle w:val="Paragraph"/>
        <w:numPr>
          <w:ilvl w:val="0"/>
          <w:numId w:val="18"/>
        </w:numPr>
        <w:spacing w:after="0"/>
        <w:rPr>
          <w:noProof w:val="0"/>
          <w:lang w:val="en-US"/>
        </w:rPr>
      </w:pPr>
      <w:r w:rsidRPr="00704C72">
        <w:rPr>
          <w:noProof w:val="0"/>
          <w:lang w:val="en-US"/>
        </w:rPr>
        <w:t>I did not view</w:t>
      </w:r>
    </w:p>
    <w:p w14:paraId="3CDFA471" w14:textId="77777777" w:rsidR="00921147" w:rsidRPr="00704C72" w:rsidRDefault="00921147" w:rsidP="00B20B85">
      <w:pPr>
        <w:pStyle w:val="Paragraph"/>
        <w:spacing w:after="0"/>
        <w:rPr>
          <w:noProof w:val="0"/>
          <w:lang w:val="en-US"/>
        </w:rPr>
      </w:pPr>
    </w:p>
    <w:p w14:paraId="2FA36066" w14:textId="29B5F93B" w:rsidR="002438D8" w:rsidRPr="00704C72" w:rsidRDefault="00CA56EF" w:rsidP="00B20B85">
      <w:pPr>
        <w:pStyle w:val="Paragraph"/>
        <w:spacing w:after="0"/>
        <w:ind w:left="720"/>
        <w:rPr>
          <w:b/>
          <w:bCs/>
          <w:noProof w:val="0"/>
          <w:lang w:val="en-US"/>
        </w:rPr>
      </w:pPr>
      <w:r w:rsidRPr="00704C72">
        <w:rPr>
          <w:b/>
          <w:bCs/>
          <w:noProof w:val="0"/>
          <w:lang w:val="en-US"/>
        </w:rPr>
        <w:t>Observation Window Feedback</w:t>
      </w:r>
    </w:p>
    <w:p w14:paraId="063F87C8" w14:textId="7B506E0F" w:rsidR="002438D8" w:rsidRPr="00704C72" w:rsidRDefault="00353ACA" w:rsidP="00B20B85">
      <w:pPr>
        <w:pStyle w:val="Paragraph"/>
        <w:spacing w:after="0"/>
        <w:ind w:left="720"/>
        <w:rPr>
          <w:noProof w:val="0"/>
          <w:lang w:val="en-US"/>
        </w:rPr>
      </w:pPr>
      <w:r w:rsidRPr="00704C72">
        <w:rPr>
          <w:noProof w:val="0"/>
          <w:lang w:val="en-US"/>
        </w:rPr>
        <w:t>Did the number of days you had for the field test feel like enough time to develop a reasonable judgment about the student’s language use?</w:t>
      </w:r>
    </w:p>
    <w:p w14:paraId="412C57A8" w14:textId="4673D940" w:rsidR="00353ACA" w:rsidRPr="00704C72" w:rsidRDefault="00353ACA">
      <w:pPr>
        <w:pStyle w:val="Paragraph"/>
        <w:numPr>
          <w:ilvl w:val="0"/>
          <w:numId w:val="19"/>
        </w:numPr>
        <w:spacing w:after="0"/>
        <w:rPr>
          <w:noProof w:val="0"/>
          <w:lang w:val="en-US"/>
        </w:rPr>
      </w:pPr>
      <w:r w:rsidRPr="00704C72">
        <w:rPr>
          <w:noProof w:val="0"/>
          <w:lang w:val="en-US"/>
        </w:rPr>
        <w:t>About right</w:t>
      </w:r>
    </w:p>
    <w:p w14:paraId="07558474" w14:textId="02244C29" w:rsidR="00353ACA" w:rsidRPr="00704C72" w:rsidRDefault="00353ACA">
      <w:pPr>
        <w:pStyle w:val="Paragraph"/>
        <w:numPr>
          <w:ilvl w:val="0"/>
          <w:numId w:val="19"/>
        </w:numPr>
        <w:spacing w:after="0"/>
        <w:rPr>
          <w:noProof w:val="0"/>
          <w:lang w:val="en-US"/>
        </w:rPr>
      </w:pPr>
      <w:r w:rsidRPr="00704C72">
        <w:rPr>
          <w:noProof w:val="0"/>
          <w:lang w:val="en-US"/>
        </w:rPr>
        <w:t>Not enough time</w:t>
      </w:r>
    </w:p>
    <w:p w14:paraId="21B76CEE" w14:textId="50BCDFA8" w:rsidR="00353ACA" w:rsidRPr="00704C72" w:rsidRDefault="00353ACA">
      <w:pPr>
        <w:pStyle w:val="Paragraph"/>
        <w:numPr>
          <w:ilvl w:val="0"/>
          <w:numId w:val="19"/>
        </w:numPr>
        <w:spacing w:after="0"/>
        <w:rPr>
          <w:noProof w:val="0"/>
          <w:lang w:val="en-US"/>
        </w:rPr>
      </w:pPr>
      <w:r w:rsidRPr="00704C72">
        <w:rPr>
          <w:noProof w:val="0"/>
          <w:lang w:val="en-US"/>
        </w:rPr>
        <w:t>Too much time</w:t>
      </w:r>
    </w:p>
    <w:p w14:paraId="753FE8FC" w14:textId="77777777" w:rsidR="00CA56EF" w:rsidRPr="00704C72" w:rsidRDefault="00CA56EF" w:rsidP="00B20B85">
      <w:pPr>
        <w:pStyle w:val="Paragraph"/>
        <w:ind w:left="720"/>
        <w:rPr>
          <w:b/>
          <w:bCs/>
          <w:noProof w:val="0"/>
          <w:lang w:val="en-US"/>
        </w:rPr>
      </w:pPr>
    </w:p>
    <w:p w14:paraId="5AD9584E" w14:textId="289E3D36" w:rsidR="00CA56EF" w:rsidRPr="00704C72" w:rsidRDefault="00CA56EF" w:rsidP="00192FA4">
      <w:pPr>
        <w:pStyle w:val="H5-Title"/>
        <w:keepNext/>
      </w:pPr>
      <w:r w:rsidRPr="00704C72">
        <w:lastRenderedPageBreak/>
        <w:t>Formative Assessments</w:t>
      </w:r>
    </w:p>
    <w:p w14:paraId="52D3618E" w14:textId="77777777" w:rsidR="00353ACA" w:rsidRPr="00704C72" w:rsidRDefault="000039C0" w:rsidP="00B20B85">
      <w:pPr>
        <w:pStyle w:val="Paragraph"/>
        <w:spacing w:after="0"/>
        <w:ind w:left="720"/>
        <w:rPr>
          <w:b/>
          <w:bCs/>
          <w:noProof w:val="0"/>
          <w:lang w:val="en-US"/>
        </w:rPr>
      </w:pPr>
      <w:r w:rsidRPr="00704C72">
        <w:rPr>
          <w:b/>
          <w:bCs/>
          <w:noProof w:val="0"/>
          <w:lang w:val="en-US"/>
        </w:rPr>
        <w:t>Share any comments you have about the OPTEL’s design, content, clarity, or usability:</w:t>
      </w:r>
      <w:r w:rsidR="0027358F" w:rsidRPr="00704C72">
        <w:rPr>
          <w:b/>
          <w:bCs/>
          <w:noProof w:val="0"/>
          <w:lang w:val="en-US"/>
        </w:rPr>
        <w:t xml:space="preserve"> </w:t>
      </w:r>
    </w:p>
    <w:p w14:paraId="22559D84" w14:textId="495BFE79" w:rsidR="000039C0" w:rsidRPr="00704C72" w:rsidRDefault="0027358F" w:rsidP="00723ED9">
      <w:pPr>
        <w:pStyle w:val="Paragraph"/>
        <w:ind w:left="720"/>
        <w:rPr>
          <w:i/>
          <w:iCs/>
          <w:noProof w:val="0"/>
          <w:lang w:val="en-US"/>
        </w:rPr>
      </w:pPr>
      <w:r w:rsidRPr="00704C72">
        <w:rPr>
          <w:i/>
          <w:iCs/>
          <w:noProof w:val="0"/>
          <w:lang w:val="en-US"/>
        </w:rPr>
        <w:t>(Be as specific as possible when referring to the tool’s language or layout [e.g., if language was confusing, please describe exactly what the language was].)</w:t>
      </w:r>
    </w:p>
    <w:p w14:paraId="3E4884E0" w14:textId="7F1E5253" w:rsidR="0027358F" w:rsidRPr="00704C72" w:rsidRDefault="000039C0" w:rsidP="00B20B85">
      <w:pPr>
        <w:pStyle w:val="Paragraph"/>
        <w:spacing w:after="0"/>
        <w:ind w:left="720"/>
        <w:rPr>
          <w:b/>
          <w:bCs/>
          <w:noProof w:val="0"/>
          <w:lang w:val="en-US"/>
        </w:rPr>
      </w:pPr>
      <w:r w:rsidRPr="00704C72">
        <w:rPr>
          <w:b/>
          <w:bCs/>
          <w:noProof w:val="0"/>
          <w:lang w:val="en-US"/>
        </w:rPr>
        <w:t>Feedback on Formative Use of the OPTEL Tool</w:t>
      </w:r>
    </w:p>
    <w:p w14:paraId="085FDC83" w14:textId="77777777" w:rsidR="00D943C5" w:rsidRPr="00704C72" w:rsidRDefault="0027358F" w:rsidP="00B20B85">
      <w:pPr>
        <w:pStyle w:val="Paragraph"/>
        <w:ind w:left="1080"/>
        <w:rPr>
          <w:noProof w:val="0"/>
          <w:lang w:val="en-US"/>
        </w:rPr>
      </w:pPr>
      <w:r w:rsidRPr="00704C72">
        <w:rPr>
          <w:noProof w:val="0"/>
          <w:lang w:val="en-US"/>
        </w:rPr>
        <w:t>Did you use the OPTEL as a formative assessment tool to give feedback to students and/or guide instruction focused on supporting development of academic language and of students’ English language proficiency, which was an optional part of the field test?</w:t>
      </w:r>
      <w:r w:rsidR="00D943C5" w:rsidRPr="00704C72">
        <w:rPr>
          <w:noProof w:val="0"/>
          <w:lang w:val="en-US"/>
        </w:rPr>
        <w:t xml:space="preserve"> </w:t>
      </w:r>
    </w:p>
    <w:p w14:paraId="33B0716C" w14:textId="19DB5305" w:rsidR="0027358F" w:rsidRPr="00704C72" w:rsidRDefault="0027358F">
      <w:pPr>
        <w:pStyle w:val="Paragraph"/>
        <w:numPr>
          <w:ilvl w:val="0"/>
          <w:numId w:val="20"/>
        </w:numPr>
        <w:spacing w:after="0"/>
        <w:rPr>
          <w:noProof w:val="0"/>
          <w:lang w:val="en-US"/>
        </w:rPr>
      </w:pPr>
      <w:r w:rsidRPr="00704C72">
        <w:rPr>
          <w:noProof w:val="0"/>
          <w:lang w:val="en-US"/>
        </w:rPr>
        <w:t>Yes</w:t>
      </w:r>
      <w:r w:rsidR="00D943C5" w:rsidRPr="00704C72">
        <w:rPr>
          <w:noProof w:val="0"/>
          <w:lang w:val="en-US"/>
        </w:rPr>
        <w:t xml:space="preserve"> </w:t>
      </w:r>
      <w:r w:rsidR="00D943C5" w:rsidRPr="00704C72">
        <w:rPr>
          <w:i/>
          <w:iCs/>
          <w:noProof w:val="0"/>
          <w:lang w:val="en-US"/>
        </w:rPr>
        <w:t>(Participants who chose this response would also be asked to answer the four questions in the following section, “Aspects of OPTEL</w:t>
      </w:r>
      <w:r w:rsidR="00D20DBC" w:rsidRPr="00704C72">
        <w:rPr>
          <w:i/>
          <w:iCs/>
          <w:noProof w:val="0"/>
          <w:lang w:val="en-US"/>
        </w:rPr>
        <w:t>.</w:t>
      </w:r>
      <w:r w:rsidR="00D943C5" w:rsidRPr="00704C72">
        <w:rPr>
          <w:i/>
          <w:iCs/>
          <w:noProof w:val="0"/>
          <w:lang w:val="en-US"/>
        </w:rPr>
        <w:t>”)</w:t>
      </w:r>
      <w:r w:rsidR="00D943C5" w:rsidRPr="00704C72">
        <w:rPr>
          <w:noProof w:val="0"/>
          <w:lang w:val="en-US"/>
        </w:rPr>
        <w:t xml:space="preserve"> </w:t>
      </w:r>
    </w:p>
    <w:p w14:paraId="0D0CE2A9" w14:textId="7E412C84" w:rsidR="0027358F" w:rsidRPr="00704C72" w:rsidRDefault="0027358F">
      <w:pPr>
        <w:pStyle w:val="Paragraph"/>
        <w:numPr>
          <w:ilvl w:val="1"/>
          <w:numId w:val="7"/>
        </w:numPr>
        <w:spacing w:after="0"/>
        <w:rPr>
          <w:noProof w:val="0"/>
          <w:lang w:val="en-US"/>
        </w:rPr>
      </w:pPr>
      <w:r w:rsidRPr="00704C72">
        <w:rPr>
          <w:noProof w:val="0"/>
          <w:lang w:val="en-US"/>
        </w:rPr>
        <w:t>No</w:t>
      </w:r>
    </w:p>
    <w:p w14:paraId="08A27075" w14:textId="77777777" w:rsidR="00D943C5" w:rsidRPr="00704C72" w:rsidRDefault="00D943C5" w:rsidP="00B20B85">
      <w:pPr>
        <w:pStyle w:val="Paragraph"/>
        <w:spacing w:after="0"/>
        <w:rPr>
          <w:noProof w:val="0"/>
          <w:lang w:val="en-US"/>
        </w:rPr>
      </w:pPr>
    </w:p>
    <w:p w14:paraId="4213181E" w14:textId="3658994F" w:rsidR="00625739" w:rsidRPr="00704C72" w:rsidRDefault="00625739" w:rsidP="00B20A24">
      <w:pPr>
        <w:pStyle w:val="H5-Title"/>
        <w:keepNext/>
      </w:pPr>
      <w:r w:rsidRPr="00704C72">
        <w:t>Aspects of OPTEL</w:t>
      </w:r>
    </w:p>
    <w:p w14:paraId="60DEFAC1" w14:textId="44DB6F6F" w:rsidR="000039C0" w:rsidRPr="00704C72" w:rsidRDefault="00625739" w:rsidP="00B20B85">
      <w:pPr>
        <w:pStyle w:val="Paragraph"/>
        <w:ind w:left="720"/>
        <w:rPr>
          <w:noProof w:val="0"/>
          <w:lang w:val="en-US"/>
        </w:rPr>
      </w:pPr>
      <w:r w:rsidRPr="00704C72">
        <w:rPr>
          <w:b/>
          <w:bCs/>
          <w:noProof w:val="0"/>
          <w:lang w:val="en-US"/>
        </w:rPr>
        <w:t xml:space="preserve">Learning Targets: </w:t>
      </w:r>
      <w:r w:rsidRPr="00704C72">
        <w:rPr>
          <w:noProof w:val="0"/>
          <w:lang w:val="en-US"/>
        </w:rPr>
        <w:t>For the following question</w:t>
      </w:r>
      <w:r w:rsidR="00D20DBC" w:rsidRPr="00704C72">
        <w:rPr>
          <w:noProof w:val="0"/>
          <w:lang w:val="en-US"/>
        </w:rPr>
        <w:t>,</w:t>
      </w:r>
      <w:r w:rsidRPr="00704C72">
        <w:rPr>
          <w:noProof w:val="0"/>
          <w:lang w:val="en-US"/>
        </w:rPr>
        <w:t xml:space="preserve"> please consider how well-defined learning targets assist teachers in adjusting their instruction and help students take more control of their learning because they define the anticipated outcomes of lessons.</w:t>
      </w:r>
    </w:p>
    <w:p w14:paraId="6E0219BF" w14:textId="5B6CD3DA" w:rsidR="00625739" w:rsidRPr="00704C72" w:rsidRDefault="00625739" w:rsidP="00B20B85">
      <w:pPr>
        <w:pStyle w:val="Paragraph"/>
        <w:ind w:left="720"/>
        <w:rPr>
          <w:noProof w:val="0"/>
          <w:lang w:val="en-US"/>
        </w:rPr>
      </w:pPr>
      <w:r w:rsidRPr="00704C72">
        <w:rPr>
          <w:noProof w:val="0"/>
          <w:lang w:val="en-US"/>
        </w:rPr>
        <w:t>Possible Formative Evidence Collection Resources: Teacher-led Learning Target Discussion, Student-Designed Test Items, Completed Graphic Organizers</w:t>
      </w:r>
      <w:r w:rsidR="00B6273E" w:rsidRPr="00704C72">
        <w:rPr>
          <w:noProof w:val="0"/>
          <w:lang w:val="en-US"/>
        </w:rPr>
        <w:t>,</w:t>
      </w:r>
      <w:r w:rsidRPr="00704C72">
        <w:rPr>
          <w:noProof w:val="0"/>
          <w:lang w:val="en-US"/>
        </w:rPr>
        <w:t xml:space="preserve">  Writing Frames</w:t>
      </w:r>
    </w:p>
    <w:p w14:paraId="6A986B4A" w14:textId="6C0E1678" w:rsidR="00625739" w:rsidRPr="00704C72" w:rsidRDefault="00625739" w:rsidP="00B20B85">
      <w:pPr>
        <w:pStyle w:val="Paragraph"/>
        <w:ind w:left="1440"/>
        <w:rPr>
          <w:noProof w:val="0"/>
          <w:lang w:val="en-US"/>
        </w:rPr>
      </w:pPr>
      <w:r w:rsidRPr="00704C72">
        <w:rPr>
          <w:noProof w:val="0"/>
          <w:lang w:val="en-US"/>
        </w:rPr>
        <w:t>How did use of the OPTEL tool support documentation of formative evidence collected through techniques for determining progress toward learning targets </w:t>
      </w:r>
      <w:r w:rsidRPr="00704C72">
        <w:rPr>
          <w:i/>
          <w:iCs/>
          <w:noProof w:val="0"/>
          <w:lang w:val="en-US"/>
        </w:rPr>
        <w:t>(what students are expected to learn or understand)</w:t>
      </w:r>
      <w:r w:rsidRPr="00704C72">
        <w:rPr>
          <w:noProof w:val="0"/>
          <w:lang w:val="en-US"/>
        </w:rPr>
        <w:t>?</w:t>
      </w:r>
    </w:p>
    <w:p w14:paraId="424637EA" w14:textId="6374F99E" w:rsidR="00625739" w:rsidRPr="00704C72" w:rsidRDefault="00625739" w:rsidP="00B20B85">
      <w:pPr>
        <w:pStyle w:val="Paragraph"/>
        <w:ind w:left="720"/>
        <w:rPr>
          <w:noProof w:val="0"/>
          <w:lang w:val="en-US"/>
        </w:rPr>
      </w:pPr>
      <w:r w:rsidRPr="00704C72">
        <w:rPr>
          <w:b/>
          <w:bCs/>
          <w:noProof w:val="0"/>
          <w:lang w:val="en-US"/>
        </w:rPr>
        <w:t xml:space="preserve">Academic Achievement: </w:t>
      </w:r>
      <w:r w:rsidRPr="00704C72">
        <w:rPr>
          <w:noProof w:val="0"/>
          <w:lang w:val="en-US"/>
        </w:rPr>
        <w:t>Student- and/or teacher-developed criteria are necessary to guide students to a clearer understanding of successful and unsuccessful work as well as assist teachers in communicating characteristics of high quality and lesser quality work.</w:t>
      </w:r>
    </w:p>
    <w:p w14:paraId="73B21D68" w14:textId="3776FEB1" w:rsidR="00625739" w:rsidRPr="00704C72" w:rsidRDefault="00625739" w:rsidP="00B20B85">
      <w:pPr>
        <w:pStyle w:val="Paragraph"/>
        <w:ind w:left="720"/>
        <w:rPr>
          <w:noProof w:val="0"/>
          <w:lang w:val="en-US"/>
        </w:rPr>
      </w:pPr>
      <w:r w:rsidRPr="00704C72">
        <w:rPr>
          <w:noProof w:val="0"/>
          <w:lang w:val="en-US"/>
        </w:rPr>
        <w:t>Possible Formative Evidence Collection Resources: Models of Student Work, Student/Teacher-Developed Rubrics with Teacher, Diagnostic Questions, Text Discussions, Exit Passes, Think/Pair/Share, Jigsaw, Homework Help Boards</w:t>
      </w:r>
    </w:p>
    <w:p w14:paraId="77614499" w14:textId="69B9C299" w:rsidR="00625739" w:rsidRPr="00704C72" w:rsidRDefault="00625739" w:rsidP="00723ED9">
      <w:pPr>
        <w:pStyle w:val="Paragraph"/>
        <w:ind w:left="1440"/>
        <w:rPr>
          <w:rFonts w:eastAsia="Times New Roman" w:cstheme="minorHAnsi"/>
          <w:i/>
          <w:iCs/>
          <w:noProof w:val="0"/>
          <w:lang w:val="en-US" w:eastAsia="en-US"/>
        </w:rPr>
      </w:pPr>
      <w:r w:rsidRPr="00704C72">
        <w:rPr>
          <w:rFonts w:eastAsia="Times New Roman" w:cstheme="minorHAnsi"/>
          <w:noProof w:val="0"/>
          <w:lang w:val="en-US" w:eastAsia="en-US"/>
        </w:rPr>
        <w:t xml:space="preserve">How did use of the OPTEL tool support documentation of formative evidence collected through techniques for using classroom-level criteria to </w:t>
      </w:r>
      <w:r w:rsidRPr="00704C72">
        <w:rPr>
          <w:rFonts w:eastAsia="Times New Roman" w:cstheme="minorHAnsi"/>
          <w:noProof w:val="0"/>
          <w:lang w:val="en-US" w:eastAsia="en-US"/>
        </w:rPr>
        <w:lastRenderedPageBreak/>
        <w:t>assess academic achievement </w:t>
      </w:r>
      <w:r w:rsidRPr="00704C72">
        <w:rPr>
          <w:rFonts w:eastAsia="Times New Roman" w:cstheme="minorHAnsi"/>
          <w:i/>
          <w:iCs/>
          <w:noProof w:val="0"/>
          <w:lang w:val="en-US" w:eastAsia="en-US"/>
        </w:rPr>
        <w:t>(what a student can do if they meet learning targets)?</w:t>
      </w:r>
    </w:p>
    <w:p w14:paraId="74024A8B" w14:textId="30CA4E4B" w:rsidR="00D943C5" w:rsidRPr="00704C72" w:rsidRDefault="00625739" w:rsidP="00B20B85">
      <w:pPr>
        <w:pStyle w:val="Paragraph"/>
        <w:ind w:left="720"/>
        <w:rPr>
          <w:noProof w:val="0"/>
          <w:lang w:val="en-US"/>
        </w:rPr>
      </w:pPr>
      <w:r w:rsidRPr="00704C72">
        <w:rPr>
          <w:b/>
          <w:bCs/>
          <w:noProof w:val="0"/>
          <w:lang w:val="en-US"/>
        </w:rPr>
        <w:t>Engagement of All Students:</w:t>
      </w:r>
      <w:r w:rsidR="00D943C5" w:rsidRPr="00704C72">
        <w:rPr>
          <w:noProof w:val="0"/>
          <w:lang w:val="en-US"/>
        </w:rPr>
        <w:t xml:space="preserve"> There are different ways (single-student and whole-class response systems) to elicit responses to questions and engage all students in thinking and learning tasks.</w:t>
      </w:r>
    </w:p>
    <w:p w14:paraId="49D7BBD0" w14:textId="37F95A19" w:rsidR="00625739" w:rsidRPr="00704C72" w:rsidRDefault="00D943C5" w:rsidP="00B20B85">
      <w:pPr>
        <w:pStyle w:val="Paragraph"/>
        <w:ind w:left="720"/>
        <w:rPr>
          <w:noProof w:val="0"/>
          <w:lang w:val="en-US"/>
        </w:rPr>
      </w:pPr>
      <w:r w:rsidRPr="00704C72">
        <w:rPr>
          <w:noProof w:val="0"/>
          <w:lang w:val="en-US"/>
        </w:rPr>
        <w:t>Possible Formative Evidence Collection Resources: No Raised Hands, ABCD Cards, Mini Whiteboards, Random Selection, Bouncing Questions</w:t>
      </w:r>
    </w:p>
    <w:p w14:paraId="62B8F5E3" w14:textId="1A90F182" w:rsidR="00D943C5" w:rsidRPr="00704C72" w:rsidRDefault="00D943C5" w:rsidP="00723ED9">
      <w:pPr>
        <w:pStyle w:val="Paragraph"/>
        <w:ind w:left="1440"/>
        <w:rPr>
          <w:noProof w:val="0"/>
          <w:lang w:val="en-US"/>
        </w:rPr>
      </w:pPr>
      <w:r w:rsidRPr="00704C72">
        <w:rPr>
          <w:noProof w:val="0"/>
          <w:lang w:val="en-US"/>
        </w:rPr>
        <w:t>How did use of the OPTEL tool support documentation of formative evidence collected through techniques for assessing engagement of all students?</w:t>
      </w:r>
    </w:p>
    <w:p w14:paraId="47060A89" w14:textId="25CB1D68" w:rsidR="00D943C5" w:rsidRPr="00704C72" w:rsidRDefault="00625739" w:rsidP="00B20B85">
      <w:pPr>
        <w:pStyle w:val="Paragraph"/>
        <w:ind w:left="720"/>
        <w:rPr>
          <w:noProof w:val="0"/>
          <w:lang w:val="en-US"/>
        </w:rPr>
      </w:pPr>
      <w:r w:rsidRPr="00704C72">
        <w:rPr>
          <w:b/>
          <w:bCs/>
          <w:noProof w:val="0"/>
          <w:lang w:val="en-US"/>
        </w:rPr>
        <w:t xml:space="preserve">Monitoring Progress (Peer Reflection </w:t>
      </w:r>
      <w:r w:rsidR="00B6273E" w:rsidRPr="00704C72">
        <w:rPr>
          <w:b/>
          <w:bCs/>
          <w:noProof w:val="0"/>
          <w:lang w:val="en-US"/>
        </w:rPr>
        <w:t>and</w:t>
      </w:r>
      <w:r w:rsidRPr="00704C72">
        <w:rPr>
          <w:b/>
          <w:bCs/>
          <w:noProof w:val="0"/>
          <w:lang w:val="en-US"/>
        </w:rPr>
        <w:t xml:space="preserve"> Self-Assessment):</w:t>
      </w:r>
      <w:r w:rsidR="00D943C5" w:rsidRPr="00704C72">
        <w:rPr>
          <w:b/>
          <w:bCs/>
          <w:noProof w:val="0"/>
          <w:lang w:val="en-US"/>
        </w:rPr>
        <w:t xml:space="preserve"> </w:t>
      </w:r>
      <w:r w:rsidR="00D943C5" w:rsidRPr="00704C72">
        <w:rPr>
          <w:noProof w:val="0"/>
          <w:lang w:val="en-US"/>
        </w:rPr>
        <w:t>Student reflection on what they know, what they don’t know</w:t>
      </w:r>
      <w:r w:rsidR="00B6273E" w:rsidRPr="00704C72">
        <w:rPr>
          <w:noProof w:val="0"/>
          <w:lang w:val="en-US"/>
        </w:rPr>
        <w:t>,</w:t>
      </w:r>
      <w:r w:rsidR="00D943C5" w:rsidRPr="00704C72">
        <w:rPr>
          <w:noProof w:val="0"/>
          <w:lang w:val="en-US"/>
        </w:rPr>
        <w:t xml:space="preserve"> and how their learning is progressing is important, whether student-initiated or teacher-prompted at specific points during the lesson.</w:t>
      </w:r>
    </w:p>
    <w:p w14:paraId="32B89D99" w14:textId="08ADEB7B" w:rsidR="00625739" w:rsidRPr="00704C72" w:rsidRDefault="00D943C5" w:rsidP="00B20B85">
      <w:pPr>
        <w:pStyle w:val="Paragraph"/>
        <w:ind w:left="720"/>
        <w:rPr>
          <w:noProof w:val="0"/>
          <w:lang w:val="en-US"/>
        </w:rPr>
      </w:pPr>
      <w:r w:rsidRPr="00704C72">
        <w:rPr>
          <w:noProof w:val="0"/>
          <w:lang w:val="en-US"/>
        </w:rPr>
        <w:br/>
        <w:t>Possible Formative Evidence Collection Resources: Peer</w:t>
      </w:r>
      <w:r w:rsidR="00B6273E" w:rsidRPr="00704C72">
        <w:rPr>
          <w:noProof w:val="0"/>
          <w:lang w:val="en-US"/>
        </w:rPr>
        <w:t xml:space="preserve"> </w:t>
      </w:r>
      <w:r w:rsidRPr="00704C72">
        <w:rPr>
          <w:noProof w:val="0"/>
          <w:lang w:val="en-US"/>
        </w:rPr>
        <w:t xml:space="preserve">= Two Stars </w:t>
      </w:r>
      <w:r w:rsidR="00B6273E" w:rsidRPr="00704C72">
        <w:rPr>
          <w:noProof w:val="0"/>
          <w:lang w:val="en-US"/>
        </w:rPr>
        <w:t>and</w:t>
      </w:r>
      <w:r w:rsidRPr="00704C72">
        <w:rPr>
          <w:noProof w:val="0"/>
          <w:lang w:val="en-US"/>
        </w:rPr>
        <w:t xml:space="preserve"> a Wish, Rubric Evaluation, C3B4ME (see three before me); Self</w:t>
      </w:r>
      <w:r w:rsidR="00B6273E" w:rsidRPr="00704C72">
        <w:rPr>
          <w:noProof w:val="0"/>
          <w:lang w:val="en-US"/>
        </w:rPr>
        <w:t xml:space="preserve"> </w:t>
      </w:r>
      <w:r w:rsidRPr="00704C72">
        <w:rPr>
          <w:noProof w:val="0"/>
          <w:lang w:val="en-US"/>
        </w:rPr>
        <w:t>= Question Strips, Pre-Flight Checklist, Traffic Light Signals, Learning Logs/Portfolios</w:t>
      </w:r>
    </w:p>
    <w:p w14:paraId="5DF84274" w14:textId="193426FF" w:rsidR="00D943C5" w:rsidRPr="00704C72" w:rsidRDefault="00D943C5" w:rsidP="00723ED9">
      <w:pPr>
        <w:pStyle w:val="Paragraph"/>
        <w:ind w:left="1440"/>
        <w:rPr>
          <w:noProof w:val="0"/>
          <w:lang w:val="en-US"/>
        </w:rPr>
      </w:pPr>
      <w:r w:rsidRPr="00704C72">
        <w:rPr>
          <w:noProof w:val="0"/>
          <w:lang w:val="en-US"/>
        </w:rPr>
        <w:t>How did use of the OPTEL tool support documentation of formative evidence collected through techniques for monitoring progress through peer reflection and self-assessment?</w:t>
      </w:r>
    </w:p>
    <w:p w14:paraId="654243A2" w14:textId="2021DC96" w:rsidR="000039C0" w:rsidRPr="00704C72" w:rsidRDefault="000039C0" w:rsidP="00A14640">
      <w:pPr>
        <w:pStyle w:val="H5-Title"/>
      </w:pPr>
      <w:r w:rsidRPr="00704C72">
        <w:t>Submission</w:t>
      </w:r>
    </w:p>
    <w:p w14:paraId="2980E1BD" w14:textId="40AC8329" w:rsidR="0027358F" w:rsidRPr="00704C72" w:rsidRDefault="0027358F" w:rsidP="00B20B85">
      <w:pPr>
        <w:pStyle w:val="Paragraph"/>
        <w:rPr>
          <w:noProof w:val="0"/>
          <w:lang w:val="en-US"/>
        </w:rPr>
      </w:pPr>
      <w:r w:rsidRPr="00704C72">
        <w:rPr>
          <w:noProof w:val="0"/>
          <w:lang w:val="en-US"/>
        </w:rPr>
        <w:t xml:space="preserve">By selecting the </w:t>
      </w:r>
      <w:r w:rsidRPr="00704C72">
        <w:rPr>
          <w:b/>
          <w:bCs/>
          <w:noProof w:val="0"/>
          <w:lang w:val="en-US"/>
        </w:rPr>
        <w:t>Print</w:t>
      </w:r>
      <w:r w:rsidRPr="00704C72">
        <w:rPr>
          <w:noProof w:val="0"/>
          <w:lang w:val="en-US"/>
        </w:rPr>
        <w:t xml:space="preserve"> response button below, you will be redirected to a new browser window where you can print the form. You must return to the previous browser window and select </w:t>
      </w:r>
      <w:r w:rsidR="00B6273E" w:rsidRPr="00704C72">
        <w:rPr>
          <w:b/>
          <w:bCs/>
          <w:noProof w:val="0"/>
          <w:lang w:val="en-US"/>
        </w:rPr>
        <w:t>S</w:t>
      </w:r>
      <w:r w:rsidRPr="00704C72">
        <w:rPr>
          <w:b/>
          <w:bCs/>
          <w:noProof w:val="0"/>
          <w:lang w:val="en-US"/>
        </w:rPr>
        <w:t>ubmit</w:t>
      </w:r>
      <w:r w:rsidRPr="00704C72">
        <w:rPr>
          <w:noProof w:val="0"/>
          <w:lang w:val="en-US"/>
        </w:rPr>
        <w:t xml:space="preserve"> to send this form to the CDE.</w:t>
      </w:r>
    </w:p>
    <w:p w14:paraId="0F79F796" w14:textId="3507B8E8" w:rsidR="00245C91" w:rsidRPr="00704C72" w:rsidRDefault="0027358F" w:rsidP="00B20B85">
      <w:pPr>
        <w:pStyle w:val="Paragraph"/>
        <w:rPr>
          <w:noProof w:val="0"/>
          <w:lang w:val="en-US"/>
        </w:rPr>
      </w:pPr>
      <w:r w:rsidRPr="00704C72">
        <w:rPr>
          <w:noProof w:val="0"/>
          <w:lang w:val="en-US"/>
        </w:rPr>
        <w:t xml:space="preserve">Use the </w:t>
      </w:r>
      <w:r w:rsidRPr="00704C72">
        <w:rPr>
          <w:b/>
          <w:bCs/>
          <w:noProof w:val="0"/>
          <w:lang w:val="en-US"/>
        </w:rPr>
        <w:t>Submit</w:t>
      </w:r>
      <w:r w:rsidRPr="00704C72">
        <w:rPr>
          <w:noProof w:val="0"/>
          <w:lang w:val="en-US"/>
        </w:rPr>
        <w:t xml:space="preserve"> button below to send your responses to the Multilingual Support Division and then you will be redirected to the OPTEL web page on the Department's website.</w:t>
      </w:r>
      <w:r w:rsidR="00AE5E14" w:rsidRPr="00704C72">
        <w:rPr>
          <w:noProof w:val="0"/>
          <w:lang w:val="en-US"/>
        </w:rPr>
        <w:t xml:space="preserve"> </w:t>
      </w:r>
    </w:p>
    <w:p w14:paraId="7C0A5E5E" w14:textId="77328B32" w:rsidR="00B20A24" w:rsidRPr="00704C72" w:rsidRDefault="00B20A24">
      <w:pPr>
        <w:rPr>
          <w:sz w:val="24"/>
          <w:szCs w:val="24"/>
          <w:lang w:val="en-US"/>
        </w:rPr>
      </w:pPr>
      <w:r w:rsidRPr="00704C72">
        <w:rPr>
          <w:lang w:val="en-US"/>
        </w:rPr>
        <w:br w:type="page"/>
      </w:r>
    </w:p>
    <w:p w14:paraId="4A7D82AB" w14:textId="260F4893" w:rsidR="00B20A24" w:rsidRPr="00704C72" w:rsidRDefault="00B20A24" w:rsidP="00B20A24">
      <w:pPr>
        <w:keepNext/>
        <w:keepLines/>
        <w:spacing w:before="470" w:after="180" w:line="360" w:lineRule="exact"/>
        <w:ind w:right="720"/>
        <w:outlineLvl w:val="2"/>
        <w:rPr>
          <w:b/>
          <w:bCs/>
          <w:noProof/>
          <w:sz w:val="32"/>
          <w:szCs w:val="32"/>
          <w:lang w:val="en-US"/>
        </w:rPr>
      </w:pPr>
      <w:bookmarkStart w:id="51" w:name="_Toc144285629"/>
      <w:r w:rsidRPr="00704C72">
        <w:rPr>
          <w:b/>
          <w:bCs/>
          <w:noProof/>
          <w:sz w:val="32"/>
          <w:szCs w:val="32"/>
          <w:lang w:val="en-US"/>
        </w:rPr>
        <w:lastRenderedPageBreak/>
        <w:t xml:space="preserve">Appendix </w:t>
      </w:r>
      <w:r w:rsidR="006E77EB" w:rsidRPr="00704C72">
        <w:rPr>
          <w:b/>
          <w:bCs/>
          <w:noProof/>
          <w:sz w:val="32"/>
          <w:szCs w:val="32"/>
          <w:lang w:val="en-US"/>
        </w:rPr>
        <w:t>D</w:t>
      </w:r>
      <w:r w:rsidRPr="00704C72">
        <w:rPr>
          <w:b/>
          <w:bCs/>
          <w:noProof/>
          <w:sz w:val="32"/>
          <w:szCs w:val="32"/>
          <w:lang w:val="en-US"/>
        </w:rPr>
        <w:t xml:space="preserve">: Descriptions of </w:t>
      </w:r>
      <w:r w:rsidR="006460FE" w:rsidRPr="00704C72">
        <w:rPr>
          <w:b/>
          <w:bCs/>
          <w:noProof/>
          <w:sz w:val="32"/>
          <w:szCs w:val="32"/>
          <w:lang w:val="en-US"/>
        </w:rPr>
        <w:t>Complex</w:t>
      </w:r>
      <w:r w:rsidRPr="00704C72">
        <w:rPr>
          <w:b/>
          <w:bCs/>
          <w:noProof/>
          <w:sz w:val="32"/>
          <w:szCs w:val="32"/>
          <w:lang w:val="en-US"/>
        </w:rPr>
        <w:t xml:space="preserve"> Figures</w:t>
      </w:r>
      <w:bookmarkEnd w:id="51"/>
    </w:p>
    <w:p w14:paraId="4C0ABEC0" w14:textId="77777777" w:rsidR="00B20A24" w:rsidRPr="00505CAB" w:rsidRDefault="00B20A24" w:rsidP="00505CAB">
      <w:pPr>
        <w:pStyle w:val="H4-Title"/>
        <w:pBdr>
          <w:top w:val="single" w:sz="6" w:space="1" w:color="auto"/>
        </w:pBdr>
        <w:spacing w:before="500" w:after="200"/>
        <w:rPr>
          <w:b/>
          <w:bCs/>
          <w:color w:val="auto"/>
          <w:sz w:val="24"/>
          <w:szCs w:val="28"/>
        </w:rPr>
      </w:pPr>
      <w:bookmarkStart w:id="52" w:name="Figure_5E"/>
      <w:r w:rsidRPr="00505CAB">
        <w:rPr>
          <w:b/>
          <w:bCs/>
          <w:color w:val="auto"/>
          <w:sz w:val="24"/>
          <w:szCs w:val="28"/>
        </w:rPr>
        <w:t>Figure 5. Summary of Educators’ Perceptions of Their Familiarity with California’s ELD Standards</w:t>
      </w:r>
    </w:p>
    <w:p w14:paraId="5344A36A" w14:textId="77777777" w:rsidR="00B20A24" w:rsidRPr="00704C72" w:rsidRDefault="00B20A24" w:rsidP="00B20A24">
      <w:pPr>
        <w:spacing w:line="310" w:lineRule="exact"/>
        <w:jc w:val="left"/>
        <w:rPr>
          <w:noProof/>
          <w:sz w:val="24"/>
          <w:szCs w:val="24"/>
        </w:rPr>
      </w:pPr>
      <w:r w:rsidRPr="00704C72">
        <w:rPr>
          <w:noProof/>
          <w:sz w:val="24"/>
          <w:szCs w:val="24"/>
        </w:rPr>
        <w:t>A color coded, stacked bar chart shows survey data for the question “How familiar are you with the CA ELD Standards?”</w:t>
      </w:r>
    </w:p>
    <w:tbl>
      <w:tblPr>
        <w:tblStyle w:val="TableGrid"/>
        <w:tblW w:w="0" w:type="auto"/>
        <w:tblLook w:val="04A0" w:firstRow="1" w:lastRow="0" w:firstColumn="1" w:lastColumn="0" w:noHBand="0" w:noVBand="1"/>
      </w:tblPr>
      <w:tblGrid>
        <w:gridCol w:w="4675"/>
        <w:gridCol w:w="4675"/>
      </w:tblGrid>
      <w:tr w:rsidR="00704C72" w:rsidRPr="00704C72" w14:paraId="47B259AB" w14:textId="77777777" w:rsidTr="00E83A8E">
        <w:tc>
          <w:tcPr>
            <w:tcW w:w="4675" w:type="dxa"/>
          </w:tcPr>
          <w:p w14:paraId="0B3E0748" w14:textId="77777777" w:rsidR="00B20A24" w:rsidRPr="00704C72" w:rsidRDefault="00B20A24" w:rsidP="001B23EA">
            <w:pPr>
              <w:pStyle w:val="TableCategoryText"/>
              <w:keepNext/>
              <w:rPr>
                <w:b/>
                <w:bCs w:val="0"/>
              </w:rPr>
            </w:pPr>
            <w:r w:rsidRPr="00704C72">
              <w:rPr>
                <w:b/>
                <w:bCs w:val="0"/>
              </w:rPr>
              <w:t>Very familiar</w:t>
            </w:r>
          </w:p>
        </w:tc>
        <w:tc>
          <w:tcPr>
            <w:tcW w:w="4675" w:type="dxa"/>
          </w:tcPr>
          <w:p w14:paraId="65AA0C9A" w14:textId="77777777" w:rsidR="00B20A24" w:rsidRPr="00704C72" w:rsidRDefault="00B20A24" w:rsidP="00B20A24">
            <w:pPr>
              <w:spacing w:after="120" w:line="280" w:lineRule="exact"/>
              <w:jc w:val="left"/>
              <w:rPr>
                <w:noProof/>
                <w:sz w:val="24"/>
              </w:rPr>
            </w:pPr>
            <w:r w:rsidRPr="00704C72">
              <w:rPr>
                <w:noProof/>
                <w:sz w:val="24"/>
              </w:rPr>
              <w:t>54.8%</w:t>
            </w:r>
          </w:p>
        </w:tc>
      </w:tr>
      <w:tr w:rsidR="00704C72" w:rsidRPr="00704C72" w14:paraId="7E2B1F82" w14:textId="77777777" w:rsidTr="00E83A8E">
        <w:tc>
          <w:tcPr>
            <w:tcW w:w="4675" w:type="dxa"/>
          </w:tcPr>
          <w:p w14:paraId="2026DA47" w14:textId="77777777" w:rsidR="00B20A24" w:rsidRPr="00704C72" w:rsidRDefault="00B20A24" w:rsidP="001B23EA">
            <w:pPr>
              <w:pStyle w:val="TableCategoryText"/>
              <w:keepNext/>
              <w:rPr>
                <w:b/>
                <w:bCs w:val="0"/>
              </w:rPr>
            </w:pPr>
            <w:r w:rsidRPr="00704C72">
              <w:rPr>
                <w:b/>
                <w:bCs w:val="0"/>
              </w:rPr>
              <w:t>Somewhat familiar</w:t>
            </w:r>
          </w:p>
        </w:tc>
        <w:tc>
          <w:tcPr>
            <w:tcW w:w="4675" w:type="dxa"/>
          </w:tcPr>
          <w:p w14:paraId="0D909184" w14:textId="77777777" w:rsidR="00B20A24" w:rsidRPr="00704C72" w:rsidRDefault="00B20A24" w:rsidP="00B20A24">
            <w:pPr>
              <w:spacing w:after="120" w:line="280" w:lineRule="exact"/>
              <w:jc w:val="left"/>
              <w:rPr>
                <w:noProof/>
                <w:sz w:val="24"/>
              </w:rPr>
            </w:pPr>
            <w:r w:rsidRPr="00704C72">
              <w:rPr>
                <w:noProof/>
                <w:sz w:val="24"/>
              </w:rPr>
              <w:t>41.1%</w:t>
            </w:r>
          </w:p>
        </w:tc>
      </w:tr>
      <w:tr w:rsidR="00704C72" w:rsidRPr="00704C72" w14:paraId="76CE8D7D" w14:textId="77777777" w:rsidTr="00E83A8E">
        <w:tc>
          <w:tcPr>
            <w:tcW w:w="4675" w:type="dxa"/>
          </w:tcPr>
          <w:p w14:paraId="5764C505" w14:textId="77777777" w:rsidR="00B20A24" w:rsidRPr="00704C72" w:rsidRDefault="00B20A24" w:rsidP="001B23EA">
            <w:pPr>
              <w:pStyle w:val="TableCategoryText"/>
              <w:keepNext/>
              <w:rPr>
                <w:b/>
                <w:bCs w:val="0"/>
              </w:rPr>
            </w:pPr>
            <w:r w:rsidRPr="00704C72">
              <w:rPr>
                <w:b/>
                <w:bCs w:val="0"/>
              </w:rPr>
              <w:t>Not so familiar</w:t>
            </w:r>
          </w:p>
        </w:tc>
        <w:tc>
          <w:tcPr>
            <w:tcW w:w="4675" w:type="dxa"/>
          </w:tcPr>
          <w:p w14:paraId="4FE74854" w14:textId="77777777" w:rsidR="00B20A24" w:rsidRPr="00704C72" w:rsidRDefault="00B20A24" w:rsidP="00B20A24">
            <w:pPr>
              <w:spacing w:after="120" w:line="280" w:lineRule="exact"/>
              <w:jc w:val="left"/>
              <w:rPr>
                <w:noProof/>
                <w:sz w:val="24"/>
              </w:rPr>
            </w:pPr>
            <w:r w:rsidRPr="00704C72">
              <w:rPr>
                <w:noProof/>
                <w:sz w:val="24"/>
              </w:rPr>
              <w:t>3.4%</w:t>
            </w:r>
          </w:p>
        </w:tc>
      </w:tr>
      <w:tr w:rsidR="00704C72" w:rsidRPr="00704C72" w14:paraId="0807BFED" w14:textId="77777777" w:rsidTr="00E83A8E">
        <w:tc>
          <w:tcPr>
            <w:tcW w:w="4675" w:type="dxa"/>
          </w:tcPr>
          <w:p w14:paraId="6D16DF7B" w14:textId="77777777" w:rsidR="00B20A24" w:rsidRPr="00704C72" w:rsidRDefault="00B20A24" w:rsidP="001B23EA">
            <w:pPr>
              <w:pStyle w:val="TableCategoryText"/>
              <w:keepNext/>
              <w:rPr>
                <w:b/>
                <w:bCs w:val="0"/>
              </w:rPr>
            </w:pPr>
            <w:r w:rsidRPr="00704C72">
              <w:rPr>
                <w:b/>
                <w:bCs w:val="0"/>
              </w:rPr>
              <w:t>Not at all familiar</w:t>
            </w:r>
          </w:p>
        </w:tc>
        <w:tc>
          <w:tcPr>
            <w:tcW w:w="4675" w:type="dxa"/>
          </w:tcPr>
          <w:p w14:paraId="21886141" w14:textId="77777777" w:rsidR="00B20A24" w:rsidRPr="00704C72" w:rsidRDefault="00B20A24" w:rsidP="00B20A24">
            <w:pPr>
              <w:spacing w:after="120" w:line="280" w:lineRule="exact"/>
              <w:jc w:val="left"/>
              <w:rPr>
                <w:noProof/>
                <w:sz w:val="24"/>
              </w:rPr>
            </w:pPr>
            <w:r w:rsidRPr="00704C72">
              <w:rPr>
                <w:noProof/>
                <w:sz w:val="24"/>
              </w:rPr>
              <w:t>0.7%</w:t>
            </w:r>
          </w:p>
        </w:tc>
      </w:tr>
    </w:tbl>
    <w:p w14:paraId="2C5A9B40" w14:textId="7388027F" w:rsidR="00B20A24" w:rsidRPr="00704C72" w:rsidRDefault="00B20A24" w:rsidP="00B20A24">
      <w:pPr>
        <w:pBdr>
          <w:bottom w:val="single" w:sz="4" w:space="6" w:color="365995"/>
        </w:pBdr>
        <w:spacing w:before="120" w:after="400" w:line="264" w:lineRule="auto"/>
        <w:jc w:val="left"/>
        <w:rPr>
          <w:bCs/>
          <w:noProof/>
          <w:sz w:val="24"/>
          <w:szCs w:val="18"/>
          <w:lang w:val="en-US"/>
        </w:rPr>
      </w:pPr>
      <w:r w:rsidRPr="00704C72">
        <w:rPr>
          <w:bCs/>
          <w:noProof/>
          <w:sz w:val="24"/>
          <w:szCs w:val="18"/>
          <w:lang w:val="en-US"/>
        </w:rPr>
        <w:t xml:space="preserve">(See </w:t>
      </w:r>
      <w:hyperlink w:anchor="Figure_5" w:tooltip="Figure 5" w:history="1">
        <w:r w:rsidRPr="00704C72">
          <w:rPr>
            <w:rStyle w:val="Hyperlink"/>
            <w:bCs/>
            <w:noProof/>
            <w:color w:val="auto"/>
            <w:sz w:val="24"/>
            <w:szCs w:val="18"/>
            <w:lang w:val="en-US"/>
          </w:rPr>
          <w:t>Figure 5</w:t>
        </w:r>
      </w:hyperlink>
      <w:r w:rsidRPr="00704C72">
        <w:rPr>
          <w:bCs/>
          <w:noProof/>
          <w:sz w:val="24"/>
          <w:szCs w:val="18"/>
          <w:lang w:val="en-US"/>
        </w:rPr>
        <w:t>)</w:t>
      </w:r>
    </w:p>
    <w:p w14:paraId="2B02A9E9" w14:textId="77777777" w:rsidR="00B20A24" w:rsidRPr="00505CAB" w:rsidRDefault="00B20A24" w:rsidP="00505CAB">
      <w:pPr>
        <w:pStyle w:val="H4-Title"/>
        <w:pBdr>
          <w:top w:val="single" w:sz="6" w:space="1" w:color="auto"/>
        </w:pBdr>
        <w:spacing w:before="500" w:after="200"/>
        <w:rPr>
          <w:b/>
          <w:bCs/>
          <w:color w:val="auto"/>
          <w:sz w:val="24"/>
          <w:szCs w:val="28"/>
        </w:rPr>
      </w:pPr>
      <w:bookmarkStart w:id="53" w:name="Figure_6E"/>
      <w:bookmarkEnd w:id="52"/>
      <w:r w:rsidRPr="00505CAB">
        <w:rPr>
          <w:b/>
          <w:bCs/>
          <w:color w:val="auto"/>
          <w:sz w:val="24"/>
          <w:szCs w:val="28"/>
        </w:rPr>
        <w:t>Figure 6. Summary of Educators’ Perceptions of Their Familiarity with California’s ELA/ELD Framework</w:t>
      </w:r>
    </w:p>
    <w:p w14:paraId="203D2A4F" w14:textId="77777777" w:rsidR="00B20A24" w:rsidRPr="00704C72" w:rsidRDefault="00B20A24" w:rsidP="00B20A24">
      <w:pPr>
        <w:spacing w:line="310" w:lineRule="exact"/>
        <w:jc w:val="left"/>
        <w:rPr>
          <w:noProof/>
          <w:sz w:val="24"/>
          <w:szCs w:val="24"/>
        </w:rPr>
      </w:pPr>
      <w:r w:rsidRPr="00704C72">
        <w:rPr>
          <w:noProof/>
          <w:sz w:val="24"/>
          <w:szCs w:val="24"/>
        </w:rPr>
        <w:t>A color coded, stacked bar chart shows survey data for the question “How familiar are you with the CA ELA/ELD Framework?”</w:t>
      </w:r>
    </w:p>
    <w:tbl>
      <w:tblPr>
        <w:tblStyle w:val="TableGrid"/>
        <w:tblW w:w="0" w:type="auto"/>
        <w:tblLook w:val="04A0" w:firstRow="1" w:lastRow="0" w:firstColumn="1" w:lastColumn="0" w:noHBand="0" w:noVBand="1"/>
      </w:tblPr>
      <w:tblGrid>
        <w:gridCol w:w="4675"/>
        <w:gridCol w:w="4675"/>
      </w:tblGrid>
      <w:tr w:rsidR="00704C72" w:rsidRPr="00704C72" w14:paraId="65435D40" w14:textId="77777777" w:rsidTr="00E83A8E">
        <w:tc>
          <w:tcPr>
            <w:tcW w:w="4675" w:type="dxa"/>
          </w:tcPr>
          <w:p w14:paraId="658CEA4B" w14:textId="77777777" w:rsidR="00B20A24" w:rsidRPr="00704C72" w:rsidRDefault="00B20A24" w:rsidP="001B23EA">
            <w:pPr>
              <w:pStyle w:val="TableCategoryText"/>
              <w:keepNext/>
              <w:rPr>
                <w:b/>
                <w:bCs w:val="0"/>
              </w:rPr>
            </w:pPr>
            <w:r w:rsidRPr="00704C72">
              <w:rPr>
                <w:b/>
                <w:bCs w:val="0"/>
              </w:rPr>
              <w:t>Very familiar</w:t>
            </w:r>
          </w:p>
        </w:tc>
        <w:tc>
          <w:tcPr>
            <w:tcW w:w="4675" w:type="dxa"/>
          </w:tcPr>
          <w:p w14:paraId="6A053807" w14:textId="77777777" w:rsidR="00B20A24" w:rsidRPr="00704C72" w:rsidRDefault="00B20A24" w:rsidP="00B20A24">
            <w:pPr>
              <w:spacing w:after="120" w:line="280" w:lineRule="exact"/>
              <w:jc w:val="left"/>
              <w:rPr>
                <w:noProof/>
                <w:sz w:val="24"/>
              </w:rPr>
            </w:pPr>
            <w:r w:rsidRPr="00704C72">
              <w:rPr>
                <w:noProof/>
                <w:sz w:val="24"/>
              </w:rPr>
              <w:t>50.7%</w:t>
            </w:r>
          </w:p>
        </w:tc>
      </w:tr>
      <w:tr w:rsidR="00704C72" w:rsidRPr="00704C72" w14:paraId="2AD1170E" w14:textId="77777777" w:rsidTr="00E83A8E">
        <w:tc>
          <w:tcPr>
            <w:tcW w:w="4675" w:type="dxa"/>
          </w:tcPr>
          <w:p w14:paraId="645D51FD" w14:textId="77777777" w:rsidR="00B20A24" w:rsidRPr="00704C72" w:rsidRDefault="00B20A24" w:rsidP="001B23EA">
            <w:pPr>
              <w:pStyle w:val="TableCategoryText"/>
              <w:keepNext/>
              <w:rPr>
                <w:b/>
                <w:bCs w:val="0"/>
              </w:rPr>
            </w:pPr>
            <w:r w:rsidRPr="00704C72">
              <w:rPr>
                <w:b/>
                <w:bCs w:val="0"/>
              </w:rPr>
              <w:t>Somewhat familiar</w:t>
            </w:r>
          </w:p>
        </w:tc>
        <w:tc>
          <w:tcPr>
            <w:tcW w:w="4675" w:type="dxa"/>
          </w:tcPr>
          <w:p w14:paraId="6B1F4CC5" w14:textId="77777777" w:rsidR="00B20A24" w:rsidRPr="00704C72" w:rsidRDefault="00B20A24" w:rsidP="00B20A24">
            <w:pPr>
              <w:spacing w:after="120" w:line="280" w:lineRule="exact"/>
              <w:jc w:val="left"/>
              <w:rPr>
                <w:noProof/>
                <w:sz w:val="24"/>
              </w:rPr>
            </w:pPr>
            <w:r w:rsidRPr="00704C72">
              <w:rPr>
                <w:noProof/>
                <w:sz w:val="24"/>
              </w:rPr>
              <w:t>42.5%</w:t>
            </w:r>
          </w:p>
        </w:tc>
      </w:tr>
      <w:tr w:rsidR="00704C72" w:rsidRPr="00704C72" w14:paraId="4862FF74" w14:textId="77777777" w:rsidTr="00E83A8E">
        <w:tc>
          <w:tcPr>
            <w:tcW w:w="4675" w:type="dxa"/>
          </w:tcPr>
          <w:p w14:paraId="326E46BC" w14:textId="77777777" w:rsidR="00B20A24" w:rsidRPr="00704C72" w:rsidRDefault="00B20A24" w:rsidP="001B23EA">
            <w:pPr>
              <w:pStyle w:val="TableCategoryText"/>
              <w:keepNext/>
              <w:rPr>
                <w:b/>
                <w:bCs w:val="0"/>
              </w:rPr>
            </w:pPr>
            <w:r w:rsidRPr="00704C72">
              <w:rPr>
                <w:b/>
                <w:bCs w:val="0"/>
              </w:rPr>
              <w:t>Not so familiar</w:t>
            </w:r>
          </w:p>
        </w:tc>
        <w:tc>
          <w:tcPr>
            <w:tcW w:w="4675" w:type="dxa"/>
          </w:tcPr>
          <w:p w14:paraId="4B9C5B2F" w14:textId="77777777" w:rsidR="00B20A24" w:rsidRPr="00704C72" w:rsidRDefault="00B20A24" w:rsidP="00B20A24">
            <w:pPr>
              <w:spacing w:after="120" w:line="280" w:lineRule="exact"/>
              <w:jc w:val="left"/>
              <w:rPr>
                <w:noProof/>
                <w:sz w:val="24"/>
              </w:rPr>
            </w:pPr>
            <w:r w:rsidRPr="00704C72">
              <w:rPr>
                <w:noProof/>
                <w:sz w:val="24"/>
              </w:rPr>
              <w:t>6.2%</w:t>
            </w:r>
          </w:p>
        </w:tc>
      </w:tr>
      <w:tr w:rsidR="00704C72" w:rsidRPr="00704C72" w14:paraId="0C710E66" w14:textId="77777777" w:rsidTr="00E83A8E">
        <w:tc>
          <w:tcPr>
            <w:tcW w:w="4675" w:type="dxa"/>
          </w:tcPr>
          <w:p w14:paraId="18EED5C4" w14:textId="77777777" w:rsidR="00B20A24" w:rsidRPr="00704C72" w:rsidRDefault="00B20A24" w:rsidP="001B23EA">
            <w:pPr>
              <w:pStyle w:val="TableCategoryText"/>
              <w:keepNext/>
              <w:rPr>
                <w:b/>
                <w:bCs w:val="0"/>
              </w:rPr>
            </w:pPr>
            <w:r w:rsidRPr="00704C72">
              <w:rPr>
                <w:b/>
                <w:bCs w:val="0"/>
              </w:rPr>
              <w:t>Not at all familiar</w:t>
            </w:r>
          </w:p>
        </w:tc>
        <w:tc>
          <w:tcPr>
            <w:tcW w:w="4675" w:type="dxa"/>
          </w:tcPr>
          <w:p w14:paraId="1D8B84C4" w14:textId="77777777" w:rsidR="00B20A24" w:rsidRPr="00704C72" w:rsidRDefault="00B20A24" w:rsidP="00B20A24">
            <w:pPr>
              <w:spacing w:after="120" w:line="280" w:lineRule="exact"/>
              <w:jc w:val="left"/>
              <w:rPr>
                <w:noProof/>
                <w:sz w:val="24"/>
              </w:rPr>
            </w:pPr>
            <w:r w:rsidRPr="00704C72">
              <w:rPr>
                <w:noProof/>
                <w:sz w:val="24"/>
              </w:rPr>
              <w:t>0.7%</w:t>
            </w:r>
          </w:p>
        </w:tc>
      </w:tr>
    </w:tbl>
    <w:p w14:paraId="6842258F" w14:textId="0E28D203" w:rsidR="00B20A24" w:rsidRPr="00704C72" w:rsidRDefault="00B20A24" w:rsidP="00B20A24">
      <w:pPr>
        <w:pBdr>
          <w:bottom w:val="single" w:sz="4" w:space="6" w:color="365995"/>
        </w:pBdr>
        <w:spacing w:before="120" w:after="400" w:line="264" w:lineRule="auto"/>
        <w:jc w:val="left"/>
        <w:rPr>
          <w:bCs/>
          <w:noProof/>
          <w:sz w:val="24"/>
          <w:szCs w:val="18"/>
          <w:lang w:val="en-US"/>
        </w:rPr>
      </w:pPr>
      <w:r w:rsidRPr="00704C72">
        <w:rPr>
          <w:bCs/>
          <w:noProof/>
          <w:sz w:val="24"/>
          <w:szCs w:val="18"/>
          <w:lang w:val="en-US"/>
        </w:rPr>
        <w:t xml:space="preserve">(See </w:t>
      </w:r>
      <w:hyperlink w:anchor="Figure_6" w:tooltip="Figure 6" w:history="1">
        <w:r w:rsidRPr="00704C72">
          <w:rPr>
            <w:rStyle w:val="Hyperlink"/>
            <w:bCs/>
            <w:noProof/>
            <w:color w:val="auto"/>
            <w:sz w:val="24"/>
            <w:szCs w:val="18"/>
            <w:lang w:val="en-US"/>
          </w:rPr>
          <w:t>Figure 6</w:t>
        </w:r>
      </w:hyperlink>
      <w:r w:rsidRPr="00704C72">
        <w:rPr>
          <w:bCs/>
          <w:noProof/>
          <w:sz w:val="24"/>
          <w:szCs w:val="18"/>
          <w:lang w:val="en-US"/>
        </w:rPr>
        <w:t>)</w:t>
      </w:r>
    </w:p>
    <w:p w14:paraId="4CA7DC3B" w14:textId="77777777" w:rsidR="00B20A24" w:rsidRPr="00505CAB" w:rsidRDefault="00B20A24" w:rsidP="00505CAB">
      <w:pPr>
        <w:pStyle w:val="H4-Title"/>
        <w:pBdr>
          <w:top w:val="single" w:sz="6" w:space="1" w:color="auto"/>
        </w:pBdr>
        <w:spacing w:before="500" w:after="200"/>
        <w:rPr>
          <w:b/>
          <w:bCs/>
          <w:color w:val="auto"/>
          <w:sz w:val="24"/>
          <w:szCs w:val="28"/>
        </w:rPr>
      </w:pPr>
      <w:bookmarkStart w:id="54" w:name="Figure_7E"/>
      <w:bookmarkEnd w:id="53"/>
      <w:r w:rsidRPr="00505CAB">
        <w:rPr>
          <w:b/>
          <w:bCs/>
          <w:color w:val="auto"/>
          <w:sz w:val="24"/>
          <w:szCs w:val="28"/>
        </w:rPr>
        <w:lastRenderedPageBreak/>
        <w:t>Figure 7. Summary of Educators’ Perceptions of Their Comfort Teaching EL Students</w:t>
      </w:r>
    </w:p>
    <w:p w14:paraId="5EB891E2" w14:textId="77777777" w:rsidR="00B20A24" w:rsidRPr="00704C72" w:rsidRDefault="00B20A24" w:rsidP="00F93B95">
      <w:pPr>
        <w:keepNext/>
        <w:spacing w:line="310" w:lineRule="exact"/>
        <w:jc w:val="left"/>
        <w:rPr>
          <w:noProof/>
          <w:sz w:val="24"/>
          <w:szCs w:val="24"/>
        </w:rPr>
      </w:pPr>
      <w:r w:rsidRPr="00704C72">
        <w:rPr>
          <w:noProof/>
          <w:sz w:val="24"/>
          <w:szCs w:val="24"/>
        </w:rPr>
        <w:t>A color coded, stacked bar chart shows survey data for the question “Overall, how confident do you feel in your ability to design and deliver effective instruction for EL students?”</w:t>
      </w:r>
    </w:p>
    <w:tbl>
      <w:tblPr>
        <w:tblStyle w:val="TableGrid"/>
        <w:tblW w:w="0" w:type="auto"/>
        <w:tblLook w:val="04A0" w:firstRow="1" w:lastRow="0" w:firstColumn="1" w:lastColumn="0" w:noHBand="0" w:noVBand="1"/>
      </w:tblPr>
      <w:tblGrid>
        <w:gridCol w:w="4675"/>
        <w:gridCol w:w="4675"/>
      </w:tblGrid>
      <w:tr w:rsidR="00704C72" w:rsidRPr="00704C72" w14:paraId="5E095F25" w14:textId="77777777" w:rsidTr="00E83A8E">
        <w:tc>
          <w:tcPr>
            <w:tcW w:w="4675" w:type="dxa"/>
          </w:tcPr>
          <w:p w14:paraId="69C16BC2" w14:textId="77777777" w:rsidR="00B20A24" w:rsidRPr="00704C72" w:rsidRDefault="00B20A24" w:rsidP="001B23EA">
            <w:pPr>
              <w:pStyle w:val="TableCategoryText"/>
              <w:keepNext/>
              <w:rPr>
                <w:b/>
                <w:bCs w:val="0"/>
              </w:rPr>
            </w:pPr>
            <w:r w:rsidRPr="00704C72">
              <w:rPr>
                <w:b/>
                <w:bCs w:val="0"/>
              </w:rPr>
              <w:t>Very confident</w:t>
            </w:r>
          </w:p>
        </w:tc>
        <w:tc>
          <w:tcPr>
            <w:tcW w:w="4675" w:type="dxa"/>
          </w:tcPr>
          <w:p w14:paraId="3C4FD774" w14:textId="77777777" w:rsidR="00B20A24" w:rsidRPr="00704C72" w:rsidRDefault="00B20A24" w:rsidP="00F93B95">
            <w:pPr>
              <w:keepNext/>
              <w:spacing w:after="120" w:line="280" w:lineRule="exact"/>
              <w:jc w:val="left"/>
              <w:rPr>
                <w:noProof/>
                <w:sz w:val="24"/>
              </w:rPr>
            </w:pPr>
            <w:r w:rsidRPr="00704C72">
              <w:rPr>
                <w:noProof/>
                <w:sz w:val="24"/>
              </w:rPr>
              <w:t>63.7%</w:t>
            </w:r>
          </w:p>
        </w:tc>
      </w:tr>
      <w:tr w:rsidR="00704C72" w:rsidRPr="00704C72" w14:paraId="54AF2C9A" w14:textId="77777777" w:rsidTr="00E83A8E">
        <w:tc>
          <w:tcPr>
            <w:tcW w:w="4675" w:type="dxa"/>
          </w:tcPr>
          <w:p w14:paraId="2893FEC3" w14:textId="77777777" w:rsidR="00B20A24" w:rsidRPr="00704C72" w:rsidRDefault="00B20A24" w:rsidP="001B23EA">
            <w:pPr>
              <w:pStyle w:val="TableCategoryText"/>
              <w:keepNext/>
              <w:rPr>
                <w:b/>
                <w:bCs w:val="0"/>
              </w:rPr>
            </w:pPr>
            <w:r w:rsidRPr="00704C72">
              <w:rPr>
                <w:b/>
                <w:bCs w:val="0"/>
              </w:rPr>
              <w:t>Somewhat confident</w:t>
            </w:r>
          </w:p>
        </w:tc>
        <w:tc>
          <w:tcPr>
            <w:tcW w:w="4675" w:type="dxa"/>
          </w:tcPr>
          <w:p w14:paraId="50A13D08" w14:textId="77777777" w:rsidR="00B20A24" w:rsidRPr="00704C72" w:rsidRDefault="00B20A24" w:rsidP="00F93B95">
            <w:pPr>
              <w:keepNext/>
              <w:spacing w:after="120" w:line="280" w:lineRule="exact"/>
              <w:jc w:val="left"/>
              <w:rPr>
                <w:noProof/>
                <w:sz w:val="24"/>
              </w:rPr>
            </w:pPr>
            <w:r w:rsidRPr="00704C72">
              <w:rPr>
                <w:noProof/>
                <w:sz w:val="24"/>
              </w:rPr>
              <w:t>36.3%</w:t>
            </w:r>
          </w:p>
        </w:tc>
      </w:tr>
      <w:tr w:rsidR="00704C72" w:rsidRPr="00704C72" w14:paraId="0DA54799" w14:textId="77777777" w:rsidTr="00E83A8E">
        <w:tc>
          <w:tcPr>
            <w:tcW w:w="4675" w:type="dxa"/>
          </w:tcPr>
          <w:p w14:paraId="5F4F01D6" w14:textId="77777777" w:rsidR="00B20A24" w:rsidRPr="00704C72" w:rsidRDefault="00B20A24" w:rsidP="001B23EA">
            <w:pPr>
              <w:pStyle w:val="TableCategoryText"/>
              <w:keepNext/>
              <w:rPr>
                <w:b/>
                <w:bCs w:val="0"/>
              </w:rPr>
            </w:pPr>
            <w:r w:rsidRPr="00704C72">
              <w:rPr>
                <w:b/>
                <w:bCs w:val="0"/>
              </w:rPr>
              <w:t>Not so confident</w:t>
            </w:r>
          </w:p>
        </w:tc>
        <w:tc>
          <w:tcPr>
            <w:tcW w:w="4675" w:type="dxa"/>
          </w:tcPr>
          <w:p w14:paraId="75064C2D" w14:textId="77777777" w:rsidR="00B20A24" w:rsidRPr="00704C72" w:rsidRDefault="00B20A24" w:rsidP="00B20A24">
            <w:pPr>
              <w:spacing w:after="120" w:line="280" w:lineRule="exact"/>
              <w:jc w:val="left"/>
              <w:rPr>
                <w:noProof/>
                <w:sz w:val="24"/>
              </w:rPr>
            </w:pPr>
            <w:r w:rsidRPr="00704C72">
              <w:rPr>
                <w:noProof/>
                <w:sz w:val="24"/>
              </w:rPr>
              <w:t>0%</w:t>
            </w:r>
          </w:p>
        </w:tc>
      </w:tr>
      <w:tr w:rsidR="00704C72" w:rsidRPr="00704C72" w14:paraId="217EB8D6" w14:textId="77777777" w:rsidTr="00E83A8E">
        <w:tc>
          <w:tcPr>
            <w:tcW w:w="4675" w:type="dxa"/>
          </w:tcPr>
          <w:p w14:paraId="18B865C4" w14:textId="77777777" w:rsidR="00B20A24" w:rsidRPr="00704C72" w:rsidRDefault="00B20A24" w:rsidP="001B23EA">
            <w:pPr>
              <w:pStyle w:val="TableCategoryText"/>
              <w:keepNext/>
              <w:rPr>
                <w:b/>
                <w:bCs w:val="0"/>
              </w:rPr>
            </w:pPr>
            <w:r w:rsidRPr="00704C72">
              <w:rPr>
                <w:b/>
                <w:bCs w:val="0"/>
              </w:rPr>
              <w:t>Not at all confident</w:t>
            </w:r>
          </w:p>
        </w:tc>
        <w:tc>
          <w:tcPr>
            <w:tcW w:w="4675" w:type="dxa"/>
          </w:tcPr>
          <w:p w14:paraId="7524D7FB" w14:textId="77777777" w:rsidR="00B20A24" w:rsidRPr="00704C72" w:rsidRDefault="00B20A24" w:rsidP="00B20A24">
            <w:pPr>
              <w:spacing w:after="120" w:line="280" w:lineRule="exact"/>
              <w:jc w:val="left"/>
              <w:rPr>
                <w:noProof/>
                <w:sz w:val="24"/>
              </w:rPr>
            </w:pPr>
            <w:r w:rsidRPr="00704C72">
              <w:rPr>
                <w:noProof/>
                <w:sz w:val="24"/>
              </w:rPr>
              <w:t>0%</w:t>
            </w:r>
          </w:p>
        </w:tc>
      </w:tr>
    </w:tbl>
    <w:p w14:paraId="1585BEF0" w14:textId="3E66364A" w:rsidR="00B20A24" w:rsidRPr="00704C72" w:rsidRDefault="00B20A24" w:rsidP="00B20A24">
      <w:pPr>
        <w:pBdr>
          <w:bottom w:val="single" w:sz="4" w:space="6" w:color="365995"/>
        </w:pBdr>
        <w:spacing w:before="120" w:after="400" w:line="264" w:lineRule="auto"/>
        <w:jc w:val="left"/>
        <w:rPr>
          <w:bCs/>
          <w:noProof/>
          <w:sz w:val="24"/>
          <w:szCs w:val="18"/>
          <w:lang w:val="en-US"/>
        </w:rPr>
      </w:pPr>
      <w:r w:rsidRPr="00704C72">
        <w:rPr>
          <w:bCs/>
          <w:noProof/>
          <w:sz w:val="24"/>
          <w:szCs w:val="18"/>
          <w:lang w:val="en-US"/>
        </w:rPr>
        <w:t xml:space="preserve">(See </w:t>
      </w:r>
      <w:hyperlink w:anchor="Figure_7" w:tooltip="Figure 7" w:history="1">
        <w:r w:rsidRPr="00704C72">
          <w:rPr>
            <w:rStyle w:val="Hyperlink"/>
            <w:bCs/>
            <w:noProof/>
            <w:color w:val="auto"/>
            <w:sz w:val="24"/>
            <w:szCs w:val="18"/>
            <w:lang w:val="en-US"/>
          </w:rPr>
          <w:t>Figure 7</w:t>
        </w:r>
      </w:hyperlink>
      <w:r w:rsidR="00F93B95" w:rsidRPr="00704C72">
        <w:rPr>
          <w:bCs/>
          <w:noProof/>
          <w:sz w:val="24"/>
          <w:szCs w:val="18"/>
          <w:lang w:val="en-US"/>
        </w:rPr>
        <w:t>)</w:t>
      </w:r>
    </w:p>
    <w:p w14:paraId="46FAC4D2" w14:textId="77777777" w:rsidR="00B20A24" w:rsidRPr="00505CAB" w:rsidRDefault="00B20A24" w:rsidP="00505CAB">
      <w:pPr>
        <w:pStyle w:val="H4-Title"/>
        <w:pBdr>
          <w:top w:val="single" w:sz="6" w:space="1" w:color="auto"/>
        </w:pBdr>
        <w:spacing w:before="500" w:after="200"/>
        <w:rPr>
          <w:b/>
          <w:bCs/>
          <w:color w:val="auto"/>
          <w:sz w:val="24"/>
          <w:szCs w:val="28"/>
        </w:rPr>
      </w:pPr>
      <w:bookmarkStart w:id="55" w:name="Figure_8E"/>
      <w:bookmarkEnd w:id="54"/>
      <w:r w:rsidRPr="00505CAB">
        <w:rPr>
          <w:b/>
          <w:bCs/>
          <w:color w:val="auto"/>
          <w:sz w:val="24"/>
          <w:szCs w:val="28"/>
        </w:rPr>
        <w:t xml:space="preserve">Figure 8. Student OPTEL Expressive and Receptive Ratings </w:t>
      </w:r>
    </w:p>
    <w:p w14:paraId="1D5D78A5" w14:textId="77777777" w:rsidR="00B20A24" w:rsidRPr="00704C72" w:rsidRDefault="00B20A24" w:rsidP="00B20A24">
      <w:pPr>
        <w:spacing w:line="310" w:lineRule="exact"/>
        <w:jc w:val="left"/>
        <w:rPr>
          <w:noProof/>
          <w:sz w:val="24"/>
          <w:szCs w:val="24"/>
          <w:lang w:val="en-US"/>
        </w:rPr>
      </w:pPr>
      <w:r w:rsidRPr="00704C72">
        <w:rPr>
          <w:noProof/>
          <w:sz w:val="24"/>
          <w:szCs w:val="24"/>
          <w:lang w:val="en-US"/>
        </w:rPr>
        <w:t xml:space="preserve">A color coded bar chart shows data for OPTEL Expressive and Receptive Ratings by Level. </w:t>
      </w:r>
    </w:p>
    <w:tbl>
      <w:tblPr>
        <w:tblStyle w:val="TableGrid"/>
        <w:tblW w:w="0" w:type="auto"/>
        <w:tblLook w:val="04A0" w:firstRow="1" w:lastRow="0" w:firstColumn="1" w:lastColumn="0" w:noHBand="0" w:noVBand="1"/>
      </w:tblPr>
      <w:tblGrid>
        <w:gridCol w:w="3595"/>
        <w:gridCol w:w="1438"/>
        <w:gridCol w:w="1439"/>
        <w:gridCol w:w="1439"/>
        <w:gridCol w:w="1439"/>
      </w:tblGrid>
      <w:tr w:rsidR="00704C72" w:rsidRPr="00704C72" w14:paraId="777DD5D0" w14:textId="77777777" w:rsidTr="00E83A8E">
        <w:tc>
          <w:tcPr>
            <w:tcW w:w="3595" w:type="dxa"/>
          </w:tcPr>
          <w:p w14:paraId="25EA08F1" w14:textId="77777777" w:rsidR="00B20A24" w:rsidRPr="00704C72" w:rsidRDefault="00B20A24" w:rsidP="001B23EA">
            <w:pPr>
              <w:pStyle w:val="TableHeaderRow"/>
              <w:keepNext/>
            </w:pPr>
          </w:p>
        </w:tc>
        <w:tc>
          <w:tcPr>
            <w:tcW w:w="1438" w:type="dxa"/>
          </w:tcPr>
          <w:p w14:paraId="1E65C578" w14:textId="77777777" w:rsidR="00B20A24" w:rsidRPr="00704C72" w:rsidRDefault="00B20A24" w:rsidP="001B23EA">
            <w:pPr>
              <w:pStyle w:val="TableHeaderRow"/>
              <w:keepNext/>
            </w:pPr>
            <w:r w:rsidRPr="00704C72">
              <w:t>Level 1</w:t>
            </w:r>
          </w:p>
        </w:tc>
        <w:tc>
          <w:tcPr>
            <w:tcW w:w="1439" w:type="dxa"/>
          </w:tcPr>
          <w:p w14:paraId="41553DBF" w14:textId="77777777" w:rsidR="00B20A24" w:rsidRPr="00704C72" w:rsidRDefault="00B20A24" w:rsidP="001B23EA">
            <w:pPr>
              <w:pStyle w:val="TableHeaderRow"/>
              <w:keepNext/>
            </w:pPr>
            <w:r w:rsidRPr="00704C72">
              <w:t>Level 2</w:t>
            </w:r>
          </w:p>
        </w:tc>
        <w:tc>
          <w:tcPr>
            <w:tcW w:w="1439" w:type="dxa"/>
          </w:tcPr>
          <w:p w14:paraId="7E2EA837" w14:textId="77777777" w:rsidR="00B20A24" w:rsidRPr="00704C72" w:rsidRDefault="00B20A24" w:rsidP="001B23EA">
            <w:pPr>
              <w:pStyle w:val="TableHeaderRow"/>
              <w:keepNext/>
            </w:pPr>
            <w:r w:rsidRPr="00704C72">
              <w:t>Level 3</w:t>
            </w:r>
          </w:p>
        </w:tc>
        <w:tc>
          <w:tcPr>
            <w:tcW w:w="1439" w:type="dxa"/>
          </w:tcPr>
          <w:p w14:paraId="5EF85265" w14:textId="77777777" w:rsidR="00B20A24" w:rsidRPr="00704C72" w:rsidRDefault="00B20A24" w:rsidP="001B23EA">
            <w:pPr>
              <w:pStyle w:val="TableHeaderRow"/>
              <w:keepNext/>
            </w:pPr>
            <w:r w:rsidRPr="00704C72">
              <w:t>Level 4</w:t>
            </w:r>
          </w:p>
        </w:tc>
      </w:tr>
      <w:tr w:rsidR="00704C72" w:rsidRPr="00704C72" w14:paraId="2EDCB9C7" w14:textId="77777777" w:rsidTr="00E83A8E">
        <w:tc>
          <w:tcPr>
            <w:tcW w:w="3595" w:type="dxa"/>
          </w:tcPr>
          <w:p w14:paraId="318086B2" w14:textId="77777777" w:rsidR="00B20A24" w:rsidRPr="00704C72" w:rsidRDefault="00B20A24" w:rsidP="001B23EA">
            <w:pPr>
              <w:pStyle w:val="TableCategoryText"/>
              <w:keepNext/>
              <w:rPr>
                <w:b/>
                <w:bCs w:val="0"/>
              </w:rPr>
            </w:pPr>
            <w:r w:rsidRPr="00704C72">
              <w:rPr>
                <w:b/>
                <w:bCs w:val="0"/>
              </w:rPr>
              <w:t>Number of Expressive Ratings</w:t>
            </w:r>
          </w:p>
        </w:tc>
        <w:tc>
          <w:tcPr>
            <w:tcW w:w="1438" w:type="dxa"/>
          </w:tcPr>
          <w:p w14:paraId="2ABC3780" w14:textId="77777777" w:rsidR="00B20A24" w:rsidRPr="00704C72" w:rsidRDefault="00B20A24" w:rsidP="00B20A24">
            <w:pPr>
              <w:spacing w:after="200" w:line="310" w:lineRule="exact"/>
              <w:jc w:val="left"/>
              <w:rPr>
                <w:noProof/>
                <w:sz w:val="24"/>
                <w:szCs w:val="24"/>
                <w:lang w:val="en-US"/>
              </w:rPr>
            </w:pPr>
            <w:r w:rsidRPr="00704C72">
              <w:rPr>
                <w:noProof/>
                <w:sz w:val="24"/>
                <w:szCs w:val="24"/>
                <w:lang w:val="en-US"/>
              </w:rPr>
              <w:t>196</w:t>
            </w:r>
          </w:p>
        </w:tc>
        <w:tc>
          <w:tcPr>
            <w:tcW w:w="1439" w:type="dxa"/>
          </w:tcPr>
          <w:p w14:paraId="11AA055E" w14:textId="77777777" w:rsidR="00B20A24" w:rsidRPr="00704C72" w:rsidRDefault="00B20A24" w:rsidP="00B20A24">
            <w:pPr>
              <w:spacing w:after="200" w:line="310" w:lineRule="exact"/>
              <w:jc w:val="left"/>
              <w:rPr>
                <w:noProof/>
                <w:sz w:val="24"/>
                <w:szCs w:val="24"/>
                <w:lang w:val="en-US"/>
              </w:rPr>
            </w:pPr>
            <w:r w:rsidRPr="00704C72">
              <w:rPr>
                <w:noProof/>
                <w:sz w:val="24"/>
                <w:szCs w:val="24"/>
                <w:lang w:val="en-US"/>
              </w:rPr>
              <w:t>311</w:t>
            </w:r>
          </w:p>
        </w:tc>
        <w:tc>
          <w:tcPr>
            <w:tcW w:w="1439" w:type="dxa"/>
          </w:tcPr>
          <w:p w14:paraId="429C8EC9" w14:textId="77777777" w:rsidR="00B20A24" w:rsidRPr="00704C72" w:rsidRDefault="00B20A24" w:rsidP="00B20A24">
            <w:pPr>
              <w:spacing w:after="200" w:line="310" w:lineRule="exact"/>
              <w:jc w:val="left"/>
              <w:rPr>
                <w:noProof/>
                <w:sz w:val="24"/>
                <w:szCs w:val="24"/>
                <w:lang w:val="en-US"/>
              </w:rPr>
            </w:pPr>
            <w:r w:rsidRPr="00704C72">
              <w:rPr>
                <w:noProof/>
                <w:sz w:val="24"/>
                <w:szCs w:val="24"/>
                <w:lang w:val="en-US"/>
              </w:rPr>
              <w:t>363</w:t>
            </w:r>
          </w:p>
        </w:tc>
        <w:tc>
          <w:tcPr>
            <w:tcW w:w="1439" w:type="dxa"/>
          </w:tcPr>
          <w:p w14:paraId="0B1E923C" w14:textId="77777777" w:rsidR="00B20A24" w:rsidRPr="00704C72" w:rsidRDefault="00B20A24" w:rsidP="00B20A24">
            <w:pPr>
              <w:spacing w:after="200" w:line="310" w:lineRule="exact"/>
              <w:jc w:val="left"/>
              <w:rPr>
                <w:noProof/>
                <w:sz w:val="24"/>
                <w:szCs w:val="24"/>
                <w:lang w:val="en-US"/>
              </w:rPr>
            </w:pPr>
            <w:r w:rsidRPr="00704C72">
              <w:rPr>
                <w:noProof/>
                <w:sz w:val="24"/>
                <w:szCs w:val="24"/>
                <w:lang w:val="en-US"/>
              </w:rPr>
              <w:t>319</w:t>
            </w:r>
          </w:p>
        </w:tc>
      </w:tr>
      <w:tr w:rsidR="00704C72" w:rsidRPr="00704C72" w14:paraId="0D492EFF" w14:textId="77777777" w:rsidTr="00E83A8E">
        <w:tc>
          <w:tcPr>
            <w:tcW w:w="3595" w:type="dxa"/>
          </w:tcPr>
          <w:p w14:paraId="64CFC0B0" w14:textId="77777777" w:rsidR="00B20A24" w:rsidRPr="00704C72" w:rsidRDefault="00B20A24" w:rsidP="001B23EA">
            <w:pPr>
              <w:pStyle w:val="TableCategoryText"/>
              <w:keepNext/>
              <w:rPr>
                <w:b/>
                <w:bCs w:val="0"/>
              </w:rPr>
            </w:pPr>
            <w:r w:rsidRPr="00704C72">
              <w:rPr>
                <w:b/>
                <w:bCs w:val="0"/>
              </w:rPr>
              <w:t>Number of Receptive Ratings</w:t>
            </w:r>
          </w:p>
        </w:tc>
        <w:tc>
          <w:tcPr>
            <w:tcW w:w="1438" w:type="dxa"/>
          </w:tcPr>
          <w:p w14:paraId="111FFF06" w14:textId="77777777" w:rsidR="00B20A24" w:rsidRPr="00704C72" w:rsidRDefault="00B20A24" w:rsidP="00B20A24">
            <w:pPr>
              <w:spacing w:after="200" w:line="310" w:lineRule="exact"/>
              <w:jc w:val="left"/>
              <w:rPr>
                <w:noProof/>
                <w:sz w:val="24"/>
                <w:szCs w:val="24"/>
                <w:lang w:val="en-US"/>
              </w:rPr>
            </w:pPr>
            <w:r w:rsidRPr="00704C72">
              <w:rPr>
                <w:noProof/>
                <w:sz w:val="24"/>
                <w:szCs w:val="24"/>
                <w:lang w:val="en-US"/>
              </w:rPr>
              <w:t>171</w:t>
            </w:r>
          </w:p>
        </w:tc>
        <w:tc>
          <w:tcPr>
            <w:tcW w:w="1439" w:type="dxa"/>
          </w:tcPr>
          <w:p w14:paraId="13874FEA" w14:textId="77777777" w:rsidR="00B20A24" w:rsidRPr="00704C72" w:rsidRDefault="00B20A24" w:rsidP="00B20A24">
            <w:pPr>
              <w:spacing w:after="200" w:line="310" w:lineRule="exact"/>
              <w:jc w:val="left"/>
              <w:rPr>
                <w:noProof/>
                <w:sz w:val="24"/>
                <w:szCs w:val="24"/>
                <w:lang w:val="en-US"/>
              </w:rPr>
            </w:pPr>
            <w:r w:rsidRPr="00704C72">
              <w:rPr>
                <w:noProof/>
                <w:sz w:val="24"/>
                <w:szCs w:val="24"/>
                <w:lang w:val="en-US"/>
              </w:rPr>
              <w:t>289</w:t>
            </w:r>
          </w:p>
        </w:tc>
        <w:tc>
          <w:tcPr>
            <w:tcW w:w="1439" w:type="dxa"/>
          </w:tcPr>
          <w:p w14:paraId="49118977" w14:textId="77777777" w:rsidR="00B20A24" w:rsidRPr="00704C72" w:rsidRDefault="00B20A24" w:rsidP="00B20A24">
            <w:pPr>
              <w:spacing w:after="200" w:line="310" w:lineRule="exact"/>
              <w:jc w:val="left"/>
              <w:rPr>
                <w:noProof/>
                <w:sz w:val="24"/>
                <w:szCs w:val="24"/>
                <w:lang w:val="en-US"/>
              </w:rPr>
            </w:pPr>
            <w:r w:rsidRPr="00704C72">
              <w:rPr>
                <w:noProof/>
                <w:sz w:val="24"/>
                <w:szCs w:val="24"/>
                <w:lang w:val="en-US"/>
              </w:rPr>
              <w:t>374</w:t>
            </w:r>
          </w:p>
        </w:tc>
        <w:tc>
          <w:tcPr>
            <w:tcW w:w="1439" w:type="dxa"/>
          </w:tcPr>
          <w:p w14:paraId="40D382AE" w14:textId="77777777" w:rsidR="00B20A24" w:rsidRPr="00704C72" w:rsidRDefault="00B20A24" w:rsidP="00B20A24">
            <w:pPr>
              <w:spacing w:after="200" w:line="310" w:lineRule="exact"/>
              <w:jc w:val="left"/>
              <w:rPr>
                <w:noProof/>
                <w:sz w:val="24"/>
                <w:szCs w:val="24"/>
                <w:lang w:val="en-US"/>
              </w:rPr>
            </w:pPr>
            <w:r w:rsidRPr="00704C72">
              <w:rPr>
                <w:noProof/>
                <w:sz w:val="24"/>
                <w:szCs w:val="24"/>
                <w:lang w:val="en-US"/>
              </w:rPr>
              <w:t>355</w:t>
            </w:r>
          </w:p>
        </w:tc>
      </w:tr>
    </w:tbl>
    <w:p w14:paraId="4B9CA1B0" w14:textId="6903F509" w:rsidR="00B20A24" w:rsidRPr="00704C72" w:rsidRDefault="00B20A24" w:rsidP="00B20A24">
      <w:pPr>
        <w:pBdr>
          <w:bottom w:val="single" w:sz="4" w:space="6" w:color="365995"/>
        </w:pBdr>
        <w:spacing w:before="120" w:after="400" w:line="264" w:lineRule="auto"/>
        <w:jc w:val="left"/>
        <w:rPr>
          <w:bCs/>
          <w:noProof/>
          <w:sz w:val="24"/>
          <w:szCs w:val="18"/>
          <w:lang w:val="en-US"/>
        </w:rPr>
      </w:pPr>
      <w:r w:rsidRPr="00704C72">
        <w:rPr>
          <w:bCs/>
          <w:noProof/>
          <w:sz w:val="24"/>
          <w:szCs w:val="18"/>
          <w:lang w:val="en-US"/>
        </w:rPr>
        <w:t xml:space="preserve">(See </w:t>
      </w:r>
      <w:hyperlink w:anchor="Figure_8" w:tooltip="Figure 8" w:history="1">
        <w:r w:rsidRPr="00704C72">
          <w:rPr>
            <w:rStyle w:val="Hyperlink"/>
            <w:bCs/>
            <w:noProof/>
            <w:color w:val="auto"/>
            <w:sz w:val="24"/>
            <w:szCs w:val="18"/>
            <w:lang w:val="en-US"/>
          </w:rPr>
          <w:t>Figure 8</w:t>
        </w:r>
      </w:hyperlink>
      <w:r w:rsidR="00F93B95" w:rsidRPr="00704C72">
        <w:rPr>
          <w:bCs/>
          <w:noProof/>
          <w:sz w:val="24"/>
          <w:szCs w:val="18"/>
          <w:lang w:val="en-US"/>
        </w:rPr>
        <w:t>)</w:t>
      </w:r>
    </w:p>
    <w:p w14:paraId="0A933121" w14:textId="77777777" w:rsidR="00F93B95" w:rsidRPr="00505CAB" w:rsidRDefault="00F93B95" w:rsidP="00505CAB">
      <w:pPr>
        <w:pStyle w:val="H4-Title"/>
        <w:pBdr>
          <w:top w:val="single" w:sz="6" w:space="1" w:color="auto"/>
        </w:pBdr>
        <w:spacing w:before="500" w:after="200"/>
        <w:rPr>
          <w:b/>
          <w:bCs/>
          <w:color w:val="auto"/>
          <w:sz w:val="24"/>
          <w:szCs w:val="28"/>
        </w:rPr>
      </w:pPr>
      <w:bookmarkStart w:id="56" w:name="Figure_9E"/>
      <w:bookmarkEnd w:id="55"/>
      <w:r w:rsidRPr="00505CAB">
        <w:rPr>
          <w:b/>
          <w:bCs/>
          <w:color w:val="auto"/>
          <w:sz w:val="24"/>
          <w:szCs w:val="28"/>
        </w:rPr>
        <w:lastRenderedPageBreak/>
        <w:t>Figure 9. Alignment of Students’ OPTEL Ratings within Educator Pairs – Expressive</w:t>
      </w:r>
    </w:p>
    <w:p w14:paraId="4505A00E" w14:textId="52850DB3" w:rsidR="00F93B95" w:rsidRPr="00704C72" w:rsidRDefault="00F93B95" w:rsidP="00F93B95">
      <w:pPr>
        <w:keepNext/>
        <w:spacing w:line="310" w:lineRule="exact"/>
        <w:jc w:val="left"/>
        <w:rPr>
          <w:noProof/>
          <w:sz w:val="24"/>
          <w:szCs w:val="24"/>
        </w:rPr>
      </w:pPr>
      <w:r w:rsidRPr="00704C72">
        <w:rPr>
          <w:noProof/>
          <w:sz w:val="24"/>
          <w:szCs w:val="24"/>
        </w:rPr>
        <w:t xml:space="preserve">A bubble chart plots the alignment of </w:t>
      </w:r>
      <w:r w:rsidRPr="00704C72">
        <w:rPr>
          <w:sz w:val="24"/>
          <w:szCs w:val="24"/>
          <w:lang w:val="en-US"/>
        </w:rPr>
        <w:t>students’ OPTEL expressive ratings within educator pairs. The X axis represents the OPTEL expressive rating for educator 1. The Y axis represents</w:t>
      </w:r>
      <w:r w:rsidRPr="00704C72">
        <w:rPr>
          <w:noProof/>
          <w:sz w:val="24"/>
          <w:szCs w:val="24"/>
        </w:rPr>
        <w:t xml:space="preserve"> the OPTEL expressive rating for educator 2</w:t>
      </w:r>
      <w:r w:rsidRPr="00704C72">
        <w:rPr>
          <w:sz w:val="24"/>
          <w:szCs w:val="24"/>
          <w:lang w:val="en-US"/>
        </w:rPr>
        <w:t>.</w:t>
      </w:r>
    </w:p>
    <w:tbl>
      <w:tblPr>
        <w:tblStyle w:val="TableGrid"/>
        <w:tblW w:w="0" w:type="auto"/>
        <w:tblLook w:val="04A0" w:firstRow="1" w:lastRow="0" w:firstColumn="1" w:lastColumn="0" w:noHBand="0" w:noVBand="1"/>
      </w:tblPr>
      <w:tblGrid>
        <w:gridCol w:w="3235"/>
        <w:gridCol w:w="1528"/>
        <w:gridCol w:w="1529"/>
        <w:gridCol w:w="1529"/>
        <w:gridCol w:w="1529"/>
      </w:tblGrid>
      <w:tr w:rsidR="00704C72" w:rsidRPr="00704C72" w14:paraId="32C472B6" w14:textId="77777777" w:rsidTr="00E83A8E">
        <w:tc>
          <w:tcPr>
            <w:tcW w:w="3235" w:type="dxa"/>
          </w:tcPr>
          <w:p w14:paraId="03DA0046" w14:textId="1418C85C" w:rsidR="00F93B95" w:rsidRPr="00704C72" w:rsidRDefault="00F93B95" w:rsidP="001B23EA">
            <w:pPr>
              <w:pStyle w:val="TableHeaderRow"/>
              <w:keepNext/>
              <w:spacing w:before="0" w:after="0"/>
            </w:pPr>
          </w:p>
        </w:tc>
        <w:tc>
          <w:tcPr>
            <w:tcW w:w="1528" w:type="dxa"/>
          </w:tcPr>
          <w:p w14:paraId="5D491FF8" w14:textId="3B41ACD4" w:rsidR="00F93B95" w:rsidRPr="00704C72" w:rsidRDefault="00F93B95" w:rsidP="001B23EA">
            <w:pPr>
              <w:pStyle w:val="TableHeaderRow"/>
              <w:keepNext/>
              <w:spacing w:before="0" w:after="0"/>
            </w:pPr>
            <w:r w:rsidRPr="00704C72">
              <w:t>Educator 1 OPTEL Expressive Rating: 1</w:t>
            </w:r>
          </w:p>
        </w:tc>
        <w:tc>
          <w:tcPr>
            <w:tcW w:w="1529" w:type="dxa"/>
          </w:tcPr>
          <w:p w14:paraId="595C632E" w14:textId="3A380AA9" w:rsidR="00F93B95" w:rsidRPr="00704C72" w:rsidRDefault="00F93B95" w:rsidP="001B23EA">
            <w:pPr>
              <w:pStyle w:val="TableHeaderRow"/>
              <w:keepNext/>
              <w:spacing w:before="0" w:after="0"/>
            </w:pPr>
            <w:r w:rsidRPr="00704C72">
              <w:t>Educator 1 OPTEL Expressive Rating: 2</w:t>
            </w:r>
          </w:p>
        </w:tc>
        <w:tc>
          <w:tcPr>
            <w:tcW w:w="1529" w:type="dxa"/>
          </w:tcPr>
          <w:p w14:paraId="4855BFBD" w14:textId="2331E19B" w:rsidR="00F93B95" w:rsidRPr="00704C72" w:rsidRDefault="00F93B95" w:rsidP="001B23EA">
            <w:pPr>
              <w:pStyle w:val="TableHeaderRow"/>
              <w:keepNext/>
              <w:spacing w:before="0" w:after="0"/>
            </w:pPr>
            <w:r w:rsidRPr="00704C72">
              <w:t>Educator 1 OPTEL Expressive Rating: 3</w:t>
            </w:r>
          </w:p>
        </w:tc>
        <w:tc>
          <w:tcPr>
            <w:tcW w:w="1529" w:type="dxa"/>
          </w:tcPr>
          <w:p w14:paraId="1CA9A24F" w14:textId="446FDB7F" w:rsidR="00F93B95" w:rsidRPr="00704C72" w:rsidRDefault="00F93B95" w:rsidP="001B23EA">
            <w:pPr>
              <w:pStyle w:val="TableHeaderRow"/>
              <w:keepNext/>
              <w:spacing w:before="0" w:after="0"/>
            </w:pPr>
            <w:r w:rsidRPr="00704C72">
              <w:t>Educator 1 OPTEL Expressive Rating: 4</w:t>
            </w:r>
          </w:p>
        </w:tc>
      </w:tr>
      <w:tr w:rsidR="00704C72" w:rsidRPr="00704C72" w14:paraId="5F82DE8C" w14:textId="77777777" w:rsidTr="00E83A8E">
        <w:tc>
          <w:tcPr>
            <w:tcW w:w="3235" w:type="dxa"/>
          </w:tcPr>
          <w:p w14:paraId="35718AEE" w14:textId="7733FAA7" w:rsidR="00F93B95" w:rsidRPr="00704C72" w:rsidRDefault="00F93B95" w:rsidP="001B23EA">
            <w:pPr>
              <w:pStyle w:val="TableCategoryText"/>
              <w:keepNext/>
              <w:rPr>
                <w:b/>
                <w:bCs w:val="0"/>
              </w:rPr>
            </w:pPr>
            <w:r w:rsidRPr="00704C72">
              <w:rPr>
                <w:b/>
                <w:bCs w:val="0"/>
              </w:rPr>
              <w:t>Educator 2 OPTEL Expressive Rating: 1</w:t>
            </w:r>
          </w:p>
        </w:tc>
        <w:tc>
          <w:tcPr>
            <w:tcW w:w="1528" w:type="dxa"/>
          </w:tcPr>
          <w:p w14:paraId="5FEBABFE" w14:textId="4BAA7843" w:rsidR="00F93B95" w:rsidRPr="00704C72" w:rsidRDefault="00F93B95" w:rsidP="00F93B95">
            <w:pPr>
              <w:keepNext/>
              <w:spacing w:after="120" w:line="280" w:lineRule="exact"/>
              <w:jc w:val="left"/>
              <w:rPr>
                <w:noProof/>
                <w:sz w:val="24"/>
              </w:rPr>
            </w:pPr>
            <w:r w:rsidRPr="00704C72">
              <w:rPr>
                <w:noProof/>
                <w:sz w:val="24"/>
              </w:rPr>
              <w:t>53</w:t>
            </w:r>
          </w:p>
        </w:tc>
        <w:tc>
          <w:tcPr>
            <w:tcW w:w="1529" w:type="dxa"/>
          </w:tcPr>
          <w:p w14:paraId="6F321FD0" w14:textId="2F22D550" w:rsidR="00F93B95" w:rsidRPr="00704C72" w:rsidRDefault="00F93B95" w:rsidP="00F93B95">
            <w:pPr>
              <w:keepNext/>
              <w:spacing w:after="120" w:line="280" w:lineRule="exact"/>
              <w:jc w:val="left"/>
              <w:rPr>
                <w:noProof/>
                <w:sz w:val="24"/>
              </w:rPr>
            </w:pPr>
            <w:r w:rsidRPr="00704C72">
              <w:rPr>
                <w:noProof/>
                <w:sz w:val="24"/>
              </w:rPr>
              <w:t>12</w:t>
            </w:r>
          </w:p>
        </w:tc>
        <w:tc>
          <w:tcPr>
            <w:tcW w:w="1529" w:type="dxa"/>
          </w:tcPr>
          <w:p w14:paraId="70FB6805" w14:textId="3BD3CC34" w:rsidR="00F93B95" w:rsidRPr="00704C72" w:rsidRDefault="00F93B95" w:rsidP="00F93B95">
            <w:pPr>
              <w:keepNext/>
              <w:spacing w:after="120" w:line="280" w:lineRule="exact"/>
              <w:jc w:val="left"/>
              <w:rPr>
                <w:noProof/>
                <w:sz w:val="24"/>
              </w:rPr>
            </w:pPr>
            <w:r w:rsidRPr="00704C72">
              <w:rPr>
                <w:noProof/>
                <w:sz w:val="24"/>
              </w:rPr>
              <w:t>1</w:t>
            </w:r>
          </w:p>
        </w:tc>
        <w:tc>
          <w:tcPr>
            <w:tcW w:w="1529" w:type="dxa"/>
          </w:tcPr>
          <w:p w14:paraId="77D27296" w14:textId="1E34D5C5" w:rsidR="00F93B95" w:rsidRPr="00704C72" w:rsidRDefault="00A27E9D" w:rsidP="00F93B95">
            <w:pPr>
              <w:keepNext/>
              <w:spacing w:after="120" w:line="280" w:lineRule="exact"/>
              <w:jc w:val="left"/>
              <w:rPr>
                <w:noProof/>
                <w:sz w:val="24"/>
              </w:rPr>
            </w:pPr>
            <w:r w:rsidRPr="00704C72">
              <w:rPr>
                <w:noProof/>
                <w:sz w:val="24"/>
              </w:rPr>
              <w:t>0</w:t>
            </w:r>
          </w:p>
        </w:tc>
      </w:tr>
      <w:tr w:rsidR="00704C72" w:rsidRPr="00704C72" w14:paraId="5DA6B3DE" w14:textId="77777777" w:rsidTr="00E83A8E">
        <w:tc>
          <w:tcPr>
            <w:tcW w:w="3235" w:type="dxa"/>
          </w:tcPr>
          <w:p w14:paraId="3AA09D04" w14:textId="60E9ADE6" w:rsidR="00F93B95" w:rsidRPr="00704C72" w:rsidRDefault="00F93B95" w:rsidP="001B23EA">
            <w:pPr>
              <w:pStyle w:val="TableCategoryText"/>
              <w:keepNext/>
              <w:rPr>
                <w:b/>
                <w:bCs w:val="0"/>
              </w:rPr>
            </w:pPr>
            <w:r w:rsidRPr="00704C72">
              <w:rPr>
                <w:b/>
                <w:bCs w:val="0"/>
              </w:rPr>
              <w:t>Educator 2 OPTEL Expressive Rating: 2</w:t>
            </w:r>
          </w:p>
        </w:tc>
        <w:tc>
          <w:tcPr>
            <w:tcW w:w="1528" w:type="dxa"/>
          </w:tcPr>
          <w:p w14:paraId="3EB47B78" w14:textId="65D48CBC" w:rsidR="00F93B95" w:rsidRPr="00704C72" w:rsidRDefault="00F93B95" w:rsidP="00E83A8E">
            <w:pPr>
              <w:spacing w:after="120" w:line="280" w:lineRule="exact"/>
              <w:jc w:val="left"/>
              <w:rPr>
                <w:noProof/>
                <w:sz w:val="24"/>
              </w:rPr>
            </w:pPr>
            <w:r w:rsidRPr="00704C72">
              <w:rPr>
                <w:noProof/>
                <w:sz w:val="24"/>
              </w:rPr>
              <w:t>8</w:t>
            </w:r>
          </w:p>
        </w:tc>
        <w:tc>
          <w:tcPr>
            <w:tcW w:w="1529" w:type="dxa"/>
          </w:tcPr>
          <w:p w14:paraId="2CF17C58" w14:textId="43D075EA" w:rsidR="00F93B95" w:rsidRPr="00704C72" w:rsidRDefault="00F93B95" w:rsidP="00E83A8E">
            <w:pPr>
              <w:spacing w:after="120" w:line="280" w:lineRule="exact"/>
              <w:jc w:val="left"/>
              <w:rPr>
                <w:noProof/>
                <w:sz w:val="24"/>
              </w:rPr>
            </w:pPr>
            <w:r w:rsidRPr="00704C72">
              <w:rPr>
                <w:noProof/>
                <w:sz w:val="24"/>
              </w:rPr>
              <w:t>79</w:t>
            </w:r>
          </w:p>
        </w:tc>
        <w:tc>
          <w:tcPr>
            <w:tcW w:w="1529" w:type="dxa"/>
          </w:tcPr>
          <w:p w14:paraId="473BF5F7" w14:textId="0BE7C31E" w:rsidR="00F93B95" w:rsidRPr="00704C72" w:rsidRDefault="00F93B95" w:rsidP="00E83A8E">
            <w:pPr>
              <w:spacing w:after="120" w:line="280" w:lineRule="exact"/>
              <w:jc w:val="left"/>
              <w:rPr>
                <w:noProof/>
                <w:sz w:val="24"/>
              </w:rPr>
            </w:pPr>
            <w:r w:rsidRPr="00704C72">
              <w:rPr>
                <w:noProof/>
                <w:sz w:val="24"/>
              </w:rPr>
              <w:t>21</w:t>
            </w:r>
          </w:p>
        </w:tc>
        <w:tc>
          <w:tcPr>
            <w:tcW w:w="1529" w:type="dxa"/>
          </w:tcPr>
          <w:p w14:paraId="6257CED5" w14:textId="2D5420E2" w:rsidR="00F93B95" w:rsidRPr="00704C72" w:rsidRDefault="00A27E9D" w:rsidP="00E83A8E">
            <w:pPr>
              <w:spacing w:after="120" w:line="280" w:lineRule="exact"/>
              <w:jc w:val="left"/>
              <w:rPr>
                <w:noProof/>
                <w:sz w:val="24"/>
              </w:rPr>
            </w:pPr>
            <w:r w:rsidRPr="00704C72">
              <w:rPr>
                <w:noProof/>
                <w:sz w:val="24"/>
              </w:rPr>
              <w:t>14</w:t>
            </w:r>
          </w:p>
        </w:tc>
      </w:tr>
      <w:tr w:rsidR="00704C72" w:rsidRPr="00704C72" w14:paraId="0F3F0D6D" w14:textId="77777777" w:rsidTr="00E83A8E">
        <w:tc>
          <w:tcPr>
            <w:tcW w:w="3235" w:type="dxa"/>
          </w:tcPr>
          <w:p w14:paraId="5F4F3A77" w14:textId="34158FEF" w:rsidR="00F93B95" w:rsidRPr="00704C72" w:rsidRDefault="00F93B95" w:rsidP="001B23EA">
            <w:pPr>
              <w:pStyle w:val="TableCategoryText"/>
              <w:keepNext/>
              <w:rPr>
                <w:b/>
                <w:bCs w:val="0"/>
              </w:rPr>
            </w:pPr>
            <w:r w:rsidRPr="00704C72">
              <w:rPr>
                <w:b/>
                <w:bCs w:val="0"/>
              </w:rPr>
              <w:t>Educator 2 OPTEL Expressive Rating: 3</w:t>
            </w:r>
          </w:p>
        </w:tc>
        <w:tc>
          <w:tcPr>
            <w:tcW w:w="1528" w:type="dxa"/>
          </w:tcPr>
          <w:p w14:paraId="7D82D9DE" w14:textId="262805CE" w:rsidR="00F93B95" w:rsidRPr="00704C72" w:rsidRDefault="00F93B95" w:rsidP="00E83A8E">
            <w:pPr>
              <w:spacing w:after="120" w:line="280" w:lineRule="exact"/>
              <w:jc w:val="left"/>
              <w:rPr>
                <w:noProof/>
                <w:sz w:val="24"/>
              </w:rPr>
            </w:pPr>
            <w:r w:rsidRPr="00704C72">
              <w:rPr>
                <w:noProof/>
                <w:sz w:val="24"/>
              </w:rPr>
              <w:t>2</w:t>
            </w:r>
          </w:p>
        </w:tc>
        <w:tc>
          <w:tcPr>
            <w:tcW w:w="1529" w:type="dxa"/>
          </w:tcPr>
          <w:p w14:paraId="1FED1668" w14:textId="0838D730" w:rsidR="00F93B95" w:rsidRPr="00704C72" w:rsidRDefault="00F93B95" w:rsidP="00E83A8E">
            <w:pPr>
              <w:spacing w:after="120" w:line="280" w:lineRule="exact"/>
              <w:jc w:val="left"/>
              <w:rPr>
                <w:noProof/>
                <w:sz w:val="24"/>
              </w:rPr>
            </w:pPr>
            <w:r w:rsidRPr="00704C72">
              <w:rPr>
                <w:noProof/>
                <w:sz w:val="24"/>
              </w:rPr>
              <w:t>27</w:t>
            </w:r>
          </w:p>
        </w:tc>
        <w:tc>
          <w:tcPr>
            <w:tcW w:w="1529" w:type="dxa"/>
          </w:tcPr>
          <w:p w14:paraId="658157E4" w14:textId="71DD3534" w:rsidR="00F93B95" w:rsidRPr="00704C72" w:rsidRDefault="00F93B95" w:rsidP="00E83A8E">
            <w:pPr>
              <w:spacing w:after="120" w:line="280" w:lineRule="exact"/>
              <w:jc w:val="left"/>
              <w:rPr>
                <w:noProof/>
                <w:sz w:val="24"/>
              </w:rPr>
            </w:pPr>
            <w:r w:rsidRPr="00704C72">
              <w:rPr>
                <w:noProof/>
                <w:sz w:val="24"/>
              </w:rPr>
              <w:t>76</w:t>
            </w:r>
          </w:p>
        </w:tc>
        <w:tc>
          <w:tcPr>
            <w:tcW w:w="1529" w:type="dxa"/>
          </w:tcPr>
          <w:p w14:paraId="2E15A3F1" w14:textId="7B76BBF0" w:rsidR="00F93B95" w:rsidRPr="00704C72" w:rsidRDefault="00A27E9D" w:rsidP="00E83A8E">
            <w:pPr>
              <w:spacing w:after="120" w:line="280" w:lineRule="exact"/>
              <w:jc w:val="left"/>
              <w:rPr>
                <w:noProof/>
                <w:sz w:val="24"/>
              </w:rPr>
            </w:pPr>
            <w:r w:rsidRPr="00704C72">
              <w:rPr>
                <w:noProof/>
                <w:sz w:val="24"/>
              </w:rPr>
              <w:t>27</w:t>
            </w:r>
          </w:p>
        </w:tc>
      </w:tr>
      <w:tr w:rsidR="00704C72" w:rsidRPr="00704C72" w14:paraId="13553F37" w14:textId="77777777" w:rsidTr="00E83A8E">
        <w:tc>
          <w:tcPr>
            <w:tcW w:w="3235" w:type="dxa"/>
          </w:tcPr>
          <w:p w14:paraId="00F2BCE8" w14:textId="76EF2E41" w:rsidR="00F93B95" w:rsidRPr="00704C72" w:rsidRDefault="00F93B95" w:rsidP="001B23EA">
            <w:pPr>
              <w:pStyle w:val="TableCategoryText"/>
              <w:keepNext/>
              <w:rPr>
                <w:b/>
                <w:bCs w:val="0"/>
              </w:rPr>
            </w:pPr>
            <w:r w:rsidRPr="00704C72">
              <w:rPr>
                <w:b/>
                <w:bCs w:val="0"/>
              </w:rPr>
              <w:t>Educator 2 OPTEL Expressive Rating: 4</w:t>
            </w:r>
          </w:p>
        </w:tc>
        <w:tc>
          <w:tcPr>
            <w:tcW w:w="1528" w:type="dxa"/>
          </w:tcPr>
          <w:p w14:paraId="7B45CD7F" w14:textId="45FD3707" w:rsidR="00F93B95" w:rsidRPr="00704C72" w:rsidRDefault="00A27E9D" w:rsidP="00E83A8E">
            <w:pPr>
              <w:spacing w:after="120" w:line="280" w:lineRule="exact"/>
              <w:jc w:val="left"/>
              <w:rPr>
                <w:noProof/>
                <w:sz w:val="24"/>
              </w:rPr>
            </w:pPr>
            <w:r w:rsidRPr="00704C72">
              <w:rPr>
                <w:noProof/>
                <w:sz w:val="24"/>
              </w:rPr>
              <w:t>0</w:t>
            </w:r>
          </w:p>
        </w:tc>
        <w:tc>
          <w:tcPr>
            <w:tcW w:w="1529" w:type="dxa"/>
          </w:tcPr>
          <w:p w14:paraId="3FE96A56" w14:textId="07A40EAE" w:rsidR="00F93B95" w:rsidRPr="00704C72" w:rsidRDefault="00F93B95" w:rsidP="00E83A8E">
            <w:pPr>
              <w:spacing w:after="120" w:line="280" w:lineRule="exact"/>
              <w:jc w:val="left"/>
              <w:rPr>
                <w:noProof/>
                <w:sz w:val="24"/>
              </w:rPr>
            </w:pPr>
            <w:r w:rsidRPr="00704C72">
              <w:rPr>
                <w:noProof/>
                <w:sz w:val="24"/>
              </w:rPr>
              <w:t>5</w:t>
            </w:r>
          </w:p>
        </w:tc>
        <w:tc>
          <w:tcPr>
            <w:tcW w:w="1529" w:type="dxa"/>
          </w:tcPr>
          <w:p w14:paraId="78A14B84" w14:textId="486D739A" w:rsidR="00F93B95" w:rsidRPr="00704C72" w:rsidRDefault="00F93B95" w:rsidP="00E83A8E">
            <w:pPr>
              <w:spacing w:after="120" w:line="280" w:lineRule="exact"/>
              <w:jc w:val="left"/>
              <w:rPr>
                <w:noProof/>
                <w:sz w:val="24"/>
              </w:rPr>
            </w:pPr>
            <w:r w:rsidRPr="00704C72">
              <w:rPr>
                <w:noProof/>
                <w:sz w:val="24"/>
              </w:rPr>
              <w:t>30</w:t>
            </w:r>
          </w:p>
        </w:tc>
        <w:tc>
          <w:tcPr>
            <w:tcW w:w="1529" w:type="dxa"/>
          </w:tcPr>
          <w:p w14:paraId="5EDB04D5" w14:textId="5C254F87" w:rsidR="00F93B95" w:rsidRPr="00704C72" w:rsidRDefault="00A27E9D" w:rsidP="00E83A8E">
            <w:pPr>
              <w:spacing w:after="120" w:line="280" w:lineRule="exact"/>
              <w:jc w:val="left"/>
              <w:rPr>
                <w:noProof/>
                <w:sz w:val="24"/>
              </w:rPr>
            </w:pPr>
            <w:r w:rsidRPr="00704C72">
              <w:rPr>
                <w:noProof/>
                <w:sz w:val="24"/>
              </w:rPr>
              <w:t>80</w:t>
            </w:r>
          </w:p>
        </w:tc>
      </w:tr>
    </w:tbl>
    <w:p w14:paraId="4866E0AB" w14:textId="0F8A714A" w:rsidR="00F93B95" w:rsidRPr="00704C72" w:rsidRDefault="00F93B95" w:rsidP="00F93B95">
      <w:pPr>
        <w:pBdr>
          <w:bottom w:val="single" w:sz="4" w:space="6" w:color="365995"/>
        </w:pBdr>
        <w:spacing w:before="120" w:after="400" w:line="264" w:lineRule="auto"/>
        <w:jc w:val="left"/>
        <w:rPr>
          <w:bCs/>
          <w:noProof/>
          <w:sz w:val="24"/>
          <w:szCs w:val="18"/>
          <w:lang w:val="en-US"/>
        </w:rPr>
      </w:pPr>
      <w:r w:rsidRPr="00704C72">
        <w:rPr>
          <w:bCs/>
          <w:noProof/>
          <w:sz w:val="24"/>
          <w:szCs w:val="18"/>
          <w:lang w:val="en-US"/>
        </w:rPr>
        <w:t xml:space="preserve">(See </w:t>
      </w:r>
      <w:hyperlink w:anchor="Figure_9" w:tooltip="Figure 9" w:history="1">
        <w:r w:rsidRPr="00704C72">
          <w:rPr>
            <w:rStyle w:val="Hyperlink"/>
            <w:bCs/>
            <w:noProof/>
            <w:color w:val="auto"/>
            <w:sz w:val="24"/>
            <w:szCs w:val="18"/>
            <w:lang w:val="en-US"/>
          </w:rPr>
          <w:t xml:space="preserve">Figure </w:t>
        </w:r>
        <w:r w:rsidR="00A27E9D" w:rsidRPr="00704C72">
          <w:rPr>
            <w:rStyle w:val="Hyperlink"/>
            <w:bCs/>
            <w:noProof/>
            <w:color w:val="auto"/>
            <w:sz w:val="24"/>
            <w:szCs w:val="18"/>
            <w:lang w:val="en-US"/>
          </w:rPr>
          <w:t>9</w:t>
        </w:r>
      </w:hyperlink>
      <w:r w:rsidRPr="00704C72">
        <w:rPr>
          <w:bCs/>
          <w:noProof/>
          <w:sz w:val="24"/>
          <w:szCs w:val="18"/>
          <w:lang w:val="en-US"/>
        </w:rPr>
        <w:t>)</w:t>
      </w:r>
    </w:p>
    <w:p w14:paraId="2E7DD564" w14:textId="4312E604" w:rsidR="00A27E9D" w:rsidRPr="00505CAB" w:rsidRDefault="00A27E9D" w:rsidP="00505CAB">
      <w:pPr>
        <w:pStyle w:val="H4-Title"/>
        <w:pBdr>
          <w:top w:val="single" w:sz="6" w:space="1" w:color="auto"/>
        </w:pBdr>
        <w:spacing w:before="500" w:after="200"/>
        <w:rPr>
          <w:b/>
          <w:bCs/>
          <w:color w:val="auto"/>
          <w:sz w:val="24"/>
          <w:szCs w:val="28"/>
        </w:rPr>
      </w:pPr>
      <w:bookmarkStart w:id="57" w:name="Figure_10E"/>
      <w:bookmarkEnd w:id="56"/>
      <w:r w:rsidRPr="00505CAB">
        <w:rPr>
          <w:b/>
          <w:bCs/>
          <w:color w:val="auto"/>
          <w:sz w:val="24"/>
          <w:szCs w:val="28"/>
        </w:rPr>
        <w:t>Figure 10. Alignment of Students’ OPTEL Ratings within Educator Pairs – Receptive</w:t>
      </w:r>
    </w:p>
    <w:p w14:paraId="2C701BF8" w14:textId="0155801E" w:rsidR="00A27E9D" w:rsidRPr="00704C72" w:rsidRDefault="00A27E9D" w:rsidP="00A27E9D">
      <w:pPr>
        <w:keepNext/>
        <w:spacing w:line="310" w:lineRule="exact"/>
        <w:jc w:val="left"/>
        <w:rPr>
          <w:noProof/>
          <w:sz w:val="24"/>
          <w:szCs w:val="24"/>
        </w:rPr>
      </w:pPr>
      <w:r w:rsidRPr="00704C72">
        <w:rPr>
          <w:noProof/>
          <w:sz w:val="24"/>
          <w:szCs w:val="24"/>
        </w:rPr>
        <w:t xml:space="preserve">A bubble chart plots the alignment of </w:t>
      </w:r>
      <w:r w:rsidRPr="00704C72">
        <w:rPr>
          <w:sz w:val="24"/>
          <w:szCs w:val="24"/>
          <w:lang w:val="en-US"/>
        </w:rPr>
        <w:t>students’ OPTEL receptive ratings within educator pairs. The X axis represents the OPTEL receptive rating for educator 1. The Y axis represents</w:t>
      </w:r>
      <w:r w:rsidRPr="00704C72">
        <w:rPr>
          <w:noProof/>
          <w:sz w:val="24"/>
          <w:szCs w:val="24"/>
        </w:rPr>
        <w:t xml:space="preserve"> the OPTEL receptive rating for educator 2</w:t>
      </w:r>
      <w:r w:rsidRPr="00704C72">
        <w:rPr>
          <w:sz w:val="24"/>
          <w:szCs w:val="24"/>
          <w:lang w:val="en-US"/>
        </w:rPr>
        <w:t>.</w:t>
      </w:r>
    </w:p>
    <w:tbl>
      <w:tblPr>
        <w:tblStyle w:val="TableGrid"/>
        <w:tblW w:w="0" w:type="auto"/>
        <w:tblLook w:val="04A0" w:firstRow="1" w:lastRow="0" w:firstColumn="1" w:lastColumn="0" w:noHBand="0" w:noVBand="1"/>
      </w:tblPr>
      <w:tblGrid>
        <w:gridCol w:w="3235"/>
        <w:gridCol w:w="1528"/>
        <w:gridCol w:w="1529"/>
        <w:gridCol w:w="1529"/>
        <w:gridCol w:w="1529"/>
      </w:tblGrid>
      <w:tr w:rsidR="00704C72" w:rsidRPr="00704C72" w14:paraId="1685E361" w14:textId="77777777" w:rsidTr="00E83A8E">
        <w:tc>
          <w:tcPr>
            <w:tcW w:w="3235" w:type="dxa"/>
          </w:tcPr>
          <w:p w14:paraId="63EDCD3D" w14:textId="77777777" w:rsidR="00A27E9D" w:rsidRPr="00704C72" w:rsidRDefault="00A27E9D" w:rsidP="001B23EA">
            <w:pPr>
              <w:pStyle w:val="TableHeaderRow"/>
              <w:keepNext/>
              <w:spacing w:before="0" w:after="0"/>
            </w:pPr>
          </w:p>
        </w:tc>
        <w:tc>
          <w:tcPr>
            <w:tcW w:w="1528" w:type="dxa"/>
          </w:tcPr>
          <w:p w14:paraId="34E77653" w14:textId="090DB396" w:rsidR="00A27E9D" w:rsidRPr="00704C72" w:rsidRDefault="00A27E9D" w:rsidP="001B23EA">
            <w:pPr>
              <w:pStyle w:val="TableHeaderRow"/>
              <w:keepNext/>
              <w:spacing w:before="0" w:after="0"/>
            </w:pPr>
            <w:r w:rsidRPr="00704C72">
              <w:t>Educator 1 OPTEL Receptive Rating: 1</w:t>
            </w:r>
          </w:p>
        </w:tc>
        <w:tc>
          <w:tcPr>
            <w:tcW w:w="1529" w:type="dxa"/>
          </w:tcPr>
          <w:p w14:paraId="2EB32DD6" w14:textId="4B48C8F3" w:rsidR="00A27E9D" w:rsidRPr="00704C72" w:rsidRDefault="00A27E9D" w:rsidP="001B23EA">
            <w:pPr>
              <w:pStyle w:val="TableHeaderRow"/>
              <w:keepNext/>
              <w:spacing w:before="0" w:after="0"/>
            </w:pPr>
            <w:r w:rsidRPr="00704C72">
              <w:t>Educator 1 OPTEL Receptive Rating: 2</w:t>
            </w:r>
          </w:p>
        </w:tc>
        <w:tc>
          <w:tcPr>
            <w:tcW w:w="1529" w:type="dxa"/>
          </w:tcPr>
          <w:p w14:paraId="2AF242DC" w14:textId="724EB8DC" w:rsidR="00A27E9D" w:rsidRPr="00704C72" w:rsidRDefault="00A27E9D" w:rsidP="001B23EA">
            <w:pPr>
              <w:pStyle w:val="TableHeaderRow"/>
              <w:keepNext/>
              <w:spacing w:before="0" w:after="0"/>
            </w:pPr>
            <w:r w:rsidRPr="00704C72">
              <w:t>Educator 1 OPTEL Receptive Rating: 3</w:t>
            </w:r>
          </w:p>
        </w:tc>
        <w:tc>
          <w:tcPr>
            <w:tcW w:w="1529" w:type="dxa"/>
          </w:tcPr>
          <w:p w14:paraId="2AFBBCC7" w14:textId="7445F151" w:rsidR="00A27E9D" w:rsidRPr="00704C72" w:rsidRDefault="00A27E9D" w:rsidP="001B23EA">
            <w:pPr>
              <w:pStyle w:val="TableHeaderRow"/>
              <w:keepNext/>
              <w:spacing w:before="0" w:after="0"/>
            </w:pPr>
            <w:r w:rsidRPr="00704C72">
              <w:t>Educator 1 OPTEL Receptive Rating: 4</w:t>
            </w:r>
          </w:p>
        </w:tc>
      </w:tr>
      <w:tr w:rsidR="00704C72" w:rsidRPr="00704C72" w14:paraId="0CBFB887" w14:textId="77777777" w:rsidTr="00E83A8E">
        <w:tc>
          <w:tcPr>
            <w:tcW w:w="3235" w:type="dxa"/>
          </w:tcPr>
          <w:p w14:paraId="2970C5D9" w14:textId="1D9224E2" w:rsidR="00A27E9D" w:rsidRPr="00704C72" w:rsidRDefault="00A27E9D" w:rsidP="001B23EA">
            <w:pPr>
              <w:pStyle w:val="TableCategoryText"/>
              <w:keepNext/>
              <w:rPr>
                <w:b/>
                <w:bCs w:val="0"/>
              </w:rPr>
            </w:pPr>
            <w:r w:rsidRPr="00704C72">
              <w:rPr>
                <w:b/>
                <w:bCs w:val="0"/>
              </w:rPr>
              <w:t>Educator 2 OPTEL Receptive Rating: 1</w:t>
            </w:r>
          </w:p>
        </w:tc>
        <w:tc>
          <w:tcPr>
            <w:tcW w:w="1528" w:type="dxa"/>
          </w:tcPr>
          <w:p w14:paraId="6662E5DA" w14:textId="08525307" w:rsidR="00A27E9D" w:rsidRPr="00704C72" w:rsidRDefault="00A27E9D" w:rsidP="00E83A8E">
            <w:pPr>
              <w:keepNext/>
              <w:spacing w:after="120" w:line="280" w:lineRule="exact"/>
              <w:jc w:val="left"/>
              <w:rPr>
                <w:noProof/>
                <w:sz w:val="24"/>
              </w:rPr>
            </w:pPr>
            <w:r w:rsidRPr="00704C72">
              <w:rPr>
                <w:noProof/>
                <w:sz w:val="24"/>
              </w:rPr>
              <w:t>41</w:t>
            </w:r>
          </w:p>
        </w:tc>
        <w:tc>
          <w:tcPr>
            <w:tcW w:w="1529" w:type="dxa"/>
          </w:tcPr>
          <w:p w14:paraId="7B18DC18" w14:textId="22176F65" w:rsidR="00A27E9D" w:rsidRPr="00704C72" w:rsidRDefault="00A27E9D" w:rsidP="00E83A8E">
            <w:pPr>
              <w:keepNext/>
              <w:spacing w:after="120" w:line="280" w:lineRule="exact"/>
              <w:jc w:val="left"/>
              <w:rPr>
                <w:noProof/>
                <w:sz w:val="24"/>
              </w:rPr>
            </w:pPr>
            <w:r w:rsidRPr="00704C72">
              <w:rPr>
                <w:noProof/>
                <w:sz w:val="24"/>
              </w:rPr>
              <w:t>11</w:t>
            </w:r>
          </w:p>
        </w:tc>
        <w:tc>
          <w:tcPr>
            <w:tcW w:w="1529" w:type="dxa"/>
          </w:tcPr>
          <w:p w14:paraId="03C0873F" w14:textId="14A4F9E5" w:rsidR="00A27E9D" w:rsidRPr="00704C72" w:rsidRDefault="00A27E9D" w:rsidP="00E83A8E">
            <w:pPr>
              <w:keepNext/>
              <w:spacing w:after="120" w:line="280" w:lineRule="exact"/>
              <w:jc w:val="left"/>
              <w:rPr>
                <w:noProof/>
                <w:sz w:val="24"/>
              </w:rPr>
            </w:pPr>
            <w:r w:rsidRPr="00704C72">
              <w:rPr>
                <w:noProof/>
                <w:sz w:val="24"/>
              </w:rPr>
              <w:t>4</w:t>
            </w:r>
          </w:p>
        </w:tc>
        <w:tc>
          <w:tcPr>
            <w:tcW w:w="1529" w:type="dxa"/>
          </w:tcPr>
          <w:p w14:paraId="0C113F8D" w14:textId="3E2253FF" w:rsidR="00A27E9D" w:rsidRPr="00704C72" w:rsidRDefault="00A27E9D" w:rsidP="00E83A8E">
            <w:pPr>
              <w:keepNext/>
              <w:spacing w:after="120" w:line="280" w:lineRule="exact"/>
              <w:jc w:val="left"/>
              <w:rPr>
                <w:noProof/>
                <w:sz w:val="24"/>
              </w:rPr>
            </w:pPr>
            <w:r w:rsidRPr="00704C72">
              <w:rPr>
                <w:noProof/>
                <w:sz w:val="24"/>
              </w:rPr>
              <w:t>0</w:t>
            </w:r>
          </w:p>
        </w:tc>
      </w:tr>
      <w:tr w:rsidR="00704C72" w:rsidRPr="00704C72" w14:paraId="0DB0AA6E" w14:textId="77777777" w:rsidTr="00E83A8E">
        <w:tc>
          <w:tcPr>
            <w:tcW w:w="3235" w:type="dxa"/>
          </w:tcPr>
          <w:p w14:paraId="3216BE47" w14:textId="3E5801EC" w:rsidR="00A27E9D" w:rsidRPr="00704C72" w:rsidRDefault="00A27E9D" w:rsidP="001B23EA">
            <w:pPr>
              <w:pStyle w:val="TableCategoryText"/>
              <w:keepNext/>
              <w:rPr>
                <w:b/>
                <w:bCs w:val="0"/>
              </w:rPr>
            </w:pPr>
            <w:r w:rsidRPr="00704C72">
              <w:rPr>
                <w:b/>
                <w:bCs w:val="0"/>
              </w:rPr>
              <w:t>Educator 2 OPTEL Receptive Rating: 2</w:t>
            </w:r>
          </w:p>
        </w:tc>
        <w:tc>
          <w:tcPr>
            <w:tcW w:w="1528" w:type="dxa"/>
          </w:tcPr>
          <w:p w14:paraId="2D8E7C37" w14:textId="381FE959" w:rsidR="00A27E9D" w:rsidRPr="00704C72" w:rsidRDefault="00A27E9D" w:rsidP="00E83A8E">
            <w:pPr>
              <w:spacing w:after="120" w:line="280" w:lineRule="exact"/>
              <w:jc w:val="left"/>
              <w:rPr>
                <w:noProof/>
                <w:sz w:val="24"/>
              </w:rPr>
            </w:pPr>
            <w:r w:rsidRPr="00704C72">
              <w:rPr>
                <w:noProof/>
                <w:sz w:val="24"/>
              </w:rPr>
              <w:t>11</w:t>
            </w:r>
          </w:p>
        </w:tc>
        <w:tc>
          <w:tcPr>
            <w:tcW w:w="1529" w:type="dxa"/>
          </w:tcPr>
          <w:p w14:paraId="4E401C53" w14:textId="7924BE97" w:rsidR="00A27E9D" w:rsidRPr="00704C72" w:rsidRDefault="00A27E9D" w:rsidP="00E83A8E">
            <w:pPr>
              <w:spacing w:after="120" w:line="280" w:lineRule="exact"/>
              <w:jc w:val="left"/>
              <w:rPr>
                <w:noProof/>
                <w:sz w:val="24"/>
              </w:rPr>
            </w:pPr>
            <w:r w:rsidRPr="00704C72">
              <w:rPr>
                <w:noProof/>
                <w:sz w:val="24"/>
              </w:rPr>
              <w:t>71</w:t>
            </w:r>
          </w:p>
        </w:tc>
        <w:tc>
          <w:tcPr>
            <w:tcW w:w="1529" w:type="dxa"/>
          </w:tcPr>
          <w:p w14:paraId="0C8B8DE6" w14:textId="192C8FAD" w:rsidR="00A27E9D" w:rsidRPr="00704C72" w:rsidRDefault="00A27E9D" w:rsidP="00E83A8E">
            <w:pPr>
              <w:spacing w:after="120" w:line="280" w:lineRule="exact"/>
              <w:jc w:val="left"/>
              <w:rPr>
                <w:noProof/>
                <w:sz w:val="24"/>
              </w:rPr>
            </w:pPr>
            <w:r w:rsidRPr="00704C72">
              <w:rPr>
                <w:noProof/>
                <w:sz w:val="24"/>
              </w:rPr>
              <w:t>29</w:t>
            </w:r>
          </w:p>
        </w:tc>
        <w:tc>
          <w:tcPr>
            <w:tcW w:w="1529" w:type="dxa"/>
          </w:tcPr>
          <w:p w14:paraId="60CF59B0" w14:textId="22A97D91" w:rsidR="00A27E9D" w:rsidRPr="00704C72" w:rsidRDefault="00A27E9D" w:rsidP="00E83A8E">
            <w:pPr>
              <w:spacing w:after="120" w:line="280" w:lineRule="exact"/>
              <w:jc w:val="left"/>
              <w:rPr>
                <w:noProof/>
                <w:sz w:val="24"/>
              </w:rPr>
            </w:pPr>
            <w:r w:rsidRPr="00704C72">
              <w:rPr>
                <w:noProof/>
                <w:sz w:val="24"/>
              </w:rPr>
              <w:t>7</w:t>
            </w:r>
          </w:p>
        </w:tc>
      </w:tr>
      <w:tr w:rsidR="00704C72" w:rsidRPr="00704C72" w14:paraId="205EA2AD" w14:textId="77777777" w:rsidTr="00E83A8E">
        <w:tc>
          <w:tcPr>
            <w:tcW w:w="3235" w:type="dxa"/>
          </w:tcPr>
          <w:p w14:paraId="4D86EA3E" w14:textId="019C0AB3" w:rsidR="00A27E9D" w:rsidRPr="00704C72" w:rsidRDefault="00A27E9D" w:rsidP="001B23EA">
            <w:pPr>
              <w:pStyle w:val="TableCategoryText"/>
              <w:keepNext/>
              <w:rPr>
                <w:b/>
                <w:bCs w:val="0"/>
              </w:rPr>
            </w:pPr>
            <w:r w:rsidRPr="00704C72">
              <w:rPr>
                <w:b/>
                <w:bCs w:val="0"/>
              </w:rPr>
              <w:t>Educator 2 OPTEL Receptive Rating: 3</w:t>
            </w:r>
          </w:p>
        </w:tc>
        <w:tc>
          <w:tcPr>
            <w:tcW w:w="1528" w:type="dxa"/>
          </w:tcPr>
          <w:p w14:paraId="4BD533C6" w14:textId="3B47D89E" w:rsidR="00A27E9D" w:rsidRPr="00704C72" w:rsidRDefault="00A27E9D" w:rsidP="00E83A8E">
            <w:pPr>
              <w:spacing w:after="120" w:line="280" w:lineRule="exact"/>
              <w:jc w:val="left"/>
              <w:rPr>
                <w:noProof/>
                <w:sz w:val="24"/>
              </w:rPr>
            </w:pPr>
            <w:r w:rsidRPr="00704C72">
              <w:rPr>
                <w:noProof/>
                <w:sz w:val="24"/>
              </w:rPr>
              <w:t>2</w:t>
            </w:r>
          </w:p>
        </w:tc>
        <w:tc>
          <w:tcPr>
            <w:tcW w:w="1529" w:type="dxa"/>
          </w:tcPr>
          <w:p w14:paraId="4D30184F" w14:textId="40A40098" w:rsidR="00A27E9D" w:rsidRPr="00704C72" w:rsidRDefault="00A27E9D" w:rsidP="00E83A8E">
            <w:pPr>
              <w:spacing w:after="120" w:line="280" w:lineRule="exact"/>
              <w:jc w:val="left"/>
              <w:rPr>
                <w:noProof/>
                <w:sz w:val="24"/>
              </w:rPr>
            </w:pPr>
            <w:r w:rsidRPr="00704C72">
              <w:rPr>
                <w:noProof/>
                <w:sz w:val="24"/>
              </w:rPr>
              <w:t>24</w:t>
            </w:r>
          </w:p>
        </w:tc>
        <w:tc>
          <w:tcPr>
            <w:tcW w:w="1529" w:type="dxa"/>
          </w:tcPr>
          <w:p w14:paraId="49215F52" w14:textId="11844564" w:rsidR="00A27E9D" w:rsidRPr="00704C72" w:rsidRDefault="00A27E9D" w:rsidP="00E83A8E">
            <w:pPr>
              <w:spacing w:after="120" w:line="280" w:lineRule="exact"/>
              <w:jc w:val="left"/>
              <w:rPr>
                <w:noProof/>
                <w:sz w:val="24"/>
              </w:rPr>
            </w:pPr>
            <w:r w:rsidRPr="00704C72">
              <w:rPr>
                <w:noProof/>
                <w:sz w:val="24"/>
              </w:rPr>
              <w:t>77</w:t>
            </w:r>
          </w:p>
        </w:tc>
        <w:tc>
          <w:tcPr>
            <w:tcW w:w="1529" w:type="dxa"/>
          </w:tcPr>
          <w:p w14:paraId="2052B7B7" w14:textId="30FC658B" w:rsidR="00A27E9D" w:rsidRPr="00704C72" w:rsidRDefault="00A27E9D" w:rsidP="00E83A8E">
            <w:pPr>
              <w:spacing w:after="120" w:line="280" w:lineRule="exact"/>
              <w:jc w:val="left"/>
              <w:rPr>
                <w:noProof/>
                <w:sz w:val="24"/>
              </w:rPr>
            </w:pPr>
            <w:r w:rsidRPr="00704C72">
              <w:rPr>
                <w:noProof/>
                <w:sz w:val="24"/>
              </w:rPr>
              <w:t>32</w:t>
            </w:r>
          </w:p>
        </w:tc>
      </w:tr>
      <w:tr w:rsidR="00704C72" w:rsidRPr="00704C72" w14:paraId="75998A14" w14:textId="77777777" w:rsidTr="00E83A8E">
        <w:tc>
          <w:tcPr>
            <w:tcW w:w="3235" w:type="dxa"/>
          </w:tcPr>
          <w:p w14:paraId="69938D5A" w14:textId="12E2093D" w:rsidR="00A27E9D" w:rsidRPr="00704C72" w:rsidRDefault="00A27E9D" w:rsidP="001B23EA">
            <w:pPr>
              <w:pStyle w:val="TableCategoryText"/>
              <w:keepNext/>
              <w:rPr>
                <w:b/>
                <w:bCs w:val="0"/>
              </w:rPr>
            </w:pPr>
            <w:r w:rsidRPr="00704C72">
              <w:rPr>
                <w:b/>
                <w:bCs w:val="0"/>
              </w:rPr>
              <w:t>Educator 2 OPTEL Receptive Rating: 4</w:t>
            </w:r>
          </w:p>
        </w:tc>
        <w:tc>
          <w:tcPr>
            <w:tcW w:w="1528" w:type="dxa"/>
          </w:tcPr>
          <w:p w14:paraId="5CA2B2F9" w14:textId="190A606F" w:rsidR="00A27E9D" w:rsidRPr="00704C72" w:rsidRDefault="00A27E9D" w:rsidP="00E83A8E">
            <w:pPr>
              <w:spacing w:after="120" w:line="280" w:lineRule="exact"/>
              <w:jc w:val="left"/>
              <w:rPr>
                <w:noProof/>
                <w:sz w:val="24"/>
              </w:rPr>
            </w:pPr>
            <w:r w:rsidRPr="00704C72">
              <w:rPr>
                <w:noProof/>
                <w:sz w:val="24"/>
              </w:rPr>
              <w:t>0</w:t>
            </w:r>
          </w:p>
        </w:tc>
        <w:tc>
          <w:tcPr>
            <w:tcW w:w="1529" w:type="dxa"/>
          </w:tcPr>
          <w:p w14:paraId="68B8EF45" w14:textId="6EB79A3D" w:rsidR="00A27E9D" w:rsidRPr="00704C72" w:rsidRDefault="00A27E9D" w:rsidP="00E83A8E">
            <w:pPr>
              <w:spacing w:after="120" w:line="280" w:lineRule="exact"/>
              <w:jc w:val="left"/>
              <w:rPr>
                <w:noProof/>
                <w:sz w:val="24"/>
              </w:rPr>
            </w:pPr>
            <w:r w:rsidRPr="00704C72">
              <w:rPr>
                <w:noProof/>
                <w:sz w:val="24"/>
              </w:rPr>
              <w:t>2</w:t>
            </w:r>
          </w:p>
        </w:tc>
        <w:tc>
          <w:tcPr>
            <w:tcW w:w="1529" w:type="dxa"/>
          </w:tcPr>
          <w:p w14:paraId="19C00ABA" w14:textId="762FCBC7" w:rsidR="00A27E9D" w:rsidRPr="00704C72" w:rsidRDefault="00A27E9D" w:rsidP="00E83A8E">
            <w:pPr>
              <w:spacing w:after="120" w:line="280" w:lineRule="exact"/>
              <w:jc w:val="left"/>
              <w:rPr>
                <w:noProof/>
                <w:sz w:val="24"/>
              </w:rPr>
            </w:pPr>
            <w:r w:rsidRPr="00704C72">
              <w:rPr>
                <w:noProof/>
                <w:sz w:val="24"/>
              </w:rPr>
              <w:t>28</w:t>
            </w:r>
          </w:p>
        </w:tc>
        <w:tc>
          <w:tcPr>
            <w:tcW w:w="1529" w:type="dxa"/>
          </w:tcPr>
          <w:p w14:paraId="7768412E" w14:textId="046B0779" w:rsidR="00A27E9D" w:rsidRPr="00704C72" w:rsidRDefault="00A27E9D" w:rsidP="00E83A8E">
            <w:pPr>
              <w:spacing w:after="120" w:line="280" w:lineRule="exact"/>
              <w:jc w:val="left"/>
              <w:rPr>
                <w:noProof/>
                <w:sz w:val="24"/>
              </w:rPr>
            </w:pPr>
            <w:r w:rsidRPr="00704C72">
              <w:rPr>
                <w:noProof/>
                <w:sz w:val="24"/>
              </w:rPr>
              <w:t>96</w:t>
            </w:r>
          </w:p>
        </w:tc>
      </w:tr>
    </w:tbl>
    <w:p w14:paraId="5BC38E94" w14:textId="13861868" w:rsidR="00A27E9D" w:rsidRPr="00704C72" w:rsidRDefault="00A27E9D" w:rsidP="00F93B95">
      <w:pPr>
        <w:pBdr>
          <w:bottom w:val="single" w:sz="4" w:space="6" w:color="365995"/>
        </w:pBdr>
        <w:spacing w:before="120" w:after="400" w:line="264" w:lineRule="auto"/>
        <w:jc w:val="left"/>
        <w:rPr>
          <w:bCs/>
          <w:noProof/>
          <w:sz w:val="24"/>
          <w:szCs w:val="18"/>
          <w:lang w:val="en-US"/>
        </w:rPr>
      </w:pPr>
      <w:r w:rsidRPr="00704C72">
        <w:rPr>
          <w:bCs/>
          <w:noProof/>
          <w:sz w:val="24"/>
          <w:szCs w:val="18"/>
          <w:lang w:val="en-US"/>
        </w:rPr>
        <w:t xml:space="preserve">(See </w:t>
      </w:r>
      <w:hyperlink w:anchor="Figure_10" w:tooltip="Figure 10" w:history="1">
        <w:r w:rsidRPr="00704C72">
          <w:rPr>
            <w:rStyle w:val="Hyperlink"/>
            <w:bCs/>
            <w:noProof/>
            <w:color w:val="auto"/>
            <w:sz w:val="24"/>
            <w:szCs w:val="18"/>
            <w:lang w:val="en-US"/>
          </w:rPr>
          <w:t>Figure 10</w:t>
        </w:r>
      </w:hyperlink>
      <w:r w:rsidRPr="00704C72">
        <w:rPr>
          <w:bCs/>
          <w:noProof/>
          <w:sz w:val="24"/>
          <w:szCs w:val="18"/>
          <w:lang w:val="en-US"/>
        </w:rPr>
        <w:t>)</w:t>
      </w:r>
      <w:bookmarkEnd w:id="57"/>
    </w:p>
    <w:p w14:paraId="52F3A77E" w14:textId="7937F719" w:rsidR="00B20A24" w:rsidRPr="00505CAB" w:rsidRDefault="00B20A24" w:rsidP="00505CAB">
      <w:pPr>
        <w:pStyle w:val="H4-Title"/>
        <w:pBdr>
          <w:top w:val="single" w:sz="6" w:space="1" w:color="auto"/>
        </w:pBdr>
        <w:spacing w:before="500" w:after="200"/>
        <w:rPr>
          <w:b/>
          <w:bCs/>
          <w:color w:val="auto"/>
          <w:sz w:val="24"/>
          <w:szCs w:val="28"/>
        </w:rPr>
      </w:pPr>
      <w:bookmarkStart w:id="58" w:name="Figure_11E"/>
      <w:r w:rsidRPr="00505CAB">
        <w:rPr>
          <w:b/>
          <w:bCs/>
          <w:color w:val="auto"/>
          <w:sz w:val="24"/>
          <w:szCs w:val="28"/>
        </w:rPr>
        <w:lastRenderedPageBreak/>
        <w:t>Figure 11. Alignment of Students’ OPTEL Ratings within Educator Pairs by ELPAC Performance Level– Expressive</w:t>
      </w:r>
    </w:p>
    <w:p w14:paraId="686D5C58" w14:textId="77777777" w:rsidR="00B20A24" w:rsidRPr="00704C72" w:rsidRDefault="00B20A24" w:rsidP="00B20A24">
      <w:pPr>
        <w:spacing w:line="310" w:lineRule="exact"/>
        <w:jc w:val="left"/>
        <w:rPr>
          <w:noProof/>
          <w:sz w:val="24"/>
          <w:szCs w:val="24"/>
        </w:rPr>
      </w:pPr>
      <w:r w:rsidRPr="00704C72">
        <w:rPr>
          <w:noProof/>
          <w:sz w:val="24"/>
          <w:szCs w:val="24"/>
        </w:rPr>
        <w:t>A color coded, stacked bar chart shows the percent of OPTEL Expressive Ratings by ELPAC Level 2022–23.</w:t>
      </w:r>
    </w:p>
    <w:tbl>
      <w:tblPr>
        <w:tblStyle w:val="TableGrid"/>
        <w:tblW w:w="0" w:type="auto"/>
        <w:tblLook w:val="04A0" w:firstRow="1" w:lastRow="0" w:firstColumn="1" w:lastColumn="0" w:noHBand="0" w:noVBand="1"/>
      </w:tblPr>
      <w:tblGrid>
        <w:gridCol w:w="3134"/>
        <w:gridCol w:w="1554"/>
        <w:gridCol w:w="1554"/>
        <w:gridCol w:w="1554"/>
        <w:gridCol w:w="1554"/>
      </w:tblGrid>
      <w:tr w:rsidR="00704C72" w:rsidRPr="00704C72" w14:paraId="4F57C86B" w14:textId="77777777" w:rsidTr="00E83A8E">
        <w:tc>
          <w:tcPr>
            <w:tcW w:w="3134" w:type="dxa"/>
          </w:tcPr>
          <w:p w14:paraId="467C986D" w14:textId="77777777" w:rsidR="00B20A24" w:rsidRPr="00704C72" w:rsidRDefault="00B20A24" w:rsidP="001B23EA">
            <w:pPr>
              <w:pStyle w:val="TableHeaderRow"/>
              <w:keepNext/>
            </w:pPr>
          </w:p>
        </w:tc>
        <w:tc>
          <w:tcPr>
            <w:tcW w:w="1554" w:type="dxa"/>
          </w:tcPr>
          <w:p w14:paraId="34F05C20" w14:textId="77777777" w:rsidR="00B20A24" w:rsidRPr="00704C72" w:rsidRDefault="00B20A24" w:rsidP="001B23EA">
            <w:pPr>
              <w:pStyle w:val="TableHeaderRow"/>
              <w:keepNext/>
            </w:pPr>
            <w:r w:rsidRPr="00704C72">
              <w:t>Level 1</w:t>
            </w:r>
          </w:p>
        </w:tc>
        <w:tc>
          <w:tcPr>
            <w:tcW w:w="1554" w:type="dxa"/>
          </w:tcPr>
          <w:p w14:paraId="040AF8E4" w14:textId="77777777" w:rsidR="00B20A24" w:rsidRPr="00704C72" w:rsidRDefault="00B20A24" w:rsidP="001B23EA">
            <w:pPr>
              <w:pStyle w:val="TableHeaderRow"/>
              <w:keepNext/>
            </w:pPr>
            <w:r w:rsidRPr="00704C72">
              <w:t>Level 2</w:t>
            </w:r>
          </w:p>
        </w:tc>
        <w:tc>
          <w:tcPr>
            <w:tcW w:w="1554" w:type="dxa"/>
          </w:tcPr>
          <w:p w14:paraId="33FAFE52" w14:textId="77777777" w:rsidR="00B20A24" w:rsidRPr="00704C72" w:rsidRDefault="00B20A24" w:rsidP="001B23EA">
            <w:pPr>
              <w:pStyle w:val="TableHeaderRow"/>
              <w:keepNext/>
            </w:pPr>
            <w:r w:rsidRPr="00704C72">
              <w:t>Level 3</w:t>
            </w:r>
          </w:p>
        </w:tc>
        <w:tc>
          <w:tcPr>
            <w:tcW w:w="1554" w:type="dxa"/>
          </w:tcPr>
          <w:p w14:paraId="3EFB722C" w14:textId="77777777" w:rsidR="00B20A24" w:rsidRPr="00704C72" w:rsidRDefault="00B20A24" w:rsidP="001B23EA">
            <w:pPr>
              <w:pStyle w:val="TableHeaderRow"/>
              <w:keepNext/>
            </w:pPr>
            <w:r w:rsidRPr="00704C72">
              <w:t>Level 4</w:t>
            </w:r>
          </w:p>
        </w:tc>
      </w:tr>
      <w:tr w:rsidR="00704C72" w:rsidRPr="00704C72" w14:paraId="273C2841" w14:textId="77777777" w:rsidTr="00E83A8E">
        <w:tc>
          <w:tcPr>
            <w:tcW w:w="3134" w:type="dxa"/>
          </w:tcPr>
          <w:p w14:paraId="75B080D1" w14:textId="77777777" w:rsidR="00B20A24" w:rsidRPr="00704C72" w:rsidRDefault="00B20A24" w:rsidP="001B23EA">
            <w:pPr>
              <w:pStyle w:val="TableCategoryText"/>
              <w:keepNext/>
              <w:rPr>
                <w:b/>
                <w:bCs w:val="0"/>
              </w:rPr>
            </w:pPr>
            <w:r w:rsidRPr="00704C72">
              <w:rPr>
                <w:b/>
                <w:bCs w:val="0"/>
              </w:rPr>
              <w:t>Aligned</w:t>
            </w:r>
          </w:p>
        </w:tc>
        <w:tc>
          <w:tcPr>
            <w:tcW w:w="1554" w:type="dxa"/>
          </w:tcPr>
          <w:p w14:paraId="0F4ACADD" w14:textId="77777777" w:rsidR="00B20A24" w:rsidRPr="00704C72" w:rsidRDefault="00B20A24" w:rsidP="00B20A24">
            <w:pPr>
              <w:spacing w:after="120" w:line="280" w:lineRule="exact"/>
              <w:jc w:val="left"/>
              <w:rPr>
                <w:noProof/>
                <w:sz w:val="24"/>
              </w:rPr>
            </w:pPr>
            <w:r w:rsidRPr="00704C72">
              <w:rPr>
                <w:noProof/>
                <w:sz w:val="24"/>
              </w:rPr>
              <w:t>76.9%</w:t>
            </w:r>
          </w:p>
        </w:tc>
        <w:tc>
          <w:tcPr>
            <w:tcW w:w="1554" w:type="dxa"/>
          </w:tcPr>
          <w:p w14:paraId="43553A5B" w14:textId="77777777" w:rsidR="00B20A24" w:rsidRPr="00704C72" w:rsidRDefault="00B20A24" w:rsidP="00B20A24">
            <w:pPr>
              <w:spacing w:after="120" w:line="280" w:lineRule="exact"/>
              <w:jc w:val="left"/>
              <w:rPr>
                <w:noProof/>
                <w:sz w:val="24"/>
              </w:rPr>
            </w:pPr>
            <w:r w:rsidRPr="00704C72">
              <w:rPr>
                <w:noProof/>
                <w:sz w:val="24"/>
              </w:rPr>
              <w:t>73.7%</w:t>
            </w:r>
          </w:p>
        </w:tc>
        <w:tc>
          <w:tcPr>
            <w:tcW w:w="1554" w:type="dxa"/>
          </w:tcPr>
          <w:p w14:paraId="37AC8622" w14:textId="77777777" w:rsidR="00B20A24" w:rsidRPr="00704C72" w:rsidRDefault="00B20A24" w:rsidP="00B20A24">
            <w:pPr>
              <w:spacing w:after="120" w:line="280" w:lineRule="exact"/>
              <w:jc w:val="left"/>
              <w:rPr>
                <w:noProof/>
                <w:sz w:val="24"/>
              </w:rPr>
            </w:pPr>
            <w:r w:rsidRPr="00704C72">
              <w:rPr>
                <w:noProof/>
                <w:sz w:val="24"/>
              </w:rPr>
              <w:t>57.0%</w:t>
            </w:r>
          </w:p>
        </w:tc>
        <w:tc>
          <w:tcPr>
            <w:tcW w:w="1554" w:type="dxa"/>
          </w:tcPr>
          <w:p w14:paraId="70A28E5B" w14:textId="77777777" w:rsidR="00B20A24" w:rsidRPr="00704C72" w:rsidRDefault="00B20A24" w:rsidP="00B20A24">
            <w:pPr>
              <w:spacing w:after="120" w:line="280" w:lineRule="exact"/>
              <w:jc w:val="left"/>
              <w:rPr>
                <w:noProof/>
                <w:sz w:val="24"/>
              </w:rPr>
            </w:pPr>
            <w:r w:rsidRPr="00704C72">
              <w:rPr>
                <w:noProof/>
                <w:sz w:val="24"/>
              </w:rPr>
              <w:t>58.3%</w:t>
            </w:r>
          </w:p>
        </w:tc>
      </w:tr>
      <w:tr w:rsidR="00704C72" w:rsidRPr="00704C72" w14:paraId="6FA3ACB9" w14:textId="77777777" w:rsidTr="00E83A8E">
        <w:tc>
          <w:tcPr>
            <w:tcW w:w="3134" w:type="dxa"/>
          </w:tcPr>
          <w:p w14:paraId="49E10E5E" w14:textId="77777777" w:rsidR="00B20A24" w:rsidRPr="00704C72" w:rsidRDefault="00B20A24" w:rsidP="001B23EA">
            <w:pPr>
              <w:pStyle w:val="TableCategoryText"/>
              <w:keepNext/>
              <w:rPr>
                <w:b/>
                <w:bCs w:val="0"/>
              </w:rPr>
            </w:pPr>
            <w:r w:rsidRPr="00704C72">
              <w:rPr>
                <w:b/>
                <w:bCs w:val="0"/>
              </w:rPr>
              <w:t>Difference of One Level</w:t>
            </w:r>
          </w:p>
        </w:tc>
        <w:tc>
          <w:tcPr>
            <w:tcW w:w="1554" w:type="dxa"/>
          </w:tcPr>
          <w:p w14:paraId="59F1144C" w14:textId="77777777" w:rsidR="00B20A24" w:rsidRPr="00704C72" w:rsidRDefault="00B20A24" w:rsidP="00B20A24">
            <w:pPr>
              <w:spacing w:after="120" w:line="280" w:lineRule="exact"/>
              <w:jc w:val="left"/>
              <w:rPr>
                <w:noProof/>
                <w:sz w:val="24"/>
              </w:rPr>
            </w:pPr>
            <w:r w:rsidRPr="00704C72">
              <w:rPr>
                <w:noProof/>
                <w:sz w:val="24"/>
              </w:rPr>
              <w:t>23.1%</w:t>
            </w:r>
          </w:p>
        </w:tc>
        <w:tc>
          <w:tcPr>
            <w:tcW w:w="1554" w:type="dxa"/>
          </w:tcPr>
          <w:p w14:paraId="10A493E2" w14:textId="77777777" w:rsidR="00B20A24" w:rsidRPr="00704C72" w:rsidRDefault="00B20A24" w:rsidP="00B20A24">
            <w:pPr>
              <w:spacing w:after="120" w:line="280" w:lineRule="exact"/>
              <w:jc w:val="left"/>
              <w:rPr>
                <w:noProof/>
                <w:sz w:val="24"/>
              </w:rPr>
            </w:pPr>
            <w:r w:rsidRPr="00704C72">
              <w:rPr>
                <w:noProof/>
                <w:sz w:val="24"/>
              </w:rPr>
              <w:t>24.2%</w:t>
            </w:r>
          </w:p>
        </w:tc>
        <w:tc>
          <w:tcPr>
            <w:tcW w:w="1554" w:type="dxa"/>
          </w:tcPr>
          <w:p w14:paraId="14CA0AA3" w14:textId="77777777" w:rsidR="00B20A24" w:rsidRPr="00704C72" w:rsidRDefault="00B20A24" w:rsidP="00B20A24">
            <w:pPr>
              <w:spacing w:after="120" w:line="280" w:lineRule="exact"/>
              <w:jc w:val="left"/>
              <w:rPr>
                <w:noProof/>
                <w:sz w:val="24"/>
              </w:rPr>
            </w:pPr>
            <w:r w:rsidRPr="00704C72">
              <w:rPr>
                <w:noProof/>
                <w:sz w:val="24"/>
              </w:rPr>
              <w:t>34.5%</w:t>
            </w:r>
          </w:p>
        </w:tc>
        <w:tc>
          <w:tcPr>
            <w:tcW w:w="1554" w:type="dxa"/>
          </w:tcPr>
          <w:p w14:paraId="2606D846" w14:textId="77777777" w:rsidR="00B20A24" w:rsidRPr="00704C72" w:rsidRDefault="00B20A24" w:rsidP="00B20A24">
            <w:pPr>
              <w:spacing w:after="120" w:line="280" w:lineRule="exact"/>
              <w:jc w:val="left"/>
              <w:rPr>
                <w:noProof/>
                <w:sz w:val="24"/>
              </w:rPr>
            </w:pPr>
            <w:r w:rsidRPr="00704C72">
              <w:rPr>
                <w:noProof/>
                <w:sz w:val="24"/>
              </w:rPr>
              <w:t>33.3%</w:t>
            </w:r>
          </w:p>
        </w:tc>
      </w:tr>
      <w:tr w:rsidR="00704C72" w:rsidRPr="00704C72" w14:paraId="3BA2765A" w14:textId="77777777" w:rsidTr="00E83A8E">
        <w:tc>
          <w:tcPr>
            <w:tcW w:w="3134" w:type="dxa"/>
          </w:tcPr>
          <w:p w14:paraId="7526375B" w14:textId="77777777" w:rsidR="00B20A24" w:rsidRPr="00704C72" w:rsidRDefault="00B20A24" w:rsidP="001B23EA">
            <w:pPr>
              <w:pStyle w:val="TableCategoryText"/>
              <w:keepNext/>
              <w:rPr>
                <w:b/>
                <w:bCs w:val="0"/>
              </w:rPr>
            </w:pPr>
            <w:r w:rsidRPr="00704C72">
              <w:rPr>
                <w:b/>
                <w:bCs w:val="0"/>
              </w:rPr>
              <w:t>Difference of Two Levels</w:t>
            </w:r>
          </w:p>
        </w:tc>
        <w:tc>
          <w:tcPr>
            <w:tcW w:w="1554" w:type="dxa"/>
          </w:tcPr>
          <w:p w14:paraId="56268B87" w14:textId="77777777" w:rsidR="00B20A24" w:rsidRPr="00704C72" w:rsidRDefault="00B20A24" w:rsidP="00B20A24">
            <w:pPr>
              <w:spacing w:after="120" w:line="280" w:lineRule="exact"/>
              <w:jc w:val="left"/>
              <w:rPr>
                <w:noProof/>
                <w:sz w:val="24"/>
              </w:rPr>
            </w:pPr>
            <w:r w:rsidRPr="00704C72">
              <w:rPr>
                <w:noProof/>
                <w:sz w:val="24"/>
              </w:rPr>
              <w:t>0.0%</w:t>
            </w:r>
          </w:p>
        </w:tc>
        <w:tc>
          <w:tcPr>
            <w:tcW w:w="1554" w:type="dxa"/>
          </w:tcPr>
          <w:p w14:paraId="1FC3A26C" w14:textId="77777777" w:rsidR="00B20A24" w:rsidRPr="00704C72" w:rsidRDefault="00B20A24" w:rsidP="00B20A24">
            <w:pPr>
              <w:spacing w:after="120" w:line="280" w:lineRule="exact"/>
              <w:jc w:val="left"/>
              <w:rPr>
                <w:noProof/>
                <w:sz w:val="24"/>
              </w:rPr>
            </w:pPr>
            <w:r w:rsidRPr="00704C72">
              <w:rPr>
                <w:noProof/>
                <w:sz w:val="24"/>
              </w:rPr>
              <w:t>21.1%</w:t>
            </w:r>
          </w:p>
        </w:tc>
        <w:tc>
          <w:tcPr>
            <w:tcW w:w="1554" w:type="dxa"/>
          </w:tcPr>
          <w:p w14:paraId="2F3ABDAF" w14:textId="77777777" w:rsidR="00B20A24" w:rsidRPr="00704C72" w:rsidRDefault="00B20A24" w:rsidP="00B20A24">
            <w:pPr>
              <w:spacing w:after="120" w:line="280" w:lineRule="exact"/>
              <w:jc w:val="left"/>
              <w:rPr>
                <w:noProof/>
                <w:sz w:val="24"/>
              </w:rPr>
            </w:pPr>
            <w:r w:rsidRPr="00704C72">
              <w:rPr>
                <w:noProof/>
                <w:sz w:val="24"/>
              </w:rPr>
              <w:t>8.5%</w:t>
            </w:r>
          </w:p>
        </w:tc>
        <w:tc>
          <w:tcPr>
            <w:tcW w:w="1554" w:type="dxa"/>
          </w:tcPr>
          <w:p w14:paraId="7B8BC21B" w14:textId="77777777" w:rsidR="00B20A24" w:rsidRPr="00704C72" w:rsidRDefault="00B20A24" w:rsidP="00B20A24">
            <w:pPr>
              <w:spacing w:after="120" w:line="280" w:lineRule="exact"/>
              <w:jc w:val="left"/>
              <w:rPr>
                <w:noProof/>
                <w:sz w:val="24"/>
              </w:rPr>
            </w:pPr>
            <w:r w:rsidRPr="00704C72">
              <w:rPr>
                <w:noProof/>
                <w:sz w:val="24"/>
              </w:rPr>
              <w:t>8.3%</w:t>
            </w:r>
          </w:p>
        </w:tc>
      </w:tr>
    </w:tbl>
    <w:p w14:paraId="62A32DF0" w14:textId="29F65DB2" w:rsidR="00B20A24" w:rsidRPr="00704C72" w:rsidRDefault="00B20A24" w:rsidP="00B20A24">
      <w:pPr>
        <w:pBdr>
          <w:bottom w:val="single" w:sz="4" w:space="6" w:color="365995"/>
        </w:pBdr>
        <w:spacing w:before="120" w:after="400" w:line="264" w:lineRule="auto"/>
        <w:jc w:val="left"/>
        <w:rPr>
          <w:bCs/>
          <w:noProof/>
          <w:sz w:val="24"/>
          <w:szCs w:val="18"/>
          <w:lang w:val="en-US"/>
        </w:rPr>
      </w:pPr>
      <w:r w:rsidRPr="00704C72">
        <w:rPr>
          <w:bCs/>
          <w:noProof/>
          <w:sz w:val="24"/>
          <w:szCs w:val="18"/>
          <w:lang w:val="en-US"/>
        </w:rPr>
        <w:t xml:space="preserve">(See </w:t>
      </w:r>
      <w:hyperlink w:anchor="Figure_11" w:tooltip="Figure 11" w:history="1">
        <w:r w:rsidRPr="00704C72">
          <w:rPr>
            <w:rStyle w:val="Hyperlink"/>
            <w:bCs/>
            <w:noProof/>
            <w:color w:val="auto"/>
            <w:sz w:val="24"/>
            <w:szCs w:val="18"/>
            <w:lang w:val="en-US"/>
          </w:rPr>
          <w:t>Figure 11</w:t>
        </w:r>
      </w:hyperlink>
      <w:r w:rsidR="00F93B95" w:rsidRPr="00704C72">
        <w:rPr>
          <w:bCs/>
          <w:noProof/>
          <w:sz w:val="24"/>
          <w:szCs w:val="18"/>
          <w:lang w:val="en-US"/>
        </w:rPr>
        <w:t>)</w:t>
      </w:r>
    </w:p>
    <w:p w14:paraId="292648D3" w14:textId="77777777" w:rsidR="00B20A24" w:rsidRPr="00505CAB" w:rsidRDefault="00B20A24" w:rsidP="00505CAB">
      <w:pPr>
        <w:pStyle w:val="H4-Title"/>
        <w:pBdr>
          <w:top w:val="single" w:sz="6" w:space="1" w:color="auto"/>
        </w:pBdr>
        <w:spacing w:before="500" w:after="200"/>
        <w:rPr>
          <w:b/>
          <w:bCs/>
          <w:color w:val="auto"/>
          <w:sz w:val="24"/>
          <w:szCs w:val="28"/>
        </w:rPr>
      </w:pPr>
      <w:bookmarkStart w:id="59" w:name="Figure_12E"/>
      <w:bookmarkEnd w:id="58"/>
      <w:r w:rsidRPr="00505CAB">
        <w:rPr>
          <w:b/>
          <w:bCs/>
          <w:color w:val="auto"/>
          <w:sz w:val="24"/>
          <w:szCs w:val="28"/>
        </w:rPr>
        <w:t>Figure 12. Alignment of Students’ OPTEL Ratings within Educator Pairs by ELPAC Performance Level– Receptive</w:t>
      </w:r>
    </w:p>
    <w:p w14:paraId="3CC48B10" w14:textId="77777777" w:rsidR="00B20A24" w:rsidRPr="00704C72" w:rsidRDefault="00B20A24" w:rsidP="00B20A24">
      <w:pPr>
        <w:spacing w:line="310" w:lineRule="exact"/>
        <w:jc w:val="left"/>
        <w:rPr>
          <w:noProof/>
          <w:sz w:val="24"/>
          <w:szCs w:val="24"/>
        </w:rPr>
      </w:pPr>
      <w:r w:rsidRPr="00704C72">
        <w:rPr>
          <w:noProof/>
          <w:sz w:val="24"/>
          <w:szCs w:val="24"/>
        </w:rPr>
        <w:t>A color coded, stacked bar chart shows the percent of OPTEL Receptive Ratings by ELPAC Level 2022–23.</w:t>
      </w:r>
    </w:p>
    <w:tbl>
      <w:tblPr>
        <w:tblStyle w:val="TableGrid"/>
        <w:tblW w:w="0" w:type="auto"/>
        <w:tblLook w:val="04A0" w:firstRow="1" w:lastRow="0" w:firstColumn="1" w:lastColumn="0" w:noHBand="0" w:noVBand="1"/>
      </w:tblPr>
      <w:tblGrid>
        <w:gridCol w:w="3134"/>
        <w:gridCol w:w="1554"/>
        <w:gridCol w:w="1554"/>
        <w:gridCol w:w="1554"/>
        <w:gridCol w:w="1554"/>
      </w:tblGrid>
      <w:tr w:rsidR="00704C72" w:rsidRPr="00704C72" w14:paraId="25B46861" w14:textId="77777777" w:rsidTr="00E83A8E">
        <w:tc>
          <w:tcPr>
            <w:tcW w:w="3134" w:type="dxa"/>
          </w:tcPr>
          <w:p w14:paraId="5B17B86E" w14:textId="77777777" w:rsidR="00B20A24" w:rsidRPr="00704C72" w:rsidRDefault="00B20A24" w:rsidP="001B23EA">
            <w:pPr>
              <w:pStyle w:val="TableHeaderRow"/>
              <w:keepNext/>
            </w:pPr>
          </w:p>
        </w:tc>
        <w:tc>
          <w:tcPr>
            <w:tcW w:w="1554" w:type="dxa"/>
          </w:tcPr>
          <w:p w14:paraId="380B4913" w14:textId="77777777" w:rsidR="00B20A24" w:rsidRPr="00704C72" w:rsidRDefault="00B20A24" w:rsidP="001B23EA">
            <w:pPr>
              <w:pStyle w:val="TableHeaderRow"/>
              <w:keepNext/>
            </w:pPr>
            <w:r w:rsidRPr="00704C72">
              <w:t>Level 1</w:t>
            </w:r>
          </w:p>
        </w:tc>
        <w:tc>
          <w:tcPr>
            <w:tcW w:w="1554" w:type="dxa"/>
          </w:tcPr>
          <w:p w14:paraId="23FF3412" w14:textId="77777777" w:rsidR="00B20A24" w:rsidRPr="00704C72" w:rsidRDefault="00B20A24" w:rsidP="001B23EA">
            <w:pPr>
              <w:pStyle w:val="TableHeaderRow"/>
              <w:keepNext/>
            </w:pPr>
            <w:r w:rsidRPr="00704C72">
              <w:t>Level 2</w:t>
            </w:r>
          </w:p>
        </w:tc>
        <w:tc>
          <w:tcPr>
            <w:tcW w:w="1554" w:type="dxa"/>
          </w:tcPr>
          <w:p w14:paraId="107D6C09" w14:textId="77777777" w:rsidR="00B20A24" w:rsidRPr="00704C72" w:rsidRDefault="00B20A24" w:rsidP="001B23EA">
            <w:pPr>
              <w:pStyle w:val="TableHeaderRow"/>
              <w:keepNext/>
            </w:pPr>
            <w:r w:rsidRPr="00704C72">
              <w:t>Level 3</w:t>
            </w:r>
          </w:p>
        </w:tc>
        <w:tc>
          <w:tcPr>
            <w:tcW w:w="1554" w:type="dxa"/>
          </w:tcPr>
          <w:p w14:paraId="36A65269" w14:textId="77777777" w:rsidR="00B20A24" w:rsidRPr="00704C72" w:rsidRDefault="00B20A24" w:rsidP="001B23EA">
            <w:pPr>
              <w:pStyle w:val="TableHeaderRow"/>
              <w:keepNext/>
            </w:pPr>
            <w:r w:rsidRPr="00704C72">
              <w:t>Level 4</w:t>
            </w:r>
          </w:p>
        </w:tc>
      </w:tr>
      <w:tr w:rsidR="00704C72" w:rsidRPr="00704C72" w14:paraId="6F6D394D" w14:textId="77777777" w:rsidTr="00E83A8E">
        <w:tc>
          <w:tcPr>
            <w:tcW w:w="3134" w:type="dxa"/>
          </w:tcPr>
          <w:p w14:paraId="151509BD" w14:textId="77777777" w:rsidR="00B20A24" w:rsidRPr="00704C72" w:rsidRDefault="00B20A24" w:rsidP="001B23EA">
            <w:pPr>
              <w:pStyle w:val="TableCategoryText"/>
              <w:keepNext/>
              <w:rPr>
                <w:b/>
                <w:bCs w:val="0"/>
              </w:rPr>
            </w:pPr>
            <w:r w:rsidRPr="00704C72">
              <w:rPr>
                <w:b/>
                <w:bCs w:val="0"/>
              </w:rPr>
              <w:t>Aligned</w:t>
            </w:r>
          </w:p>
        </w:tc>
        <w:tc>
          <w:tcPr>
            <w:tcW w:w="1554" w:type="dxa"/>
          </w:tcPr>
          <w:p w14:paraId="6323497C" w14:textId="77777777" w:rsidR="00B20A24" w:rsidRPr="00704C72" w:rsidRDefault="00B20A24" w:rsidP="00B20A24">
            <w:pPr>
              <w:spacing w:after="120" w:line="280" w:lineRule="exact"/>
              <w:jc w:val="left"/>
              <w:rPr>
                <w:noProof/>
                <w:sz w:val="24"/>
              </w:rPr>
            </w:pPr>
            <w:r w:rsidRPr="00704C72">
              <w:rPr>
                <w:noProof/>
                <w:sz w:val="24"/>
              </w:rPr>
              <w:t>70.7%</w:t>
            </w:r>
          </w:p>
        </w:tc>
        <w:tc>
          <w:tcPr>
            <w:tcW w:w="1554" w:type="dxa"/>
          </w:tcPr>
          <w:p w14:paraId="5BC7123B" w14:textId="77777777" w:rsidR="00B20A24" w:rsidRPr="00704C72" w:rsidRDefault="00B20A24" w:rsidP="00B20A24">
            <w:pPr>
              <w:spacing w:after="120" w:line="280" w:lineRule="exact"/>
              <w:jc w:val="left"/>
              <w:rPr>
                <w:noProof/>
                <w:sz w:val="24"/>
              </w:rPr>
            </w:pPr>
            <w:r w:rsidRPr="00704C72">
              <w:rPr>
                <w:noProof/>
                <w:sz w:val="24"/>
              </w:rPr>
              <w:t>68.4%</w:t>
            </w:r>
          </w:p>
        </w:tc>
        <w:tc>
          <w:tcPr>
            <w:tcW w:w="1554" w:type="dxa"/>
          </w:tcPr>
          <w:p w14:paraId="7F1348C2" w14:textId="77777777" w:rsidR="00B20A24" w:rsidRPr="00704C72" w:rsidRDefault="00B20A24" w:rsidP="00B20A24">
            <w:pPr>
              <w:spacing w:after="120" w:line="280" w:lineRule="exact"/>
              <w:jc w:val="left"/>
              <w:rPr>
                <w:noProof/>
                <w:sz w:val="24"/>
              </w:rPr>
            </w:pPr>
            <w:r w:rsidRPr="00704C72">
              <w:rPr>
                <w:noProof/>
                <w:sz w:val="24"/>
              </w:rPr>
              <w:t>54.9%</w:t>
            </w:r>
          </w:p>
        </w:tc>
        <w:tc>
          <w:tcPr>
            <w:tcW w:w="1554" w:type="dxa"/>
          </w:tcPr>
          <w:p w14:paraId="21DB26D3" w14:textId="77777777" w:rsidR="00B20A24" w:rsidRPr="00704C72" w:rsidRDefault="00B20A24" w:rsidP="00B20A24">
            <w:pPr>
              <w:spacing w:after="120" w:line="280" w:lineRule="exact"/>
              <w:jc w:val="left"/>
              <w:rPr>
                <w:noProof/>
                <w:sz w:val="24"/>
              </w:rPr>
            </w:pPr>
            <w:r w:rsidRPr="00704C72">
              <w:rPr>
                <w:noProof/>
                <w:sz w:val="24"/>
              </w:rPr>
              <w:t>65.6%</w:t>
            </w:r>
          </w:p>
        </w:tc>
      </w:tr>
      <w:tr w:rsidR="00704C72" w:rsidRPr="00704C72" w14:paraId="4D38DE1A" w14:textId="77777777" w:rsidTr="00E83A8E">
        <w:tc>
          <w:tcPr>
            <w:tcW w:w="3134" w:type="dxa"/>
          </w:tcPr>
          <w:p w14:paraId="4C3C3835" w14:textId="77777777" w:rsidR="00B20A24" w:rsidRPr="00704C72" w:rsidRDefault="00B20A24" w:rsidP="001B23EA">
            <w:pPr>
              <w:pStyle w:val="TableCategoryText"/>
              <w:keepNext/>
              <w:rPr>
                <w:b/>
                <w:bCs w:val="0"/>
              </w:rPr>
            </w:pPr>
            <w:r w:rsidRPr="00704C72">
              <w:rPr>
                <w:b/>
                <w:bCs w:val="0"/>
              </w:rPr>
              <w:t>Difference of One Level</w:t>
            </w:r>
          </w:p>
        </w:tc>
        <w:tc>
          <w:tcPr>
            <w:tcW w:w="1554" w:type="dxa"/>
          </w:tcPr>
          <w:p w14:paraId="3D451F32" w14:textId="77777777" w:rsidR="00B20A24" w:rsidRPr="00704C72" w:rsidRDefault="00B20A24" w:rsidP="00B20A24">
            <w:pPr>
              <w:spacing w:after="120" w:line="280" w:lineRule="exact"/>
              <w:jc w:val="left"/>
              <w:rPr>
                <w:noProof/>
                <w:sz w:val="24"/>
              </w:rPr>
            </w:pPr>
            <w:r w:rsidRPr="00704C72">
              <w:rPr>
                <w:noProof/>
                <w:sz w:val="24"/>
              </w:rPr>
              <w:t>29.2%</w:t>
            </w:r>
          </w:p>
        </w:tc>
        <w:tc>
          <w:tcPr>
            <w:tcW w:w="1554" w:type="dxa"/>
          </w:tcPr>
          <w:p w14:paraId="1FCAA81E" w14:textId="77777777" w:rsidR="00B20A24" w:rsidRPr="00704C72" w:rsidRDefault="00B20A24" w:rsidP="00B20A24">
            <w:pPr>
              <w:spacing w:after="120" w:line="280" w:lineRule="exact"/>
              <w:jc w:val="left"/>
              <w:rPr>
                <w:noProof/>
                <w:sz w:val="24"/>
              </w:rPr>
            </w:pPr>
            <w:r w:rsidRPr="00704C72">
              <w:rPr>
                <w:noProof/>
                <w:sz w:val="24"/>
              </w:rPr>
              <w:t>25.3%</w:t>
            </w:r>
          </w:p>
        </w:tc>
        <w:tc>
          <w:tcPr>
            <w:tcW w:w="1554" w:type="dxa"/>
          </w:tcPr>
          <w:p w14:paraId="3CA05067" w14:textId="77777777" w:rsidR="00B20A24" w:rsidRPr="00704C72" w:rsidRDefault="00B20A24" w:rsidP="00B20A24">
            <w:pPr>
              <w:spacing w:after="120" w:line="280" w:lineRule="exact"/>
              <w:jc w:val="left"/>
              <w:rPr>
                <w:noProof/>
                <w:sz w:val="24"/>
              </w:rPr>
            </w:pPr>
            <w:r w:rsidRPr="00704C72">
              <w:rPr>
                <w:noProof/>
                <w:sz w:val="24"/>
              </w:rPr>
              <w:t>41.5%</w:t>
            </w:r>
          </w:p>
        </w:tc>
        <w:tc>
          <w:tcPr>
            <w:tcW w:w="1554" w:type="dxa"/>
          </w:tcPr>
          <w:p w14:paraId="6D396086" w14:textId="77777777" w:rsidR="00B20A24" w:rsidRPr="00704C72" w:rsidRDefault="00B20A24" w:rsidP="00B20A24">
            <w:pPr>
              <w:spacing w:after="120" w:line="280" w:lineRule="exact"/>
              <w:jc w:val="left"/>
              <w:rPr>
                <w:noProof/>
                <w:sz w:val="24"/>
              </w:rPr>
            </w:pPr>
            <w:r w:rsidRPr="00704C72">
              <w:rPr>
                <w:noProof/>
                <w:sz w:val="24"/>
              </w:rPr>
              <w:t>30.2%</w:t>
            </w:r>
          </w:p>
        </w:tc>
      </w:tr>
      <w:tr w:rsidR="00704C72" w:rsidRPr="00704C72" w14:paraId="6E86A657" w14:textId="77777777" w:rsidTr="00E83A8E">
        <w:tc>
          <w:tcPr>
            <w:tcW w:w="3134" w:type="dxa"/>
          </w:tcPr>
          <w:p w14:paraId="19AD7B2B" w14:textId="77777777" w:rsidR="00B20A24" w:rsidRPr="00704C72" w:rsidRDefault="00B20A24" w:rsidP="001B23EA">
            <w:pPr>
              <w:pStyle w:val="TableCategoryText"/>
              <w:keepNext/>
              <w:rPr>
                <w:b/>
                <w:bCs w:val="0"/>
              </w:rPr>
            </w:pPr>
            <w:r w:rsidRPr="00704C72">
              <w:rPr>
                <w:b/>
                <w:bCs w:val="0"/>
              </w:rPr>
              <w:t>Difference of Two Levels</w:t>
            </w:r>
          </w:p>
        </w:tc>
        <w:tc>
          <w:tcPr>
            <w:tcW w:w="1554" w:type="dxa"/>
          </w:tcPr>
          <w:p w14:paraId="2F5ACD6E" w14:textId="77777777" w:rsidR="00B20A24" w:rsidRPr="00704C72" w:rsidRDefault="00B20A24" w:rsidP="00B20A24">
            <w:pPr>
              <w:spacing w:after="120" w:line="280" w:lineRule="exact"/>
              <w:jc w:val="left"/>
              <w:rPr>
                <w:noProof/>
                <w:sz w:val="24"/>
              </w:rPr>
            </w:pPr>
            <w:r w:rsidRPr="00704C72">
              <w:rPr>
                <w:noProof/>
                <w:sz w:val="24"/>
              </w:rPr>
              <w:t>0.0%</w:t>
            </w:r>
          </w:p>
        </w:tc>
        <w:tc>
          <w:tcPr>
            <w:tcW w:w="1554" w:type="dxa"/>
          </w:tcPr>
          <w:p w14:paraId="4987C043" w14:textId="77777777" w:rsidR="00B20A24" w:rsidRPr="00704C72" w:rsidRDefault="00B20A24" w:rsidP="00B20A24">
            <w:pPr>
              <w:spacing w:after="120" w:line="280" w:lineRule="exact"/>
              <w:jc w:val="left"/>
              <w:rPr>
                <w:noProof/>
                <w:sz w:val="24"/>
              </w:rPr>
            </w:pPr>
            <w:r w:rsidRPr="00704C72">
              <w:rPr>
                <w:noProof/>
                <w:sz w:val="24"/>
              </w:rPr>
              <w:t>6.3%</w:t>
            </w:r>
          </w:p>
        </w:tc>
        <w:tc>
          <w:tcPr>
            <w:tcW w:w="1554" w:type="dxa"/>
          </w:tcPr>
          <w:p w14:paraId="77E7B93B" w14:textId="77777777" w:rsidR="00B20A24" w:rsidRPr="00704C72" w:rsidRDefault="00B20A24" w:rsidP="00B20A24">
            <w:pPr>
              <w:spacing w:after="120" w:line="280" w:lineRule="exact"/>
              <w:jc w:val="left"/>
              <w:rPr>
                <w:noProof/>
                <w:sz w:val="24"/>
              </w:rPr>
            </w:pPr>
            <w:r w:rsidRPr="00704C72">
              <w:rPr>
                <w:noProof/>
                <w:sz w:val="24"/>
              </w:rPr>
              <w:t>3.5%</w:t>
            </w:r>
          </w:p>
        </w:tc>
        <w:tc>
          <w:tcPr>
            <w:tcW w:w="1554" w:type="dxa"/>
          </w:tcPr>
          <w:p w14:paraId="0FBA060C" w14:textId="77777777" w:rsidR="00B20A24" w:rsidRPr="00704C72" w:rsidRDefault="00B20A24" w:rsidP="00B20A24">
            <w:pPr>
              <w:spacing w:after="120" w:line="280" w:lineRule="exact"/>
              <w:jc w:val="left"/>
              <w:rPr>
                <w:noProof/>
                <w:sz w:val="24"/>
              </w:rPr>
            </w:pPr>
            <w:r w:rsidRPr="00704C72">
              <w:rPr>
                <w:noProof/>
                <w:sz w:val="24"/>
              </w:rPr>
              <w:t>4.2%</w:t>
            </w:r>
          </w:p>
        </w:tc>
      </w:tr>
    </w:tbl>
    <w:p w14:paraId="3EA84959" w14:textId="5D8780C4" w:rsidR="00B20A24" w:rsidRPr="00704C72" w:rsidRDefault="00B20A24" w:rsidP="00B20A24">
      <w:pPr>
        <w:pBdr>
          <w:bottom w:val="single" w:sz="4" w:space="6" w:color="365995"/>
        </w:pBdr>
        <w:spacing w:before="120" w:after="400" w:line="264" w:lineRule="auto"/>
        <w:jc w:val="left"/>
        <w:rPr>
          <w:bCs/>
          <w:noProof/>
          <w:sz w:val="24"/>
          <w:szCs w:val="18"/>
          <w:lang w:val="en-US"/>
        </w:rPr>
      </w:pPr>
      <w:r w:rsidRPr="00704C72">
        <w:rPr>
          <w:bCs/>
          <w:noProof/>
          <w:sz w:val="24"/>
          <w:szCs w:val="18"/>
          <w:lang w:val="en-US"/>
        </w:rPr>
        <w:t xml:space="preserve">(See </w:t>
      </w:r>
      <w:hyperlink w:anchor="Figure_12" w:tooltip="Figure 12" w:history="1">
        <w:r w:rsidRPr="00704C72">
          <w:rPr>
            <w:rStyle w:val="Hyperlink"/>
            <w:bCs/>
            <w:noProof/>
            <w:color w:val="auto"/>
            <w:sz w:val="24"/>
            <w:szCs w:val="18"/>
            <w:lang w:val="en-US"/>
          </w:rPr>
          <w:t>Figure 12</w:t>
        </w:r>
      </w:hyperlink>
      <w:r w:rsidR="00F93B95" w:rsidRPr="00704C72">
        <w:rPr>
          <w:bCs/>
          <w:noProof/>
          <w:sz w:val="24"/>
          <w:szCs w:val="18"/>
          <w:lang w:val="en-US"/>
        </w:rPr>
        <w:t>)</w:t>
      </w:r>
    </w:p>
    <w:p w14:paraId="5912AAFB" w14:textId="77777777" w:rsidR="00B20A24" w:rsidRPr="00505CAB" w:rsidRDefault="00B20A24" w:rsidP="00505CAB">
      <w:pPr>
        <w:pStyle w:val="H4-Title"/>
        <w:pBdr>
          <w:top w:val="single" w:sz="6" w:space="1" w:color="auto"/>
        </w:pBdr>
        <w:spacing w:before="500" w:after="200"/>
        <w:rPr>
          <w:b/>
          <w:bCs/>
          <w:color w:val="auto"/>
          <w:sz w:val="24"/>
          <w:szCs w:val="28"/>
        </w:rPr>
      </w:pPr>
      <w:bookmarkStart w:id="60" w:name="Figure_13E"/>
      <w:bookmarkEnd w:id="59"/>
      <w:r w:rsidRPr="00505CAB">
        <w:rPr>
          <w:b/>
          <w:bCs/>
          <w:color w:val="auto"/>
          <w:sz w:val="24"/>
          <w:szCs w:val="28"/>
        </w:rPr>
        <w:lastRenderedPageBreak/>
        <w:t>Figure 13. Alignment of Student OPTEL Expressive Ratings and ELPAC Overall Performance Levels</w:t>
      </w:r>
    </w:p>
    <w:p w14:paraId="3C363C3F" w14:textId="644EC1DF" w:rsidR="00B20A24" w:rsidRPr="00704C72" w:rsidRDefault="00B20A24" w:rsidP="00A27E9D">
      <w:pPr>
        <w:keepNext/>
        <w:keepLines/>
        <w:spacing w:line="310" w:lineRule="exact"/>
        <w:jc w:val="left"/>
        <w:rPr>
          <w:noProof/>
          <w:sz w:val="24"/>
          <w:szCs w:val="24"/>
        </w:rPr>
      </w:pPr>
      <w:r w:rsidRPr="00704C72">
        <w:rPr>
          <w:noProof/>
          <w:sz w:val="24"/>
          <w:szCs w:val="24"/>
        </w:rPr>
        <w:t xml:space="preserve">A bubble chart plots the alignment of </w:t>
      </w:r>
      <w:r w:rsidRPr="00704C72">
        <w:rPr>
          <w:sz w:val="24"/>
          <w:szCs w:val="24"/>
          <w:lang w:val="en-US"/>
        </w:rPr>
        <w:t>student OPTEL expressive ratings and ELPAC overall performance levels. The X axis represents the ELPAC Level 2022–23. The Y axis represents</w:t>
      </w:r>
      <w:r w:rsidRPr="00704C72">
        <w:rPr>
          <w:noProof/>
          <w:sz w:val="24"/>
          <w:szCs w:val="24"/>
        </w:rPr>
        <w:t xml:space="preserve"> the </w:t>
      </w:r>
      <w:r w:rsidRPr="00704C72">
        <w:rPr>
          <w:sz w:val="24"/>
          <w:szCs w:val="24"/>
          <w:lang w:val="en-US"/>
        </w:rPr>
        <w:t>OPTEL expressive rating.</w:t>
      </w:r>
    </w:p>
    <w:tbl>
      <w:tblPr>
        <w:tblStyle w:val="TableGrid"/>
        <w:tblW w:w="0" w:type="auto"/>
        <w:tblLook w:val="04A0" w:firstRow="1" w:lastRow="0" w:firstColumn="1" w:lastColumn="0" w:noHBand="0" w:noVBand="1"/>
      </w:tblPr>
      <w:tblGrid>
        <w:gridCol w:w="3235"/>
        <w:gridCol w:w="1528"/>
        <w:gridCol w:w="1529"/>
        <w:gridCol w:w="1529"/>
        <w:gridCol w:w="1529"/>
      </w:tblGrid>
      <w:tr w:rsidR="00704C72" w:rsidRPr="00704C72" w14:paraId="300DC079" w14:textId="77777777" w:rsidTr="00E83A8E">
        <w:tc>
          <w:tcPr>
            <w:tcW w:w="3235" w:type="dxa"/>
          </w:tcPr>
          <w:p w14:paraId="07B2074B" w14:textId="3E352EDA" w:rsidR="00B20A24" w:rsidRPr="00704C72" w:rsidRDefault="00B20A24" w:rsidP="001B23EA">
            <w:pPr>
              <w:pStyle w:val="TableHeaderRow"/>
              <w:keepNext/>
            </w:pPr>
          </w:p>
        </w:tc>
        <w:tc>
          <w:tcPr>
            <w:tcW w:w="1528" w:type="dxa"/>
          </w:tcPr>
          <w:p w14:paraId="53CE89E2" w14:textId="461399CD" w:rsidR="00B20A24" w:rsidRPr="00704C72" w:rsidRDefault="00A27E9D" w:rsidP="001B23EA">
            <w:pPr>
              <w:pStyle w:val="TableHeaderRow"/>
              <w:keepNext/>
            </w:pPr>
            <w:r w:rsidRPr="00704C72">
              <w:t xml:space="preserve">ELPAC </w:t>
            </w:r>
            <w:r w:rsidR="00B20A24" w:rsidRPr="00704C72">
              <w:t>Level 1</w:t>
            </w:r>
          </w:p>
        </w:tc>
        <w:tc>
          <w:tcPr>
            <w:tcW w:w="1529" w:type="dxa"/>
          </w:tcPr>
          <w:p w14:paraId="358C8170" w14:textId="44798925" w:rsidR="00B20A24" w:rsidRPr="00704C72" w:rsidRDefault="00A27E9D" w:rsidP="001B23EA">
            <w:pPr>
              <w:pStyle w:val="TableHeaderRow"/>
              <w:keepNext/>
            </w:pPr>
            <w:r w:rsidRPr="00704C72">
              <w:t xml:space="preserve">ELPAC </w:t>
            </w:r>
            <w:r w:rsidR="00B20A24" w:rsidRPr="00704C72">
              <w:t>Level 2</w:t>
            </w:r>
          </w:p>
        </w:tc>
        <w:tc>
          <w:tcPr>
            <w:tcW w:w="1529" w:type="dxa"/>
          </w:tcPr>
          <w:p w14:paraId="6A4E7376" w14:textId="53FCA969" w:rsidR="00B20A24" w:rsidRPr="00704C72" w:rsidRDefault="00A27E9D" w:rsidP="001B23EA">
            <w:pPr>
              <w:pStyle w:val="TableHeaderRow"/>
              <w:keepNext/>
            </w:pPr>
            <w:r w:rsidRPr="00704C72">
              <w:t xml:space="preserve">ELPAC </w:t>
            </w:r>
            <w:r w:rsidR="00B20A24" w:rsidRPr="00704C72">
              <w:t>Level 3</w:t>
            </w:r>
          </w:p>
        </w:tc>
        <w:tc>
          <w:tcPr>
            <w:tcW w:w="1529" w:type="dxa"/>
          </w:tcPr>
          <w:p w14:paraId="5EB06489" w14:textId="569EFFC2" w:rsidR="00B20A24" w:rsidRPr="00704C72" w:rsidRDefault="00A27E9D" w:rsidP="001B23EA">
            <w:pPr>
              <w:pStyle w:val="TableHeaderRow"/>
              <w:keepNext/>
            </w:pPr>
            <w:r w:rsidRPr="00704C72">
              <w:t xml:space="preserve">ELPAC </w:t>
            </w:r>
            <w:r w:rsidR="00B20A24" w:rsidRPr="00704C72">
              <w:t>Level 4</w:t>
            </w:r>
          </w:p>
        </w:tc>
      </w:tr>
      <w:tr w:rsidR="00704C72" w:rsidRPr="00704C72" w14:paraId="61855AE0" w14:textId="77777777" w:rsidTr="00E83A8E">
        <w:tc>
          <w:tcPr>
            <w:tcW w:w="3235" w:type="dxa"/>
          </w:tcPr>
          <w:p w14:paraId="1A9DC098" w14:textId="1F7A7D57" w:rsidR="00B20A24" w:rsidRPr="00704C72" w:rsidRDefault="00A27E9D" w:rsidP="001B23EA">
            <w:pPr>
              <w:pStyle w:val="TableCategoryText"/>
              <w:keepNext/>
              <w:rPr>
                <w:b/>
                <w:bCs w:val="0"/>
              </w:rPr>
            </w:pPr>
            <w:r w:rsidRPr="00704C72">
              <w:rPr>
                <w:b/>
                <w:bCs w:val="0"/>
              </w:rPr>
              <w:t xml:space="preserve">OPTEL Expressive Rating: </w:t>
            </w:r>
            <w:r w:rsidR="00B20A24" w:rsidRPr="00704C72">
              <w:rPr>
                <w:b/>
                <w:bCs w:val="0"/>
              </w:rPr>
              <w:t>1</w:t>
            </w:r>
          </w:p>
        </w:tc>
        <w:tc>
          <w:tcPr>
            <w:tcW w:w="1528" w:type="dxa"/>
          </w:tcPr>
          <w:p w14:paraId="30F24A81" w14:textId="77777777" w:rsidR="00B20A24" w:rsidRPr="00704C72" w:rsidRDefault="00B20A24" w:rsidP="00A27E9D">
            <w:pPr>
              <w:keepNext/>
              <w:keepLines/>
              <w:spacing w:after="120" w:line="280" w:lineRule="exact"/>
              <w:jc w:val="left"/>
              <w:rPr>
                <w:noProof/>
                <w:sz w:val="24"/>
              </w:rPr>
            </w:pPr>
            <w:r w:rsidRPr="00704C72">
              <w:rPr>
                <w:noProof/>
                <w:sz w:val="24"/>
              </w:rPr>
              <w:t>112</w:t>
            </w:r>
          </w:p>
        </w:tc>
        <w:tc>
          <w:tcPr>
            <w:tcW w:w="1529" w:type="dxa"/>
          </w:tcPr>
          <w:p w14:paraId="5A21150C" w14:textId="77777777" w:rsidR="00B20A24" w:rsidRPr="00704C72" w:rsidRDefault="00B20A24" w:rsidP="00A27E9D">
            <w:pPr>
              <w:keepNext/>
              <w:keepLines/>
              <w:spacing w:after="120" w:line="280" w:lineRule="exact"/>
              <w:jc w:val="left"/>
              <w:rPr>
                <w:noProof/>
                <w:sz w:val="24"/>
              </w:rPr>
            </w:pPr>
            <w:r w:rsidRPr="00704C72">
              <w:rPr>
                <w:noProof/>
                <w:sz w:val="24"/>
              </w:rPr>
              <w:t>45</w:t>
            </w:r>
          </w:p>
        </w:tc>
        <w:tc>
          <w:tcPr>
            <w:tcW w:w="1529" w:type="dxa"/>
          </w:tcPr>
          <w:p w14:paraId="42315390" w14:textId="77777777" w:rsidR="00B20A24" w:rsidRPr="00704C72" w:rsidRDefault="00B20A24" w:rsidP="00A27E9D">
            <w:pPr>
              <w:keepNext/>
              <w:keepLines/>
              <w:spacing w:after="120" w:line="280" w:lineRule="exact"/>
              <w:jc w:val="left"/>
              <w:rPr>
                <w:noProof/>
                <w:sz w:val="24"/>
              </w:rPr>
            </w:pPr>
            <w:r w:rsidRPr="00704C72">
              <w:rPr>
                <w:noProof/>
                <w:sz w:val="24"/>
              </w:rPr>
              <w:t>19</w:t>
            </w:r>
          </w:p>
        </w:tc>
        <w:tc>
          <w:tcPr>
            <w:tcW w:w="1529" w:type="dxa"/>
          </w:tcPr>
          <w:p w14:paraId="795F8BDB" w14:textId="77777777" w:rsidR="00B20A24" w:rsidRPr="00704C72" w:rsidRDefault="00B20A24" w:rsidP="00A27E9D">
            <w:pPr>
              <w:keepNext/>
              <w:keepLines/>
              <w:spacing w:after="120" w:line="280" w:lineRule="exact"/>
              <w:jc w:val="left"/>
              <w:rPr>
                <w:noProof/>
                <w:sz w:val="24"/>
              </w:rPr>
            </w:pPr>
            <w:r w:rsidRPr="00704C72">
              <w:rPr>
                <w:noProof/>
                <w:sz w:val="24"/>
              </w:rPr>
              <w:t>2</w:t>
            </w:r>
          </w:p>
        </w:tc>
      </w:tr>
      <w:tr w:rsidR="00704C72" w:rsidRPr="00704C72" w14:paraId="558335F4" w14:textId="77777777" w:rsidTr="00E83A8E">
        <w:tc>
          <w:tcPr>
            <w:tcW w:w="3235" w:type="dxa"/>
          </w:tcPr>
          <w:p w14:paraId="53FC2934" w14:textId="0B603EB9" w:rsidR="00B20A24" w:rsidRPr="00704C72" w:rsidRDefault="00A27E9D" w:rsidP="001B23EA">
            <w:pPr>
              <w:pStyle w:val="TableCategoryText"/>
              <w:keepNext/>
              <w:rPr>
                <w:b/>
                <w:bCs w:val="0"/>
              </w:rPr>
            </w:pPr>
            <w:r w:rsidRPr="00704C72">
              <w:rPr>
                <w:b/>
                <w:bCs w:val="0"/>
              </w:rPr>
              <w:t xml:space="preserve">OPTEL Expressive Rating: </w:t>
            </w:r>
            <w:r w:rsidR="00B20A24" w:rsidRPr="00704C72">
              <w:rPr>
                <w:b/>
                <w:bCs w:val="0"/>
              </w:rPr>
              <w:t>2</w:t>
            </w:r>
          </w:p>
        </w:tc>
        <w:tc>
          <w:tcPr>
            <w:tcW w:w="1528" w:type="dxa"/>
          </w:tcPr>
          <w:p w14:paraId="0BC583F7" w14:textId="77777777" w:rsidR="00B20A24" w:rsidRPr="00704C72" w:rsidRDefault="00B20A24" w:rsidP="00A27E9D">
            <w:pPr>
              <w:keepNext/>
              <w:keepLines/>
              <w:spacing w:after="120" w:line="280" w:lineRule="exact"/>
              <w:jc w:val="left"/>
              <w:rPr>
                <w:noProof/>
                <w:sz w:val="24"/>
              </w:rPr>
            </w:pPr>
            <w:r w:rsidRPr="00704C72">
              <w:rPr>
                <w:noProof/>
                <w:sz w:val="24"/>
              </w:rPr>
              <w:t>51</w:t>
            </w:r>
          </w:p>
        </w:tc>
        <w:tc>
          <w:tcPr>
            <w:tcW w:w="1529" w:type="dxa"/>
          </w:tcPr>
          <w:p w14:paraId="33644691" w14:textId="77777777" w:rsidR="00B20A24" w:rsidRPr="00704C72" w:rsidRDefault="00B20A24" w:rsidP="00A27E9D">
            <w:pPr>
              <w:keepNext/>
              <w:keepLines/>
              <w:spacing w:after="120" w:line="280" w:lineRule="exact"/>
              <w:jc w:val="left"/>
              <w:rPr>
                <w:noProof/>
                <w:sz w:val="24"/>
              </w:rPr>
            </w:pPr>
            <w:r w:rsidRPr="00704C72">
              <w:rPr>
                <w:noProof/>
                <w:sz w:val="24"/>
              </w:rPr>
              <w:t>118</w:t>
            </w:r>
          </w:p>
        </w:tc>
        <w:tc>
          <w:tcPr>
            <w:tcW w:w="1529" w:type="dxa"/>
          </w:tcPr>
          <w:p w14:paraId="28F3E61E" w14:textId="77777777" w:rsidR="00B20A24" w:rsidRPr="00704C72" w:rsidRDefault="00B20A24" w:rsidP="00A27E9D">
            <w:pPr>
              <w:keepNext/>
              <w:keepLines/>
              <w:spacing w:after="120" w:line="280" w:lineRule="exact"/>
              <w:jc w:val="left"/>
              <w:rPr>
                <w:noProof/>
                <w:sz w:val="24"/>
              </w:rPr>
            </w:pPr>
            <w:r w:rsidRPr="00704C72">
              <w:rPr>
                <w:noProof/>
                <w:sz w:val="24"/>
              </w:rPr>
              <w:t>107</w:t>
            </w:r>
          </w:p>
        </w:tc>
        <w:tc>
          <w:tcPr>
            <w:tcW w:w="1529" w:type="dxa"/>
          </w:tcPr>
          <w:p w14:paraId="2FCFE4A4" w14:textId="77777777" w:rsidR="00B20A24" w:rsidRPr="00704C72" w:rsidRDefault="00B20A24" w:rsidP="00A27E9D">
            <w:pPr>
              <w:keepNext/>
              <w:keepLines/>
              <w:spacing w:after="120" w:line="280" w:lineRule="exact"/>
              <w:jc w:val="left"/>
              <w:rPr>
                <w:noProof/>
                <w:sz w:val="24"/>
              </w:rPr>
            </w:pPr>
            <w:r w:rsidRPr="00704C72">
              <w:rPr>
                <w:noProof/>
                <w:sz w:val="24"/>
              </w:rPr>
              <w:t>24</w:t>
            </w:r>
          </w:p>
        </w:tc>
      </w:tr>
      <w:tr w:rsidR="00704C72" w:rsidRPr="00704C72" w14:paraId="5BFB8410" w14:textId="77777777" w:rsidTr="00E83A8E">
        <w:tc>
          <w:tcPr>
            <w:tcW w:w="3235" w:type="dxa"/>
          </w:tcPr>
          <w:p w14:paraId="25B9AB55" w14:textId="55C4F493" w:rsidR="00B20A24" w:rsidRPr="00704C72" w:rsidRDefault="00A27E9D" w:rsidP="001B23EA">
            <w:pPr>
              <w:pStyle w:val="TableCategoryText"/>
              <w:keepNext/>
              <w:rPr>
                <w:b/>
                <w:bCs w:val="0"/>
              </w:rPr>
            </w:pPr>
            <w:r w:rsidRPr="00704C72">
              <w:rPr>
                <w:b/>
                <w:bCs w:val="0"/>
              </w:rPr>
              <w:t xml:space="preserve">OPTEL Expressive Rating: </w:t>
            </w:r>
            <w:r w:rsidR="00B20A24" w:rsidRPr="00704C72">
              <w:rPr>
                <w:b/>
                <w:bCs w:val="0"/>
              </w:rPr>
              <w:t>3</w:t>
            </w:r>
          </w:p>
        </w:tc>
        <w:tc>
          <w:tcPr>
            <w:tcW w:w="1528" w:type="dxa"/>
          </w:tcPr>
          <w:p w14:paraId="5EEE9F9D" w14:textId="77777777" w:rsidR="00B20A24" w:rsidRPr="00704C72" w:rsidRDefault="00B20A24" w:rsidP="00B20A24">
            <w:pPr>
              <w:spacing w:after="120" w:line="280" w:lineRule="exact"/>
              <w:jc w:val="left"/>
              <w:rPr>
                <w:noProof/>
                <w:sz w:val="24"/>
              </w:rPr>
            </w:pPr>
            <w:r w:rsidRPr="00704C72">
              <w:rPr>
                <w:noProof/>
                <w:sz w:val="24"/>
              </w:rPr>
              <w:t>15</w:t>
            </w:r>
          </w:p>
        </w:tc>
        <w:tc>
          <w:tcPr>
            <w:tcW w:w="1529" w:type="dxa"/>
          </w:tcPr>
          <w:p w14:paraId="036E2BAC" w14:textId="77777777" w:rsidR="00B20A24" w:rsidRPr="00704C72" w:rsidRDefault="00B20A24" w:rsidP="00B20A24">
            <w:pPr>
              <w:spacing w:after="120" w:line="280" w:lineRule="exact"/>
              <w:jc w:val="left"/>
              <w:rPr>
                <w:noProof/>
                <w:sz w:val="24"/>
              </w:rPr>
            </w:pPr>
            <w:r w:rsidRPr="00704C72">
              <w:rPr>
                <w:noProof/>
                <w:sz w:val="24"/>
              </w:rPr>
              <w:t>74</w:t>
            </w:r>
          </w:p>
        </w:tc>
        <w:tc>
          <w:tcPr>
            <w:tcW w:w="1529" w:type="dxa"/>
          </w:tcPr>
          <w:p w14:paraId="348E0C99" w14:textId="77777777" w:rsidR="00B20A24" w:rsidRPr="00704C72" w:rsidRDefault="00B20A24" w:rsidP="00B20A24">
            <w:pPr>
              <w:spacing w:after="120" w:line="280" w:lineRule="exact"/>
              <w:jc w:val="left"/>
              <w:rPr>
                <w:noProof/>
                <w:sz w:val="24"/>
              </w:rPr>
            </w:pPr>
            <w:r w:rsidRPr="00704C72">
              <w:rPr>
                <w:noProof/>
                <w:sz w:val="24"/>
              </w:rPr>
              <w:t>153</w:t>
            </w:r>
          </w:p>
        </w:tc>
        <w:tc>
          <w:tcPr>
            <w:tcW w:w="1529" w:type="dxa"/>
          </w:tcPr>
          <w:p w14:paraId="48861C61" w14:textId="77777777" w:rsidR="00B20A24" w:rsidRPr="00704C72" w:rsidRDefault="00B20A24" w:rsidP="00B20A24">
            <w:pPr>
              <w:spacing w:after="120" w:line="280" w:lineRule="exact"/>
              <w:jc w:val="left"/>
              <w:rPr>
                <w:noProof/>
                <w:sz w:val="24"/>
              </w:rPr>
            </w:pPr>
            <w:r w:rsidRPr="00704C72">
              <w:rPr>
                <w:noProof/>
                <w:sz w:val="24"/>
              </w:rPr>
              <w:t>100</w:t>
            </w:r>
          </w:p>
        </w:tc>
      </w:tr>
      <w:tr w:rsidR="00704C72" w:rsidRPr="00704C72" w14:paraId="241DEA92" w14:textId="77777777" w:rsidTr="00E83A8E">
        <w:tc>
          <w:tcPr>
            <w:tcW w:w="3235" w:type="dxa"/>
          </w:tcPr>
          <w:p w14:paraId="5B0636F2" w14:textId="6A37D361" w:rsidR="00B20A24" w:rsidRPr="00704C72" w:rsidRDefault="00A27E9D" w:rsidP="001B23EA">
            <w:pPr>
              <w:pStyle w:val="TableCategoryText"/>
              <w:keepNext/>
              <w:rPr>
                <w:b/>
                <w:bCs w:val="0"/>
              </w:rPr>
            </w:pPr>
            <w:r w:rsidRPr="00704C72">
              <w:rPr>
                <w:b/>
                <w:bCs w:val="0"/>
              </w:rPr>
              <w:t xml:space="preserve">OPTEL Expressive Rating: </w:t>
            </w:r>
            <w:r w:rsidR="00B20A24" w:rsidRPr="00704C72">
              <w:rPr>
                <w:b/>
                <w:bCs w:val="0"/>
              </w:rPr>
              <w:t>4</w:t>
            </w:r>
          </w:p>
        </w:tc>
        <w:tc>
          <w:tcPr>
            <w:tcW w:w="1528" w:type="dxa"/>
          </w:tcPr>
          <w:p w14:paraId="1876D9A7" w14:textId="77777777" w:rsidR="00B20A24" w:rsidRPr="00704C72" w:rsidRDefault="00B20A24" w:rsidP="00B20A24">
            <w:pPr>
              <w:spacing w:after="120" w:line="280" w:lineRule="exact"/>
              <w:jc w:val="left"/>
              <w:rPr>
                <w:noProof/>
                <w:sz w:val="24"/>
              </w:rPr>
            </w:pPr>
            <w:r w:rsidRPr="00704C72">
              <w:rPr>
                <w:noProof/>
                <w:sz w:val="24"/>
              </w:rPr>
              <w:t>3</w:t>
            </w:r>
          </w:p>
        </w:tc>
        <w:tc>
          <w:tcPr>
            <w:tcW w:w="1529" w:type="dxa"/>
          </w:tcPr>
          <w:p w14:paraId="22889930" w14:textId="77777777" w:rsidR="00B20A24" w:rsidRPr="00704C72" w:rsidRDefault="00B20A24" w:rsidP="00B20A24">
            <w:pPr>
              <w:spacing w:after="120" w:line="280" w:lineRule="exact"/>
              <w:jc w:val="left"/>
              <w:rPr>
                <w:noProof/>
                <w:sz w:val="24"/>
              </w:rPr>
            </w:pPr>
            <w:r w:rsidRPr="00704C72">
              <w:rPr>
                <w:noProof/>
                <w:sz w:val="24"/>
              </w:rPr>
              <w:t>22</w:t>
            </w:r>
          </w:p>
        </w:tc>
        <w:tc>
          <w:tcPr>
            <w:tcW w:w="1529" w:type="dxa"/>
          </w:tcPr>
          <w:p w14:paraId="6D697EC8" w14:textId="77777777" w:rsidR="00B20A24" w:rsidRPr="00704C72" w:rsidRDefault="00B20A24" w:rsidP="00B20A24">
            <w:pPr>
              <w:spacing w:after="120" w:line="280" w:lineRule="exact"/>
              <w:jc w:val="left"/>
              <w:rPr>
                <w:noProof/>
                <w:sz w:val="24"/>
              </w:rPr>
            </w:pPr>
            <w:r w:rsidRPr="00704C72">
              <w:rPr>
                <w:noProof/>
                <w:sz w:val="24"/>
              </w:rPr>
              <w:t>89</w:t>
            </w:r>
          </w:p>
        </w:tc>
        <w:tc>
          <w:tcPr>
            <w:tcW w:w="1529" w:type="dxa"/>
          </w:tcPr>
          <w:p w14:paraId="0331AF47" w14:textId="77777777" w:rsidR="00B20A24" w:rsidRPr="00704C72" w:rsidRDefault="00B20A24" w:rsidP="00B20A24">
            <w:pPr>
              <w:spacing w:after="120" w:line="280" w:lineRule="exact"/>
              <w:jc w:val="left"/>
              <w:rPr>
                <w:noProof/>
                <w:sz w:val="24"/>
              </w:rPr>
            </w:pPr>
            <w:r w:rsidRPr="00704C72">
              <w:rPr>
                <w:noProof/>
                <w:sz w:val="24"/>
              </w:rPr>
              <w:t>128</w:t>
            </w:r>
          </w:p>
        </w:tc>
      </w:tr>
    </w:tbl>
    <w:p w14:paraId="2ABCAA3A" w14:textId="3670DC1F" w:rsidR="00B20A24" w:rsidRPr="00704C72" w:rsidRDefault="00B20A24" w:rsidP="00B20A24">
      <w:pPr>
        <w:pBdr>
          <w:bottom w:val="single" w:sz="4" w:space="6" w:color="365995"/>
        </w:pBdr>
        <w:spacing w:before="120" w:after="400" w:line="264" w:lineRule="auto"/>
        <w:jc w:val="left"/>
        <w:rPr>
          <w:bCs/>
          <w:noProof/>
          <w:sz w:val="24"/>
          <w:szCs w:val="18"/>
          <w:lang w:val="en-US"/>
        </w:rPr>
      </w:pPr>
      <w:r w:rsidRPr="00704C72">
        <w:rPr>
          <w:bCs/>
          <w:noProof/>
          <w:sz w:val="24"/>
          <w:szCs w:val="18"/>
          <w:lang w:val="en-US"/>
        </w:rPr>
        <w:t xml:space="preserve">(See </w:t>
      </w:r>
      <w:hyperlink w:anchor="Figure_13" w:tooltip="Figure 13" w:history="1">
        <w:r w:rsidRPr="00704C72">
          <w:rPr>
            <w:rStyle w:val="Hyperlink"/>
            <w:bCs/>
            <w:noProof/>
            <w:color w:val="auto"/>
            <w:sz w:val="24"/>
            <w:szCs w:val="18"/>
            <w:lang w:val="en-US"/>
          </w:rPr>
          <w:t>Figure 13</w:t>
        </w:r>
      </w:hyperlink>
      <w:r w:rsidR="00F93B95" w:rsidRPr="00704C72">
        <w:rPr>
          <w:bCs/>
          <w:noProof/>
          <w:sz w:val="24"/>
          <w:szCs w:val="18"/>
          <w:lang w:val="en-US"/>
        </w:rPr>
        <w:t>)</w:t>
      </w:r>
    </w:p>
    <w:p w14:paraId="22DB2C9E" w14:textId="77777777" w:rsidR="00B20A24" w:rsidRPr="00505CAB" w:rsidRDefault="00B20A24" w:rsidP="00505CAB">
      <w:pPr>
        <w:pStyle w:val="H4-Title"/>
        <w:pBdr>
          <w:top w:val="single" w:sz="6" w:space="1" w:color="auto"/>
        </w:pBdr>
        <w:spacing w:before="500" w:after="200"/>
        <w:rPr>
          <w:b/>
          <w:bCs/>
          <w:color w:val="auto"/>
          <w:sz w:val="24"/>
          <w:szCs w:val="28"/>
        </w:rPr>
      </w:pPr>
      <w:bookmarkStart w:id="61" w:name="Figure_14E"/>
      <w:bookmarkEnd w:id="60"/>
      <w:r w:rsidRPr="00505CAB">
        <w:rPr>
          <w:b/>
          <w:bCs/>
          <w:color w:val="auto"/>
          <w:sz w:val="24"/>
          <w:szCs w:val="28"/>
        </w:rPr>
        <w:t>Figure 14. Student OPTEL Expressive Ratings by ELPAC Performance Level</w:t>
      </w:r>
    </w:p>
    <w:p w14:paraId="4D4B700E" w14:textId="77777777" w:rsidR="00B20A24" w:rsidRPr="00704C72" w:rsidRDefault="00B20A24" w:rsidP="00B20A24">
      <w:pPr>
        <w:keepNext/>
        <w:spacing w:line="240" w:lineRule="auto"/>
        <w:jc w:val="left"/>
        <w:rPr>
          <w:noProof/>
          <w:sz w:val="24"/>
          <w:szCs w:val="24"/>
        </w:rPr>
      </w:pPr>
      <w:r w:rsidRPr="00704C72">
        <w:rPr>
          <w:noProof/>
          <w:sz w:val="24"/>
          <w:szCs w:val="24"/>
        </w:rPr>
        <w:t>A color coded, stacked bar chart shows the percentages of student OPTEL expressive ratings by ELPAC performance level (2022–23).</w:t>
      </w:r>
    </w:p>
    <w:tbl>
      <w:tblPr>
        <w:tblStyle w:val="TableGrid"/>
        <w:tblW w:w="0" w:type="auto"/>
        <w:tblLook w:val="04A0" w:firstRow="1" w:lastRow="0" w:firstColumn="1" w:lastColumn="0" w:noHBand="0" w:noVBand="1"/>
      </w:tblPr>
      <w:tblGrid>
        <w:gridCol w:w="2785"/>
        <w:gridCol w:w="1641"/>
        <w:gridCol w:w="1641"/>
        <w:gridCol w:w="1641"/>
        <w:gridCol w:w="1642"/>
      </w:tblGrid>
      <w:tr w:rsidR="00704C72" w:rsidRPr="00704C72" w14:paraId="48C541A9" w14:textId="77777777" w:rsidTr="00E83A8E">
        <w:tc>
          <w:tcPr>
            <w:tcW w:w="2785" w:type="dxa"/>
          </w:tcPr>
          <w:p w14:paraId="6216ADF0" w14:textId="77777777" w:rsidR="00B20A24" w:rsidRPr="00704C72" w:rsidRDefault="00B20A24" w:rsidP="001B23EA">
            <w:pPr>
              <w:pStyle w:val="TableHeaderRow"/>
              <w:keepNext/>
            </w:pPr>
          </w:p>
        </w:tc>
        <w:tc>
          <w:tcPr>
            <w:tcW w:w="1641" w:type="dxa"/>
          </w:tcPr>
          <w:p w14:paraId="1B1BBCC3" w14:textId="77777777" w:rsidR="00B20A24" w:rsidRPr="00704C72" w:rsidRDefault="00B20A24" w:rsidP="001B23EA">
            <w:pPr>
              <w:pStyle w:val="TableHeaderRow"/>
              <w:keepNext/>
            </w:pPr>
            <w:r w:rsidRPr="00704C72">
              <w:t>ELPAC Level 1</w:t>
            </w:r>
          </w:p>
        </w:tc>
        <w:tc>
          <w:tcPr>
            <w:tcW w:w="1641" w:type="dxa"/>
          </w:tcPr>
          <w:p w14:paraId="12253FE3" w14:textId="77777777" w:rsidR="00B20A24" w:rsidRPr="00704C72" w:rsidRDefault="00B20A24" w:rsidP="001B23EA">
            <w:pPr>
              <w:pStyle w:val="TableHeaderRow"/>
              <w:keepNext/>
            </w:pPr>
            <w:r w:rsidRPr="00704C72">
              <w:t>ELPAC Level 2</w:t>
            </w:r>
          </w:p>
        </w:tc>
        <w:tc>
          <w:tcPr>
            <w:tcW w:w="1641" w:type="dxa"/>
          </w:tcPr>
          <w:p w14:paraId="3A10A009" w14:textId="77777777" w:rsidR="00B20A24" w:rsidRPr="00704C72" w:rsidRDefault="00B20A24" w:rsidP="001B23EA">
            <w:pPr>
              <w:pStyle w:val="TableHeaderRow"/>
              <w:keepNext/>
            </w:pPr>
            <w:r w:rsidRPr="00704C72">
              <w:t>ELPAC Level 3</w:t>
            </w:r>
          </w:p>
        </w:tc>
        <w:tc>
          <w:tcPr>
            <w:tcW w:w="1642" w:type="dxa"/>
          </w:tcPr>
          <w:p w14:paraId="2AD8586E" w14:textId="77777777" w:rsidR="00B20A24" w:rsidRPr="00704C72" w:rsidRDefault="00B20A24" w:rsidP="001B23EA">
            <w:pPr>
              <w:pStyle w:val="TableHeaderRow"/>
              <w:keepNext/>
            </w:pPr>
            <w:r w:rsidRPr="00704C72">
              <w:t>ELPAC Level 4</w:t>
            </w:r>
          </w:p>
        </w:tc>
      </w:tr>
      <w:tr w:rsidR="00704C72" w:rsidRPr="00704C72" w14:paraId="7AAD983D" w14:textId="77777777" w:rsidTr="00E83A8E">
        <w:tc>
          <w:tcPr>
            <w:tcW w:w="2785" w:type="dxa"/>
          </w:tcPr>
          <w:p w14:paraId="5274D818" w14:textId="77777777" w:rsidR="00B20A24" w:rsidRPr="00704C72" w:rsidRDefault="00B20A24" w:rsidP="001B23EA">
            <w:pPr>
              <w:pStyle w:val="TableCategoryText"/>
              <w:keepNext/>
              <w:rPr>
                <w:b/>
                <w:bCs w:val="0"/>
              </w:rPr>
            </w:pPr>
            <w:r w:rsidRPr="00704C72">
              <w:rPr>
                <w:b/>
                <w:bCs w:val="0"/>
              </w:rPr>
              <w:t>OPTEL Level 1</w:t>
            </w:r>
          </w:p>
        </w:tc>
        <w:tc>
          <w:tcPr>
            <w:tcW w:w="1641" w:type="dxa"/>
          </w:tcPr>
          <w:p w14:paraId="6792F98B" w14:textId="77777777" w:rsidR="00B20A24" w:rsidRPr="00704C72" w:rsidRDefault="00B20A24" w:rsidP="00B20A24">
            <w:pPr>
              <w:keepNext/>
              <w:spacing w:after="120"/>
              <w:jc w:val="left"/>
              <w:rPr>
                <w:noProof/>
                <w:sz w:val="24"/>
              </w:rPr>
            </w:pPr>
            <w:r w:rsidRPr="00704C72">
              <w:rPr>
                <w:noProof/>
                <w:sz w:val="24"/>
              </w:rPr>
              <w:t>61.9%</w:t>
            </w:r>
          </w:p>
        </w:tc>
        <w:tc>
          <w:tcPr>
            <w:tcW w:w="1641" w:type="dxa"/>
          </w:tcPr>
          <w:p w14:paraId="0C7C27C2" w14:textId="77777777" w:rsidR="00B20A24" w:rsidRPr="00704C72" w:rsidRDefault="00B20A24" w:rsidP="00B20A24">
            <w:pPr>
              <w:keepNext/>
              <w:spacing w:after="120"/>
              <w:jc w:val="left"/>
              <w:rPr>
                <w:noProof/>
                <w:sz w:val="24"/>
              </w:rPr>
            </w:pPr>
            <w:r w:rsidRPr="00704C72">
              <w:rPr>
                <w:noProof/>
                <w:sz w:val="24"/>
              </w:rPr>
              <w:t>17.4%</w:t>
            </w:r>
          </w:p>
        </w:tc>
        <w:tc>
          <w:tcPr>
            <w:tcW w:w="1641" w:type="dxa"/>
          </w:tcPr>
          <w:p w14:paraId="120E0449" w14:textId="77777777" w:rsidR="00B20A24" w:rsidRPr="00704C72" w:rsidRDefault="00B20A24" w:rsidP="00B20A24">
            <w:pPr>
              <w:keepNext/>
              <w:spacing w:after="120"/>
              <w:jc w:val="left"/>
              <w:rPr>
                <w:noProof/>
                <w:sz w:val="24"/>
              </w:rPr>
            </w:pPr>
            <w:r w:rsidRPr="00704C72">
              <w:rPr>
                <w:noProof/>
                <w:sz w:val="24"/>
              </w:rPr>
              <w:t>5.2%</w:t>
            </w:r>
          </w:p>
        </w:tc>
        <w:tc>
          <w:tcPr>
            <w:tcW w:w="1642" w:type="dxa"/>
          </w:tcPr>
          <w:p w14:paraId="3EC730F2" w14:textId="77777777" w:rsidR="00B20A24" w:rsidRPr="00704C72" w:rsidRDefault="00B20A24" w:rsidP="00B20A24">
            <w:pPr>
              <w:keepNext/>
              <w:spacing w:after="120"/>
              <w:jc w:val="left"/>
              <w:rPr>
                <w:noProof/>
                <w:sz w:val="24"/>
              </w:rPr>
            </w:pPr>
            <w:r w:rsidRPr="00704C72">
              <w:rPr>
                <w:noProof/>
                <w:sz w:val="24"/>
              </w:rPr>
              <w:t>0.8%</w:t>
            </w:r>
          </w:p>
        </w:tc>
      </w:tr>
      <w:tr w:rsidR="00704C72" w:rsidRPr="00704C72" w14:paraId="7B1EDBA8" w14:textId="77777777" w:rsidTr="00E83A8E">
        <w:tc>
          <w:tcPr>
            <w:tcW w:w="2785" w:type="dxa"/>
          </w:tcPr>
          <w:p w14:paraId="70B664AD" w14:textId="77777777" w:rsidR="00B20A24" w:rsidRPr="00704C72" w:rsidRDefault="00B20A24" w:rsidP="001B23EA">
            <w:pPr>
              <w:pStyle w:val="TableCategoryText"/>
              <w:keepNext/>
              <w:rPr>
                <w:b/>
                <w:bCs w:val="0"/>
              </w:rPr>
            </w:pPr>
            <w:r w:rsidRPr="00704C72">
              <w:rPr>
                <w:b/>
                <w:bCs w:val="0"/>
              </w:rPr>
              <w:t>OPTEL Level 2</w:t>
            </w:r>
          </w:p>
        </w:tc>
        <w:tc>
          <w:tcPr>
            <w:tcW w:w="1641" w:type="dxa"/>
          </w:tcPr>
          <w:p w14:paraId="20413F41" w14:textId="77777777" w:rsidR="00B20A24" w:rsidRPr="00704C72" w:rsidRDefault="00B20A24" w:rsidP="00B20A24">
            <w:pPr>
              <w:keepNext/>
              <w:spacing w:after="120"/>
              <w:jc w:val="left"/>
              <w:rPr>
                <w:noProof/>
                <w:sz w:val="24"/>
              </w:rPr>
            </w:pPr>
            <w:r w:rsidRPr="00704C72">
              <w:rPr>
                <w:noProof/>
                <w:sz w:val="24"/>
              </w:rPr>
              <w:t>28.2%</w:t>
            </w:r>
          </w:p>
        </w:tc>
        <w:tc>
          <w:tcPr>
            <w:tcW w:w="1641" w:type="dxa"/>
          </w:tcPr>
          <w:p w14:paraId="02246494" w14:textId="77777777" w:rsidR="00B20A24" w:rsidRPr="00704C72" w:rsidRDefault="00B20A24" w:rsidP="00B20A24">
            <w:pPr>
              <w:keepNext/>
              <w:spacing w:after="120"/>
              <w:jc w:val="left"/>
              <w:rPr>
                <w:noProof/>
                <w:sz w:val="24"/>
              </w:rPr>
            </w:pPr>
            <w:r w:rsidRPr="00704C72">
              <w:rPr>
                <w:noProof/>
                <w:sz w:val="24"/>
              </w:rPr>
              <w:t>45.6%</w:t>
            </w:r>
          </w:p>
        </w:tc>
        <w:tc>
          <w:tcPr>
            <w:tcW w:w="1641" w:type="dxa"/>
          </w:tcPr>
          <w:p w14:paraId="49332B93" w14:textId="77777777" w:rsidR="00B20A24" w:rsidRPr="00704C72" w:rsidRDefault="00B20A24" w:rsidP="00B20A24">
            <w:pPr>
              <w:keepNext/>
              <w:spacing w:after="120"/>
              <w:jc w:val="left"/>
              <w:rPr>
                <w:noProof/>
                <w:sz w:val="24"/>
              </w:rPr>
            </w:pPr>
            <w:r w:rsidRPr="00704C72">
              <w:rPr>
                <w:noProof/>
                <w:sz w:val="24"/>
              </w:rPr>
              <w:t>29.2%</w:t>
            </w:r>
          </w:p>
        </w:tc>
        <w:tc>
          <w:tcPr>
            <w:tcW w:w="1642" w:type="dxa"/>
          </w:tcPr>
          <w:p w14:paraId="4B1B8DE1" w14:textId="77777777" w:rsidR="00B20A24" w:rsidRPr="00704C72" w:rsidRDefault="00B20A24" w:rsidP="00B20A24">
            <w:pPr>
              <w:keepNext/>
              <w:spacing w:after="120"/>
              <w:jc w:val="left"/>
              <w:rPr>
                <w:noProof/>
                <w:sz w:val="24"/>
              </w:rPr>
            </w:pPr>
            <w:r w:rsidRPr="00704C72">
              <w:rPr>
                <w:noProof/>
                <w:sz w:val="24"/>
              </w:rPr>
              <w:t>9.4%</w:t>
            </w:r>
          </w:p>
        </w:tc>
      </w:tr>
      <w:tr w:rsidR="00704C72" w:rsidRPr="00704C72" w14:paraId="6D9AB66F" w14:textId="77777777" w:rsidTr="00E83A8E">
        <w:tc>
          <w:tcPr>
            <w:tcW w:w="2785" w:type="dxa"/>
          </w:tcPr>
          <w:p w14:paraId="69DDC3F3" w14:textId="77777777" w:rsidR="00B20A24" w:rsidRPr="00704C72" w:rsidRDefault="00B20A24" w:rsidP="001B23EA">
            <w:pPr>
              <w:pStyle w:val="TableCategoryText"/>
              <w:keepNext/>
              <w:rPr>
                <w:b/>
                <w:bCs w:val="0"/>
              </w:rPr>
            </w:pPr>
            <w:r w:rsidRPr="00704C72">
              <w:rPr>
                <w:b/>
                <w:bCs w:val="0"/>
              </w:rPr>
              <w:t>OPTEL Level 3</w:t>
            </w:r>
          </w:p>
        </w:tc>
        <w:tc>
          <w:tcPr>
            <w:tcW w:w="1641" w:type="dxa"/>
          </w:tcPr>
          <w:p w14:paraId="7BB32E4B" w14:textId="77777777" w:rsidR="00B20A24" w:rsidRPr="00704C72" w:rsidRDefault="00B20A24" w:rsidP="00B20A24">
            <w:pPr>
              <w:keepNext/>
              <w:spacing w:after="120"/>
              <w:jc w:val="left"/>
              <w:rPr>
                <w:noProof/>
                <w:sz w:val="24"/>
              </w:rPr>
            </w:pPr>
            <w:r w:rsidRPr="00704C72">
              <w:rPr>
                <w:noProof/>
                <w:sz w:val="24"/>
              </w:rPr>
              <w:t>8.3%</w:t>
            </w:r>
          </w:p>
        </w:tc>
        <w:tc>
          <w:tcPr>
            <w:tcW w:w="1641" w:type="dxa"/>
          </w:tcPr>
          <w:p w14:paraId="2403FE77" w14:textId="77777777" w:rsidR="00B20A24" w:rsidRPr="00704C72" w:rsidRDefault="00B20A24" w:rsidP="00B20A24">
            <w:pPr>
              <w:keepNext/>
              <w:spacing w:after="120"/>
              <w:jc w:val="left"/>
              <w:rPr>
                <w:noProof/>
                <w:sz w:val="24"/>
              </w:rPr>
            </w:pPr>
            <w:r w:rsidRPr="00704C72">
              <w:rPr>
                <w:noProof/>
                <w:sz w:val="24"/>
              </w:rPr>
              <w:t>28.6%</w:t>
            </w:r>
          </w:p>
        </w:tc>
        <w:tc>
          <w:tcPr>
            <w:tcW w:w="1641" w:type="dxa"/>
          </w:tcPr>
          <w:p w14:paraId="4845E197" w14:textId="77777777" w:rsidR="00B20A24" w:rsidRPr="00704C72" w:rsidRDefault="00B20A24" w:rsidP="00B20A24">
            <w:pPr>
              <w:keepNext/>
              <w:spacing w:after="120"/>
              <w:jc w:val="left"/>
              <w:rPr>
                <w:noProof/>
                <w:sz w:val="24"/>
              </w:rPr>
            </w:pPr>
            <w:r w:rsidRPr="00704C72">
              <w:rPr>
                <w:noProof/>
                <w:sz w:val="24"/>
              </w:rPr>
              <w:t>41.6%</w:t>
            </w:r>
          </w:p>
        </w:tc>
        <w:tc>
          <w:tcPr>
            <w:tcW w:w="1642" w:type="dxa"/>
          </w:tcPr>
          <w:p w14:paraId="3BEC26D6" w14:textId="77777777" w:rsidR="00B20A24" w:rsidRPr="00704C72" w:rsidRDefault="00B20A24" w:rsidP="00B20A24">
            <w:pPr>
              <w:keepNext/>
              <w:spacing w:after="120"/>
              <w:jc w:val="left"/>
              <w:rPr>
                <w:noProof/>
                <w:sz w:val="24"/>
              </w:rPr>
            </w:pPr>
            <w:r w:rsidRPr="00704C72">
              <w:rPr>
                <w:noProof/>
                <w:sz w:val="24"/>
              </w:rPr>
              <w:t>39.4%</w:t>
            </w:r>
          </w:p>
        </w:tc>
      </w:tr>
      <w:tr w:rsidR="00704C72" w:rsidRPr="00704C72" w14:paraId="0BB9B150" w14:textId="77777777" w:rsidTr="00E83A8E">
        <w:tc>
          <w:tcPr>
            <w:tcW w:w="2785" w:type="dxa"/>
          </w:tcPr>
          <w:p w14:paraId="6355A03B" w14:textId="77777777" w:rsidR="00B20A24" w:rsidRPr="00704C72" w:rsidRDefault="00B20A24" w:rsidP="001B23EA">
            <w:pPr>
              <w:pStyle w:val="TableCategoryText"/>
              <w:keepNext/>
              <w:rPr>
                <w:b/>
                <w:bCs w:val="0"/>
              </w:rPr>
            </w:pPr>
            <w:r w:rsidRPr="00704C72">
              <w:rPr>
                <w:b/>
                <w:bCs w:val="0"/>
              </w:rPr>
              <w:t>OPTEL Level 4</w:t>
            </w:r>
          </w:p>
        </w:tc>
        <w:tc>
          <w:tcPr>
            <w:tcW w:w="1641" w:type="dxa"/>
          </w:tcPr>
          <w:p w14:paraId="66F0E474" w14:textId="77777777" w:rsidR="00B20A24" w:rsidRPr="00704C72" w:rsidRDefault="00B20A24" w:rsidP="00B20A24">
            <w:pPr>
              <w:spacing w:after="120" w:line="280" w:lineRule="exact"/>
              <w:jc w:val="left"/>
              <w:rPr>
                <w:noProof/>
                <w:sz w:val="24"/>
              </w:rPr>
            </w:pPr>
            <w:r w:rsidRPr="00704C72">
              <w:rPr>
                <w:noProof/>
                <w:sz w:val="24"/>
              </w:rPr>
              <w:t>1.7%</w:t>
            </w:r>
          </w:p>
        </w:tc>
        <w:tc>
          <w:tcPr>
            <w:tcW w:w="1641" w:type="dxa"/>
          </w:tcPr>
          <w:p w14:paraId="42791AFF" w14:textId="77777777" w:rsidR="00B20A24" w:rsidRPr="00704C72" w:rsidRDefault="00B20A24" w:rsidP="00B20A24">
            <w:pPr>
              <w:spacing w:after="120" w:line="280" w:lineRule="exact"/>
              <w:jc w:val="left"/>
              <w:rPr>
                <w:noProof/>
                <w:sz w:val="24"/>
              </w:rPr>
            </w:pPr>
            <w:r w:rsidRPr="00704C72">
              <w:rPr>
                <w:noProof/>
                <w:sz w:val="24"/>
              </w:rPr>
              <w:t>8.5%</w:t>
            </w:r>
          </w:p>
        </w:tc>
        <w:tc>
          <w:tcPr>
            <w:tcW w:w="1641" w:type="dxa"/>
          </w:tcPr>
          <w:p w14:paraId="3B0D6ED8" w14:textId="77777777" w:rsidR="00B20A24" w:rsidRPr="00704C72" w:rsidRDefault="00B20A24" w:rsidP="00B20A24">
            <w:pPr>
              <w:spacing w:after="120" w:line="280" w:lineRule="exact"/>
              <w:jc w:val="left"/>
              <w:rPr>
                <w:noProof/>
                <w:sz w:val="24"/>
              </w:rPr>
            </w:pPr>
            <w:r w:rsidRPr="00704C72">
              <w:rPr>
                <w:noProof/>
                <w:sz w:val="24"/>
              </w:rPr>
              <w:t>24.2%</w:t>
            </w:r>
          </w:p>
        </w:tc>
        <w:tc>
          <w:tcPr>
            <w:tcW w:w="1642" w:type="dxa"/>
          </w:tcPr>
          <w:p w14:paraId="0D6235E1" w14:textId="77777777" w:rsidR="00B20A24" w:rsidRPr="00704C72" w:rsidRDefault="00B20A24" w:rsidP="00B20A24">
            <w:pPr>
              <w:spacing w:after="120" w:line="280" w:lineRule="exact"/>
              <w:jc w:val="left"/>
              <w:rPr>
                <w:noProof/>
                <w:sz w:val="24"/>
              </w:rPr>
            </w:pPr>
            <w:r w:rsidRPr="00704C72">
              <w:rPr>
                <w:noProof/>
                <w:sz w:val="24"/>
              </w:rPr>
              <w:t>50.4%</w:t>
            </w:r>
          </w:p>
        </w:tc>
      </w:tr>
    </w:tbl>
    <w:p w14:paraId="6DD402DB" w14:textId="7016833E" w:rsidR="00B20A24" w:rsidRPr="00704C72" w:rsidRDefault="00B20A24" w:rsidP="00B20A24">
      <w:pPr>
        <w:pBdr>
          <w:bottom w:val="single" w:sz="4" w:space="6" w:color="365995"/>
        </w:pBdr>
        <w:spacing w:before="120" w:after="400" w:line="264" w:lineRule="auto"/>
        <w:jc w:val="left"/>
        <w:rPr>
          <w:bCs/>
          <w:noProof/>
          <w:sz w:val="24"/>
          <w:szCs w:val="18"/>
          <w:lang w:val="en-US"/>
        </w:rPr>
      </w:pPr>
      <w:r w:rsidRPr="00704C72">
        <w:rPr>
          <w:bCs/>
          <w:noProof/>
          <w:sz w:val="24"/>
          <w:szCs w:val="18"/>
          <w:lang w:val="en-US"/>
        </w:rPr>
        <w:t xml:space="preserve">(See </w:t>
      </w:r>
      <w:hyperlink w:anchor="Figure_14" w:tooltip="Figure 14" w:history="1">
        <w:r w:rsidRPr="00704C72">
          <w:rPr>
            <w:rStyle w:val="Hyperlink"/>
            <w:bCs/>
            <w:noProof/>
            <w:color w:val="auto"/>
            <w:sz w:val="24"/>
            <w:szCs w:val="18"/>
            <w:lang w:val="en-US"/>
          </w:rPr>
          <w:t>Figure 14</w:t>
        </w:r>
      </w:hyperlink>
      <w:r w:rsidR="00F93B95" w:rsidRPr="00704C72">
        <w:rPr>
          <w:bCs/>
          <w:noProof/>
          <w:sz w:val="24"/>
          <w:szCs w:val="18"/>
          <w:lang w:val="en-US"/>
        </w:rPr>
        <w:t>)</w:t>
      </w:r>
    </w:p>
    <w:p w14:paraId="797E7F9F" w14:textId="77777777" w:rsidR="00B20A24" w:rsidRPr="00505CAB" w:rsidRDefault="00B20A24" w:rsidP="00505CAB">
      <w:pPr>
        <w:pStyle w:val="H4-Title"/>
        <w:pBdr>
          <w:top w:val="single" w:sz="6" w:space="1" w:color="auto"/>
        </w:pBdr>
        <w:spacing w:before="500" w:after="200"/>
        <w:rPr>
          <w:b/>
          <w:bCs/>
          <w:color w:val="auto"/>
          <w:sz w:val="24"/>
          <w:szCs w:val="28"/>
        </w:rPr>
      </w:pPr>
      <w:bookmarkStart w:id="62" w:name="Figure_15E"/>
      <w:bookmarkEnd w:id="61"/>
      <w:r w:rsidRPr="00505CAB">
        <w:rPr>
          <w:b/>
          <w:bCs/>
          <w:color w:val="auto"/>
          <w:sz w:val="24"/>
          <w:szCs w:val="28"/>
        </w:rPr>
        <w:lastRenderedPageBreak/>
        <w:t>Figure 15. Alignment of Student OPTEL Receptive Ratings and ELPAC Overall Performance Levels</w:t>
      </w:r>
    </w:p>
    <w:p w14:paraId="04F2DE8B" w14:textId="4BEA4DBB" w:rsidR="00B20A24" w:rsidRPr="00704C72" w:rsidRDefault="00B20A24" w:rsidP="00A27E9D">
      <w:pPr>
        <w:keepNext/>
        <w:spacing w:line="310" w:lineRule="exact"/>
        <w:jc w:val="left"/>
        <w:rPr>
          <w:noProof/>
          <w:sz w:val="24"/>
          <w:szCs w:val="24"/>
        </w:rPr>
      </w:pPr>
      <w:r w:rsidRPr="00704C72">
        <w:rPr>
          <w:noProof/>
          <w:sz w:val="24"/>
          <w:szCs w:val="24"/>
        </w:rPr>
        <w:t xml:space="preserve">A bubble chart plots the alignment of </w:t>
      </w:r>
      <w:r w:rsidRPr="00704C72">
        <w:rPr>
          <w:sz w:val="24"/>
          <w:szCs w:val="24"/>
          <w:lang w:val="en-US"/>
        </w:rPr>
        <w:t>student OPTEL receptive ratings and ELPAC overall performance levels. The X axis represents the ELPAC Level 2022–23. The Y axis represents</w:t>
      </w:r>
      <w:r w:rsidRPr="00704C72">
        <w:rPr>
          <w:noProof/>
          <w:sz w:val="24"/>
          <w:szCs w:val="24"/>
        </w:rPr>
        <w:t xml:space="preserve"> the </w:t>
      </w:r>
      <w:r w:rsidRPr="00704C72">
        <w:rPr>
          <w:sz w:val="24"/>
          <w:szCs w:val="24"/>
          <w:lang w:val="en-US"/>
        </w:rPr>
        <w:t>OPTEL expressive ratings.</w:t>
      </w:r>
    </w:p>
    <w:tbl>
      <w:tblPr>
        <w:tblStyle w:val="TableGrid"/>
        <w:tblW w:w="0" w:type="auto"/>
        <w:tblLook w:val="04A0" w:firstRow="1" w:lastRow="0" w:firstColumn="1" w:lastColumn="0" w:noHBand="0" w:noVBand="1"/>
      </w:tblPr>
      <w:tblGrid>
        <w:gridCol w:w="3415"/>
        <w:gridCol w:w="1483"/>
        <w:gridCol w:w="1484"/>
        <w:gridCol w:w="1484"/>
        <w:gridCol w:w="1484"/>
      </w:tblGrid>
      <w:tr w:rsidR="00704C72" w:rsidRPr="00704C72" w14:paraId="3E8266EC" w14:textId="77777777" w:rsidTr="00A27E9D">
        <w:tc>
          <w:tcPr>
            <w:tcW w:w="3415" w:type="dxa"/>
          </w:tcPr>
          <w:p w14:paraId="74501DA2" w14:textId="55A71016" w:rsidR="00B20A24" w:rsidRPr="00704C72" w:rsidRDefault="00B20A24" w:rsidP="001B23EA">
            <w:pPr>
              <w:pStyle w:val="TableHeaderRow"/>
              <w:keepNext/>
            </w:pPr>
          </w:p>
        </w:tc>
        <w:tc>
          <w:tcPr>
            <w:tcW w:w="1483" w:type="dxa"/>
          </w:tcPr>
          <w:p w14:paraId="408DD752" w14:textId="2371E67C" w:rsidR="00B20A24" w:rsidRPr="00704C72" w:rsidRDefault="00A27E9D" w:rsidP="001B23EA">
            <w:pPr>
              <w:pStyle w:val="TableHeaderRow"/>
              <w:keepNext/>
            </w:pPr>
            <w:r w:rsidRPr="00704C72">
              <w:t xml:space="preserve">ELPAC </w:t>
            </w:r>
            <w:r w:rsidR="00B20A24" w:rsidRPr="00704C72">
              <w:t>Level 1</w:t>
            </w:r>
          </w:p>
        </w:tc>
        <w:tc>
          <w:tcPr>
            <w:tcW w:w="1484" w:type="dxa"/>
          </w:tcPr>
          <w:p w14:paraId="1C8A4E37" w14:textId="734035F2" w:rsidR="00B20A24" w:rsidRPr="00704C72" w:rsidRDefault="00A27E9D" w:rsidP="001B23EA">
            <w:pPr>
              <w:pStyle w:val="TableHeaderRow"/>
              <w:keepNext/>
            </w:pPr>
            <w:r w:rsidRPr="00704C72">
              <w:t xml:space="preserve">ELPAC </w:t>
            </w:r>
            <w:r w:rsidR="00B20A24" w:rsidRPr="00704C72">
              <w:t>Level 2</w:t>
            </w:r>
          </w:p>
        </w:tc>
        <w:tc>
          <w:tcPr>
            <w:tcW w:w="1484" w:type="dxa"/>
          </w:tcPr>
          <w:p w14:paraId="00E75D44" w14:textId="4724A247" w:rsidR="00B20A24" w:rsidRPr="00704C72" w:rsidRDefault="00A27E9D" w:rsidP="001B23EA">
            <w:pPr>
              <w:pStyle w:val="TableHeaderRow"/>
              <w:keepNext/>
            </w:pPr>
            <w:r w:rsidRPr="00704C72">
              <w:t xml:space="preserve">ELPAC </w:t>
            </w:r>
            <w:r w:rsidR="00B20A24" w:rsidRPr="00704C72">
              <w:t>Level 3</w:t>
            </w:r>
          </w:p>
        </w:tc>
        <w:tc>
          <w:tcPr>
            <w:tcW w:w="1484" w:type="dxa"/>
          </w:tcPr>
          <w:p w14:paraId="46F19F8B" w14:textId="39343192" w:rsidR="00B20A24" w:rsidRPr="00704C72" w:rsidRDefault="00A27E9D" w:rsidP="001B23EA">
            <w:pPr>
              <w:pStyle w:val="TableHeaderRow"/>
              <w:keepNext/>
            </w:pPr>
            <w:r w:rsidRPr="00704C72">
              <w:t xml:space="preserve">ELPAC </w:t>
            </w:r>
            <w:r w:rsidR="00B20A24" w:rsidRPr="00704C72">
              <w:t>Level 4</w:t>
            </w:r>
          </w:p>
        </w:tc>
      </w:tr>
      <w:tr w:rsidR="00704C72" w:rsidRPr="00704C72" w14:paraId="1D2DA0DD" w14:textId="77777777" w:rsidTr="00A27E9D">
        <w:tc>
          <w:tcPr>
            <w:tcW w:w="3415" w:type="dxa"/>
          </w:tcPr>
          <w:p w14:paraId="2BB33F5B" w14:textId="35D90497" w:rsidR="00B20A24" w:rsidRPr="00704C72" w:rsidRDefault="00A27E9D" w:rsidP="001B23EA">
            <w:pPr>
              <w:pStyle w:val="TableCategoryText"/>
              <w:keepNext/>
              <w:rPr>
                <w:b/>
                <w:bCs w:val="0"/>
              </w:rPr>
            </w:pPr>
            <w:r w:rsidRPr="00704C72">
              <w:rPr>
                <w:b/>
                <w:bCs w:val="0"/>
              </w:rPr>
              <w:t xml:space="preserve">OPTEL Receptive Rating: </w:t>
            </w:r>
            <w:r w:rsidR="00B20A24" w:rsidRPr="00704C72">
              <w:rPr>
                <w:b/>
                <w:bCs w:val="0"/>
              </w:rPr>
              <w:t>1</w:t>
            </w:r>
          </w:p>
        </w:tc>
        <w:tc>
          <w:tcPr>
            <w:tcW w:w="1483" w:type="dxa"/>
          </w:tcPr>
          <w:p w14:paraId="169254D0" w14:textId="77777777" w:rsidR="00B20A24" w:rsidRPr="00704C72" w:rsidRDefault="00B20A24" w:rsidP="00B20A24">
            <w:pPr>
              <w:spacing w:after="120" w:line="280" w:lineRule="exact"/>
              <w:jc w:val="left"/>
              <w:rPr>
                <w:noProof/>
                <w:sz w:val="24"/>
              </w:rPr>
            </w:pPr>
            <w:r w:rsidRPr="00704C72">
              <w:rPr>
                <w:noProof/>
                <w:sz w:val="24"/>
              </w:rPr>
              <w:t>103</w:t>
            </w:r>
          </w:p>
        </w:tc>
        <w:tc>
          <w:tcPr>
            <w:tcW w:w="1484" w:type="dxa"/>
          </w:tcPr>
          <w:p w14:paraId="06CC5F5F" w14:textId="77777777" w:rsidR="00B20A24" w:rsidRPr="00704C72" w:rsidRDefault="00B20A24" w:rsidP="00B20A24">
            <w:pPr>
              <w:spacing w:after="120" w:line="280" w:lineRule="exact"/>
              <w:jc w:val="left"/>
              <w:rPr>
                <w:noProof/>
                <w:sz w:val="24"/>
              </w:rPr>
            </w:pPr>
            <w:r w:rsidRPr="00704C72">
              <w:rPr>
                <w:noProof/>
                <w:sz w:val="24"/>
              </w:rPr>
              <w:t>41</w:t>
            </w:r>
          </w:p>
        </w:tc>
        <w:tc>
          <w:tcPr>
            <w:tcW w:w="1484" w:type="dxa"/>
          </w:tcPr>
          <w:p w14:paraId="69736EA4" w14:textId="77777777" w:rsidR="00B20A24" w:rsidRPr="00704C72" w:rsidRDefault="00B20A24" w:rsidP="00B20A24">
            <w:pPr>
              <w:spacing w:after="120" w:line="280" w:lineRule="exact"/>
              <w:jc w:val="left"/>
              <w:rPr>
                <w:noProof/>
                <w:sz w:val="24"/>
              </w:rPr>
            </w:pPr>
            <w:r w:rsidRPr="00704C72">
              <w:rPr>
                <w:noProof/>
                <w:sz w:val="24"/>
              </w:rPr>
              <w:t>14</w:t>
            </w:r>
          </w:p>
        </w:tc>
        <w:tc>
          <w:tcPr>
            <w:tcW w:w="1484" w:type="dxa"/>
          </w:tcPr>
          <w:p w14:paraId="0C686D16" w14:textId="77777777" w:rsidR="00B20A24" w:rsidRPr="00704C72" w:rsidRDefault="00B20A24" w:rsidP="00B20A24">
            <w:pPr>
              <w:spacing w:after="120" w:line="280" w:lineRule="exact"/>
              <w:jc w:val="left"/>
              <w:rPr>
                <w:noProof/>
                <w:sz w:val="24"/>
              </w:rPr>
            </w:pPr>
            <w:r w:rsidRPr="00704C72">
              <w:rPr>
                <w:noProof/>
                <w:sz w:val="24"/>
              </w:rPr>
              <w:t>1</w:t>
            </w:r>
          </w:p>
        </w:tc>
      </w:tr>
      <w:tr w:rsidR="00704C72" w:rsidRPr="00704C72" w14:paraId="43E0CD77" w14:textId="77777777" w:rsidTr="00A27E9D">
        <w:tc>
          <w:tcPr>
            <w:tcW w:w="3415" w:type="dxa"/>
          </w:tcPr>
          <w:p w14:paraId="7A80F6C7" w14:textId="3541CAFC" w:rsidR="00B20A24" w:rsidRPr="00704C72" w:rsidRDefault="00A27E9D" w:rsidP="001B23EA">
            <w:pPr>
              <w:pStyle w:val="TableCategoryText"/>
              <w:keepNext/>
              <w:rPr>
                <w:b/>
                <w:bCs w:val="0"/>
              </w:rPr>
            </w:pPr>
            <w:r w:rsidRPr="00704C72">
              <w:rPr>
                <w:b/>
                <w:bCs w:val="0"/>
              </w:rPr>
              <w:t xml:space="preserve">OPTEL Receptive Rating: </w:t>
            </w:r>
            <w:r w:rsidR="00B20A24" w:rsidRPr="00704C72">
              <w:rPr>
                <w:b/>
                <w:bCs w:val="0"/>
              </w:rPr>
              <w:t>2</w:t>
            </w:r>
          </w:p>
        </w:tc>
        <w:tc>
          <w:tcPr>
            <w:tcW w:w="1483" w:type="dxa"/>
          </w:tcPr>
          <w:p w14:paraId="40882ED9" w14:textId="77777777" w:rsidR="00B20A24" w:rsidRPr="00704C72" w:rsidRDefault="00B20A24" w:rsidP="00B20A24">
            <w:pPr>
              <w:spacing w:after="120" w:line="280" w:lineRule="exact"/>
              <w:jc w:val="left"/>
              <w:rPr>
                <w:noProof/>
                <w:sz w:val="24"/>
              </w:rPr>
            </w:pPr>
            <w:r w:rsidRPr="00704C72">
              <w:rPr>
                <w:noProof/>
                <w:sz w:val="24"/>
              </w:rPr>
              <w:t>55</w:t>
            </w:r>
          </w:p>
        </w:tc>
        <w:tc>
          <w:tcPr>
            <w:tcW w:w="1484" w:type="dxa"/>
          </w:tcPr>
          <w:p w14:paraId="437A0CBB" w14:textId="77777777" w:rsidR="00B20A24" w:rsidRPr="00704C72" w:rsidRDefault="00B20A24" w:rsidP="00B20A24">
            <w:pPr>
              <w:spacing w:after="120" w:line="280" w:lineRule="exact"/>
              <w:jc w:val="left"/>
              <w:rPr>
                <w:noProof/>
                <w:sz w:val="24"/>
              </w:rPr>
            </w:pPr>
            <w:r w:rsidRPr="00704C72">
              <w:rPr>
                <w:noProof/>
                <w:sz w:val="24"/>
              </w:rPr>
              <w:t>112</w:t>
            </w:r>
          </w:p>
        </w:tc>
        <w:tc>
          <w:tcPr>
            <w:tcW w:w="1484" w:type="dxa"/>
          </w:tcPr>
          <w:p w14:paraId="3C4729DE" w14:textId="77777777" w:rsidR="00B20A24" w:rsidRPr="00704C72" w:rsidRDefault="00B20A24" w:rsidP="00B20A24">
            <w:pPr>
              <w:spacing w:after="120" w:line="280" w:lineRule="exact"/>
              <w:jc w:val="left"/>
              <w:rPr>
                <w:noProof/>
                <w:sz w:val="24"/>
              </w:rPr>
            </w:pPr>
            <w:r w:rsidRPr="00704C72">
              <w:rPr>
                <w:noProof/>
                <w:sz w:val="24"/>
              </w:rPr>
              <w:t>94</w:t>
            </w:r>
          </w:p>
        </w:tc>
        <w:tc>
          <w:tcPr>
            <w:tcW w:w="1484" w:type="dxa"/>
          </w:tcPr>
          <w:p w14:paraId="111DEB83" w14:textId="77777777" w:rsidR="00B20A24" w:rsidRPr="00704C72" w:rsidRDefault="00B20A24" w:rsidP="00B20A24">
            <w:pPr>
              <w:spacing w:after="120" w:line="280" w:lineRule="exact"/>
              <w:jc w:val="left"/>
              <w:rPr>
                <w:noProof/>
                <w:sz w:val="24"/>
              </w:rPr>
            </w:pPr>
            <w:r w:rsidRPr="00704C72">
              <w:rPr>
                <w:noProof/>
                <w:sz w:val="24"/>
              </w:rPr>
              <w:t>15</w:t>
            </w:r>
          </w:p>
        </w:tc>
      </w:tr>
      <w:tr w:rsidR="00704C72" w:rsidRPr="00704C72" w14:paraId="7461E244" w14:textId="77777777" w:rsidTr="00A27E9D">
        <w:tc>
          <w:tcPr>
            <w:tcW w:w="3415" w:type="dxa"/>
          </w:tcPr>
          <w:p w14:paraId="22373602" w14:textId="0614EE1B" w:rsidR="00B20A24" w:rsidRPr="00704C72" w:rsidRDefault="00A27E9D" w:rsidP="001B23EA">
            <w:pPr>
              <w:pStyle w:val="TableCategoryText"/>
              <w:keepNext/>
              <w:rPr>
                <w:b/>
                <w:bCs w:val="0"/>
              </w:rPr>
            </w:pPr>
            <w:r w:rsidRPr="00704C72">
              <w:rPr>
                <w:b/>
                <w:bCs w:val="0"/>
              </w:rPr>
              <w:t xml:space="preserve">OPTEL Receptive Rating: </w:t>
            </w:r>
            <w:r w:rsidR="00B20A24" w:rsidRPr="00704C72">
              <w:rPr>
                <w:b/>
                <w:bCs w:val="0"/>
              </w:rPr>
              <w:t>3</w:t>
            </w:r>
          </w:p>
        </w:tc>
        <w:tc>
          <w:tcPr>
            <w:tcW w:w="1483" w:type="dxa"/>
          </w:tcPr>
          <w:p w14:paraId="3B1FB428" w14:textId="77777777" w:rsidR="00B20A24" w:rsidRPr="00704C72" w:rsidRDefault="00B20A24" w:rsidP="00B20A24">
            <w:pPr>
              <w:spacing w:after="120" w:line="280" w:lineRule="exact"/>
              <w:jc w:val="left"/>
              <w:rPr>
                <w:noProof/>
                <w:sz w:val="24"/>
              </w:rPr>
            </w:pPr>
            <w:r w:rsidRPr="00704C72">
              <w:rPr>
                <w:noProof/>
                <w:sz w:val="24"/>
              </w:rPr>
              <w:t>19</w:t>
            </w:r>
          </w:p>
        </w:tc>
        <w:tc>
          <w:tcPr>
            <w:tcW w:w="1484" w:type="dxa"/>
          </w:tcPr>
          <w:p w14:paraId="4A4F3CAB" w14:textId="77777777" w:rsidR="00B20A24" w:rsidRPr="00704C72" w:rsidRDefault="00B20A24" w:rsidP="00B20A24">
            <w:pPr>
              <w:spacing w:after="120" w:line="280" w:lineRule="exact"/>
              <w:jc w:val="left"/>
              <w:rPr>
                <w:noProof/>
                <w:sz w:val="24"/>
              </w:rPr>
            </w:pPr>
            <w:r w:rsidRPr="00704C72">
              <w:rPr>
                <w:noProof/>
                <w:sz w:val="24"/>
              </w:rPr>
              <w:t>81</w:t>
            </w:r>
          </w:p>
        </w:tc>
        <w:tc>
          <w:tcPr>
            <w:tcW w:w="1484" w:type="dxa"/>
          </w:tcPr>
          <w:p w14:paraId="5CD759AA" w14:textId="77777777" w:rsidR="00B20A24" w:rsidRPr="00704C72" w:rsidRDefault="00B20A24" w:rsidP="00B20A24">
            <w:pPr>
              <w:spacing w:after="120" w:line="280" w:lineRule="exact"/>
              <w:jc w:val="left"/>
              <w:rPr>
                <w:noProof/>
                <w:sz w:val="24"/>
              </w:rPr>
            </w:pPr>
            <w:r w:rsidRPr="00704C72">
              <w:rPr>
                <w:noProof/>
                <w:sz w:val="24"/>
              </w:rPr>
              <w:t>150</w:t>
            </w:r>
          </w:p>
        </w:tc>
        <w:tc>
          <w:tcPr>
            <w:tcW w:w="1484" w:type="dxa"/>
          </w:tcPr>
          <w:p w14:paraId="4C97BE07" w14:textId="77777777" w:rsidR="00B20A24" w:rsidRPr="00704C72" w:rsidRDefault="00B20A24" w:rsidP="00B20A24">
            <w:pPr>
              <w:spacing w:after="120" w:line="280" w:lineRule="exact"/>
              <w:jc w:val="left"/>
              <w:rPr>
                <w:noProof/>
                <w:sz w:val="24"/>
              </w:rPr>
            </w:pPr>
            <w:r w:rsidRPr="00704C72">
              <w:rPr>
                <w:noProof/>
                <w:sz w:val="24"/>
              </w:rPr>
              <w:t>104</w:t>
            </w:r>
          </w:p>
        </w:tc>
      </w:tr>
      <w:tr w:rsidR="00704C72" w:rsidRPr="00704C72" w14:paraId="1F0C4056" w14:textId="77777777" w:rsidTr="00A27E9D">
        <w:tc>
          <w:tcPr>
            <w:tcW w:w="3415" w:type="dxa"/>
          </w:tcPr>
          <w:p w14:paraId="6A322EBB" w14:textId="754E3DD5" w:rsidR="00B20A24" w:rsidRPr="00704C72" w:rsidRDefault="00A27E9D" w:rsidP="001B23EA">
            <w:pPr>
              <w:pStyle w:val="TableCategoryText"/>
              <w:keepNext/>
              <w:rPr>
                <w:b/>
                <w:bCs w:val="0"/>
              </w:rPr>
            </w:pPr>
            <w:r w:rsidRPr="00704C72">
              <w:rPr>
                <w:b/>
                <w:bCs w:val="0"/>
              </w:rPr>
              <w:t xml:space="preserve">OPTEL Receptive Rating: </w:t>
            </w:r>
            <w:r w:rsidR="00B20A24" w:rsidRPr="00704C72">
              <w:rPr>
                <w:b/>
                <w:bCs w:val="0"/>
              </w:rPr>
              <w:t>4</w:t>
            </w:r>
          </w:p>
        </w:tc>
        <w:tc>
          <w:tcPr>
            <w:tcW w:w="1483" w:type="dxa"/>
          </w:tcPr>
          <w:p w14:paraId="2237A8A8" w14:textId="77777777" w:rsidR="00B20A24" w:rsidRPr="00704C72" w:rsidRDefault="00B20A24" w:rsidP="00B20A24">
            <w:pPr>
              <w:spacing w:after="120" w:line="280" w:lineRule="exact"/>
              <w:jc w:val="left"/>
              <w:rPr>
                <w:noProof/>
                <w:sz w:val="24"/>
              </w:rPr>
            </w:pPr>
            <w:r w:rsidRPr="00704C72">
              <w:rPr>
                <w:noProof/>
                <w:sz w:val="24"/>
              </w:rPr>
              <w:t>4</w:t>
            </w:r>
          </w:p>
        </w:tc>
        <w:tc>
          <w:tcPr>
            <w:tcW w:w="1484" w:type="dxa"/>
          </w:tcPr>
          <w:p w14:paraId="4C4DFE03" w14:textId="77777777" w:rsidR="00B20A24" w:rsidRPr="00704C72" w:rsidRDefault="00B20A24" w:rsidP="00B20A24">
            <w:pPr>
              <w:spacing w:after="120" w:line="280" w:lineRule="exact"/>
              <w:jc w:val="left"/>
              <w:rPr>
                <w:noProof/>
                <w:sz w:val="24"/>
              </w:rPr>
            </w:pPr>
            <w:r w:rsidRPr="00704C72">
              <w:rPr>
                <w:noProof/>
                <w:sz w:val="24"/>
              </w:rPr>
              <w:t>25</w:t>
            </w:r>
          </w:p>
        </w:tc>
        <w:tc>
          <w:tcPr>
            <w:tcW w:w="1484" w:type="dxa"/>
          </w:tcPr>
          <w:p w14:paraId="67168FC8" w14:textId="77777777" w:rsidR="00B20A24" w:rsidRPr="00704C72" w:rsidRDefault="00B20A24" w:rsidP="00B20A24">
            <w:pPr>
              <w:spacing w:after="120" w:line="280" w:lineRule="exact"/>
              <w:jc w:val="left"/>
              <w:rPr>
                <w:noProof/>
                <w:sz w:val="24"/>
              </w:rPr>
            </w:pPr>
            <w:r w:rsidRPr="00704C72">
              <w:rPr>
                <w:noProof/>
                <w:sz w:val="24"/>
              </w:rPr>
              <w:t>110</w:t>
            </w:r>
          </w:p>
        </w:tc>
        <w:tc>
          <w:tcPr>
            <w:tcW w:w="1484" w:type="dxa"/>
          </w:tcPr>
          <w:p w14:paraId="6796CB90" w14:textId="77777777" w:rsidR="00B20A24" w:rsidRPr="00704C72" w:rsidRDefault="00B20A24" w:rsidP="00B20A24">
            <w:pPr>
              <w:spacing w:after="120" w:line="280" w:lineRule="exact"/>
              <w:jc w:val="left"/>
              <w:rPr>
                <w:noProof/>
                <w:sz w:val="24"/>
              </w:rPr>
            </w:pPr>
            <w:r w:rsidRPr="00704C72">
              <w:rPr>
                <w:noProof/>
                <w:sz w:val="24"/>
              </w:rPr>
              <w:t>134</w:t>
            </w:r>
          </w:p>
        </w:tc>
      </w:tr>
    </w:tbl>
    <w:p w14:paraId="340CE1BC" w14:textId="7483699B" w:rsidR="00B20A24" w:rsidRPr="00704C72" w:rsidRDefault="00B20A24" w:rsidP="00B20A24">
      <w:pPr>
        <w:pBdr>
          <w:bottom w:val="single" w:sz="4" w:space="6" w:color="365995"/>
        </w:pBdr>
        <w:spacing w:before="120" w:after="400" w:line="264" w:lineRule="auto"/>
        <w:jc w:val="left"/>
        <w:rPr>
          <w:bCs/>
          <w:noProof/>
          <w:sz w:val="24"/>
          <w:szCs w:val="18"/>
          <w:lang w:val="en-US"/>
        </w:rPr>
      </w:pPr>
      <w:r w:rsidRPr="00704C72">
        <w:rPr>
          <w:bCs/>
          <w:noProof/>
          <w:sz w:val="24"/>
          <w:szCs w:val="18"/>
          <w:lang w:val="en-US"/>
        </w:rPr>
        <w:t xml:space="preserve">(See </w:t>
      </w:r>
      <w:hyperlink w:anchor="Figure_15" w:tooltip="Figure 15" w:history="1">
        <w:r w:rsidRPr="00704C72">
          <w:rPr>
            <w:rStyle w:val="Hyperlink"/>
            <w:bCs/>
            <w:noProof/>
            <w:color w:val="auto"/>
            <w:sz w:val="24"/>
            <w:szCs w:val="18"/>
            <w:lang w:val="en-US"/>
          </w:rPr>
          <w:t>Figure 15</w:t>
        </w:r>
      </w:hyperlink>
      <w:r w:rsidR="00F93B95" w:rsidRPr="00704C72">
        <w:rPr>
          <w:bCs/>
          <w:noProof/>
          <w:sz w:val="24"/>
          <w:szCs w:val="18"/>
          <w:lang w:val="en-US"/>
        </w:rPr>
        <w:t>)</w:t>
      </w:r>
    </w:p>
    <w:p w14:paraId="6D3CAF81" w14:textId="77777777" w:rsidR="00B20A24" w:rsidRPr="00505CAB" w:rsidRDefault="00B20A24" w:rsidP="00505CAB">
      <w:pPr>
        <w:pStyle w:val="H4-Title"/>
        <w:pBdr>
          <w:top w:val="single" w:sz="6" w:space="1" w:color="auto"/>
        </w:pBdr>
        <w:spacing w:before="500" w:after="200"/>
        <w:rPr>
          <w:b/>
          <w:bCs/>
          <w:color w:val="auto"/>
          <w:sz w:val="24"/>
          <w:szCs w:val="28"/>
        </w:rPr>
      </w:pPr>
      <w:bookmarkStart w:id="63" w:name="Figure_16E"/>
      <w:bookmarkEnd w:id="62"/>
      <w:r w:rsidRPr="00505CAB">
        <w:rPr>
          <w:b/>
          <w:bCs/>
          <w:color w:val="auto"/>
          <w:sz w:val="24"/>
          <w:szCs w:val="28"/>
        </w:rPr>
        <w:t>Figure 16. Student OPTEL Receptive Ratings by ELPAC Performance Level</w:t>
      </w:r>
    </w:p>
    <w:p w14:paraId="4C25C945" w14:textId="77777777" w:rsidR="00B20A24" w:rsidRPr="00704C72" w:rsidRDefault="00B20A24" w:rsidP="00B20A24">
      <w:pPr>
        <w:keepNext/>
        <w:spacing w:line="240" w:lineRule="auto"/>
        <w:jc w:val="left"/>
        <w:rPr>
          <w:noProof/>
          <w:sz w:val="24"/>
          <w:szCs w:val="24"/>
        </w:rPr>
      </w:pPr>
      <w:r w:rsidRPr="00704C72">
        <w:rPr>
          <w:noProof/>
          <w:sz w:val="24"/>
          <w:szCs w:val="24"/>
        </w:rPr>
        <w:t>A color coded, stacked bar chart shows the percentages of student OPTEL receptive ratings by ELPAC performance level (2022–23).</w:t>
      </w:r>
    </w:p>
    <w:tbl>
      <w:tblPr>
        <w:tblStyle w:val="TableGrid"/>
        <w:tblW w:w="0" w:type="auto"/>
        <w:tblLook w:val="04A0" w:firstRow="1" w:lastRow="0" w:firstColumn="1" w:lastColumn="0" w:noHBand="0" w:noVBand="1"/>
      </w:tblPr>
      <w:tblGrid>
        <w:gridCol w:w="2785"/>
        <w:gridCol w:w="1641"/>
        <w:gridCol w:w="1641"/>
        <w:gridCol w:w="1641"/>
        <w:gridCol w:w="1642"/>
      </w:tblGrid>
      <w:tr w:rsidR="00704C72" w:rsidRPr="00704C72" w14:paraId="6A99026C" w14:textId="77777777" w:rsidTr="00E83A8E">
        <w:tc>
          <w:tcPr>
            <w:tcW w:w="2785" w:type="dxa"/>
          </w:tcPr>
          <w:p w14:paraId="60A73B00" w14:textId="77777777" w:rsidR="00B20A24" w:rsidRPr="00704C72" w:rsidRDefault="00B20A24" w:rsidP="001B23EA">
            <w:pPr>
              <w:pStyle w:val="TableHeaderRow"/>
              <w:keepNext/>
            </w:pPr>
          </w:p>
        </w:tc>
        <w:tc>
          <w:tcPr>
            <w:tcW w:w="1641" w:type="dxa"/>
          </w:tcPr>
          <w:p w14:paraId="0A8F4E2A" w14:textId="77777777" w:rsidR="00B20A24" w:rsidRPr="00704C72" w:rsidRDefault="00B20A24" w:rsidP="001B23EA">
            <w:pPr>
              <w:pStyle w:val="TableHeaderRow"/>
              <w:keepNext/>
            </w:pPr>
            <w:r w:rsidRPr="00704C72">
              <w:t>ELPAC Level 1</w:t>
            </w:r>
          </w:p>
        </w:tc>
        <w:tc>
          <w:tcPr>
            <w:tcW w:w="1641" w:type="dxa"/>
          </w:tcPr>
          <w:p w14:paraId="36B64899" w14:textId="77777777" w:rsidR="00B20A24" w:rsidRPr="00704C72" w:rsidRDefault="00B20A24" w:rsidP="001B23EA">
            <w:pPr>
              <w:pStyle w:val="TableHeaderRow"/>
              <w:keepNext/>
            </w:pPr>
            <w:r w:rsidRPr="00704C72">
              <w:t>ELPAC Level 2</w:t>
            </w:r>
          </w:p>
        </w:tc>
        <w:tc>
          <w:tcPr>
            <w:tcW w:w="1641" w:type="dxa"/>
          </w:tcPr>
          <w:p w14:paraId="0A0BD6EC" w14:textId="77777777" w:rsidR="00B20A24" w:rsidRPr="00704C72" w:rsidRDefault="00B20A24" w:rsidP="001B23EA">
            <w:pPr>
              <w:pStyle w:val="TableHeaderRow"/>
              <w:keepNext/>
            </w:pPr>
            <w:r w:rsidRPr="00704C72">
              <w:t>ELPAC Level 3</w:t>
            </w:r>
          </w:p>
        </w:tc>
        <w:tc>
          <w:tcPr>
            <w:tcW w:w="1642" w:type="dxa"/>
          </w:tcPr>
          <w:p w14:paraId="0340DE33" w14:textId="77777777" w:rsidR="00B20A24" w:rsidRPr="00704C72" w:rsidRDefault="00B20A24" w:rsidP="001B23EA">
            <w:pPr>
              <w:pStyle w:val="TableHeaderRow"/>
              <w:keepNext/>
            </w:pPr>
            <w:r w:rsidRPr="00704C72">
              <w:t>ELPAC Level 4</w:t>
            </w:r>
          </w:p>
        </w:tc>
      </w:tr>
      <w:tr w:rsidR="00704C72" w:rsidRPr="00704C72" w14:paraId="52E10985" w14:textId="77777777" w:rsidTr="00E83A8E">
        <w:tc>
          <w:tcPr>
            <w:tcW w:w="2785" w:type="dxa"/>
          </w:tcPr>
          <w:p w14:paraId="0AFED669" w14:textId="77777777" w:rsidR="00B20A24" w:rsidRPr="00704C72" w:rsidRDefault="00B20A24" w:rsidP="001B23EA">
            <w:pPr>
              <w:pStyle w:val="TableCategoryText"/>
              <w:keepNext/>
              <w:rPr>
                <w:b/>
                <w:bCs w:val="0"/>
              </w:rPr>
            </w:pPr>
            <w:r w:rsidRPr="00704C72">
              <w:rPr>
                <w:b/>
                <w:bCs w:val="0"/>
              </w:rPr>
              <w:t>OPTEL Level 1</w:t>
            </w:r>
          </w:p>
        </w:tc>
        <w:tc>
          <w:tcPr>
            <w:tcW w:w="1641" w:type="dxa"/>
          </w:tcPr>
          <w:p w14:paraId="6D743735" w14:textId="77777777" w:rsidR="00B20A24" w:rsidRPr="00704C72" w:rsidRDefault="00B20A24" w:rsidP="00B20A24">
            <w:pPr>
              <w:keepNext/>
              <w:spacing w:after="120"/>
              <w:jc w:val="left"/>
              <w:rPr>
                <w:noProof/>
                <w:sz w:val="24"/>
              </w:rPr>
            </w:pPr>
            <w:r w:rsidRPr="00704C72">
              <w:rPr>
                <w:noProof/>
                <w:sz w:val="24"/>
              </w:rPr>
              <w:t>56.9%</w:t>
            </w:r>
          </w:p>
        </w:tc>
        <w:tc>
          <w:tcPr>
            <w:tcW w:w="1641" w:type="dxa"/>
          </w:tcPr>
          <w:p w14:paraId="1E76EDE2" w14:textId="77777777" w:rsidR="00B20A24" w:rsidRPr="00704C72" w:rsidRDefault="00B20A24" w:rsidP="00B20A24">
            <w:pPr>
              <w:keepNext/>
              <w:spacing w:after="120"/>
              <w:jc w:val="left"/>
              <w:rPr>
                <w:noProof/>
                <w:sz w:val="24"/>
              </w:rPr>
            </w:pPr>
            <w:r w:rsidRPr="00704C72">
              <w:rPr>
                <w:noProof/>
                <w:sz w:val="24"/>
              </w:rPr>
              <w:t>15.8%</w:t>
            </w:r>
          </w:p>
        </w:tc>
        <w:tc>
          <w:tcPr>
            <w:tcW w:w="1641" w:type="dxa"/>
          </w:tcPr>
          <w:p w14:paraId="5390B3DE" w14:textId="77777777" w:rsidR="00B20A24" w:rsidRPr="00704C72" w:rsidRDefault="00B20A24" w:rsidP="00B20A24">
            <w:pPr>
              <w:keepNext/>
              <w:spacing w:after="120"/>
              <w:jc w:val="left"/>
              <w:rPr>
                <w:noProof/>
                <w:sz w:val="24"/>
              </w:rPr>
            </w:pPr>
            <w:r w:rsidRPr="00704C72">
              <w:rPr>
                <w:noProof/>
                <w:sz w:val="24"/>
              </w:rPr>
              <w:t>3.8%</w:t>
            </w:r>
          </w:p>
        </w:tc>
        <w:tc>
          <w:tcPr>
            <w:tcW w:w="1642" w:type="dxa"/>
          </w:tcPr>
          <w:p w14:paraId="71513166" w14:textId="77777777" w:rsidR="00B20A24" w:rsidRPr="00704C72" w:rsidRDefault="00B20A24" w:rsidP="00B20A24">
            <w:pPr>
              <w:keepNext/>
              <w:spacing w:after="120"/>
              <w:jc w:val="left"/>
              <w:rPr>
                <w:noProof/>
                <w:sz w:val="24"/>
              </w:rPr>
            </w:pPr>
            <w:r w:rsidRPr="00704C72">
              <w:rPr>
                <w:noProof/>
                <w:sz w:val="24"/>
              </w:rPr>
              <w:t>0.4%</w:t>
            </w:r>
          </w:p>
        </w:tc>
      </w:tr>
      <w:tr w:rsidR="00704C72" w:rsidRPr="00704C72" w14:paraId="5AD23D14" w14:textId="77777777" w:rsidTr="00E83A8E">
        <w:tc>
          <w:tcPr>
            <w:tcW w:w="2785" w:type="dxa"/>
          </w:tcPr>
          <w:p w14:paraId="1E3709B6" w14:textId="77777777" w:rsidR="00B20A24" w:rsidRPr="00704C72" w:rsidRDefault="00B20A24" w:rsidP="001B23EA">
            <w:pPr>
              <w:pStyle w:val="TableCategoryText"/>
              <w:keepNext/>
              <w:rPr>
                <w:b/>
                <w:bCs w:val="0"/>
              </w:rPr>
            </w:pPr>
            <w:r w:rsidRPr="00704C72">
              <w:rPr>
                <w:b/>
                <w:bCs w:val="0"/>
              </w:rPr>
              <w:t>OPTEL Level 2</w:t>
            </w:r>
          </w:p>
        </w:tc>
        <w:tc>
          <w:tcPr>
            <w:tcW w:w="1641" w:type="dxa"/>
          </w:tcPr>
          <w:p w14:paraId="407C4F27" w14:textId="77777777" w:rsidR="00B20A24" w:rsidRPr="00704C72" w:rsidRDefault="00B20A24" w:rsidP="00B20A24">
            <w:pPr>
              <w:keepNext/>
              <w:spacing w:after="120"/>
              <w:jc w:val="left"/>
              <w:rPr>
                <w:noProof/>
                <w:sz w:val="24"/>
              </w:rPr>
            </w:pPr>
            <w:r w:rsidRPr="00704C72">
              <w:rPr>
                <w:noProof/>
                <w:sz w:val="24"/>
              </w:rPr>
              <w:t>30.4%</w:t>
            </w:r>
          </w:p>
        </w:tc>
        <w:tc>
          <w:tcPr>
            <w:tcW w:w="1641" w:type="dxa"/>
          </w:tcPr>
          <w:p w14:paraId="7BF5624E" w14:textId="77777777" w:rsidR="00B20A24" w:rsidRPr="00704C72" w:rsidRDefault="00B20A24" w:rsidP="00B20A24">
            <w:pPr>
              <w:keepNext/>
              <w:spacing w:after="120"/>
              <w:jc w:val="left"/>
              <w:rPr>
                <w:noProof/>
                <w:sz w:val="24"/>
              </w:rPr>
            </w:pPr>
            <w:r w:rsidRPr="00704C72">
              <w:rPr>
                <w:noProof/>
                <w:sz w:val="24"/>
              </w:rPr>
              <w:t>43.2%</w:t>
            </w:r>
          </w:p>
        </w:tc>
        <w:tc>
          <w:tcPr>
            <w:tcW w:w="1641" w:type="dxa"/>
          </w:tcPr>
          <w:p w14:paraId="0FC9540F" w14:textId="77777777" w:rsidR="00B20A24" w:rsidRPr="00704C72" w:rsidRDefault="00B20A24" w:rsidP="00B20A24">
            <w:pPr>
              <w:keepNext/>
              <w:spacing w:after="120"/>
              <w:jc w:val="left"/>
              <w:rPr>
                <w:noProof/>
                <w:sz w:val="24"/>
              </w:rPr>
            </w:pPr>
            <w:r w:rsidRPr="00704C72">
              <w:rPr>
                <w:noProof/>
                <w:sz w:val="24"/>
              </w:rPr>
              <w:t>25.5%</w:t>
            </w:r>
          </w:p>
        </w:tc>
        <w:tc>
          <w:tcPr>
            <w:tcW w:w="1642" w:type="dxa"/>
          </w:tcPr>
          <w:p w14:paraId="39AA7188" w14:textId="77777777" w:rsidR="00B20A24" w:rsidRPr="00704C72" w:rsidRDefault="00B20A24" w:rsidP="00B20A24">
            <w:pPr>
              <w:keepNext/>
              <w:spacing w:after="120"/>
              <w:jc w:val="left"/>
              <w:rPr>
                <w:noProof/>
                <w:sz w:val="24"/>
              </w:rPr>
            </w:pPr>
            <w:r w:rsidRPr="00704C72">
              <w:rPr>
                <w:noProof/>
                <w:sz w:val="24"/>
              </w:rPr>
              <w:t>5.9%</w:t>
            </w:r>
          </w:p>
        </w:tc>
      </w:tr>
      <w:tr w:rsidR="00704C72" w:rsidRPr="00704C72" w14:paraId="7EBC2F1F" w14:textId="77777777" w:rsidTr="00E83A8E">
        <w:tc>
          <w:tcPr>
            <w:tcW w:w="2785" w:type="dxa"/>
          </w:tcPr>
          <w:p w14:paraId="4E7E1DD4" w14:textId="77777777" w:rsidR="00B20A24" w:rsidRPr="00704C72" w:rsidRDefault="00B20A24" w:rsidP="001B23EA">
            <w:pPr>
              <w:pStyle w:val="TableCategoryText"/>
              <w:keepNext/>
              <w:rPr>
                <w:b/>
                <w:bCs w:val="0"/>
              </w:rPr>
            </w:pPr>
            <w:r w:rsidRPr="00704C72">
              <w:rPr>
                <w:b/>
                <w:bCs w:val="0"/>
              </w:rPr>
              <w:t>OPTEL Level 3</w:t>
            </w:r>
          </w:p>
        </w:tc>
        <w:tc>
          <w:tcPr>
            <w:tcW w:w="1641" w:type="dxa"/>
          </w:tcPr>
          <w:p w14:paraId="574B27A1" w14:textId="77777777" w:rsidR="00B20A24" w:rsidRPr="00704C72" w:rsidRDefault="00B20A24" w:rsidP="00B20A24">
            <w:pPr>
              <w:keepNext/>
              <w:spacing w:after="120"/>
              <w:jc w:val="left"/>
              <w:rPr>
                <w:noProof/>
                <w:sz w:val="24"/>
              </w:rPr>
            </w:pPr>
            <w:r w:rsidRPr="00704C72">
              <w:rPr>
                <w:noProof/>
                <w:sz w:val="24"/>
              </w:rPr>
              <w:t>10.5%</w:t>
            </w:r>
          </w:p>
        </w:tc>
        <w:tc>
          <w:tcPr>
            <w:tcW w:w="1641" w:type="dxa"/>
          </w:tcPr>
          <w:p w14:paraId="793C2E9E" w14:textId="77777777" w:rsidR="00B20A24" w:rsidRPr="00704C72" w:rsidRDefault="00B20A24" w:rsidP="00B20A24">
            <w:pPr>
              <w:keepNext/>
              <w:spacing w:after="120"/>
              <w:jc w:val="left"/>
              <w:rPr>
                <w:noProof/>
                <w:sz w:val="24"/>
              </w:rPr>
            </w:pPr>
            <w:r w:rsidRPr="00704C72">
              <w:rPr>
                <w:noProof/>
                <w:sz w:val="24"/>
              </w:rPr>
              <w:t>31.3%</w:t>
            </w:r>
          </w:p>
        </w:tc>
        <w:tc>
          <w:tcPr>
            <w:tcW w:w="1641" w:type="dxa"/>
          </w:tcPr>
          <w:p w14:paraId="14D54927" w14:textId="77777777" w:rsidR="00B20A24" w:rsidRPr="00704C72" w:rsidRDefault="00B20A24" w:rsidP="00B20A24">
            <w:pPr>
              <w:keepNext/>
              <w:spacing w:after="120"/>
              <w:jc w:val="left"/>
              <w:rPr>
                <w:noProof/>
                <w:sz w:val="24"/>
              </w:rPr>
            </w:pPr>
            <w:r w:rsidRPr="00704C72">
              <w:rPr>
                <w:noProof/>
                <w:sz w:val="24"/>
              </w:rPr>
              <w:t>40.8%</w:t>
            </w:r>
          </w:p>
        </w:tc>
        <w:tc>
          <w:tcPr>
            <w:tcW w:w="1642" w:type="dxa"/>
          </w:tcPr>
          <w:p w14:paraId="55642A6B" w14:textId="77777777" w:rsidR="00B20A24" w:rsidRPr="00704C72" w:rsidRDefault="00B20A24" w:rsidP="00B20A24">
            <w:pPr>
              <w:keepNext/>
              <w:spacing w:after="120"/>
              <w:jc w:val="left"/>
              <w:rPr>
                <w:noProof/>
                <w:sz w:val="24"/>
              </w:rPr>
            </w:pPr>
            <w:r w:rsidRPr="00704C72">
              <w:rPr>
                <w:noProof/>
                <w:sz w:val="24"/>
              </w:rPr>
              <w:t>40.9%</w:t>
            </w:r>
          </w:p>
        </w:tc>
      </w:tr>
      <w:tr w:rsidR="00704C72" w:rsidRPr="00704C72" w14:paraId="5F79AADB" w14:textId="77777777" w:rsidTr="00E83A8E">
        <w:tc>
          <w:tcPr>
            <w:tcW w:w="2785" w:type="dxa"/>
          </w:tcPr>
          <w:p w14:paraId="1468B9D1" w14:textId="77777777" w:rsidR="00B20A24" w:rsidRPr="00704C72" w:rsidRDefault="00B20A24" w:rsidP="001B23EA">
            <w:pPr>
              <w:pStyle w:val="TableCategoryText"/>
              <w:keepNext/>
              <w:rPr>
                <w:b/>
                <w:bCs w:val="0"/>
              </w:rPr>
            </w:pPr>
            <w:r w:rsidRPr="00704C72">
              <w:rPr>
                <w:b/>
                <w:bCs w:val="0"/>
              </w:rPr>
              <w:t>OPTEL Level 4</w:t>
            </w:r>
          </w:p>
        </w:tc>
        <w:tc>
          <w:tcPr>
            <w:tcW w:w="1641" w:type="dxa"/>
          </w:tcPr>
          <w:p w14:paraId="10AD3CA7" w14:textId="77777777" w:rsidR="00B20A24" w:rsidRPr="00704C72" w:rsidRDefault="00B20A24" w:rsidP="00B20A24">
            <w:pPr>
              <w:spacing w:after="120" w:line="280" w:lineRule="exact"/>
              <w:jc w:val="left"/>
              <w:rPr>
                <w:noProof/>
                <w:sz w:val="24"/>
              </w:rPr>
            </w:pPr>
            <w:r w:rsidRPr="00704C72">
              <w:rPr>
                <w:noProof/>
                <w:sz w:val="24"/>
              </w:rPr>
              <w:t>2.2%</w:t>
            </w:r>
          </w:p>
        </w:tc>
        <w:tc>
          <w:tcPr>
            <w:tcW w:w="1641" w:type="dxa"/>
          </w:tcPr>
          <w:p w14:paraId="60FC8F35" w14:textId="77777777" w:rsidR="00B20A24" w:rsidRPr="00704C72" w:rsidRDefault="00B20A24" w:rsidP="00B20A24">
            <w:pPr>
              <w:spacing w:after="120" w:line="280" w:lineRule="exact"/>
              <w:jc w:val="left"/>
              <w:rPr>
                <w:noProof/>
                <w:sz w:val="24"/>
              </w:rPr>
            </w:pPr>
            <w:r w:rsidRPr="00704C72">
              <w:rPr>
                <w:noProof/>
                <w:sz w:val="24"/>
              </w:rPr>
              <w:t>9.7%</w:t>
            </w:r>
          </w:p>
        </w:tc>
        <w:tc>
          <w:tcPr>
            <w:tcW w:w="1641" w:type="dxa"/>
          </w:tcPr>
          <w:p w14:paraId="540EDB77" w14:textId="77777777" w:rsidR="00B20A24" w:rsidRPr="00704C72" w:rsidRDefault="00B20A24" w:rsidP="00B20A24">
            <w:pPr>
              <w:spacing w:after="120" w:line="280" w:lineRule="exact"/>
              <w:jc w:val="left"/>
              <w:rPr>
                <w:noProof/>
                <w:sz w:val="24"/>
              </w:rPr>
            </w:pPr>
            <w:r w:rsidRPr="00704C72">
              <w:rPr>
                <w:noProof/>
                <w:sz w:val="24"/>
              </w:rPr>
              <w:t>29.9%</w:t>
            </w:r>
          </w:p>
        </w:tc>
        <w:tc>
          <w:tcPr>
            <w:tcW w:w="1642" w:type="dxa"/>
          </w:tcPr>
          <w:p w14:paraId="59063DB2" w14:textId="77777777" w:rsidR="00B20A24" w:rsidRPr="00704C72" w:rsidRDefault="00B20A24" w:rsidP="00B20A24">
            <w:pPr>
              <w:spacing w:after="120" w:line="280" w:lineRule="exact"/>
              <w:jc w:val="left"/>
              <w:rPr>
                <w:noProof/>
                <w:sz w:val="24"/>
              </w:rPr>
            </w:pPr>
            <w:r w:rsidRPr="00704C72">
              <w:rPr>
                <w:noProof/>
                <w:sz w:val="24"/>
              </w:rPr>
              <w:t>52.8%</w:t>
            </w:r>
          </w:p>
        </w:tc>
      </w:tr>
    </w:tbl>
    <w:p w14:paraId="599C818D" w14:textId="704F0F48" w:rsidR="00B20A24" w:rsidRPr="00704C72" w:rsidRDefault="00B20A24" w:rsidP="00B20A24">
      <w:pPr>
        <w:pBdr>
          <w:bottom w:val="single" w:sz="4" w:space="6" w:color="365995"/>
        </w:pBdr>
        <w:spacing w:before="120" w:after="400" w:line="264" w:lineRule="auto"/>
        <w:jc w:val="left"/>
        <w:rPr>
          <w:bCs/>
          <w:noProof/>
          <w:sz w:val="24"/>
          <w:szCs w:val="18"/>
          <w:lang w:val="en-US"/>
        </w:rPr>
      </w:pPr>
      <w:r w:rsidRPr="00704C72">
        <w:rPr>
          <w:bCs/>
          <w:noProof/>
          <w:sz w:val="24"/>
          <w:szCs w:val="18"/>
          <w:lang w:val="en-US"/>
        </w:rPr>
        <w:t xml:space="preserve">(See </w:t>
      </w:r>
      <w:hyperlink w:anchor="Figure_16" w:tooltip="Figure 16" w:history="1">
        <w:r w:rsidRPr="00704C72">
          <w:rPr>
            <w:rStyle w:val="Hyperlink"/>
            <w:bCs/>
            <w:noProof/>
            <w:color w:val="auto"/>
            <w:sz w:val="24"/>
            <w:szCs w:val="18"/>
            <w:lang w:val="en-US"/>
          </w:rPr>
          <w:t>Figure 16</w:t>
        </w:r>
      </w:hyperlink>
      <w:r w:rsidR="00F93B95" w:rsidRPr="00704C72">
        <w:rPr>
          <w:bCs/>
          <w:noProof/>
          <w:sz w:val="24"/>
          <w:szCs w:val="18"/>
          <w:lang w:val="en-US"/>
        </w:rPr>
        <w:t>)</w:t>
      </w:r>
    </w:p>
    <w:p w14:paraId="6422F0F0" w14:textId="77777777" w:rsidR="00B20A24" w:rsidRPr="00505CAB" w:rsidRDefault="00B20A24" w:rsidP="00505CAB">
      <w:pPr>
        <w:pStyle w:val="H4-Title"/>
        <w:pBdr>
          <w:top w:val="single" w:sz="6" w:space="1" w:color="auto"/>
        </w:pBdr>
        <w:spacing w:before="500" w:after="200"/>
        <w:rPr>
          <w:b/>
          <w:bCs/>
          <w:color w:val="auto"/>
          <w:sz w:val="24"/>
          <w:szCs w:val="28"/>
        </w:rPr>
      </w:pPr>
      <w:bookmarkStart w:id="64" w:name="Figure_17E"/>
      <w:bookmarkEnd w:id="63"/>
      <w:r w:rsidRPr="00505CAB">
        <w:rPr>
          <w:b/>
          <w:bCs/>
          <w:color w:val="auto"/>
          <w:sz w:val="24"/>
          <w:szCs w:val="28"/>
        </w:rPr>
        <w:lastRenderedPageBreak/>
        <w:t xml:space="preserve">Figure 17. Average OPTEL Expressive Ratings for Students at Each ELPAC Level by Whether or Not the Rating Educator Held an ELD or a BCLAD Certification </w:t>
      </w:r>
    </w:p>
    <w:p w14:paraId="2B82048D" w14:textId="77777777" w:rsidR="00B20A24" w:rsidRPr="00704C72" w:rsidRDefault="00B20A24" w:rsidP="00A27E9D">
      <w:pPr>
        <w:keepNext/>
        <w:spacing w:line="310" w:lineRule="exact"/>
        <w:jc w:val="left"/>
        <w:rPr>
          <w:noProof/>
          <w:sz w:val="24"/>
          <w:szCs w:val="24"/>
        </w:rPr>
      </w:pPr>
      <w:r w:rsidRPr="00704C72">
        <w:rPr>
          <w:noProof/>
          <w:sz w:val="24"/>
          <w:szCs w:val="24"/>
        </w:rPr>
        <w:t>A color coded bar chart shows average OPTEL expressive ratings for students at each ELPAC level.</w:t>
      </w:r>
    </w:p>
    <w:tbl>
      <w:tblPr>
        <w:tblStyle w:val="TableGrid"/>
        <w:tblW w:w="0" w:type="auto"/>
        <w:tblLayout w:type="fixed"/>
        <w:tblLook w:val="04A0" w:firstRow="1" w:lastRow="0" w:firstColumn="1" w:lastColumn="0" w:noHBand="0" w:noVBand="1"/>
      </w:tblPr>
      <w:tblGrid>
        <w:gridCol w:w="2515"/>
        <w:gridCol w:w="1708"/>
        <w:gridCol w:w="1709"/>
        <w:gridCol w:w="1709"/>
        <w:gridCol w:w="1709"/>
      </w:tblGrid>
      <w:tr w:rsidR="00704C72" w:rsidRPr="00704C72" w14:paraId="41CD1944" w14:textId="77777777" w:rsidTr="00E83A8E">
        <w:tc>
          <w:tcPr>
            <w:tcW w:w="2515" w:type="dxa"/>
          </w:tcPr>
          <w:p w14:paraId="35F55523" w14:textId="77777777" w:rsidR="00B20A24" w:rsidRPr="00704C72" w:rsidRDefault="00B20A24" w:rsidP="001B23EA">
            <w:pPr>
              <w:pStyle w:val="TableHeaderRow"/>
              <w:keepNext/>
            </w:pPr>
          </w:p>
        </w:tc>
        <w:tc>
          <w:tcPr>
            <w:tcW w:w="1708" w:type="dxa"/>
          </w:tcPr>
          <w:p w14:paraId="1FCFF73C" w14:textId="77777777" w:rsidR="00B20A24" w:rsidRPr="00704C72" w:rsidRDefault="00B20A24" w:rsidP="001B23EA">
            <w:pPr>
              <w:pStyle w:val="TableHeaderRow"/>
              <w:keepNext/>
            </w:pPr>
            <w:r w:rsidRPr="00704C72">
              <w:t>ELPAC Level 1</w:t>
            </w:r>
          </w:p>
        </w:tc>
        <w:tc>
          <w:tcPr>
            <w:tcW w:w="1709" w:type="dxa"/>
          </w:tcPr>
          <w:p w14:paraId="084C7245" w14:textId="77777777" w:rsidR="00B20A24" w:rsidRPr="00704C72" w:rsidRDefault="00B20A24" w:rsidP="001B23EA">
            <w:pPr>
              <w:pStyle w:val="TableHeaderRow"/>
              <w:keepNext/>
            </w:pPr>
            <w:r w:rsidRPr="00704C72">
              <w:t>ELPAC Level 2</w:t>
            </w:r>
          </w:p>
        </w:tc>
        <w:tc>
          <w:tcPr>
            <w:tcW w:w="1709" w:type="dxa"/>
          </w:tcPr>
          <w:p w14:paraId="77C880C1" w14:textId="77777777" w:rsidR="00B20A24" w:rsidRPr="00704C72" w:rsidRDefault="00B20A24" w:rsidP="001B23EA">
            <w:pPr>
              <w:pStyle w:val="TableHeaderRow"/>
              <w:keepNext/>
            </w:pPr>
            <w:r w:rsidRPr="00704C72">
              <w:t>ELPAC Level 3</w:t>
            </w:r>
          </w:p>
        </w:tc>
        <w:tc>
          <w:tcPr>
            <w:tcW w:w="1709" w:type="dxa"/>
          </w:tcPr>
          <w:p w14:paraId="62005516" w14:textId="77777777" w:rsidR="00B20A24" w:rsidRPr="00704C72" w:rsidRDefault="00B20A24" w:rsidP="001B23EA">
            <w:pPr>
              <w:pStyle w:val="TableHeaderRow"/>
              <w:keepNext/>
            </w:pPr>
            <w:r w:rsidRPr="00704C72">
              <w:t>ELPAC Level 4</w:t>
            </w:r>
          </w:p>
        </w:tc>
      </w:tr>
      <w:tr w:rsidR="00704C72" w:rsidRPr="00704C72" w14:paraId="404BB952" w14:textId="77777777" w:rsidTr="00E83A8E">
        <w:tc>
          <w:tcPr>
            <w:tcW w:w="2515" w:type="dxa"/>
          </w:tcPr>
          <w:p w14:paraId="744F0B3C" w14:textId="77777777" w:rsidR="00B20A24" w:rsidRPr="00704C72" w:rsidRDefault="00B20A24" w:rsidP="001B23EA">
            <w:pPr>
              <w:pStyle w:val="TableCategoryText"/>
              <w:keepNext/>
              <w:rPr>
                <w:b/>
                <w:bCs w:val="0"/>
              </w:rPr>
            </w:pPr>
            <w:r w:rsidRPr="00704C72">
              <w:rPr>
                <w:b/>
                <w:bCs w:val="0"/>
              </w:rPr>
              <w:t>Average Expressive: ELD/BCLAD</w:t>
            </w:r>
          </w:p>
        </w:tc>
        <w:tc>
          <w:tcPr>
            <w:tcW w:w="1708" w:type="dxa"/>
          </w:tcPr>
          <w:p w14:paraId="176EEC38" w14:textId="77777777" w:rsidR="00B20A24" w:rsidRPr="00704C72" w:rsidRDefault="00B20A24" w:rsidP="00B20A24">
            <w:pPr>
              <w:spacing w:after="200" w:line="310" w:lineRule="exact"/>
              <w:jc w:val="left"/>
              <w:rPr>
                <w:noProof/>
                <w:sz w:val="24"/>
                <w:szCs w:val="24"/>
              </w:rPr>
            </w:pPr>
            <w:r w:rsidRPr="00704C72">
              <w:rPr>
                <w:noProof/>
                <w:sz w:val="24"/>
                <w:szCs w:val="24"/>
              </w:rPr>
              <w:t>1.48</w:t>
            </w:r>
          </w:p>
        </w:tc>
        <w:tc>
          <w:tcPr>
            <w:tcW w:w="1709" w:type="dxa"/>
          </w:tcPr>
          <w:p w14:paraId="1568D7B8" w14:textId="77777777" w:rsidR="00B20A24" w:rsidRPr="00704C72" w:rsidRDefault="00B20A24" w:rsidP="00B20A24">
            <w:pPr>
              <w:spacing w:after="200" w:line="310" w:lineRule="exact"/>
              <w:jc w:val="left"/>
              <w:rPr>
                <w:noProof/>
                <w:sz w:val="24"/>
                <w:szCs w:val="24"/>
              </w:rPr>
            </w:pPr>
            <w:r w:rsidRPr="00704C72">
              <w:rPr>
                <w:noProof/>
                <w:sz w:val="24"/>
                <w:szCs w:val="24"/>
              </w:rPr>
              <w:t>2.19</w:t>
            </w:r>
          </w:p>
        </w:tc>
        <w:tc>
          <w:tcPr>
            <w:tcW w:w="1709" w:type="dxa"/>
          </w:tcPr>
          <w:p w14:paraId="72286A3C" w14:textId="77777777" w:rsidR="00B20A24" w:rsidRPr="00704C72" w:rsidRDefault="00B20A24" w:rsidP="00B20A24">
            <w:pPr>
              <w:spacing w:after="200" w:line="310" w:lineRule="exact"/>
              <w:jc w:val="left"/>
              <w:rPr>
                <w:noProof/>
                <w:sz w:val="24"/>
                <w:szCs w:val="24"/>
              </w:rPr>
            </w:pPr>
            <w:r w:rsidRPr="00704C72">
              <w:rPr>
                <w:noProof/>
                <w:sz w:val="24"/>
                <w:szCs w:val="24"/>
              </w:rPr>
              <w:t>2.80</w:t>
            </w:r>
          </w:p>
        </w:tc>
        <w:tc>
          <w:tcPr>
            <w:tcW w:w="1709" w:type="dxa"/>
          </w:tcPr>
          <w:p w14:paraId="13806913" w14:textId="77777777" w:rsidR="00B20A24" w:rsidRPr="00704C72" w:rsidRDefault="00B20A24" w:rsidP="00B20A24">
            <w:pPr>
              <w:spacing w:after="200" w:line="310" w:lineRule="exact"/>
              <w:jc w:val="left"/>
              <w:rPr>
                <w:noProof/>
                <w:sz w:val="24"/>
                <w:szCs w:val="24"/>
              </w:rPr>
            </w:pPr>
            <w:r w:rsidRPr="00704C72">
              <w:rPr>
                <w:noProof/>
                <w:sz w:val="24"/>
                <w:szCs w:val="24"/>
              </w:rPr>
              <w:t>3.38</w:t>
            </w:r>
          </w:p>
        </w:tc>
      </w:tr>
      <w:tr w:rsidR="00704C72" w:rsidRPr="00704C72" w14:paraId="5D52BB17" w14:textId="77777777" w:rsidTr="00E83A8E">
        <w:tc>
          <w:tcPr>
            <w:tcW w:w="2515" w:type="dxa"/>
          </w:tcPr>
          <w:p w14:paraId="34115A34" w14:textId="77777777" w:rsidR="00B20A24" w:rsidRPr="00704C72" w:rsidRDefault="00B20A24" w:rsidP="001B23EA">
            <w:pPr>
              <w:pStyle w:val="TableCategoryText"/>
              <w:keepNext/>
              <w:rPr>
                <w:b/>
                <w:bCs w:val="0"/>
              </w:rPr>
            </w:pPr>
            <w:r w:rsidRPr="00704C72">
              <w:rPr>
                <w:b/>
                <w:bCs w:val="0"/>
              </w:rPr>
              <w:t>Average Expressive: No ELD/BCLAD</w:t>
            </w:r>
          </w:p>
        </w:tc>
        <w:tc>
          <w:tcPr>
            <w:tcW w:w="1708" w:type="dxa"/>
          </w:tcPr>
          <w:p w14:paraId="18BE4772" w14:textId="77777777" w:rsidR="00B20A24" w:rsidRPr="00704C72" w:rsidRDefault="00B20A24" w:rsidP="00B20A24">
            <w:pPr>
              <w:spacing w:after="200" w:line="310" w:lineRule="exact"/>
              <w:jc w:val="left"/>
              <w:rPr>
                <w:noProof/>
                <w:sz w:val="24"/>
                <w:szCs w:val="24"/>
              </w:rPr>
            </w:pPr>
            <w:r w:rsidRPr="00704C72">
              <w:rPr>
                <w:noProof/>
                <w:sz w:val="24"/>
                <w:szCs w:val="24"/>
              </w:rPr>
              <w:t>1.52</w:t>
            </w:r>
          </w:p>
        </w:tc>
        <w:tc>
          <w:tcPr>
            <w:tcW w:w="1709" w:type="dxa"/>
          </w:tcPr>
          <w:p w14:paraId="56C7AFFD" w14:textId="77777777" w:rsidR="00B20A24" w:rsidRPr="00704C72" w:rsidRDefault="00B20A24" w:rsidP="00B20A24">
            <w:pPr>
              <w:spacing w:after="200" w:line="310" w:lineRule="exact"/>
              <w:jc w:val="left"/>
              <w:rPr>
                <w:noProof/>
                <w:sz w:val="24"/>
                <w:szCs w:val="24"/>
              </w:rPr>
            </w:pPr>
            <w:r w:rsidRPr="00704C72">
              <w:rPr>
                <w:noProof/>
                <w:sz w:val="24"/>
                <w:szCs w:val="24"/>
              </w:rPr>
              <w:t>2.34</w:t>
            </w:r>
          </w:p>
        </w:tc>
        <w:tc>
          <w:tcPr>
            <w:tcW w:w="1709" w:type="dxa"/>
          </w:tcPr>
          <w:p w14:paraId="45B75301" w14:textId="77777777" w:rsidR="00B20A24" w:rsidRPr="00704C72" w:rsidRDefault="00B20A24" w:rsidP="00B20A24">
            <w:pPr>
              <w:spacing w:after="200" w:line="310" w:lineRule="exact"/>
              <w:jc w:val="left"/>
              <w:rPr>
                <w:noProof/>
                <w:sz w:val="24"/>
                <w:szCs w:val="24"/>
              </w:rPr>
            </w:pPr>
            <w:r w:rsidRPr="00704C72">
              <w:rPr>
                <w:noProof/>
                <w:sz w:val="24"/>
                <w:szCs w:val="24"/>
              </w:rPr>
              <w:t>2.85</w:t>
            </w:r>
          </w:p>
        </w:tc>
        <w:tc>
          <w:tcPr>
            <w:tcW w:w="1709" w:type="dxa"/>
          </w:tcPr>
          <w:p w14:paraId="24F81BE4" w14:textId="77777777" w:rsidR="00B20A24" w:rsidRPr="00704C72" w:rsidRDefault="00B20A24" w:rsidP="00B20A24">
            <w:pPr>
              <w:spacing w:after="200" w:line="310" w:lineRule="exact"/>
              <w:jc w:val="left"/>
              <w:rPr>
                <w:noProof/>
                <w:sz w:val="24"/>
                <w:szCs w:val="24"/>
              </w:rPr>
            </w:pPr>
            <w:r w:rsidRPr="00704C72">
              <w:rPr>
                <w:noProof/>
                <w:sz w:val="24"/>
                <w:szCs w:val="24"/>
              </w:rPr>
              <w:t>3.43</w:t>
            </w:r>
          </w:p>
        </w:tc>
      </w:tr>
    </w:tbl>
    <w:p w14:paraId="49E04336" w14:textId="2EA5D2AE" w:rsidR="00B20A24" w:rsidRPr="00704C72" w:rsidRDefault="00B20A24" w:rsidP="00B20A24">
      <w:pPr>
        <w:pBdr>
          <w:bottom w:val="single" w:sz="4" w:space="6" w:color="365995"/>
        </w:pBdr>
        <w:spacing w:before="120" w:after="400" w:line="264" w:lineRule="auto"/>
        <w:jc w:val="left"/>
        <w:rPr>
          <w:bCs/>
          <w:noProof/>
          <w:sz w:val="24"/>
          <w:szCs w:val="18"/>
          <w:lang w:val="en-US"/>
        </w:rPr>
      </w:pPr>
      <w:r w:rsidRPr="00704C72">
        <w:rPr>
          <w:bCs/>
          <w:noProof/>
          <w:sz w:val="24"/>
          <w:szCs w:val="18"/>
          <w:lang w:val="en-US"/>
        </w:rPr>
        <w:t xml:space="preserve">(See </w:t>
      </w:r>
      <w:hyperlink w:anchor="Figure_17" w:tooltip="Figure 17" w:history="1">
        <w:r w:rsidRPr="00704C72">
          <w:rPr>
            <w:rStyle w:val="Hyperlink"/>
            <w:bCs/>
            <w:noProof/>
            <w:color w:val="auto"/>
            <w:sz w:val="24"/>
            <w:szCs w:val="18"/>
            <w:lang w:val="en-US"/>
          </w:rPr>
          <w:t>Figure 17</w:t>
        </w:r>
      </w:hyperlink>
      <w:r w:rsidR="00F93B95" w:rsidRPr="00704C72">
        <w:rPr>
          <w:bCs/>
          <w:noProof/>
          <w:sz w:val="24"/>
          <w:szCs w:val="18"/>
          <w:lang w:val="en-US"/>
        </w:rPr>
        <w:t>)</w:t>
      </w:r>
    </w:p>
    <w:p w14:paraId="3B7F5100" w14:textId="77777777" w:rsidR="00B20A24" w:rsidRPr="00505CAB" w:rsidRDefault="00B20A24" w:rsidP="00505CAB">
      <w:pPr>
        <w:pStyle w:val="H4-Title"/>
        <w:pBdr>
          <w:top w:val="single" w:sz="6" w:space="1" w:color="auto"/>
        </w:pBdr>
        <w:spacing w:before="500" w:after="200"/>
        <w:rPr>
          <w:b/>
          <w:bCs/>
          <w:color w:val="auto"/>
          <w:sz w:val="24"/>
          <w:szCs w:val="28"/>
        </w:rPr>
      </w:pPr>
      <w:bookmarkStart w:id="65" w:name="Figure_18E"/>
      <w:bookmarkEnd w:id="64"/>
      <w:r w:rsidRPr="00505CAB">
        <w:rPr>
          <w:b/>
          <w:bCs/>
          <w:color w:val="auto"/>
          <w:sz w:val="24"/>
          <w:szCs w:val="28"/>
        </w:rPr>
        <w:t>Figure 18. Average OPTEL Receptive Ratings for Students at Each ELPAC Level by Whether or Not the Rating Educator Held an ELD or a BCLAD Certification</w:t>
      </w:r>
    </w:p>
    <w:p w14:paraId="1E53336F" w14:textId="77777777" w:rsidR="00B20A24" w:rsidRPr="00704C72" w:rsidRDefault="00B20A24" w:rsidP="00B20A24">
      <w:pPr>
        <w:spacing w:line="310" w:lineRule="exact"/>
        <w:jc w:val="left"/>
        <w:rPr>
          <w:noProof/>
          <w:sz w:val="24"/>
          <w:szCs w:val="24"/>
        </w:rPr>
      </w:pPr>
      <w:r w:rsidRPr="00704C72">
        <w:rPr>
          <w:noProof/>
          <w:sz w:val="24"/>
          <w:szCs w:val="24"/>
        </w:rPr>
        <w:t>A color coded bar chart shows average OPTEL receptive ratings for students at each ELPAC level.</w:t>
      </w:r>
    </w:p>
    <w:tbl>
      <w:tblPr>
        <w:tblStyle w:val="TableGrid"/>
        <w:tblW w:w="0" w:type="auto"/>
        <w:tblLayout w:type="fixed"/>
        <w:tblLook w:val="04A0" w:firstRow="1" w:lastRow="0" w:firstColumn="1" w:lastColumn="0" w:noHBand="0" w:noVBand="1"/>
      </w:tblPr>
      <w:tblGrid>
        <w:gridCol w:w="2515"/>
        <w:gridCol w:w="1708"/>
        <w:gridCol w:w="1709"/>
        <w:gridCol w:w="1709"/>
        <w:gridCol w:w="1709"/>
      </w:tblGrid>
      <w:tr w:rsidR="00704C72" w:rsidRPr="00704C72" w14:paraId="6DD0DBA4" w14:textId="77777777" w:rsidTr="00E83A8E">
        <w:tc>
          <w:tcPr>
            <w:tcW w:w="2515" w:type="dxa"/>
          </w:tcPr>
          <w:p w14:paraId="78E8F945" w14:textId="77777777" w:rsidR="00B20A24" w:rsidRPr="00704C72" w:rsidRDefault="00B20A24" w:rsidP="001B23EA">
            <w:pPr>
              <w:pStyle w:val="TableHeaderRow"/>
              <w:keepNext/>
            </w:pPr>
          </w:p>
        </w:tc>
        <w:tc>
          <w:tcPr>
            <w:tcW w:w="1708" w:type="dxa"/>
          </w:tcPr>
          <w:p w14:paraId="1CAFC501" w14:textId="77777777" w:rsidR="00B20A24" w:rsidRPr="00704C72" w:rsidRDefault="00B20A24" w:rsidP="001B23EA">
            <w:pPr>
              <w:pStyle w:val="TableHeaderRow"/>
              <w:keepNext/>
            </w:pPr>
            <w:r w:rsidRPr="00704C72">
              <w:t>ELPAC Level 1</w:t>
            </w:r>
          </w:p>
        </w:tc>
        <w:tc>
          <w:tcPr>
            <w:tcW w:w="1709" w:type="dxa"/>
          </w:tcPr>
          <w:p w14:paraId="1E25716F" w14:textId="77777777" w:rsidR="00B20A24" w:rsidRPr="00704C72" w:rsidRDefault="00B20A24" w:rsidP="001B23EA">
            <w:pPr>
              <w:pStyle w:val="TableHeaderRow"/>
              <w:keepNext/>
            </w:pPr>
            <w:r w:rsidRPr="00704C72">
              <w:t>ELPAC Level 2</w:t>
            </w:r>
          </w:p>
        </w:tc>
        <w:tc>
          <w:tcPr>
            <w:tcW w:w="1709" w:type="dxa"/>
          </w:tcPr>
          <w:p w14:paraId="1D7D8066" w14:textId="77777777" w:rsidR="00B20A24" w:rsidRPr="00704C72" w:rsidRDefault="00B20A24" w:rsidP="001B23EA">
            <w:pPr>
              <w:pStyle w:val="TableHeaderRow"/>
              <w:keepNext/>
            </w:pPr>
            <w:r w:rsidRPr="00704C72">
              <w:t>ELPAC Level 3</w:t>
            </w:r>
          </w:p>
        </w:tc>
        <w:tc>
          <w:tcPr>
            <w:tcW w:w="1709" w:type="dxa"/>
          </w:tcPr>
          <w:p w14:paraId="72B3910F" w14:textId="77777777" w:rsidR="00B20A24" w:rsidRPr="00704C72" w:rsidRDefault="00B20A24" w:rsidP="001B23EA">
            <w:pPr>
              <w:pStyle w:val="TableHeaderRow"/>
              <w:keepNext/>
            </w:pPr>
            <w:r w:rsidRPr="00704C72">
              <w:t>ELPAC Level 4</w:t>
            </w:r>
          </w:p>
        </w:tc>
      </w:tr>
      <w:tr w:rsidR="00704C72" w:rsidRPr="00704C72" w14:paraId="77949234" w14:textId="77777777" w:rsidTr="00E83A8E">
        <w:tc>
          <w:tcPr>
            <w:tcW w:w="2515" w:type="dxa"/>
          </w:tcPr>
          <w:p w14:paraId="008711B3" w14:textId="77777777" w:rsidR="00B20A24" w:rsidRPr="00704C72" w:rsidRDefault="00B20A24" w:rsidP="001B23EA">
            <w:pPr>
              <w:pStyle w:val="TableCategoryText"/>
              <w:keepNext/>
              <w:rPr>
                <w:b/>
                <w:bCs w:val="0"/>
              </w:rPr>
            </w:pPr>
            <w:r w:rsidRPr="00704C72">
              <w:rPr>
                <w:b/>
                <w:bCs w:val="0"/>
              </w:rPr>
              <w:t>Average Receptive: ELD/BCLAD</w:t>
            </w:r>
          </w:p>
        </w:tc>
        <w:tc>
          <w:tcPr>
            <w:tcW w:w="1708" w:type="dxa"/>
          </w:tcPr>
          <w:p w14:paraId="58BEC1E3" w14:textId="77777777" w:rsidR="00B20A24" w:rsidRPr="00704C72" w:rsidRDefault="00B20A24" w:rsidP="00B20A24">
            <w:pPr>
              <w:spacing w:after="200" w:line="310" w:lineRule="exact"/>
              <w:jc w:val="left"/>
              <w:rPr>
                <w:noProof/>
                <w:sz w:val="24"/>
                <w:szCs w:val="24"/>
              </w:rPr>
            </w:pPr>
            <w:r w:rsidRPr="00704C72">
              <w:rPr>
                <w:noProof/>
                <w:sz w:val="24"/>
                <w:szCs w:val="24"/>
              </w:rPr>
              <w:t>1.54</w:t>
            </w:r>
          </w:p>
        </w:tc>
        <w:tc>
          <w:tcPr>
            <w:tcW w:w="1709" w:type="dxa"/>
          </w:tcPr>
          <w:p w14:paraId="292114B5" w14:textId="77777777" w:rsidR="00B20A24" w:rsidRPr="00704C72" w:rsidRDefault="00B20A24" w:rsidP="00B20A24">
            <w:pPr>
              <w:spacing w:after="200" w:line="310" w:lineRule="exact"/>
              <w:jc w:val="left"/>
              <w:rPr>
                <w:noProof/>
                <w:sz w:val="24"/>
                <w:szCs w:val="24"/>
              </w:rPr>
            </w:pPr>
            <w:r w:rsidRPr="00704C72">
              <w:rPr>
                <w:noProof/>
                <w:sz w:val="24"/>
                <w:szCs w:val="24"/>
              </w:rPr>
              <w:t>2.33</w:t>
            </w:r>
          </w:p>
        </w:tc>
        <w:tc>
          <w:tcPr>
            <w:tcW w:w="1709" w:type="dxa"/>
          </w:tcPr>
          <w:p w14:paraId="752430A1" w14:textId="77777777" w:rsidR="00B20A24" w:rsidRPr="00704C72" w:rsidRDefault="00B20A24" w:rsidP="00B20A24">
            <w:pPr>
              <w:spacing w:after="200" w:line="310" w:lineRule="exact"/>
              <w:jc w:val="left"/>
              <w:rPr>
                <w:noProof/>
                <w:sz w:val="24"/>
                <w:szCs w:val="24"/>
              </w:rPr>
            </w:pPr>
            <w:r w:rsidRPr="00704C72">
              <w:rPr>
                <w:noProof/>
                <w:sz w:val="24"/>
                <w:szCs w:val="24"/>
              </w:rPr>
              <w:t>2.94</w:t>
            </w:r>
          </w:p>
        </w:tc>
        <w:tc>
          <w:tcPr>
            <w:tcW w:w="1709" w:type="dxa"/>
          </w:tcPr>
          <w:p w14:paraId="086A7845" w14:textId="77777777" w:rsidR="00B20A24" w:rsidRPr="00704C72" w:rsidRDefault="00B20A24" w:rsidP="00B20A24">
            <w:pPr>
              <w:spacing w:after="200" w:line="310" w:lineRule="exact"/>
              <w:jc w:val="left"/>
              <w:rPr>
                <w:noProof/>
                <w:sz w:val="24"/>
                <w:szCs w:val="24"/>
              </w:rPr>
            </w:pPr>
            <w:r w:rsidRPr="00704C72">
              <w:rPr>
                <w:noProof/>
                <w:sz w:val="24"/>
                <w:szCs w:val="24"/>
              </w:rPr>
              <w:t>3.51</w:t>
            </w:r>
          </w:p>
        </w:tc>
      </w:tr>
      <w:tr w:rsidR="00704C72" w:rsidRPr="00704C72" w14:paraId="03F61606" w14:textId="77777777" w:rsidTr="00E83A8E">
        <w:tc>
          <w:tcPr>
            <w:tcW w:w="2515" w:type="dxa"/>
          </w:tcPr>
          <w:p w14:paraId="19B9DC5D" w14:textId="77777777" w:rsidR="00B20A24" w:rsidRPr="00704C72" w:rsidRDefault="00B20A24" w:rsidP="001B23EA">
            <w:pPr>
              <w:pStyle w:val="TableCategoryText"/>
              <w:keepNext/>
              <w:rPr>
                <w:b/>
                <w:bCs w:val="0"/>
              </w:rPr>
            </w:pPr>
            <w:r w:rsidRPr="00704C72">
              <w:rPr>
                <w:b/>
                <w:bCs w:val="0"/>
              </w:rPr>
              <w:t>Average Receptive: No ELD/BCLAD</w:t>
            </w:r>
          </w:p>
        </w:tc>
        <w:tc>
          <w:tcPr>
            <w:tcW w:w="1708" w:type="dxa"/>
          </w:tcPr>
          <w:p w14:paraId="0A479ED9" w14:textId="77777777" w:rsidR="00B20A24" w:rsidRPr="00704C72" w:rsidRDefault="00B20A24" w:rsidP="00B20A24">
            <w:pPr>
              <w:spacing w:after="200" w:line="310" w:lineRule="exact"/>
              <w:jc w:val="left"/>
              <w:rPr>
                <w:noProof/>
                <w:sz w:val="24"/>
                <w:szCs w:val="24"/>
              </w:rPr>
            </w:pPr>
            <w:r w:rsidRPr="00704C72">
              <w:rPr>
                <w:noProof/>
                <w:sz w:val="24"/>
                <w:szCs w:val="24"/>
              </w:rPr>
              <w:t>1.61</w:t>
            </w:r>
          </w:p>
        </w:tc>
        <w:tc>
          <w:tcPr>
            <w:tcW w:w="1709" w:type="dxa"/>
          </w:tcPr>
          <w:p w14:paraId="78A5B41C" w14:textId="77777777" w:rsidR="00B20A24" w:rsidRPr="00704C72" w:rsidRDefault="00B20A24" w:rsidP="00B20A24">
            <w:pPr>
              <w:spacing w:after="200" w:line="310" w:lineRule="exact"/>
              <w:jc w:val="left"/>
              <w:rPr>
                <w:noProof/>
                <w:sz w:val="24"/>
                <w:szCs w:val="24"/>
              </w:rPr>
            </w:pPr>
            <w:r w:rsidRPr="00704C72">
              <w:rPr>
                <w:noProof/>
                <w:sz w:val="24"/>
                <w:szCs w:val="24"/>
              </w:rPr>
              <w:t>2.34</w:t>
            </w:r>
          </w:p>
        </w:tc>
        <w:tc>
          <w:tcPr>
            <w:tcW w:w="1709" w:type="dxa"/>
          </w:tcPr>
          <w:p w14:paraId="07FB88BE" w14:textId="77777777" w:rsidR="00B20A24" w:rsidRPr="00704C72" w:rsidRDefault="00B20A24" w:rsidP="00B20A24">
            <w:pPr>
              <w:spacing w:after="200" w:line="310" w:lineRule="exact"/>
              <w:jc w:val="left"/>
              <w:rPr>
                <w:noProof/>
                <w:sz w:val="24"/>
                <w:szCs w:val="24"/>
              </w:rPr>
            </w:pPr>
            <w:r w:rsidRPr="00704C72">
              <w:rPr>
                <w:noProof/>
                <w:sz w:val="24"/>
                <w:szCs w:val="24"/>
              </w:rPr>
              <w:t>2.98</w:t>
            </w:r>
          </w:p>
        </w:tc>
        <w:tc>
          <w:tcPr>
            <w:tcW w:w="1709" w:type="dxa"/>
          </w:tcPr>
          <w:p w14:paraId="57B98A28" w14:textId="77777777" w:rsidR="00B20A24" w:rsidRPr="00704C72" w:rsidRDefault="00B20A24" w:rsidP="00B20A24">
            <w:pPr>
              <w:spacing w:after="200" w:line="310" w:lineRule="exact"/>
              <w:jc w:val="left"/>
              <w:rPr>
                <w:noProof/>
                <w:sz w:val="24"/>
                <w:szCs w:val="24"/>
              </w:rPr>
            </w:pPr>
            <w:r w:rsidRPr="00704C72">
              <w:rPr>
                <w:noProof/>
                <w:sz w:val="24"/>
                <w:szCs w:val="24"/>
              </w:rPr>
              <w:t>3.47</w:t>
            </w:r>
          </w:p>
        </w:tc>
      </w:tr>
    </w:tbl>
    <w:p w14:paraId="12B79077" w14:textId="193C9CAA" w:rsidR="00B20A24" w:rsidRPr="00704C72" w:rsidRDefault="00B20A24" w:rsidP="00B20A24">
      <w:pPr>
        <w:pBdr>
          <w:bottom w:val="single" w:sz="4" w:space="6" w:color="365995"/>
        </w:pBdr>
        <w:spacing w:before="120" w:after="400" w:line="264" w:lineRule="auto"/>
        <w:jc w:val="left"/>
        <w:rPr>
          <w:bCs/>
          <w:noProof/>
          <w:sz w:val="24"/>
          <w:szCs w:val="18"/>
          <w:lang w:val="en-US"/>
        </w:rPr>
      </w:pPr>
      <w:r w:rsidRPr="00704C72">
        <w:rPr>
          <w:bCs/>
          <w:noProof/>
          <w:sz w:val="24"/>
          <w:szCs w:val="18"/>
          <w:lang w:val="en-US"/>
        </w:rPr>
        <w:t xml:space="preserve">(See </w:t>
      </w:r>
      <w:hyperlink w:anchor="Figure_18" w:tooltip="Figure 18" w:history="1">
        <w:r w:rsidRPr="00704C72">
          <w:rPr>
            <w:rStyle w:val="Hyperlink"/>
            <w:bCs/>
            <w:noProof/>
            <w:color w:val="auto"/>
            <w:sz w:val="24"/>
            <w:szCs w:val="18"/>
            <w:lang w:val="en-US"/>
          </w:rPr>
          <w:t>Figure 18</w:t>
        </w:r>
      </w:hyperlink>
      <w:r w:rsidR="00F93B95" w:rsidRPr="00704C72">
        <w:rPr>
          <w:bCs/>
          <w:noProof/>
          <w:sz w:val="24"/>
          <w:szCs w:val="18"/>
          <w:lang w:val="en-US"/>
        </w:rPr>
        <w:t>)</w:t>
      </w:r>
    </w:p>
    <w:p w14:paraId="272DE61F" w14:textId="77777777" w:rsidR="00B20A24" w:rsidRPr="00505CAB" w:rsidRDefault="00B20A24" w:rsidP="00505CAB">
      <w:pPr>
        <w:pStyle w:val="H4-Title"/>
        <w:pBdr>
          <w:top w:val="single" w:sz="6" w:space="1" w:color="auto"/>
        </w:pBdr>
        <w:spacing w:before="500" w:after="200"/>
        <w:rPr>
          <w:b/>
          <w:bCs/>
          <w:color w:val="auto"/>
          <w:sz w:val="24"/>
          <w:szCs w:val="28"/>
        </w:rPr>
      </w:pPr>
      <w:bookmarkStart w:id="66" w:name="Figure_19E"/>
      <w:bookmarkEnd w:id="65"/>
      <w:r w:rsidRPr="00505CAB">
        <w:rPr>
          <w:b/>
          <w:bCs/>
          <w:color w:val="auto"/>
          <w:sz w:val="24"/>
          <w:szCs w:val="28"/>
        </w:rPr>
        <w:lastRenderedPageBreak/>
        <w:t>Figure 19. Average OPTEL Expressive Ratings for Students at Each ELPAC Level by Whether Students’ Home Language Was Spanish</w:t>
      </w:r>
    </w:p>
    <w:p w14:paraId="26E1F247" w14:textId="77777777" w:rsidR="00B20A24" w:rsidRPr="00704C72" w:rsidRDefault="00B20A24" w:rsidP="00A27E9D">
      <w:pPr>
        <w:keepNext/>
        <w:spacing w:line="310" w:lineRule="exact"/>
        <w:jc w:val="left"/>
        <w:rPr>
          <w:noProof/>
          <w:sz w:val="24"/>
          <w:szCs w:val="24"/>
        </w:rPr>
      </w:pPr>
      <w:r w:rsidRPr="00704C72">
        <w:rPr>
          <w:noProof/>
          <w:sz w:val="24"/>
          <w:szCs w:val="24"/>
        </w:rPr>
        <w:t>A color coded bar chart shows average OPTEL expressive ratings for students at each ELPAC level.</w:t>
      </w:r>
    </w:p>
    <w:tbl>
      <w:tblPr>
        <w:tblStyle w:val="TableGrid"/>
        <w:tblW w:w="0" w:type="auto"/>
        <w:tblLayout w:type="fixed"/>
        <w:tblLook w:val="04A0" w:firstRow="1" w:lastRow="0" w:firstColumn="1" w:lastColumn="0" w:noHBand="0" w:noVBand="1"/>
      </w:tblPr>
      <w:tblGrid>
        <w:gridCol w:w="2515"/>
        <w:gridCol w:w="1708"/>
        <w:gridCol w:w="1709"/>
        <w:gridCol w:w="1709"/>
        <w:gridCol w:w="1709"/>
      </w:tblGrid>
      <w:tr w:rsidR="00704C72" w:rsidRPr="00704C72" w14:paraId="0A08B87E" w14:textId="77777777" w:rsidTr="00E83A8E">
        <w:tc>
          <w:tcPr>
            <w:tcW w:w="2515" w:type="dxa"/>
          </w:tcPr>
          <w:p w14:paraId="45185E6A" w14:textId="77777777" w:rsidR="00B20A24" w:rsidRPr="00704C72" w:rsidRDefault="00B20A24" w:rsidP="001B23EA">
            <w:pPr>
              <w:pStyle w:val="TableHeaderRow"/>
              <w:keepNext/>
            </w:pPr>
          </w:p>
        </w:tc>
        <w:tc>
          <w:tcPr>
            <w:tcW w:w="1708" w:type="dxa"/>
          </w:tcPr>
          <w:p w14:paraId="52EAF36E" w14:textId="77777777" w:rsidR="00B20A24" w:rsidRPr="00704C72" w:rsidRDefault="00B20A24" w:rsidP="001B23EA">
            <w:pPr>
              <w:pStyle w:val="TableHeaderRow"/>
              <w:keepNext/>
            </w:pPr>
            <w:r w:rsidRPr="00704C72">
              <w:t>ELPAC Level 1</w:t>
            </w:r>
          </w:p>
        </w:tc>
        <w:tc>
          <w:tcPr>
            <w:tcW w:w="1709" w:type="dxa"/>
          </w:tcPr>
          <w:p w14:paraId="1A89A485" w14:textId="77777777" w:rsidR="00B20A24" w:rsidRPr="00704C72" w:rsidRDefault="00B20A24" w:rsidP="001B23EA">
            <w:pPr>
              <w:pStyle w:val="TableHeaderRow"/>
              <w:keepNext/>
            </w:pPr>
            <w:r w:rsidRPr="00704C72">
              <w:t>ELPAC Level 2</w:t>
            </w:r>
          </w:p>
        </w:tc>
        <w:tc>
          <w:tcPr>
            <w:tcW w:w="1709" w:type="dxa"/>
          </w:tcPr>
          <w:p w14:paraId="2D7948D3" w14:textId="77777777" w:rsidR="00B20A24" w:rsidRPr="00704C72" w:rsidRDefault="00B20A24" w:rsidP="001B23EA">
            <w:pPr>
              <w:pStyle w:val="TableHeaderRow"/>
              <w:keepNext/>
            </w:pPr>
            <w:r w:rsidRPr="00704C72">
              <w:t>ELPAC Level 3</w:t>
            </w:r>
          </w:p>
        </w:tc>
        <w:tc>
          <w:tcPr>
            <w:tcW w:w="1709" w:type="dxa"/>
          </w:tcPr>
          <w:p w14:paraId="20EB9D92" w14:textId="77777777" w:rsidR="00B20A24" w:rsidRPr="00704C72" w:rsidRDefault="00B20A24" w:rsidP="001B23EA">
            <w:pPr>
              <w:pStyle w:val="TableHeaderRow"/>
              <w:keepNext/>
            </w:pPr>
            <w:r w:rsidRPr="00704C72">
              <w:t>ELPAC Level 4</w:t>
            </w:r>
          </w:p>
        </w:tc>
      </w:tr>
      <w:tr w:rsidR="00704C72" w:rsidRPr="00704C72" w14:paraId="4167E1E4" w14:textId="77777777" w:rsidTr="00E83A8E">
        <w:tc>
          <w:tcPr>
            <w:tcW w:w="2515" w:type="dxa"/>
          </w:tcPr>
          <w:p w14:paraId="0B9A7412" w14:textId="77777777" w:rsidR="00B20A24" w:rsidRPr="00704C72" w:rsidRDefault="00B20A24" w:rsidP="001B23EA">
            <w:pPr>
              <w:pStyle w:val="TableCategoryText"/>
              <w:keepNext/>
              <w:rPr>
                <w:b/>
                <w:bCs w:val="0"/>
              </w:rPr>
            </w:pPr>
            <w:r w:rsidRPr="00704C72">
              <w:rPr>
                <w:b/>
                <w:bCs w:val="0"/>
              </w:rPr>
              <w:t>Average Expressive: Spanish</w:t>
            </w:r>
          </w:p>
        </w:tc>
        <w:tc>
          <w:tcPr>
            <w:tcW w:w="1708" w:type="dxa"/>
          </w:tcPr>
          <w:p w14:paraId="3F639627" w14:textId="77777777" w:rsidR="00B20A24" w:rsidRPr="00704C72" w:rsidRDefault="00B20A24" w:rsidP="00B20A24">
            <w:pPr>
              <w:spacing w:after="200" w:line="310" w:lineRule="exact"/>
              <w:jc w:val="left"/>
              <w:rPr>
                <w:noProof/>
                <w:sz w:val="24"/>
                <w:szCs w:val="24"/>
              </w:rPr>
            </w:pPr>
            <w:r w:rsidRPr="00704C72">
              <w:rPr>
                <w:noProof/>
                <w:sz w:val="24"/>
                <w:szCs w:val="24"/>
              </w:rPr>
              <w:t>1.60</w:t>
            </w:r>
          </w:p>
        </w:tc>
        <w:tc>
          <w:tcPr>
            <w:tcW w:w="1709" w:type="dxa"/>
          </w:tcPr>
          <w:p w14:paraId="6A84382C" w14:textId="77777777" w:rsidR="00B20A24" w:rsidRPr="00704C72" w:rsidRDefault="00B20A24" w:rsidP="00B20A24">
            <w:pPr>
              <w:spacing w:after="200" w:line="310" w:lineRule="exact"/>
              <w:jc w:val="left"/>
              <w:rPr>
                <w:noProof/>
                <w:sz w:val="24"/>
                <w:szCs w:val="24"/>
              </w:rPr>
            </w:pPr>
            <w:r w:rsidRPr="00704C72">
              <w:rPr>
                <w:noProof/>
                <w:sz w:val="24"/>
                <w:szCs w:val="24"/>
              </w:rPr>
              <w:t>2.33</w:t>
            </w:r>
          </w:p>
        </w:tc>
        <w:tc>
          <w:tcPr>
            <w:tcW w:w="1709" w:type="dxa"/>
          </w:tcPr>
          <w:p w14:paraId="6D6BE04D" w14:textId="77777777" w:rsidR="00B20A24" w:rsidRPr="00704C72" w:rsidRDefault="00B20A24" w:rsidP="00B20A24">
            <w:pPr>
              <w:spacing w:after="200" w:line="310" w:lineRule="exact"/>
              <w:jc w:val="left"/>
              <w:rPr>
                <w:noProof/>
                <w:sz w:val="24"/>
                <w:szCs w:val="24"/>
              </w:rPr>
            </w:pPr>
            <w:r w:rsidRPr="00704C72">
              <w:rPr>
                <w:noProof/>
                <w:sz w:val="24"/>
                <w:szCs w:val="24"/>
              </w:rPr>
              <w:t>2.83</w:t>
            </w:r>
          </w:p>
        </w:tc>
        <w:tc>
          <w:tcPr>
            <w:tcW w:w="1709" w:type="dxa"/>
          </w:tcPr>
          <w:p w14:paraId="5E88CE86" w14:textId="77777777" w:rsidR="00B20A24" w:rsidRPr="00704C72" w:rsidRDefault="00B20A24" w:rsidP="00B20A24">
            <w:pPr>
              <w:spacing w:after="200" w:line="310" w:lineRule="exact"/>
              <w:jc w:val="left"/>
              <w:rPr>
                <w:noProof/>
                <w:sz w:val="24"/>
                <w:szCs w:val="24"/>
              </w:rPr>
            </w:pPr>
            <w:r w:rsidRPr="00704C72">
              <w:rPr>
                <w:noProof/>
                <w:sz w:val="24"/>
                <w:szCs w:val="24"/>
              </w:rPr>
              <w:t>3.35</w:t>
            </w:r>
          </w:p>
        </w:tc>
      </w:tr>
      <w:tr w:rsidR="00704C72" w:rsidRPr="00704C72" w14:paraId="6B8365A6" w14:textId="77777777" w:rsidTr="00E83A8E">
        <w:tc>
          <w:tcPr>
            <w:tcW w:w="2515" w:type="dxa"/>
          </w:tcPr>
          <w:p w14:paraId="4951C14B" w14:textId="77777777" w:rsidR="00B20A24" w:rsidRPr="00704C72" w:rsidRDefault="00B20A24" w:rsidP="001B23EA">
            <w:pPr>
              <w:pStyle w:val="TableCategoryText"/>
              <w:keepNext/>
              <w:rPr>
                <w:b/>
                <w:bCs w:val="0"/>
              </w:rPr>
            </w:pPr>
            <w:r w:rsidRPr="00704C72">
              <w:rPr>
                <w:b/>
                <w:bCs w:val="0"/>
              </w:rPr>
              <w:t>Average Expressive: Not Spanish</w:t>
            </w:r>
          </w:p>
        </w:tc>
        <w:tc>
          <w:tcPr>
            <w:tcW w:w="1708" w:type="dxa"/>
          </w:tcPr>
          <w:p w14:paraId="60712F70" w14:textId="77777777" w:rsidR="00B20A24" w:rsidRPr="00704C72" w:rsidRDefault="00B20A24" w:rsidP="00B20A24">
            <w:pPr>
              <w:spacing w:after="200" w:line="310" w:lineRule="exact"/>
              <w:jc w:val="left"/>
              <w:rPr>
                <w:noProof/>
                <w:sz w:val="24"/>
                <w:szCs w:val="24"/>
              </w:rPr>
            </w:pPr>
            <w:r w:rsidRPr="00704C72">
              <w:rPr>
                <w:noProof/>
                <w:sz w:val="24"/>
                <w:szCs w:val="24"/>
              </w:rPr>
              <w:t>1.22</w:t>
            </w:r>
          </w:p>
        </w:tc>
        <w:tc>
          <w:tcPr>
            <w:tcW w:w="1709" w:type="dxa"/>
          </w:tcPr>
          <w:p w14:paraId="7135C9AE" w14:textId="77777777" w:rsidR="00B20A24" w:rsidRPr="00704C72" w:rsidRDefault="00B20A24" w:rsidP="00B20A24">
            <w:pPr>
              <w:spacing w:after="200" w:line="310" w:lineRule="exact"/>
              <w:jc w:val="left"/>
              <w:rPr>
                <w:noProof/>
                <w:sz w:val="24"/>
                <w:szCs w:val="24"/>
              </w:rPr>
            </w:pPr>
            <w:r w:rsidRPr="00704C72">
              <w:rPr>
                <w:noProof/>
                <w:sz w:val="24"/>
                <w:szCs w:val="24"/>
              </w:rPr>
              <w:t>2.03</w:t>
            </w:r>
          </w:p>
        </w:tc>
        <w:tc>
          <w:tcPr>
            <w:tcW w:w="1709" w:type="dxa"/>
          </w:tcPr>
          <w:p w14:paraId="37870AED" w14:textId="77777777" w:rsidR="00B20A24" w:rsidRPr="00704C72" w:rsidRDefault="00B20A24" w:rsidP="00B20A24">
            <w:pPr>
              <w:spacing w:after="200" w:line="310" w:lineRule="exact"/>
              <w:jc w:val="left"/>
              <w:rPr>
                <w:noProof/>
                <w:sz w:val="24"/>
                <w:szCs w:val="24"/>
              </w:rPr>
            </w:pPr>
            <w:r w:rsidRPr="00704C72">
              <w:rPr>
                <w:noProof/>
                <w:sz w:val="24"/>
                <w:szCs w:val="24"/>
              </w:rPr>
              <w:t>3.00</w:t>
            </w:r>
          </w:p>
        </w:tc>
        <w:tc>
          <w:tcPr>
            <w:tcW w:w="1709" w:type="dxa"/>
          </w:tcPr>
          <w:p w14:paraId="52BB0388" w14:textId="77777777" w:rsidR="00B20A24" w:rsidRPr="00704C72" w:rsidRDefault="00B20A24" w:rsidP="00B20A24">
            <w:pPr>
              <w:spacing w:after="200" w:line="310" w:lineRule="exact"/>
              <w:jc w:val="left"/>
              <w:rPr>
                <w:noProof/>
                <w:sz w:val="24"/>
                <w:szCs w:val="24"/>
              </w:rPr>
            </w:pPr>
            <w:r w:rsidRPr="00704C72">
              <w:rPr>
                <w:noProof/>
                <w:sz w:val="24"/>
                <w:szCs w:val="24"/>
              </w:rPr>
              <w:t>3.55</w:t>
            </w:r>
          </w:p>
        </w:tc>
      </w:tr>
    </w:tbl>
    <w:p w14:paraId="2ADF8B11" w14:textId="34CE0CED" w:rsidR="00B20A24" w:rsidRPr="00704C72" w:rsidRDefault="00B20A24" w:rsidP="00B20A24">
      <w:pPr>
        <w:pBdr>
          <w:bottom w:val="single" w:sz="4" w:space="6" w:color="365995"/>
        </w:pBdr>
        <w:spacing w:before="120" w:after="400" w:line="264" w:lineRule="auto"/>
        <w:jc w:val="left"/>
        <w:rPr>
          <w:bCs/>
          <w:noProof/>
          <w:sz w:val="24"/>
          <w:szCs w:val="18"/>
          <w:lang w:val="en-US"/>
        </w:rPr>
      </w:pPr>
      <w:r w:rsidRPr="00704C72">
        <w:rPr>
          <w:bCs/>
          <w:noProof/>
          <w:sz w:val="24"/>
          <w:szCs w:val="18"/>
          <w:lang w:val="en-US"/>
        </w:rPr>
        <w:t xml:space="preserve">(See </w:t>
      </w:r>
      <w:hyperlink w:anchor="Figure_19" w:tooltip="Figure 19" w:history="1">
        <w:r w:rsidRPr="00704C72">
          <w:rPr>
            <w:rStyle w:val="Hyperlink"/>
            <w:bCs/>
            <w:noProof/>
            <w:color w:val="auto"/>
            <w:sz w:val="24"/>
            <w:szCs w:val="18"/>
            <w:lang w:val="en-US"/>
          </w:rPr>
          <w:t>Figure 19</w:t>
        </w:r>
      </w:hyperlink>
      <w:r w:rsidR="00F93B95" w:rsidRPr="00704C72">
        <w:rPr>
          <w:bCs/>
          <w:noProof/>
          <w:sz w:val="24"/>
          <w:szCs w:val="18"/>
          <w:lang w:val="en-US"/>
        </w:rPr>
        <w:t>)</w:t>
      </w:r>
    </w:p>
    <w:p w14:paraId="5CE6C518" w14:textId="77777777" w:rsidR="00B20A24" w:rsidRPr="00505CAB" w:rsidRDefault="00B20A24" w:rsidP="00505CAB">
      <w:pPr>
        <w:pStyle w:val="H4-Title"/>
        <w:pBdr>
          <w:top w:val="single" w:sz="6" w:space="1" w:color="auto"/>
        </w:pBdr>
        <w:spacing w:before="500" w:after="200"/>
        <w:rPr>
          <w:b/>
          <w:bCs/>
          <w:color w:val="auto"/>
          <w:sz w:val="24"/>
          <w:szCs w:val="28"/>
        </w:rPr>
      </w:pPr>
      <w:bookmarkStart w:id="67" w:name="Figure_20E"/>
      <w:bookmarkEnd w:id="66"/>
      <w:r w:rsidRPr="00505CAB">
        <w:rPr>
          <w:b/>
          <w:bCs/>
          <w:color w:val="auto"/>
          <w:sz w:val="24"/>
          <w:szCs w:val="28"/>
        </w:rPr>
        <w:t>Figure 20. Average OPTEL Receptive Ratings for Students at Each ELPAC Level by Whether Students’ Home Language Was Spanish</w:t>
      </w:r>
    </w:p>
    <w:p w14:paraId="1C241338" w14:textId="77777777" w:rsidR="00B20A24" w:rsidRPr="00704C72" w:rsidRDefault="00B20A24" w:rsidP="00B20A24">
      <w:pPr>
        <w:spacing w:line="310" w:lineRule="exact"/>
        <w:jc w:val="left"/>
        <w:rPr>
          <w:noProof/>
          <w:sz w:val="24"/>
          <w:szCs w:val="24"/>
        </w:rPr>
      </w:pPr>
      <w:r w:rsidRPr="00704C72">
        <w:rPr>
          <w:noProof/>
          <w:sz w:val="24"/>
          <w:szCs w:val="24"/>
        </w:rPr>
        <w:t>A color coded bar chart shows average OPTEL receptive ratings for students at each ELPAC level.</w:t>
      </w:r>
    </w:p>
    <w:tbl>
      <w:tblPr>
        <w:tblStyle w:val="TableGrid"/>
        <w:tblW w:w="0" w:type="auto"/>
        <w:tblLayout w:type="fixed"/>
        <w:tblLook w:val="04A0" w:firstRow="1" w:lastRow="0" w:firstColumn="1" w:lastColumn="0" w:noHBand="0" w:noVBand="1"/>
      </w:tblPr>
      <w:tblGrid>
        <w:gridCol w:w="2515"/>
        <w:gridCol w:w="1708"/>
        <w:gridCol w:w="1709"/>
        <w:gridCol w:w="1709"/>
        <w:gridCol w:w="1709"/>
      </w:tblGrid>
      <w:tr w:rsidR="00704C72" w:rsidRPr="00704C72" w14:paraId="65BDDB61" w14:textId="77777777" w:rsidTr="00E83A8E">
        <w:tc>
          <w:tcPr>
            <w:tcW w:w="2515" w:type="dxa"/>
          </w:tcPr>
          <w:p w14:paraId="2F021B98" w14:textId="77777777" w:rsidR="00B20A24" w:rsidRPr="00704C72" w:rsidRDefault="00B20A24" w:rsidP="001B23EA">
            <w:pPr>
              <w:pStyle w:val="TableHeaderRow"/>
              <w:keepNext/>
            </w:pPr>
          </w:p>
        </w:tc>
        <w:tc>
          <w:tcPr>
            <w:tcW w:w="1708" w:type="dxa"/>
          </w:tcPr>
          <w:p w14:paraId="7EE95E4C" w14:textId="77777777" w:rsidR="00B20A24" w:rsidRPr="00704C72" w:rsidRDefault="00B20A24" w:rsidP="001B23EA">
            <w:pPr>
              <w:pStyle w:val="TableHeaderRow"/>
              <w:keepNext/>
            </w:pPr>
            <w:r w:rsidRPr="00704C72">
              <w:t>ELPAC Level 1</w:t>
            </w:r>
          </w:p>
        </w:tc>
        <w:tc>
          <w:tcPr>
            <w:tcW w:w="1709" w:type="dxa"/>
          </w:tcPr>
          <w:p w14:paraId="59D37FC5" w14:textId="77777777" w:rsidR="00B20A24" w:rsidRPr="00704C72" w:rsidRDefault="00B20A24" w:rsidP="001B23EA">
            <w:pPr>
              <w:pStyle w:val="TableHeaderRow"/>
              <w:keepNext/>
            </w:pPr>
            <w:r w:rsidRPr="00704C72">
              <w:t>ELPAC Level 2</w:t>
            </w:r>
          </w:p>
        </w:tc>
        <w:tc>
          <w:tcPr>
            <w:tcW w:w="1709" w:type="dxa"/>
          </w:tcPr>
          <w:p w14:paraId="21D993A4" w14:textId="77777777" w:rsidR="00B20A24" w:rsidRPr="00704C72" w:rsidRDefault="00B20A24" w:rsidP="001B23EA">
            <w:pPr>
              <w:pStyle w:val="TableHeaderRow"/>
              <w:keepNext/>
            </w:pPr>
            <w:r w:rsidRPr="00704C72">
              <w:t>ELPAC Level 3</w:t>
            </w:r>
          </w:p>
        </w:tc>
        <w:tc>
          <w:tcPr>
            <w:tcW w:w="1709" w:type="dxa"/>
          </w:tcPr>
          <w:p w14:paraId="3301C3B6" w14:textId="77777777" w:rsidR="00B20A24" w:rsidRPr="00704C72" w:rsidRDefault="00B20A24" w:rsidP="001B23EA">
            <w:pPr>
              <w:pStyle w:val="TableHeaderRow"/>
              <w:keepNext/>
            </w:pPr>
            <w:r w:rsidRPr="00704C72">
              <w:t>ELPAC Level 4</w:t>
            </w:r>
          </w:p>
        </w:tc>
      </w:tr>
      <w:tr w:rsidR="00704C72" w:rsidRPr="00704C72" w14:paraId="0F7BFD56" w14:textId="77777777" w:rsidTr="00E83A8E">
        <w:tc>
          <w:tcPr>
            <w:tcW w:w="2515" w:type="dxa"/>
          </w:tcPr>
          <w:p w14:paraId="3F961645" w14:textId="77777777" w:rsidR="00B20A24" w:rsidRPr="00704C72" w:rsidRDefault="00B20A24" w:rsidP="001B23EA">
            <w:pPr>
              <w:pStyle w:val="TableCategoryText"/>
              <w:keepNext/>
              <w:rPr>
                <w:b/>
                <w:bCs w:val="0"/>
              </w:rPr>
            </w:pPr>
            <w:r w:rsidRPr="00704C72">
              <w:rPr>
                <w:b/>
                <w:bCs w:val="0"/>
              </w:rPr>
              <w:t>Average Receptive: Spanish</w:t>
            </w:r>
          </w:p>
        </w:tc>
        <w:tc>
          <w:tcPr>
            <w:tcW w:w="1708" w:type="dxa"/>
          </w:tcPr>
          <w:p w14:paraId="7BE11C78" w14:textId="77777777" w:rsidR="00B20A24" w:rsidRPr="00704C72" w:rsidRDefault="00B20A24" w:rsidP="00B20A24">
            <w:pPr>
              <w:spacing w:after="200" w:line="310" w:lineRule="exact"/>
              <w:jc w:val="left"/>
              <w:rPr>
                <w:noProof/>
                <w:sz w:val="24"/>
                <w:szCs w:val="24"/>
              </w:rPr>
            </w:pPr>
            <w:r w:rsidRPr="00704C72">
              <w:rPr>
                <w:noProof/>
                <w:sz w:val="24"/>
                <w:szCs w:val="24"/>
              </w:rPr>
              <w:t>1.67</w:t>
            </w:r>
          </w:p>
        </w:tc>
        <w:tc>
          <w:tcPr>
            <w:tcW w:w="1709" w:type="dxa"/>
          </w:tcPr>
          <w:p w14:paraId="060E2BC5" w14:textId="77777777" w:rsidR="00B20A24" w:rsidRPr="00704C72" w:rsidRDefault="00B20A24" w:rsidP="00B20A24">
            <w:pPr>
              <w:spacing w:after="200" w:line="310" w:lineRule="exact"/>
              <w:jc w:val="left"/>
              <w:rPr>
                <w:noProof/>
                <w:sz w:val="24"/>
                <w:szCs w:val="24"/>
              </w:rPr>
            </w:pPr>
            <w:r w:rsidRPr="00704C72">
              <w:rPr>
                <w:noProof/>
                <w:sz w:val="24"/>
                <w:szCs w:val="24"/>
              </w:rPr>
              <w:t>2.40</w:t>
            </w:r>
          </w:p>
        </w:tc>
        <w:tc>
          <w:tcPr>
            <w:tcW w:w="1709" w:type="dxa"/>
          </w:tcPr>
          <w:p w14:paraId="68B1E7ED" w14:textId="77777777" w:rsidR="00B20A24" w:rsidRPr="00704C72" w:rsidRDefault="00B20A24" w:rsidP="00B20A24">
            <w:pPr>
              <w:spacing w:after="200" w:line="310" w:lineRule="exact"/>
              <w:jc w:val="left"/>
              <w:rPr>
                <w:noProof/>
                <w:sz w:val="24"/>
                <w:szCs w:val="24"/>
              </w:rPr>
            </w:pPr>
            <w:r w:rsidRPr="00704C72">
              <w:rPr>
                <w:noProof/>
                <w:sz w:val="24"/>
                <w:szCs w:val="24"/>
              </w:rPr>
              <w:t>2.96</w:t>
            </w:r>
          </w:p>
        </w:tc>
        <w:tc>
          <w:tcPr>
            <w:tcW w:w="1709" w:type="dxa"/>
          </w:tcPr>
          <w:p w14:paraId="0C1B5441" w14:textId="77777777" w:rsidR="00B20A24" w:rsidRPr="00704C72" w:rsidRDefault="00B20A24" w:rsidP="00B20A24">
            <w:pPr>
              <w:spacing w:after="200" w:line="310" w:lineRule="exact"/>
              <w:jc w:val="left"/>
              <w:rPr>
                <w:noProof/>
                <w:sz w:val="24"/>
                <w:szCs w:val="24"/>
              </w:rPr>
            </w:pPr>
            <w:r w:rsidRPr="00704C72">
              <w:rPr>
                <w:noProof/>
                <w:sz w:val="24"/>
                <w:szCs w:val="24"/>
              </w:rPr>
              <w:t>3.45</w:t>
            </w:r>
          </w:p>
        </w:tc>
      </w:tr>
      <w:tr w:rsidR="00704C72" w:rsidRPr="00704C72" w14:paraId="71F1185A" w14:textId="77777777" w:rsidTr="00E83A8E">
        <w:tc>
          <w:tcPr>
            <w:tcW w:w="2515" w:type="dxa"/>
          </w:tcPr>
          <w:p w14:paraId="22B276CE" w14:textId="77777777" w:rsidR="00B20A24" w:rsidRPr="00704C72" w:rsidRDefault="00B20A24" w:rsidP="001B23EA">
            <w:pPr>
              <w:pStyle w:val="TableCategoryText"/>
              <w:keepNext/>
              <w:rPr>
                <w:b/>
                <w:bCs w:val="0"/>
              </w:rPr>
            </w:pPr>
            <w:r w:rsidRPr="00704C72">
              <w:rPr>
                <w:b/>
                <w:bCs w:val="0"/>
              </w:rPr>
              <w:t>Average Receptive: Not Spanish</w:t>
            </w:r>
          </w:p>
        </w:tc>
        <w:tc>
          <w:tcPr>
            <w:tcW w:w="1708" w:type="dxa"/>
          </w:tcPr>
          <w:p w14:paraId="338476E8" w14:textId="77777777" w:rsidR="00B20A24" w:rsidRPr="00704C72" w:rsidRDefault="00B20A24" w:rsidP="00B20A24">
            <w:pPr>
              <w:spacing w:after="200" w:line="310" w:lineRule="exact"/>
              <w:jc w:val="left"/>
              <w:rPr>
                <w:noProof/>
                <w:sz w:val="24"/>
                <w:szCs w:val="24"/>
              </w:rPr>
            </w:pPr>
            <w:r w:rsidRPr="00704C72">
              <w:rPr>
                <w:noProof/>
                <w:sz w:val="24"/>
                <w:szCs w:val="24"/>
              </w:rPr>
              <w:t>1.22</w:t>
            </w:r>
          </w:p>
        </w:tc>
        <w:tc>
          <w:tcPr>
            <w:tcW w:w="1709" w:type="dxa"/>
          </w:tcPr>
          <w:p w14:paraId="7BD2735A" w14:textId="77777777" w:rsidR="00B20A24" w:rsidRPr="00704C72" w:rsidRDefault="00B20A24" w:rsidP="00B20A24">
            <w:pPr>
              <w:spacing w:after="200" w:line="310" w:lineRule="exact"/>
              <w:jc w:val="left"/>
              <w:rPr>
                <w:noProof/>
                <w:sz w:val="24"/>
                <w:szCs w:val="24"/>
              </w:rPr>
            </w:pPr>
            <w:r w:rsidRPr="00704C72">
              <w:rPr>
                <w:noProof/>
                <w:sz w:val="24"/>
                <w:szCs w:val="24"/>
              </w:rPr>
              <w:t>2.08</w:t>
            </w:r>
          </w:p>
        </w:tc>
        <w:tc>
          <w:tcPr>
            <w:tcW w:w="1709" w:type="dxa"/>
          </w:tcPr>
          <w:p w14:paraId="53A03210" w14:textId="77777777" w:rsidR="00B20A24" w:rsidRPr="00704C72" w:rsidRDefault="00B20A24" w:rsidP="00B20A24">
            <w:pPr>
              <w:spacing w:after="200" w:line="310" w:lineRule="exact"/>
              <w:jc w:val="left"/>
              <w:rPr>
                <w:noProof/>
                <w:sz w:val="24"/>
                <w:szCs w:val="24"/>
              </w:rPr>
            </w:pPr>
            <w:r w:rsidRPr="00704C72">
              <w:rPr>
                <w:noProof/>
                <w:sz w:val="24"/>
                <w:szCs w:val="24"/>
              </w:rPr>
              <w:t>3.05</w:t>
            </w:r>
          </w:p>
        </w:tc>
        <w:tc>
          <w:tcPr>
            <w:tcW w:w="1709" w:type="dxa"/>
          </w:tcPr>
          <w:p w14:paraId="43AD7F15" w14:textId="77777777" w:rsidR="00B20A24" w:rsidRPr="00704C72" w:rsidRDefault="00B20A24" w:rsidP="00B20A24">
            <w:pPr>
              <w:spacing w:after="200" w:line="310" w:lineRule="exact"/>
              <w:jc w:val="left"/>
              <w:rPr>
                <w:noProof/>
                <w:sz w:val="24"/>
                <w:szCs w:val="24"/>
              </w:rPr>
            </w:pPr>
            <w:r w:rsidRPr="00704C72">
              <w:rPr>
                <w:noProof/>
                <w:sz w:val="24"/>
                <w:szCs w:val="24"/>
              </w:rPr>
              <w:t>3.51</w:t>
            </w:r>
          </w:p>
        </w:tc>
      </w:tr>
    </w:tbl>
    <w:p w14:paraId="494018B9" w14:textId="51DA96BB" w:rsidR="00B20A24" w:rsidRPr="00704C72" w:rsidRDefault="00B20A24" w:rsidP="00B20A24">
      <w:pPr>
        <w:pBdr>
          <w:bottom w:val="single" w:sz="4" w:space="6" w:color="365995"/>
        </w:pBdr>
        <w:spacing w:before="120" w:after="400" w:line="264" w:lineRule="auto"/>
        <w:jc w:val="left"/>
        <w:rPr>
          <w:bCs/>
          <w:noProof/>
          <w:sz w:val="24"/>
          <w:szCs w:val="18"/>
          <w:lang w:val="en-US"/>
        </w:rPr>
      </w:pPr>
      <w:r w:rsidRPr="00704C72">
        <w:rPr>
          <w:bCs/>
          <w:noProof/>
          <w:sz w:val="24"/>
          <w:szCs w:val="18"/>
          <w:lang w:val="en-US"/>
        </w:rPr>
        <w:t xml:space="preserve">(See </w:t>
      </w:r>
      <w:hyperlink w:anchor="Figure_20" w:tooltip="Figure 20" w:history="1">
        <w:r w:rsidRPr="00704C72">
          <w:rPr>
            <w:rStyle w:val="Hyperlink"/>
            <w:bCs/>
            <w:noProof/>
            <w:color w:val="auto"/>
            <w:sz w:val="24"/>
            <w:szCs w:val="18"/>
            <w:lang w:val="en-US"/>
          </w:rPr>
          <w:t>Figure 20</w:t>
        </w:r>
      </w:hyperlink>
      <w:r w:rsidR="00F93B95" w:rsidRPr="00704C72">
        <w:rPr>
          <w:bCs/>
          <w:noProof/>
          <w:sz w:val="24"/>
          <w:szCs w:val="18"/>
          <w:lang w:val="en-US"/>
        </w:rPr>
        <w:t>)</w:t>
      </w:r>
    </w:p>
    <w:p w14:paraId="3B015DEE" w14:textId="77777777" w:rsidR="00B20A24" w:rsidRPr="00505CAB" w:rsidRDefault="00B20A24" w:rsidP="00505CAB">
      <w:pPr>
        <w:pStyle w:val="H4-Title"/>
        <w:pBdr>
          <w:top w:val="single" w:sz="6" w:space="1" w:color="auto"/>
        </w:pBdr>
        <w:spacing w:before="500" w:after="200"/>
        <w:rPr>
          <w:b/>
          <w:bCs/>
          <w:color w:val="auto"/>
          <w:sz w:val="24"/>
          <w:szCs w:val="28"/>
        </w:rPr>
      </w:pPr>
      <w:bookmarkStart w:id="68" w:name="Figure_21E"/>
      <w:bookmarkEnd w:id="67"/>
      <w:r w:rsidRPr="00505CAB">
        <w:rPr>
          <w:b/>
          <w:bCs/>
          <w:color w:val="auto"/>
          <w:sz w:val="24"/>
          <w:szCs w:val="28"/>
        </w:rPr>
        <w:lastRenderedPageBreak/>
        <w:t>Figure 21. Average OPTEL Expressive Ratings for Students at Each ELPAC Level by Whether Students Have an IEP or a Section 504 Plan</w:t>
      </w:r>
    </w:p>
    <w:p w14:paraId="3E7D3C71" w14:textId="77777777" w:rsidR="00B20A24" w:rsidRPr="00704C72" w:rsidRDefault="00B20A24" w:rsidP="00A27E9D">
      <w:pPr>
        <w:keepNext/>
        <w:keepLines/>
        <w:spacing w:line="240" w:lineRule="auto"/>
        <w:jc w:val="left"/>
        <w:rPr>
          <w:noProof/>
          <w:sz w:val="24"/>
          <w:szCs w:val="24"/>
        </w:rPr>
      </w:pPr>
      <w:r w:rsidRPr="00704C72">
        <w:rPr>
          <w:noProof/>
          <w:sz w:val="24"/>
          <w:szCs w:val="24"/>
        </w:rPr>
        <w:t>A color coded bar chart shows average OPTEL expressive ratings for students at each ELPAC level.</w:t>
      </w:r>
    </w:p>
    <w:tbl>
      <w:tblPr>
        <w:tblStyle w:val="TableGrid"/>
        <w:tblW w:w="0" w:type="auto"/>
        <w:tblLayout w:type="fixed"/>
        <w:tblLook w:val="04A0" w:firstRow="1" w:lastRow="0" w:firstColumn="1" w:lastColumn="0" w:noHBand="0" w:noVBand="1"/>
      </w:tblPr>
      <w:tblGrid>
        <w:gridCol w:w="2515"/>
        <w:gridCol w:w="1708"/>
        <w:gridCol w:w="1709"/>
        <w:gridCol w:w="1709"/>
        <w:gridCol w:w="1709"/>
      </w:tblGrid>
      <w:tr w:rsidR="00704C72" w:rsidRPr="00704C72" w14:paraId="6CA24203" w14:textId="77777777" w:rsidTr="00E83A8E">
        <w:tc>
          <w:tcPr>
            <w:tcW w:w="2515" w:type="dxa"/>
          </w:tcPr>
          <w:p w14:paraId="658491BE" w14:textId="77777777" w:rsidR="00B20A24" w:rsidRPr="00704C72" w:rsidRDefault="00B20A24" w:rsidP="00A91500">
            <w:pPr>
              <w:pStyle w:val="TableHeaderRow"/>
              <w:keepNext/>
            </w:pPr>
          </w:p>
        </w:tc>
        <w:tc>
          <w:tcPr>
            <w:tcW w:w="1708" w:type="dxa"/>
          </w:tcPr>
          <w:p w14:paraId="29D805EF" w14:textId="77777777" w:rsidR="00B20A24" w:rsidRPr="00704C72" w:rsidRDefault="00B20A24" w:rsidP="00A91500">
            <w:pPr>
              <w:pStyle w:val="TableHeaderRow"/>
              <w:keepNext/>
            </w:pPr>
            <w:r w:rsidRPr="00704C72">
              <w:t>ELPAC Level 1</w:t>
            </w:r>
          </w:p>
        </w:tc>
        <w:tc>
          <w:tcPr>
            <w:tcW w:w="1709" w:type="dxa"/>
          </w:tcPr>
          <w:p w14:paraId="5F68687B" w14:textId="77777777" w:rsidR="00B20A24" w:rsidRPr="00704C72" w:rsidRDefault="00B20A24" w:rsidP="00A91500">
            <w:pPr>
              <w:pStyle w:val="TableHeaderRow"/>
              <w:keepNext/>
            </w:pPr>
            <w:r w:rsidRPr="00704C72">
              <w:t>ELPAC Level 2</w:t>
            </w:r>
          </w:p>
        </w:tc>
        <w:tc>
          <w:tcPr>
            <w:tcW w:w="1709" w:type="dxa"/>
          </w:tcPr>
          <w:p w14:paraId="437D1B8A" w14:textId="77777777" w:rsidR="00B20A24" w:rsidRPr="00704C72" w:rsidRDefault="00B20A24" w:rsidP="00A91500">
            <w:pPr>
              <w:pStyle w:val="TableHeaderRow"/>
              <w:keepNext/>
            </w:pPr>
            <w:r w:rsidRPr="00704C72">
              <w:t>ELPAC Level 3</w:t>
            </w:r>
          </w:p>
        </w:tc>
        <w:tc>
          <w:tcPr>
            <w:tcW w:w="1709" w:type="dxa"/>
          </w:tcPr>
          <w:p w14:paraId="31964358" w14:textId="77777777" w:rsidR="00B20A24" w:rsidRPr="00704C72" w:rsidRDefault="00B20A24" w:rsidP="00A91500">
            <w:pPr>
              <w:pStyle w:val="TableHeaderRow"/>
              <w:keepNext/>
            </w:pPr>
            <w:r w:rsidRPr="00704C72">
              <w:t>ELPAC Level 4</w:t>
            </w:r>
          </w:p>
        </w:tc>
      </w:tr>
      <w:tr w:rsidR="00704C72" w:rsidRPr="00704C72" w14:paraId="62320459" w14:textId="77777777" w:rsidTr="00E83A8E">
        <w:tc>
          <w:tcPr>
            <w:tcW w:w="2515" w:type="dxa"/>
          </w:tcPr>
          <w:p w14:paraId="27CB4C07" w14:textId="77777777" w:rsidR="00B20A24" w:rsidRPr="00704C72" w:rsidRDefault="00B20A24" w:rsidP="001B23EA">
            <w:pPr>
              <w:pStyle w:val="TableCategoryText"/>
              <w:keepNext/>
              <w:rPr>
                <w:b/>
                <w:bCs w:val="0"/>
              </w:rPr>
            </w:pPr>
            <w:r w:rsidRPr="00704C72">
              <w:rPr>
                <w:b/>
                <w:bCs w:val="0"/>
              </w:rPr>
              <w:t>Average Expressive: No IEP or Section 504 Plan</w:t>
            </w:r>
          </w:p>
        </w:tc>
        <w:tc>
          <w:tcPr>
            <w:tcW w:w="1708" w:type="dxa"/>
          </w:tcPr>
          <w:p w14:paraId="3D30616A" w14:textId="77777777" w:rsidR="00B20A24" w:rsidRPr="00704C72" w:rsidRDefault="00B20A24" w:rsidP="00A27E9D">
            <w:pPr>
              <w:keepNext/>
              <w:keepLines/>
              <w:spacing w:after="200"/>
              <w:jc w:val="left"/>
              <w:rPr>
                <w:noProof/>
                <w:sz w:val="24"/>
                <w:szCs w:val="24"/>
              </w:rPr>
            </w:pPr>
            <w:r w:rsidRPr="00704C72">
              <w:rPr>
                <w:noProof/>
                <w:sz w:val="24"/>
                <w:szCs w:val="24"/>
              </w:rPr>
              <w:t>1.54</w:t>
            </w:r>
          </w:p>
        </w:tc>
        <w:tc>
          <w:tcPr>
            <w:tcW w:w="1709" w:type="dxa"/>
          </w:tcPr>
          <w:p w14:paraId="0415F42E" w14:textId="77777777" w:rsidR="00B20A24" w:rsidRPr="00704C72" w:rsidRDefault="00B20A24" w:rsidP="00A27E9D">
            <w:pPr>
              <w:keepNext/>
              <w:keepLines/>
              <w:spacing w:after="200"/>
              <w:jc w:val="left"/>
              <w:rPr>
                <w:noProof/>
                <w:sz w:val="24"/>
                <w:szCs w:val="24"/>
              </w:rPr>
            </w:pPr>
            <w:r w:rsidRPr="00704C72">
              <w:rPr>
                <w:noProof/>
                <w:sz w:val="24"/>
                <w:szCs w:val="24"/>
              </w:rPr>
              <w:t>2.33</w:t>
            </w:r>
          </w:p>
        </w:tc>
        <w:tc>
          <w:tcPr>
            <w:tcW w:w="1709" w:type="dxa"/>
          </w:tcPr>
          <w:p w14:paraId="594545ED" w14:textId="77777777" w:rsidR="00B20A24" w:rsidRPr="00704C72" w:rsidRDefault="00B20A24" w:rsidP="00A27E9D">
            <w:pPr>
              <w:keepNext/>
              <w:keepLines/>
              <w:spacing w:after="200"/>
              <w:jc w:val="left"/>
              <w:rPr>
                <w:noProof/>
                <w:sz w:val="24"/>
                <w:szCs w:val="24"/>
              </w:rPr>
            </w:pPr>
            <w:r w:rsidRPr="00704C72">
              <w:rPr>
                <w:noProof/>
                <w:sz w:val="24"/>
                <w:szCs w:val="24"/>
              </w:rPr>
              <w:t>2.90</w:t>
            </w:r>
          </w:p>
        </w:tc>
        <w:tc>
          <w:tcPr>
            <w:tcW w:w="1709" w:type="dxa"/>
          </w:tcPr>
          <w:p w14:paraId="51987E4C" w14:textId="77777777" w:rsidR="00B20A24" w:rsidRPr="00704C72" w:rsidRDefault="00B20A24" w:rsidP="00A27E9D">
            <w:pPr>
              <w:keepNext/>
              <w:keepLines/>
              <w:spacing w:after="200"/>
              <w:jc w:val="left"/>
              <w:rPr>
                <w:noProof/>
                <w:sz w:val="24"/>
                <w:szCs w:val="24"/>
              </w:rPr>
            </w:pPr>
            <w:r w:rsidRPr="00704C72">
              <w:rPr>
                <w:noProof/>
                <w:sz w:val="24"/>
                <w:szCs w:val="24"/>
              </w:rPr>
              <w:t>3.40</w:t>
            </w:r>
          </w:p>
        </w:tc>
      </w:tr>
      <w:tr w:rsidR="00704C72" w:rsidRPr="00704C72" w14:paraId="193AD055" w14:textId="77777777" w:rsidTr="00E83A8E">
        <w:tc>
          <w:tcPr>
            <w:tcW w:w="2515" w:type="dxa"/>
          </w:tcPr>
          <w:p w14:paraId="33DDA2E6" w14:textId="77777777" w:rsidR="00B20A24" w:rsidRPr="00704C72" w:rsidRDefault="00B20A24" w:rsidP="001B23EA">
            <w:pPr>
              <w:pStyle w:val="TableCategoryText"/>
              <w:keepNext/>
              <w:rPr>
                <w:b/>
                <w:bCs w:val="0"/>
              </w:rPr>
            </w:pPr>
            <w:r w:rsidRPr="00704C72">
              <w:rPr>
                <w:b/>
                <w:bCs w:val="0"/>
              </w:rPr>
              <w:t>Average Expressive: IEP or Section 504 Plan</w:t>
            </w:r>
          </w:p>
        </w:tc>
        <w:tc>
          <w:tcPr>
            <w:tcW w:w="1708" w:type="dxa"/>
          </w:tcPr>
          <w:p w14:paraId="58BF1FDB" w14:textId="77777777" w:rsidR="00B20A24" w:rsidRPr="00704C72" w:rsidRDefault="00B20A24" w:rsidP="00B20A24">
            <w:pPr>
              <w:spacing w:after="200" w:line="310" w:lineRule="exact"/>
              <w:jc w:val="left"/>
              <w:rPr>
                <w:noProof/>
                <w:sz w:val="24"/>
                <w:szCs w:val="24"/>
              </w:rPr>
            </w:pPr>
            <w:r w:rsidRPr="00704C72">
              <w:rPr>
                <w:noProof/>
                <w:sz w:val="24"/>
                <w:szCs w:val="24"/>
              </w:rPr>
              <w:t>1.54</w:t>
            </w:r>
          </w:p>
        </w:tc>
        <w:tc>
          <w:tcPr>
            <w:tcW w:w="1709" w:type="dxa"/>
          </w:tcPr>
          <w:p w14:paraId="3735E748" w14:textId="77777777" w:rsidR="00B20A24" w:rsidRPr="00704C72" w:rsidRDefault="00B20A24" w:rsidP="00B20A24">
            <w:pPr>
              <w:spacing w:after="200" w:line="310" w:lineRule="exact"/>
              <w:jc w:val="left"/>
              <w:rPr>
                <w:noProof/>
                <w:sz w:val="24"/>
                <w:szCs w:val="24"/>
              </w:rPr>
            </w:pPr>
            <w:r w:rsidRPr="00704C72">
              <w:rPr>
                <w:noProof/>
                <w:sz w:val="24"/>
                <w:szCs w:val="24"/>
              </w:rPr>
              <w:t>2.12</w:t>
            </w:r>
          </w:p>
        </w:tc>
        <w:tc>
          <w:tcPr>
            <w:tcW w:w="1709" w:type="dxa"/>
          </w:tcPr>
          <w:p w14:paraId="29F67D04" w14:textId="77777777" w:rsidR="00B20A24" w:rsidRPr="00704C72" w:rsidRDefault="00B20A24" w:rsidP="00B20A24">
            <w:pPr>
              <w:spacing w:after="200" w:line="310" w:lineRule="exact"/>
              <w:jc w:val="left"/>
              <w:rPr>
                <w:noProof/>
                <w:sz w:val="24"/>
                <w:szCs w:val="24"/>
              </w:rPr>
            </w:pPr>
            <w:r w:rsidRPr="00704C72">
              <w:rPr>
                <w:noProof/>
                <w:sz w:val="24"/>
                <w:szCs w:val="24"/>
              </w:rPr>
              <w:t>2.35</w:t>
            </w:r>
          </w:p>
        </w:tc>
        <w:tc>
          <w:tcPr>
            <w:tcW w:w="1709" w:type="dxa"/>
          </w:tcPr>
          <w:p w14:paraId="7026BD58" w14:textId="77777777" w:rsidR="00B20A24" w:rsidRPr="00704C72" w:rsidRDefault="00B20A24" w:rsidP="00B20A24">
            <w:pPr>
              <w:spacing w:after="200" w:line="310" w:lineRule="exact"/>
              <w:jc w:val="left"/>
              <w:rPr>
                <w:noProof/>
                <w:sz w:val="24"/>
                <w:szCs w:val="24"/>
              </w:rPr>
            </w:pPr>
            <w:r w:rsidRPr="00704C72">
              <w:rPr>
                <w:noProof/>
                <w:sz w:val="24"/>
                <w:szCs w:val="24"/>
              </w:rPr>
              <w:t>3.27</w:t>
            </w:r>
          </w:p>
        </w:tc>
      </w:tr>
    </w:tbl>
    <w:p w14:paraId="00570DFF" w14:textId="32DB76A7" w:rsidR="00B20A24" w:rsidRPr="00704C72" w:rsidRDefault="00B20A24" w:rsidP="00B20A24">
      <w:pPr>
        <w:pBdr>
          <w:bottom w:val="single" w:sz="4" w:space="6" w:color="365995"/>
        </w:pBdr>
        <w:spacing w:before="120" w:after="400" w:line="264" w:lineRule="auto"/>
        <w:jc w:val="left"/>
        <w:rPr>
          <w:bCs/>
          <w:noProof/>
          <w:sz w:val="24"/>
          <w:szCs w:val="18"/>
          <w:lang w:val="en-US"/>
        </w:rPr>
      </w:pPr>
      <w:r w:rsidRPr="00704C72">
        <w:rPr>
          <w:bCs/>
          <w:noProof/>
          <w:sz w:val="24"/>
          <w:szCs w:val="18"/>
          <w:lang w:val="en-US"/>
        </w:rPr>
        <w:t xml:space="preserve">(See </w:t>
      </w:r>
      <w:hyperlink w:anchor="Figure_21" w:tooltip="Figure 21" w:history="1">
        <w:r w:rsidRPr="00704C72">
          <w:rPr>
            <w:rStyle w:val="Hyperlink"/>
            <w:bCs/>
            <w:noProof/>
            <w:color w:val="auto"/>
            <w:sz w:val="24"/>
            <w:szCs w:val="18"/>
            <w:lang w:val="en-US"/>
          </w:rPr>
          <w:t>Figure 21</w:t>
        </w:r>
      </w:hyperlink>
      <w:r w:rsidR="00F93B95" w:rsidRPr="00704C72">
        <w:rPr>
          <w:bCs/>
          <w:noProof/>
          <w:sz w:val="24"/>
          <w:szCs w:val="18"/>
          <w:lang w:val="en-US"/>
        </w:rPr>
        <w:t>)</w:t>
      </w:r>
    </w:p>
    <w:p w14:paraId="26C09D32" w14:textId="77777777" w:rsidR="00B20A24" w:rsidRPr="00505CAB" w:rsidRDefault="00B20A24" w:rsidP="00505CAB">
      <w:pPr>
        <w:pStyle w:val="H4-Title"/>
        <w:pBdr>
          <w:top w:val="single" w:sz="6" w:space="1" w:color="auto"/>
        </w:pBdr>
        <w:spacing w:before="500" w:after="200"/>
        <w:rPr>
          <w:b/>
          <w:bCs/>
          <w:color w:val="auto"/>
          <w:sz w:val="24"/>
          <w:szCs w:val="28"/>
        </w:rPr>
      </w:pPr>
      <w:bookmarkStart w:id="69" w:name="Figure_22E"/>
      <w:bookmarkEnd w:id="68"/>
      <w:r w:rsidRPr="00505CAB">
        <w:rPr>
          <w:b/>
          <w:bCs/>
          <w:color w:val="auto"/>
          <w:sz w:val="24"/>
          <w:szCs w:val="28"/>
        </w:rPr>
        <w:t>Figure 22. Average OPTEL Receptive Ratings for Students at Each ELPAC Level by Whether Students Have an IEP or a Section 504 Plan</w:t>
      </w:r>
    </w:p>
    <w:p w14:paraId="465B4B6D" w14:textId="77777777" w:rsidR="00B20A24" w:rsidRPr="00704C72" w:rsidRDefault="00B20A24" w:rsidP="00B20A24">
      <w:pPr>
        <w:keepNext/>
        <w:keepLines/>
        <w:spacing w:line="240" w:lineRule="auto"/>
        <w:jc w:val="left"/>
        <w:rPr>
          <w:noProof/>
          <w:sz w:val="24"/>
          <w:szCs w:val="24"/>
        </w:rPr>
      </w:pPr>
      <w:r w:rsidRPr="00704C72">
        <w:rPr>
          <w:noProof/>
          <w:sz w:val="24"/>
          <w:szCs w:val="24"/>
        </w:rPr>
        <w:t>A color coded bar chart shows average OPTEL receptive ratings for students at each ELPAC level.</w:t>
      </w:r>
    </w:p>
    <w:tbl>
      <w:tblPr>
        <w:tblStyle w:val="TableGrid"/>
        <w:tblW w:w="0" w:type="auto"/>
        <w:tblLayout w:type="fixed"/>
        <w:tblLook w:val="04A0" w:firstRow="1" w:lastRow="0" w:firstColumn="1" w:lastColumn="0" w:noHBand="0" w:noVBand="1"/>
      </w:tblPr>
      <w:tblGrid>
        <w:gridCol w:w="2515"/>
        <w:gridCol w:w="1708"/>
        <w:gridCol w:w="1709"/>
        <w:gridCol w:w="1709"/>
        <w:gridCol w:w="1709"/>
      </w:tblGrid>
      <w:tr w:rsidR="00704C72" w:rsidRPr="00704C72" w14:paraId="506F52E5" w14:textId="77777777" w:rsidTr="00E83A8E">
        <w:tc>
          <w:tcPr>
            <w:tcW w:w="2515" w:type="dxa"/>
          </w:tcPr>
          <w:p w14:paraId="376968AB" w14:textId="77777777" w:rsidR="00B20A24" w:rsidRPr="00704C72" w:rsidRDefault="00B20A24" w:rsidP="00B20A24">
            <w:pPr>
              <w:keepNext/>
              <w:keepLines/>
              <w:jc w:val="left"/>
              <w:rPr>
                <w:bCs/>
                <w:noProof/>
                <w:sz w:val="24"/>
              </w:rPr>
            </w:pPr>
          </w:p>
        </w:tc>
        <w:tc>
          <w:tcPr>
            <w:tcW w:w="1708" w:type="dxa"/>
          </w:tcPr>
          <w:p w14:paraId="61E13A51" w14:textId="77777777" w:rsidR="00B20A24" w:rsidRPr="00704C72" w:rsidRDefault="00B20A24" w:rsidP="00B20A24">
            <w:pPr>
              <w:keepNext/>
              <w:keepLines/>
              <w:jc w:val="left"/>
              <w:rPr>
                <w:bCs/>
                <w:noProof/>
                <w:sz w:val="24"/>
              </w:rPr>
            </w:pPr>
            <w:r w:rsidRPr="00704C72">
              <w:rPr>
                <w:b/>
                <w:bCs/>
                <w:noProof/>
                <w:sz w:val="24"/>
              </w:rPr>
              <w:t>ELPAC Level 1</w:t>
            </w:r>
          </w:p>
        </w:tc>
        <w:tc>
          <w:tcPr>
            <w:tcW w:w="1709" w:type="dxa"/>
          </w:tcPr>
          <w:p w14:paraId="1887193C" w14:textId="77777777" w:rsidR="00B20A24" w:rsidRPr="00704C72" w:rsidRDefault="00B20A24" w:rsidP="00B20A24">
            <w:pPr>
              <w:keepNext/>
              <w:keepLines/>
              <w:jc w:val="left"/>
              <w:rPr>
                <w:bCs/>
                <w:noProof/>
                <w:sz w:val="24"/>
              </w:rPr>
            </w:pPr>
            <w:r w:rsidRPr="00704C72">
              <w:rPr>
                <w:b/>
                <w:bCs/>
                <w:noProof/>
                <w:sz w:val="24"/>
              </w:rPr>
              <w:t>ELPAC Level 2</w:t>
            </w:r>
          </w:p>
        </w:tc>
        <w:tc>
          <w:tcPr>
            <w:tcW w:w="1709" w:type="dxa"/>
          </w:tcPr>
          <w:p w14:paraId="11DFC42E" w14:textId="77777777" w:rsidR="00B20A24" w:rsidRPr="00704C72" w:rsidRDefault="00B20A24" w:rsidP="00B20A24">
            <w:pPr>
              <w:keepNext/>
              <w:keepLines/>
              <w:jc w:val="left"/>
              <w:rPr>
                <w:bCs/>
                <w:noProof/>
                <w:sz w:val="24"/>
              </w:rPr>
            </w:pPr>
            <w:r w:rsidRPr="00704C72">
              <w:rPr>
                <w:b/>
                <w:bCs/>
                <w:noProof/>
                <w:sz w:val="24"/>
              </w:rPr>
              <w:t>ELPAC Level 3</w:t>
            </w:r>
          </w:p>
        </w:tc>
        <w:tc>
          <w:tcPr>
            <w:tcW w:w="1709" w:type="dxa"/>
          </w:tcPr>
          <w:p w14:paraId="5075C0B9" w14:textId="77777777" w:rsidR="00B20A24" w:rsidRPr="00704C72" w:rsidRDefault="00B20A24" w:rsidP="00B20A24">
            <w:pPr>
              <w:keepNext/>
              <w:keepLines/>
              <w:jc w:val="left"/>
              <w:rPr>
                <w:bCs/>
                <w:noProof/>
                <w:sz w:val="24"/>
              </w:rPr>
            </w:pPr>
            <w:r w:rsidRPr="00704C72">
              <w:rPr>
                <w:b/>
                <w:bCs/>
                <w:noProof/>
                <w:sz w:val="24"/>
              </w:rPr>
              <w:t>ELPAC Level 4</w:t>
            </w:r>
          </w:p>
        </w:tc>
      </w:tr>
      <w:tr w:rsidR="00704C72" w:rsidRPr="00704C72" w14:paraId="3CB0DC68" w14:textId="77777777" w:rsidTr="00E83A8E">
        <w:tc>
          <w:tcPr>
            <w:tcW w:w="2515" w:type="dxa"/>
          </w:tcPr>
          <w:p w14:paraId="59CC054A" w14:textId="77777777" w:rsidR="00B20A24" w:rsidRPr="00704C72" w:rsidRDefault="00B20A24" w:rsidP="001B23EA">
            <w:pPr>
              <w:pStyle w:val="TableCategoryText"/>
              <w:keepNext/>
              <w:rPr>
                <w:b/>
                <w:bCs w:val="0"/>
              </w:rPr>
            </w:pPr>
            <w:r w:rsidRPr="00704C72">
              <w:rPr>
                <w:b/>
                <w:bCs w:val="0"/>
              </w:rPr>
              <w:t>Average Receptive: No IEP or Section 504 Plan</w:t>
            </w:r>
          </w:p>
        </w:tc>
        <w:tc>
          <w:tcPr>
            <w:tcW w:w="1708" w:type="dxa"/>
          </w:tcPr>
          <w:p w14:paraId="02F3C985" w14:textId="77777777" w:rsidR="00B20A24" w:rsidRPr="00704C72" w:rsidRDefault="00B20A24" w:rsidP="00B20A24">
            <w:pPr>
              <w:keepNext/>
              <w:spacing w:after="200"/>
              <w:jc w:val="left"/>
              <w:rPr>
                <w:noProof/>
                <w:sz w:val="24"/>
                <w:szCs w:val="24"/>
              </w:rPr>
            </w:pPr>
            <w:r w:rsidRPr="00704C72">
              <w:rPr>
                <w:noProof/>
                <w:sz w:val="24"/>
                <w:szCs w:val="24"/>
              </w:rPr>
              <w:t>1.58</w:t>
            </w:r>
          </w:p>
        </w:tc>
        <w:tc>
          <w:tcPr>
            <w:tcW w:w="1709" w:type="dxa"/>
          </w:tcPr>
          <w:p w14:paraId="5D869A6D" w14:textId="77777777" w:rsidR="00B20A24" w:rsidRPr="00704C72" w:rsidRDefault="00B20A24" w:rsidP="00B20A24">
            <w:pPr>
              <w:keepNext/>
              <w:spacing w:after="200"/>
              <w:jc w:val="left"/>
              <w:rPr>
                <w:noProof/>
                <w:sz w:val="24"/>
                <w:szCs w:val="24"/>
              </w:rPr>
            </w:pPr>
            <w:r w:rsidRPr="00704C72">
              <w:rPr>
                <w:noProof/>
                <w:sz w:val="24"/>
                <w:szCs w:val="24"/>
              </w:rPr>
              <w:t>2.40</w:t>
            </w:r>
          </w:p>
        </w:tc>
        <w:tc>
          <w:tcPr>
            <w:tcW w:w="1709" w:type="dxa"/>
          </w:tcPr>
          <w:p w14:paraId="0FDF40C3" w14:textId="77777777" w:rsidR="00B20A24" w:rsidRPr="00704C72" w:rsidRDefault="00B20A24" w:rsidP="00B20A24">
            <w:pPr>
              <w:keepNext/>
              <w:spacing w:after="200"/>
              <w:jc w:val="left"/>
              <w:rPr>
                <w:noProof/>
                <w:sz w:val="24"/>
                <w:szCs w:val="24"/>
              </w:rPr>
            </w:pPr>
            <w:r w:rsidRPr="00704C72">
              <w:rPr>
                <w:noProof/>
                <w:sz w:val="24"/>
                <w:szCs w:val="24"/>
              </w:rPr>
              <w:t>3.01</w:t>
            </w:r>
          </w:p>
        </w:tc>
        <w:tc>
          <w:tcPr>
            <w:tcW w:w="1709" w:type="dxa"/>
          </w:tcPr>
          <w:p w14:paraId="02C4384F" w14:textId="77777777" w:rsidR="00B20A24" w:rsidRPr="00704C72" w:rsidRDefault="00B20A24" w:rsidP="00B20A24">
            <w:pPr>
              <w:keepNext/>
              <w:spacing w:after="200"/>
              <w:jc w:val="left"/>
              <w:rPr>
                <w:noProof/>
                <w:sz w:val="24"/>
                <w:szCs w:val="24"/>
              </w:rPr>
            </w:pPr>
            <w:r w:rsidRPr="00704C72">
              <w:rPr>
                <w:noProof/>
                <w:sz w:val="24"/>
                <w:szCs w:val="24"/>
              </w:rPr>
              <w:t>3.47</w:t>
            </w:r>
          </w:p>
        </w:tc>
      </w:tr>
      <w:tr w:rsidR="00704C72" w:rsidRPr="00704C72" w14:paraId="1BE32908" w14:textId="77777777" w:rsidTr="00E83A8E">
        <w:tc>
          <w:tcPr>
            <w:tcW w:w="2515" w:type="dxa"/>
          </w:tcPr>
          <w:p w14:paraId="680453FA" w14:textId="77777777" w:rsidR="00B20A24" w:rsidRPr="00704C72" w:rsidRDefault="00B20A24" w:rsidP="001B23EA">
            <w:pPr>
              <w:pStyle w:val="TableCategoryText"/>
              <w:keepNext/>
              <w:rPr>
                <w:b/>
                <w:bCs w:val="0"/>
              </w:rPr>
            </w:pPr>
            <w:r w:rsidRPr="00704C72">
              <w:rPr>
                <w:b/>
                <w:bCs w:val="0"/>
              </w:rPr>
              <w:t>Average Receptive: IEP or Section 504 Plan</w:t>
            </w:r>
          </w:p>
        </w:tc>
        <w:tc>
          <w:tcPr>
            <w:tcW w:w="1708" w:type="dxa"/>
          </w:tcPr>
          <w:p w14:paraId="091698A2" w14:textId="77777777" w:rsidR="00B20A24" w:rsidRPr="00704C72" w:rsidRDefault="00B20A24" w:rsidP="00B20A24">
            <w:pPr>
              <w:spacing w:after="200" w:line="310" w:lineRule="exact"/>
              <w:jc w:val="left"/>
              <w:rPr>
                <w:noProof/>
                <w:sz w:val="24"/>
                <w:szCs w:val="24"/>
              </w:rPr>
            </w:pPr>
            <w:r w:rsidRPr="00704C72">
              <w:rPr>
                <w:noProof/>
                <w:sz w:val="24"/>
                <w:szCs w:val="24"/>
              </w:rPr>
              <w:t>1.65</w:t>
            </w:r>
          </w:p>
        </w:tc>
        <w:tc>
          <w:tcPr>
            <w:tcW w:w="1709" w:type="dxa"/>
          </w:tcPr>
          <w:p w14:paraId="42EA272A" w14:textId="77777777" w:rsidR="00B20A24" w:rsidRPr="00704C72" w:rsidRDefault="00B20A24" w:rsidP="00B20A24">
            <w:pPr>
              <w:spacing w:after="200" w:line="310" w:lineRule="exact"/>
              <w:jc w:val="left"/>
              <w:rPr>
                <w:noProof/>
                <w:sz w:val="24"/>
                <w:szCs w:val="24"/>
              </w:rPr>
            </w:pPr>
            <w:r w:rsidRPr="00704C72">
              <w:rPr>
                <w:noProof/>
                <w:sz w:val="24"/>
                <w:szCs w:val="24"/>
              </w:rPr>
              <w:t>2.14</w:t>
            </w:r>
          </w:p>
        </w:tc>
        <w:tc>
          <w:tcPr>
            <w:tcW w:w="1709" w:type="dxa"/>
          </w:tcPr>
          <w:p w14:paraId="2BED4575" w14:textId="77777777" w:rsidR="00B20A24" w:rsidRPr="00704C72" w:rsidRDefault="00B20A24" w:rsidP="00B20A24">
            <w:pPr>
              <w:spacing w:after="200" w:line="310" w:lineRule="exact"/>
              <w:jc w:val="left"/>
              <w:rPr>
                <w:noProof/>
                <w:sz w:val="24"/>
                <w:szCs w:val="24"/>
              </w:rPr>
            </w:pPr>
            <w:r w:rsidRPr="00704C72">
              <w:rPr>
                <w:noProof/>
                <w:sz w:val="24"/>
                <w:szCs w:val="24"/>
              </w:rPr>
              <w:t>2.48</w:t>
            </w:r>
          </w:p>
        </w:tc>
        <w:tc>
          <w:tcPr>
            <w:tcW w:w="1709" w:type="dxa"/>
          </w:tcPr>
          <w:p w14:paraId="488E731E" w14:textId="77777777" w:rsidR="00B20A24" w:rsidRPr="00704C72" w:rsidRDefault="00B20A24" w:rsidP="00B20A24">
            <w:pPr>
              <w:spacing w:after="200" w:line="310" w:lineRule="exact"/>
              <w:jc w:val="left"/>
              <w:rPr>
                <w:noProof/>
                <w:sz w:val="24"/>
                <w:szCs w:val="24"/>
              </w:rPr>
            </w:pPr>
            <w:r w:rsidRPr="00704C72">
              <w:rPr>
                <w:noProof/>
                <w:sz w:val="24"/>
                <w:szCs w:val="24"/>
              </w:rPr>
              <w:t>3.36</w:t>
            </w:r>
          </w:p>
        </w:tc>
      </w:tr>
    </w:tbl>
    <w:p w14:paraId="74A9D74B" w14:textId="141A6F9F" w:rsidR="00B20A24" w:rsidRPr="00704C72" w:rsidRDefault="00B20A24" w:rsidP="00B20A24">
      <w:pPr>
        <w:pBdr>
          <w:bottom w:val="single" w:sz="4" w:space="6" w:color="365995"/>
        </w:pBdr>
        <w:spacing w:before="120" w:after="400" w:line="264" w:lineRule="auto"/>
        <w:jc w:val="left"/>
        <w:rPr>
          <w:bCs/>
          <w:noProof/>
          <w:sz w:val="24"/>
          <w:szCs w:val="18"/>
          <w:lang w:val="en-US"/>
        </w:rPr>
      </w:pPr>
      <w:r w:rsidRPr="00704C72">
        <w:rPr>
          <w:bCs/>
          <w:noProof/>
          <w:sz w:val="24"/>
          <w:szCs w:val="18"/>
          <w:lang w:val="en-US"/>
        </w:rPr>
        <w:t xml:space="preserve">(See </w:t>
      </w:r>
      <w:hyperlink w:anchor="Figure_22" w:tooltip="Figure 22" w:history="1">
        <w:r w:rsidRPr="00704C72">
          <w:rPr>
            <w:rStyle w:val="Hyperlink"/>
            <w:bCs/>
            <w:noProof/>
            <w:color w:val="auto"/>
            <w:sz w:val="24"/>
            <w:szCs w:val="18"/>
            <w:lang w:val="en-US"/>
          </w:rPr>
          <w:t>Figure 22</w:t>
        </w:r>
      </w:hyperlink>
      <w:r w:rsidR="00F93B95" w:rsidRPr="00704C72">
        <w:rPr>
          <w:bCs/>
          <w:noProof/>
          <w:sz w:val="24"/>
          <w:szCs w:val="18"/>
          <w:lang w:val="en-US"/>
        </w:rPr>
        <w:t>)</w:t>
      </w:r>
    </w:p>
    <w:bookmarkEnd w:id="69"/>
    <w:p w14:paraId="6912E503" w14:textId="77777777" w:rsidR="00B20A24" w:rsidRPr="00704C72" w:rsidRDefault="00B20A24" w:rsidP="00B20B85">
      <w:pPr>
        <w:pStyle w:val="Paragraph"/>
        <w:rPr>
          <w:noProof w:val="0"/>
          <w:lang w:val="en-US"/>
        </w:rPr>
      </w:pPr>
    </w:p>
    <w:sectPr w:rsidR="00B20A24" w:rsidRPr="00704C72" w:rsidSect="00704C72">
      <w:headerReference w:type="even" r:id="rId53"/>
      <w:headerReference w:type="default" r:id="rId54"/>
      <w:footerReference w:type="default" r:id="rId55"/>
      <w:pgSz w:w="12240" w:h="15840"/>
      <w:pgMar w:top="1627" w:right="1440" w:bottom="1264" w:left="1440" w:header="288" w:footer="45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C900BF" w14:textId="77777777" w:rsidR="00860FBB" w:rsidRDefault="00860FBB" w:rsidP="00A21CA3">
      <w:pPr>
        <w:spacing w:after="0"/>
      </w:pPr>
      <w:r>
        <w:separator/>
      </w:r>
    </w:p>
  </w:endnote>
  <w:endnote w:type="continuationSeparator" w:id="0">
    <w:p w14:paraId="41397072" w14:textId="77777777" w:rsidR="00860FBB" w:rsidRDefault="00860FBB" w:rsidP="00A21CA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Bold">
    <w:altName w:val="Arial"/>
    <w:panose1 w:val="020B0704020202020204"/>
    <w:charset w:val="00"/>
    <w:family w:val="auto"/>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Times New Roman (Body CS)">
    <w:altName w:val="Times New Roman"/>
    <w:charset w:val="00"/>
    <w:family w:val="roman"/>
    <w:pitch w:val="default"/>
  </w:font>
  <w:font w:name="Lato">
    <w:charset w:val="00"/>
    <w:family w:val="swiss"/>
    <w:pitch w:val="variable"/>
    <w:sig w:usb0="E10002FF" w:usb1="5000ECFF" w:usb2="00000021" w:usb3="00000000" w:csb0="0000019F" w:csb1="00000000"/>
  </w:font>
  <w:font w:name="inherit">
    <w:altName w:val="Cambria"/>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45C00" w14:textId="77777777" w:rsidR="00B92BD6" w:rsidRPr="000C1C06" w:rsidRDefault="00B92BD6" w:rsidP="003329A6">
    <w:pPr>
      <w:jc w:val="center"/>
    </w:pPr>
    <w:r>
      <w:rPr>
        <w:noProof/>
        <w:color w:val="2B579A"/>
        <w:shd w:val="clear" w:color="auto" w:fill="E6E6E6"/>
      </w:rPr>
      <mc:AlternateContent>
        <mc:Choice Requires="wps">
          <w:drawing>
            <wp:anchor distT="0" distB="0" distL="114300" distR="114300" simplePos="0" relativeHeight="251657728" behindDoc="0" locked="0" layoutInCell="1" allowOverlap="1" wp14:anchorId="334A2AB7" wp14:editId="4FE52FAB">
              <wp:simplePos x="0" y="0"/>
              <wp:positionH relativeFrom="column">
                <wp:posOffset>-897890</wp:posOffset>
              </wp:positionH>
              <wp:positionV relativeFrom="paragraph">
                <wp:posOffset>-122321</wp:posOffset>
              </wp:positionV>
              <wp:extent cx="7772400" cy="0"/>
              <wp:effectExtent l="0" t="0" r="12700" b="12700"/>
              <wp:wrapNone/>
              <wp:docPr id="16" name="Straight Connector 1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77724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0607055" id="Straight Connector 16" o:spid="_x0000_s1026" alt="&quot;&quot;" style="position:absolute;z-index:251657728;visibility:visible;mso-wrap-style:square;mso-wrap-distance-left:9pt;mso-wrap-distance-top:0;mso-wrap-distance-right:9pt;mso-wrap-distance-bottom:0;mso-position-horizontal:absolute;mso-position-horizontal-relative:text;mso-position-vertical:absolute;mso-position-vertical-relative:text" from="-70.7pt,-9.65pt" to="541.3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" strokecolor="#3e535f [3204]" strokeweight=".5pt">
              <v:stroke joinstyle="miter"/>
            </v:line>
          </w:pict>
        </mc:Fallback>
      </mc:AlternateContent>
    </w:r>
    <w:r>
      <w:rPr>
        <w:rStyle w:val="PageNumber"/>
      </w:rPr>
      <w:t xml:space="preserve"> – </w:t>
    </w:r>
    <w:r>
      <w:rPr>
        <w:rStyle w:val="PageNumber"/>
      </w:rPr>
      <w:fldChar w:fldCharType="begin"/>
    </w:r>
    <w:r>
      <w:rPr>
        <w:rStyle w:val="PageNumber"/>
      </w:rPr>
      <w:instrText xml:space="preserve">PAGE  </w:instrText>
    </w:r>
    <w:r>
      <w:rPr>
        <w:rStyle w:val="PageNumber"/>
      </w:rPr>
      <w:fldChar w:fldCharType="separate"/>
    </w:r>
    <w:r>
      <w:rPr>
        <w:rStyle w:val="PageNumber"/>
      </w:rPr>
      <w:t>i</w:t>
    </w:r>
    <w:r>
      <w:rPr>
        <w:rStyle w:val="PageNumber"/>
      </w:rPr>
      <w:fldChar w:fldCharType="end"/>
    </w:r>
    <w:r>
      <w:rPr>
        <w:rStyle w:val="PageNumber"/>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A9957" w14:textId="2DFFA6A7" w:rsidR="00B92BD6" w:rsidRPr="001B2DB9" w:rsidRDefault="00B92BD6" w:rsidP="004F6810">
    <w:pPr>
      <w:jc w:val="center"/>
      <w:rPr>
        <w:rFonts w:asciiTheme="majorHAnsi" w:hAnsiTheme="majorHAnsi" w:cstheme="majorHAnsi"/>
        <w:color w:val="074A6D"/>
      </w:rPr>
    </w:pPr>
    <w:r w:rsidRPr="001B2DB9">
      <w:rPr>
        <w:rFonts w:asciiTheme="majorHAnsi" w:hAnsiTheme="majorHAnsi" w:cstheme="majorHAnsi"/>
        <w:noProof/>
        <w:color w:val="074A6D"/>
        <w:shd w:val="clear" w:color="auto" w:fill="E6E6E6"/>
      </w:rPr>
      <mc:AlternateContent>
        <mc:Choice Requires="wps">
          <w:drawing>
            <wp:anchor distT="0" distB="0" distL="114300" distR="114300" simplePos="0" relativeHeight="251658752" behindDoc="0" locked="0" layoutInCell="1" allowOverlap="1" wp14:anchorId="24597958" wp14:editId="1790FD89">
              <wp:simplePos x="0" y="0"/>
              <wp:positionH relativeFrom="column">
                <wp:posOffset>-899138</wp:posOffset>
              </wp:positionH>
              <wp:positionV relativeFrom="paragraph">
                <wp:posOffset>-119884</wp:posOffset>
              </wp:positionV>
              <wp:extent cx="10157964" cy="0"/>
              <wp:effectExtent l="0" t="0" r="15240" b="12700"/>
              <wp:wrapNone/>
              <wp:docPr id="54" name="Straight Connector 5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1015796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8590C43" id="Straight Connector 54" o:spid="_x0000_s1026" alt="&quot;&quot;" style="position:absolute;z-index:251658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0.8pt,-9.45pt" to="729.0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" strokecolor="#3e535f [3204]" strokeweight=".5pt">
              <v:stroke joinstyle="miter"/>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58F79" w14:textId="53DF8384" w:rsidR="00B92BD6" w:rsidRPr="004410C2" w:rsidRDefault="00B92BD6" w:rsidP="004410C2">
    <w:pPr>
      <w:jc w:val="center"/>
      <w:rPr>
        <w:rFonts w:asciiTheme="majorHAnsi" w:hAnsiTheme="majorHAnsi" w:cstheme="majorHAnsi"/>
        <w:color w:val="074A6D"/>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A60C8C" w14:textId="77777777" w:rsidR="00860FBB" w:rsidRDefault="00860FBB" w:rsidP="00A21CA3">
      <w:pPr>
        <w:spacing w:after="0"/>
      </w:pPr>
      <w:r>
        <w:separator/>
      </w:r>
    </w:p>
  </w:footnote>
  <w:footnote w:type="continuationSeparator" w:id="0">
    <w:p w14:paraId="6AF62953" w14:textId="77777777" w:rsidR="00860FBB" w:rsidRDefault="00860FBB" w:rsidP="00A21CA3">
      <w:pPr>
        <w:spacing w:after="0"/>
      </w:pPr>
      <w:r>
        <w:continuationSeparator/>
      </w:r>
    </w:p>
  </w:footnote>
  <w:footnote w:id="1">
    <w:p w14:paraId="4138A1A7" w14:textId="008F67E7" w:rsidR="001A4300" w:rsidRPr="001A4300" w:rsidRDefault="001A4300" w:rsidP="006030C6">
      <w:pPr>
        <w:pStyle w:val="FootnoteText"/>
        <w:jc w:val="left"/>
        <w:rPr>
          <w:lang w:val="en-US"/>
        </w:rPr>
      </w:pPr>
      <w:r>
        <w:rPr>
          <w:rStyle w:val="FootnoteReference"/>
        </w:rPr>
        <w:footnoteRef/>
      </w:r>
      <w:r>
        <w:t xml:space="preserve"> </w:t>
      </w:r>
      <w:r>
        <w:rPr>
          <w:lang w:val="en-US"/>
        </w:rPr>
        <w:t xml:space="preserve">When </w:t>
      </w:r>
      <w:r w:rsidR="006030C6">
        <w:rPr>
          <w:lang w:val="en-US"/>
        </w:rPr>
        <w:t>the OPTEL legislation was passed</w:t>
      </w:r>
      <w:r>
        <w:rPr>
          <w:lang w:val="en-US"/>
        </w:rPr>
        <w:t xml:space="preserve">, this referred to the </w:t>
      </w:r>
      <w:r w:rsidR="006030C6">
        <w:rPr>
          <w:lang w:val="en-US"/>
        </w:rPr>
        <w:t>General</w:t>
      </w:r>
      <w:r>
        <w:rPr>
          <w:lang w:val="en-US"/>
        </w:rPr>
        <w:t xml:space="preserve"> ELPAC only, while the Alternate ELPAC was not yet </w:t>
      </w:r>
      <w:r w:rsidR="006030C6">
        <w:rPr>
          <w:lang w:val="en-US"/>
        </w:rPr>
        <w:t>operational</w:t>
      </w:r>
      <w:r>
        <w:rPr>
          <w:lang w:val="en-US"/>
        </w:rPr>
        <w:t xml:space="preserve">. </w:t>
      </w:r>
      <w:r w:rsidR="006030C6">
        <w:rPr>
          <w:lang w:val="en-US"/>
        </w:rPr>
        <w:t xml:space="preserve">See </w:t>
      </w:r>
      <w:hyperlink r:id="rId1" w:anchor=":~:text=The%20Initial%20Alternate%20ELPAC%20became,Language%20Proficiency%20assessment%20in%202018" w:tooltip="English Language Proficiency Assessments for CA - CalEdFacts" w:history="1">
        <w:r w:rsidR="003D7C82" w:rsidRPr="003D7C82">
          <w:rPr>
            <w:rStyle w:val="Hyperlink"/>
            <w:lang w:val="en-US"/>
          </w:rPr>
          <w:t>https://www.cde.ca.gov/ta/tg/ep/cefelpac.asp - :~:text=The Initial Alternate ELPAC became,Language Proficiency assessment in 2018</w:t>
        </w:r>
      </w:hyperlink>
    </w:p>
  </w:footnote>
  <w:footnote w:id="2">
    <w:p w14:paraId="2550D298" w14:textId="4613A132" w:rsidR="009D55C8" w:rsidRPr="009D55C8" w:rsidRDefault="009D55C8">
      <w:pPr>
        <w:pStyle w:val="FootnoteText"/>
        <w:rPr>
          <w:lang w:val="en-US"/>
        </w:rPr>
      </w:pPr>
      <w:r>
        <w:rPr>
          <w:rStyle w:val="FootnoteReference"/>
        </w:rPr>
        <w:footnoteRef/>
      </w:r>
      <w:r>
        <w:t xml:space="preserve"> </w:t>
      </w:r>
      <w:r>
        <w:rPr>
          <w:lang w:val="en-US"/>
        </w:rPr>
        <w:t xml:space="preserve">California Department of Education (2023) Fingertip Facts on Education in California. Retrieved from: </w:t>
      </w:r>
      <w:hyperlink r:id="rId2" w:tooltip="Fingertip Facts on Education in California" w:history="1">
        <w:r w:rsidRPr="003D7C82">
          <w:rPr>
            <w:rStyle w:val="Hyperlink"/>
            <w:lang w:val="en-US"/>
          </w:rPr>
          <w:t>https://www.cde.ca.gov/ds/ad/ceffingertipfacts.asp.</w:t>
        </w:r>
      </w:hyperlink>
    </w:p>
  </w:footnote>
  <w:footnote w:id="3">
    <w:p w14:paraId="004C9BE7" w14:textId="32A542D8" w:rsidR="006A3FDD" w:rsidRPr="006A3FDD" w:rsidRDefault="006A3FDD">
      <w:pPr>
        <w:pStyle w:val="FootnoteText"/>
        <w:rPr>
          <w:lang w:val="en-US"/>
        </w:rPr>
      </w:pPr>
      <w:r>
        <w:rPr>
          <w:rStyle w:val="FootnoteReference"/>
        </w:rPr>
        <w:footnoteRef/>
      </w:r>
      <w:r>
        <w:t xml:space="preserve"> </w:t>
      </w:r>
      <w:r w:rsidR="00CF15DF" w:rsidRPr="00701BC7">
        <w:rPr>
          <w:lang w:val="en-US"/>
        </w:rPr>
        <w:t xml:space="preserve">Landis, J. R., &amp; Koch, G. G. (1977). The measurement of observer agreement for categorical data. </w:t>
      </w:r>
      <w:r w:rsidR="00CF15DF" w:rsidRPr="00701BC7">
        <w:rPr>
          <w:i/>
          <w:iCs/>
          <w:lang w:val="en-US"/>
        </w:rPr>
        <w:t>Biometrics, 33</w:t>
      </w:r>
      <w:r w:rsidR="00CF15DF">
        <w:rPr>
          <w:lang w:val="en-US"/>
        </w:rPr>
        <w:t xml:space="preserve">(1), </w:t>
      </w:r>
      <w:r w:rsidR="00CF15DF" w:rsidRPr="00701BC7">
        <w:rPr>
          <w:lang w:val="en-US"/>
        </w:rPr>
        <w:t>159-174.</w:t>
      </w:r>
    </w:p>
  </w:footnote>
  <w:footnote w:id="4">
    <w:p w14:paraId="4F34DE5B" w14:textId="1255EB0F" w:rsidR="002B6D11" w:rsidRPr="002B6D11" w:rsidRDefault="002B6D11">
      <w:pPr>
        <w:pStyle w:val="FootnoteText"/>
        <w:rPr>
          <w:lang w:val="en-US"/>
        </w:rPr>
      </w:pPr>
      <w:r>
        <w:rPr>
          <w:rStyle w:val="FootnoteReference"/>
        </w:rPr>
        <w:footnoteRef/>
      </w:r>
      <w:r>
        <w:t xml:space="preserve"> </w:t>
      </w:r>
      <w:r w:rsidR="00701BC7" w:rsidRPr="00701BC7">
        <w:rPr>
          <w:lang w:val="en-US"/>
        </w:rPr>
        <w:t xml:space="preserve">Landis, J. R., &amp; Koch, G. G. (1977). The measurement of observer agreement for categorical data. </w:t>
      </w:r>
      <w:r w:rsidR="00701BC7" w:rsidRPr="00701BC7">
        <w:rPr>
          <w:i/>
          <w:iCs/>
          <w:lang w:val="en-US"/>
        </w:rPr>
        <w:t>Biometrics, 33</w:t>
      </w:r>
      <w:r w:rsidR="00701BC7">
        <w:rPr>
          <w:lang w:val="en-US"/>
        </w:rPr>
        <w:t xml:space="preserve">(1), </w:t>
      </w:r>
      <w:r w:rsidR="00701BC7" w:rsidRPr="00701BC7">
        <w:rPr>
          <w:lang w:val="en-US"/>
        </w:rPr>
        <w:t>159-174.</w:t>
      </w:r>
    </w:p>
  </w:footnote>
  <w:footnote w:id="5">
    <w:p w14:paraId="155520F8" w14:textId="5D195E6D" w:rsidR="003033E3" w:rsidRPr="003033E3" w:rsidRDefault="003033E3">
      <w:pPr>
        <w:pStyle w:val="FootnoteText"/>
        <w:rPr>
          <w:lang w:val="en-US"/>
        </w:rPr>
      </w:pPr>
      <w:r>
        <w:rPr>
          <w:rStyle w:val="FootnoteReference"/>
        </w:rPr>
        <w:footnoteRef/>
      </w:r>
      <w:r>
        <w:t xml:space="preserve"> </w:t>
      </w:r>
      <w:r w:rsidR="001F167F" w:rsidRPr="00AB690D">
        <w:rPr>
          <w:lang w:val="en-US"/>
        </w:rPr>
        <w:t xml:space="preserve">Cohen, J. (1960). A coefficient of agreement for nominal scales. </w:t>
      </w:r>
      <w:r w:rsidR="001F167F" w:rsidRPr="00AB690D">
        <w:rPr>
          <w:i/>
          <w:iCs/>
          <w:lang w:val="en-US"/>
        </w:rPr>
        <w:t xml:space="preserve">Educational and </w:t>
      </w:r>
      <w:r w:rsidR="001F167F">
        <w:rPr>
          <w:i/>
          <w:iCs/>
          <w:lang w:val="en-US"/>
        </w:rPr>
        <w:t>P</w:t>
      </w:r>
      <w:r w:rsidR="001F167F" w:rsidRPr="00AB690D">
        <w:rPr>
          <w:i/>
          <w:iCs/>
          <w:lang w:val="en-US"/>
        </w:rPr>
        <w:t xml:space="preserve">sychological </w:t>
      </w:r>
      <w:r w:rsidR="001F167F">
        <w:rPr>
          <w:i/>
          <w:iCs/>
          <w:lang w:val="en-US"/>
        </w:rPr>
        <w:t>M</w:t>
      </w:r>
      <w:r w:rsidR="001F167F" w:rsidRPr="00AB690D">
        <w:rPr>
          <w:i/>
          <w:iCs/>
          <w:lang w:val="en-US"/>
        </w:rPr>
        <w:t>easurement, 20</w:t>
      </w:r>
      <w:r w:rsidR="001F167F" w:rsidRPr="00AB690D">
        <w:rPr>
          <w:lang w:val="en-US"/>
        </w:rPr>
        <w:t>(1), 37-46.</w:t>
      </w:r>
    </w:p>
  </w:footnote>
  <w:footnote w:id="6">
    <w:p w14:paraId="171A0147" w14:textId="41006A24" w:rsidR="006A3FDD" w:rsidRPr="006A3FDD" w:rsidRDefault="006A3FDD">
      <w:pPr>
        <w:pStyle w:val="FootnoteText"/>
        <w:rPr>
          <w:lang w:val="en-US"/>
        </w:rPr>
      </w:pPr>
      <w:r>
        <w:rPr>
          <w:rStyle w:val="FootnoteReference"/>
        </w:rPr>
        <w:footnoteRef/>
      </w:r>
      <w:r>
        <w:t xml:space="preserve"> </w:t>
      </w:r>
      <w:r w:rsidR="00AB690D" w:rsidRPr="00AB690D">
        <w:rPr>
          <w:lang w:val="en-US"/>
        </w:rPr>
        <w:t xml:space="preserve">Cohen, J. (1960). A coefficient of agreement for nominal scales. </w:t>
      </w:r>
      <w:r w:rsidR="00AB690D" w:rsidRPr="00AB690D">
        <w:rPr>
          <w:i/>
          <w:iCs/>
          <w:lang w:val="en-US"/>
        </w:rPr>
        <w:t xml:space="preserve">Educational and </w:t>
      </w:r>
      <w:r w:rsidR="00AB690D">
        <w:rPr>
          <w:i/>
          <w:iCs/>
          <w:lang w:val="en-US"/>
        </w:rPr>
        <w:t>P</w:t>
      </w:r>
      <w:r w:rsidR="00AB690D" w:rsidRPr="00AB690D">
        <w:rPr>
          <w:i/>
          <w:iCs/>
          <w:lang w:val="en-US"/>
        </w:rPr>
        <w:t xml:space="preserve">sychological </w:t>
      </w:r>
      <w:r w:rsidR="00AB690D">
        <w:rPr>
          <w:i/>
          <w:iCs/>
          <w:lang w:val="en-US"/>
        </w:rPr>
        <w:t>M</w:t>
      </w:r>
      <w:r w:rsidR="00AB690D" w:rsidRPr="00AB690D">
        <w:rPr>
          <w:i/>
          <w:iCs/>
          <w:lang w:val="en-US"/>
        </w:rPr>
        <w:t>easurement, 20</w:t>
      </w:r>
      <w:r w:rsidR="00AB690D" w:rsidRPr="00AB690D">
        <w:rPr>
          <w:lang w:val="en-US"/>
        </w:rPr>
        <w:t>(1), 37-46.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169F1" w14:textId="77777777" w:rsidR="00B92BD6" w:rsidRDefault="00B92BD6" w:rsidP="00354FDD">
    <w:pPr>
      <w:pStyle w:val="Header"/>
      <w:ind w:left="-720"/>
    </w:pPr>
    <w:r>
      <w:rPr>
        <w:noProof/>
        <w:color w:val="2B579A"/>
        <w:shd w:val="clear" w:color="auto" w:fill="E6E6E6"/>
      </w:rPr>
      <w:drawing>
        <wp:inline distT="0" distB="0" distL="0" distR="0" wp14:anchorId="5DBA3A18" wp14:editId="03878D14">
          <wp:extent cx="1796716" cy="493216"/>
          <wp:effectExtent l="0" t="0" r="0" b="2540"/>
          <wp:docPr id="840566879" name="Picture 84056687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45">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856711" cy="50968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AD02B" w14:textId="77777777" w:rsidR="00B92BD6" w:rsidRDefault="00B92BD6" w:rsidP="00995D9F">
    <w:pPr>
      <w:tabs>
        <w:tab w:val="left" w:pos="6366"/>
        <w:tab w:val="right" w:pos="10080"/>
      </w:tabs>
    </w:pPr>
    <w:r>
      <w:rPr>
        <w:noProof/>
        <w:color w:val="2B579A"/>
        <w:shd w:val="clear" w:color="auto" w:fill="E6E6E6"/>
      </w:rPr>
      <w:drawing>
        <wp:anchor distT="0" distB="0" distL="114300" distR="114300" simplePos="0" relativeHeight="251654656" behindDoc="0" locked="0" layoutInCell="1" allowOverlap="1" wp14:anchorId="41099D26" wp14:editId="4A8BD922">
          <wp:simplePos x="0" y="0"/>
          <wp:positionH relativeFrom="page">
            <wp:posOffset>6151895</wp:posOffset>
          </wp:positionH>
          <wp:positionV relativeFrom="page">
            <wp:posOffset>319449</wp:posOffset>
          </wp:positionV>
          <wp:extent cx="1344168" cy="292608"/>
          <wp:effectExtent l="0" t="0" r="2540" b="0"/>
          <wp:wrapNone/>
          <wp:docPr id="342089251" name="Picture 34208925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47">
                    <a:extLst>
                      <a:ext uri="{C183D7F6-B498-43B3-948B-1728B52AA6E4}">
                        <adec:decorative xmlns:adec="http://schemas.microsoft.com/office/drawing/2017/decorative" val="1"/>
                      </a:ext>
                    </a:extLst>
                  </pic:cNvPr>
                  <pic:cNvPicPr/>
                </pic:nvPicPr>
                <pic:blipFill>
                  <a:blip r:embed="rId1"/>
                  <a:stretch>
                    <a:fillRect/>
                  </a:stretch>
                </pic:blipFill>
                <pic:spPr>
                  <a:xfrm>
                    <a:off x="0" y="0"/>
                    <a:ext cx="1344168" cy="292608"/>
                  </a:xfrm>
                  <a:prstGeom prst="rect">
                    <a:avLst/>
                  </a:prstGeom>
                </pic:spPr>
              </pic:pic>
            </a:graphicData>
          </a:graphic>
          <wp14:sizeRelH relativeFrom="margin">
            <wp14:pctWidth>0</wp14:pctWidth>
          </wp14:sizeRelH>
          <wp14:sizeRelV relativeFrom="margin">
            <wp14:pctHeight>0</wp14:pctHeight>
          </wp14:sizeRelV>
        </wp:anchor>
      </w:drawing>
    </w:r>
    <w:r>
      <w:rPr>
        <w:noProof/>
        <w:color w:val="2B579A"/>
        <w:shd w:val="clear" w:color="auto" w:fill="E6E6E6"/>
      </w:rPr>
      <mc:AlternateContent>
        <mc:Choice Requires="wps">
          <w:drawing>
            <wp:anchor distT="0" distB="0" distL="114300" distR="114300" simplePos="0" relativeHeight="251652608" behindDoc="0" locked="0" layoutInCell="1" allowOverlap="1" wp14:anchorId="7EB42734" wp14:editId="5EA26355">
              <wp:simplePos x="0" y="0"/>
              <wp:positionH relativeFrom="page">
                <wp:align>right</wp:align>
              </wp:positionH>
              <wp:positionV relativeFrom="page">
                <wp:align>top</wp:align>
              </wp:positionV>
              <wp:extent cx="10047767" cy="777240"/>
              <wp:effectExtent l="0" t="0" r="0" b="3810"/>
              <wp:wrapNone/>
              <wp:docPr id="17" name="Rectangle 1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0047767" cy="777240"/>
                      </a:xfrm>
                      <a:prstGeom prst="rect">
                        <a:avLst/>
                      </a:prstGeom>
                      <a:solidFill>
                        <a:schemeClr val="bg2">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3883F2" id="Rectangle 17" o:spid="_x0000_s1026" alt="&quot;&quot;" style="position:absolute;margin-left:739.95pt;margin-top:0;width:791.15pt;height:61.2pt;z-index:251652608;visibility:visible;mso-wrap-style:square;mso-width-percent:0;mso-height-percent:0;mso-wrap-distance-left:9pt;mso-wrap-distance-top:0;mso-wrap-distance-right:9pt;mso-wrap-distance-bottom:0;mso-position-horizontal:righ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" fillcolor="#e1e6ea [1310]" stroked="f" strokeweight="1pt">
              <v:textbox inset="0,0,0,0"/>
              <w10:wrap anchorx="page" anchory="page"/>
            </v:rect>
          </w:pict>
        </mc:Fallback>
      </mc:AlternateContent>
    </w:r>
    <w:r>
      <w:rPr>
        <w:noProof/>
        <w:color w:val="2B579A"/>
        <w:shd w:val="clear" w:color="auto" w:fill="E6E6E6"/>
      </w:rPr>
      <mc:AlternateContent>
        <mc:Choice Requires="wps">
          <w:drawing>
            <wp:anchor distT="0" distB="0" distL="114300" distR="114300" simplePos="0" relativeHeight="251653632" behindDoc="0" locked="0" layoutInCell="1" allowOverlap="1" wp14:anchorId="1D066828" wp14:editId="223D0A25">
              <wp:simplePos x="0" y="0"/>
              <wp:positionH relativeFrom="page">
                <wp:posOffset>365760</wp:posOffset>
              </wp:positionH>
              <wp:positionV relativeFrom="page">
                <wp:posOffset>155575</wp:posOffset>
              </wp:positionV>
              <wp:extent cx="4178808" cy="457200"/>
              <wp:effectExtent l="0" t="0" r="0" b="0"/>
              <wp:wrapNone/>
              <wp:docPr id="11" name="Text Box 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4178808" cy="4572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5A60EF2" w14:textId="511CED45" w:rsidR="00B92BD6" w:rsidRPr="005E46C0" w:rsidRDefault="00B92BD6" w:rsidP="00A86B61">
                          <w:pPr>
                            <w:pStyle w:val="HeaderTitle"/>
                          </w:pPr>
                          <w:r w:rsidRPr="005E46C0">
                            <w:t>(Title in Header) Ne Cus Que Volor Aut Derum Nonectur A Core:</w:t>
                          </w:r>
                          <w:r>
                            <w:t xml:space="preserve"> </w:t>
                          </w:r>
                          <w:r w:rsidRPr="005E46C0">
                            <w:t>Utem Dit Etur Sumenis Sint Vel Ma Sanderios Nonsed Ut Eum Es Eos Aut Aborestrum</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066828" id="_x0000_t202" coordsize="21600,21600" o:spt="202" path="m,l,21600r21600,l21600,xe">
              <v:stroke joinstyle="miter"/>
              <v:path gradientshapeok="t" o:connecttype="rect"/>
            </v:shapetype>
            <v:shape id="Text Box 11" o:spid="_x0000_s1026" type="#_x0000_t202" alt="&quot;&quot;" style="position:absolute;left:0;text-align:left;margin-left:28.8pt;margin-top:12.25pt;width:329.05pt;height:36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" filled="f" stroked="f">
              <v:textbox inset="0,0,0,0">
                <w:txbxContent>
                  <w:p w14:paraId="75A60EF2" w14:textId="511CED45" w:rsidR="00B92BD6" w:rsidRPr="005E46C0" w:rsidRDefault="00B92BD6" w:rsidP="00A86B61">
                    <w:pPr>
                      <w:pStyle w:val="HeaderTitle"/>
                    </w:pPr>
                    <w:r w:rsidRPr="005E46C0">
                      <w:t>(Title in Header) Ne Cus Que Volor Aut Derum Nonectur A Core:</w:t>
                    </w:r>
                    <w:r>
                      <w:t xml:space="preserve"> </w:t>
                    </w:r>
                    <w:r w:rsidRPr="005E46C0">
                      <w:t>Utem Dit Etur Sumenis Sint Vel Ma Sanderios Nonsed Ut Eum Es Eos Aut Aborestrum</w:t>
                    </w:r>
                  </w:p>
                </w:txbxContent>
              </v:textbox>
              <w10:wrap anchorx="page" anchory="page"/>
            </v:shape>
          </w:pict>
        </mc:Fallback>
      </mc:AlternateContent>
    </w:r>
  </w:p>
  <w:p w14:paraId="30E0DCA9" w14:textId="77777777" w:rsidR="00B92BD6" w:rsidRDefault="00B92BD6" w:rsidP="00354FDD">
    <w:pPr>
      <w:pStyle w:val="Header"/>
      <w:ind w:left="-72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C71E2" w14:textId="77777777" w:rsidR="004217A9" w:rsidRPr="00704C72" w:rsidRDefault="004217A9" w:rsidP="004217A9">
    <w:pPr>
      <w:pStyle w:val="Header"/>
      <w:jc w:val="right"/>
      <w:rPr>
        <w:color w:val="auto"/>
        <w:sz w:val="24"/>
        <w:szCs w:val="24"/>
      </w:rPr>
    </w:pPr>
    <w:r w:rsidRPr="00704C72">
      <w:rPr>
        <w:color w:val="auto"/>
        <w:sz w:val="24"/>
        <w:szCs w:val="24"/>
      </w:rPr>
      <w:t>memo-ofab-msd-oct23item01</w:t>
    </w:r>
  </w:p>
  <w:p w14:paraId="7FD9E827" w14:textId="77777777" w:rsidR="004217A9" w:rsidRPr="00704C72" w:rsidRDefault="004217A9" w:rsidP="004217A9">
    <w:pPr>
      <w:pStyle w:val="Header"/>
      <w:jc w:val="right"/>
      <w:rPr>
        <w:color w:val="auto"/>
        <w:sz w:val="24"/>
        <w:szCs w:val="24"/>
      </w:rPr>
    </w:pPr>
    <w:r w:rsidRPr="00704C72">
      <w:rPr>
        <w:color w:val="auto"/>
        <w:sz w:val="24"/>
        <w:szCs w:val="24"/>
      </w:rPr>
      <w:t>Attachment 2</w:t>
    </w:r>
  </w:p>
  <w:p w14:paraId="27D798C6" w14:textId="2B059E84" w:rsidR="00B92BD6" w:rsidRPr="004217A9" w:rsidRDefault="00B92BD6" w:rsidP="004217A9">
    <w:pPr>
      <w:pStyle w:val="Figure"/>
      <w:ind w:left="-450"/>
      <w:jc w:val="right"/>
      <w:rPr>
        <w:rFonts w:cstheme="minorHAnsi"/>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A0456" w14:textId="77777777" w:rsidR="00B92BD6" w:rsidRPr="00995D9F" w:rsidRDefault="00B92BD6" w:rsidP="00995D9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90AE6" w14:textId="77777777" w:rsidR="004217A9" w:rsidRPr="004217A9" w:rsidRDefault="004217A9" w:rsidP="004217A9">
    <w:pPr>
      <w:pStyle w:val="Header"/>
      <w:jc w:val="right"/>
      <w:rPr>
        <w:color w:val="auto"/>
        <w:sz w:val="24"/>
        <w:szCs w:val="24"/>
      </w:rPr>
    </w:pPr>
    <w:r w:rsidRPr="004217A9">
      <w:rPr>
        <w:color w:val="auto"/>
        <w:sz w:val="24"/>
        <w:szCs w:val="24"/>
      </w:rPr>
      <w:t>memo-ofab-msd-oct23item01</w:t>
    </w:r>
  </w:p>
  <w:p w14:paraId="6E22E35B" w14:textId="7CCE0BCF" w:rsidR="004217A9" w:rsidRPr="004217A9" w:rsidRDefault="004217A9" w:rsidP="004217A9">
    <w:pPr>
      <w:pStyle w:val="Header"/>
      <w:jc w:val="right"/>
      <w:rPr>
        <w:color w:val="auto"/>
        <w:sz w:val="24"/>
        <w:szCs w:val="24"/>
      </w:rPr>
    </w:pPr>
    <w:r w:rsidRPr="004217A9">
      <w:rPr>
        <w:color w:val="auto"/>
        <w:sz w:val="24"/>
        <w:szCs w:val="24"/>
      </w:rPr>
      <w:t>Attachment 2</w:t>
    </w:r>
  </w:p>
  <w:p w14:paraId="072938F0" w14:textId="577993AB" w:rsidR="004217A9" w:rsidRPr="004217A9" w:rsidRDefault="004217A9">
    <w:pPr>
      <w:pStyle w:val="Header"/>
      <w:jc w:val="right"/>
      <w:rPr>
        <w:color w:val="auto"/>
        <w:sz w:val="24"/>
        <w:szCs w:val="24"/>
      </w:rPr>
    </w:pPr>
    <w:r w:rsidRPr="004217A9">
      <w:rPr>
        <w:color w:val="auto"/>
        <w:sz w:val="24"/>
        <w:szCs w:val="24"/>
      </w:rPr>
      <w:t xml:space="preserve">Page </w:t>
    </w:r>
    <w:sdt>
      <w:sdtPr>
        <w:rPr>
          <w:color w:val="auto"/>
          <w:sz w:val="24"/>
          <w:szCs w:val="24"/>
        </w:rPr>
        <w:id w:val="-1920393689"/>
        <w:docPartObj>
          <w:docPartGallery w:val="Page Numbers (Top of Page)"/>
          <w:docPartUnique/>
        </w:docPartObj>
      </w:sdtPr>
      <w:sdtEndPr>
        <w:rPr>
          <w:noProof/>
        </w:rPr>
      </w:sdtEndPr>
      <w:sdtContent>
        <w:r w:rsidRPr="004217A9">
          <w:rPr>
            <w:color w:val="auto"/>
            <w:sz w:val="24"/>
            <w:szCs w:val="24"/>
          </w:rPr>
          <w:fldChar w:fldCharType="begin"/>
        </w:r>
        <w:r w:rsidRPr="004217A9">
          <w:rPr>
            <w:color w:val="auto"/>
            <w:sz w:val="24"/>
            <w:szCs w:val="24"/>
          </w:rPr>
          <w:instrText xml:space="preserve"> PAGE   \* MERGEFORMAT </w:instrText>
        </w:r>
        <w:r w:rsidRPr="004217A9">
          <w:rPr>
            <w:color w:val="auto"/>
            <w:sz w:val="24"/>
            <w:szCs w:val="24"/>
          </w:rPr>
          <w:fldChar w:fldCharType="separate"/>
        </w:r>
        <w:r w:rsidRPr="004217A9">
          <w:rPr>
            <w:noProof/>
            <w:color w:val="auto"/>
            <w:sz w:val="24"/>
            <w:szCs w:val="24"/>
          </w:rPr>
          <w:t>2</w:t>
        </w:r>
        <w:r w:rsidRPr="004217A9">
          <w:rPr>
            <w:noProof/>
            <w:color w:val="auto"/>
            <w:sz w:val="24"/>
            <w:szCs w:val="24"/>
          </w:rPr>
          <w:fldChar w:fldCharType="end"/>
        </w:r>
        <w:r w:rsidRPr="004217A9">
          <w:rPr>
            <w:noProof/>
            <w:color w:val="auto"/>
            <w:sz w:val="24"/>
            <w:szCs w:val="24"/>
          </w:rPr>
          <w:t xml:space="preserve"> of 84</w:t>
        </w:r>
      </w:sdtContent>
    </w:sdt>
  </w:p>
  <w:p w14:paraId="537A05CF" w14:textId="77777777" w:rsidR="004217A9" w:rsidRPr="004217A9" w:rsidRDefault="004217A9" w:rsidP="00954E55">
    <w:pPr>
      <w:pStyle w:val="Figure"/>
      <w:ind w:left="-450"/>
      <w:rPr>
        <w:rFonts w:cs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81861"/>
    <w:multiLevelType w:val="hybridMultilevel"/>
    <w:tmpl w:val="F1BEBBDE"/>
    <w:lvl w:ilvl="0" w:tplc="08C013DA">
      <w:start w:val="1"/>
      <w:numFmt w:val="upperLetter"/>
      <w:pStyle w:val="List-Letters"/>
      <w:lvlText w:val="%1."/>
      <w:lvlJc w:val="left"/>
      <w:pPr>
        <w:ind w:left="720" w:hanging="360"/>
      </w:pPr>
      <w:rPr>
        <w:rFonts w:ascii="Arial Bold" w:hAnsi="Arial Bold" w:hint="default"/>
        <w:b/>
        <w:bCs/>
        <w:i w:val="0"/>
        <w:color w:val="074A6D"/>
        <w:sz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7767810"/>
    <w:multiLevelType w:val="multilevel"/>
    <w:tmpl w:val="22CC73BA"/>
    <w:styleLink w:val="List3Levels"/>
    <w:lvl w:ilvl="0">
      <w:start w:val="1"/>
      <w:numFmt w:val="bullet"/>
      <w:lvlText w:val=""/>
      <w:lvlJc w:val="left"/>
      <w:pPr>
        <w:ind w:left="792" w:hanging="216"/>
      </w:pPr>
      <w:rPr>
        <w:rFonts w:ascii="Symbol" w:hAnsi="Symbol" w:hint="default"/>
        <w:b/>
        <w:bCs/>
        <w:color w:val="1569C8" w:themeColor="accent5"/>
        <w:sz w:val="18"/>
        <w:szCs w:val="24"/>
      </w:rPr>
    </w:lvl>
    <w:lvl w:ilvl="1">
      <w:start w:val="1"/>
      <w:numFmt w:val="bullet"/>
      <w:pStyle w:val="List-Level2"/>
      <w:lvlText w:val="-"/>
      <w:lvlJc w:val="left"/>
      <w:pPr>
        <w:ind w:left="1296" w:hanging="216"/>
      </w:pPr>
      <w:rPr>
        <w:rFonts w:ascii="Calibri" w:hAnsi="Calibri" w:hint="default"/>
        <w:b w:val="0"/>
        <w:bCs/>
        <w:i w:val="0"/>
        <w:color w:val="1569C8" w:themeColor="accent5"/>
        <w:sz w:val="24"/>
        <w:szCs w:val="24"/>
      </w:rPr>
    </w:lvl>
    <w:lvl w:ilvl="2">
      <w:start w:val="1"/>
      <w:numFmt w:val="bullet"/>
      <w:pStyle w:val="List-Level3"/>
      <w:lvlText w:val="○"/>
      <w:lvlJc w:val="left"/>
      <w:pPr>
        <w:ind w:left="1800" w:hanging="216"/>
      </w:pPr>
      <w:rPr>
        <w:rFonts w:ascii="Courier New" w:hAnsi="Courier New" w:hint="default"/>
        <w:b/>
        <w:bCs/>
        <w:color w:val="1569C8" w:themeColor="accent5"/>
      </w:rPr>
    </w:lvl>
    <w:lvl w:ilvl="3">
      <w:start w:val="1"/>
      <w:numFmt w:val="bullet"/>
      <w:lvlText w:val=""/>
      <w:lvlJc w:val="left"/>
      <w:pPr>
        <w:ind w:left="2304" w:hanging="216"/>
      </w:pPr>
      <w:rPr>
        <w:rFonts w:ascii="Symbol" w:hAnsi="Symbol" w:hint="default"/>
      </w:rPr>
    </w:lvl>
    <w:lvl w:ilvl="4">
      <w:start w:val="1"/>
      <w:numFmt w:val="bullet"/>
      <w:lvlText w:val="o"/>
      <w:lvlJc w:val="left"/>
      <w:pPr>
        <w:ind w:left="2808" w:hanging="216"/>
      </w:pPr>
      <w:rPr>
        <w:rFonts w:ascii="Courier New" w:hAnsi="Courier New" w:cs="Courier New" w:hint="default"/>
      </w:rPr>
    </w:lvl>
    <w:lvl w:ilvl="5">
      <w:start w:val="1"/>
      <w:numFmt w:val="bullet"/>
      <w:lvlText w:val=""/>
      <w:lvlJc w:val="left"/>
      <w:pPr>
        <w:ind w:left="3312" w:hanging="216"/>
      </w:pPr>
      <w:rPr>
        <w:rFonts w:ascii="Wingdings" w:hAnsi="Wingdings" w:hint="default"/>
      </w:rPr>
    </w:lvl>
    <w:lvl w:ilvl="6">
      <w:start w:val="1"/>
      <w:numFmt w:val="bullet"/>
      <w:lvlText w:val=""/>
      <w:lvlJc w:val="left"/>
      <w:pPr>
        <w:ind w:left="3816" w:hanging="216"/>
      </w:pPr>
      <w:rPr>
        <w:rFonts w:ascii="Symbol" w:hAnsi="Symbol" w:hint="default"/>
      </w:rPr>
    </w:lvl>
    <w:lvl w:ilvl="7">
      <w:start w:val="1"/>
      <w:numFmt w:val="bullet"/>
      <w:lvlText w:val="o"/>
      <w:lvlJc w:val="left"/>
      <w:pPr>
        <w:ind w:left="4320" w:hanging="216"/>
      </w:pPr>
      <w:rPr>
        <w:rFonts w:ascii="Courier New" w:hAnsi="Courier New" w:cs="Courier New" w:hint="default"/>
      </w:rPr>
    </w:lvl>
    <w:lvl w:ilvl="8">
      <w:start w:val="1"/>
      <w:numFmt w:val="bullet"/>
      <w:lvlText w:val=""/>
      <w:lvlJc w:val="left"/>
      <w:pPr>
        <w:ind w:left="4824" w:hanging="216"/>
      </w:pPr>
      <w:rPr>
        <w:rFonts w:ascii="Wingdings" w:hAnsi="Wingdings" w:hint="default"/>
      </w:rPr>
    </w:lvl>
  </w:abstractNum>
  <w:abstractNum w:abstractNumId="2" w15:restartNumberingAfterBreak="0">
    <w:nsid w:val="0AA764AB"/>
    <w:multiLevelType w:val="hybridMultilevel"/>
    <w:tmpl w:val="68AAB4E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D8F6688"/>
    <w:multiLevelType w:val="hybridMultilevel"/>
    <w:tmpl w:val="A4DC0DDE"/>
    <w:lvl w:ilvl="0" w:tplc="FBFC7C08">
      <w:start w:val="1"/>
      <w:numFmt w:val="bullet"/>
      <w:pStyle w:val="TableBullets"/>
      <w:lvlText w:val=""/>
      <w:lvlJc w:val="left"/>
      <w:pPr>
        <w:ind w:left="360" w:hanging="360"/>
      </w:pPr>
      <w:rPr>
        <w:rFonts w:ascii="Symbol" w:hAnsi="Symbol" w:hint="default"/>
        <w:b/>
        <w:i w:val="0"/>
        <w:color w:val="074A6D"/>
        <w:sz w:val="2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0E560A9"/>
    <w:multiLevelType w:val="hybridMultilevel"/>
    <w:tmpl w:val="F53ED1D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1966A85"/>
    <w:multiLevelType w:val="hybridMultilevel"/>
    <w:tmpl w:val="89527A84"/>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67D6E2F"/>
    <w:multiLevelType w:val="hybridMultilevel"/>
    <w:tmpl w:val="F7C83870"/>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AA84F6F"/>
    <w:multiLevelType w:val="hybridMultilevel"/>
    <w:tmpl w:val="11483EF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C3846C7"/>
    <w:multiLevelType w:val="multilevel"/>
    <w:tmpl w:val="7A161B66"/>
    <w:styleLink w:val="CalloutBoxList3Levels"/>
    <w:lvl w:ilvl="0">
      <w:start w:val="1"/>
      <w:numFmt w:val="bullet"/>
      <w:lvlText w:val=""/>
      <w:lvlJc w:val="left"/>
      <w:pPr>
        <w:ind w:left="792" w:hanging="216"/>
      </w:pPr>
      <w:rPr>
        <w:rFonts w:ascii="Symbol" w:hAnsi="Symbol" w:hint="default"/>
        <w:b/>
        <w:i w:val="0"/>
        <w:color w:val="3B8233" w:themeColor="accent4" w:themeShade="BF"/>
        <w:sz w:val="20"/>
      </w:rPr>
    </w:lvl>
    <w:lvl w:ilvl="1">
      <w:start w:val="1"/>
      <w:numFmt w:val="bullet"/>
      <w:lvlText w:val="-"/>
      <w:lvlJc w:val="left"/>
      <w:pPr>
        <w:ind w:left="1296" w:hanging="216"/>
      </w:pPr>
      <w:rPr>
        <w:rFonts w:ascii="Calibri" w:hAnsi="Calibri" w:hint="default"/>
      </w:rPr>
    </w:lvl>
    <w:lvl w:ilvl="2">
      <w:start w:val="1"/>
      <w:numFmt w:val="bullet"/>
      <w:lvlText w:val="○"/>
      <w:lvlJc w:val="left"/>
      <w:pPr>
        <w:ind w:left="1800" w:hanging="216"/>
      </w:pPr>
      <w:rPr>
        <w:rFonts w:ascii="Courier New" w:hAnsi="Courier New" w:hint="default"/>
      </w:rPr>
    </w:lvl>
    <w:lvl w:ilvl="3">
      <w:start w:val="1"/>
      <w:numFmt w:val="bullet"/>
      <w:lvlText w:val=""/>
      <w:lvlJc w:val="left"/>
      <w:pPr>
        <w:ind w:left="2304" w:hanging="216"/>
      </w:pPr>
      <w:rPr>
        <w:rFonts w:ascii="Symbol" w:hAnsi="Symbol" w:hint="default"/>
      </w:rPr>
    </w:lvl>
    <w:lvl w:ilvl="4">
      <w:start w:val="1"/>
      <w:numFmt w:val="bullet"/>
      <w:lvlText w:val="o"/>
      <w:lvlJc w:val="left"/>
      <w:pPr>
        <w:ind w:left="2808" w:hanging="216"/>
      </w:pPr>
      <w:rPr>
        <w:rFonts w:ascii="Courier New" w:hAnsi="Courier New" w:cs="Courier New" w:hint="default"/>
      </w:rPr>
    </w:lvl>
    <w:lvl w:ilvl="5">
      <w:start w:val="1"/>
      <w:numFmt w:val="bullet"/>
      <w:lvlText w:val=""/>
      <w:lvlJc w:val="left"/>
      <w:pPr>
        <w:ind w:left="3312" w:hanging="216"/>
      </w:pPr>
      <w:rPr>
        <w:rFonts w:ascii="Wingdings" w:hAnsi="Wingdings" w:hint="default"/>
      </w:rPr>
    </w:lvl>
    <w:lvl w:ilvl="6">
      <w:start w:val="1"/>
      <w:numFmt w:val="bullet"/>
      <w:lvlText w:val=""/>
      <w:lvlJc w:val="left"/>
      <w:pPr>
        <w:ind w:left="3816" w:hanging="216"/>
      </w:pPr>
      <w:rPr>
        <w:rFonts w:ascii="Symbol" w:hAnsi="Symbol" w:hint="default"/>
      </w:rPr>
    </w:lvl>
    <w:lvl w:ilvl="7">
      <w:start w:val="1"/>
      <w:numFmt w:val="bullet"/>
      <w:lvlText w:val="o"/>
      <w:lvlJc w:val="left"/>
      <w:pPr>
        <w:ind w:left="4320" w:hanging="216"/>
      </w:pPr>
      <w:rPr>
        <w:rFonts w:ascii="Courier New" w:hAnsi="Courier New" w:cs="Courier New" w:hint="default"/>
      </w:rPr>
    </w:lvl>
    <w:lvl w:ilvl="8">
      <w:start w:val="1"/>
      <w:numFmt w:val="bullet"/>
      <w:lvlText w:val=""/>
      <w:lvlJc w:val="left"/>
      <w:pPr>
        <w:ind w:left="4824" w:hanging="216"/>
      </w:pPr>
      <w:rPr>
        <w:rFonts w:ascii="Wingdings" w:hAnsi="Wingdings" w:hint="default"/>
      </w:rPr>
    </w:lvl>
  </w:abstractNum>
  <w:abstractNum w:abstractNumId="9" w15:restartNumberingAfterBreak="0">
    <w:nsid w:val="1D6906B1"/>
    <w:multiLevelType w:val="hybridMultilevel"/>
    <w:tmpl w:val="D6144E2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67C0D33"/>
    <w:multiLevelType w:val="hybridMultilevel"/>
    <w:tmpl w:val="421A4CB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724672"/>
    <w:multiLevelType w:val="hybridMultilevel"/>
    <w:tmpl w:val="902C87F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FF336C"/>
    <w:multiLevelType w:val="hybridMultilevel"/>
    <w:tmpl w:val="165A017E"/>
    <w:lvl w:ilvl="0" w:tplc="8AEAA75A">
      <w:start w:val="1"/>
      <w:numFmt w:val="decimal"/>
      <w:pStyle w:val="List-Number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640440"/>
    <w:multiLevelType w:val="hybridMultilevel"/>
    <w:tmpl w:val="5FDA96F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24037A"/>
    <w:multiLevelType w:val="hybridMultilevel"/>
    <w:tmpl w:val="7BDAEB56"/>
    <w:lvl w:ilvl="0" w:tplc="59A47404">
      <w:start w:val="1"/>
      <w:numFmt w:val="bullet"/>
      <w:lvlText w:val=""/>
      <w:lvlJc w:val="left"/>
      <w:pPr>
        <w:ind w:left="1440" w:hanging="360"/>
      </w:pPr>
      <w:rPr>
        <w:rFonts w:ascii="Courier New" w:hAnsi="Courier New" w:hint="default"/>
      </w:rPr>
    </w:lvl>
    <w:lvl w:ilvl="1" w:tplc="59A47404">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E1255C"/>
    <w:multiLevelType w:val="hybridMultilevel"/>
    <w:tmpl w:val="C5E45AD2"/>
    <w:lvl w:ilvl="0" w:tplc="59A47404">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6323917"/>
    <w:multiLevelType w:val="hybridMultilevel"/>
    <w:tmpl w:val="A9D27E9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E317B05"/>
    <w:multiLevelType w:val="hybridMultilevel"/>
    <w:tmpl w:val="4C048DE0"/>
    <w:lvl w:ilvl="0" w:tplc="5734E9D6">
      <w:start w:val="1"/>
      <w:numFmt w:val="bullet"/>
      <w:pStyle w:val="List-Level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0F0372"/>
    <w:multiLevelType w:val="hybridMultilevel"/>
    <w:tmpl w:val="C744110E"/>
    <w:lvl w:ilvl="0" w:tplc="59A47404">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E2B51C7"/>
    <w:multiLevelType w:val="hybridMultilevel"/>
    <w:tmpl w:val="700E5F42"/>
    <w:lvl w:ilvl="0" w:tplc="04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720" w:hanging="360"/>
      </w:pPr>
      <w:rPr>
        <w:rFonts w:ascii="Courier New" w:hAnsi="Courier New" w:cs="Courier New" w:hint="default"/>
      </w:rPr>
    </w:lvl>
    <w:lvl w:ilvl="2" w:tplc="FFFFFFFF" w:tentative="1">
      <w:start w:val="1"/>
      <w:numFmt w:val="bullet"/>
      <w:lvlText w:val=""/>
      <w:lvlJc w:val="left"/>
      <w:pPr>
        <w:ind w:left="1440" w:hanging="360"/>
      </w:pPr>
      <w:rPr>
        <w:rFonts w:ascii="Wingdings" w:hAnsi="Wingdings" w:hint="default"/>
      </w:rPr>
    </w:lvl>
    <w:lvl w:ilvl="3" w:tplc="FFFFFFFF" w:tentative="1">
      <w:start w:val="1"/>
      <w:numFmt w:val="bullet"/>
      <w:lvlText w:val=""/>
      <w:lvlJc w:val="left"/>
      <w:pPr>
        <w:ind w:left="2160" w:hanging="360"/>
      </w:pPr>
      <w:rPr>
        <w:rFonts w:ascii="Symbol" w:hAnsi="Symbol" w:hint="default"/>
      </w:rPr>
    </w:lvl>
    <w:lvl w:ilvl="4" w:tplc="FFFFFFFF" w:tentative="1">
      <w:start w:val="1"/>
      <w:numFmt w:val="bullet"/>
      <w:lvlText w:val="o"/>
      <w:lvlJc w:val="left"/>
      <w:pPr>
        <w:ind w:left="2880" w:hanging="360"/>
      </w:pPr>
      <w:rPr>
        <w:rFonts w:ascii="Courier New" w:hAnsi="Courier New" w:cs="Courier New" w:hint="default"/>
      </w:rPr>
    </w:lvl>
    <w:lvl w:ilvl="5" w:tplc="FFFFFFFF" w:tentative="1">
      <w:start w:val="1"/>
      <w:numFmt w:val="bullet"/>
      <w:lvlText w:val=""/>
      <w:lvlJc w:val="left"/>
      <w:pPr>
        <w:ind w:left="3600" w:hanging="360"/>
      </w:pPr>
      <w:rPr>
        <w:rFonts w:ascii="Wingdings" w:hAnsi="Wingdings" w:hint="default"/>
      </w:rPr>
    </w:lvl>
    <w:lvl w:ilvl="6" w:tplc="FFFFFFFF" w:tentative="1">
      <w:start w:val="1"/>
      <w:numFmt w:val="bullet"/>
      <w:lvlText w:val=""/>
      <w:lvlJc w:val="left"/>
      <w:pPr>
        <w:ind w:left="4320" w:hanging="360"/>
      </w:pPr>
      <w:rPr>
        <w:rFonts w:ascii="Symbol" w:hAnsi="Symbol" w:hint="default"/>
      </w:rPr>
    </w:lvl>
    <w:lvl w:ilvl="7" w:tplc="FFFFFFFF" w:tentative="1">
      <w:start w:val="1"/>
      <w:numFmt w:val="bullet"/>
      <w:lvlText w:val="o"/>
      <w:lvlJc w:val="left"/>
      <w:pPr>
        <w:ind w:left="5040" w:hanging="360"/>
      </w:pPr>
      <w:rPr>
        <w:rFonts w:ascii="Courier New" w:hAnsi="Courier New" w:cs="Courier New" w:hint="default"/>
      </w:rPr>
    </w:lvl>
    <w:lvl w:ilvl="8" w:tplc="FFFFFFFF" w:tentative="1">
      <w:start w:val="1"/>
      <w:numFmt w:val="bullet"/>
      <w:lvlText w:val=""/>
      <w:lvlJc w:val="left"/>
      <w:pPr>
        <w:ind w:left="5760" w:hanging="360"/>
      </w:pPr>
      <w:rPr>
        <w:rFonts w:ascii="Wingdings" w:hAnsi="Wingdings" w:hint="default"/>
      </w:rPr>
    </w:lvl>
  </w:abstractNum>
  <w:abstractNum w:abstractNumId="20" w15:restartNumberingAfterBreak="0">
    <w:nsid w:val="6F362782"/>
    <w:multiLevelType w:val="multilevel"/>
    <w:tmpl w:val="08F2A770"/>
    <w:styleLink w:val="LISTPARAGRAPHBODY"/>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70FC4725"/>
    <w:multiLevelType w:val="multilevel"/>
    <w:tmpl w:val="22CC73BA"/>
    <w:numStyleLink w:val="List3Levels"/>
  </w:abstractNum>
  <w:abstractNum w:abstractNumId="22" w15:restartNumberingAfterBreak="0">
    <w:nsid w:val="766D0FD3"/>
    <w:multiLevelType w:val="hybridMultilevel"/>
    <w:tmpl w:val="E440198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1730572690">
    <w:abstractNumId w:val="0"/>
  </w:num>
  <w:num w:numId="2" w16cid:durableId="800467104">
    <w:abstractNumId w:val="3"/>
  </w:num>
  <w:num w:numId="3" w16cid:durableId="1704868582">
    <w:abstractNumId w:val="8"/>
  </w:num>
  <w:num w:numId="4" w16cid:durableId="505098953">
    <w:abstractNumId w:val="1"/>
  </w:num>
  <w:num w:numId="5" w16cid:durableId="2105302428">
    <w:abstractNumId w:val="21"/>
  </w:num>
  <w:num w:numId="6" w16cid:durableId="1873689246">
    <w:abstractNumId w:val="14"/>
  </w:num>
  <w:num w:numId="7" w16cid:durableId="401223456">
    <w:abstractNumId w:val="13"/>
  </w:num>
  <w:num w:numId="8" w16cid:durableId="1970696649">
    <w:abstractNumId w:val="15"/>
  </w:num>
  <w:num w:numId="9" w16cid:durableId="960108897">
    <w:abstractNumId w:val="18"/>
  </w:num>
  <w:num w:numId="10" w16cid:durableId="1493334092">
    <w:abstractNumId w:val="4"/>
  </w:num>
  <w:num w:numId="11" w16cid:durableId="2100324017">
    <w:abstractNumId w:val="5"/>
  </w:num>
  <w:num w:numId="12" w16cid:durableId="398092169">
    <w:abstractNumId w:val="2"/>
  </w:num>
  <w:num w:numId="13" w16cid:durableId="587465205">
    <w:abstractNumId w:val="16"/>
  </w:num>
  <w:num w:numId="14" w16cid:durableId="1145271545">
    <w:abstractNumId w:val="6"/>
  </w:num>
  <w:num w:numId="15" w16cid:durableId="806123057">
    <w:abstractNumId w:val="19"/>
  </w:num>
  <w:num w:numId="16" w16cid:durableId="1644848129">
    <w:abstractNumId w:val="11"/>
  </w:num>
  <w:num w:numId="17" w16cid:durableId="787243388">
    <w:abstractNumId w:val="10"/>
  </w:num>
  <w:num w:numId="18" w16cid:durableId="1169833194">
    <w:abstractNumId w:val="7"/>
  </w:num>
  <w:num w:numId="19" w16cid:durableId="2122216654">
    <w:abstractNumId w:val="9"/>
  </w:num>
  <w:num w:numId="20" w16cid:durableId="414940696">
    <w:abstractNumId w:val="22"/>
  </w:num>
  <w:num w:numId="21" w16cid:durableId="1317686037">
    <w:abstractNumId w:val="12"/>
  </w:num>
  <w:num w:numId="22" w16cid:durableId="1403140162">
    <w:abstractNumId w:val="17"/>
  </w:num>
  <w:num w:numId="23" w16cid:durableId="1494371939">
    <w:abstractNumId w:val="20"/>
  </w:num>
  <w:num w:numId="24" w16cid:durableId="389350266">
    <w:abstractNumId w:val="12"/>
    <w:lvlOverride w:ilvl="0">
      <w:startOverride w:val="1"/>
    </w:lvlOverride>
  </w:num>
  <w:num w:numId="25" w16cid:durableId="1350717701">
    <w:abstractNumId w:val="12"/>
    <w:lvlOverride w:ilvl="0">
      <w:startOverride w:val="1"/>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en-CA" w:vendorID="64" w:dllVersion="0" w:nlCheck="1" w:checkStyle="0"/>
  <w:activeWritingStyle w:appName="MSWord" w:lang="en-US" w:vendorID="64" w:dllVersion="0" w:nlCheck="1" w:checkStyle="0"/>
  <w:proofState w:spelling="clean" w:grammar="clean"/>
  <w:stylePaneFormatFilter w:val="3828" w:allStyles="0" w:customStyles="0" w:latentStyles="0" w:stylesInUse="1" w:headingStyles="1" w:numberingStyles="0" w:tableStyles="0" w:directFormattingOnRuns="0" w:directFormattingOnParagraphs="0" w:directFormattingOnNumbering="0" w:directFormattingOnTables="1" w:clearFormatting="1" w:top3HeadingStyles="1" w:visibleStyles="0" w:alternateStyleNames="0"/>
  <w:stylePaneSortMethod w:val="0000"/>
  <w:doNotTrackMoves/>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1CA3"/>
    <w:rsid w:val="000001EA"/>
    <w:rsid w:val="0000072F"/>
    <w:rsid w:val="00000AEC"/>
    <w:rsid w:val="00000D2F"/>
    <w:rsid w:val="00000D8F"/>
    <w:rsid w:val="00000EA1"/>
    <w:rsid w:val="00000FD7"/>
    <w:rsid w:val="00002130"/>
    <w:rsid w:val="00002242"/>
    <w:rsid w:val="000022AE"/>
    <w:rsid w:val="0000263C"/>
    <w:rsid w:val="000028CE"/>
    <w:rsid w:val="0000378B"/>
    <w:rsid w:val="000039C0"/>
    <w:rsid w:val="00003AAA"/>
    <w:rsid w:val="00003E8A"/>
    <w:rsid w:val="0000446D"/>
    <w:rsid w:val="00006F40"/>
    <w:rsid w:val="00007089"/>
    <w:rsid w:val="0000747D"/>
    <w:rsid w:val="00010F77"/>
    <w:rsid w:val="000116A9"/>
    <w:rsid w:val="000124B5"/>
    <w:rsid w:val="000138EE"/>
    <w:rsid w:val="000141FC"/>
    <w:rsid w:val="00014836"/>
    <w:rsid w:val="000153FD"/>
    <w:rsid w:val="00015F72"/>
    <w:rsid w:val="00016CDA"/>
    <w:rsid w:val="0001797E"/>
    <w:rsid w:val="00017F4E"/>
    <w:rsid w:val="00021192"/>
    <w:rsid w:val="000214EF"/>
    <w:rsid w:val="00021B5A"/>
    <w:rsid w:val="00022C8C"/>
    <w:rsid w:val="000239CE"/>
    <w:rsid w:val="0002401A"/>
    <w:rsid w:val="00025438"/>
    <w:rsid w:val="00025DBA"/>
    <w:rsid w:val="00025E2F"/>
    <w:rsid w:val="000267C4"/>
    <w:rsid w:val="0002740B"/>
    <w:rsid w:val="00030098"/>
    <w:rsid w:val="00031B3E"/>
    <w:rsid w:val="00031DC8"/>
    <w:rsid w:val="00033052"/>
    <w:rsid w:val="00033E55"/>
    <w:rsid w:val="00034771"/>
    <w:rsid w:val="00035CB8"/>
    <w:rsid w:val="0003791E"/>
    <w:rsid w:val="00040937"/>
    <w:rsid w:val="00041467"/>
    <w:rsid w:val="000416E4"/>
    <w:rsid w:val="00042B50"/>
    <w:rsid w:val="00042D4E"/>
    <w:rsid w:val="00043921"/>
    <w:rsid w:val="0004498D"/>
    <w:rsid w:val="00044D56"/>
    <w:rsid w:val="00044EF5"/>
    <w:rsid w:val="000462E3"/>
    <w:rsid w:val="00046304"/>
    <w:rsid w:val="000464E4"/>
    <w:rsid w:val="00046854"/>
    <w:rsid w:val="00046911"/>
    <w:rsid w:val="00046AAF"/>
    <w:rsid w:val="00047BF1"/>
    <w:rsid w:val="000505CF"/>
    <w:rsid w:val="0005071A"/>
    <w:rsid w:val="00050B6F"/>
    <w:rsid w:val="0005322B"/>
    <w:rsid w:val="00053A0C"/>
    <w:rsid w:val="00053B5B"/>
    <w:rsid w:val="0005467C"/>
    <w:rsid w:val="000553A4"/>
    <w:rsid w:val="00055E79"/>
    <w:rsid w:val="00056436"/>
    <w:rsid w:val="00056541"/>
    <w:rsid w:val="000574EE"/>
    <w:rsid w:val="0005791F"/>
    <w:rsid w:val="00057B70"/>
    <w:rsid w:val="00057FB4"/>
    <w:rsid w:val="000602B8"/>
    <w:rsid w:val="00060402"/>
    <w:rsid w:val="00060785"/>
    <w:rsid w:val="00061451"/>
    <w:rsid w:val="00062559"/>
    <w:rsid w:val="00063DD9"/>
    <w:rsid w:val="00066DC4"/>
    <w:rsid w:val="00067175"/>
    <w:rsid w:val="00067B06"/>
    <w:rsid w:val="00067C9C"/>
    <w:rsid w:val="00070628"/>
    <w:rsid w:val="00070BD9"/>
    <w:rsid w:val="00071568"/>
    <w:rsid w:val="000718DE"/>
    <w:rsid w:val="00072CAA"/>
    <w:rsid w:val="00073106"/>
    <w:rsid w:val="000733A4"/>
    <w:rsid w:val="000748E2"/>
    <w:rsid w:val="00077494"/>
    <w:rsid w:val="000774F9"/>
    <w:rsid w:val="00080121"/>
    <w:rsid w:val="0008020B"/>
    <w:rsid w:val="0008037C"/>
    <w:rsid w:val="00080969"/>
    <w:rsid w:val="00080E40"/>
    <w:rsid w:val="00082482"/>
    <w:rsid w:val="00082870"/>
    <w:rsid w:val="00082CA1"/>
    <w:rsid w:val="00083B9A"/>
    <w:rsid w:val="0008424D"/>
    <w:rsid w:val="000843A2"/>
    <w:rsid w:val="00085388"/>
    <w:rsid w:val="0008600C"/>
    <w:rsid w:val="00086B30"/>
    <w:rsid w:val="00087130"/>
    <w:rsid w:val="00087145"/>
    <w:rsid w:val="000878E9"/>
    <w:rsid w:val="00087A70"/>
    <w:rsid w:val="00087ECC"/>
    <w:rsid w:val="00091216"/>
    <w:rsid w:val="00091848"/>
    <w:rsid w:val="00091965"/>
    <w:rsid w:val="00091BAF"/>
    <w:rsid w:val="000928B9"/>
    <w:rsid w:val="00092BF9"/>
    <w:rsid w:val="00092D84"/>
    <w:rsid w:val="0009315E"/>
    <w:rsid w:val="00094E31"/>
    <w:rsid w:val="00094EAD"/>
    <w:rsid w:val="000957A9"/>
    <w:rsid w:val="00096C92"/>
    <w:rsid w:val="0009783B"/>
    <w:rsid w:val="000A06A6"/>
    <w:rsid w:val="000A106F"/>
    <w:rsid w:val="000A2C68"/>
    <w:rsid w:val="000A3A2F"/>
    <w:rsid w:val="000A4236"/>
    <w:rsid w:val="000A4426"/>
    <w:rsid w:val="000A47A8"/>
    <w:rsid w:val="000A51E3"/>
    <w:rsid w:val="000A5351"/>
    <w:rsid w:val="000A55FC"/>
    <w:rsid w:val="000A5B0D"/>
    <w:rsid w:val="000A5C9F"/>
    <w:rsid w:val="000A5D87"/>
    <w:rsid w:val="000A661C"/>
    <w:rsid w:val="000A681D"/>
    <w:rsid w:val="000A78A3"/>
    <w:rsid w:val="000B12C8"/>
    <w:rsid w:val="000B1395"/>
    <w:rsid w:val="000B1935"/>
    <w:rsid w:val="000B2A5C"/>
    <w:rsid w:val="000B3DCA"/>
    <w:rsid w:val="000B424B"/>
    <w:rsid w:val="000B4B93"/>
    <w:rsid w:val="000B4B96"/>
    <w:rsid w:val="000B533C"/>
    <w:rsid w:val="000B5CFA"/>
    <w:rsid w:val="000B66D1"/>
    <w:rsid w:val="000B7069"/>
    <w:rsid w:val="000C07DE"/>
    <w:rsid w:val="000C0C6B"/>
    <w:rsid w:val="000C0E1E"/>
    <w:rsid w:val="000C1407"/>
    <w:rsid w:val="000C228C"/>
    <w:rsid w:val="000C317F"/>
    <w:rsid w:val="000C3915"/>
    <w:rsid w:val="000C4B5C"/>
    <w:rsid w:val="000C4BF8"/>
    <w:rsid w:val="000C54F8"/>
    <w:rsid w:val="000C6046"/>
    <w:rsid w:val="000C65CD"/>
    <w:rsid w:val="000C66C2"/>
    <w:rsid w:val="000D0887"/>
    <w:rsid w:val="000D2051"/>
    <w:rsid w:val="000D24D1"/>
    <w:rsid w:val="000D32F8"/>
    <w:rsid w:val="000D38DE"/>
    <w:rsid w:val="000D43A9"/>
    <w:rsid w:val="000D49DF"/>
    <w:rsid w:val="000D4F36"/>
    <w:rsid w:val="000D4FD2"/>
    <w:rsid w:val="000D59D3"/>
    <w:rsid w:val="000D6808"/>
    <w:rsid w:val="000D71E2"/>
    <w:rsid w:val="000D7A87"/>
    <w:rsid w:val="000D7BF3"/>
    <w:rsid w:val="000D7FFE"/>
    <w:rsid w:val="000E0CF6"/>
    <w:rsid w:val="000E2319"/>
    <w:rsid w:val="000E2D75"/>
    <w:rsid w:val="000E31AF"/>
    <w:rsid w:val="000E35BE"/>
    <w:rsid w:val="000E3D0E"/>
    <w:rsid w:val="000E4023"/>
    <w:rsid w:val="000E462E"/>
    <w:rsid w:val="000E4B57"/>
    <w:rsid w:val="000E4D82"/>
    <w:rsid w:val="000E5867"/>
    <w:rsid w:val="000E5D6A"/>
    <w:rsid w:val="000E7828"/>
    <w:rsid w:val="000E7C3A"/>
    <w:rsid w:val="000F035A"/>
    <w:rsid w:val="000F1F17"/>
    <w:rsid w:val="000F2329"/>
    <w:rsid w:val="000F4D8C"/>
    <w:rsid w:val="000F5325"/>
    <w:rsid w:val="000F587F"/>
    <w:rsid w:val="000F63E2"/>
    <w:rsid w:val="000F64FD"/>
    <w:rsid w:val="000F7CE8"/>
    <w:rsid w:val="000F7FEF"/>
    <w:rsid w:val="0010058D"/>
    <w:rsid w:val="0010085A"/>
    <w:rsid w:val="00103C9B"/>
    <w:rsid w:val="00104788"/>
    <w:rsid w:val="00104DFB"/>
    <w:rsid w:val="00104EA2"/>
    <w:rsid w:val="0010563D"/>
    <w:rsid w:val="001069CE"/>
    <w:rsid w:val="00107081"/>
    <w:rsid w:val="001073AD"/>
    <w:rsid w:val="001076A1"/>
    <w:rsid w:val="00107BF7"/>
    <w:rsid w:val="0011055F"/>
    <w:rsid w:val="00110D86"/>
    <w:rsid w:val="001127C6"/>
    <w:rsid w:val="001135F2"/>
    <w:rsid w:val="00113BA5"/>
    <w:rsid w:val="001158E8"/>
    <w:rsid w:val="00115A02"/>
    <w:rsid w:val="00115FF9"/>
    <w:rsid w:val="00116AEE"/>
    <w:rsid w:val="00117582"/>
    <w:rsid w:val="00117966"/>
    <w:rsid w:val="00117ED7"/>
    <w:rsid w:val="00121A27"/>
    <w:rsid w:val="00121CF5"/>
    <w:rsid w:val="00122B08"/>
    <w:rsid w:val="00122CC4"/>
    <w:rsid w:val="00123E0C"/>
    <w:rsid w:val="00124458"/>
    <w:rsid w:val="0012595D"/>
    <w:rsid w:val="00125B92"/>
    <w:rsid w:val="00125C69"/>
    <w:rsid w:val="00125D95"/>
    <w:rsid w:val="00125DA5"/>
    <w:rsid w:val="00125E34"/>
    <w:rsid w:val="001268C3"/>
    <w:rsid w:val="00127174"/>
    <w:rsid w:val="00130017"/>
    <w:rsid w:val="001300C2"/>
    <w:rsid w:val="00131C0C"/>
    <w:rsid w:val="0013250C"/>
    <w:rsid w:val="00132A74"/>
    <w:rsid w:val="00132D1A"/>
    <w:rsid w:val="00132F9F"/>
    <w:rsid w:val="00133078"/>
    <w:rsid w:val="001334D2"/>
    <w:rsid w:val="00136CA9"/>
    <w:rsid w:val="00136D9A"/>
    <w:rsid w:val="0013705B"/>
    <w:rsid w:val="00140777"/>
    <w:rsid w:val="00140951"/>
    <w:rsid w:val="001413BA"/>
    <w:rsid w:val="00142E11"/>
    <w:rsid w:val="00142E9A"/>
    <w:rsid w:val="001438CE"/>
    <w:rsid w:val="00144273"/>
    <w:rsid w:val="00144565"/>
    <w:rsid w:val="001466DE"/>
    <w:rsid w:val="00147B5D"/>
    <w:rsid w:val="001501F0"/>
    <w:rsid w:val="00150415"/>
    <w:rsid w:val="00150764"/>
    <w:rsid w:val="00151DA5"/>
    <w:rsid w:val="001533E3"/>
    <w:rsid w:val="00153791"/>
    <w:rsid w:val="00153854"/>
    <w:rsid w:val="00153BEE"/>
    <w:rsid w:val="00154182"/>
    <w:rsid w:val="001557E7"/>
    <w:rsid w:val="00155FFD"/>
    <w:rsid w:val="001561F9"/>
    <w:rsid w:val="001567F3"/>
    <w:rsid w:val="00156D4B"/>
    <w:rsid w:val="00156F8F"/>
    <w:rsid w:val="00157A5F"/>
    <w:rsid w:val="00162FE3"/>
    <w:rsid w:val="00164786"/>
    <w:rsid w:val="00164FDD"/>
    <w:rsid w:val="00166359"/>
    <w:rsid w:val="0016657C"/>
    <w:rsid w:val="00166746"/>
    <w:rsid w:val="001671EA"/>
    <w:rsid w:val="00167572"/>
    <w:rsid w:val="00167A93"/>
    <w:rsid w:val="00167CE3"/>
    <w:rsid w:val="00170379"/>
    <w:rsid w:val="00170471"/>
    <w:rsid w:val="001705BC"/>
    <w:rsid w:val="00170E50"/>
    <w:rsid w:val="00170F1D"/>
    <w:rsid w:val="00172BB4"/>
    <w:rsid w:val="00172FAF"/>
    <w:rsid w:val="00174470"/>
    <w:rsid w:val="001744D0"/>
    <w:rsid w:val="00174DFF"/>
    <w:rsid w:val="00175BA5"/>
    <w:rsid w:val="00175F45"/>
    <w:rsid w:val="00176581"/>
    <w:rsid w:val="00176C7D"/>
    <w:rsid w:val="0017742D"/>
    <w:rsid w:val="0017773E"/>
    <w:rsid w:val="0017789F"/>
    <w:rsid w:val="001810F0"/>
    <w:rsid w:val="00181A71"/>
    <w:rsid w:val="00182092"/>
    <w:rsid w:val="0018233C"/>
    <w:rsid w:val="00182E6C"/>
    <w:rsid w:val="00182FAF"/>
    <w:rsid w:val="001848B2"/>
    <w:rsid w:val="00184BB5"/>
    <w:rsid w:val="00184CAA"/>
    <w:rsid w:val="001851E1"/>
    <w:rsid w:val="001856EE"/>
    <w:rsid w:val="00185D1B"/>
    <w:rsid w:val="00186013"/>
    <w:rsid w:val="001867F4"/>
    <w:rsid w:val="001878A3"/>
    <w:rsid w:val="00187F85"/>
    <w:rsid w:val="001902F1"/>
    <w:rsid w:val="001904D3"/>
    <w:rsid w:val="00192FA4"/>
    <w:rsid w:val="00193145"/>
    <w:rsid w:val="0019352F"/>
    <w:rsid w:val="00193ACC"/>
    <w:rsid w:val="00193D46"/>
    <w:rsid w:val="001942FC"/>
    <w:rsid w:val="00194DDF"/>
    <w:rsid w:val="001956EC"/>
    <w:rsid w:val="00195DEB"/>
    <w:rsid w:val="00196CC6"/>
    <w:rsid w:val="00196D46"/>
    <w:rsid w:val="00197600"/>
    <w:rsid w:val="001A0A1D"/>
    <w:rsid w:val="001A0B14"/>
    <w:rsid w:val="001A0CD1"/>
    <w:rsid w:val="001A1F6C"/>
    <w:rsid w:val="001A2AC6"/>
    <w:rsid w:val="001A3A44"/>
    <w:rsid w:val="001A3D51"/>
    <w:rsid w:val="001A4300"/>
    <w:rsid w:val="001A4CAD"/>
    <w:rsid w:val="001A4E7F"/>
    <w:rsid w:val="001A6CAB"/>
    <w:rsid w:val="001B1A82"/>
    <w:rsid w:val="001B1AF5"/>
    <w:rsid w:val="001B1EE0"/>
    <w:rsid w:val="001B2061"/>
    <w:rsid w:val="001B23EA"/>
    <w:rsid w:val="001B2DB9"/>
    <w:rsid w:val="001B3646"/>
    <w:rsid w:val="001B4740"/>
    <w:rsid w:val="001B5F59"/>
    <w:rsid w:val="001B6ABA"/>
    <w:rsid w:val="001B7521"/>
    <w:rsid w:val="001B7AE1"/>
    <w:rsid w:val="001C04F3"/>
    <w:rsid w:val="001C2ECF"/>
    <w:rsid w:val="001C461E"/>
    <w:rsid w:val="001C4C90"/>
    <w:rsid w:val="001C5B40"/>
    <w:rsid w:val="001C699C"/>
    <w:rsid w:val="001C6B20"/>
    <w:rsid w:val="001D038F"/>
    <w:rsid w:val="001D056A"/>
    <w:rsid w:val="001D14B3"/>
    <w:rsid w:val="001D1501"/>
    <w:rsid w:val="001D15B8"/>
    <w:rsid w:val="001D254F"/>
    <w:rsid w:val="001D2695"/>
    <w:rsid w:val="001D307B"/>
    <w:rsid w:val="001D3789"/>
    <w:rsid w:val="001D3958"/>
    <w:rsid w:val="001D42CB"/>
    <w:rsid w:val="001D45FC"/>
    <w:rsid w:val="001D4899"/>
    <w:rsid w:val="001D5947"/>
    <w:rsid w:val="001D5FB7"/>
    <w:rsid w:val="001D6F66"/>
    <w:rsid w:val="001D71D9"/>
    <w:rsid w:val="001D72CF"/>
    <w:rsid w:val="001D7E90"/>
    <w:rsid w:val="001D7F82"/>
    <w:rsid w:val="001E11F8"/>
    <w:rsid w:val="001E19A5"/>
    <w:rsid w:val="001E2A61"/>
    <w:rsid w:val="001E3C8C"/>
    <w:rsid w:val="001E4C2C"/>
    <w:rsid w:val="001E6432"/>
    <w:rsid w:val="001E6BA7"/>
    <w:rsid w:val="001E6FBC"/>
    <w:rsid w:val="001E7944"/>
    <w:rsid w:val="001F08CF"/>
    <w:rsid w:val="001F0ED1"/>
    <w:rsid w:val="001F0FCD"/>
    <w:rsid w:val="001F1624"/>
    <w:rsid w:val="001F167F"/>
    <w:rsid w:val="001F2A68"/>
    <w:rsid w:val="001F30CF"/>
    <w:rsid w:val="001F45C9"/>
    <w:rsid w:val="001F4C37"/>
    <w:rsid w:val="001F4E8F"/>
    <w:rsid w:val="001F4F54"/>
    <w:rsid w:val="001F569B"/>
    <w:rsid w:val="00200A06"/>
    <w:rsid w:val="00200C88"/>
    <w:rsid w:val="00202373"/>
    <w:rsid w:val="00202529"/>
    <w:rsid w:val="002026EA"/>
    <w:rsid w:val="00202B1B"/>
    <w:rsid w:val="00203CB9"/>
    <w:rsid w:val="002044E2"/>
    <w:rsid w:val="00204B2F"/>
    <w:rsid w:val="00204E44"/>
    <w:rsid w:val="0020540F"/>
    <w:rsid w:val="0020564B"/>
    <w:rsid w:val="0020578B"/>
    <w:rsid w:val="00207810"/>
    <w:rsid w:val="00207922"/>
    <w:rsid w:val="00207AC9"/>
    <w:rsid w:val="002108EC"/>
    <w:rsid w:val="00211430"/>
    <w:rsid w:val="00212FC4"/>
    <w:rsid w:val="0021362F"/>
    <w:rsid w:val="00214358"/>
    <w:rsid w:val="00217018"/>
    <w:rsid w:val="0021738D"/>
    <w:rsid w:val="00221D36"/>
    <w:rsid w:val="002226CA"/>
    <w:rsid w:val="00223372"/>
    <w:rsid w:val="002238EB"/>
    <w:rsid w:val="0022398B"/>
    <w:rsid w:val="00223F05"/>
    <w:rsid w:val="00225539"/>
    <w:rsid w:val="00226073"/>
    <w:rsid w:val="00227B57"/>
    <w:rsid w:val="00227B97"/>
    <w:rsid w:val="00230423"/>
    <w:rsid w:val="00231012"/>
    <w:rsid w:val="0023142B"/>
    <w:rsid w:val="0023187E"/>
    <w:rsid w:val="00232EDE"/>
    <w:rsid w:val="00233959"/>
    <w:rsid w:val="0023595A"/>
    <w:rsid w:val="002362DC"/>
    <w:rsid w:val="0023646B"/>
    <w:rsid w:val="0023772A"/>
    <w:rsid w:val="00237E36"/>
    <w:rsid w:val="00240088"/>
    <w:rsid w:val="0024024E"/>
    <w:rsid w:val="002416CE"/>
    <w:rsid w:val="002420C7"/>
    <w:rsid w:val="00242DB1"/>
    <w:rsid w:val="002437ED"/>
    <w:rsid w:val="002438D8"/>
    <w:rsid w:val="00244365"/>
    <w:rsid w:val="00245AE6"/>
    <w:rsid w:val="00245C91"/>
    <w:rsid w:val="00245EC4"/>
    <w:rsid w:val="00246A27"/>
    <w:rsid w:val="00251D6B"/>
    <w:rsid w:val="002522E7"/>
    <w:rsid w:val="0025394D"/>
    <w:rsid w:val="00253D37"/>
    <w:rsid w:val="00254A6D"/>
    <w:rsid w:val="00255756"/>
    <w:rsid w:val="00256783"/>
    <w:rsid w:val="00257A76"/>
    <w:rsid w:val="002612A9"/>
    <w:rsid w:val="00261F51"/>
    <w:rsid w:val="00262784"/>
    <w:rsid w:val="00262B34"/>
    <w:rsid w:val="002644AB"/>
    <w:rsid w:val="002663DE"/>
    <w:rsid w:val="00266E02"/>
    <w:rsid w:val="00270052"/>
    <w:rsid w:val="0027080E"/>
    <w:rsid w:val="0027120C"/>
    <w:rsid w:val="0027358F"/>
    <w:rsid w:val="002735DE"/>
    <w:rsid w:val="0027699A"/>
    <w:rsid w:val="00277306"/>
    <w:rsid w:val="00277BA8"/>
    <w:rsid w:val="00277EAE"/>
    <w:rsid w:val="002803B5"/>
    <w:rsid w:val="00281140"/>
    <w:rsid w:val="0028130A"/>
    <w:rsid w:val="00281553"/>
    <w:rsid w:val="00281DEC"/>
    <w:rsid w:val="00281F4B"/>
    <w:rsid w:val="002821B7"/>
    <w:rsid w:val="0028230F"/>
    <w:rsid w:val="00282777"/>
    <w:rsid w:val="002835F8"/>
    <w:rsid w:val="00285265"/>
    <w:rsid w:val="002866CF"/>
    <w:rsid w:val="002867DC"/>
    <w:rsid w:val="002871FF"/>
    <w:rsid w:val="0028746C"/>
    <w:rsid w:val="00290BDE"/>
    <w:rsid w:val="00290C57"/>
    <w:rsid w:val="0029222F"/>
    <w:rsid w:val="00292654"/>
    <w:rsid w:val="00293E8F"/>
    <w:rsid w:val="002948AD"/>
    <w:rsid w:val="002950E7"/>
    <w:rsid w:val="00295F48"/>
    <w:rsid w:val="00295F4B"/>
    <w:rsid w:val="00295FE5"/>
    <w:rsid w:val="00296CE7"/>
    <w:rsid w:val="0029771A"/>
    <w:rsid w:val="00297DCE"/>
    <w:rsid w:val="002A09DF"/>
    <w:rsid w:val="002A155B"/>
    <w:rsid w:val="002A15C7"/>
    <w:rsid w:val="002A19C9"/>
    <w:rsid w:val="002A26E7"/>
    <w:rsid w:val="002A31FA"/>
    <w:rsid w:val="002A4525"/>
    <w:rsid w:val="002A49B9"/>
    <w:rsid w:val="002A5853"/>
    <w:rsid w:val="002A64BB"/>
    <w:rsid w:val="002A69F0"/>
    <w:rsid w:val="002A6E7D"/>
    <w:rsid w:val="002A7615"/>
    <w:rsid w:val="002A7BEB"/>
    <w:rsid w:val="002B02B7"/>
    <w:rsid w:val="002B0AC7"/>
    <w:rsid w:val="002B2B37"/>
    <w:rsid w:val="002B2B54"/>
    <w:rsid w:val="002B3560"/>
    <w:rsid w:val="002B410F"/>
    <w:rsid w:val="002B47CC"/>
    <w:rsid w:val="002B4FDD"/>
    <w:rsid w:val="002B5DDD"/>
    <w:rsid w:val="002B6C75"/>
    <w:rsid w:val="002B6D11"/>
    <w:rsid w:val="002B71D9"/>
    <w:rsid w:val="002B7355"/>
    <w:rsid w:val="002B7B96"/>
    <w:rsid w:val="002C1143"/>
    <w:rsid w:val="002C2369"/>
    <w:rsid w:val="002C3AD0"/>
    <w:rsid w:val="002C3E92"/>
    <w:rsid w:val="002C4126"/>
    <w:rsid w:val="002C4CAA"/>
    <w:rsid w:val="002C6309"/>
    <w:rsid w:val="002C6310"/>
    <w:rsid w:val="002C6802"/>
    <w:rsid w:val="002C7845"/>
    <w:rsid w:val="002C78A6"/>
    <w:rsid w:val="002D0139"/>
    <w:rsid w:val="002D0267"/>
    <w:rsid w:val="002D16A8"/>
    <w:rsid w:val="002D1B6C"/>
    <w:rsid w:val="002D259C"/>
    <w:rsid w:val="002D2937"/>
    <w:rsid w:val="002D3C37"/>
    <w:rsid w:val="002D504E"/>
    <w:rsid w:val="002D58A6"/>
    <w:rsid w:val="002D6395"/>
    <w:rsid w:val="002D6F5E"/>
    <w:rsid w:val="002D75AD"/>
    <w:rsid w:val="002D7F68"/>
    <w:rsid w:val="002E06E1"/>
    <w:rsid w:val="002E07DB"/>
    <w:rsid w:val="002E1111"/>
    <w:rsid w:val="002E132A"/>
    <w:rsid w:val="002E2073"/>
    <w:rsid w:val="002E2079"/>
    <w:rsid w:val="002E295E"/>
    <w:rsid w:val="002E30D4"/>
    <w:rsid w:val="002E3F38"/>
    <w:rsid w:val="002E454B"/>
    <w:rsid w:val="002E4696"/>
    <w:rsid w:val="002E4FCC"/>
    <w:rsid w:val="002E54F5"/>
    <w:rsid w:val="002E619D"/>
    <w:rsid w:val="002E6A32"/>
    <w:rsid w:val="002E777C"/>
    <w:rsid w:val="002F1A74"/>
    <w:rsid w:val="002F294E"/>
    <w:rsid w:val="002F3FCC"/>
    <w:rsid w:val="002F4421"/>
    <w:rsid w:val="002F62E3"/>
    <w:rsid w:val="002F663B"/>
    <w:rsid w:val="002F79C4"/>
    <w:rsid w:val="00300617"/>
    <w:rsid w:val="003006E1"/>
    <w:rsid w:val="00300E95"/>
    <w:rsid w:val="00301559"/>
    <w:rsid w:val="00301A67"/>
    <w:rsid w:val="00301C30"/>
    <w:rsid w:val="00301FC7"/>
    <w:rsid w:val="00302221"/>
    <w:rsid w:val="003029F1"/>
    <w:rsid w:val="00302BED"/>
    <w:rsid w:val="0030335F"/>
    <w:rsid w:val="003033E3"/>
    <w:rsid w:val="003038EE"/>
    <w:rsid w:val="00303E86"/>
    <w:rsid w:val="00304316"/>
    <w:rsid w:val="00304AF7"/>
    <w:rsid w:val="00304D57"/>
    <w:rsid w:val="0030664D"/>
    <w:rsid w:val="003066B6"/>
    <w:rsid w:val="0031116A"/>
    <w:rsid w:val="003123FB"/>
    <w:rsid w:val="00312E0A"/>
    <w:rsid w:val="00313CFF"/>
    <w:rsid w:val="003147D9"/>
    <w:rsid w:val="00314CF6"/>
    <w:rsid w:val="00315659"/>
    <w:rsid w:val="00315F26"/>
    <w:rsid w:val="00315F92"/>
    <w:rsid w:val="0031602A"/>
    <w:rsid w:val="003166D8"/>
    <w:rsid w:val="00316A60"/>
    <w:rsid w:val="00316A7E"/>
    <w:rsid w:val="00317089"/>
    <w:rsid w:val="003170B5"/>
    <w:rsid w:val="003174A0"/>
    <w:rsid w:val="003174F4"/>
    <w:rsid w:val="00317D75"/>
    <w:rsid w:val="0032036C"/>
    <w:rsid w:val="00320E41"/>
    <w:rsid w:val="00321257"/>
    <w:rsid w:val="003214AD"/>
    <w:rsid w:val="00322753"/>
    <w:rsid w:val="00322A1B"/>
    <w:rsid w:val="0032400F"/>
    <w:rsid w:val="0032456F"/>
    <w:rsid w:val="00324FB8"/>
    <w:rsid w:val="00325702"/>
    <w:rsid w:val="00326711"/>
    <w:rsid w:val="00327696"/>
    <w:rsid w:val="00327FD0"/>
    <w:rsid w:val="00330A4A"/>
    <w:rsid w:val="00330D99"/>
    <w:rsid w:val="003317E8"/>
    <w:rsid w:val="003319AB"/>
    <w:rsid w:val="003326F1"/>
    <w:rsid w:val="003329A6"/>
    <w:rsid w:val="003336BE"/>
    <w:rsid w:val="00334956"/>
    <w:rsid w:val="00334D80"/>
    <w:rsid w:val="00336D3E"/>
    <w:rsid w:val="00337B7D"/>
    <w:rsid w:val="00340B25"/>
    <w:rsid w:val="00340B7E"/>
    <w:rsid w:val="00341B5B"/>
    <w:rsid w:val="0034201C"/>
    <w:rsid w:val="00342407"/>
    <w:rsid w:val="00342C2F"/>
    <w:rsid w:val="00344068"/>
    <w:rsid w:val="00344241"/>
    <w:rsid w:val="0034510F"/>
    <w:rsid w:val="0034587B"/>
    <w:rsid w:val="00346977"/>
    <w:rsid w:val="00346A8A"/>
    <w:rsid w:val="0034750D"/>
    <w:rsid w:val="003505C0"/>
    <w:rsid w:val="00351027"/>
    <w:rsid w:val="00351D6B"/>
    <w:rsid w:val="00352DC9"/>
    <w:rsid w:val="00353ACA"/>
    <w:rsid w:val="00354201"/>
    <w:rsid w:val="00354FDD"/>
    <w:rsid w:val="003551B6"/>
    <w:rsid w:val="003551F8"/>
    <w:rsid w:val="0035573E"/>
    <w:rsid w:val="00355A6A"/>
    <w:rsid w:val="0035610B"/>
    <w:rsid w:val="00356CE0"/>
    <w:rsid w:val="0035720D"/>
    <w:rsid w:val="00360C9A"/>
    <w:rsid w:val="00360DD4"/>
    <w:rsid w:val="00361369"/>
    <w:rsid w:val="003613E2"/>
    <w:rsid w:val="00361587"/>
    <w:rsid w:val="00362733"/>
    <w:rsid w:val="00364F45"/>
    <w:rsid w:val="003652B3"/>
    <w:rsid w:val="00365473"/>
    <w:rsid w:val="0036547F"/>
    <w:rsid w:val="003661E8"/>
    <w:rsid w:val="003670F6"/>
    <w:rsid w:val="00367619"/>
    <w:rsid w:val="0037059A"/>
    <w:rsid w:val="003729F5"/>
    <w:rsid w:val="003736B8"/>
    <w:rsid w:val="003759F1"/>
    <w:rsid w:val="00376069"/>
    <w:rsid w:val="003765D1"/>
    <w:rsid w:val="00376C6A"/>
    <w:rsid w:val="0037751F"/>
    <w:rsid w:val="00377CC7"/>
    <w:rsid w:val="00380921"/>
    <w:rsid w:val="00380A0F"/>
    <w:rsid w:val="00380AB3"/>
    <w:rsid w:val="003821A0"/>
    <w:rsid w:val="003826C7"/>
    <w:rsid w:val="003867FF"/>
    <w:rsid w:val="00387776"/>
    <w:rsid w:val="00390011"/>
    <w:rsid w:val="00390636"/>
    <w:rsid w:val="00391A88"/>
    <w:rsid w:val="00392168"/>
    <w:rsid w:val="00392802"/>
    <w:rsid w:val="0039334C"/>
    <w:rsid w:val="00393DBC"/>
    <w:rsid w:val="0039542F"/>
    <w:rsid w:val="003A05F0"/>
    <w:rsid w:val="003A15D8"/>
    <w:rsid w:val="003A1EF2"/>
    <w:rsid w:val="003A256F"/>
    <w:rsid w:val="003A31D4"/>
    <w:rsid w:val="003A43E1"/>
    <w:rsid w:val="003A4724"/>
    <w:rsid w:val="003A5C69"/>
    <w:rsid w:val="003A5FFA"/>
    <w:rsid w:val="003A696D"/>
    <w:rsid w:val="003A76B2"/>
    <w:rsid w:val="003B0283"/>
    <w:rsid w:val="003B05BD"/>
    <w:rsid w:val="003B0BB9"/>
    <w:rsid w:val="003B0BFB"/>
    <w:rsid w:val="003B0E7D"/>
    <w:rsid w:val="003B3649"/>
    <w:rsid w:val="003B4483"/>
    <w:rsid w:val="003B4733"/>
    <w:rsid w:val="003B5511"/>
    <w:rsid w:val="003B6607"/>
    <w:rsid w:val="003B7D34"/>
    <w:rsid w:val="003C04D6"/>
    <w:rsid w:val="003C054C"/>
    <w:rsid w:val="003C0DB0"/>
    <w:rsid w:val="003C146F"/>
    <w:rsid w:val="003C1F98"/>
    <w:rsid w:val="003C2A46"/>
    <w:rsid w:val="003C354A"/>
    <w:rsid w:val="003C4BEC"/>
    <w:rsid w:val="003C5576"/>
    <w:rsid w:val="003C63FD"/>
    <w:rsid w:val="003C6D78"/>
    <w:rsid w:val="003C74E0"/>
    <w:rsid w:val="003C79BC"/>
    <w:rsid w:val="003C7B47"/>
    <w:rsid w:val="003D06AA"/>
    <w:rsid w:val="003D0952"/>
    <w:rsid w:val="003D1272"/>
    <w:rsid w:val="003D3FD8"/>
    <w:rsid w:val="003D42F2"/>
    <w:rsid w:val="003D6283"/>
    <w:rsid w:val="003D6587"/>
    <w:rsid w:val="003D6ED0"/>
    <w:rsid w:val="003D7067"/>
    <w:rsid w:val="003D7C82"/>
    <w:rsid w:val="003D7FA7"/>
    <w:rsid w:val="003E0996"/>
    <w:rsid w:val="003E0BA6"/>
    <w:rsid w:val="003E166C"/>
    <w:rsid w:val="003E2FD9"/>
    <w:rsid w:val="003E3268"/>
    <w:rsid w:val="003E45E9"/>
    <w:rsid w:val="003E4664"/>
    <w:rsid w:val="003E473A"/>
    <w:rsid w:val="003E4ABD"/>
    <w:rsid w:val="003E4E07"/>
    <w:rsid w:val="003E5673"/>
    <w:rsid w:val="003E5B31"/>
    <w:rsid w:val="003E62FA"/>
    <w:rsid w:val="003E72F7"/>
    <w:rsid w:val="003E7B64"/>
    <w:rsid w:val="003F09D4"/>
    <w:rsid w:val="003F1078"/>
    <w:rsid w:val="003F1B8D"/>
    <w:rsid w:val="003F3359"/>
    <w:rsid w:val="003F34AB"/>
    <w:rsid w:val="003F3B09"/>
    <w:rsid w:val="003F5117"/>
    <w:rsid w:val="003F5220"/>
    <w:rsid w:val="003F5311"/>
    <w:rsid w:val="003F5341"/>
    <w:rsid w:val="003F5973"/>
    <w:rsid w:val="003F5C7B"/>
    <w:rsid w:val="003F75A6"/>
    <w:rsid w:val="003F783B"/>
    <w:rsid w:val="00400A9B"/>
    <w:rsid w:val="00400B03"/>
    <w:rsid w:val="00400EED"/>
    <w:rsid w:val="00401E4F"/>
    <w:rsid w:val="00402EF9"/>
    <w:rsid w:val="00403414"/>
    <w:rsid w:val="00404A9E"/>
    <w:rsid w:val="00405C34"/>
    <w:rsid w:val="00405EB5"/>
    <w:rsid w:val="00406413"/>
    <w:rsid w:val="00406ADB"/>
    <w:rsid w:val="00406B0F"/>
    <w:rsid w:val="00407620"/>
    <w:rsid w:val="00407A44"/>
    <w:rsid w:val="0041185D"/>
    <w:rsid w:val="0041195C"/>
    <w:rsid w:val="00412522"/>
    <w:rsid w:val="0041269E"/>
    <w:rsid w:val="00412C7A"/>
    <w:rsid w:val="0041370D"/>
    <w:rsid w:val="00414926"/>
    <w:rsid w:val="00417B93"/>
    <w:rsid w:val="0042074D"/>
    <w:rsid w:val="00421054"/>
    <w:rsid w:val="004217A9"/>
    <w:rsid w:val="00421A87"/>
    <w:rsid w:val="00421B44"/>
    <w:rsid w:val="00425406"/>
    <w:rsid w:val="00425435"/>
    <w:rsid w:val="00425DA0"/>
    <w:rsid w:val="00426CE8"/>
    <w:rsid w:val="00426E7C"/>
    <w:rsid w:val="004276D2"/>
    <w:rsid w:val="00427DFB"/>
    <w:rsid w:val="00431587"/>
    <w:rsid w:val="00432D80"/>
    <w:rsid w:val="00435C7B"/>
    <w:rsid w:val="00436F25"/>
    <w:rsid w:val="00436F94"/>
    <w:rsid w:val="004370B7"/>
    <w:rsid w:val="004372A3"/>
    <w:rsid w:val="004406D6"/>
    <w:rsid w:val="00440A1B"/>
    <w:rsid w:val="004410C2"/>
    <w:rsid w:val="0044207A"/>
    <w:rsid w:val="00442737"/>
    <w:rsid w:val="004429FA"/>
    <w:rsid w:val="00443649"/>
    <w:rsid w:val="00443AC5"/>
    <w:rsid w:val="004446A3"/>
    <w:rsid w:val="00445250"/>
    <w:rsid w:val="004465F4"/>
    <w:rsid w:val="00447C54"/>
    <w:rsid w:val="004507B2"/>
    <w:rsid w:val="00452152"/>
    <w:rsid w:val="00452E78"/>
    <w:rsid w:val="0045539A"/>
    <w:rsid w:val="00457AD4"/>
    <w:rsid w:val="004601E0"/>
    <w:rsid w:val="0046165E"/>
    <w:rsid w:val="00463B67"/>
    <w:rsid w:val="0046416A"/>
    <w:rsid w:val="00465EEB"/>
    <w:rsid w:val="00466021"/>
    <w:rsid w:val="0046642C"/>
    <w:rsid w:val="00466FCD"/>
    <w:rsid w:val="00467A5C"/>
    <w:rsid w:val="00467CB5"/>
    <w:rsid w:val="00467F9D"/>
    <w:rsid w:val="004704B4"/>
    <w:rsid w:val="004714D9"/>
    <w:rsid w:val="00471A49"/>
    <w:rsid w:val="00471B5C"/>
    <w:rsid w:val="00473815"/>
    <w:rsid w:val="00473FF9"/>
    <w:rsid w:val="00475698"/>
    <w:rsid w:val="004759EA"/>
    <w:rsid w:val="00476B1C"/>
    <w:rsid w:val="00476B66"/>
    <w:rsid w:val="004772EE"/>
    <w:rsid w:val="00480243"/>
    <w:rsid w:val="0048043A"/>
    <w:rsid w:val="004808BA"/>
    <w:rsid w:val="0048106C"/>
    <w:rsid w:val="00482DB0"/>
    <w:rsid w:val="004838E8"/>
    <w:rsid w:val="00483C80"/>
    <w:rsid w:val="00483D7C"/>
    <w:rsid w:val="00484007"/>
    <w:rsid w:val="0048411E"/>
    <w:rsid w:val="00484122"/>
    <w:rsid w:val="00485727"/>
    <w:rsid w:val="00485CAB"/>
    <w:rsid w:val="004864C2"/>
    <w:rsid w:val="004871A5"/>
    <w:rsid w:val="004873C4"/>
    <w:rsid w:val="00491084"/>
    <w:rsid w:val="004929F5"/>
    <w:rsid w:val="004938D6"/>
    <w:rsid w:val="00493E25"/>
    <w:rsid w:val="00495188"/>
    <w:rsid w:val="00496683"/>
    <w:rsid w:val="0049751C"/>
    <w:rsid w:val="004A1254"/>
    <w:rsid w:val="004A18E7"/>
    <w:rsid w:val="004A1AEF"/>
    <w:rsid w:val="004A25E8"/>
    <w:rsid w:val="004A326C"/>
    <w:rsid w:val="004A36E6"/>
    <w:rsid w:val="004A43F5"/>
    <w:rsid w:val="004A479B"/>
    <w:rsid w:val="004A52DE"/>
    <w:rsid w:val="004A5BE3"/>
    <w:rsid w:val="004A6C29"/>
    <w:rsid w:val="004A7083"/>
    <w:rsid w:val="004A72E7"/>
    <w:rsid w:val="004A7C9E"/>
    <w:rsid w:val="004A7CD8"/>
    <w:rsid w:val="004B12C7"/>
    <w:rsid w:val="004B15ED"/>
    <w:rsid w:val="004B1A12"/>
    <w:rsid w:val="004B2365"/>
    <w:rsid w:val="004B3447"/>
    <w:rsid w:val="004B4438"/>
    <w:rsid w:val="004B46AF"/>
    <w:rsid w:val="004B4C85"/>
    <w:rsid w:val="004B50E0"/>
    <w:rsid w:val="004B5632"/>
    <w:rsid w:val="004B5F0D"/>
    <w:rsid w:val="004B66AB"/>
    <w:rsid w:val="004B7485"/>
    <w:rsid w:val="004B773E"/>
    <w:rsid w:val="004C039E"/>
    <w:rsid w:val="004C0E87"/>
    <w:rsid w:val="004C1EE1"/>
    <w:rsid w:val="004C268F"/>
    <w:rsid w:val="004C42E8"/>
    <w:rsid w:val="004C69D9"/>
    <w:rsid w:val="004C7D01"/>
    <w:rsid w:val="004D0C99"/>
    <w:rsid w:val="004D15AD"/>
    <w:rsid w:val="004D1786"/>
    <w:rsid w:val="004D25E8"/>
    <w:rsid w:val="004D2CF8"/>
    <w:rsid w:val="004D3919"/>
    <w:rsid w:val="004D4219"/>
    <w:rsid w:val="004D47E2"/>
    <w:rsid w:val="004D48F5"/>
    <w:rsid w:val="004D6126"/>
    <w:rsid w:val="004D7B0A"/>
    <w:rsid w:val="004D7B2E"/>
    <w:rsid w:val="004D7ED3"/>
    <w:rsid w:val="004E02ED"/>
    <w:rsid w:val="004E0BF7"/>
    <w:rsid w:val="004E0E68"/>
    <w:rsid w:val="004E1183"/>
    <w:rsid w:val="004E17FB"/>
    <w:rsid w:val="004E2422"/>
    <w:rsid w:val="004E2709"/>
    <w:rsid w:val="004E296A"/>
    <w:rsid w:val="004E2A2F"/>
    <w:rsid w:val="004E3070"/>
    <w:rsid w:val="004E346E"/>
    <w:rsid w:val="004E3B89"/>
    <w:rsid w:val="004E3DEE"/>
    <w:rsid w:val="004E443F"/>
    <w:rsid w:val="004E4EA9"/>
    <w:rsid w:val="004E53BE"/>
    <w:rsid w:val="004E6D28"/>
    <w:rsid w:val="004E6D82"/>
    <w:rsid w:val="004E6FAE"/>
    <w:rsid w:val="004E7100"/>
    <w:rsid w:val="004E718C"/>
    <w:rsid w:val="004F2E99"/>
    <w:rsid w:val="004F36A3"/>
    <w:rsid w:val="004F4612"/>
    <w:rsid w:val="004F4C0A"/>
    <w:rsid w:val="004F5CE1"/>
    <w:rsid w:val="004F6047"/>
    <w:rsid w:val="004F6810"/>
    <w:rsid w:val="004F795A"/>
    <w:rsid w:val="004F7E25"/>
    <w:rsid w:val="00501050"/>
    <w:rsid w:val="005015CE"/>
    <w:rsid w:val="005021B9"/>
    <w:rsid w:val="00502290"/>
    <w:rsid w:val="00502468"/>
    <w:rsid w:val="005048C1"/>
    <w:rsid w:val="00504E47"/>
    <w:rsid w:val="00505242"/>
    <w:rsid w:val="00505CAB"/>
    <w:rsid w:val="005069C4"/>
    <w:rsid w:val="00506EC5"/>
    <w:rsid w:val="0050709B"/>
    <w:rsid w:val="00507C34"/>
    <w:rsid w:val="0051028D"/>
    <w:rsid w:val="00510858"/>
    <w:rsid w:val="005114E8"/>
    <w:rsid w:val="00511AD5"/>
    <w:rsid w:val="00513040"/>
    <w:rsid w:val="00513447"/>
    <w:rsid w:val="00513607"/>
    <w:rsid w:val="0051433F"/>
    <w:rsid w:val="00514B19"/>
    <w:rsid w:val="00515733"/>
    <w:rsid w:val="0051583C"/>
    <w:rsid w:val="00516B3C"/>
    <w:rsid w:val="00517951"/>
    <w:rsid w:val="00517E3F"/>
    <w:rsid w:val="0052057B"/>
    <w:rsid w:val="0052114F"/>
    <w:rsid w:val="00521969"/>
    <w:rsid w:val="00521E73"/>
    <w:rsid w:val="0052312A"/>
    <w:rsid w:val="005235EE"/>
    <w:rsid w:val="005248BC"/>
    <w:rsid w:val="00524A7C"/>
    <w:rsid w:val="005257D1"/>
    <w:rsid w:val="00525C8B"/>
    <w:rsid w:val="00525F43"/>
    <w:rsid w:val="005264A4"/>
    <w:rsid w:val="00526C2F"/>
    <w:rsid w:val="00527177"/>
    <w:rsid w:val="00530766"/>
    <w:rsid w:val="005312C4"/>
    <w:rsid w:val="00531D2F"/>
    <w:rsid w:val="00531D3B"/>
    <w:rsid w:val="0053252F"/>
    <w:rsid w:val="005327CF"/>
    <w:rsid w:val="0053461D"/>
    <w:rsid w:val="00535491"/>
    <w:rsid w:val="00536BE9"/>
    <w:rsid w:val="00537026"/>
    <w:rsid w:val="00540628"/>
    <w:rsid w:val="0054084D"/>
    <w:rsid w:val="00540A73"/>
    <w:rsid w:val="005413EE"/>
    <w:rsid w:val="00541CF0"/>
    <w:rsid w:val="005421D0"/>
    <w:rsid w:val="00542DA2"/>
    <w:rsid w:val="00542F78"/>
    <w:rsid w:val="005431C3"/>
    <w:rsid w:val="00543536"/>
    <w:rsid w:val="00543DD2"/>
    <w:rsid w:val="00544656"/>
    <w:rsid w:val="0054472C"/>
    <w:rsid w:val="00545340"/>
    <w:rsid w:val="005457E8"/>
    <w:rsid w:val="00545A72"/>
    <w:rsid w:val="00546737"/>
    <w:rsid w:val="0054702C"/>
    <w:rsid w:val="00547617"/>
    <w:rsid w:val="00551422"/>
    <w:rsid w:val="0055156B"/>
    <w:rsid w:val="00553267"/>
    <w:rsid w:val="00553717"/>
    <w:rsid w:val="005538A3"/>
    <w:rsid w:val="0055419C"/>
    <w:rsid w:val="00554C0D"/>
    <w:rsid w:val="00555569"/>
    <w:rsid w:val="0055557B"/>
    <w:rsid w:val="00555CCA"/>
    <w:rsid w:val="00556721"/>
    <w:rsid w:val="0055707E"/>
    <w:rsid w:val="00557D44"/>
    <w:rsid w:val="005647DC"/>
    <w:rsid w:val="005649CF"/>
    <w:rsid w:val="00566170"/>
    <w:rsid w:val="00566AAA"/>
    <w:rsid w:val="00570097"/>
    <w:rsid w:val="00570771"/>
    <w:rsid w:val="00570901"/>
    <w:rsid w:val="00571252"/>
    <w:rsid w:val="005716F5"/>
    <w:rsid w:val="005726E8"/>
    <w:rsid w:val="00572BD9"/>
    <w:rsid w:val="00572F0C"/>
    <w:rsid w:val="00573301"/>
    <w:rsid w:val="00573A6B"/>
    <w:rsid w:val="00573F45"/>
    <w:rsid w:val="005746EA"/>
    <w:rsid w:val="00574B34"/>
    <w:rsid w:val="005756C5"/>
    <w:rsid w:val="00576A95"/>
    <w:rsid w:val="00576EB4"/>
    <w:rsid w:val="0057720B"/>
    <w:rsid w:val="0057726C"/>
    <w:rsid w:val="005777F3"/>
    <w:rsid w:val="00577C4D"/>
    <w:rsid w:val="005800ED"/>
    <w:rsid w:val="00580F1E"/>
    <w:rsid w:val="00581A66"/>
    <w:rsid w:val="00582887"/>
    <w:rsid w:val="00582B13"/>
    <w:rsid w:val="00583283"/>
    <w:rsid w:val="0058350A"/>
    <w:rsid w:val="00583522"/>
    <w:rsid w:val="00583682"/>
    <w:rsid w:val="00583983"/>
    <w:rsid w:val="00583B66"/>
    <w:rsid w:val="00584710"/>
    <w:rsid w:val="0058492E"/>
    <w:rsid w:val="00585495"/>
    <w:rsid w:val="0058580B"/>
    <w:rsid w:val="0058665A"/>
    <w:rsid w:val="00592E9E"/>
    <w:rsid w:val="00593106"/>
    <w:rsid w:val="005931EE"/>
    <w:rsid w:val="005938E7"/>
    <w:rsid w:val="00593D67"/>
    <w:rsid w:val="00595B3C"/>
    <w:rsid w:val="00596443"/>
    <w:rsid w:val="00596C9A"/>
    <w:rsid w:val="00596D9C"/>
    <w:rsid w:val="00596E18"/>
    <w:rsid w:val="00596F08"/>
    <w:rsid w:val="00597C51"/>
    <w:rsid w:val="005A0981"/>
    <w:rsid w:val="005A0D10"/>
    <w:rsid w:val="005A1289"/>
    <w:rsid w:val="005A13D9"/>
    <w:rsid w:val="005A1CBC"/>
    <w:rsid w:val="005A213F"/>
    <w:rsid w:val="005A3705"/>
    <w:rsid w:val="005A6063"/>
    <w:rsid w:val="005A6956"/>
    <w:rsid w:val="005A6AB1"/>
    <w:rsid w:val="005A71D4"/>
    <w:rsid w:val="005B0B83"/>
    <w:rsid w:val="005B2C21"/>
    <w:rsid w:val="005B3DD4"/>
    <w:rsid w:val="005B4C0C"/>
    <w:rsid w:val="005B4C8A"/>
    <w:rsid w:val="005B4DE3"/>
    <w:rsid w:val="005B4F1E"/>
    <w:rsid w:val="005B53B9"/>
    <w:rsid w:val="005B55C0"/>
    <w:rsid w:val="005B6DE9"/>
    <w:rsid w:val="005C07D1"/>
    <w:rsid w:val="005C1062"/>
    <w:rsid w:val="005C1A90"/>
    <w:rsid w:val="005C1CFE"/>
    <w:rsid w:val="005C31AA"/>
    <w:rsid w:val="005C5580"/>
    <w:rsid w:val="005C5D71"/>
    <w:rsid w:val="005C5E1F"/>
    <w:rsid w:val="005C6680"/>
    <w:rsid w:val="005C6E6C"/>
    <w:rsid w:val="005D087C"/>
    <w:rsid w:val="005D14F9"/>
    <w:rsid w:val="005D1919"/>
    <w:rsid w:val="005D1F77"/>
    <w:rsid w:val="005D2B78"/>
    <w:rsid w:val="005D2E46"/>
    <w:rsid w:val="005D41D5"/>
    <w:rsid w:val="005D49C4"/>
    <w:rsid w:val="005D6A8C"/>
    <w:rsid w:val="005E071A"/>
    <w:rsid w:val="005E2BB1"/>
    <w:rsid w:val="005E2DA8"/>
    <w:rsid w:val="005E5511"/>
    <w:rsid w:val="005E56E9"/>
    <w:rsid w:val="005E6477"/>
    <w:rsid w:val="005E654F"/>
    <w:rsid w:val="005E6D2E"/>
    <w:rsid w:val="005E74B7"/>
    <w:rsid w:val="005E7556"/>
    <w:rsid w:val="005F030B"/>
    <w:rsid w:val="005F05AD"/>
    <w:rsid w:val="005F1931"/>
    <w:rsid w:val="005F214B"/>
    <w:rsid w:val="005F2C28"/>
    <w:rsid w:val="005F3D42"/>
    <w:rsid w:val="005F4080"/>
    <w:rsid w:val="005F434C"/>
    <w:rsid w:val="005F4940"/>
    <w:rsid w:val="005F5914"/>
    <w:rsid w:val="005F5C26"/>
    <w:rsid w:val="005F65E3"/>
    <w:rsid w:val="005F6A1F"/>
    <w:rsid w:val="005F6DEA"/>
    <w:rsid w:val="005F7B96"/>
    <w:rsid w:val="0060004C"/>
    <w:rsid w:val="0060015E"/>
    <w:rsid w:val="00600E5B"/>
    <w:rsid w:val="006013CC"/>
    <w:rsid w:val="006030A0"/>
    <w:rsid w:val="006030C6"/>
    <w:rsid w:val="00603C7F"/>
    <w:rsid w:val="00603D46"/>
    <w:rsid w:val="00604C8B"/>
    <w:rsid w:val="00605899"/>
    <w:rsid w:val="00605B16"/>
    <w:rsid w:val="00606E87"/>
    <w:rsid w:val="0060732D"/>
    <w:rsid w:val="0061248E"/>
    <w:rsid w:val="00612AF0"/>
    <w:rsid w:val="00612C3F"/>
    <w:rsid w:val="006139A1"/>
    <w:rsid w:val="00613BAE"/>
    <w:rsid w:val="0061443F"/>
    <w:rsid w:val="006145CD"/>
    <w:rsid w:val="0061465C"/>
    <w:rsid w:val="00614A06"/>
    <w:rsid w:val="006152BE"/>
    <w:rsid w:val="00616D6B"/>
    <w:rsid w:val="00620899"/>
    <w:rsid w:val="006216F7"/>
    <w:rsid w:val="00621EE0"/>
    <w:rsid w:val="00622129"/>
    <w:rsid w:val="0062408A"/>
    <w:rsid w:val="00624EE0"/>
    <w:rsid w:val="00625739"/>
    <w:rsid w:val="006258F0"/>
    <w:rsid w:val="00627682"/>
    <w:rsid w:val="00627C16"/>
    <w:rsid w:val="0063048A"/>
    <w:rsid w:val="0063054B"/>
    <w:rsid w:val="00630CBF"/>
    <w:rsid w:val="00632F2D"/>
    <w:rsid w:val="00633CB0"/>
    <w:rsid w:val="00634474"/>
    <w:rsid w:val="006357EB"/>
    <w:rsid w:val="00635901"/>
    <w:rsid w:val="006375A1"/>
    <w:rsid w:val="006400FB"/>
    <w:rsid w:val="00640149"/>
    <w:rsid w:val="006401AA"/>
    <w:rsid w:val="0064155C"/>
    <w:rsid w:val="00641654"/>
    <w:rsid w:val="00641B9F"/>
    <w:rsid w:val="006430CF"/>
    <w:rsid w:val="00643CED"/>
    <w:rsid w:val="00643FD6"/>
    <w:rsid w:val="006449C9"/>
    <w:rsid w:val="00645243"/>
    <w:rsid w:val="006459BF"/>
    <w:rsid w:val="006459CC"/>
    <w:rsid w:val="00645C10"/>
    <w:rsid w:val="006460FE"/>
    <w:rsid w:val="006467A6"/>
    <w:rsid w:val="00646B0C"/>
    <w:rsid w:val="006473D1"/>
    <w:rsid w:val="006474E4"/>
    <w:rsid w:val="0064777B"/>
    <w:rsid w:val="00647D1E"/>
    <w:rsid w:val="00650C55"/>
    <w:rsid w:val="006518D0"/>
    <w:rsid w:val="00651CE1"/>
    <w:rsid w:val="00652160"/>
    <w:rsid w:val="00652E24"/>
    <w:rsid w:val="00652E65"/>
    <w:rsid w:val="006530C5"/>
    <w:rsid w:val="00653A87"/>
    <w:rsid w:val="00654378"/>
    <w:rsid w:val="00654701"/>
    <w:rsid w:val="0065561E"/>
    <w:rsid w:val="00655ACF"/>
    <w:rsid w:val="00655BB5"/>
    <w:rsid w:val="00655EE5"/>
    <w:rsid w:val="00655FBC"/>
    <w:rsid w:val="0065664D"/>
    <w:rsid w:val="006579CC"/>
    <w:rsid w:val="006603DF"/>
    <w:rsid w:val="006609DC"/>
    <w:rsid w:val="006616DD"/>
    <w:rsid w:val="00661B73"/>
    <w:rsid w:val="0066285C"/>
    <w:rsid w:val="00662927"/>
    <w:rsid w:val="00662A32"/>
    <w:rsid w:val="0066301F"/>
    <w:rsid w:val="00663655"/>
    <w:rsid w:val="00663834"/>
    <w:rsid w:val="0066397B"/>
    <w:rsid w:val="00663A4E"/>
    <w:rsid w:val="00665B7D"/>
    <w:rsid w:val="00665EE9"/>
    <w:rsid w:val="0066606C"/>
    <w:rsid w:val="00666533"/>
    <w:rsid w:val="00666CF2"/>
    <w:rsid w:val="006677E3"/>
    <w:rsid w:val="00667F97"/>
    <w:rsid w:val="00670447"/>
    <w:rsid w:val="00670D0F"/>
    <w:rsid w:val="00670F7F"/>
    <w:rsid w:val="0067183E"/>
    <w:rsid w:val="006718C5"/>
    <w:rsid w:val="00671D51"/>
    <w:rsid w:val="00671FF5"/>
    <w:rsid w:val="006725F5"/>
    <w:rsid w:val="00672E05"/>
    <w:rsid w:val="00673097"/>
    <w:rsid w:val="00673111"/>
    <w:rsid w:val="00673234"/>
    <w:rsid w:val="00674057"/>
    <w:rsid w:val="00674A61"/>
    <w:rsid w:val="00674A6D"/>
    <w:rsid w:val="00675AE4"/>
    <w:rsid w:val="00676FA8"/>
    <w:rsid w:val="0067788B"/>
    <w:rsid w:val="00677D02"/>
    <w:rsid w:val="00680450"/>
    <w:rsid w:val="00680846"/>
    <w:rsid w:val="00680880"/>
    <w:rsid w:val="00680982"/>
    <w:rsid w:val="006811E7"/>
    <w:rsid w:val="006813C4"/>
    <w:rsid w:val="00681646"/>
    <w:rsid w:val="006823CC"/>
    <w:rsid w:val="00683A6F"/>
    <w:rsid w:val="00684A9F"/>
    <w:rsid w:val="00685348"/>
    <w:rsid w:val="0068541E"/>
    <w:rsid w:val="006875EF"/>
    <w:rsid w:val="00687DFB"/>
    <w:rsid w:val="006910C3"/>
    <w:rsid w:val="00691257"/>
    <w:rsid w:val="00691ABB"/>
    <w:rsid w:val="00692FA4"/>
    <w:rsid w:val="00694C74"/>
    <w:rsid w:val="006953C1"/>
    <w:rsid w:val="006954F2"/>
    <w:rsid w:val="00695A0F"/>
    <w:rsid w:val="00695F73"/>
    <w:rsid w:val="0069660C"/>
    <w:rsid w:val="0069749B"/>
    <w:rsid w:val="0069784B"/>
    <w:rsid w:val="00697BF3"/>
    <w:rsid w:val="006A223A"/>
    <w:rsid w:val="006A3900"/>
    <w:rsid w:val="006A3B8B"/>
    <w:rsid w:val="006A3FDD"/>
    <w:rsid w:val="006A5B9F"/>
    <w:rsid w:val="006A5D54"/>
    <w:rsid w:val="006A6746"/>
    <w:rsid w:val="006A6928"/>
    <w:rsid w:val="006A710E"/>
    <w:rsid w:val="006A7D88"/>
    <w:rsid w:val="006B0320"/>
    <w:rsid w:val="006B040D"/>
    <w:rsid w:val="006B0446"/>
    <w:rsid w:val="006B0BDB"/>
    <w:rsid w:val="006B1146"/>
    <w:rsid w:val="006B2141"/>
    <w:rsid w:val="006B2421"/>
    <w:rsid w:val="006B40B7"/>
    <w:rsid w:val="006B41AE"/>
    <w:rsid w:val="006B4E8B"/>
    <w:rsid w:val="006B578E"/>
    <w:rsid w:val="006B6B0F"/>
    <w:rsid w:val="006C04C4"/>
    <w:rsid w:val="006C0B16"/>
    <w:rsid w:val="006C1A52"/>
    <w:rsid w:val="006C1D08"/>
    <w:rsid w:val="006C1E3C"/>
    <w:rsid w:val="006C3B9A"/>
    <w:rsid w:val="006C3CC1"/>
    <w:rsid w:val="006C3E68"/>
    <w:rsid w:val="006C4FAD"/>
    <w:rsid w:val="006C67AB"/>
    <w:rsid w:val="006C6B38"/>
    <w:rsid w:val="006C6BB8"/>
    <w:rsid w:val="006D15B4"/>
    <w:rsid w:val="006D18BA"/>
    <w:rsid w:val="006D1A5F"/>
    <w:rsid w:val="006D2411"/>
    <w:rsid w:val="006D27C7"/>
    <w:rsid w:val="006D2A7C"/>
    <w:rsid w:val="006D368C"/>
    <w:rsid w:val="006D56D3"/>
    <w:rsid w:val="006D5E34"/>
    <w:rsid w:val="006D624C"/>
    <w:rsid w:val="006D796D"/>
    <w:rsid w:val="006D7A3D"/>
    <w:rsid w:val="006D7AEC"/>
    <w:rsid w:val="006E0C47"/>
    <w:rsid w:val="006E13CF"/>
    <w:rsid w:val="006E208C"/>
    <w:rsid w:val="006E209F"/>
    <w:rsid w:val="006E2216"/>
    <w:rsid w:val="006E250D"/>
    <w:rsid w:val="006E257E"/>
    <w:rsid w:val="006E26B4"/>
    <w:rsid w:val="006E2A86"/>
    <w:rsid w:val="006E3008"/>
    <w:rsid w:val="006E520F"/>
    <w:rsid w:val="006E52E5"/>
    <w:rsid w:val="006E6791"/>
    <w:rsid w:val="006E77EB"/>
    <w:rsid w:val="006E7B32"/>
    <w:rsid w:val="006E7CD4"/>
    <w:rsid w:val="006F0DB6"/>
    <w:rsid w:val="006F0FC5"/>
    <w:rsid w:val="006F1D15"/>
    <w:rsid w:val="006F31D9"/>
    <w:rsid w:val="006F335C"/>
    <w:rsid w:val="006F6736"/>
    <w:rsid w:val="0070002C"/>
    <w:rsid w:val="00700FC5"/>
    <w:rsid w:val="00701BC7"/>
    <w:rsid w:val="00704312"/>
    <w:rsid w:val="0070495F"/>
    <w:rsid w:val="00704C72"/>
    <w:rsid w:val="0070525C"/>
    <w:rsid w:val="00705714"/>
    <w:rsid w:val="007066FC"/>
    <w:rsid w:val="00711E9F"/>
    <w:rsid w:val="00712BF3"/>
    <w:rsid w:val="007140B7"/>
    <w:rsid w:val="0071539A"/>
    <w:rsid w:val="007153ED"/>
    <w:rsid w:val="0071557E"/>
    <w:rsid w:val="00715EDD"/>
    <w:rsid w:val="00717304"/>
    <w:rsid w:val="00720611"/>
    <w:rsid w:val="007207D2"/>
    <w:rsid w:val="0072160F"/>
    <w:rsid w:val="007223DB"/>
    <w:rsid w:val="007223E4"/>
    <w:rsid w:val="00722B1F"/>
    <w:rsid w:val="00723C1B"/>
    <w:rsid w:val="00723C6B"/>
    <w:rsid w:val="00723ED9"/>
    <w:rsid w:val="00723F71"/>
    <w:rsid w:val="0072443F"/>
    <w:rsid w:val="00724833"/>
    <w:rsid w:val="00724E29"/>
    <w:rsid w:val="0072622B"/>
    <w:rsid w:val="00726E02"/>
    <w:rsid w:val="0072768D"/>
    <w:rsid w:val="00730CEB"/>
    <w:rsid w:val="007315F2"/>
    <w:rsid w:val="0073161D"/>
    <w:rsid w:val="00732210"/>
    <w:rsid w:val="007329BF"/>
    <w:rsid w:val="00732B4B"/>
    <w:rsid w:val="0073390C"/>
    <w:rsid w:val="00733E51"/>
    <w:rsid w:val="00735900"/>
    <w:rsid w:val="00735ABB"/>
    <w:rsid w:val="00735B30"/>
    <w:rsid w:val="00735BFF"/>
    <w:rsid w:val="007369A9"/>
    <w:rsid w:val="0073709A"/>
    <w:rsid w:val="00737472"/>
    <w:rsid w:val="007374BC"/>
    <w:rsid w:val="00737694"/>
    <w:rsid w:val="00737859"/>
    <w:rsid w:val="0073787E"/>
    <w:rsid w:val="00737A03"/>
    <w:rsid w:val="0074023C"/>
    <w:rsid w:val="007411CC"/>
    <w:rsid w:val="007415CA"/>
    <w:rsid w:val="0074197F"/>
    <w:rsid w:val="00741ECC"/>
    <w:rsid w:val="00742006"/>
    <w:rsid w:val="00742880"/>
    <w:rsid w:val="0074354B"/>
    <w:rsid w:val="00743E75"/>
    <w:rsid w:val="0074649F"/>
    <w:rsid w:val="007505FE"/>
    <w:rsid w:val="007516CA"/>
    <w:rsid w:val="00751A50"/>
    <w:rsid w:val="00751AF7"/>
    <w:rsid w:val="0075275C"/>
    <w:rsid w:val="007531CF"/>
    <w:rsid w:val="00753230"/>
    <w:rsid w:val="007533DD"/>
    <w:rsid w:val="00754E5A"/>
    <w:rsid w:val="00755A91"/>
    <w:rsid w:val="0075633E"/>
    <w:rsid w:val="00760828"/>
    <w:rsid w:val="007613D3"/>
    <w:rsid w:val="00761630"/>
    <w:rsid w:val="00762974"/>
    <w:rsid w:val="007644D9"/>
    <w:rsid w:val="00765474"/>
    <w:rsid w:val="00765782"/>
    <w:rsid w:val="0076668E"/>
    <w:rsid w:val="00766D0E"/>
    <w:rsid w:val="007705C0"/>
    <w:rsid w:val="007705CA"/>
    <w:rsid w:val="00770E55"/>
    <w:rsid w:val="00771335"/>
    <w:rsid w:val="0077297B"/>
    <w:rsid w:val="00772F38"/>
    <w:rsid w:val="00773EE5"/>
    <w:rsid w:val="00774224"/>
    <w:rsid w:val="00774A29"/>
    <w:rsid w:val="00774FFA"/>
    <w:rsid w:val="007752C4"/>
    <w:rsid w:val="0077602E"/>
    <w:rsid w:val="007766E4"/>
    <w:rsid w:val="00777DC9"/>
    <w:rsid w:val="007800CB"/>
    <w:rsid w:val="007802F3"/>
    <w:rsid w:val="0078061B"/>
    <w:rsid w:val="0078159E"/>
    <w:rsid w:val="00782E95"/>
    <w:rsid w:val="0078322F"/>
    <w:rsid w:val="00783681"/>
    <w:rsid w:val="0078426D"/>
    <w:rsid w:val="00784445"/>
    <w:rsid w:val="007844A3"/>
    <w:rsid w:val="007859D2"/>
    <w:rsid w:val="00786223"/>
    <w:rsid w:val="0079162E"/>
    <w:rsid w:val="007918D0"/>
    <w:rsid w:val="007921B8"/>
    <w:rsid w:val="0079271D"/>
    <w:rsid w:val="00792B09"/>
    <w:rsid w:val="00793C2D"/>
    <w:rsid w:val="007943DA"/>
    <w:rsid w:val="007963B2"/>
    <w:rsid w:val="007969C1"/>
    <w:rsid w:val="007977FD"/>
    <w:rsid w:val="007979C9"/>
    <w:rsid w:val="00797D67"/>
    <w:rsid w:val="007A1753"/>
    <w:rsid w:val="007A2167"/>
    <w:rsid w:val="007A28E7"/>
    <w:rsid w:val="007A3991"/>
    <w:rsid w:val="007A434E"/>
    <w:rsid w:val="007A554F"/>
    <w:rsid w:val="007A5DF3"/>
    <w:rsid w:val="007A60D5"/>
    <w:rsid w:val="007A65B1"/>
    <w:rsid w:val="007A68D3"/>
    <w:rsid w:val="007A7E08"/>
    <w:rsid w:val="007B06B5"/>
    <w:rsid w:val="007B0B44"/>
    <w:rsid w:val="007B1B7B"/>
    <w:rsid w:val="007B284B"/>
    <w:rsid w:val="007B4310"/>
    <w:rsid w:val="007B636D"/>
    <w:rsid w:val="007B63F3"/>
    <w:rsid w:val="007B774E"/>
    <w:rsid w:val="007C0B42"/>
    <w:rsid w:val="007C2E2A"/>
    <w:rsid w:val="007C2E3D"/>
    <w:rsid w:val="007C3736"/>
    <w:rsid w:val="007C3EDB"/>
    <w:rsid w:val="007C5032"/>
    <w:rsid w:val="007C50CB"/>
    <w:rsid w:val="007C6972"/>
    <w:rsid w:val="007C697F"/>
    <w:rsid w:val="007C6D68"/>
    <w:rsid w:val="007C72ED"/>
    <w:rsid w:val="007D15F0"/>
    <w:rsid w:val="007D1EAD"/>
    <w:rsid w:val="007D2D2A"/>
    <w:rsid w:val="007D5E85"/>
    <w:rsid w:val="007D62D0"/>
    <w:rsid w:val="007D6B8E"/>
    <w:rsid w:val="007D6EFA"/>
    <w:rsid w:val="007D6F50"/>
    <w:rsid w:val="007D778D"/>
    <w:rsid w:val="007E0475"/>
    <w:rsid w:val="007E086B"/>
    <w:rsid w:val="007E17A1"/>
    <w:rsid w:val="007E1BB3"/>
    <w:rsid w:val="007E241A"/>
    <w:rsid w:val="007E2F95"/>
    <w:rsid w:val="007E376F"/>
    <w:rsid w:val="007E40AD"/>
    <w:rsid w:val="007E476F"/>
    <w:rsid w:val="007E5B67"/>
    <w:rsid w:val="007E5DCB"/>
    <w:rsid w:val="007E640C"/>
    <w:rsid w:val="007E743A"/>
    <w:rsid w:val="007F186F"/>
    <w:rsid w:val="007F2B7B"/>
    <w:rsid w:val="007F2F11"/>
    <w:rsid w:val="007F3233"/>
    <w:rsid w:val="007F44F1"/>
    <w:rsid w:val="007F5ADB"/>
    <w:rsid w:val="007F6308"/>
    <w:rsid w:val="007F6596"/>
    <w:rsid w:val="00800505"/>
    <w:rsid w:val="00800555"/>
    <w:rsid w:val="00800E69"/>
    <w:rsid w:val="0080177C"/>
    <w:rsid w:val="00801D04"/>
    <w:rsid w:val="00801EF2"/>
    <w:rsid w:val="00803378"/>
    <w:rsid w:val="00803835"/>
    <w:rsid w:val="00803AD7"/>
    <w:rsid w:val="0080455B"/>
    <w:rsid w:val="00804F54"/>
    <w:rsid w:val="00806B33"/>
    <w:rsid w:val="00806E2F"/>
    <w:rsid w:val="00807630"/>
    <w:rsid w:val="00807D0B"/>
    <w:rsid w:val="00807F7C"/>
    <w:rsid w:val="00810112"/>
    <w:rsid w:val="00810482"/>
    <w:rsid w:val="0081357C"/>
    <w:rsid w:val="00813D52"/>
    <w:rsid w:val="008145E2"/>
    <w:rsid w:val="00814B5B"/>
    <w:rsid w:val="008153EC"/>
    <w:rsid w:val="008156D0"/>
    <w:rsid w:val="00816349"/>
    <w:rsid w:val="00816499"/>
    <w:rsid w:val="0081669A"/>
    <w:rsid w:val="00820948"/>
    <w:rsid w:val="00820EC5"/>
    <w:rsid w:val="008217EA"/>
    <w:rsid w:val="00821852"/>
    <w:rsid w:val="00821F35"/>
    <w:rsid w:val="00823AA8"/>
    <w:rsid w:val="00824522"/>
    <w:rsid w:val="00824C03"/>
    <w:rsid w:val="00824E3E"/>
    <w:rsid w:val="0082668C"/>
    <w:rsid w:val="0082756E"/>
    <w:rsid w:val="00827BA3"/>
    <w:rsid w:val="00827F15"/>
    <w:rsid w:val="008309C1"/>
    <w:rsid w:val="008310B9"/>
    <w:rsid w:val="00832373"/>
    <w:rsid w:val="00832C52"/>
    <w:rsid w:val="00833178"/>
    <w:rsid w:val="00833346"/>
    <w:rsid w:val="008349C2"/>
    <w:rsid w:val="00835368"/>
    <w:rsid w:val="00835B58"/>
    <w:rsid w:val="00835F3A"/>
    <w:rsid w:val="00837568"/>
    <w:rsid w:val="00837730"/>
    <w:rsid w:val="008422C2"/>
    <w:rsid w:val="0084260F"/>
    <w:rsid w:val="00842984"/>
    <w:rsid w:val="0084365D"/>
    <w:rsid w:val="0084476D"/>
    <w:rsid w:val="00844AE9"/>
    <w:rsid w:val="00845305"/>
    <w:rsid w:val="008459BD"/>
    <w:rsid w:val="00846FBD"/>
    <w:rsid w:val="00850798"/>
    <w:rsid w:val="0085202B"/>
    <w:rsid w:val="00853B34"/>
    <w:rsid w:val="00853EB4"/>
    <w:rsid w:val="00854B4D"/>
    <w:rsid w:val="00854BDB"/>
    <w:rsid w:val="00857D1D"/>
    <w:rsid w:val="008604BC"/>
    <w:rsid w:val="00860FBB"/>
    <w:rsid w:val="00861BEA"/>
    <w:rsid w:val="00862768"/>
    <w:rsid w:val="00863472"/>
    <w:rsid w:val="008661D0"/>
    <w:rsid w:val="00866AC0"/>
    <w:rsid w:val="00866ACC"/>
    <w:rsid w:val="00870883"/>
    <w:rsid w:val="00871B1B"/>
    <w:rsid w:val="008723D0"/>
    <w:rsid w:val="0087244A"/>
    <w:rsid w:val="00872536"/>
    <w:rsid w:val="00872876"/>
    <w:rsid w:val="00873035"/>
    <w:rsid w:val="00873605"/>
    <w:rsid w:val="0087467A"/>
    <w:rsid w:val="008752BB"/>
    <w:rsid w:val="008760B1"/>
    <w:rsid w:val="00877AE4"/>
    <w:rsid w:val="008800C6"/>
    <w:rsid w:val="00881550"/>
    <w:rsid w:val="00881FC8"/>
    <w:rsid w:val="00882FDF"/>
    <w:rsid w:val="00883613"/>
    <w:rsid w:val="00883BD1"/>
    <w:rsid w:val="00883EF9"/>
    <w:rsid w:val="008850F5"/>
    <w:rsid w:val="00885FDC"/>
    <w:rsid w:val="008860FC"/>
    <w:rsid w:val="00886F8F"/>
    <w:rsid w:val="00887661"/>
    <w:rsid w:val="008878EB"/>
    <w:rsid w:val="0088797F"/>
    <w:rsid w:val="00887E16"/>
    <w:rsid w:val="008918DC"/>
    <w:rsid w:val="00891D26"/>
    <w:rsid w:val="00894150"/>
    <w:rsid w:val="00894735"/>
    <w:rsid w:val="00894CA2"/>
    <w:rsid w:val="00894F47"/>
    <w:rsid w:val="00896719"/>
    <w:rsid w:val="00896A88"/>
    <w:rsid w:val="008978C8"/>
    <w:rsid w:val="00897A23"/>
    <w:rsid w:val="008A09E6"/>
    <w:rsid w:val="008A1785"/>
    <w:rsid w:val="008A1DFD"/>
    <w:rsid w:val="008A3823"/>
    <w:rsid w:val="008A4967"/>
    <w:rsid w:val="008A5385"/>
    <w:rsid w:val="008A5EB8"/>
    <w:rsid w:val="008A6582"/>
    <w:rsid w:val="008A68CD"/>
    <w:rsid w:val="008A68DB"/>
    <w:rsid w:val="008A696C"/>
    <w:rsid w:val="008B0C83"/>
    <w:rsid w:val="008B0F9F"/>
    <w:rsid w:val="008B124C"/>
    <w:rsid w:val="008B1E20"/>
    <w:rsid w:val="008B22EA"/>
    <w:rsid w:val="008B2482"/>
    <w:rsid w:val="008B53B8"/>
    <w:rsid w:val="008B55E4"/>
    <w:rsid w:val="008B6749"/>
    <w:rsid w:val="008B67BC"/>
    <w:rsid w:val="008B751F"/>
    <w:rsid w:val="008C051E"/>
    <w:rsid w:val="008C0BEE"/>
    <w:rsid w:val="008C15EC"/>
    <w:rsid w:val="008C167B"/>
    <w:rsid w:val="008C2590"/>
    <w:rsid w:val="008C304F"/>
    <w:rsid w:val="008C32F5"/>
    <w:rsid w:val="008C3842"/>
    <w:rsid w:val="008C5953"/>
    <w:rsid w:val="008C5D72"/>
    <w:rsid w:val="008C69BB"/>
    <w:rsid w:val="008C70E4"/>
    <w:rsid w:val="008C773D"/>
    <w:rsid w:val="008C7B0B"/>
    <w:rsid w:val="008D1937"/>
    <w:rsid w:val="008D20FE"/>
    <w:rsid w:val="008D221C"/>
    <w:rsid w:val="008D2FA6"/>
    <w:rsid w:val="008D4D40"/>
    <w:rsid w:val="008D56C6"/>
    <w:rsid w:val="008D5E08"/>
    <w:rsid w:val="008D6D7C"/>
    <w:rsid w:val="008D7C5E"/>
    <w:rsid w:val="008E1AF9"/>
    <w:rsid w:val="008E1EE1"/>
    <w:rsid w:val="008E30A8"/>
    <w:rsid w:val="008E3536"/>
    <w:rsid w:val="008E3816"/>
    <w:rsid w:val="008E40A7"/>
    <w:rsid w:val="008E4D7E"/>
    <w:rsid w:val="008E4E3A"/>
    <w:rsid w:val="008E557C"/>
    <w:rsid w:val="008E6EB9"/>
    <w:rsid w:val="008E7150"/>
    <w:rsid w:val="008E7377"/>
    <w:rsid w:val="008F0117"/>
    <w:rsid w:val="008F098F"/>
    <w:rsid w:val="008F0A1B"/>
    <w:rsid w:val="008F220C"/>
    <w:rsid w:val="008F2CF8"/>
    <w:rsid w:val="008F2DA9"/>
    <w:rsid w:val="008F39EB"/>
    <w:rsid w:val="008F4DD4"/>
    <w:rsid w:val="008F70E0"/>
    <w:rsid w:val="008F7618"/>
    <w:rsid w:val="00900B38"/>
    <w:rsid w:val="00900FB1"/>
    <w:rsid w:val="00901069"/>
    <w:rsid w:val="0090143F"/>
    <w:rsid w:val="00901BDE"/>
    <w:rsid w:val="00901CF1"/>
    <w:rsid w:val="00901CF4"/>
    <w:rsid w:val="009020D9"/>
    <w:rsid w:val="00902BDD"/>
    <w:rsid w:val="009036BB"/>
    <w:rsid w:val="00904F52"/>
    <w:rsid w:val="009050B9"/>
    <w:rsid w:val="00905379"/>
    <w:rsid w:val="00906E72"/>
    <w:rsid w:val="009073A6"/>
    <w:rsid w:val="00907697"/>
    <w:rsid w:val="0090769D"/>
    <w:rsid w:val="0091106D"/>
    <w:rsid w:val="009127C0"/>
    <w:rsid w:val="00912A06"/>
    <w:rsid w:val="00913213"/>
    <w:rsid w:val="0091412D"/>
    <w:rsid w:val="00914EFF"/>
    <w:rsid w:val="00915254"/>
    <w:rsid w:val="00915D84"/>
    <w:rsid w:val="00917765"/>
    <w:rsid w:val="009178A6"/>
    <w:rsid w:val="009178F0"/>
    <w:rsid w:val="00917DF3"/>
    <w:rsid w:val="00921147"/>
    <w:rsid w:val="00921205"/>
    <w:rsid w:val="00921340"/>
    <w:rsid w:val="00921528"/>
    <w:rsid w:val="00921796"/>
    <w:rsid w:val="00921829"/>
    <w:rsid w:val="009219B9"/>
    <w:rsid w:val="009223C2"/>
    <w:rsid w:val="0092333F"/>
    <w:rsid w:val="009235E2"/>
    <w:rsid w:val="0092372E"/>
    <w:rsid w:val="0092434A"/>
    <w:rsid w:val="00924546"/>
    <w:rsid w:val="00925F30"/>
    <w:rsid w:val="00927279"/>
    <w:rsid w:val="009273F3"/>
    <w:rsid w:val="00927847"/>
    <w:rsid w:val="00930051"/>
    <w:rsid w:val="00930583"/>
    <w:rsid w:val="00931360"/>
    <w:rsid w:val="00933BBE"/>
    <w:rsid w:val="0093454B"/>
    <w:rsid w:val="00934FB0"/>
    <w:rsid w:val="00935837"/>
    <w:rsid w:val="009372F2"/>
    <w:rsid w:val="00937D21"/>
    <w:rsid w:val="009400C9"/>
    <w:rsid w:val="00940149"/>
    <w:rsid w:val="00940CA1"/>
    <w:rsid w:val="00940F2E"/>
    <w:rsid w:val="00943024"/>
    <w:rsid w:val="00943185"/>
    <w:rsid w:val="00943E45"/>
    <w:rsid w:val="009450BE"/>
    <w:rsid w:val="009455DC"/>
    <w:rsid w:val="00945F8F"/>
    <w:rsid w:val="00946CC3"/>
    <w:rsid w:val="00947645"/>
    <w:rsid w:val="00947BBA"/>
    <w:rsid w:val="00947F93"/>
    <w:rsid w:val="009515A6"/>
    <w:rsid w:val="00951EFA"/>
    <w:rsid w:val="00952AFA"/>
    <w:rsid w:val="00952FFC"/>
    <w:rsid w:val="00953550"/>
    <w:rsid w:val="00953A06"/>
    <w:rsid w:val="00953AF0"/>
    <w:rsid w:val="00953BBF"/>
    <w:rsid w:val="00953CEE"/>
    <w:rsid w:val="009541C4"/>
    <w:rsid w:val="00954E55"/>
    <w:rsid w:val="009550C8"/>
    <w:rsid w:val="0095512D"/>
    <w:rsid w:val="009553E4"/>
    <w:rsid w:val="00955412"/>
    <w:rsid w:val="00956C26"/>
    <w:rsid w:val="009575ED"/>
    <w:rsid w:val="009576A3"/>
    <w:rsid w:val="00957C28"/>
    <w:rsid w:val="00960864"/>
    <w:rsid w:val="00962228"/>
    <w:rsid w:val="00962799"/>
    <w:rsid w:val="00962AED"/>
    <w:rsid w:val="00965C60"/>
    <w:rsid w:val="00966278"/>
    <w:rsid w:val="00967322"/>
    <w:rsid w:val="00967739"/>
    <w:rsid w:val="0096777C"/>
    <w:rsid w:val="009678FD"/>
    <w:rsid w:val="00967E7A"/>
    <w:rsid w:val="00971A69"/>
    <w:rsid w:val="00971B59"/>
    <w:rsid w:val="00972296"/>
    <w:rsid w:val="00972B76"/>
    <w:rsid w:val="00972D54"/>
    <w:rsid w:val="00974123"/>
    <w:rsid w:val="00974908"/>
    <w:rsid w:val="00975496"/>
    <w:rsid w:val="00975D50"/>
    <w:rsid w:val="00976479"/>
    <w:rsid w:val="00976875"/>
    <w:rsid w:val="0097779E"/>
    <w:rsid w:val="009777B6"/>
    <w:rsid w:val="00980426"/>
    <w:rsid w:val="00980A57"/>
    <w:rsid w:val="00981E94"/>
    <w:rsid w:val="009822F6"/>
    <w:rsid w:val="00982376"/>
    <w:rsid w:val="009826A9"/>
    <w:rsid w:val="00982BEC"/>
    <w:rsid w:val="00983424"/>
    <w:rsid w:val="009841DE"/>
    <w:rsid w:val="00985A7D"/>
    <w:rsid w:val="00985E43"/>
    <w:rsid w:val="00986189"/>
    <w:rsid w:val="00986226"/>
    <w:rsid w:val="009862C4"/>
    <w:rsid w:val="0098677C"/>
    <w:rsid w:val="009872DE"/>
    <w:rsid w:val="00987499"/>
    <w:rsid w:val="00987934"/>
    <w:rsid w:val="00987ADA"/>
    <w:rsid w:val="009912CA"/>
    <w:rsid w:val="00991EAB"/>
    <w:rsid w:val="0099237B"/>
    <w:rsid w:val="00992D3B"/>
    <w:rsid w:val="00992E80"/>
    <w:rsid w:val="009942C2"/>
    <w:rsid w:val="00994586"/>
    <w:rsid w:val="00994DDA"/>
    <w:rsid w:val="00995C1B"/>
    <w:rsid w:val="00995D9F"/>
    <w:rsid w:val="00995E5F"/>
    <w:rsid w:val="0099635A"/>
    <w:rsid w:val="00996C3E"/>
    <w:rsid w:val="0099799B"/>
    <w:rsid w:val="009A082D"/>
    <w:rsid w:val="009A2AC0"/>
    <w:rsid w:val="009A3E8D"/>
    <w:rsid w:val="009A43F2"/>
    <w:rsid w:val="009A4923"/>
    <w:rsid w:val="009A4D2F"/>
    <w:rsid w:val="009A51C2"/>
    <w:rsid w:val="009A5301"/>
    <w:rsid w:val="009A6969"/>
    <w:rsid w:val="009A7667"/>
    <w:rsid w:val="009B0229"/>
    <w:rsid w:val="009B0C75"/>
    <w:rsid w:val="009B1067"/>
    <w:rsid w:val="009B13E1"/>
    <w:rsid w:val="009B1D65"/>
    <w:rsid w:val="009B2998"/>
    <w:rsid w:val="009B36AF"/>
    <w:rsid w:val="009B3827"/>
    <w:rsid w:val="009B3C54"/>
    <w:rsid w:val="009B43B7"/>
    <w:rsid w:val="009B4E17"/>
    <w:rsid w:val="009B5F67"/>
    <w:rsid w:val="009B7A45"/>
    <w:rsid w:val="009B7BB6"/>
    <w:rsid w:val="009B7E38"/>
    <w:rsid w:val="009C0161"/>
    <w:rsid w:val="009C0603"/>
    <w:rsid w:val="009C2B92"/>
    <w:rsid w:val="009C5E8F"/>
    <w:rsid w:val="009C65CB"/>
    <w:rsid w:val="009C6A27"/>
    <w:rsid w:val="009C6F39"/>
    <w:rsid w:val="009C7C34"/>
    <w:rsid w:val="009D14F3"/>
    <w:rsid w:val="009D1FA7"/>
    <w:rsid w:val="009D2EB8"/>
    <w:rsid w:val="009D3649"/>
    <w:rsid w:val="009D462E"/>
    <w:rsid w:val="009D55C8"/>
    <w:rsid w:val="009D60EC"/>
    <w:rsid w:val="009D61CE"/>
    <w:rsid w:val="009D635E"/>
    <w:rsid w:val="009D755D"/>
    <w:rsid w:val="009E00A7"/>
    <w:rsid w:val="009E07CC"/>
    <w:rsid w:val="009E0920"/>
    <w:rsid w:val="009E162C"/>
    <w:rsid w:val="009E1DBD"/>
    <w:rsid w:val="009E2447"/>
    <w:rsid w:val="009E3076"/>
    <w:rsid w:val="009E329E"/>
    <w:rsid w:val="009E340A"/>
    <w:rsid w:val="009E3A26"/>
    <w:rsid w:val="009E432F"/>
    <w:rsid w:val="009E4361"/>
    <w:rsid w:val="009E45DD"/>
    <w:rsid w:val="009E4E19"/>
    <w:rsid w:val="009E5921"/>
    <w:rsid w:val="009E7038"/>
    <w:rsid w:val="009F00F7"/>
    <w:rsid w:val="009F072E"/>
    <w:rsid w:val="009F08DE"/>
    <w:rsid w:val="009F0A56"/>
    <w:rsid w:val="009F2793"/>
    <w:rsid w:val="009F2844"/>
    <w:rsid w:val="009F29B2"/>
    <w:rsid w:val="009F2C41"/>
    <w:rsid w:val="009F340E"/>
    <w:rsid w:val="009F3E4A"/>
    <w:rsid w:val="009F473F"/>
    <w:rsid w:val="009F5B80"/>
    <w:rsid w:val="009F6417"/>
    <w:rsid w:val="009F6D79"/>
    <w:rsid w:val="009F761B"/>
    <w:rsid w:val="00A00966"/>
    <w:rsid w:val="00A0272A"/>
    <w:rsid w:val="00A02964"/>
    <w:rsid w:val="00A02CE5"/>
    <w:rsid w:val="00A04113"/>
    <w:rsid w:val="00A0429B"/>
    <w:rsid w:val="00A04FA9"/>
    <w:rsid w:val="00A0595A"/>
    <w:rsid w:val="00A05F06"/>
    <w:rsid w:val="00A110E6"/>
    <w:rsid w:val="00A1204D"/>
    <w:rsid w:val="00A127B1"/>
    <w:rsid w:val="00A12B9B"/>
    <w:rsid w:val="00A133AF"/>
    <w:rsid w:val="00A14640"/>
    <w:rsid w:val="00A150E8"/>
    <w:rsid w:val="00A15401"/>
    <w:rsid w:val="00A1547D"/>
    <w:rsid w:val="00A169B5"/>
    <w:rsid w:val="00A16C93"/>
    <w:rsid w:val="00A17B7C"/>
    <w:rsid w:val="00A17BC8"/>
    <w:rsid w:val="00A204F8"/>
    <w:rsid w:val="00A2181C"/>
    <w:rsid w:val="00A21CA3"/>
    <w:rsid w:val="00A21D09"/>
    <w:rsid w:val="00A2386D"/>
    <w:rsid w:val="00A24964"/>
    <w:rsid w:val="00A255EC"/>
    <w:rsid w:val="00A2576D"/>
    <w:rsid w:val="00A269EE"/>
    <w:rsid w:val="00A26FB1"/>
    <w:rsid w:val="00A27E9D"/>
    <w:rsid w:val="00A303FA"/>
    <w:rsid w:val="00A3089D"/>
    <w:rsid w:val="00A30E7F"/>
    <w:rsid w:val="00A32658"/>
    <w:rsid w:val="00A32B36"/>
    <w:rsid w:val="00A32D6A"/>
    <w:rsid w:val="00A40D47"/>
    <w:rsid w:val="00A42351"/>
    <w:rsid w:val="00A443FF"/>
    <w:rsid w:val="00A448BB"/>
    <w:rsid w:val="00A45088"/>
    <w:rsid w:val="00A45EBE"/>
    <w:rsid w:val="00A468F4"/>
    <w:rsid w:val="00A47363"/>
    <w:rsid w:val="00A47527"/>
    <w:rsid w:val="00A47CA2"/>
    <w:rsid w:val="00A47D67"/>
    <w:rsid w:val="00A47F13"/>
    <w:rsid w:val="00A47F3A"/>
    <w:rsid w:val="00A50138"/>
    <w:rsid w:val="00A51363"/>
    <w:rsid w:val="00A51EF2"/>
    <w:rsid w:val="00A54174"/>
    <w:rsid w:val="00A54558"/>
    <w:rsid w:val="00A54900"/>
    <w:rsid w:val="00A55507"/>
    <w:rsid w:val="00A56B49"/>
    <w:rsid w:val="00A571BC"/>
    <w:rsid w:val="00A57673"/>
    <w:rsid w:val="00A57C9F"/>
    <w:rsid w:val="00A600CA"/>
    <w:rsid w:val="00A612BB"/>
    <w:rsid w:val="00A64B4C"/>
    <w:rsid w:val="00A64B5F"/>
    <w:rsid w:val="00A64D30"/>
    <w:rsid w:val="00A64DAF"/>
    <w:rsid w:val="00A66E7D"/>
    <w:rsid w:val="00A700F6"/>
    <w:rsid w:val="00A7088D"/>
    <w:rsid w:val="00A70B1A"/>
    <w:rsid w:val="00A70B2C"/>
    <w:rsid w:val="00A70D65"/>
    <w:rsid w:val="00A72C2B"/>
    <w:rsid w:val="00A7348D"/>
    <w:rsid w:val="00A7399D"/>
    <w:rsid w:val="00A73CEA"/>
    <w:rsid w:val="00A74BD7"/>
    <w:rsid w:val="00A75778"/>
    <w:rsid w:val="00A75844"/>
    <w:rsid w:val="00A77EBB"/>
    <w:rsid w:val="00A80B65"/>
    <w:rsid w:val="00A80D74"/>
    <w:rsid w:val="00A80EBA"/>
    <w:rsid w:val="00A85792"/>
    <w:rsid w:val="00A85967"/>
    <w:rsid w:val="00A868CA"/>
    <w:rsid w:val="00A86B61"/>
    <w:rsid w:val="00A86B71"/>
    <w:rsid w:val="00A87E13"/>
    <w:rsid w:val="00A90858"/>
    <w:rsid w:val="00A90BF8"/>
    <w:rsid w:val="00A91500"/>
    <w:rsid w:val="00A92104"/>
    <w:rsid w:val="00A93573"/>
    <w:rsid w:val="00A936CE"/>
    <w:rsid w:val="00A93C0B"/>
    <w:rsid w:val="00A9574C"/>
    <w:rsid w:val="00A95AB3"/>
    <w:rsid w:val="00A96093"/>
    <w:rsid w:val="00A96506"/>
    <w:rsid w:val="00A96B5C"/>
    <w:rsid w:val="00A97076"/>
    <w:rsid w:val="00AA03E6"/>
    <w:rsid w:val="00AA0B2E"/>
    <w:rsid w:val="00AA0BF6"/>
    <w:rsid w:val="00AA0F7C"/>
    <w:rsid w:val="00AA106A"/>
    <w:rsid w:val="00AA21D3"/>
    <w:rsid w:val="00AA220D"/>
    <w:rsid w:val="00AA33AD"/>
    <w:rsid w:val="00AA3436"/>
    <w:rsid w:val="00AA3AFD"/>
    <w:rsid w:val="00AA4887"/>
    <w:rsid w:val="00AA4C33"/>
    <w:rsid w:val="00AA4CF2"/>
    <w:rsid w:val="00AA52E7"/>
    <w:rsid w:val="00AB0B5E"/>
    <w:rsid w:val="00AB0BB6"/>
    <w:rsid w:val="00AB1392"/>
    <w:rsid w:val="00AB2346"/>
    <w:rsid w:val="00AB2716"/>
    <w:rsid w:val="00AB28A3"/>
    <w:rsid w:val="00AB2933"/>
    <w:rsid w:val="00AB3423"/>
    <w:rsid w:val="00AB3A50"/>
    <w:rsid w:val="00AB4061"/>
    <w:rsid w:val="00AB4631"/>
    <w:rsid w:val="00AB50D6"/>
    <w:rsid w:val="00AB5D19"/>
    <w:rsid w:val="00AB66C5"/>
    <w:rsid w:val="00AB6771"/>
    <w:rsid w:val="00AB690D"/>
    <w:rsid w:val="00AB6BEC"/>
    <w:rsid w:val="00AB6F7F"/>
    <w:rsid w:val="00AB725A"/>
    <w:rsid w:val="00AB7BB4"/>
    <w:rsid w:val="00AC0806"/>
    <w:rsid w:val="00AC2697"/>
    <w:rsid w:val="00AC2A00"/>
    <w:rsid w:val="00AC41F4"/>
    <w:rsid w:val="00AC453A"/>
    <w:rsid w:val="00AC4A02"/>
    <w:rsid w:val="00AC4CE3"/>
    <w:rsid w:val="00AC4F84"/>
    <w:rsid w:val="00AC6586"/>
    <w:rsid w:val="00AC6797"/>
    <w:rsid w:val="00AC6BA2"/>
    <w:rsid w:val="00AC6E69"/>
    <w:rsid w:val="00AC7D12"/>
    <w:rsid w:val="00AD0ECD"/>
    <w:rsid w:val="00AD15B2"/>
    <w:rsid w:val="00AD1B8C"/>
    <w:rsid w:val="00AD27A7"/>
    <w:rsid w:val="00AD385D"/>
    <w:rsid w:val="00AD3F65"/>
    <w:rsid w:val="00AD4062"/>
    <w:rsid w:val="00AD4E00"/>
    <w:rsid w:val="00AD556C"/>
    <w:rsid w:val="00AD72EF"/>
    <w:rsid w:val="00AD788C"/>
    <w:rsid w:val="00AE0413"/>
    <w:rsid w:val="00AE05B8"/>
    <w:rsid w:val="00AE0CB2"/>
    <w:rsid w:val="00AE137D"/>
    <w:rsid w:val="00AE194B"/>
    <w:rsid w:val="00AE2310"/>
    <w:rsid w:val="00AE23B8"/>
    <w:rsid w:val="00AE2CFE"/>
    <w:rsid w:val="00AE3A17"/>
    <w:rsid w:val="00AE407F"/>
    <w:rsid w:val="00AE457D"/>
    <w:rsid w:val="00AE516A"/>
    <w:rsid w:val="00AE5E14"/>
    <w:rsid w:val="00AE7E53"/>
    <w:rsid w:val="00AE7EFC"/>
    <w:rsid w:val="00AF0110"/>
    <w:rsid w:val="00AF0367"/>
    <w:rsid w:val="00AF078C"/>
    <w:rsid w:val="00AF241A"/>
    <w:rsid w:val="00AF3695"/>
    <w:rsid w:val="00AF3B75"/>
    <w:rsid w:val="00AF3F2C"/>
    <w:rsid w:val="00AF3F69"/>
    <w:rsid w:val="00AF4B49"/>
    <w:rsid w:val="00AF5786"/>
    <w:rsid w:val="00AF58EC"/>
    <w:rsid w:val="00AF6128"/>
    <w:rsid w:val="00AF648A"/>
    <w:rsid w:val="00AF7253"/>
    <w:rsid w:val="00B0002A"/>
    <w:rsid w:val="00B00566"/>
    <w:rsid w:val="00B005A0"/>
    <w:rsid w:val="00B0073F"/>
    <w:rsid w:val="00B028FC"/>
    <w:rsid w:val="00B03132"/>
    <w:rsid w:val="00B03943"/>
    <w:rsid w:val="00B04DA1"/>
    <w:rsid w:val="00B04E09"/>
    <w:rsid w:val="00B055A1"/>
    <w:rsid w:val="00B057FB"/>
    <w:rsid w:val="00B06565"/>
    <w:rsid w:val="00B069A6"/>
    <w:rsid w:val="00B06BED"/>
    <w:rsid w:val="00B11AB9"/>
    <w:rsid w:val="00B11C80"/>
    <w:rsid w:val="00B11D8C"/>
    <w:rsid w:val="00B14028"/>
    <w:rsid w:val="00B166B5"/>
    <w:rsid w:val="00B20A24"/>
    <w:rsid w:val="00B20A34"/>
    <w:rsid w:val="00B20B85"/>
    <w:rsid w:val="00B2139B"/>
    <w:rsid w:val="00B213F9"/>
    <w:rsid w:val="00B21926"/>
    <w:rsid w:val="00B229BB"/>
    <w:rsid w:val="00B22BA9"/>
    <w:rsid w:val="00B26430"/>
    <w:rsid w:val="00B267D4"/>
    <w:rsid w:val="00B2723E"/>
    <w:rsid w:val="00B301E8"/>
    <w:rsid w:val="00B30611"/>
    <w:rsid w:val="00B308EC"/>
    <w:rsid w:val="00B30E6E"/>
    <w:rsid w:val="00B3143C"/>
    <w:rsid w:val="00B31885"/>
    <w:rsid w:val="00B3199E"/>
    <w:rsid w:val="00B325C5"/>
    <w:rsid w:val="00B32747"/>
    <w:rsid w:val="00B341E0"/>
    <w:rsid w:val="00B3477B"/>
    <w:rsid w:val="00B34D23"/>
    <w:rsid w:val="00B34D52"/>
    <w:rsid w:val="00B354EE"/>
    <w:rsid w:val="00B36CB3"/>
    <w:rsid w:val="00B3722E"/>
    <w:rsid w:val="00B405DD"/>
    <w:rsid w:val="00B40DE1"/>
    <w:rsid w:val="00B40ED6"/>
    <w:rsid w:val="00B41DD1"/>
    <w:rsid w:val="00B41F63"/>
    <w:rsid w:val="00B430C1"/>
    <w:rsid w:val="00B45E68"/>
    <w:rsid w:val="00B46112"/>
    <w:rsid w:val="00B46745"/>
    <w:rsid w:val="00B470C6"/>
    <w:rsid w:val="00B50FC9"/>
    <w:rsid w:val="00B510C5"/>
    <w:rsid w:val="00B51158"/>
    <w:rsid w:val="00B5130B"/>
    <w:rsid w:val="00B51CED"/>
    <w:rsid w:val="00B52BFB"/>
    <w:rsid w:val="00B52E2A"/>
    <w:rsid w:val="00B53B42"/>
    <w:rsid w:val="00B53E1E"/>
    <w:rsid w:val="00B53F02"/>
    <w:rsid w:val="00B54699"/>
    <w:rsid w:val="00B55FD5"/>
    <w:rsid w:val="00B560F1"/>
    <w:rsid w:val="00B569E4"/>
    <w:rsid w:val="00B56B6A"/>
    <w:rsid w:val="00B57117"/>
    <w:rsid w:val="00B60249"/>
    <w:rsid w:val="00B6121E"/>
    <w:rsid w:val="00B619C5"/>
    <w:rsid w:val="00B61EB7"/>
    <w:rsid w:val="00B61F95"/>
    <w:rsid w:val="00B623A3"/>
    <w:rsid w:val="00B6273E"/>
    <w:rsid w:val="00B62F45"/>
    <w:rsid w:val="00B63BB4"/>
    <w:rsid w:val="00B63BD6"/>
    <w:rsid w:val="00B63E44"/>
    <w:rsid w:val="00B63E66"/>
    <w:rsid w:val="00B63EBD"/>
    <w:rsid w:val="00B64023"/>
    <w:rsid w:val="00B65247"/>
    <w:rsid w:val="00B658C2"/>
    <w:rsid w:val="00B65AC7"/>
    <w:rsid w:val="00B67B2E"/>
    <w:rsid w:val="00B700F5"/>
    <w:rsid w:val="00B701EC"/>
    <w:rsid w:val="00B702C1"/>
    <w:rsid w:val="00B718AD"/>
    <w:rsid w:val="00B72A4A"/>
    <w:rsid w:val="00B72F23"/>
    <w:rsid w:val="00B73C7F"/>
    <w:rsid w:val="00B74D0B"/>
    <w:rsid w:val="00B77129"/>
    <w:rsid w:val="00B8062B"/>
    <w:rsid w:val="00B81B74"/>
    <w:rsid w:val="00B81C5C"/>
    <w:rsid w:val="00B83859"/>
    <w:rsid w:val="00B841EE"/>
    <w:rsid w:val="00B84908"/>
    <w:rsid w:val="00B84EF5"/>
    <w:rsid w:val="00B84FB5"/>
    <w:rsid w:val="00B85105"/>
    <w:rsid w:val="00B856E6"/>
    <w:rsid w:val="00B861A0"/>
    <w:rsid w:val="00B87E24"/>
    <w:rsid w:val="00B912C7"/>
    <w:rsid w:val="00B9150E"/>
    <w:rsid w:val="00B91A45"/>
    <w:rsid w:val="00B91C88"/>
    <w:rsid w:val="00B92BD6"/>
    <w:rsid w:val="00B92D62"/>
    <w:rsid w:val="00B93FFB"/>
    <w:rsid w:val="00B94E45"/>
    <w:rsid w:val="00B951F1"/>
    <w:rsid w:val="00B959B0"/>
    <w:rsid w:val="00B95BA9"/>
    <w:rsid w:val="00B96498"/>
    <w:rsid w:val="00B9662D"/>
    <w:rsid w:val="00B9665E"/>
    <w:rsid w:val="00B9683B"/>
    <w:rsid w:val="00B96E67"/>
    <w:rsid w:val="00B96F56"/>
    <w:rsid w:val="00B973D0"/>
    <w:rsid w:val="00B9760D"/>
    <w:rsid w:val="00B976AE"/>
    <w:rsid w:val="00B97D3D"/>
    <w:rsid w:val="00B97FD4"/>
    <w:rsid w:val="00BA0959"/>
    <w:rsid w:val="00BA0FF4"/>
    <w:rsid w:val="00BA2915"/>
    <w:rsid w:val="00BA2BF5"/>
    <w:rsid w:val="00BA2F0C"/>
    <w:rsid w:val="00BA3164"/>
    <w:rsid w:val="00BA34B0"/>
    <w:rsid w:val="00BA3AF2"/>
    <w:rsid w:val="00BA44BE"/>
    <w:rsid w:val="00BA479D"/>
    <w:rsid w:val="00BA4936"/>
    <w:rsid w:val="00BA5C36"/>
    <w:rsid w:val="00BA6C3E"/>
    <w:rsid w:val="00BA6E53"/>
    <w:rsid w:val="00BA7B59"/>
    <w:rsid w:val="00BB0AD9"/>
    <w:rsid w:val="00BB167A"/>
    <w:rsid w:val="00BB16BD"/>
    <w:rsid w:val="00BB1BF4"/>
    <w:rsid w:val="00BB30BD"/>
    <w:rsid w:val="00BB3252"/>
    <w:rsid w:val="00BB32D9"/>
    <w:rsid w:val="00BB3326"/>
    <w:rsid w:val="00BB3AA2"/>
    <w:rsid w:val="00BB428B"/>
    <w:rsid w:val="00BB537D"/>
    <w:rsid w:val="00BB6F8B"/>
    <w:rsid w:val="00BB703C"/>
    <w:rsid w:val="00BB75D5"/>
    <w:rsid w:val="00BC03CF"/>
    <w:rsid w:val="00BC16C4"/>
    <w:rsid w:val="00BC2146"/>
    <w:rsid w:val="00BC27C4"/>
    <w:rsid w:val="00BC3C86"/>
    <w:rsid w:val="00BC4A0D"/>
    <w:rsid w:val="00BC5B15"/>
    <w:rsid w:val="00BC72EB"/>
    <w:rsid w:val="00BC75EC"/>
    <w:rsid w:val="00BD02BE"/>
    <w:rsid w:val="00BD0372"/>
    <w:rsid w:val="00BD1F61"/>
    <w:rsid w:val="00BD1FE6"/>
    <w:rsid w:val="00BD4524"/>
    <w:rsid w:val="00BD4BE7"/>
    <w:rsid w:val="00BD66A4"/>
    <w:rsid w:val="00BD695B"/>
    <w:rsid w:val="00BD7F46"/>
    <w:rsid w:val="00BE116A"/>
    <w:rsid w:val="00BE2E62"/>
    <w:rsid w:val="00BE3192"/>
    <w:rsid w:val="00BE363C"/>
    <w:rsid w:val="00BE3CA5"/>
    <w:rsid w:val="00BE3F44"/>
    <w:rsid w:val="00BE4338"/>
    <w:rsid w:val="00BE60C3"/>
    <w:rsid w:val="00BE6134"/>
    <w:rsid w:val="00BE74B7"/>
    <w:rsid w:val="00BF04EE"/>
    <w:rsid w:val="00BF1393"/>
    <w:rsid w:val="00BF182F"/>
    <w:rsid w:val="00BF1F57"/>
    <w:rsid w:val="00BF38D7"/>
    <w:rsid w:val="00BF4015"/>
    <w:rsid w:val="00BF4271"/>
    <w:rsid w:val="00BF4432"/>
    <w:rsid w:val="00BF44FB"/>
    <w:rsid w:val="00BF4A32"/>
    <w:rsid w:val="00BF4B40"/>
    <w:rsid w:val="00BF5D93"/>
    <w:rsid w:val="00BF60F2"/>
    <w:rsid w:val="00BF62A8"/>
    <w:rsid w:val="00BF7CE9"/>
    <w:rsid w:val="00C00168"/>
    <w:rsid w:val="00C00321"/>
    <w:rsid w:val="00C0037A"/>
    <w:rsid w:val="00C006EE"/>
    <w:rsid w:val="00C01DCB"/>
    <w:rsid w:val="00C01DF5"/>
    <w:rsid w:val="00C01F91"/>
    <w:rsid w:val="00C029B0"/>
    <w:rsid w:val="00C02DAF"/>
    <w:rsid w:val="00C02EDE"/>
    <w:rsid w:val="00C034FC"/>
    <w:rsid w:val="00C03ADD"/>
    <w:rsid w:val="00C03B18"/>
    <w:rsid w:val="00C03B20"/>
    <w:rsid w:val="00C04EBC"/>
    <w:rsid w:val="00C05C5F"/>
    <w:rsid w:val="00C062E7"/>
    <w:rsid w:val="00C068C2"/>
    <w:rsid w:val="00C06ABC"/>
    <w:rsid w:val="00C07EC5"/>
    <w:rsid w:val="00C1060E"/>
    <w:rsid w:val="00C10E8B"/>
    <w:rsid w:val="00C118DE"/>
    <w:rsid w:val="00C11B1A"/>
    <w:rsid w:val="00C12F58"/>
    <w:rsid w:val="00C13477"/>
    <w:rsid w:val="00C13E57"/>
    <w:rsid w:val="00C146A2"/>
    <w:rsid w:val="00C14E4E"/>
    <w:rsid w:val="00C14E9C"/>
    <w:rsid w:val="00C158C6"/>
    <w:rsid w:val="00C162D2"/>
    <w:rsid w:val="00C16C71"/>
    <w:rsid w:val="00C17310"/>
    <w:rsid w:val="00C17761"/>
    <w:rsid w:val="00C179DC"/>
    <w:rsid w:val="00C2030D"/>
    <w:rsid w:val="00C2084C"/>
    <w:rsid w:val="00C2094B"/>
    <w:rsid w:val="00C20ED6"/>
    <w:rsid w:val="00C22D3B"/>
    <w:rsid w:val="00C23A5E"/>
    <w:rsid w:val="00C23CD7"/>
    <w:rsid w:val="00C23D73"/>
    <w:rsid w:val="00C24222"/>
    <w:rsid w:val="00C2458C"/>
    <w:rsid w:val="00C25168"/>
    <w:rsid w:val="00C25635"/>
    <w:rsid w:val="00C25A52"/>
    <w:rsid w:val="00C2611E"/>
    <w:rsid w:val="00C2638E"/>
    <w:rsid w:val="00C266DA"/>
    <w:rsid w:val="00C26E42"/>
    <w:rsid w:val="00C27548"/>
    <w:rsid w:val="00C301E9"/>
    <w:rsid w:val="00C31ABF"/>
    <w:rsid w:val="00C33548"/>
    <w:rsid w:val="00C33B75"/>
    <w:rsid w:val="00C33E2A"/>
    <w:rsid w:val="00C346F4"/>
    <w:rsid w:val="00C34D65"/>
    <w:rsid w:val="00C34EB3"/>
    <w:rsid w:val="00C3584D"/>
    <w:rsid w:val="00C35B7B"/>
    <w:rsid w:val="00C36B42"/>
    <w:rsid w:val="00C375FC"/>
    <w:rsid w:val="00C37A88"/>
    <w:rsid w:val="00C40634"/>
    <w:rsid w:val="00C406A8"/>
    <w:rsid w:val="00C40719"/>
    <w:rsid w:val="00C40F9F"/>
    <w:rsid w:val="00C4103E"/>
    <w:rsid w:val="00C41A9F"/>
    <w:rsid w:val="00C41B81"/>
    <w:rsid w:val="00C43C95"/>
    <w:rsid w:val="00C44A29"/>
    <w:rsid w:val="00C453A5"/>
    <w:rsid w:val="00C453AE"/>
    <w:rsid w:val="00C47BBD"/>
    <w:rsid w:val="00C47C5A"/>
    <w:rsid w:val="00C5097E"/>
    <w:rsid w:val="00C515BE"/>
    <w:rsid w:val="00C52123"/>
    <w:rsid w:val="00C52738"/>
    <w:rsid w:val="00C53456"/>
    <w:rsid w:val="00C53CC6"/>
    <w:rsid w:val="00C53D8F"/>
    <w:rsid w:val="00C53E63"/>
    <w:rsid w:val="00C5415F"/>
    <w:rsid w:val="00C5709B"/>
    <w:rsid w:val="00C60D05"/>
    <w:rsid w:val="00C617F4"/>
    <w:rsid w:val="00C61C2F"/>
    <w:rsid w:val="00C621B1"/>
    <w:rsid w:val="00C6391E"/>
    <w:rsid w:val="00C6436C"/>
    <w:rsid w:val="00C67E7E"/>
    <w:rsid w:val="00C67EAF"/>
    <w:rsid w:val="00C71294"/>
    <w:rsid w:val="00C72881"/>
    <w:rsid w:val="00C73C0B"/>
    <w:rsid w:val="00C74C2B"/>
    <w:rsid w:val="00C77077"/>
    <w:rsid w:val="00C773BF"/>
    <w:rsid w:val="00C77C5E"/>
    <w:rsid w:val="00C80955"/>
    <w:rsid w:val="00C80B8E"/>
    <w:rsid w:val="00C812E7"/>
    <w:rsid w:val="00C81399"/>
    <w:rsid w:val="00C81B4C"/>
    <w:rsid w:val="00C81DCC"/>
    <w:rsid w:val="00C825F7"/>
    <w:rsid w:val="00C82A6E"/>
    <w:rsid w:val="00C82AF4"/>
    <w:rsid w:val="00C82C7F"/>
    <w:rsid w:val="00C83F83"/>
    <w:rsid w:val="00C84231"/>
    <w:rsid w:val="00C8450A"/>
    <w:rsid w:val="00C84C59"/>
    <w:rsid w:val="00C84CF1"/>
    <w:rsid w:val="00C85AF5"/>
    <w:rsid w:val="00C85F35"/>
    <w:rsid w:val="00C87068"/>
    <w:rsid w:val="00C87E12"/>
    <w:rsid w:val="00C91172"/>
    <w:rsid w:val="00C92AA9"/>
    <w:rsid w:val="00C92F8B"/>
    <w:rsid w:val="00C93F1C"/>
    <w:rsid w:val="00C93F23"/>
    <w:rsid w:val="00C94BDD"/>
    <w:rsid w:val="00C94C4B"/>
    <w:rsid w:val="00C95F50"/>
    <w:rsid w:val="00C969DD"/>
    <w:rsid w:val="00C96A6F"/>
    <w:rsid w:val="00C96B56"/>
    <w:rsid w:val="00C96E7A"/>
    <w:rsid w:val="00CA0496"/>
    <w:rsid w:val="00CA0652"/>
    <w:rsid w:val="00CA09E5"/>
    <w:rsid w:val="00CA1CA7"/>
    <w:rsid w:val="00CA202A"/>
    <w:rsid w:val="00CA2058"/>
    <w:rsid w:val="00CA24C1"/>
    <w:rsid w:val="00CA3224"/>
    <w:rsid w:val="00CA351E"/>
    <w:rsid w:val="00CA3834"/>
    <w:rsid w:val="00CA56EF"/>
    <w:rsid w:val="00CA6943"/>
    <w:rsid w:val="00CA73D2"/>
    <w:rsid w:val="00CB0C1C"/>
    <w:rsid w:val="00CB1133"/>
    <w:rsid w:val="00CB29A6"/>
    <w:rsid w:val="00CB2F37"/>
    <w:rsid w:val="00CB34ED"/>
    <w:rsid w:val="00CB5021"/>
    <w:rsid w:val="00CB514B"/>
    <w:rsid w:val="00CB5298"/>
    <w:rsid w:val="00CB5695"/>
    <w:rsid w:val="00CB573B"/>
    <w:rsid w:val="00CB618C"/>
    <w:rsid w:val="00CC1691"/>
    <w:rsid w:val="00CC2246"/>
    <w:rsid w:val="00CC2541"/>
    <w:rsid w:val="00CC4251"/>
    <w:rsid w:val="00CC4ADE"/>
    <w:rsid w:val="00CC5695"/>
    <w:rsid w:val="00CC6D60"/>
    <w:rsid w:val="00CC77EC"/>
    <w:rsid w:val="00CC7F80"/>
    <w:rsid w:val="00CD0345"/>
    <w:rsid w:val="00CD0F3C"/>
    <w:rsid w:val="00CD2240"/>
    <w:rsid w:val="00CD2687"/>
    <w:rsid w:val="00CD2B9D"/>
    <w:rsid w:val="00CD2F4A"/>
    <w:rsid w:val="00CD3725"/>
    <w:rsid w:val="00CD38CE"/>
    <w:rsid w:val="00CD3E9E"/>
    <w:rsid w:val="00CD3FE0"/>
    <w:rsid w:val="00CD4207"/>
    <w:rsid w:val="00CD7998"/>
    <w:rsid w:val="00CD7DD8"/>
    <w:rsid w:val="00CE2D40"/>
    <w:rsid w:val="00CE382A"/>
    <w:rsid w:val="00CE3AB6"/>
    <w:rsid w:val="00CE3B26"/>
    <w:rsid w:val="00CE3D82"/>
    <w:rsid w:val="00CE4625"/>
    <w:rsid w:val="00CE4966"/>
    <w:rsid w:val="00CE4A4A"/>
    <w:rsid w:val="00CE4BD1"/>
    <w:rsid w:val="00CE50BE"/>
    <w:rsid w:val="00CE5539"/>
    <w:rsid w:val="00CE6790"/>
    <w:rsid w:val="00CE70E9"/>
    <w:rsid w:val="00CF0B4C"/>
    <w:rsid w:val="00CF0D33"/>
    <w:rsid w:val="00CF0F06"/>
    <w:rsid w:val="00CF10A3"/>
    <w:rsid w:val="00CF1320"/>
    <w:rsid w:val="00CF15DF"/>
    <w:rsid w:val="00CF1A9C"/>
    <w:rsid w:val="00CF1ADC"/>
    <w:rsid w:val="00CF1ED4"/>
    <w:rsid w:val="00CF388D"/>
    <w:rsid w:val="00CF39A6"/>
    <w:rsid w:val="00CF5F75"/>
    <w:rsid w:val="00CF61F4"/>
    <w:rsid w:val="00CF633A"/>
    <w:rsid w:val="00CF6719"/>
    <w:rsid w:val="00CF7D0D"/>
    <w:rsid w:val="00D00CB6"/>
    <w:rsid w:val="00D0136B"/>
    <w:rsid w:val="00D01842"/>
    <w:rsid w:val="00D02530"/>
    <w:rsid w:val="00D0326E"/>
    <w:rsid w:val="00D032C1"/>
    <w:rsid w:val="00D036A5"/>
    <w:rsid w:val="00D052AD"/>
    <w:rsid w:val="00D06CB1"/>
    <w:rsid w:val="00D07127"/>
    <w:rsid w:val="00D07242"/>
    <w:rsid w:val="00D0736A"/>
    <w:rsid w:val="00D07422"/>
    <w:rsid w:val="00D07B74"/>
    <w:rsid w:val="00D07FC2"/>
    <w:rsid w:val="00D1176D"/>
    <w:rsid w:val="00D11EA0"/>
    <w:rsid w:val="00D128DA"/>
    <w:rsid w:val="00D12DF4"/>
    <w:rsid w:val="00D1317D"/>
    <w:rsid w:val="00D13B36"/>
    <w:rsid w:val="00D1506F"/>
    <w:rsid w:val="00D152D7"/>
    <w:rsid w:val="00D16E19"/>
    <w:rsid w:val="00D16F00"/>
    <w:rsid w:val="00D1722C"/>
    <w:rsid w:val="00D20DBC"/>
    <w:rsid w:val="00D211B7"/>
    <w:rsid w:val="00D212CB"/>
    <w:rsid w:val="00D21675"/>
    <w:rsid w:val="00D21801"/>
    <w:rsid w:val="00D219BB"/>
    <w:rsid w:val="00D21C15"/>
    <w:rsid w:val="00D222E2"/>
    <w:rsid w:val="00D22897"/>
    <w:rsid w:val="00D233C6"/>
    <w:rsid w:val="00D25D51"/>
    <w:rsid w:val="00D25E02"/>
    <w:rsid w:val="00D25F81"/>
    <w:rsid w:val="00D2649D"/>
    <w:rsid w:val="00D27EAD"/>
    <w:rsid w:val="00D27EE5"/>
    <w:rsid w:val="00D31005"/>
    <w:rsid w:val="00D312B9"/>
    <w:rsid w:val="00D321BE"/>
    <w:rsid w:val="00D324F0"/>
    <w:rsid w:val="00D32AAA"/>
    <w:rsid w:val="00D34207"/>
    <w:rsid w:val="00D345A2"/>
    <w:rsid w:val="00D347E8"/>
    <w:rsid w:val="00D34E33"/>
    <w:rsid w:val="00D35EE2"/>
    <w:rsid w:val="00D375AC"/>
    <w:rsid w:val="00D40974"/>
    <w:rsid w:val="00D40BCD"/>
    <w:rsid w:val="00D42607"/>
    <w:rsid w:val="00D42D97"/>
    <w:rsid w:val="00D42EFC"/>
    <w:rsid w:val="00D43080"/>
    <w:rsid w:val="00D435B6"/>
    <w:rsid w:val="00D43FA6"/>
    <w:rsid w:val="00D4590F"/>
    <w:rsid w:val="00D46A02"/>
    <w:rsid w:val="00D508D1"/>
    <w:rsid w:val="00D508E2"/>
    <w:rsid w:val="00D50A83"/>
    <w:rsid w:val="00D50F0D"/>
    <w:rsid w:val="00D51DCE"/>
    <w:rsid w:val="00D51F6F"/>
    <w:rsid w:val="00D53645"/>
    <w:rsid w:val="00D53A35"/>
    <w:rsid w:val="00D55A01"/>
    <w:rsid w:val="00D55FC1"/>
    <w:rsid w:val="00D56028"/>
    <w:rsid w:val="00D57F7D"/>
    <w:rsid w:val="00D60513"/>
    <w:rsid w:val="00D60521"/>
    <w:rsid w:val="00D6079D"/>
    <w:rsid w:val="00D60AF5"/>
    <w:rsid w:val="00D610C3"/>
    <w:rsid w:val="00D6276E"/>
    <w:rsid w:val="00D64CD7"/>
    <w:rsid w:val="00D64E49"/>
    <w:rsid w:val="00D65007"/>
    <w:rsid w:val="00D650BF"/>
    <w:rsid w:val="00D65851"/>
    <w:rsid w:val="00D65DC0"/>
    <w:rsid w:val="00D663B5"/>
    <w:rsid w:val="00D6771C"/>
    <w:rsid w:val="00D67B62"/>
    <w:rsid w:val="00D67D02"/>
    <w:rsid w:val="00D7037C"/>
    <w:rsid w:val="00D70A3F"/>
    <w:rsid w:val="00D70DC9"/>
    <w:rsid w:val="00D70F90"/>
    <w:rsid w:val="00D712A5"/>
    <w:rsid w:val="00D714B4"/>
    <w:rsid w:val="00D72972"/>
    <w:rsid w:val="00D72CE3"/>
    <w:rsid w:val="00D732CE"/>
    <w:rsid w:val="00D733ED"/>
    <w:rsid w:val="00D74988"/>
    <w:rsid w:val="00D75109"/>
    <w:rsid w:val="00D7541F"/>
    <w:rsid w:val="00D7562B"/>
    <w:rsid w:val="00D75748"/>
    <w:rsid w:val="00D77BB9"/>
    <w:rsid w:val="00D80BE7"/>
    <w:rsid w:val="00D81351"/>
    <w:rsid w:val="00D8224C"/>
    <w:rsid w:val="00D835E4"/>
    <w:rsid w:val="00D838C4"/>
    <w:rsid w:val="00D84EBD"/>
    <w:rsid w:val="00D851C1"/>
    <w:rsid w:val="00D854D4"/>
    <w:rsid w:val="00D8653A"/>
    <w:rsid w:val="00D86754"/>
    <w:rsid w:val="00D86EB6"/>
    <w:rsid w:val="00D86FC1"/>
    <w:rsid w:val="00D908D7"/>
    <w:rsid w:val="00D911CF"/>
    <w:rsid w:val="00D91A98"/>
    <w:rsid w:val="00D92B17"/>
    <w:rsid w:val="00D92C68"/>
    <w:rsid w:val="00D92F6A"/>
    <w:rsid w:val="00D9311F"/>
    <w:rsid w:val="00D93E68"/>
    <w:rsid w:val="00D943C5"/>
    <w:rsid w:val="00D94E28"/>
    <w:rsid w:val="00D95F07"/>
    <w:rsid w:val="00D96227"/>
    <w:rsid w:val="00D96EE3"/>
    <w:rsid w:val="00D97698"/>
    <w:rsid w:val="00DA1336"/>
    <w:rsid w:val="00DA20D3"/>
    <w:rsid w:val="00DA2486"/>
    <w:rsid w:val="00DA2861"/>
    <w:rsid w:val="00DA2BA1"/>
    <w:rsid w:val="00DA528B"/>
    <w:rsid w:val="00DA5603"/>
    <w:rsid w:val="00DA73DA"/>
    <w:rsid w:val="00DA7C62"/>
    <w:rsid w:val="00DB01A5"/>
    <w:rsid w:val="00DB04AC"/>
    <w:rsid w:val="00DB12CC"/>
    <w:rsid w:val="00DB1905"/>
    <w:rsid w:val="00DB209E"/>
    <w:rsid w:val="00DB4ABD"/>
    <w:rsid w:val="00DB5397"/>
    <w:rsid w:val="00DB5952"/>
    <w:rsid w:val="00DB5FC7"/>
    <w:rsid w:val="00DB663B"/>
    <w:rsid w:val="00DB6E5B"/>
    <w:rsid w:val="00DB71AD"/>
    <w:rsid w:val="00DC0031"/>
    <w:rsid w:val="00DC0D12"/>
    <w:rsid w:val="00DC118C"/>
    <w:rsid w:val="00DC1A57"/>
    <w:rsid w:val="00DC1DD7"/>
    <w:rsid w:val="00DC303E"/>
    <w:rsid w:val="00DC3F0F"/>
    <w:rsid w:val="00DC469F"/>
    <w:rsid w:val="00DC653A"/>
    <w:rsid w:val="00DC683B"/>
    <w:rsid w:val="00DC6EEC"/>
    <w:rsid w:val="00DD078D"/>
    <w:rsid w:val="00DD2453"/>
    <w:rsid w:val="00DD25BC"/>
    <w:rsid w:val="00DD26C7"/>
    <w:rsid w:val="00DD2A02"/>
    <w:rsid w:val="00DD2D50"/>
    <w:rsid w:val="00DD3469"/>
    <w:rsid w:val="00DD38A0"/>
    <w:rsid w:val="00DD503A"/>
    <w:rsid w:val="00DE0320"/>
    <w:rsid w:val="00DE0AD5"/>
    <w:rsid w:val="00DE0CA6"/>
    <w:rsid w:val="00DE16D5"/>
    <w:rsid w:val="00DE16EB"/>
    <w:rsid w:val="00DE1818"/>
    <w:rsid w:val="00DE2167"/>
    <w:rsid w:val="00DE2DFD"/>
    <w:rsid w:val="00DE323E"/>
    <w:rsid w:val="00DE3C60"/>
    <w:rsid w:val="00DE3CF8"/>
    <w:rsid w:val="00DE40C2"/>
    <w:rsid w:val="00DE4B47"/>
    <w:rsid w:val="00DE57A2"/>
    <w:rsid w:val="00DE5B1C"/>
    <w:rsid w:val="00DE6841"/>
    <w:rsid w:val="00DE6D37"/>
    <w:rsid w:val="00DE70D5"/>
    <w:rsid w:val="00DE7849"/>
    <w:rsid w:val="00DF2278"/>
    <w:rsid w:val="00DF24A1"/>
    <w:rsid w:val="00DF2AE4"/>
    <w:rsid w:val="00DF2D03"/>
    <w:rsid w:val="00DF36C1"/>
    <w:rsid w:val="00DF3953"/>
    <w:rsid w:val="00DF4920"/>
    <w:rsid w:val="00DF4D4D"/>
    <w:rsid w:val="00DF5352"/>
    <w:rsid w:val="00DF61B8"/>
    <w:rsid w:val="00DF70DA"/>
    <w:rsid w:val="00DF7741"/>
    <w:rsid w:val="00E0127D"/>
    <w:rsid w:val="00E01397"/>
    <w:rsid w:val="00E017F3"/>
    <w:rsid w:val="00E018EC"/>
    <w:rsid w:val="00E01F1B"/>
    <w:rsid w:val="00E029AA"/>
    <w:rsid w:val="00E02D01"/>
    <w:rsid w:val="00E031C9"/>
    <w:rsid w:val="00E03341"/>
    <w:rsid w:val="00E05155"/>
    <w:rsid w:val="00E05B4C"/>
    <w:rsid w:val="00E10222"/>
    <w:rsid w:val="00E10A31"/>
    <w:rsid w:val="00E10FBD"/>
    <w:rsid w:val="00E1345D"/>
    <w:rsid w:val="00E13616"/>
    <w:rsid w:val="00E1409E"/>
    <w:rsid w:val="00E141F2"/>
    <w:rsid w:val="00E142EE"/>
    <w:rsid w:val="00E155C7"/>
    <w:rsid w:val="00E15FF5"/>
    <w:rsid w:val="00E162B3"/>
    <w:rsid w:val="00E17EE5"/>
    <w:rsid w:val="00E20131"/>
    <w:rsid w:val="00E20759"/>
    <w:rsid w:val="00E219C6"/>
    <w:rsid w:val="00E22C46"/>
    <w:rsid w:val="00E233AF"/>
    <w:rsid w:val="00E23AFC"/>
    <w:rsid w:val="00E242C7"/>
    <w:rsid w:val="00E24C62"/>
    <w:rsid w:val="00E255A8"/>
    <w:rsid w:val="00E25CA4"/>
    <w:rsid w:val="00E25D52"/>
    <w:rsid w:val="00E260CF"/>
    <w:rsid w:val="00E268AF"/>
    <w:rsid w:val="00E2730A"/>
    <w:rsid w:val="00E27539"/>
    <w:rsid w:val="00E27B68"/>
    <w:rsid w:val="00E300D3"/>
    <w:rsid w:val="00E30282"/>
    <w:rsid w:val="00E303A4"/>
    <w:rsid w:val="00E313EB"/>
    <w:rsid w:val="00E31E31"/>
    <w:rsid w:val="00E3232E"/>
    <w:rsid w:val="00E32DF0"/>
    <w:rsid w:val="00E33031"/>
    <w:rsid w:val="00E33415"/>
    <w:rsid w:val="00E335F8"/>
    <w:rsid w:val="00E3483C"/>
    <w:rsid w:val="00E34847"/>
    <w:rsid w:val="00E3590A"/>
    <w:rsid w:val="00E3614B"/>
    <w:rsid w:val="00E364B0"/>
    <w:rsid w:val="00E36A89"/>
    <w:rsid w:val="00E36F26"/>
    <w:rsid w:val="00E37703"/>
    <w:rsid w:val="00E37D05"/>
    <w:rsid w:val="00E401B8"/>
    <w:rsid w:val="00E405F8"/>
    <w:rsid w:val="00E409BB"/>
    <w:rsid w:val="00E40FAD"/>
    <w:rsid w:val="00E4102A"/>
    <w:rsid w:val="00E412C8"/>
    <w:rsid w:val="00E41323"/>
    <w:rsid w:val="00E41D07"/>
    <w:rsid w:val="00E4325E"/>
    <w:rsid w:val="00E443A8"/>
    <w:rsid w:val="00E45B6A"/>
    <w:rsid w:val="00E45B74"/>
    <w:rsid w:val="00E47657"/>
    <w:rsid w:val="00E47D6F"/>
    <w:rsid w:val="00E503A9"/>
    <w:rsid w:val="00E51675"/>
    <w:rsid w:val="00E51B35"/>
    <w:rsid w:val="00E52AFC"/>
    <w:rsid w:val="00E53867"/>
    <w:rsid w:val="00E54111"/>
    <w:rsid w:val="00E547BB"/>
    <w:rsid w:val="00E54E78"/>
    <w:rsid w:val="00E55B07"/>
    <w:rsid w:val="00E61441"/>
    <w:rsid w:val="00E647F8"/>
    <w:rsid w:val="00E64B48"/>
    <w:rsid w:val="00E65AF9"/>
    <w:rsid w:val="00E665EC"/>
    <w:rsid w:val="00E70481"/>
    <w:rsid w:val="00E71EB4"/>
    <w:rsid w:val="00E72A8B"/>
    <w:rsid w:val="00E74A19"/>
    <w:rsid w:val="00E76358"/>
    <w:rsid w:val="00E7638B"/>
    <w:rsid w:val="00E7639D"/>
    <w:rsid w:val="00E772FF"/>
    <w:rsid w:val="00E777A6"/>
    <w:rsid w:val="00E80142"/>
    <w:rsid w:val="00E80398"/>
    <w:rsid w:val="00E80427"/>
    <w:rsid w:val="00E811B2"/>
    <w:rsid w:val="00E8163F"/>
    <w:rsid w:val="00E817D3"/>
    <w:rsid w:val="00E81C3D"/>
    <w:rsid w:val="00E820BB"/>
    <w:rsid w:val="00E825AE"/>
    <w:rsid w:val="00E82F89"/>
    <w:rsid w:val="00E83426"/>
    <w:rsid w:val="00E84B8A"/>
    <w:rsid w:val="00E84D29"/>
    <w:rsid w:val="00E85FFE"/>
    <w:rsid w:val="00E86222"/>
    <w:rsid w:val="00E865B1"/>
    <w:rsid w:val="00E86FE2"/>
    <w:rsid w:val="00E87288"/>
    <w:rsid w:val="00E872AC"/>
    <w:rsid w:val="00E87B79"/>
    <w:rsid w:val="00E90A8C"/>
    <w:rsid w:val="00E92BD9"/>
    <w:rsid w:val="00E95221"/>
    <w:rsid w:val="00E96E3B"/>
    <w:rsid w:val="00E97020"/>
    <w:rsid w:val="00E97D56"/>
    <w:rsid w:val="00E97DAD"/>
    <w:rsid w:val="00EA037A"/>
    <w:rsid w:val="00EA06E9"/>
    <w:rsid w:val="00EA09E8"/>
    <w:rsid w:val="00EA0E54"/>
    <w:rsid w:val="00EA175A"/>
    <w:rsid w:val="00EA2CE5"/>
    <w:rsid w:val="00EA2D14"/>
    <w:rsid w:val="00EA446B"/>
    <w:rsid w:val="00EA44F5"/>
    <w:rsid w:val="00EA4954"/>
    <w:rsid w:val="00EA5AC9"/>
    <w:rsid w:val="00EA731A"/>
    <w:rsid w:val="00EA78B5"/>
    <w:rsid w:val="00EA7FA6"/>
    <w:rsid w:val="00EB0A23"/>
    <w:rsid w:val="00EB0C2A"/>
    <w:rsid w:val="00EB1435"/>
    <w:rsid w:val="00EB2268"/>
    <w:rsid w:val="00EB31E4"/>
    <w:rsid w:val="00EB3652"/>
    <w:rsid w:val="00EB3EC8"/>
    <w:rsid w:val="00EB5152"/>
    <w:rsid w:val="00EB543E"/>
    <w:rsid w:val="00EB59EC"/>
    <w:rsid w:val="00EB5C32"/>
    <w:rsid w:val="00EB6769"/>
    <w:rsid w:val="00EB6C06"/>
    <w:rsid w:val="00EB7F5D"/>
    <w:rsid w:val="00EC03EA"/>
    <w:rsid w:val="00EC0576"/>
    <w:rsid w:val="00EC0840"/>
    <w:rsid w:val="00EC107D"/>
    <w:rsid w:val="00EC198E"/>
    <w:rsid w:val="00EC1A68"/>
    <w:rsid w:val="00EC2A26"/>
    <w:rsid w:val="00EC318A"/>
    <w:rsid w:val="00EC412E"/>
    <w:rsid w:val="00EC4BE9"/>
    <w:rsid w:val="00EC4D68"/>
    <w:rsid w:val="00EC5C61"/>
    <w:rsid w:val="00EC5D70"/>
    <w:rsid w:val="00EC62FA"/>
    <w:rsid w:val="00EC65F9"/>
    <w:rsid w:val="00EC6BD1"/>
    <w:rsid w:val="00ED1469"/>
    <w:rsid w:val="00ED256D"/>
    <w:rsid w:val="00ED29E5"/>
    <w:rsid w:val="00ED3152"/>
    <w:rsid w:val="00ED3DD2"/>
    <w:rsid w:val="00ED52C5"/>
    <w:rsid w:val="00ED5695"/>
    <w:rsid w:val="00ED6B84"/>
    <w:rsid w:val="00ED6E10"/>
    <w:rsid w:val="00ED71D1"/>
    <w:rsid w:val="00ED7E06"/>
    <w:rsid w:val="00ED7FDB"/>
    <w:rsid w:val="00EE000B"/>
    <w:rsid w:val="00EE14F1"/>
    <w:rsid w:val="00EE1D54"/>
    <w:rsid w:val="00EE23C3"/>
    <w:rsid w:val="00EE26AF"/>
    <w:rsid w:val="00EE4912"/>
    <w:rsid w:val="00EE5773"/>
    <w:rsid w:val="00EE66A3"/>
    <w:rsid w:val="00EE6ED1"/>
    <w:rsid w:val="00EE76FC"/>
    <w:rsid w:val="00EF071C"/>
    <w:rsid w:val="00EF0BDE"/>
    <w:rsid w:val="00EF19A7"/>
    <w:rsid w:val="00EF1ED0"/>
    <w:rsid w:val="00EF26D3"/>
    <w:rsid w:val="00EF3094"/>
    <w:rsid w:val="00EF3163"/>
    <w:rsid w:val="00EF33E2"/>
    <w:rsid w:val="00EF4BBD"/>
    <w:rsid w:val="00EF4C6F"/>
    <w:rsid w:val="00EF4FC6"/>
    <w:rsid w:val="00EF5260"/>
    <w:rsid w:val="00EF72BF"/>
    <w:rsid w:val="00EF7ACA"/>
    <w:rsid w:val="00F00506"/>
    <w:rsid w:val="00F00FFE"/>
    <w:rsid w:val="00F01201"/>
    <w:rsid w:val="00F0124F"/>
    <w:rsid w:val="00F01556"/>
    <w:rsid w:val="00F01A44"/>
    <w:rsid w:val="00F01E5D"/>
    <w:rsid w:val="00F01E9D"/>
    <w:rsid w:val="00F02497"/>
    <w:rsid w:val="00F02D8F"/>
    <w:rsid w:val="00F02FA6"/>
    <w:rsid w:val="00F030F8"/>
    <w:rsid w:val="00F0485D"/>
    <w:rsid w:val="00F052C1"/>
    <w:rsid w:val="00F055DC"/>
    <w:rsid w:val="00F056F9"/>
    <w:rsid w:val="00F05DB8"/>
    <w:rsid w:val="00F05ECD"/>
    <w:rsid w:val="00F06553"/>
    <w:rsid w:val="00F065DA"/>
    <w:rsid w:val="00F06B0E"/>
    <w:rsid w:val="00F07D30"/>
    <w:rsid w:val="00F07E09"/>
    <w:rsid w:val="00F10718"/>
    <w:rsid w:val="00F10898"/>
    <w:rsid w:val="00F10A84"/>
    <w:rsid w:val="00F117EB"/>
    <w:rsid w:val="00F11D6A"/>
    <w:rsid w:val="00F11FE8"/>
    <w:rsid w:val="00F12318"/>
    <w:rsid w:val="00F12823"/>
    <w:rsid w:val="00F146AC"/>
    <w:rsid w:val="00F16E64"/>
    <w:rsid w:val="00F16EC5"/>
    <w:rsid w:val="00F176DF"/>
    <w:rsid w:val="00F1786A"/>
    <w:rsid w:val="00F17C06"/>
    <w:rsid w:val="00F20046"/>
    <w:rsid w:val="00F202EC"/>
    <w:rsid w:val="00F20A30"/>
    <w:rsid w:val="00F21724"/>
    <w:rsid w:val="00F23BDD"/>
    <w:rsid w:val="00F2442E"/>
    <w:rsid w:val="00F24BBB"/>
    <w:rsid w:val="00F24CBC"/>
    <w:rsid w:val="00F2524A"/>
    <w:rsid w:val="00F2533D"/>
    <w:rsid w:val="00F254A7"/>
    <w:rsid w:val="00F25FCD"/>
    <w:rsid w:val="00F263FA"/>
    <w:rsid w:val="00F265E0"/>
    <w:rsid w:val="00F266E9"/>
    <w:rsid w:val="00F26C3A"/>
    <w:rsid w:val="00F27222"/>
    <w:rsid w:val="00F2730A"/>
    <w:rsid w:val="00F27E6A"/>
    <w:rsid w:val="00F27FB7"/>
    <w:rsid w:val="00F30E4A"/>
    <w:rsid w:val="00F31636"/>
    <w:rsid w:val="00F31B89"/>
    <w:rsid w:val="00F32036"/>
    <w:rsid w:val="00F33E55"/>
    <w:rsid w:val="00F35AF8"/>
    <w:rsid w:val="00F36431"/>
    <w:rsid w:val="00F36F6D"/>
    <w:rsid w:val="00F37CE5"/>
    <w:rsid w:val="00F40074"/>
    <w:rsid w:val="00F40EBF"/>
    <w:rsid w:val="00F419DE"/>
    <w:rsid w:val="00F4365D"/>
    <w:rsid w:val="00F43CA0"/>
    <w:rsid w:val="00F43E4F"/>
    <w:rsid w:val="00F4400F"/>
    <w:rsid w:val="00F44644"/>
    <w:rsid w:val="00F44855"/>
    <w:rsid w:val="00F45167"/>
    <w:rsid w:val="00F458CB"/>
    <w:rsid w:val="00F467CE"/>
    <w:rsid w:val="00F4794F"/>
    <w:rsid w:val="00F47C35"/>
    <w:rsid w:val="00F515D7"/>
    <w:rsid w:val="00F520DB"/>
    <w:rsid w:val="00F52764"/>
    <w:rsid w:val="00F52E47"/>
    <w:rsid w:val="00F539F9"/>
    <w:rsid w:val="00F54931"/>
    <w:rsid w:val="00F553C0"/>
    <w:rsid w:val="00F5585B"/>
    <w:rsid w:val="00F55DBC"/>
    <w:rsid w:val="00F56434"/>
    <w:rsid w:val="00F568E0"/>
    <w:rsid w:val="00F5695A"/>
    <w:rsid w:val="00F56B01"/>
    <w:rsid w:val="00F56DC5"/>
    <w:rsid w:val="00F60007"/>
    <w:rsid w:val="00F609D3"/>
    <w:rsid w:val="00F61802"/>
    <w:rsid w:val="00F62BB8"/>
    <w:rsid w:val="00F636A4"/>
    <w:rsid w:val="00F66828"/>
    <w:rsid w:val="00F677B0"/>
    <w:rsid w:val="00F67B13"/>
    <w:rsid w:val="00F711E1"/>
    <w:rsid w:val="00F71E31"/>
    <w:rsid w:val="00F74361"/>
    <w:rsid w:val="00F75137"/>
    <w:rsid w:val="00F77C3E"/>
    <w:rsid w:val="00F80471"/>
    <w:rsid w:val="00F80EEC"/>
    <w:rsid w:val="00F8168C"/>
    <w:rsid w:val="00F818DF"/>
    <w:rsid w:val="00F821E5"/>
    <w:rsid w:val="00F828B4"/>
    <w:rsid w:val="00F82C9C"/>
    <w:rsid w:val="00F83B54"/>
    <w:rsid w:val="00F86558"/>
    <w:rsid w:val="00F86DF6"/>
    <w:rsid w:val="00F86F81"/>
    <w:rsid w:val="00F87476"/>
    <w:rsid w:val="00F90066"/>
    <w:rsid w:val="00F92AD4"/>
    <w:rsid w:val="00F92C8A"/>
    <w:rsid w:val="00F92D5E"/>
    <w:rsid w:val="00F93475"/>
    <w:rsid w:val="00F93B95"/>
    <w:rsid w:val="00F93F62"/>
    <w:rsid w:val="00F9401A"/>
    <w:rsid w:val="00F94673"/>
    <w:rsid w:val="00F95D16"/>
    <w:rsid w:val="00F96300"/>
    <w:rsid w:val="00F9746C"/>
    <w:rsid w:val="00FA0084"/>
    <w:rsid w:val="00FA1D4E"/>
    <w:rsid w:val="00FA235A"/>
    <w:rsid w:val="00FA2A2E"/>
    <w:rsid w:val="00FA2F26"/>
    <w:rsid w:val="00FA40F7"/>
    <w:rsid w:val="00FA485C"/>
    <w:rsid w:val="00FA5B26"/>
    <w:rsid w:val="00FA7F8C"/>
    <w:rsid w:val="00FB0097"/>
    <w:rsid w:val="00FB15A7"/>
    <w:rsid w:val="00FB2D5C"/>
    <w:rsid w:val="00FB2E9A"/>
    <w:rsid w:val="00FB32D7"/>
    <w:rsid w:val="00FB47F3"/>
    <w:rsid w:val="00FB4E9E"/>
    <w:rsid w:val="00FB560C"/>
    <w:rsid w:val="00FB757C"/>
    <w:rsid w:val="00FC0653"/>
    <w:rsid w:val="00FC0711"/>
    <w:rsid w:val="00FC0E32"/>
    <w:rsid w:val="00FC1FD3"/>
    <w:rsid w:val="00FC2184"/>
    <w:rsid w:val="00FC2E46"/>
    <w:rsid w:val="00FC43AA"/>
    <w:rsid w:val="00FC4676"/>
    <w:rsid w:val="00FC5305"/>
    <w:rsid w:val="00FC554B"/>
    <w:rsid w:val="00FC5636"/>
    <w:rsid w:val="00FC6A8C"/>
    <w:rsid w:val="00FC7A4E"/>
    <w:rsid w:val="00FC7EDF"/>
    <w:rsid w:val="00FD0CAA"/>
    <w:rsid w:val="00FD2319"/>
    <w:rsid w:val="00FD3A50"/>
    <w:rsid w:val="00FD3C60"/>
    <w:rsid w:val="00FD4664"/>
    <w:rsid w:val="00FD4B84"/>
    <w:rsid w:val="00FD5726"/>
    <w:rsid w:val="00FD5B2F"/>
    <w:rsid w:val="00FD5EFA"/>
    <w:rsid w:val="00FD68BE"/>
    <w:rsid w:val="00FD6CF0"/>
    <w:rsid w:val="00FD6F23"/>
    <w:rsid w:val="00FD7EF3"/>
    <w:rsid w:val="00FE0971"/>
    <w:rsid w:val="00FE1142"/>
    <w:rsid w:val="00FE1381"/>
    <w:rsid w:val="00FE15F3"/>
    <w:rsid w:val="00FE1CCB"/>
    <w:rsid w:val="00FE1D27"/>
    <w:rsid w:val="00FE2DD5"/>
    <w:rsid w:val="00FE3176"/>
    <w:rsid w:val="00FE38B2"/>
    <w:rsid w:val="00FE3C00"/>
    <w:rsid w:val="00FE3F0D"/>
    <w:rsid w:val="00FE4B80"/>
    <w:rsid w:val="00FE58DE"/>
    <w:rsid w:val="00FE5C66"/>
    <w:rsid w:val="00FE6063"/>
    <w:rsid w:val="00FE7B83"/>
    <w:rsid w:val="00FE7BB1"/>
    <w:rsid w:val="00FF0CA5"/>
    <w:rsid w:val="00FF134F"/>
    <w:rsid w:val="00FF1687"/>
    <w:rsid w:val="00FF1CB9"/>
    <w:rsid w:val="00FF22BC"/>
    <w:rsid w:val="00FF2568"/>
    <w:rsid w:val="00FF3EC5"/>
    <w:rsid w:val="00FF4F87"/>
    <w:rsid w:val="00FF55A3"/>
    <w:rsid w:val="00FF7629"/>
    <w:rsid w:val="01AAA97C"/>
    <w:rsid w:val="02CCD03C"/>
    <w:rsid w:val="05504BB7"/>
    <w:rsid w:val="0A501F52"/>
    <w:rsid w:val="0CA3501D"/>
    <w:rsid w:val="0DA810C1"/>
    <w:rsid w:val="15088FD7"/>
    <w:rsid w:val="16F41121"/>
    <w:rsid w:val="1B48B362"/>
    <w:rsid w:val="2C827C96"/>
    <w:rsid w:val="2FD1F07D"/>
    <w:rsid w:val="323179D6"/>
    <w:rsid w:val="3A4B7FD3"/>
    <w:rsid w:val="3C96616E"/>
    <w:rsid w:val="3D596B04"/>
    <w:rsid w:val="3F648337"/>
    <w:rsid w:val="40DAED80"/>
    <w:rsid w:val="425E7F3E"/>
    <w:rsid w:val="4860683C"/>
    <w:rsid w:val="48AD472C"/>
    <w:rsid w:val="4E802673"/>
    <w:rsid w:val="5159D83E"/>
    <w:rsid w:val="51AB5783"/>
    <w:rsid w:val="529AEB96"/>
    <w:rsid w:val="55DFA3E2"/>
    <w:rsid w:val="5A8104A0"/>
    <w:rsid w:val="5AA865F3"/>
    <w:rsid w:val="5ED29020"/>
    <w:rsid w:val="5F6A91A7"/>
    <w:rsid w:val="6D938AB5"/>
    <w:rsid w:val="6E3C8234"/>
    <w:rsid w:val="709F1806"/>
    <w:rsid w:val="7411F6E4"/>
    <w:rsid w:val="7C0C2ED7"/>
    <w:rsid w:val="7DA86869"/>
    <w:rsid w:val="7FEBC5E6"/>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1AAD592"/>
  <w15:chartTrackingRefBased/>
  <w15:docId w15:val="{4B532B31-4775-4F97-A58E-7C33F87F7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CA" w:eastAsia="zh-CN"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locked="1"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1DA5"/>
  </w:style>
  <w:style w:type="paragraph" w:styleId="Heading1">
    <w:name w:val="heading 1"/>
    <w:aliases w:val="Heading 1 - NOT IN USE"/>
    <w:basedOn w:val="Normal"/>
    <w:next w:val="Normal"/>
    <w:link w:val="Heading1Char"/>
    <w:uiPriority w:val="9"/>
    <w:qFormat/>
    <w:rsid w:val="00C84CF1"/>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C84CF1"/>
    <w:pPr>
      <w:spacing w:before="240" w:after="8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C84CF1"/>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C84CF1"/>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C84CF1"/>
    <w:pPr>
      <w:spacing w:before="200" w:after="0"/>
      <w:jc w:val="left"/>
      <w:outlineLvl w:val="4"/>
    </w:pPr>
    <w:rPr>
      <w:smallCaps/>
      <w:color w:val="3E4F63" w:themeColor="accent2" w:themeShade="BF"/>
      <w:spacing w:val="10"/>
      <w:sz w:val="22"/>
      <w:szCs w:val="26"/>
    </w:rPr>
  </w:style>
  <w:style w:type="paragraph" w:styleId="Heading6">
    <w:name w:val="heading 6"/>
    <w:basedOn w:val="Normal"/>
    <w:next w:val="Normal"/>
    <w:link w:val="Heading6Char"/>
    <w:uiPriority w:val="9"/>
    <w:semiHidden/>
    <w:unhideWhenUsed/>
    <w:qFormat/>
    <w:rsid w:val="00C84CF1"/>
    <w:pPr>
      <w:spacing w:after="0"/>
      <w:jc w:val="left"/>
      <w:outlineLvl w:val="5"/>
    </w:pPr>
    <w:rPr>
      <w:smallCaps/>
      <w:color w:val="536A85" w:themeColor="accent2"/>
      <w:spacing w:val="5"/>
      <w:sz w:val="22"/>
    </w:rPr>
  </w:style>
  <w:style w:type="paragraph" w:styleId="Heading7">
    <w:name w:val="heading 7"/>
    <w:basedOn w:val="Normal"/>
    <w:next w:val="Normal"/>
    <w:link w:val="Heading7Char"/>
    <w:uiPriority w:val="9"/>
    <w:semiHidden/>
    <w:unhideWhenUsed/>
    <w:qFormat/>
    <w:rsid w:val="00C84CF1"/>
    <w:pPr>
      <w:spacing w:after="0"/>
      <w:jc w:val="left"/>
      <w:outlineLvl w:val="6"/>
    </w:pPr>
    <w:rPr>
      <w:b/>
      <w:smallCaps/>
      <w:color w:val="536A85" w:themeColor="accent2"/>
      <w:spacing w:val="10"/>
    </w:rPr>
  </w:style>
  <w:style w:type="paragraph" w:styleId="Heading8">
    <w:name w:val="heading 8"/>
    <w:basedOn w:val="Normal"/>
    <w:next w:val="Normal"/>
    <w:link w:val="Heading8Char"/>
    <w:uiPriority w:val="9"/>
    <w:semiHidden/>
    <w:unhideWhenUsed/>
    <w:qFormat/>
    <w:rsid w:val="00C84CF1"/>
    <w:pPr>
      <w:spacing w:after="0"/>
      <w:jc w:val="left"/>
      <w:outlineLvl w:val="7"/>
    </w:pPr>
    <w:rPr>
      <w:b/>
      <w:i/>
      <w:smallCaps/>
      <w:color w:val="3E4F63" w:themeColor="accent2" w:themeShade="BF"/>
    </w:rPr>
  </w:style>
  <w:style w:type="paragraph" w:styleId="Heading9">
    <w:name w:val="heading 9"/>
    <w:basedOn w:val="Normal"/>
    <w:next w:val="Normal"/>
    <w:link w:val="Heading9Char"/>
    <w:uiPriority w:val="9"/>
    <w:semiHidden/>
    <w:unhideWhenUsed/>
    <w:qFormat/>
    <w:rsid w:val="00C84CF1"/>
    <w:pPr>
      <w:spacing w:after="0"/>
      <w:jc w:val="left"/>
      <w:outlineLvl w:val="8"/>
    </w:pPr>
    <w:rPr>
      <w:b/>
      <w:i/>
      <w:smallCaps/>
      <w:color w:val="293442"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2DB9"/>
    <w:pPr>
      <w:tabs>
        <w:tab w:val="center" w:pos="4680"/>
        <w:tab w:val="right" w:pos="9360"/>
      </w:tabs>
      <w:spacing w:after="0"/>
    </w:pPr>
    <w:rPr>
      <w:color w:val="074A6D"/>
    </w:rPr>
  </w:style>
  <w:style w:type="character" w:customStyle="1" w:styleId="HeaderChar">
    <w:name w:val="Header Char"/>
    <w:basedOn w:val="DefaultParagraphFont"/>
    <w:link w:val="Header"/>
    <w:uiPriority w:val="99"/>
    <w:rsid w:val="001B2DB9"/>
    <w:rPr>
      <w:color w:val="074A6D"/>
      <w:sz w:val="24"/>
      <w:lang w:val="en-US"/>
    </w:rPr>
  </w:style>
  <w:style w:type="paragraph" w:styleId="Footer">
    <w:name w:val="footer"/>
    <w:basedOn w:val="Normal"/>
    <w:link w:val="FooterChar"/>
    <w:uiPriority w:val="99"/>
    <w:unhideWhenUsed/>
    <w:rsid w:val="001B2DB9"/>
    <w:pPr>
      <w:tabs>
        <w:tab w:val="center" w:pos="4680"/>
        <w:tab w:val="right" w:pos="9360"/>
      </w:tabs>
      <w:spacing w:after="0"/>
    </w:pPr>
    <w:rPr>
      <w:color w:val="074A6D"/>
    </w:rPr>
  </w:style>
  <w:style w:type="character" w:customStyle="1" w:styleId="FooterChar">
    <w:name w:val="Footer Char"/>
    <w:basedOn w:val="DefaultParagraphFont"/>
    <w:link w:val="Footer"/>
    <w:uiPriority w:val="99"/>
    <w:rsid w:val="001B2DB9"/>
    <w:rPr>
      <w:color w:val="074A6D"/>
      <w:sz w:val="24"/>
      <w:lang w:val="en-US"/>
    </w:rPr>
  </w:style>
  <w:style w:type="paragraph" w:customStyle="1" w:styleId="H1-CoverTitle">
    <w:name w:val="H1-Cover Title"/>
    <w:basedOn w:val="Normal"/>
    <w:qFormat/>
    <w:rsid w:val="001810F0"/>
    <w:pPr>
      <w:spacing w:before="100" w:beforeAutospacing="1" w:after="0" w:line="1040" w:lineRule="exact"/>
      <w:jc w:val="center"/>
      <w:outlineLvl w:val="0"/>
    </w:pPr>
    <w:rPr>
      <w:rFonts w:ascii="Arial" w:hAnsi="Arial" w:cstheme="minorHAnsi"/>
      <w:noProof/>
      <w:color w:val="074A6D"/>
      <w:sz w:val="60"/>
      <w:szCs w:val="88"/>
    </w:rPr>
  </w:style>
  <w:style w:type="paragraph" w:customStyle="1" w:styleId="Cover-Date">
    <w:name w:val="Cover - Date"/>
    <w:basedOn w:val="Normal"/>
    <w:qFormat/>
    <w:rsid w:val="00E300D3"/>
    <w:pPr>
      <w:spacing w:before="240" w:after="120"/>
      <w:jc w:val="center"/>
    </w:pPr>
    <w:rPr>
      <w:rFonts w:ascii="Arial" w:hAnsi="Arial" w:cstheme="minorHAnsi"/>
      <w:b/>
      <w:bCs/>
      <w:noProof/>
      <w:color w:val="911736"/>
      <w:sz w:val="32"/>
      <w:szCs w:val="32"/>
    </w:rPr>
  </w:style>
  <w:style w:type="paragraph" w:customStyle="1" w:styleId="Cover-AdditionalInformation">
    <w:name w:val="Cover - Additional Information"/>
    <w:basedOn w:val="Normal"/>
    <w:qFormat/>
    <w:rsid w:val="001B2DB9"/>
    <w:pPr>
      <w:spacing w:before="100" w:beforeAutospacing="1" w:after="0"/>
      <w:jc w:val="center"/>
    </w:pPr>
    <w:rPr>
      <w:rFonts w:ascii="Arial" w:hAnsi="Arial" w:cstheme="minorHAnsi"/>
      <w:b/>
      <w:bCs/>
      <w:iCs/>
      <w:noProof/>
      <w:color w:val="6DA8EC" w:themeColor="accent6"/>
      <w:sz w:val="26"/>
      <w:szCs w:val="26"/>
    </w:rPr>
  </w:style>
  <w:style w:type="paragraph" w:customStyle="1" w:styleId="Subtitle-Cover">
    <w:name w:val="Subtitle-Cover"/>
    <w:basedOn w:val="Normal"/>
    <w:rsid w:val="00407A44"/>
    <w:pPr>
      <w:spacing w:before="100" w:beforeAutospacing="1" w:after="100" w:afterAutospacing="1" w:line="400" w:lineRule="exact"/>
      <w:jc w:val="center"/>
      <w:outlineLvl w:val="0"/>
    </w:pPr>
    <w:rPr>
      <w:rFonts w:ascii="Arial" w:hAnsi="Arial" w:cstheme="minorHAnsi"/>
      <w:noProof/>
      <w:color w:val="074A6D"/>
      <w:sz w:val="40"/>
      <w:szCs w:val="52"/>
    </w:rPr>
  </w:style>
  <w:style w:type="paragraph" w:customStyle="1" w:styleId="Boilerplate-FirstParagraph">
    <w:name w:val="Boilerplate - First Paragraph"/>
    <w:basedOn w:val="Normal"/>
    <w:rsid w:val="00C02EDE"/>
    <w:pPr>
      <w:spacing w:before="9240"/>
    </w:pPr>
    <w:rPr>
      <w:rFonts w:cstheme="minorHAnsi"/>
      <w:noProof/>
      <w:color w:val="074A6D"/>
    </w:rPr>
  </w:style>
  <w:style w:type="paragraph" w:customStyle="1" w:styleId="Boilerplate">
    <w:name w:val="Boilerplate"/>
    <w:basedOn w:val="Normal"/>
    <w:rsid w:val="001B2DB9"/>
    <w:pPr>
      <w:spacing w:after="360" w:line="288" w:lineRule="auto"/>
    </w:pPr>
    <w:rPr>
      <w:rFonts w:cstheme="minorHAnsi"/>
      <w:noProof/>
      <w:color w:val="074A6D"/>
    </w:rPr>
  </w:style>
  <w:style w:type="character" w:styleId="Hyperlink">
    <w:name w:val="Hyperlink"/>
    <w:basedOn w:val="DefaultParagraphFont"/>
    <w:uiPriority w:val="99"/>
    <w:unhideWhenUsed/>
    <w:rsid w:val="001B2DB9"/>
    <w:rPr>
      <w:color w:val="1569C8" w:themeColor="accent5"/>
      <w:u w:val="single"/>
    </w:rPr>
  </w:style>
  <w:style w:type="character" w:styleId="UnresolvedMention">
    <w:name w:val="Unresolved Mention"/>
    <w:basedOn w:val="DefaultParagraphFont"/>
    <w:uiPriority w:val="99"/>
    <w:semiHidden/>
    <w:unhideWhenUsed/>
    <w:rsid w:val="00B2139B"/>
    <w:rPr>
      <w:color w:val="605E5C"/>
      <w:shd w:val="clear" w:color="auto" w:fill="E1DFDD"/>
    </w:rPr>
  </w:style>
  <w:style w:type="paragraph" w:customStyle="1" w:styleId="H2-TItle">
    <w:name w:val="H2-TItle"/>
    <w:qFormat/>
    <w:rsid w:val="004C42E8"/>
    <w:pPr>
      <w:keepNext/>
      <w:keepLines/>
      <w:spacing w:before="900" w:after="120" w:line="800" w:lineRule="exact"/>
      <w:outlineLvl w:val="1"/>
    </w:pPr>
    <w:rPr>
      <w:rFonts w:cstheme="minorHAnsi"/>
      <w:color w:val="074A6D"/>
      <w:sz w:val="56"/>
      <w:szCs w:val="80"/>
      <w:lang w:val="en-US"/>
    </w:rPr>
  </w:style>
  <w:style w:type="paragraph" w:customStyle="1" w:styleId="IntroParagraph">
    <w:name w:val="Intro Paragraph"/>
    <w:basedOn w:val="Normal"/>
    <w:link w:val="IntroParagraphChar"/>
    <w:rsid w:val="00E300D3"/>
    <w:pPr>
      <w:spacing w:before="240" w:after="280" w:line="400" w:lineRule="exact"/>
      <w:ind w:left="720"/>
    </w:pPr>
    <w:rPr>
      <w:noProof/>
      <w:color w:val="911736"/>
      <w:sz w:val="30"/>
      <w:szCs w:val="30"/>
    </w:rPr>
  </w:style>
  <w:style w:type="paragraph" w:customStyle="1" w:styleId="ParagraphFirstContentAfterIntro">
    <w:name w:val="Paragraph – First Content After Intro"/>
    <w:basedOn w:val="IntroParagraph"/>
    <w:next w:val="IntroParagraph"/>
    <w:link w:val="ParagraphFirstContentAfterIntroChar"/>
    <w:rsid w:val="00C02EDE"/>
    <w:pPr>
      <w:pBdr>
        <w:top w:val="single" w:sz="18" w:space="22" w:color="E2ECF8" w:themeColor="text2"/>
      </w:pBdr>
      <w:spacing w:before="360" w:after="116" w:line="310" w:lineRule="exact"/>
      <w:ind w:left="0"/>
    </w:pPr>
    <w:rPr>
      <w:color w:val="074A6D"/>
      <w:sz w:val="24"/>
      <w:szCs w:val="24"/>
    </w:rPr>
  </w:style>
  <w:style w:type="paragraph" w:customStyle="1" w:styleId="H3-Title">
    <w:name w:val="H3-Title"/>
    <w:basedOn w:val="ParagraphFirstContentAfterIntro"/>
    <w:qFormat/>
    <w:rsid w:val="004C42E8"/>
    <w:pPr>
      <w:keepNext/>
      <w:keepLines/>
      <w:pBdr>
        <w:top w:val="none" w:sz="0" w:space="0" w:color="auto"/>
      </w:pBdr>
      <w:spacing w:before="470" w:after="180" w:line="360" w:lineRule="exact"/>
      <w:ind w:right="720"/>
      <w:outlineLvl w:val="2"/>
    </w:pPr>
    <w:rPr>
      <w:b/>
      <w:bCs/>
      <w:color w:val="911736"/>
      <w:sz w:val="32"/>
      <w:szCs w:val="32"/>
    </w:rPr>
  </w:style>
  <w:style w:type="paragraph" w:customStyle="1" w:styleId="Paragraph">
    <w:name w:val="Paragraph"/>
    <w:basedOn w:val="ParagraphFirstContentAfterIntro"/>
    <w:link w:val="ParagraphChar"/>
    <w:qFormat/>
    <w:rsid w:val="00792B09"/>
    <w:pPr>
      <w:pBdr>
        <w:top w:val="none" w:sz="0" w:space="0" w:color="auto"/>
      </w:pBdr>
      <w:spacing w:before="0" w:after="200"/>
      <w:jc w:val="left"/>
    </w:pPr>
    <w:rPr>
      <w:color w:val="auto"/>
    </w:rPr>
  </w:style>
  <w:style w:type="paragraph" w:customStyle="1" w:styleId="HighlightText">
    <w:name w:val="Highlight Text"/>
    <w:basedOn w:val="Paragraph"/>
    <w:rsid w:val="006D56D3"/>
    <w:pPr>
      <w:pBdr>
        <w:top w:val="single" w:sz="48" w:space="10" w:color="E2ECF8" w:themeColor="text2"/>
        <w:bottom w:val="single" w:sz="48" w:space="13" w:color="E2ECF8" w:themeColor="text2"/>
      </w:pBdr>
      <w:spacing w:before="440" w:after="620" w:line="420" w:lineRule="exact"/>
      <w:ind w:left="720" w:right="720"/>
    </w:pPr>
    <w:rPr>
      <w:i/>
      <w:iCs/>
      <w:color w:val="0F4E95"/>
      <w:sz w:val="30"/>
      <w:szCs w:val="30"/>
    </w:rPr>
  </w:style>
  <w:style w:type="paragraph" w:customStyle="1" w:styleId="H4-Title">
    <w:name w:val="H4-Title"/>
    <w:basedOn w:val="H3-Title"/>
    <w:qFormat/>
    <w:rsid w:val="00B20A24"/>
    <w:pPr>
      <w:spacing w:before="360" w:after="120"/>
      <w:ind w:right="1080"/>
      <w:jc w:val="left"/>
      <w:outlineLvl w:val="3"/>
    </w:pPr>
    <w:rPr>
      <w:b w:val="0"/>
      <w:bCs w:val="0"/>
      <w:noProof w:val="0"/>
      <w:sz w:val="28"/>
      <w:lang w:val="en-US"/>
    </w:rPr>
  </w:style>
  <w:style w:type="paragraph" w:customStyle="1" w:styleId="Paragraph-BeforeList">
    <w:name w:val="Paragraph - Before List"/>
    <w:basedOn w:val="Paragraph"/>
    <w:rsid w:val="00622129"/>
    <w:pPr>
      <w:spacing w:after="120"/>
    </w:pPr>
  </w:style>
  <w:style w:type="paragraph" w:customStyle="1" w:styleId="List-Level1">
    <w:name w:val="List - Level 1"/>
    <w:basedOn w:val="Paragraph"/>
    <w:qFormat/>
    <w:rsid w:val="00314CF6"/>
    <w:pPr>
      <w:numPr>
        <w:numId w:val="22"/>
      </w:numPr>
    </w:pPr>
    <w:rPr>
      <w:lang w:val="en-US"/>
    </w:rPr>
  </w:style>
  <w:style w:type="paragraph" w:customStyle="1" w:styleId="List-Level2">
    <w:name w:val="List - Level 2"/>
    <w:basedOn w:val="Paragraph-BeforeList"/>
    <w:qFormat/>
    <w:rsid w:val="001B2DB9"/>
    <w:pPr>
      <w:numPr>
        <w:ilvl w:val="1"/>
        <w:numId w:val="5"/>
      </w:numPr>
      <w:spacing w:line="240" w:lineRule="auto"/>
      <w:ind w:left="1440"/>
    </w:pPr>
  </w:style>
  <w:style w:type="paragraph" w:customStyle="1" w:styleId="List-Level3">
    <w:name w:val="List - Level 3"/>
    <w:basedOn w:val="Paragraph-BeforeList"/>
    <w:rsid w:val="001B2DB9"/>
    <w:pPr>
      <w:numPr>
        <w:ilvl w:val="2"/>
        <w:numId w:val="5"/>
      </w:numPr>
      <w:ind w:left="2160"/>
    </w:pPr>
  </w:style>
  <w:style w:type="paragraph" w:customStyle="1" w:styleId="Paragraph-AfterList">
    <w:name w:val="Paragraph - After List"/>
    <w:basedOn w:val="Paragraph"/>
    <w:rsid w:val="00622129"/>
    <w:pPr>
      <w:spacing w:before="280"/>
    </w:pPr>
  </w:style>
  <w:style w:type="paragraph" w:customStyle="1" w:styleId="H5-Title">
    <w:name w:val="H5-Title"/>
    <w:basedOn w:val="Paragraph"/>
    <w:qFormat/>
    <w:rsid w:val="000C6046"/>
    <w:rPr>
      <w:b/>
      <w:bCs/>
      <w:noProof w:val="0"/>
      <w:lang w:val="en-US"/>
    </w:rPr>
  </w:style>
  <w:style w:type="paragraph" w:customStyle="1" w:styleId="H6-Title">
    <w:name w:val="H6-Title"/>
    <w:qFormat/>
    <w:rsid w:val="00297DCE"/>
    <w:pPr>
      <w:keepNext/>
      <w:spacing w:before="180" w:after="120"/>
      <w:ind w:left="547"/>
      <w:outlineLvl w:val="5"/>
    </w:pPr>
    <w:rPr>
      <w:iCs/>
      <w:noProof/>
      <w:color w:val="911736"/>
      <w:sz w:val="24"/>
      <w:szCs w:val="24"/>
      <w:lang w:val="en-US"/>
    </w:rPr>
  </w:style>
  <w:style w:type="paragraph" w:customStyle="1" w:styleId="List-Letters">
    <w:name w:val="List - Letters"/>
    <w:basedOn w:val="Paragraph-BeforeList"/>
    <w:rsid w:val="001B2DB9"/>
    <w:pPr>
      <w:numPr>
        <w:numId w:val="1"/>
      </w:numPr>
      <w:tabs>
        <w:tab w:val="num" w:pos="360"/>
      </w:tabs>
      <w:ind w:left="0" w:firstLine="0"/>
    </w:pPr>
  </w:style>
  <w:style w:type="paragraph" w:customStyle="1" w:styleId="List-Numbers">
    <w:name w:val="List - Numbers"/>
    <w:basedOn w:val="Paragraph"/>
    <w:rsid w:val="00C0037A"/>
    <w:pPr>
      <w:numPr>
        <w:numId w:val="21"/>
      </w:numPr>
    </w:pPr>
    <w:rPr>
      <w:noProof w:val="0"/>
      <w:lang w:val="en-US"/>
    </w:rPr>
  </w:style>
  <w:style w:type="paragraph" w:customStyle="1" w:styleId="ParagraphAfterCalloutBox">
    <w:name w:val="Paragraph – After Callout Box"/>
    <w:basedOn w:val="Paragraph"/>
    <w:rsid w:val="00622129"/>
    <w:pPr>
      <w:spacing w:before="400"/>
    </w:pPr>
  </w:style>
  <w:style w:type="paragraph" w:customStyle="1" w:styleId="ParagraphInline">
    <w:name w:val="Paragraph – Inline"/>
    <w:basedOn w:val="Paragraph"/>
    <w:link w:val="ParagraphInlineChar"/>
    <w:rsid w:val="001B2DB9"/>
    <w:rPr>
      <w:b/>
      <w:bCs/>
    </w:rPr>
  </w:style>
  <w:style w:type="paragraph" w:styleId="FootnoteText">
    <w:name w:val="footnote text"/>
    <w:basedOn w:val="Normal"/>
    <w:link w:val="FootnoteTextChar"/>
    <w:uiPriority w:val="99"/>
    <w:unhideWhenUsed/>
    <w:rsid w:val="00C34D65"/>
    <w:pPr>
      <w:spacing w:after="0"/>
    </w:pPr>
  </w:style>
  <w:style w:type="character" w:customStyle="1" w:styleId="FootnoteTextChar">
    <w:name w:val="Footnote Text Char"/>
    <w:basedOn w:val="DefaultParagraphFont"/>
    <w:link w:val="FootnoteText"/>
    <w:uiPriority w:val="99"/>
    <w:rsid w:val="00C34D65"/>
    <w:rPr>
      <w:sz w:val="20"/>
      <w:szCs w:val="20"/>
    </w:rPr>
  </w:style>
  <w:style w:type="character" w:styleId="FootnoteReference">
    <w:name w:val="footnote reference"/>
    <w:basedOn w:val="DefaultParagraphFont"/>
    <w:uiPriority w:val="99"/>
    <w:semiHidden/>
    <w:unhideWhenUsed/>
    <w:rsid w:val="00C34D65"/>
    <w:rPr>
      <w:vertAlign w:val="superscript"/>
    </w:rPr>
  </w:style>
  <w:style w:type="paragraph" w:customStyle="1" w:styleId="Footnote">
    <w:name w:val="Footnote"/>
    <w:basedOn w:val="FootnoteText"/>
    <w:rsid w:val="001B2DB9"/>
    <w:pPr>
      <w:spacing w:after="86"/>
      <w:ind w:left="115" w:hanging="115"/>
    </w:pPr>
    <w:rPr>
      <w:color w:val="074A6D"/>
      <w:szCs w:val="18"/>
    </w:rPr>
  </w:style>
  <w:style w:type="paragraph" w:customStyle="1" w:styleId="TableorFiguresNotesSources">
    <w:name w:val="Table or Figures Notes/Sources"/>
    <w:basedOn w:val="Paragraph"/>
    <w:qFormat/>
    <w:rsid w:val="00792B09"/>
    <w:pPr>
      <w:pBdr>
        <w:bottom w:val="single" w:sz="4" w:space="6" w:color="365995"/>
      </w:pBdr>
      <w:spacing w:before="120" w:after="400" w:line="264" w:lineRule="auto"/>
    </w:pPr>
    <w:rPr>
      <w:bCs/>
      <w:color w:val="17375F" w:themeColor="text2" w:themeShade="40"/>
      <w:szCs w:val="18"/>
    </w:rPr>
  </w:style>
  <w:style w:type="table" w:styleId="TableGrid">
    <w:name w:val="Table Grid"/>
    <w:basedOn w:val="TableNormal"/>
    <w:uiPriority w:val="39"/>
    <w:rsid w:val="005D6A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5D6A8C"/>
    <w:pPr>
      <w:spacing w:after="0" w:line="240" w:lineRule="auto"/>
    </w:pPr>
    <w:tblPr>
      <w:tblStyleRowBandSize w:val="1"/>
      <w:tblStyleColBandSize w:val="1"/>
      <w:tblBorders>
        <w:top w:val="single" w:sz="4" w:space="0" w:color="678EBC" w:themeColor="background1" w:themeShade="BF"/>
        <w:left w:val="single" w:sz="4" w:space="0" w:color="678EBC" w:themeColor="background1" w:themeShade="BF"/>
        <w:bottom w:val="single" w:sz="4" w:space="0" w:color="678EBC" w:themeColor="background1" w:themeShade="BF"/>
        <w:right w:val="single" w:sz="4" w:space="0" w:color="678EBC" w:themeColor="background1" w:themeShade="BF"/>
        <w:insideH w:val="single" w:sz="4" w:space="0" w:color="678EBC" w:themeColor="background1" w:themeShade="BF"/>
        <w:insideV w:val="single" w:sz="4" w:space="0" w:color="678EBC" w:themeColor="background1" w:themeShade="BF"/>
      </w:tblBorders>
    </w:tblPr>
    <w:tblStylePr w:type="firstRow">
      <w:rPr>
        <w:b/>
        <w:bCs/>
      </w:rPr>
    </w:tblStylePr>
    <w:tblStylePr w:type="lastRow">
      <w:rPr>
        <w:b/>
        <w:bCs/>
      </w:rPr>
      <w:tblPr/>
      <w:tcPr>
        <w:tcBorders>
          <w:top w:val="double" w:sz="4" w:space="0" w:color="678EBC" w:themeColor="background1" w:themeShade="BF"/>
        </w:tcBorders>
      </w:tcPr>
    </w:tblStylePr>
    <w:tblStylePr w:type="firstCol">
      <w:rPr>
        <w:b/>
        <w:bCs/>
      </w:rPr>
    </w:tblStylePr>
    <w:tblStylePr w:type="lastCol">
      <w:rPr>
        <w:b/>
        <w:bCs/>
      </w:rPr>
    </w:tblStylePr>
    <w:tblStylePr w:type="band1Vert">
      <w:tblPr/>
      <w:tcPr>
        <w:shd w:val="clear" w:color="auto" w:fill="9DB6D4" w:themeFill="background1" w:themeFillShade="F2"/>
      </w:tcPr>
    </w:tblStylePr>
    <w:tblStylePr w:type="band1Horz">
      <w:tblPr/>
      <w:tcPr>
        <w:shd w:val="clear" w:color="auto" w:fill="9DB6D4" w:themeFill="background1" w:themeFillShade="F2"/>
      </w:tcPr>
    </w:tblStylePr>
  </w:style>
  <w:style w:type="table" w:styleId="TableGridLight">
    <w:name w:val="Grid Table Light"/>
    <w:basedOn w:val="TableNormal"/>
    <w:uiPriority w:val="40"/>
    <w:rsid w:val="005D6A8C"/>
    <w:pPr>
      <w:spacing w:after="0" w:line="240" w:lineRule="auto"/>
    </w:pPr>
    <w:tblPr>
      <w:tblBorders>
        <w:top w:val="single" w:sz="4" w:space="0" w:color="678EBC" w:themeColor="background1" w:themeShade="BF"/>
        <w:left w:val="single" w:sz="4" w:space="0" w:color="678EBC" w:themeColor="background1" w:themeShade="BF"/>
        <w:bottom w:val="single" w:sz="4" w:space="0" w:color="678EBC" w:themeColor="background1" w:themeShade="BF"/>
        <w:right w:val="single" w:sz="4" w:space="0" w:color="678EBC" w:themeColor="background1" w:themeShade="BF"/>
        <w:insideH w:val="single" w:sz="4" w:space="0" w:color="678EBC" w:themeColor="background1" w:themeShade="BF"/>
        <w:insideV w:val="single" w:sz="4" w:space="0" w:color="678EBC" w:themeColor="background1" w:themeShade="BF"/>
      </w:tblBorders>
    </w:tblPr>
  </w:style>
  <w:style w:type="table" w:styleId="GridTable5Dark-Accent5">
    <w:name w:val="Grid Table 5 Dark Accent 5"/>
    <w:basedOn w:val="TableNormal"/>
    <w:uiPriority w:val="50"/>
    <w:rsid w:val="005D6A8C"/>
    <w:pPr>
      <w:spacing w:after="0" w:line="240" w:lineRule="auto"/>
    </w:pPr>
    <w:tblPr>
      <w:tblStyleRowBandSize w:val="1"/>
      <w:tblStyleColBandSize w:val="1"/>
      <w:tblBorders>
        <w:top w:val="single" w:sz="4" w:space="0" w:color="ABC1DA" w:themeColor="background1"/>
        <w:left w:val="single" w:sz="4" w:space="0" w:color="ABC1DA" w:themeColor="background1"/>
        <w:bottom w:val="single" w:sz="4" w:space="0" w:color="ABC1DA" w:themeColor="background1"/>
        <w:right w:val="single" w:sz="4" w:space="0" w:color="ABC1DA" w:themeColor="background1"/>
        <w:insideH w:val="single" w:sz="4" w:space="0" w:color="ABC1DA" w:themeColor="background1"/>
        <w:insideV w:val="single" w:sz="4" w:space="0" w:color="ABC1DA" w:themeColor="background1"/>
      </w:tblBorders>
    </w:tblPr>
    <w:tcPr>
      <w:shd w:val="clear" w:color="auto" w:fill="CAE0F9" w:themeFill="accent5" w:themeFillTint="33"/>
    </w:tcPr>
    <w:tblStylePr w:type="firstRow">
      <w:rPr>
        <w:b/>
        <w:bCs/>
        <w:color w:val="ABC1DA" w:themeColor="background1"/>
      </w:rPr>
      <w:tblPr/>
      <w:tcPr>
        <w:tcBorders>
          <w:top w:val="single" w:sz="4" w:space="0" w:color="ABC1DA" w:themeColor="background1"/>
          <w:left w:val="single" w:sz="4" w:space="0" w:color="ABC1DA" w:themeColor="background1"/>
          <w:right w:val="single" w:sz="4" w:space="0" w:color="ABC1DA" w:themeColor="background1"/>
          <w:insideH w:val="nil"/>
          <w:insideV w:val="nil"/>
        </w:tcBorders>
        <w:shd w:val="clear" w:color="auto" w:fill="1569C8" w:themeFill="accent5"/>
      </w:tcPr>
    </w:tblStylePr>
    <w:tblStylePr w:type="lastRow">
      <w:rPr>
        <w:b/>
        <w:bCs/>
        <w:color w:val="ABC1DA" w:themeColor="background1"/>
      </w:rPr>
      <w:tblPr/>
      <w:tcPr>
        <w:tcBorders>
          <w:left w:val="single" w:sz="4" w:space="0" w:color="ABC1DA" w:themeColor="background1"/>
          <w:bottom w:val="single" w:sz="4" w:space="0" w:color="ABC1DA" w:themeColor="background1"/>
          <w:right w:val="single" w:sz="4" w:space="0" w:color="ABC1DA" w:themeColor="background1"/>
          <w:insideH w:val="nil"/>
          <w:insideV w:val="nil"/>
        </w:tcBorders>
        <w:shd w:val="clear" w:color="auto" w:fill="1569C8" w:themeFill="accent5"/>
      </w:tcPr>
    </w:tblStylePr>
    <w:tblStylePr w:type="firstCol">
      <w:rPr>
        <w:b/>
        <w:bCs/>
        <w:color w:val="ABC1DA" w:themeColor="background1"/>
      </w:rPr>
      <w:tblPr/>
      <w:tcPr>
        <w:tcBorders>
          <w:top w:val="single" w:sz="4" w:space="0" w:color="ABC1DA" w:themeColor="background1"/>
          <w:left w:val="single" w:sz="4" w:space="0" w:color="ABC1DA" w:themeColor="background1"/>
          <w:bottom w:val="single" w:sz="4" w:space="0" w:color="ABC1DA" w:themeColor="background1"/>
          <w:insideV w:val="nil"/>
        </w:tcBorders>
        <w:shd w:val="clear" w:color="auto" w:fill="1569C8" w:themeFill="accent5"/>
      </w:tcPr>
    </w:tblStylePr>
    <w:tblStylePr w:type="lastCol">
      <w:rPr>
        <w:b/>
        <w:bCs/>
        <w:color w:val="ABC1DA" w:themeColor="background1"/>
      </w:rPr>
      <w:tblPr/>
      <w:tcPr>
        <w:tcBorders>
          <w:top w:val="single" w:sz="4" w:space="0" w:color="ABC1DA" w:themeColor="background1"/>
          <w:bottom w:val="single" w:sz="4" w:space="0" w:color="ABC1DA" w:themeColor="background1"/>
          <w:right w:val="single" w:sz="4" w:space="0" w:color="ABC1DA" w:themeColor="background1"/>
          <w:insideV w:val="nil"/>
        </w:tcBorders>
        <w:shd w:val="clear" w:color="auto" w:fill="1569C8" w:themeFill="accent5"/>
      </w:tcPr>
    </w:tblStylePr>
    <w:tblStylePr w:type="band1Vert">
      <w:tblPr/>
      <w:tcPr>
        <w:shd w:val="clear" w:color="auto" w:fill="96C2F4" w:themeFill="accent5" w:themeFillTint="66"/>
      </w:tcPr>
    </w:tblStylePr>
    <w:tblStylePr w:type="band1Horz">
      <w:tblPr/>
      <w:tcPr>
        <w:shd w:val="clear" w:color="auto" w:fill="96C2F4" w:themeFill="accent5" w:themeFillTint="66"/>
      </w:tcPr>
    </w:tblStylePr>
  </w:style>
  <w:style w:type="table" w:styleId="GridTable4-Accent5">
    <w:name w:val="Grid Table 4 Accent 5"/>
    <w:basedOn w:val="TableNormal"/>
    <w:uiPriority w:val="49"/>
    <w:rsid w:val="005D6A8C"/>
    <w:pPr>
      <w:spacing w:after="0" w:line="240" w:lineRule="auto"/>
    </w:pPr>
    <w:tblPr>
      <w:tblStyleRowBandSize w:val="1"/>
      <w:tblStyleColBandSize w:val="1"/>
      <w:tblBorders>
        <w:top w:val="single" w:sz="4" w:space="0" w:color="61A3EE" w:themeColor="accent5" w:themeTint="99"/>
        <w:left w:val="single" w:sz="4" w:space="0" w:color="61A3EE" w:themeColor="accent5" w:themeTint="99"/>
        <w:bottom w:val="single" w:sz="4" w:space="0" w:color="61A3EE" w:themeColor="accent5" w:themeTint="99"/>
        <w:right w:val="single" w:sz="4" w:space="0" w:color="61A3EE" w:themeColor="accent5" w:themeTint="99"/>
        <w:insideH w:val="single" w:sz="4" w:space="0" w:color="61A3EE" w:themeColor="accent5" w:themeTint="99"/>
        <w:insideV w:val="single" w:sz="4" w:space="0" w:color="61A3EE" w:themeColor="accent5" w:themeTint="99"/>
      </w:tblBorders>
    </w:tblPr>
    <w:tblStylePr w:type="firstRow">
      <w:rPr>
        <w:b/>
        <w:bCs/>
        <w:color w:val="ABC1DA" w:themeColor="background1"/>
      </w:rPr>
      <w:tblPr/>
      <w:tcPr>
        <w:tcBorders>
          <w:top w:val="single" w:sz="4" w:space="0" w:color="1569C8" w:themeColor="accent5"/>
          <w:left w:val="single" w:sz="4" w:space="0" w:color="1569C8" w:themeColor="accent5"/>
          <w:bottom w:val="single" w:sz="4" w:space="0" w:color="1569C8" w:themeColor="accent5"/>
          <w:right w:val="single" w:sz="4" w:space="0" w:color="1569C8" w:themeColor="accent5"/>
          <w:insideH w:val="nil"/>
          <w:insideV w:val="nil"/>
        </w:tcBorders>
        <w:shd w:val="clear" w:color="auto" w:fill="1569C8" w:themeFill="accent5"/>
      </w:tcPr>
    </w:tblStylePr>
    <w:tblStylePr w:type="lastRow">
      <w:rPr>
        <w:b/>
        <w:bCs/>
      </w:rPr>
      <w:tblPr/>
      <w:tcPr>
        <w:tcBorders>
          <w:top w:val="double" w:sz="4" w:space="0" w:color="1569C8" w:themeColor="accent5"/>
        </w:tcBorders>
      </w:tcPr>
    </w:tblStylePr>
    <w:tblStylePr w:type="firstCol">
      <w:rPr>
        <w:b/>
        <w:bCs/>
      </w:rPr>
    </w:tblStylePr>
    <w:tblStylePr w:type="lastCol">
      <w:rPr>
        <w:b/>
        <w:bCs/>
      </w:rPr>
    </w:tblStylePr>
    <w:tblStylePr w:type="band1Vert">
      <w:tblPr/>
      <w:tcPr>
        <w:shd w:val="clear" w:color="auto" w:fill="CAE0F9" w:themeFill="accent5" w:themeFillTint="33"/>
      </w:tcPr>
    </w:tblStylePr>
    <w:tblStylePr w:type="band1Horz">
      <w:tblPr/>
      <w:tcPr>
        <w:shd w:val="clear" w:color="auto" w:fill="CAE0F9" w:themeFill="accent5" w:themeFillTint="33"/>
      </w:tcPr>
    </w:tblStylePr>
  </w:style>
  <w:style w:type="table" w:styleId="GridTable5Dark-Accent6">
    <w:name w:val="Grid Table 5 Dark Accent 6"/>
    <w:basedOn w:val="TableNormal"/>
    <w:uiPriority w:val="50"/>
    <w:rsid w:val="005D6A8C"/>
    <w:pPr>
      <w:spacing w:after="0" w:line="240" w:lineRule="auto"/>
    </w:pPr>
    <w:tblPr>
      <w:tblStyleRowBandSize w:val="1"/>
      <w:tblStyleColBandSize w:val="1"/>
      <w:tblBorders>
        <w:top w:val="single" w:sz="4" w:space="0" w:color="ABC1DA" w:themeColor="background1"/>
        <w:left w:val="single" w:sz="4" w:space="0" w:color="ABC1DA" w:themeColor="background1"/>
        <w:bottom w:val="single" w:sz="4" w:space="0" w:color="ABC1DA" w:themeColor="background1"/>
        <w:right w:val="single" w:sz="4" w:space="0" w:color="ABC1DA" w:themeColor="background1"/>
        <w:insideH w:val="single" w:sz="4" w:space="0" w:color="ABC1DA" w:themeColor="background1"/>
        <w:insideV w:val="single" w:sz="4" w:space="0" w:color="ABC1DA" w:themeColor="background1"/>
      </w:tblBorders>
    </w:tblPr>
    <w:tcPr>
      <w:shd w:val="clear" w:color="auto" w:fill="E1EDFB" w:themeFill="accent6" w:themeFillTint="33"/>
    </w:tcPr>
    <w:tblStylePr w:type="firstRow">
      <w:rPr>
        <w:b/>
        <w:bCs/>
        <w:color w:val="ABC1DA" w:themeColor="background1"/>
      </w:rPr>
      <w:tblPr/>
      <w:tcPr>
        <w:tcBorders>
          <w:top w:val="single" w:sz="4" w:space="0" w:color="ABC1DA" w:themeColor="background1"/>
          <w:left w:val="single" w:sz="4" w:space="0" w:color="ABC1DA" w:themeColor="background1"/>
          <w:right w:val="single" w:sz="4" w:space="0" w:color="ABC1DA" w:themeColor="background1"/>
          <w:insideH w:val="nil"/>
          <w:insideV w:val="nil"/>
        </w:tcBorders>
        <w:shd w:val="clear" w:color="auto" w:fill="6DA8EC" w:themeFill="accent6"/>
      </w:tcPr>
    </w:tblStylePr>
    <w:tblStylePr w:type="lastRow">
      <w:rPr>
        <w:b/>
        <w:bCs/>
        <w:color w:val="ABC1DA" w:themeColor="background1"/>
      </w:rPr>
      <w:tblPr/>
      <w:tcPr>
        <w:tcBorders>
          <w:left w:val="single" w:sz="4" w:space="0" w:color="ABC1DA" w:themeColor="background1"/>
          <w:bottom w:val="single" w:sz="4" w:space="0" w:color="ABC1DA" w:themeColor="background1"/>
          <w:right w:val="single" w:sz="4" w:space="0" w:color="ABC1DA" w:themeColor="background1"/>
          <w:insideH w:val="nil"/>
          <w:insideV w:val="nil"/>
        </w:tcBorders>
        <w:shd w:val="clear" w:color="auto" w:fill="6DA8EC" w:themeFill="accent6"/>
      </w:tcPr>
    </w:tblStylePr>
    <w:tblStylePr w:type="firstCol">
      <w:rPr>
        <w:b/>
        <w:bCs/>
        <w:color w:val="ABC1DA" w:themeColor="background1"/>
      </w:rPr>
      <w:tblPr/>
      <w:tcPr>
        <w:tcBorders>
          <w:top w:val="single" w:sz="4" w:space="0" w:color="ABC1DA" w:themeColor="background1"/>
          <w:left w:val="single" w:sz="4" w:space="0" w:color="ABC1DA" w:themeColor="background1"/>
          <w:bottom w:val="single" w:sz="4" w:space="0" w:color="ABC1DA" w:themeColor="background1"/>
          <w:insideV w:val="nil"/>
        </w:tcBorders>
        <w:shd w:val="clear" w:color="auto" w:fill="6DA8EC" w:themeFill="accent6"/>
      </w:tcPr>
    </w:tblStylePr>
    <w:tblStylePr w:type="lastCol">
      <w:rPr>
        <w:b/>
        <w:bCs/>
        <w:color w:val="ABC1DA" w:themeColor="background1"/>
      </w:rPr>
      <w:tblPr/>
      <w:tcPr>
        <w:tcBorders>
          <w:top w:val="single" w:sz="4" w:space="0" w:color="ABC1DA" w:themeColor="background1"/>
          <w:bottom w:val="single" w:sz="4" w:space="0" w:color="ABC1DA" w:themeColor="background1"/>
          <w:right w:val="single" w:sz="4" w:space="0" w:color="ABC1DA" w:themeColor="background1"/>
          <w:insideV w:val="nil"/>
        </w:tcBorders>
        <w:shd w:val="clear" w:color="auto" w:fill="6DA8EC" w:themeFill="accent6"/>
      </w:tcPr>
    </w:tblStylePr>
    <w:tblStylePr w:type="band1Vert">
      <w:tblPr/>
      <w:tcPr>
        <w:shd w:val="clear" w:color="auto" w:fill="C4DCF7" w:themeFill="accent6" w:themeFillTint="66"/>
      </w:tcPr>
    </w:tblStylePr>
    <w:tblStylePr w:type="band1Horz">
      <w:tblPr/>
      <w:tcPr>
        <w:shd w:val="clear" w:color="auto" w:fill="C4DCF7" w:themeFill="accent6" w:themeFillTint="66"/>
      </w:tcPr>
    </w:tblStylePr>
  </w:style>
  <w:style w:type="table" w:styleId="ListTable3-Accent5">
    <w:name w:val="List Table 3 Accent 5"/>
    <w:aliases w:val="WestEd Table"/>
    <w:basedOn w:val="TableNormal"/>
    <w:uiPriority w:val="48"/>
    <w:rsid w:val="006E52E5"/>
    <w:pPr>
      <w:spacing w:after="0" w:line="240" w:lineRule="auto"/>
    </w:pPr>
    <w:tblPr>
      <w:tblStyleRowBandSize w:val="1"/>
      <w:tblStyleColBandSize w:val="1"/>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CellMar>
        <w:top w:w="142" w:type="dxa"/>
        <w:left w:w="176" w:type="dxa"/>
        <w:bottom w:w="142" w:type="dxa"/>
        <w:right w:w="119" w:type="dxa"/>
      </w:tblCellMar>
    </w:tblPr>
    <w:tblStylePr w:type="firstRow">
      <w:rPr>
        <w:b/>
        <w:bCs/>
        <w:color w:val="ABC1DA" w:themeColor="background1"/>
      </w:rPr>
      <w:tblPr/>
      <w:tcPr>
        <w:shd w:val="clear" w:color="auto" w:fill="1569C8" w:themeFill="accent5"/>
      </w:tcPr>
    </w:tblStylePr>
    <w:tblStylePr w:type="lastRow">
      <w:rPr>
        <w:b/>
        <w:bCs/>
      </w:rPr>
      <w:tblPr/>
      <w:tcPr>
        <w:shd w:val="clear" w:color="auto" w:fill="BCD3EF" w:themeFill="text2" w:themeFillShade="E6"/>
      </w:tcPr>
    </w:tblStylePr>
    <w:tblStylePr w:type="firstCol">
      <w:rPr>
        <w:b/>
        <w:bCs/>
      </w:rPr>
      <w:tblPr/>
      <w:tcPr>
        <w:shd w:val="clear" w:color="auto" w:fill="CAE0F9" w:themeFill="accent5" w:themeFillTint="33"/>
      </w:tcPr>
    </w:tblStylePr>
    <w:tblStylePr w:type="lastCol">
      <w:rPr>
        <w:b/>
        <w:bCs/>
      </w:rPr>
      <w:tblPr/>
      <w:tcPr>
        <w:shd w:val="clear" w:color="auto" w:fill="BCD3EF" w:themeFill="text2" w:themeFillShade="E6"/>
      </w:tcPr>
    </w:tblStylePr>
    <w:tblStylePr w:type="band1Vert">
      <w:tblPr/>
      <w:tcPr>
        <w:shd w:val="clear" w:color="auto" w:fill="E2ECF8" w:themeFill="text2"/>
      </w:tcPr>
    </w:tblStylePr>
    <w:tblStylePr w:type="band2Vert">
      <w:tblPr/>
      <w:tcPr>
        <w:shd w:val="clear" w:color="auto" w:fill="E2ECF8" w:themeFill="text2"/>
      </w:tcPr>
    </w:tblStylePr>
    <w:tblStylePr w:type="band1Horz">
      <w:tblPr/>
      <w:tcPr>
        <w:shd w:val="clear" w:color="auto" w:fill="E2ECF8" w:themeFill="text2"/>
      </w:tcPr>
    </w:tblStylePr>
    <w:tblStylePr w:type="band2Horz">
      <w:tblPr/>
      <w:tcPr>
        <w:shd w:val="clear" w:color="auto" w:fill="E2ECF8" w:themeFill="text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569C8" w:themeColor="accent5"/>
          <w:left w:val="nil"/>
        </w:tcBorders>
      </w:tcPr>
    </w:tblStylePr>
    <w:tblStylePr w:type="swCell">
      <w:tblPr/>
      <w:tcPr>
        <w:tcBorders>
          <w:top w:val="double" w:sz="4" w:space="0" w:color="1569C8" w:themeColor="accent5"/>
          <w:right w:val="nil"/>
        </w:tcBorders>
      </w:tcPr>
    </w:tblStylePr>
  </w:style>
  <w:style w:type="paragraph" w:customStyle="1" w:styleId="TableTotalRowText">
    <w:name w:val="Table Total Row Text"/>
    <w:basedOn w:val="TableBodyText"/>
    <w:rsid w:val="00622129"/>
    <w:rPr>
      <w:color w:val="FFFFFF"/>
    </w:rPr>
  </w:style>
  <w:style w:type="paragraph" w:customStyle="1" w:styleId="TableHeaderRow">
    <w:name w:val="Table Header Row"/>
    <w:basedOn w:val="Paragraph"/>
    <w:qFormat/>
    <w:rsid w:val="00EC4D68"/>
    <w:pPr>
      <w:spacing w:before="60" w:after="60" w:line="280" w:lineRule="exact"/>
      <w:jc w:val="center"/>
    </w:pPr>
    <w:rPr>
      <w:b/>
      <w:szCs w:val="20"/>
    </w:rPr>
  </w:style>
  <w:style w:type="paragraph" w:customStyle="1" w:styleId="TableCategoryText">
    <w:name w:val="Table Category Text"/>
    <w:basedOn w:val="Paragraph"/>
    <w:qFormat/>
    <w:rsid w:val="00C02EDE"/>
    <w:pPr>
      <w:spacing w:after="0" w:line="280" w:lineRule="exact"/>
    </w:pPr>
    <w:rPr>
      <w:bCs/>
      <w:szCs w:val="20"/>
    </w:rPr>
  </w:style>
  <w:style w:type="paragraph" w:customStyle="1" w:styleId="TableBodyText">
    <w:name w:val="Table Body Text"/>
    <w:basedOn w:val="Paragraph"/>
    <w:qFormat/>
    <w:rsid w:val="00C02EDE"/>
    <w:pPr>
      <w:spacing w:after="120" w:line="280" w:lineRule="exact"/>
    </w:pPr>
    <w:rPr>
      <w:szCs w:val="20"/>
    </w:rPr>
  </w:style>
  <w:style w:type="paragraph" w:customStyle="1" w:styleId="TableBullets">
    <w:name w:val="Table Bullets"/>
    <w:basedOn w:val="Paragraph"/>
    <w:qFormat/>
    <w:rsid w:val="006F335C"/>
    <w:pPr>
      <w:numPr>
        <w:numId w:val="2"/>
      </w:numPr>
      <w:spacing w:before="60" w:after="60" w:line="240" w:lineRule="auto"/>
    </w:pPr>
    <w:rPr>
      <w:szCs w:val="20"/>
    </w:rPr>
  </w:style>
  <w:style w:type="character" w:styleId="CommentReference">
    <w:name w:val="annotation reference"/>
    <w:basedOn w:val="DefaultParagraphFont"/>
    <w:uiPriority w:val="99"/>
    <w:semiHidden/>
    <w:unhideWhenUsed/>
    <w:rsid w:val="007C3736"/>
    <w:rPr>
      <w:rFonts w:asciiTheme="minorHAnsi" w:hAnsiTheme="minorHAnsi"/>
      <w:color w:val="3E535F" w:themeColor="accent1"/>
      <w:sz w:val="16"/>
      <w:szCs w:val="16"/>
    </w:rPr>
  </w:style>
  <w:style w:type="paragraph" w:styleId="BalloonText">
    <w:name w:val="Balloon Text"/>
    <w:basedOn w:val="Normal"/>
    <w:link w:val="BalloonTextChar"/>
    <w:uiPriority w:val="99"/>
    <w:semiHidden/>
    <w:unhideWhenUsed/>
    <w:rsid w:val="007C373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3736"/>
    <w:rPr>
      <w:rFonts w:ascii="Segoe UI" w:hAnsi="Segoe UI" w:cs="Segoe UI"/>
      <w:sz w:val="18"/>
      <w:szCs w:val="18"/>
    </w:rPr>
  </w:style>
  <w:style w:type="paragraph" w:customStyle="1" w:styleId="H2-Titlewithincopyflow">
    <w:name w:val="H2-Title within copy flow"/>
    <w:basedOn w:val="H2-TItle"/>
    <w:qFormat/>
    <w:rsid w:val="00C02EDE"/>
    <w:pPr>
      <w:pBdr>
        <w:top w:val="single" w:sz="12" w:space="10" w:color="074A6D"/>
      </w:pBdr>
      <w:spacing w:after="540" w:line="760" w:lineRule="exact"/>
    </w:pPr>
    <w:rPr>
      <w:szCs w:val="70"/>
    </w:rPr>
  </w:style>
  <w:style w:type="paragraph" w:customStyle="1" w:styleId="HighlightBox-Title">
    <w:name w:val="Highlight Box - Title"/>
    <w:basedOn w:val="Paragraph"/>
    <w:rsid w:val="00C02EDE"/>
    <w:pPr>
      <w:pBdr>
        <w:top w:val="single" w:sz="12" w:space="10" w:color="6DA8EC" w:themeColor="accent6"/>
        <w:left w:val="single" w:sz="12" w:space="10" w:color="6DA8EC" w:themeColor="accent6"/>
        <w:bottom w:val="single" w:sz="12" w:space="10" w:color="6DA8EC" w:themeColor="accent6"/>
        <w:right w:val="single" w:sz="12" w:space="10" w:color="6DA8EC" w:themeColor="accent6"/>
      </w:pBdr>
      <w:shd w:val="clear" w:color="auto" w:fill="E2ECF8" w:themeFill="text2"/>
      <w:spacing w:before="600" w:after="40"/>
      <w:ind w:left="289" w:right="289"/>
    </w:pPr>
    <w:rPr>
      <w:b/>
      <w:bCs/>
      <w:sz w:val="28"/>
      <w:szCs w:val="28"/>
    </w:rPr>
  </w:style>
  <w:style w:type="paragraph" w:customStyle="1" w:styleId="HighlightBox-Paragraph">
    <w:name w:val="Highlight Box - Paragraph"/>
    <w:basedOn w:val="Paragraph"/>
    <w:rsid w:val="00C02EDE"/>
    <w:pPr>
      <w:pBdr>
        <w:top w:val="single" w:sz="12" w:space="10" w:color="6DA8EC" w:themeColor="accent6"/>
        <w:left w:val="single" w:sz="12" w:space="10" w:color="6DA8EC" w:themeColor="accent6"/>
        <w:bottom w:val="single" w:sz="12" w:space="10" w:color="6DA8EC" w:themeColor="accent6"/>
        <w:right w:val="single" w:sz="12" w:space="10" w:color="6DA8EC" w:themeColor="accent6"/>
      </w:pBdr>
      <w:shd w:val="clear" w:color="auto" w:fill="E2ECF8" w:themeFill="text2"/>
      <w:spacing w:before="100" w:after="116"/>
      <w:ind w:left="289" w:right="289"/>
    </w:pPr>
  </w:style>
  <w:style w:type="paragraph" w:customStyle="1" w:styleId="HighlightBoxParagraphnoTitle">
    <w:name w:val="Highlight Box – Paragraph no Title"/>
    <w:basedOn w:val="HighlightBox-Paragraph"/>
    <w:rsid w:val="00CF1A9C"/>
    <w:pPr>
      <w:spacing w:before="500"/>
    </w:pPr>
  </w:style>
  <w:style w:type="paragraph" w:customStyle="1" w:styleId="Paragraph-Inset">
    <w:name w:val="Paragraph - Inset"/>
    <w:basedOn w:val="Paragraph"/>
    <w:rsid w:val="00501050"/>
    <w:pPr>
      <w:spacing w:before="240" w:after="240"/>
      <w:ind w:left="576" w:right="576"/>
    </w:pPr>
    <w:rPr>
      <w:iCs/>
    </w:rPr>
  </w:style>
  <w:style w:type="paragraph" w:customStyle="1" w:styleId="TableCategoryTotalText">
    <w:name w:val="Table Category Total Text"/>
    <w:basedOn w:val="TableCategoryText"/>
    <w:rsid w:val="00622129"/>
    <w:rPr>
      <w:bCs w:val="0"/>
      <w:color w:val="FFFFFF"/>
    </w:rPr>
  </w:style>
  <w:style w:type="character" w:customStyle="1" w:styleId="Heading1Char">
    <w:name w:val="Heading 1 Char"/>
    <w:aliases w:val="Heading 1 - NOT IN USE Char"/>
    <w:basedOn w:val="DefaultParagraphFont"/>
    <w:link w:val="Heading1"/>
    <w:uiPriority w:val="9"/>
    <w:rsid w:val="00C84CF1"/>
    <w:rPr>
      <w:smallCaps/>
      <w:spacing w:val="5"/>
      <w:sz w:val="32"/>
      <w:szCs w:val="32"/>
    </w:rPr>
  </w:style>
  <w:style w:type="character" w:customStyle="1" w:styleId="Heading2Char">
    <w:name w:val="Heading 2 Char"/>
    <w:basedOn w:val="DefaultParagraphFont"/>
    <w:link w:val="Heading2"/>
    <w:uiPriority w:val="9"/>
    <w:semiHidden/>
    <w:rsid w:val="00C84CF1"/>
    <w:rPr>
      <w:smallCaps/>
      <w:spacing w:val="5"/>
      <w:sz w:val="28"/>
      <w:szCs w:val="28"/>
    </w:rPr>
  </w:style>
  <w:style w:type="character" w:customStyle="1" w:styleId="Heading3Char">
    <w:name w:val="Heading 3 Char"/>
    <w:basedOn w:val="DefaultParagraphFont"/>
    <w:link w:val="Heading3"/>
    <w:uiPriority w:val="9"/>
    <w:semiHidden/>
    <w:rsid w:val="00C84CF1"/>
    <w:rPr>
      <w:smallCaps/>
      <w:spacing w:val="5"/>
      <w:sz w:val="24"/>
      <w:szCs w:val="24"/>
    </w:rPr>
  </w:style>
  <w:style w:type="paragraph" w:customStyle="1" w:styleId="TOCListHeading">
    <w:name w:val="TOC List Heading"/>
    <w:basedOn w:val="Paragraph"/>
    <w:rsid w:val="00622129"/>
    <w:pPr>
      <w:pBdr>
        <w:top w:val="single" w:sz="36" w:space="15" w:color="CCD6E1" w:themeColor="accent3" w:themeTint="66"/>
      </w:pBdr>
      <w:spacing w:before="800" w:after="180"/>
      <w:ind w:left="720"/>
      <w:outlineLvl w:val="1"/>
    </w:pPr>
    <w:rPr>
      <w:rFonts w:cs="Times New Roman (Body CS)"/>
      <w:b/>
      <w:bCs/>
      <w:caps/>
      <w:color w:val="1569C8" w:themeColor="accent5"/>
      <w:sz w:val="28"/>
      <w:szCs w:val="28"/>
    </w:rPr>
  </w:style>
  <w:style w:type="paragraph" w:customStyle="1" w:styleId="TOCFiguresText">
    <w:name w:val="TOC Figures Text"/>
    <w:basedOn w:val="Normal"/>
    <w:semiHidden/>
    <w:rsid w:val="001B2DB9"/>
    <w:pPr>
      <w:tabs>
        <w:tab w:val="right" w:pos="9350"/>
      </w:tabs>
      <w:spacing w:before="20" w:after="140" w:line="260" w:lineRule="exact"/>
      <w:ind w:left="720"/>
    </w:pPr>
    <w:rPr>
      <w:noProof/>
      <w:color w:val="3E535F" w:themeColor="accent1"/>
      <w:sz w:val="21"/>
    </w:rPr>
  </w:style>
  <w:style w:type="paragraph" w:customStyle="1" w:styleId="HeaderTitle">
    <w:name w:val="Header_Title"/>
    <w:basedOn w:val="Normal"/>
    <w:qFormat/>
    <w:rsid w:val="00C02EDE"/>
    <w:pPr>
      <w:widowControl w:val="0"/>
      <w:autoSpaceDE w:val="0"/>
      <w:autoSpaceDN w:val="0"/>
      <w:adjustRightInd w:val="0"/>
      <w:spacing w:after="0"/>
      <w:ind w:left="360"/>
      <w:textAlignment w:val="center"/>
    </w:pPr>
    <w:rPr>
      <w:rFonts w:eastAsia="Times New Roman" w:cs="Calibri"/>
      <w:b/>
      <w:bCs/>
      <w:i/>
      <w:iCs/>
      <w:color w:val="FFFFFF"/>
      <w:sz w:val="18"/>
      <w:szCs w:val="18"/>
      <w:lang w:eastAsia="en-US"/>
    </w:rPr>
  </w:style>
  <w:style w:type="character" w:styleId="PageNumber">
    <w:name w:val="page number"/>
    <w:basedOn w:val="DefaultParagraphFont"/>
    <w:uiPriority w:val="99"/>
    <w:semiHidden/>
    <w:unhideWhenUsed/>
    <w:rsid w:val="00AA3AFD"/>
    <w:rPr>
      <w:rFonts w:ascii="Calibri" w:hAnsi="Calibri"/>
      <w:color w:val="auto"/>
      <w:sz w:val="20"/>
      <w:bdr w:val="none" w:sz="0" w:space="0" w:color="auto"/>
    </w:rPr>
  </w:style>
  <w:style w:type="character" w:customStyle="1" w:styleId="IntroParagraphChar">
    <w:name w:val="Intro Paragraph Char"/>
    <w:basedOn w:val="DefaultParagraphFont"/>
    <w:link w:val="IntroParagraph"/>
    <w:rsid w:val="00E300D3"/>
    <w:rPr>
      <w:noProof/>
      <w:color w:val="911736"/>
      <w:sz w:val="30"/>
      <w:szCs w:val="30"/>
      <w:lang w:val="en-US"/>
    </w:rPr>
  </w:style>
  <w:style w:type="character" w:customStyle="1" w:styleId="ParagraphFirstContentAfterIntroChar">
    <w:name w:val="Paragraph – First Content After Intro Char"/>
    <w:basedOn w:val="IntroParagraphChar"/>
    <w:link w:val="ParagraphFirstContentAfterIntro"/>
    <w:rsid w:val="00C02EDE"/>
    <w:rPr>
      <w:noProof/>
      <w:color w:val="074A6D"/>
      <w:sz w:val="24"/>
      <w:szCs w:val="24"/>
      <w:lang w:val="en-US"/>
    </w:rPr>
  </w:style>
  <w:style w:type="character" w:customStyle="1" w:styleId="ParagraphChar">
    <w:name w:val="Paragraph Char"/>
    <w:basedOn w:val="ParagraphFirstContentAfterIntroChar"/>
    <w:link w:val="Paragraph"/>
    <w:rsid w:val="00792B09"/>
    <w:rPr>
      <w:noProof/>
      <w:color w:val="074A6D"/>
      <w:sz w:val="24"/>
      <w:szCs w:val="24"/>
      <w:lang w:val="en-US"/>
    </w:rPr>
  </w:style>
  <w:style w:type="character" w:customStyle="1" w:styleId="ParagraphInlineChar">
    <w:name w:val="Paragraph – Inline Char"/>
    <w:basedOn w:val="ParagraphChar"/>
    <w:link w:val="ParagraphInline"/>
    <w:rsid w:val="001B2DB9"/>
    <w:rPr>
      <w:b/>
      <w:bCs/>
      <w:noProof/>
      <w:color w:val="074A6D"/>
      <w:sz w:val="24"/>
      <w:szCs w:val="24"/>
      <w:lang w:val="en-US"/>
    </w:rPr>
  </w:style>
  <w:style w:type="paragraph" w:customStyle="1" w:styleId="Figure">
    <w:name w:val="Figure"/>
    <w:basedOn w:val="Paragraph"/>
    <w:rsid w:val="000E0CF6"/>
    <w:pPr>
      <w:spacing w:line="240" w:lineRule="auto"/>
    </w:pPr>
  </w:style>
  <w:style w:type="character" w:styleId="PlaceholderText">
    <w:name w:val="Placeholder Text"/>
    <w:basedOn w:val="DefaultParagraphFont"/>
    <w:uiPriority w:val="99"/>
    <w:semiHidden/>
    <w:rsid w:val="00633CB0"/>
    <w:rPr>
      <w:color w:val="808080"/>
    </w:rPr>
  </w:style>
  <w:style w:type="character" w:styleId="FollowedHyperlink">
    <w:name w:val="FollowedHyperlink"/>
    <w:basedOn w:val="DefaultParagraphFont"/>
    <w:uiPriority w:val="99"/>
    <w:semiHidden/>
    <w:unhideWhenUsed/>
    <w:rsid w:val="00B0073F"/>
    <w:rPr>
      <w:color w:val="4A6FA7" w:themeColor="followedHyperlink"/>
      <w:u w:val="single"/>
    </w:rPr>
  </w:style>
  <w:style w:type="paragraph" w:customStyle="1" w:styleId="FigureandTableTitle">
    <w:name w:val="Figure and Table Title"/>
    <w:basedOn w:val="Normal"/>
    <w:uiPriority w:val="1"/>
    <w:qFormat/>
    <w:rsid w:val="00192FA4"/>
    <w:pPr>
      <w:keepNext/>
      <w:pBdr>
        <w:top w:val="single" w:sz="8" w:space="8" w:color="0A3464" w:themeColor="accent5" w:themeShade="80"/>
      </w:pBdr>
      <w:spacing w:before="500"/>
      <w:jc w:val="left"/>
    </w:pPr>
    <w:rPr>
      <w:b/>
      <w:bCs/>
      <w:noProof/>
      <w:color w:val="0A3464" w:themeColor="accent5" w:themeShade="80"/>
      <w:sz w:val="24"/>
      <w:szCs w:val="26"/>
    </w:rPr>
  </w:style>
  <w:style w:type="paragraph" w:styleId="TableofFigures">
    <w:name w:val="table of figures"/>
    <w:aliases w:val="TOC Listings"/>
    <w:basedOn w:val="Normal"/>
    <w:next w:val="Normal"/>
    <w:uiPriority w:val="99"/>
    <w:unhideWhenUsed/>
    <w:rsid w:val="001B2DB9"/>
    <w:pPr>
      <w:tabs>
        <w:tab w:val="right" w:pos="9346"/>
      </w:tabs>
      <w:spacing w:before="120" w:after="120" w:line="260" w:lineRule="exact"/>
      <w:ind w:left="360"/>
    </w:pPr>
    <w:rPr>
      <w:color w:val="074A6D"/>
    </w:rPr>
  </w:style>
  <w:style w:type="numbering" w:customStyle="1" w:styleId="CalloutBoxList3Levels">
    <w:name w:val="Callout Box List 3 Levels"/>
    <w:uiPriority w:val="99"/>
    <w:rsid w:val="00D57F7D"/>
    <w:pPr>
      <w:numPr>
        <w:numId w:val="3"/>
      </w:numPr>
    </w:pPr>
  </w:style>
  <w:style w:type="numbering" w:customStyle="1" w:styleId="List3Levels">
    <w:name w:val="List 3 Levels"/>
    <w:uiPriority w:val="99"/>
    <w:rsid w:val="00AB1392"/>
    <w:pPr>
      <w:numPr>
        <w:numId w:val="4"/>
      </w:numPr>
    </w:pPr>
  </w:style>
  <w:style w:type="paragraph" w:customStyle="1" w:styleId="TableofBoxes">
    <w:name w:val="Table of Boxes"/>
    <w:basedOn w:val="Normal"/>
    <w:semiHidden/>
    <w:rsid w:val="001B2DB9"/>
    <w:pPr>
      <w:tabs>
        <w:tab w:val="right" w:pos="9350"/>
      </w:tabs>
      <w:spacing w:before="20" w:after="140" w:line="260" w:lineRule="exact"/>
      <w:ind w:left="720"/>
    </w:pPr>
    <w:rPr>
      <w:noProof/>
      <w:color w:val="3E535F" w:themeColor="accent1"/>
      <w:sz w:val="21"/>
    </w:rPr>
  </w:style>
  <w:style w:type="paragraph" w:styleId="CommentText">
    <w:name w:val="annotation text"/>
    <w:basedOn w:val="Normal"/>
    <w:link w:val="CommentTextChar"/>
    <w:unhideWhenUsed/>
    <w:rsid w:val="00655BB5"/>
  </w:style>
  <w:style w:type="character" w:customStyle="1" w:styleId="CommentTextChar">
    <w:name w:val="Comment Text Char"/>
    <w:basedOn w:val="DefaultParagraphFont"/>
    <w:link w:val="CommentText"/>
    <w:rsid w:val="00655BB5"/>
    <w:rPr>
      <w:sz w:val="20"/>
      <w:szCs w:val="20"/>
      <w:lang w:val="en-US"/>
    </w:rPr>
  </w:style>
  <w:style w:type="paragraph" w:styleId="CommentSubject">
    <w:name w:val="annotation subject"/>
    <w:basedOn w:val="CommentText"/>
    <w:next w:val="CommentText"/>
    <w:link w:val="CommentSubjectChar"/>
    <w:uiPriority w:val="99"/>
    <w:semiHidden/>
    <w:unhideWhenUsed/>
    <w:rsid w:val="00655BB5"/>
    <w:rPr>
      <w:b/>
      <w:bCs/>
    </w:rPr>
  </w:style>
  <w:style w:type="character" w:customStyle="1" w:styleId="CommentSubjectChar">
    <w:name w:val="Comment Subject Char"/>
    <w:basedOn w:val="CommentTextChar"/>
    <w:link w:val="CommentSubject"/>
    <w:uiPriority w:val="99"/>
    <w:semiHidden/>
    <w:rsid w:val="00655BB5"/>
    <w:rPr>
      <w:b/>
      <w:bCs/>
      <w:sz w:val="20"/>
      <w:szCs w:val="20"/>
      <w:lang w:val="en-US"/>
    </w:rPr>
  </w:style>
  <w:style w:type="paragraph" w:styleId="Revision">
    <w:name w:val="Revision"/>
    <w:hidden/>
    <w:uiPriority w:val="99"/>
    <w:semiHidden/>
    <w:rsid w:val="00AB2933"/>
    <w:pPr>
      <w:spacing w:after="0" w:line="240" w:lineRule="auto"/>
    </w:pPr>
    <w:rPr>
      <w:sz w:val="24"/>
      <w:lang w:val="en-US"/>
    </w:rPr>
  </w:style>
  <w:style w:type="paragraph" w:customStyle="1" w:styleId="Default">
    <w:name w:val="Default"/>
    <w:rsid w:val="00DA2486"/>
    <w:pPr>
      <w:autoSpaceDE w:val="0"/>
      <w:autoSpaceDN w:val="0"/>
      <w:adjustRightInd w:val="0"/>
      <w:spacing w:after="0" w:line="240" w:lineRule="auto"/>
    </w:pPr>
    <w:rPr>
      <w:rFonts w:ascii="Times New Roman" w:hAnsi="Times New Roman" w:cs="Times New Roman"/>
      <w:color w:val="000000"/>
      <w:sz w:val="24"/>
      <w:szCs w:val="24"/>
      <w:lang w:val="en-US"/>
    </w:rPr>
  </w:style>
  <w:style w:type="character" w:customStyle="1" w:styleId="cf01">
    <w:name w:val="cf01"/>
    <w:basedOn w:val="DefaultParagraphFont"/>
    <w:rsid w:val="00F254A7"/>
    <w:rPr>
      <w:rFonts w:ascii="Segoe UI" w:hAnsi="Segoe UI" w:cs="Segoe UI" w:hint="default"/>
      <w:sz w:val="18"/>
      <w:szCs w:val="18"/>
    </w:rPr>
  </w:style>
  <w:style w:type="paragraph" w:styleId="TOCHeading">
    <w:name w:val="TOC Heading"/>
    <w:basedOn w:val="Heading1"/>
    <w:next w:val="Normal"/>
    <w:uiPriority w:val="39"/>
    <w:unhideWhenUsed/>
    <w:qFormat/>
    <w:rsid w:val="00C84CF1"/>
    <w:pPr>
      <w:outlineLvl w:val="9"/>
    </w:pPr>
  </w:style>
  <w:style w:type="paragraph" w:styleId="TOC1">
    <w:name w:val="toc 1"/>
    <w:basedOn w:val="Normal"/>
    <w:next w:val="Normal"/>
    <w:autoRedefine/>
    <w:uiPriority w:val="39"/>
    <w:unhideWhenUsed/>
    <w:rsid w:val="00122CC4"/>
    <w:pPr>
      <w:spacing w:after="100"/>
    </w:pPr>
  </w:style>
  <w:style w:type="paragraph" w:styleId="TOC2">
    <w:name w:val="toc 2"/>
    <w:basedOn w:val="Normal"/>
    <w:next w:val="Normal"/>
    <w:autoRedefine/>
    <w:uiPriority w:val="39"/>
    <w:unhideWhenUsed/>
    <w:rsid w:val="00AD385D"/>
    <w:pPr>
      <w:tabs>
        <w:tab w:val="right" w:leader="dot" w:pos="9350"/>
      </w:tabs>
      <w:spacing w:after="100"/>
      <w:ind w:left="240"/>
    </w:pPr>
  </w:style>
  <w:style w:type="paragraph" w:styleId="TOC3">
    <w:name w:val="toc 3"/>
    <w:basedOn w:val="Normal"/>
    <w:next w:val="Normal"/>
    <w:autoRedefine/>
    <w:uiPriority w:val="39"/>
    <w:unhideWhenUsed/>
    <w:rsid w:val="00E547BB"/>
    <w:pPr>
      <w:tabs>
        <w:tab w:val="right" w:leader="dot" w:pos="9350"/>
      </w:tabs>
      <w:spacing w:after="100"/>
      <w:ind w:left="480"/>
    </w:pPr>
    <w:rPr>
      <w:bCs/>
      <w:noProof/>
    </w:rPr>
  </w:style>
  <w:style w:type="character" w:customStyle="1" w:styleId="Heading4Char">
    <w:name w:val="Heading 4 Char"/>
    <w:basedOn w:val="DefaultParagraphFont"/>
    <w:link w:val="Heading4"/>
    <w:uiPriority w:val="9"/>
    <w:semiHidden/>
    <w:rsid w:val="00C84CF1"/>
    <w:rPr>
      <w:smallCaps/>
      <w:spacing w:val="10"/>
      <w:sz w:val="22"/>
      <w:szCs w:val="22"/>
    </w:rPr>
  </w:style>
  <w:style w:type="character" w:customStyle="1" w:styleId="Heading5Char">
    <w:name w:val="Heading 5 Char"/>
    <w:basedOn w:val="DefaultParagraphFont"/>
    <w:link w:val="Heading5"/>
    <w:uiPriority w:val="9"/>
    <w:semiHidden/>
    <w:rsid w:val="00C84CF1"/>
    <w:rPr>
      <w:smallCaps/>
      <w:color w:val="3E4F63" w:themeColor="accent2" w:themeShade="BF"/>
      <w:spacing w:val="10"/>
      <w:sz w:val="22"/>
      <w:szCs w:val="26"/>
    </w:rPr>
  </w:style>
  <w:style w:type="character" w:customStyle="1" w:styleId="Heading6Char">
    <w:name w:val="Heading 6 Char"/>
    <w:basedOn w:val="DefaultParagraphFont"/>
    <w:link w:val="Heading6"/>
    <w:uiPriority w:val="9"/>
    <w:semiHidden/>
    <w:rsid w:val="00C84CF1"/>
    <w:rPr>
      <w:smallCaps/>
      <w:color w:val="536A85" w:themeColor="accent2"/>
      <w:spacing w:val="5"/>
      <w:sz w:val="22"/>
    </w:rPr>
  </w:style>
  <w:style w:type="character" w:customStyle="1" w:styleId="Heading7Char">
    <w:name w:val="Heading 7 Char"/>
    <w:basedOn w:val="DefaultParagraphFont"/>
    <w:link w:val="Heading7"/>
    <w:uiPriority w:val="9"/>
    <w:semiHidden/>
    <w:rsid w:val="00C84CF1"/>
    <w:rPr>
      <w:b/>
      <w:smallCaps/>
      <w:color w:val="536A85" w:themeColor="accent2"/>
      <w:spacing w:val="10"/>
    </w:rPr>
  </w:style>
  <w:style w:type="character" w:customStyle="1" w:styleId="Heading8Char">
    <w:name w:val="Heading 8 Char"/>
    <w:basedOn w:val="DefaultParagraphFont"/>
    <w:link w:val="Heading8"/>
    <w:uiPriority w:val="9"/>
    <w:semiHidden/>
    <w:rsid w:val="00C84CF1"/>
    <w:rPr>
      <w:b/>
      <w:i/>
      <w:smallCaps/>
      <w:color w:val="3E4F63" w:themeColor="accent2" w:themeShade="BF"/>
    </w:rPr>
  </w:style>
  <w:style w:type="character" w:customStyle="1" w:styleId="Heading9Char">
    <w:name w:val="Heading 9 Char"/>
    <w:basedOn w:val="DefaultParagraphFont"/>
    <w:link w:val="Heading9"/>
    <w:uiPriority w:val="9"/>
    <w:semiHidden/>
    <w:rsid w:val="00C84CF1"/>
    <w:rPr>
      <w:b/>
      <w:i/>
      <w:smallCaps/>
      <w:color w:val="293442" w:themeColor="accent2" w:themeShade="7F"/>
    </w:rPr>
  </w:style>
  <w:style w:type="paragraph" w:styleId="Caption">
    <w:name w:val="caption"/>
    <w:basedOn w:val="Normal"/>
    <w:next w:val="Normal"/>
    <w:uiPriority w:val="35"/>
    <w:semiHidden/>
    <w:unhideWhenUsed/>
    <w:qFormat/>
    <w:rsid w:val="00C84CF1"/>
    <w:rPr>
      <w:b/>
      <w:bCs/>
      <w:caps/>
      <w:sz w:val="16"/>
      <w:szCs w:val="18"/>
    </w:rPr>
  </w:style>
  <w:style w:type="paragraph" w:styleId="Title">
    <w:name w:val="Title"/>
    <w:basedOn w:val="Normal"/>
    <w:next w:val="Normal"/>
    <w:link w:val="TitleChar"/>
    <w:uiPriority w:val="10"/>
    <w:qFormat/>
    <w:rsid w:val="00C84CF1"/>
    <w:pPr>
      <w:pBdr>
        <w:top w:val="single" w:sz="12" w:space="1" w:color="536A85"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C84CF1"/>
    <w:rPr>
      <w:smallCaps/>
      <w:sz w:val="48"/>
      <w:szCs w:val="48"/>
    </w:rPr>
  </w:style>
  <w:style w:type="paragraph" w:styleId="Subtitle">
    <w:name w:val="Subtitle"/>
    <w:basedOn w:val="Normal"/>
    <w:next w:val="Normal"/>
    <w:link w:val="SubtitleChar"/>
    <w:uiPriority w:val="11"/>
    <w:qFormat/>
    <w:rsid w:val="00C84CF1"/>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C84CF1"/>
    <w:rPr>
      <w:rFonts w:asciiTheme="majorHAnsi" w:eastAsiaTheme="majorEastAsia" w:hAnsiTheme="majorHAnsi" w:cstheme="majorBidi"/>
      <w:szCs w:val="22"/>
    </w:rPr>
  </w:style>
  <w:style w:type="character" w:styleId="Strong">
    <w:name w:val="Strong"/>
    <w:uiPriority w:val="22"/>
    <w:qFormat/>
    <w:rsid w:val="00C84CF1"/>
    <w:rPr>
      <w:b/>
      <w:color w:val="536A85" w:themeColor="accent2"/>
    </w:rPr>
  </w:style>
  <w:style w:type="character" w:styleId="Emphasis">
    <w:name w:val="Emphasis"/>
    <w:uiPriority w:val="20"/>
    <w:qFormat/>
    <w:rsid w:val="00C84CF1"/>
    <w:rPr>
      <w:b/>
      <w:i/>
      <w:spacing w:val="10"/>
    </w:rPr>
  </w:style>
  <w:style w:type="paragraph" w:styleId="NoSpacing">
    <w:name w:val="No Spacing"/>
    <w:basedOn w:val="Normal"/>
    <w:link w:val="NoSpacingChar"/>
    <w:uiPriority w:val="1"/>
    <w:qFormat/>
    <w:rsid w:val="00C84CF1"/>
    <w:pPr>
      <w:spacing w:after="0" w:line="240" w:lineRule="auto"/>
    </w:pPr>
  </w:style>
  <w:style w:type="character" w:customStyle="1" w:styleId="NoSpacingChar">
    <w:name w:val="No Spacing Char"/>
    <w:basedOn w:val="DefaultParagraphFont"/>
    <w:link w:val="NoSpacing"/>
    <w:uiPriority w:val="1"/>
    <w:rsid w:val="00C84CF1"/>
  </w:style>
  <w:style w:type="paragraph" w:styleId="ListParagraph">
    <w:name w:val="List Paragraph"/>
    <w:basedOn w:val="Normal"/>
    <w:uiPriority w:val="34"/>
    <w:qFormat/>
    <w:rsid w:val="00C84CF1"/>
    <w:pPr>
      <w:ind w:left="720"/>
      <w:contextualSpacing/>
    </w:pPr>
  </w:style>
  <w:style w:type="paragraph" w:styleId="Quote">
    <w:name w:val="Quote"/>
    <w:basedOn w:val="Normal"/>
    <w:next w:val="Normal"/>
    <w:link w:val="QuoteChar"/>
    <w:uiPriority w:val="29"/>
    <w:qFormat/>
    <w:rsid w:val="00C84CF1"/>
    <w:rPr>
      <w:i/>
    </w:rPr>
  </w:style>
  <w:style w:type="character" w:customStyle="1" w:styleId="QuoteChar">
    <w:name w:val="Quote Char"/>
    <w:basedOn w:val="DefaultParagraphFont"/>
    <w:link w:val="Quote"/>
    <w:uiPriority w:val="29"/>
    <w:rsid w:val="00C84CF1"/>
    <w:rPr>
      <w:i/>
    </w:rPr>
  </w:style>
  <w:style w:type="paragraph" w:styleId="IntenseQuote">
    <w:name w:val="Intense Quote"/>
    <w:basedOn w:val="Normal"/>
    <w:next w:val="Normal"/>
    <w:link w:val="IntenseQuoteChar"/>
    <w:uiPriority w:val="30"/>
    <w:qFormat/>
    <w:rsid w:val="00C84CF1"/>
    <w:pPr>
      <w:pBdr>
        <w:top w:val="single" w:sz="8" w:space="10" w:color="3E4F63" w:themeColor="accent2" w:themeShade="BF"/>
        <w:left w:val="single" w:sz="8" w:space="10" w:color="3E4F63" w:themeColor="accent2" w:themeShade="BF"/>
        <w:bottom w:val="single" w:sz="8" w:space="10" w:color="3E4F63" w:themeColor="accent2" w:themeShade="BF"/>
        <w:right w:val="single" w:sz="8" w:space="10" w:color="3E4F63" w:themeColor="accent2" w:themeShade="BF"/>
      </w:pBdr>
      <w:shd w:val="clear" w:color="auto" w:fill="536A85" w:themeFill="accent2"/>
      <w:spacing w:before="140" w:after="140"/>
      <w:ind w:left="1440" w:right="1440"/>
    </w:pPr>
    <w:rPr>
      <w:b/>
      <w:i/>
      <w:color w:val="ABC1DA" w:themeColor="background1"/>
    </w:rPr>
  </w:style>
  <w:style w:type="character" w:customStyle="1" w:styleId="IntenseQuoteChar">
    <w:name w:val="Intense Quote Char"/>
    <w:basedOn w:val="DefaultParagraphFont"/>
    <w:link w:val="IntenseQuote"/>
    <w:uiPriority w:val="30"/>
    <w:rsid w:val="00C84CF1"/>
    <w:rPr>
      <w:b/>
      <w:i/>
      <w:color w:val="ABC1DA" w:themeColor="background1"/>
      <w:shd w:val="clear" w:color="auto" w:fill="536A85" w:themeFill="accent2"/>
    </w:rPr>
  </w:style>
  <w:style w:type="character" w:styleId="SubtleEmphasis">
    <w:name w:val="Subtle Emphasis"/>
    <w:uiPriority w:val="19"/>
    <w:qFormat/>
    <w:rsid w:val="00C84CF1"/>
    <w:rPr>
      <w:i/>
    </w:rPr>
  </w:style>
  <w:style w:type="character" w:styleId="IntenseEmphasis">
    <w:name w:val="Intense Emphasis"/>
    <w:uiPriority w:val="21"/>
    <w:qFormat/>
    <w:rsid w:val="00C84CF1"/>
    <w:rPr>
      <w:b/>
      <w:i/>
      <w:color w:val="536A85" w:themeColor="accent2"/>
      <w:spacing w:val="10"/>
    </w:rPr>
  </w:style>
  <w:style w:type="character" w:styleId="SubtleReference">
    <w:name w:val="Subtle Reference"/>
    <w:uiPriority w:val="31"/>
    <w:qFormat/>
    <w:rsid w:val="00C84CF1"/>
    <w:rPr>
      <w:b/>
    </w:rPr>
  </w:style>
  <w:style w:type="character" w:styleId="IntenseReference">
    <w:name w:val="Intense Reference"/>
    <w:uiPriority w:val="32"/>
    <w:qFormat/>
    <w:rsid w:val="00C84CF1"/>
    <w:rPr>
      <w:b/>
      <w:bCs/>
      <w:smallCaps/>
      <w:spacing w:val="5"/>
      <w:sz w:val="22"/>
      <w:szCs w:val="22"/>
      <w:u w:val="single"/>
    </w:rPr>
  </w:style>
  <w:style w:type="character" w:styleId="BookTitle">
    <w:name w:val="Book Title"/>
    <w:uiPriority w:val="33"/>
    <w:qFormat/>
    <w:rsid w:val="00C84CF1"/>
    <w:rPr>
      <w:rFonts w:asciiTheme="majorHAnsi" w:eastAsiaTheme="majorEastAsia" w:hAnsiTheme="majorHAnsi" w:cstheme="majorBidi"/>
      <w:i/>
      <w:iCs/>
      <w:sz w:val="20"/>
      <w:szCs w:val="20"/>
    </w:rPr>
  </w:style>
  <w:style w:type="character" w:customStyle="1" w:styleId="textspan4">
    <w:name w:val="textspan_4"/>
    <w:basedOn w:val="DefaultParagraphFont"/>
    <w:rsid w:val="00625739"/>
  </w:style>
  <w:style w:type="table" w:styleId="GridTable5Dark-Accent3">
    <w:name w:val="Grid Table 5 Dark Accent 3"/>
    <w:basedOn w:val="TableNormal"/>
    <w:uiPriority w:val="50"/>
    <w:rsid w:val="00C87E12"/>
    <w:pPr>
      <w:spacing w:after="0" w:line="240" w:lineRule="auto"/>
    </w:pPr>
    <w:tblPr>
      <w:tblStyleRowBandSize w:val="1"/>
      <w:tblStyleColBandSize w:val="1"/>
      <w:tblBorders>
        <w:top w:val="single" w:sz="4" w:space="0" w:color="ABC1DA" w:themeColor="background1"/>
        <w:left w:val="single" w:sz="4" w:space="0" w:color="ABC1DA" w:themeColor="background1"/>
        <w:bottom w:val="single" w:sz="4" w:space="0" w:color="ABC1DA" w:themeColor="background1"/>
        <w:right w:val="single" w:sz="4" w:space="0" w:color="ABC1DA" w:themeColor="background1"/>
        <w:insideH w:val="single" w:sz="4" w:space="0" w:color="ABC1DA" w:themeColor="background1"/>
        <w:insideV w:val="single" w:sz="4" w:space="0" w:color="ABC1DA" w:themeColor="background1"/>
      </w:tblBorders>
    </w:tblPr>
    <w:tcPr>
      <w:shd w:val="clear" w:color="auto" w:fill="E5EAF0" w:themeFill="accent3" w:themeFillTint="33"/>
    </w:tcPr>
    <w:tblStylePr w:type="firstRow">
      <w:rPr>
        <w:b/>
        <w:bCs/>
        <w:color w:val="ABC1DA" w:themeColor="background1"/>
      </w:rPr>
      <w:tblPr/>
      <w:tcPr>
        <w:tcBorders>
          <w:top w:val="single" w:sz="4" w:space="0" w:color="ABC1DA" w:themeColor="background1"/>
          <w:left w:val="single" w:sz="4" w:space="0" w:color="ABC1DA" w:themeColor="background1"/>
          <w:right w:val="single" w:sz="4" w:space="0" w:color="ABC1DA" w:themeColor="background1"/>
          <w:insideH w:val="nil"/>
          <w:insideV w:val="nil"/>
        </w:tcBorders>
        <w:shd w:val="clear" w:color="auto" w:fill="8099B6" w:themeFill="accent3"/>
      </w:tcPr>
    </w:tblStylePr>
    <w:tblStylePr w:type="lastRow">
      <w:rPr>
        <w:b/>
        <w:bCs/>
        <w:color w:val="ABC1DA" w:themeColor="background1"/>
      </w:rPr>
      <w:tblPr/>
      <w:tcPr>
        <w:tcBorders>
          <w:left w:val="single" w:sz="4" w:space="0" w:color="ABC1DA" w:themeColor="background1"/>
          <w:bottom w:val="single" w:sz="4" w:space="0" w:color="ABC1DA" w:themeColor="background1"/>
          <w:right w:val="single" w:sz="4" w:space="0" w:color="ABC1DA" w:themeColor="background1"/>
          <w:insideH w:val="nil"/>
          <w:insideV w:val="nil"/>
        </w:tcBorders>
        <w:shd w:val="clear" w:color="auto" w:fill="8099B6" w:themeFill="accent3"/>
      </w:tcPr>
    </w:tblStylePr>
    <w:tblStylePr w:type="firstCol">
      <w:rPr>
        <w:b/>
        <w:bCs/>
        <w:color w:val="ABC1DA" w:themeColor="background1"/>
      </w:rPr>
      <w:tblPr/>
      <w:tcPr>
        <w:tcBorders>
          <w:top w:val="single" w:sz="4" w:space="0" w:color="ABC1DA" w:themeColor="background1"/>
          <w:left w:val="single" w:sz="4" w:space="0" w:color="ABC1DA" w:themeColor="background1"/>
          <w:bottom w:val="single" w:sz="4" w:space="0" w:color="ABC1DA" w:themeColor="background1"/>
          <w:insideV w:val="nil"/>
        </w:tcBorders>
        <w:shd w:val="clear" w:color="auto" w:fill="8099B6" w:themeFill="accent3"/>
      </w:tcPr>
    </w:tblStylePr>
    <w:tblStylePr w:type="lastCol">
      <w:rPr>
        <w:b/>
        <w:bCs/>
        <w:color w:val="ABC1DA" w:themeColor="background1"/>
      </w:rPr>
      <w:tblPr/>
      <w:tcPr>
        <w:tcBorders>
          <w:top w:val="single" w:sz="4" w:space="0" w:color="ABC1DA" w:themeColor="background1"/>
          <w:bottom w:val="single" w:sz="4" w:space="0" w:color="ABC1DA" w:themeColor="background1"/>
          <w:right w:val="single" w:sz="4" w:space="0" w:color="ABC1DA" w:themeColor="background1"/>
          <w:insideV w:val="nil"/>
        </w:tcBorders>
        <w:shd w:val="clear" w:color="auto" w:fill="8099B6" w:themeFill="accent3"/>
      </w:tcPr>
    </w:tblStylePr>
    <w:tblStylePr w:type="band1Vert">
      <w:tblPr/>
      <w:tcPr>
        <w:shd w:val="clear" w:color="auto" w:fill="CCD6E1" w:themeFill="accent3" w:themeFillTint="66"/>
      </w:tcPr>
    </w:tblStylePr>
    <w:tblStylePr w:type="band1Horz">
      <w:tblPr/>
      <w:tcPr>
        <w:shd w:val="clear" w:color="auto" w:fill="CCD6E1" w:themeFill="accent3" w:themeFillTint="66"/>
      </w:tcPr>
    </w:tblStylePr>
  </w:style>
  <w:style w:type="table" w:styleId="GridTable1Light-Accent3">
    <w:name w:val="Grid Table 1 Light Accent 3"/>
    <w:basedOn w:val="TableNormal"/>
    <w:uiPriority w:val="46"/>
    <w:rsid w:val="00C87E12"/>
    <w:pPr>
      <w:spacing w:after="0" w:line="240" w:lineRule="auto"/>
    </w:pPr>
    <w:tblPr>
      <w:tblStyleRowBandSize w:val="1"/>
      <w:tblStyleColBandSize w:val="1"/>
      <w:tblBorders>
        <w:top w:val="single" w:sz="4" w:space="0" w:color="CCD6E1" w:themeColor="accent3" w:themeTint="66"/>
        <w:left w:val="single" w:sz="4" w:space="0" w:color="CCD6E1" w:themeColor="accent3" w:themeTint="66"/>
        <w:bottom w:val="single" w:sz="4" w:space="0" w:color="CCD6E1" w:themeColor="accent3" w:themeTint="66"/>
        <w:right w:val="single" w:sz="4" w:space="0" w:color="CCD6E1" w:themeColor="accent3" w:themeTint="66"/>
        <w:insideH w:val="single" w:sz="4" w:space="0" w:color="CCD6E1" w:themeColor="accent3" w:themeTint="66"/>
        <w:insideV w:val="single" w:sz="4" w:space="0" w:color="CCD6E1" w:themeColor="accent3" w:themeTint="66"/>
      </w:tblBorders>
    </w:tblPr>
    <w:tblStylePr w:type="firstRow">
      <w:rPr>
        <w:b/>
        <w:bCs/>
      </w:rPr>
      <w:tblPr/>
      <w:tcPr>
        <w:tcBorders>
          <w:bottom w:val="single" w:sz="12" w:space="0" w:color="B2C1D3" w:themeColor="accent3" w:themeTint="99"/>
        </w:tcBorders>
      </w:tcPr>
    </w:tblStylePr>
    <w:tblStylePr w:type="lastRow">
      <w:rPr>
        <w:b/>
        <w:bCs/>
      </w:rPr>
      <w:tblPr/>
      <w:tcPr>
        <w:tcBorders>
          <w:top w:val="double" w:sz="2" w:space="0" w:color="B2C1D3" w:themeColor="accent3" w:themeTint="99"/>
        </w:tcBorders>
      </w:tcPr>
    </w:tblStylePr>
    <w:tblStylePr w:type="firstCol">
      <w:rPr>
        <w:b/>
        <w:bCs/>
      </w:rPr>
    </w:tblStylePr>
    <w:tblStylePr w:type="lastCol">
      <w:rPr>
        <w:b/>
        <w:bCs/>
      </w:rPr>
    </w:tblStylePr>
  </w:style>
  <w:style w:type="table" w:styleId="ListTable3-Accent2">
    <w:name w:val="List Table 3 Accent 2"/>
    <w:basedOn w:val="TableNormal"/>
    <w:uiPriority w:val="48"/>
    <w:rsid w:val="00C87E12"/>
    <w:pPr>
      <w:spacing w:after="0" w:line="240" w:lineRule="auto"/>
    </w:pPr>
    <w:tblPr>
      <w:tblStyleRowBandSize w:val="1"/>
      <w:tblStyleColBandSize w:val="1"/>
      <w:tblBorders>
        <w:top w:val="single" w:sz="4" w:space="0" w:color="536A85" w:themeColor="accent2"/>
        <w:left w:val="single" w:sz="4" w:space="0" w:color="536A85" w:themeColor="accent2"/>
        <w:bottom w:val="single" w:sz="4" w:space="0" w:color="536A85" w:themeColor="accent2"/>
        <w:right w:val="single" w:sz="4" w:space="0" w:color="536A85" w:themeColor="accent2"/>
      </w:tblBorders>
    </w:tblPr>
    <w:tblStylePr w:type="firstRow">
      <w:rPr>
        <w:b/>
        <w:bCs/>
        <w:color w:val="ABC1DA" w:themeColor="background1"/>
      </w:rPr>
      <w:tblPr/>
      <w:tcPr>
        <w:shd w:val="clear" w:color="auto" w:fill="536A85" w:themeFill="accent2"/>
      </w:tcPr>
    </w:tblStylePr>
    <w:tblStylePr w:type="lastRow">
      <w:rPr>
        <w:b/>
        <w:bCs/>
      </w:rPr>
      <w:tblPr/>
      <w:tcPr>
        <w:tcBorders>
          <w:top w:val="double" w:sz="4" w:space="0" w:color="536A85" w:themeColor="accent2"/>
        </w:tcBorders>
        <w:shd w:val="clear" w:color="auto" w:fill="ABC1DA" w:themeFill="background1"/>
      </w:tcPr>
    </w:tblStylePr>
    <w:tblStylePr w:type="firstCol">
      <w:rPr>
        <w:b/>
        <w:bCs/>
      </w:rPr>
      <w:tblPr/>
      <w:tcPr>
        <w:tcBorders>
          <w:right w:val="nil"/>
        </w:tcBorders>
        <w:shd w:val="clear" w:color="auto" w:fill="ABC1DA" w:themeFill="background1"/>
      </w:tcPr>
    </w:tblStylePr>
    <w:tblStylePr w:type="lastCol">
      <w:rPr>
        <w:b/>
        <w:bCs/>
      </w:rPr>
      <w:tblPr/>
      <w:tcPr>
        <w:tcBorders>
          <w:left w:val="nil"/>
        </w:tcBorders>
        <w:shd w:val="clear" w:color="auto" w:fill="ABC1DA" w:themeFill="background1"/>
      </w:tcPr>
    </w:tblStylePr>
    <w:tblStylePr w:type="band1Vert">
      <w:tblPr/>
      <w:tcPr>
        <w:tcBorders>
          <w:left w:val="single" w:sz="4" w:space="0" w:color="536A85" w:themeColor="accent2"/>
          <w:right w:val="single" w:sz="4" w:space="0" w:color="536A85" w:themeColor="accent2"/>
        </w:tcBorders>
      </w:tcPr>
    </w:tblStylePr>
    <w:tblStylePr w:type="band1Horz">
      <w:tblPr/>
      <w:tcPr>
        <w:tcBorders>
          <w:top w:val="single" w:sz="4" w:space="0" w:color="536A85" w:themeColor="accent2"/>
          <w:bottom w:val="single" w:sz="4" w:space="0" w:color="536A85"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36A85" w:themeColor="accent2"/>
          <w:left w:val="nil"/>
        </w:tcBorders>
      </w:tcPr>
    </w:tblStylePr>
    <w:tblStylePr w:type="swCell">
      <w:tblPr/>
      <w:tcPr>
        <w:tcBorders>
          <w:top w:val="double" w:sz="4" w:space="0" w:color="536A85" w:themeColor="accent2"/>
          <w:right w:val="nil"/>
        </w:tcBorders>
      </w:tcPr>
    </w:tblStylePr>
  </w:style>
  <w:style w:type="character" w:customStyle="1" w:styleId="normaltextrun">
    <w:name w:val="normaltextrun"/>
    <w:basedOn w:val="DefaultParagraphFont"/>
    <w:rsid w:val="00A133AF"/>
  </w:style>
  <w:style w:type="character" w:styleId="Mention">
    <w:name w:val="Mention"/>
    <w:basedOn w:val="DefaultParagraphFont"/>
    <w:uiPriority w:val="99"/>
    <w:unhideWhenUsed/>
    <w:rPr>
      <w:color w:val="2B579A"/>
      <w:shd w:val="clear" w:color="auto" w:fill="E6E6E6"/>
    </w:rPr>
  </w:style>
  <w:style w:type="paragraph" w:customStyle="1" w:styleId="TableTitle">
    <w:name w:val="Table Title"/>
    <w:basedOn w:val="Paragraph"/>
    <w:uiPriority w:val="1"/>
    <w:qFormat/>
    <w:rsid w:val="00B976AE"/>
    <w:pPr>
      <w:keepNext/>
      <w:keepLines/>
      <w:pBdr>
        <w:top w:val="single" w:sz="12" w:space="8" w:color="CAE0F9"/>
      </w:pBdr>
      <w:spacing w:before="500" w:line="240" w:lineRule="auto"/>
    </w:pPr>
    <w:rPr>
      <w:b/>
      <w:bCs/>
      <w:color w:val="1569C8" w:themeColor="accent5"/>
      <w:sz w:val="26"/>
      <w:szCs w:val="26"/>
      <w:lang w:val="en-US"/>
    </w:rPr>
  </w:style>
  <w:style w:type="numbering" w:customStyle="1" w:styleId="LISTPARAGRAPHBODY">
    <w:name w:val="LIST PARAGRAPH BODY"/>
    <w:basedOn w:val="NoList"/>
    <w:uiPriority w:val="99"/>
    <w:rsid w:val="00EB59EC"/>
    <w:pPr>
      <w:numPr>
        <w:numId w:val="2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60453">
      <w:bodyDiv w:val="1"/>
      <w:marLeft w:val="0"/>
      <w:marRight w:val="0"/>
      <w:marTop w:val="0"/>
      <w:marBottom w:val="0"/>
      <w:divBdr>
        <w:top w:val="none" w:sz="0" w:space="0" w:color="auto"/>
        <w:left w:val="none" w:sz="0" w:space="0" w:color="auto"/>
        <w:bottom w:val="none" w:sz="0" w:space="0" w:color="auto"/>
        <w:right w:val="none" w:sz="0" w:space="0" w:color="auto"/>
      </w:divBdr>
    </w:div>
    <w:div w:id="80567941">
      <w:bodyDiv w:val="1"/>
      <w:marLeft w:val="0"/>
      <w:marRight w:val="0"/>
      <w:marTop w:val="0"/>
      <w:marBottom w:val="0"/>
      <w:divBdr>
        <w:top w:val="none" w:sz="0" w:space="0" w:color="auto"/>
        <w:left w:val="none" w:sz="0" w:space="0" w:color="auto"/>
        <w:bottom w:val="none" w:sz="0" w:space="0" w:color="auto"/>
        <w:right w:val="none" w:sz="0" w:space="0" w:color="auto"/>
      </w:divBdr>
    </w:div>
    <w:div w:id="87890780">
      <w:bodyDiv w:val="1"/>
      <w:marLeft w:val="0"/>
      <w:marRight w:val="0"/>
      <w:marTop w:val="0"/>
      <w:marBottom w:val="0"/>
      <w:divBdr>
        <w:top w:val="none" w:sz="0" w:space="0" w:color="auto"/>
        <w:left w:val="none" w:sz="0" w:space="0" w:color="auto"/>
        <w:bottom w:val="none" w:sz="0" w:space="0" w:color="auto"/>
        <w:right w:val="none" w:sz="0" w:space="0" w:color="auto"/>
      </w:divBdr>
    </w:div>
    <w:div w:id="92554752">
      <w:bodyDiv w:val="1"/>
      <w:marLeft w:val="0"/>
      <w:marRight w:val="0"/>
      <w:marTop w:val="0"/>
      <w:marBottom w:val="0"/>
      <w:divBdr>
        <w:top w:val="none" w:sz="0" w:space="0" w:color="auto"/>
        <w:left w:val="none" w:sz="0" w:space="0" w:color="auto"/>
        <w:bottom w:val="none" w:sz="0" w:space="0" w:color="auto"/>
        <w:right w:val="none" w:sz="0" w:space="0" w:color="auto"/>
      </w:divBdr>
    </w:div>
    <w:div w:id="218370691">
      <w:bodyDiv w:val="1"/>
      <w:marLeft w:val="0"/>
      <w:marRight w:val="0"/>
      <w:marTop w:val="0"/>
      <w:marBottom w:val="0"/>
      <w:divBdr>
        <w:top w:val="none" w:sz="0" w:space="0" w:color="auto"/>
        <w:left w:val="none" w:sz="0" w:space="0" w:color="auto"/>
        <w:bottom w:val="none" w:sz="0" w:space="0" w:color="auto"/>
        <w:right w:val="none" w:sz="0" w:space="0" w:color="auto"/>
      </w:divBdr>
    </w:div>
    <w:div w:id="218832975">
      <w:bodyDiv w:val="1"/>
      <w:marLeft w:val="0"/>
      <w:marRight w:val="0"/>
      <w:marTop w:val="0"/>
      <w:marBottom w:val="0"/>
      <w:divBdr>
        <w:top w:val="none" w:sz="0" w:space="0" w:color="auto"/>
        <w:left w:val="none" w:sz="0" w:space="0" w:color="auto"/>
        <w:bottom w:val="none" w:sz="0" w:space="0" w:color="auto"/>
        <w:right w:val="none" w:sz="0" w:space="0" w:color="auto"/>
      </w:divBdr>
      <w:divsChild>
        <w:div w:id="1051348764">
          <w:marLeft w:val="0"/>
          <w:marRight w:val="0"/>
          <w:marTop w:val="0"/>
          <w:marBottom w:val="0"/>
          <w:divBdr>
            <w:top w:val="none" w:sz="0" w:space="0" w:color="auto"/>
            <w:left w:val="none" w:sz="0" w:space="0" w:color="auto"/>
            <w:bottom w:val="none" w:sz="0" w:space="0" w:color="auto"/>
            <w:right w:val="none" w:sz="0" w:space="0" w:color="auto"/>
          </w:divBdr>
        </w:div>
      </w:divsChild>
    </w:div>
    <w:div w:id="232743524">
      <w:bodyDiv w:val="1"/>
      <w:marLeft w:val="0"/>
      <w:marRight w:val="0"/>
      <w:marTop w:val="0"/>
      <w:marBottom w:val="0"/>
      <w:divBdr>
        <w:top w:val="none" w:sz="0" w:space="0" w:color="auto"/>
        <w:left w:val="none" w:sz="0" w:space="0" w:color="auto"/>
        <w:bottom w:val="none" w:sz="0" w:space="0" w:color="auto"/>
        <w:right w:val="none" w:sz="0" w:space="0" w:color="auto"/>
      </w:divBdr>
    </w:div>
    <w:div w:id="245654054">
      <w:bodyDiv w:val="1"/>
      <w:marLeft w:val="0"/>
      <w:marRight w:val="0"/>
      <w:marTop w:val="0"/>
      <w:marBottom w:val="0"/>
      <w:divBdr>
        <w:top w:val="none" w:sz="0" w:space="0" w:color="auto"/>
        <w:left w:val="none" w:sz="0" w:space="0" w:color="auto"/>
        <w:bottom w:val="none" w:sz="0" w:space="0" w:color="auto"/>
        <w:right w:val="none" w:sz="0" w:space="0" w:color="auto"/>
      </w:divBdr>
    </w:div>
    <w:div w:id="264534787">
      <w:bodyDiv w:val="1"/>
      <w:marLeft w:val="0"/>
      <w:marRight w:val="0"/>
      <w:marTop w:val="0"/>
      <w:marBottom w:val="0"/>
      <w:divBdr>
        <w:top w:val="none" w:sz="0" w:space="0" w:color="auto"/>
        <w:left w:val="none" w:sz="0" w:space="0" w:color="auto"/>
        <w:bottom w:val="none" w:sz="0" w:space="0" w:color="auto"/>
        <w:right w:val="none" w:sz="0" w:space="0" w:color="auto"/>
      </w:divBdr>
    </w:div>
    <w:div w:id="272519033">
      <w:bodyDiv w:val="1"/>
      <w:marLeft w:val="0"/>
      <w:marRight w:val="0"/>
      <w:marTop w:val="0"/>
      <w:marBottom w:val="0"/>
      <w:divBdr>
        <w:top w:val="none" w:sz="0" w:space="0" w:color="auto"/>
        <w:left w:val="none" w:sz="0" w:space="0" w:color="auto"/>
        <w:bottom w:val="none" w:sz="0" w:space="0" w:color="auto"/>
        <w:right w:val="none" w:sz="0" w:space="0" w:color="auto"/>
      </w:divBdr>
    </w:div>
    <w:div w:id="285166291">
      <w:bodyDiv w:val="1"/>
      <w:marLeft w:val="0"/>
      <w:marRight w:val="0"/>
      <w:marTop w:val="0"/>
      <w:marBottom w:val="0"/>
      <w:divBdr>
        <w:top w:val="none" w:sz="0" w:space="0" w:color="auto"/>
        <w:left w:val="none" w:sz="0" w:space="0" w:color="auto"/>
        <w:bottom w:val="none" w:sz="0" w:space="0" w:color="auto"/>
        <w:right w:val="none" w:sz="0" w:space="0" w:color="auto"/>
      </w:divBdr>
    </w:div>
    <w:div w:id="293874485">
      <w:bodyDiv w:val="1"/>
      <w:marLeft w:val="0"/>
      <w:marRight w:val="0"/>
      <w:marTop w:val="0"/>
      <w:marBottom w:val="0"/>
      <w:divBdr>
        <w:top w:val="none" w:sz="0" w:space="0" w:color="auto"/>
        <w:left w:val="none" w:sz="0" w:space="0" w:color="auto"/>
        <w:bottom w:val="none" w:sz="0" w:space="0" w:color="auto"/>
        <w:right w:val="none" w:sz="0" w:space="0" w:color="auto"/>
      </w:divBdr>
    </w:div>
    <w:div w:id="307175080">
      <w:bodyDiv w:val="1"/>
      <w:marLeft w:val="0"/>
      <w:marRight w:val="0"/>
      <w:marTop w:val="0"/>
      <w:marBottom w:val="0"/>
      <w:divBdr>
        <w:top w:val="none" w:sz="0" w:space="0" w:color="auto"/>
        <w:left w:val="none" w:sz="0" w:space="0" w:color="auto"/>
        <w:bottom w:val="none" w:sz="0" w:space="0" w:color="auto"/>
        <w:right w:val="none" w:sz="0" w:space="0" w:color="auto"/>
      </w:divBdr>
    </w:div>
    <w:div w:id="402334850">
      <w:bodyDiv w:val="1"/>
      <w:marLeft w:val="0"/>
      <w:marRight w:val="0"/>
      <w:marTop w:val="0"/>
      <w:marBottom w:val="0"/>
      <w:divBdr>
        <w:top w:val="none" w:sz="0" w:space="0" w:color="auto"/>
        <w:left w:val="none" w:sz="0" w:space="0" w:color="auto"/>
        <w:bottom w:val="none" w:sz="0" w:space="0" w:color="auto"/>
        <w:right w:val="none" w:sz="0" w:space="0" w:color="auto"/>
      </w:divBdr>
      <w:divsChild>
        <w:div w:id="1365209852">
          <w:marLeft w:val="0"/>
          <w:marRight w:val="0"/>
          <w:marTop w:val="0"/>
          <w:marBottom w:val="0"/>
          <w:divBdr>
            <w:top w:val="none" w:sz="0" w:space="0" w:color="auto"/>
            <w:left w:val="none" w:sz="0" w:space="0" w:color="auto"/>
            <w:bottom w:val="none" w:sz="0" w:space="0" w:color="auto"/>
            <w:right w:val="none" w:sz="0" w:space="0" w:color="auto"/>
          </w:divBdr>
          <w:divsChild>
            <w:div w:id="2013987275">
              <w:marLeft w:val="0"/>
              <w:marRight w:val="0"/>
              <w:marTop w:val="0"/>
              <w:marBottom w:val="0"/>
              <w:divBdr>
                <w:top w:val="none" w:sz="0" w:space="0" w:color="auto"/>
                <w:left w:val="none" w:sz="0" w:space="0" w:color="auto"/>
                <w:bottom w:val="none" w:sz="0" w:space="0" w:color="auto"/>
                <w:right w:val="none" w:sz="0" w:space="0" w:color="auto"/>
              </w:divBdr>
            </w:div>
          </w:divsChild>
        </w:div>
        <w:div w:id="1645960829">
          <w:marLeft w:val="0"/>
          <w:marRight w:val="0"/>
          <w:marTop w:val="0"/>
          <w:marBottom w:val="0"/>
          <w:divBdr>
            <w:top w:val="none" w:sz="0" w:space="0" w:color="auto"/>
            <w:left w:val="none" w:sz="0" w:space="0" w:color="auto"/>
            <w:bottom w:val="none" w:sz="0" w:space="0" w:color="auto"/>
            <w:right w:val="none" w:sz="0" w:space="0" w:color="auto"/>
          </w:divBdr>
          <w:divsChild>
            <w:div w:id="156814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745281">
      <w:bodyDiv w:val="1"/>
      <w:marLeft w:val="0"/>
      <w:marRight w:val="0"/>
      <w:marTop w:val="0"/>
      <w:marBottom w:val="0"/>
      <w:divBdr>
        <w:top w:val="none" w:sz="0" w:space="0" w:color="auto"/>
        <w:left w:val="none" w:sz="0" w:space="0" w:color="auto"/>
        <w:bottom w:val="none" w:sz="0" w:space="0" w:color="auto"/>
        <w:right w:val="none" w:sz="0" w:space="0" w:color="auto"/>
      </w:divBdr>
      <w:divsChild>
        <w:div w:id="1402412552">
          <w:marLeft w:val="0"/>
          <w:marRight w:val="0"/>
          <w:marTop w:val="0"/>
          <w:marBottom w:val="0"/>
          <w:divBdr>
            <w:top w:val="none" w:sz="0" w:space="0" w:color="auto"/>
            <w:left w:val="none" w:sz="0" w:space="0" w:color="auto"/>
            <w:bottom w:val="none" w:sz="0" w:space="0" w:color="auto"/>
            <w:right w:val="none" w:sz="0" w:space="0" w:color="auto"/>
          </w:divBdr>
        </w:div>
      </w:divsChild>
    </w:div>
    <w:div w:id="457913627">
      <w:bodyDiv w:val="1"/>
      <w:marLeft w:val="0"/>
      <w:marRight w:val="0"/>
      <w:marTop w:val="0"/>
      <w:marBottom w:val="0"/>
      <w:divBdr>
        <w:top w:val="none" w:sz="0" w:space="0" w:color="auto"/>
        <w:left w:val="none" w:sz="0" w:space="0" w:color="auto"/>
        <w:bottom w:val="none" w:sz="0" w:space="0" w:color="auto"/>
        <w:right w:val="none" w:sz="0" w:space="0" w:color="auto"/>
      </w:divBdr>
    </w:div>
    <w:div w:id="551967772">
      <w:bodyDiv w:val="1"/>
      <w:marLeft w:val="0"/>
      <w:marRight w:val="0"/>
      <w:marTop w:val="0"/>
      <w:marBottom w:val="0"/>
      <w:divBdr>
        <w:top w:val="none" w:sz="0" w:space="0" w:color="auto"/>
        <w:left w:val="none" w:sz="0" w:space="0" w:color="auto"/>
        <w:bottom w:val="none" w:sz="0" w:space="0" w:color="auto"/>
        <w:right w:val="none" w:sz="0" w:space="0" w:color="auto"/>
      </w:divBdr>
    </w:div>
    <w:div w:id="658732207">
      <w:bodyDiv w:val="1"/>
      <w:marLeft w:val="0"/>
      <w:marRight w:val="0"/>
      <w:marTop w:val="0"/>
      <w:marBottom w:val="0"/>
      <w:divBdr>
        <w:top w:val="none" w:sz="0" w:space="0" w:color="auto"/>
        <w:left w:val="none" w:sz="0" w:space="0" w:color="auto"/>
        <w:bottom w:val="none" w:sz="0" w:space="0" w:color="auto"/>
        <w:right w:val="none" w:sz="0" w:space="0" w:color="auto"/>
      </w:divBdr>
      <w:divsChild>
        <w:div w:id="568421193">
          <w:marLeft w:val="0"/>
          <w:marRight w:val="0"/>
          <w:marTop w:val="0"/>
          <w:marBottom w:val="0"/>
          <w:divBdr>
            <w:top w:val="none" w:sz="0" w:space="0" w:color="auto"/>
            <w:left w:val="none" w:sz="0" w:space="0" w:color="auto"/>
            <w:bottom w:val="none" w:sz="0" w:space="0" w:color="auto"/>
            <w:right w:val="none" w:sz="0" w:space="0" w:color="auto"/>
          </w:divBdr>
          <w:divsChild>
            <w:div w:id="327098678">
              <w:marLeft w:val="0"/>
              <w:marRight w:val="0"/>
              <w:marTop w:val="0"/>
              <w:marBottom w:val="0"/>
              <w:divBdr>
                <w:top w:val="none" w:sz="0" w:space="0" w:color="auto"/>
                <w:left w:val="none" w:sz="0" w:space="0" w:color="auto"/>
                <w:bottom w:val="none" w:sz="0" w:space="0" w:color="auto"/>
                <w:right w:val="none" w:sz="0" w:space="0" w:color="auto"/>
              </w:divBdr>
            </w:div>
          </w:divsChild>
        </w:div>
        <w:div w:id="1033110603">
          <w:marLeft w:val="0"/>
          <w:marRight w:val="0"/>
          <w:marTop w:val="0"/>
          <w:marBottom w:val="0"/>
          <w:divBdr>
            <w:top w:val="none" w:sz="0" w:space="0" w:color="auto"/>
            <w:left w:val="none" w:sz="0" w:space="0" w:color="auto"/>
            <w:bottom w:val="none" w:sz="0" w:space="0" w:color="auto"/>
            <w:right w:val="none" w:sz="0" w:space="0" w:color="auto"/>
          </w:divBdr>
          <w:divsChild>
            <w:div w:id="331106641">
              <w:marLeft w:val="0"/>
              <w:marRight w:val="0"/>
              <w:marTop w:val="0"/>
              <w:marBottom w:val="0"/>
              <w:divBdr>
                <w:top w:val="none" w:sz="0" w:space="0" w:color="auto"/>
                <w:left w:val="none" w:sz="0" w:space="0" w:color="auto"/>
                <w:bottom w:val="none" w:sz="0" w:space="0" w:color="auto"/>
                <w:right w:val="none" w:sz="0" w:space="0" w:color="auto"/>
              </w:divBdr>
            </w:div>
          </w:divsChild>
        </w:div>
        <w:div w:id="1049233289">
          <w:marLeft w:val="0"/>
          <w:marRight w:val="0"/>
          <w:marTop w:val="0"/>
          <w:marBottom w:val="0"/>
          <w:divBdr>
            <w:top w:val="none" w:sz="0" w:space="0" w:color="auto"/>
            <w:left w:val="none" w:sz="0" w:space="0" w:color="auto"/>
            <w:bottom w:val="none" w:sz="0" w:space="0" w:color="auto"/>
            <w:right w:val="none" w:sz="0" w:space="0" w:color="auto"/>
          </w:divBdr>
          <w:divsChild>
            <w:div w:id="195797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376351">
      <w:bodyDiv w:val="1"/>
      <w:marLeft w:val="0"/>
      <w:marRight w:val="0"/>
      <w:marTop w:val="0"/>
      <w:marBottom w:val="0"/>
      <w:divBdr>
        <w:top w:val="none" w:sz="0" w:space="0" w:color="auto"/>
        <w:left w:val="none" w:sz="0" w:space="0" w:color="auto"/>
        <w:bottom w:val="none" w:sz="0" w:space="0" w:color="auto"/>
        <w:right w:val="none" w:sz="0" w:space="0" w:color="auto"/>
      </w:divBdr>
    </w:div>
    <w:div w:id="700782875">
      <w:bodyDiv w:val="1"/>
      <w:marLeft w:val="0"/>
      <w:marRight w:val="0"/>
      <w:marTop w:val="0"/>
      <w:marBottom w:val="0"/>
      <w:divBdr>
        <w:top w:val="none" w:sz="0" w:space="0" w:color="auto"/>
        <w:left w:val="none" w:sz="0" w:space="0" w:color="auto"/>
        <w:bottom w:val="none" w:sz="0" w:space="0" w:color="auto"/>
        <w:right w:val="none" w:sz="0" w:space="0" w:color="auto"/>
      </w:divBdr>
      <w:divsChild>
        <w:div w:id="1070038303">
          <w:marLeft w:val="0"/>
          <w:marRight w:val="0"/>
          <w:marTop w:val="0"/>
          <w:marBottom w:val="0"/>
          <w:divBdr>
            <w:top w:val="none" w:sz="0" w:space="0" w:color="auto"/>
            <w:left w:val="none" w:sz="0" w:space="0" w:color="auto"/>
            <w:bottom w:val="none" w:sz="0" w:space="0" w:color="auto"/>
            <w:right w:val="none" w:sz="0" w:space="0" w:color="auto"/>
          </w:divBdr>
        </w:div>
      </w:divsChild>
    </w:div>
    <w:div w:id="782850067">
      <w:bodyDiv w:val="1"/>
      <w:marLeft w:val="0"/>
      <w:marRight w:val="0"/>
      <w:marTop w:val="0"/>
      <w:marBottom w:val="0"/>
      <w:divBdr>
        <w:top w:val="none" w:sz="0" w:space="0" w:color="auto"/>
        <w:left w:val="none" w:sz="0" w:space="0" w:color="auto"/>
        <w:bottom w:val="none" w:sz="0" w:space="0" w:color="auto"/>
        <w:right w:val="none" w:sz="0" w:space="0" w:color="auto"/>
      </w:divBdr>
    </w:div>
    <w:div w:id="793475574">
      <w:bodyDiv w:val="1"/>
      <w:marLeft w:val="0"/>
      <w:marRight w:val="0"/>
      <w:marTop w:val="0"/>
      <w:marBottom w:val="0"/>
      <w:divBdr>
        <w:top w:val="none" w:sz="0" w:space="0" w:color="auto"/>
        <w:left w:val="none" w:sz="0" w:space="0" w:color="auto"/>
        <w:bottom w:val="none" w:sz="0" w:space="0" w:color="auto"/>
        <w:right w:val="none" w:sz="0" w:space="0" w:color="auto"/>
      </w:divBdr>
      <w:divsChild>
        <w:div w:id="121073153">
          <w:marLeft w:val="0"/>
          <w:marRight w:val="0"/>
          <w:marTop w:val="0"/>
          <w:marBottom w:val="0"/>
          <w:divBdr>
            <w:top w:val="none" w:sz="0" w:space="0" w:color="auto"/>
            <w:left w:val="none" w:sz="0" w:space="0" w:color="auto"/>
            <w:bottom w:val="none" w:sz="0" w:space="0" w:color="auto"/>
            <w:right w:val="none" w:sz="0" w:space="0" w:color="auto"/>
          </w:divBdr>
          <w:divsChild>
            <w:div w:id="569969091">
              <w:marLeft w:val="0"/>
              <w:marRight w:val="0"/>
              <w:marTop w:val="0"/>
              <w:marBottom w:val="0"/>
              <w:divBdr>
                <w:top w:val="none" w:sz="0" w:space="0" w:color="auto"/>
                <w:left w:val="none" w:sz="0" w:space="0" w:color="auto"/>
                <w:bottom w:val="none" w:sz="0" w:space="0" w:color="auto"/>
                <w:right w:val="none" w:sz="0" w:space="0" w:color="auto"/>
              </w:divBdr>
            </w:div>
          </w:divsChild>
        </w:div>
        <w:div w:id="1048411296">
          <w:marLeft w:val="0"/>
          <w:marRight w:val="0"/>
          <w:marTop w:val="0"/>
          <w:marBottom w:val="0"/>
          <w:divBdr>
            <w:top w:val="none" w:sz="0" w:space="0" w:color="auto"/>
            <w:left w:val="none" w:sz="0" w:space="0" w:color="auto"/>
            <w:bottom w:val="none" w:sz="0" w:space="0" w:color="auto"/>
            <w:right w:val="none" w:sz="0" w:space="0" w:color="auto"/>
          </w:divBdr>
          <w:divsChild>
            <w:div w:id="103777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066750">
      <w:bodyDiv w:val="1"/>
      <w:marLeft w:val="0"/>
      <w:marRight w:val="0"/>
      <w:marTop w:val="0"/>
      <w:marBottom w:val="0"/>
      <w:divBdr>
        <w:top w:val="none" w:sz="0" w:space="0" w:color="auto"/>
        <w:left w:val="none" w:sz="0" w:space="0" w:color="auto"/>
        <w:bottom w:val="none" w:sz="0" w:space="0" w:color="auto"/>
        <w:right w:val="none" w:sz="0" w:space="0" w:color="auto"/>
      </w:divBdr>
    </w:div>
    <w:div w:id="943342377">
      <w:bodyDiv w:val="1"/>
      <w:marLeft w:val="0"/>
      <w:marRight w:val="0"/>
      <w:marTop w:val="0"/>
      <w:marBottom w:val="0"/>
      <w:divBdr>
        <w:top w:val="none" w:sz="0" w:space="0" w:color="auto"/>
        <w:left w:val="none" w:sz="0" w:space="0" w:color="auto"/>
        <w:bottom w:val="none" w:sz="0" w:space="0" w:color="auto"/>
        <w:right w:val="none" w:sz="0" w:space="0" w:color="auto"/>
      </w:divBdr>
    </w:div>
    <w:div w:id="1110781314">
      <w:bodyDiv w:val="1"/>
      <w:marLeft w:val="0"/>
      <w:marRight w:val="0"/>
      <w:marTop w:val="0"/>
      <w:marBottom w:val="0"/>
      <w:divBdr>
        <w:top w:val="none" w:sz="0" w:space="0" w:color="auto"/>
        <w:left w:val="none" w:sz="0" w:space="0" w:color="auto"/>
        <w:bottom w:val="none" w:sz="0" w:space="0" w:color="auto"/>
        <w:right w:val="none" w:sz="0" w:space="0" w:color="auto"/>
      </w:divBdr>
    </w:div>
    <w:div w:id="1136526568">
      <w:bodyDiv w:val="1"/>
      <w:marLeft w:val="0"/>
      <w:marRight w:val="0"/>
      <w:marTop w:val="0"/>
      <w:marBottom w:val="0"/>
      <w:divBdr>
        <w:top w:val="none" w:sz="0" w:space="0" w:color="auto"/>
        <w:left w:val="none" w:sz="0" w:space="0" w:color="auto"/>
        <w:bottom w:val="none" w:sz="0" w:space="0" w:color="auto"/>
        <w:right w:val="none" w:sz="0" w:space="0" w:color="auto"/>
      </w:divBdr>
    </w:div>
    <w:div w:id="1152527038">
      <w:bodyDiv w:val="1"/>
      <w:marLeft w:val="0"/>
      <w:marRight w:val="0"/>
      <w:marTop w:val="0"/>
      <w:marBottom w:val="0"/>
      <w:divBdr>
        <w:top w:val="none" w:sz="0" w:space="0" w:color="auto"/>
        <w:left w:val="none" w:sz="0" w:space="0" w:color="auto"/>
        <w:bottom w:val="none" w:sz="0" w:space="0" w:color="auto"/>
        <w:right w:val="none" w:sz="0" w:space="0" w:color="auto"/>
      </w:divBdr>
    </w:div>
    <w:div w:id="1184593016">
      <w:bodyDiv w:val="1"/>
      <w:marLeft w:val="0"/>
      <w:marRight w:val="0"/>
      <w:marTop w:val="0"/>
      <w:marBottom w:val="0"/>
      <w:divBdr>
        <w:top w:val="none" w:sz="0" w:space="0" w:color="auto"/>
        <w:left w:val="none" w:sz="0" w:space="0" w:color="auto"/>
        <w:bottom w:val="none" w:sz="0" w:space="0" w:color="auto"/>
        <w:right w:val="none" w:sz="0" w:space="0" w:color="auto"/>
      </w:divBdr>
    </w:div>
    <w:div w:id="1185561410">
      <w:bodyDiv w:val="1"/>
      <w:marLeft w:val="0"/>
      <w:marRight w:val="0"/>
      <w:marTop w:val="0"/>
      <w:marBottom w:val="0"/>
      <w:divBdr>
        <w:top w:val="none" w:sz="0" w:space="0" w:color="auto"/>
        <w:left w:val="none" w:sz="0" w:space="0" w:color="auto"/>
        <w:bottom w:val="none" w:sz="0" w:space="0" w:color="auto"/>
        <w:right w:val="none" w:sz="0" w:space="0" w:color="auto"/>
      </w:divBdr>
    </w:div>
    <w:div w:id="1195772928">
      <w:bodyDiv w:val="1"/>
      <w:marLeft w:val="0"/>
      <w:marRight w:val="0"/>
      <w:marTop w:val="0"/>
      <w:marBottom w:val="0"/>
      <w:divBdr>
        <w:top w:val="none" w:sz="0" w:space="0" w:color="auto"/>
        <w:left w:val="none" w:sz="0" w:space="0" w:color="auto"/>
        <w:bottom w:val="none" w:sz="0" w:space="0" w:color="auto"/>
        <w:right w:val="none" w:sz="0" w:space="0" w:color="auto"/>
      </w:divBdr>
    </w:div>
    <w:div w:id="1202980165">
      <w:bodyDiv w:val="1"/>
      <w:marLeft w:val="0"/>
      <w:marRight w:val="0"/>
      <w:marTop w:val="0"/>
      <w:marBottom w:val="0"/>
      <w:divBdr>
        <w:top w:val="none" w:sz="0" w:space="0" w:color="auto"/>
        <w:left w:val="none" w:sz="0" w:space="0" w:color="auto"/>
        <w:bottom w:val="none" w:sz="0" w:space="0" w:color="auto"/>
        <w:right w:val="none" w:sz="0" w:space="0" w:color="auto"/>
      </w:divBdr>
      <w:divsChild>
        <w:div w:id="422721141">
          <w:marLeft w:val="0"/>
          <w:marRight w:val="0"/>
          <w:marTop w:val="0"/>
          <w:marBottom w:val="0"/>
          <w:divBdr>
            <w:top w:val="none" w:sz="0" w:space="0" w:color="auto"/>
            <w:left w:val="none" w:sz="0" w:space="0" w:color="auto"/>
            <w:bottom w:val="none" w:sz="0" w:space="0" w:color="auto"/>
            <w:right w:val="none" w:sz="0" w:space="0" w:color="auto"/>
          </w:divBdr>
        </w:div>
      </w:divsChild>
    </w:div>
    <w:div w:id="1234969200">
      <w:bodyDiv w:val="1"/>
      <w:marLeft w:val="0"/>
      <w:marRight w:val="0"/>
      <w:marTop w:val="0"/>
      <w:marBottom w:val="0"/>
      <w:divBdr>
        <w:top w:val="none" w:sz="0" w:space="0" w:color="auto"/>
        <w:left w:val="none" w:sz="0" w:space="0" w:color="auto"/>
        <w:bottom w:val="none" w:sz="0" w:space="0" w:color="auto"/>
        <w:right w:val="none" w:sz="0" w:space="0" w:color="auto"/>
      </w:divBdr>
    </w:div>
    <w:div w:id="1263027007">
      <w:bodyDiv w:val="1"/>
      <w:marLeft w:val="0"/>
      <w:marRight w:val="0"/>
      <w:marTop w:val="0"/>
      <w:marBottom w:val="0"/>
      <w:divBdr>
        <w:top w:val="none" w:sz="0" w:space="0" w:color="auto"/>
        <w:left w:val="none" w:sz="0" w:space="0" w:color="auto"/>
        <w:bottom w:val="none" w:sz="0" w:space="0" w:color="auto"/>
        <w:right w:val="none" w:sz="0" w:space="0" w:color="auto"/>
      </w:divBdr>
    </w:div>
    <w:div w:id="1265267943">
      <w:bodyDiv w:val="1"/>
      <w:marLeft w:val="0"/>
      <w:marRight w:val="0"/>
      <w:marTop w:val="0"/>
      <w:marBottom w:val="0"/>
      <w:divBdr>
        <w:top w:val="none" w:sz="0" w:space="0" w:color="auto"/>
        <w:left w:val="none" w:sz="0" w:space="0" w:color="auto"/>
        <w:bottom w:val="none" w:sz="0" w:space="0" w:color="auto"/>
        <w:right w:val="none" w:sz="0" w:space="0" w:color="auto"/>
      </w:divBdr>
      <w:divsChild>
        <w:div w:id="1366324187">
          <w:marLeft w:val="0"/>
          <w:marRight w:val="0"/>
          <w:marTop w:val="0"/>
          <w:marBottom w:val="0"/>
          <w:divBdr>
            <w:top w:val="none" w:sz="0" w:space="0" w:color="auto"/>
            <w:left w:val="none" w:sz="0" w:space="0" w:color="auto"/>
            <w:bottom w:val="none" w:sz="0" w:space="0" w:color="auto"/>
            <w:right w:val="none" w:sz="0" w:space="0" w:color="auto"/>
          </w:divBdr>
        </w:div>
      </w:divsChild>
    </w:div>
    <w:div w:id="1271086619">
      <w:bodyDiv w:val="1"/>
      <w:marLeft w:val="0"/>
      <w:marRight w:val="0"/>
      <w:marTop w:val="0"/>
      <w:marBottom w:val="0"/>
      <w:divBdr>
        <w:top w:val="none" w:sz="0" w:space="0" w:color="auto"/>
        <w:left w:val="none" w:sz="0" w:space="0" w:color="auto"/>
        <w:bottom w:val="none" w:sz="0" w:space="0" w:color="auto"/>
        <w:right w:val="none" w:sz="0" w:space="0" w:color="auto"/>
      </w:divBdr>
    </w:div>
    <w:div w:id="1327398487">
      <w:bodyDiv w:val="1"/>
      <w:marLeft w:val="0"/>
      <w:marRight w:val="0"/>
      <w:marTop w:val="0"/>
      <w:marBottom w:val="0"/>
      <w:divBdr>
        <w:top w:val="none" w:sz="0" w:space="0" w:color="auto"/>
        <w:left w:val="none" w:sz="0" w:space="0" w:color="auto"/>
        <w:bottom w:val="none" w:sz="0" w:space="0" w:color="auto"/>
        <w:right w:val="none" w:sz="0" w:space="0" w:color="auto"/>
      </w:divBdr>
    </w:div>
    <w:div w:id="1364137073">
      <w:bodyDiv w:val="1"/>
      <w:marLeft w:val="0"/>
      <w:marRight w:val="0"/>
      <w:marTop w:val="0"/>
      <w:marBottom w:val="0"/>
      <w:divBdr>
        <w:top w:val="none" w:sz="0" w:space="0" w:color="auto"/>
        <w:left w:val="none" w:sz="0" w:space="0" w:color="auto"/>
        <w:bottom w:val="none" w:sz="0" w:space="0" w:color="auto"/>
        <w:right w:val="none" w:sz="0" w:space="0" w:color="auto"/>
      </w:divBdr>
    </w:div>
    <w:div w:id="1410031633">
      <w:bodyDiv w:val="1"/>
      <w:marLeft w:val="0"/>
      <w:marRight w:val="0"/>
      <w:marTop w:val="0"/>
      <w:marBottom w:val="0"/>
      <w:divBdr>
        <w:top w:val="none" w:sz="0" w:space="0" w:color="auto"/>
        <w:left w:val="none" w:sz="0" w:space="0" w:color="auto"/>
        <w:bottom w:val="none" w:sz="0" w:space="0" w:color="auto"/>
        <w:right w:val="none" w:sz="0" w:space="0" w:color="auto"/>
      </w:divBdr>
    </w:div>
    <w:div w:id="1411271090">
      <w:bodyDiv w:val="1"/>
      <w:marLeft w:val="0"/>
      <w:marRight w:val="0"/>
      <w:marTop w:val="0"/>
      <w:marBottom w:val="0"/>
      <w:divBdr>
        <w:top w:val="none" w:sz="0" w:space="0" w:color="auto"/>
        <w:left w:val="none" w:sz="0" w:space="0" w:color="auto"/>
        <w:bottom w:val="none" w:sz="0" w:space="0" w:color="auto"/>
        <w:right w:val="none" w:sz="0" w:space="0" w:color="auto"/>
      </w:divBdr>
    </w:div>
    <w:div w:id="1528368243">
      <w:bodyDiv w:val="1"/>
      <w:marLeft w:val="0"/>
      <w:marRight w:val="0"/>
      <w:marTop w:val="0"/>
      <w:marBottom w:val="0"/>
      <w:divBdr>
        <w:top w:val="none" w:sz="0" w:space="0" w:color="auto"/>
        <w:left w:val="none" w:sz="0" w:space="0" w:color="auto"/>
        <w:bottom w:val="none" w:sz="0" w:space="0" w:color="auto"/>
        <w:right w:val="none" w:sz="0" w:space="0" w:color="auto"/>
      </w:divBdr>
    </w:div>
    <w:div w:id="1568494522">
      <w:bodyDiv w:val="1"/>
      <w:marLeft w:val="0"/>
      <w:marRight w:val="0"/>
      <w:marTop w:val="0"/>
      <w:marBottom w:val="0"/>
      <w:divBdr>
        <w:top w:val="none" w:sz="0" w:space="0" w:color="auto"/>
        <w:left w:val="none" w:sz="0" w:space="0" w:color="auto"/>
        <w:bottom w:val="none" w:sz="0" w:space="0" w:color="auto"/>
        <w:right w:val="none" w:sz="0" w:space="0" w:color="auto"/>
      </w:divBdr>
    </w:div>
    <w:div w:id="1626618286">
      <w:bodyDiv w:val="1"/>
      <w:marLeft w:val="0"/>
      <w:marRight w:val="0"/>
      <w:marTop w:val="0"/>
      <w:marBottom w:val="0"/>
      <w:divBdr>
        <w:top w:val="none" w:sz="0" w:space="0" w:color="auto"/>
        <w:left w:val="none" w:sz="0" w:space="0" w:color="auto"/>
        <w:bottom w:val="none" w:sz="0" w:space="0" w:color="auto"/>
        <w:right w:val="none" w:sz="0" w:space="0" w:color="auto"/>
      </w:divBdr>
    </w:div>
    <w:div w:id="1728841293">
      <w:bodyDiv w:val="1"/>
      <w:marLeft w:val="0"/>
      <w:marRight w:val="0"/>
      <w:marTop w:val="0"/>
      <w:marBottom w:val="0"/>
      <w:divBdr>
        <w:top w:val="none" w:sz="0" w:space="0" w:color="auto"/>
        <w:left w:val="none" w:sz="0" w:space="0" w:color="auto"/>
        <w:bottom w:val="none" w:sz="0" w:space="0" w:color="auto"/>
        <w:right w:val="none" w:sz="0" w:space="0" w:color="auto"/>
      </w:divBdr>
      <w:divsChild>
        <w:div w:id="664482259">
          <w:marLeft w:val="0"/>
          <w:marRight w:val="0"/>
          <w:marTop w:val="0"/>
          <w:marBottom w:val="0"/>
          <w:divBdr>
            <w:top w:val="none" w:sz="0" w:space="0" w:color="auto"/>
            <w:left w:val="none" w:sz="0" w:space="0" w:color="auto"/>
            <w:bottom w:val="none" w:sz="0" w:space="0" w:color="auto"/>
            <w:right w:val="none" w:sz="0" w:space="0" w:color="auto"/>
          </w:divBdr>
          <w:divsChild>
            <w:div w:id="1195777330">
              <w:marLeft w:val="0"/>
              <w:marRight w:val="0"/>
              <w:marTop w:val="0"/>
              <w:marBottom w:val="0"/>
              <w:divBdr>
                <w:top w:val="none" w:sz="0" w:space="0" w:color="auto"/>
                <w:left w:val="none" w:sz="0" w:space="0" w:color="auto"/>
                <w:bottom w:val="none" w:sz="0" w:space="0" w:color="auto"/>
                <w:right w:val="none" w:sz="0" w:space="0" w:color="auto"/>
              </w:divBdr>
            </w:div>
          </w:divsChild>
        </w:div>
        <w:div w:id="1370572490">
          <w:marLeft w:val="0"/>
          <w:marRight w:val="0"/>
          <w:marTop w:val="0"/>
          <w:marBottom w:val="0"/>
          <w:divBdr>
            <w:top w:val="none" w:sz="0" w:space="0" w:color="auto"/>
            <w:left w:val="none" w:sz="0" w:space="0" w:color="auto"/>
            <w:bottom w:val="none" w:sz="0" w:space="0" w:color="auto"/>
            <w:right w:val="none" w:sz="0" w:space="0" w:color="auto"/>
          </w:divBdr>
          <w:divsChild>
            <w:div w:id="518589096">
              <w:marLeft w:val="0"/>
              <w:marRight w:val="0"/>
              <w:marTop w:val="0"/>
              <w:marBottom w:val="0"/>
              <w:divBdr>
                <w:top w:val="none" w:sz="0" w:space="0" w:color="auto"/>
                <w:left w:val="none" w:sz="0" w:space="0" w:color="auto"/>
                <w:bottom w:val="none" w:sz="0" w:space="0" w:color="auto"/>
                <w:right w:val="none" w:sz="0" w:space="0" w:color="auto"/>
              </w:divBdr>
            </w:div>
          </w:divsChild>
        </w:div>
        <w:div w:id="1629318721">
          <w:marLeft w:val="0"/>
          <w:marRight w:val="0"/>
          <w:marTop w:val="0"/>
          <w:marBottom w:val="0"/>
          <w:divBdr>
            <w:top w:val="none" w:sz="0" w:space="0" w:color="auto"/>
            <w:left w:val="none" w:sz="0" w:space="0" w:color="auto"/>
            <w:bottom w:val="none" w:sz="0" w:space="0" w:color="auto"/>
            <w:right w:val="none" w:sz="0" w:space="0" w:color="auto"/>
          </w:divBdr>
          <w:divsChild>
            <w:div w:id="202751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855451">
      <w:bodyDiv w:val="1"/>
      <w:marLeft w:val="0"/>
      <w:marRight w:val="0"/>
      <w:marTop w:val="0"/>
      <w:marBottom w:val="0"/>
      <w:divBdr>
        <w:top w:val="none" w:sz="0" w:space="0" w:color="auto"/>
        <w:left w:val="none" w:sz="0" w:space="0" w:color="auto"/>
        <w:bottom w:val="none" w:sz="0" w:space="0" w:color="auto"/>
        <w:right w:val="none" w:sz="0" w:space="0" w:color="auto"/>
      </w:divBdr>
    </w:div>
    <w:div w:id="1869564169">
      <w:bodyDiv w:val="1"/>
      <w:marLeft w:val="0"/>
      <w:marRight w:val="0"/>
      <w:marTop w:val="0"/>
      <w:marBottom w:val="0"/>
      <w:divBdr>
        <w:top w:val="none" w:sz="0" w:space="0" w:color="auto"/>
        <w:left w:val="none" w:sz="0" w:space="0" w:color="auto"/>
        <w:bottom w:val="none" w:sz="0" w:space="0" w:color="auto"/>
        <w:right w:val="none" w:sz="0" w:space="0" w:color="auto"/>
      </w:divBdr>
    </w:div>
    <w:div w:id="1889683606">
      <w:bodyDiv w:val="1"/>
      <w:marLeft w:val="0"/>
      <w:marRight w:val="0"/>
      <w:marTop w:val="0"/>
      <w:marBottom w:val="0"/>
      <w:divBdr>
        <w:top w:val="none" w:sz="0" w:space="0" w:color="auto"/>
        <w:left w:val="none" w:sz="0" w:space="0" w:color="auto"/>
        <w:bottom w:val="none" w:sz="0" w:space="0" w:color="auto"/>
        <w:right w:val="none" w:sz="0" w:space="0" w:color="auto"/>
      </w:divBdr>
      <w:divsChild>
        <w:div w:id="1020281353">
          <w:marLeft w:val="0"/>
          <w:marRight w:val="0"/>
          <w:marTop w:val="0"/>
          <w:marBottom w:val="0"/>
          <w:divBdr>
            <w:top w:val="none" w:sz="0" w:space="0" w:color="auto"/>
            <w:left w:val="none" w:sz="0" w:space="0" w:color="auto"/>
            <w:bottom w:val="none" w:sz="0" w:space="0" w:color="auto"/>
            <w:right w:val="none" w:sz="0" w:space="0" w:color="auto"/>
          </w:divBdr>
          <w:divsChild>
            <w:div w:id="1824882468">
              <w:marLeft w:val="0"/>
              <w:marRight w:val="0"/>
              <w:marTop w:val="0"/>
              <w:marBottom w:val="0"/>
              <w:divBdr>
                <w:top w:val="none" w:sz="0" w:space="0" w:color="auto"/>
                <w:left w:val="none" w:sz="0" w:space="0" w:color="auto"/>
                <w:bottom w:val="none" w:sz="0" w:space="0" w:color="auto"/>
                <w:right w:val="none" w:sz="0" w:space="0" w:color="auto"/>
              </w:divBdr>
            </w:div>
          </w:divsChild>
        </w:div>
        <w:div w:id="1746488965">
          <w:marLeft w:val="0"/>
          <w:marRight w:val="0"/>
          <w:marTop w:val="0"/>
          <w:marBottom w:val="0"/>
          <w:divBdr>
            <w:top w:val="none" w:sz="0" w:space="0" w:color="auto"/>
            <w:left w:val="none" w:sz="0" w:space="0" w:color="auto"/>
            <w:bottom w:val="none" w:sz="0" w:space="0" w:color="auto"/>
            <w:right w:val="none" w:sz="0" w:space="0" w:color="auto"/>
          </w:divBdr>
          <w:divsChild>
            <w:div w:id="8488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463523">
      <w:bodyDiv w:val="1"/>
      <w:marLeft w:val="0"/>
      <w:marRight w:val="0"/>
      <w:marTop w:val="0"/>
      <w:marBottom w:val="0"/>
      <w:divBdr>
        <w:top w:val="none" w:sz="0" w:space="0" w:color="auto"/>
        <w:left w:val="none" w:sz="0" w:space="0" w:color="auto"/>
        <w:bottom w:val="none" w:sz="0" w:space="0" w:color="auto"/>
        <w:right w:val="none" w:sz="0" w:space="0" w:color="auto"/>
      </w:divBdr>
    </w:div>
    <w:div w:id="1930459401">
      <w:bodyDiv w:val="1"/>
      <w:marLeft w:val="0"/>
      <w:marRight w:val="0"/>
      <w:marTop w:val="0"/>
      <w:marBottom w:val="0"/>
      <w:divBdr>
        <w:top w:val="none" w:sz="0" w:space="0" w:color="auto"/>
        <w:left w:val="none" w:sz="0" w:space="0" w:color="auto"/>
        <w:bottom w:val="none" w:sz="0" w:space="0" w:color="auto"/>
        <w:right w:val="none" w:sz="0" w:space="0" w:color="auto"/>
      </w:divBdr>
    </w:div>
    <w:div w:id="1940722857">
      <w:bodyDiv w:val="1"/>
      <w:marLeft w:val="0"/>
      <w:marRight w:val="0"/>
      <w:marTop w:val="0"/>
      <w:marBottom w:val="0"/>
      <w:divBdr>
        <w:top w:val="none" w:sz="0" w:space="0" w:color="auto"/>
        <w:left w:val="none" w:sz="0" w:space="0" w:color="auto"/>
        <w:bottom w:val="none" w:sz="0" w:space="0" w:color="auto"/>
        <w:right w:val="none" w:sz="0" w:space="0" w:color="auto"/>
      </w:divBdr>
    </w:div>
    <w:div w:id="1962417121">
      <w:bodyDiv w:val="1"/>
      <w:marLeft w:val="0"/>
      <w:marRight w:val="0"/>
      <w:marTop w:val="0"/>
      <w:marBottom w:val="0"/>
      <w:divBdr>
        <w:top w:val="none" w:sz="0" w:space="0" w:color="auto"/>
        <w:left w:val="none" w:sz="0" w:space="0" w:color="auto"/>
        <w:bottom w:val="none" w:sz="0" w:space="0" w:color="auto"/>
        <w:right w:val="none" w:sz="0" w:space="0" w:color="auto"/>
      </w:divBdr>
      <w:divsChild>
        <w:div w:id="709458465">
          <w:marLeft w:val="0"/>
          <w:marRight w:val="0"/>
          <w:marTop w:val="0"/>
          <w:marBottom w:val="0"/>
          <w:divBdr>
            <w:top w:val="none" w:sz="0" w:space="0" w:color="auto"/>
            <w:left w:val="none" w:sz="0" w:space="0" w:color="auto"/>
            <w:bottom w:val="none" w:sz="0" w:space="0" w:color="auto"/>
            <w:right w:val="none" w:sz="0" w:space="0" w:color="auto"/>
          </w:divBdr>
        </w:div>
      </w:divsChild>
    </w:div>
    <w:div w:id="2015110529">
      <w:bodyDiv w:val="1"/>
      <w:marLeft w:val="0"/>
      <w:marRight w:val="0"/>
      <w:marTop w:val="0"/>
      <w:marBottom w:val="0"/>
      <w:divBdr>
        <w:top w:val="none" w:sz="0" w:space="0" w:color="auto"/>
        <w:left w:val="none" w:sz="0" w:space="0" w:color="auto"/>
        <w:bottom w:val="none" w:sz="0" w:space="0" w:color="auto"/>
        <w:right w:val="none" w:sz="0" w:space="0" w:color="auto"/>
      </w:divBdr>
    </w:div>
    <w:div w:id="2025202646">
      <w:bodyDiv w:val="1"/>
      <w:marLeft w:val="0"/>
      <w:marRight w:val="0"/>
      <w:marTop w:val="0"/>
      <w:marBottom w:val="0"/>
      <w:divBdr>
        <w:top w:val="none" w:sz="0" w:space="0" w:color="auto"/>
        <w:left w:val="none" w:sz="0" w:space="0" w:color="auto"/>
        <w:bottom w:val="none" w:sz="0" w:space="0" w:color="auto"/>
        <w:right w:val="none" w:sz="0" w:space="0" w:color="auto"/>
      </w:divBdr>
    </w:div>
    <w:div w:id="2026055111">
      <w:bodyDiv w:val="1"/>
      <w:marLeft w:val="0"/>
      <w:marRight w:val="0"/>
      <w:marTop w:val="0"/>
      <w:marBottom w:val="0"/>
      <w:divBdr>
        <w:top w:val="none" w:sz="0" w:space="0" w:color="auto"/>
        <w:left w:val="none" w:sz="0" w:space="0" w:color="auto"/>
        <w:bottom w:val="none" w:sz="0" w:space="0" w:color="auto"/>
        <w:right w:val="none" w:sz="0" w:space="0" w:color="auto"/>
      </w:divBdr>
    </w:div>
    <w:div w:id="2026396032">
      <w:bodyDiv w:val="1"/>
      <w:marLeft w:val="0"/>
      <w:marRight w:val="0"/>
      <w:marTop w:val="0"/>
      <w:marBottom w:val="0"/>
      <w:divBdr>
        <w:top w:val="none" w:sz="0" w:space="0" w:color="auto"/>
        <w:left w:val="none" w:sz="0" w:space="0" w:color="auto"/>
        <w:bottom w:val="none" w:sz="0" w:space="0" w:color="auto"/>
        <w:right w:val="none" w:sz="0" w:space="0" w:color="auto"/>
      </w:divBdr>
    </w:div>
    <w:div w:id="2035422321">
      <w:bodyDiv w:val="1"/>
      <w:marLeft w:val="0"/>
      <w:marRight w:val="0"/>
      <w:marTop w:val="0"/>
      <w:marBottom w:val="0"/>
      <w:divBdr>
        <w:top w:val="none" w:sz="0" w:space="0" w:color="auto"/>
        <w:left w:val="none" w:sz="0" w:space="0" w:color="auto"/>
        <w:bottom w:val="none" w:sz="0" w:space="0" w:color="auto"/>
        <w:right w:val="none" w:sz="0" w:space="0" w:color="auto"/>
      </w:divBdr>
    </w:div>
    <w:div w:id="2069299818">
      <w:bodyDiv w:val="1"/>
      <w:marLeft w:val="0"/>
      <w:marRight w:val="0"/>
      <w:marTop w:val="0"/>
      <w:marBottom w:val="0"/>
      <w:divBdr>
        <w:top w:val="none" w:sz="0" w:space="0" w:color="auto"/>
        <w:left w:val="none" w:sz="0" w:space="0" w:color="auto"/>
        <w:bottom w:val="none" w:sz="0" w:space="0" w:color="auto"/>
        <w:right w:val="none" w:sz="0" w:space="0" w:color="auto"/>
      </w:divBdr>
    </w:div>
    <w:div w:id="2106413472">
      <w:bodyDiv w:val="1"/>
      <w:marLeft w:val="0"/>
      <w:marRight w:val="0"/>
      <w:marTop w:val="0"/>
      <w:marBottom w:val="0"/>
      <w:divBdr>
        <w:top w:val="none" w:sz="0" w:space="0" w:color="auto"/>
        <w:left w:val="none" w:sz="0" w:space="0" w:color="auto"/>
        <w:bottom w:val="none" w:sz="0" w:space="0" w:color="auto"/>
        <w:right w:val="none" w:sz="0" w:space="0" w:color="auto"/>
      </w:divBdr>
      <w:divsChild>
        <w:div w:id="347367424">
          <w:marLeft w:val="0"/>
          <w:marRight w:val="0"/>
          <w:marTop w:val="0"/>
          <w:marBottom w:val="0"/>
          <w:divBdr>
            <w:top w:val="none" w:sz="0" w:space="0" w:color="auto"/>
            <w:left w:val="none" w:sz="0" w:space="0" w:color="auto"/>
            <w:bottom w:val="none" w:sz="0" w:space="0" w:color="auto"/>
            <w:right w:val="none" w:sz="0" w:space="0" w:color="auto"/>
          </w:divBdr>
          <w:divsChild>
            <w:div w:id="495192662">
              <w:marLeft w:val="0"/>
              <w:marRight w:val="0"/>
              <w:marTop w:val="0"/>
              <w:marBottom w:val="0"/>
              <w:divBdr>
                <w:top w:val="none" w:sz="0" w:space="0" w:color="auto"/>
                <w:left w:val="none" w:sz="0" w:space="0" w:color="auto"/>
                <w:bottom w:val="none" w:sz="0" w:space="0" w:color="auto"/>
                <w:right w:val="none" w:sz="0" w:space="0" w:color="auto"/>
              </w:divBdr>
            </w:div>
          </w:divsChild>
        </w:div>
        <w:div w:id="2016221210">
          <w:marLeft w:val="0"/>
          <w:marRight w:val="0"/>
          <w:marTop w:val="0"/>
          <w:marBottom w:val="0"/>
          <w:divBdr>
            <w:top w:val="none" w:sz="0" w:space="0" w:color="auto"/>
            <w:left w:val="none" w:sz="0" w:space="0" w:color="auto"/>
            <w:bottom w:val="none" w:sz="0" w:space="0" w:color="auto"/>
            <w:right w:val="none" w:sz="0" w:space="0" w:color="auto"/>
          </w:divBdr>
          <w:divsChild>
            <w:div w:id="146342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945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footer" Target="footer2.xml"/><Relationship Id="rId26" Type="http://schemas.openxmlformats.org/officeDocument/2006/relationships/chart" Target="charts/chart8.xml"/><Relationship Id="rId39" Type="http://schemas.openxmlformats.org/officeDocument/2006/relationships/chart" Target="charts/chart21.xml"/><Relationship Id="rId21" Type="http://schemas.openxmlformats.org/officeDocument/2006/relationships/chart" Target="charts/chart3.xml"/><Relationship Id="rId34" Type="http://schemas.openxmlformats.org/officeDocument/2006/relationships/chart" Target="charts/chart16.xml"/><Relationship Id="rId42" Type="http://schemas.openxmlformats.org/officeDocument/2006/relationships/chart" Target="charts/chart24.xml"/><Relationship Id="rId47" Type="http://schemas.openxmlformats.org/officeDocument/2006/relationships/hyperlink" Target="mailto:optel@wested.org" TargetMode="External"/><Relationship Id="rId50" Type="http://schemas.openxmlformats.org/officeDocument/2006/relationships/hyperlink" Target="https://www.cde.ca.gov/ci/rl/cf/" TargetMode="External"/><Relationship Id="rId55" Type="http://schemas.openxmlformats.org/officeDocument/2006/relationships/footer" Target="footer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5" Type="http://schemas.openxmlformats.org/officeDocument/2006/relationships/chart" Target="charts/chart7.xml"/><Relationship Id="rId33" Type="http://schemas.openxmlformats.org/officeDocument/2006/relationships/chart" Target="charts/chart15.xml"/><Relationship Id="rId38" Type="http://schemas.openxmlformats.org/officeDocument/2006/relationships/chart" Target="charts/chart20.xml"/><Relationship Id="rId46" Type="http://schemas.openxmlformats.org/officeDocument/2006/relationships/hyperlink" Target="mailto:optel@wested.org"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chart" Target="charts/chart2.xml"/><Relationship Id="rId29" Type="http://schemas.openxmlformats.org/officeDocument/2006/relationships/chart" Target="charts/chart11.xml"/><Relationship Id="rId41" Type="http://schemas.openxmlformats.org/officeDocument/2006/relationships/chart" Target="charts/chart23.xml"/><Relationship Id="rId54"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chart" Target="charts/chart6.xml"/><Relationship Id="rId32" Type="http://schemas.openxmlformats.org/officeDocument/2006/relationships/chart" Target="charts/chart14.xml"/><Relationship Id="rId37" Type="http://schemas.openxmlformats.org/officeDocument/2006/relationships/chart" Target="charts/chart19.xml"/><Relationship Id="rId40" Type="http://schemas.openxmlformats.org/officeDocument/2006/relationships/chart" Target="charts/chart22.xml"/><Relationship Id="rId45" Type="http://schemas.openxmlformats.org/officeDocument/2006/relationships/hyperlink" Target="mailto:optel@wested.org" TargetMode="External"/><Relationship Id="rId53" Type="http://schemas.openxmlformats.org/officeDocument/2006/relationships/header" Target="header4.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chart" Target="charts/chart5.xml"/><Relationship Id="rId28" Type="http://schemas.openxmlformats.org/officeDocument/2006/relationships/chart" Target="charts/chart10.xml"/><Relationship Id="rId36" Type="http://schemas.openxmlformats.org/officeDocument/2006/relationships/chart" Target="charts/chart18.xml"/><Relationship Id="rId49" Type="http://schemas.openxmlformats.org/officeDocument/2006/relationships/hyperlink" Target="https://www.cde.ca.gov/sp/el/er/documents/eldstndspublication14.pdf" TargetMode="External"/><Relationship Id="rId57"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chart" Target="charts/chart1.xml"/><Relationship Id="rId31" Type="http://schemas.openxmlformats.org/officeDocument/2006/relationships/chart" Target="charts/chart13.xml"/><Relationship Id="rId44" Type="http://schemas.openxmlformats.org/officeDocument/2006/relationships/chart" Target="charts/chart26.xml"/><Relationship Id="rId52" Type="http://schemas.openxmlformats.org/officeDocument/2006/relationships/hyperlink" Target="mailto:optel@wested.org"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chart" Target="charts/chart4.xml"/><Relationship Id="rId27" Type="http://schemas.openxmlformats.org/officeDocument/2006/relationships/chart" Target="charts/chart9.xml"/><Relationship Id="rId30" Type="http://schemas.openxmlformats.org/officeDocument/2006/relationships/chart" Target="charts/chart12.xml"/><Relationship Id="rId35" Type="http://schemas.openxmlformats.org/officeDocument/2006/relationships/chart" Target="charts/chart17.xml"/><Relationship Id="rId43" Type="http://schemas.openxmlformats.org/officeDocument/2006/relationships/chart" Target="charts/chart25.xml"/><Relationship Id="rId48" Type="http://schemas.openxmlformats.org/officeDocument/2006/relationships/hyperlink" Target="mailto:optel@wested.org" TargetMode="External"/><Relationship Id="rId56" Type="http://schemas.openxmlformats.org/officeDocument/2006/relationships/fontTable" Target="fontTable.xml"/><Relationship Id="rId8" Type="http://schemas.openxmlformats.org/officeDocument/2006/relationships/settings" Target="settings.xml"/><Relationship Id="rId51" Type="http://schemas.openxmlformats.org/officeDocument/2006/relationships/hyperlink" Target="mailto:optel@wested.org" TargetMode="External"/><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2" Type="http://schemas.openxmlformats.org/officeDocument/2006/relationships/hyperlink" Target="https://www.cde.ca.gov/ds/ad/ceffingertipfacts.asp" TargetMode="External"/><Relationship Id="rId1" Type="http://schemas.openxmlformats.org/officeDocument/2006/relationships/hyperlink" Target="https://www.cde.ca.gov/ta/tg/ep/cefelpac.as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Users\lporter\Documents\ies_ohio_slds\Field%20Test%20Validation%20Report%20Data.xlsx" TargetMode="External"/></Relationships>
</file>

<file path=word/charts/_rels/chart10.xml.rels><?xml version="1.0" encoding="UTF-8" standalone="yes"?>
<Relationships xmlns="http://schemas.openxmlformats.org/package/2006/relationships"><Relationship Id="rId3" Type="http://schemas.openxmlformats.org/officeDocument/2006/relationships/themeOverride" Target="../theme/themeOverride9.xml"/><Relationship Id="rId2" Type="http://schemas.microsoft.com/office/2011/relationships/chartColorStyle" Target="colors10.xml"/><Relationship Id="rId1" Type="http://schemas.microsoft.com/office/2011/relationships/chartStyle" Target="style10.xml"/><Relationship Id="rId4" Type="http://schemas.openxmlformats.org/officeDocument/2006/relationships/oleObject" Target="file:///\\Users\lporter\Documents\OPTEL\OPTEL%20Field%20Test%20Figures.xlsx" TargetMode="External"/></Relationships>
</file>

<file path=word/charts/_rels/chart11.xml.rels><?xml version="1.0" encoding="UTF-8" standalone="yes"?>
<Relationships xmlns="http://schemas.openxmlformats.org/package/2006/relationships"><Relationship Id="rId3" Type="http://schemas.openxmlformats.org/officeDocument/2006/relationships/themeOverride" Target="../theme/themeOverride10.xml"/><Relationship Id="rId2" Type="http://schemas.microsoft.com/office/2011/relationships/chartColorStyle" Target="colors11.xml"/><Relationship Id="rId1" Type="http://schemas.microsoft.com/office/2011/relationships/chartStyle" Target="style11.xml"/><Relationship Id="rId4" Type="http://schemas.openxmlformats.org/officeDocument/2006/relationships/oleObject" Target="file:///\\Users\lporter\Documents\ies_ohio_slds\Field%20Test%20Validation%20Report%20Data.xlsx" TargetMode="External"/></Relationships>
</file>

<file path=word/charts/_rels/chart12.xml.rels><?xml version="1.0" encoding="UTF-8" standalone="yes"?>
<Relationships xmlns="http://schemas.openxmlformats.org/package/2006/relationships"><Relationship Id="rId3" Type="http://schemas.openxmlformats.org/officeDocument/2006/relationships/themeOverride" Target="../theme/themeOverride11.xml"/><Relationship Id="rId2" Type="http://schemas.microsoft.com/office/2011/relationships/chartColorStyle" Target="colors12.xml"/><Relationship Id="rId1" Type="http://schemas.microsoft.com/office/2011/relationships/chartStyle" Target="style12.xml"/><Relationship Id="rId4" Type="http://schemas.openxmlformats.org/officeDocument/2006/relationships/oleObject" Target="file:///\\Users\lporter\Documents\ies_ohio_slds\Field%20Test%20Validation%20Report%20Data.xlsx" TargetMode="External"/></Relationships>
</file>

<file path=word/charts/_rels/chart13.xml.rels><?xml version="1.0" encoding="UTF-8" standalone="yes"?>
<Relationships xmlns="http://schemas.openxmlformats.org/package/2006/relationships"><Relationship Id="rId3" Type="http://schemas.openxmlformats.org/officeDocument/2006/relationships/themeOverride" Target="../theme/themeOverride12.xml"/><Relationship Id="rId2" Type="http://schemas.microsoft.com/office/2011/relationships/chartColorStyle" Target="colors13.xml"/><Relationship Id="rId1" Type="http://schemas.microsoft.com/office/2011/relationships/chartStyle" Target="style13.xml"/><Relationship Id="rId4" Type="http://schemas.openxmlformats.org/officeDocument/2006/relationships/oleObject" Target="file:///\\Users\lporter\Documents\OPTEL\OPTEL%20Field%20Test%20Figures.xlsx" TargetMode="External"/></Relationships>
</file>

<file path=word/charts/_rels/chart14.xml.rels><?xml version="1.0" encoding="UTF-8" standalone="yes"?>
<Relationships xmlns="http://schemas.openxmlformats.org/package/2006/relationships"><Relationship Id="rId3" Type="http://schemas.openxmlformats.org/officeDocument/2006/relationships/themeOverride" Target="../theme/themeOverride13.xml"/><Relationship Id="rId2" Type="http://schemas.microsoft.com/office/2011/relationships/chartColorStyle" Target="colors14.xml"/><Relationship Id="rId1" Type="http://schemas.microsoft.com/office/2011/relationships/chartStyle" Target="style14.xml"/><Relationship Id="rId4" Type="http://schemas.openxmlformats.org/officeDocument/2006/relationships/oleObject" Target="file:///\\Users\lporter\Documents\ies_ohio_slds\Field%20Test%20Validation%20Report%20Data.xlsx" TargetMode="External"/></Relationships>
</file>

<file path=word/charts/_rels/chart15.xml.rels><?xml version="1.0" encoding="UTF-8" standalone="yes"?>
<Relationships xmlns="http://schemas.openxmlformats.org/package/2006/relationships"><Relationship Id="rId3" Type="http://schemas.openxmlformats.org/officeDocument/2006/relationships/themeOverride" Target="../theme/themeOverride14.xml"/><Relationship Id="rId2" Type="http://schemas.microsoft.com/office/2011/relationships/chartColorStyle" Target="colors15.xml"/><Relationship Id="rId1" Type="http://schemas.microsoft.com/office/2011/relationships/chartStyle" Target="style15.xml"/><Relationship Id="rId4" Type="http://schemas.openxmlformats.org/officeDocument/2006/relationships/oleObject" Target="file:///\\Users\lporter\Documents\OPTEL\OPTEL%20Field%20Test%20Figures.xlsx" TargetMode="External"/></Relationships>
</file>

<file path=word/charts/_rels/chart16.xml.rels><?xml version="1.0" encoding="UTF-8" standalone="yes"?>
<Relationships xmlns="http://schemas.openxmlformats.org/package/2006/relationships"><Relationship Id="rId3" Type="http://schemas.openxmlformats.org/officeDocument/2006/relationships/themeOverride" Target="../theme/themeOverride15.xml"/><Relationship Id="rId2" Type="http://schemas.microsoft.com/office/2011/relationships/chartColorStyle" Target="colors16.xml"/><Relationship Id="rId1" Type="http://schemas.microsoft.com/office/2011/relationships/chartStyle" Target="style16.xml"/><Relationship Id="rId4" Type="http://schemas.openxmlformats.org/officeDocument/2006/relationships/oleObject" Target="file:///\\Users\lporter\Documents\ies_ohio_slds\Field%20Test%20Validation%20Report%20Data.xlsx" TargetMode="External"/></Relationships>
</file>

<file path=word/charts/_rels/chart17.xml.rels><?xml version="1.0" encoding="UTF-8" standalone="yes"?>
<Relationships xmlns="http://schemas.openxmlformats.org/package/2006/relationships"><Relationship Id="rId3" Type="http://schemas.openxmlformats.org/officeDocument/2006/relationships/themeOverride" Target="../theme/themeOverride16.xml"/><Relationship Id="rId2" Type="http://schemas.microsoft.com/office/2011/relationships/chartColorStyle" Target="colors17.xml"/><Relationship Id="rId1" Type="http://schemas.microsoft.com/office/2011/relationships/chartStyle" Target="style17.xml"/><Relationship Id="rId4" Type="http://schemas.openxmlformats.org/officeDocument/2006/relationships/oleObject" Target="file:///\\Users\lporter\Documents\ies_ohio_slds\Field%20Test%20Validation%20Report%20Data.xlsx" TargetMode="External"/></Relationships>
</file>

<file path=word/charts/_rels/chart18.xml.rels><?xml version="1.0" encoding="UTF-8" standalone="yes"?>
<Relationships xmlns="http://schemas.openxmlformats.org/package/2006/relationships"><Relationship Id="rId3" Type="http://schemas.openxmlformats.org/officeDocument/2006/relationships/themeOverride" Target="../theme/themeOverride17.xml"/><Relationship Id="rId2" Type="http://schemas.microsoft.com/office/2011/relationships/chartColorStyle" Target="colors18.xml"/><Relationship Id="rId1" Type="http://schemas.microsoft.com/office/2011/relationships/chartStyle" Target="style18.xml"/><Relationship Id="rId4" Type="http://schemas.openxmlformats.org/officeDocument/2006/relationships/oleObject" Target="file:///\\Users\lporter\Documents\ies_ohio_slds\Field%20Test%20Validation%20Report%20Data.xlsx" TargetMode="External"/></Relationships>
</file>

<file path=word/charts/_rels/chart19.xml.rels><?xml version="1.0" encoding="UTF-8" standalone="yes"?>
<Relationships xmlns="http://schemas.openxmlformats.org/package/2006/relationships"><Relationship Id="rId3" Type="http://schemas.openxmlformats.org/officeDocument/2006/relationships/themeOverride" Target="../theme/themeOverride18.xml"/><Relationship Id="rId2" Type="http://schemas.microsoft.com/office/2011/relationships/chartColorStyle" Target="colors19.xml"/><Relationship Id="rId1" Type="http://schemas.microsoft.com/office/2011/relationships/chartStyle" Target="style19.xml"/><Relationship Id="rId4" Type="http://schemas.openxmlformats.org/officeDocument/2006/relationships/oleObject" Target="file:///\\Users\lporter\Documents\ies_ohio_slds\Field%20Test%20Validation%20Report%20Data.xlsx" TargetMode="Externa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file:///\\Users\ttran\Downloads\Field%20Test%20Validation%20Report%20Data.xlsx" TargetMode="External"/></Relationships>
</file>

<file path=word/charts/_rels/chart20.xml.rels><?xml version="1.0" encoding="UTF-8" standalone="yes"?>
<Relationships xmlns="http://schemas.openxmlformats.org/package/2006/relationships"><Relationship Id="rId3" Type="http://schemas.openxmlformats.org/officeDocument/2006/relationships/themeOverride" Target="../theme/themeOverride19.xml"/><Relationship Id="rId2" Type="http://schemas.microsoft.com/office/2011/relationships/chartColorStyle" Target="colors20.xml"/><Relationship Id="rId1" Type="http://schemas.microsoft.com/office/2011/relationships/chartStyle" Target="style20.xml"/><Relationship Id="rId4" Type="http://schemas.openxmlformats.org/officeDocument/2006/relationships/oleObject" Target="file:///\\Users\lporter\Documents\ies_ohio_slds\Field%20Test%20Validation%20Report%20Data.xlsx" TargetMode="External"/></Relationships>
</file>

<file path=word/charts/_rels/chart21.xml.rels><?xml version="1.0" encoding="UTF-8" standalone="yes"?>
<Relationships xmlns="http://schemas.openxmlformats.org/package/2006/relationships"><Relationship Id="rId3" Type="http://schemas.openxmlformats.org/officeDocument/2006/relationships/themeOverride" Target="../theme/themeOverride20.xml"/><Relationship Id="rId2" Type="http://schemas.microsoft.com/office/2011/relationships/chartColorStyle" Target="colors21.xml"/><Relationship Id="rId1" Type="http://schemas.microsoft.com/office/2011/relationships/chartStyle" Target="style21.xml"/><Relationship Id="rId4" Type="http://schemas.openxmlformats.org/officeDocument/2006/relationships/oleObject" Target="file:///\\Users\lporter\Documents\ies_ohio_slds\Field%20Test%20Validation%20Report%20Data.xlsx" TargetMode="External"/></Relationships>
</file>

<file path=word/charts/_rels/chart22.xml.rels><?xml version="1.0" encoding="UTF-8" standalone="yes"?>
<Relationships xmlns="http://schemas.openxmlformats.org/package/2006/relationships"><Relationship Id="rId3" Type="http://schemas.openxmlformats.org/officeDocument/2006/relationships/themeOverride" Target="../theme/themeOverride21.xml"/><Relationship Id="rId2" Type="http://schemas.microsoft.com/office/2011/relationships/chartColorStyle" Target="colors22.xml"/><Relationship Id="rId1" Type="http://schemas.microsoft.com/office/2011/relationships/chartStyle" Target="style22.xml"/><Relationship Id="rId4" Type="http://schemas.openxmlformats.org/officeDocument/2006/relationships/oleObject" Target="file:///\\Users\lporter\Documents\ies_ohio_slds\Field%20Test%20Validation%20Report%20Data.xlsx" TargetMode="External"/></Relationships>
</file>

<file path=word/charts/_rels/chart23.xml.rels><?xml version="1.0" encoding="UTF-8" standalone="yes"?>
<Relationships xmlns="http://schemas.openxmlformats.org/package/2006/relationships"><Relationship Id="rId3" Type="http://schemas.openxmlformats.org/officeDocument/2006/relationships/themeOverride" Target="../theme/themeOverride22.xml"/><Relationship Id="rId2" Type="http://schemas.microsoft.com/office/2011/relationships/chartColorStyle" Target="colors23.xml"/><Relationship Id="rId1" Type="http://schemas.microsoft.com/office/2011/relationships/chartStyle" Target="style23.xml"/><Relationship Id="rId4" Type="http://schemas.openxmlformats.org/officeDocument/2006/relationships/oleObject" Target="file:///\\Users\lporter\Documents\ies_ohio_slds\Field%20Test%20Validation%20Report%20Data.xlsx" TargetMode="External"/></Relationships>
</file>

<file path=word/charts/_rels/chart24.xml.rels><?xml version="1.0" encoding="UTF-8" standalone="yes"?>
<Relationships xmlns="http://schemas.openxmlformats.org/package/2006/relationships"><Relationship Id="rId3" Type="http://schemas.openxmlformats.org/officeDocument/2006/relationships/themeOverride" Target="../theme/themeOverride23.xml"/><Relationship Id="rId2" Type="http://schemas.microsoft.com/office/2011/relationships/chartColorStyle" Target="colors24.xml"/><Relationship Id="rId1" Type="http://schemas.microsoft.com/office/2011/relationships/chartStyle" Target="style24.xml"/><Relationship Id="rId4" Type="http://schemas.openxmlformats.org/officeDocument/2006/relationships/oleObject" Target="file:///\\Users\lporter\Documents\ies_ohio_slds\Field%20Test%20Validation%20Report%20Data.xlsx" TargetMode="External"/></Relationships>
</file>

<file path=word/charts/_rels/chart25.xml.rels><?xml version="1.0" encoding="UTF-8" standalone="yes"?>
<Relationships xmlns="http://schemas.openxmlformats.org/package/2006/relationships"><Relationship Id="rId2" Type="http://schemas.openxmlformats.org/officeDocument/2006/relationships/oleObject" Target="file:///\\Users\lporter\Documents\ies_ohio_slds\Field%20Test%20Validation%20Report%20Data.xlsx" TargetMode="External"/><Relationship Id="rId1" Type="http://schemas.openxmlformats.org/officeDocument/2006/relationships/themeOverride" Target="../theme/themeOverride24.xml"/></Relationships>
</file>

<file path=word/charts/_rels/chart26.xml.rels><?xml version="1.0" encoding="UTF-8" standalone="yes"?>
<Relationships xmlns="http://schemas.openxmlformats.org/package/2006/relationships"><Relationship Id="rId3" Type="http://schemas.openxmlformats.org/officeDocument/2006/relationships/themeOverride" Target="../theme/themeOverride25.xml"/><Relationship Id="rId2" Type="http://schemas.microsoft.com/office/2011/relationships/chartColorStyle" Target="colors25.xml"/><Relationship Id="rId1" Type="http://schemas.microsoft.com/office/2011/relationships/chartStyle" Target="style25.xml"/><Relationship Id="rId4" Type="http://schemas.openxmlformats.org/officeDocument/2006/relationships/oleObject" Target="file:///\\Users\lporter\Documents\ies_ohio_slds\Field%20Test%20Validation%20Report%20Data.xlsx" TargetMode="Externa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oleObject" Target="file:///\\Users\lporter\Documents\ies_ohio_slds\Field%20Test%20Validation%20Report%20Data.xlsx" TargetMode="External"/></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oleObject" Target="file:///\\Users\lporter\Documents\ies_ohio_slds\Field%20Test%20Validation%20Report%20Data.xlsx" TargetMode="External"/></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oleObject" Target="file:///\\Users\ttran\Library\Application%20Support\Box\Box%20Edit\Documents\1250786722172\Field%20Test%20Validation%20Report%20Data.xlsx" TargetMode="External"/></Relationships>
</file>

<file path=word/charts/_rels/chart6.xml.rels><?xml version="1.0" encoding="UTF-8" standalone="yes"?>
<Relationships xmlns="http://schemas.openxmlformats.org/package/2006/relationships"><Relationship Id="rId3" Type="http://schemas.openxmlformats.org/officeDocument/2006/relationships/themeOverride" Target="../theme/themeOverride6.xm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oleObject" Target="file:///\\Users\ttran\Library\Application%20Support\Box\Box%20Edit\Documents\1250786722172\Field%20Test%20Validation%20Report%20Data.xlsx" TargetMode="External"/></Relationships>
</file>

<file path=word/charts/_rels/chart7.xml.rels><?xml version="1.0" encoding="UTF-8" standalone="yes"?>
<Relationships xmlns="http://schemas.openxmlformats.org/package/2006/relationships"><Relationship Id="rId3" Type="http://schemas.openxmlformats.org/officeDocument/2006/relationships/themeOverride" Target="../theme/themeOverride7.xml"/><Relationship Id="rId2" Type="http://schemas.microsoft.com/office/2011/relationships/chartColorStyle" Target="colors7.xml"/><Relationship Id="rId1" Type="http://schemas.microsoft.com/office/2011/relationships/chartStyle" Target="style7.xml"/><Relationship Id="rId4" Type="http://schemas.openxmlformats.org/officeDocument/2006/relationships/oleObject" Target="file:///\\Users\ttran\Library\Application%20Support\Box\Box%20Edit\Documents\1250786722172\Field%20Test%20Validation%20Report%20Data.xlsx" TargetMode="External"/></Relationships>
</file>

<file path=word/charts/_rels/chart8.xml.rels><?xml version="1.0" encoding="UTF-8" standalone="yes"?>
<Relationships xmlns="http://schemas.openxmlformats.org/package/2006/relationships"><Relationship Id="rId3" Type="http://schemas.openxmlformats.org/officeDocument/2006/relationships/oleObject" Target="file:///\\Users\lporter\Documents\ies_ohio_slds\Field%20Test%20Validation%20Report%20Data.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themeOverride" Target="../theme/themeOverride8.xml"/><Relationship Id="rId2" Type="http://schemas.microsoft.com/office/2011/relationships/chartColorStyle" Target="colors9.xml"/><Relationship Id="rId1" Type="http://schemas.microsoft.com/office/2011/relationships/chartStyle" Target="style9.xml"/><Relationship Id="rId4" Type="http://schemas.openxmlformats.org/officeDocument/2006/relationships/oleObject" Target="file:///\\Users\lporter\Documents\OPTEL\OPTEL%20Field%20Test%20Figure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4003634161114475"/>
          <c:y val="0.27054461942257219"/>
          <c:w val="0.81506511205330101"/>
          <c:h val="0.65306649168853892"/>
        </c:manualLayout>
      </c:layout>
      <c:barChart>
        <c:barDir val="bar"/>
        <c:grouping val="clustered"/>
        <c:varyColors val="0"/>
        <c:ser>
          <c:idx val="0"/>
          <c:order val="0"/>
          <c:tx>
            <c:strRef>
              <c:f>'teacher demographics data'!$B$13</c:f>
              <c:strCache>
                <c:ptCount val="1"/>
                <c:pt idx="0">
                  <c:v>number</c:v>
                </c:pt>
              </c:strCache>
            </c:strRef>
          </c:tx>
          <c:spPr>
            <a:solidFill>
              <a:srgbClr val="0F8325"/>
            </a:solidFill>
            <a:ln>
              <a:noFill/>
            </a:ln>
            <a:effectLst/>
          </c:spPr>
          <c:invertIfNegative val="0"/>
          <c:dPt>
            <c:idx val="0"/>
            <c:invertIfNegative val="0"/>
            <c:bubble3D val="0"/>
            <c:spPr>
              <a:solidFill>
                <a:srgbClr val="0F8325"/>
              </a:solidFill>
              <a:ln>
                <a:noFill/>
              </a:ln>
              <a:effectLst/>
            </c:spPr>
            <c:extLst>
              <c:ext xmlns:c16="http://schemas.microsoft.com/office/drawing/2014/chart" uri="{C3380CC4-5D6E-409C-BE32-E72D297353CC}">
                <c16:uniqueId val="{00000001-E5E5-2E4C-B41E-841ED8D0087A}"/>
              </c:ext>
            </c:extLst>
          </c:dPt>
          <c:dPt>
            <c:idx val="1"/>
            <c:invertIfNegative val="0"/>
            <c:bubble3D val="0"/>
            <c:spPr>
              <a:solidFill>
                <a:srgbClr val="0F8325"/>
              </a:solidFill>
              <a:ln>
                <a:noFill/>
              </a:ln>
              <a:effectLst/>
            </c:spPr>
            <c:extLst>
              <c:ext xmlns:c16="http://schemas.microsoft.com/office/drawing/2014/chart" uri="{C3380CC4-5D6E-409C-BE32-E72D297353CC}">
                <c16:uniqueId val="{00000003-E5E5-2E4C-B41E-841ED8D0087A}"/>
              </c:ext>
            </c:extLst>
          </c:dPt>
          <c:dPt>
            <c:idx val="2"/>
            <c:invertIfNegative val="0"/>
            <c:bubble3D val="0"/>
            <c:spPr>
              <a:solidFill>
                <a:srgbClr val="0F8325"/>
              </a:solidFill>
              <a:ln>
                <a:noFill/>
              </a:ln>
              <a:effectLst/>
            </c:spPr>
            <c:extLst>
              <c:ext xmlns:c16="http://schemas.microsoft.com/office/drawing/2014/chart" uri="{C3380CC4-5D6E-409C-BE32-E72D297353CC}">
                <c16:uniqueId val="{00000005-E5E5-2E4C-B41E-841ED8D0087A}"/>
              </c:ext>
            </c:extLst>
          </c:dPt>
          <c:dLbls>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'teacher demographics data'!$A$14:$A$16</c:f>
              <c:strCache>
                <c:ptCount val="3"/>
                <c:pt idx="0">
                  <c:v>Northern (Target = 27%)</c:v>
                </c:pt>
                <c:pt idx="1">
                  <c:v>Central (Target =13%)</c:v>
                </c:pt>
                <c:pt idx="2">
                  <c:v>Southern (Target = 60%)</c:v>
                </c:pt>
              </c:strCache>
            </c:strRef>
          </c:cat>
          <c:val>
            <c:numRef>
              <c:f>'teacher demographics data'!$C$14:$C$16</c:f>
              <c:numCache>
                <c:formatCode>0.0%</c:formatCode>
                <c:ptCount val="3"/>
                <c:pt idx="0">
                  <c:v>0.15873015873015872</c:v>
                </c:pt>
                <c:pt idx="1">
                  <c:v>0.26455026455026454</c:v>
                </c:pt>
                <c:pt idx="2">
                  <c:v>0.57671957671957674</c:v>
                </c:pt>
              </c:numCache>
            </c:numRef>
          </c:val>
          <c:extLst>
            <c:ext xmlns:c16="http://schemas.microsoft.com/office/drawing/2014/chart" uri="{C3380CC4-5D6E-409C-BE32-E72D297353CC}">
              <c16:uniqueId val="{00000006-E5E5-2E4C-B41E-841ED8D0087A}"/>
            </c:ext>
          </c:extLst>
        </c:ser>
        <c:dLbls>
          <c:dLblPos val="inEnd"/>
          <c:showLegendKey val="0"/>
          <c:showVal val="1"/>
          <c:showCatName val="0"/>
          <c:showSerName val="0"/>
          <c:showPercent val="0"/>
          <c:showBubbleSize val="0"/>
        </c:dLbls>
        <c:gapWidth val="75"/>
        <c:axId val="1809762128"/>
        <c:axId val="1715935888"/>
      </c:barChart>
      <c:catAx>
        <c:axId val="1809762128"/>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1715935888"/>
        <c:crosses val="autoZero"/>
        <c:auto val="1"/>
        <c:lblAlgn val="ctr"/>
        <c:lblOffset val="100"/>
        <c:noMultiLvlLbl val="0"/>
      </c:catAx>
      <c:valAx>
        <c:axId val="1715935888"/>
        <c:scaling>
          <c:orientation val="minMax"/>
          <c:max val="1"/>
        </c:scaling>
        <c:delete val="0"/>
        <c:axPos val="t"/>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200" b="0"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n-US"/>
                  <a:t>Number of Educators</a:t>
                </a:r>
              </a:p>
            </c:rich>
          </c:tx>
          <c:layout>
            <c:manualLayout>
              <c:xMode val="edge"/>
              <c:yMode val="edge"/>
              <c:x val="0.42001009489198465"/>
              <c:y val="0"/>
            </c:manualLayout>
          </c:layout>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title>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1809762128"/>
        <c:crosses val="autoZero"/>
        <c:crossBetween val="between"/>
        <c:majorUnit val="0.25"/>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sz="1200">
          <a:solidFill>
            <a:sysClr val="windowText" lastClr="000000"/>
          </a:solidFill>
          <a:latin typeface="Arial" panose="020B0604020202020204" pitchFamily="34" charset="0"/>
          <a:cs typeface="Arial" panose="020B0604020202020204" pitchFamily="34" charset="0"/>
        </a:defRPr>
      </a:pPr>
      <a:endParaRPr lang="en-US"/>
    </a:p>
  </c:txPr>
  <c:externalData r:id="rId4">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ubbleChart>
        <c:varyColors val="0"/>
        <c:ser>
          <c:idx val="0"/>
          <c:order val="0"/>
          <c:spPr>
            <a:solidFill>
              <a:srgbClr val="00B050"/>
            </a:solidFill>
            <a:ln>
              <a:solidFill>
                <a:srgbClr val="E2ECF8">
                  <a:lumMod val="25000"/>
                </a:srgbClr>
              </a:solidFill>
            </a:ln>
            <a:effectLst/>
          </c:spPr>
          <c:invertIfNegative val="0"/>
          <c:dPt>
            <c:idx val="0"/>
            <c:invertIfNegative val="0"/>
            <c:bubble3D val="0"/>
            <c:spPr>
              <a:solidFill>
                <a:srgbClr val="1569C8">
                  <a:lumMod val="75000"/>
                </a:srgbClr>
              </a:solidFill>
              <a:ln>
                <a:solidFill>
                  <a:srgbClr val="E2ECF8">
                    <a:lumMod val="25000"/>
                  </a:srgbClr>
                </a:solidFill>
              </a:ln>
              <a:effectLst/>
            </c:spPr>
            <c:extLst>
              <c:ext xmlns:c16="http://schemas.microsoft.com/office/drawing/2014/chart" uri="{C3380CC4-5D6E-409C-BE32-E72D297353CC}">
                <c16:uniqueId val="{00000001-FB34-C549-A107-2A8965E39488}"/>
              </c:ext>
            </c:extLst>
          </c:dPt>
          <c:dPt>
            <c:idx val="1"/>
            <c:invertIfNegative val="0"/>
            <c:bubble3D val="0"/>
            <c:spPr>
              <a:solidFill>
                <a:srgbClr val="1569C8"/>
              </a:solidFill>
              <a:ln>
                <a:solidFill>
                  <a:srgbClr val="E2ECF8">
                    <a:lumMod val="25000"/>
                  </a:srgbClr>
                </a:solidFill>
              </a:ln>
              <a:effectLst/>
            </c:spPr>
            <c:extLst>
              <c:ext xmlns:c16="http://schemas.microsoft.com/office/drawing/2014/chart" uri="{C3380CC4-5D6E-409C-BE32-E72D297353CC}">
                <c16:uniqueId val="{00000003-FB34-C549-A107-2A8965E39488}"/>
              </c:ext>
            </c:extLst>
          </c:dPt>
          <c:dPt>
            <c:idx val="2"/>
            <c:invertIfNegative val="0"/>
            <c:bubble3D val="0"/>
            <c:spPr>
              <a:solidFill>
                <a:srgbClr val="CBE2FB"/>
              </a:solidFill>
              <a:ln>
                <a:solidFill>
                  <a:srgbClr val="E2ECF8">
                    <a:lumMod val="25000"/>
                  </a:srgbClr>
                </a:solidFill>
              </a:ln>
              <a:effectLst/>
            </c:spPr>
            <c:extLst>
              <c:ext xmlns:c16="http://schemas.microsoft.com/office/drawing/2014/chart" uri="{C3380CC4-5D6E-409C-BE32-E72D297353CC}">
                <c16:uniqueId val="{00000005-FB34-C549-A107-2A8965E39488}"/>
              </c:ext>
            </c:extLst>
          </c:dPt>
          <c:dPt>
            <c:idx val="3"/>
            <c:invertIfNegative val="0"/>
            <c:bubble3D val="0"/>
            <c:spPr>
              <a:solidFill>
                <a:srgbClr val="FF0000"/>
              </a:solidFill>
              <a:ln>
                <a:solidFill>
                  <a:srgbClr val="E2ECF8">
                    <a:lumMod val="25000"/>
                  </a:srgbClr>
                </a:solidFill>
              </a:ln>
              <a:effectLst/>
            </c:spPr>
            <c:extLst>
              <c:ext xmlns:c16="http://schemas.microsoft.com/office/drawing/2014/chart" uri="{C3380CC4-5D6E-409C-BE32-E72D297353CC}">
                <c16:uniqueId val="{00000007-FB34-C549-A107-2A8965E39488}"/>
              </c:ext>
            </c:extLst>
          </c:dPt>
          <c:dPt>
            <c:idx val="4"/>
            <c:invertIfNegative val="0"/>
            <c:bubble3D val="0"/>
            <c:spPr>
              <a:solidFill>
                <a:srgbClr val="1569C8"/>
              </a:solidFill>
              <a:ln>
                <a:solidFill>
                  <a:srgbClr val="E2ECF8">
                    <a:lumMod val="25000"/>
                  </a:srgbClr>
                </a:solidFill>
              </a:ln>
              <a:effectLst/>
            </c:spPr>
            <c:extLst>
              <c:ext xmlns:c16="http://schemas.microsoft.com/office/drawing/2014/chart" uri="{C3380CC4-5D6E-409C-BE32-E72D297353CC}">
                <c16:uniqueId val="{00000009-FB34-C549-A107-2A8965E39488}"/>
              </c:ext>
            </c:extLst>
          </c:dPt>
          <c:dPt>
            <c:idx val="5"/>
            <c:invertIfNegative val="0"/>
            <c:bubble3D val="0"/>
            <c:spPr>
              <a:solidFill>
                <a:srgbClr val="1569C8">
                  <a:lumMod val="75000"/>
                </a:srgbClr>
              </a:solidFill>
              <a:ln>
                <a:solidFill>
                  <a:srgbClr val="E2ECF8">
                    <a:lumMod val="25000"/>
                  </a:srgbClr>
                </a:solidFill>
              </a:ln>
              <a:effectLst/>
            </c:spPr>
            <c:extLst>
              <c:ext xmlns:c16="http://schemas.microsoft.com/office/drawing/2014/chart" uri="{C3380CC4-5D6E-409C-BE32-E72D297353CC}">
                <c16:uniqueId val="{0000000B-FB34-C549-A107-2A8965E39488}"/>
              </c:ext>
            </c:extLst>
          </c:dPt>
          <c:dPt>
            <c:idx val="6"/>
            <c:invertIfNegative val="0"/>
            <c:bubble3D val="0"/>
            <c:spPr>
              <a:solidFill>
                <a:srgbClr val="1569C8"/>
              </a:solidFill>
              <a:ln>
                <a:solidFill>
                  <a:srgbClr val="E2ECF8">
                    <a:lumMod val="25000"/>
                  </a:srgbClr>
                </a:solidFill>
              </a:ln>
              <a:effectLst/>
            </c:spPr>
            <c:extLst>
              <c:ext xmlns:c16="http://schemas.microsoft.com/office/drawing/2014/chart" uri="{C3380CC4-5D6E-409C-BE32-E72D297353CC}">
                <c16:uniqueId val="{0000000D-FB34-C549-A107-2A8965E39488}"/>
              </c:ext>
            </c:extLst>
          </c:dPt>
          <c:dPt>
            <c:idx val="7"/>
            <c:invertIfNegative val="0"/>
            <c:bubble3D val="0"/>
            <c:spPr>
              <a:solidFill>
                <a:srgbClr val="CBE2FB"/>
              </a:solidFill>
              <a:ln>
                <a:solidFill>
                  <a:srgbClr val="E2ECF8">
                    <a:lumMod val="25000"/>
                  </a:srgbClr>
                </a:solidFill>
              </a:ln>
              <a:effectLst/>
            </c:spPr>
            <c:extLst>
              <c:ext xmlns:c16="http://schemas.microsoft.com/office/drawing/2014/chart" uri="{C3380CC4-5D6E-409C-BE32-E72D297353CC}">
                <c16:uniqueId val="{0000000F-FB34-C549-A107-2A8965E39488}"/>
              </c:ext>
            </c:extLst>
          </c:dPt>
          <c:dPt>
            <c:idx val="8"/>
            <c:invertIfNegative val="0"/>
            <c:bubble3D val="0"/>
            <c:spPr>
              <a:solidFill>
                <a:srgbClr val="CBE2FB"/>
              </a:solidFill>
              <a:ln>
                <a:solidFill>
                  <a:srgbClr val="E2ECF8">
                    <a:lumMod val="25000"/>
                  </a:srgbClr>
                </a:solidFill>
              </a:ln>
              <a:effectLst/>
            </c:spPr>
            <c:extLst>
              <c:ext xmlns:c16="http://schemas.microsoft.com/office/drawing/2014/chart" uri="{C3380CC4-5D6E-409C-BE32-E72D297353CC}">
                <c16:uniqueId val="{00000011-FB34-C549-A107-2A8965E39488}"/>
              </c:ext>
            </c:extLst>
          </c:dPt>
          <c:dPt>
            <c:idx val="9"/>
            <c:invertIfNegative val="0"/>
            <c:bubble3D val="0"/>
            <c:spPr>
              <a:solidFill>
                <a:srgbClr val="1569C8"/>
              </a:solidFill>
              <a:ln>
                <a:solidFill>
                  <a:srgbClr val="E2ECF8">
                    <a:lumMod val="25000"/>
                  </a:srgbClr>
                </a:solidFill>
              </a:ln>
              <a:effectLst/>
            </c:spPr>
            <c:extLst>
              <c:ext xmlns:c16="http://schemas.microsoft.com/office/drawing/2014/chart" uri="{C3380CC4-5D6E-409C-BE32-E72D297353CC}">
                <c16:uniqueId val="{00000013-FB34-C549-A107-2A8965E39488}"/>
              </c:ext>
            </c:extLst>
          </c:dPt>
          <c:dPt>
            <c:idx val="10"/>
            <c:invertIfNegative val="0"/>
            <c:bubble3D val="0"/>
            <c:spPr>
              <a:solidFill>
                <a:srgbClr val="1569C8">
                  <a:lumMod val="75000"/>
                </a:srgbClr>
              </a:solidFill>
              <a:ln>
                <a:solidFill>
                  <a:srgbClr val="E2ECF8">
                    <a:lumMod val="25000"/>
                  </a:srgbClr>
                </a:solidFill>
              </a:ln>
              <a:effectLst/>
            </c:spPr>
            <c:extLst>
              <c:ext xmlns:c16="http://schemas.microsoft.com/office/drawing/2014/chart" uri="{C3380CC4-5D6E-409C-BE32-E72D297353CC}">
                <c16:uniqueId val="{00000015-FB34-C549-A107-2A8965E39488}"/>
              </c:ext>
            </c:extLst>
          </c:dPt>
          <c:dPt>
            <c:idx val="11"/>
            <c:invertIfNegative val="0"/>
            <c:bubble3D val="0"/>
            <c:spPr>
              <a:solidFill>
                <a:srgbClr val="1569C8"/>
              </a:solidFill>
              <a:ln>
                <a:solidFill>
                  <a:srgbClr val="E2ECF8">
                    <a:lumMod val="25000"/>
                  </a:srgbClr>
                </a:solidFill>
              </a:ln>
              <a:effectLst/>
            </c:spPr>
            <c:extLst>
              <c:ext xmlns:c16="http://schemas.microsoft.com/office/drawing/2014/chart" uri="{C3380CC4-5D6E-409C-BE32-E72D297353CC}">
                <c16:uniqueId val="{00000017-FB34-C549-A107-2A8965E39488}"/>
              </c:ext>
            </c:extLst>
          </c:dPt>
          <c:dPt>
            <c:idx val="12"/>
            <c:invertIfNegative val="0"/>
            <c:bubble3D val="0"/>
            <c:spPr>
              <a:solidFill>
                <a:srgbClr val="FF0000"/>
              </a:solidFill>
              <a:ln>
                <a:solidFill>
                  <a:srgbClr val="E2ECF8">
                    <a:lumMod val="25000"/>
                  </a:srgbClr>
                </a:solidFill>
              </a:ln>
              <a:effectLst/>
            </c:spPr>
            <c:extLst>
              <c:ext xmlns:c16="http://schemas.microsoft.com/office/drawing/2014/chart" uri="{C3380CC4-5D6E-409C-BE32-E72D297353CC}">
                <c16:uniqueId val="{00000019-FB34-C549-A107-2A8965E39488}"/>
              </c:ext>
            </c:extLst>
          </c:dPt>
          <c:dPt>
            <c:idx val="13"/>
            <c:invertIfNegative val="0"/>
            <c:bubble3D val="0"/>
            <c:spPr>
              <a:solidFill>
                <a:srgbClr val="CBE2FB"/>
              </a:solidFill>
              <a:ln>
                <a:solidFill>
                  <a:srgbClr val="E2ECF8">
                    <a:lumMod val="25000"/>
                  </a:srgbClr>
                </a:solidFill>
              </a:ln>
              <a:effectLst/>
            </c:spPr>
            <c:extLst>
              <c:ext xmlns:c16="http://schemas.microsoft.com/office/drawing/2014/chart" uri="{C3380CC4-5D6E-409C-BE32-E72D297353CC}">
                <c16:uniqueId val="{0000001B-FB34-C549-A107-2A8965E39488}"/>
              </c:ext>
            </c:extLst>
          </c:dPt>
          <c:dPt>
            <c:idx val="14"/>
            <c:invertIfNegative val="0"/>
            <c:bubble3D val="0"/>
            <c:spPr>
              <a:solidFill>
                <a:srgbClr val="1569C8"/>
              </a:solidFill>
              <a:ln>
                <a:solidFill>
                  <a:srgbClr val="E2ECF8">
                    <a:lumMod val="25000"/>
                  </a:srgbClr>
                </a:solidFill>
              </a:ln>
              <a:effectLst/>
            </c:spPr>
            <c:extLst>
              <c:ext xmlns:c16="http://schemas.microsoft.com/office/drawing/2014/chart" uri="{C3380CC4-5D6E-409C-BE32-E72D297353CC}">
                <c16:uniqueId val="{0000001D-FB34-C549-A107-2A8965E39488}"/>
              </c:ext>
            </c:extLst>
          </c:dPt>
          <c:dPt>
            <c:idx val="15"/>
            <c:invertIfNegative val="0"/>
            <c:bubble3D val="0"/>
            <c:spPr>
              <a:solidFill>
                <a:srgbClr val="1569C8">
                  <a:lumMod val="75000"/>
                </a:srgbClr>
              </a:solidFill>
              <a:ln>
                <a:solidFill>
                  <a:srgbClr val="E2ECF8">
                    <a:lumMod val="25000"/>
                  </a:srgbClr>
                </a:solidFill>
              </a:ln>
              <a:effectLst/>
            </c:spPr>
            <c:extLst>
              <c:ext xmlns:c16="http://schemas.microsoft.com/office/drawing/2014/chart" uri="{C3380CC4-5D6E-409C-BE32-E72D297353CC}">
                <c16:uniqueId val="{0000001F-FB34-C549-A107-2A8965E39488}"/>
              </c:ext>
            </c:extLst>
          </c:dPt>
          <c:dLbls>
            <c:dLbl>
              <c:idx val="2"/>
              <c:layout>
                <c:manualLayout>
                  <c:x val="-7.8894035508552313E-2"/>
                  <c:y val="-4.2828630796151118E-3"/>
                </c:manualLayout>
              </c:layout>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dLblPos val="r"/>
              <c:showLegendKey val="0"/>
              <c:showVal val="0"/>
              <c:showCatName val="0"/>
              <c:showSerName val="0"/>
              <c:showPercent val="0"/>
              <c:showBubbleSize val="1"/>
              <c:extLst>
                <c:ext xmlns:c15="http://schemas.microsoft.com/office/drawing/2012/chart" uri="{CE6537A1-D6FC-4f65-9D91-7224C49458BB}"/>
                <c:ext xmlns:c16="http://schemas.microsoft.com/office/drawing/2014/chart" uri="{C3380CC4-5D6E-409C-BE32-E72D297353CC}">
                  <c16:uniqueId val="{00000005-FB34-C549-A107-2A8965E39488}"/>
                </c:ext>
              </c:extLst>
            </c:dLbl>
            <c:dLbl>
              <c:idx val="7"/>
              <c:layout>
                <c:manualLayout>
                  <c:x val="-8.0729119490765763E-2"/>
                  <c:y val="-1.5633748906386701E-2"/>
                </c:manualLayout>
              </c:layout>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dLblPos val="r"/>
              <c:showLegendKey val="0"/>
              <c:showVal val="0"/>
              <c:showCatName val="0"/>
              <c:showSerName val="0"/>
              <c:showPercent val="0"/>
              <c:showBubbleSize val="1"/>
              <c:extLst>
                <c:ext xmlns:c15="http://schemas.microsoft.com/office/drawing/2012/chart" uri="{CE6537A1-D6FC-4f65-9D91-7224C49458BB}"/>
                <c:ext xmlns:c16="http://schemas.microsoft.com/office/drawing/2014/chart" uri="{C3380CC4-5D6E-409C-BE32-E72D297353CC}">
                  <c16:uniqueId val="{0000000F-FB34-C549-A107-2A8965E39488}"/>
                </c:ext>
              </c:extLst>
            </c:dLbl>
            <c:dLbl>
              <c:idx val="8"/>
              <c:layout>
                <c:manualLayout>
                  <c:x val="-5.9964539339365606E-3"/>
                  <c:y val="4.2653652668416444E-3"/>
                </c:manualLayout>
              </c:layout>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dLblPos val="r"/>
              <c:showLegendKey val="0"/>
              <c:showVal val="0"/>
              <c:showCatName val="0"/>
              <c:showSerName val="0"/>
              <c:showPercent val="0"/>
              <c:showBubbleSize val="1"/>
              <c:extLst>
                <c:ext xmlns:c15="http://schemas.microsoft.com/office/drawing/2012/chart" uri="{CE6537A1-D6FC-4f65-9D91-7224C49458BB}"/>
                <c:ext xmlns:c16="http://schemas.microsoft.com/office/drawing/2014/chart" uri="{C3380CC4-5D6E-409C-BE32-E72D297353CC}">
                  <c16:uniqueId val="{00000011-FB34-C549-A107-2A8965E39488}"/>
                </c:ext>
              </c:extLst>
            </c:dLbl>
            <c:dLbl>
              <c:idx val="13"/>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dLblPos val="ctr"/>
              <c:showLegendKey val="0"/>
              <c:showVal val="0"/>
              <c:showCatName val="0"/>
              <c:showSerName val="0"/>
              <c:showPercent val="0"/>
              <c:showBubbleSize val="1"/>
              <c:extLst>
                <c:ext xmlns:c16="http://schemas.microsoft.com/office/drawing/2014/chart" uri="{C3380CC4-5D6E-409C-BE32-E72D297353CC}">
                  <c16:uniqueId val="{0000001B-FB34-C549-A107-2A8965E39488}"/>
                </c:ext>
              </c:extLst>
            </c:dLbl>
            <c:spPr>
              <a:noFill/>
              <a:ln>
                <a:noFill/>
              </a:ln>
              <a:effectLst/>
            </c:spPr>
            <c:txPr>
              <a:bodyPr rot="0" spcFirstLastPara="1" vertOverflow="ellipsis" vert="horz" wrap="square" anchor="ctr" anchorCtr="1"/>
              <a:lstStyle/>
              <a:p>
                <a:pPr>
                  <a:defRPr sz="1200" b="0" i="0" u="none" strike="noStrike" kern="1200" baseline="0">
                    <a:solidFill>
                      <a:schemeClr val="bg1"/>
                    </a:solidFill>
                    <a:latin typeface="Arial" panose="020B0604020202020204" pitchFamily="34" charset="0"/>
                    <a:ea typeface="+mn-ea"/>
                    <a:cs typeface="Arial" panose="020B0604020202020204" pitchFamily="34" charset="0"/>
                  </a:defRPr>
                </a:pPr>
                <a:endParaRPr lang="en-US"/>
              </a:p>
            </c:txPr>
            <c:dLblPos val="ctr"/>
            <c:showLegendKey val="0"/>
            <c:showVal val="0"/>
            <c:showCatName val="0"/>
            <c:showSerName val="0"/>
            <c:showPercent val="0"/>
            <c:showBubbleSize val="1"/>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numRef>
              <c:f>'receptive ratings alignment - 5'!$A$3:$A$18</c:f>
              <c:numCache>
                <c:formatCode>General</c:formatCode>
                <c:ptCount val="16"/>
                <c:pt idx="0">
                  <c:v>1</c:v>
                </c:pt>
                <c:pt idx="1">
                  <c:v>1</c:v>
                </c:pt>
                <c:pt idx="2">
                  <c:v>1</c:v>
                </c:pt>
                <c:pt idx="3">
                  <c:v>1</c:v>
                </c:pt>
                <c:pt idx="4">
                  <c:v>2</c:v>
                </c:pt>
                <c:pt idx="5">
                  <c:v>2</c:v>
                </c:pt>
                <c:pt idx="6">
                  <c:v>2</c:v>
                </c:pt>
                <c:pt idx="7">
                  <c:v>2</c:v>
                </c:pt>
                <c:pt idx="8">
                  <c:v>3</c:v>
                </c:pt>
                <c:pt idx="9">
                  <c:v>3</c:v>
                </c:pt>
                <c:pt idx="10">
                  <c:v>3</c:v>
                </c:pt>
                <c:pt idx="11">
                  <c:v>3</c:v>
                </c:pt>
                <c:pt idx="12">
                  <c:v>4</c:v>
                </c:pt>
                <c:pt idx="13">
                  <c:v>4</c:v>
                </c:pt>
                <c:pt idx="14">
                  <c:v>4</c:v>
                </c:pt>
                <c:pt idx="15">
                  <c:v>4</c:v>
                </c:pt>
              </c:numCache>
            </c:numRef>
          </c:xVal>
          <c:yVal>
            <c:numRef>
              <c:f>'receptive ratings alignment - 5'!$B$3:$B$18</c:f>
              <c:numCache>
                <c:formatCode>General</c:formatCode>
                <c:ptCount val="16"/>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numCache>
            </c:numRef>
          </c:yVal>
          <c:bubbleSize>
            <c:numRef>
              <c:f>'receptive ratings alignment - 5'!$C$3:$C$18</c:f>
              <c:numCache>
                <c:formatCode>General</c:formatCode>
                <c:ptCount val="16"/>
                <c:pt idx="0">
                  <c:v>41</c:v>
                </c:pt>
                <c:pt idx="1">
                  <c:v>11</c:v>
                </c:pt>
                <c:pt idx="2">
                  <c:v>2</c:v>
                </c:pt>
                <c:pt idx="3">
                  <c:v>0</c:v>
                </c:pt>
                <c:pt idx="4">
                  <c:v>11</c:v>
                </c:pt>
                <c:pt idx="5">
                  <c:v>71</c:v>
                </c:pt>
                <c:pt idx="6">
                  <c:v>24</c:v>
                </c:pt>
                <c:pt idx="7">
                  <c:v>2</c:v>
                </c:pt>
                <c:pt idx="8">
                  <c:v>4</c:v>
                </c:pt>
                <c:pt idx="9">
                  <c:v>29</c:v>
                </c:pt>
                <c:pt idx="10">
                  <c:v>77</c:v>
                </c:pt>
                <c:pt idx="11">
                  <c:v>28</c:v>
                </c:pt>
                <c:pt idx="12">
                  <c:v>0</c:v>
                </c:pt>
                <c:pt idx="13">
                  <c:v>7</c:v>
                </c:pt>
                <c:pt idx="14">
                  <c:v>32</c:v>
                </c:pt>
                <c:pt idx="15">
                  <c:v>96</c:v>
                </c:pt>
              </c:numCache>
            </c:numRef>
          </c:bubbleSize>
          <c:bubble3D val="0"/>
          <c:extLst>
            <c:ext xmlns:c16="http://schemas.microsoft.com/office/drawing/2014/chart" uri="{C3380CC4-5D6E-409C-BE32-E72D297353CC}">
              <c16:uniqueId val="{00000020-FB34-C549-A107-2A8965E39488}"/>
            </c:ext>
          </c:extLst>
        </c:ser>
        <c:dLbls>
          <c:showLegendKey val="0"/>
          <c:showVal val="0"/>
          <c:showCatName val="0"/>
          <c:showSerName val="0"/>
          <c:showPercent val="0"/>
          <c:showBubbleSize val="0"/>
        </c:dLbls>
        <c:bubbleScale val="90"/>
        <c:showNegBubbles val="0"/>
        <c:axId val="1687912880"/>
        <c:axId val="1687913312"/>
      </c:bubbleChart>
      <c:valAx>
        <c:axId val="1687912880"/>
        <c:scaling>
          <c:orientation val="minMax"/>
          <c:max val="4.99"/>
          <c:min val="0"/>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200" b="0" i="0" u="none" strike="noStrike" kern="1200" baseline="0">
                    <a:solidFill>
                      <a:schemeClr val="tx1"/>
                    </a:solidFill>
                    <a:latin typeface="Arial" panose="020B0604020202020204" pitchFamily="34" charset="0"/>
                    <a:ea typeface="+mn-ea"/>
                    <a:cs typeface="Arial" panose="020B0604020202020204" pitchFamily="34" charset="0"/>
                  </a:defRPr>
                </a:pPr>
                <a:r>
                  <a:rPr lang="en-US"/>
                  <a:t>OPTEL Receptive Rating: Educator 1</a:t>
                </a:r>
              </a:p>
            </c:rich>
          </c:tx>
          <c:overlay val="0"/>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title>
        <c:numFmt formatCode="General" sourceLinked="1"/>
        <c:majorTickMark val="out"/>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2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1687913312"/>
        <c:crosses val="autoZero"/>
        <c:crossBetween val="midCat"/>
        <c:majorUnit val="1"/>
      </c:valAx>
      <c:valAx>
        <c:axId val="1687913312"/>
        <c:scaling>
          <c:orientation val="minMax"/>
          <c:max val="4.99"/>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200" b="0" i="0" u="none" strike="noStrike" kern="1200" baseline="0">
                    <a:solidFill>
                      <a:schemeClr val="tx1"/>
                    </a:solidFill>
                    <a:latin typeface="Arial" panose="020B0604020202020204" pitchFamily="34" charset="0"/>
                    <a:ea typeface="+mn-ea"/>
                    <a:cs typeface="Arial" panose="020B0604020202020204" pitchFamily="34" charset="0"/>
                  </a:defRPr>
                </a:pPr>
                <a:r>
                  <a:rPr lang="en-US"/>
                  <a:t>OPTEL Receptive Rating: Educator 2</a:t>
                </a:r>
              </a:p>
            </c:rich>
          </c:tx>
          <c:overlay val="0"/>
          <c:spPr>
            <a:noFill/>
            <a:ln>
              <a:noFill/>
            </a:ln>
            <a:effectLst/>
          </c:spPr>
          <c:txPr>
            <a:bodyPr rot="-5400000" spcFirstLastPara="1" vertOverflow="ellipsis" vert="horz" wrap="square" anchor="ctr" anchorCtr="1"/>
            <a:lstStyle/>
            <a:p>
              <a:pPr>
                <a:defRPr sz="12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2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1687912880"/>
        <c:crosses val="autoZero"/>
        <c:crossBetween val="midCat"/>
        <c:majorUnit val="1"/>
      </c:valAx>
      <c:spPr>
        <a:noFill/>
        <a:ln>
          <a:solidFill>
            <a:schemeClr val="tx1"/>
          </a:solid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200">
          <a:solidFill>
            <a:schemeClr val="tx1"/>
          </a:solidFill>
          <a:latin typeface="Arial" panose="020B0604020202020204" pitchFamily="34" charset="0"/>
          <a:cs typeface="Arial" panose="020B0604020202020204" pitchFamily="34" charset="0"/>
        </a:defRPr>
      </a:pPr>
      <a:endParaRPr lang="en-US"/>
    </a:p>
  </c:txPr>
  <c:externalData r:id="rId4">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5906135319057968"/>
          <c:y val="5.373563218390804E-2"/>
          <c:w val="0.816051768981366"/>
          <c:h val="0.73018395329894104"/>
        </c:manualLayout>
      </c:layout>
      <c:barChart>
        <c:barDir val="col"/>
        <c:grouping val="percentStacked"/>
        <c:varyColors val="0"/>
        <c:ser>
          <c:idx val="0"/>
          <c:order val="0"/>
          <c:tx>
            <c:strRef>
              <c:f>'rating variation2'!$B$1</c:f>
              <c:strCache>
                <c:ptCount val="1"/>
                <c:pt idx="0">
                  <c:v>Aligned</c:v>
                </c:pt>
              </c:strCache>
            </c:strRef>
          </c:tx>
          <c:spPr>
            <a:solidFill>
              <a:srgbClr val="1569C8"/>
            </a:solidFill>
            <a:ln>
              <a:solidFill>
                <a:srgbClr val="1569C8"/>
              </a:solidFill>
            </a:ln>
            <a:effectLst/>
          </c:spPr>
          <c:invertIfNegative val="0"/>
          <c:dLbls>
            <c:numFmt formatCode="0.0%" sourceLinked="0"/>
            <c:spPr>
              <a:noFill/>
              <a:ln>
                <a:noFill/>
              </a:ln>
              <a:effectLst/>
            </c:spPr>
            <c:txPr>
              <a:bodyPr rot="0" spcFirstLastPara="1" vertOverflow="ellipsis" vert="horz" wrap="square" anchor="ctr" anchorCtr="1"/>
              <a:lstStyle/>
              <a:p>
                <a:pPr>
                  <a:defRPr sz="1000" b="0" i="0" u="none" strike="noStrike" kern="1200" baseline="0">
                    <a:solidFill>
                      <a:schemeClr val="bg1"/>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'rating variation2'!$B$2:$B$5</c:f>
              <c:numCache>
                <c:formatCode>General</c:formatCode>
                <c:ptCount val="4"/>
                <c:pt idx="0">
                  <c:v>0.76919999999999999</c:v>
                </c:pt>
                <c:pt idx="1">
                  <c:v>0.73680000000000012</c:v>
                </c:pt>
                <c:pt idx="2">
                  <c:v>0.57040000000000002</c:v>
                </c:pt>
                <c:pt idx="3">
                  <c:v>0.58329999999999993</c:v>
                </c:pt>
              </c:numCache>
            </c:numRef>
          </c:val>
          <c:extLst>
            <c:ext xmlns:c16="http://schemas.microsoft.com/office/drawing/2014/chart" uri="{C3380CC4-5D6E-409C-BE32-E72D297353CC}">
              <c16:uniqueId val="{00000000-CC50-034E-9AF4-74904E816C59}"/>
            </c:ext>
          </c:extLst>
        </c:ser>
        <c:ser>
          <c:idx val="1"/>
          <c:order val="1"/>
          <c:tx>
            <c:strRef>
              <c:f>'rating variation2'!$C$1</c:f>
              <c:strCache>
                <c:ptCount val="1"/>
                <c:pt idx="0">
                  <c:v>Difference of One Level</c:v>
                </c:pt>
              </c:strCache>
            </c:strRef>
          </c:tx>
          <c:spPr>
            <a:solidFill>
              <a:srgbClr val="0E8526"/>
            </a:solidFill>
            <a:ln>
              <a:solidFill>
                <a:srgbClr val="1569C8"/>
              </a:solidFill>
            </a:ln>
            <a:effectLst/>
          </c:spPr>
          <c:invertIfNegative val="0"/>
          <c:dLbls>
            <c:dLbl>
              <c:idx val="0"/>
              <c:layout>
                <c:manualLayout>
                  <c:x val="1.1312217194570135E-2"/>
                  <c:y val="3.0581039755351682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CC50-034E-9AF4-74904E816C59}"/>
                </c:ext>
              </c:extLst>
            </c:dLbl>
            <c:dLbl>
              <c:idx val="1"/>
              <c:layout>
                <c:manualLayout>
                  <c:x val="9.0497737556561094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CC50-034E-9AF4-74904E816C59}"/>
                </c:ext>
              </c:extLst>
            </c:dLbl>
            <c:dLbl>
              <c:idx val="2"/>
              <c:layout>
                <c:manualLayout>
                  <c:x val="1.1312217194570052E-2"/>
                  <c:y val="3.0581039755351682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CC50-034E-9AF4-74904E816C59}"/>
                </c:ext>
              </c:extLst>
            </c:dLbl>
            <c:dLbl>
              <c:idx val="3"/>
              <c:layout>
                <c:manualLayout>
                  <c:x val="9.0497737556561094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CC50-034E-9AF4-74904E816C59}"/>
                </c:ext>
              </c:extLst>
            </c:dLbl>
            <c:numFmt formatCode="0.0%" sourceLinked="0"/>
            <c:spPr>
              <a:noFill/>
              <a:ln>
                <a:noFill/>
              </a:ln>
              <a:effectLst/>
            </c:spPr>
            <c:txPr>
              <a:bodyPr rot="0" spcFirstLastPara="1" vertOverflow="ellipsis" vert="horz" wrap="square" anchor="ctr" anchorCtr="1"/>
              <a:lstStyle/>
              <a:p>
                <a:pPr>
                  <a:defRPr sz="1000" b="0" i="0" u="none" strike="noStrike" kern="1200" baseline="0">
                    <a:solidFill>
                      <a:schemeClr val="bg1"/>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'rating variation2'!$C$2:$C$5</c:f>
              <c:numCache>
                <c:formatCode>General</c:formatCode>
                <c:ptCount val="4"/>
                <c:pt idx="0">
                  <c:v>0.23079999999999998</c:v>
                </c:pt>
                <c:pt idx="1">
                  <c:v>0.24210000000000001</c:v>
                </c:pt>
                <c:pt idx="2">
                  <c:v>0.34509999999999996</c:v>
                </c:pt>
                <c:pt idx="3">
                  <c:v>0.33329999999999999</c:v>
                </c:pt>
              </c:numCache>
            </c:numRef>
          </c:val>
          <c:extLst>
            <c:ext xmlns:c16="http://schemas.microsoft.com/office/drawing/2014/chart" uri="{C3380CC4-5D6E-409C-BE32-E72D297353CC}">
              <c16:uniqueId val="{00000005-CC50-034E-9AF4-74904E816C59}"/>
            </c:ext>
          </c:extLst>
        </c:ser>
        <c:ser>
          <c:idx val="2"/>
          <c:order val="2"/>
          <c:tx>
            <c:strRef>
              <c:f>'rating variation2'!$D$1</c:f>
              <c:strCache>
                <c:ptCount val="1"/>
                <c:pt idx="0">
                  <c:v>Difference of Two Levels</c:v>
                </c:pt>
              </c:strCache>
            </c:strRef>
          </c:tx>
          <c:spPr>
            <a:solidFill>
              <a:srgbClr val="CBE1FA"/>
            </a:solidFill>
            <a:ln>
              <a:solidFill>
                <a:srgbClr val="1569C8"/>
              </a:solidFill>
            </a:ln>
            <a:effectLst/>
          </c:spPr>
          <c:invertIfNegative val="0"/>
          <c:dLbls>
            <c:dLbl>
              <c:idx val="0"/>
              <c:layout>
                <c:manualLayout>
                  <c:x val="-4.04169346286349E-17"/>
                  <c:y val="-1.509661835748792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CC50-034E-9AF4-74904E816C59}"/>
                </c:ext>
              </c:extLst>
            </c:dLbl>
            <c:dLbl>
              <c:idx val="1"/>
              <c:layout>
                <c:manualLayout>
                  <c:x val="-2.2045855379188711E-3"/>
                  <c:y val="-3.019323671497584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CC50-034E-9AF4-74904E816C59}"/>
                </c:ext>
              </c:extLst>
            </c:dLbl>
            <c:numFmt formatCode="0.0%" sourceLinked="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'rating variation2'!$D$2:$D$5</c:f>
              <c:numCache>
                <c:formatCode>General</c:formatCode>
                <c:ptCount val="4"/>
                <c:pt idx="0">
                  <c:v>0</c:v>
                </c:pt>
                <c:pt idx="1">
                  <c:v>2.1099999999999997E-2</c:v>
                </c:pt>
                <c:pt idx="2">
                  <c:v>8.4499999999999992E-2</c:v>
                </c:pt>
                <c:pt idx="3">
                  <c:v>8.3299999999999999E-2</c:v>
                </c:pt>
              </c:numCache>
            </c:numRef>
          </c:val>
          <c:extLst>
            <c:ext xmlns:c16="http://schemas.microsoft.com/office/drawing/2014/chart" uri="{C3380CC4-5D6E-409C-BE32-E72D297353CC}">
              <c16:uniqueId val="{00000006-CC50-034E-9AF4-74904E816C59}"/>
            </c:ext>
          </c:extLst>
        </c:ser>
        <c:dLbls>
          <c:showLegendKey val="0"/>
          <c:showVal val="1"/>
          <c:showCatName val="0"/>
          <c:showSerName val="0"/>
          <c:showPercent val="0"/>
          <c:showBubbleSize val="0"/>
        </c:dLbls>
        <c:gapWidth val="50"/>
        <c:overlap val="100"/>
        <c:axId val="1423469664"/>
        <c:axId val="960749488"/>
      </c:barChart>
      <c:catAx>
        <c:axId val="1423469664"/>
        <c:scaling>
          <c:orientation val="minMax"/>
        </c:scaling>
        <c:delete val="0"/>
        <c:axPos val="b"/>
        <c:title>
          <c:tx>
            <c:rich>
              <a:bodyPr rot="0" spcFirstLastPara="1" vertOverflow="ellipsis" vert="horz" wrap="square" anchor="ctr" anchorCtr="1"/>
              <a:lstStyle/>
              <a:p>
                <a:pPr>
                  <a:defRPr sz="1200" b="0"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n-US" sz="1200"/>
                  <a:t>ELPAC Level 2022</a:t>
                </a:r>
                <a:r>
                  <a:rPr lang="en-US" sz="1200" b="0" i="0" u="none" strike="noStrike" kern="1200" baseline="0">
                    <a:solidFill>
                      <a:sysClr val="windowText" lastClr="000000"/>
                    </a:solidFill>
                    <a:effectLst/>
                    <a:latin typeface="Arial" panose="020B0604020202020204" pitchFamily="34" charset="0"/>
                    <a:cs typeface="Arial" panose="020B0604020202020204" pitchFamily="34" charset="0"/>
                  </a:rPr>
                  <a:t>–</a:t>
                </a:r>
                <a:r>
                  <a:rPr lang="en-US" sz="1200"/>
                  <a:t>23</a:t>
                </a:r>
              </a:p>
            </c:rich>
          </c:tx>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title>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960749488"/>
        <c:crosses val="autoZero"/>
        <c:auto val="1"/>
        <c:lblAlgn val="ctr"/>
        <c:lblOffset val="100"/>
        <c:noMultiLvlLbl val="0"/>
      </c:catAx>
      <c:valAx>
        <c:axId val="960749488"/>
        <c:scaling>
          <c:orientation val="minMax"/>
          <c:max val="1"/>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200" b="0"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n-US"/>
                  <a:t>Percent</a:t>
                </a:r>
                <a:r>
                  <a:rPr lang="en-US" baseline="0"/>
                  <a:t> of OPTEL Expressive Ratings</a:t>
                </a:r>
                <a:endParaRPr lang="en-US"/>
              </a:p>
            </c:rich>
          </c:tx>
          <c:overlay val="0"/>
          <c:spPr>
            <a:noFill/>
            <a:ln>
              <a:noFill/>
            </a:ln>
            <a:effectLst/>
          </c:spPr>
          <c:txPr>
            <a:bodyPr rot="-5400000" spcFirstLastPara="1" vertOverflow="ellipsis" vert="horz" wrap="square" anchor="ctr" anchorCtr="1"/>
            <a:lstStyle/>
            <a:p>
              <a:pPr>
                <a:defRPr sz="12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1423469664"/>
        <c:crosses val="autoZero"/>
        <c:crossBetween val="between"/>
        <c:majorUnit val="0.25"/>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200">
          <a:solidFill>
            <a:sysClr val="windowText" lastClr="000000"/>
          </a:solidFill>
          <a:latin typeface="Arial" panose="020B0604020202020204" pitchFamily="34" charset="0"/>
          <a:cs typeface="Arial" panose="020B0604020202020204" pitchFamily="34" charset="0"/>
        </a:defRPr>
      </a:pPr>
      <a:endParaRPr lang="en-US"/>
    </a:p>
  </c:txPr>
  <c:externalData r:id="rId4">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6279363517060366"/>
          <c:y val="5.8003608923884516E-2"/>
          <c:w val="0.81174340186643335"/>
          <c:h val="0.68076607611548556"/>
        </c:manualLayout>
      </c:layout>
      <c:barChart>
        <c:barDir val="col"/>
        <c:grouping val="percentStacked"/>
        <c:varyColors val="0"/>
        <c:ser>
          <c:idx val="0"/>
          <c:order val="0"/>
          <c:tx>
            <c:strRef>
              <c:f>'rating variation2'!$B$29</c:f>
              <c:strCache>
                <c:ptCount val="1"/>
                <c:pt idx="0">
                  <c:v>Aligned</c:v>
                </c:pt>
              </c:strCache>
            </c:strRef>
          </c:tx>
          <c:spPr>
            <a:solidFill>
              <a:srgbClr val="1569C8"/>
            </a:solidFill>
            <a:ln>
              <a:solidFill>
                <a:srgbClr val="1569C8"/>
              </a:solidFill>
            </a:ln>
            <a:effectLst/>
          </c:spPr>
          <c:invertIfNegative val="0"/>
          <c:dLbls>
            <c:numFmt formatCode="0.0%" sourceLinked="0"/>
            <c:spPr>
              <a:noFill/>
              <a:ln>
                <a:noFill/>
              </a:ln>
              <a:effectLst/>
            </c:spPr>
            <c:txPr>
              <a:bodyPr rot="0" spcFirstLastPara="1" vertOverflow="ellipsis" vert="horz" wrap="square" anchor="ctr" anchorCtr="1"/>
              <a:lstStyle/>
              <a:p>
                <a:pPr>
                  <a:defRPr sz="1000" b="0" i="0" u="none" strike="noStrike" kern="1200" baseline="0">
                    <a:solidFill>
                      <a:schemeClr val="bg1"/>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'rating variation2'!$B$30:$B$33</c:f>
              <c:numCache>
                <c:formatCode>General</c:formatCode>
                <c:ptCount val="4"/>
                <c:pt idx="0">
                  <c:v>0.70699999999999996</c:v>
                </c:pt>
                <c:pt idx="1">
                  <c:v>0.68400000000000005</c:v>
                </c:pt>
                <c:pt idx="2">
                  <c:v>0.54900000000000004</c:v>
                </c:pt>
                <c:pt idx="3">
                  <c:v>0.65600000000000003</c:v>
                </c:pt>
              </c:numCache>
            </c:numRef>
          </c:val>
          <c:extLst>
            <c:ext xmlns:c16="http://schemas.microsoft.com/office/drawing/2014/chart" uri="{C3380CC4-5D6E-409C-BE32-E72D297353CC}">
              <c16:uniqueId val="{00000000-543D-9546-B9EE-D86E154CF15F}"/>
            </c:ext>
          </c:extLst>
        </c:ser>
        <c:ser>
          <c:idx val="1"/>
          <c:order val="1"/>
          <c:tx>
            <c:strRef>
              <c:f>'rating variation2'!$C$29</c:f>
              <c:strCache>
                <c:ptCount val="1"/>
                <c:pt idx="0">
                  <c:v>Difference of One Level</c:v>
                </c:pt>
              </c:strCache>
            </c:strRef>
          </c:tx>
          <c:spPr>
            <a:solidFill>
              <a:srgbClr val="0E8526"/>
            </a:solidFill>
            <a:ln>
              <a:solidFill>
                <a:srgbClr val="1569C8"/>
              </a:solidFill>
            </a:ln>
            <a:effectLst/>
          </c:spPr>
          <c:invertIfNegative val="0"/>
          <c:dLbls>
            <c:numFmt formatCode="0.0%" sourceLinked="0"/>
            <c:spPr>
              <a:noFill/>
              <a:ln>
                <a:noFill/>
              </a:ln>
              <a:effectLst/>
            </c:spPr>
            <c:txPr>
              <a:bodyPr rot="0" spcFirstLastPara="1" vertOverflow="ellipsis" vert="horz" wrap="square" anchor="ctr" anchorCtr="1"/>
              <a:lstStyle/>
              <a:p>
                <a:pPr>
                  <a:defRPr sz="1000" b="0" i="0" u="none" strike="noStrike" kern="1200" baseline="0">
                    <a:solidFill>
                      <a:schemeClr val="bg1"/>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'rating variation2'!$C$30:$C$33</c:f>
              <c:numCache>
                <c:formatCode>General</c:formatCode>
                <c:ptCount val="4"/>
                <c:pt idx="0">
                  <c:v>0.29199999999999998</c:v>
                </c:pt>
                <c:pt idx="1">
                  <c:v>0.253</c:v>
                </c:pt>
                <c:pt idx="2">
                  <c:v>0.41499999999999998</c:v>
                </c:pt>
                <c:pt idx="3">
                  <c:v>0.30199999999999999</c:v>
                </c:pt>
              </c:numCache>
            </c:numRef>
          </c:val>
          <c:extLst>
            <c:ext xmlns:c16="http://schemas.microsoft.com/office/drawing/2014/chart" uri="{C3380CC4-5D6E-409C-BE32-E72D297353CC}">
              <c16:uniqueId val="{00000001-543D-9546-B9EE-D86E154CF15F}"/>
            </c:ext>
          </c:extLst>
        </c:ser>
        <c:ser>
          <c:idx val="2"/>
          <c:order val="2"/>
          <c:tx>
            <c:strRef>
              <c:f>'rating variation2'!$D$29</c:f>
              <c:strCache>
                <c:ptCount val="1"/>
                <c:pt idx="0">
                  <c:v>Difference of Two Levels</c:v>
                </c:pt>
              </c:strCache>
            </c:strRef>
          </c:tx>
          <c:spPr>
            <a:solidFill>
              <a:srgbClr val="CBE1FA"/>
            </a:solidFill>
            <a:ln>
              <a:solidFill>
                <a:srgbClr val="1569C8"/>
              </a:solidFill>
            </a:ln>
            <a:effectLst/>
          </c:spPr>
          <c:invertIfNegative val="0"/>
          <c:dLbls>
            <c:dLbl>
              <c:idx val="0"/>
              <c:layout>
                <c:manualLayout>
                  <c:x val="0"/>
                  <c:y val="-2.333661417322834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543D-9546-B9EE-D86E154CF15F}"/>
                </c:ext>
              </c:extLst>
            </c:dLbl>
            <c:dLbl>
              <c:idx val="2"/>
              <c:layout>
                <c:manualLayout>
                  <c:x val="-8.4875562720133283E-17"/>
                  <c:y val="-3.12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7613-426A-817E-34007046C3E9}"/>
                </c:ext>
              </c:extLst>
            </c:dLbl>
            <c:numFmt formatCode="0.0%" sourceLinked="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'rating variation2'!$D$30:$D$33</c:f>
              <c:numCache>
                <c:formatCode>General</c:formatCode>
                <c:ptCount val="4"/>
                <c:pt idx="0">
                  <c:v>0</c:v>
                </c:pt>
                <c:pt idx="1">
                  <c:v>6.3E-2</c:v>
                </c:pt>
                <c:pt idx="2">
                  <c:v>3.5200000000000002E-2</c:v>
                </c:pt>
                <c:pt idx="3">
                  <c:v>4.1667000000000003E-2</c:v>
                </c:pt>
              </c:numCache>
            </c:numRef>
          </c:val>
          <c:extLst>
            <c:ext xmlns:c16="http://schemas.microsoft.com/office/drawing/2014/chart" uri="{C3380CC4-5D6E-409C-BE32-E72D297353CC}">
              <c16:uniqueId val="{00000002-543D-9546-B9EE-D86E154CF15F}"/>
            </c:ext>
          </c:extLst>
        </c:ser>
        <c:dLbls>
          <c:showLegendKey val="0"/>
          <c:showVal val="1"/>
          <c:showCatName val="0"/>
          <c:showSerName val="0"/>
          <c:showPercent val="0"/>
          <c:showBubbleSize val="0"/>
        </c:dLbls>
        <c:gapWidth val="50"/>
        <c:overlap val="100"/>
        <c:axId val="987955008"/>
        <c:axId val="987956736"/>
      </c:barChart>
      <c:catAx>
        <c:axId val="987955008"/>
        <c:scaling>
          <c:orientation val="minMax"/>
        </c:scaling>
        <c:delete val="0"/>
        <c:axPos val="b"/>
        <c:title>
          <c:tx>
            <c:rich>
              <a:bodyPr rot="0" spcFirstLastPara="1" vertOverflow="ellipsis" vert="horz" wrap="square" anchor="ctr" anchorCtr="1"/>
              <a:lstStyle/>
              <a:p>
                <a:pPr>
                  <a:defRPr sz="1200" b="0"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n-US"/>
                  <a:t>ELPAC Level 2022–23</a:t>
                </a:r>
              </a:p>
            </c:rich>
          </c:tx>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title>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987956736"/>
        <c:crosses val="autoZero"/>
        <c:auto val="1"/>
        <c:lblAlgn val="ctr"/>
        <c:lblOffset val="100"/>
        <c:noMultiLvlLbl val="0"/>
      </c:catAx>
      <c:valAx>
        <c:axId val="987956736"/>
        <c:scaling>
          <c:orientation val="minMax"/>
          <c:max val="1"/>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200" b="0"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n-US"/>
                  <a:t>Percent of OPTEL Receptive Ratings</a:t>
                </a:r>
              </a:p>
            </c:rich>
          </c:tx>
          <c:overlay val="0"/>
          <c:spPr>
            <a:noFill/>
            <a:ln>
              <a:noFill/>
            </a:ln>
            <a:effectLst/>
          </c:spPr>
          <c:txPr>
            <a:bodyPr rot="-5400000" spcFirstLastPara="1" vertOverflow="ellipsis" vert="horz" wrap="square" anchor="ctr" anchorCtr="1"/>
            <a:lstStyle/>
            <a:p>
              <a:pPr>
                <a:defRPr sz="12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987955008"/>
        <c:crosses val="autoZero"/>
        <c:crossBetween val="between"/>
        <c:majorUnit val="0.25"/>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200">
          <a:solidFill>
            <a:sysClr val="windowText" lastClr="000000"/>
          </a:solidFill>
          <a:latin typeface="Arial" panose="020B0604020202020204" pitchFamily="34" charset="0"/>
          <a:cs typeface="Arial" panose="020B0604020202020204" pitchFamily="34" charset="0"/>
        </a:defRPr>
      </a:pPr>
      <a:endParaRPr lang="en-US"/>
    </a:p>
  </c:txPr>
  <c:externalData r:id="rId4">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ubbleChart>
        <c:varyColors val="0"/>
        <c:ser>
          <c:idx val="0"/>
          <c:order val="0"/>
          <c:spPr>
            <a:solidFill>
              <a:srgbClr val="3B8135"/>
            </a:solidFill>
            <a:ln>
              <a:solidFill>
                <a:schemeClr val="accent1">
                  <a:lumMod val="75000"/>
                </a:schemeClr>
              </a:solidFill>
            </a:ln>
            <a:effectLst/>
          </c:spPr>
          <c:invertIfNegative val="0"/>
          <c:dPt>
            <c:idx val="0"/>
            <c:invertIfNegative val="0"/>
            <c:bubble3D val="0"/>
            <c:spPr>
              <a:solidFill>
                <a:srgbClr val="1569C8">
                  <a:lumMod val="75000"/>
                </a:srgbClr>
              </a:solidFill>
              <a:ln>
                <a:solidFill>
                  <a:schemeClr val="accent1">
                    <a:lumMod val="75000"/>
                  </a:schemeClr>
                </a:solidFill>
              </a:ln>
              <a:effectLst/>
            </c:spPr>
            <c:extLst>
              <c:ext xmlns:c16="http://schemas.microsoft.com/office/drawing/2014/chart" uri="{C3380CC4-5D6E-409C-BE32-E72D297353CC}">
                <c16:uniqueId val="{00000001-325C-E44D-B39D-CE1BF5263134}"/>
              </c:ext>
            </c:extLst>
          </c:dPt>
          <c:dPt>
            <c:idx val="1"/>
            <c:invertIfNegative val="0"/>
            <c:bubble3D val="0"/>
            <c:spPr>
              <a:solidFill>
                <a:srgbClr val="1569C8"/>
              </a:solidFill>
              <a:ln>
                <a:solidFill>
                  <a:schemeClr val="accent1">
                    <a:lumMod val="75000"/>
                  </a:schemeClr>
                </a:solidFill>
              </a:ln>
              <a:effectLst/>
            </c:spPr>
            <c:extLst>
              <c:ext xmlns:c16="http://schemas.microsoft.com/office/drawing/2014/chart" uri="{C3380CC4-5D6E-409C-BE32-E72D297353CC}">
                <c16:uniqueId val="{00000003-325C-E44D-B39D-CE1BF5263134}"/>
              </c:ext>
            </c:extLst>
          </c:dPt>
          <c:dPt>
            <c:idx val="2"/>
            <c:invertIfNegative val="0"/>
            <c:bubble3D val="0"/>
            <c:spPr>
              <a:solidFill>
                <a:srgbClr val="CBE2FB"/>
              </a:solidFill>
              <a:ln>
                <a:solidFill>
                  <a:schemeClr val="accent1">
                    <a:lumMod val="75000"/>
                  </a:schemeClr>
                </a:solidFill>
              </a:ln>
              <a:effectLst/>
            </c:spPr>
            <c:extLst>
              <c:ext xmlns:c16="http://schemas.microsoft.com/office/drawing/2014/chart" uri="{C3380CC4-5D6E-409C-BE32-E72D297353CC}">
                <c16:uniqueId val="{00000005-325C-E44D-B39D-CE1BF5263134}"/>
              </c:ext>
            </c:extLst>
          </c:dPt>
          <c:dPt>
            <c:idx val="3"/>
            <c:invertIfNegative val="0"/>
            <c:bubble3D val="0"/>
            <c:spPr>
              <a:solidFill>
                <a:srgbClr val="6DA8EC">
                  <a:lumMod val="20000"/>
                  <a:lumOff val="80000"/>
                </a:srgbClr>
              </a:solidFill>
              <a:ln>
                <a:solidFill>
                  <a:schemeClr val="accent1">
                    <a:lumMod val="75000"/>
                  </a:schemeClr>
                </a:solidFill>
              </a:ln>
              <a:effectLst/>
            </c:spPr>
            <c:extLst>
              <c:ext xmlns:c16="http://schemas.microsoft.com/office/drawing/2014/chart" uri="{C3380CC4-5D6E-409C-BE32-E72D297353CC}">
                <c16:uniqueId val="{00000007-325C-E44D-B39D-CE1BF5263134}"/>
              </c:ext>
            </c:extLst>
          </c:dPt>
          <c:dPt>
            <c:idx val="4"/>
            <c:invertIfNegative val="0"/>
            <c:bubble3D val="0"/>
            <c:spPr>
              <a:solidFill>
                <a:srgbClr val="1569C8"/>
              </a:solidFill>
              <a:ln>
                <a:solidFill>
                  <a:schemeClr val="accent1">
                    <a:lumMod val="75000"/>
                  </a:schemeClr>
                </a:solidFill>
              </a:ln>
              <a:effectLst/>
            </c:spPr>
            <c:extLst>
              <c:ext xmlns:c16="http://schemas.microsoft.com/office/drawing/2014/chart" uri="{C3380CC4-5D6E-409C-BE32-E72D297353CC}">
                <c16:uniqueId val="{00000009-325C-E44D-B39D-CE1BF5263134}"/>
              </c:ext>
            </c:extLst>
          </c:dPt>
          <c:dPt>
            <c:idx val="5"/>
            <c:invertIfNegative val="0"/>
            <c:bubble3D val="0"/>
            <c:spPr>
              <a:solidFill>
                <a:srgbClr val="1569C8">
                  <a:lumMod val="75000"/>
                </a:srgbClr>
              </a:solidFill>
              <a:ln>
                <a:solidFill>
                  <a:schemeClr val="accent1">
                    <a:lumMod val="75000"/>
                  </a:schemeClr>
                </a:solidFill>
              </a:ln>
              <a:effectLst/>
            </c:spPr>
            <c:extLst>
              <c:ext xmlns:c16="http://schemas.microsoft.com/office/drawing/2014/chart" uri="{C3380CC4-5D6E-409C-BE32-E72D297353CC}">
                <c16:uniqueId val="{0000000B-325C-E44D-B39D-CE1BF5263134}"/>
              </c:ext>
            </c:extLst>
          </c:dPt>
          <c:dPt>
            <c:idx val="6"/>
            <c:invertIfNegative val="0"/>
            <c:bubble3D val="0"/>
            <c:spPr>
              <a:solidFill>
                <a:srgbClr val="1569C8"/>
              </a:solidFill>
              <a:ln>
                <a:solidFill>
                  <a:schemeClr val="accent1">
                    <a:lumMod val="75000"/>
                  </a:schemeClr>
                </a:solidFill>
              </a:ln>
              <a:effectLst/>
            </c:spPr>
            <c:extLst>
              <c:ext xmlns:c16="http://schemas.microsoft.com/office/drawing/2014/chart" uri="{C3380CC4-5D6E-409C-BE32-E72D297353CC}">
                <c16:uniqueId val="{0000000D-325C-E44D-B39D-CE1BF5263134}"/>
              </c:ext>
            </c:extLst>
          </c:dPt>
          <c:dPt>
            <c:idx val="7"/>
            <c:invertIfNegative val="0"/>
            <c:bubble3D val="0"/>
            <c:spPr>
              <a:solidFill>
                <a:srgbClr val="CBE2FB"/>
              </a:solidFill>
              <a:ln>
                <a:solidFill>
                  <a:schemeClr val="accent1">
                    <a:lumMod val="75000"/>
                  </a:schemeClr>
                </a:solidFill>
              </a:ln>
              <a:effectLst/>
            </c:spPr>
            <c:extLst>
              <c:ext xmlns:c16="http://schemas.microsoft.com/office/drawing/2014/chart" uri="{C3380CC4-5D6E-409C-BE32-E72D297353CC}">
                <c16:uniqueId val="{0000000F-325C-E44D-B39D-CE1BF5263134}"/>
              </c:ext>
            </c:extLst>
          </c:dPt>
          <c:dPt>
            <c:idx val="8"/>
            <c:invertIfNegative val="0"/>
            <c:bubble3D val="0"/>
            <c:spPr>
              <a:solidFill>
                <a:srgbClr val="CBE2FB"/>
              </a:solidFill>
              <a:ln>
                <a:solidFill>
                  <a:schemeClr val="accent1">
                    <a:lumMod val="75000"/>
                  </a:schemeClr>
                </a:solidFill>
              </a:ln>
              <a:effectLst/>
            </c:spPr>
            <c:extLst>
              <c:ext xmlns:c16="http://schemas.microsoft.com/office/drawing/2014/chart" uri="{C3380CC4-5D6E-409C-BE32-E72D297353CC}">
                <c16:uniqueId val="{00000011-325C-E44D-B39D-CE1BF5263134}"/>
              </c:ext>
            </c:extLst>
          </c:dPt>
          <c:dPt>
            <c:idx val="9"/>
            <c:invertIfNegative val="0"/>
            <c:bubble3D val="0"/>
            <c:spPr>
              <a:solidFill>
                <a:srgbClr val="1569C8"/>
              </a:solidFill>
              <a:ln>
                <a:solidFill>
                  <a:schemeClr val="accent1">
                    <a:lumMod val="75000"/>
                  </a:schemeClr>
                </a:solidFill>
              </a:ln>
              <a:effectLst/>
            </c:spPr>
            <c:extLst>
              <c:ext xmlns:c16="http://schemas.microsoft.com/office/drawing/2014/chart" uri="{C3380CC4-5D6E-409C-BE32-E72D297353CC}">
                <c16:uniqueId val="{00000013-325C-E44D-B39D-CE1BF5263134}"/>
              </c:ext>
            </c:extLst>
          </c:dPt>
          <c:dPt>
            <c:idx val="10"/>
            <c:invertIfNegative val="0"/>
            <c:bubble3D val="0"/>
            <c:spPr>
              <a:solidFill>
                <a:srgbClr val="1569C8">
                  <a:lumMod val="75000"/>
                </a:srgbClr>
              </a:solidFill>
              <a:ln>
                <a:solidFill>
                  <a:schemeClr val="accent1">
                    <a:lumMod val="75000"/>
                  </a:schemeClr>
                </a:solidFill>
              </a:ln>
              <a:effectLst/>
            </c:spPr>
            <c:extLst>
              <c:ext xmlns:c16="http://schemas.microsoft.com/office/drawing/2014/chart" uri="{C3380CC4-5D6E-409C-BE32-E72D297353CC}">
                <c16:uniqueId val="{00000015-325C-E44D-B39D-CE1BF5263134}"/>
              </c:ext>
            </c:extLst>
          </c:dPt>
          <c:dPt>
            <c:idx val="11"/>
            <c:invertIfNegative val="0"/>
            <c:bubble3D val="0"/>
            <c:spPr>
              <a:solidFill>
                <a:srgbClr val="1569C8"/>
              </a:solidFill>
              <a:ln>
                <a:solidFill>
                  <a:schemeClr val="accent1">
                    <a:lumMod val="75000"/>
                  </a:schemeClr>
                </a:solidFill>
              </a:ln>
              <a:effectLst/>
            </c:spPr>
            <c:extLst>
              <c:ext xmlns:c16="http://schemas.microsoft.com/office/drawing/2014/chart" uri="{C3380CC4-5D6E-409C-BE32-E72D297353CC}">
                <c16:uniqueId val="{00000017-325C-E44D-B39D-CE1BF5263134}"/>
              </c:ext>
            </c:extLst>
          </c:dPt>
          <c:dPt>
            <c:idx val="12"/>
            <c:invertIfNegative val="0"/>
            <c:bubble3D val="0"/>
            <c:spPr>
              <a:solidFill>
                <a:srgbClr val="6DA8EC">
                  <a:lumMod val="20000"/>
                  <a:lumOff val="80000"/>
                </a:srgbClr>
              </a:solidFill>
              <a:ln>
                <a:solidFill>
                  <a:schemeClr val="accent1">
                    <a:lumMod val="75000"/>
                  </a:schemeClr>
                </a:solidFill>
              </a:ln>
              <a:effectLst/>
            </c:spPr>
            <c:extLst>
              <c:ext xmlns:c16="http://schemas.microsoft.com/office/drawing/2014/chart" uri="{C3380CC4-5D6E-409C-BE32-E72D297353CC}">
                <c16:uniqueId val="{00000019-325C-E44D-B39D-CE1BF5263134}"/>
              </c:ext>
            </c:extLst>
          </c:dPt>
          <c:dPt>
            <c:idx val="13"/>
            <c:invertIfNegative val="0"/>
            <c:bubble3D val="0"/>
            <c:spPr>
              <a:solidFill>
                <a:srgbClr val="CBE2FB"/>
              </a:solidFill>
              <a:ln>
                <a:solidFill>
                  <a:schemeClr val="accent1">
                    <a:lumMod val="75000"/>
                  </a:schemeClr>
                </a:solidFill>
              </a:ln>
              <a:effectLst/>
            </c:spPr>
            <c:extLst>
              <c:ext xmlns:c16="http://schemas.microsoft.com/office/drawing/2014/chart" uri="{C3380CC4-5D6E-409C-BE32-E72D297353CC}">
                <c16:uniqueId val="{0000001B-325C-E44D-B39D-CE1BF5263134}"/>
              </c:ext>
            </c:extLst>
          </c:dPt>
          <c:dPt>
            <c:idx val="14"/>
            <c:invertIfNegative val="0"/>
            <c:bubble3D val="0"/>
            <c:spPr>
              <a:solidFill>
                <a:srgbClr val="1569C8"/>
              </a:solidFill>
              <a:ln>
                <a:solidFill>
                  <a:schemeClr val="accent1">
                    <a:lumMod val="75000"/>
                  </a:schemeClr>
                </a:solidFill>
              </a:ln>
              <a:effectLst/>
            </c:spPr>
            <c:extLst>
              <c:ext xmlns:c16="http://schemas.microsoft.com/office/drawing/2014/chart" uri="{C3380CC4-5D6E-409C-BE32-E72D297353CC}">
                <c16:uniqueId val="{0000001D-325C-E44D-B39D-CE1BF5263134}"/>
              </c:ext>
            </c:extLst>
          </c:dPt>
          <c:dPt>
            <c:idx val="15"/>
            <c:invertIfNegative val="0"/>
            <c:bubble3D val="0"/>
            <c:spPr>
              <a:solidFill>
                <a:srgbClr val="1569C8">
                  <a:lumMod val="75000"/>
                </a:srgbClr>
              </a:solidFill>
              <a:ln>
                <a:solidFill>
                  <a:schemeClr val="accent1">
                    <a:lumMod val="75000"/>
                  </a:schemeClr>
                </a:solidFill>
              </a:ln>
              <a:effectLst/>
            </c:spPr>
            <c:extLst>
              <c:ext xmlns:c16="http://schemas.microsoft.com/office/drawing/2014/chart" uri="{C3380CC4-5D6E-409C-BE32-E72D297353CC}">
                <c16:uniqueId val="{0000001F-325C-E44D-B39D-CE1BF5263134}"/>
              </c:ext>
            </c:extLst>
          </c:dPt>
          <c:dLbls>
            <c:dLbl>
              <c:idx val="0"/>
              <c:spPr>
                <a:noFill/>
                <a:ln>
                  <a:noFill/>
                </a:ln>
                <a:effectLst/>
              </c:spPr>
              <c:txPr>
                <a:bodyPr rot="0" spcFirstLastPara="1" vertOverflow="ellipsis" vert="horz" wrap="square" anchor="ctr" anchorCtr="1"/>
                <a:lstStyle/>
                <a:p>
                  <a:pPr>
                    <a:defRPr sz="1200" b="0" i="0" u="none" strike="noStrike" kern="1200" baseline="0">
                      <a:solidFill>
                        <a:schemeClr val="bg1"/>
                      </a:solidFill>
                      <a:latin typeface="Arial" panose="020B0604020202020204" pitchFamily="34" charset="0"/>
                      <a:ea typeface="+mn-ea"/>
                      <a:cs typeface="Arial" panose="020B0604020202020204" pitchFamily="34" charset="0"/>
                    </a:defRPr>
                  </a:pPr>
                  <a:endParaRPr lang="en-US"/>
                </a:p>
              </c:txPr>
              <c:dLblPos val="ctr"/>
              <c:showLegendKey val="0"/>
              <c:showVal val="0"/>
              <c:showCatName val="0"/>
              <c:showSerName val="0"/>
              <c:showPercent val="0"/>
              <c:showBubbleSize val="1"/>
              <c:extLst>
                <c:ext xmlns:c16="http://schemas.microsoft.com/office/drawing/2014/chart" uri="{C3380CC4-5D6E-409C-BE32-E72D297353CC}">
                  <c16:uniqueId val="{00000001-325C-E44D-B39D-CE1BF5263134}"/>
                </c:ext>
              </c:extLst>
            </c:dLbl>
            <c:dLbl>
              <c:idx val="1"/>
              <c:spPr>
                <a:noFill/>
                <a:ln>
                  <a:noFill/>
                </a:ln>
                <a:effectLst/>
              </c:spPr>
              <c:txPr>
                <a:bodyPr rot="0" spcFirstLastPara="1" vertOverflow="ellipsis" vert="horz" wrap="square" anchor="ctr" anchorCtr="1"/>
                <a:lstStyle/>
                <a:p>
                  <a:pPr>
                    <a:defRPr sz="1200" b="0" i="0" u="none" strike="noStrike" kern="1200" baseline="0">
                      <a:solidFill>
                        <a:schemeClr val="bg1"/>
                      </a:solidFill>
                      <a:latin typeface="Arial" panose="020B0604020202020204" pitchFamily="34" charset="0"/>
                      <a:ea typeface="+mn-ea"/>
                      <a:cs typeface="Arial" panose="020B0604020202020204" pitchFamily="34" charset="0"/>
                    </a:defRPr>
                  </a:pPr>
                  <a:endParaRPr lang="en-US"/>
                </a:p>
              </c:txPr>
              <c:dLblPos val="ctr"/>
              <c:showLegendKey val="0"/>
              <c:showVal val="0"/>
              <c:showCatName val="0"/>
              <c:showSerName val="0"/>
              <c:showPercent val="0"/>
              <c:showBubbleSize val="1"/>
              <c:extLst>
                <c:ext xmlns:c16="http://schemas.microsoft.com/office/drawing/2014/chart" uri="{C3380CC4-5D6E-409C-BE32-E72D297353CC}">
                  <c16:uniqueId val="{00000003-325C-E44D-B39D-CE1BF5263134}"/>
                </c:ext>
              </c:extLst>
            </c:dLbl>
            <c:dLbl>
              <c:idx val="2"/>
              <c:layout>
                <c:manualLayout>
                  <c:x val="-6.901991417739449E-2"/>
                  <c:y val="2.0734908136482303E-3"/>
                </c:manualLayout>
              </c:layout>
              <c:dLblPos val="r"/>
              <c:showLegendKey val="0"/>
              <c:showVal val="0"/>
              <c:showCatName val="0"/>
              <c:showSerName val="0"/>
              <c:showPercent val="0"/>
              <c:showBubbleSize val="1"/>
              <c:extLst>
                <c:ext xmlns:c15="http://schemas.microsoft.com/office/drawing/2012/chart" uri="{CE6537A1-D6FC-4f65-9D91-7224C49458BB}"/>
                <c:ext xmlns:c16="http://schemas.microsoft.com/office/drawing/2014/chart" uri="{C3380CC4-5D6E-409C-BE32-E72D297353CC}">
                  <c16:uniqueId val="{00000005-325C-E44D-B39D-CE1BF5263134}"/>
                </c:ext>
              </c:extLst>
            </c:dLbl>
            <c:dLbl>
              <c:idx val="3"/>
              <c:layout>
                <c:manualLayout>
                  <c:x val="-5.1032834789618052E-3"/>
                  <c:y val="-4.6341463414634167E-2"/>
                </c:manualLayout>
              </c:layout>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dLblPos val="r"/>
              <c:showLegendKey val="0"/>
              <c:showVal val="0"/>
              <c:showCatName val="0"/>
              <c:showSerName val="0"/>
              <c:showPercent val="0"/>
              <c:showBubbleSize val="1"/>
              <c:extLst>
                <c:ext xmlns:c15="http://schemas.microsoft.com/office/drawing/2012/chart" uri="{CE6537A1-D6FC-4f65-9D91-7224C49458BB}"/>
                <c:ext xmlns:c16="http://schemas.microsoft.com/office/drawing/2014/chart" uri="{C3380CC4-5D6E-409C-BE32-E72D297353CC}">
                  <c16:uniqueId val="{00000007-325C-E44D-B39D-CE1BF5263134}"/>
                </c:ext>
              </c:extLst>
            </c:dLbl>
            <c:dLbl>
              <c:idx val="4"/>
              <c:spPr>
                <a:noFill/>
                <a:ln>
                  <a:noFill/>
                </a:ln>
                <a:effectLst/>
              </c:spPr>
              <c:txPr>
                <a:bodyPr rot="0" spcFirstLastPara="1" vertOverflow="ellipsis" vert="horz" wrap="square" anchor="ctr" anchorCtr="1"/>
                <a:lstStyle/>
                <a:p>
                  <a:pPr>
                    <a:defRPr sz="1200" b="0" i="0" u="none" strike="noStrike" kern="1200" baseline="0">
                      <a:solidFill>
                        <a:schemeClr val="bg1"/>
                      </a:solidFill>
                      <a:latin typeface="Arial" panose="020B0604020202020204" pitchFamily="34" charset="0"/>
                      <a:ea typeface="+mn-ea"/>
                      <a:cs typeface="Arial" panose="020B0604020202020204" pitchFamily="34" charset="0"/>
                    </a:defRPr>
                  </a:pPr>
                  <a:endParaRPr lang="en-US"/>
                </a:p>
              </c:txPr>
              <c:dLblPos val="ctr"/>
              <c:showLegendKey val="0"/>
              <c:showVal val="0"/>
              <c:showCatName val="0"/>
              <c:showSerName val="0"/>
              <c:showPercent val="0"/>
              <c:showBubbleSize val="1"/>
              <c:extLst>
                <c:ext xmlns:c16="http://schemas.microsoft.com/office/drawing/2014/chart" uri="{C3380CC4-5D6E-409C-BE32-E72D297353CC}">
                  <c16:uniqueId val="{00000009-325C-E44D-B39D-CE1BF5263134}"/>
                </c:ext>
              </c:extLst>
            </c:dLbl>
            <c:dLbl>
              <c:idx val="5"/>
              <c:spPr>
                <a:noFill/>
                <a:ln>
                  <a:noFill/>
                </a:ln>
                <a:effectLst/>
              </c:spPr>
              <c:txPr>
                <a:bodyPr rot="0" spcFirstLastPara="1" vertOverflow="ellipsis" vert="horz" wrap="square" anchor="ctr" anchorCtr="1"/>
                <a:lstStyle/>
                <a:p>
                  <a:pPr>
                    <a:defRPr sz="1200" b="0" i="0" u="none" strike="noStrike" kern="1200" baseline="0">
                      <a:solidFill>
                        <a:schemeClr val="bg1"/>
                      </a:solidFill>
                      <a:latin typeface="Arial" panose="020B0604020202020204" pitchFamily="34" charset="0"/>
                      <a:ea typeface="+mn-ea"/>
                      <a:cs typeface="Arial" panose="020B0604020202020204" pitchFamily="34" charset="0"/>
                    </a:defRPr>
                  </a:pPr>
                  <a:endParaRPr lang="en-US"/>
                </a:p>
              </c:txPr>
              <c:dLblPos val="ctr"/>
              <c:showLegendKey val="0"/>
              <c:showVal val="0"/>
              <c:showCatName val="0"/>
              <c:showSerName val="0"/>
              <c:showPercent val="0"/>
              <c:showBubbleSize val="1"/>
              <c:extLst>
                <c:ext xmlns:c16="http://schemas.microsoft.com/office/drawing/2014/chart" uri="{C3380CC4-5D6E-409C-BE32-E72D297353CC}">
                  <c16:uniqueId val="{0000000B-325C-E44D-B39D-CE1BF5263134}"/>
                </c:ext>
              </c:extLst>
            </c:dLbl>
            <c:dLbl>
              <c:idx val="6"/>
              <c:spPr>
                <a:noFill/>
                <a:ln>
                  <a:noFill/>
                </a:ln>
                <a:effectLst/>
              </c:spPr>
              <c:txPr>
                <a:bodyPr rot="0" spcFirstLastPara="1" vertOverflow="ellipsis" vert="horz" wrap="square" anchor="ctr" anchorCtr="1"/>
                <a:lstStyle/>
                <a:p>
                  <a:pPr>
                    <a:defRPr sz="1200" b="0" i="0" u="none" strike="noStrike" kern="1200" baseline="0">
                      <a:solidFill>
                        <a:schemeClr val="bg1"/>
                      </a:solidFill>
                      <a:latin typeface="Arial" panose="020B0604020202020204" pitchFamily="34" charset="0"/>
                      <a:ea typeface="+mn-ea"/>
                      <a:cs typeface="Arial" panose="020B0604020202020204" pitchFamily="34" charset="0"/>
                    </a:defRPr>
                  </a:pPr>
                  <a:endParaRPr lang="en-US"/>
                </a:p>
              </c:txPr>
              <c:dLblPos val="ctr"/>
              <c:showLegendKey val="0"/>
              <c:showVal val="0"/>
              <c:showCatName val="0"/>
              <c:showSerName val="0"/>
              <c:showPercent val="0"/>
              <c:showBubbleSize val="1"/>
              <c:extLst>
                <c:ext xmlns:c16="http://schemas.microsoft.com/office/drawing/2014/chart" uri="{C3380CC4-5D6E-409C-BE32-E72D297353CC}">
                  <c16:uniqueId val="{0000000D-325C-E44D-B39D-CE1BF5263134}"/>
                </c:ext>
              </c:extLst>
            </c:dLbl>
            <c:dLbl>
              <c:idx val="7"/>
              <c:layout>
                <c:manualLayout>
                  <c:x val="-7.0571386909969683E-2"/>
                  <c:y val="-1.0739282589676291E-3"/>
                </c:manualLayout>
              </c:layout>
              <c:dLblPos val="r"/>
              <c:showLegendKey val="0"/>
              <c:showVal val="0"/>
              <c:showCatName val="0"/>
              <c:showSerName val="0"/>
              <c:showPercent val="0"/>
              <c:showBubbleSize val="1"/>
              <c:extLst>
                <c:ext xmlns:c15="http://schemas.microsoft.com/office/drawing/2012/chart" uri="{CE6537A1-D6FC-4f65-9D91-7224C49458BB}"/>
                <c:ext xmlns:c16="http://schemas.microsoft.com/office/drawing/2014/chart" uri="{C3380CC4-5D6E-409C-BE32-E72D297353CC}">
                  <c16:uniqueId val="{0000000F-325C-E44D-B39D-CE1BF5263134}"/>
                </c:ext>
              </c:extLst>
            </c:dLbl>
            <c:dLbl>
              <c:idx val="8"/>
              <c:layout>
                <c:manualLayout>
                  <c:x val="-8.3333242198891808E-2"/>
                  <c:y val="1.2151258870418976E-7"/>
                </c:manualLayout>
              </c:layout>
              <c:tx>
                <c:rich>
                  <a:bodyPr/>
                  <a:lstStyle/>
                  <a:p>
                    <a:r>
                      <a:rPr lang="en-US"/>
                      <a:t>19</a:t>
                    </a:r>
                  </a:p>
                </c:rich>
              </c:tx>
              <c:showLegendKey val="0"/>
              <c:showVal val="1"/>
              <c:showCatName val="0"/>
              <c:showSerName val="0"/>
              <c:showPercent val="0"/>
              <c:showBubbleSize val="0"/>
              <c:extLst>
                <c:ext xmlns:c15="http://schemas.microsoft.com/office/drawing/2012/chart" uri="{CE6537A1-D6FC-4f65-9D91-7224C49458BB}">
                  <c15:layout>
                    <c:manualLayout>
                      <c:w val="8.4895924467774844E-2"/>
                      <c:h val="5.1867405463205979E-2"/>
                    </c:manualLayout>
                  </c15:layout>
                  <c15:showDataLabelsRange val="0"/>
                </c:ext>
                <c:ext xmlns:c16="http://schemas.microsoft.com/office/drawing/2014/chart" uri="{C3380CC4-5D6E-409C-BE32-E72D297353CC}">
                  <c16:uniqueId val="{00000011-325C-E44D-B39D-CE1BF5263134}"/>
                </c:ext>
              </c:extLst>
            </c:dLbl>
            <c:dLbl>
              <c:idx val="9"/>
              <c:spPr>
                <a:noFill/>
                <a:ln>
                  <a:noFill/>
                </a:ln>
                <a:effectLst/>
              </c:spPr>
              <c:txPr>
                <a:bodyPr rot="0" spcFirstLastPara="1" vertOverflow="ellipsis" vert="horz" wrap="square" anchor="ctr" anchorCtr="1"/>
                <a:lstStyle/>
                <a:p>
                  <a:pPr>
                    <a:defRPr sz="1200" b="0" i="0" u="none" strike="noStrike" kern="1200" baseline="0">
                      <a:solidFill>
                        <a:schemeClr val="bg1"/>
                      </a:solidFill>
                      <a:latin typeface="Arial" panose="020B0604020202020204" pitchFamily="34" charset="0"/>
                      <a:ea typeface="+mn-ea"/>
                      <a:cs typeface="Arial" panose="020B0604020202020204" pitchFamily="34" charset="0"/>
                    </a:defRPr>
                  </a:pPr>
                  <a:endParaRPr lang="en-US"/>
                </a:p>
              </c:txPr>
              <c:dLblPos val="ctr"/>
              <c:showLegendKey val="0"/>
              <c:showVal val="0"/>
              <c:showCatName val="0"/>
              <c:showSerName val="0"/>
              <c:showPercent val="0"/>
              <c:showBubbleSize val="1"/>
              <c:extLst>
                <c:ext xmlns:c16="http://schemas.microsoft.com/office/drawing/2014/chart" uri="{C3380CC4-5D6E-409C-BE32-E72D297353CC}">
                  <c16:uniqueId val="{00000013-325C-E44D-B39D-CE1BF5263134}"/>
                </c:ext>
              </c:extLst>
            </c:dLbl>
            <c:dLbl>
              <c:idx val="10"/>
              <c:spPr>
                <a:noFill/>
                <a:ln>
                  <a:noFill/>
                </a:ln>
                <a:effectLst/>
              </c:spPr>
              <c:txPr>
                <a:bodyPr rot="0" spcFirstLastPara="1" vertOverflow="ellipsis" vert="horz" wrap="square" anchor="ctr" anchorCtr="1"/>
                <a:lstStyle/>
                <a:p>
                  <a:pPr>
                    <a:defRPr sz="1200" b="0" i="0" u="none" strike="noStrike" kern="1200" baseline="0">
                      <a:solidFill>
                        <a:schemeClr val="bg1"/>
                      </a:solidFill>
                      <a:latin typeface="Arial" panose="020B0604020202020204" pitchFamily="34" charset="0"/>
                      <a:ea typeface="+mn-ea"/>
                      <a:cs typeface="Arial" panose="020B0604020202020204" pitchFamily="34" charset="0"/>
                    </a:defRPr>
                  </a:pPr>
                  <a:endParaRPr lang="en-US"/>
                </a:p>
              </c:txPr>
              <c:dLblPos val="ctr"/>
              <c:showLegendKey val="0"/>
              <c:showVal val="0"/>
              <c:showCatName val="0"/>
              <c:showSerName val="0"/>
              <c:showPercent val="0"/>
              <c:showBubbleSize val="1"/>
              <c:extLst>
                <c:ext xmlns:c16="http://schemas.microsoft.com/office/drawing/2014/chart" uri="{C3380CC4-5D6E-409C-BE32-E72D297353CC}">
                  <c16:uniqueId val="{00000015-325C-E44D-B39D-CE1BF5263134}"/>
                </c:ext>
              </c:extLst>
            </c:dLbl>
            <c:dLbl>
              <c:idx val="11"/>
              <c:spPr>
                <a:noFill/>
                <a:ln>
                  <a:noFill/>
                </a:ln>
                <a:effectLst/>
              </c:spPr>
              <c:txPr>
                <a:bodyPr rot="0" spcFirstLastPara="1" vertOverflow="ellipsis" vert="horz" wrap="square" anchor="ctr" anchorCtr="1"/>
                <a:lstStyle/>
                <a:p>
                  <a:pPr>
                    <a:defRPr sz="1200" b="0" i="0" u="none" strike="noStrike" kern="1200" baseline="0">
                      <a:solidFill>
                        <a:schemeClr val="bg1"/>
                      </a:solidFill>
                      <a:latin typeface="Arial" panose="020B0604020202020204" pitchFamily="34" charset="0"/>
                      <a:ea typeface="+mn-ea"/>
                      <a:cs typeface="Arial" panose="020B0604020202020204" pitchFamily="34" charset="0"/>
                    </a:defRPr>
                  </a:pPr>
                  <a:endParaRPr lang="en-US"/>
                </a:p>
              </c:txPr>
              <c:dLblPos val="ctr"/>
              <c:showLegendKey val="0"/>
              <c:showVal val="0"/>
              <c:showCatName val="0"/>
              <c:showSerName val="0"/>
              <c:showPercent val="0"/>
              <c:showBubbleSize val="1"/>
              <c:extLst>
                <c:ext xmlns:c16="http://schemas.microsoft.com/office/drawing/2014/chart" uri="{C3380CC4-5D6E-409C-BE32-E72D297353CC}">
                  <c16:uniqueId val="{00000017-325C-E44D-B39D-CE1BF5263134}"/>
                </c:ext>
              </c:extLst>
            </c:dLbl>
            <c:dLbl>
              <c:idx val="12"/>
              <c:layout>
                <c:manualLayout>
                  <c:x val="-8.5903064676330458E-3"/>
                  <c:y val="-2.9268292682926831E-2"/>
                </c:manualLayout>
              </c:layout>
              <c:dLblPos val="r"/>
              <c:showLegendKey val="0"/>
              <c:showVal val="0"/>
              <c:showCatName val="0"/>
              <c:showSerName val="0"/>
              <c:showPercent val="0"/>
              <c:showBubbleSize val="1"/>
              <c:extLst>
                <c:ext xmlns:c15="http://schemas.microsoft.com/office/drawing/2012/chart" uri="{CE6537A1-D6FC-4f65-9D91-7224C49458BB}"/>
                <c:ext xmlns:c16="http://schemas.microsoft.com/office/drawing/2014/chart" uri="{C3380CC4-5D6E-409C-BE32-E72D297353CC}">
                  <c16:uniqueId val="{00000019-325C-E44D-B39D-CE1BF5263134}"/>
                </c:ext>
              </c:extLst>
            </c:dLbl>
            <c:dLbl>
              <c:idx val="13"/>
              <c:layout>
                <c:manualLayout>
                  <c:x val="-7.3665166854143233E-2"/>
                  <c:y val="0"/>
                </c:manualLayout>
              </c:layout>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dLblPos val="r"/>
              <c:showLegendKey val="0"/>
              <c:showVal val="0"/>
              <c:showCatName val="0"/>
              <c:showSerName val="0"/>
              <c:showPercent val="0"/>
              <c:showBubbleSize val="1"/>
              <c:extLst>
                <c:ext xmlns:c15="http://schemas.microsoft.com/office/drawing/2012/chart" uri="{CE6537A1-D6FC-4f65-9D91-7224C49458BB}"/>
                <c:ext xmlns:c16="http://schemas.microsoft.com/office/drawing/2014/chart" uri="{C3380CC4-5D6E-409C-BE32-E72D297353CC}">
                  <c16:uniqueId val="{0000001B-325C-E44D-B39D-CE1BF5263134}"/>
                </c:ext>
              </c:extLst>
            </c:dLbl>
            <c:dLbl>
              <c:idx val="14"/>
              <c:spPr>
                <a:noFill/>
                <a:ln>
                  <a:noFill/>
                </a:ln>
                <a:effectLst/>
              </c:spPr>
              <c:txPr>
                <a:bodyPr rot="0" spcFirstLastPara="1" vertOverflow="ellipsis" vert="horz" wrap="square" anchor="ctr" anchorCtr="1"/>
                <a:lstStyle/>
                <a:p>
                  <a:pPr>
                    <a:defRPr sz="1200" b="0" i="0" u="none" strike="noStrike" kern="1200" baseline="0">
                      <a:solidFill>
                        <a:schemeClr val="bg1"/>
                      </a:solidFill>
                      <a:latin typeface="Arial" panose="020B0604020202020204" pitchFamily="34" charset="0"/>
                      <a:ea typeface="+mn-ea"/>
                      <a:cs typeface="Arial" panose="020B0604020202020204" pitchFamily="34" charset="0"/>
                    </a:defRPr>
                  </a:pPr>
                  <a:endParaRPr lang="en-US"/>
                </a:p>
              </c:txPr>
              <c:dLblPos val="ctr"/>
              <c:showLegendKey val="0"/>
              <c:showVal val="0"/>
              <c:showCatName val="0"/>
              <c:showSerName val="0"/>
              <c:showPercent val="0"/>
              <c:showBubbleSize val="1"/>
              <c:extLst>
                <c:ext xmlns:c16="http://schemas.microsoft.com/office/drawing/2014/chart" uri="{C3380CC4-5D6E-409C-BE32-E72D297353CC}">
                  <c16:uniqueId val="{0000001D-325C-E44D-B39D-CE1BF5263134}"/>
                </c:ext>
              </c:extLst>
            </c:dLbl>
            <c:dLbl>
              <c:idx val="15"/>
              <c:spPr>
                <a:noFill/>
                <a:ln>
                  <a:noFill/>
                </a:ln>
                <a:effectLst/>
              </c:spPr>
              <c:txPr>
                <a:bodyPr rot="0" spcFirstLastPara="1" vertOverflow="ellipsis" vert="horz" wrap="square" anchor="ctr" anchorCtr="1"/>
                <a:lstStyle/>
                <a:p>
                  <a:pPr>
                    <a:defRPr sz="1200" b="0" i="0" u="none" strike="noStrike" kern="1200" baseline="0">
                      <a:solidFill>
                        <a:schemeClr val="bg1"/>
                      </a:solidFill>
                      <a:latin typeface="Arial" panose="020B0604020202020204" pitchFamily="34" charset="0"/>
                      <a:ea typeface="+mn-ea"/>
                      <a:cs typeface="Arial" panose="020B0604020202020204" pitchFamily="34" charset="0"/>
                    </a:defRPr>
                  </a:pPr>
                  <a:endParaRPr lang="en-US"/>
                </a:p>
              </c:txPr>
              <c:dLblPos val="ctr"/>
              <c:showLegendKey val="0"/>
              <c:showVal val="0"/>
              <c:showCatName val="0"/>
              <c:showSerName val="0"/>
              <c:showPercent val="0"/>
              <c:showBubbleSize val="1"/>
              <c:extLst>
                <c:ext xmlns:c16="http://schemas.microsoft.com/office/drawing/2014/chart" uri="{C3380CC4-5D6E-409C-BE32-E72D297353CC}">
                  <c16:uniqueId val="{0000001F-325C-E44D-B39D-CE1BF5263134}"/>
                </c:ext>
              </c:extLst>
            </c:dLbl>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dLblPos val="ctr"/>
            <c:showLegendKey val="0"/>
            <c:showVal val="0"/>
            <c:showCatName val="0"/>
            <c:showSerName val="0"/>
            <c:showPercent val="0"/>
            <c:showBubbleSize val="1"/>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numRef>
              <c:f>'elpac expressive alignment (2)'!$A$3:$A$18</c:f>
              <c:numCache>
                <c:formatCode>General</c:formatCode>
                <c:ptCount val="16"/>
                <c:pt idx="0">
                  <c:v>1</c:v>
                </c:pt>
                <c:pt idx="1">
                  <c:v>1</c:v>
                </c:pt>
                <c:pt idx="2">
                  <c:v>1</c:v>
                </c:pt>
                <c:pt idx="3">
                  <c:v>1</c:v>
                </c:pt>
                <c:pt idx="4">
                  <c:v>2</c:v>
                </c:pt>
                <c:pt idx="5">
                  <c:v>2</c:v>
                </c:pt>
                <c:pt idx="6">
                  <c:v>2</c:v>
                </c:pt>
                <c:pt idx="7">
                  <c:v>2</c:v>
                </c:pt>
                <c:pt idx="8">
                  <c:v>3</c:v>
                </c:pt>
                <c:pt idx="9">
                  <c:v>3</c:v>
                </c:pt>
                <c:pt idx="10">
                  <c:v>3</c:v>
                </c:pt>
                <c:pt idx="11">
                  <c:v>3</c:v>
                </c:pt>
                <c:pt idx="12">
                  <c:v>4</c:v>
                </c:pt>
                <c:pt idx="13">
                  <c:v>4</c:v>
                </c:pt>
                <c:pt idx="14">
                  <c:v>4</c:v>
                </c:pt>
                <c:pt idx="15">
                  <c:v>4</c:v>
                </c:pt>
              </c:numCache>
            </c:numRef>
          </c:xVal>
          <c:yVal>
            <c:numRef>
              <c:f>'elpac expressive alignment (2)'!$B$3:$B$18</c:f>
              <c:numCache>
                <c:formatCode>General</c:formatCode>
                <c:ptCount val="16"/>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numCache>
            </c:numRef>
          </c:yVal>
          <c:bubbleSize>
            <c:numRef>
              <c:f>'elpac expressive alignment (2)'!$C$3:$C$18</c:f>
              <c:numCache>
                <c:formatCode>General</c:formatCode>
                <c:ptCount val="16"/>
                <c:pt idx="0">
                  <c:v>112</c:v>
                </c:pt>
                <c:pt idx="1">
                  <c:v>51</c:v>
                </c:pt>
                <c:pt idx="2">
                  <c:v>15</c:v>
                </c:pt>
                <c:pt idx="3">
                  <c:v>3</c:v>
                </c:pt>
                <c:pt idx="4">
                  <c:v>45</c:v>
                </c:pt>
                <c:pt idx="5">
                  <c:v>118</c:v>
                </c:pt>
                <c:pt idx="6">
                  <c:v>74</c:v>
                </c:pt>
                <c:pt idx="7">
                  <c:v>22</c:v>
                </c:pt>
                <c:pt idx="8">
                  <c:v>19</c:v>
                </c:pt>
                <c:pt idx="9">
                  <c:v>107</c:v>
                </c:pt>
                <c:pt idx="10">
                  <c:v>153</c:v>
                </c:pt>
                <c:pt idx="11">
                  <c:v>89</c:v>
                </c:pt>
                <c:pt idx="12">
                  <c:v>2</c:v>
                </c:pt>
                <c:pt idx="13">
                  <c:v>24</c:v>
                </c:pt>
                <c:pt idx="14">
                  <c:v>100</c:v>
                </c:pt>
                <c:pt idx="15">
                  <c:v>128</c:v>
                </c:pt>
              </c:numCache>
            </c:numRef>
          </c:bubbleSize>
          <c:bubble3D val="0"/>
          <c:extLst>
            <c:ext xmlns:c16="http://schemas.microsoft.com/office/drawing/2014/chart" uri="{C3380CC4-5D6E-409C-BE32-E72D297353CC}">
              <c16:uniqueId val="{00000020-325C-E44D-B39D-CE1BF5263134}"/>
            </c:ext>
          </c:extLst>
        </c:ser>
        <c:dLbls>
          <c:showLegendKey val="0"/>
          <c:showVal val="0"/>
          <c:showCatName val="0"/>
          <c:showSerName val="0"/>
          <c:showPercent val="0"/>
          <c:showBubbleSize val="0"/>
        </c:dLbls>
        <c:bubbleScale val="90"/>
        <c:showNegBubbles val="0"/>
        <c:axId val="1687912880"/>
        <c:axId val="1687913312"/>
      </c:bubbleChart>
      <c:valAx>
        <c:axId val="1687912880"/>
        <c:scaling>
          <c:orientation val="minMax"/>
          <c:max val="4.99"/>
          <c:min val="0"/>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200" b="0"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n-US"/>
                  <a:t>ELPAC Level 2022–23</a:t>
                </a:r>
              </a:p>
            </c:rich>
          </c:tx>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title>
        <c:numFmt formatCode="General" sourceLinked="1"/>
        <c:majorTickMark val="out"/>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1687913312"/>
        <c:crosses val="autoZero"/>
        <c:crossBetween val="midCat"/>
        <c:majorUnit val="1"/>
      </c:valAx>
      <c:valAx>
        <c:axId val="1687913312"/>
        <c:scaling>
          <c:orientation val="minMax"/>
          <c:max val="4.99"/>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200" b="0"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n-US"/>
                  <a:t>OPTEL Expressive Rating</a:t>
                </a:r>
              </a:p>
            </c:rich>
          </c:tx>
          <c:overlay val="0"/>
          <c:spPr>
            <a:noFill/>
            <a:ln>
              <a:noFill/>
            </a:ln>
            <a:effectLst/>
          </c:spPr>
          <c:txPr>
            <a:bodyPr rot="-5400000" spcFirstLastPara="1" vertOverflow="ellipsis" vert="horz" wrap="square" anchor="ctr" anchorCtr="1"/>
            <a:lstStyle/>
            <a:p>
              <a:pPr>
                <a:defRPr sz="12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1687912880"/>
        <c:crosses val="autoZero"/>
        <c:crossBetween val="midCat"/>
        <c:majorUnit val="1"/>
      </c:valAx>
      <c:spPr>
        <a:noFill/>
        <a:ln>
          <a:solidFill>
            <a:schemeClr val="tx1"/>
          </a:solid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200">
          <a:solidFill>
            <a:sysClr val="windowText" lastClr="000000"/>
          </a:solidFill>
          <a:latin typeface="Arial" panose="020B0604020202020204" pitchFamily="34" charset="0"/>
          <a:cs typeface="Arial" panose="020B0604020202020204" pitchFamily="34" charset="0"/>
        </a:defRPr>
      </a:pPr>
      <a:endParaRPr lang="en-US"/>
    </a:p>
  </c:txPr>
  <c:externalData r:id="rId4">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8547577386160063"/>
          <c:y val="6.0416793831003686E-2"/>
          <c:w val="0.55779034565123808"/>
          <c:h val="0.77821878369854935"/>
        </c:manualLayout>
      </c:layout>
      <c:barChart>
        <c:barDir val="col"/>
        <c:grouping val="stacked"/>
        <c:varyColors val="0"/>
        <c:ser>
          <c:idx val="0"/>
          <c:order val="0"/>
          <c:tx>
            <c:strRef>
              <c:f>'ratings data'!$H$97</c:f>
              <c:strCache>
                <c:ptCount val="1"/>
                <c:pt idx="0">
                  <c:v>OPTEL Level 1</c:v>
                </c:pt>
              </c:strCache>
            </c:strRef>
          </c:tx>
          <c:spPr>
            <a:solidFill>
              <a:srgbClr val="1569C8"/>
            </a:solidFill>
            <a:ln>
              <a:solidFill>
                <a:schemeClr val="accent1"/>
              </a:solidFill>
            </a:ln>
            <a:effectLst/>
          </c:spPr>
          <c:invertIfNegative val="0"/>
          <c:dPt>
            <c:idx val="0"/>
            <c:invertIfNegative val="0"/>
            <c:bubble3D val="0"/>
            <c:spPr>
              <a:solidFill>
                <a:srgbClr val="0F67CF"/>
              </a:solidFill>
              <a:ln>
                <a:solidFill>
                  <a:schemeClr val="accent1"/>
                </a:solidFill>
              </a:ln>
              <a:effectLst/>
            </c:spPr>
            <c:extLst>
              <c:ext xmlns:c16="http://schemas.microsoft.com/office/drawing/2014/chart" uri="{C3380CC4-5D6E-409C-BE32-E72D297353CC}">
                <c16:uniqueId val="{00000001-2F27-DA4D-97A4-DA59B854F2CE}"/>
              </c:ext>
            </c:extLst>
          </c:dPt>
          <c:dLbls>
            <c:dLbl>
              <c:idx val="3"/>
              <c:layout>
                <c:manualLayout>
                  <c:x val="0.10897435897435898"/>
                  <c:y val="-1.4322543683758236E-2"/>
                </c:manualLayout>
              </c:layout>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2F27-DA4D-97A4-DA59B854F2CE}"/>
                </c:ext>
              </c:extLst>
            </c:dLbl>
            <c:spPr>
              <a:noFill/>
              <a:ln>
                <a:noFill/>
              </a:ln>
              <a:effectLst/>
            </c:spPr>
            <c:txPr>
              <a:bodyPr rot="0" spcFirstLastPara="1" vertOverflow="ellipsis" vert="horz" wrap="square" anchor="ctr" anchorCtr="1"/>
              <a:lstStyle/>
              <a:p>
                <a:pPr>
                  <a:defRPr sz="1200" b="0" i="0" u="none" strike="noStrike" kern="1200" baseline="0">
                    <a:solidFill>
                      <a:schemeClr val="bg1"/>
                    </a:solidFill>
                    <a:latin typeface="Arial" panose="020B0604020202020204" pitchFamily="34" charset="0"/>
                    <a:ea typeface="+mn-ea"/>
                    <a:cs typeface="Arial"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'ratings data'!$G$98:$G$101</c:f>
              <c:numCache>
                <c:formatCode>General</c:formatCode>
                <c:ptCount val="4"/>
                <c:pt idx="0">
                  <c:v>1</c:v>
                </c:pt>
                <c:pt idx="1">
                  <c:v>2</c:v>
                </c:pt>
                <c:pt idx="2">
                  <c:v>3</c:v>
                </c:pt>
                <c:pt idx="3">
                  <c:v>4</c:v>
                </c:pt>
              </c:numCache>
            </c:numRef>
          </c:cat>
          <c:val>
            <c:numRef>
              <c:f>'ratings data'!$H$98:$H$101</c:f>
              <c:numCache>
                <c:formatCode>0.0%</c:formatCode>
                <c:ptCount val="4"/>
                <c:pt idx="0">
                  <c:v>0.61878453038674031</c:v>
                </c:pt>
                <c:pt idx="1">
                  <c:v>0.17374517374517376</c:v>
                </c:pt>
                <c:pt idx="2">
                  <c:v>5.1630434782608696E-2</c:v>
                </c:pt>
                <c:pt idx="3">
                  <c:v>7.874015748031496E-3</c:v>
                </c:pt>
              </c:numCache>
            </c:numRef>
          </c:val>
          <c:extLst>
            <c:ext xmlns:c16="http://schemas.microsoft.com/office/drawing/2014/chart" uri="{C3380CC4-5D6E-409C-BE32-E72D297353CC}">
              <c16:uniqueId val="{00000002-2F27-DA4D-97A4-DA59B854F2CE}"/>
            </c:ext>
          </c:extLst>
        </c:ser>
        <c:ser>
          <c:idx val="1"/>
          <c:order val="1"/>
          <c:tx>
            <c:strRef>
              <c:f>'ratings data'!$I$97</c:f>
              <c:strCache>
                <c:ptCount val="1"/>
                <c:pt idx="0">
                  <c:v>OPTEL Level 2</c:v>
                </c:pt>
              </c:strCache>
            </c:strRef>
          </c:tx>
          <c:spPr>
            <a:solidFill>
              <a:srgbClr val="0E8526"/>
            </a:solidFill>
            <a:ln>
              <a:solidFill>
                <a:schemeClr val="accent1"/>
              </a:solidFill>
            </a:ln>
            <a:effectLst/>
          </c:spPr>
          <c:invertIfNegative val="0"/>
          <c:dLbls>
            <c:spPr>
              <a:noFill/>
              <a:ln>
                <a:noFill/>
              </a:ln>
              <a:effectLst/>
            </c:spPr>
            <c:txPr>
              <a:bodyPr rot="0" spcFirstLastPara="1" vertOverflow="ellipsis" vert="horz" wrap="square" anchor="ctr" anchorCtr="1"/>
              <a:lstStyle/>
              <a:p>
                <a:pPr>
                  <a:defRPr sz="1200" b="0" i="0" u="none" strike="noStrike" kern="1200" baseline="0">
                    <a:solidFill>
                      <a:schemeClr val="bg1"/>
                    </a:solidFill>
                    <a:latin typeface="Arial" panose="020B0604020202020204" pitchFamily="34" charset="0"/>
                    <a:ea typeface="+mn-ea"/>
                    <a:cs typeface="Arial"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'ratings data'!$G$98:$G$101</c:f>
              <c:numCache>
                <c:formatCode>General</c:formatCode>
                <c:ptCount val="4"/>
                <c:pt idx="0">
                  <c:v>1</c:v>
                </c:pt>
                <c:pt idx="1">
                  <c:v>2</c:v>
                </c:pt>
                <c:pt idx="2">
                  <c:v>3</c:v>
                </c:pt>
                <c:pt idx="3">
                  <c:v>4</c:v>
                </c:pt>
              </c:numCache>
            </c:numRef>
          </c:cat>
          <c:val>
            <c:numRef>
              <c:f>'ratings data'!$I$98:$I$101</c:f>
              <c:numCache>
                <c:formatCode>0.0%</c:formatCode>
                <c:ptCount val="4"/>
                <c:pt idx="0">
                  <c:v>0.28176795580110497</c:v>
                </c:pt>
                <c:pt idx="1">
                  <c:v>0.45559845559845558</c:v>
                </c:pt>
                <c:pt idx="2">
                  <c:v>0.29076086956521741</c:v>
                </c:pt>
                <c:pt idx="3">
                  <c:v>9.4488188976377951E-2</c:v>
                </c:pt>
              </c:numCache>
            </c:numRef>
          </c:val>
          <c:extLst>
            <c:ext xmlns:c16="http://schemas.microsoft.com/office/drawing/2014/chart" uri="{C3380CC4-5D6E-409C-BE32-E72D297353CC}">
              <c16:uniqueId val="{00000003-2F27-DA4D-97A4-DA59B854F2CE}"/>
            </c:ext>
          </c:extLst>
        </c:ser>
        <c:ser>
          <c:idx val="2"/>
          <c:order val="2"/>
          <c:tx>
            <c:strRef>
              <c:f>'ratings data'!$J$97</c:f>
              <c:strCache>
                <c:ptCount val="1"/>
                <c:pt idx="0">
                  <c:v>OPTEL Level 3</c:v>
                </c:pt>
              </c:strCache>
            </c:strRef>
          </c:tx>
          <c:spPr>
            <a:solidFill>
              <a:srgbClr val="CBE1FA"/>
            </a:solidFill>
            <a:ln>
              <a:solidFill>
                <a:schemeClr val="accent1"/>
              </a:solidFill>
            </a:ln>
            <a:effectLst/>
          </c:spPr>
          <c:invertIfNegative val="0"/>
          <c:dLbls>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'ratings data'!$G$98:$G$101</c:f>
              <c:numCache>
                <c:formatCode>General</c:formatCode>
                <c:ptCount val="4"/>
                <c:pt idx="0">
                  <c:v>1</c:v>
                </c:pt>
                <c:pt idx="1">
                  <c:v>2</c:v>
                </c:pt>
                <c:pt idx="2">
                  <c:v>3</c:v>
                </c:pt>
                <c:pt idx="3">
                  <c:v>4</c:v>
                </c:pt>
              </c:numCache>
            </c:numRef>
          </c:cat>
          <c:val>
            <c:numRef>
              <c:f>'ratings data'!$J$98:$J$101</c:f>
              <c:numCache>
                <c:formatCode>0.0%</c:formatCode>
                <c:ptCount val="4"/>
                <c:pt idx="0">
                  <c:v>8.2872928176795577E-2</c:v>
                </c:pt>
                <c:pt idx="1">
                  <c:v>0.2857142857142857</c:v>
                </c:pt>
                <c:pt idx="2">
                  <c:v>0.41576086956521741</c:v>
                </c:pt>
                <c:pt idx="3">
                  <c:v>0.39370078740157483</c:v>
                </c:pt>
              </c:numCache>
            </c:numRef>
          </c:val>
          <c:extLst>
            <c:ext xmlns:c16="http://schemas.microsoft.com/office/drawing/2014/chart" uri="{C3380CC4-5D6E-409C-BE32-E72D297353CC}">
              <c16:uniqueId val="{00000004-2F27-DA4D-97A4-DA59B854F2CE}"/>
            </c:ext>
          </c:extLst>
        </c:ser>
        <c:ser>
          <c:idx val="3"/>
          <c:order val="3"/>
          <c:tx>
            <c:strRef>
              <c:f>'ratings data'!$K$97</c:f>
              <c:strCache>
                <c:ptCount val="1"/>
                <c:pt idx="0">
                  <c:v>OPTEL Level 4</c:v>
                </c:pt>
              </c:strCache>
            </c:strRef>
          </c:tx>
          <c:spPr>
            <a:solidFill>
              <a:srgbClr val="D3ECD1"/>
            </a:solidFill>
            <a:ln>
              <a:solidFill>
                <a:schemeClr val="accent1"/>
              </a:solidFill>
            </a:ln>
            <a:effectLst/>
          </c:spPr>
          <c:invertIfNegative val="0"/>
          <c:dLbls>
            <c:dLbl>
              <c:idx val="0"/>
              <c:layout>
                <c:manualLayout>
                  <c:x val="4.2734241553139193E-3"/>
                  <c:y val="-3.6932338399560519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2F27-DA4D-97A4-DA59B854F2CE}"/>
                </c:ext>
              </c:extLst>
            </c:dLbl>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'ratings data'!$G$98:$G$101</c:f>
              <c:numCache>
                <c:formatCode>General</c:formatCode>
                <c:ptCount val="4"/>
                <c:pt idx="0">
                  <c:v>1</c:v>
                </c:pt>
                <c:pt idx="1">
                  <c:v>2</c:v>
                </c:pt>
                <c:pt idx="2">
                  <c:v>3</c:v>
                </c:pt>
                <c:pt idx="3">
                  <c:v>4</c:v>
                </c:pt>
              </c:numCache>
            </c:numRef>
          </c:cat>
          <c:val>
            <c:numRef>
              <c:f>'ratings data'!$K$98:$K$101</c:f>
              <c:numCache>
                <c:formatCode>0.0%</c:formatCode>
                <c:ptCount val="4"/>
                <c:pt idx="0">
                  <c:v>1.6574585635359115E-2</c:v>
                </c:pt>
                <c:pt idx="1">
                  <c:v>8.4942084942084939E-2</c:v>
                </c:pt>
                <c:pt idx="2">
                  <c:v>0.24184782608695651</c:v>
                </c:pt>
                <c:pt idx="3">
                  <c:v>0.50393700787401574</c:v>
                </c:pt>
              </c:numCache>
            </c:numRef>
          </c:val>
          <c:extLst>
            <c:ext xmlns:c16="http://schemas.microsoft.com/office/drawing/2014/chart" uri="{C3380CC4-5D6E-409C-BE32-E72D297353CC}">
              <c16:uniqueId val="{00000005-2F27-DA4D-97A4-DA59B854F2CE}"/>
            </c:ext>
          </c:extLst>
        </c:ser>
        <c:dLbls>
          <c:dLblPos val="ctr"/>
          <c:showLegendKey val="0"/>
          <c:showVal val="1"/>
          <c:showCatName val="0"/>
          <c:showSerName val="0"/>
          <c:showPercent val="0"/>
          <c:showBubbleSize val="0"/>
        </c:dLbls>
        <c:gapWidth val="23"/>
        <c:overlap val="100"/>
        <c:axId val="1017383456"/>
        <c:axId val="1017833056"/>
      </c:barChart>
      <c:catAx>
        <c:axId val="1017383456"/>
        <c:scaling>
          <c:orientation val="minMax"/>
        </c:scaling>
        <c:delete val="0"/>
        <c:axPos val="b"/>
        <c:title>
          <c:tx>
            <c:rich>
              <a:bodyPr rot="0" spcFirstLastPara="1" vertOverflow="ellipsis" vert="horz" wrap="square" anchor="ctr" anchorCtr="1"/>
              <a:lstStyle/>
              <a:p>
                <a:pPr>
                  <a:defRPr sz="1200" b="0"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n-US"/>
                  <a:t>ELPAC Level 2022–23</a:t>
                </a:r>
              </a:p>
            </c:rich>
          </c:tx>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1017833056"/>
        <c:crosses val="autoZero"/>
        <c:auto val="1"/>
        <c:lblAlgn val="ctr"/>
        <c:lblOffset val="100"/>
        <c:noMultiLvlLbl val="0"/>
      </c:catAx>
      <c:valAx>
        <c:axId val="1017833056"/>
        <c:scaling>
          <c:orientation val="minMax"/>
          <c:max val="1"/>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200" b="0"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n-US"/>
                  <a:t>Percentage of Ratings at Each OPTEL  Expressive Level</a:t>
                </a:r>
              </a:p>
            </c:rich>
          </c:tx>
          <c:overlay val="0"/>
          <c:spPr>
            <a:noFill/>
            <a:ln>
              <a:noFill/>
            </a:ln>
            <a:effectLst/>
          </c:spPr>
          <c:txPr>
            <a:bodyPr rot="-5400000" spcFirstLastPara="1" vertOverflow="ellipsis" vert="horz" wrap="square" anchor="ctr" anchorCtr="1"/>
            <a:lstStyle/>
            <a:p>
              <a:pPr>
                <a:defRPr sz="12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1017383456"/>
        <c:crosses val="autoZero"/>
        <c:crossBetween val="between"/>
        <c:majorUnit val="0.25"/>
      </c:valAx>
      <c:spPr>
        <a:noFill/>
        <a:ln>
          <a:noFill/>
        </a:ln>
        <a:effectLst/>
      </c:spPr>
    </c:plotArea>
    <c:legend>
      <c:legendPos val="r"/>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200">
          <a:solidFill>
            <a:sysClr val="windowText" lastClr="000000"/>
          </a:solidFill>
          <a:latin typeface="Arial" panose="020B0604020202020204" pitchFamily="34" charset="0"/>
          <a:cs typeface="Arial" panose="020B0604020202020204" pitchFamily="34" charset="0"/>
        </a:defRPr>
      </a:pPr>
      <a:endParaRPr lang="en-US"/>
    </a:p>
  </c:txPr>
  <c:externalData r:id="rId4">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ubbleChart>
        <c:varyColors val="0"/>
        <c:ser>
          <c:idx val="0"/>
          <c:order val="0"/>
          <c:spPr>
            <a:solidFill>
              <a:srgbClr val="3B8135"/>
            </a:solidFill>
            <a:ln>
              <a:solidFill>
                <a:schemeClr val="accent1">
                  <a:lumMod val="75000"/>
                </a:schemeClr>
              </a:solidFill>
            </a:ln>
            <a:effectLst/>
          </c:spPr>
          <c:invertIfNegative val="0"/>
          <c:dPt>
            <c:idx val="0"/>
            <c:invertIfNegative val="0"/>
            <c:bubble3D val="0"/>
            <c:spPr>
              <a:solidFill>
                <a:srgbClr val="1569C8">
                  <a:lumMod val="75000"/>
                </a:srgbClr>
              </a:solidFill>
              <a:ln>
                <a:solidFill>
                  <a:schemeClr val="accent1">
                    <a:lumMod val="75000"/>
                  </a:schemeClr>
                </a:solidFill>
              </a:ln>
              <a:effectLst/>
            </c:spPr>
            <c:extLst>
              <c:ext xmlns:c16="http://schemas.microsoft.com/office/drawing/2014/chart" uri="{C3380CC4-5D6E-409C-BE32-E72D297353CC}">
                <c16:uniqueId val="{00000001-1F9F-CD40-BE48-8FB77586BFCF}"/>
              </c:ext>
            </c:extLst>
          </c:dPt>
          <c:dPt>
            <c:idx val="1"/>
            <c:invertIfNegative val="0"/>
            <c:bubble3D val="0"/>
            <c:spPr>
              <a:solidFill>
                <a:srgbClr val="1569C8"/>
              </a:solidFill>
              <a:ln>
                <a:solidFill>
                  <a:schemeClr val="accent1">
                    <a:lumMod val="75000"/>
                  </a:schemeClr>
                </a:solidFill>
              </a:ln>
              <a:effectLst/>
            </c:spPr>
            <c:extLst>
              <c:ext xmlns:c16="http://schemas.microsoft.com/office/drawing/2014/chart" uri="{C3380CC4-5D6E-409C-BE32-E72D297353CC}">
                <c16:uniqueId val="{00000003-1F9F-CD40-BE48-8FB77586BFCF}"/>
              </c:ext>
            </c:extLst>
          </c:dPt>
          <c:dPt>
            <c:idx val="2"/>
            <c:invertIfNegative val="0"/>
            <c:bubble3D val="0"/>
            <c:spPr>
              <a:solidFill>
                <a:srgbClr val="CBE2FB"/>
              </a:solidFill>
              <a:ln>
                <a:solidFill>
                  <a:schemeClr val="accent1">
                    <a:lumMod val="75000"/>
                  </a:schemeClr>
                </a:solidFill>
              </a:ln>
              <a:effectLst/>
            </c:spPr>
            <c:extLst>
              <c:ext xmlns:c16="http://schemas.microsoft.com/office/drawing/2014/chart" uri="{C3380CC4-5D6E-409C-BE32-E72D297353CC}">
                <c16:uniqueId val="{00000005-1F9F-CD40-BE48-8FB77586BFCF}"/>
              </c:ext>
            </c:extLst>
          </c:dPt>
          <c:dPt>
            <c:idx val="3"/>
            <c:invertIfNegative val="0"/>
            <c:bubble3D val="0"/>
            <c:spPr>
              <a:solidFill>
                <a:srgbClr val="6DA8EC">
                  <a:lumMod val="20000"/>
                  <a:lumOff val="80000"/>
                </a:srgbClr>
              </a:solidFill>
              <a:ln>
                <a:solidFill>
                  <a:schemeClr val="accent1">
                    <a:lumMod val="75000"/>
                  </a:schemeClr>
                </a:solidFill>
              </a:ln>
              <a:effectLst/>
            </c:spPr>
            <c:extLst>
              <c:ext xmlns:c16="http://schemas.microsoft.com/office/drawing/2014/chart" uri="{C3380CC4-5D6E-409C-BE32-E72D297353CC}">
                <c16:uniqueId val="{00000007-1F9F-CD40-BE48-8FB77586BFCF}"/>
              </c:ext>
            </c:extLst>
          </c:dPt>
          <c:dPt>
            <c:idx val="4"/>
            <c:invertIfNegative val="0"/>
            <c:bubble3D val="0"/>
            <c:spPr>
              <a:solidFill>
                <a:srgbClr val="1569C8"/>
              </a:solidFill>
              <a:ln>
                <a:solidFill>
                  <a:schemeClr val="accent1">
                    <a:lumMod val="75000"/>
                  </a:schemeClr>
                </a:solidFill>
              </a:ln>
              <a:effectLst/>
            </c:spPr>
            <c:extLst>
              <c:ext xmlns:c16="http://schemas.microsoft.com/office/drawing/2014/chart" uri="{C3380CC4-5D6E-409C-BE32-E72D297353CC}">
                <c16:uniqueId val="{00000009-1F9F-CD40-BE48-8FB77586BFCF}"/>
              </c:ext>
            </c:extLst>
          </c:dPt>
          <c:dPt>
            <c:idx val="5"/>
            <c:invertIfNegative val="0"/>
            <c:bubble3D val="0"/>
            <c:spPr>
              <a:solidFill>
                <a:srgbClr val="1569C8">
                  <a:lumMod val="75000"/>
                </a:srgbClr>
              </a:solidFill>
              <a:ln>
                <a:solidFill>
                  <a:schemeClr val="accent1">
                    <a:lumMod val="75000"/>
                  </a:schemeClr>
                </a:solidFill>
              </a:ln>
              <a:effectLst/>
            </c:spPr>
            <c:extLst>
              <c:ext xmlns:c16="http://schemas.microsoft.com/office/drawing/2014/chart" uri="{C3380CC4-5D6E-409C-BE32-E72D297353CC}">
                <c16:uniqueId val="{0000000B-1F9F-CD40-BE48-8FB77586BFCF}"/>
              </c:ext>
            </c:extLst>
          </c:dPt>
          <c:dPt>
            <c:idx val="6"/>
            <c:invertIfNegative val="0"/>
            <c:bubble3D val="0"/>
            <c:spPr>
              <a:solidFill>
                <a:srgbClr val="1569C8"/>
              </a:solidFill>
              <a:ln>
                <a:solidFill>
                  <a:schemeClr val="accent1">
                    <a:lumMod val="75000"/>
                  </a:schemeClr>
                </a:solidFill>
              </a:ln>
              <a:effectLst/>
            </c:spPr>
            <c:extLst>
              <c:ext xmlns:c16="http://schemas.microsoft.com/office/drawing/2014/chart" uri="{C3380CC4-5D6E-409C-BE32-E72D297353CC}">
                <c16:uniqueId val="{0000000D-1F9F-CD40-BE48-8FB77586BFCF}"/>
              </c:ext>
            </c:extLst>
          </c:dPt>
          <c:dPt>
            <c:idx val="7"/>
            <c:invertIfNegative val="0"/>
            <c:bubble3D val="0"/>
            <c:spPr>
              <a:solidFill>
                <a:srgbClr val="CBE2FB"/>
              </a:solidFill>
              <a:ln>
                <a:solidFill>
                  <a:schemeClr val="accent1">
                    <a:lumMod val="75000"/>
                  </a:schemeClr>
                </a:solidFill>
              </a:ln>
              <a:effectLst/>
            </c:spPr>
            <c:extLst>
              <c:ext xmlns:c16="http://schemas.microsoft.com/office/drawing/2014/chart" uri="{C3380CC4-5D6E-409C-BE32-E72D297353CC}">
                <c16:uniqueId val="{0000000F-1F9F-CD40-BE48-8FB77586BFCF}"/>
              </c:ext>
            </c:extLst>
          </c:dPt>
          <c:dPt>
            <c:idx val="8"/>
            <c:invertIfNegative val="0"/>
            <c:bubble3D val="0"/>
            <c:spPr>
              <a:solidFill>
                <a:srgbClr val="CBE2FB"/>
              </a:solidFill>
              <a:ln>
                <a:solidFill>
                  <a:schemeClr val="accent1">
                    <a:lumMod val="75000"/>
                  </a:schemeClr>
                </a:solidFill>
              </a:ln>
              <a:effectLst/>
            </c:spPr>
            <c:extLst>
              <c:ext xmlns:c16="http://schemas.microsoft.com/office/drawing/2014/chart" uri="{C3380CC4-5D6E-409C-BE32-E72D297353CC}">
                <c16:uniqueId val="{00000011-1F9F-CD40-BE48-8FB77586BFCF}"/>
              </c:ext>
            </c:extLst>
          </c:dPt>
          <c:dPt>
            <c:idx val="9"/>
            <c:invertIfNegative val="0"/>
            <c:bubble3D val="0"/>
            <c:spPr>
              <a:solidFill>
                <a:srgbClr val="1569C8"/>
              </a:solidFill>
              <a:ln>
                <a:solidFill>
                  <a:schemeClr val="accent1">
                    <a:lumMod val="75000"/>
                  </a:schemeClr>
                </a:solidFill>
              </a:ln>
              <a:effectLst/>
            </c:spPr>
            <c:extLst>
              <c:ext xmlns:c16="http://schemas.microsoft.com/office/drawing/2014/chart" uri="{C3380CC4-5D6E-409C-BE32-E72D297353CC}">
                <c16:uniqueId val="{00000013-1F9F-CD40-BE48-8FB77586BFCF}"/>
              </c:ext>
            </c:extLst>
          </c:dPt>
          <c:dPt>
            <c:idx val="10"/>
            <c:invertIfNegative val="0"/>
            <c:bubble3D val="0"/>
            <c:spPr>
              <a:solidFill>
                <a:srgbClr val="1569C8">
                  <a:lumMod val="75000"/>
                </a:srgbClr>
              </a:solidFill>
              <a:ln>
                <a:solidFill>
                  <a:schemeClr val="accent1">
                    <a:lumMod val="75000"/>
                  </a:schemeClr>
                </a:solidFill>
              </a:ln>
              <a:effectLst/>
            </c:spPr>
            <c:extLst>
              <c:ext xmlns:c16="http://schemas.microsoft.com/office/drawing/2014/chart" uri="{C3380CC4-5D6E-409C-BE32-E72D297353CC}">
                <c16:uniqueId val="{00000015-1F9F-CD40-BE48-8FB77586BFCF}"/>
              </c:ext>
            </c:extLst>
          </c:dPt>
          <c:dPt>
            <c:idx val="11"/>
            <c:invertIfNegative val="0"/>
            <c:bubble3D val="0"/>
            <c:spPr>
              <a:solidFill>
                <a:srgbClr val="1569C8"/>
              </a:solidFill>
              <a:ln>
                <a:solidFill>
                  <a:schemeClr val="accent1">
                    <a:lumMod val="75000"/>
                  </a:schemeClr>
                </a:solidFill>
              </a:ln>
              <a:effectLst/>
            </c:spPr>
            <c:extLst>
              <c:ext xmlns:c16="http://schemas.microsoft.com/office/drawing/2014/chart" uri="{C3380CC4-5D6E-409C-BE32-E72D297353CC}">
                <c16:uniqueId val="{00000017-1F9F-CD40-BE48-8FB77586BFCF}"/>
              </c:ext>
            </c:extLst>
          </c:dPt>
          <c:dPt>
            <c:idx val="12"/>
            <c:invertIfNegative val="0"/>
            <c:bubble3D val="0"/>
            <c:spPr>
              <a:solidFill>
                <a:srgbClr val="6DA8EC">
                  <a:lumMod val="20000"/>
                  <a:lumOff val="80000"/>
                </a:srgbClr>
              </a:solidFill>
              <a:ln>
                <a:solidFill>
                  <a:schemeClr val="accent1">
                    <a:lumMod val="75000"/>
                  </a:schemeClr>
                </a:solidFill>
              </a:ln>
              <a:effectLst/>
            </c:spPr>
            <c:extLst>
              <c:ext xmlns:c16="http://schemas.microsoft.com/office/drawing/2014/chart" uri="{C3380CC4-5D6E-409C-BE32-E72D297353CC}">
                <c16:uniqueId val="{00000019-1F9F-CD40-BE48-8FB77586BFCF}"/>
              </c:ext>
            </c:extLst>
          </c:dPt>
          <c:dPt>
            <c:idx val="13"/>
            <c:invertIfNegative val="0"/>
            <c:bubble3D val="0"/>
            <c:spPr>
              <a:solidFill>
                <a:srgbClr val="CBE2FB"/>
              </a:solidFill>
              <a:ln>
                <a:solidFill>
                  <a:schemeClr val="accent1">
                    <a:lumMod val="75000"/>
                  </a:schemeClr>
                </a:solidFill>
              </a:ln>
              <a:effectLst/>
            </c:spPr>
            <c:extLst>
              <c:ext xmlns:c16="http://schemas.microsoft.com/office/drawing/2014/chart" uri="{C3380CC4-5D6E-409C-BE32-E72D297353CC}">
                <c16:uniqueId val="{0000001B-1F9F-CD40-BE48-8FB77586BFCF}"/>
              </c:ext>
            </c:extLst>
          </c:dPt>
          <c:dPt>
            <c:idx val="14"/>
            <c:invertIfNegative val="0"/>
            <c:bubble3D val="0"/>
            <c:spPr>
              <a:solidFill>
                <a:srgbClr val="1569C8"/>
              </a:solidFill>
              <a:ln>
                <a:solidFill>
                  <a:schemeClr val="accent1">
                    <a:lumMod val="75000"/>
                  </a:schemeClr>
                </a:solidFill>
              </a:ln>
              <a:effectLst/>
            </c:spPr>
            <c:extLst>
              <c:ext xmlns:c16="http://schemas.microsoft.com/office/drawing/2014/chart" uri="{C3380CC4-5D6E-409C-BE32-E72D297353CC}">
                <c16:uniqueId val="{0000001D-1F9F-CD40-BE48-8FB77586BFCF}"/>
              </c:ext>
            </c:extLst>
          </c:dPt>
          <c:dPt>
            <c:idx val="15"/>
            <c:invertIfNegative val="0"/>
            <c:bubble3D val="0"/>
            <c:spPr>
              <a:solidFill>
                <a:srgbClr val="1569C8">
                  <a:lumMod val="75000"/>
                </a:srgbClr>
              </a:solidFill>
              <a:ln>
                <a:solidFill>
                  <a:schemeClr val="accent1">
                    <a:lumMod val="75000"/>
                  </a:schemeClr>
                </a:solidFill>
              </a:ln>
              <a:effectLst/>
            </c:spPr>
            <c:extLst>
              <c:ext xmlns:c16="http://schemas.microsoft.com/office/drawing/2014/chart" uri="{C3380CC4-5D6E-409C-BE32-E72D297353CC}">
                <c16:uniqueId val="{0000001F-1F9F-CD40-BE48-8FB77586BFCF}"/>
              </c:ext>
            </c:extLst>
          </c:dPt>
          <c:dLbls>
            <c:dLbl>
              <c:idx val="0"/>
              <c:spPr>
                <a:noFill/>
                <a:ln>
                  <a:noFill/>
                </a:ln>
                <a:effectLst/>
              </c:spPr>
              <c:txPr>
                <a:bodyPr rot="0" spcFirstLastPara="1" vertOverflow="ellipsis" vert="horz" wrap="square" anchor="ctr" anchorCtr="1"/>
                <a:lstStyle/>
                <a:p>
                  <a:pPr>
                    <a:defRPr sz="1200" b="0" i="0" u="none" strike="noStrike" kern="1200" baseline="0">
                      <a:solidFill>
                        <a:schemeClr val="bg1"/>
                      </a:solidFill>
                      <a:latin typeface="Arial" panose="020B0604020202020204" pitchFamily="34" charset="0"/>
                      <a:ea typeface="+mn-ea"/>
                      <a:cs typeface="Arial" panose="020B0604020202020204" pitchFamily="34" charset="0"/>
                    </a:defRPr>
                  </a:pPr>
                  <a:endParaRPr lang="en-US"/>
                </a:p>
              </c:txPr>
              <c:dLblPos val="ctr"/>
              <c:showLegendKey val="0"/>
              <c:showVal val="0"/>
              <c:showCatName val="0"/>
              <c:showSerName val="0"/>
              <c:showPercent val="0"/>
              <c:showBubbleSize val="1"/>
              <c:extLst>
                <c:ext xmlns:c16="http://schemas.microsoft.com/office/drawing/2014/chart" uri="{C3380CC4-5D6E-409C-BE32-E72D297353CC}">
                  <c16:uniqueId val="{00000001-1F9F-CD40-BE48-8FB77586BFCF}"/>
                </c:ext>
              </c:extLst>
            </c:dLbl>
            <c:dLbl>
              <c:idx val="1"/>
              <c:spPr>
                <a:noFill/>
                <a:ln>
                  <a:noFill/>
                </a:ln>
                <a:effectLst/>
              </c:spPr>
              <c:txPr>
                <a:bodyPr rot="0" spcFirstLastPara="1" vertOverflow="ellipsis" vert="horz" wrap="square" anchor="ctr" anchorCtr="1"/>
                <a:lstStyle/>
                <a:p>
                  <a:pPr>
                    <a:defRPr sz="1200" b="0" i="0" u="none" strike="noStrike" kern="1200" baseline="0">
                      <a:solidFill>
                        <a:schemeClr val="bg1"/>
                      </a:solidFill>
                      <a:latin typeface="Arial" panose="020B0604020202020204" pitchFamily="34" charset="0"/>
                      <a:ea typeface="+mn-ea"/>
                      <a:cs typeface="Arial" panose="020B0604020202020204" pitchFamily="34" charset="0"/>
                    </a:defRPr>
                  </a:pPr>
                  <a:endParaRPr lang="en-US"/>
                </a:p>
              </c:txPr>
              <c:dLblPos val="ctr"/>
              <c:showLegendKey val="0"/>
              <c:showVal val="0"/>
              <c:showCatName val="0"/>
              <c:showSerName val="0"/>
              <c:showPercent val="0"/>
              <c:showBubbleSize val="1"/>
              <c:extLst>
                <c:ext xmlns:c16="http://schemas.microsoft.com/office/drawing/2014/chart" uri="{C3380CC4-5D6E-409C-BE32-E72D297353CC}">
                  <c16:uniqueId val="{00000003-1F9F-CD40-BE48-8FB77586BFCF}"/>
                </c:ext>
              </c:extLst>
            </c:dLbl>
            <c:dLbl>
              <c:idx val="2"/>
              <c:layout>
                <c:manualLayout>
                  <c:x val="-6.851122776319632E-2"/>
                  <c:y val="2.0734908136482303E-3"/>
                </c:manualLayout>
              </c:layout>
              <c:dLblPos val="r"/>
              <c:showLegendKey val="0"/>
              <c:showVal val="0"/>
              <c:showCatName val="0"/>
              <c:showSerName val="0"/>
              <c:showPercent val="0"/>
              <c:showBubbleSize val="1"/>
              <c:extLst>
                <c:ext xmlns:c15="http://schemas.microsoft.com/office/drawing/2012/chart" uri="{CE6537A1-D6FC-4f65-9D91-7224C49458BB}"/>
                <c:ext xmlns:c16="http://schemas.microsoft.com/office/drawing/2014/chart" uri="{C3380CC4-5D6E-409C-BE32-E72D297353CC}">
                  <c16:uniqueId val="{00000005-1F9F-CD40-BE48-8FB77586BFCF}"/>
                </c:ext>
              </c:extLst>
            </c:dLbl>
            <c:dLbl>
              <c:idx val="3"/>
              <c:layout>
                <c:manualLayout>
                  <c:x val="-5.1032834789618052E-3"/>
                  <c:y val="-4.6341463414634167E-2"/>
                </c:manualLayout>
              </c:layout>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dLblPos val="r"/>
              <c:showLegendKey val="0"/>
              <c:showVal val="0"/>
              <c:showCatName val="0"/>
              <c:showSerName val="0"/>
              <c:showPercent val="0"/>
              <c:showBubbleSize val="1"/>
              <c:extLst>
                <c:ext xmlns:c15="http://schemas.microsoft.com/office/drawing/2012/chart" uri="{CE6537A1-D6FC-4f65-9D91-7224C49458BB}"/>
                <c:ext xmlns:c16="http://schemas.microsoft.com/office/drawing/2014/chart" uri="{C3380CC4-5D6E-409C-BE32-E72D297353CC}">
                  <c16:uniqueId val="{00000007-1F9F-CD40-BE48-8FB77586BFCF}"/>
                </c:ext>
              </c:extLst>
            </c:dLbl>
            <c:dLbl>
              <c:idx val="4"/>
              <c:spPr>
                <a:noFill/>
                <a:ln>
                  <a:noFill/>
                </a:ln>
                <a:effectLst/>
              </c:spPr>
              <c:txPr>
                <a:bodyPr rot="0" spcFirstLastPara="1" vertOverflow="ellipsis" vert="horz" wrap="square" anchor="ctr" anchorCtr="1"/>
                <a:lstStyle/>
                <a:p>
                  <a:pPr>
                    <a:defRPr sz="1200" b="0" i="0" u="none" strike="noStrike" kern="1200" baseline="0">
                      <a:solidFill>
                        <a:schemeClr val="bg1"/>
                      </a:solidFill>
                      <a:latin typeface="Arial" panose="020B0604020202020204" pitchFamily="34" charset="0"/>
                      <a:ea typeface="+mn-ea"/>
                      <a:cs typeface="Arial" panose="020B0604020202020204" pitchFamily="34" charset="0"/>
                    </a:defRPr>
                  </a:pPr>
                  <a:endParaRPr lang="en-US"/>
                </a:p>
              </c:txPr>
              <c:dLblPos val="ctr"/>
              <c:showLegendKey val="0"/>
              <c:showVal val="0"/>
              <c:showCatName val="0"/>
              <c:showSerName val="0"/>
              <c:showPercent val="0"/>
              <c:showBubbleSize val="1"/>
              <c:extLst>
                <c:ext xmlns:c16="http://schemas.microsoft.com/office/drawing/2014/chart" uri="{C3380CC4-5D6E-409C-BE32-E72D297353CC}">
                  <c16:uniqueId val="{00000009-1F9F-CD40-BE48-8FB77586BFCF}"/>
                </c:ext>
              </c:extLst>
            </c:dLbl>
            <c:dLbl>
              <c:idx val="5"/>
              <c:spPr>
                <a:noFill/>
                <a:ln>
                  <a:noFill/>
                </a:ln>
                <a:effectLst/>
              </c:spPr>
              <c:txPr>
                <a:bodyPr rot="0" spcFirstLastPara="1" vertOverflow="ellipsis" vert="horz" wrap="square" anchor="ctr" anchorCtr="1"/>
                <a:lstStyle/>
                <a:p>
                  <a:pPr>
                    <a:defRPr sz="1200" b="0" i="0" u="none" strike="noStrike" kern="1200" baseline="0">
                      <a:solidFill>
                        <a:schemeClr val="bg1"/>
                      </a:solidFill>
                      <a:latin typeface="Arial" panose="020B0604020202020204" pitchFamily="34" charset="0"/>
                      <a:ea typeface="+mn-ea"/>
                      <a:cs typeface="Arial" panose="020B0604020202020204" pitchFamily="34" charset="0"/>
                    </a:defRPr>
                  </a:pPr>
                  <a:endParaRPr lang="en-US"/>
                </a:p>
              </c:txPr>
              <c:dLblPos val="ctr"/>
              <c:showLegendKey val="0"/>
              <c:showVal val="0"/>
              <c:showCatName val="0"/>
              <c:showSerName val="0"/>
              <c:showPercent val="0"/>
              <c:showBubbleSize val="1"/>
              <c:extLst>
                <c:ext xmlns:c16="http://schemas.microsoft.com/office/drawing/2014/chart" uri="{C3380CC4-5D6E-409C-BE32-E72D297353CC}">
                  <c16:uniqueId val="{0000000B-1F9F-CD40-BE48-8FB77586BFCF}"/>
                </c:ext>
              </c:extLst>
            </c:dLbl>
            <c:dLbl>
              <c:idx val="6"/>
              <c:spPr>
                <a:noFill/>
                <a:ln>
                  <a:noFill/>
                </a:ln>
                <a:effectLst/>
              </c:spPr>
              <c:txPr>
                <a:bodyPr rot="0" spcFirstLastPara="1" vertOverflow="ellipsis" vert="horz" wrap="square" anchor="ctr" anchorCtr="1"/>
                <a:lstStyle/>
                <a:p>
                  <a:pPr>
                    <a:defRPr sz="1200" b="0" i="0" u="none" strike="noStrike" kern="1200" baseline="0">
                      <a:solidFill>
                        <a:schemeClr val="bg1"/>
                      </a:solidFill>
                      <a:latin typeface="Arial" panose="020B0604020202020204" pitchFamily="34" charset="0"/>
                      <a:ea typeface="+mn-ea"/>
                      <a:cs typeface="Arial" panose="020B0604020202020204" pitchFamily="34" charset="0"/>
                    </a:defRPr>
                  </a:pPr>
                  <a:endParaRPr lang="en-US"/>
                </a:p>
              </c:txPr>
              <c:dLblPos val="ctr"/>
              <c:showLegendKey val="0"/>
              <c:showVal val="0"/>
              <c:showCatName val="0"/>
              <c:showSerName val="0"/>
              <c:showPercent val="0"/>
              <c:showBubbleSize val="1"/>
              <c:extLst>
                <c:ext xmlns:c16="http://schemas.microsoft.com/office/drawing/2014/chart" uri="{C3380CC4-5D6E-409C-BE32-E72D297353CC}">
                  <c16:uniqueId val="{0000000D-1F9F-CD40-BE48-8FB77586BFCF}"/>
                </c:ext>
              </c:extLst>
            </c:dLbl>
            <c:dLbl>
              <c:idx val="7"/>
              <c:layout>
                <c:manualLayout>
                  <c:x val="-7.3751197766945803E-2"/>
                  <c:y val="-3.9247047244094484E-3"/>
                </c:manualLayout>
              </c:layout>
              <c:dLblPos val="r"/>
              <c:showLegendKey val="0"/>
              <c:showVal val="0"/>
              <c:showCatName val="0"/>
              <c:showSerName val="0"/>
              <c:showPercent val="0"/>
              <c:showBubbleSize val="1"/>
              <c:extLst>
                <c:ext xmlns:c15="http://schemas.microsoft.com/office/drawing/2012/chart" uri="{CE6537A1-D6FC-4f65-9D91-7224C49458BB}"/>
                <c:ext xmlns:c16="http://schemas.microsoft.com/office/drawing/2014/chart" uri="{C3380CC4-5D6E-409C-BE32-E72D297353CC}">
                  <c16:uniqueId val="{0000000F-1F9F-CD40-BE48-8FB77586BFCF}"/>
                </c:ext>
              </c:extLst>
            </c:dLbl>
            <c:dLbl>
              <c:idx val="8"/>
              <c:layout>
                <c:manualLayout>
                  <c:x val="-7.5396825396825393E-2"/>
                  <c:y val="-1.3670166229221347E-7"/>
                </c:manualLayout>
              </c:layout>
              <c:tx>
                <c:rich>
                  <a:bodyPr/>
                  <a:lstStyle/>
                  <a:p>
                    <a:r>
                      <a:rPr lang="en-US"/>
                      <a:t>14</a:t>
                    </a:r>
                  </a:p>
                </c:rich>
              </c:tx>
              <c:showLegendKey val="0"/>
              <c:showVal val="1"/>
              <c:showCatName val="0"/>
              <c:showSerName val="0"/>
              <c:showPercent val="0"/>
              <c:showBubbleSize val="0"/>
              <c:extLst>
                <c:ext xmlns:c15="http://schemas.microsoft.com/office/drawing/2012/chart" uri="{CE6537A1-D6FC-4f65-9D91-7224C49458BB}">
                  <c15:layout>
                    <c:manualLayout>
                      <c:w val="7.3214389867933174E-2"/>
                      <c:h val="5.835083114610673E-2"/>
                    </c:manualLayout>
                  </c15:layout>
                  <c15:showDataLabelsRange val="0"/>
                </c:ext>
                <c:ext xmlns:c16="http://schemas.microsoft.com/office/drawing/2014/chart" uri="{C3380CC4-5D6E-409C-BE32-E72D297353CC}">
                  <c16:uniqueId val="{00000011-1F9F-CD40-BE48-8FB77586BFCF}"/>
                </c:ext>
              </c:extLst>
            </c:dLbl>
            <c:dLbl>
              <c:idx val="9"/>
              <c:spPr>
                <a:noFill/>
                <a:ln>
                  <a:noFill/>
                </a:ln>
                <a:effectLst/>
              </c:spPr>
              <c:txPr>
                <a:bodyPr rot="0" spcFirstLastPara="1" vertOverflow="ellipsis" vert="horz" wrap="square" anchor="ctr" anchorCtr="1"/>
                <a:lstStyle/>
                <a:p>
                  <a:pPr>
                    <a:defRPr sz="1200" b="0" i="0" u="none" strike="noStrike" kern="1200" baseline="0">
                      <a:solidFill>
                        <a:schemeClr val="bg1"/>
                      </a:solidFill>
                      <a:latin typeface="Arial" panose="020B0604020202020204" pitchFamily="34" charset="0"/>
                      <a:ea typeface="+mn-ea"/>
                      <a:cs typeface="Arial" panose="020B0604020202020204" pitchFamily="34" charset="0"/>
                    </a:defRPr>
                  </a:pPr>
                  <a:endParaRPr lang="en-US"/>
                </a:p>
              </c:txPr>
              <c:dLblPos val="ctr"/>
              <c:showLegendKey val="0"/>
              <c:showVal val="0"/>
              <c:showCatName val="0"/>
              <c:showSerName val="0"/>
              <c:showPercent val="0"/>
              <c:showBubbleSize val="1"/>
              <c:extLst>
                <c:ext xmlns:c16="http://schemas.microsoft.com/office/drawing/2014/chart" uri="{C3380CC4-5D6E-409C-BE32-E72D297353CC}">
                  <c16:uniqueId val="{00000013-1F9F-CD40-BE48-8FB77586BFCF}"/>
                </c:ext>
              </c:extLst>
            </c:dLbl>
            <c:dLbl>
              <c:idx val="10"/>
              <c:spPr>
                <a:noFill/>
                <a:ln>
                  <a:noFill/>
                </a:ln>
                <a:effectLst/>
              </c:spPr>
              <c:txPr>
                <a:bodyPr rot="0" spcFirstLastPara="1" vertOverflow="ellipsis" vert="horz" wrap="square" anchor="ctr" anchorCtr="1"/>
                <a:lstStyle/>
                <a:p>
                  <a:pPr>
                    <a:defRPr sz="1200" b="0" i="0" u="none" strike="noStrike" kern="1200" baseline="0">
                      <a:solidFill>
                        <a:schemeClr val="bg1"/>
                      </a:solidFill>
                      <a:latin typeface="Arial" panose="020B0604020202020204" pitchFamily="34" charset="0"/>
                      <a:ea typeface="+mn-ea"/>
                      <a:cs typeface="Arial" panose="020B0604020202020204" pitchFamily="34" charset="0"/>
                    </a:defRPr>
                  </a:pPr>
                  <a:endParaRPr lang="en-US"/>
                </a:p>
              </c:txPr>
              <c:dLblPos val="ctr"/>
              <c:showLegendKey val="0"/>
              <c:showVal val="0"/>
              <c:showCatName val="0"/>
              <c:showSerName val="0"/>
              <c:showPercent val="0"/>
              <c:showBubbleSize val="1"/>
              <c:extLst>
                <c:ext xmlns:c16="http://schemas.microsoft.com/office/drawing/2014/chart" uri="{C3380CC4-5D6E-409C-BE32-E72D297353CC}">
                  <c16:uniqueId val="{00000015-1F9F-CD40-BE48-8FB77586BFCF}"/>
                </c:ext>
              </c:extLst>
            </c:dLbl>
            <c:dLbl>
              <c:idx val="11"/>
              <c:spPr>
                <a:noFill/>
                <a:ln>
                  <a:noFill/>
                </a:ln>
                <a:effectLst/>
              </c:spPr>
              <c:txPr>
                <a:bodyPr rot="0" spcFirstLastPara="1" vertOverflow="ellipsis" vert="horz" wrap="square" anchor="ctr" anchorCtr="1"/>
                <a:lstStyle/>
                <a:p>
                  <a:pPr>
                    <a:defRPr sz="1200" b="0" i="0" u="none" strike="noStrike" kern="1200" baseline="0">
                      <a:solidFill>
                        <a:schemeClr val="bg1"/>
                      </a:solidFill>
                      <a:latin typeface="Arial" panose="020B0604020202020204" pitchFamily="34" charset="0"/>
                      <a:ea typeface="+mn-ea"/>
                      <a:cs typeface="Arial" panose="020B0604020202020204" pitchFamily="34" charset="0"/>
                    </a:defRPr>
                  </a:pPr>
                  <a:endParaRPr lang="en-US"/>
                </a:p>
              </c:txPr>
              <c:dLblPos val="ctr"/>
              <c:showLegendKey val="0"/>
              <c:showVal val="0"/>
              <c:showCatName val="0"/>
              <c:showSerName val="0"/>
              <c:showPercent val="0"/>
              <c:showBubbleSize val="1"/>
              <c:extLst>
                <c:ext xmlns:c16="http://schemas.microsoft.com/office/drawing/2014/chart" uri="{C3380CC4-5D6E-409C-BE32-E72D297353CC}">
                  <c16:uniqueId val="{00000017-1F9F-CD40-BE48-8FB77586BFCF}"/>
                </c:ext>
              </c:extLst>
            </c:dLbl>
            <c:dLbl>
              <c:idx val="12"/>
              <c:layout>
                <c:manualLayout>
                  <c:x val="-8.5902483343428225E-3"/>
                  <c:y val="-3.2118936244714097E-2"/>
                </c:manualLayout>
              </c:layout>
              <c:dLblPos val="r"/>
              <c:showLegendKey val="0"/>
              <c:showVal val="0"/>
              <c:showCatName val="0"/>
              <c:showSerName val="0"/>
              <c:showPercent val="0"/>
              <c:showBubbleSize val="1"/>
              <c:extLst>
                <c:ext xmlns:c15="http://schemas.microsoft.com/office/drawing/2012/chart" uri="{CE6537A1-D6FC-4f65-9D91-7224C49458BB}"/>
                <c:ext xmlns:c16="http://schemas.microsoft.com/office/drawing/2014/chart" uri="{C3380CC4-5D6E-409C-BE32-E72D297353CC}">
                  <c16:uniqueId val="{00000019-1F9F-CD40-BE48-8FB77586BFCF}"/>
                </c:ext>
              </c:extLst>
            </c:dLbl>
            <c:dLbl>
              <c:idx val="13"/>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dLblPos val="ctr"/>
              <c:showLegendKey val="0"/>
              <c:showVal val="0"/>
              <c:showCatName val="0"/>
              <c:showSerName val="0"/>
              <c:showPercent val="0"/>
              <c:showBubbleSize val="1"/>
              <c:extLst>
                <c:ext xmlns:c15="http://schemas.microsoft.com/office/drawing/2012/chart" uri="{CE6537A1-D6FC-4f65-9D91-7224C49458BB}">
                  <c15:layout>
                    <c:manualLayout>
                      <c:w val="5.6481481481481473E-2"/>
                      <c:h val="5.835083114610673E-2"/>
                    </c:manualLayout>
                  </c15:layout>
                </c:ext>
                <c:ext xmlns:c16="http://schemas.microsoft.com/office/drawing/2014/chart" uri="{C3380CC4-5D6E-409C-BE32-E72D297353CC}">
                  <c16:uniqueId val="{0000001B-1F9F-CD40-BE48-8FB77586BFCF}"/>
                </c:ext>
              </c:extLst>
            </c:dLbl>
            <c:dLbl>
              <c:idx val="14"/>
              <c:spPr>
                <a:noFill/>
                <a:ln>
                  <a:noFill/>
                </a:ln>
                <a:effectLst/>
              </c:spPr>
              <c:txPr>
                <a:bodyPr rot="0" spcFirstLastPara="1" vertOverflow="ellipsis" vert="horz" wrap="square" anchor="ctr" anchorCtr="1"/>
                <a:lstStyle/>
                <a:p>
                  <a:pPr>
                    <a:defRPr sz="1200" b="0" i="0" u="none" strike="noStrike" kern="1200" baseline="0">
                      <a:solidFill>
                        <a:schemeClr val="bg1"/>
                      </a:solidFill>
                      <a:latin typeface="Arial" panose="020B0604020202020204" pitchFamily="34" charset="0"/>
                      <a:ea typeface="+mn-ea"/>
                      <a:cs typeface="Arial" panose="020B0604020202020204" pitchFamily="34" charset="0"/>
                    </a:defRPr>
                  </a:pPr>
                  <a:endParaRPr lang="en-US"/>
                </a:p>
              </c:txPr>
              <c:dLblPos val="ctr"/>
              <c:showLegendKey val="0"/>
              <c:showVal val="0"/>
              <c:showCatName val="0"/>
              <c:showSerName val="0"/>
              <c:showPercent val="0"/>
              <c:showBubbleSize val="1"/>
              <c:extLst>
                <c:ext xmlns:c16="http://schemas.microsoft.com/office/drawing/2014/chart" uri="{C3380CC4-5D6E-409C-BE32-E72D297353CC}">
                  <c16:uniqueId val="{0000001D-1F9F-CD40-BE48-8FB77586BFCF}"/>
                </c:ext>
              </c:extLst>
            </c:dLbl>
            <c:dLbl>
              <c:idx val="15"/>
              <c:spPr>
                <a:noFill/>
                <a:ln>
                  <a:noFill/>
                </a:ln>
                <a:effectLst/>
              </c:spPr>
              <c:txPr>
                <a:bodyPr rot="0" spcFirstLastPara="1" vertOverflow="ellipsis" vert="horz" wrap="square" anchor="ctr" anchorCtr="1"/>
                <a:lstStyle/>
                <a:p>
                  <a:pPr>
                    <a:defRPr sz="1200" b="0" i="0" u="none" strike="noStrike" kern="1200" baseline="0">
                      <a:solidFill>
                        <a:schemeClr val="bg1"/>
                      </a:solidFill>
                      <a:latin typeface="Arial" panose="020B0604020202020204" pitchFamily="34" charset="0"/>
                      <a:ea typeface="+mn-ea"/>
                      <a:cs typeface="Arial" panose="020B0604020202020204" pitchFamily="34" charset="0"/>
                    </a:defRPr>
                  </a:pPr>
                  <a:endParaRPr lang="en-US"/>
                </a:p>
              </c:txPr>
              <c:dLblPos val="ctr"/>
              <c:showLegendKey val="0"/>
              <c:showVal val="0"/>
              <c:showCatName val="0"/>
              <c:showSerName val="0"/>
              <c:showPercent val="0"/>
              <c:showBubbleSize val="1"/>
              <c:extLst>
                <c:ext xmlns:c16="http://schemas.microsoft.com/office/drawing/2014/chart" uri="{C3380CC4-5D6E-409C-BE32-E72D297353CC}">
                  <c16:uniqueId val="{0000001F-1F9F-CD40-BE48-8FB77586BFCF}"/>
                </c:ext>
              </c:extLst>
            </c:dLbl>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dLblPos val="ctr"/>
            <c:showLegendKey val="0"/>
            <c:showVal val="0"/>
            <c:showCatName val="0"/>
            <c:showSerName val="0"/>
            <c:showPercent val="0"/>
            <c:showBubbleSize val="1"/>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numRef>
              <c:f>'elpac receptive alignment (3)'!$A$3:$A$18</c:f>
              <c:numCache>
                <c:formatCode>General</c:formatCode>
                <c:ptCount val="16"/>
                <c:pt idx="0">
                  <c:v>1</c:v>
                </c:pt>
                <c:pt idx="1">
                  <c:v>1</c:v>
                </c:pt>
                <c:pt idx="2">
                  <c:v>1</c:v>
                </c:pt>
                <c:pt idx="3">
                  <c:v>1</c:v>
                </c:pt>
                <c:pt idx="4">
                  <c:v>2</c:v>
                </c:pt>
                <c:pt idx="5">
                  <c:v>2</c:v>
                </c:pt>
                <c:pt idx="6">
                  <c:v>2</c:v>
                </c:pt>
                <c:pt idx="7">
                  <c:v>2</c:v>
                </c:pt>
                <c:pt idx="8">
                  <c:v>3</c:v>
                </c:pt>
                <c:pt idx="9">
                  <c:v>3</c:v>
                </c:pt>
                <c:pt idx="10">
                  <c:v>3</c:v>
                </c:pt>
                <c:pt idx="11">
                  <c:v>3</c:v>
                </c:pt>
                <c:pt idx="12">
                  <c:v>4</c:v>
                </c:pt>
                <c:pt idx="13">
                  <c:v>4</c:v>
                </c:pt>
                <c:pt idx="14">
                  <c:v>4</c:v>
                </c:pt>
                <c:pt idx="15">
                  <c:v>4</c:v>
                </c:pt>
              </c:numCache>
            </c:numRef>
          </c:xVal>
          <c:yVal>
            <c:numRef>
              <c:f>'elpac receptive alignment (3)'!$B$3:$B$18</c:f>
              <c:numCache>
                <c:formatCode>General</c:formatCode>
                <c:ptCount val="16"/>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numCache>
            </c:numRef>
          </c:yVal>
          <c:bubbleSize>
            <c:numRef>
              <c:f>'elpac receptive alignment (3)'!$C$3:$C$18</c:f>
              <c:numCache>
                <c:formatCode>General</c:formatCode>
                <c:ptCount val="16"/>
                <c:pt idx="0">
                  <c:v>103</c:v>
                </c:pt>
                <c:pt idx="1">
                  <c:v>55</c:v>
                </c:pt>
                <c:pt idx="2">
                  <c:v>19</c:v>
                </c:pt>
                <c:pt idx="3">
                  <c:v>4</c:v>
                </c:pt>
                <c:pt idx="4">
                  <c:v>41</c:v>
                </c:pt>
                <c:pt idx="5">
                  <c:v>112</c:v>
                </c:pt>
                <c:pt idx="6">
                  <c:v>81</c:v>
                </c:pt>
                <c:pt idx="7">
                  <c:v>25</c:v>
                </c:pt>
                <c:pt idx="8">
                  <c:v>14</c:v>
                </c:pt>
                <c:pt idx="9">
                  <c:v>94</c:v>
                </c:pt>
                <c:pt idx="10">
                  <c:v>150</c:v>
                </c:pt>
                <c:pt idx="11">
                  <c:v>110</c:v>
                </c:pt>
                <c:pt idx="12">
                  <c:v>1</c:v>
                </c:pt>
                <c:pt idx="13">
                  <c:v>15</c:v>
                </c:pt>
                <c:pt idx="14">
                  <c:v>104</c:v>
                </c:pt>
                <c:pt idx="15">
                  <c:v>134</c:v>
                </c:pt>
              </c:numCache>
            </c:numRef>
          </c:bubbleSize>
          <c:bubble3D val="0"/>
          <c:extLst>
            <c:ext xmlns:c16="http://schemas.microsoft.com/office/drawing/2014/chart" uri="{C3380CC4-5D6E-409C-BE32-E72D297353CC}">
              <c16:uniqueId val="{00000020-1F9F-CD40-BE48-8FB77586BFCF}"/>
            </c:ext>
          </c:extLst>
        </c:ser>
        <c:dLbls>
          <c:showLegendKey val="0"/>
          <c:showVal val="0"/>
          <c:showCatName val="0"/>
          <c:showSerName val="0"/>
          <c:showPercent val="0"/>
          <c:showBubbleSize val="0"/>
        </c:dLbls>
        <c:bubbleScale val="90"/>
        <c:showNegBubbles val="0"/>
        <c:axId val="1687912880"/>
        <c:axId val="1687913312"/>
      </c:bubbleChart>
      <c:valAx>
        <c:axId val="1687912880"/>
        <c:scaling>
          <c:orientation val="minMax"/>
          <c:max val="4.99"/>
          <c:min val="0"/>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200" b="0"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n-US"/>
                  <a:t>ELPAC Level 2022–23</a:t>
                </a:r>
              </a:p>
            </c:rich>
          </c:tx>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title>
        <c:numFmt formatCode="General" sourceLinked="1"/>
        <c:majorTickMark val="out"/>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1687913312"/>
        <c:crosses val="autoZero"/>
        <c:crossBetween val="midCat"/>
        <c:majorUnit val="1"/>
      </c:valAx>
      <c:valAx>
        <c:axId val="1687913312"/>
        <c:scaling>
          <c:orientation val="minMax"/>
          <c:max val="4.99"/>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200" b="0"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n-US"/>
                  <a:t>OPTEL Receptive Rating</a:t>
                </a:r>
              </a:p>
            </c:rich>
          </c:tx>
          <c:overlay val="0"/>
          <c:spPr>
            <a:noFill/>
            <a:ln>
              <a:noFill/>
            </a:ln>
            <a:effectLst/>
          </c:spPr>
          <c:txPr>
            <a:bodyPr rot="-5400000" spcFirstLastPara="1" vertOverflow="ellipsis" vert="horz" wrap="square" anchor="ctr" anchorCtr="1"/>
            <a:lstStyle/>
            <a:p>
              <a:pPr>
                <a:defRPr sz="12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1687912880"/>
        <c:crosses val="autoZero"/>
        <c:crossBetween val="midCat"/>
        <c:majorUnit val="1"/>
      </c:valAx>
      <c:spPr>
        <a:noFill/>
        <a:ln>
          <a:solidFill>
            <a:schemeClr val="tx1"/>
          </a:solid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200">
          <a:solidFill>
            <a:sysClr val="windowText" lastClr="000000"/>
          </a:solidFill>
          <a:latin typeface="Arial" panose="020B0604020202020204" pitchFamily="34" charset="0"/>
          <a:cs typeface="Arial" panose="020B0604020202020204" pitchFamily="34" charset="0"/>
        </a:defRPr>
      </a:pPr>
      <a:endParaRPr lang="en-US"/>
    </a:p>
  </c:txPr>
  <c:externalData r:id="rId4">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8547577386160063"/>
          <c:y val="6.3646767991210398E-2"/>
          <c:w val="0.55779034565123808"/>
          <c:h val="0.77498880953834259"/>
        </c:manualLayout>
      </c:layout>
      <c:barChart>
        <c:barDir val="col"/>
        <c:grouping val="stacked"/>
        <c:varyColors val="0"/>
        <c:ser>
          <c:idx val="0"/>
          <c:order val="0"/>
          <c:tx>
            <c:strRef>
              <c:f>'ratings data'!$H$107</c:f>
              <c:strCache>
                <c:ptCount val="1"/>
                <c:pt idx="0">
                  <c:v>OPTEL Level 1</c:v>
                </c:pt>
              </c:strCache>
            </c:strRef>
          </c:tx>
          <c:spPr>
            <a:solidFill>
              <a:srgbClr val="1569C8"/>
            </a:solidFill>
            <a:ln>
              <a:solidFill>
                <a:schemeClr val="accent1"/>
              </a:solidFill>
            </a:ln>
            <a:effectLst/>
          </c:spPr>
          <c:invertIfNegative val="0"/>
          <c:dPt>
            <c:idx val="0"/>
            <c:invertIfNegative val="0"/>
            <c:bubble3D val="0"/>
            <c:spPr>
              <a:solidFill>
                <a:srgbClr val="0F67CF"/>
              </a:solidFill>
              <a:ln>
                <a:solidFill>
                  <a:schemeClr val="accent1"/>
                </a:solidFill>
              </a:ln>
              <a:effectLst/>
            </c:spPr>
            <c:extLst>
              <c:ext xmlns:c16="http://schemas.microsoft.com/office/drawing/2014/chart" uri="{C3380CC4-5D6E-409C-BE32-E72D297353CC}">
                <c16:uniqueId val="{00000001-A021-0540-8286-1FA1A4D9C496}"/>
              </c:ext>
            </c:extLst>
          </c:dPt>
          <c:dLbls>
            <c:dLbl>
              <c:idx val="3"/>
              <c:layout>
                <c:manualLayout>
                  <c:x val="0.11538461538461539"/>
                  <c:y val="-5.7273768613974796E-3"/>
                </c:manualLayout>
              </c:layout>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A021-0540-8286-1FA1A4D9C496}"/>
                </c:ext>
              </c:extLst>
            </c:dLbl>
            <c:spPr>
              <a:noFill/>
              <a:ln>
                <a:noFill/>
              </a:ln>
              <a:effectLst/>
            </c:spPr>
            <c:txPr>
              <a:bodyPr rot="0" spcFirstLastPara="1" vertOverflow="ellipsis" vert="horz" wrap="square" anchor="ctr" anchorCtr="1"/>
              <a:lstStyle/>
              <a:p>
                <a:pPr>
                  <a:defRPr sz="1200" b="0" i="0" u="none" strike="noStrike" kern="1200" baseline="0">
                    <a:solidFill>
                      <a:schemeClr val="bg1"/>
                    </a:solidFill>
                    <a:latin typeface="Arial" panose="020B0604020202020204" pitchFamily="34" charset="0"/>
                    <a:ea typeface="+mn-ea"/>
                    <a:cs typeface="Arial"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'ratings data'!$G$108:$G$111</c:f>
              <c:numCache>
                <c:formatCode>General</c:formatCode>
                <c:ptCount val="4"/>
                <c:pt idx="0">
                  <c:v>1</c:v>
                </c:pt>
                <c:pt idx="1">
                  <c:v>2</c:v>
                </c:pt>
                <c:pt idx="2">
                  <c:v>3</c:v>
                </c:pt>
                <c:pt idx="3">
                  <c:v>4</c:v>
                </c:pt>
              </c:numCache>
            </c:numRef>
          </c:cat>
          <c:val>
            <c:numRef>
              <c:f>'ratings data'!$H$108:$H$111</c:f>
              <c:numCache>
                <c:formatCode>0.0%</c:formatCode>
                <c:ptCount val="4"/>
                <c:pt idx="0">
                  <c:v>0.56906077348066297</c:v>
                </c:pt>
                <c:pt idx="1">
                  <c:v>0.15830115830115829</c:v>
                </c:pt>
                <c:pt idx="2">
                  <c:v>3.8043478260869568E-2</c:v>
                </c:pt>
                <c:pt idx="3">
                  <c:v>3.937007874015748E-3</c:v>
                </c:pt>
              </c:numCache>
            </c:numRef>
          </c:val>
          <c:extLst>
            <c:ext xmlns:c16="http://schemas.microsoft.com/office/drawing/2014/chart" uri="{C3380CC4-5D6E-409C-BE32-E72D297353CC}">
              <c16:uniqueId val="{00000002-A021-0540-8286-1FA1A4D9C496}"/>
            </c:ext>
          </c:extLst>
        </c:ser>
        <c:ser>
          <c:idx val="1"/>
          <c:order val="1"/>
          <c:tx>
            <c:strRef>
              <c:f>'ratings data'!$I$107</c:f>
              <c:strCache>
                <c:ptCount val="1"/>
                <c:pt idx="0">
                  <c:v>OPTEL Level 2</c:v>
                </c:pt>
              </c:strCache>
            </c:strRef>
          </c:tx>
          <c:spPr>
            <a:solidFill>
              <a:srgbClr val="0E8526"/>
            </a:solidFill>
            <a:ln>
              <a:solidFill>
                <a:schemeClr val="accent1"/>
              </a:solidFill>
            </a:ln>
            <a:effectLst/>
          </c:spPr>
          <c:invertIfNegative val="0"/>
          <c:dLbls>
            <c:spPr>
              <a:noFill/>
              <a:ln>
                <a:noFill/>
              </a:ln>
              <a:effectLst/>
            </c:spPr>
            <c:txPr>
              <a:bodyPr rot="0" spcFirstLastPara="1" vertOverflow="ellipsis" vert="horz" wrap="square" anchor="ctr" anchorCtr="1"/>
              <a:lstStyle/>
              <a:p>
                <a:pPr>
                  <a:defRPr sz="1200" b="0" i="0" u="none" strike="noStrike" kern="1200" baseline="0">
                    <a:solidFill>
                      <a:schemeClr val="bg1"/>
                    </a:solidFill>
                    <a:latin typeface="Arial" panose="020B0604020202020204" pitchFamily="34" charset="0"/>
                    <a:ea typeface="+mn-ea"/>
                    <a:cs typeface="Arial"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'ratings data'!$G$108:$G$111</c:f>
              <c:numCache>
                <c:formatCode>General</c:formatCode>
                <c:ptCount val="4"/>
                <c:pt idx="0">
                  <c:v>1</c:v>
                </c:pt>
                <c:pt idx="1">
                  <c:v>2</c:v>
                </c:pt>
                <c:pt idx="2">
                  <c:v>3</c:v>
                </c:pt>
                <c:pt idx="3">
                  <c:v>4</c:v>
                </c:pt>
              </c:numCache>
            </c:numRef>
          </c:cat>
          <c:val>
            <c:numRef>
              <c:f>'ratings data'!$I$108:$I$111</c:f>
              <c:numCache>
                <c:formatCode>0.0%</c:formatCode>
                <c:ptCount val="4"/>
                <c:pt idx="0">
                  <c:v>0.30386740331491713</c:v>
                </c:pt>
                <c:pt idx="1">
                  <c:v>0.43243243243243246</c:v>
                </c:pt>
                <c:pt idx="2">
                  <c:v>0.25543478260869568</c:v>
                </c:pt>
                <c:pt idx="3">
                  <c:v>5.905511811023622E-2</c:v>
                </c:pt>
              </c:numCache>
            </c:numRef>
          </c:val>
          <c:extLst>
            <c:ext xmlns:c16="http://schemas.microsoft.com/office/drawing/2014/chart" uri="{C3380CC4-5D6E-409C-BE32-E72D297353CC}">
              <c16:uniqueId val="{00000003-A021-0540-8286-1FA1A4D9C496}"/>
            </c:ext>
          </c:extLst>
        </c:ser>
        <c:ser>
          <c:idx val="2"/>
          <c:order val="2"/>
          <c:tx>
            <c:strRef>
              <c:f>'ratings data'!$J$107</c:f>
              <c:strCache>
                <c:ptCount val="1"/>
                <c:pt idx="0">
                  <c:v>OPTEL Level 3</c:v>
                </c:pt>
              </c:strCache>
            </c:strRef>
          </c:tx>
          <c:spPr>
            <a:solidFill>
              <a:srgbClr val="CBE1FA"/>
            </a:solidFill>
            <a:ln>
              <a:solidFill>
                <a:schemeClr val="accent1"/>
              </a:solidFill>
            </a:ln>
            <a:effectLst/>
          </c:spPr>
          <c:invertIfNegative val="0"/>
          <c:dLbls>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'ratings data'!$G$108:$G$111</c:f>
              <c:numCache>
                <c:formatCode>General</c:formatCode>
                <c:ptCount val="4"/>
                <c:pt idx="0">
                  <c:v>1</c:v>
                </c:pt>
                <c:pt idx="1">
                  <c:v>2</c:v>
                </c:pt>
                <c:pt idx="2">
                  <c:v>3</c:v>
                </c:pt>
                <c:pt idx="3">
                  <c:v>4</c:v>
                </c:pt>
              </c:numCache>
            </c:numRef>
          </c:cat>
          <c:val>
            <c:numRef>
              <c:f>'ratings data'!$J$108:$J$111</c:f>
              <c:numCache>
                <c:formatCode>0.0%</c:formatCode>
                <c:ptCount val="4"/>
                <c:pt idx="0">
                  <c:v>0.10497237569060773</c:v>
                </c:pt>
                <c:pt idx="1">
                  <c:v>0.31274131274131273</c:v>
                </c:pt>
                <c:pt idx="2">
                  <c:v>0.40760869565217389</c:v>
                </c:pt>
                <c:pt idx="3">
                  <c:v>0.40944881889763779</c:v>
                </c:pt>
              </c:numCache>
            </c:numRef>
          </c:val>
          <c:extLst>
            <c:ext xmlns:c16="http://schemas.microsoft.com/office/drawing/2014/chart" uri="{C3380CC4-5D6E-409C-BE32-E72D297353CC}">
              <c16:uniqueId val="{00000004-A021-0540-8286-1FA1A4D9C496}"/>
            </c:ext>
          </c:extLst>
        </c:ser>
        <c:ser>
          <c:idx val="3"/>
          <c:order val="3"/>
          <c:tx>
            <c:strRef>
              <c:f>'ratings data'!$K$107</c:f>
              <c:strCache>
                <c:ptCount val="1"/>
                <c:pt idx="0">
                  <c:v>OPTEL Level 4</c:v>
                </c:pt>
              </c:strCache>
            </c:strRef>
          </c:tx>
          <c:spPr>
            <a:solidFill>
              <a:srgbClr val="D3ECD1"/>
            </a:solidFill>
            <a:ln>
              <a:solidFill>
                <a:schemeClr val="accent1"/>
              </a:solidFill>
            </a:ln>
            <a:effectLst/>
          </c:spPr>
          <c:invertIfNegative val="0"/>
          <c:dLbls>
            <c:dLbl>
              <c:idx val="0"/>
              <c:layout>
                <c:manualLayout>
                  <c:x val="2.1367120776569597E-3"/>
                  <c:y val="-4.1989664082687339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A021-0540-8286-1FA1A4D9C496}"/>
                </c:ext>
              </c:extLst>
            </c:dLbl>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'ratings data'!$G$108:$G$111</c:f>
              <c:numCache>
                <c:formatCode>General</c:formatCode>
                <c:ptCount val="4"/>
                <c:pt idx="0">
                  <c:v>1</c:v>
                </c:pt>
                <c:pt idx="1">
                  <c:v>2</c:v>
                </c:pt>
                <c:pt idx="2">
                  <c:v>3</c:v>
                </c:pt>
                <c:pt idx="3">
                  <c:v>4</c:v>
                </c:pt>
              </c:numCache>
            </c:numRef>
          </c:cat>
          <c:val>
            <c:numRef>
              <c:f>'ratings data'!$K$108:$K$111</c:f>
              <c:numCache>
                <c:formatCode>0.0%</c:formatCode>
                <c:ptCount val="4"/>
                <c:pt idx="0">
                  <c:v>2.2099447513812154E-2</c:v>
                </c:pt>
                <c:pt idx="1">
                  <c:v>9.6525096525096526E-2</c:v>
                </c:pt>
                <c:pt idx="2">
                  <c:v>0.29891304347826086</c:v>
                </c:pt>
                <c:pt idx="3">
                  <c:v>0.52755905511811019</c:v>
                </c:pt>
              </c:numCache>
            </c:numRef>
          </c:val>
          <c:extLst>
            <c:ext xmlns:c16="http://schemas.microsoft.com/office/drawing/2014/chart" uri="{C3380CC4-5D6E-409C-BE32-E72D297353CC}">
              <c16:uniqueId val="{00000005-A021-0540-8286-1FA1A4D9C496}"/>
            </c:ext>
          </c:extLst>
        </c:ser>
        <c:dLbls>
          <c:dLblPos val="ctr"/>
          <c:showLegendKey val="0"/>
          <c:showVal val="1"/>
          <c:showCatName val="0"/>
          <c:showSerName val="0"/>
          <c:showPercent val="0"/>
          <c:showBubbleSize val="0"/>
        </c:dLbls>
        <c:gapWidth val="23"/>
        <c:overlap val="100"/>
        <c:axId val="1017383456"/>
        <c:axId val="1017833056"/>
      </c:barChart>
      <c:catAx>
        <c:axId val="1017383456"/>
        <c:scaling>
          <c:orientation val="minMax"/>
        </c:scaling>
        <c:delete val="0"/>
        <c:axPos val="b"/>
        <c:title>
          <c:tx>
            <c:rich>
              <a:bodyPr rot="0" spcFirstLastPara="1" vertOverflow="ellipsis" vert="horz" wrap="square" anchor="ctr" anchorCtr="1"/>
              <a:lstStyle/>
              <a:p>
                <a:pPr>
                  <a:defRPr sz="1200" b="0"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n-US"/>
                  <a:t>ELPAC Level 2022–23</a:t>
                </a:r>
              </a:p>
            </c:rich>
          </c:tx>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1017833056"/>
        <c:crosses val="autoZero"/>
        <c:auto val="1"/>
        <c:lblAlgn val="ctr"/>
        <c:lblOffset val="100"/>
        <c:noMultiLvlLbl val="0"/>
      </c:catAx>
      <c:valAx>
        <c:axId val="1017833056"/>
        <c:scaling>
          <c:orientation val="minMax"/>
          <c:max val="1"/>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200" b="0"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n-US"/>
                  <a:t>Percentage of Ratings at Each OPTEL  Receptive Level</a:t>
                </a:r>
              </a:p>
            </c:rich>
          </c:tx>
          <c:overlay val="0"/>
          <c:spPr>
            <a:noFill/>
            <a:ln>
              <a:noFill/>
            </a:ln>
            <a:effectLst/>
          </c:spPr>
          <c:txPr>
            <a:bodyPr rot="-5400000" spcFirstLastPara="1" vertOverflow="ellipsis" vert="horz" wrap="square" anchor="ctr" anchorCtr="1"/>
            <a:lstStyle/>
            <a:p>
              <a:pPr>
                <a:defRPr sz="12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1017383456"/>
        <c:crosses val="autoZero"/>
        <c:crossBetween val="between"/>
        <c:majorUnit val="0.25"/>
      </c:valAx>
      <c:spPr>
        <a:noFill/>
        <a:ln>
          <a:noFill/>
        </a:ln>
        <a:effectLst/>
      </c:spPr>
    </c:plotArea>
    <c:legend>
      <c:legendPos val="r"/>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200">
          <a:solidFill>
            <a:sysClr val="windowText" lastClr="000000"/>
          </a:solidFill>
          <a:latin typeface="Arial" panose="020B0604020202020204" pitchFamily="34" charset="0"/>
          <a:cs typeface="Arial" panose="020B0604020202020204" pitchFamily="34" charset="0"/>
        </a:defRPr>
      </a:pPr>
      <a:endParaRPr lang="en-US"/>
    </a:p>
  </c:txPr>
  <c:externalData r:id="rId4">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1"/>
          <c:order val="0"/>
          <c:tx>
            <c:strRef>
              <c:f>'rating variation'!$B$1</c:f>
              <c:strCache>
                <c:ptCount val="1"/>
                <c:pt idx="0">
                  <c:v>Average Expressive: ELD/BCLAD</c:v>
                </c:pt>
              </c:strCache>
            </c:strRef>
          </c:tx>
          <c:spPr>
            <a:solidFill>
              <a:srgbClr val="0F67CF"/>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'rating variation'!$B$2:$B$5</c:f>
              <c:numCache>
                <c:formatCode>General</c:formatCode>
                <c:ptCount val="4"/>
                <c:pt idx="0">
                  <c:v>1.48</c:v>
                </c:pt>
                <c:pt idx="1">
                  <c:v>2.19</c:v>
                </c:pt>
                <c:pt idx="2">
                  <c:v>2.8</c:v>
                </c:pt>
                <c:pt idx="3">
                  <c:v>3.38</c:v>
                </c:pt>
              </c:numCache>
            </c:numRef>
          </c:val>
          <c:extLst>
            <c:ext xmlns:c16="http://schemas.microsoft.com/office/drawing/2014/chart" uri="{C3380CC4-5D6E-409C-BE32-E72D297353CC}">
              <c16:uniqueId val="{00000000-45BA-F648-921D-A17BD487D269}"/>
            </c:ext>
          </c:extLst>
        </c:ser>
        <c:ser>
          <c:idx val="2"/>
          <c:order val="1"/>
          <c:tx>
            <c:strRef>
              <c:f>'rating variation'!$C$1</c:f>
              <c:strCache>
                <c:ptCount val="1"/>
                <c:pt idx="0">
                  <c:v>Average Expressive: No ELD/BCLAD</c:v>
                </c:pt>
              </c:strCache>
            </c:strRef>
          </c:tx>
          <c:spPr>
            <a:solidFill>
              <a:srgbClr val="0E852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'rating variation'!$C$2:$C$5</c:f>
              <c:numCache>
                <c:formatCode>General</c:formatCode>
                <c:ptCount val="4"/>
                <c:pt idx="0">
                  <c:v>1.52</c:v>
                </c:pt>
                <c:pt idx="1">
                  <c:v>2.34</c:v>
                </c:pt>
                <c:pt idx="2">
                  <c:v>2.85</c:v>
                </c:pt>
                <c:pt idx="3">
                  <c:v>3.43</c:v>
                </c:pt>
              </c:numCache>
            </c:numRef>
          </c:val>
          <c:extLst>
            <c:ext xmlns:c16="http://schemas.microsoft.com/office/drawing/2014/chart" uri="{C3380CC4-5D6E-409C-BE32-E72D297353CC}">
              <c16:uniqueId val="{00000001-45BA-F648-921D-A17BD487D269}"/>
            </c:ext>
          </c:extLst>
        </c:ser>
        <c:dLbls>
          <c:dLblPos val="outEnd"/>
          <c:showLegendKey val="0"/>
          <c:showVal val="1"/>
          <c:showCatName val="0"/>
          <c:showSerName val="0"/>
          <c:showPercent val="0"/>
          <c:showBubbleSize val="0"/>
        </c:dLbls>
        <c:gapWidth val="50"/>
        <c:overlap val="-15"/>
        <c:axId val="1609639424"/>
        <c:axId val="1575953504"/>
      </c:barChart>
      <c:catAx>
        <c:axId val="1609639424"/>
        <c:scaling>
          <c:orientation val="minMax"/>
        </c:scaling>
        <c:delete val="0"/>
        <c:axPos val="b"/>
        <c:title>
          <c:tx>
            <c:rich>
              <a:bodyPr rot="0" spcFirstLastPara="1" vertOverflow="ellipsis" vert="horz" wrap="square" anchor="ctr" anchorCtr="1"/>
              <a:lstStyle/>
              <a:p>
                <a:pPr>
                  <a:defRPr sz="1200" b="0" i="0" u="none" strike="noStrike" kern="1200" baseline="0">
                    <a:solidFill>
                      <a:schemeClr val="tx1"/>
                    </a:solidFill>
                    <a:latin typeface="Arial" panose="020B0604020202020204" pitchFamily="34" charset="0"/>
                    <a:ea typeface="+mn-ea"/>
                    <a:cs typeface="Arial" panose="020B0604020202020204" pitchFamily="34" charset="0"/>
                  </a:defRPr>
                </a:pPr>
                <a:r>
                  <a:rPr lang="en-US"/>
                  <a:t>ELPAC Level 2022</a:t>
                </a:r>
                <a:r>
                  <a:rPr lang="en-US" sz="1200" b="0" i="0" u="none" strike="noStrike" baseline="0">
                    <a:effectLst/>
                  </a:rPr>
                  <a:t>–</a:t>
                </a:r>
                <a:r>
                  <a:rPr lang="en-US"/>
                  <a:t>23</a:t>
                </a:r>
              </a:p>
            </c:rich>
          </c:tx>
          <c:overlay val="0"/>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1575953504"/>
        <c:crosses val="autoZero"/>
        <c:auto val="1"/>
        <c:lblAlgn val="ctr"/>
        <c:lblOffset val="100"/>
        <c:noMultiLvlLbl val="0"/>
      </c:catAx>
      <c:valAx>
        <c:axId val="157595350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200" b="0" i="0" u="none" strike="noStrike" kern="1200" baseline="0">
                    <a:solidFill>
                      <a:schemeClr val="tx1"/>
                    </a:solidFill>
                    <a:latin typeface="Arial" panose="020B0604020202020204" pitchFamily="34" charset="0"/>
                    <a:ea typeface="+mn-ea"/>
                    <a:cs typeface="Arial" panose="020B0604020202020204" pitchFamily="34" charset="0"/>
                  </a:defRPr>
                </a:pPr>
                <a:r>
                  <a:rPr lang="en-US"/>
                  <a:t>Average OPTEL Expressive</a:t>
                </a:r>
                <a:r>
                  <a:rPr lang="en-US" baseline="0"/>
                  <a:t> </a:t>
                </a:r>
                <a:r>
                  <a:rPr lang="en-US"/>
                  <a:t>Level</a:t>
                </a:r>
              </a:p>
            </c:rich>
          </c:tx>
          <c:layout>
            <c:manualLayout>
              <c:xMode val="edge"/>
              <c:yMode val="edge"/>
              <c:x val="1.6203703703703703E-2"/>
              <c:y val="8.8763698945526548E-2"/>
            </c:manualLayout>
          </c:layout>
          <c:overlay val="0"/>
          <c:spPr>
            <a:noFill/>
            <a:ln>
              <a:noFill/>
            </a:ln>
            <a:effectLst/>
          </c:spPr>
          <c:txPr>
            <a:bodyPr rot="-5400000" spcFirstLastPara="1" vertOverflow="ellipsis" vert="horz" wrap="square" anchor="ctr" anchorCtr="1"/>
            <a:lstStyle/>
            <a:p>
              <a:pPr>
                <a:defRPr sz="12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1609639424"/>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200">
          <a:solidFill>
            <a:schemeClr val="tx1"/>
          </a:solidFill>
          <a:latin typeface="Arial" panose="020B0604020202020204" pitchFamily="34" charset="0"/>
          <a:cs typeface="Arial" panose="020B0604020202020204" pitchFamily="34" charset="0"/>
        </a:defRPr>
      </a:pPr>
      <a:endParaRPr lang="en-US"/>
    </a:p>
  </c:txPr>
  <c:externalData r:id="rId4">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1"/>
          <c:order val="0"/>
          <c:tx>
            <c:strRef>
              <c:f>'rating variation'!$J$1</c:f>
              <c:strCache>
                <c:ptCount val="1"/>
                <c:pt idx="0">
                  <c:v>Average Receptive: ELD/BCLAD</c:v>
                </c:pt>
              </c:strCache>
            </c:strRef>
          </c:tx>
          <c:spPr>
            <a:solidFill>
              <a:srgbClr val="0F67CF"/>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'rating variation'!$J$2:$J$5</c:f>
              <c:numCache>
                <c:formatCode>General</c:formatCode>
                <c:ptCount val="4"/>
                <c:pt idx="0">
                  <c:v>1.54</c:v>
                </c:pt>
                <c:pt idx="1">
                  <c:v>2.33</c:v>
                </c:pt>
                <c:pt idx="2">
                  <c:v>2.94</c:v>
                </c:pt>
                <c:pt idx="3">
                  <c:v>3.51</c:v>
                </c:pt>
              </c:numCache>
            </c:numRef>
          </c:val>
          <c:extLst>
            <c:ext xmlns:c16="http://schemas.microsoft.com/office/drawing/2014/chart" uri="{C3380CC4-5D6E-409C-BE32-E72D297353CC}">
              <c16:uniqueId val="{00000000-6646-B94C-A473-DEFF5FEB04B8}"/>
            </c:ext>
          </c:extLst>
        </c:ser>
        <c:ser>
          <c:idx val="2"/>
          <c:order val="1"/>
          <c:tx>
            <c:strRef>
              <c:f>'rating variation'!$K$1</c:f>
              <c:strCache>
                <c:ptCount val="1"/>
                <c:pt idx="0">
                  <c:v>Average Receptive: No ELD/BCLAD</c:v>
                </c:pt>
              </c:strCache>
            </c:strRef>
          </c:tx>
          <c:spPr>
            <a:solidFill>
              <a:srgbClr val="0E852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'rating variation'!$K$2:$K$5</c:f>
              <c:numCache>
                <c:formatCode>General</c:formatCode>
                <c:ptCount val="4"/>
                <c:pt idx="0">
                  <c:v>1.61</c:v>
                </c:pt>
                <c:pt idx="1">
                  <c:v>2.34</c:v>
                </c:pt>
                <c:pt idx="2">
                  <c:v>2.98</c:v>
                </c:pt>
                <c:pt idx="3">
                  <c:v>3.47</c:v>
                </c:pt>
              </c:numCache>
            </c:numRef>
          </c:val>
          <c:extLst>
            <c:ext xmlns:c16="http://schemas.microsoft.com/office/drawing/2014/chart" uri="{C3380CC4-5D6E-409C-BE32-E72D297353CC}">
              <c16:uniqueId val="{00000001-6646-B94C-A473-DEFF5FEB04B8}"/>
            </c:ext>
          </c:extLst>
        </c:ser>
        <c:dLbls>
          <c:dLblPos val="outEnd"/>
          <c:showLegendKey val="0"/>
          <c:showVal val="1"/>
          <c:showCatName val="0"/>
          <c:showSerName val="0"/>
          <c:showPercent val="0"/>
          <c:showBubbleSize val="0"/>
        </c:dLbls>
        <c:gapWidth val="50"/>
        <c:overlap val="-15"/>
        <c:axId val="1587497712"/>
        <c:axId val="1592911328"/>
      </c:barChart>
      <c:catAx>
        <c:axId val="1587497712"/>
        <c:scaling>
          <c:orientation val="minMax"/>
        </c:scaling>
        <c:delete val="0"/>
        <c:axPos val="b"/>
        <c:title>
          <c:tx>
            <c:rich>
              <a:bodyPr rot="0" spcFirstLastPara="1" vertOverflow="ellipsis" vert="horz" wrap="square" anchor="ctr" anchorCtr="1"/>
              <a:lstStyle/>
              <a:p>
                <a:pPr>
                  <a:defRPr sz="1200" b="0" i="0" u="none" strike="noStrike" kern="1200" baseline="0">
                    <a:solidFill>
                      <a:schemeClr val="tx1"/>
                    </a:solidFill>
                    <a:latin typeface="Arial" panose="020B0604020202020204" pitchFamily="34" charset="0"/>
                    <a:ea typeface="+mn-ea"/>
                    <a:cs typeface="Arial" panose="020B0604020202020204" pitchFamily="34" charset="0"/>
                  </a:defRPr>
                </a:pPr>
                <a:r>
                  <a:rPr lang="en-US"/>
                  <a:t>ELPAC Level 2022</a:t>
                </a:r>
                <a:r>
                  <a:rPr lang="en-US" sz="1200" b="0" i="0" u="none" strike="noStrike" baseline="0">
                    <a:effectLst/>
                  </a:rPr>
                  <a:t>–</a:t>
                </a:r>
                <a:r>
                  <a:rPr lang="en-US"/>
                  <a:t>23</a:t>
                </a:r>
              </a:p>
            </c:rich>
          </c:tx>
          <c:overlay val="0"/>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title>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1592911328"/>
        <c:crosses val="autoZero"/>
        <c:auto val="1"/>
        <c:lblAlgn val="ctr"/>
        <c:lblOffset val="100"/>
        <c:noMultiLvlLbl val="0"/>
      </c:catAx>
      <c:valAx>
        <c:axId val="159291132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200" b="0" i="0" u="none" strike="noStrike" kern="1200" baseline="0">
                    <a:solidFill>
                      <a:schemeClr val="tx1"/>
                    </a:solidFill>
                    <a:latin typeface="Arial" panose="020B0604020202020204" pitchFamily="34" charset="0"/>
                    <a:ea typeface="+mn-ea"/>
                    <a:cs typeface="Arial" panose="020B0604020202020204" pitchFamily="34" charset="0"/>
                  </a:defRPr>
                </a:pPr>
                <a:r>
                  <a:rPr lang="en-US"/>
                  <a:t>Average OPTEL Receptive Level</a:t>
                </a:r>
              </a:p>
            </c:rich>
          </c:tx>
          <c:layout>
            <c:manualLayout>
              <c:xMode val="edge"/>
              <c:yMode val="edge"/>
              <c:x val="1.6203703703703703E-2"/>
              <c:y val="9.8495130542892662E-2"/>
            </c:manualLayout>
          </c:layout>
          <c:overlay val="0"/>
          <c:spPr>
            <a:noFill/>
            <a:ln>
              <a:noFill/>
            </a:ln>
            <a:effectLst/>
          </c:spPr>
          <c:txPr>
            <a:bodyPr rot="-5400000" spcFirstLastPara="1" vertOverflow="ellipsis" vert="horz" wrap="square" anchor="ctr" anchorCtr="1"/>
            <a:lstStyle/>
            <a:p>
              <a:pPr>
                <a:defRPr sz="12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1587497712"/>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200">
          <a:solidFill>
            <a:schemeClr val="tx1"/>
          </a:solidFill>
          <a:latin typeface="Arial" panose="020B0604020202020204" pitchFamily="34" charset="0"/>
          <a:cs typeface="Arial" panose="020B0604020202020204" pitchFamily="34" charset="0"/>
        </a:defRPr>
      </a:pPr>
      <a:endParaRPr lang="en-US"/>
    </a:p>
  </c:txPr>
  <c:externalData r:id="rId4">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'rating variation'!$B$29</c:f>
              <c:strCache>
                <c:ptCount val="1"/>
                <c:pt idx="0">
                  <c:v>Average Expressive: Spanish</c:v>
                </c:pt>
              </c:strCache>
            </c:strRef>
          </c:tx>
          <c:spPr>
            <a:solidFill>
              <a:srgbClr val="0F67CF"/>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'rating variation'!$B$30:$B$33</c:f>
              <c:numCache>
                <c:formatCode>General</c:formatCode>
                <c:ptCount val="4"/>
                <c:pt idx="0">
                  <c:v>1.6</c:v>
                </c:pt>
                <c:pt idx="1">
                  <c:v>2.33</c:v>
                </c:pt>
                <c:pt idx="2">
                  <c:v>2.83</c:v>
                </c:pt>
                <c:pt idx="3">
                  <c:v>3.35</c:v>
                </c:pt>
              </c:numCache>
            </c:numRef>
          </c:val>
          <c:extLst>
            <c:ext xmlns:c16="http://schemas.microsoft.com/office/drawing/2014/chart" uri="{C3380CC4-5D6E-409C-BE32-E72D297353CC}">
              <c16:uniqueId val="{00000000-8811-4B4D-9DC2-B0054F02974D}"/>
            </c:ext>
          </c:extLst>
        </c:ser>
        <c:ser>
          <c:idx val="1"/>
          <c:order val="1"/>
          <c:tx>
            <c:strRef>
              <c:f>'rating variation'!$C$29</c:f>
              <c:strCache>
                <c:ptCount val="1"/>
                <c:pt idx="0">
                  <c:v>Average Expressive: Not Spanish</c:v>
                </c:pt>
              </c:strCache>
            </c:strRef>
          </c:tx>
          <c:spPr>
            <a:solidFill>
              <a:srgbClr val="0E852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'rating variation'!$C$30:$C$33</c:f>
              <c:numCache>
                <c:formatCode>General</c:formatCode>
                <c:ptCount val="4"/>
                <c:pt idx="0">
                  <c:v>1.22</c:v>
                </c:pt>
                <c:pt idx="1">
                  <c:v>2.0299999999999998</c:v>
                </c:pt>
                <c:pt idx="2">
                  <c:v>3</c:v>
                </c:pt>
                <c:pt idx="3">
                  <c:v>3.55</c:v>
                </c:pt>
              </c:numCache>
            </c:numRef>
          </c:val>
          <c:extLst>
            <c:ext xmlns:c16="http://schemas.microsoft.com/office/drawing/2014/chart" uri="{C3380CC4-5D6E-409C-BE32-E72D297353CC}">
              <c16:uniqueId val="{00000001-8811-4B4D-9DC2-B0054F02974D}"/>
            </c:ext>
          </c:extLst>
        </c:ser>
        <c:dLbls>
          <c:dLblPos val="outEnd"/>
          <c:showLegendKey val="0"/>
          <c:showVal val="1"/>
          <c:showCatName val="0"/>
          <c:showSerName val="0"/>
          <c:showPercent val="0"/>
          <c:showBubbleSize val="0"/>
        </c:dLbls>
        <c:gapWidth val="50"/>
        <c:overlap val="-15"/>
        <c:axId val="1608632944"/>
        <c:axId val="1608715632"/>
      </c:barChart>
      <c:catAx>
        <c:axId val="1608632944"/>
        <c:scaling>
          <c:orientation val="minMax"/>
        </c:scaling>
        <c:delete val="0"/>
        <c:axPos val="b"/>
        <c:title>
          <c:tx>
            <c:rich>
              <a:bodyPr rot="0" spcFirstLastPara="1" vertOverflow="ellipsis" vert="horz" wrap="square" anchor="ctr" anchorCtr="1"/>
              <a:lstStyle/>
              <a:p>
                <a:pPr>
                  <a:defRPr sz="1200" b="0" i="0" u="none" strike="noStrike" kern="1200" baseline="0">
                    <a:solidFill>
                      <a:schemeClr val="tx1"/>
                    </a:solidFill>
                    <a:latin typeface="Arial" panose="020B0604020202020204" pitchFamily="34" charset="0"/>
                    <a:ea typeface="+mn-ea"/>
                    <a:cs typeface="Arial" panose="020B0604020202020204" pitchFamily="34" charset="0"/>
                  </a:defRPr>
                </a:pPr>
                <a:r>
                  <a:rPr lang="en-US"/>
                  <a:t>ELPAC Level 2022</a:t>
                </a:r>
                <a:r>
                  <a:rPr lang="en-US" sz="1200" b="0" i="0" u="none" strike="noStrike" baseline="0">
                    <a:effectLst/>
                  </a:rPr>
                  <a:t>–</a:t>
                </a:r>
                <a:r>
                  <a:rPr lang="en-US"/>
                  <a:t>23</a:t>
                </a:r>
              </a:p>
            </c:rich>
          </c:tx>
          <c:overlay val="0"/>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title>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1608715632"/>
        <c:crosses val="autoZero"/>
        <c:auto val="1"/>
        <c:lblAlgn val="ctr"/>
        <c:lblOffset val="100"/>
        <c:noMultiLvlLbl val="0"/>
      </c:catAx>
      <c:valAx>
        <c:axId val="160871563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200" b="0" i="0" u="none" strike="noStrike" kern="1200" baseline="0">
                    <a:solidFill>
                      <a:schemeClr val="tx1"/>
                    </a:solidFill>
                    <a:latin typeface="Arial" panose="020B0604020202020204" pitchFamily="34" charset="0"/>
                    <a:ea typeface="+mn-ea"/>
                    <a:cs typeface="Arial" panose="020B0604020202020204" pitchFamily="34" charset="0"/>
                  </a:defRPr>
                </a:pPr>
                <a:r>
                  <a:rPr lang="en-US"/>
                  <a:t>Average OPTEL Expressive Level</a:t>
                </a:r>
              </a:p>
            </c:rich>
          </c:tx>
          <c:overlay val="0"/>
          <c:spPr>
            <a:noFill/>
            <a:ln>
              <a:noFill/>
            </a:ln>
            <a:effectLst/>
          </c:spPr>
          <c:txPr>
            <a:bodyPr rot="-5400000" spcFirstLastPara="1" vertOverflow="ellipsis" vert="horz" wrap="square" anchor="ctr" anchorCtr="1"/>
            <a:lstStyle/>
            <a:p>
              <a:pPr>
                <a:defRPr sz="12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1608632944"/>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200">
          <a:solidFill>
            <a:schemeClr val="tx1"/>
          </a:solidFill>
          <a:latin typeface="Arial" panose="020B0604020202020204" pitchFamily="34" charset="0"/>
          <a:cs typeface="Arial" panose="020B0604020202020204" pitchFamily="34" charset="0"/>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tx>
            <c:strRef>
              <c:f>'[Field Test Validation Report Data.xlsx]teacher demographics data'!$B$58</c:f>
              <c:strCache>
                <c:ptCount val="1"/>
                <c:pt idx="0">
                  <c:v>number</c:v>
                </c:pt>
              </c:strCache>
            </c:strRef>
          </c:tx>
          <c:spPr>
            <a:solidFill>
              <a:srgbClr val="0F8325"/>
            </a:solidFill>
            <a:ln>
              <a:noFill/>
            </a:ln>
            <a:effectLst/>
          </c:spPr>
          <c:invertIfNegative val="0"/>
          <c:dPt>
            <c:idx val="0"/>
            <c:invertIfNegative val="0"/>
            <c:bubble3D val="0"/>
            <c:spPr>
              <a:solidFill>
                <a:srgbClr val="0F8325"/>
              </a:solidFill>
              <a:ln>
                <a:noFill/>
              </a:ln>
              <a:effectLst/>
            </c:spPr>
            <c:extLst>
              <c:ext xmlns:c16="http://schemas.microsoft.com/office/drawing/2014/chart" uri="{C3380CC4-5D6E-409C-BE32-E72D297353CC}">
                <c16:uniqueId val="{00000001-B828-D44D-AA3A-058B5A37AE0A}"/>
              </c:ext>
            </c:extLst>
          </c:dPt>
          <c:dPt>
            <c:idx val="1"/>
            <c:invertIfNegative val="0"/>
            <c:bubble3D val="0"/>
            <c:spPr>
              <a:solidFill>
                <a:srgbClr val="0F8325"/>
              </a:solidFill>
              <a:ln>
                <a:noFill/>
              </a:ln>
              <a:effectLst/>
            </c:spPr>
            <c:extLst>
              <c:ext xmlns:c16="http://schemas.microsoft.com/office/drawing/2014/chart" uri="{C3380CC4-5D6E-409C-BE32-E72D297353CC}">
                <c16:uniqueId val="{00000003-B828-D44D-AA3A-058B5A37AE0A}"/>
              </c:ext>
            </c:extLst>
          </c:dPt>
          <c:dPt>
            <c:idx val="2"/>
            <c:invertIfNegative val="0"/>
            <c:bubble3D val="0"/>
            <c:spPr>
              <a:solidFill>
                <a:srgbClr val="0F8325"/>
              </a:solidFill>
              <a:ln>
                <a:noFill/>
              </a:ln>
              <a:effectLst/>
            </c:spPr>
            <c:extLst>
              <c:ext xmlns:c16="http://schemas.microsoft.com/office/drawing/2014/chart" uri="{C3380CC4-5D6E-409C-BE32-E72D297353CC}">
                <c16:uniqueId val="{00000005-B828-D44D-AA3A-058B5A37AE0A}"/>
              </c:ext>
            </c:extLst>
          </c:dPt>
          <c:dLbls>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'[Field Test Validation Report Data.xlsx]teacher demographics data'!$A$59:$A$60</c:f>
              <c:strCache>
                <c:ptCount val="2"/>
                <c:pt idx="0">
                  <c:v>Male</c:v>
                </c:pt>
                <c:pt idx="1">
                  <c:v>Female</c:v>
                </c:pt>
              </c:strCache>
            </c:strRef>
          </c:cat>
          <c:val>
            <c:numRef>
              <c:f>'[Field Test Validation Report Data.xlsx]teacher demographics data'!$B$59:$B$60</c:f>
              <c:numCache>
                <c:formatCode>General</c:formatCode>
                <c:ptCount val="2"/>
                <c:pt idx="0">
                  <c:v>23</c:v>
                </c:pt>
                <c:pt idx="1">
                  <c:v>117</c:v>
                </c:pt>
              </c:numCache>
            </c:numRef>
          </c:val>
          <c:extLst>
            <c:ext xmlns:c16="http://schemas.microsoft.com/office/drawing/2014/chart" uri="{C3380CC4-5D6E-409C-BE32-E72D297353CC}">
              <c16:uniqueId val="{00000006-B828-D44D-AA3A-058B5A37AE0A}"/>
            </c:ext>
          </c:extLst>
        </c:ser>
        <c:dLbls>
          <c:dLblPos val="inEnd"/>
          <c:showLegendKey val="0"/>
          <c:showVal val="1"/>
          <c:showCatName val="0"/>
          <c:showSerName val="0"/>
          <c:showPercent val="0"/>
          <c:showBubbleSize val="0"/>
        </c:dLbls>
        <c:gapWidth val="50"/>
        <c:axId val="1809762128"/>
        <c:axId val="1715935888"/>
      </c:barChart>
      <c:catAx>
        <c:axId val="180976212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1715935888"/>
        <c:crosses val="autoZero"/>
        <c:auto val="1"/>
        <c:lblAlgn val="ctr"/>
        <c:lblOffset val="100"/>
        <c:noMultiLvlLbl val="0"/>
      </c:catAx>
      <c:valAx>
        <c:axId val="1715935888"/>
        <c:scaling>
          <c:orientation val="minMax"/>
        </c:scaling>
        <c:delete val="0"/>
        <c:axPos val="t"/>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200" b="0"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n-US"/>
                  <a:t>Number of Educators</a:t>
                </a:r>
              </a:p>
            </c:rich>
          </c:tx>
          <c:layout>
            <c:manualLayout>
              <c:xMode val="edge"/>
              <c:yMode val="edge"/>
              <c:x val="0.4124049588141106"/>
              <c:y val="4.2944785276073622E-2"/>
            </c:manualLayout>
          </c:layout>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title>
        <c:numFmt formatCode="General" sourceLinked="1"/>
        <c:majorTickMark val="none"/>
        <c:minorTickMark val="none"/>
        <c:tickLblPos val="high"/>
        <c:spPr>
          <a:noFill/>
          <a:ln>
            <a:noFill/>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1809762128"/>
        <c:crosses val="max"/>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200">
          <a:solidFill>
            <a:sysClr val="windowText" lastClr="000000"/>
          </a:solidFill>
          <a:latin typeface="Arial" panose="020B0604020202020204" pitchFamily="34" charset="0"/>
          <a:cs typeface="Arial" panose="020B0604020202020204" pitchFamily="34" charset="0"/>
        </a:defRPr>
      </a:pPr>
      <a:endParaRPr lang="en-US"/>
    </a:p>
  </c:txPr>
  <c:externalData r:id="rId4">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'rating variation'!$J$29</c:f>
              <c:strCache>
                <c:ptCount val="1"/>
                <c:pt idx="0">
                  <c:v>Average Receptive: Spanish</c:v>
                </c:pt>
              </c:strCache>
            </c:strRef>
          </c:tx>
          <c:spPr>
            <a:solidFill>
              <a:srgbClr val="0F67CF"/>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'rating variation'!$J$30:$J$33</c:f>
              <c:numCache>
                <c:formatCode>General</c:formatCode>
                <c:ptCount val="4"/>
                <c:pt idx="0">
                  <c:v>1.67</c:v>
                </c:pt>
                <c:pt idx="1">
                  <c:v>2.4</c:v>
                </c:pt>
                <c:pt idx="2">
                  <c:v>2.96</c:v>
                </c:pt>
                <c:pt idx="3">
                  <c:v>3.45</c:v>
                </c:pt>
              </c:numCache>
            </c:numRef>
          </c:val>
          <c:extLst>
            <c:ext xmlns:c16="http://schemas.microsoft.com/office/drawing/2014/chart" uri="{C3380CC4-5D6E-409C-BE32-E72D297353CC}">
              <c16:uniqueId val="{00000000-7A5A-6247-836F-1C2363430EB3}"/>
            </c:ext>
          </c:extLst>
        </c:ser>
        <c:ser>
          <c:idx val="1"/>
          <c:order val="1"/>
          <c:tx>
            <c:strRef>
              <c:f>'rating variation'!$K$29</c:f>
              <c:strCache>
                <c:ptCount val="1"/>
                <c:pt idx="0">
                  <c:v>Average Receptive: Not Spanish</c:v>
                </c:pt>
              </c:strCache>
            </c:strRef>
          </c:tx>
          <c:spPr>
            <a:solidFill>
              <a:srgbClr val="0E852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'rating variation'!$K$30:$K$33</c:f>
              <c:numCache>
                <c:formatCode>General</c:formatCode>
                <c:ptCount val="4"/>
                <c:pt idx="0">
                  <c:v>1.22</c:v>
                </c:pt>
                <c:pt idx="1">
                  <c:v>2.08</c:v>
                </c:pt>
                <c:pt idx="2">
                  <c:v>3.05</c:v>
                </c:pt>
                <c:pt idx="3">
                  <c:v>3.51</c:v>
                </c:pt>
              </c:numCache>
            </c:numRef>
          </c:val>
          <c:extLst>
            <c:ext xmlns:c16="http://schemas.microsoft.com/office/drawing/2014/chart" uri="{C3380CC4-5D6E-409C-BE32-E72D297353CC}">
              <c16:uniqueId val="{00000001-7A5A-6247-836F-1C2363430EB3}"/>
            </c:ext>
          </c:extLst>
        </c:ser>
        <c:dLbls>
          <c:dLblPos val="outEnd"/>
          <c:showLegendKey val="0"/>
          <c:showVal val="1"/>
          <c:showCatName val="0"/>
          <c:showSerName val="0"/>
          <c:showPercent val="0"/>
          <c:showBubbleSize val="0"/>
        </c:dLbls>
        <c:gapWidth val="50"/>
        <c:overlap val="-15"/>
        <c:axId val="1609803712"/>
        <c:axId val="1591204192"/>
      </c:barChart>
      <c:catAx>
        <c:axId val="1609803712"/>
        <c:scaling>
          <c:orientation val="minMax"/>
        </c:scaling>
        <c:delete val="0"/>
        <c:axPos val="b"/>
        <c:title>
          <c:tx>
            <c:rich>
              <a:bodyPr rot="0" spcFirstLastPara="1" vertOverflow="ellipsis" vert="horz" wrap="square" anchor="ctr" anchorCtr="1"/>
              <a:lstStyle/>
              <a:p>
                <a:pPr>
                  <a:defRPr sz="1200" b="0" i="0" u="none" strike="noStrike" kern="1200" baseline="0">
                    <a:solidFill>
                      <a:schemeClr val="tx1"/>
                    </a:solidFill>
                    <a:latin typeface="Arial" panose="020B0604020202020204" pitchFamily="34" charset="0"/>
                    <a:ea typeface="+mn-ea"/>
                    <a:cs typeface="Arial" panose="020B0604020202020204" pitchFamily="34" charset="0"/>
                  </a:defRPr>
                </a:pPr>
                <a:r>
                  <a:rPr lang="en-US"/>
                  <a:t>ELPAC Level 2022</a:t>
                </a:r>
                <a:r>
                  <a:rPr lang="en-US" sz="1200" b="0" i="0" u="none" strike="noStrike" baseline="0">
                    <a:effectLst/>
                  </a:rPr>
                  <a:t>–</a:t>
                </a:r>
                <a:r>
                  <a:rPr lang="en-US"/>
                  <a:t>23</a:t>
                </a:r>
              </a:p>
            </c:rich>
          </c:tx>
          <c:overlay val="0"/>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title>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1591204192"/>
        <c:crosses val="autoZero"/>
        <c:auto val="1"/>
        <c:lblAlgn val="ctr"/>
        <c:lblOffset val="100"/>
        <c:noMultiLvlLbl val="0"/>
      </c:catAx>
      <c:valAx>
        <c:axId val="159120419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200" b="0" i="0" u="none" strike="noStrike" kern="1200" baseline="0">
                    <a:solidFill>
                      <a:schemeClr val="tx1"/>
                    </a:solidFill>
                    <a:latin typeface="Arial" panose="020B0604020202020204" pitchFamily="34" charset="0"/>
                    <a:ea typeface="+mn-ea"/>
                    <a:cs typeface="Arial" panose="020B0604020202020204" pitchFamily="34" charset="0"/>
                  </a:defRPr>
                </a:pPr>
                <a:r>
                  <a:rPr lang="en-US"/>
                  <a:t>Average OPTEL Receptive</a:t>
                </a:r>
                <a:r>
                  <a:rPr lang="en-US" baseline="0"/>
                  <a:t> </a:t>
                </a:r>
                <a:r>
                  <a:rPr lang="en-US"/>
                  <a:t>Level</a:t>
                </a:r>
              </a:p>
            </c:rich>
          </c:tx>
          <c:layout>
            <c:manualLayout>
              <c:xMode val="edge"/>
              <c:yMode val="edge"/>
              <c:x val="1.6203703703703703E-2"/>
              <c:y val="0.10215010130312659"/>
            </c:manualLayout>
          </c:layout>
          <c:overlay val="0"/>
          <c:spPr>
            <a:noFill/>
            <a:ln>
              <a:noFill/>
            </a:ln>
            <a:effectLst/>
          </c:spPr>
          <c:txPr>
            <a:bodyPr rot="-5400000" spcFirstLastPara="1" vertOverflow="ellipsis" vert="horz" wrap="square" anchor="ctr" anchorCtr="1"/>
            <a:lstStyle/>
            <a:p>
              <a:pPr>
                <a:defRPr sz="12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1609803712"/>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200">
          <a:solidFill>
            <a:schemeClr val="tx1"/>
          </a:solidFill>
          <a:latin typeface="Arial" panose="020B0604020202020204" pitchFamily="34" charset="0"/>
          <a:cs typeface="Arial" panose="020B0604020202020204" pitchFamily="34" charset="0"/>
        </a:defRPr>
      </a:pPr>
      <a:endParaRPr lang="en-US"/>
    </a:p>
  </c:txPr>
  <c:externalData r:id="rId4">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'rating variation'!$B$54</c:f>
              <c:strCache>
                <c:ptCount val="1"/>
                <c:pt idx="0">
                  <c:v>Expressive: No IEP or Section 504 Plan</c:v>
                </c:pt>
              </c:strCache>
            </c:strRef>
          </c:tx>
          <c:spPr>
            <a:solidFill>
              <a:srgbClr val="1569C8"/>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'rating variation'!$A$55:$A$58</c:f>
              <c:numCache>
                <c:formatCode>General</c:formatCode>
                <c:ptCount val="4"/>
                <c:pt idx="0">
                  <c:v>1</c:v>
                </c:pt>
                <c:pt idx="1">
                  <c:v>2</c:v>
                </c:pt>
                <c:pt idx="2">
                  <c:v>3</c:v>
                </c:pt>
                <c:pt idx="3">
                  <c:v>4</c:v>
                </c:pt>
              </c:numCache>
            </c:numRef>
          </c:cat>
          <c:val>
            <c:numRef>
              <c:f>'rating variation'!$B$55:$B$58</c:f>
              <c:numCache>
                <c:formatCode>General</c:formatCode>
                <c:ptCount val="4"/>
                <c:pt idx="0">
                  <c:v>1.54</c:v>
                </c:pt>
                <c:pt idx="1">
                  <c:v>2.33</c:v>
                </c:pt>
                <c:pt idx="2">
                  <c:v>2.9</c:v>
                </c:pt>
                <c:pt idx="3">
                  <c:v>3.4</c:v>
                </c:pt>
              </c:numCache>
            </c:numRef>
          </c:val>
          <c:extLst>
            <c:ext xmlns:c16="http://schemas.microsoft.com/office/drawing/2014/chart" uri="{C3380CC4-5D6E-409C-BE32-E72D297353CC}">
              <c16:uniqueId val="{00000000-85C4-C948-8D0E-EC5F61CA6666}"/>
            </c:ext>
          </c:extLst>
        </c:ser>
        <c:ser>
          <c:idx val="1"/>
          <c:order val="1"/>
          <c:tx>
            <c:strRef>
              <c:f>'rating variation'!$C$54</c:f>
              <c:strCache>
                <c:ptCount val="1"/>
                <c:pt idx="0">
                  <c:v>Expressive: IEP or Section 504 Plan</c:v>
                </c:pt>
              </c:strCache>
            </c:strRef>
          </c:tx>
          <c:spPr>
            <a:solidFill>
              <a:srgbClr val="0E852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'rating variation'!$A$55:$A$58</c:f>
              <c:numCache>
                <c:formatCode>General</c:formatCode>
                <c:ptCount val="4"/>
                <c:pt idx="0">
                  <c:v>1</c:v>
                </c:pt>
                <c:pt idx="1">
                  <c:v>2</c:v>
                </c:pt>
                <c:pt idx="2">
                  <c:v>3</c:v>
                </c:pt>
                <c:pt idx="3">
                  <c:v>4</c:v>
                </c:pt>
              </c:numCache>
            </c:numRef>
          </c:cat>
          <c:val>
            <c:numRef>
              <c:f>'rating variation'!$C$55:$C$58</c:f>
              <c:numCache>
                <c:formatCode>General</c:formatCode>
                <c:ptCount val="4"/>
                <c:pt idx="0">
                  <c:v>1.54</c:v>
                </c:pt>
                <c:pt idx="1">
                  <c:v>2.12</c:v>
                </c:pt>
                <c:pt idx="2">
                  <c:v>2.35</c:v>
                </c:pt>
                <c:pt idx="3">
                  <c:v>3.27</c:v>
                </c:pt>
              </c:numCache>
            </c:numRef>
          </c:val>
          <c:extLst>
            <c:ext xmlns:c16="http://schemas.microsoft.com/office/drawing/2014/chart" uri="{C3380CC4-5D6E-409C-BE32-E72D297353CC}">
              <c16:uniqueId val="{00000001-85C4-C948-8D0E-EC5F61CA6666}"/>
            </c:ext>
          </c:extLst>
        </c:ser>
        <c:dLbls>
          <c:dLblPos val="outEnd"/>
          <c:showLegendKey val="0"/>
          <c:showVal val="1"/>
          <c:showCatName val="0"/>
          <c:showSerName val="0"/>
          <c:showPercent val="0"/>
          <c:showBubbleSize val="0"/>
        </c:dLbls>
        <c:gapWidth val="50"/>
        <c:overlap val="-15"/>
        <c:axId val="1605328240"/>
        <c:axId val="1605330480"/>
      </c:barChart>
      <c:catAx>
        <c:axId val="1605328240"/>
        <c:scaling>
          <c:orientation val="minMax"/>
        </c:scaling>
        <c:delete val="0"/>
        <c:axPos val="b"/>
        <c:title>
          <c:tx>
            <c:rich>
              <a:bodyPr rot="0" spcFirstLastPara="1" vertOverflow="ellipsis" vert="horz" wrap="square" anchor="ctr" anchorCtr="1"/>
              <a:lstStyle/>
              <a:p>
                <a:pPr>
                  <a:defRPr sz="1200" b="0" i="0" u="none" strike="noStrike" kern="1200" baseline="0">
                    <a:solidFill>
                      <a:schemeClr val="tx1"/>
                    </a:solidFill>
                    <a:latin typeface="Arial" panose="020B0604020202020204" pitchFamily="34" charset="0"/>
                    <a:ea typeface="+mn-ea"/>
                    <a:cs typeface="Arial" panose="020B0604020202020204" pitchFamily="34" charset="0"/>
                  </a:defRPr>
                </a:pPr>
                <a:r>
                  <a:rPr lang="en-US"/>
                  <a:t>ELPAC Level 2022</a:t>
                </a:r>
                <a:r>
                  <a:rPr lang="en-US" sz="1200" b="0" i="0" u="none" strike="noStrike" baseline="0">
                    <a:effectLst/>
                  </a:rPr>
                  <a:t>–</a:t>
                </a:r>
                <a:r>
                  <a:rPr lang="en-US"/>
                  <a:t>23</a:t>
                </a:r>
              </a:p>
            </c:rich>
          </c:tx>
          <c:overlay val="0"/>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1605330480"/>
        <c:crosses val="autoZero"/>
        <c:auto val="1"/>
        <c:lblAlgn val="ctr"/>
        <c:lblOffset val="100"/>
        <c:noMultiLvlLbl val="0"/>
      </c:catAx>
      <c:valAx>
        <c:axId val="160533048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200" b="0" i="0" u="none" strike="noStrike" kern="1200" baseline="0">
                    <a:solidFill>
                      <a:schemeClr val="tx1"/>
                    </a:solidFill>
                    <a:latin typeface="Arial" panose="020B0604020202020204" pitchFamily="34" charset="0"/>
                    <a:ea typeface="+mn-ea"/>
                    <a:cs typeface="Arial" panose="020B0604020202020204" pitchFamily="34" charset="0"/>
                  </a:defRPr>
                </a:pPr>
                <a:r>
                  <a:rPr lang="en-US"/>
                  <a:t>Average OPTEL Expressive</a:t>
                </a:r>
                <a:r>
                  <a:rPr lang="en-US" baseline="0"/>
                  <a:t> Level</a:t>
                </a:r>
                <a:endParaRPr lang="en-US"/>
              </a:p>
            </c:rich>
          </c:tx>
          <c:layout>
            <c:manualLayout>
              <c:xMode val="edge"/>
              <c:yMode val="edge"/>
              <c:x val="1.3888888888888888E-2"/>
              <c:y val="8.8763698945526548E-2"/>
            </c:manualLayout>
          </c:layout>
          <c:overlay val="0"/>
          <c:spPr>
            <a:noFill/>
            <a:ln>
              <a:noFill/>
            </a:ln>
            <a:effectLst/>
          </c:spPr>
          <c:txPr>
            <a:bodyPr rot="-5400000" spcFirstLastPara="1" vertOverflow="ellipsis" vert="horz" wrap="square" anchor="ctr" anchorCtr="1"/>
            <a:lstStyle/>
            <a:p>
              <a:pPr>
                <a:defRPr sz="12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1605328240"/>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200">
          <a:solidFill>
            <a:schemeClr val="tx1"/>
          </a:solidFill>
          <a:latin typeface="Arial" panose="020B0604020202020204" pitchFamily="34" charset="0"/>
          <a:cs typeface="Arial" panose="020B0604020202020204" pitchFamily="34" charset="0"/>
        </a:defRPr>
      </a:pPr>
      <a:endParaRPr lang="en-US"/>
    </a:p>
  </c:txPr>
  <c:externalData r:id="rId4">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'rating variation'!$H$54</c:f>
              <c:strCache>
                <c:ptCount val="1"/>
                <c:pt idx="0">
                  <c:v>Receptive: No IEP</c:v>
                </c:pt>
              </c:strCache>
            </c:strRef>
          </c:tx>
          <c:spPr>
            <a:solidFill>
              <a:srgbClr val="1569C8"/>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'rating variation'!$H$55:$H$58</c:f>
              <c:numCache>
                <c:formatCode>General</c:formatCode>
                <c:ptCount val="4"/>
                <c:pt idx="0">
                  <c:v>1.58</c:v>
                </c:pt>
                <c:pt idx="1">
                  <c:v>2.4</c:v>
                </c:pt>
                <c:pt idx="2">
                  <c:v>3.01</c:v>
                </c:pt>
                <c:pt idx="3">
                  <c:v>3.47</c:v>
                </c:pt>
              </c:numCache>
            </c:numRef>
          </c:val>
          <c:extLst>
            <c:ext xmlns:c16="http://schemas.microsoft.com/office/drawing/2014/chart" uri="{C3380CC4-5D6E-409C-BE32-E72D297353CC}">
              <c16:uniqueId val="{00000000-7648-6543-9782-10848DE3D12D}"/>
            </c:ext>
          </c:extLst>
        </c:ser>
        <c:ser>
          <c:idx val="1"/>
          <c:order val="1"/>
          <c:tx>
            <c:strRef>
              <c:f>'rating variation'!$I$54</c:f>
              <c:strCache>
                <c:ptCount val="1"/>
                <c:pt idx="0">
                  <c:v>Receptive: IEP</c:v>
                </c:pt>
              </c:strCache>
            </c:strRef>
          </c:tx>
          <c:spPr>
            <a:solidFill>
              <a:srgbClr val="0E852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'rating variation'!$I$55:$I$58</c:f>
              <c:numCache>
                <c:formatCode>General</c:formatCode>
                <c:ptCount val="4"/>
                <c:pt idx="0">
                  <c:v>1.65</c:v>
                </c:pt>
                <c:pt idx="1">
                  <c:v>2.14</c:v>
                </c:pt>
                <c:pt idx="2">
                  <c:v>2.48</c:v>
                </c:pt>
                <c:pt idx="3">
                  <c:v>3.36</c:v>
                </c:pt>
              </c:numCache>
            </c:numRef>
          </c:val>
          <c:extLst>
            <c:ext xmlns:c16="http://schemas.microsoft.com/office/drawing/2014/chart" uri="{C3380CC4-5D6E-409C-BE32-E72D297353CC}">
              <c16:uniqueId val="{00000001-7648-6543-9782-10848DE3D12D}"/>
            </c:ext>
          </c:extLst>
        </c:ser>
        <c:dLbls>
          <c:dLblPos val="outEnd"/>
          <c:showLegendKey val="0"/>
          <c:showVal val="1"/>
          <c:showCatName val="0"/>
          <c:showSerName val="0"/>
          <c:showPercent val="0"/>
          <c:showBubbleSize val="0"/>
        </c:dLbls>
        <c:gapWidth val="50"/>
        <c:overlap val="-15"/>
        <c:axId val="1609559312"/>
        <c:axId val="1645394304"/>
      </c:barChart>
      <c:catAx>
        <c:axId val="1609559312"/>
        <c:scaling>
          <c:orientation val="minMax"/>
        </c:scaling>
        <c:delete val="0"/>
        <c:axPos val="b"/>
        <c:title>
          <c:tx>
            <c:rich>
              <a:bodyPr rot="0" spcFirstLastPara="1" vertOverflow="ellipsis" vert="horz" wrap="square" anchor="ctr" anchorCtr="1"/>
              <a:lstStyle/>
              <a:p>
                <a:pPr>
                  <a:defRPr sz="1200" b="0" i="0" u="none" strike="noStrike" kern="1200" baseline="0">
                    <a:solidFill>
                      <a:schemeClr val="tx1"/>
                    </a:solidFill>
                    <a:latin typeface="Arial" panose="020B0604020202020204" pitchFamily="34" charset="0"/>
                    <a:ea typeface="+mn-ea"/>
                    <a:cs typeface="Arial" panose="020B0604020202020204" pitchFamily="34" charset="0"/>
                  </a:defRPr>
                </a:pPr>
                <a:r>
                  <a:rPr lang="en-US"/>
                  <a:t>ELPAC Level 2022</a:t>
                </a:r>
                <a:r>
                  <a:rPr lang="en-US" sz="1200" b="0" i="0" u="none" strike="noStrike" baseline="0">
                    <a:effectLst/>
                  </a:rPr>
                  <a:t>–</a:t>
                </a:r>
                <a:r>
                  <a:rPr lang="en-US"/>
                  <a:t>23</a:t>
                </a:r>
              </a:p>
            </c:rich>
          </c:tx>
          <c:overlay val="0"/>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title>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1645394304"/>
        <c:crosses val="autoZero"/>
        <c:auto val="1"/>
        <c:lblAlgn val="ctr"/>
        <c:lblOffset val="100"/>
        <c:noMultiLvlLbl val="0"/>
      </c:catAx>
      <c:valAx>
        <c:axId val="164539430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200" b="0" i="0" u="none" strike="noStrike" kern="1200" baseline="0">
                    <a:solidFill>
                      <a:schemeClr val="tx1"/>
                    </a:solidFill>
                    <a:latin typeface="Arial" panose="020B0604020202020204" pitchFamily="34" charset="0"/>
                    <a:ea typeface="+mn-ea"/>
                    <a:cs typeface="Arial" panose="020B0604020202020204" pitchFamily="34" charset="0"/>
                  </a:defRPr>
                </a:pPr>
                <a:r>
                  <a:rPr lang="en-US"/>
                  <a:t>Average OPTEL Receptive Level</a:t>
                </a:r>
              </a:p>
            </c:rich>
          </c:tx>
          <c:layout>
            <c:manualLayout>
              <c:xMode val="edge"/>
              <c:yMode val="edge"/>
              <c:x val="1.6203703703703703E-2"/>
              <c:y val="9.4840159782658751E-2"/>
            </c:manualLayout>
          </c:layout>
          <c:overlay val="0"/>
          <c:spPr>
            <a:noFill/>
            <a:ln>
              <a:noFill/>
            </a:ln>
            <a:effectLst/>
          </c:spPr>
          <c:txPr>
            <a:bodyPr rot="-5400000" spcFirstLastPara="1" vertOverflow="ellipsis" vert="horz" wrap="square" anchor="ctr" anchorCtr="1"/>
            <a:lstStyle/>
            <a:p>
              <a:pPr>
                <a:defRPr sz="12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1609559312"/>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200">
          <a:solidFill>
            <a:schemeClr val="tx1"/>
          </a:solidFill>
          <a:latin typeface="Arial" panose="020B0604020202020204" pitchFamily="34" charset="0"/>
          <a:cs typeface="Arial" panose="020B0604020202020204" pitchFamily="34" charset="0"/>
        </a:defRPr>
      </a:pPr>
      <a:endParaRPr lang="en-US"/>
    </a:p>
  </c:txPr>
  <c:externalData r:id="rId4">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6491553940372841"/>
          <c:y val="0.19404929577464788"/>
          <c:w val="0.76457164008345113"/>
          <c:h val="0.77426056338028171"/>
        </c:manualLayout>
      </c:layout>
      <c:barChart>
        <c:barDir val="bar"/>
        <c:grouping val="clustered"/>
        <c:varyColors val="0"/>
        <c:ser>
          <c:idx val="0"/>
          <c:order val="0"/>
          <c:spPr>
            <a:solidFill>
              <a:srgbClr val="0E8526"/>
            </a:solidFill>
            <a:ln>
              <a:noFill/>
            </a:ln>
            <a:effectLst/>
          </c:spPr>
          <c:invertIfNegative val="0"/>
          <c:dPt>
            <c:idx val="0"/>
            <c:invertIfNegative val="0"/>
            <c:bubble3D val="0"/>
            <c:spPr>
              <a:solidFill>
                <a:srgbClr val="0E8526"/>
              </a:solidFill>
              <a:ln>
                <a:noFill/>
              </a:ln>
              <a:effectLst/>
            </c:spPr>
            <c:extLst>
              <c:ext xmlns:c16="http://schemas.microsoft.com/office/drawing/2014/chart" uri="{C3380CC4-5D6E-409C-BE32-E72D297353CC}">
                <c16:uniqueId val="{00000001-32DF-D74B-9CE9-DC48BE3368CB}"/>
              </c:ext>
            </c:extLst>
          </c:dPt>
          <c:dPt>
            <c:idx val="1"/>
            <c:invertIfNegative val="0"/>
            <c:bubble3D val="0"/>
            <c:spPr>
              <a:solidFill>
                <a:srgbClr val="0E8526"/>
              </a:solidFill>
              <a:ln>
                <a:noFill/>
              </a:ln>
              <a:effectLst/>
            </c:spPr>
            <c:extLst>
              <c:ext xmlns:c16="http://schemas.microsoft.com/office/drawing/2014/chart" uri="{C3380CC4-5D6E-409C-BE32-E72D297353CC}">
                <c16:uniqueId val="{00000003-32DF-D74B-9CE9-DC48BE3368CB}"/>
              </c:ext>
            </c:extLst>
          </c:dPt>
          <c:dPt>
            <c:idx val="2"/>
            <c:invertIfNegative val="0"/>
            <c:bubble3D val="0"/>
            <c:spPr>
              <a:solidFill>
                <a:srgbClr val="0E8526"/>
              </a:solidFill>
              <a:ln>
                <a:noFill/>
              </a:ln>
              <a:effectLst/>
            </c:spPr>
            <c:extLst>
              <c:ext xmlns:c16="http://schemas.microsoft.com/office/drawing/2014/chart" uri="{C3380CC4-5D6E-409C-BE32-E72D297353CC}">
                <c16:uniqueId val="{00000005-32DF-D74B-9CE9-DC48BE3368CB}"/>
              </c:ext>
            </c:extLst>
          </c:dPt>
          <c:dPt>
            <c:idx val="3"/>
            <c:invertIfNegative val="0"/>
            <c:bubble3D val="0"/>
            <c:spPr>
              <a:solidFill>
                <a:srgbClr val="0E8526"/>
              </a:solidFill>
              <a:ln>
                <a:noFill/>
              </a:ln>
              <a:effectLst/>
            </c:spPr>
            <c:extLst>
              <c:ext xmlns:c16="http://schemas.microsoft.com/office/drawing/2014/chart" uri="{C3380CC4-5D6E-409C-BE32-E72D297353CC}">
                <c16:uniqueId val="{00000007-32DF-D74B-9CE9-DC48BE3368CB}"/>
              </c:ext>
            </c:extLst>
          </c:dPt>
          <c:dLbls>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'teacher feedback data and viz'!$F$3:$F$6</c:f>
              <c:strCache>
                <c:ptCount val="4"/>
                <c:pt idx="0">
                  <c:v>Very Easy</c:v>
                </c:pt>
                <c:pt idx="1">
                  <c:v>Easy</c:v>
                </c:pt>
                <c:pt idx="2">
                  <c:v>Difficult</c:v>
                </c:pt>
                <c:pt idx="3">
                  <c:v>Very Difficult</c:v>
                </c:pt>
              </c:strCache>
            </c:strRef>
          </c:cat>
          <c:val>
            <c:numRef>
              <c:f>'teacher feedback data and viz'!$G$3:$G$6</c:f>
              <c:numCache>
                <c:formatCode>General</c:formatCode>
                <c:ptCount val="4"/>
                <c:pt idx="0">
                  <c:v>46</c:v>
                </c:pt>
                <c:pt idx="1">
                  <c:v>73</c:v>
                </c:pt>
                <c:pt idx="2">
                  <c:v>12</c:v>
                </c:pt>
                <c:pt idx="3">
                  <c:v>6</c:v>
                </c:pt>
              </c:numCache>
            </c:numRef>
          </c:val>
          <c:extLst>
            <c:ext xmlns:c16="http://schemas.microsoft.com/office/drawing/2014/chart" uri="{C3380CC4-5D6E-409C-BE32-E72D297353CC}">
              <c16:uniqueId val="{00000008-32DF-D74B-9CE9-DC48BE3368CB}"/>
            </c:ext>
          </c:extLst>
        </c:ser>
        <c:dLbls>
          <c:dLblPos val="outEnd"/>
          <c:showLegendKey val="0"/>
          <c:showVal val="1"/>
          <c:showCatName val="0"/>
          <c:showSerName val="0"/>
          <c:showPercent val="0"/>
          <c:showBubbleSize val="0"/>
        </c:dLbls>
        <c:gapWidth val="50"/>
        <c:axId val="1412231328"/>
        <c:axId val="1412043520"/>
      </c:barChart>
      <c:catAx>
        <c:axId val="141223132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1412043520"/>
        <c:crosses val="autoZero"/>
        <c:auto val="1"/>
        <c:lblAlgn val="ctr"/>
        <c:lblOffset val="100"/>
        <c:noMultiLvlLbl val="0"/>
      </c:catAx>
      <c:valAx>
        <c:axId val="1412043520"/>
        <c:scaling>
          <c:orientation val="minMax"/>
          <c:max val="100"/>
        </c:scaling>
        <c:delete val="0"/>
        <c:axPos val="t"/>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200" b="0"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n-US"/>
                  <a:t>Number of Educators</a:t>
                </a:r>
              </a:p>
            </c:rich>
          </c:tx>
          <c:layout>
            <c:manualLayout>
              <c:xMode val="edge"/>
              <c:yMode val="edge"/>
              <c:x val="0.43032623325930419"/>
              <c:y val="0"/>
            </c:manualLayout>
          </c:layout>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title>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1412231328"/>
        <c:crosses val="max"/>
        <c:crossBetween val="between"/>
        <c:majorUnit val="10"/>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200">
          <a:solidFill>
            <a:sysClr val="windowText" lastClr="000000"/>
          </a:solidFill>
          <a:latin typeface="Arial" panose="020B0604020202020204" pitchFamily="34" charset="0"/>
          <a:cs typeface="Arial" panose="020B0604020202020204" pitchFamily="34" charset="0"/>
        </a:defRPr>
      </a:pPr>
      <a:endParaRPr lang="en-US"/>
    </a:p>
  </c:txPr>
  <c:externalData r:id="rId4">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6491553940372841"/>
          <c:y val="0.19404929577464788"/>
          <c:w val="0.76457164008345113"/>
          <c:h val="0.77426056338028171"/>
        </c:manualLayout>
      </c:layout>
      <c:barChart>
        <c:barDir val="bar"/>
        <c:grouping val="clustered"/>
        <c:varyColors val="0"/>
        <c:ser>
          <c:idx val="0"/>
          <c:order val="0"/>
          <c:spPr>
            <a:solidFill>
              <a:srgbClr val="0E8526"/>
            </a:solidFill>
            <a:ln>
              <a:noFill/>
            </a:ln>
            <a:effectLst/>
          </c:spPr>
          <c:invertIfNegative val="0"/>
          <c:dPt>
            <c:idx val="0"/>
            <c:invertIfNegative val="0"/>
            <c:bubble3D val="0"/>
            <c:spPr>
              <a:solidFill>
                <a:srgbClr val="0E8526"/>
              </a:solidFill>
              <a:ln>
                <a:noFill/>
              </a:ln>
              <a:effectLst/>
            </c:spPr>
            <c:extLst>
              <c:ext xmlns:c16="http://schemas.microsoft.com/office/drawing/2014/chart" uri="{C3380CC4-5D6E-409C-BE32-E72D297353CC}">
                <c16:uniqueId val="{00000001-20E4-A348-91FE-982C6D3E3AE9}"/>
              </c:ext>
            </c:extLst>
          </c:dPt>
          <c:dPt>
            <c:idx val="1"/>
            <c:invertIfNegative val="0"/>
            <c:bubble3D val="0"/>
            <c:spPr>
              <a:solidFill>
                <a:srgbClr val="0E8526"/>
              </a:solidFill>
              <a:ln>
                <a:noFill/>
              </a:ln>
              <a:effectLst/>
            </c:spPr>
            <c:extLst>
              <c:ext xmlns:c16="http://schemas.microsoft.com/office/drawing/2014/chart" uri="{C3380CC4-5D6E-409C-BE32-E72D297353CC}">
                <c16:uniqueId val="{00000003-20E4-A348-91FE-982C6D3E3AE9}"/>
              </c:ext>
            </c:extLst>
          </c:dPt>
          <c:dPt>
            <c:idx val="2"/>
            <c:invertIfNegative val="0"/>
            <c:bubble3D val="0"/>
            <c:spPr>
              <a:solidFill>
                <a:srgbClr val="0E8526"/>
              </a:solidFill>
              <a:ln>
                <a:noFill/>
              </a:ln>
              <a:effectLst/>
            </c:spPr>
            <c:extLst>
              <c:ext xmlns:c16="http://schemas.microsoft.com/office/drawing/2014/chart" uri="{C3380CC4-5D6E-409C-BE32-E72D297353CC}">
                <c16:uniqueId val="{00000005-20E4-A348-91FE-982C6D3E3AE9}"/>
              </c:ext>
            </c:extLst>
          </c:dPt>
          <c:dPt>
            <c:idx val="3"/>
            <c:invertIfNegative val="0"/>
            <c:bubble3D val="0"/>
            <c:spPr>
              <a:solidFill>
                <a:srgbClr val="0E8526"/>
              </a:solidFill>
              <a:ln>
                <a:noFill/>
              </a:ln>
              <a:effectLst/>
            </c:spPr>
            <c:extLst>
              <c:ext xmlns:c16="http://schemas.microsoft.com/office/drawing/2014/chart" uri="{C3380CC4-5D6E-409C-BE32-E72D297353CC}">
                <c16:uniqueId val="{00000007-20E4-A348-91FE-982C6D3E3AE9}"/>
              </c:ext>
            </c:extLst>
          </c:dPt>
          <c:dLbls>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'teacher feedback data and viz'!$P$3:$P$6</c:f>
              <c:strCache>
                <c:ptCount val="4"/>
                <c:pt idx="0">
                  <c:v>Very Clear</c:v>
                </c:pt>
                <c:pt idx="1">
                  <c:v>Clear</c:v>
                </c:pt>
                <c:pt idx="2">
                  <c:v>Unclear</c:v>
                </c:pt>
                <c:pt idx="3">
                  <c:v>Very Unclear</c:v>
                </c:pt>
              </c:strCache>
            </c:strRef>
          </c:cat>
          <c:val>
            <c:numRef>
              <c:f>'teacher feedback data and viz'!$Q$3:$Q$6</c:f>
              <c:numCache>
                <c:formatCode>General</c:formatCode>
                <c:ptCount val="4"/>
                <c:pt idx="0">
                  <c:v>47</c:v>
                </c:pt>
                <c:pt idx="1">
                  <c:v>74</c:v>
                </c:pt>
                <c:pt idx="2">
                  <c:v>14</c:v>
                </c:pt>
                <c:pt idx="3">
                  <c:v>2</c:v>
                </c:pt>
              </c:numCache>
            </c:numRef>
          </c:val>
          <c:extLst>
            <c:ext xmlns:c16="http://schemas.microsoft.com/office/drawing/2014/chart" uri="{C3380CC4-5D6E-409C-BE32-E72D297353CC}">
              <c16:uniqueId val="{00000008-20E4-A348-91FE-982C6D3E3AE9}"/>
            </c:ext>
          </c:extLst>
        </c:ser>
        <c:dLbls>
          <c:dLblPos val="outEnd"/>
          <c:showLegendKey val="0"/>
          <c:showVal val="1"/>
          <c:showCatName val="0"/>
          <c:showSerName val="0"/>
          <c:showPercent val="0"/>
          <c:showBubbleSize val="0"/>
        </c:dLbls>
        <c:gapWidth val="50"/>
        <c:axId val="1412231328"/>
        <c:axId val="1412043520"/>
      </c:barChart>
      <c:catAx>
        <c:axId val="141223132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1412043520"/>
        <c:crosses val="autoZero"/>
        <c:auto val="1"/>
        <c:lblAlgn val="ctr"/>
        <c:lblOffset val="100"/>
        <c:noMultiLvlLbl val="0"/>
      </c:catAx>
      <c:valAx>
        <c:axId val="1412043520"/>
        <c:scaling>
          <c:orientation val="minMax"/>
          <c:max val="100"/>
        </c:scaling>
        <c:delete val="0"/>
        <c:axPos val="t"/>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200" b="0"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n-US"/>
                  <a:t>Number of Educators</a:t>
                </a:r>
              </a:p>
            </c:rich>
          </c:tx>
          <c:layout>
            <c:manualLayout>
              <c:xMode val="edge"/>
              <c:yMode val="edge"/>
              <c:x val="0.43032623325930419"/>
              <c:y val="0"/>
            </c:manualLayout>
          </c:layout>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title>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1412231328"/>
        <c:crosses val="max"/>
        <c:crossBetween val="between"/>
        <c:majorUnit val="10"/>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200">
          <a:solidFill>
            <a:sysClr val="windowText" lastClr="000000"/>
          </a:solidFill>
          <a:latin typeface="Arial" panose="020B0604020202020204" pitchFamily="34" charset="0"/>
          <a:cs typeface="Arial" panose="020B0604020202020204" pitchFamily="34" charset="0"/>
        </a:defRPr>
      </a:pPr>
      <a:endParaRPr lang="en-US"/>
    </a:p>
  </c:txPr>
  <c:externalData r:id="rId4">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6491553940372841"/>
          <c:y val="0.22075888350494649"/>
          <c:w val="0.76457164008345113"/>
          <c:h val="0.77426056338028171"/>
        </c:manualLayout>
      </c:layout>
      <c:barChart>
        <c:barDir val="bar"/>
        <c:grouping val="clustered"/>
        <c:varyColors val="0"/>
        <c:ser>
          <c:idx val="1"/>
          <c:order val="0"/>
          <c:spPr>
            <a:solidFill>
              <a:srgbClr val="0E8526"/>
            </a:solidFill>
            <a:ln>
              <a:noFill/>
            </a:ln>
          </c:spPr>
          <c:invertIfNegative val="0"/>
          <c:dPt>
            <c:idx val="0"/>
            <c:invertIfNegative val="0"/>
            <c:bubble3D val="0"/>
            <c:spPr>
              <a:solidFill>
                <a:srgbClr val="0E8526"/>
              </a:solidFill>
              <a:ln>
                <a:noFill/>
              </a:ln>
              <a:effectLst/>
            </c:spPr>
            <c:extLst>
              <c:ext xmlns:c16="http://schemas.microsoft.com/office/drawing/2014/chart" uri="{C3380CC4-5D6E-409C-BE32-E72D297353CC}">
                <c16:uniqueId val="{00000001-E6F9-3D46-BA3C-D2778EDC921F}"/>
              </c:ext>
            </c:extLst>
          </c:dPt>
          <c:dPt>
            <c:idx val="1"/>
            <c:invertIfNegative val="0"/>
            <c:bubble3D val="0"/>
            <c:spPr>
              <a:solidFill>
                <a:srgbClr val="0E8526"/>
              </a:solidFill>
              <a:ln>
                <a:noFill/>
              </a:ln>
              <a:effectLst/>
            </c:spPr>
            <c:extLst>
              <c:ext xmlns:c16="http://schemas.microsoft.com/office/drawing/2014/chart" uri="{C3380CC4-5D6E-409C-BE32-E72D297353CC}">
                <c16:uniqueId val="{00000003-E6F9-3D46-BA3C-D2778EDC921F}"/>
              </c:ext>
            </c:extLst>
          </c:dPt>
          <c:dPt>
            <c:idx val="2"/>
            <c:invertIfNegative val="0"/>
            <c:bubble3D val="0"/>
            <c:spPr>
              <a:solidFill>
                <a:srgbClr val="0E8526"/>
              </a:solidFill>
              <a:ln>
                <a:noFill/>
              </a:ln>
              <a:effectLst/>
            </c:spPr>
            <c:extLst>
              <c:ext xmlns:c16="http://schemas.microsoft.com/office/drawing/2014/chart" uri="{C3380CC4-5D6E-409C-BE32-E72D297353CC}">
                <c16:uniqueId val="{00000005-E6F9-3D46-BA3C-D2778EDC921F}"/>
              </c:ext>
            </c:extLst>
          </c:dPt>
          <c:dPt>
            <c:idx val="3"/>
            <c:invertIfNegative val="0"/>
            <c:bubble3D val="0"/>
            <c:spPr>
              <a:solidFill>
                <a:srgbClr val="0E8526"/>
              </a:solidFill>
              <a:ln>
                <a:noFill/>
              </a:ln>
              <a:effectLst/>
            </c:spPr>
            <c:extLst>
              <c:ext xmlns:c16="http://schemas.microsoft.com/office/drawing/2014/chart" uri="{C3380CC4-5D6E-409C-BE32-E72D297353CC}">
                <c16:uniqueId val="{00000007-E6F9-3D46-BA3C-D2778EDC921F}"/>
              </c:ext>
            </c:extLst>
          </c:dPt>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'teacher feedback data and viz'!$A$3:$A$6</c:f>
              <c:strCache>
                <c:ptCount val="4"/>
                <c:pt idx="0">
                  <c:v>Very Clear</c:v>
                </c:pt>
                <c:pt idx="1">
                  <c:v>Clear</c:v>
                </c:pt>
                <c:pt idx="2">
                  <c:v>Unclear</c:v>
                </c:pt>
                <c:pt idx="3">
                  <c:v>Very Unclear</c:v>
                </c:pt>
              </c:strCache>
            </c:strRef>
          </c:cat>
          <c:val>
            <c:numRef>
              <c:f>'teacher feedback data and viz'!$B$3:$B$6</c:f>
              <c:numCache>
                <c:formatCode>General</c:formatCode>
                <c:ptCount val="4"/>
                <c:pt idx="0">
                  <c:v>43</c:v>
                </c:pt>
                <c:pt idx="1">
                  <c:v>80</c:v>
                </c:pt>
                <c:pt idx="2">
                  <c:v>11</c:v>
                </c:pt>
                <c:pt idx="3">
                  <c:v>3</c:v>
                </c:pt>
              </c:numCache>
            </c:numRef>
          </c:val>
          <c:extLst>
            <c:ext xmlns:c16="http://schemas.microsoft.com/office/drawing/2014/chart" uri="{C3380CC4-5D6E-409C-BE32-E72D297353CC}">
              <c16:uniqueId val="{00000008-E6F9-3D46-BA3C-D2778EDC921F}"/>
            </c:ext>
          </c:extLst>
        </c:ser>
        <c:dLbls>
          <c:dLblPos val="outEnd"/>
          <c:showLegendKey val="0"/>
          <c:showVal val="1"/>
          <c:showCatName val="0"/>
          <c:showSerName val="0"/>
          <c:showPercent val="0"/>
          <c:showBubbleSize val="0"/>
        </c:dLbls>
        <c:gapWidth val="50"/>
        <c:axId val="1412231328"/>
        <c:axId val="1412043520"/>
      </c:barChart>
      <c:catAx>
        <c:axId val="141223132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en-US"/>
          </a:p>
        </c:txPr>
        <c:crossAx val="1412043520"/>
        <c:crosses val="autoZero"/>
        <c:auto val="1"/>
        <c:lblAlgn val="ctr"/>
        <c:lblOffset val="100"/>
        <c:noMultiLvlLbl val="0"/>
      </c:catAx>
      <c:valAx>
        <c:axId val="1412043520"/>
        <c:scaling>
          <c:orientation val="minMax"/>
          <c:max val="100"/>
        </c:scaling>
        <c:delete val="0"/>
        <c:axPos val="t"/>
        <c:majorGridlines>
          <c:spPr>
            <a:ln w="9525" cap="flat" cmpd="sng" algn="ctr">
              <a:solidFill>
                <a:schemeClr val="tx1">
                  <a:lumMod val="15000"/>
                  <a:lumOff val="85000"/>
                </a:schemeClr>
              </a:solidFill>
              <a:round/>
            </a:ln>
            <a:effectLst/>
          </c:spPr>
        </c:majorGridlines>
        <c:title>
          <c:tx>
            <c:rich>
              <a:bodyPr rot="0" vert="horz"/>
              <a:lstStyle/>
              <a:p>
                <a:pPr>
                  <a:defRPr b="0"/>
                </a:pPr>
                <a:r>
                  <a:rPr lang="en-US" b="0"/>
                  <a:t>Number of Educators</a:t>
                </a:r>
              </a:p>
            </c:rich>
          </c:tx>
          <c:layout>
            <c:manualLayout>
              <c:xMode val="edge"/>
              <c:yMode val="edge"/>
              <c:x val="0.43020341207349083"/>
              <c:y val="4.9195773605222428E-3"/>
            </c:manualLayout>
          </c:layout>
          <c:overlay val="0"/>
          <c:spPr>
            <a:noFill/>
            <a:ln>
              <a:noFill/>
            </a:ln>
            <a:effectLst/>
          </c:spPr>
        </c:title>
        <c:numFmt formatCode="General" sourceLinked="1"/>
        <c:majorTickMark val="out"/>
        <c:minorTickMark val="none"/>
        <c:tickLblPos val="nextTo"/>
        <c:spPr>
          <a:noFill/>
          <a:ln>
            <a:noFill/>
          </a:ln>
          <a:effectLst/>
        </c:spPr>
        <c:txPr>
          <a:bodyPr rot="-60000000" vert="horz"/>
          <a:lstStyle/>
          <a:p>
            <a:pPr>
              <a:defRPr/>
            </a:pPr>
            <a:endParaRPr lang="en-US"/>
          </a:p>
        </c:txPr>
        <c:crossAx val="1412231328"/>
        <c:crosses val="max"/>
        <c:crossBetween val="between"/>
        <c:majorUnit val="10"/>
      </c:valAx>
    </c:plotArea>
    <c:plotVisOnly val="1"/>
    <c:dispBlanksAs val="gap"/>
    <c:showDLblsOverMax val="0"/>
    <c:extLst/>
  </c:chart>
  <c:spPr>
    <a:solidFill>
      <a:schemeClr val="bg1"/>
    </a:solidFill>
    <a:ln w="9525" cap="flat" cmpd="sng" algn="ctr">
      <a:noFill/>
      <a:round/>
    </a:ln>
    <a:effectLst/>
  </c:spPr>
  <c:txPr>
    <a:bodyPr/>
    <a:lstStyle/>
    <a:p>
      <a:pPr>
        <a:defRPr sz="1200">
          <a:solidFill>
            <a:sysClr val="windowText" lastClr="000000"/>
          </a:solidFill>
          <a:latin typeface="Arial" panose="020B0604020202020204" pitchFamily="34" charset="0"/>
          <a:cs typeface="Arial" panose="020B0604020202020204" pitchFamily="34" charset="0"/>
        </a:defRPr>
      </a:pPr>
      <a:endParaRPr lang="en-US"/>
    </a:p>
  </c:txPr>
  <c:externalData r:id="rId2">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6491553940372841"/>
          <c:y val="0.19404929577464788"/>
          <c:w val="0.76457164008345113"/>
          <c:h val="0.77426056338028171"/>
        </c:manualLayout>
      </c:layout>
      <c:barChart>
        <c:barDir val="bar"/>
        <c:grouping val="clustered"/>
        <c:varyColors val="0"/>
        <c:ser>
          <c:idx val="0"/>
          <c:order val="0"/>
          <c:spPr>
            <a:solidFill>
              <a:srgbClr val="0E8526"/>
            </a:solidFill>
            <a:ln>
              <a:noFill/>
            </a:ln>
            <a:effectLst/>
          </c:spPr>
          <c:invertIfNegative val="0"/>
          <c:dPt>
            <c:idx val="0"/>
            <c:invertIfNegative val="0"/>
            <c:bubble3D val="0"/>
            <c:spPr>
              <a:solidFill>
                <a:srgbClr val="0E8526"/>
              </a:solidFill>
              <a:ln>
                <a:noFill/>
              </a:ln>
              <a:effectLst/>
            </c:spPr>
            <c:extLst>
              <c:ext xmlns:c16="http://schemas.microsoft.com/office/drawing/2014/chart" uri="{C3380CC4-5D6E-409C-BE32-E72D297353CC}">
                <c16:uniqueId val="{00000001-A0E2-544E-8858-000CD2E5B5D1}"/>
              </c:ext>
            </c:extLst>
          </c:dPt>
          <c:dPt>
            <c:idx val="1"/>
            <c:invertIfNegative val="0"/>
            <c:bubble3D val="0"/>
            <c:spPr>
              <a:solidFill>
                <a:srgbClr val="0E8526"/>
              </a:solidFill>
              <a:ln>
                <a:noFill/>
              </a:ln>
              <a:effectLst/>
            </c:spPr>
            <c:extLst>
              <c:ext xmlns:c16="http://schemas.microsoft.com/office/drawing/2014/chart" uri="{C3380CC4-5D6E-409C-BE32-E72D297353CC}">
                <c16:uniqueId val="{00000003-A0E2-544E-8858-000CD2E5B5D1}"/>
              </c:ext>
            </c:extLst>
          </c:dPt>
          <c:dPt>
            <c:idx val="2"/>
            <c:invertIfNegative val="0"/>
            <c:bubble3D val="0"/>
            <c:spPr>
              <a:solidFill>
                <a:srgbClr val="0E8526"/>
              </a:solidFill>
              <a:ln>
                <a:noFill/>
              </a:ln>
              <a:effectLst/>
            </c:spPr>
            <c:extLst>
              <c:ext xmlns:c16="http://schemas.microsoft.com/office/drawing/2014/chart" uri="{C3380CC4-5D6E-409C-BE32-E72D297353CC}">
                <c16:uniqueId val="{00000005-A0E2-544E-8858-000CD2E5B5D1}"/>
              </c:ext>
            </c:extLst>
          </c:dPt>
          <c:dPt>
            <c:idx val="3"/>
            <c:invertIfNegative val="0"/>
            <c:bubble3D val="0"/>
            <c:spPr>
              <a:solidFill>
                <a:srgbClr val="0E8526"/>
              </a:solidFill>
              <a:ln>
                <a:noFill/>
              </a:ln>
              <a:effectLst/>
            </c:spPr>
            <c:extLst>
              <c:ext xmlns:c16="http://schemas.microsoft.com/office/drawing/2014/chart" uri="{C3380CC4-5D6E-409C-BE32-E72D297353CC}">
                <c16:uniqueId val="{00000007-A0E2-544E-8858-000CD2E5B5D1}"/>
              </c:ext>
            </c:extLst>
          </c:dPt>
          <c:dLbls>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'teacher feedback data and viz'!$X$3:$X$6</c:f>
              <c:strCache>
                <c:ptCount val="4"/>
                <c:pt idx="0">
                  <c:v>Very Helpful</c:v>
                </c:pt>
                <c:pt idx="1">
                  <c:v>Somewhat Helpful</c:v>
                </c:pt>
                <c:pt idx="2">
                  <c:v>Unhelpful</c:v>
                </c:pt>
                <c:pt idx="3">
                  <c:v>Did Not View</c:v>
                </c:pt>
              </c:strCache>
            </c:strRef>
          </c:cat>
          <c:val>
            <c:numRef>
              <c:f>'teacher feedback data and viz'!$Y$3:$Y$6</c:f>
              <c:numCache>
                <c:formatCode>General</c:formatCode>
                <c:ptCount val="4"/>
                <c:pt idx="0">
                  <c:v>72</c:v>
                </c:pt>
                <c:pt idx="1">
                  <c:v>59</c:v>
                </c:pt>
                <c:pt idx="2">
                  <c:v>3</c:v>
                </c:pt>
                <c:pt idx="3">
                  <c:v>3</c:v>
                </c:pt>
              </c:numCache>
            </c:numRef>
          </c:val>
          <c:extLst>
            <c:ext xmlns:c16="http://schemas.microsoft.com/office/drawing/2014/chart" uri="{C3380CC4-5D6E-409C-BE32-E72D297353CC}">
              <c16:uniqueId val="{00000008-A0E2-544E-8858-000CD2E5B5D1}"/>
            </c:ext>
          </c:extLst>
        </c:ser>
        <c:dLbls>
          <c:dLblPos val="outEnd"/>
          <c:showLegendKey val="0"/>
          <c:showVal val="1"/>
          <c:showCatName val="0"/>
          <c:showSerName val="0"/>
          <c:showPercent val="0"/>
          <c:showBubbleSize val="0"/>
        </c:dLbls>
        <c:gapWidth val="50"/>
        <c:axId val="1412231328"/>
        <c:axId val="1412043520"/>
      </c:barChart>
      <c:catAx>
        <c:axId val="141223132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1412043520"/>
        <c:crosses val="autoZero"/>
        <c:auto val="1"/>
        <c:lblAlgn val="ctr"/>
        <c:lblOffset val="100"/>
        <c:noMultiLvlLbl val="0"/>
      </c:catAx>
      <c:valAx>
        <c:axId val="1412043520"/>
        <c:scaling>
          <c:orientation val="minMax"/>
          <c:max val="100"/>
        </c:scaling>
        <c:delete val="0"/>
        <c:axPos val="t"/>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200" b="0"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n-US"/>
                  <a:t>Number of Educators</a:t>
                </a:r>
              </a:p>
            </c:rich>
          </c:tx>
          <c:layout>
            <c:manualLayout>
              <c:xMode val="edge"/>
              <c:yMode val="edge"/>
              <c:x val="0.43032623325930419"/>
              <c:y val="0"/>
            </c:manualLayout>
          </c:layout>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title>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1412231328"/>
        <c:crosses val="max"/>
        <c:crossBetween val="between"/>
        <c:majorUnit val="10"/>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200">
          <a:solidFill>
            <a:sysClr val="windowText" lastClr="000000"/>
          </a:solidFill>
          <a:latin typeface="Arial" panose="020B0604020202020204" pitchFamily="34" charset="0"/>
          <a:cs typeface="Arial" panose="020B0604020202020204" pitchFamily="34" charset="0"/>
        </a:defRPr>
      </a:pPr>
      <a:endParaRPr lang="en-US"/>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tx>
            <c:strRef>
              <c:f>'teacher demographics data'!$I$1</c:f>
              <c:strCache>
                <c:ptCount val="1"/>
                <c:pt idx="0">
                  <c:v>percentage</c:v>
                </c:pt>
              </c:strCache>
            </c:strRef>
          </c:tx>
          <c:spPr>
            <a:solidFill>
              <a:srgbClr val="0F8325"/>
            </a:solidFill>
            <a:ln>
              <a:noFill/>
            </a:ln>
            <a:effectLst/>
          </c:spPr>
          <c:invertIfNegative val="0"/>
          <c:dLbls>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'teacher demographics data'!$G$2:$G$13</c:f>
              <c:strCache>
                <c:ptCount val="12"/>
                <c:pt idx="0">
                  <c:v> Science</c:v>
                </c:pt>
                <c:pt idx="1">
                  <c:v>Mathematics</c:v>
                </c:pt>
                <c:pt idx="2">
                  <c:v>Special Education</c:v>
                </c:pt>
                <c:pt idx="3">
                  <c:v>World Language Instruction</c:v>
                </c:pt>
                <c:pt idx="4">
                  <c:v>History/Social Studies</c:v>
                </c:pt>
                <c:pt idx="5">
                  <c:v>Other</c:v>
                </c:pt>
                <c:pt idx="6">
                  <c:v>BCLAD*</c:v>
                </c:pt>
                <c:pt idx="7">
                  <c:v>General Education</c:v>
                </c:pt>
                <c:pt idx="8">
                  <c:v>K–12 Multiple Subject</c:v>
                </c:pt>
                <c:pt idx="9">
                  <c:v>ELA, Reading, or Literacy</c:v>
                </c:pt>
                <c:pt idx="10">
                  <c:v>ELD</c:v>
                </c:pt>
                <c:pt idx="11">
                  <c:v>Multiple Subject Elementary</c:v>
                </c:pt>
              </c:strCache>
            </c:strRef>
          </c:cat>
          <c:val>
            <c:numRef>
              <c:f>'teacher demographics data'!$I$2:$I$13</c:f>
              <c:numCache>
                <c:formatCode>0.0%</c:formatCode>
                <c:ptCount val="12"/>
                <c:pt idx="0">
                  <c:v>2.8985507246376812E-2</c:v>
                </c:pt>
                <c:pt idx="1">
                  <c:v>4.3478260869565216E-2</c:v>
                </c:pt>
                <c:pt idx="2">
                  <c:v>5.0724637681159424E-2</c:v>
                </c:pt>
                <c:pt idx="3">
                  <c:v>6.5217391304347824E-2</c:v>
                </c:pt>
                <c:pt idx="4">
                  <c:v>7.9710144927536225E-2</c:v>
                </c:pt>
                <c:pt idx="5">
                  <c:v>0.12318840579710146</c:v>
                </c:pt>
                <c:pt idx="6">
                  <c:v>0.15217391304347827</c:v>
                </c:pt>
                <c:pt idx="7">
                  <c:v>0.17391304347826086</c:v>
                </c:pt>
                <c:pt idx="8">
                  <c:v>0.18840579710144928</c:v>
                </c:pt>
                <c:pt idx="9">
                  <c:v>0.30434782608695654</c:v>
                </c:pt>
                <c:pt idx="10">
                  <c:v>0.33333333333333331</c:v>
                </c:pt>
                <c:pt idx="11">
                  <c:v>0.47826086956521741</c:v>
                </c:pt>
              </c:numCache>
            </c:numRef>
          </c:val>
          <c:extLst>
            <c:ext xmlns:c16="http://schemas.microsoft.com/office/drawing/2014/chart" uri="{C3380CC4-5D6E-409C-BE32-E72D297353CC}">
              <c16:uniqueId val="{00000000-F830-A644-BB3F-3005D2A18CD4}"/>
            </c:ext>
          </c:extLst>
        </c:ser>
        <c:dLbls>
          <c:dLblPos val="outEnd"/>
          <c:showLegendKey val="0"/>
          <c:showVal val="1"/>
          <c:showCatName val="0"/>
          <c:showSerName val="0"/>
          <c:showPercent val="0"/>
          <c:showBubbleSize val="0"/>
        </c:dLbls>
        <c:gapWidth val="31"/>
        <c:axId val="1626081104"/>
        <c:axId val="1771706352"/>
      </c:barChart>
      <c:catAx>
        <c:axId val="162608110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1771706352"/>
        <c:crosses val="autoZero"/>
        <c:auto val="1"/>
        <c:lblAlgn val="ctr"/>
        <c:lblOffset val="100"/>
        <c:noMultiLvlLbl val="0"/>
      </c:catAx>
      <c:valAx>
        <c:axId val="1771706352"/>
        <c:scaling>
          <c:orientation val="minMax"/>
          <c:max val="1"/>
          <c:min val="0"/>
        </c:scaling>
        <c:delete val="0"/>
        <c:axPos val="t"/>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200" b="0"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n-US"/>
                  <a:t>Percent of Educators</a:t>
                </a:r>
              </a:p>
            </c:rich>
          </c:tx>
          <c:layout>
            <c:manualLayout>
              <c:xMode val="edge"/>
              <c:yMode val="edge"/>
              <c:x val="0.52488185591160519"/>
              <c:y val="2.3712737127371274E-2"/>
            </c:manualLayout>
          </c:layout>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title>
        <c:numFmt formatCode="0%" sourceLinked="0"/>
        <c:majorTickMark val="none"/>
        <c:minorTickMark val="none"/>
        <c:tickLblPos val="high"/>
        <c:spPr>
          <a:noFill/>
          <a:ln>
            <a:noFill/>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1626081104"/>
        <c:crosses val="max"/>
        <c:crossBetween val="between"/>
        <c:majorUnit val="0.25"/>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sz="1200">
          <a:solidFill>
            <a:sysClr val="windowText" lastClr="000000"/>
          </a:solidFill>
          <a:latin typeface="Arial" panose="020B0604020202020204" pitchFamily="34" charset="0"/>
          <a:cs typeface="Arial" panose="020B0604020202020204" pitchFamily="34" charset="0"/>
        </a:defRPr>
      </a:pPr>
      <a:endParaRPr lang="en-US"/>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36606413803264198"/>
          <c:y val="0.15701944698773118"/>
          <c:w val="0.57908790325411907"/>
          <c:h val="0.84298055301226882"/>
        </c:manualLayout>
      </c:layout>
      <c:barChart>
        <c:barDir val="bar"/>
        <c:grouping val="clustered"/>
        <c:varyColors val="0"/>
        <c:ser>
          <c:idx val="0"/>
          <c:order val="0"/>
          <c:tx>
            <c:strRef>
              <c:f>'teacher demographics data'!$M$1</c:f>
              <c:strCache>
                <c:ptCount val="1"/>
                <c:pt idx="0">
                  <c:v>percentage</c:v>
                </c:pt>
              </c:strCache>
            </c:strRef>
          </c:tx>
          <c:spPr>
            <a:solidFill>
              <a:srgbClr val="0F8325"/>
            </a:solidFill>
            <a:ln>
              <a:noFill/>
            </a:ln>
            <a:effectLst/>
          </c:spPr>
          <c:invertIfNegative val="0"/>
          <c:dLbls>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'teacher demographics data'!$K$2:$K$9</c:f>
              <c:strCache>
                <c:ptCount val="8"/>
                <c:pt idx="0">
                  <c:v> World Language Courses</c:v>
                </c:pt>
                <c:pt idx="1">
                  <c:v> Self-Contained Special
 Education Classrooms</c:v>
                </c:pt>
                <c:pt idx="2">
                  <c:v> Bilingual or Multilingual Program</c:v>
                </c:pt>
                <c:pt idx="3">
                  <c:v>Not Applicable</c:v>
                </c:pt>
                <c:pt idx="4">
                  <c:v>Science or STEM* Courses</c:v>
                </c:pt>
                <c:pt idx="5">
                  <c:v> Mathematics</c:v>
                </c:pt>
                <c:pt idx="6">
                  <c:v>ELA or Literacy</c:v>
                </c:pt>
                <c:pt idx="7">
                  <c:v>ELD</c:v>
                </c:pt>
              </c:strCache>
            </c:strRef>
          </c:cat>
          <c:val>
            <c:numRef>
              <c:f>'teacher demographics data'!$M$2:$M$9</c:f>
              <c:numCache>
                <c:formatCode>0.0%</c:formatCode>
                <c:ptCount val="8"/>
                <c:pt idx="0">
                  <c:v>2.8985507246376812E-2</c:v>
                </c:pt>
                <c:pt idx="1">
                  <c:v>2.8985507246376812E-2</c:v>
                </c:pt>
                <c:pt idx="2">
                  <c:v>5.0724637681159424E-2</c:v>
                </c:pt>
                <c:pt idx="3">
                  <c:v>0.22463768115942029</c:v>
                </c:pt>
                <c:pt idx="4">
                  <c:v>0.27536231884057971</c:v>
                </c:pt>
                <c:pt idx="5">
                  <c:v>0.31159420289855072</c:v>
                </c:pt>
                <c:pt idx="6">
                  <c:v>0.52173913043478259</c:v>
                </c:pt>
                <c:pt idx="7">
                  <c:v>0.60869565217391308</c:v>
                </c:pt>
              </c:numCache>
            </c:numRef>
          </c:val>
          <c:extLst>
            <c:ext xmlns:c16="http://schemas.microsoft.com/office/drawing/2014/chart" uri="{C3380CC4-5D6E-409C-BE32-E72D297353CC}">
              <c16:uniqueId val="{00000000-2AC8-B541-BBC5-3D2B0A6FD7EE}"/>
            </c:ext>
          </c:extLst>
        </c:ser>
        <c:dLbls>
          <c:dLblPos val="outEnd"/>
          <c:showLegendKey val="0"/>
          <c:showVal val="1"/>
          <c:showCatName val="0"/>
          <c:showSerName val="0"/>
          <c:showPercent val="0"/>
          <c:showBubbleSize val="0"/>
        </c:dLbls>
        <c:gapWidth val="50"/>
        <c:axId val="1626081104"/>
        <c:axId val="1771706352"/>
      </c:barChart>
      <c:catAx>
        <c:axId val="162608110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1771706352"/>
        <c:crosses val="autoZero"/>
        <c:auto val="1"/>
        <c:lblAlgn val="ctr"/>
        <c:lblOffset val="100"/>
        <c:noMultiLvlLbl val="0"/>
      </c:catAx>
      <c:valAx>
        <c:axId val="1771706352"/>
        <c:scaling>
          <c:orientation val="minMax"/>
          <c:max val="1"/>
          <c:min val="0"/>
        </c:scaling>
        <c:delete val="0"/>
        <c:axPos val="t"/>
        <c:minorGridlines>
          <c:spPr>
            <a:ln w="9525" cap="flat" cmpd="sng" algn="ctr">
              <a:solidFill>
                <a:schemeClr val="tx1">
                  <a:lumMod val="5000"/>
                  <a:lumOff val="95000"/>
                </a:schemeClr>
              </a:solidFill>
              <a:round/>
            </a:ln>
            <a:effectLst/>
          </c:spPr>
        </c:minorGridlines>
        <c:title>
          <c:tx>
            <c:rich>
              <a:bodyPr rot="0" spcFirstLastPara="1" vertOverflow="ellipsis" vert="horz" wrap="square" anchor="ctr" anchorCtr="1"/>
              <a:lstStyle/>
              <a:p>
                <a:pPr>
                  <a:defRPr sz="1200" b="0"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n-US"/>
                  <a:t>Percent of Educators</a:t>
                </a:r>
              </a:p>
            </c:rich>
          </c:tx>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title>
        <c:numFmt formatCode="0%" sourceLinked="0"/>
        <c:majorTickMark val="none"/>
        <c:minorTickMark val="none"/>
        <c:tickLblPos val="high"/>
        <c:spPr>
          <a:noFill/>
          <a:ln>
            <a:noFill/>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1626081104"/>
        <c:crosses val="max"/>
        <c:crossBetween val="between"/>
        <c:majorUnit val="0.25"/>
        <c:minorUnit val="0.1"/>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sz="1200">
          <a:solidFill>
            <a:sysClr val="windowText" lastClr="000000"/>
          </a:solidFill>
          <a:latin typeface="Arial" panose="020B0604020202020204" pitchFamily="34" charset="0"/>
          <a:cs typeface="Arial" panose="020B0604020202020204" pitchFamily="34" charset="0"/>
        </a:defRPr>
      </a:pPr>
      <a:endParaRPr lang="en-US"/>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40" b="0" i="0" u="none" strike="noStrike" kern="1200" spc="0" baseline="0">
                <a:solidFill>
                  <a:schemeClr val="tx1"/>
                </a:solidFill>
                <a:latin typeface="Arial" panose="020B0604020202020204" pitchFamily="34" charset="0"/>
                <a:ea typeface="+mn-ea"/>
                <a:cs typeface="Arial" panose="020B0604020202020204" pitchFamily="34" charset="0"/>
              </a:defRPr>
            </a:pPr>
            <a:r>
              <a:rPr lang="en-US" sz="1200">
                <a:solidFill>
                  <a:schemeClr val="tx1"/>
                </a:solidFill>
              </a:rPr>
              <a:t>How familiar</a:t>
            </a:r>
            <a:r>
              <a:rPr lang="en-US" sz="1200" baseline="0">
                <a:solidFill>
                  <a:schemeClr val="tx1"/>
                </a:solidFill>
              </a:rPr>
              <a:t> are you with the CA ELD Standards?</a:t>
            </a:r>
            <a:endParaRPr lang="en-US" sz="1200">
              <a:solidFill>
                <a:schemeClr val="tx1"/>
              </a:solidFill>
            </a:endParaRPr>
          </a:p>
        </c:rich>
      </c:tx>
      <c:overlay val="0"/>
      <c:spPr>
        <a:noFill/>
        <a:ln>
          <a:noFill/>
        </a:ln>
        <a:effectLst/>
      </c:spPr>
      <c:txPr>
        <a:bodyPr rot="0" spcFirstLastPara="1" vertOverflow="ellipsis" vert="horz" wrap="square" anchor="ctr" anchorCtr="1"/>
        <a:lstStyle/>
        <a:p>
          <a:pPr>
            <a:defRPr sz="1440" b="0" i="0" u="none" strike="noStrike" kern="1200" spc="0" baseline="0">
              <a:solidFill>
                <a:schemeClr val="tx1"/>
              </a:solidFill>
              <a:latin typeface="Arial" panose="020B0604020202020204" pitchFamily="34" charset="0"/>
              <a:ea typeface="+mn-ea"/>
              <a:cs typeface="Arial" panose="020B0604020202020204" pitchFamily="34" charset="0"/>
            </a:defRPr>
          </a:pPr>
          <a:endParaRPr lang="en-US"/>
        </a:p>
      </c:txPr>
    </c:title>
    <c:autoTitleDeleted val="0"/>
    <c:plotArea>
      <c:layout>
        <c:manualLayout>
          <c:layoutTarget val="inner"/>
          <c:xMode val="edge"/>
          <c:yMode val="edge"/>
          <c:x val="2.8258462884447135E-2"/>
          <c:y val="0.18563991323210413"/>
          <c:w val="0.93160273235076385"/>
          <c:h val="0.56329244423194735"/>
        </c:manualLayout>
      </c:layout>
      <c:barChart>
        <c:barDir val="bar"/>
        <c:grouping val="percentStacked"/>
        <c:varyColors val="0"/>
        <c:ser>
          <c:idx val="0"/>
          <c:order val="0"/>
          <c:tx>
            <c:strRef>
              <c:f>'teacher demographics data'!$I$37</c:f>
              <c:strCache>
                <c:ptCount val="1"/>
                <c:pt idx="0">
                  <c:v>Very familiar</c:v>
                </c:pt>
              </c:strCache>
            </c:strRef>
          </c:tx>
          <c:spPr>
            <a:solidFill>
              <a:srgbClr val="D3ECD1"/>
            </a:solidFill>
            <a:ln>
              <a:solidFill>
                <a:srgbClr val="3C8235"/>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'teacher demographics data'!$H$39</c:f>
              <c:strCache>
                <c:ptCount val="1"/>
                <c:pt idx="0">
                  <c:v>CA ELD Standards</c:v>
                </c:pt>
              </c:strCache>
            </c:strRef>
          </c:cat>
          <c:val>
            <c:numRef>
              <c:f>'teacher demographics data'!$I$39</c:f>
              <c:numCache>
                <c:formatCode>0.0%</c:formatCode>
                <c:ptCount val="1"/>
                <c:pt idx="0">
                  <c:v>0.54794520547945202</c:v>
                </c:pt>
              </c:numCache>
            </c:numRef>
          </c:val>
          <c:extLst>
            <c:ext xmlns:c16="http://schemas.microsoft.com/office/drawing/2014/chart" uri="{C3380CC4-5D6E-409C-BE32-E72D297353CC}">
              <c16:uniqueId val="{00000000-66E2-784B-BD1F-6A6B1D9D732C}"/>
            </c:ext>
          </c:extLst>
        </c:ser>
        <c:ser>
          <c:idx val="1"/>
          <c:order val="1"/>
          <c:tx>
            <c:strRef>
              <c:f>'teacher demographics data'!$J$37</c:f>
              <c:strCache>
                <c:ptCount val="1"/>
                <c:pt idx="0">
                  <c:v>Somewhat familiar</c:v>
                </c:pt>
              </c:strCache>
            </c:strRef>
          </c:tx>
          <c:spPr>
            <a:solidFill>
              <a:srgbClr val="CBE1FA"/>
            </a:solidFill>
            <a:ln>
              <a:solidFill>
                <a:srgbClr val="1569C8"/>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'teacher demographics data'!$H$39</c:f>
              <c:strCache>
                <c:ptCount val="1"/>
                <c:pt idx="0">
                  <c:v>CA ELD Standards</c:v>
                </c:pt>
              </c:strCache>
            </c:strRef>
          </c:cat>
          <c:val>
            <c:numRef>
              <c:f>'teacher demographics data'!$J$39</c:f>
              <c:numCache>
                <c:formatCode>0.0%</c:formatCode>
                <c:ptCount val="1"/>
                <c:pt idx="0">
                  <c:v>0.41095890410958902</c:v>
                </c:pt>
              </c:numCache>
            </c:numRef>
          </c:val>
          <c:extLst>
            <c:ext xmlns:c16="http://schemas.microsoft.com/office/drawing/2014/chart" uri="{C3380CC4-5D6E-409C-BE32-E72D297353CC}">
              <c16:uniqueId val="{00000001-66E2-784B-BD1F-6A6B1D9D732C}"/>
            </c:ext>
          </c:extLst>
        </c:ser>
        <c:ser>
          <c:idx val="2"/>
          <c:order val="2"/>
          <c:tx>
            <c:strRef>
              <c:f>'teacher demographics data'!$K$37</c:f>
              <c:strCache>
                <c:ptCount val="1"/>
                <c:pt idx="0">
                  <c:v>Not so familiar</c:v>
                </c:pt>
              </c:strCache>
            </c:strRef>
          </c:tx>
          <c:spPr>
            <a:solidFill>
              <a:srgbClr val="1569C8"/>
            </a:solidFill>
            <a:ln>
              <a:solidFill>
                <a:srgbClr val="1569C8"/>
              </a:solidFill>
            </a:ln>
            <a:effectLst/>
          </c:spPr>
          <c:invertIfNegative val="0"/>
          <c:dLbls>
            <c:dLbl>
              <c:idx val="0"/>
              <c:layout>
                <c:manualLayout>
                  <c:x val="-3.1761390403122688E-2"/>
                  <c:y val="-0.29731299212598428"/>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66E2-784B-BD1F-6A6B1D9D732C}"/>
                </c:ext>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'teacher demographics data'!$H$39</c:f>
              <c:strCache>
                <c:ptCount val="1"/>
                <c:pt idx="0">
                  <c:v>CA ELD Standards</c:v>
                </c:pt>
              </c:strCache>
            </c:strRef>
          </c:cat>
          <c:val>
            <c:numRef>
              <c:f>'teacher demographics data'!$K$39</c:f>
              <c:numCache>
                <c:formatCode>0.0%</c:formatCode>
                <c:ptCount val="1"/>
                <c:pt idx="0">
                  <c:v>3.4246575342465752E-2</c:v>
                </c:pt>
              </c:numCache>
            </c:numRef>
          </c:val>
          <c:extLst>
            <c:ext xmlns:c16="http://schemas.microsoft.com/office/drawing/2014/chart" uri="{C3380CC4-5D6E-409C-BE32-E72D297353CC}">
              <c16:uniqueId val="{00000003-66E2-784B-BD1F-6A6B1D9D732C}"/>
            </c:ext>
          </c:extLst>
        </c:ser>
        <c:ser>
          <c:idx val="3"/>
          <c:order val="3"/>
          <c:tx>
            <c:strRef>
              <c:f>'teacher demographics data'!$L$37</c:f>
              <c:strCache>
                <c:ptCount val="1"/>
                <c:pt idx="0">
                  <c:v>Not at all familiar</c:v>
                </c:pt>
              </c:strCache>
            </c:strRef>
          </c:tx>
          <c:spPr>
            <a:solidFill>
              <a:srgbClr val="3C8235"/>
            </a:solidFill>
            <a:ln>
              <a:solidFill>
                <a:srgbClr val="3C8235"/>
              </a:solidFill>
            </a:ln>
            <a:effectLst/>
          </c:spPr>
          <c:invertIfNegative val="0"/>
          <c:dLbls>
            <c:dLbl>
              <c:idx val="0"/>
              <c:layout>
                <c:manualLayout>
                  <c:x val="7.6934854297057457E-3"/>
                  <c:y val="0.23960684601924759"/>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66E2-784B-BD1F-6A6B1D9D732C}"/>
                </c:ext>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'teacher demographics data'!$H$39</c:f>
              <c:strCache>
                <c:ptCount val="1"/>
                <c:pt idx="0">
                  <c:v>CA ELD Standards</c:v>
                </c:pt>
              </c:strCache>
            </c:strRef>
          </c:cat>
          <c:val>
            <c:numRef>
              <c:f>'teacher demographics data'!$L$39</c:f>
              <c:numCache>
                <c:formatCode>0.0%</c:formatCode>
                <c:ptCount val="1"/>
                <c:pt idx="0">
                  <c:v>6.8493150684931503E-3</c:v>
                </c:pt>
              </c:numCache>
            </c:numRef>
          </c:val>
          <c:extLst>
            <c:ext xmlns:c16="http://schemas.microsoft.com/office/drawing/2014/chart" uri="{C3380CC4-5D6E-409C-BE32-E72D297353CC}">
              <c16:uniqueId val="{00000005-66E2-784B-BD1F-6A6B1D9D732C}"/>
            </c:ext>
          </c:extLst>
        </c:ser>
        <c:dLbls>
          <c:dLblPos val="ctr"/>
          <c:showLegendKey val="0"/>
          <c:showVal val="1"/>
          <c:showCatName val="0"/>
          <c:showSerName val="0"/>
          <c:showPercent val="0"/>
          <c:showBubbleSize val="0"/>
        </c:dLbls>
        <c:gapWidth val="100"/>
        <c:overlap val="100"/>
        <c:axId val="1625787424"/>
        <c:axId val="1625789152"/>
      </c:barChart>
      <c:catAx>
        <c:axId val="1625787424"/>
        <c:scaling>
          <c:orientation val="minMax"/>
        </c:scaling>
        <c:delete val="1"/>
        <c:axPos val="l"/>
        <c:numFmt formatCode="General" sourceLinked="1"/>
        <c:majorTickMark val="none"/>
        <c:minorTickMark val="none"/>
        <c:tickLblPos val="nextTo"/>
        <c:crossAx val="1625789152"/>
        <c:crosses val="autoZero"/>
        <c:auto val="1"/>
        <c:lblAlgn val="ctr"/>
        <c:lblOffset val="100"/>
        <c:noMultiLvlLbl val="0"/>
      </c:catAx>
      <c:valAx>
        <c:axId val="1625789152"/>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1625787424"/>
        <c:crosses val="autoZero"/>
        <c:crossBetween val="between"/>
      </c:valAx>
      <c:spPr>
        <a:noFill/>
        <a:ln>
          <a:noFill/>
        </a:ln>
        <a:effectLst/>
      </c:spPr>
    </c:plotArea>
    <c:legend>
      <c:legendPos val="b"/>
      <c:layout>
        <c:manualLayout>
          <c:xMode val="edge"/>
          <c:yMode val="edge"/>
          <c:x val="0.20430525489449766"/>
          <c:y val="0.90871610213808662"/>
          <c:w val="0.7349110871047454"/>
          <c:h val="6.4790746444132991E-2"/>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200">
          <a:latin typeface="Arial" panose="020B0604020202020204" pitchFamily="34" charset="0"/>
          <a:cs typeface="Arial" panose="020B0604020202020204" pitchFamily="34" charset="0"/>
        </a:defRPr>
      </a:pPr>
      <a:endParaRPr lang="en-US"/>
    </a:p>
  </c:txPr>
  <c:externalData r:id="rId4">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40" b="0" i="0" u="none" strike="noStrike" kern="1200" spc="0" baseline="0">
                <a:solidFill>
                  <a:schemeClr val="tx1"/>
                </a:solidFill>
                <a:latin typeface="Arial" panose="020B0604020202020204" pitchFamily="34" charset="0"/>
                <a:ea typeface="+mn-ea"/>
                <a:cs typeface="Arial" panose="020B0604020202020204" pitchFamily="34" charset="0"/>
              </a:defRPr>
            </a:pPr>
            <a:r>
              <a:rPr lang="en-US" sz="1200">
                <a:solidFill>
                  <a:schemeClr val="tx1"/>
                </a:solidFill>
              </a:rPr>
              <a:t>How familiar</a:t>
            </a:r>
            <a:r>
              <a:rPr lang="en-US" sz="1200" baseline="0">
                <a:solidFill>
                  <a:schemeClr val="tx1"/>
                </a:solidFill>
              </a:rPr>
              <a:t> are you with the CA ELA/ELD Framework?</a:t>
            </a:r>
            <a:endParaRPr lang="en-US" sz="1200">
              <a:solidFill>
                <a:schemeClr val="tx1"/>
              </a:solidFill>
            </a:endParaRPr>
          </a:p>
        </c:rich>
      </c:tx>
      <c:overlay val="0"/>
      <c:spPr>
        <a:noFill/>
        <a:ln>
          <a:noFill/>
        </a:ln>
        <a:effectLst/>
      </c:spPr>
      <c:txPr>
        <a:bodyPr rot="0" spcFirstLastPara="1" vertOverflow="ellipsis" vert="horz" wrap="square" anchor="ctr" anchorCtr="1"/>
        <a:lstStyle/>
        <a:p>
          <a:pPr>
            <a:defRPr sz="1440" b="0" i="0" u="none" strike="noStrike" kern="1200" spc="0" baseline="0">
              <a:solidFill>
                <a:schemeClr val="tx1"/>
              </a:solidFill>
              <a:latin typeface="Arial" panose="020B0604020202020204" pitchFamily="34" charset="0"/>
              <a:ea typeface="+mn-ea"/>
              <a:cs typeface="Arial" panose="020B0604020202020204" pitchFamily="34" charset="0"/>
            </a:defRPr>
          </a:pPr>
          <a:endParaRPr lang="en-US"/>
        </a:p>
      </c:txPr>
    </c:title>
    <c:autoTitleDeleted val="0"/>
    <c:plotArea>
      <c:layout>
        <c:manualLayout>
          <c:layoutTarget val="inner"/>
          <c:xMode val="edge"/>
          <c:yMode val="edge"/>
          <c:x val="2.8258462884447135E-2"/>
          <c:y val="0.18563991323210413"/>
          <c:w val="0.93160273235076385"/>
          <c:h val="0.56329244423194735"/>
        </c:manualLayout>
      </c:layout>
      <c:barChart>
        <c:barDir val="bar"/>
        <c:grouping val="percentStacked"/>
        <c:varyColors val="0"/>
        <c:ser>
          <c:idx val="0"/>
          <c:order val="0"/>
          <c:tx>
            <c:strRef>
              <c:f>'teacher demographics data'!$I$37</c:f>
              <c:strCache>
                <c:ptCount val="1"/>
                <c:pt idx="0">
                  <c:v>Very familiar</c:v>
                </c:pt>
              </c:strCache>
            </c:strRef>
          </c:tx>
          <c:spPr>
            <a:solidFill>
              <a:srgbClr val="D3ECD1"/>
            </a:solidFill>
            <a:ln>
              <a:solidFill>
                <a:srgbClr val="3C8235"/>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'teacher demographics data'!$H$38</c:f>
              <c:strCache>
                <c:ptCount val="1"/>
                <c:pt idx="0">
                  <c:v>CA ELA/ELD Framework</c:v>
                </c:pt>
              </c:strCache>
            </c:strRef>
          </c:cat>
          <c:val>
            <c:numRef>
              <c:f>'teacher demographics data'!$I$38</c:f>
              <c:numCache>
                <c:formatCode>0.0%</c:formatCode>
                <c:ptCount val="1"/>
                <c:pt idx="0">
                  <c:v>0.50684931506849318</c:v>
                </c:pt>
              </c:numCache>
            </c:numRef>
          </c:val>
          <c:extLst>
            <c:ext xmlns:c16="http://schemas.microsoft.com/office/drawing/2014/chart" uri="{C3380CC4-5D6E-409C-BE32-E72D297353CC}">
              <c16:uniqueId val="{00000000-87C0-014F-9BB4-188D43BB6505}"/>
            </c:ext>
          </c:extLst>
        </c:ser>
        <c:ser>
          <c:idx val="1"/>
          <c:order val="1"/>
          <c:tx>
            <c:strRef>
              <c:f>'teacher demographics data'!$J$37</c:f>
              <c:strCache>
                <c:ptCount val="1"/>
                <c:pt idx="0">
                  <c:v>Somewhat familiar</c:v>
                </c:pt>
              </c:strCache>
            </c:strRef>
          </c:tx>
          <c:spPr>
            <a:solidFill>
              <a:srgbClr val="CBE1FA"/>
            </a:solidFill>
            <a:ln>
              <a:solidFill>
                <a:srgbClr val="1569C8"/>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'teacher demographics data'!$H$38</c:f>
              <c:strCache>
                <c:ptCount val="1"/>
                <c:pt idx="0">
                  <c:v>CA ELA/ELD Framework</c:v>
                </c:pt>
              </c:strCache>
            </c:strRef>
          </c:cat>
          <c:val>
            <c:numRef>
              <c:f>'teacher demographics data'!$J$38</c:f>
              <c:numCache>
                <c:formatCode>0.0%</c:formatCode>
                <c:ptCount val="1"/>
                <c:pt idx="0">
                  <c:v>0.42465753424657532</c:v>
                </c:pt>
              </c:numCache>
            </c:numRef>
          </c:val>
          <c:extLst>
            <c:ext xmlns:c16="http://schemas.microsoft.com/office/drawing/2014/chart" uri="{C3380CC4-5D6E-409C-BE32-E72D297353CC}">
              <c16:uniqueId val="{00000001-87C0-014F-9BB4-188D43BB6505}"/>
            </c:ext>
          </c:extLst>
        </c:ser>
        <c:ser>
          <c:idx val="2"/>
          <c:order val="2"/>
          <c:tx>
            <c:strRef>
              <c:f>'teacher demographics data'!$K$37</c:f>
              <c:strCache>
                <c:ptCount val="1"/>
                <c:pt idx="0">
                  <c:v>Not so familiar</c:v>
                </c:pt>
              </c:strCache>
            </c:strRef>
          </c:tx>
          <c:spPr>
            <a:solidFill>
              <a:srgbClr val="1569C8"/>
            </a:solidFill>
            <a:ln>
              <a:solidFill>
                <a:srgbClr val="1569C8"/>
              </a:solidFill>
            </a:ln>
            <a:effectLst/>
          </c:spPr>
          <c:invertIfNegative val="0"/>
          <c:dLbls>
            <c:dLbl>
              <c:idx val="0"/>
              <c:layout>
                <c:manualLayout>
                  <c:x val="-4.460158826300574E-2"/>
                  <c:y val="-0.30376476377952755"/>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87C0-014F-9BB4-188D43BB6505}"/>
                </c:ext>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'teacher demographics data'!$H$38</c:f>
              <c:strCache>
                <c:ptCount val="1"/>
                <c:pt idx="0">
                  <c:v>CA ELA/ELD Framework</c:v>
                </c:pt>
              </c:strCache>
            </c:strRef>
          </c:cat>
          <c:val>
            <c:numRef>
              <c:f>'teacher demographics data'!$K$38</c:f>
              <c:numCache>
                <c:formatCode>0.0%</c:formatCode>
                <c:ptCount val="1"/>
                <c:pt idx="0">
                  <c:v>6.1643835616438353E-2</c:v>
                </c:pt>
              </c:numCache>
            </c:numRef>
          </c:val>
          <c:extLst>
            <c:ext xmlns:c16="http://schemas.microsoft.com/office/drawing/2014/chart" uri="{C3380CC4-5D6E-409C-BE32-E72D297353CC}">
              <c16:uniqueId val="{00000003-87C0-014F-9BB4-188D43BB6505}"/>
            </c:ext>
          </c:extLst>
        </c:ser>
        <c:ser>
          <c:idx val="3"/>
          <c:order val="3"/>
          <c:tx>
            <c:strRef>
              <c:f>'teacher demographics data'!$L$37</c:f>
              <c:strCache>
                <c:ptCount val="1"/>
                <c:pt idx="0">
                  <c:v>Not at all familiar</c:v>
                </c:pt>
              </c:strCache>
            </c:strRef>
          </c:tx>
          <c:spPr>
            <a:solidFill>
              <a:srgbClr val="3C8235"/>
            </a:solidFill>
            <a:ln>
              <a:solidFill>
                <a:srgbClr val="3C8235"/>
              </a:solidFill>
            </a:ln>
            <a:effectLst/>
          </c:spPr>
          <c:invertIfNegative val="0"/>
          <c:dLbls>
            <c:dLbl>
              <c:idx val="0"/>
              <c:layout>
                <c:manualLayout>
                  <c:x val="7.6934854297057457E-3"/>
                  <c:y val="0.25627952755905514"/>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87C0-014F-9BB4-188D43BB6505}"/>
                </c:ext>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'teacher demographics data'!$H$38</c:f>
              <c:strCache>
                <c:ptCount val="1"/>
                <c:pt idx="0">
                  <c:v>CA ELA/ELD Framework</c:v>
                </c:pt>
              </c:strCache>
            </c:strRef>
          </c:cat>
          <c:val>
            <c:numRef>
              <c:f>'teacher demographics data'!$L$38</c:f>
              <c:numCache>
                <c:formatCode>0.0%</c:formatCode>
                <c:ptCount val="1"/>
                <c:pt idx="0">
                  <c:v>6.8493150684931503E-3</c:v>
                </c:pt>
              </c:numCache>
            </c:numRef>
          </c:val>
          <c:extLst>
            <c:ext xmlns:c16="http://schemas.microsoft.com/office/drawing/2014/chart" uri="{C3380CC4-5D6E-409C-BE32-E72D297353CC}">
              <c16:uniqueId val="{00000005-87C0-014F-9BB4-188D43BB6505}"/>
            </c:ext>
          </c:extLst>
        </c:ser>
        <c:dLbls>
          <c:dLblPos val="ctr"/>
          <c:showLegendKey val="0"/>
          <c:showVal val="1"/>
          <c:showCatName val="0"/>
          <c:showSerName val="0"/>
          <c:showPercent val="0"/>
          <c:showBubbleSize val="0"/>
        </c:dLbls>
        <c:gapWidth val="100"/>
        <c:overlap val="100"/>
        <c:axId val="1625787424"/>
        <c:axId val="1625789152"/>
      </c:barChart>
      <c:catAx>
        <c:axId val="1625787424"/>
        <c:scaling>
          <c:orientation val="minMax"/>
        </c:scaling>
        <c:delete val="1"/>
        <c:axPos val="l"/>
        <c:numFmt formatCode="General" sourceLinked="1"/>
        <c:majorTickMark val="none"/>
        <c:minorTickMark val="none"/>
        <c:tickLblPos val="nextTo"/>
        <c:crossAx val="1625789152"/>
        <c:crosses val="autoZero"/>
        <c:auto val="1"/>
        <c:lblAlgn val="ctr"/>
        <c:lblOffset val="100"/>
        <c:noMultiLvlLbl val="0"/>
      </c:catAx>
      <c:valAx>
        <c:axId val="1625789152"/>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1625787424"/>
        <c:crosses val="autoZero"/>
        <c:crossBetween val="between"/>
      </c:valAx>
      <c:spPr>
        <a:noFill/>
        <a:ln>
          <a:noFill/>
        </a:ln>
        <a:effectLst/>
      </c:spPr>
    </c:plotArea>
    <c:legend>
      <c:legendPos val="b"/>
      <c:layout>
        <c:manualLayout>
          <c:xMode val="edge"/>
          <c:yMode val="edge"/>
          <c:x val="0.20430525489449766"/>
          <c:y val="0.90871610213808662"/>
          <c:w val="0.7349110871047454"/>
          <c:h val="6.4790746444132991E-2"/>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200">
          <a:latin typeface="Arial" panose="020B0604020202020204" pitchFamily="34" charset="0"/>
          <a:cs typeface="Arial" panose="020B0604020202020204" pitchFamily="34" charset="0"/>
        </a:defRPr>
      </a:pPr>
      <a:endParaRPr lang="en-US"/>
    </a:p>
  </c:txPr>
  <c:externalData r:id="rId4">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40" b="0" i="0" u="none" strike="noStrike" kern="1200" spc="0" baseline="0">
                <a:solidFill>
                  <a:schemeClr val="tx1"/>
                </a:solidFill>
                <a:latin typeface="Arial" panose="020B0604020202020204" pitchFamily="34" charset="0"/>
                <a:ea typeface="+mn-ea"/>
                <a:cs typeface="Arial" panose="020B0604020202020204" pitchFamily="34" charset="0"/>
              </a:defRPr>
            </a:pPr>
            <a:r>
              <a:rPr lang="en-US" sz="1200">
                <a:solidFill>
                  <a:schemeClr val="tx1"/>
                </a:solidFill>
              </a:rPr>
              <a:t>Overall, how confident do you feel in your ability to design and deliver effective instruction for EL</a:t>
            </a:r>
            <a:r>
              <a:rPr lang="en-US" sz="1200" baseline="0">
                <a:solidFill>
                  <a:schemeClr val="tx1"/>
                </a:solidFill>
              </a:rPr>
              <a:t> students?</a:t>
            </a:r>
            <a:endParaRPr lang="en-US" sz="1200">
              <a:solidFill>
                <a:schemeClr val="tx1"/>
              </a:solidFill>
            </a:endParaRPr>
          </a:p>
        </c:rich>
      </c:tx>
      <c:overlay val="0"/>
      <c:spPr>
        <a:noFill/>
        <a:ln>
          <a:noFill/>
        </a:ln>
        <a:effectLst/>
      </c:spPr>
      <c:txPr>
        <a:bodyPr rot="0" spcFirstLastPara="1" vertOverflow="ellipsis" vert="horz" wrap="square" anchor="ctr" anchorCtr="1"/>
        <a:lstStyle/>
        <a:p>
          <a:pPr>
            <a:defRPr sz="1440" b="0" i="0" u="none" strike="noStrike" kern="1200" spc="0" baseline="0">
              <a:solidFill>
                <a:schemeClr val="tx1"/>
              </a:solidFill>
              <a:latin typeface="Arial" panose="020B0604020202020204" pitchFamily="34" charset="0"/>
              <a:ea typeface="+mn-ea"/>
              <a:cs typeface="Arial" panose="020B0604020202020204" pitchFamily="34" charset="0"/>
            </a:defRPr>
          </a:pPr>
          <a:endParaRPr lang="en-US"/>
        </a:p>
      </c:txPr>
    </c:title>
    <c:autoTitleDeleted val="0"/>
    <c:plotArea>
      <c:layout>
        <c:manualLayout>
          <c:layoutTarget val="inner"/>
          <c:xMode val="edge"/>
          <c:yMode val="edge"/>
          <c:x val="2.8258462884447135E-2"/>
          <c:y val="0.18563991323210413"/>
          <c:w val="0.93160273235076385"/>
          <c:h val="0.56329244423194735"/>
        </c:manualLayout>
      </c:layout>
      <c:barChart>
        <c:barDir val="bar"/>
        <c:grouping val="percentStacked"/>
        <c:varyColors val="0"/>
        <c:ser>
          <c:idx val="0"/>
          <c:order val="0"/>
          <c:tx>
            <c:strRef>
              <c:f>'teacher demographics data'!$I$46</c:f>
              <c:strCache>
                <c:ptCount val="1"/>
                <c:pt idx="0">
                  <c:v>Very confident</c:v>
                </c:pt>
              </c:strCache>
            </c:strRef>
          </c:tx>
          <c:spPr>
            <a:solidFill>
              <a:srgbClr val="D3ECD1"/>
            </a:solidFill>
            <a:ln>
              <a:solidFill>
                <a:srgbClr val="3C8235"/>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'teacher demographics data'!$H$47</c:f>
              <c:strCache>
                <c:ptCount val="1"/>
                <c:pt idx="0">
                  <c:v>confidence to design and deliver effective instruction for ELs</c:v>
                </c:pt>
              </c:strCache>
            </c:strRef>
          </c:cat>
          <c:val>
            <c:numRef>
              <c:f>'teacher demographics data'!$I$47</c:f>
              <c:numCache>
                <c:formatCode>0.0%</c:formatCode>
                <c:ptCount val="1"/>
                <c:pt idx="0">
                  <c:v>0.63698630136986301</c:v>
                </c:pt>
              </c:numCache>
            </c:numRef>
          </c:val>
          <c:extLst>
            <c:ext xmlns:c16="http://schemas.microsoft.com/office/drawing/2014/chart" uri="{C3380CC4-5D6E-409C-BE32-E72D297353CC}">
              <c16:uniqueId val="{00000000-65B8-D341-B41F-B08320E7CF33}"/>
            </c:ext>
          </c:extLst>
        </c:ser>
        <c:ser>
          <c:idx val="1"/>
          <c:order val="1"/>
          <c:tx>
            <c:strRef>
              <c:f>'teacher demographics data'!$J$46</c:f>
              <c:strCache>
                <c:ptCount val="1"/>
                <c:pt idx="0">
                  <c:v>Somewhat confident</c:v>
                </c:pt>
              </c:strCache>
            </c:strRef>
          </c:tx>
          <c:spPr>
            <a:solidFill>
              <a:srgbClr val="CBE1FA"/>
            </a:solidFill>
            <a:ln>
              <a:solidFill>
                <a:srgbClr val="1569C8"/>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'teacher demographics data'!$H$47</c:f>
              <c:strCache>
                <c:ptCount val="1"/>
                <c:pt idx="0">
                  <c:v>confidence to design and deliver effective instruction for ELs</c:v>
                </c:pt>
              </c:strCache>
            </c:strRef>
          </c:cat>
          <c:val>
            <c:numRef>
              <c:f>'teacher demographics data'!$J$47</c:f>
              <c:numCache>
                <c:formatCode>0.0%</c:formatCode>
                <c:ptCount val="1"/>
                <c:pt idx="0">
                  <c:v>0.36301369863013699</c:v>
                </c:pt>
              </c:numCache>
            </c:numRef>
          </c:val>
          <c:extLst>
            <c:ext xmlns:c16="http://schemas.microsoft.com/office/drawing/2014/chart" uri="{C3380CC4-5D6E-409C-BE32-E72D297353CC}">
              <c16:uniqueId val="{00000001-65B8-D341-B41F-B08320E7CF33}"/>
            </c:ext>
          </c:extLst>
        </c:ser>
        <c:ser>
          <c:idx val="2"/>
          <c:order val="2"/>
          <c:tx>
            <c:strRef>
              <c:f>'teacher demographics data'!$K$46</c:f>
              <c:strCache>
                <c:ptCount val="1"/>
                <c:pt idx="0">
                  <c:v>Not so confident</c:v>
                </c:pt>
              </c:strCache>
            </c:strRef>
          </c:tx>
          <c:spPr>
            <a:solidFill>
              <a:srgbClr val="1569C8"/>
            </a:solidFill>
            <a:ln>
              <a:solidFill>
                <a:srgbClr val="1569C8"/>
              </a:solidFill>
            </a:ln>
            <a:effectLst/>
          </c:spPr>
          <c:invertIfNegative val="0"/>
          <c:dLbls>
            <c:delete val="1"/>
          </c:dLbls>
          <c:cat>
            <c:strRef>
              <c:f>'teacher demographics data'!$H$47</c:f>
              <c:strCache>
                <c:ptCount val="1"/>
                <c:pt idx="0">
                  <c:v>confidence to design and deliver effective instruction for ELs</c:v>
                </c:pt>
              </c:strCache>
            </c:strRef>
          </c:cat>
          <c:val>
            <c:numRef>
              <c:f>'teacher demographics data'!$K$47</c:f>
              <c:numCache>
                <c:formatCode>0.0%</c:formatCode>
                <c:ptCount val="1"/>
                <c:pt idx="0">
                  <c:v>0</c:v>
                </c:pt>
              </c:numCache>
            </c:numRef>
          </c:val>
          <c:extLst>
            <c:ext xmlns:c16="http://schemas.microsoft.com/office/drawing/2014/chart" uri="{C3380CC4-5D6E-409C-BE32-E72D297353CC}">
              <c16:uniqueId val="{00000002-65B8-D341-B41F-B08320E7CF33}"/>
            </c:ext>
          </c:extLst>
        </c:ser>
        <c:ser>
          <c:idx val="3"/>
          <c:order val="3"/>
          <c:tx>
            <c:strRef>
              <c:f>'teacher demographics data'!$L$46</c:f>
              <c:strCache>
                <c:ptCount val="1"/>
                <c:pt idx="0">
                  <c:v>Not at all confident</c:v>
                </c:pt>
              </c:strCache>
            </c:strRef>
          </c:tx>
          <c:spPr>
            <a:solidFill>
              <a:srgbClr val="3C8235"/>
            </a:solidFill>
            <a:ln>
              <a:solidFill>
                <a:srgbClr val="3C8235"/>
              </a:solidFill>
            </a:ln>
            <a:effectLst/>
          </c:spPr>
          <c:invertIfNegative val="0"/>
          <c:dLbls>
            <c:delete val="1"/>
          </c:dLbls>
          <c:cat>
            <c:strRef>
              <c:f>'teacher demographics data'!$H$47</c:f>
              <c:strCache>
                <c:ptCount val="1"/>
                <c:pt idx="0">
                  <c:v>confidence to design and deliver effective instruction for ELs</c:v>
                </c:pt>
              </c:strCache>
            </c:strRef>
          </c:cat>
          <c:val>
            <c:numRef>
              <c:f>'teacher demographics data'!$L$47</c:f>
              <c:numCache>
                <c:formatCode>0.0%</c:formatCode>
                <c:ptCount val="1"/>
                <c:pt idx="0">
                  <c:v>0</c:v>
                </c:pt>
              </c:numCache>
            </c:numRef>
          </c:val>
          <c:extLst>
            <c:ext xmlns:c16="http://schemas.microsoft.com/office/drawing/2014/chart" uri="{C3380CC4-5D6E-409C-BE32-E72D297353CC}">
              <c16:uniqueId val="{00000003-65B8-D341-B41F-B08320E7CF33}"/>
            </c:ext>
          </c:extLst>
        </c:ser>
        <c:dLbls>
          <c:dLblPos val="ctr"/>
          <c:showLegendKey val="0"/>
          <c:showVal val="1"/>
          <c:showCatName val="0"/>
          <c:showSerName val="0"/>
          <c:showPercent val="0"/>
          <c:showBubbleSize val="0"/>
        </c:dLbls>
        <c:gapWidth val="100"/>
        <c:overlap val="100"/>
        <c:axId val="1625787424"/>
        <c:axId val="1625789152"/>
      </c:barChart>
      <c:catAx>
        <c:axId val="1625787424"/>
        <c:scaling>
          <c:orientation val="minMax"/>
        </c:scaling>
        <c:delete val="1"/>
        <c:axPos val="l"/>
        <c:numFmt formatCode="General" sourceLinked="1"/>
        <c:majorTickMark val="none"/>
        <c:minorTickMark val="none"/>
        <c:tickLblPos val="nextTo"/>
        <c:crossAx val="1625789152"/>
        <c:crosses val="autoZero"/>
        <c:auto val="1"/>
        <c:lblAlgn val="ctr"/>
        <c:lblOffset val="100"/>
        <c:noMultiLvlLbl val="0"/>
      </c:catAx>
      <c:valAx>
        <c:axId val="1625789152"/>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1625787424"/>
        <c:crosses val="autoZero"/>
        <c:crossBetween val="between"/>
      </c:valAx>
      <c:spPr>
        <a:noFill/>
        <a:ln>
          <a:noFill/>
        </a:ln>
        <a:effectLst/>
      </c:spPr>
    </c:plotArea>
    <c:legend>
      <c:legendPos val="b"/>
      <c:layout>
        <c:manualLayout>
          <c:xMode val="edge"/>
          <c:yMode val="edge"/>
          <c:x val="9.8608587388114947E-3"/>
          <c:y val="0.90871610213808662"/>
          <c:w val="0.92935560939497963"/>
          <c:h val="6.4790746444132991E-2"/>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200">
          <a:latin typeface="Arial" panose="020B0604020202020204" pitchFamily="34" charset="0"/>
          <a:cs typeface="Arial" panose="020B0604020202020204" pitchFamily="34" charset="0"/>
        </a:defRPr>
      </a:pPr>
      <a:endParaRPr lang="en-US"/>
    </a:p>
  </c:txPr>
  <c:externalData r:id="rId4">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'ratings data'!$B$56</c:f>
              <c:strCache>
                <c:ptCount val="1"/>
                <c:pt idx="0">
                  <c:v>Expressive Ratings</c:v>
                </c:pt>
              </c:strCache>
            </c:strRef>
          </c:tx>
          <c:spPr>
            <a:solidFill>
              <a:srgbClr val="0E852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'ratings data'!$A$57:$A$60</c:f>
              <c:strCache>
                <c:ptCount val="4"/>
                <c:pt idx="0">
                  <c:v>Level 1</c:v>
                </c:pt>
                <c:pt idx="1">
                  <c:v>Level 2</c:v>
                </c:pt>
                <c:pt idx="2">
                  <c:v>Level 3</c:v>
                </c:pt>
                <c:pt idx="3">
                  <c:v>Level 4 </c:v>
                </c:pt>
              </c:strCache>
            </c:strRef>
          </c:cat>
          <c:val>
            <c:numRef>
              <c:f>'ratings data'!$B$57:$B$60</c:f>
              <c:numCache>
                <c:formatCode>General</c:formatCode>
                <c:ptCount val="4"/>
                <c:pt idx="0">
                  <c:v>196</c:v>
                </c:pt>
                <c:pt idx="1">
                  <c:v>311</c:v>
                </c:pt>
                <c:pt idx="2">
                  <c:v>363</c:v>
                </c:pt>
                <c:pt idx="3">
                  <c:v>319</c:v>
                </c:pt>
              </c:numCache>
            </c:numRef>
          </c:val>
          <c:extLst>
            <c:ext xmlns:c16="http://schemas.microsoft.com/office/drawing/2014/chart" uri="{C3380CC4-5D6E-409C-BE32-E72D297353CC}">
              <c16:uniqueId val="{00000000-6AB4-7C4B-A44E-B76525D38E10}"/>
            </c:ext>
          </c:extLst>
        </c:ser>
        <c:ser>
          <c:idx val="1"/>
          <c:order val="1"/>
          <c:tx>
            <c:strRef>
              <c:f>'ratings data'!$C$56</c:f>
              <c:strCache>
                <c:ptCount val="1"/>
                <c:pt idx="0">
                  <c:v>Receptive Ratings</c:v>
                </c:pt>
              </c:strCache>
            </c:strRef>
          </c:tx>
          <c:spPr>
            <a:solidFill>
              <a:srgbClr val="0F67CF"/>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'ratings data'!$A$57:$A$60</c:f>
              <c:strCache>
                <c:ptCount val="4"/>
                <c:pt idx="0">
                  <c:v>Level 1</c:v>
                </c:pt>
                <c:pt idx="1">
                  <c:v>Level 2</c:v>
                </c:pt>
                <c:pt idx="2">
                  <c:v>Level 3</c:v>
                </c:pt>
                <c:pt idx="3">
                  <c:v>Level 4 </c:v>
                </c:pt>
              </c:strCache>
            </c:strRef>
          </c:cat>
          <c:val>
            <c:numRef>
              <c:f>'ratings data'!$C$57:$C$60</c:f>
              <c:numCache>
                <c:formatCode>General</c:formatCode>
                <c:ptCount val="4"/>
                <c:pt idx="0">
                  <c:v>171</c:v>
                </c:pt>
                <c:pt idx="1">
                  <c:v>289</c:v>
                </c:pt>
                <c:pt idx="2">
                  <c:v>374</c:v>
                </c:pt>
                <c:pt idx="3">
                  <c:v>355</c:v>
                </c:pt>
              </c:numCache>
            </c:numRef>
          </c:val>
          <c:extLst>
            <c:ext xmlns:c16="http://schemas.microsoft.com/office/drawing/2014/chart" uri="{C3380CC4-5D6E-409C-BE32-E72D297353CC}">
              <c16:uniqueId val="{00000001-6AB4-7C4B-A44E-B76525D38E10}"/>
            </c:ext>
          </c:extLst>
        </c:ser>
        <c:dLbls>
          <c:dLblPos val="outEnd"/>
          <c:showLegendKey val="0"/>
          <c:showVal val="1"/>
          <c:showCatName val="0"/>
          <c:showSerName val="0"/>
          <c:showPercent val="0"/>
          <c:showBubbleSize val="0"/>
        </c:dLbls>
        <c:gapWidth val="50"/>
        <c:overlap val="-15"/>
        <c:axId val="181353239"/>
        <c:axId val="252846136"/>
      </c:barChart>
      <c:catAx>
        <c:axId val="181353239"/>
        <c:scaling>
          <c:orientation val="minMax"/>
        </c:scaling>
        <c:delete val="0"/>
        <c:axPos val="b"/>
        <c:title>
          <c:tx>
            <c:rich>
              <a:bodyPr rot="0" spcFirstLastPara="1" vertOverflow="ellipsis" vert="horz" wrap="square" anchor="ctr" anchorCtr="1"/>
              <a:lstStyle/>
              <a:p>
                <a:pPr>
                  <a:defRPr sz="1200" b="0"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n-US"/>
                  <a:t>OPTEL Rating Level</a:t>
                </a:r>
              </a:p>
            </c:rich>
          </c:tx>
          <c:layout>
            <c:manualLayout>
              <c:xMode val="edge"/>
              <c:yMode val="edge"/>
              <c:x val="0.46030534508658127"/>
              <c:y val="0.80616168244121"/>
            </c:manualLayout>
          </c:layout>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252846136"/>
        <c:crosses val="autoZero"/>
        <c:auto val="1"/>
        <c:lblAlgn val="ctr"/>
        <c:lblOffset val="100"/>
        <c:noMultiLvlLbl val="0"/>
      </c:catAx>
      <c:valAx>
        <c:axId val="25284613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200" b="0"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n-US"/>
                  <a:t>Number of Ratings</a:t>
                </a:r>
              </a:p>
            </c:rich>
          </c:tx>
          <c:layout>
            <c:manualLayout>
              <c:xMode val="edge"/>
              <c:yMode val="edge"/>
              <c:x val="2.0964360587002098E-2"/>
              <c:y val="0.19113145894641961"/>
            </c:manualLayout>
          </c:layout>
          <c:overlay val="0"/>
          <c:spPr>
            <a:noFill/>
            <a:ln>
              <a:noFill/>
            </a:ln>
            <a:effectLst/>
          </c:spPr>
          <c:txPr>
            <a:bodyPr rot="-5400000" spcFirstLastPara="1" vertOverflow="ellipsis" vert="horz" wrap="square" anchor="ctr" anchorCtr="1"/>
            <a:lstStyle/>
            <a:p>
              <a:pPr>
                <a:defRPr sz="12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181353239"/>
        <c:crosses val="autoZero"/>
        <c:crossBetween val="between"/>
      </c:valAx>
      <c:spPr>
        <a:noFill/>
        <a:ln>
          <a:noFill/>
        </a:ln>
        <a:effectLst/>
      </c:spPr>
    </c:plotArea>
    <c:legend>
      <c:legendPos val="b"/>
      <c:layout>
        <c:manualLayout>
          <c:xMode val="edge"/>
          <c:yMode val="edge"/>
          <c:x val="0.24702392743359911"/>
          <c:y val="0.89366168244121014"/>
          <c:w val="0.70511336436718997"/>
          <c:h val="8.1085792306264753E-2"/>
        </c:manualLayout>
      </c:layout>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noFill/>
    <a:ln w="9525" cap="flat" cmpd="sng" algn="ctr">
      <a:noFill/>
      <a:round/>
    </a:ln>
    <a:effectLst/>
  </c:spPr>
  <c:txPr>
    <a:bodyPr/>
    <a:lstStyle/>
    <a:p>
      <a:pPr>
        <a:defRPr sz="1200">
          <a:solidFill>
            <a:sysClr val="windowText" lastClr="000000"/>
          </a:solidFill>
          <a:latin typeface="Arial" panose="020B0604020202020204" pitchFamily="34" charset="0"/>
          <a:cs typeface="Arial" panose="020B0604020202020204" pitchFamily="34" charset="0"/>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500521433153395"/>
          <c:y val="3.8707140774069906E-2"/>
          <c:w val="0.79592213014821456"/>
          <c:h val="0.83313835770528688"/>
        </c:manualLayout>
      </c:layout>
      <c:bubbleChart>
        <c:varyColors val="0"/>
        <c:ser>
          <c:idx val="0"/>
          <c:order val="0"/>
          <c:spPr>
            <a:solidFill>
              <a:srgbClr val="3B8135"/>
            </a:solidFill>
            <a:ln>
              <a:solidFill>
                <a:srgbClr val="E2ECF8">
                  <a:lumMod val="25000"/>
                </a:srgbClr>
              </a:solidFill>
            </a:ln>
            <a:effectLst/>
          </c:spPr>
          <c:invertIfNegative val="0"/>
          <c:dPt>
            <c:idx val="0"/>
            <c:invertIfNegative val="0"/>
            <c:bubble3D val="0"/>
            <c:spPr>
              <a:solidFill>
                <a:srgbClr val="1569C8">
                  <a:lumMod val="75000"/>
                </a:srgbClr>
              </a:solidFill>
              <a:ln>
                <a:solidFill>
                  <a:srgbClr val="E2ECF8">
                    <a:lumMod val="25000"/>
                  </a:srgbClr>
                </a:solidFill>
              </a:ln>
              <a:effectLst/>
            </c:spPr>
            <c:extLst>
              <c:ext xmlns:c16="http://schemas.microsoft.com/office/drawing/2014/chart" uri="{C3380CC4-5D6E-409C-BE32-E72D297353CC}">
                <c16:uniqueId val="{00000001-B44A-7C4A-8350-F3BE8575A9D0}"/>
              </c:ext>
            </c:extLst>
          </c:dPt>
          <c:dPt>
            <c:idx val="1"/>
            <c:invertIfNegative val="0"/>
            <c:bubble3D val="0"/>
            <c:spPr>
              <a:solidFill>
                <a:srgbClr val="1569C8"/>
              </a:solidFill>
              <a:ln>
                <a:solidFill>
                  <a:srgbClr val="E2ECF8">
                    <a:lumMod val="25000"/>
                  </a:srgbClr>
                </a:solidFill>
              </a:ln>
              <a:effectLst/>
            </c:spPr>
            <c:extLst>
              <c:ext xmlns:c16="http://schemas.microsoft.com/office/drawing/2014/chart" uri="{C3380CC4-5D6E-409C-BE32-E72D297353CC}">
                <c16:uniqueId val="{00000003-B44A-7C4A-8350-F3BE8575A9D0}"/>
              </c:ext>
            </c:extLst>
          </c:dPt>
          <c:dPt>
            <c:idx val="2"/>
            <c:invertIfNegative val="0"/>
            <c:bubble3D val="0"/>
            <c:spPr>
              <a:solidFill>
                <a:srgbClr val="CBE2FB"/>
              </a:solidFill>
              <a:ln>
                <a:solidFill>
                  <a:srgbClr val="E2ECF8">
                    <a:lumMod val="25000"/>
                  </a:srgbClr>
                </a:solidFill>
              </a:ln>
              <a:effectLst/>
            </c:spPr>
            <c:extLst>
              <c:ext xmlns:c16="http://schemas.microsoft.com/office/drawing/2014/chart" uri="{C3380CC4-5D6E-409C-BE32-E72D297353CC}">
                <c16:uniqueId val="{00000005-B44A-7C4A-8350-F3BE8575A9D0}"/>
              </c:ext>
            </c:extLst>
          </c:dPt>
          <c:dPt>
            <c:idx val="3"/>
            <c:invertIfNegative val="0"/>
            <c:bubble3D val="0"/>
            <c:spPr>
              <a:solidFill>
                <a:srgbClr val="3B8135"/>
              </a:solidFill>
              <a:ln>
                <a:solidFill>
                  <a:srgbClr val="E2ECF8">
                    <a:lumMod val="25000"/>
                  </a:srgbClr>
                </a:solidFill>
              </a:ln>
              <a:effectLst/>
            </c:spPr>
            <c:extLst>
              <c:ext xmlns:c16="http://schemas.microsoft.com/office/drawing/2014/chart" uri="{C3380CC4-5D6E-409C-BE32-E72D297353CC}">
                <c16:uniqueId val="{00000007-B44A-7C4A-8350-F3BE8575A9D0}"/>
              </c:ext>
            </c:extLst>
          </c:dPt>
          <c:dPt>
            <c:idx val="4"/>
            <c:invertIfNegative val="0"/>
            <c:bubble3D val="0"/>
            <c:spPr>
              <a:solidFill>
                <a:srgbClr val="1569C8"/>
              </a:solidFill>
              <a:ln>
                <a:solidFill>
                  <a:srgbClr val="E2ECF8">
                    <a:lumMod val="25000"/>
                  </a:srgbClr>
                </a:solidFill>
              </a:ln>
              <a:effectLst/>
            </c:spPr>
            <c:extLst>
              <c:ext xmlns:c16="http://schemas.microsoft.com/office/drawing/2014/chart" uri="{C3380CC4-5D6E-409C-BE32-E72D297353CC}">
                <c16:uniqueId val="{00000009-B44A-7C4A-8350-F3BE8575A9D0}"/>
              </c:ext>
            </c:extLst>
          </c:dPt>
          <c:dPt>
            <c:idx val="5"/>
            <c:invertIfNegative val="0"/>
            <c:bubble3D val="0"/>
            <c:spPr>
              <a:solidFill>
                <a:srgbClr val="1569C8">
                  <a:lumMod val="75000"/>
                </a:srgbClr>
              </a:solidFill>
              <a:ln>
                <a:solidFill>
                  <a:srgbClr val="E2ECF8">
                    <a:lumMod val="25000"/>
                  </a:srgbClr>
                </a:solidFill>
              </a:ln>
              <a:effectLst/>
            </c:spPr>
            <c:extLst>
              <c:ext xmlns:c16="http://schemas.microsoft.com/office/drawing/2014/chart" uri="{C3380CC4-5D6E-409C-BE32-E72D297353CC}">
                <c16:uniqueId val="{0000000B-B44A-7C4A-8350-F3BE8575A9D0}"/>
              </c:ext>
            </c:extLst>
          </c:dPt>
          <c:dPt>
            <c:idx val="6"/>
            <c:invertIfNegative val="0"/>
            <c:bubble3D val="0"/>
            <c:spPr>
              <a:solidFill>
                <a:srgbClr val="1569C8"/>
              </a:solidFill>
              <a:ln>
                <a:solidFill>
                  <a:srgbClr val="E2ECF8">
                    <a:lumMod val="25000"/>
                  </a:srgbClr>
                </a:solidFill>
              </a:ln>
              <a:effectLst/>
            </c:spPr>
            <c:extLst>
              <c:ext xmlns:c16="http://schemas.microsoft.com/office/drawing/2014/chart" uri="{C3380CC4-5D6E-409C-BE32-E72D297353CC}">
                <c16:uniqueId val="{0000000D-B44A-7C4A-8350-F3BE8575A9D0}"/>
              </c:ext>
            </c:extLst>
          </c:dPt>
          <c:dPt>
            <c:idx val="7"/>
            <c:invertIfNegative val="0"/>
            <c:bubble3D val="0"/>
            <c:spPr>
              <a:solidFill>
                <a:srgbClr val="CBE2FB"/>
              </a:solidFill>
              <a:ln>
                <a:solidFill>
                  <a:srgbClr val="E2ECF8">
                    <a:lumMod val="25000"/>
                  </a:srgbClr>
                </a:solidFill>
              </a:ln>
              <a:effectLst/>
            </c:spPr>
            <c:extLst>
              <c:ext xmlns:c16="http://schemas.microsoft.com/office/drawing/2014/chart" uri="{C3380CC4-5D6E-409C-BE32-E72D297353CC}">
                <c16:uniqueId val="{0000000F-B44A-7C4A-8350-F3BE8575A9D0}"/>
              </c:ext>
            </c:extLst>
          </c:dPt>
          <c:dPt>
            <c:idx val="8"/>
            <c:invertIfNegative val="0"/>
            <c:bubble3D val="0"/>
            <c:spPr>
              <a:solidFill>
                <a:srgbClr val="CBE2FB"/>
              </a:solidFill>
              <a:ln>
                <a:solidFill>
                  <a:srgbClr val="E2ECF8">
                    <a:lumMod val="25000"/>
                  </a:srgbClr>
                </a:solidFill>
              </a:ln>
              <a:effectLst/>
            </c:spPr>
            <c:extLst>
              <c:ext xmlns:c16="http://schemas.microsoft.com/office/drawing/2014/chart" uri="{C3380CC4-5D6E-409C-BE32-E72D297353CC}">
                <c16:uniqueId val="{00000011-B44A-7C4A-8350-F3BE8575A9D0}"/>
              </c:ext>
            </c:extLst>
          </c:dPt>
          <c:dPt>
            <c:idx val="9"/>
            <c:invertIfNegative val="0"/>
            <c:bubble3D val="0"/>
            <c:spPr>
              <a:solidFill>
                <a:srgbClr val="1569C8"/>
              </a:solidFill>
              <a:ln>
                <a:solidFill>
                  <a:srgbClr val="E2ECF8">
                    <a:lumMod val="25000"/>
                  </a:srgbClr>
                </a:solidFill>
              </a:ln>
              <a:effectLst/>
            </c:spPr>
            <c:extLst>
              <c:ext xmlns:c16="http://schemas.microsoft.com/office/drawing/2014/chart" uri="{C3380CC4-5D6E-409C-BE32-E72D297353CC}">
                <c16:uniqueId val="{00000013-B44A-7C4A-8350-F3BE8575A9D0}"/>
              </c:ext>
            </c:extLst>
          </c:dPt>
          <c:dPt>
            <c:idx val="10"/>
            <c:invertIfNegative val="0"/>
            <c:bubble3D val="0"/>
            <c:spPr>
              <a:solidFill>
                <a:srgbClr val="1569C8">
                  <a:lumMod val="75000"/>
                </a:srgbClr>
              </a:solidFill>
              <a:ln>
                <a:solidFill>
                  <a:srgbClr val="E2ECF8">
                    <a:lumMod val="25000"/>
                  </a:srgbClr>
                </a:solidFill>
              </a:ln>
              <a:effectLst/>
            </c:spPr>
            <c:extLst>
              <c:ext xmlns:c16="http://schemas.microsoft.com/office/drawing/2014/chart" uri="{C3380CC4-5D6E-409C-BE32-E72D297353CC}">
                <c16:uniqueId val="{00000015-B44A-7C4A-8350-F3BE8575A9D0}"/>
              </c:ext>
            </c:extLst>
          </c:dPt>
          <c:dPt>
            <c:idx val="11"/>
            <c:invertIfNegative val="0"/>
            <c:bubble3D val="0"/>
            <c:spPr>
              <a:solidFill>
                <a:srgbClr val="1569C8"/>
              </a:solidFill>
              <a:ln>
                <a:solidFill>
                  <a:srgbClr val="E2ECF8">
                    <a:lumMod val="25000"/>
                  </a:srgbClr>
                </a:solidFill>
              </a:ln>
              <a:effectLst/>
            </c:spPr>
            <c:extLst>
              <c:ext xmlns:c16="http://schemas.microsoft.com/office/drawing/2014/chart" uri="{C3380CC4-5D6E-409C-BE32-E72D297353CC}">
                <c16:uniqueId val="{00000017-B44A-7C4A-8350-F3BE8575A9D0}"/>
              </c:ext>
            </c:extLst>
          </c:dPt>
          <c:dPt>
            <c:idx val="12"/>
            <c:invertIfNegative val="0"/>
            <c:bubble3D val="0"/>
            <c:spPr>
              <a:solidFill>
                <a:srgbClr val="3B8135"/>
              </a:solidFill>
              <a:ln>
                <a:solidFill>
                  <a:srgbClr val="E2ECF8">
                    <a:lumMod val="25000"/>
                  </a:srgbClr>
                </a:solidFill>
              </a:ln>
              <a:effectLst/>
            </c:spPr>
            <c:extLst>
              <c:ext xmlns:c16="http://schemas.microsoft.com/office/drawing/2014/chart" uri="{C3380CC4-5D6E-409C-BE32-E72D297353CC}">
                <c16:uniqueId val="{00000019-B44A-7C4A-8350-F3BE8575A9D0}"/>
              </c:ext>
            </c:extLst>
          </c:dPt>
          <c:dPt>
            <c:idx val="13"/>
            <c:invertIfNegative val="0"/>
            <c:bubble3D val="0"/>
            <c:spPr>
              <a:solidFill>
                <a:srgbClr val="CBE2FB"/>
              </a:solidFill>
              <a:ln>
                <a:solidFill>
                  <a:srgbClr val="E2ECF8">
                    <a:lumMod val="25000"/>
                  </a:srgbClr>
                </a:solidFill>
              </a:ln>
              <a:effectLst/>
            </c:spPr>
            <c:extLst>
              <c:ext xmlns:c16="http://schemas.microsoft.com/office/drawing/2014/chart" uri="{C3380CC4-5D6E-409C-BE32-E72D297353CC}">
                <c16:uniqueId val="{0000001B-B44A-7C4A-8350-F3BE8575A9D0}"/>
              </c:ext>
            </c:extLst>
          </c:dPt>
          <c:dPt>
            <c:idx val="14"/>
            <c:invertIfNegative val="0"/>
            <c:bubble3D val="0"/>
            <c:spPr>
              <a:solidFill>
                <a:srgbClr val="1569C8"/>
              </a:solidFill>
              <a:ln>
                <a:solidFill>
                  <a:srgbClr val="E2ECF8">
                    <a:lumMod val="25000"/>
                  </a:srgbClr>
                </a:solidFill>
              </a:ln>
              <a:effectLst/>
            </c:spPr>
            <c:extLst>
              <c:ext xmlns:c16="http://schemas.microsoft.com/office/drawing/2014/chart" uri="{C3380CC4-5D6E-409C-BE32-E72D297353CC}">
                <c16:uniqueId val="{0000001D-B44A-7C4A-8350-F3BE8575A9D0}"/>
              </c:ext>
            </c:extLst>
          </c:dPt>
          <c:dPt>
            <c:idx val="15"/>
            <c:invertIfNegative val="0"/>
            <c:bubble3D val="0"/>
            <c:spPr>
              <a:solidFill>
                <a:srgbClr val="1569C8">
                  <a:lumMod val="75000"/>
                </a:srgbClr>
              </a:solidFill>
              <a:ln>
                <a:solidFill>
                  <a:srgbClr val="E2ECF8">
                    <a:lumMod val="25000"/>
                  </a:srgbClr>
                </a:solidFill>
              </a:ln>
              <a:effectLst/>
            </c:spPr>
            <c:extLst>
              <c:ext xmlns:c16="http://schemas.microsoft.com/office/drawing/2014/chart" uri="{C3380CC4-5D6E-409C-BE32-E72D297353CC}">
                <c16:uniqueId val="{0000001F-B44A-7C4A-8350-F3BE8575A9D0}"/>
              </c:ext>
            </c:extLst>
          </c:dPt>
          <c:dLbls>
            <c:dLbl>
              <c:idx val="2"/>
              <c:layout>
                <c:manualLayout>
                  <c:x val="-7.3965653744835824E-2"/>
                  <c:y val="-3.0456852791878174E-2"/>
                </c:manualLayout>
              </c:layout>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dLblPos val="r"/>
              <c:showLegendKey val="0"/>
              <c:showVal val="0"/>
              <c:showCatName val="0"/>
              <c:showSerName val="0"/>
              <c:showPercent val="0"/>
              <c:showBubbleSize val="1"/>
              <c:extLst>
                <c:ext xmlns:c15="http://schemas.microsoft.com/office/drawing/2012/chart" uri="{CE6537A1-D6FC-4f65-9D91-7224C49458BB}"/>
                <c:ext xmlns:c16="http://schemas.microsoft.com/office/drawing/2014/chart" uri="{C3380CC4-5D6E-409C-BE32-E72D297353CC}">
                  <c16:uniqueId val="{00000005-B44A-7C4A-8350-F3BE8575A9D0}"/>
                </c:ext>
              </c:extLst>
            </c:dLbl>
            <c:dLbl>
              <c:idx val="7"/>
              <c:layout>
                <c:manualLayout>
                  <c:x val="-0.10052723211999701"/>
                  <c:y val="-3.1126695100612424E-2"/>
                </c:manualLayout>
              </c:layout>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dLblPos val="r"/>
              <c:showLegendKey val="0"/>
              <c:showVal val="0"/>
              <c:showCatName val="0"/>
              <c:showSerName val="0"/>
              <c:showPercent val="0"/>
              <c:showBubbleSize val="1"/>
              <c:extLst>
                <c:ext xmlns:c15="http://schemas.microsoft.com/office/drawing/2012/chart" uri="{CE6537A1-D6FC-4f65-9D91-7224C49458BB}"/>
                <c:ext xmlns:c16="http://schemas.microsoft.com/office/drawing/2014/chart" uri="{C3380CC4-5D6E-409C-BE32-E72D297353CC}">
                  <c16:uniqueId val="{0000000F-B44A-7C4A-8350-F3BE8575A9D0}"/>
                </c:ext>
              </c:extLst>
            </c:dLbl>
            <c:dLbl>
              <c:idx val="8"/>
              <c:layout>
                <c:manualLayout>
                  <c:x val="-5.0966428095938652E-3"/>
                  <c:y val="2.069225721784777E-2"/>
                </c:manualLayout>
              </c:layout>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dLblPos val="r"/>
              <c:showLegendKey val="0"/>
              <c:showVal val="0"/>
              <c:showCatName val="0"/>
              <c:showSerName val="0"/>
              <c:showPercent val="0"/>
              <c:showBubbleSize val="1"/>
              <c:extLst>
                <c:ext xmlns:c15="http://schemas.microsoft.com/office/drawing/2012/chart" uri="{CE6537A1-D6FC-4f65-9D91-7224C49458BB}"/>
                <c:ext xmlns:c16="http://schemas.microsoft.com/office/drawing/2014/chart" uri="{C3380CC4-5D6E-409C-BE32-E72D297353CC}">
                  <c16:uniqueId val="{00000011-B44A-7C4A-8350-F3BE8575A9D0}"/>
                </c:ext>
              </c:extLst>
            </c:dLbl>
            <c:dLbl>
              <c:idx val="13"/>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dLblPos val="ctr"/>
              <c:showLegendKey val="0"/>
              <c:showVal val="0"/>
              <c:showCatName val="0"/>
              <c:showSerName val="0"/>
              <c:showPercent val="0"/>
              <c:showBubbleSize val="1"/>
              <c:extLst>
                <c:ext xmlns:c16="http://schemas.microsoft.com/office/drawing/2014/chart" uri="{C3380CC4-5D6E-409C-BE32-E72D297353CC}">
                  <c16:uniqueId val="{0000001B-B44A-7C4A-8350-F3BE8575A9D0}"/>
                </c:ext>
              </c:extLst>
            </c:dLbl>
            <c:spPr>
              <a:noFill/>
              <a:ln>
                <a:noFill/>
              </a:ln>
              <a:effectLst/>
            </c:spPr>
            <c:txPr>
              <a:bodyPr rot="0" spcFirstLastPara="1" vertOverflow="ellipsis" vert="horz" wrap="square" anchor="ctr" anchorCtr="1"/>
              <a:lstStyle/>
              <a:p>
                <a:pPr>
                  <a:defRPr sz="1200" b="0" i="0" u="none" strike="noStrike" kern="1200" baseline="0">
                    <a:solidFill>
                      <a:schemeClr val="bg1"/>
                    </a:solidFill>
                    <a:latin typeface="Arial" panose="020B0604020202020204" pitchFamily="34" charset="0"/>
                    <a:ea typeface="+mn-ea"/>
                    <a:cs typeface="Arial" panose="020B0604020202020204" pitchFamily="34" charset="0"/>
                  </a:defRPr>
                </a:pPr>
                <a:endParaRPr lang="en-US"/>
              </a:p>
            </c:txPr>
            <c:dLblPos val="ctr"/>
            <c:showLegendKey val="0"/>
            <c:showVal val="0"/>
            <c:showCatName val="0"/>
            <c:showSerName val="0"/>
            <c:showPercent val="0"/>
            <c:showBubbleSize val="1"/>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numRef>
              <c:f>'expressiv ratings alignment - 4'!$A$3:$A$18</c:f>
              <c:numCache>
                <c:formatCode>General</c:formatCode>
                <c:ptCount val="16"/>
                <c:pt idx="0">
                  <c:v>1</c:v>
                </c:pt>
                <c:pt idx="1">
                  <c:v>1</c:v>
                </c:pt>
                <c:pt idx="2">
                  <c:v>1</c:v>
                </c:pt>
                <c:pt idx="3">
                  <c:v>1</c:v>
                </c:pt>
                <c:pt idx="4">
                  <c:v>2</c:v>
                </c:pt>
                <c:pt idx="5">
                  <c:v>2</c:v>
                </c:pt>
                <c:pt idx="6">
                  <c:v>2</c:v>
                </c:pt>
                <c:pt idx="7">
                  <c:v>2</c:v>
                </c:pt>
                <c:pt idx="8">
                  <c:v>3</c:v>
                </c:pt>
                <c:pt idx="9">
                  <c:v>3</c:v>
                </c:pt>
                <c:pt idx="10">
                  <c:v>3</c:v>
                </c:pt>
                <c:pt idx="11">
                  <c:v>3</c:v>
                </c:pt>
                <c:pt idx="12">
                  <c:v>4</c:v>
                </c:pt>
                <c:pt idx="13">
                  <c:v>4</c:v>
                </c:pt>
                <c:pt idx="14">
                  <c:v>4</c:v>
                </c:pt>
                <c:pt idx="15">
                  <c:v>4</c:v>
                </c:pt>
              </c:numCache>
            </c:numRef>
          </c:xVal>
          <c:yVal>
            <c:numRef>
              <c:f>'expressiv ratings alignment - 4'!$B$3:$B$18</c:f>
              <c:numCache>
                <c:formatCode>General</c:formatCode>
                <c:ptCount val="16"/>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numCache>
            </c:numRef>
          </c:yVal>
          <c:bubbleSize>
            <c:numRef>
              <c:f>'expressiv ratings alignment - 4'!$C$3:$C$18</c:f>
              <c:numCache>
                <c:formatCode>General</c:formatCode>
                <c:ptCount val="16"/>
                <c:pt idx="0">
                  <c:v>53</c:v>
                </c:pt>
                <c:pt idx="1">
                  <c:v>8</c:v>
                </c:pt>
                <c:pt idx="2">
                  <c:v>2</c:v>
                </c:pt>
                <c:pt idx="3">
                  <c:v>0</c:v>
                </c:pt>
                <c:pt idx="4">
                  <c:v>12</c:v>
                </c:pt>
                <c:pt idx="5">
                  <c:v>79</c:v>
                </c:pt>
                <c:pt idx="6">
                  <c:v>27</c:v>
                </c:pt>
                <c:pt idx="7">
                  <c:v>5</c:v>
                </c:pt>
                <c:pt idx="8">
                  <c:v>1</c:v>
                </c:pt>
                <c:pt idx="9">
                  <c:v>21</c:v>
                </c:pt>
                <c:pt idx="10">
                  <c:v>76</c:v>
                </c:pt>
                <c:pt idx="11">
                  <c:v>30</c:v>
                </c:pt>
                <c:pt idx="12">
                  <c:v>0</c:v>
                </c:pt>
                <c:pt idx="13">
                  <c:v>14</c:v>
                </c:pt>
                <c:pt idx="14">
                  <c:v>27</c:v>
                </c:pt>
                <c:pt idx="15">
                  <c:v>80</c:v>
                </c:pt>
              </c:numCache>
            </c:numRef>
          </c:bubbleSize>
          <c:bubble3D val="0"/>
          <c:extLst>
            <c:ext xmlns:c16="http://schemas.microsoft.com/office/drawing/2014/chart" uri="{C3380CC4-5D6E-409C-BE32-E72D297353CC}">
              <c16:uniqueId val="{00000020-B44A-7C4A-8350-F3BE8575A9D0}"/>
            </c:ext>
          </c:extLst>
        </c:ser>
        <c:dLbls>
          <c:showLegendKey val="0"/>
          <c:showVal val="0"/>
          <c:showCatName val="0"/>
          <c:showSerName val="0"/>
          <c:showPercent val="0"/>
          <c:showBubbleSize val="0"/>
        </c:dLbls>
        <c:bubbleScale val="90"/>
        <c:showNegBubbles val="0"/>
        <c:axId val="1687912880"/>
        <c:axId val="1687913312"/>
      </c:bubbleChart>
      <c:valAx>
        <c:axId val="1687912880"/>
        <c:scaling>
          <c:orientation val="minMax"/>
          <c:max val="4.99"/>
          <c:min val="0"/>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200" b="0" i="0" u="none" strike="noStrike" kern="1200" baseline="0">
                    <a:solidFill>
                      <a:schemeClr val="tx1"/>
                    </a:solidFill>
                    <a:latin typeface="Arial" panose="020B0604020202020204" pitchFamily="34" charset="0"/>
                    <a:ea typeface="+mn-ea"/>
                    <a:cs typeface="Arial" panose="020B0604020202020204" pitchFamily="34" charset="0"/>
                  </a:defRPr>
                </a:pPr>
                <a:r>
                  <a:rPr lang="en-US"/>
                  <a:t>OPTEL Expressive Rating: Educator 1</a:t>
                </a:r>
              </a:p>
            </c:rich>
          </c:tx>
          <c:overlay val="0"/>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title>
        <c:numFmt formatCode="General" sourceLinked="1"/>
        <c:majorTickMark val="out"/>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2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1687913312"/>
        <c:crosses val="autoZero"/>
        <c:crossBetween val="midCat"/>
        <c:majorUnit val="1"/>
      </c:valAx>
      <c:valAx>
        <c:axId val="1687913312"/>
        <c:scaling>
          <c:orientation val="minMax"/>
          <c:max val="4.99"/>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200" b="0" i="0" u="none" strike="noStrike" kern="1200" baseline="0">
                    <a:solidFill>
                      <a:schemeClr val="tx1"/>
                    </a:solidFill>
                    <a:latin typeface="Arial" panose="020B0604020202020204" pitchFamily="34" charset="0"/>
                    <a:ea typeface="+mn-ea"/>
                    <a:cs typeface="Arial" panose="020B0604020202020204" pitchFamily="34" charset="0"/>
                  </a:defRPr>
                </a:pPr>
                <a:r>
                  <a:rPr lang="en-US"/>
                  <a:t>OPTEL Expressive Rating: Educator 2</a:t>
                </a:r>
              </a:p>
            </c:rich>
          </c:tx>
          <c:overlay val="0"/>
          <c:spPr>
            <a:noFill/>
            <a:ln>
              <a:noFill/>
            </a:ln>
            <a:effectLst/>
          </c:spPr>
          <c:txPr>
            <a:bodyPr rot="-5400000" spcFirstLastPara="1" vertOverflow="ellipsis" vert="horz" wrap="square" anchor="ctr" anchorCtr="1"/>
            <a:lstStyle/>
            <a:p>
              <a:pPr>
                <a:defRPr sz="12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2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1687912880"/>
        <c:crosses val="autoZero"/>
        <c:crossBetween val="midCat"/>
        <c:majorUnit val="1"/>
      </c:valAx>
      <c:spPr>
        <a:noFill/>
        <a:ln>
          <a:solidFill>
            <a:schemeClr val="tx1"/>
          </a:solid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200">
          <a:solidFill>
            <a:schemeClr val="tx1"/>
          </a:solidFill>
          <a:latin typeface="Arial" panose="020B0604020202020204" pitchFamily="34" charset="0"/>
          <a:cs typeface="Arial" panose="020B0604020202020204" pitchFamily="34" charset="0"/>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69">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alpha val="75000"/>
        </a:schemeClr>
      </a:solidFill>
    </cs:spPr>
  </cs:dataPoint>
  <cs:dataPoint3D>
    <cs:lnRef idx="0"/>
    <cs:fillRef idx="1">
      <cs:styleClr val="auto"/>
    </cs:fillRef>
    <cs:effectRef idx="0"/>
    <cs:fontRef idx="minor">
      <a:schemeClr val="tx1"/>
    </cs:fontRef>
    <cs:spPr>
      <a:solidFill>
        <a:schemeClr val="phClr">
          <a:alpha val="75000"/>
        </a:schemeClr>
      </a:solidFill>
    </cs:spPr>
  </cs:dataPoint3D>
  <cs:dataPointLine>
    <cs:lnRef idx="0">
      <cs:styleClr val="auto"/>
    </cs:lnRef>
    <cs:fillRef idx="1"/>
    <cs:effectRef idx="0"/>
    <cs:fontRef idx="minor">
      <a:schemeClr val="tx1"/>
    </cs:fontRef>
    <cs:spPr>
      <a:ln w="19050" cap="rnd">
        <a:solidFill>
          <a:schemeClr val="phClr">
            <a:alpha val="50000"/>
          </a:scheme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69">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alpha val="75000"/>
        </a:schemeClr>
      </a:solidFill>
    </cs:spPr>
  </cs:dataPoint>
  <cs:dataPoint3D>
    <cs:lnRef idx="0"/>
    <cs:fillRef idx="1">
      <cs:styleClr val="auto"/>
    </cs:fillRef>
    <cs:effectRef idx="0"/>
    <cs:fontRef idx="minor">
      <a:schemeClr val="tx1"/>
    </cs:fontRef>
    <cs:spPr>
      <a:solidFill>
        <a:schemeClr val="phClr">
          <a:alpha val="75000"/>
        </a:schemeClr>
      </a:solidFill>
    </cs:spPr>
  </cs:dataPoint3D>
  <cs:dataPointLine>
    <cs:lnRef idx="0">
      <cs:styleClr val="auto"/>
    </cs:lnRef>
    <cs:fillRef idx="1"/>
    <cs:effectRef idx="0"/>
    <cs:fontRef idx="minor">
      <a:schemeClr val="tx1"/>
    </cs:fontRef>
    <cs:spPr>
      <a:ln w="19050" cap="rnd">
        <a:solidFill>
          <a:schemeClr val="phClr">
            <a:alpha val="50000"/>
          </a:scheme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269">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alpha val="75000"/>
        </a:schemeClr>
      </a:solidFill>
    </cs:spPr>
  </cs:dataPoint>
  <cs:dataPoint3D>
    <cs:lnRef idx="0"/>
    <cs:fillRef idx="1">
      <cs:styleClr val="auto"/>
    </cs:fillRef>
    <cs:effectRef idx="0"/>
    <cs:fontRef idx="minor">
      <a:schemeClr val="tx1"/>
    </cs:fontRef>
    <cs:spPr>
      <a:solidFill>
        <a:schemeClr val="phClr">
          <a:alpha val="75000"/>
        </a:schemeClr>
      </a:solidFill>
    </cs:spPr>
  </cs:dataPoint3D>
  <cs:dataPointLine>
    <cs:lnRef idx="0">
      <cs:styleClr val="auto"/>
    </cs:lnRef>
    <cs:fillRef idx="1"/>
    <cs:effectRef idx="0"/>
    <cs:fontRef idx="minor">
      <a:schemeClr val="tx1"/>
    </cs:fontRef>
    <cs:spPr>
      <a:ln w="19050" cap="rnd">
        <a:solidFill>
          <a:schemeClr val="phClr">
            <a:alpha val="50000"/>
          </a:scheme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1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69">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alpha val="75000"/>
        </a:schemeClr>
      </a:solidFill>
    </cs:spPr>
  </cs:dataPoint>
  <cs:dataPoint3D>
    <cs:lnRef idx="0"/>
    <cs:fillRef idx="1">
      <cs:styleClr val="auto"/>
    </cs:fillRef>
    <cs:effectRef idx="0"/>
    <cs:fontRef idx="minor">
      <a:schemeClr val="tx1"/>
    </cs:fontRef>
    <cs:spPr>
      <a:solidFill>
        <a:schemeClr val="phClr">
          <a:alpha val="75000"/>
        </a:schemeClr>
      </a:solidFill>
    </cs:spPr>
  </cs:dataPoint3D>
  <cs:dataPointLine>
    <cs:lnRef idx="0">
      <cs:styleClr val="auto"/>
    </cs:lnRef>
    <cs:fillRef idx="1"/>
    <cs:effectRef idx="0"/>
    <cs:fontRef idx="minor">
      <a:schemeClr val="tx1"/>
    </cs:fontRef>
    <cs:spPr>
      <a:ln w="19050" cap="rnd">
        <a:solidFill>
          <a:schemeClr val="phClr">
            <a:alpha val="50000"/>
          </a:scheme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Custom 8">
      <a:dk1>
        <a:srgbClr val="3F6490"/>
      </a:dk1>
      <a:lt1>
        <a:srgbClr val="ABC1DA"/>
      </a:lt1>
      <a:dk2>
        <a:srgbClr val="E2ECF8"/>
      </a:dk2>
      <a:lt2>
        <a:srgbClr val="B5C1CC"/>
      </a:lt2>
      <a:accent1>
        <a:srgbClr val="3E535F"/>
      </a:accent1>
      <a:accent2>
        <a:srgbClr val="536A85"/>
      </a:accent2>
      <a:accent3>
        <a:srgbClr val="8099B6"/>
      </a:accent3>
      <a:accent4>
        <a:srgbClr val="50AE45"/>
      </a:accent4>
      <a:accent5>
        <a:srgbClr val="1569C8"/>
      </a:accent5>
      <a:accent6>
        <a:srgbClr val="6DA8EC"/>
      </a:accent6>
      <a:hlink>
        <a:srgbClr val="5A789C"/>
      </a:hlink>
      <a:folHlink>
        <a:srgbClr val="4A6FA7"/>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2007 - 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007 - 2010">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2007 - 2010">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Office 2007 - 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007 - 2010">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2007 - 2010">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Office 2007 - 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007 - 2010">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2007 - 2010">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3.xml><?xml version="1.0" encoding="utf-8"?>
<a:themeOverride xmlns:a="http://schemas.openxmlformats.org/drawingml/2006/main">
  <a:clrScheme name="Office 2007 - 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007 - 2010">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2007 - 2010">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5.xml><?xml version="1.0" encoding="utf-8"?>
<a:themeOverride xmlns:a="http://schemas.openxmlformats.org/drawingml/2006/main">
  <a:clrScheme name="Office 2007 - 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007 - 2010">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2007 - 2010">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6.xml><?xml version="1.0" encoding="utf-8"?>
<a:themeOverride xmlns:a="http://schemas.openxmlformats.org/drawingml/2006/main">
  <a:clrScheme name="Office 2007 - 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007 - 2010">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2007 - 2010">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7.xml><?xml version="1.0" encoding="utf-8"?>
<a:themeOverride xmlns:a="http://schemas.openxmlformats.org/drawingml/2006/main">
  <a:clrScheme name="Office 2007 - 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007 - 2010">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2007 - 2010">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8.xml><?xml version="1.0" encoding="utf-8"?>
<a:themeOverride xmlns:a="http://schemas.openxmlformats.org/drawingml/2006/main">
  <a:clrScheme name="Office 2007 - 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007 - 2010">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2007 - 2010">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9.xml><?xml version="1.0" encoding="utf-8"?>
<a:themeOverride xmlns:a="http://schemas.openxmlformats.org/drawingml/2006/main">
  <a:clrScheme name="Office 2007 - 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007 - 2010">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2007 - 2010">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2007 - 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007 - 2010">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2007 - 2010">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0.xml><?xml version="1.0" encoding="utf-8"?>
<a:themeOverride xmlns:a="http://schemas.openxmlformats.org/drawingml/2006/main">
  <a:clrScheme name="Office 2007 - 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007 - 2010">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2007 - 2010">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1.xml><?xml version="1.0" encoding="utf-8"?>
<a:themeOverride xmlns:a="http://schemas.openxmlformats.org/drawingml/2006/main">
  <a:clrScheme name="Office 2007 - 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007 - 2010">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2007 - 2010">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2.xml><?xml version="1.0" encoding="utf-8"?>
<a:themeOverride xmlns:a="http://schemas.openxmlformats.org/drawingml/2006/main">
  <a:clrScheme name="Office 2007 - 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007 - 2010">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2007 - 2010">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3.xml><?xml version="1.0" encoding="utf-8"?>
<a:themeOverride xmlns:a="http://schemas.openxmlformats.org/drawingml/2006/main">
  <a:clrScheme name="Office 2007 - 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007 - 2010">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2007 - 2010">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4.xml><?xml version="1.0" encoding="utf-8"?>
<a:themeOverride xmlns:a="http://schemas.openxmlformats.org/drawingml/2006/main">
  <a:clrScheme name="Office 2007 - 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007 - 2010">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2007 - 2010">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5.xml><?xml version="1.0" encoding="utf-8"?>
<a:themeOverride xmlns:a="http://schemas.openxmlformats.org/drawingml/2006/main">
  <a:clrScheme name="Office 2007 - 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007 - 2010">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2007 - 2010">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2007 - 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007 - 2010">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2007 - 2010">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2007 - 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007 - 2010">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2007 - 2010">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2007 - 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007 - 2010">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2007 - 2010">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2007 - 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007 - 2010">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2007 - 2010">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2007 - 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007 - 2010">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2007 - 2010">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760273C0163F6498097B24FF6B53F1A" ma:contentTypeVersion="7" ma:contentTypeDescription="Create a new document." ma:contentTypeScope="" ma:versionID="8749d34a4775cd807f704631c9a52270">
  <xsd:schema xmlns:xsd="http://www.w3.org/2001/XMLSchema" xmlns:xs="http://www.w3.org/2001/XMLSchema" xmlns:p="http://schemas.microsoft.com/office/2006/metadata/properties" xmlns:ns2="5a40815e-29a3-461f-a360-1aef2a6be457" xmlns:ns3="452e6e55-b6c4-4347-bed1-f71c288b92f2" targetNamespace="http://schemas.microsoft.com/office/2006/metadata/properties" ma:root="true" ma:fieldsID="a79b5a26aa87dc73c957c6dd7ef82aae" ns2:_="" ns3:_="">
    <xsd:import namespace="5a40815e-29a3-461f-a360-1aef2a6be457"/>
    <xsd:import namespace="452e6e55-b6c4-4347-bed1-f71c288b92f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40815e-29a3-461f-a360-1aef2a6be4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2e6e55-b6c4-4347-bed1-f71c288b92f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configuration xmlns:c="http://ns.axespdf.com/word/configuration">
  <c:group id="Styles">
    <c:group id="Figure Title">
      <c:property id="RoleID" type="string">ParagraphCaption</c:property>
    </c:group>
    <c:group id="Table Title">
      <c:property id="RoleID" type="string">ParagraphCaption</c:property>
    </c:group>
    <c:group id="Pullquote">
      <c:property id="RoleID" type="string">ParagraphBlockQuote</c:property>
    </c:group>
    <c:group id="Table Category Text">
      <c:property id="RoleID" type="string">ParagraphHeaderCell</c:property>
      <c:property id="Scope" type="integer">2</c:property>
    </c:group>
    <c:group id="Table Category Total Text">
      <c:property id="RoleID" type="string">ParagraphHeaderCell</c:property>
      <c:property id="Scope" type="integer">2</c:property>
    </c:group>
    <c:group id="Table Header Row">
      <c:property id="RoleID" type="string">ParagraphHeaderCell</c:property>
      <c:property id="Scope" type="integer">1</c:property>
    </c:group>
    <c:group id="H1-Cover Title">
      <c:property id="RoleID" type="string">ParagraphHeading</c:property>
    </c:group>
    <c:group id="H2-TItle">
      <c:property id="RoleID" type="string">ParagraphHeading</c:property>
      <c:property id="Level" type="integer">2</c:property>
    </c:group>
    <c:group id="H2-Title within copy flow">
      <c:property id="RoleID" type="string">ParagraphHeading</c:property>
      <c:property id="Level" type="integer">2</c:property>
    </c:group>
    <c:group id="H3-Title">
      <c:property id="RoleID" type="string">ParagraphHeading</c:property>
      <c:property id="Level" type="integer">3</c:property>
    </c:group>
    <c:group id="H4-Title">
      <c:property id="RoleID" type="string">ParagraphHeading</c:property>
      <c:property id="Level" type="integer">4</c:property>
    </c:group>
    <c:group id="H5-Title">
      <c:property id="RoleID" type="string">ParagraphHeading</c:property>
      <c:property id="Level" type="integer">5</c:property>
    </c:group>
    <c:group id="H6-Title">
      <c:property id="RoleID" type="string">ParagraphHeading</c:property>
      <c:property id="Level" type="integer">6</c:property>
    </c:group>
    <c:group id="Figure and Table Title">
      <c:property id="RoleID" type="string">ParagraphCaption</c:property>
    </c:group>
  </c:group>
  <c:group id="Content"/>
  <c:group id="InitialView">
    <c:property id="MagnificationFactor" type="float">100</c:property>
  </c:group>
</c:configuration>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0CF55EC-7D00-4977-AFC1-46B915229A4D}">
  <ds:schemaRefs>
    <ds:schemaRef ds:uri="http://schemas.microsoft.com/sharepoint/v3/contenttype/forms"/>
  </ds:schemaRefs>
</ds:datastoreItem>
</file>

<file path=customXml/itemProps2.xml><?xml version="1.0" encoding="utf-8"?>
<ds:datastoreItem xmlns:ds="http://schemas.openxmlformats.org/officeDocument/2006/customXml" ds:itemID="{B4DA11D5-40E1-41F0-9F9C-3EE2C8A2E3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40815e-29a3-461f-a360-1aef2a6be457"/>
    <ds:schemaRef ds:uri="452e6e55-b6c4-4347-bed1-f71c288b92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A210B6F-A8EC-4CCF-A71C-E1DE573B1571}">
  <ds:schemaRefs>
    <ds:schemaRef ds:uri="http://schemas.openxmlformats.org/officeDocument/2006/bibliography"/>
  </ds:schemaRefs>
</ds:datastoreItem>
</file>

<file path=customXml/itemProps4.xml><?xml version="1.0" encoding="utf-8"?>
<ds:datastoreItem xmlns:ds="http://schemas.openxmlformats.org/officeDocument/2006/customXml" ds:itemID="{04C31D74-4451-4CA4-B406-C5FAACAAE0C1}">
  <ds:schemaRefs>
    <ds:schemaRef ds:uri="http://ns.axespdf.com/word/configuration"/>
  </ds:schemaRefs>
</ds:datastoreItem>
</file>

<file path=customXml/itemProps5.xml><?xml version="1.0" encoding="utf-8"?>
<ds:datastoreItem xmlns:ds="http://schemas.openxmlformats.org/officeDocument/2006/customXml" ds:itemID="{F5990B9A-4453-4C64-A0AB-76D373C23A6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86</Pages>
  <Words>20630</Words>
  <Characters>117596</Characters>
  <DocSecurity>0</DocSecurity>
  <Lines>979</Lines>
  <Paragraphs>275</Paragraphs>
  <ScaleCrop>false</ScaleCrop>
  <HeadingPairs>
    <vt:vector size="2" baseType="variant">
      <vt:variant>
        <vt:lpstr>Title</vt:lpstr>
      </vt:variant>
      <vt:variant>
        <vt:i4>1</vt:i4>
      </vt:variant>
    </vt:vector>
  </HeadingPairs>
  <TitlesOfParts>
    <vt:vector size="1" baseType="lpstr">
      <vt:lpstr>October 2023 Memo OFAB MSD Item 01 Attachment 2 - Information Memorandum (CA State Board of Education)</vt:lpstr>
    </vt:vector>
  </TitlesOfParts>
  <Company>California State Board of Education</Company>
  <LinksUpToDate>false</LinksUpToDate>
  <CharactersWithSpaces>137951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October 2023 Memo OFAB MSD Item 01 Attachment 2 - Information Memorandum (CA State Board of Education)</dc:title>
  <dc:subject>OPTEL Final Validation Study Report.</dc:subject>
  <dc:creator/>
  <cp:keywords/>
  <dc:description/>
  <cp:lastPrinted>2023-09-25T19:11:00Z</cp:lastPrinted>
  <dcterms:created xsi:type="dcterms:W3CDTF">2023-10-16T19:04:00Z</dcterms:created>
  <dcterms:modified xsi:type="dcterms:W3CDTF">2023-10-16T21:59:00Z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0x0101002760273C0163F6498097B24FF6B53F1A</vt:lpwstr>
  </property>
</Properties>
</file>