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A1DD" w14:textId="75E217F0" w:rsidR="004D6289" w:rsidRPr="005D6075" w:rsidRDefault="004D6289" w:rsidP="00007F41">
      <w:pPr>
        <w:jc w:val="right"/>
        <w:rPr>
          <w:rFonts w:cs="Arial"/>
        </w:rPr>
      </w:pPr>
      <w:r w:rsidRPr="00762DF6">
        <w:rPr>
          <w:rFonts w:cs="Arial"/>
        </w:rPr>
        <w:t>California Department of Education</w:t>
      </w:r>
      <w:r>
        <w:rPr>
          <w:rFonts w:cs="Arial"/>
        </w:rPr>
        <w:br/>
      </w:r>
      <w:r w:rsidRPr="00762DF6">
        <w:rPr>
          <w:rFonts w:cs="Arial"/>
        </w:rPr>
        <w:t>Charter Schools Division</w:t>
      </w:r>
      <w:r>
        <w:rPr>
          <w:rFonts w:cs="Arial"/>
        </w:rPr>
        <w:br/>
        <w:t>memo-lacb-csd-</w:t>
      </w:r>
      <w:r w:rsidR="006D4466">
        <w:rPr>
          <w:rFonts w:cs="Arial"/>
        </w:rPr>
        <w:t>oct</w:t>
      </w:r>
      <w:r>
        <w:rPr>
          <w:rFonts w:cs="Arial"/>
        </w:rPr>
        <w:t>2</w:t>
      </w:r>
      <w:r w:rsidR="00313475">
        <w:rPr>
          <w:rFonts w:cs="Arial"/>
        </w:rPr>
        <w:t>6</w:t>
      </w:r>
      <w:r>
        <w:rPr>
          <w:rFonts w:cs="Arial"/>
        </w:rPr>
        <w:t>item02</w:t>
      </w:r>
      <w:r>
        <w:rPr>
          <w:rFonts w:cs="Arial"/>
        </w:rPr>
        <w:br/>
        <w:t>Attachment 1</w:t>
      </w:r>
    </w:p>
    <w:p w14:paraId="24AF20F5" w14:textId="3FF918E5" w:rsidR="00F84197" w:rsidRDefault="00981967" w:rsidP="004D6289">
      <w:pPr>
        <w:pStyle w:val="Heading1"/>
      </w:pPr>
      <w:r>
        <w:t xml:space="preserve">California </w:t>
      </w:r>
      <w:r w:rsidR="00324140" w:rsidRPr="00324140">
        <w:t>State Board of Education-Authorized Charter Schools</w:t>
      </w:r>
      <w:r w:rsidR="00407731">
        <w:t xml:space="preserve"> </w:t>
      </w:r>
      <w:r w:rsidR="00324140" w:rsidRPr="00324140">
        <w:t>Financial Condition</w:t>
      </w:r>
    </w:p>
    <w:p w14:paraId="643E72E2" w14:textId="77777777" w:rsidR="00C734EF" w:rsidRDefault="00C734EF" w:rsidP="00C734EF">
      <w:pPr>
        <w:pStyle w:val="Heading2"/>
      </w:pPr>
      <w:r>
        <w:t>Glossary of Acronyms and Initialisms</w:t>
      </w:r>
    </w:p>
    <w:p w14:paraId="4ACA3FE9" w14:textId="77777777" w:rsidR="00C734EF" w:rsidRPr="00391B71" w:rsidRDefault="00C734EF" w:rsidP="00C734EF">
      <w:r>
        <w:t>The following acronyms and initialisms are frequently used throughout this document:</w:t>
      </w:r>
    </w:p>
    <w:p w14:paraId="1C8133EA" w14:textId="77777777" w:rsidR="00C734EF" w:rsidRDefault="00C734EF" w:rsidP="00C734EF">
      <w:pPr>
        <w:pStyle w:val="ListParagraph"/>
        <w:numPr>
          <w:ilvl w:val="0"/>
          <w:numId w:val="17"/>
        </w:numPr>
        <w:spacing w:after="0"/>
        <w:contextualSpacing w:val="0"/>
      </w:pPr>
      <w:r w:rsidRPr="00C734EF">
        <w:rPr>
          <w:b/>
          <w:bCs/>
        </w:rPr>
        <w:t>ADA:</w:t>
      </w:r>
      <w:r>
        <w:t xml:space="preserve"> Average Daily Attendance</w:t>
      </w:r>
    </w:p>
    <w:p w14:paraId="1F6C945D" w14:textId="384725C8" w:rsidR="00C734EF" w:rsidRPr="00391B71" w:rsidRDefault="00C734EF" w:rsidP="00C734EF">
      <w:pPr>
        <w:pStyle w:val="ListParagraph"/>
        <w:numPr>
          <w:ilvl w:val="0"/>
          <w:numId w:val="17"/>
        </w:numPr>
        <w:spacing w:after="0"/>
        <w:contextualSpacing w:val="0"/>
      </w:pPr>
      <w:r w:rsidRPr="00C734EF">
        <w:rPr>
          <w:b/>
          <w:bCs/>
        </w:rPr>
        <w:t>CDE:</w:t>
      </w:r>
      <w:r>
        <w:t xml:space="preserve"> California Department of Education</w:t>
      </w:r>
    </w:p>
    <w:p w14:paraId="23847E6A" w14:textId="77777777" w:rsidR="00C734EF" w:rsidRPr="00C734EF" w:rsidRDefault="00C734EF" w:rsidP="00C734EF">
      <w:pPr>
        <w:pStyle w:val="ListParagraph"/>
        <w:numPr>
          <w:ilvl w:val="0"/>
          <w:numId w:val="17"/>
        </w:numPr>
        <w:spacing w:after="0"/>
        <w:contextualSpacing w:val="0"/>
      </w:pPr>
      <w:r w:rsidRPr="00C734EF">
        <w:rPr>
          <w:rFonts w:cs="Arial"/>
          <w:b/>
          <w:bCs/>
          <w:i/>
          <w:iCs/>
        </w:rPr>
        <w:t>EC</w:t>
      </w:r>
      <w:r w:rsidRPr="00C734EF">
        <w:rPr>
          <w:rFonts w:cs="Arial"/>
          <w:b/>
          <w:bCs/>
        </w:rPr>
        <w:t>:</w:t>
      </w:r>
      <w:r>
        <w:rPr>
          <w:rFonts w:cs="Arial"/>
        </w:rPr>
        <w:t xml:space="preserve"> California </w:t>
      </w:r>
      <w:r>
        <w:rPr>
          <w:rFonts w:cs="Arial"/>
          <w:i/>
          <w:iCs/>
        </w:rPr>
        <w:t>Education Code</w:t>
      </w:r>
    </w:p>
    <w:p w14:paraId="200C72F4" w14:textId="5DE16003" w:rsidR="00C734EF" w:rsidRPr="00C734EF" w:rsidRDefault="00C734EF" w:rsidP="00C734EF">
      <w:pPr>
        <w:pStyle w:val="ListParagraph"/>
        <w:numPr>
          <w:ilvl w:val="0"/>
          <w:numId w:val="17"/>
        </w:numPr>
        <w:spacing w:after="0"/>
        <w:contextualSpacing w:val="0"/>
      </w:pPr>
      <w:r>
        <w:rPr>
          <w:rFonts w:cs="Arial"/>
          <w:b/>
          <w:bCs/>
        </w:rPr>
        <w:t xml:space="preserve">EL: </w:t>
      </w:r>
      <w:r>
        <w:rPr>
          <w:rFonts w:cs="Arial"/>
        </w:rPr>
        <w:t>English Learner</w:t>
      </w:r>
    </w:p>
    <w:p w14:paraId="249F9B6D" w14:textId="1B211740" w:rsidR="00C734EF" w:rsidRPr="00391B71" w:rsidRDefault="00C734EF" w:rsidP="00C734EF">
      <w:pPr>
        <w:pStyle w:val="ListParagraph"/>
        <w:numPr>
          <w:ilvl w:val="0"/>
          <w:numId w:val="17"/>
        </w:numPr>
        <w:spacing w:after="0"/>
        <w:contextualSpacing w:val="0"/>
      </w:pPr>
      <w:r>
        <w:rPr>
          <w:rFonts w:cs="Arial"/>
          <w:b/>
          <w:bCs/>
        </w:rPr>
        <w:t>ELD:</w:t>
      </w:r>
      <w:r>
        <w:t xml:space="preserve"> English Language Development</w:t>
      </w:r>
    </w:p>
    <w:p w14:paraId="2CF27F0D" w14:textId="02EE33B0" w:rsidR="00C734EF" w:rsidRPr="00C734EF" w:rsidRDefault="00C734EF" w:rsidP="00C734EF">
      <w:pPr>
        <w:pStyle w:val="ListParagraph"/>
        <w:numPr>
          <w:ilvl w:val="0"/>
          <w:numId w:val="17"/>
        </w:numPr>
        <w:spacing w:after="0"/>
        <w:contextualSpacing w:val="0"/>
      </w:pPr>
      <w:r w:rsidRPr="00C734EF">
        <w:rPr>
          <w:rFonts w:cs="Arial"/>
          <w:b/>
          <w:bCs/>
        </w:rPr>
        <w:t>FY:</w:t>
      </w:r>
      <w:r>
        <w:rPr>
          <w:rFonts w:cs="Arial"/>
        </w:rPr>
        <w:t xml:space="preserve"> Fiscal Year</w:t>
      </w:r>
    </w:p>
    <w:p w14:paraId="63B24554" w14:textId="43C4AF57" w:rsidR="00C734EF" w:rsidRPr="00391B71" w:rsidRDefault="00C734EF" w:rsidP="00C734EF">
      <w:pPr>
        <w:pStyle w:val="ListParagraph"/>
        <w:numPr>
          <w:ilvl w:val="0"/>
          <w:numId w:val="17"/>
        </w:numPr>
        <w:spacing w:after="0"/>
        <w:contextualSpacing w:val="0"/>
      </w:pPr>
      <w:r>
        <w:rPr>
          <w:rFonts w:cs="Arial"/>
          <w:b/>
          <w:bCs/>
        </w:rPr>
        <w:t>K:</w:t>
      </w:r>
      <w:r>
        <w:t xml:space="preserve"> Kindergarten</w:t>
      </w:r>
    </w:p>
    <w:p w14:paraId="33C56691" w14:textId="77777777" w:rsidR="00C734EF" w:rsidRPr="00391B71" w:rsidRDefault="00C734EF" w:rsidP="00C734EF">
      <w:pPr>
        <w:pStyle w:val="ListParagraph"/>
        <w:numPr>
          <w:ilvl w:val="0"/>
          <w:numId w:val="17"/>
        </w:numPr>
        <w:spacing w:after="0"/>
        <w:contextualSpacing w:val="0"/>
        <w:rPr>
          <w:rFonts w:cs="Arial"/>
        </w:rPr>
      </w:pPr>
      <w:r w:rsidRPr="00C734EF">
        <w:rPr>
          <w:rFonts w:cs="Arial"/>
          <w:b/>
          <w:bCs/>
        </w:rPr>
        <w:t>MOU:</w:t>
      </w:r>
      <w:r>
        <w:rPr>
          <w:rFonts w:cs="Arial"/>
        </w:rPr>
        <w:t xml:space="preserve"> Memorandum of Understanding</w:t>
      </w:r>
    </w:p>
    <w:p w14:paraId="36FC867E" w14:textId="77777777" w:rsidR="00C734EF" w:rsidRPr="00C734EF" w:rsidRDefault="00C734EF" w:rsidP="00C734EF">
      <w:pPr>
        <w:pStyle w:val="ListParagraph"/>
        <w:numPr>
          <w:ilvl w:val="0"/>
          <w:numId w:val="17"/>
        </w:numPr>
        <w:spacing w:after="0"/>
        <w:contextualSpacing w:val="0"/>
      </w:pPr>
      <w:r w:rsidRPr="00C734EF">
        <w:rPr>
          <w:rFonts w:cs="Arial"/>
          <w:b/>
          <w:bCs/>
        </w:rPr>
        <w:t>NA:</w:t>
      </w:r>
      <w:r w:rsidRPr="00391B71">
        <w:rPr>
          <w:rFonts w:cs="Arial"/>
        </w:rPr>
        <w:t xml:space="preserve"> Not Applicable</w:t>
      </w:r>
    </w:p>
    <w:p w14:paraId="211FFE8E" w14:textId="4DB84E7B" w:rsidR="00C734EF" w:rsidRPr="00C734EF" w:rsidRDefault="00C734EF" w:rsidP="00C734EF">
      <w:pPr>
        <w:pStyle w:val="ListParagraph"/>
        <w:numPr>
          <w:ilvl w:val="0"/>
          <w:numId w:val="17"/>
        </w:numPr>
        <w:spacing w:after="0"/>
        <w:contextualSpacing w:val="0"/>
      </w:pPr>
      <w:r w:rsidRPr="00C734EF">
        <w:rPr>
          <w:rFonts w:cs="Arial"/>
          <w:b/>
          <w:bCs/>
        </w:rPr>
        <w:t>P-2:</w:t>
      </w:r>
      <w:r>
        <w:rPr>
          <w:rFonts w:cs="Arial"/>
        </w:rPr>
        <w:t xml:space="preserve"> Second Principal Apportionment</w:t>
      </w:r>
    </w:p>
    <w:p w14:paraId="6646101C" w14:textId="23D5BEB7" w:rsidR="00C734EF" w:rsidRPr="00391B71" w:rsidRDefault="00C734EF" w:rsidP="00C734EF">
      <w:pPr>
        <w:pStyle w:val="ListParagraph"/>
        <w:numPr>
          <w:ilvl w:val="0"/>
          <w:numId w:val="17"/>
        </w:numPr>
        <w:spacing w:after="0"/>
        <w:contextualSpacing w:val="0"/>
      </w:pPr>
      <w:r>
        <w:rPr>
          <w:rFonts w:cs="Arial"/>
          <w:b/>
          <w:bCs/>
        </w:rPr>
        <w:t>SBC:</w:t>
      </w:r>
      <w:r>
        <w:t xml:space="preserve"> Statewide Benefit Charter</w:t>
      </w:r>
    </w:p>
    <w:p w14:paraId="10C063FF" w14:textId="77777777" w:rsidR="00C734EF" w:rsidRPr="00C734EF" w:rsidRDefault="00C734EF" w:rsidP="00C734EF">
      <w:pPr>
        <w:pStyle w:val="ListParagraph"/>
        <w:numPr>
          <w:ilvl w:val="0"/>
          <w:numId w:val="17"/>
        </w:numPr>
        <w:spacing w:after="0"/>
        <w:contextualSpacing w:val="0"/>
      </w:pPr>
      <w:r w:rsidRPr="00C734EF">
        <w:rPr>
          <w:rFonts w:cs="Arial"/>
          <w:b/>
          <w:bCs/>
        </w:rPr>
        <w:t>SBE:</w:t>
      </w:r>
      <w:r>
        <w:rPr>
          <w:rFonts w:cs="Arial"/>
        </w:rPr>
        <w:t xml:space="preserve"> California State Board of Education</w:t>
      </w:r>
    </w:p>
    <w:p w14:paraId="4425E420" w14:textId="308DEB52" w:rsidR="00C734EF" w:rsidRDefault="00C734EF" w:rsidP="00C734EF">
      <w:pPr>
        <w:pStyle w:val="ListParagraph"/>
        <w:numPr>
          <w:ilvl w:val="0"/>
          <w:numId w:val="17"/>
        </w:numPr>
        <w:spacing w:after="0"/>
        <w:contextualSpacing w:val="0"/>
      </w:pPr>
      <w:r>
        <w:rPr>
          <w:rFonts w:cs="Arial"/>
          <w:b/>
          <w:bCs/>
        </w:rPr>
        <w:t>TK:</w:t>
      </w:r>
      <w:r>
        <w:t xml:space="preserve"> Transitional Kindergarten</w:t>
      </w:r>
    </w:p>
    <w:p w14:paraId="578FCDF7" w14:textId="42DD6269" w:rsidR="00C734EF" w:rsidRDefault="00C734EF">
      <w:pPr>
        <w:spacing w:after="160" w:line="259" w:lineRule="auto"/>
      </w:pPr>
      <w:r>
        <w:br w:type="page"/>
      </w:r>
    </w:p>
    <w:p w14:paraId="122FEAE9" w14:textId="77777777" w:rsidR="00C734EF" w:rsidRPr="00BC16C2" w:rsidRDefault="00C734EF" w:rsidP="00C734EF">
      <w:pPr>
        <w:pStyle w:val="Heading2"/>
        <w:rPr>
          <w:rFonts w:eastAsia="Calibri"/>
        </w:rPr>
      </w:pPr>
      <w:r w:rsidRPr="00BC16C2">
        <w:rPr>
          <w:rFonts w:eastAsia="Calibri"/>
        </w:rPr>
        <w:lastRenderedPageBreak/>
        <w:t>Definition of Fiscal Indicators</w:t>
      </w:r>
    </w:p>
    <w:p w14:paraId="281081B4" w14:textId="5685B0DC" w:rsidR="00C734EF" w:rsidRPr="00BC16C2" w:rsidRDefault="00C734EF" w:rsidP="00C734EF">
      <w:pPr>
        <w:autoSpaceDE w:val="0"/>
        <w:autoSpaceDN w:val="0"/>
        <w:adjustRightInd w:val="0"/>
        <w:rPr>
          <w:rFonts w:eastAsia="Calibri" w:cs="Arial"/>
        </w:rPr>
      </w:pPr>
      <w:r w:rsidRPr="00C734EF">
        <w:rPr>
          <w:rFonts w:eastAsia="Calibri" w:cs="Arial"/>
          <w:b/>
          <w:bCs/>
        </w:rPr>
        <w:t>Attendance Ratio:</w:t>
      </w:r>
      <w:r>
        <w:rPr>
          <w:rFonts w:eastAsia="Calibri" w:cs="Arial"/>
        </w:rPr>
        <w:t xml:space="preserve"> </w:t>
      </w:r>
      <w:r w:rsidRPr="00BC16C2">
        <w:rPr>
          <w:rFonts w:eastAsia="Calibri" w:cs="Arial"/>
        </w:rPr>
        <w:t>The attendance ratio is calculated by dividing the</w:t>
      </w:r>
      <w:r>
        <w:rPr>
          <w:rFonts w:eastAsia="Calibri" w:cs="Arial"/>
        </w:rPr>
        <w:t xml:space="preserve"> charter school’s period report of Average Daily Attendance (ADA)</w:t>
      </w:r>
      <w:r w:rsidRPr="00BC16C2">
        <w:rPr>
          <w:rFonts w:eastAsia="Calibri" w:cs="Arial"/>
        </w:rPr>
        <w:t xml:space="preserve"> f</w:t>
      </w:r>
      <w:r>
        <w:rPr>
          <w:rFonts w:eastAsia="Calibri" w:cs="Arial"/>
        </w:rPr>
        <w:t>or the Second Principal (P-</w:t>
      </w:r>
      <w:r w:rsidRPr="00BC16C2">
        <w:rPr>
          <w:rFonts w:eastAsia="Calibri" w:cs="Arial"/>
        </w:rPr>
        <w:t xml:space="preserve">2) </w:t>
      </w:r>
      <w:r>
        <w:rPr>
          <w:rFonts w:eastAsia="Calibri" w:cs="Arial"/>
        </w:rPr>
        <w:t>A</w:t>
      </w:r>
      <w:r w:rsidRPr="00BC16C2">
        <w:rPr>
          <w:rFonts w:eastAsia="Calibri" w:cs="Arial"/>
        </w:rPr>
        <w:t xml:space="preserve">pportionment by the fall October enrollment count. Generally, the </w:t>
      </w:r>
      <w:r>
        <w:rPr>
          <w:rFonts w:eastAsia="Calibri" w:cs="Arial"/>
        </w:rPr>
        <w:t>attendance ratio</w:t>
      </w:r>
      <w:r w:rsidRPr="00BC16C2">
        <w:rPr>
          <w:rFonts w:eastAsia="Calibri" w:cs="Arial"/>
        </w:rPr>
        <w:t xml:space="preserve"> is between 93 to 96 percent.</w:t>
      </w:r>
    </w:p>
    <w:p w14:paraId="1C4C93E9" w14:textId="4BCFD253" w:rsidR="00C734EF" w:rsidRDefault="00C734EF" w:rsidP="00C734EF">
      <w:pPr>
        <w:autoSpaceDE w:val="0"/>
        <w:autoSpaceDN w:val="0"/>
        <w:adjustRightInd w:val="0"/>
        <w:rPr>
          <w:rFonts w:cs="Arial"/>
          <w:color w:val="000000"/>
        </w:rPr>
      </w:pPr>
      <w:r w:rsidRPr="00C734EF">
        <w:rPr>
          <w:rFonts w:eastAsia="Calibri" w:cs="Arial"/>
          <w:b/>
          <w:bCs/>
        </w:rPr>
        <w:t>Debt Ratio</w:t>
      </w:r>
      <w:r>
        <w:rPr>
          <w:rFonts w:eastAsia="Calibri" w:cs="Arial"/>
          <w:b/>
          <w:bCs/>
        </w:rPr>
        <w:t xml:space="preserve">: </w:t>
      </w:r>
      <w:r>
        <w:rPr>
          <w:rFonts w:cs="Arial"/>
          <w:color w:val="000000"/>
        </w:rPr>
        <w:t>The d</w:t>
      </w:r>
      <w:r w:rsidRPr="00BC16C2">
        <w:rPr>
          <w:color w:val="000000"/>
        </w:rPr>
        <w:t xml:space="preserve">ebt ratio measures a </w:t>
      </w:r>
      <w:r w:rsidR="00FC5F19">
        <w:rPr>
          <w:color w:val="000000"/>
        </w:rPr>
        <w:t xml:space="preserve">charter </w:t>
      </w:r>
      <w:r w:rsidRPr="00BC16C2">
        <w:rPr>
          <w:color w:val="000000"/>
        </w:rPr>
        <w:t>school’s level of financial risk</w:t>
      </w:r>
      <w:r>
        <w:rPr>
          <w:color w:val="000000"/>
        </w:rPr>
        <w:t xml:space="preserve">. This ratio is calculated by dividing the </w:t>
      </w:r>
      <w:r w:rsidR="00FC5F19">
        <w:rPr>
          <w:color w:val="000000"/>
        </w:rPr>
        <w:t xml:space="preserve">charter </w:t>
      </w:r>
      <w:r>
        <w:rPr>
          <w:color w:val="000000"/>
        </w:rPr>
        <w:t>school’s total liabilities by its total assets</w:t>
      </w:r>
      <w:r w:rsidRPr="00BC16C2">
        <w:rPr>
          <w:color w:val="000000"/>
        </w:rPr>
        <w:t xml:space="preserve">. A debt ratio of more than 1.0 indicates that the </w:t>
      </w:r>
      <w:r w:rsidR="00FC5F19">
        <w:rPr>
          <w:color w:val="000000"/>
        </w:rPr>
        <w:t xml:space="preserve">charter </w:t>
      </w:r>
      <w:r w:rsidRPr="00BC16C2">
        <w:rPr>
          <w:color w:val="000000"/>
        </w:rPr>
        <w:t xml:space="preserve">school has more debts than assets. </w:t>
      </w:r>
      <w:r w:rsidR="00FC5F19">
        <w:rPr>
          <w:color w:val="000000"/>
        </w:rPr>
        <w:t>Charter s</w:t>
      </w:r>
      <w:r w:rsidRPr="00BC16C2">
        <w:rPr>
          <w:color w:val="000000"/>
        </w:rPr>
        <w:t>chools with a high debt ratio have limited options for short-term financing and generally will pay more in financing and interest cost</w:t>
      </w:r>
      <w:r>
        <w:rPr>
          <w:color w:val="000000"/>
        </w:rPr>
        <w:t>s.</w:t>
      </w:r>
      <w:r w:rsidRPr="00BC16C2">
        <w:rPr>
          <w:rFonts w:cs="Arial"/>
          <w:color w:val="000000"/>
        </w:rPr>
        <w:fldChar w:fldCharType="begin"/>
      </w:r>
      <w:r w:rsidRPr="00BC16C2">
        <w:rPr>
          <w:rFonts w:cs="Arial"/>
          <w:color w:val="000000"/>
        </w:rPr>
        <w:instrText xml:space="preserve"> INCLUDEPICTURE "http://i.investopedia.com/inv/dictionary/terms/debtratio.gif" \* MERGEFORMATINET </w:instrText>
      </w:r>
      <w:r w:rsidRPr="00BC16C2">
        <w:rPr>
          <w:rFonts w:cs="Arial"/>
          <w:color w:val="000000"/>
        </w:rPr>
        <w:fldChar w:fldCharType="end"/>
      </w:r>
    </w:p>
    <w:p w14:paraId="40D309FE" w14:textId="737B187A" w:rsidR="00C734EF" w:rsidRPr="00C734EF" w:rsidRDefault="00C734EF" w:rsidP="00C734EF">
      <w:pPr>
        <w:autoSpaceDE w:val="0"/>
        <w:autoSpaceDN w:val="0"/>
        <w:adjustRightInd w:val="0"/>
        <w:rPr>
          <w:rFonts w:eastAsia="Calibri" w:cs="Arial"/>
          <w:b/>
          <w:bCs/>
        </w:rPr>
      </w:pPr>
      <w:r w:rsidRPr="00C734EF">
        <w:rPr>
          <w:rFonts w:eastAsia="Calibri" w:cs="Arial"/>
          <w:b/>
          <w:bCs/>
        </w:rPr>
        <w:t>Deficit Spending</w:t>
      </w:r>
      <w:r>
        <w:rPr>
          <w:rFonts w:eastAsia="Calibri" w:cs="Arial"/>
          <w:b/>
          <w:bCs/>
        </w:rPr>
        <w:t xml:space="preserve">: </w:t>
      </w:r>
      <w:r w:rsidRPr="00BC16C2">
        <w:rPr>
          <w:rFonts w:eastAsia="Calibri" w:cs="Arial"/>
        </w:rPr>
        <w:t xml:space="preserve">Deficit spending occurs when the </w:t>
      </w:r>
      <w:r w:rsidR="00FC5F19">
        <w:rPr>
          <w:rFonts w:eastAsia="Calibri" w:cs="Arial"/>
        </w:rPr>
        <w:t xml:space="preserve">charter </w:t>
      </w:r>
      <w:r>
        <w:rPr>
          <w:rFonts w:eastAsia="Calibri" w:cs="Arial"/>
        </w:rPr>
        <w:t>school</w:t>
      </w:r>
      <w:r w:rsidRPr="00BC16C2">
        <w:rPr>
          <w:rFonts w:eastAsia="Calibri" w:cs="Arial"/>
        </w:rPr>
        <w:t xml:space="preserve"> expenditures exceed its revenues. A </w:t>
      </w:r>
      <w:r w:rsidR="00FC5F19">
        <w:rPr>
          <w:rFonts w:eastAsia="Calibri" w:cs="Arial"/>
        </w:rPr>
        <w:t xml:space="preserve">charter </w:t>
      </w:r>
      <w:r w:rsidRPr="00BC16C2">
        <w:rPr>
          <w:rFonts w:eastAsia="Calibri" w:cs="Arial"/>
        </w:rPr>
        <w:t xml:space="preserve">school’s </w:t>
      </w:r>
      <w:r>
        <w:rPr>
          <w:rFonts w:eastAsia="Calibri" w:cs="Arial"/>
        </w:rPr>
        <w:t>operational unrestricted budget</w:t>
      </w:r>
      <w:r w:rsidRPr="00BC16C2">
        <w:rPr>
          <w:rFonts w:eastAsia="Calibri" w:cs="Arial"/>
        </w:rPr>
        <w:t xml:space="preserve"> should be balanced and ideally provide for growth in fund balance and reserves. Deficit</w:t>
      </w:r>
      <w:r>
        <w:rPr>
          <w:rFonts w:eastAsia="Calibri" w:cs="Arial"/>
        </w:rPr>
        <w:t xml:space="preserve"> spending depletes fund balance</w:t>
      </w:r>
      <w:r w:rsidRPr="00BC16C2">
        <w:rPr>
          <w:rFonts w:eastAsia="Calibri" w:cs="Arial"/>
        </w:rPr>
        <w:t xml:space="preserve"> and rese</w:t>
      </w:r>
      <w:r>
        <w:rPr>
          <w:rFonts w:eastAsia="Calibri" w:cs="Arial"/>
        </w:rPr>
        <w:t xml:space="preserve">rves and as such, must be </w:t>
      </w:r>
      <w:r w:rsidRPr="00BC16C2">
        <w:rPr>
          <w:rFonts w:eastAsia="Calibri" w:cs="Arial"/>
        </w:rPr>
        <w:t>addressed or it will lead to an insolvent financial position.</w:t>
      </w:r>
    </w:p>
    <w:p w14:paraId="734D581B" w14:textId="16D512C1" w:rsidR="00C734EF" w:rsidRPr="00BC16C2" w:rsidRDefault="00C734EF" w:rsidP="00C734EF">
      <w:pPr>
        <w:autoSpaceDE w:val="0"/>
        <w:autoSpaceDN w:val="0"/>
        <w:adjustRightInd w:val="0"/>
        <w:rPr>
          <w:rFonts w:eastAsia="Calibri" w:cs="Arial"/>
        </w:rPr>
      </w:pPr>
      <w:r w:rsidRPr="00C734EF">
        <w:rPr>
          <w:rFonts w:eastAsia="Calibri" w:cs="Arial"/>
          <w:b/>
          <w:bCs/>
        </w:rPr>
        <w:t>Fund Balance:</w:t>
      </w:r>
      <w:r>
        <w:rPr>
          <w:rFonts w:eastAsia="Calibri" w:cs="Arial"/>
        </w:rPr>
        <w:t xml:space="preserve"> </w:t>
      </w:r>
      <w:r w:rsidRPr="00BC16C2">
        <w:rPr>
          <w:rFonts w:eastAsia="Calibri" w:cs="Arial"/>
        </w:rPr>
        <w:t>The unrest</w:t>
      </w:r>
      <w:r>
        <w:rPr>
          <w:rFonts w:eastAsia="Calibri" w:cs="Arial"/>
        </w:rPr>
        <w:t>ricted fund balance of a</w:t>
      </w:r>
      <w:r w:rsidRPr="00BC16C2">
        <w:rPr>
          <w:rFonts w:eastAsia="Calibri" w:cs="Arial"/>
        </w:rPr>
        <w:t xml:space="preserve"> </w:t>
      </w:r>
      <w:r w:rsidR="00FC5F19">
        <w:rPr>
          <w:rFonts w:eastAsia="Calibri" w:cs="Arial"/>
        </w:rPr>
        <w:t xml:space="preserve">charter </w:t>
      </w:r>
      <w:r w:rsidRPr="00BC16C2">
        <w:rPr>
          <w:rFonts w:eastAsia="Calibri" w:cs="Arial"/>
        </w:rPr>
        <w:t xml:space="preserve">school should be positive. At a minimum, the </w:t>
      </w:r>
      <w:r w:rsidR="00FC5F19">
        <w:rPr>
          <w:rFonts w:eastAsia="Calibri" w:cs="Arial"/>
        </w:rPr>
        <w:t xml:space="preserve">charter </w:t>
      </w:r>
      <w:r w:rsidRPr="00BC16C2">
        <w:rPr>
          <w:rFonts w:eastAsia="Calibri" w:cs="Arial"/>
        </w:rPr>
        <w:t>sch</w:t>
      </w:r>
      <w:r>
        <w:rPr>
          <w:rFonts w:eastAsia="Calibri" w:cs="Arial"/>
        </w:rPr>
        <w:t>ool’s unrestricted fund balance</w:t>
      </w:r>
      <w:r w:rsidRPr="00BC16C2">
        <w:rPr>
          <w:rFonts w:eastAsia="Calibri" w:cs="Arial"/>
        </w:rPr>
        <w:t xml:space="preserve"> should be at a level to provide for reserves required in the Memorandum of Understanding (MOU). If </w:t>
      </w:r>
      <w:r>
        <w:rPr>
          <w:rFonts w:eastAsia="Calibri" w:cs="Arial"/>
        </w:rPr>
        <w:t xml:space="preserve">the </w:t>
      </w:r>
      <w:r w:rsidRPr="00BC16C2">
        <w:rPr>
          <w:rFonts w:eastAsia="Calibri" w:cs="Arial"/>
        </w:rPr>
        <w:t xml:space="preserve">cause of the negative fund balance is not addressed in a timely and appropriate manner, the </w:t>
      </w:r>
      <w:r w:rsidR="00FC5F19">
        <w:rPr>
          <w:rFonts w:eastAsia="Calibri" w:cs="Arial"/>
        </w:rPr>
        <w:t xml:space="preserve">charter </w:t>
      </w:r>
      <w:r w:rsidRPr="00BC16C2">
        <w:rPr>
          <w:rFonts w:eastAsia="Calibri" w:cs="Arial"/>
        </w:rPr>
        <w:t xml:space="preserve">school could be in jeopardy of financial insolvency that increases the likelihood of revocation. A negative fund balance is indicative of </w:t>
      </w:r>
      <w:r w:rsidR="00413E17">
        <w:rPr>
          <w:rFonts w:eastAsia="Calibri" w:cs="Arial"/>
        </w:rPr>
        <w:t>poor</w:t>
      </w:r>
      <w:r w:rsidRPr="00BC16C2">
        <w:rPr>
          <w:rFonts w:eastAsia="Calibri" w:cs="Arial"/>
        </w:rPr>
        <w:t xml:space="preserve"> financial condition.</w:t>
      </w:r>
    </w:p>
    <w:p w14:paraId="7939EA88" w14:textId="30DB74F4" w:rsidR="00C734EF" w:rsidRPr="00BC16C2" w:rsidRDefault="00C734EF" w:rsidP="00C734EF">
      <w:pPr>
        <w:autoSpaceDE w:val="0"/>
        <w:autoSpaceDN w:val="0"/>
        <w:adjustRightInd w:val="0"/>
        <w:rPr>
          <w:rFonts w:eastAsia="Calibri" w:cs="Arial"/>
        </w:rPr>
      </w:pPr>
      <w:r w:rsidRPr="00C734EF">
        <w:rPr>
          <w:rFonts w:eastAsia="Calibri" w:cs="Arial"/>
          <w:b/>
          <w:bCs/>
        </w:rPr>
        <w:t>Reserves for Economic Uncertainty:</w:t>
      </w:r>
      <w:r>
        <w:rPr>
          <w:rFonts w:eastAsia="Calibri" w:cs="Arial"/>
        </w:rPr>
        <w:t xml:space="preserve"> </w:t>
      </w:r>
      <w:r w:rsidRPr="00BC16C2">
        <w:rPr>
          <w:rFonts w:eastAsia="Calibri" w:cs="Arial"/>
        </w:rPr>
        <w:t>MOU terms are written with th</w:t>
      </w:r>
      <w:r>
        <w:rPr>
          <w:rFonts w:eastAsia="Calibri" w:cs="Arial"/>
        </w:rPr>
        <w:t xml:space="preserve">e expectation that each </w:t>
      </w:r>
      <w:r w:rsidR="00FC5F19">
        <w:rPr>
          <w:rFonts w:eastAsia="Calibri" w:cs="Arial"/>
        </w:rPr>
        <w:t xml:space="preserve">charter </w:t>
      </w:r>
      <w:r w:rsidRPr="00BC16C2">
        <w:rPr>
          <w:rFonts w:eastAsia="Calibri" w:cs="Arial"/>
        </w:rPr>
        <w:t>school</w:t>
      </w:r>
      <w:r>
        <w:rPr>
          <w:rFonts w:eastAsia="Calibri" w:cs="Arial"/>
        </w:rPr>
        <w:t xml:space="preserve">, depending on the level of the </w:t>
      </w:r>
      <w:r w:rsidR="00FC5F19">
        <w:rPr>
          <w:rFonts w:eastAsia="Calibri" w:cs="Arial"/>
        </w:rPr>
        <w:t xml:space="preserve">charter </w:t>
      </w:r>
      <w:r>
        <w:rPr>
          <w:rFonts w:eastAsia="Calibri" w:cs="Arial"/>
        </w:rPr>
        <w:t>school’s ADA, set aside reserves at the greater of 4 to 5 percent of expenditures, or a floor amount that is adjusted for inflation. The current</w:t>
      </w:r>
      <w:r w:rsidRPr="00BC16C2">
        <w:rPr>
          <w:rFonts w:eastAsia="Calibri" w:cs="Arial"/>
        </w:rPr>
        <w:t xml:space="preserve"> inflation</w:t>
      </w:r>
      <w:r w:rsidR="00413E17">
        <w:rPr>
          <w:rFonts w:eastAsia="Calibri" w:cs="Arial"/>
        </w:rPr>
        <w:t>-</w:t>
      </w:r>
      <w:r w:rsidRPr="00BC16C2">
        <w:rPr>
          <w:rFonts w:eastAsia="Calibri" w:cs="Arial"/>
        </w:rPr>
        <w:t>adjusted floor amount is $</w:t>
      </w:r>
      <w:r>
        <w:rPr>
          <w:rFonts w:eastAsia="Calibri" w:cs="Arial"/>
        </w:rPr>
        <w:t>80</w:t>
      </w:r>
      <w:r w:rsidRPr="00BC16C2">
        <w:rPr>
          <w:rFonts w:eastAsia="Calibri" w:cs="Arial"/>
        </w:rPr>
        <w:t xml:space="preserve">,000. Reserves below the minimum levels are indicative of </w:t>
      </w:r>
      <w:r w:rsidR="00413E17" w:rsidRPr="00BC16C2">
        <w:rPr>
          <w:rFonts w:eastAsia="Calibri" w:cs="Arial"/>
        </w:rPr>
        <w:t>poor</w:t>
      </w:r>
      <w:r w:rsidRPr="00BC16C2">
        <w:rPr>
          <w:rFonts w:eastAsia="Calibri" w:cs="Arial"/>
        </w:rPr>
        <w:t xml:space="preserve"> financial condition.</w:t>
      </w:r>
      <w:r w:rsidR="00AA7253">
        <w:rPr>
          <w:rFonts w:eastAsia="Calibri" w:cs="Arial"/>
        </w:rPr>
        <w:t xml:space="preserve"> </w:t>
      </w:r>
      <w:r w:rsidR="005E4BB2">
        <w:rPr>
          <w:rFonts w:eastAsia="Calibri" w:cs="Arial"/>
        </w:rPr>
        <w:t>Charter s</w:t>
      </w:r>
      <w:r w:rsidR="00AA7253">
        <w:rPr>
          <w:rFonts w:eastAsia="Calibri" w:cs="Arial"/>
        </w:rPr>
        <w:t xml:space="preserve">chools with </w:t>
      </w:r>
      <w:r w:rsidR="0063157E">
        <w:rPr>
          <w:rFonts w:eastAsia="Calibri" w:cs="Arial"/>
        </w:rPr>
        <w:t xml:space="preserve">more than </w:t>
      </w:r>
      <w:r w:rsidR="00EE1459">
        <w:rPr>
          <w:rFonts w:eastAsia="Calibri" w:cs="Arial"/>
        </w:rPr>
        <w:t>15</w:t>
      </w:r>
      <w:r w:rsidR="0063157E">
        <w:rPr>
          <w:rFonts w:eastAsia="Calibri" w:cs="Arial"/>
        </w:rPr>
        <w:t xml:space="preserve"> percent reserve amounts</w:t>
      </w:r>
      <w:r w:rsidR="00AA7253">
        <w:rPr>
          <w:rFonts w:eastAsia="Calibri" w:cs="Arial"/>
        </w:rPr>
        <w:t xml:space="preserve"> were asked to provide </w:t>
      </w:r>
      <w:r w:rsidR="0063157E">
        <w:rPr>
          <w:rFonts w:eastAsia="Calibri" w:cs="Arial"/>
        </w:rPr>
        <w:t>an</w:t>
      </w:r>
      <w:r w:rsidR="00AA7253">
        <w:rPr>
          <w:rFonts w:eastAsia="Calibri" w:cs="Arial"/>
        </w:rPr>
        <w:t xml:space="preserve"> explanation</w:t>
      </w:r>
      <w:r w:rsidR="0063157E">
        <w:rPr>
          <w:rFonts w:eastAsia="Calibri" w:cs="Arial"/>
        </w:rPr>
        <w:t>.</w:t>
      </w:r>
    </w:p>
    <w:p w14:paraId="3DE764CF" w14:textId="516A04F5" w:rsidR="00C734EF" w:rsidRDefault="00C734EF" w:rsidP="00C734EF">
      <w:pPr>
        <w:autoSpaceDE w:val="0"/>
        <w:autoSpaceDN w:val="0"/>
        <w:adjustRightInd w:val="0"/>
        <w:rPr>
          <w:rFonts w:cs="Arial"/>
          <w:color w:val="000000"/>
        </w:rPr>
      </w:pPr>
      <w:r w:rsidRPr="00C734EF">
        <w:rPr>
          <w:b/>
          <w:bCs/>
          <w:color w:val="000000"/>
        </w:rPr>
        <w:t>Working Capital Ratio</w:t>
      </w:r>
      <w:r>
        <w:rPr>
          <w:b/>
          <w:bCs/>
          <w:color w:val="000000"/>
        </w:rPr>
        <w:t xml:space="preserve">: </w:t>
      </w:r>
      <w:r w:rsidRPr="00BC16C2">
        <w:rPr>
          <w:color w:val="000000"/>
        </w:rPr>
        <w:t>The working capital ratio is calculated by dividing current assets by current liabilities. The w</w:t>
      </w:r>
      <w:r w:rsidRPr="00BC16C2">
        <w:rPr>
          <w:rFonts w:cs="Arial"/>
          <w:color w:val="000000"/>
        </w:rPr>
        <w:t xml:space="preserve">orking capital ratio, also known as current ratio, measures cash liquidity and whether the </w:t>
      </w:r>
      <w:r w:rsidR="00FC5F19">
        <w:rPr>
          <w:rFonts w:eastAsia="Calibri" w:cs="Arial"/>
        </w:rPr>
        <w:t xml:space="preserve">charter </w:t>
      </w:r>
      <w:r w:rsidRPr="00BC16C2">
        <w:rPr>
          <w:rFonts w:cs="Arial"/>
          <w:color w:val="000000"/>
        </w:rPr>
        <w:t>school has enough short</w:t>
      </w:r>
      <w:r>
        <w:rPr>
          <w:rFonts w:cs="Arial"/>
          <w:color w:val="000000"/>
        </w:rPr>
        <w:t>-</w:t>
      </w:r>
      <w:r w:rsidRPr="00BC16C2">
        <w:rPr>
          <w:rFonts w:cs="Arial"/>
          <w:color w:val="000000"/>
        </w:rPr>
        <w:t xml:space="preserve">term assets to cover its short-term debt. </w:t>
      </w:r>
      <w:r w:rsidRPr="00BC16C2">
        <w:rPr>
          <w:rFonts w:cs="Arial"/>
          <w:color w:val="000000"/>
          <w:lang w:val="en"/>
        </w:rPr>
        <w:t>A ratio of less than 1.0 means current assets are le</w:t>
      </w:r>
      <w:r>
        <w:rPr>
          <w:rFonts w:cs="Arial"/>
          <w:color w:val="000000"/>
          <w:lang w:val="en"/>
        </w:rPr>
        <w:t xml:space="preserve">ss than current liabilities. A </w:t>
      </w:r>
      <w:r w:rsidR="00FC5F19">
        <w:rPr>
          <w:rFonts w:eastAsia="Calibri" w:cs="Arial"/>
        </w:rPr>
        <w:t xml:space="preserve">charter </w:t>
      </w:r>
      <w:r w:rsidRPr="00BC16C2">
        <w:rPr>
          <w:rFonts w:cs="Arial"/>
          <w:color w:val="000000"/>
        </w:rPr>
        <w:t xml:space="preserve">school with a ratio below 0.8 may have difficulty paying its bills </w:t>
      </w:r>
      <w:r>
        <w:rPr>
          <w:rFonts w:cs="Arial"/>
          <w:color w:val="000000"/>
        </w:rPr>
        <w:t>in a timely manner. A current ratio of 1.2 or higher is considered to represent good short-term liquidity.</w:t>
      </w:r>
    </w:p>
    <w:p w14:paraId="2ED43751" w14:textId="77777777" w:rsidR="001A6670" w:rsidRDefault="001A6670" w:rsidP="001A5DC3">
      <w:pPr>
        <w:spacing w:after="160"/>
        <w:rPr>
          <w:rFonts w:cs="Arial"/>
          <w:color w:val="000000"/>
        </w:rPr>
      </w:pPr>
      <w:r>
        <w:rPr>
          <w:rFonts w:cs="Arial"/>
          <w:color w:val="000000"/>
        </w:rPr>
        <w:br w:type="page"/>
      </w:r>
    </w:p>
    <w:p w14:paraId="5BABE450" w14:textId="61971637" w:rsidR="00B65956" w:rsidRDefault="00BA15E3" w:rsidP="001A5DC3">
      <w:pPr>
        <w:pStyle w:val="Heading2"/>
      </w:pPr>
      <w:r>
        <w:lastRenderedPageBreak/>
        <w:t xml:space="preserve">Charter Schools in Good </w:t>
      </w:r>
      <w:r w:rsidR="00B65956">
        <w:t>Financial Condition</w:t>
      </w:r>
    </w:p>
    <w:p w14:paraId="11265DCD" w14:textId="077A60D1" w:rsidR="00191ED8" w:rsidRDefault="00B65956" w:rsidP="001A5DC3">
      <w:pPr>
        <w:rPr>
          <w:rFonts w:cs="Arial"/>
        </w:rPr>
      </w:pPr>
      <w:r w:rsidRPr="000A21D1">
        <w:rPr>
          <w:rFonts w:cs="Arial"/>
        </w:rPr>
        <w:t xml:space="preserve">A </w:t>
      </w:r>
      <w:r>
        <w:rPr>
          <w:rFonts w:cs="Arial"/>
        </w:rPr>
        <w:t xml:space="preserve">charter </w:t>
      </w:r>
      <w:r w:rsidRPr="000A21D1">
        <w:rPr>
          <w:rFonts w:cs="Arial"/>
        </w:rPr>
        <w:t>school in good financial condition has demonstrated an ability to operate with a balanced budget</w:t>
      </w:r>
      <w:r>
        <w:rPr>
          <w:rFonts w:cs="Arial"/>
        </w:rPr>
        <w:t>;</w:t>
      </w:r>
      <w:r w:rsidRPr="000A21D1">
        <w:rPr>
          <w:rFonts w:cs="Arial"/>
        </w:rPr>
        <w:t xml:space="preserve"> maintain stable e</w:t>
      </w:r>
      <w:r>
        <w:rPr>
          <w:rFonts w:cs="Arial"/>
        </w:rPr>
        <w:t>nrollment and attendance ratios;</w:t>
      </w:r>
      <w:r w:rsidRPr="000A21D1">
        <w:rPr>
          <w:rFonts w:cs="Arial"/>
        </w:rPr>
        <w:t xml:space="preserve"> manage cash liquidity</w:t>
      </w:r>
      <w:r>
        <w:rPr>
          <w:rFonts w:cs="Arial"/>
        </w:rPr>
        <w:t>;</w:t>
      </w:r>
      <w:r w:rsidRPr="000A21D1">
        <w:rPr>
          <w:rFonts w:cs="Arial"/>
        </w:rPr>
        <w:t xml:space="preserve"> maintain a low debt level</w:t>
      </w:r>
      <w:r>
        <w:rPr>
          <w:rFonts w:cs="Arial"/>
        </w:rPr>
        <w:t xml:space="preserve">; </w:t>
      </w:r>
      <w:r w:rsidRPr="000A21D1">
        <w:rPr>
          <w:rFonts w:cs="Arial"/>
        </w:rPr>
        <w:t xml:space="preserve">maintain a </w:t>
      </w:r>
      <w:r>
        <w:rPr>
          <w:rFonts w:cs="Arial"/>
        </w:rPr>
        <w:t>positive fund balance;</w:t>
      </w:r>
      <w:r w:rsidRPr="000A21D1">
        <w:rPr>
          <w:rFonts w:cs="Arial"/>
        </w:rPr>
        <w:t xml:space="preserve"> and </w:t>
      </w:r>
      <w:r>
        <w:rPr>
          <w:rFonts w:cs="Arial"/>
        </w:rPr>
        <w:t xml:space="preserve">meet </w:t>
      </w:r>
      <w:r w:rsidRPr="000A21D1">
        <w:rPr>
          <w:rFonts w:cs="Arial"/>
        </w:rPr>
        <w:t xml:space="preserve">the recommended reserve level specified in the MOU. </w:t>
      </w:r>
      <w:r w:rsidR="002F01C3" w:rsidRPr="000317AF">
        <w:rPr>
          <w:rFonts w:eastAsia="Calibri" w:cs="Arial"/>
        </w:rPr>
        <w:t>High reserve levels for charter schools reflect ensuring cashflow for non-district facility leasing expenses, long-term planning to purchase a facility, buffering against increasing costs for health care and pension expenses, and/or anticipation of the potential for state funding deferrals.</w:t>
      </w:r>
    </w:p>
    <w:p w14:paraId="21C18064" w14:textId="4346B4CC" w:rsidR="00B65956" w:rsidRDefault="00B65956" w:rsidP="001A5DC3">
      <w:pPr>
        <w:rPr>
          <w:rFonts w:cs="Arial"/>
        </w:rPr>
      </w:pPr>
      <w:r w:rsidRPr="00EC68F4">
        <w:rPr>
          <w:rFonts w:cs="Arial"/>
        </w:rPr>
        <w:t>T</w:t>
      </w:r>
      <w:r w:rsidR="00313475">
        <w:rPr>
          <w:rFonts w:cs="Arial"/>
        </w:rPr>
        <w:t>hirteen</w:t>
      </w:r>
      <w:r w:rsidR="00EC68F4">
        <w:rPr>
          <w:rFonts w:cs="Arial"/>
        </w:rPr>
        <w:t xml:space="preserve"> </w:t>
      </w:r>
      <w:r w:rsidR="00BA15E3">
        <w:rPr>
          <w:rFonts w:cs="Arial"/>
        </w:rPr>
        <w:t xml:space="preserve">of the fourteen charter schools under </w:t>
      </w:r>
      <w:r w:rsidR="00B55D7A">
        <w:rPr>
          <w:rFonts w:cs="Arial"/>
        </w:rPr>
        <w:t>California State Board of Education (SBE)</w:t>
      </w:r>
      <w:r w:rsidR="00BA15E3">
        <w:rPr>
          <w:rFonts w:cs="Arial"/>
        </w:rPr>
        <w:t xml:space="preserve"> authority in the </w:t>
      </w:r>
      <w:r w:rsidR="00335D33">
        <w:rPr>
          <w:rFonts w:cs="Arial"/>
        </w:rPr>
        <w:t>2025–26</w:t>
      </w:r>
      <w:r w:rsidR="00BA15E3">
        <w:rPr>
          <w:rFonts w:cs="Arial"/>
        </w:rPr>
        <w:t xml:space="preserve"> fiscal year</w:t>
      </w:r>
      <w:r>
        <w:rPr>
          <w:rFonts w:cs="Arial"/>
        </w:rPr>
        <w:t xml:space="preserve"> were found to be</w:t>
      </w:r>
      <w:r w:rsidRPr="000A21D1">
        <w:rPr>
          <w:rFonts w:cs="Arial"/>
        </w:rPr>
        <w:t xml:space="preserve"> in good financial condition. The</w:t>
      </w:r>
      <w:r>
        <w:rPr>
          <w:rFonts w:cs="Arial"/>
        </w:rPr>
        <w:t xml:space="preserve"> SBE-authorized charter schools found to be</w:t>
      </w:r>
      <w:r w:rsidRPr="000A21D1">
        <w:rPr>
          <w:rFonts w:cs="Arial"/>
        </w:rPr>
        <w:t xml:space="preserve"> in good financial condition are</w:t>
      </w:r>
      <w:r>
        <w:rPr>
          <w:rFonts w:cs="Arial"/>
        </w:rPr>
        <w:t xml:space="preserve"> as follows</w:t>
      </w:r>
      <w:r w:rsidRPr="000A21D1">
        <w:rPr>
          <w:rFonts w:cs="Arial"/>
        </w:rPr>
        <w:t>:</w:t>
      </w:r>
    </w:p>
    <w:p w14:paraId="5167F124" w14:textId="2F807C6C" w:rsidR="00B65956" w:rsidRDefault="00B65956" w:rsidP="005F0A7C">
      <w:pPr>
        <w:numPr>
          <w:ilvl w:val="0"/>
          <w:numId w:val="13"/>
        </w:numPr>
        <w:spacing w:after="0"/>
        <w:rPr>
          <w:rFonts w:cs="Arial"/>
        </w:rPr>
      </w:pPr>
      <w:bookmarkStart w:id="0" w:name="_Hlk177046947"/>
      <w:bookmarkStart w:id="1" w:name="_Hlk114823177"/>
      <w:r>
        <w:rPr>
          <w:rFonts w:cs="Arial"/>
        </w:rPr>
        <w:t>Baypoint Preparatory Academy – San Diego</w:t>
      </w:r>
      <w:r w:rsidR="00690C23">
        <w:rPr>
          <w:rFonts w:cs="Arial"/>
        </w:rPr>
        <w:t xml:space="preserve"> </w:t>
      </w:r>
      <w:r w:rsidR="00C76F7E">
        <w:rPr>
          <w:rFonts w:cs="Arial"/>
        </w:rPr>
        <w:br/>
      </w:r>
      <w:r w:rsidR="00690C23">
        <w:rPr>
          <w:rFonts w:cs="Arial"/>
        </w:rPr>
        <w:t>(renewed by San Diego County Board of Education as of July 1, 2026)</w:t>
      </w:r>
    </w:p>
    <w:p w14:paraId="1B9AD6DC" w14:textId="6F321106" w:rsidR="00B65956" w:rsidRDefault="00B65956" w:rsidP="005F0A7C">
      <w:pPr>
        <w:numPr>
          <w:ilvl w:val="0"/>
          <w:numId w:val="13"/>
        </w:numPr>
        <w:spacing w:after="0"/>
        <w:rPr>
          <w:rFonts w:cs="Arial"/>
        </w:rPr>
      </w:pPr>
      <w:r>
        <w:rPr>
          <w:rFonts w:cs="Arial"/>
        </w:rPr>
        <w:t>College Preparatory Middle</w:t>
      </w:r>
      <w:r w:rsidR="00690C23">
        <w:rPr>
          <w:rFonts w:cs="Arial"/>
        </w:rPr>
        <w:t xml:space="preserve"> </w:t>
      </w:r>
      <w:r w:rsidR="00C76F7E">
        <w:rPr>
          <w:rFonts w:cs="Arial"/>
        </w:rPr>
        <w:br/>
      </w:r>
      <w:r w:rsidR="00690C23">
        <w:rPr>
          <w:rFonts w:cs="Arial"/>
        </w:rPr>
        <w:t>(renewed by La Mesa-Spring Valley Unified School District as of July 1, 2026)</w:t>
      </w:r>
    </w:p>
    <w:p w14:paraId="6118C597" w14:textId="51F659EC" w:rsidR="004D6289" w:rsidRDefault="004D6289" w:rsidP="005F0A7C">
      <w:pPr>
        <w:numPr>
          <w:ilvl w:val="0"/>
          <w:numId w:val="13"/>
        </w:numPr>
        <w:spacing w:after="0"/>
        <w:rPr>
          <w:rFonts w:cs="Arial"/>
        </w:rPr>
      </w:pPr>
      <w:r>
        <w:rPr>
          <w:rFonts w:cs="Arial"/>
        </w:rPr>
        <w:t>John Henry High</w:t>
      </w:r>
    </w:p>
    <w:p w14:paraId="521BF803" w14:textId="6EC4128E" w:rsidR="00F81238" w:rsidRDefault="00B65956" w:rsidP="00F81238">
      <w:pPr>
        <w:numPr>
          <w:ilvl w:val="0"/>
          <w:numId w:val="13"/>
        </w:numPr>
        <w:spacing w:after="0"/>
        <w:rPr>
          <w:rFonts w:cs="Arial"/>
        </w:rPr>
      </w:pPr>
      <w:r>
        <w:rPr>
          <w:rFonts w:cs="Arial"/>
        </w:rPr>
        <w:t>KIPP Bayview Elementary</w:t>
      </w:r>
      <w:r w:rsidR="00F81238">
        <w:rPr>
          <w:rFonts w:cs="Arial"/>
        </w:rPr>
        <w:t xml:space="preserve"> </w:t>
      </w:r>
      <w:r w:rsidR="00C76F7E">
        <w:rPr>
          <w:rFonts w:cs="Arial"/>
        </w:rPr>
        <w:br/>
      </w:r>
      <w:r w:rsidR="00F81238">
        <w:rPr>
          <w:rFonts w:cs="Arial"/>
        </w:rPr>
        <w:t>(renewed by San Francisco Unified School District as of July 1, 2026)</w:t>
      </w:r>
    </w:p>
    <w:p w14:paraId="345B2A6D" w14:textId="7308C9B1" w:rsidR="00B65956" w:rsidRDefault="00B65956" w:rsidP="005F0A7C">
      <w:pPr>
        <w:numPr>
          <w:ilvl w:val="0"/>
          <w:numId w:val="13"/>
        </w:numPr>
        <w:spacing w:after="0"/>
        <w:rPr>
          <w:rFonts w:cs="Arial"/>
        </w:rPr>
      </w:pPr>
      <w:r>
        <w:rPr>
          <w:rFonts w:cs="Arial"/>
        </w:rPr>
        <w:t>KIPP Navigate College Prep</w:t>
      </w:r>
      <w:r w:rsidR="00F81238">
        <w:rPr>
          <w:rFonts w:cs="Arial"/>
        </w:rPr>
        <w:t xml:space="preserve"> </w:t>
      </w:r>
      <w:r w:rsidR="00C76F7E">
        <w:rPr>
          <w:rFonts w:cs="Arial"/>
        </w:rPr>
        <w:br/>
      </w:r>
      <w:r w:rsidR="00F81238">
        <w:rPr>
          <w:rFonts w:cs="Arial"/>
        </w:rPr>
        <w:t>(renewed by East Side Union High School District as of July 1, 2026)</w:t>
      </w:r>
    </w:p>
    <w:p w14:paraId="59413C5C" w14:textId="332E9219" w:rsidR="00F81238" w:rsidRDefault="00B65956" w:rsidP="00F81238">
      <w:pPr>
        <w:numPr>
          <w:ilvl w:val="0"/>
          <w:numId w:val="13"/>
        </w:numPr>
        <w:spacing w:after="0"/>
        <w:rPr>
          <w:rFonts w:cs="Arial"/>
        </w:rPr>
      </w:pPr>
      <w:r>
        <w:rPr>
          <w:rFonts w:cs="Arial"/>
        </w:rPr>
        <w:t>Latitude 37.8 High</w:t>
      </w:r>
      <w:r w:rsidR="00F81238">
        <w:rPr>
          <w:rFonts w:cs="Arial"/>
        </w:rPr>
        <w:t xml:space="preserve"> </w:t>
      </w:r>
      <w:r w:rsidR="00C76F7E">
        <w:rPr>
          <w:rFonts w:cs="Arial"/>
        </w:rPr>
        <w:br/>
      </w:r>
      <w:r w:rsidR="00F81238">
        <w:rPr>
          <w:rFonts w:cs="Arial"/>
        </w:rPr>
        <w:t>(renewed by Oakland Unified School District as of July 1, 2026)</w:t>
      </w:r>
    </w:p>
    <w:p w14:paraId="4A010B75" w14:textId="77777777" w:rsidR="00B65956" w:rsidRDefault="00B65956" w:rsidP="005F0A7C">
      <w:pPr>
        <w:pStyle w:val="ListParagraph"/>
        <w:numPr>
          <w:ilvl w:val="0"/>
          <w:numId w:val="13"/>
        </w:numPr>
        <w:spacing w:after="0"/>
        <w:contextualSpacing w:val="0"/>
        <w:rPr>
          <w:rFonts w:cs="Arial"/>
        </w:rPr>
      </w:pPr>
      <w:r w:rsidRPr="00993CC2">
        <w:rPr>
          <w:rFonts w:cs="Arial"/>
        </w:rPr>
        <w:t>Magnolia Science Academy</w:t>
      </w:r>
      <w:r>
        <w:rPr>
          <w:rFonts w:cs="Arial"/>
        </w:rPr>
        <w:t xml:space="preserve"> </w:t>
      </w:r>
      <w:r w:rsidRPr="00993CC2">
        <w:rPr>
          <w:rFonts w:cs="Arial"/>
        </w:rPr>
        <w:t>Santa Ana</w:t>
      </w:r>
    </w:p>
    <w:p w14:paraId="0B7B0BD6" w14:textId="1CA79A3B" w:rsidR="00B65956" w:rsidRDefault="00B65956" w:rsidP="005F0A7C">
      <w:pPr>
        <w:numPr>
          <w:ilvl w:val="0"/>
          <w:numId w:val="13"/>
        </w:numPr>
        <w:spacing w:after="0"/>
        <w:rPr>
          <w:rFonts w:cs="Arial"/>
        </w:rPr>
      </w:pPr>
      <w:r w:rsidRPr="008A52B1">
        <w:rPr>
          <w:rFonts w:cs="Arial"/>
        </w:rPr>
        <w:t>Ol</w:t>
      </w:r>
      <w:r>
        <w:rPr>
          <w:rFonts w:cs="Arial"/>
        </w:rPr>
        <w:t>ive Grove Charter – Buellton</w:t>
      </w:r>
      <w:r w:rsidR="008A52B1">
        <w:rPr>
          <w:rFonts w:cs="Arial"/>
        </w:rPr>
        <w:t xml:space="preserve"> </w:t>
      </w:r>
      <w:r w:rsidR="00C76F7E">
        <w:rPr>
          <w:rFonts w:cs="Arial"/>
        </w:rPr>
        <w:br/>
      </w:r>
      <w:r w:rsidR="008A52B1">
        <w:rPr>
          <w:rFonts w:cs="Arial"/>
        </w:rPr>
        <w:t>(renewed by Santa Ynez Valley Union High School District as of July 1, 2026)</w:t>
      </w:r>
    </w:p>
    <w:p w14:paraId="0A81C220" w14:textId="64D49868" w:rsidR="00B65956" w:rsidRDefault="00B65956" w:rsidP="005F0A7C">
      <w:pPr>
        <w:numPr>
          <w:ilvl w:val="0"/>
          <w:numId w:val="13"/>
        </w:numPr>
        <w:spacing w:after="0"/>
        <w:rPr>
          <w:rFonts w:cs="Arial"/>
        </w:rPr>
      </w:pPr>
      <w:r>
        <w:rPr>
          <w:rFonts w:cs="Arial"/>
        </w:rPr>
        <w:t>Olive Grove Charter – Lompoc</w:t>
      </w:r>
      <w:r w:rsidR="008A52B1">
        <w:rPr>
          <w:rFonts w:cs="Arial"/>
        </w:rPr>
        <w:t xml:space="preserve"> </w:t>
      </w:r>
      <w:r w:rsidR="00C76F7E">
        <w:rPr>
          <w:rFonts w:cs="Arial"/>
        </w:rPr>
        <w:br/>
      </w:r>
      <w:r w:rsidR="008A52B1">
        <w:rPr>
          <w:rFonts w:cs="Arial"/>
        </w:rPr>
        <w:t>(renewed by Lompoc Unified School District as of July 1, 2026)</w:t>
      </w:r>
    </w:p>
    <w:p w14:paraId="2F00EDA3" w14:textId="6A5BAE90" w:rsidR="00B65956" w:rsidRDefault="00B65956" w:rsidP="005F0A7C">
      <w:pPr>
        <w:numPr>
          <w:ilvl w:val="0"/>
          <w:numId w:val="13"/>
        </w:numPr>
        <w:spacing w:after="0"/>
        <w:rPr>
          <w:rFonts w:cs="Arial"/>
        </w:rPr>
      </w:pPr>
      <w:r w:rsidRPr="00847420">
        <w:rPr>
          <w:rFonts w:cs="Arial"/>
        </w:rPr>
        <w:t>Olive</w:t>
      </w:r>
      <w:r>
        <w:rPr>
          <w:rFonts w:cs="Arial"/>
        </w:rPr>
        <w:t xml:space="preserve"> Grove Charter – Orcutt/Santa Maria</w:t>
      </w:r>
      <w:r w:rsidR="008A52B1">
        <w:rPr>
          <w:rFonts w:cs="Arial"/>
        </w:rPr>
        <w:t xml:space="preserve"> </w:t>
      </w:r>
      <w:r w:rsidR="00C76F7E">
        <w:rPr>
          <w:rFonts w:cs="Arial"/>
        </w:rPr>
        <w:br/>
      </w:r>
      <w:r w:rsidR="008A52B1">
        <w:rPr>
          <w:rFonts w:cs="Arial"/>
        </w:rPr>
        <w:t>(renewed by Santa Maria Joint Union High School District as of July 1, 2026)</w:t>
      </w:r>
    </w:p>
    <w:p w14:paraId="51A95FE7" w14:textId="4AE7B8DA" w:rsidR="00B65956" w:rsidRDefault="00B65956" w:rsidP="005F0A7C">
      <w:pPr>
        <w:numPr>
          <w:ilvl w:val="0"/>
          <w:numId w:val="13"/>
        </w:numPr>
        <w:spacing w:after="0"/>
        <w:rPr>
          <w:rFonts w:cs="Arial"/>
        </w:rPr>
      </w:pPr>
      <w:r w:rsidRPr="00847420">
        <w:rPr>
          <w:rFonts w:cs="Arial"/>
        </w:rPr>
        <w:t>Olive</w:t>
      </w:r>
      <w:r>
        <w:rPr>
          <w:rFonts w:cs="Arial"/>
        </w:rPr>
        <w:t xml:space="preserve"> Grove Charter – Santa Barbara</w:t>
      </w:r>
      <w:r w:rsidR="008A52B1">
        <w:rPr>
          <w:rFonts w:cs="Arial"/>
        </w:rPr>
        <w:t xml:space="preserve"> </w:t>
      </w:r>
      <w:r w:rsidR="00C76F7E">
        <w:rPr>
          <w:rFonts w:cs="Arial"/>
        </w:rPr>
        <w:br/>
      </w:r>
      <w:r w:rsidR="008A52B1">
        <w:rPr>
          <w:rFonts w:cs="Arial"/>
        </w:rPr>
        <w:t>(renewed by Santa Barbara County Office of Education as of July 1, 2026)</w:t>
      </w:r>
    </w:p>
    <w:p w14:paraId="0E786B79" w14:textId="77777777" w:rsidR="00B65956" w:rsidRDefault="00B65956" w:rsidP="005F0A7C">
      <w:pPr>
        <w:pStyle w:val="ListParagraph"/>
        <w:numPr>
          <w:ilvl w:val="0"/>
          <w:numId w:val="13"/>
        </w:numPr>
        <w:spacing w:after="0"/>
        <w:contextualSpacing w:val="0"/>
        <w:rPr>
          <w:rFonts w:cs="Arial"/>
        </w:rPr>
      </w:pPr>
      <w:r>
        <w:rPr>
          <w:rFonts w:cs="Arial"/>
        </w:rPr>
        <w:t>The New School of San Francisco</w:t>
      </w:r>
    </w:p>
    <w:p w14:paraId="4BA8C23E" w14:textId="36AB72B1" w:rsidR="009A58E8" w:rsidRPr="00C97F51" w:rsidRDefault="00B65956" w:rsidP="009A58E8">
      <w:pPr>
        <w:pStyle w:val="ListParagraph"/>
        <w:numPr>
          <w:ilvl w:val="0"/>
          <w:numId w:val="13"/>
        </w:numPr>
        <w:spacing w:after="0"/>
        <w:contextualSpacing w:val="0"/>
        <w:rPr>
          <w:rFonts w:cs="Arial"/>
          <w:b/>
        </w:rPr>
      </w:pPr>
      <w:r>
        <w:rPr>
          <w:rFonts w:cs="Arial"/>
        </w:rPr>
        <w:t>Vista Springs Charter</w:t>
      </w:r>
      <w:r w:rsidR="008A52B1">
        <w:rPr>
          <w:rFonts w:cs="Arial"/>
        </w:rPr>
        <w:t xml:space="preserve"> </w:t>
      </w:r>
      <w:r w:rsidR="00C76F7E">
        <w:rPr>
          <w:rFonts w:cs="Arial"/>
        </w:rPr>
        <w:br/>
      </w:r>
      <w:r w:rsidR="008A52B1">
        <w:rPr>
          <w:rFonts w:cs="Arial"/>
        </w:rPr>
        <w:t>(renewed by San Diego County Office of Education as of July 1, 2026)</w:t>
      </w:r>
      <w:bookmarkEnd w:id="0"/>
    </w:p>
    <w:bookmarkEnd w:id="1"/>
    <w:p w14:paraId="475904DE" w14:textId="7C7307A4" w:rsidR="00B65956" w:rsidRPr="005F0566" w:rsidRDefault="00B65956" w:rsidP="00A20486">
      <w:pPr>
        <w:pStyle w:val="Heading3"/>
      </w:pPr>
      <w:r w:rsidRPr="00A20486">
        <w:t>Baypoint Preparatory Academy – San Diego</w:t>
      </w:r>
    </w:p>
    <w:p w14:paraId="18A8C014" w14:textId="7F5A82F3" w:rsidR="00695087" w:rsidRDefault="00695087" w:rsidP="001A5DC3">
      <w:pPr>
        <w:pStyle w:val="ListParagraph"/>
        <w:numPr>
          <w:ilvl w:val="0"/>
          <w:numId w:val="5"/>
        </w:numPr>
      </w:pPr>
      <w:bookmarkStart w:id="2" w:name="_Hlk114653301"/>
      <w:r>
        <w:t>Charter Term Expires: 6/30/20</w:t>
      </w:r>
      <w:r w:rsidRPr="00C46875">
        <w:t>2</w:t>
      </w:r>
      <w:r w:rsidR="00EC68F4">
        <w:t>6</w:t>
      </w:r>
    </w:p>
    <w:p w14:paraId="1CDD7FA2" w14:textId="61BC60AE" w:rsidR="00695087" w:rsidRDefault="00695087" w:rsidP="001A5DC3">
      <w:pPr>
        <w:pStyle w:val="ListParagraph"/>
        <w:numPr>
          <w:ilvl w:val="0"/>
          <w:numId w:val="5"/>
        </w:numPr>
      </w:pPr>
      <w:r>
        <w:t>Grades Authorized to Serve: T</w:t>
      </w:r>
      <w:r w:rsidR="00C06DDF">
        <w:t xml:space="preserve">ransitional </w:t>
      </w:r>
      <w:r>
        <w:t>K</w:t>
      </w:r>
      <w:r w:rsidR="00C06DDF">
        <w:t>indergarten (TK)</w:t>
      </w:r>
      <w:r w:rsidRPr="000E7510">
        <w:t>–</w:t>
      </w:r>
      <w:r>
        <w:t>8</w:t>
      </w:r>
    </w:p>
    <w:p w14:paraId="5F102DAD" w14:textId="5A40A1FE" w:rsidR="00893D3D" w:rsidRDefault="00893D3D" w:rsidP="001A5DC3">
      <w:pPr>
        <w:pStyle w:val="ListParagraph"/>
        <w:numPr>
          <w:ilvl w:val="0"/>
          <w:numId w:val="5"/>
        </w:numPr>
      </w:pPr>
      <w:r w:rsidRPr="00205DB6">
        <w:t xml:space="preserve">Grades </w:t>
      </w:r>
      <w:r>
        <w:t>Served in 202</w:t>
      </w:r>
      <w:r w:rsidR="00205DB6">
        <w:t>5</w:t>
      </w:r>
      <w:r>
        <w:t>–2</w:t>
      </w:r>
      <w:r w:rsidR="00205DB6">
        <w:t>6</w:t>
      </w:r>
      <w:r>
        <w:t>: TK</w:t>
      </w:r>
      <w:r w:rsidRPr="000E7510">
        <w:t>–</w:t>
      </w:r>
      <w:r>
        <w:t>8</w:t>
      </w:r>
    </w:p>
    <w:p w14:paraId="78761E73" w14:textId="0E6C346B" w:rsidR="00695087" w:rsidRDefault="00695087" w:rsidP="001A5DC3">
      <w:pPr>
        <w:pStyle w:val="ListParagraph"/>
        <w:numPr>
          <w:ilvl w:val="0"/>
          <w:numId w:val="5"/>
        </w:numPr>
      </w:pPr>
      <w:r>
        <w:t>202</w:t>
      </w:r>
      <w:r w:rsidR="00205DB6">
        <w:t>4</w:t>
      </w:r>
      <w:r>
        <w:t>–2</w:t>
      </w:r>
      <w:r w:rsidR="00205DB6">
        <w:t>5</w:t>
      </w:r>
      <w:r>
        <w:t xml:space="preserve"> </w:t>
      </w:r>
      <w:r w:rsidR="00893D3D">
        <w:t>Enrollment</w:t>
      </w:r>
      <w:r>
        <w:t xml:space="preserve">: </w:t>
      </w:r>
      <w:r w:rsidR="00205DB6">
        <w:t>162</w:t>
      </w:r>
    </w:p>
    <w:p w14:paraId="667B0F3F" w14:textId="6C9897F6" w:rsidR="00695087" w:rsidRPr="00EA3FA7" w:rsidRDefault="00695087" w:rsidP="00011A82">
      <w:pPr>
        <w:pStyle w:val="ListParagraph"/>
        <w:numPr>
          <w:ilvl w:val="0"/>
          <w:numId w:val="5"/>
        </w:numPr>
        <w:spacing w:after="100" w:afterAutospacing="1"/>
      </w:pPr>
      <w:r>
        <w:lastRenderedPageBreak/>
        <w:t>202</w:t>
      </w:r>
      <w:r w:rsidR="00205DB6">
        <w:t>5</w:t>
      </w:r>
      <w:r>
        <w:t>–2</w:t>
      </w:r>
      <w:r w:rsidR="00205DB6">
        <w:t>6</w:t>
      </w:r>
      <w:r>
        <w:t xml:space="preserve"> </w:t>
      </w:r>
      <w:r w:rsidR="00893D3D">
        <w:t>Enrollment</w:t>
      </w:r>
      <w:r>
        <w:t xml:space="preserve">: </w:t>
      </w:r>
      <w:r w:rsidR="00A61264">
        <w:t>176</w:t>
      </w:r>
    </w:p>
    <w:p w14:paraId="3A21B4E1" w14:textId="40902ADC" w:rsidR="00F42A9F" w:rsidRDefault="00837111" w:rsidP="001A5DC3">
      <w:pPr>
        <w:rPr>
          <w:rStyle w:val="normaltextrun"/>
          <w:rFonts w:eastAsia="Calibri" w:cs="Arial"/>
        </w:rPr>
      </w:pPr>
      <w:bookmarkStart w:id="3" w:name="_Hlk114653384"/>
      <w:bookmarkEnd w:id="2"/>
      <w:r>
        <w:t>Baypoint Preparatory Academy – San Diego (</w:t>
      </w:r>
      <w:r w:rsidR="00826333">
        <w:t>B</w:t>
      </w:r>
      <w:r w:rsidR="00B24C60">
        <w:t>aypoint</w:t>
      </w:r>
      <w:r>
        <w:t>) has a good financial record under SBE authorization</w:t>
      </w:r>
      <w:r w:rsidRPr="00EF0B58">
        <w:t>.</w:t>
      </w:r>
      <w:r>
        <w:t xml:space="preserve"> </w:t>
      </w:r>
      <w:r w:rsidR="00826333">
        <w:t>B</w:t>
      </w:r>
      <w:r w:rsidR="00B24C60">
        <w:t>aypoint</w:t>
      </w:r>
      <w:r>
        <w:t xml:space="preserve">’s </w:t>
      </w:r>
      <w:r w:rsidR="00FC66D7">
        <w:t>FY</w:t>
      </w:r>
      <w:r>
        <w:t xml:space="preserve"> 202</w:t>
      </w:r>
      <w:r w:rsidR="00454191">
        <w:t>5</w:t>
      </w:r>
      <w:r>
        <w:t>–2</w:t>
      </w:r>
      <w:r w:rsidR="00454191">
        <w:t>6</w:t>
      </w:r>
      <w:r w:rsidR="00A61264">
        <w:t xml:space="preserve"> second interim report (FY 2026–27 </w:t>
      </w:r>
      <w:r w:rsidR="0096322E">
        <w:t>preliminary budget</w:t>
      </w:r>
      <w:r>
        <w:t xml:space="preserve"> report </w:t>
      </w:r>
      <w:r w:rsidR="00A61264">
        <w:t xml:space="preserve">is not available due to the charter term expiring on June 30, 2026) </w:t>
      </w:r>
      <w:r>
        <w:t xml:space="preserve">indicates that </w:t>
      </w:r>
      <w:r w:rsidR="00826333">
        <w:t>B</w:t>
      </w:r>
      <w:r w:rsidR="00B24C60">
        <w:t>aypoint</w:t>
      </w:r>
      <w:r>
        <w:t xml:space="preserve"> is projecting a positive ending fund balance of $</w:t>
      </w:r>
      <w:r w:rsidR="00454191">
        <w:t>1</w:t>
      </w:r>
      <w:r w:rsidR="00561D38">
        <w:t>,</w:t>
      </w:r>
      <w:r w:rsidR="00454191">
        <w:t>6</w:t>
      </w:r>
      <w:r w:rsidR="00A61264">
        <w:t>93,665</w:t>
      </w:r>
      <w:r w:rsidRPr="00110C96">
        <w:t xml:space="preserve"> </w:t>
      </w:r>
      <w:r>
        <w:t xml:space="preserve">and reserves of </w:t>
      </w:r>
      <w:r w:rsidR="00A61264">
        <w:t>55.76</w:t>
      </w:r>
      <w:r w:rsidR="0096322E">
        <w:t xml:space="preserve"> </w:t>
      </w:r>
      <w:r>
        <w:t xml:space="preserve">percent, which is </w:t>
      </w:r>
      <w:r w:rsidRPr="00DD604A">
        <w:rPr>
          <w:rStyle w:val="normaltextrun"/>
          <w:rFonts w:eastAsia="Calibri" w:cs="Arial"/>
        </w:rPr>
        <w:t xml:space="preserve">above the recommended 5 percent in reserves outlined in the </w:t>
      </w:r>
      <w:r w:rsidR="00C06DDF">
        <w:rPr>
          <w:rStyle w:val="normaltextrun"/>
          <w:rFonts w:eastAsia="Calibri" w:cs="Arial"/>
        </w:rPr>
        <w:t>MOU</w:t>
      </w:r>
      <w:r w:rsidRPr="00DD604A">
        <w:rPr>
          <w:rStyle w:val="normaltextrun"/>
          <w:rFonts w:eastAsia="Calibri" w:cs="Arial"/>
        </w:rPr>
        <w:t xml:space="preserve"> between </w:t>
      </w:r>
      <w:r w:rsidR="00826333">
        <w:rPr>
          <w:rStyle w:val="normaltextrun"/>
          <w:rFonts w:eastAsia="Calibri" w:cs="Arial"/>
        </w:rPr>
        <w:t>B</w:t>
      </w:r>
      <w:r w:rsidR="00B24C60">
        <w:rPr>
          <w:rStyle w:val="normaltextrun"/>
          <w:rFonts w:eastAsia="Calibri" w:cs="Arial"/>
        </w:rPr>
        <w:t>aypoint</w:t>
      </w:r>
      <w:r w:rsidRPr="00DD604A">
        <w:rPr>
          <w:rStyle w:val="normaltextrun"/>
          <w:rFonts w:eastAsia="Calibri" w:cs="Arial"/>
        </w:rPr>
        <w:t> and the SBE.</w:t>
      </w:r>
    </w:p>
    <w:p w14:paraId="1D06AD72" w14:textId="77777777" w:rsidR="00855B7D" w:rsidRDefault="005F0A7C" w:rsidP="00855B7D">
      <w:pPr>
        <w:spacing w:after="0"/>
      </w:pPr>
      <w:r w:rsidRPr="00855B7D">
        <w:rPr>
          <w:rStyle w:val="normaltextrun"/>
          <w:rFonts w:eastAsia="Calibri" w:cs="Arial"/>
        </w:rPr>
        <w:t>Baypoint stated</w:t>
      </w:r>
      <w:r w:rsidR="00893D3D" w:rsidRPr="00855B7D">
        <w:rPr>
          <w:rStyle w:val="normaltextrun"/>
          <w:rFonts w:eastAsia="Calibri" w:cs="Arial"/>
        </w:rPr>
        <w:t xml:space="preserve"> that it maintains a reserve amount above </w:t>
      </w:r>
      <w:r w:rsidR="00EE1459" w:rsidRPr="00855B7D">
        <w:rPr>
          <w:rStyle w:val="normaltextrun"/>
          <w:rFonts w:eastAsia="Calibri" w:cs="Arial"/>
        </w:rPr>
        <w:t>15 percent</w:t>
      </w:r>
      <w:r w:rsidR="00893D3D" w:rsidRPr="00855B7D">
        <w:rPr>
          <w:rStyle w:val="normaltextrun"/>
          <w:rFonts w:eastAsia="Calibri" w:cs="Arial"/>
        </w:rPr>
        <w:t xml:space="preserve"> </w:t>
      </w:r>
      <w:r w:rsidR="00011A82" w:rsidRPr="00855B7D">
        <w:rPr>
          <w:rStyle w:val="normaltextrun"/>
          <w:rFonts w:eastAsia="Calibri" w:cs="Arial"/>
        </w:rPr>
        <w:t>as</w:t>
      </w:r>
      <w:r w:rsidR="00893D3D" w:rsidRPr="00855B7D">
        <w:rPr>
          <w:rStyle w:val="normaltextrun"/>
          <w:rFonts w:eastAsia="Calibri" w:cs="Arial"/>
        </w:rPr>
        <w:t xml:space="preserve"> it has</w:t>
      </w:r>
      <w:r w:rsidR="00C03B11" w:rsidRPr="00855B7D">
        <w:rPr>
          <w:rStyle w:val="normaltextrun"/>
          <w:rFonts w:eastAsia="Calibri" w:cs="Arial"/>
        </w:rPr>
        <w:t xml:space="preserve"> $3.3</w:t>
      </w:r>
      <w:r w:rsidR="00855B7D" w:rsidRPr="00855B7D">
        <w:rPr>
          <w:rStyle w:val="normaltextrun"/>
          <w:rFonts w:eastAsia="Calibri" w:cs="Arial"/>
        </w:rPr>
        <w:t>8</w:t>
      </w:r>
      <w:r w:rsidR="00C03B11" w:rsidRPr="00855B7D">
        <w:rPr>
          <w:rStyle w:val="normaltextrun"/>
          <w:rFonts w:eastAsia="Calibri" w:cs="Arial"/>
        </w:rPr>
        <w:t xml:space="preserve"> million in capital assets for improvements to its facility</w:t>
      </w:r>
      <w:r w:rsidR="00855B7D" w:rsidRPr="00855B7D">
        <w:rPr>
          <w:rStyle w:val="normaltextrun"/>
          <w:rFonts w:eastAsia="Calibri" w:cs="Arial"/>
        </w:rPr>
        <w:t>, not in accessible cash.</w:t>
      </w:r>
      <w:r w:rsidR="00C03B11" w:rsidRPr="00855B7D">
        <w:rPr>
          <w:rStyle w:val="normaltextrun"/>
          <w:rFonts w:eastAsia="Calibri" w:cs="Arial"/>
        </w:rPr>
        <w:t xml:space="preserve"> </w:t>
      </w:r>
      <w:r w:rsidR="00C03B11" w:rsidRPr="00855B7D">
        <w:t>As of June 30,</w:t>
      </w:r>
      <w:r w:rsidR="00162081" w:rsidRPr="00855B7D">
        <w:t xml:space="preserve"> 202</w:t>
      </w:r>
      <w:r w:rsidR="00855B7D" w:rsidRPr="00855B7D">
        <w:t>6</w:t>
      </w:r>
      <w:r w:rsidR="00162081" w:rsidRPr="00855B7D">
        <w:t>,</w:t>
      </w:r>
      <w:r w:rsidR="00C03B11" w:rsidRPr="00855B7D">
        <w:t xml:space="preserve"> </w:t>
      </w:r>
      <w:r w:rsidR="00826333" w:rsidRPr="00855B7D">
        <w:t>B</w:t>
      </w:r>
      <w:r w:rsidR="00B24C60" w:rsidRPr="00855B7D">
        <w:t>aypoint</w:t>
      </w:r>
      <w:r w:rsidR="00C03B11" w:rsidRPr="00855B7D">
        <w:t xml:space="preserve"> had $</w:t>
      </w:r>
      <w:r w:rsidR="00855B7D" w:rsidRPr="00855B7D">
        <w:t>180,363 in</w:t>
      </w:r>
      <w:r w:rsidR="00C03B11" w:rsidRPr="00855B7D">
        <w:t xml:space="preserve"> accessible cash and is managing this cash to ensure strong cash flows for </w:t>
      </w:r>
      <w:r w:rsidR="007A422F" w:rsidRPr="00855B7D">
        <w:t xml:space="preserve">FY </w:t>
      </w:r>
      <w:r w:rsidR="00C03B11" w:rsidRPr="00855B7D">
        <w:t>202</w:t>
      </w:r>
      <w:bookmarkStart w:id="4" w:name="_Hlk172723079"/>
      <w:r w:rsidR="00855B7D" w:rsidRPr="00855B7D">
        <w:t>6</w:t>
      </w:r>
      <w:r w:rsidR="00162081" w:rsidRPr="00855B7D">
        <w:t>–</w:t>
      </w:r>
      <w:bookmarkEnd w:id="4"/>
      <w:r w:rsidR="00C03B11" w:rsidRPr="00855B7D">
        <w:t>2</w:t>
      </w:r>
      <w:r w:rsidR="00855B7D" w:rsidRPr="00855B7D">
        <w:t>7 while navigating the planned purchase of its currently-leased building</w:t>
      </w:r>
      <w:r w:rsidR="00C03B11" w:rsidRPr="00855B7D">
        <w:t xml:space="preserve">. On the liabilities side, </w:t>
      </w:r>
      <w:r w:rsidR="00826333" w:rsidRPr="00855B7D">
        <w:t>B</w:t>
      </w:r>
      <w:r w:rsidR="00B24C60" w:rsidRPr="00855B7D">
        <w:t>aypoint</w:t>
      </w:r>
      <w:r w:rsidR="00C03B11" w:rsidRPr="00855B7D">
        <w:t xml:space="preserve"> holds $</w:t>
      </w:r>
      <w:r w:rsidR="00561D38" w:rsidRPr="00855B7D">
        <w:t>1.</w:t>
      </w:r>
      <w:r w:rsidR="00855B7D" w:rsidRPr="00855B7D">
        <w:t>8</w:t>
      </w:r>
      <w:r w:rsidR="00C03B11" w:rsidRPr="00855B7D">
        <w:t xml:space="preserve"> million dollars in an </w:t>
      </w:r>
      <w:r w:rsidR="00162081" w:rsidRPr="00855B7D">
        <w:t>Economic Injury Disaster Loan</w:t>
      </w:r>
      <w:r w:rsidR="00C03B11" w:rsidRPr="00855B7D">
        <w:t xml:space="preserve"> (principal and interest payments being made monthly) as well </w:t>
      </w:r>
      <w:r w:rsidR="007A422F" w:rsidRPr="00855B7D">
        <w:t xml:space="preserve">as </w:t>
      </w:r>
      <w:r w:rsidR="00C03B11" w:rsidRPr="00855B7D">
        <w:t>$</w:t>
      </w:r>
      <w:r w:rsidR="00561D38" w:rsidRPr="00855B7D">
        <w:t>500</w:t>
      </w:r>
      <w:r w:rsidR="00162081" w:rsidRPr="00855B7D">
        <w:t>,000</w:t>
      </w:r>
      <w:r w:rsidR="00C03B11" w:rsidRPr="00855B7D">
        <w:t xml:space="preserve"> </w:t>
      </w:r>
      <w:r w:rsidR="00855B7D" w:rsidRPr="00855B7D">
        <w:t xml:space="preserve">loan </w:t>
      </w:r>
      <w:r w:rsidR="00561D38" w:rsidRPr="00855B7D">
        <w:t>to assist with cash flow management during the acquisition of the school building. The $500,000 loan</w:t>
      </w:r>
      <w:r w:rsidR="00C03B11" w:rsidRPr="00855B7D">
        <w:t xml:space="preserve"> will be </w:t>
      </w:r>
      <w:r w:rsidR="00561D38" w:rsidRPr="00855B7D">
        <w:t>paid</w:t>
      </w:r>
      <w:r w:rsidR="00C03B11" w:rsidRPr="00855B7D">
        <w:t xml:space="preserve"> </w:t>
      </w:r>
      <w:r w:rsidR="00855B7D" w:rsidRPr="00855B7D">
        <w:t>by March 27, 2027</w:t>
      </w:r>
      <w:r w:rsidR="00162081" w:rsidRPr="00855B7D">
        <w:t>.</w:t>
      </w:r>
      <w:r w:rsidR="00855B7D">
        <w:t xml:space="preserve"> </w:t>
      </w:r>
    </w:p>
    <w:p w14:paraId="2ED4F4E7" w14:textId="77777777" w:rsidR="00855B7D" w:rsidRDefault="00855B7D" w:rsidP="00855B7D">
      <w:pPr>
        <w:spacing w:after="0"/>
      </w:pPr>
    </w:p>
    <w:p w14:paraId="5BB6EF2E" w14:textId="79110499" w:rsidR="00855B7D" w:rsidRPr="00855B7D" w:rsidRDefault="00855B7D" w:rsidP="00855B7D">
      <w:pPr>
        <w:spacing w:after="0"/>
      </w:pPr>
      <w:r w:rsidRPr="00855B7D">
        <w:t>B</w:t>
      </w:r>
      <w:r>
        <w:t>aypoint</w:t>
      </w:r>
      <w:r w:rsidRPr="00855B7D">
        <w:t xml:space="preserve">'s spending plan for the coming year centers on maintaining sufficient working capital through this transition: continuing scheduled debt service, funding the building purchase, and preserving a cash cushion to support enrollment growth. </w:t>
      </w:r>
      <w:r>
        <w:t>Baypoint</w:t>
      </w:r>
      <w:r w:rsidRPr="00855B7D">
        <w:t xml:space="preserve"> currently has 221 students enrolled for 2026–27, an increase of over 40 students from the end of 2025–26. The school will not recognize revenue tied to this growth until the 2026–27 P1 attendance report is certified. Maintaining adequate cash on hand allows B</w:t>
      </w:r>
      <w:r>
        <w:t>aypoint</w:t>
      </w:r>
      <w:r w:rsidRPr="00855B7D">
        <w:t xml:space="preserve"> to cover the added operating costs of these students in the interim, rather than accumulating reserves further.</w:t>
      </w:r>
    </w:p>
    <w:bookmarkEnd w:id="3"/>
    <w:p w14:paraId="30FEEB6E" w14:textId="77777777" w:rsidR="00855B7D" w:rsidRDefault="00855B7D" w:rsidP="00522751">
      <w:pPr>
        <w:pStyle w:val="Caption"/>
      </w:pPr>
    </w:p>
    <w:p w14:paraId="17AFF9EB" w14:textId="49CF4E62" w:rsidR="001D651F" w:rsidRDefault="001D651F" w:rsidP="00522751">
      <w:pPr>
        <w:pStyle w:val="Caption"/>
      </w:pPr>
      <w:r>
        <w:t>Financial Highlights</w:t>
      </w:r>
      <w:r w:rsidR="00C603A7">
        <w:t xml:space="preserve"> Table </w:t>
      </w:r>
      <w:r w:rsidR="007A422F">
        <w:t>–</w:t>
      </w:r>
      <w:r w:rsidR="00C603A7">
        <w:t xml:space="preserve"> </w:t>
      </w:r>
      <w:r w:rsidR="00826333">
        <w:t>B</w:t>
      </w:r>
      <w:r w:rsidR="00B24C60">
        <w:t>aypoint</w:t>
      </w:r>
    </w:p>
    <w:tbl>
      <w:tblPr>
        <w:tblStyle w:val="GridTable4"/>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Baypoint Preparatory Academy – San Diego"/>
      </w:tblPr>
      <w:tblGrid>
        <w:gridCol w:w="1043"/>
        <w:gridCol w:w="1418"/>
        <w:gridCol w:w="1737"/>
        <w:gridCol w:w="1377"/>
        <w:gridCol w:w="1176"/>
        <w:gridCol w:w="816"/>
        <w:gridCol w:w="1418"/>
        <w:gridCol w:w="1284"/>
      </w:tblGrid>
      <w:tr w:rsidR="000A0A9E" w:rsidRPr="00407731" w14:paraId="2C5326BD" w14:textId="77777777" w:rsidTr="00197B6A">
        <w:trPr>
          <w:cnfStyle w:val="100000000000" w:firstRow="1" w:lastRow="0" w:firstColumn="0" w:lastColumn="0" w:oddVBand="0" w:evenVBand="0" w:oddHBand="0" w:evenHBand="0" w:firstRowFirstColumn="0" w:firstRowLastColumn="0" w:lastRowFirstColumn="0" w:lastRowLastColumn="0"/>
          <w:cantSplit/>
          <w:trHeight w:val="891"/>
          <w:tblHeader/>
        </w:trPr>
        <w:tc>
          <w:tcPr>
            <w:cnfStyle w:val="001000000000" w:firstRow="0" w:lastRow="0" w:firstColumn="1" w:lastColumn="0" w:oddVBand="0" w:evenVBand="0" w:oddHBand="0" w:evenHBand="0" w:firstRowFirstColumn="0" w:firstRowLastColumn="0" w:lastRowFirstColumn="0" w:lastRowLastColumn="0"/>
            <w:tcW w:w="509" w:type="pct"/>
            <w:tcBorders>
              <w:top w:val="none" w:sz="0" w:space="0" w:color="auto"/>
              <w:left w:val="none" w:sz="0" w:space="0" w:color="auto"/>
              <w:bottom w:val="none" w:sz="0" w:space="0" w:color="auto"/>
              <w:right w:val="none" w:sz="0" w:space="0" w:color="auto"/>
            </w:tcBorders>
            <w:vAlign w:val="center"/>
          </w:tcPr>
          <w:p w14:paraId="18C77EE4" w14:textId="130372B2" w:rsidR="00837111" w:rsidRPr="00407731" w:rsidRDefault="007A422F" w:rsidP="001A5DC3">
            <w:pPr>
              <w:pStyle w:val="NoSpacing"/>
              <w:rPr>
                <w:b w:val="0"/>
              </w:rPr>
            </w:pPr>
            <w:r>
              <w:t>FY Source</w:t>
            </w:r>
          </w:p>
        </w:tc>
        <w:tc>
          <w:tcPr>
            <w:tcW w:w="692" w:type="pct"/>
            <w:tcBorders>
              <w:top w:val="none" w:sz="0" w:space="0" w:color="auto"/>
              <w:left w:val="none" w:sz="0" w:space="0" w:color="auto"/>
              <w:bottom w:val="none" w:sz="0" w:space="0" w:color="auto"/>
              <w:right w:val="none" w:sz="0" w:space="0" w:color="auto"/>
            </w:tcBorders>
            <w:vAlign w:val="center"/>
          </w:tcPr>
          <w:p w14:paraId="385BBBC2"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8" w:type="pct"/>
            <w:tcBorders>
              <w:top w:val="none" w:sz="0" w:space="0" w:color="auto"/>
              <w:left w:val="none" w:sz="0" w:space="0" w:color="auto"/>
              <w:bottom w:val="none" w:sz="0" w:space="0" w:color="auto"/>
              <w:right w:val="none" w:sz="0" w:space="0" w:color="auto"/>
            </w:tcBorders>
            <w:vAlign w:val="center"/>
          </w:tcPr>
          <w:p w14:paraId="323ECD88"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59" w:type="pct"/>
            <w:tcBorders>
              <w:top w:val="none" w:sz="0" w:space="0" w:color="auto"/>
              <w:left w:val="none" w:sz="0" w:space="0" w:color="auto"/>
              <w:bottom w:val="none" w:sz="0" w:space="0" w:color="auto"/>
              <w:right w:val="none" w:sz="0" w:space="0" w:color="auto"/>
            </w:tcBorders>
            <w:vAlign w:val="center"/>
          </w:tcPr>
          <w:p w14:paraId="2E5F9BE5"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4" w:type="pct"/>
            <w:tcBorders>
              <w:top w:val="none" w:sz="0" w:space="0" w:color="auto"/>
              <w:left w:val="none" w:sz="0" w:space="0" w:color="auto"/>
              <w:bottom w:val="none" w:sz="0" w:space="0" w:color="auto"/>
              <w:right w:val="none" w:sz="0" w:space="0" w:color="auto"/>
            </w:tcBorders>
            <w:vAlign w:val="center"/>
          </w:tcPr>
          <w:p w14:paraId="24EC7097"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8" w:type="pct"/>
            <w:tcBorders>
              <w:top w:val="none" w:sz="0" w:space="0" w:color="auto"/>
              <w:left w:val="none" w:sz="0" w:space="0" w:color="auto"/>
              <w:bottom w:val="none" w:sz="0" w:space="0" w:color="auto"/>
              <w:right w:val="none" w:sz="0" w:space="0" w:color="auto"/>
            </w:tcBorders>
            <w:vAlign w:val="center"/>
          </w:tcPr>
          <w:p w14:paraId="1DA826E0"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92" w:type="pct"/>
            <w:tcBorders>
              <w:top w:val="none" w:sz="0" w:space="0" w:color="auto"/>
              <w:left w:val="none" w:sz="0" w:space="0" w:color="auto"/>
              <w:bottom w:val="none" w:sz="0" w:space="0" w:color="auto"/>
              <w:right w:val="none" w:sz="0" w:space="0" w:color="auto"/>
            </w:tcBorders>
            <w:vAlign w:val="center"/>
          </w:tcPr>
          <w:p w14:paraId="56E826EE"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7" w:type="pct"/>
            <w:tcBorders>
              <w:top w:val="none" w:sz="0" w:space="0" w:color="auto"/>
              <w:left w:val="none" w:sz="0" w:space="0" w:color="auto"/>
              <w:bottom w:val="none" w:sz="0" w:space="0" w:color="auto"/>
              <w:right w:val="none" w:sz="0" w:space="0" w:color="auto"/>
            </w:tcBorders>
            <w:vAlign w:val="center"/>
          </w:tcPr>
          <w:p w14:paraId="232A6436" w14:textId="77777777" w:rsidR="00837111" w:rsidRPr="00407731" w:rsidRDefault="00837111"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0A0A9E" w:rsidRPr="00407731" w14:paraId="76C63BF5" w14:textId="77777777" w:rsidTr="00182815">
        <w:trPr>
          <w:cnfStyle w:val="000000100000" w:firstRow="0" w:lastRow="0" w:firstColumn="0" w:lastColumn="0" w:oddVBand="0" w:evenVBand="0" w:oddHBand="1" w:evenHBand="0" w:firstRowFirstColumn="0" w:firstRowLastColumn="0" w:lastRowFirstColumn="0" w:lastRowLastColumn="0"/>
          <w:cantSplit/>
          <w:trHeight w:val="709"/>
        </w:trPr>
        <w:tc>
          <w:tcPr>
            <w:cnfStyle w:val="001000000000" w:firstRow="0" w:lastRow="0" w:firstColumn="1" w:lastColumn="0" w:oddVBand="0" w:evenVBand="0" w:oddHBand="0" w:evenHBand="0" w:firstRowFirstColumn="0" w:firstRowLastColumn="0" w:lastRowFirstColumn="0" w:lastRowLastColumn="0"/>
            <w:tcW w:w="509" w:type="pct"/>
            <w:vAlign w:val="center"/>
          </w:tcPr>
          <w:p w14:paraId="0D01E034" w14:textId="2231ECE9" w:rsidR="00837111" w:rsidRPr="00407731" w:rsidRDefault="00837111" w:rsidP="001A5DC3">
            <w:pPr>
              <w:pStyle w:val="NoSpacing"/>
            </w:pPr>
            <w:r w:rsidRPr="00407731">
              <w:t>20</w:t>
            </w:r>
            <w:r>
              <w:t>2</w:t>
            </w:r>
            <w:r w:rsidR="008B3CE8">
              <w:t>4</w:t>
            </w:r>
            <w:r>
              <w:t>–2</w:t>
            </w:r>
            <w:r w:rsidR="008B3CE8">
              <w:t>5</w:t>
            </w:r>
            <w:r w:rsidRPr="00407731">
              <w:t xml:space="preserve"> Audit</w:t>
            </w:r>
          </w:p>
        </w:tc>
        <w:tc>
          <w:tcPr>
            <w:tcW w:w="692" w:type="pct"/>
            <w:vAlign w:val="center"/>
          </w:tcPr>
          <w:p w14:paraId="1C02DF91" w14:textId="255EE8A9"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t>$</w:t>
            </w:r>
            <w:r w:rsidR="008B3CE8">
              <w:t>3,272,217</w:t>
            </w:r>
          </w:p>
        </w:tc>
        <w:tc>
          <w:tcPr>
            <w:tcW w:w="848" w:type="pct"/>
            <w:vAlign w:val="center"/>
          </w:tcPr>
          <w:p w14:paraId="35478BC1" w14:textId="5F881D14"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t>$</w:t>
            </w:r>
            <w:r w:rsidR="00CA53D4">
              <w:t>3</w:t>
            </w:r>
            <w:r w:rsidR="00454191">
              <w:t>,</w:t>
            </w:r>
            <w:r w:rsidR="008B3CE8">
              <w:t>737,124</w:t>
            </w:r>
          </w:p>
        </w:tc>
        <w:tc>
          <w:tcPr>
            <w:tcW w:w="659" w:type="pct"/>
            <w:vAlign w:val="center"/>
          </w:tcPr>
          <w:p w14:paraId="14C928EF" w14:textId="6DCECE28" w:rsidR="00837111" w:rsidRPr="00407731" w:rsidRDefault="008B3CE8" w:rsidP="001A5DC3">
            <w:pPr>
              <w:pStyle w:val="NoSpacing"/>
              <w:cnfStyle w:val="000000100000" w:firstRow="0" w:lastRow="0" w:firstColumn="0" w:lastColumn="0" w:oddVBand="0" w:evenVBand="0" w:oddHBand="1" w:evenHBand="0" w:firstRowFirstColumn="0" w:firstRowLastColumn="0" w:lastRowFirstColumn="0" w:lastRowLastColumn="0"/>
            </w:pPr>
            <w:r>
              <w:t>(</w:t>
            </w:r>
            <w:r w:rsidR="00837111">
              <w:t>$</w:t>
            </w:r>
            <w:r>
              <w:t>464,907)</w:t>
            </w:r>
          </w:p>
        </w:tc>
        <w:tc>
          <w:tcPr>
            <w:tcW w:w="574" w:type="pct"/>
            <w:vAlign w:val="center"/>
          </w:tcPr>
          <w:p w14:paraId="043406AF" w14:textId="2457F421" w:rsidR="00837111" w:rsidRPr="00407731" w:rsidRDefault="008B3CE8" w:rsidP="001A5DC3">
            <w:pPr>
              <w:pStyle w:val="NoSpacing"/>
              <w:cnfStyle w:val="000000100000" w:firstRow="0" w:lastRow="0" w:firstColumn="0" w:lastColumn="0" w:oddVBand="0" w:evenVBand="0" w:oddHBand="1" w:evenHBand="0" w:firstRowFirstColumn="0" w:firstRowLastColumn="0" w:lastRowFirstColumn="0" w:lastRowLastColumn="0"/>
            </w:pPr>
            <w:r>
              <w:t>0.72</w:t>
            </w:r>
          </w:p>
        </w:tc>
        <w:tc>
          <w:tcPr>
            <w:tcW w:w="398" w:type="pct"/>
            <w:vAlign w:val="center"/>
          </w:tcPr>
          <w:p w14:paraId="5AF12158" w14:textId="16A20497" w:rsidR="00837111" w:rsidRPr="00407731" w:rsidRDefault="00CA53D4" w:rsidP="001A5DC3">
            <w:pPr>
              <w:pStyle w:val="NoSpacing"/>
              <w:cnfStyle w:val="000000100000" w:firstRow="0" w:lastRow="0" w:firstColumn="0" w:lastColumn="0" w:oddVBand="0" w:evenVBand="0" w:oddHBand="1" w:evenHBand="0" w:firstRowFirstColumn="0" w:firstRowLastColumn="0" w:lastRowFirstColumn="0" w:lastRowLastColumn="0"/>
            </w:pPr>
            <w:r>
              <w:t>0.</w:t>
            </w:r>
            <w:r w:rsidR="00393A39">
              <w:t>8</w:t>
            </w:r>
            <w:r w:rsidR="008B3CE8">
              <w:t>4</w:t>
            </w:r>
          </w:p>
        </w:tc>
        <w:tc>
          <w:tcPr>
            <w:tcW w:w="692" w:type="pct"/>
            <w:vAlign w:val="center"/>
          </w:tcPr>
          <w:p w14:paraId="6F990887" w14:textId="770D6712"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t>$</w:t>
            </w:r>
            <w:r w:rsidR="008B3CE8">
              <w:t>1,659,977</w:t>
            </w:r>
          </w:p>
        </w:tc>
        <w:tc>
          <w:tcPr>
            <w:tcW w:w="627" w:type="pct"/>
            <w:vAlign w:val="center"/>
          </w:tcPr>
          <w:p w14:paraId="5CE921E5" w14:textId="22D46259" w:rsidR="00837111" w:rsidRPr="00407731" w:rsidRDefault="008B3CE8" w:rsidP="001A5DC3">
            <w:pPr>
              <w:pStyle w:val="NoSpacing"/>
              <w:cnfStyle w:val="000000100000" w:firstRow="0" w:lastRow="0" w:firstColumn="0" w:lastColumn="0" w:oddVBand="0" w:evenVBand="0" w:oddHBand="1" w:evenHBand="0" w:firstRowFirstColumn="0" w:firstRowLastColumn="0" w:lastRowFirstColumn="0" w:lastRowLastColumn="0"/>
            </w:pPr>
            <w:r>
              <w:t>44.42</w:t>
            </w:r>
            <w:r w:rsidR="00837111">
              <w:t>%</w:t>
            </w:r>
          </w:p>
        </w:tc>
      </w:tr>
      <w:tr w:rsidR="00837111" w:rsidRPr="00407731" w14:paraId="34C43D43" w14:textId="77777777" w:rsidTr="00182815">
        <w:trPr>
          <w:cantSplit/>
          <w:trHeight w:val="709"/>
        </w:trPr>
        <w:tc>
          <w:tcPr>
            <w:cnfStyle w:val="001000000000" w:firstRow="0" w:lastRow="0" w:firstColumn="1" w:lastColumn="0" w:oddVBand="0" w:evenVBand="0" w:oddHBand="0" w:evenHBand="0" w:firstRowFirstColumn="0" w:firstRowLastColumn="0" w:lastRowFirstColumn="0" w:lastRowLastColumn="0"/>
            <w:tcW w:w="509" w:type="pct"/>
            <w:vAlign w:val="center"/>
          </w:tcPr>
          <w:p w14:paraId="2DF72A2E" w14:textId="58F26CD7" w:rsidR="00837111" w:rsidRPr="00407731" w:rsidRDefault="00837111" w:rsidP="001A5DC3">
            <w:pPr>
              <w:pStyle w:val="NoSpacing"/>
            </w:pPr>
            <w:r w:rsidRPr="00407731">
              <w:t>20</w:t>
            </w:r>
            <w:r>
              <w:t>2</w:t>
            </w:r>
            <w:r w:rsidR="008B3CE8">
              <w:t>5</w:t>
            </w:r>
            <w:r>
              <w:t>–2</w:t>
            </w:r>
            <w:r w:rsidR="008B3CE8">
              <w:t>6</w:t>
            </w:r>
            <w:r w:rsidRPr="00407731">
              <w:t xml:space="preserve"> Budget</w:t>
            </w:r>
          </w:p>
        </w:tc>
        <w:tc>
          <w:tcPr>
            <w:tcW w:w="692" w:type="pct"/>
            <w:vAlign w:val="center"/>
          </w:tcPr>
          <w:p w14:paraId="7E19EA11" w14:textId="353F8BEA"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B3CE8">
              <w:t>3,713,591</w:t>
            </w:r>
          </w:p>
        </w:tc>
        <w:tc>
          <w:tcPr>
            <w:tcW w:w="848" w:type="pct"/>
            <w:vAlign w:val="center"/>
          </w:tcPr>
          <w:p w14:paraId="433599B1" w14:textId="1BDDEFCD"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B3CE8">
              <w:t>3,554,307</w:t>
            </w:r>
          </w:p>
        </w:tc>
        <w:tc>
          <w:tcPr>
            <w:tcW w:w="659" w:type="pct"/>
            <w:vAlign w:val="center"/>
          </w:tcPr>
          <w:p w14:paraId="7A55FD87" w14:textId="7CF3DD91"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B3CE8">
              <w:t>159,284</w:t>
            </w:r>
          </w:p>
        </w:tc>
        <w:tc>
          <w:tcPr>
            <w:tcW w:w="574" w:type="pct"/>
            <w:vAlign w:val="center"/>
          </w:tcPr>
          <w:p w14:paraId="4FEC2944" w14:textId="77777777"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8" w:type="pct"/>
            <w:vAlign w:val="center"/>
          </w:tcPr>
          <w:p w14:paraId="31F7EE0B" w14:textId="77777777"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92" w:type="pct"/>
            <w:vAlign w:val="center"/>
          </w:tcPr>
          <w:p w14:paraId="0F73FBC2" w14:textId="45ADDE1C" w:rsidR="00837111" w:rsidRPr="00407731" w:rsidRDefault="00837111"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B3CE8">
              <w:t>1,661,800</w:t>
            </w:r>
          </w:p>
        </w:tc>
        <w:tc>
          <w:tcPr>
            <w:tcW w:w="627" w:type="pct"/>
            <w:vAlign w:val="center"/>
          </w:tcPr>
          <w:p w14:paraId="6F8DFA32" w14:textId="0B313039" w:rsidR="00837111" w:rsidRPr="00407731" w:rsidRDefault="008B3CE8" w:rsidP="001A5DC3">
            <w:pPr>
              <w:pStyle w:val="NoSpacing"/>
              <w:cnfStyle w:val="000000000000" w:firstRow="0" w:lastRow="0" w:firstColumn="0" w:lastColumn="0" w:oddVBand="0" w:evenVBand="0" w:oddHBand="0" w:evenHBand="0" w:firstRowFirstColumn="0" w:firstRowLastColumn="0" w:lastRowFirstColumn="0" w:lastRowLastColumn="0"/>
            </w:pPr>
            <w:r>
              <w:t>46.75</w:t>
            </w:r>
            <w:r w:rsidR="00837111" w:rsidRPr="00407731">
              <w:t>%</w:t>
            </w:r>
          </w:p>
        </w:tc>
      </w:tr>
      <w:tr w:rsidR="000A0A9E" w:rsidRPr="00407731" w14:paraId="724AB558" w14:textId="77777777" w:rsidTr="00182815">
        <w:trPr>
          <w:cnfStyle w:val="000000100000" w:firstRow="0" w:lastRow="0" w:firstColumn="0" w:lastColumn="0" w:oddVBand="0" w:evenVBand="0" w:oddHBand="1" w:evenHBand="0" w:firstRowFirstColumn="0" w:firstRowLastColumn="0" w:lastRowFirstColumn="0" w:lastRowLastColumn="0"/>
          <w:cantSplit/>
          <w:trHeight w:val="709"/>
        </w:trPr>
        <w:tc>
          <w:tcPr>
            <w:cnfStyle w:val="001000000000" w:firstRow="0" w:lastRow="0" w:firstColumn="1" w:lastColumn="0" w:oddVBand="0" w:evenVBand="0" w:oddHBand="0" w:evenHBand="0" w:firstRowFirstColumn="0" w:firstRowLastColumn="0" w:lastRowFirstColumn="0" w:lastRowLastColumn="0"/>
            <w:tcW w:w="509" w:type="pct"/>
            <w:vAlign w:val="center"/>
          </w:tcPr>
          <w:p w14:paraId="676EF8CC" w14:textId="1D06C46D" w:rsidR="00837111" w:rsidRPr="00407731" w:rsidRDefault="00837111" w:rsidP="001A5DC3">
            <w:pPr>
              <w:pStyle w:val="NoSpacing"/>
            </w:pPr>
            <w:r>
              <w:t>202</w:t>
            </w:r>
            <w:r w:rsidR="008B3CE8">
              <w:t>5</w:t>
            </w:r>
            <w:r>
              <w:t>–2</w:t>
            </w:r>
            <w:r w:rsidR="008B3CE8">
              <w:t>6</w:t>
            </w:r>
            <w:r w:rsidRPr="00407731">
              <w:t xml:space="preserve"> 2</w:t>
            </w:r>
            <w:r w:rsidRPr="001D0D17">
              <w:t xml:space="preserve">nd </w:t>
            </w:r>
            <w:r w:rsidRPr="00407731">
              <w:t>Interim</w:t>
            </w:r>
          </w:p>
        </w:tc>
        <w:tc>
          <w:tcPr>
            <w:tcW w:w="692" w:type="pct"/>
            <w:vAlign w:val="center"/>
          </w:tcPr>
          <w:p w14:paraId="274B9290" w14:textId="68DC91E8"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B3CE8">
              <w:t>3,071,286</w:t>
            </w:r>
          </w:p>
        </w:tc>
        <w:tc>
          <w:tcPr>
            <w:tcW w:w="848" w:type="pct"/>
            <w:vAlign w:val="center"/>
          </w:tcPr>
          <w:p w14:paraId="194259BC" w14:textId="7B165A3C"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393A39">
              <w:t>3,</w:t>
            </w:r>
            <w:r w:rsidR="008B3CE8">
              <w:t>037,599</w:t>
            </w:r>
          </w:p>
        </w:tc>
        <w:tc>
          <w:tcPr>
            <w:tcW w:w="659" w:type="pct"/>
            <w:vAlign w:val="center"/>
          </w:tcPr>
          <w:p w14:paraId="21793659" w14:textId="537DC224"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B3CE8">
              <w:t>33,687</w:t>
            </w:r>
          </w:p>
        </w:tc>
        <w:tc>
          <w:tcPr>
            <w:tcW w:w="574" w:type="pct"/>
            <w:vAlign w:val="center"/>
          </w:tcPr>
          <w:p w14:paraId="4226BEE3" w14:textId="77777777"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8" w:type="pct"/>
            <w:vAlign w:val="center"/>
          </w:tcPr>
          <w:p w14:paraId="6375DA09" w14:textId="77777777" w:rsidR="00837111" w:rsidRPr="00407731"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92" w:type="pct"/>
            <w:vAlign w:val="center"/>
          </w:tcPr>
          <w:p w14:paraId="3B3A87BA" w14:textId="54214E13" w:rsidR="00837111" w:rsidRPr="00A34996" w:rsidRDefault="00837111"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393A39">
              <w:t>1,</w:t>
            </w:r>
            <w:r w:rsidR="008B3CE8">
              <w:t>693,665</w:t>
            </w:r>
          </w:p>
        </w:tc>
        <w:tc>
          <w:tcPr>
            <w:tcW w:w="627" w:type="pct"/>
            <w:vAlign w:val="center"/>
          </w:tcPr>
          <w:p w14:paraId="4F75B918" w14:textId="4AA8AB7D" w:rsidR="00837111" w:rsidRPr="00407731" w:rsidRDefault="008B3CE8" w:rsidP="001A5DC3">
            <w:pPr>
              <w:pStyle w:val="NoSpacing"/>
              <w:cnfStyle w:val="000000100000" w:firstRow="0" w:lastRow="0" w:firstColumn="0" w:lastColumn="0" w:oddVBand="0" w:evenVBand="0" w:oddHBand="1" w:evenHBand="0" w:firstRowFirstColumn="0" w:firstRowLastColumn="0" w:lastRowFirstColumn="0" w:lastRowLastColumn="0"/>
            </w:pPr>
            <w:r>
              <w:t>55.76</w:t>
            </w:r>
            <w:r w:rsidR="00837111" w:rsidRPr="00407731">
              <w:t>%</w:t>
            </w:r>
          </w:p>
        </w:tc>
      </w:tr>
    </w:tbl>
    <w:p w14:paraId="58F771EC" w14:textId="15C5D7CD" w:rsidR="00F86549" w:rsidRPr="001255BF" w:rsidRDefault="005F0A7C" w:rsidP="00104A67">
      <w:pPr>
        <w:spacing w:before="240"/>
        <w:rPr>
          <w:rFonts w:cs="Arial"/>
        </w:rPr>
      </w:pPr>
      <w:r w:rsidRPr="001255BF">
        <w:rPr>
          <w:rFonts w:cs="Arial"/>
        </w:rPr>
        <w:lastRenderedPageBreak/>
        <w:t>Baypoint was</w:t>
      </w:r>
      <w:r w:rsidR="00893D3D" w:rsidRPr="001255BF">
        <w:rPr>
          <w:rFonts w:cs="Arial"/>
        </w:rPr>
        <w:t xml:space="preserve"> found to be in compliance with</w:t>
      </w:r>
      <w:r w:rsidR="00F86549" w:rsidRPr="001255BF">
        <w:rPr>
          <w:rFonts w:cs="Arial"/>
        </w:rPr>
        <w:t xml:space="preserve"> all areas under the </w:t>
      </w:r>
      <w:r w:rsidR="00FC66D7" w:rsidRPr="001255BF">
        <w:rPr>
          <w:rFonts w:cs="Arial"/>
        </w:rPr>
        <w:t>CDE</w:t>
      </w:r>
      <w:r w:rsidR="00F86549" w:rsidRPr="001255BF">
        <w:rPr>
          <w:rFonts w:cs="Arial"/>
        </w:rPr>
        <w:t xml:space="preserve">’s oversight, in accordance with the </w:t>
      </w:r>
      <w:r w:rsidR="00C06DDF" w:rsidRPr="001255BF">
        <w:rPr>
          <w:rFonts w:cs="Arial"/>
        </w:rPr>
        <w:t>MOU</w:t>
      </w:r>
      <w:r w:rsidR="00F86549" w:rsidRPr="001255BF">
        <w:rPr>
          <w:rFonts w:cs="Arial"/>
        </w:rPr>
        <w:t xml:space="preserve"> and the </w:t>
      </w:r>
      <w:r w:rsidR="00826333" w:rsidRPr="001255BF">
        <w:rPr>
          <w:rFonts w:cs="Arial"/>
        </w:rPr>
        <w:t>B</w:t>
      </w:r>
      <w:r w:rsidR="00B24C60" w:rsidRPr="001255BF">
        <w:rPr>
          <w:rFonts w:cs="Arial"/>
        </w:rPr>
        <w:t>aypoint</w:t>
      </w:r>
      <w:r w:rsidR="00F86549" w:rsidRPr="001255BF">
        <w:rPr>
          <w:rFonts w:cs="Arial"/>
        </w:rPr>
        <w:t xml:space="preserve"> charter petition</w:t>
      </w:r>
      <w:r w:rsidR="00104A67" w:rsidRPr="001255BF">
        <w:rPr>
          <w:rFonts w:cs="Arial"/>
        </w:rPr>
        <w:t>, in the 202</w:t>
      </w:r>
      <w:r w:rsidR="008B3CE8">
        <w:rPr>
          <w:rFonts w:cs="Arial"/>
        </w:rPr>
        <w:t>5</w:t>
      </w:r>
      <w:r w:rsidR="00104A67" w:rsidRPr="001255BF">
        <w:rPr>
          <w:rFonts w:cs="Arial"/>
        </w:rPr>
        <w:t>–2</w:t>
      </w:r>
      <w:r w:rsidR="008B3CE8">
        <w:rPr>
          <w:rFonts w:cs="Arial"/>
        </w:rPr>
        <w:t>6</w:t>
      </w:r>
      <w:r w:rsidR="00104A67" w:rsidRPr="001255BF">
        <w:rPr>
          <w:rFonts w:cs="Arial"/>
        </w:rPr>
        <w:t xml:space="preserve"> school year. </w:t>
      </w:r>
      <w:r w:rsidR="00826333" w:rsidRPr="001255BF">
        <w:rPr>
          <w:rFonts w:cs="Arial"/>
        </w:rPr>
        <w:t>B</w:t>
      </w:r>
      <w:r w:rsidR="00B24C60" w:rsidRPr="001255BF">
        <w:rPr>
          <w:rFonts w:cs="Arial"/>
        </w:rPr>
        <w:t>aypoint</w:t>
      </w:r>
      <w:r w:rsidR="00F86549" w:rsidRPr="001255BF">
        <w:rPr>
          <w:rFonts w:cs="Arial"/>
        </w:rPr>
        <w:t xml:space="preserve"> had no letters of concern for the 202</w:t>
      </w:r>
      <w:r w:rsidR="008B3CE8">
        <w:rPr>
          <w:rFonts w:cs="Arial"/>
        </w:rPr>
        <w:t>5</w:t>
      </w:r>
      <w:r w:rsidR="00F86549" w:rsidRPr="001255BF">
        <w:rPr>
          <w:rFonts w:cs="Arial"/>
        </w:rPr>
        <w:t>–2</w:t>
      </w:r>
      <w:r w:rsidR="008B3CE8">
        <w:rPr>
          <w:rFonts w:cs="Arial"/>
        </w:rPr>
        <w:t xml:space="preserve">6 </w:t>
      </w:r>
      <w:r w:rsidR="00F86549" w:rsidRPr="001255BF">
        <w:rPr>
          <w:rFonts w:cs="Arial"/>
        </w:rPr>
        <w:t>school year.</w:t>
      </w:r>
    </w:p>
    <w:p w14:paraId="67D44810" w14:textId="47862A5E" w:rsidR="00B65956" w:rsidRDefault="00B65956" w:rsidP="00A20486">
      <w:pPr>
        <w:pStyle w:val="Heading3"/>
      </w:pPr>
      <w:r w:rsidRPr="00171A22">
        <w:t>College Preparatory Middle</w:t>
      </w:r>
    </w:p>
    <w:p w14:paraId="0E8A75C2" w14:textId="4ECC075C" w:rsidR="00837111" w:rsidRDefault="00837111" w:rsidP="001A5DC3">
      <w:pPr>
        <w:pStyle w:val="ListParagraph"/>
        <w:numPr>
          <w:ilvl w:val="0"/>
          <w:numId w:val="5"/>
        </w:numPr>
      </w:pPr>
      <w:bookmarkStart w:id="5" w:name="_Hlk114654916"/>
      <w:r>
        <w:t>Charter Term Expires: 6/30/20</w:t>
      </w:r>
      <w:r w:rsidRPr="00C46875">
        <w:t>2</w:t>
      </w:r>
      <w:r w:rsidR="00EC68F4">
        <w:t>6</w:t>
      </w:r>
    </w:p>
    <w:p w14:paraId="70D45975" w14:textId="1AAE4EAC" w:rsidR="00837111" w:rsidRDefault="00837111" w:rsidP="001A5DC3">
      <w:pPr>
        <w:pStyle w:val="ListParagraph"/>
        <w:numPr>
          <w:ilvl w:val="0"/>
          <w:numId w:val="5"/>
        </w:numPr>
      </w:pPr>
      <w:r>
        <w:t xml:space="preserve">Grades Authorized to Serve: </w:t>
      </w:r>
      <w:r w:rsidR="00537F4A">
        <w:t>5</w:t>
      </w:r>
      <w:r w:rsidRPr="000E7510">
        <w:t>–</w:t>
      </w:r>
      <w:r>
        <w:t>8</w:t>
      </w:r>
    </w:p>
    <w:p w14:paraId="51F28748" w14:textId="219CB198" w:rsidR="00893D3D" w:rsidRDefault="00893D3D" w:rsidP="001A5DC3">
      <w:pPr>
        <w:pStyle w:val="ListParagraph"/>
        <w:numPr>
          <w:ilvl w:val="0"/>
          <w:numId w:val="5"/>
        </w:numPr>
      </w:pPr>
      <w:r>
        <w:t>Grades Served in 202</w:t>
      </w:r>
      <w:r w:rsidR="008B3CE8">
        <w:t>5</w:t>
      </w:r>
      <w:r>
        <w:t>–2</w:t>
      </w:r>
      <w:r w:rsidR="008B3CE8">
        <w:t>6</w:t>
      </w:r>
      <w:r>
        <w:t>: 5</w:t>
      </w:r>
      <w:r w:rsidRPr="000E7510">
        <w:t>–</w:t>
      </w:r>
      <w:r>
        <w:t>8</w:t>
      </w:r>
    </w:p>
    <w:p w14:paraId="1D78D05F" w14:textId="08F2F2A5" w:rsidR="00837111" w:rsidRDefault="00837111" w:rsidP="001A5DC3">
      <w:pPr>
        <w:pStyle w:val="ListParagraph"/>
        <w:numPr>
          <w:ilvl w:val="0"/>
          <w:numId w:val="5"/>
        </w:numPr>
      </w:pPr>
      <w:r>
        <w:t>202</w:t>
      </w:r>
      <w:r w:rsidR="008B3CE8">
        <w:t>4</w:t>
      </w:r>
      <w:r>
        <w:t>–2</w:t>
      </w:r>
      <w:r w:rsidR="008B3CE8">
        <w:t>5</w:t>
      </w:r>
      <w:r>
        <w:t xml:space="preserve"> </w:t>
      </w:r>
      <w:r w:rsidR="00893D3D">
        <w:t>Enrollment</w:t>
      </w:r>
      <w:r>
        <w:t xml:space="preserve">: </w:t>
      </w:r>
      <w:r w:rsidR="008B3CE8">
        <w:t>397</w:t>
      </w:r>
    </w:p>
    <w:p w14:paraId="3EDE9185" w14:textId="5679A1D6" w:rsidR="00837111" w:rsidRPr="00EA3FA7" w:rsidRDefault="00837111" w:rsidP="001A5DC3">
      <w:pPr>
        <w:pStyle w:val="ListParagraph"/>
        <w:numPr>
          <w:ilvl w:val="0"/>
          <w:numId w:val="5"/>
        </w:numPr>
        <w:spacing w:after="100" w:afterAutospacing="1"/>
      </w:pPr>
      <w:r>
        <w:t>202</w:t>
      </w:r>
      <w:r w:rsidR="008B3CE8">
        <w:t>5</w:t>
      </w:r>
      <w:r>
        <w:t>–2</w:t>
      </w:r>
      <w:r w:rsidR="008B3CE8">
        <w:t>6</w:t>
      </w:r>
      <w:r>
        <w:t xml:space="preserve"> </w:t>
      </w:r>
      <w:r w:rsidR="00893D3D">
        <w:t>Enrollment</w:t>
      </w:r>
      <w:r>
        <w:t xml:space="preserve">: </w:t>
      </w:r>
      <w:r w:rsidR="00F74364">
        <w:t>39</w:t>
      </w:r>
      <w:r w:rsidR="008B3CE8">
        <w:t>9</w:t>
      </w:r>
    </w:p>
    <w:p w14:paraId="14076C1A" w14:textId="43A3FCA3" w:rsidR="00537F4A" w:rsidRDefault="00537F4A" w:rsidP="001A5DC3">
      <w:pPr>
        <w:rPr>
          <w:rFonts w:eastAsia="Calibri" w:cs="Arial"/>
        </w:rPr>
      </w:pPr>
      <w:bookmarkStart w:id="6" w:name="_Hlk114655039"/>
      <w:bookmarkEnd w:id="5"/>
      <w:r>
        <w:t>College Preparatory Middle (</w:t>
      </w:r>
      <w:r w:rsidR="00826333">
        <w:t>C</w:t>
      </w:r>
      <w:r w:rsidR="00B24C60">
        <w:t>ollege Prep</w:t>
      </w:r>
      <w:r>
        <w:t>) has a good financial record under SBE authorization</w:t>
      </w:r>
      <w:r w:rsidRPr="00EF0B58">
        <w:t>.</w:t>
      </w:r>
      <w:r>
        <w:t xml:space="preserve"> </w:t>
      </w:r>
      <w:r w:rsidR="00826333">
        <w:t>C</w:t>
      </w:r>
      <w:r w:rsidR="00B24C60">
        <w:t>ollege Prep</w:t>
      </w:r>
      <w:r>
        <w:t xml:space="preserve">’s </w:t>
      </w:r>
      <w:r w:rsidR="008B3CE8">
        <w:t>FY 2025–26 second interim report (FY 2026–27 preliminary budget report is not available due to the charter term expiring on June 30, 2026) indicates that College Prep is projecting a positive ending fund balance of $</w:t>
      </w:r>
      <w:r w:rsidR="00607ED9">
        <w:t>9</w:t>
      </w:r>
      <w:r w:rsidR="00575CB1">
        <w:t>,</w:t>
      </w:r>
      <w:r w:rsidR="00607ED9">
        <w:t>430,255</w:t>
      </w:r>
      <w:r w:rsidR="008B3CE8" w:rsidRPr="00110C96">
        <w:t xml:space="preserve"> </w:t>
      </w:r>
      <w:r w:rsidR="008B3CE8">
        <w:t xml:space="preserve">and reserves of </w:t>
      </w:r>
      <w:r w:rsidR="00607ED9">
        <w:t>196.40</w:t>
      </w:r>
      <w:r w:rsidR="008B3CE8">
        <w:t xml:space="preserve"> percent, which is </w:t>
      </w:r>
      <w:r w:rsidR="008B3CE8" w:rsidRPr="00DD604A">
        <w:rPr>
          <w:rStyle w:val="normaltextrun"/>
          <w:rFonts w:eastAsia="Calibri" w:cs="Arial"/>
        </w:rPr>
        <w:t xml:space="preserve">above the recommended 5 percent in reserves outlined in the </w:t>
      </w:r>
      <w:r w:rsidR="008B3CE8">
        <w:rPr>
          <w:rStyle w:val="normaltextrun"/>
          <w:rFonts w:eastAsia="Calibri" w:cs="Arial"/>
        </w:rPr>
        <w:t>MOU</w:t>
      </w:r>
      <w:r w:rsidR="008B3CE8" w:rsidRPr="00DD604A">
        <w:rPr>
          <w:rStyle w:val="normaltextrun"/>
          <w:rFonts w:eastAsia="Calibri" w:cs="Arial"/>
        </w:rPr>
        <w:t xml:space="preserve"> between </w:t>
      </w:r>
      <w:r w:rsidR="00607ED9">
        <w:t>College Prep</w:t>
      </w:r>
      <w:r w:rsidR="00607ED9" w:rsidRPr="00DD604A">
        <w:rPr>
          <w:rStyle w:val="normaltextrun"/>
          <w:rFonts w:eastAsia="Calibri" w:cs="Arial"/>
        </w:rPr>
        <w:t xml:space="preserve"> </w:t>
      </w:r>
      <w:r w:rsidR="008B3CE8" w:rsidRPr="00DD604A">
        <w:rPr>
          <w:rStyle w:val="normaltextrun"/>
          <w:rFonts w:eastAsia="Calibri" w:cs="Arial"/>
        </w:rPr>
        <w:t>and the SBE.</w:t>
      </w:r>
      <w:bookmarkEnd w:id="6"/>
      <w:r w:rsidR="00F42A9F" w:rsidRPr="00F42A9F">
        <w:rPr>
          <w:rFonts w:eastAsia="Calibri" w:cs="Arial"/>
          <w:highlight w:val="yellow"/>
        </w:rPr>
        <w:t xml:space="preserve"> </w:t>
      </w:r>
    </w:p>
    <w:p w14:paraId="7C8733BC" w14:textId="636FC288" w:rsidR="00577A89" w:rsidRDefault="00826333" w:rsidP="00577A89">
      <w:pPr>
        <w:rPr>
          <w:rFonts w:ascii="Segoe UI" w:hAnsi="Segoe UI" w:cs="Segoe UI"/>
          <w:color w:val="242424"/>
          <w:sz w:val="23"/>
          <w:szCs w:val="23"/>
        </w:rPr>
      </w:pPr>
      <w:r w:rsidRPr="00577A89">
        <w:rPr>
          <w:rFonts w:eastAsia="Calibri" w:cs="Arial"/>
        </w:rPr>
        <w:t>C</w:t>
      </w:r>
      <w:r w:rsidR="00B24C60" w:rsidRPr="00577A89">
        <w:rPr>
          <w:rFonts w:eastAsia="Calibri" w:cs="Arial"/>
        </w:rPr>
        <w:t>ollege Prep</w:t>
      </w:r>
      <w:r w:rsidR="001F3FA1" w:rsidRPr="00577A89">
        <w:rPr>
          <w:rFonts w:eastAsia="Calibri" w:cs="Arial"/>
        </w:rPr>
        <w:t xml:space="preserve"> </w:t>
      </w:r>
      <w:r w:rsidR="00893D3D" w:rsidRPr="00577A89">
        <w:rPr>
          <w:rFonts w:eastAsia="Calibri" w:cs="Arial"/>
        </w:rPr>
        <w:t>stated that it</w:t>
      </w:r>
      <w:r w:rsidR="00577A89">
        <w:rPr>
          <w:rFonts w:eastAsia="Calibri" w:cs="Arial"/>
        </w:rPr>
        <w:t xml:space="preserve">s </w:t>
      </w:r>
      <w:r w:rsidR="00577A89" w:rsidRPr="00577A89">
        <w:rPr>
          <w:rFonts w:eastAsia="Calibri" w:cs="Arial"/>
        </w:rPr>
        <w:t xml:space="preserve">current fund balance and reserve levels, projected at approximately $7.9 million as of January and representing approximately 196% of </w:t>
      </w:r>
      <w:r w:rsidR="00577A89">
        <w:rPr>
          <w:rFonts w:eastAsia="Calibri" w:cs="Arial"/>
        </w:rPr>
        <w:t>a</w:t>
      </w:r>
      <w:r w:rsidR="00577A89" w:rsidRPr="00577A89">
        <w:rPr>
          <w:rFonts w:eastAsia="Calibri" w:cs="Arial"/>
        </w:rPr>
        <w:t xml:space="preserve">nnual expenditures, are consistent with the school’s historical financial position. College Prep has historically maintained </w:t>
      </w:r>
      <w:r w:rsidR="00577A89">
        <w:rPr>
          <w:rFonts w:eastAsia="Calibri" w:cs="Arial"/>
        </w:rPr>
        <w:t xml:space="preserve">high </w:t>
      </w:r>
      <w:r w:rsidR="00577A89" w:rsidRPr="00577A89">
        <w:rPr>
          <w:rFonts w:eastAsia="Calibri" w:cs="Arial"/>
        </w:rPr>
        <w:t>reserves</w:t>
      </w:r>
      <w:r w:rsidR="00577A89">
        <w:rPr>
          <w:rFonts w:eastAsia="Calibri" w:cs="Arial"/>
        </w:rPr>
        <w:t xml:space="preserve"> </w:t>
      </w:r>
      <w:r w:rsidR="00577A89" w:rsidRPr="00577A89">
        <w:rPr>
          <w:rFonts w:eastAsia="Calibri" w:cs="Arial"/>
        </w:rPr>
        <w:t>relative to annual expenditures in order to support long-term operational stability, facility needs, and programmatic growth.</w:t>
      </w:r>
    </w:p>
    <w:p w14:paraId="3876B251" w14:textId="3C2B3249" w:rsidR="00577A89" w:rsidRPr="00577A89" w:rsidRDefault="00577A89" w:rsidP="00577A89">
      <w:pPr>
        <w:pStyle w:val="xmsonormal"/>
        <w:shd w:val="clear" w:color="auto" w:fill="FFFFFF"/>
        <w:rPr>
          <w:rFonts w:ascii="Arial" w:eastAsia="Calibri" w:hAnsi="Arial" w:cs="Arial"/>
        </w:rPr>
      </w:pPr>
      <w:r w:rsidRPr="00577A89">
        <w:rPr>
          <w:rFonts w:ascii="Arial" w:eastAsia="Calibri" w:hAnsi="Arial" w:cs="Arial"/>
        </w:rPr>
        <w:t>The current reserve balance reflects both recurring operating surpluses and certain one-time revenue sources, including approximately $135,000 received during the current year related to the Employee Retention Credit (ERC), as well as Inflation Reduction Act (IRA) incentives received in the prior year associated with the school’s solar panel project. These nonrecurring revenues contributed to short-term increases in fund balance; however, operating expenditures have also increased over time in support of staffing, student services, and campus expansion initiatives.</w:t>
      </w:r>
    </w:p>
    <w:p w14:paraId="6A5AEFA5" w14:textId="19C5BBDC" w:rsidR="00577A89" w:rsidRPr="00577A89" w:rsidRDefault="00577A89" w:rsidP="00577A89">
      <w:pPr>
        <w:pStyle w:val="xmsonormal"/>
        <w:shd w:val="clear" w:color="auto" w:fill="FFFFFF"/>
        <w:rPr>
          <w:rFonts w:ascii="Arial" w:eastAsia="Calibri" w:hAnsi="Arial" w:cs="Arial"/>
        </w:rPr>
      </w:pPr>
      <w:r w:rsidRPr="00577A89">
        <w:rPr>
          <w:rFonts w:ascii="Arial" w:eastAsia="Calibri" w:hAnsi="Arial" w:cs="Arial"/>
        </w:rPr>
        <w:t>In addition, a portion of reserves has been strategically placed in low-risk sweep accounts and certificates of deposit (CDs) in accordance with the school’s cash management and board-approved fiscal practices. These investments are intended to preserve principal, maintain liquidity, and generate supplemental interest income, which is currently projected to exceed $200,000 annually. Investment earnings are being used to further support the school’s educational mission and long-term financial sustainability.</w:t>
      </w:r>
    </w:p>
    <w:p w14:paraId="3DA8783D" w14:textId="77777777" w:rsidR="00577A89" w:rsidRPr="00577A89" w:rsidRDefault="00577A89" w:rsidP="00577A89">
      <w:pPr>
        <w:pStyle w:val="xmsonormal"/>
        <w:shd w:val="clear" w:color="auto" w:fill="FFFFFF"/>
        <w:rPr>
          <w:rFonts w:ascii="Arial" w:eastAsia="Calibri" w:hAnsi="Arial" w:cs="Arial"/>
        </w:rPr>
      </w:pPr>
      <w:r w:rsidRPr="00577A89">
        <w:rPr>
          <w:rFonts w:ascii="Arial" w:eastAsia="Calibri" w:hAnsi="Arial" w:cs="Arial"/>
        </w:rPr>
        <w:t xml:space="preserve">Management and the Board continue to monitor reserve levels in the context of multi-year financial planning, anticipated capital needs, enrollment trends, and economic uncertainties. The school expects to utilize a portion of reserves over the next five years </w:t>
      </w:r>
      <w:r w:rsidRPr="00577A89">
        <w:rPr>
          <w:rFonts w:ascii="Arial" w:eastAsia="Calibri" w:hAnsi="Arial" w:cs="Arial"/>
        </w:rPr>
        <w:lastRenderedPageBreak/>
        <w:t>to support planned facility expansion, strategic staffing investments, and other initiatives intended to enhance educational programming and student outcomes.</w:t>
      </w:r>
    </w:p>
    <w:p w14:paraId="083D486F" w14:textId="739CA8D1" w:rsidR="00577A89" w:rsidRPr="00577A89" w:rsidRDefault="00577A89" w:rsidP="00577A89">
      <w:pPr>
        <w:pStyle w:val="xmsonormal"/>
        <w:shd w:val="clear" w:color="auto" w:fill="FFFFFF"/>
        <w:rPr>
          <w:rFonts w:ascii="Arial" w:eastAsia="Calibri" w:hAnsi="Arial" w:cs="Arial"/>
        </w:rPr>
      </w:pPr>
      <w:r w:rsidRPr="00577A89">
        <w:rPr>
          <w:rFonts w:ascii="Arial" w:eastAsia="Calibri" w:hAnsi="Arial" w:cs="Arial"/>
        </w:rPr>
        <w:t>Based on historical trends and current financial projections, the existing reserve levels are considered prudent and consistent with maintaining the financial stability necessary to support the school’s long-term operations and obligations.</w:t>
      </w:r>
    </w:p>
    <w:p w14:paraId="41337F7A" w14:textId="6A2E5570" w:rsidR="001D651F" w:rsidRPr="001D651F" w:rsidRDefault="001D651F" w:rsidP="00522751">
      <w:pPr>
        <w:pStyle w:val="Caption"/>
      </w:pPr>
      <w:r>
        <w:t>Financial Highlights</w:t>
      </w:r>
      <w:r w:rsidR="00E66676">
        <w:t xml:space="preserve"> Table </w:t>
      </w:r>
      <w:r w:rsidR="00B24C60">
        <w:t>–</w:t>
      </w:r>
      <w:r w:rsidR="00E66676">
        <w:t xml:space="preserve"> </w:t>
      </w:r>
      <w:r w:rsidR="00826333">
        <w:t>C</w:t>
      </w:r>
      <w:r w:rsidR="00B24C60">
        <w:t>ollege Prep</w:t>
      </w:r>
    </w:p>
    <w:tbl>
      <w:tblPr>
        <w:tblStyle w:val="GridTable4"/>
        <w:tblW w:w="54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College Preparatory Middle"/>
      </w:tblPr>
      <w:tblGrid>
        <w:gridCol w:w="1043"/>
        <w:gridCol w:w="1418"/>
        <w:gridCol w:w="1737"/>
        <w:gridCol w:w="1418"/>
        <w:gridCol w:w="1176"/>
        <w:gridCol w:w="816"/>
        <w:gridCol w:w="1418"/>
        <w:gridCol w:w="1284"/>
      </w:tblGrid>
      <w:tr w:rsidR="00182815" w:rsidRPr="00407731" w14:paraId="1BFBCEA2" w14:textId="77777777" w:rsidTr="00197B6A">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506" w:type="pct"/>
            <w:tcBorders>
              <w:top w:val="none" w:sz="0" w:space="0" w:color="auto"/>
              <w:left w:val="none" w:sz="0" w:space="0" w:color="auto"/>
              <w:bottom w:val="none" w:sz="0" w:space="0" w:color="auto"/>
              <w:right w:val="none" w:sz="0" w:space="0" w:color="auto"/>
            </w:tcBorders>
            <w:vAlign w:val="center"/>
          </w:tcPr>
          <w:p w14:paraId="500F9292" w14:textId="59F41C6D" w:rsidR="00AF0C5E" w:rsidRPr="00407731" w:rsidRDefault="007A422F" w:rsidP="001A5DC3">
            <w:pPr>
              <w:pStyle w:val="NoSpacing"/>
              <w:rPr>
                <w:b w:val="0"/>
              </w:rPr>
            </w:pPr>
            <w:r>
              <w:t>FY Source</w:t>
            </w:r>
          </w:p>
        </w:tc>
        <w:tc>
          <w:tcPr>
            <w:tcW w:w="688" w:type="pct"/>
            <w:tcBorders>
              <w:top w:val="none" w:sz="0" w:space="0" w:color="auto"/>
              <w:left w:val="none" w:sz="0" w:space="0" w:color="auto"/>
              <w:bottom w:val="none" w:sz="0" w:space="0" w:color="auto"/>
              <w:right w:val="none" w:sz="0" w:space="0" w:color="auto"/>
            </w:tcBorders>
            <w:vAlign w:val="center"/>
          </w:tcPr>
          <w:p w14:paraId="0076CD59"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2" w:type="pct"/>
            <w:tcBorders>
              <w:top w:val="none" w:sz="0" w:space="0" w:color="auto"/>
              <w:left w:val="none" w:sz="0" w:space="0" w:color="auto"/>
              <w:bottom w:val="none" w:sz="0" w:space="0" w:color="auto"/>
              <w:right w:val="none" w:sz="0" w:space="0" w:color="auto"/>
            </w:tcBorders>
            <w:vAlign w:val="center"/>
          </w:tcPr>
          <w:p w14:paraId="68B08ECB"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88" w:type="pct"/>
            <w:tcBorders>
              <w:top w:val="none" w:sz="0" w:space="0" w:color="auto"/>
              <w:left w:val="none" w:sz="0" w:space="0" w:color="auto"/>
              <w:bottom w:val="none" w:sz="0" w:space="0" w:color="auto"/>
              <w:right w:val="none" w:sz="0" w:space="0" w:color="auto"/>
            </w:tcBorders>
            <w:vAlign w:val="center"/>
          </w:tcPr>
          <w:p w14:paraId="5862FC2E"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0" w:type="pct"/>
            <w:tcBorders>
              <w:top w:val="none" w:sz="0" w:space="0" w:color="auto"/>
              <w:left w:val="none" w:sz="0" w:space="0" w:color="auto"/>
              <w:bottom w:val="none" w:sz="0" w:space="0" w:color="auto"/>
              <w:right w:val="none" w:sz="0" w:space="0" w:color="auto"/>
            </w:tcBorders>
            <w:vAlign w:val="center"/>
          </w:tcPr>
          <w:p w14:paraId="68714E5F"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6" w:type="pct"/>
            <w:tcBorders>
              <w:top w:val="none" w:sz="0" w:space="0" w:color="auto"/>
              <w:left w:val="none" w:sz="0" w:space="0" w:color="auto"/>
              <w:bottom w:val="none" w:sz="0" w:space="0" w:color="auto"/>
              <w:right w:val="none" w:sz="0" w:space="0" w:color="auto"/>
            </w:tcBorders>
            <w:vAlign w:val="center"/>
          </w:tcPr>
          <w:p w14:paraId="5DD86E4C"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88" w:type="pct"/>
            <w:tcBorders>
              <w:top w:val="none" w:sz="0" w:space="0" w:color="auto"/>
              <w:left w:val="none" w:sz="0" w:space="0" w:color="auto"/>
              <w:bottom w:val="none" w:sz="0" w:space="0" w:color="auto"/>
              <w:right w:val="none" w:sz="0" w:space="0" w:color="auto"/>
            </w:tcBorders>
            <w:vAlign w:val="center"/>
          </w:tcPr>
          <w:p w14:paraId="530C4701"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3" w:type="pct"/>
            <w:tcBorders>
              <w:top w:val="none" w:sz="0" w:space="0" w:color="auto"/>
              <w:left w:val="none" w:sz="0" w:space="0" w:color="auto"/>
              <w:bottom w:val="none" w:sz="0" w:space="0" w:color="auto"/>
              <w:right w:val="none" w:sz="0" w:space="0" w:color="auto"/>
            </w:tcBorders>
            <w:vAlign w:val="center"/>
          </w:tcPr>
          <w:p w14:paraId="190CD2B3" w14:textId="77777777" w:rsidR="00AF0C5E" w:rsidRPr="00407731" w:rsidRDefault="00AF0C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6AB3C3ED" w14:textId="77777777" w:rsidTr="00182815">
        <w:trPr>
          <w:cnfStyle w:val="000000100000" w:firstRow="0" w:lastRow="0" w:firstColumn="0" w:lastColumn="0" w:oddVBand="0" w:evenVBand="0" w:oddHBand="1" w:evenHBand="0" w:firstRowFirstColumn="0" w:firstRowLastColumn="0" w:lastRowFirstColumn="0" w:lastRowLastColumn="0"/>
          <w:cantSplit/>
          <w:trHeight w:val="573"/>
        </w:trPr>
        <w:tc>
          <w:tcPr>
            <w:cnfStyle w:val="001000000000" w:firstRow="0" w:lastRow="0" w:firstColumn="1" w:lastColumn="0" w:oddVBand="0" w:evenVBand="0" w:oddHBand="0" w:evenHBand="0" w:firstRowFirstColumn="0" w:firstRowLastColumn="0" w:lastRowFirstColumn="0" w:lastRowLastColumn="0"/>
            <w:tcW w:w="506" w:type="pct"/>
            <w:vAlign w:val="center"/>
          </w:tcPr>
          <w:p w14:paraId="2632D9C5" w14:textId="7F68B33D" w:rsidR="00AF0C5E" w:rsidRPr="00407731" w:rsidRDefault="00AF0C5E" w:rsidP="001A5DC3">
            <w:pPr>
              <w:pStyle w:val="NoSpacing"/>
            </w:pPr>
            <w:r w:rsidRPr="00407731">
              <w:t>20</w:t>
            </w:r>
            <w:r>
              <w:t>2</w:t>
            </w:r>
            <w:r w:rsidR="00607ED9">
              <w:t>4</w:t>
            </w:r>
            <w:r>
              <w:t>–2</w:t>
            </w:r>
            <w:r w:rsidR="00607ED9">
              <w:t>5</w:t>
            </w:r>
            <w:r w:rsidRPr="00407731">
              <w:t xml:space="preserve"> Audit</w:t>
            </w:r>
          </w:p>
        </w:tc>
        <w:tc>
          <w:tcPr>
            <w:tcW w:w="688" w:type="pct"/>
            <w:vAlign w:val="center"/>
          </w:tcPr>
          <w:p w14:paraId="07D927E5" w14:textId="13419F1C"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t>$</w:t>
            </w:r>
            <w:r w:rsidR="00607ED9">
              <w:t>6,295,120</w:t>
            </w:r>
          </w:p>
        </w:tc>
        <w:tc>
          <w:tcPr>
            <w:tcW w:w="842" w:type="pct"/>
            <w:vAlign w:val="center"/>
          </w:tcPr>
          <w:p w14:paraId="30DC410D" w14:textId="4C0D07E1"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t>$</w:t>
            </w:r>
            <w:r w:rsidR="00F74364">
              <w:t>4,</w:t>
            </w:r>
            <w:r w:rsidR="00607ED9">
              <w:t>657,371</w:t>
            </w:r>
          </w:p>
        </w:tc>
        <w:tc>
          <w:tcPr>
            <w:tcW w:w="688" w:type="pct"/>
            <w:vAlign w:val="center"/>
          </w:tcPr>
          <w:p w14:paraId="0CB866CB" w14:textId="32F69B63" w:rsidR="00AF0C5E" w:rsidRPr="00407731" w:rsidRDefault="00CA53D4" w:rsidP="001A5DC3">
            <w:pPr>
              <w:pStyle w:val="NoSpacing"/>
              <w:cnfStyle w:val="000000100000" w:firstRow="0" w:lastRow="0" w:firstColumn="0" w:lastColumn="0" w:oddVBand="0" w:evenVBand="0" w:oddHBand="1" w:evenHBand="0" w:firstRowFirstColumn="0" w:firstRowLastColumn="0" w:lastRowFirstColumn="0" w:lastRowLastColumn="0"/>
            </w:pPr>
            <w:r>
              <w:t>$1,</w:t>
            </w:r>
            <w:r w:rsidR="00607ED9">
              <w:t>637,749</w:t>
            </w:r>
          </w:p>
        </w:tc>
        <w:tc>
          <w:tcPr>
            <w:tcW w:w="570" w:type="pct"/>
            <w:vAlign w:val="center"/>
          </w:tcPr>
          <w:p w14:paraId="194C2FC6" w14:textId="711E3962" w:rsidR="00AF0C5E" w:rsidRPr="00407731" w:rsidRDefault="00607ED9" w:rsidP="001A5DC3">
            <w:pPr>
              <w:pStyle w:val="NoSpacing"/>
              <w:cnfStyle w:val="000000100000" w:firstRow="0" w:lastRow="0" w:firstColumn="0" w:lastColumn="0" w:oddVBand="0" w:evenVBand="0" w:oddHBand="1" w:evenHBand="0" w:firstRowFirstColumn="0" w:firstRowLastColumn="0" w:lastRowFirstColumn="0" w:lastRowLastColumn="0"/>
            </w:pPr>
            <w:r>
              <w:t>6.64</w:t>
            </w:r>
          </w:p>
        </w:tc>
        <w:tc>
          <w:tcPr>
            <w:tcW w:w="396" w:type="pct"/>
            <w:vAlign w:val="center"/>
          </w:tcPr>
          <w:p w14:paraId="1AD170FC" w14:textId="1F095BB5" w:rsidR="00AF0C5E" w:rsidRPr="00407731" w:rsidRDefault="00CA53D4" w:rsidP="001A5DC3">
            <w:pPr>
              <w:pStyle w:val="NoSpacing"/>
              <w:cnfStyle w:val="000000100000" w:firstRow="0" w:lastRow="0" w:firstColumn="0" w:lastColumn="0" w:oddVBand="0" w:evenVBand="0" w:oddHBand="1" w:evenHBand="0" w:firstRowFirstColumn="0" w:firstRowLastColumn="0" w:lastRowFirstColumn="0" w:lastRowLastColumn="0"/>
            </w:pPr>
            <w:r>
              <w:t>0.</w:t>
            </w:r>
            <w:r w:rsidR="00607ED9">
              <w:t>65</w:t>
            </w:r>
          </w:p>
        </w:tc>
        <w:tc>
          <w:tcPr>
            <w:tcW w:w="688" w:type="pct"/>
            <w:vAlign w:val="center"/>
          </w:tcPr>
          <w:p w14:paraId="6FE833E8" w14:textId="77924D8A"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t>$</w:t>
            </w:r>
            <w:r w:rsidR="00607ED9">
              <w:t>7,948,523</w:t>
            </w:r>
          </w:p>
        </w:tc>
        <w:tc>
          <w:tcPr>
            <w:tcW w:w="623" w:type="pct"/>
            <w:vAlign w:val="center"/>
          </w:tcPr>
          <w:p w14:paraId="3A1C4C9C" w14:textId="0592EFAF" w:rsidR="00AF0C5E" w:rsidRPr="00407731" w:rsidRDefault="00607ED9" w:rsidP="001A5DC3">
            <w:pPr>
              <w:pStyle w:val="NoSpacing"/>
              <w:cnfStyle w:val="000000100000" w:firstRow="0" w:lastRow="0" w:firstColumn="0" w:lastColumn="0" w:oddVBand="0" w:evenVBand="0" w:oddHBand="1" w:evenHBand="0" w:firstRowFirstColumn="0" w:firstRowLastColumn="0" w:lastRowFirstColumn="0" w:lastRowLastColumn="0"/>
            </w:pPr>
            <w:r>
              <w:t>170.67</w:t>
            </w:r>
            <w:r w:rsidR="00AF0C5E">
              <w:t>%</w:t>
            </w:r>
          </w:p>
        </w:tc>
      </w:tr>
      <w:tr w:rsidR="00182815" w:rsidRPr="00407731" w14:paraId="173EC4BE" w14:textId="77777777" w:rsidTr="00182815">
        <w:trPr>
          <w:cantSplit/>
          <w:trHeight w:val="573"/>
        </w:trPr>
        <w:tc>
          <w:tcPr>
            <w:cnfStyle w:val="001000000000" w:firstRow="0" w:lastRow="0" w:firstColumn="1" w:lastColumn="0" w:oddVBand="0" w:evenVBand="0" w:oddHBand="0" w:evenHBand="0" w:firstRowFirstColumn="0" w:firstRowLastColumn="0" w:lastRowFirstColumn="0" w:lastRowLastColumn="0"/>
            <w:tcW w:w="506" w:type="pct"/>
            <w:vAlign w:val="center"/>
          </w:tcPr>
          <w:p w14:paraId="0D705157" w14:textId="2C7B2232" w:rsidR="00AF0C5E" w:rsidRPr="00407731" w:rsidRDefault="00AF0C5E" w:rsidP="001A5DC3">
            <w:pPr>
              <w:pStyle w:val="NoSpacing"/>
            </w:pPr>
            <w:r w:rsidRPr="00407731">
              <w:t>20</w:t>
            </w:r>
            <w:r>
              <w:t>2</w:t>
            </w:r>
            <w:r w:rsidR="00607ED9">
              <w:t>5</w:t>
            </w:r>
            <w:r>
              <w:t>–2</w:t>
            </w:r>
            <w:r w:rsidR="00607ED9">
              <w:t>6</w:t>
            </w:r>
            <w:r w:rsidRPr="00407731">
              <w:t xml:space="preserve"> Budget</w:t>
            </w:r>
          </w:p>
        </w:tc>
        <w:tc>
          <w:tcPr>
            <w:tcW w:w="688" w:type="pct"/>
            <w:vAlign w:val="center"/>
          </w:tcPr>
          <w:p w14:paraId="28ED1BD9" w14:textId="15DE1097" w:rsidR="00AF0C5E" w:rsidRPr="00407731" w:rsidRDefault="00AF0C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607ED9">
              <w:t>5,645,933</w:t>
            </w:r>
          </w:p>
        </w:tc>
        <w:tc>
          <w:tcPr>
            <w:tcW w:w="842" w:type="pct"/>
            <w:vAlign w:val="center"/>
          </w:tcPr>
          <w:p w14:paraId="2B5211E0" w14:textId="66357DFF" w:rsidR="00AF0C5E" w:rsidRPr="00407731" w:rsidRDefault="00AF0C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607ED9">
              <w:t>4,952,042</w:t>
            </w:r>
          </w:p>
        </w:tc>
        <w:tc>
          <w:tcPr>
            <w:tcW w:w="688" w:type="pct"/>
            <w:vAlign w:val="center"/>
          </w:tcPr>
          <w:p w14:paraId="06848124" w14:textId="49B53BB9" w:rsidR="00AF0C5E" w:rsidRPr="00C75634" w:rsidRDefault="00CA53D4" w:rsidP="001A5DC3">
            <w:pPr>
              <w:pStyle w:val="NoSpacing"/>
              <w:cnfStyle w:val="000000000000" w:firstRow="0" w:lastRow="0" w:firstColumn="0" w:lastColumn="0" w:oddVBand="0" w:evenVBand="0" w:oddHBand="0" w:evenHBand="0" w:firstRowFirstColumn="0" w:firstRowLastColumn="0" w:lastRowFirstColumn="0" w:lastRowLastColumn="0"/>
            </w:pPr>
            <w:r>
              <w:t>$</w:t>
            </w:r>
            <w:r w:rsidR="00607ED9">
              <w:t>693,891</w:t>
            </w:r>
          </w:p>
        </w:tc>
        <w:tc>
          <w:tcPr>
            <w:tcW w:w="570" w:type="pct"/>
            <w:vAlign w:val="center"/>
          </w:tcPr>
          <w:p w14:paraId="245AEF7D" w14:textId="77777777" w:rsidR="00AF0C5E" w:rsidRPr="00407731" w:rsidRDefault="00AF0C5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6" w:type="pct"/>
            <w:vAlign w:val="center"/>
          </w:tcPr>
          <w:p w14:paraId="4FA244BC" w14:textId="77777777" w:rsidR="00AF0C5E" w:rsidRPr="00407731" w:rsidRDefault="00AF0C5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88" w:type="pct"/>
            <w:vAlign w:val="center"/>
          </w:tcPr>
          <w:p w14:paraId="1F33AE3A" w14:textId="3F9DD242" w:rsidR="00AF0C5E" w:rsidRPr="00407731" w:rsidRDefault="00AF0C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607ED9">
              <w:t>8,226,508</w:t>
            </w:r>
          </w:p>
        </w:tc>
        <w:tc>
          <w:tcPr>
            <w:tcW w:w="623" w:type="pct"/>
            <w:vAlign w:val="center"/>
          </w:tcPr>
          <w:p w14:paraId="1CAF96F4" w14:textId="6E9BBF14" w:rsidR="00AF0C5E" w:rsidRPr="00407731" w:rsidRDefault="00607ED9" w:rsidP="001A5DC3">
            <w:pPr>
              <w:pStyle w:val="NoSpacing"/>
              <w:cnfStyle w:val="000000000000" w:firstRow="0" w:lastRow="0" w:firstColumn="0" w:lastColumn="0" w:oddVBand="0" w:evenVBand="0" w:oddHBand="0" w:evenHBand="0" w:firstRowFirstColumn="0" w:firstRowLastColumn="0" w:lastRowFirstColumn="0" w:lastRowLastColumn="0"/>
            </w:pPr>
            <w:r>
              <w:t>166.12</w:t>
            </w:r>
            <w:r w:rsidR="00AF0C5E" w:rsidRPr="00407731">
              <w:t>%</w:t>
            </w:r>
          </w:p>
        </w:tc>
      </w:tr>
      <w:tr w:rsidR="00182815" w:rsidRPr="00407731" w14:paraId="4DDBE1F7" w14:textId="77777777" w:rsidTr="00182815">
        <w:trPr>
          <w:cnfStyle w:val="000000100000" w:firstRow="0" w:lastRow="0" w:firstColumn="0" w:lastColumn="0" w:oddVBand="0" w:evenVBand="0" w:oddHBand="1" w:evenHBand="0" w:firstRowFirstColumn="0" w:firstRowLastColumn="0" w:lastRowFirstColumn="0" w:lastRowLastColumn="0"/>
          <w:cantSplit/>
          <w:trHeight w:val="573"/>
        </w:trPr>
        <w:tc>
          <w:tcPr>
            <w:cnfStyle w:val="001000000000" w:firstRow="0" w:lastRow="0" w:firstColumn="1" w:lastColumn="0" w:oddVBand="0" w:evenVBand="0" w:oddHBand="0" w:evenHBand="0" w:firstRowFirstColumn="0" w:firstRowLastColumn="0" w:lastRowFirstColumn="0" w:lastRowLastColumn="0"/>
            <w:tcW w:w="506" w:type="pct"/>
            <w:vAlign w:val="center"/>
          </w:tcPr>
          <w:p w14:paraId="5E0E660B" w14:textId="18AED03D" w:rsidR="00AF0C5E" w:rsidRPr="00407731" w:rsidRDefault="00AF0C5E" w:rsidP="001A5DC3">
            <w:pPr>
              <w:pStyle w:val="NoSpacing"/>
            </w:pPr>
            <w:r>
              <w:t>202</w:t>
            </w:r>
            <w:r w:rsidR="00607ED9">
              <w:t>5</w:t>
            </w:r>
            <w:r>
              <w:t>–2</w:t>
            </w:r>
            <w:r w:rsidR="00607ED9">
              <w:t>6</w:t>
            </w:r>
            <w:r w:rsidRPr="00407731">
              <w:t xml:space="preserve"> 2</w:t>
            </w:r>
            <w:r w:rsidRPr="001D0D17">
              <w:t xml:space="preserve">nd </w:t>
            </w:r>
            <w:r w:rsidRPr="00407731">
              <w:t>Interim</w:t>
            </w:r>
          </w:p>
        </w:tc>
        <w:tc>
          <w:tcPr>
            <w:tcW w:w="688" w:type="pct"/>
            <w:vAlign w:val="center"/>
          </w:tcPr>
          <w:p w14:paraId="696D9699" w14:textId="25B7E7EC"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607ED9">
              <w:t>6,283,205</w:t>
            </w:r>
          </w:p>
        </w:tc>
        <w:tc>
          <w:tcPr>
            <w:tcW w:w="842" w:type="pct"/>
            <w:vAlign w:val="center"/>
          </w:tcPr>
          <w:p w14:paraId="2C376D49" w14:textId="69F40B3D"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607ED9">
              <w:t>4,801,473</w:t>
            </w:r>
          </w:p>
        </w:tc>
        <w:tc>
          <w:tcPr>
            <w:tcW w:w="688" w:type="pct"/>
            <w:vAlign w:val="center"/>
          </w:tcPr>
          <w:p w14:paraId="65684D1A" w14:textId="5F13679C" w:rsidR="00AF0C5E" w:rsidRPr="00C75634" w:rsidRDefault="00CA53D4" w:rsidP="001A5DC3">
            <w:pPr>
              <w:pStyle w:val="NoSpacing"/>
              <w:cnfStyle w:val="000000100000" w:firstRow="0" w:lastRow="0" w:firstColumn="0" w:lastColumn="0" w:oddVBand="0" w:evenVBand="0" w:oddHBand="1" w:evenHBand="0" w:firstRowFirstColumn="0" w:firstRowLastColumn="0" w:lastRowFirstColumn="0" w:lastRowLastColumn="0"/>
            </w:pPr>
            <w:r>
              <w:t>$</w:t>
            </w:r>
            <w:r w:rsidR="00607ED9">
              <w:t>1,481,732</w:t>
            </w:r>
          </w:p>
        </w:tc>
        <w:tc>
          <w:tcPr>
            <w:tcW w:w="570" w:type="pct"/>
            <w:vAlign w:val="center"/>
          </w:tcPr>
          <w:p w14:paraId="6D62D880" w14:textId="77777777"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6" w:type="pct"/>
            <w:vAlign w:val="center"/>
          </w:tcPr>
          <w:p w14:paraId="0418A296" w14:textId="77777777" w:rsidR="00AF0C5E" w:rsidRPr="00407731" w:rsidRDefault="00AF0C5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88" w:type="pct"/>
            <w:vAlign w:val="center"/>
          </w:tcPr>
          <w:p w14:paraId="4022002D" w14:textId="08AF01DE" w:rsidR="00AF0C5E" w:rsidRPr="00A34996" w:rsidRDefault="00AF0C5E"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607ED9">
              <w:t>9,430,255</w:t>
            </w:r>
          </w:p>
        </w:tc>
        <w:tc>
          <w:tcPr>
            <w:tcW w:w="623" w:type="pct"/>
            <w:vAlign w:val="center"/>
          </w:tcPr>
          <w:p w14:paraId="736D9436" w14:textId="167381FA" w:rsidR="00AF0C5E" w:rsidRPr="00407731" w:rsidRDefault="00607ED9" w:rsidP="001A5DC3">
            <w:pPr>
              <w:pStyle w:val="NoSpacing"/>
              <w:cnfStyle w:val="000000100000" w:firstRow="0" w:lastRow="0" w:firstColumn="0" w:lastColumn="0" w:oddVBand="0" w:evenVBand="0" w:oddHBand="1" w:evenHBand="0" w:firstRowFirstColumn="0" w:firstRowLastColumn="0" w:lastRowFirstColumn="0" w:lastRowLastColumn="0"/>
            </w:pPr>
            <w:r>
              <w:t>196.40</w:t>
            </w:r>
            <w:r w:rsidR="00AF0C5E" w:rsidRPr="00407731">
              <w:t>%</w:t>
            </w:r>
          </w:p>
        </w:tc>
      </w:tr>
    </w:tbl>
    <w:p w14:paraId="4514E440" w14:textId="77926E69" w:rsidR="00171A22" w:rsidRPr="001255BF" w:rsidRDefault="00826333" w:rsidP="00104A67">
      <w:pPr>
        <w:spacing w:before="240"/>
      </w:pPr>
      <w:r w:rsidRPr="001255BF">
        <w:t>C</w:t>
      </w:r>
      <w:r w:rsidR="00B24C60" w:rsidRPr="001255BF">
        <w:t>ollege Prep</w:t>
      </w:r>
      <w:r w:rsidR="00171A22" w:rsidRPr="001255BF">
        <w:t xml:space="preserve"> was found to be </w:t>
      </w:r>
      <w:r w:rsidR="00893D3D" w:rsidRPr="001255BF">
        <w:t>in compliance with</w:t>
      </w:r>
      <w:r w:rsidR="00171A22" w:rsidRPr="001255BF">
        <w:t xml:space="preserve"> all areas under the CDE’s oversight, in accordance with the MOU and the </w:t>
      </w:r>
      <w:r w:rsidRPr="001255BF">
        <w:t>C</w:t>
      </w:r>
      <w:r w:rsidR="00B24C60" w:rsidRPr="001255BF">
        <w:t>ollege Prep</w:t>
      </w:r>
      <w:r w:rsidR="00171A22" w:rsidRPr="001255BF">
        <w:t xml:space="preserve"> charter petition</w:t>
      </w:r>
      <w:r w:rsidR="00104A67" w:rsidRPr="001255BF">
        <w:t xml:space="preserve">, </w:t>
      </w:r>
      <w:r w:rsidR="00104A67" w:rsidRPr="001255BF">
        <w:rPr>
          <w:rFonts w:cs="Arial"/>
        </w:rPr>
        <w:t>in the 202</w:t>
      </w:r>
      <w:r w:rsidR="00607ED9">
        <w:rPr>
          <w:rFonts w:cs="Arial"/>
        </w:rPr>
        <w:t>5</w:t>
      </w:r>
      <w:r w:rsidR="00104A67" w:rsidRPr="001255BF">
        <w:rPr>
          <w:rFonts w:cs="Arial"/>
        </w:rPr>
        <w:t>–2</w:t>
      </w:r>
      <w:r w:rsidR="00607ED9">
        <w:rPr>
          <w:rFonts w:cs="Arial"/>
        </w:rPr>
        <w:t>6</w:t>
      </w:r>
      <w:r w:rsidR="00104A67" w:rsidRPr="001255BF">
        <w:rPr>
          <w:rFonts w:cs="Arial"/>
        </w:rPr>
        <w:t xml:space="preserve"> school year. </w:t>
      </w:r>
      <w:r w:rsidRPr="001255BF">
        <w:t>C</w:t>
      </w:r>
      <w:r w:rsidR="00B24C60" w:rsidRPr="001255BF">
        <w:t>ollege Prep</w:t>
      </w:r>
      <w:r w:rsidR="00171A22" w:rsidRPr="001255BF">
        <w:t xml:space="preserve"> had no letters of concern for the 202</w:t>
      </w:r>
      <w:r w:rsidR="00607ED9">
        <w:t>5</w:t>
      </w:r>
      <w:r w:rsidR="00171A22" w:rsidRPr="001255BF">
        <w:t>–2</w:t>
      </w:r>
      <w:r w:rsidR="00607ED9">
        <w:t>6</w:t>
      </w:r>
      <w:r w:rsidR="00171A22" w:rsidRPr="001255BF">
        <w:t xml:space="preserve"> school year. </w:t>
      </w:r>
    </w:p>
    <w:p w14:paraId="4C0D5D2C" w14:textId="77777777" w:rsidR="00A00DF9" w:rsidRDefault="00A00DF9" w:rsidP="00A20486">
      <w:pPr>
        <w:pStyle w:val="Heading3"/>
      </w:pPr>
      <w:r>
        <w:t>John Henry High</w:t>
      </w:r>
    </w:p>
    <w:p w14:paraId="37BC2C4A" w14:textId="77777777" w:rsidR="00A00DF9" w:rsidRDefault="00A00DF9" w:rsidP="00A00DF9">
      <w:pPr>
        <w:pStyle w:val="ListParagraph"/>
        <w:numPr>
          <w:ilvl w:val="0"/>
          <w:numId w:val="5"/>
        </w:numPr>
      </w:pPr>
      <w:r>
        <w:t>Charter Term Expires: 6/30/20</w:t>
      </w:r>
      <w:r w:rsidRPr="00C46875">
        <w:t>2</w:t>
      </w:r>
      <w:r>
        <w:t>8</w:t>
      </w:r>
    </w:p>
    <w:p w14:paraId="48FBDB6A" w14:textId="77777777" w:rsidR="00A00DF9" w:rsidRDefault="00A00DF9" w:rsidP="00A00DF9">
      <w:pPr>
        <w:pStyle w:val="ListParagraph"/>
        <w:numPr>
          <w:ilvl w:val="0"/>
          <w:numId w:val="5"/>
        </w:numPr>
      </w:pPr>
      <w:r>
        <w:t xml:space="preserve">Grades Authorized to Serve: </w:t>
      </w:r>
      <w:r w:rsidRPr="000E7510">
        <w:t>9–12</w:t>
      </w:r>
    </w:p>
    <w:p w14:paraId="7531AB5B" w14:textId="3D6D0731" w:rsidR="003E330A" w:rsidRDefault="003E330A" w:rsidP="003E330A">
      <w:pPr>
        <w:pStyle w:val="ListParagraph"/>
        <w:numPr>
          <w:ilvl w:val="0"/>
          <w:numId w:val="5"/>
        </w:numPr>
      </w:pPr>
      <w:r>
        <w:t>Grades Served in 202</w:t>
      </w:r>
      <w:r w:rsidR="003F0401">
        <w:t>5</w:t>
      </w:r>
      <w:r>
        <w:t>–2</w:t>
      </w:r>
      <w:r w:rsidR="003F0401">
        <w:t>6</w:t>
      </w:r>
      <w:r>
        <w:t>: 9</w:t>
      </w:r>
      <w:r w:rsidRPr="000E7510">
        <w:t>–</w:t>
      </w:r>
      <w:r>
        <w:t>12</w:t>
      </w:r>
    </w:p>
    <w:p w14:paraId="011D44C2" w14:textId="49B1DBFC" w:rsidR="00A00DF9" w:rsidRDefault="00A00DF9" w:rsidP="00A00DF9">
      <w:pPr>
        <w:pStyle w:val="ListParagraph"/>
        <w:numPr>
          <w:ilvl w:val="0"/>
          <w:numId w:val="5"/>
        </w:numPr>
      </w:pPr>
      <w:r>
        <w:t>202</w:t>
      </w:r>
      <w:r w:rsidR="003F0401">
        <w:t>4</w:t>
      </w:r>
      <w:r>
        <w:t>–2</w:t>
      </w:r>
      <w:r w:rsidR="003F0401">
        <w:t>5</w:t>
      </w:r>
      <w:r>
        <w:t xml:space="preserve"> </w:t>
      </w:r>
      <w:r w:rsidR="003E330A">
        <w:t>Enrollment</w:t>
      </w:r>
      <w:r>
        <w:t xml:space="preserve">: </w:t>
      </w:r>
      <w:r w:rsidR="003F0401">
        <w:t>333</w:t>
      </w:r>
    </w:p>
    <w:p w14:paraId="5AE37262" w14:textId="120F0D65" w:rsidR="00A00DF9" w:rsidRPr="00EA3FA7" w:rsidRDefault="00A00DF9" w:rsidP="00A00DF9">
      <w:pPr>
        <w:pStyle w:val="ListParagraph"/>
        <w:numPr>
          <w:ilvl w:val="0"/>
          <w:numId w:val="5"/>
        </w:numPr>
        <w:spacing w:after="100" w:afterAutospacing="1"/>
      </w:pPr>
      <w:r>
        <w:t>202</w:t>
      </w:r>
      <w:r w:rsidR="003F0401">
        <w:t>5</w:t>
      </w:r>
      <w:r>
        <w:t>–2</w:t>
      </w:r>
      <w:r w:rsidR="003F0401">
        <w:t>6</w:t>
      </w:r>
      <w:r>
        <w:t xml:space="preserve"> </w:t>
      </w:r>
      <w:r w:rsidR="003E330A">
        <w:t>Enrollment</w:t>
      </w:r>
      <w:r>
        <w:t xml:space="preserve">: </w:t>
      </w:r>
      <w:r w:rsidR="00864BEA">
        <w:t>33</w:t>
      </w:r>
      <w:r w:rsidR="003F0401">
        <w:t>8</w:t>
      </w:r>
    </w:p>
    <w:p w14:paraId="62BCB5F5" w14:textId="6FF339C1" w:rsidR="00A00DF9" w:rsidRDefault="00A00DF9" w:rsidP="00A00DF9">
      <w:pPr>
        <w:spacing w:after="100" w:afterAutospacing="1"/>
        <w:rPr>
          <w:rStyle w:val="normaltextrun"/>
          <w:rFonts w:eastAsia="Calibri" w:cs="Arial"/>
        </w:rPr>
      </w:pPr>
      <w:r>
        <w:t>John Henry High (</w:t>
      </w:r>
      <w:r w:rsidR="00826333">
        <w:t>H</w:t>
      </w:r>
      <w:r w:rsidR="002178CF">
        <w:t>enry High</w:t>
      </w:r>
      <w:r>
        <w:t>) has a good financial record under SBE authorization</w:t>
      </w:r>
      <w:r w:rsidRPr="00EF0B58">
        <w:t>.</w:t>
      </w:r>
      <w:r>
        <w:t xml:space="preserve"> </w:t>
      </w:r>
      <w:r w:rsidR="00826333">
        <w:t>H</w:t>
      </w:r>
      <w:r w:rsidR="002178CF">
        <w:t>enry High</w:t>
      </w:r>
      <w:r>
        <w:t>’s FY 202</w:t>
      </w:r>
      <w:r w:rsidR="003F0401">
        <w:t>6</w:t>
      </w:r>
      <w:r>
        <w:t>–2</w:t>
      </w:r>
      <w:r w:rsidR="003F0401">
        <w:t>7</w:t>
      </w:r>
      <w:r>
        <w:t xml:space="preserve"> preliminary budget report indicates that </w:t>
      </w:r>
      <w:r w:rsidR="00826333">
        <w:t>H</w:t>
      </w:r>
      <w:r w:rsidR="002178CF">
        <w:t>enry High</w:t>
      </w:r>
      <w:r>
        <w:t xml:space="preserve"> is projecting a positive ending fund balance of $</w:t>
      </w:r>
      <w:r w:rsidR="003F0401">
        <w:t>1,779,285</w:t>
      </w:r>
      <w:r>
        <w:t xml:space="preserve"> </w:t>
      </w:r>
      <w:r w:rsidRPr="005A5129">
        <w:t xml:space="preserve">and reserves of </w:t>
      </w:r>
      <w:r w:rsidR="003F0401">
        <w:t>27.93</w:t>
      </w:r>
      <w:r w:rsidRPr="005A5129">
        <w:t xml:space="preserve"> </w:t>
      </w:r>
      <w:r>
        <w:t xml:space="preserve">percent, which is </w:t>
      </w:r>
      <w:r w:rsidRPr="00DD604A">
        <w:rPr>
          <w:rStyle w:val="normaltextrun"/>
          <w:rFonts w:eastAsia="Calibri" w:cs="Arial"/>
        </w:rPr>
        <w:t xml:space="preserve">above the recommended 5 percent in reserves outlined in the </w:t>
      </w:r>
      <w:r>
        <w:rPr>
          <w:rStyle w:val="normaltextrun"/>
          <w:rFonts w:eastAsia="Calibri" w:cs="Arial"/>
        </w:rPr>
        <w:t>MOU</w:t>
      </w:r>
      <w:r w:rsidRPr="00DD604A">
        <w:rPr>
          <w:rStyle w:val="normaltextrun"/>
          <w:rFonts w:eastAsia="Calibri" w:cs="Arial"/>
        </w:rPr>
        <w:t xml:space="preserve"> between </w:t>
      </w:r>
      <w:r w:rsidR="00826333">
        <w:rPr>
          <w:rStyle w:val="normaltextrun"/>
          <w:rFonts w:eastAsia="Calibri" w:cs="Arial"/>
        </w:rPr>
        <w:t>H</w:t>
      </w:r>
      <w:r w:rsidR="002178CF">
        <w:rPr>
          <w:rStyle w:val="normaltextrun"/>
          <w:rFonts w:eastAsia="Calibri" w:cs="Arial"/>
        </w:rPr>
        <w:t>enry High</w:t>
      </w:r>
      <w:r w:rsidRPr="00DD604A">
        <w:rPr>
          <w:rStyle w:val="normaltextrun"/>
          <w:rFonts w:eastAsia="Calibri" w:cs="Arial"/>
        </w:rPr>
        <w:t> and the SBE</w:t>
      </w:r>
      <w:r>
        <w:rPr>
          <w:rStyle w:val="normaltextrun"/>
          <w:rFonts w:eastAsia="Calibri" w:cs="Arial"/>
        </w:rPr>
        <w:t>.</w:t>
      </w:r>
    </w:p>
    <w:p w14:paraId="560DD5D5" w14:textId="4513726E" w:rsidR="00A10008" w:rsidRPr="00A10008" w:rsidRDefault="00826333" w:rsidP="00A10008">
      <w:pPr>
        <w:spacing w:after="100" w:afterAutospacing="1"/>
        <w:rPr>
          <w:rFonts w:eastAsia="Calibri" w:cs="Arial"/>
        </w:rPr>
      </w:pPr>
      <w:r>
        <w:rPr>
          <w:rStyle w:val="normaltextrun"/>
          <w:rFonts w:eastAsia="Calibri" w:cs="Arial"/>
        </w:rPr>
        <w:t>H</w:t>
      </w:r>
      <w:r w:rsidR="002178CF">
        <w:rPr>
          <w:rStyle w:val="normaltextrun"/>
          <w:rFonts w:eastAsia="Calibri" w:cs="Arial"/>
        </w:rPr>
        <w:t>enry High</w:t>
      </w:r>
      <w:r w:rsidR="008D6A3F">
        <w:rPr>
          <w:rStyle w:val="normaltextrun"/>
          <w:rFonts w:eastAsia="Calibri" w:cs="Arial"/>
        </w:rPr>
        <w:t xml:space="preserve"> </w:t>
      </w:r>
      <w:r w:rsidR="00626038">
        <w:rPr>
          <w:rStyle w:val="normaltextrun"/>
          <w:rFonts w:eastAsia="Calibri" w:cs="Arial"/>
        </w:rPr>
        <w:t xml:space="preserve">stated that it maintains a reserve amount above </w:t>
      </w:r>
      <w:r w:rsidR="00EE1459">
        <w:rPr>
          <w:rStyle w:val="normaltextrun"/>
          <w:rFonts w:eastAsia="Calibri" w:cs="Arial"/>
        </w:rPr>
        <w:t>15 percent</w:t>
      </w:r>
      <w:r w:rsidR="00626038">
        <w:rPr>
          <w:rStyle w:val="normaltextrun"/>
          <w:rFonts w:eastAsia="Calibri" w:cs="Arial"/>
        </w:rPr>
        <w:t xml:space="preserve"> </w:t>
      </w:r>
      <w:r w:rsidR="00626038" w:rsidRPr="00A10008">
        <w:rPr>
          <w:rStyle w:val="normaltextrun"/>
          <w:rFonts w:eastAsia="Calibri" w:cs="Arial"/>
        </w:rPr>
        <w:t xml:space="preserve">for </w:t>
      </w:r>
      <w:r w:rsidR="00A10008">
        <w:rPr>
          <w:rStyle w:val="normaltextrun"/>
          <w:rFonts w:eastAsia="Calibri" w:cs="Arial"/>
        </w:rPr>
        <w:t xml:space="preserve">higher occupancy expense, greater </w:t>
      </w:r>
      <w:r w:rsidR="00A10008" w:rsidRPr="00A10008">
        <w:rPr>
          <w:rFonts w:eastAsia="Calibri" w:cs="Arial"/>
        </w:rPr>
        <w:t xml:space="preserve">exposure to swings in funding due to annual changes in ADA, and less security against potential deferrals or government funding stoppages. </w:t>
      </w:r>
      <w:r w:rsidR="00A10008">
        <w:rPr>
          <w:rFonts w:eastAsia="Calibri" w:cs="Arial"/>
        </w:rPr>
        <w:t>Henry High</w:t>
      </w:r>
      <w:r w:rsidR="00A10008" w:rsidRPr="00A10008">
        <w:rPr>
          <w:rFonts w:eastAsia="Calibri" w:cs="Arial"/>
        </w:rPr>
        <w:t xml:space="preserve"> observes a prudent budgeting strategy, while intending to spend annual </w:t>
      </w:r>
      <w:r w:rsidR="00A10008" w:rsidRPr="00A10008">
        <w:rPr>
          <w:rFonts w:eastAsia="Calibri" w:cs="Arial"/>
        </w:rPr>
        <w:lastRenderedPageBreak/>
        <w:t xml:space="preserve">excess funds on current students. </w:t>
      </w:r>
      <w:r w:rsidR="00A10008">
        <w:rPr>
          <w:rFonts w:eastAsia="Calibri" w:cs="Arial"/>
        </w:rPr>
        <w:t>Henry high</w:t>
      </w:r>
      <w:r w:rsidR="00A10008" w:rsidRPr="00A10008">
        <w:rPr>
          <w:rFonts w:eastAsia="Calibri" w:cs="Arial"/>
        </w:rPr>
        <w:t xml:space="preserve"> will continue to budget conservatively but review how </w:t>
      </w:r>
      <w:r w:rsidR="00A10008">
        <w:rPr>
          <w:rFonts w:eastAsia="Calibri" w:cs="Arial"/>
        </w:rPr>
        <w:t xml:space="preserve">to </w:t>
      </w:r>
      <w:r w:rsidR="00A10008" w:rsidRPr="00A10008">
        <w:rPr>
          <w:rFonts w:eastAsia="Calibri" w:cs="Arial"/>
        </w:rPr>
        <w:t>use reserves to both ensure instructional continuity while also investing in students and their education.</w:t>
      </w:r>
    </w:p>
    <w:p w14:paraId="4F9E9571" w14:textId="38EABC11" w:rsidR="00A00DF9" w:rsidRPr="001D0D17" w:rsidRDefault="00A00DF9" w:rsidP="00522751">
      <w:pPr>
        <w:pStyle w:val="Caption"/>
      </w:pPr>
      <w:r>
        <w:t>F</w:t>
      </w:r>
      <w:r w:rsidRPr="001D0D17">
        <w:t>inancial Highlights</w:t>
      </w:r>
      <w:r>
        <w:t xml:space="preserve"> Table </w:t>
      </w:r>
      <w:r w:rsidR="002178CF">
        <w:t>–</w:t>
      </w:r>
      <w:r>
        <w:t xml:space="preserve"> </w:t>
      </w:r>
      <w:r w:rsidR="00826333">
        <w:t>H</w:t>
      </w:r>
      <w:r w:rsidR="002178CF">
        <w:t>enry High</w:t>
      </w:r>
    </w:p>
    <w:tbl>
      <w:tblPr>
        <w:tblStyle w:val="GridTable4"/>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John Henry High"/>
      </w:tblPr>
      <w:tblGrid>
        <w:gridCol w:w="1043"/>
        <w:gridCol w:w="1418"/>
        <w:gridCol w:w="1737"/>
        <w:gridCol w:w="1377"/>
        <w:gridCol w:w="1176"/>
        <w:gridCol w:w="816"/>
        <w:gridCol w:w="1418"/>
        <w:gridCol w:w="1284"/>
      </w:tblGrid>
      <w:tr w:rsidR="00A00DF9" w:rsidRPr="00407731" w14:paraId="3748B5F4" w14:textId="77777777" w:rsidTr="00190A05">
        <w:trPr>
          <w:cnfStyle w:val="100000000000" w:firstRow="1" w:lastRow="0" w:firstColumn="0" w:lastColumn="0" w:oddVBand="0" w:evenVBand="0" w:oddHBand="0" w:evenHBand="0" w:firstRowFirstColumn="0" w:firstRowLastColumn="0" w:lastRowFirstColumn="0" w:lastRowLastColumn="0"/>
          <w:cantSplit/>
          <w:trHeight w:val="565"/>
          <w:tblHeader/>
        </w:trPr>
        <w:tc>
          <w:tcPr>
            <w:cnfStyle w:val="001000000000" w:firstRow="0" w:lastRow="0" w:firstColumn="1" w:lastColumn="0" w:oddVBand="0" w:evenVBand="0" w:oddHBand="0" w:evenHBand="0" w:firstRowFirstColumn="0" w:firstRowLastColumn="0" w:lastRowFirstColumn="0" w:lastRowLastColumn="0"/>
            <w:tcW w:w="521" w:type="pct"/>
            <w:tcBorders>
              <w:top w:val="none" w:sz="0" w:space="0" w:color="auto"/>
              <w:left w:val="none" w:sz="0" w:space="0" w:color="auto"/>
              <w:bottom w:val="none" w:sz="0" w:space="0" w:color="auto"/>
              <w:right w:val="none" w:sz="0" w:space="0" w:color="auto"/>
            </w:tcBorders>
            <w:vAlign w:val="center"/>
          </w:tcPr>
          <w:p w14:paraId="11D7F8CE" w14:textId="263689EC" w:rsidR="00A00DF9" w:rsidRPr="00407731" w:rsidRDefault="007A422F" w:rsidP="00190A05">
            <w:pPr>
              <w:pStyle w:val="NoSpacing"/>
              <w:rPr>
                <w:b w:val="0"/>
              </w:rPr>
            </w:pPr>
            <w:r>
              <w:t>FY Source</w:t>
            </w:r>
          </w:p>
        </w:tc>
        <w:tc>
          <w:tcPr>
            <w:tcW w:w="705" w:type="pct"/>
            <w:tcBorders>
              <w:top w:val="none" w:sz="0" w:space="0" w:color="auto"/>
              <w:left w:val="none" w:sz="0" w:space="0" w:color="auto"/>
              <w:bottom w:val="none" w:sz="0" w:space="0" w:color="auto"/>
              <w:right w:val="none" w:sz="0" w:space="0" w:color="auto"/>
            </w:tcBorders>
            <w:vAlign w:val="center"/>
          </w:tcPr>
          <w:p w14:paraId="2570A7C4"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1" w:type="pct"/>
            <w:tcBorders>
              <w:top w:val="none" w:sz="0" w:space="0" w:color="auto"/>
              <w:left w:val="none" w:sz="0" w:space="0" w:color="auto"/>
              <w:bottom w:val="none" w:sz="0" w:space="0" w:color="auto"/>
              <w:right w:val="none" w:sz="0" w:space="0" w:color="auto"/>
            </w:tcBorders>
            <w:vAlign w:val="center"/>
          </w:tcPr>
          <w:p w14:paraId="6DE0D521"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655D4567"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463C6858"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10" w:type="pct"/>
            <w:tcBorders>
              <w:top w:val="none" w:sz="0" w:space="0" w:color="auto"/>
              <w:left w:val="none" w:sz="0" w:space="0" w:color="auto"/>
              <w:bottom w:val="none" w:sz="0" w:space="0" w:color="auto"/>
              <w:right w:val="none" w:sz="0" w:space="0" w:color="auto"/>
            </w:tcBorders>
            <w:vAlign w:val="center"/>
          </w:tcPr>
          <w:p w14:paraId="167BCF57"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7" w:type="pct"/>
            <w:tcBorders>
              <w:top w:val="none" w:sz="0" w:space="0" w:color="auto"/>
              <w:left w:val="none" w:sz="0" w:space="0" w:color="auto"/>
              <w:bottom w:val="none" w:sz="0" w:space="0" w:color="auto"/>
              <w:right w:val="none" w:sz="0" w:space="0" w:color="auto"/>
            </w:tcBorders>
            <w:vAlign w:val="center"/>
          </w:tcPr>
          <w:p w14:paraId="26CDE824"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444F7502" w14:textId="77777777" w:rsidR="00A00DF9" w:rsidRPr="00407731" w:rsidRDefault="00A00DF9" w:rsidP="00190A05">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A00DF9" w:rsidRPr="00407731" w14:paraId="216B5C8F" w14:textId="77777777" w:rsidTr="00190A05">
        <w:trPr>
          <w:cnfStyle w:val="000000100000" w:firstRow="0" w:lastRow="0" w:firstColumn="0" w:lastColumn="0" w:oddVBand="0" w:evenVBand="0" w:oddHBand="1" w:evenHBand="0" w:firstRowFirstColumn="0" w:firstRowLastColumn="0" w:lastRowFirstColumn="0" w:lastRowLastColumn="0"/>
          <w:cantSplit/>
          <w:trHeight w:val="337"/>
        </w:trPr>
        <w:tc>
          <w:tcPr>
            <w:cnfStyle w:val="001000000000" w:firstRow="0" w:lastRow="0" w:firstColumn="1" w:lastColumn="0" w:oddVBand="0" w:evenVBand="0" w:oddHBand="0" w:evenHBand="0" w:firstRowFirstColumn="0" w:firstRowLastColumn="0" w:lastRowFirstColumn="0" w:lastRowLastColumn="0"/>
            <w:tcW w:w="521" w:type="pct"/>
            <w:vAlign w:val="center"/>
          </w:tcPr>
          <w:p w14:paraId="7B791E84" w14:textId="1EC9B713" w:rsidR="00A00DF9" w:rsidRPr="00C263F8" w:rsidRDefault="00A00DF9" w:rsidP="00190A05">
            <w:pPr>
              <w:pStyle w:val="NoSpacing"/>
            </w:pPr>
            <w:r w:rsidRPr="00C263F8">
              <w:t>202</w:t>
            </w:r>
            <w:r w:rsidR="003F0401">
              <w:t>4</w:t>
            </w:r>
            <w:r w:rsidRPr="00C263F8">
              <w:t>–2</w:t>
            </w:r>
            <w:r w:rsidR="003F0401">
              <w:t xml:space="preserve">5 </w:t>
            </w:r>
            <w:r w:rsidRPr="00C263F8">
              <w:t>Audit</w:t>
            </w:r>
          </w:p>
        </w:tc>
        <w:tc>
          <w:tcPr>
            <w:tcW w:w="705" w:type="pct"/>
            <w:vAlign w:val="center"/>
          </w:tcPr>
          <w:p w14:paraId="709495BA" w14:textId="4B71EA80" w:rsidR="00A00DF9" w:rsidRPr="00C263F8" w:rsidRDefault="00A00DF9" w:rsidP="00190A05">
            <w:pPr>
              <w:pStyle w:val="NoSpacing"/>
              <w:cnfStyle w:val="000000100000" w:firstRow="0" w:lastRow="0" w:firstColumn="0" w:lastColumn="0" w:oddVBand="0" w:evenVBand="0" w:oddHBand="1" w:evenHBand="0" w:firstRowFirstColumn="0" w:firstRowLastColumn="0" w:lastRowFirstColumn="0" w:lastRowLastColumn="0"/>
            </w:pPr>
            <w:r>
              <w:t>$</w:t>
            </w:r>
            <w:r w:rsidR="003F0401">
              <w:t>5,879,633</w:t>
            </w:r>
          </w:p>
        </w:tc>
        <w:tc>
          <w:tcPr>
            <w:tcW w:w="861" w:type="pct"/>
            <w:vAlign w:val="center"/>
          </w:tcPr>
          <w:p w14:paraId="0F40F071" w14:textId="5763E827" w:rsidR="00A00DF9" w:rsidRPr="00C263F8"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C263F8">
              <w:t>$</w:t>
            </w:r>
            <w:r w:rsidR="003F0401">
              <w:t>6,488,993</w:t>
            </w:r>
          </w:p>
        </w:tc>
        <w:tc>
          <w:tcPr>
            <w:tcW w:w="672" w:type="pct"/>
            <w:vAlign w:val="center"/>
          </w:tcPr>
          <w:p w14:paraId="4954D9DF" w14:textId="02BF3F41" w:rsidR="00A00DF9" w:rsidRPr="00C263F8" w:rsidRDefault="003F0401" w:rsidP="00190A05">
            <w:pPr>
              <w:pStyle w:val="NoSpacing"/>
              <w:cnfStyle w:val="000000100000" w:firstRow="0" w:lastRow="0" w:firstColumn="0" w:lastColumn="0" w:oddVBand="0" w:evenVBand="0" w:oddHBand="1" w:evenHBand="0" w:firstRowFirstColumn="0" w:firstRowLastColumn="0" w:lastRowFirstColumn="0" w:lastRowLastColumn="0"/>
            </w:pPr>
            <w:r>
              <w:t>(</w:t>
            </w:r>
            <w:r w:rsidR="00A00DF9" w:rsidRPr="00C263F8">
              <w:t>$</w:t>
            </w:r>
            <w:r>
              <w:t>609,360)</w:t>
            </w:r>
          </w:p>
        </w:tc>
        <w:tc>
          <w:tcPr>
            <w:tcW w:w="586" w:type="pct"/>
            <w:vAlign w:val="center"/>
          </w:tcPr>
          <w:p w14:paraId="57370A0A" w14:textId="60D0BD40" w:rsidR="00A00DF9" w:rsidRPr="00C263F8" w:rsidRDefault="003F0401" w:rsidP="00190A05">
            <w:pPr>
              <w:pStyle w:val="NoSpacing"/>
              <w:cnfStyle w:val="000000100000" w:firstRow="0" w:lastRow="0" w:firstColumn="0" w:lastColumn="0" w:oddVBand="0" w:evenVBand="0" w:oddHBand="1" w:evenHBand="0" w:firstRowFirstColumn="0" w:firstRowLastColumn="0" w:lastRowFirstColumn="0" w:lastRowLastColumn="0"/>
            </w:pPr>
            <w:r>
              <w:t>6.41</w:t>
            </w:r>
          </w:p>
        </w:tc>
        <w:tc>
          <w:tcPr>
            <w:tcW w:w="410" w:type="pct"/>
            <w:vAlign w:val="center"/>
          </w:tcPr>
          <w:p w14:paraId="75890D27" w14:textId="6BAC7C08" w:rsidR="00A00DF9" w:rsidRPr="00C263F8" w:rsidRDefault="00A00DF9" w:rsidP="00190A05">
            <w:pPr>
              <w:pStyle w:val="NoSpacing"/>
              <w:cnfStyle w:val="000000100000" w:firstRow="0" w:lastRow="0" w:firstColumn="0" w:lastColumn="0" w:oddVBand="0" w:evenVBand="0" w:oddHBand="1" w:evenHBand="0" w:firstRowFirstColumn="0" w:firstRowLastColumn="0" w:lastRowFirstColumn="0" w:lastRowLastColumn="0"/>
            </w:pPr>
            <w:r>
              <w:t>0.</w:t>
            </w:r>
            <w:r w:rsidR="004D0F2A">
              <w:t>8</w:t>
            </w:r>
            <w:r w:rsidR="003F0401">
              <w:t>5</w:t>
            </w:r>
          </w:p>
        </w:tc>
        <w:tc>
          <w:tcPr>
            <w:tcW w:w="607" w:type="pct"/>
            <w:vAlign w:val="center"/>
          </w:tcPr>
          <w:p w14:paraId="25CA841C" w14:textId="397341A4" w:rsidR="00A00DF9" w:rsidRPr="00C263F8"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C263F8">
              <w:t>$</w:t>
            </w:r>
            <w:r w:rsidR="004A54A3">
              <w:t>1,831,787</w:t>
            </w:r>
          </w:p>
        </w:tc>
        <w:tc>
          <w:tcPr>
            <w:tcW w:w="639" w:type="pct"/>
            <w:vAlign w:val="center"/>
          </w:tcPr>
          <w:p w14:paraId="653AF239" w14:textId="5E76968B" w:rsidR="00A00DF9" w:rsidRPr="00C263F8" w:rsidRDefault="004A54A3" w:rsidP="00190A05">
            <w:pPr>
              <w:pStyle w:val="NoSpacing"/>
              <w:cnfStyle w:val="000000100000" w:firstRow="0" w:lastRow="0" w:firstColumn="0" w:lastColumn="0" w:oddVBand="0" w:evenVBand="0" w:oddHBand="1" w:evenHBand="0" w:firstRowFirstColumn="0" w:firstRowLastColumn="0" w:lastRowFirstColumn="0" w:lastRowLastColumn="0"/>
            </w:pPr>
            <w:r>
              <w:t>28.23%</w:t>
            </w:r>
          </w:p>
        </w:tc>
      </w:tr>
      <w:tr w:rsidR="00A00DF9" w:rsidRPr="00407731" w14:paraId="5CB92BEF" w14:textId="77777777" w:rsidTr="00190A05">
        <w:trPr>
          <w:cantSplit/>
          <w:trHeight w:val="448"/>
        </w:trPr>
        <w:tc>
          <w:tcPr>
            <w:cnfStyle w:val="001000000000" w:firstRow="0" w:lastRow="0" w:firstColumn="1" w:lastColumn="0" w:oddVBand="0" w:evenVBand="0" w:oddHBand="0" w:evenHBand="0" w:firstRowFirstColumn="0" w:firstRowLastColumn="0" w:lastRowFirstColumn="0" w:lastRowLastColumn="0"/>
            <w:tcW w:w="521" w:type="pct"/>
            <w:vAlign w:val="center"/>
          </w:tcPr>
          <w:p w14:paraId="2ECAAA59" w14:textId="303433E3" w:rsidR="00A00DF9" w:rsidRPr="00407731" w:rsidRDefault="00A00DF9" w:rsidP="00190A05">
            <w:pPr>
              <w:pStyle w:val="NoSpacing"/>
            </w:pPr>
            <w:r w:rsidRPr="00407731">
              <w:t>20</w:t>
            </w:r>
            <w:r>
              <w:t>2</w:t>
            </w:r>
            <w:r w:rsidR="003F0401">
              <w:t>5</w:t>
            </w:r>
            <w:r>
              <w:t>–2</w:t>
            </w:r>
            <w:r w:rsidR="003F0401">
              <w:t>6</w:t>
            </w:r>
            <w:r w:rsidRPr="00407731">
              <w:t xml:space="preserve"> Budget</w:t>
            </w:r>
          </w:p>
        </w:tc>
        <w:tc>
          <w:tcPr>
            <w:tcW w:w="705" w:type="pct"/>
            <w:vAlign w:val="center"/>
          </w:tcPr>
          <w:p w14:paraId="2FF5EE5A" w14:textId="2195DB9A"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w:t>
            </w:r>
            <w:r w:rsidR="004D0F2A">
              <w:t>6,</w:t>
            </w:r>
            <w:r w:rsidR="004A54A3">
              <w:t>411,032</w:t>
            </w:r>
          </w:p>
        </w:tc>
        <w:tc>
          <w:tcPr>
            <w:tcW w:w="861" w:type="pct"/>
            <w:vAlign w:val="center"/>
          </w:tcPr>
          <w:p w14:paraId="08C5BA41" w14:textId="7A037531"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w:t>
            </w:r>
            <w:r w:rsidR="004D0F2A">
              <w:t>6,</w:t>
            </w:r>
            <w:r w:rsidR="004A54A3">
              <w:t>392,359</w:t>
            </w:r>
          </w:p>
        </w:tc>
        <w:tc>
          <w:tcPr>
            <w:tcW w:w="672" w:type="pct"/>
            <w:vAlign w:val="center"/>
          </w:tcPr>
          <w:p w14:paraId="24871500" w14:textId="2A67B17E"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w:t>
            </w:r>
            <w:r w:rsidR="004A54A3">
              <w:t>18,673</w:t>
            </w:r>
          </w:p>
        </w:tc>
        <w:tc>
          <w:tcPr>
            <w:tcW w:w="586" w:type="pct"/>
            <w:vAlign w:val="center"/>
          </w:tcPr>
          <w:p w14:paraId="6D3D5C1E" w14:textId="77777777"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10" w:type="pct"/>
            <w:vAlign w:val="center"/>
          </w:tcPr>
          <w:p w14:paraId="6603D0CD" w14:textId="77777777"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7" w:type="pct"/>
            <w:vAlign w:val="center"/>
          </w:tcPr>
          <w:p w14:paraId="3B6E2383" w14:textId="0010DCEE" w:rsidR="00A00DF9" w:rsidRPr="00407731" w:rsidRDefault="00A00DF9" w:rsidP="00190A05">
            <w:pPr>
              <w:pStyle w:val="NoSpacing"/>
              <w:cnfStyle w:val="000000000000" w:firstRow="0" w:lastRow="0" w:firstColumn="0" w:lastColumn="0" w:oddVBand="0" w:evenVBand="0" w:oddHBand="0" w:evenHBand="0" w:firstRowFirstColumn="0" w:firstRowLastColumn="0" w:lastRowFirstColumn="0" w:lastRowLastColumn="0"/>
            </w:pPr>
            <w:r w:rsidRPr="00407731">
              <w:t>$</w:t>
            </w:r>
            <w:r w:rsidR="004A54A3">
              <w:t>2,570,024</w:t>
            </w:r>
          </w:p>
        </w:tc>
        <w:tc>
          <w:tcPr>
            <w:tcW w:w="639" w:type="pct"/>
            <w:vAlign w:val="center"/>
          </w:tcPr>
          <w:p w14:paraId="0B5526AB" w14:textId="26AD58A3" w:rsidR="00A00DF9" w:rsidRPr="00407731" w:rsidRDefault="004A54A3" w:rsidP="00190A05">
            <w:pPr>
              <w:pStyle w:val="NoSpacing"/>
              <w:cnfStyle w:val="000000000000" w:firstRow="0" w:lastRow="0" w:firstColumn="0" w:lastColumn="0" w:oddVBand="0" w:evenVBand="0" w:oddHBand="0" w:evenHBand="0" w:firstRowFirstColumn="0" w:firstRowLastColumn="0" w:lastRowFirstColumn="0" w:lastRowLastColumn="0"/>
            </w:pPr>
            <w:r>
              <w:t>40.20</w:t>
            </w:r>
            <w:r w:rsidR="00A00DF9" w:rsidRPr="00407731">
              <w:t>%</w:t>
            </w:r>
          </w:p>
        </w:tc>
      </w:tr>
      <w:tr w:rsidR="00A00DF9" w:rsidRPr="00407731" w14:paraId="70E6A55B" w14:textId="77777777" w:rsidTr="00190A05">
        <w:trPr>
          <w:cnfStyle w:val="000000100000" w:firstRow="0" w:lastRow="0" w:firstColumn="0" w:lastColumn="0" w:oddVBand="0" w:evenVBand="0" w:oddHBand="1" w:evenHBand="0" w:firstRowFirstColumn="0" w:firstRowLastColumn="0" w:lastRowFirstColumn="0" w:lastRowLastColumn="0"/>
          <w:cantSplit/>
          <w:trHeight w:val="559"/>
        </w:trPr>
        <w:tc>
          <w:tcPr>
            <w:cnfStyle w:val="001000000000" w:firstRow="0" w:lastRow="0" w:firstColumn="1" w:lastColumn="0" w:oddVBand="0" w:evenVBand="0" w:oddHBand="0" w:evenHBand="0" w:firstRowFirstColumn="0" w:firstRowLastColumn="0" w:lastRowFirstColumn="0" w:lastRowLastColumn="0"/>
            <w:tcW w:w="521" w:type="pct"/>
            <w:vAlign w:val="center"/>
          </w:tcPr>
          <w:p w14:paraId="46D76A68" w14:textId="056744E9" w:rsidR="00A00DF9" w:rsidRPr="00407731" w:rsidRDefault="00A00DF9" w:rsidP="00190A05">
            <w:pPr>
              <w:pStyle w:val="NoSpacing"/>
            </w:pPr>
            <w:r>
              <w:t>202</w:t>
            </w:r>
            <w:r w:rsidR="003F0401">
              <w:t>5</w:t>
            </w:r>
            <w:r>
              <w:t>–2</w:t>
            </w:r>
            <w:r w:rsidR="003F0401">
              <w:t>6</w:t>
            </w:r>
            <w:r w:rsidRPr="00407731">
              <w:t xml:space="preserve"> 2</w:t>
            </w:r>
            <w:r w:rsidRPr="001D0D17">
              <w:t xml:space="preserve">nd </w:t>
            </w:r>
            <w:r w:rsidRPr="00407731">
              <w:t>Interim</w:t>
            </w:r>
          </w:p>
        </w:tc>
        <w:tc>
          <w:tcPr>
            <w:tcW w:w="705" w:type="pct"/>
            <w:vAlign w:val="center"/>
          </w:tcPr>
          <w:p w14:paraId="5119F7EA" w14:textId="11665656" w:rsidR="00A00DF9" w:rsidRPr="00407731"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407731">
              <w:t>$</w:t>
            </w:r>
            <w:r w:rsidR="004A54A3">
              <w:t>6,367,970</w:t>
            </w:r>
          </w:p>
        </w:tc>
        <w:tc>
          <w:tcPr>
            <w:tcW w:w="861" w:type="pct"/>
            <w:vAlign w:val="center"/>
          </w:tcPr>
          <w:p w14:paraId="6C48A791" w14:textId="258EB3E8" w:rsidR="00A00DF9" w:rsidRPr="00407731"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407731">
              <w:t>$</w:t>
            </w:r>
            <w:r w:rsidR="004D0F2A">
              <w:t>6,</w:t>
            </w:r>
            <w:r w:rsidR="004A54A3">
              <w:t>483,710</w:t>
            </w:r>
          </w:p>
        </w:tc>
        <w:tc>
          <w:tcPr>
            <w:tcW w:w="672" w:type="pct"/>
            <w:vAlign w:val="center"/>
          </w:tcPr>
          <w:p w14:paraId="3A516488" w14:textId="407F6360" w:rsidR="00A00DF9" w:rsidRPr="00C75634" w:rsidRDefault="004A54A3" w:rsidP="00190A05">
            <w:pPr>
              <w:pStyle w:val="NoSpacing"/>
              <w:cnfStyle w:val="000000100000" w:firstRow="0" w:lastRow="0" w:firstColumn="0" w:lastColumn="0" w:oddVBand="0" w:evenVBand="0" w:oddHBand="1" w:evenHBand="0" w:firstRowFirstColumn="0" w:firstRowLastColumn="0" w:lastRowFirstColumn="0" w:lastRowLastColumn="0"/>
            </w:pPr>
            <w:r>
              <w:t>(</w:t>
            </w:r>
            <w:r w:rsidR="00A00DF9" w:rsidRPr="00C75634">
              <w:t>$</w:t>
            </w:r>
            <w:r w:rsidR="004D0F2A">
              <w:t>11</w:t>
            </w:r>
            <w:r>
              <w:t>5,740)</w:t>
            </w:r>
          </w:p>
        </w:tc>
        <w:tc>
          <w:tcPr>
            <w:tcW w:w="586" w:type="pct"/>
            <w:vAlign w:val="center"/>
          </w:tcPr>
          <w:p w14:paraId="5F8A7CD0" w14:textId="77777777" w:rsidR="00A00DF9" w:rsidRPr="00407731"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10" w:type="pct"/>
            <w:vAlign w:val="center"/>
          </w:tcPr>
          <w:p w14:paraId="5EE3155F" w14:textId="77777777" w:rsidR="00A00DF9" w:rsidRPr="00407731"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7" w:type="pct"/>
            <w:vAlign w:val="center"/>
          </w:tcPr>
          <w:p w14:paraId="48B7C73C" w14:textId="6077F47B" w:rsidR="00A00DF9" w:rsidRPr="00A34996" w:rsidRDefault="00A00DF9" w:rsidP="00190A05">
            <w:pPr>
              <w:pStyle w:val="NoSpacing"/>
              <w:cnfStyle w:val="000000100000" w:firstRow="0" w:lastRow="0" w:firstColumn="0" w:lastColumn="0" w:oddVBand="0" w:evenVBand="0" w:oddHBand="1" w:evenHBand="0" w:firstRowFirstColumn="0" w:firstRowLastColumn="0" w:lastRowFirstColumn="0" w:lastRowLastColumn="0"/>
            </w:pPr>
            <w:r w:rsidRPr="00A34996">
              <w:t>$</w:t>
            </w:r>
            <w:r w:rsidR="004A54A3">
              <w:t>1,716,047</w:t>
            </w:r>
          </w:p>
        </w:tc>
        <w:tc>
          <w:tcPr>
            <w:tcW w:w="639" w:type="pct"/>
            <w:vAlign w:val="center"/>
          </w:tcPr>
          <w:p w14:paraId="4D632DF3" w14:textId="36987FA1" w:rsidR="00A00DF9" w:rsidRPr="00407731" w:rsidRDefault="004A54A3" w:rsidP="00190A05">
            <w:pPr>
              <w:pStyle w:val="NoSpacing"/>
              <w:cnfStyle w:val="000000100000" w:firstRow="0" w:lastRow="0" w:firstColumn="0" w:lastColumn="0" w:oddVBand="0" w:evenVBand="0" w:oddHBand="1" w:evenHBand="0" w:firstRowFirstColumn="0" w:firstRowLastColumn="0" w:lastRowFirstColumn="0" w:lastRowLastColumn="0"/>
            </w:pPr>
            <w:r>
              <w:t>26.47</w:t>
            </w:r>
            <w:r w:rsidR="00A00DF9" w:rsidRPr="00407731">
              <w:t>%</w:t>
            </w:r>
          </w:p>
        </w:tc>
      </w:tr>
    </w:tbl>
    <w:p w14:paraId="788AC142" w14:textId="10BE82F6" w:rsidR="00CB0DF2" w:rsidRPr="00522751" w:rsidRDefault="00826333" w:rsidP="00FD6F04">
      <w:pPr>
        <w:spacing w:before="240"/>
        <w:rPr>
          <w:rFonts w:cs="Arial"/>
        </w:rPr>
      </w:pPr>
      <w:r w:rsidRPr="00910EF2">
        <w:rPr>
          <w:rFonts w:cs="Arial"/>
        </w:rPr>
        <w:t>H</w:t>
      </w:r>
      <w:r w:rsidR="002178CF" w:rsidRPr="00910EF2">
        <w:rPr>
          <w:rFonts w:cs="Arial"/>
        </w:rPr>
        <w:t>enry High</w:t>
      </w:r>
      <w:r w:rsidR="00CB0DF2" w:rsidRPr="00910EF2">
        <w:rPr>
          <w:rFonts w:cs="Arial"/>
        </w:rPr>
        <w:t xml:space="preserve"> was found to be </w:t>
      </w:r>
      <w:r w:rsidR="00626038" w:rsidRPr="00910EF2">
        <w:rPr>
          <w:rFonts w:cs="Arial"/>
        </w:rPr>
        <w:t>in compliance with</w:t>
      </w:r>
      <w:r w:rsidR="00CB0DF2" w:rsidRPr="00910EF2">
        <w:rPr>
          <w:rFonts w:cs="Arial"/>
        </w:rPr>
        <w:t xml:space="preserve"> all areas under the CDE’s oversight, in accordance with the MOU and the </w:t>
      </w:r>
      <w:r w:rsidRPr="00910EF2">
        <w:rPr>
          <w:rFonts w:cs="Arial"/>
        </w:rPr>
        <w:t>H</w:t>
      </w:r>
      <w:r w:rsidR="002178CF" w:rsidRPr="00910EF2">
        <w:rPr>
          <w:rFonts w:cs="Arial"/>
        </w:rPr>
        <w:t>enry High</w:t>
      </w:r>
      <w:r w:rsidR="00CB0DF2" w:rsidRPr="00910EF2">
        <w:rPr>
          <w:rFonts w:cs="Arial"/>
        </w:rPr>
        <w:t xml:space="preserve"> charter petition</w:t>
      </w:r>
      <w:r w:rsidR="00FD6F04" w:rsidRPr="00910EF2">
        <w:rPr>
          <w:rFonts w:cs="Arial"/>
        </w:rPr>
        <w:t xml:space="preserve">, </w:t>
      </w:r>
      <w:r w:rsidR="00FD6F04" w:rsidRPr="00910EF2">
        <w:t>in the 202</w:t>
      </w:r>
      <w:r w:rsidR="004A54A3">
        <w:t>5</w:t>
      </w:r>
      <w:r w:rsidR="00FD6F04" w:rsidRPr="00910EF2">
        <w:t>–2</w:t>
      </w:r>
      <w:r w:rsidR="004A54A3">
        <w:t>6</w:t>
      </w:r>
      <w:r w:rsidR="00FD6F04" w:rsidRPr="00910EF2">
        <w:t xml:space="preserve"> school year</w:t>
      </w:r>
      <w:r w:rsidR="00CB0DF2" w:rsidRPr="00910EF2">
        <w:rPr>
          <w:rFonts w:cs="Arial"/>
        </w:rPr>
        <w:t xml:space="preserve">. </w:t>
      </w:r>
      <w:r w:rsidR="00910EF2" w:rsidRPr="00910EF2">
        <w:rPr>
          <w:color w:val="000000"/>
        </w:rPr>
        <w:t xml:space="preserve">Henry High had </w:t>
      </w:r>
      <w:r w:rsidR="004A54A3" w:rsidRPr="001255BF">
        <w:t>had no letters of concern for the 202</w:t>
      </w:r>
      <w:r w:rsidR="004A54A3">
        <w:t>5</w:t>
      </w:r>
      <w:r w:rsidR="004A54A3" w:rsidRPr="001255BF">
        <w:t>–2</w:t>
      </w:r>
      <w:r w:rsidR="004A54A3">
        <w:t>6</w:t>
      </w:r>
      <w:r w:rsidR="004A54A3" w:rsidRPr="001255BF">
        <w:t xml:space="preserve"> school year.</w:t>
      </w:r>
    </w:p>
    <w:p w14:paraId="2A97AD54" w14:textId="3E3DA52B" w:rsidR="00B65956" w:rsidRDefault="00B65956" w:rsidP="00A20486">
      <w:pPr>
        <w:pStyle w:val="Heading3"/>
      </w:pPr>
      <w:r w:rsidRPr="00522751">
        <w:t>KIPP Bayview Eleme</w:t>
      </w:r>
      <w:r>
        <w:t>ntary</w:t>
      </w:r>
    </w:p>
    <w:p w14:paraId="5BF2AEBF" w14:textId="50D4F92A" w:rsidR="002C0B14" w:rsidRDefault="002C0B14" w:rsidP="001A5DC3">
      <w:pPr>
        <w:pStyle w:val="ListParagraph"/>
        <w:numPr>
          <w:ilvl w:val="0"/>
          <w:numId w:val="5"/>
        </w:numPr>
      </w:pPr>
      <w:bookmarkStart w:id="7" w:name="_Hlk114665933"/>
      <w:r>
        <w:t>Charter Term Expires: 6/30/20</w:t>
      </w:r>
      <w:r w:rsidRPr="00C46875">
        <w:t>2</w:t>
      </w:r>
      <w:r w:rsidR="00EC68F4">
        <w:t>6</w:t>
      </w:r>
    </w:p>
    <w:p w14:paraId="0826B4ED" w14:textId="24D6C952" w:rsidR="002C0B14" w:rsidRPr="00575CB1" w:rsidRDefault="002C0B14" w:rsidP="001A5DC3">
      <w:pPr>
        <w:pStyle w:val="ListParagraph"/>
        <w:numPr>
          <w:ilvl w:val="0"/>
          <w:numId w:val="5"/>
        </w:numPr>
      </w:pPr>
      <w:r>
        <w:t xml:space="preserve">Grades Authorized to Serve: </w:t>
      </w:r>
      <w:r w:rsidRPr="00575CB1">
        <w:t>TK–4</w:t>
      </w:r>
    </w:p>
    <w:p w14:paraId="4580B34A" w14:textId="6985A713" w:rsidR="00626038" w:rsidRDefault="00626038" w:rsidP="00626038">
      <w:pPr>
        <w:pStyle w:val="ListParagraph"/>
        <w:numPr>
          <w:ilvl w:val="0"/>
          <w:numId w:val="5"/>
        </w:numPr>
      </w:pPr>
      <w:r>
        <w:t>Grades Served in 202</w:t>
      </w:r>
      <w:r w:rsidR="00575CB1">
        <w:t>5</w:t>
      </w:r>
      <w:r>
        <w:t>–2</w:t>
      </w:r>
      <w:r w:rsidR="00575CB1">
        <w:t>6</w:t>
      </w:r>
      <w:r>
        <w:t>: TK</w:t>
      </w:r>
      <w:r w:rsidRPr="000E7510">
        <w:t>–</w:t>
      </w:r>
      <w:r>
        <w:t>4</w:t>
      </w:r>
    </w:p>
    <w:p w14:paraId="4FF78BEA" w14:textId="1CC3A00D" w:rsidR="002C0B14" w:rsidRDefault="002C0B14" w:rsidP="001A5DC3">
      <w:pPr>
        <w:pStyle w:val="ListParagraph"/>
        <w:numPr>
          <w:ilvl w:val="0"/>
          <w:numId w:val="5"/>
        </w:numPr>
      </w:pPr>
      <w:r>
        <w:t>202</w:t>
      </w:r>
      <w:r w:rsidR="00575CB1">
        <w:t>4</w:t>
      </w:r>
      <w:r>
        <w:t>–2</w:t>
      </w:r>
      <w:r w:rsidR="00575CB1">
        <w:t>5</w:t>
      </w:r>
      <w:r>
        <w:t xml:space="preserve"> </w:t>
      </w:r>
      <w:r w:rsidR="00626038">
        <w:t>Enrollment</w:t>
      </w:r>
      <w:r>
        <w:t xml:space="preserve">: </w:t>
      </w:r>
      <w:r w:rsidR="00626038">
        <w:t>1</w:t>
      </w:r>
      <w:r w:rsidR="00575CB1">
        <w:t>35</w:t>
      </w:r>
    </w:p>
    <w:p w14:paraId="66BF631A" w14:textId="5BA19ABE" w:rsidR="002C0B14" w:rsidRPr="00B752F7" w:rsidRDefault="002C0B14" w:rsidP="001A5DC3">
      <w:pPr>
        <w:pStyle w:val="ListParagraph"/>
        <w:numPr>
          <w:ilvl w:val="0"/>
          <w:numId w:val="5"/>
        </w:numPr>
      </w:pPr>
      <w:r>
        <w:t>202</w:t>
      </w:r>
      <w:r w:rsidR="00575CB1">
        <w:t>5</w:t>
      </w:r>
      <w:r>
        <w:t>–2</w:t>
      </w:r>
      <w:r w:rsidR="00575CB1">
        <w:t>6</w:t>
      </w:r>
      <w:r>
        <w:t xml:space="preserve"> </w:t>
      </w:r>
      <w:r w:rsidR="00626038">
        <w:t>Enrollment</w:t>
      </w:r>
      <w:r>
        <w:t xml:space="preserve">: </w:t>
      </w:r>
      <w:r w:rsidR="00626038">
        <w:t>1</w:t>
      </w:r>
      <w:r w:rsidR="00575CB1">
        <w:t>62</w:t>
      </w:r>
    </w:p>
    <w:p w14:paraId="63DCD346" w14:textId="0ACBB323" w:rsidR="001D651F" w:rsidRDefault="002C0B14" w:rsidP="001A5DC3">
      <w:pPr>
        <w:rPr>
          <w:rStyle w:val="normaltextrun"/>
          <w:rFonts w:eastAsia="Calibri" w:cs="Arial"/>
        </w:rPr>
      </w:pPr>
      <w:bookmarkStart w:id="8" w:name="_Hlk114666004"/>
      <w:bookmarkEnd w:id="7"/>
      <w:r>
        <w:t>KIPP Bayview Elementary (</w:t>
      </w:r>
      <w:r w:rsidR="00826333">
        <w:t>K</w:t>
      </w:r>
      <w:r w:rsidR="00A90FE7">
        <w:t>IPP Bayview</w:t>
      </w:r>
      <w:r>
        <w:t>) has a good financial record under SBE authorization</w:t>
      </w:r>
      <w:r w:rsidRPr="00EF0B58">
        <w:t>.</w:t>
      </w:r>
      <w:r>
        <w:t xml:space="preserve"> </w:t>
      </w:r>
      <w:r w:rsidR="00826333">
        <w:t>KIPP B</w:t>
      </w:r>
      <w:r w:rsidR="00A90FE7">
        <w:t>ayview</w:t>
      </w:r>
      <w:r>
        <w:t xml:space="preserve">’s </w:t>
      </w:r>
      <w:r w:rsidR="00FC66D7">
        <w:t>FY</w:t>
      </w:r>
      <w:r>
        <w:t xml:space="preserve"> 202</w:t>
      </w:r>
      <w:r w:rsidR="00903076">
        <w:t>5</w:t>
      </w:r>
      <w:r>
        <w:t>–2</w:t>
      </w:r>
      <w:r w:rsidR="00903076">
        <w:t>6</w:t>
      </w:r>
      <w:r>
        <w:t xml:space="preserve"> </w:t>
      </w:r>
      <w:r w:rsidR="00575CB1">
        <w:t>second interim report (FY 2026–27 preliminary budget report is not available due to the charter term expiring on June 30, 2026) indicates that KIPP Bayview is projecting a positive ending fund balance of $728,919</w:t>
      </w:r>
      <w:r w:rsidR="00575CB1" w:rsidRPr="00110C96">
        <w:t xml:space="preserve"> </w:t>
      </w:r>
      <w:r w:rsidR="00575CB1">
        <w:t xml:space="preserve">and reserves of 15.11 percent, which is </w:t>
      </w:r>
      <w:r w:rsidR="00575CB1" w:rsidRPr="00DD604A">
        <w:rPr>
          <w:rStyle w:val="normaltextrun"/>
          <w:rFonts w:eastAsia="Calibri" w:cs="Arial"/>
        </w:rPr>
        <w:t xml:space="preserve">above the recommended 5 percent in reserves outlined in the </w:t>
      </w:r>
      <w:r w:rsidR="00575CB1">
        <w:rPr>
          <w:rStyle w:val="normaltextrun"/>
          <w:rFonts w:eastAsia="Calibri" w:cs="Arial"/>
        </w:rPr>
        <w:t>MOU</w:t>
      </w:r>
      <w:r w:rsidR="00575CB1" w:rsidRPr="00DD604A">
        <w:rPr>
          <w:rStyle w:val="normaltextrun"/>
          <w:rFonts w:eastAsia="Calibri" w:cs="Arial"/>
        </w:rPr>
        <w:t xml:space="preserve"> between </w:t>
      </w:r>
      <w:r w:rsidR="00575CB1">
        <w:t xml:space="preserve">KIPP Bayview </w:t>
      </w:r>
      <w:r w:rsidR="00575CB1" w:rsidRPr="00DD604A">
        <w:rPr>
          <w:rStyle w:val="normaltextrun"/>
          <w:rFonts w:eastAsia="Calibri" w:cs="Arial"/>
        </w:rPr>
        <w:t>and the SBE.</w:t>
      </w:r>
    </w:p>
    <w:p w14:paraId="117D6774" w14:textId="38B0AF4F" w:rsidR="00335D33" w:rsidRDefault="00F94F09" w:rsidP="001A5DC3">
      <w:pPr>
        <w:rPr>
          <w:rFonts w:eastAsiaTheme="minorHAnsi" w:cs="Arial"/>
        </w:rPr>
      </w:pPr>
      <w:r>
        <w:rPr>
          <w:rFonts w:eastAsiaTheme="minorHAnsi" w:cs="Arial"/>
        </w:rPr>
        <w:t xml:space="preserve">KIPP Bayview stated that it maintains a reserve amount above 15 percent </w:t>
      </w:r>
      <w:r w:rsidRPr="00F94F09">
        <w:rPr>
          <w:rFonts w:eastAsiaTheme="minorHAnsi" w:cs="Arial"/>
        </w:rPr>
        <w:t>to ensure financial stability and sustainability that provides a buffer against unforeseen financial circumstances, supports long-term planning, and aligns with best financial practices.</w:t>
      </w:r>
    </w:p>
    <w:p w14:paraId="6D423899" w14:textId="77777777" w:rsidR="00335D33" w:rsidRDefault="00335D33">
      <w:pPr>
        <w:spacing w:after="160" w:line="259" w:lineRule="auto"/>
        <w:rPr>
          <w:rFonts w:eastAsiaTheme="minorHAnsi" w:cs="Arial"/>
        </w:rPr>
      </w:pPr>
      <w:r>
        <w:rPr>
          <w:rFonts w:eastAsiaTheme="minorHAnsi" w:cs="Arial"/>
        </w:rPr>
        <w:br w:type="page"/>
      </w:r>
    </w:p>
    <w:bookmarkEnd w:id="8"/>
    <w:p w14:paraId="29A20B02" w14:textId="75880C86" w:rsidR="001D651F" w:rsidRDefault="001D651F" w:rsidP="00522751">
      <w:pPr>
        <w:pStyle w:val="Caption"/>
      </w:pPr>
      <w:r>
        <w:lastRenderedPageBreak/>
        <w:t>Financial Highlights</w:t>
      </w:r>
      <w:r w:rsidR="00661299">
        <w:t xml:space="preserve"> Table - </w:t>
      </w:r>
      <w:r w:rsidR="00826333">
        <w:t>KIPP B</w:t>
      </w:r>
      <w:r w:rsidR="00A90FE7">
        <w:t>ayview</w:t>
      </w:r>
    </w:p>
    <w:tbl>
      <w:tblPr>
        <w:tblStyle w:val="GridTable4"/>
        <w:tblW w:w="53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KIPP Bayview Elementary"/>
      </w:tblPr>
      <w:tblGrid>
        <w:gridCol w:w="1045"/>
        <w:gridCol w:w="1422"/>
        <w:gridCol w:w="1743"/>
        <w:gridCol w:w="1381"/>
        <w:gridCol w:w="1179"/>
        <w:gridCol w:w="818"/>
        <w:gridCol w:w="1222"/>
        <w:gridCol w:w="1286"/>
      </w:tblGrid>
      <w:tr w:rsidR="00182815" w:rsidRPr="00407731" w14:paraId="71BEE292" w14:textId="77777777" w:rsidTr="00197B6A">
        <w:trPr>
          <w:cnfStyle w:val="100000000000" w:firstRow="1" w:lastRow="0" w:firstColumn="0" w:lastColumn="0" w:oddVBand="0" w:evenVBand="0" w:oddHBand="0" w:evenHBand="0" w:firstRowFirstColumn="0" w:firstRowLastColumn="0" w:lastRowFirstColumn="0" w:lastRowLastColumn="0"/>
          <w:cantSplit/>
          <w:trHeight w:val="516"/>
          <w:tblHeader/>
        </w:trPr>
        <w:tc>
          <w:tcPr>
            <w:cnfStyle w:val="001000000000" w:firstRow="0" w:lastRow="0" w:firstColumn="1" w:lastColumn="0" w:oddVBand="0" w:evenVBand="0" w:oddHBand="0" w:evenHBand="0" w:firstRowFirstColumn="0" w:firstRowLastColumn="0" w:lastRowFirstColumn="0" w:lastRowLastColumn="0"/>
            <w:tcW w:w="518" w:type="pct"/>
            <w:tcBorders>
              <w:top w:val="none" w:sz="0" w:space="0" w:color="auto"/>
              <w:left w:val="none" w:sz="0" w:space="0" w:color="auto"/>
              <w:bottom w:val="none" w:sz="0" w:space="0" w:color="auto"/>
              <w:right w:val="none" w:sz="0" w:space="0" w:color="auto"/>
            </w:tcBorders>
            <w:vAlign w:val="center"/>
          </w:tcPr>
          <w:p w14:paraId="39F961F4" w14:textId="1C99BE2A" w:rsidR="008D222B" w:rsidRPr="00407731" w:rsidRDefault="007A422F" w:rsidP="001A5DC3">
            <w:pPr>
              <w:pStyle w:val="NoSpacing"/>
              <w:rPr>
                <w:b w:val="0"/>
              </w:rPr>
            </w:pPr>
            <w:bookmarkStart w:id="9" w:name="_Hlk114666651"/>
            <w:r>
              <w:t>FY Source</w:t>
            </w:r>
          </w:p>
        </w:tc>
        <w:tc>
          <w:tcPr>
            <w:tcW w:w="704" w:type="pct"/>
            <w:tcBorders>
              <w:top w:val="none" w:sz="0" w:space="0" w:color="auto"/>
              <w:left w:val="none" w:sz="0" w:space="0" w:color="auto"/>
              <w:bottom w:val="none" w:sz="0" w:space="0" w:color="auto"/>
              <w:right w:val="none" w:sz="0" w:space="0" w:color="auto"/>
            </w:tcBorders>
            <w:vAlign w:val="center"/>
          </w:tcPr>
          <w:p w14:paraId="2F2FAD40"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3" w:type="pct"/>
            <w:tcBorders>
              <w:top w:val="none" w:sz="0" w:space="0" w:color="auto"/>
              <w:left w:val="none" w:sz="0" w:space="0" w:color="auto"/>
              <w:bottom w:val="none" w:sz="0" w:space="0" w:color="auto"/>
              <w:right w:val="none" w:sz="0" w:space="0" w:color="auto"/>
            </w:tcBorders>
            <w:vAlign w:val="center"/>
          </w:tcPr>
          <w:p w14:paraId="53164166"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84" w:type="pct"/>
            <w:tcBorders>
              <w:top w:val="none" w:sz="0" w:space="0" w:color="auto"/>
              <w:left w:val="none" w:sz="0" w:space="0" w:color="auto"/>
              <w:bottom w:val="none" w:sz="0" w:space="0" w:color="auto"/>
              <w:right w:val="none" w:sz="0" w:space="0" w:color="auto"/>
            </w:tcBorders>
            <w:vAlign w:val="center"/>
          </w:tcPr>
          <w:p w14:paraId="17D7B508"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4" w:type="pct"/>
            <w:tcBorders>
              <w:top w:val="none" w:sz="0" w:space="0" w:color="auto"/>
              <w:left w:val="none" w:sz="0" w:space="0" w:color="auto"/>
              <w:bottom w:val="none" w:sz="0" w:space="0" w:color="auto"/>
              <w:right w:val="none" w:sz="0" w:space="0" w:color="auto"/>
            </w:tcBorders>
            <w:vAlign w:val="center"/>
          </w:tcPr>
          <w:p w14:paraId="4948B89E"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5" w:type="pct"/>
            <w:tcBorders>
              <w:top w:val="none" w:sz="0" w:space="0" w:color="auto"/>
              <w:left w:val="none" w:sz="0" w:space="0" w:color="auto"/>
              <w:bottom w:val="none" w:sz="0" w:space="0" w:color="auto"/>
              <w:right w:val="none" w:sz="0" w:space="0" w:color="auto"/>
            </w:tcBorders>
            <w:vAlign w:val="center"/>
          </w:tcPr>
          <w:p w14:paraId="05DF4E88"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5" w:type="pct"/>
            <w:tcBorders>
              <w:top w:val="none" w:sz="0" w:space="0" w:color="auto"/>
              <w:left w:val="none" w:sz="0" w:space="0" w:color="auto"/>
              <w:bottom w:val="none" w:sz="0" w:space="0" w:color="auto"/>
              <w:right w:val="none" w:sz="0" w:space="0" w:color="auto"/>
            </w:tcBorders>
            <w:vAlign w:val="center"/>
          </w:tcPr>
          <w:p w14:paraId="62D475AB"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7" w:type="pct"/>
            <w:tcBorders>
              <w:top w:val="none" w:sz="0" w:space="0" w:color="auto"/>
              <w:left w:val="none" w:sz="0" w:space="0" w:color="auto"/>
              <w:bottom w:val="none" w:sz="0" w:space="0" w:color="auto"/>
              <w:right w:val="none" w:sz="0" w:space="0" w:color="auto"/>
            </w:tcBorders>
            <w:vAlign w:val="center"/>
          </w:tcPr>
          <w:p w14:paraId="0BB31F27" w14:textId="77777777" w:rsidR="008D222B" w:rsidRPr="00407731" w:rsidRDefault="008D222B"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70012F83" w14:textId="77777777" w:rsidTr="00182815">
        <w:trPr>
          <w:cnfStyle w:val="000000100000" w:firstRow="0" w:lastRow="0" w:firstColumn="0" w:lastColumn="0" w:oddVBand="0" w:evenVBand="0" w:oddHBand="1" w:evenHBand="0" w:firstRowFirstColumn="0" w:firstRowLastColumn="0" w:lastRowFirstColumn="0" w:lastRowLastColumn="0"/>
          <w:cantSplit/>
          <w:trHeight w:val="308"/>
        </w:trPr>
        <w:tc>
          <w:tcPr>
            <w:cnfStyle w:val="001000000000" w:firstRow="0" w:lastRow="0" w:firstColumn="1" w:lastColumn="0" w:oddVBand="0" w:evenVBand="0" w:oddHBand="0" w:evenHBand="0" w:firstRowFirstColumn="0" w:firstRowLastColumn="0" w:lastRowFirstColumn="0" w:lastRowLastColumn="0"/>
            <w:tcW w:w="518" w:type="pct"/>
            <w:vAlign w:val="center"/>
          </w:tcPr>
          <w:p w14:paraId="4306FF36" w14:textId="59FC29AD" w:rsidR="008D222B" w:rsidRPr="00407731" w:rsidRDefault="008D222B" w:rsidP="001A5DC3">
            <w:pPr>
              <w:pStyle w:val="NoSpacing"/>
            </w:pPr>
            <w:r w:rsidRPr="00407731">
              <w:t>20</w:t>
            </w:r>
            <w:r>
              <w:t>2</w:t>
            </w:r>
            <w:r w:rsidR="00575CB1">
              <w:t>4</w:t>
            </w:r>
            <w:r>
              <w:t>–2</w:t>
            </w:r>
            <w:r w:rsidR="00575CB1">
              <w:t>5</w:t>
            </w:r>
            <w:r w:rsidRPr="00407731">
              <w:t xml:space="preserve"> Audit</w:t>
            </w:r>
          </w:p>
        </w:tc>
        <w:tc>
          <w:tcPr>
            <w:tcW w:w="704" w:type="pct"/>
            <w:vAlign w:val="center"/>
          </w:tcPr>
          <w:p w14:paraId="7E79A456" w14:textId="03C4BB1F" w:rsidR="008D222B" w:rsidRPr="00DE42A2" w:rsidRDefault="008D222B" w:rsidP="001A5DC3">
            <w:pPr>
              <w:pStyle w:val="NoSpacing"/>
              <w:cnfStyle w:val="000000100000" w:firstRow="0" w:lastRow="0" w:firstColumn="0" w:lastColumn="0" w:oddVBand="0" w:evenVBand="0" w:oddHBand="1" w:evenHBand="0" w:firstRowFirstColumn="0" w:firstRowLastColumn="0" w:lastRowFirstColumn="0" w:lastRowLastColumn="0"/>
            </w:pPr>
            <w:r>
              <w:t>$</w:t>
            </w:r>
            <w:r w:rsidR="00E011E6">
              <w:t>4,</w:t>
            </w:r>
            <w:r w:rsidR="00575CB1">
              <w:t>436,855</w:t>
            </w:r>
          </w:p>
        </w:tc>
        <w:tc>
          <w:tcPr>
            <w:tcW w:w="863" w:type="pct"/>
            <w:vAlign w:val="center"/>
          </w:tcPr>
          <w:p w14:paraId="1BA282C3" w14:textId="3A8FA03C"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t>$</w:t>
            </w:r>
            <w:r w:rsidR="00E011E6">
              <w:t>4,</w:t>
            </w:r>
            <w:r w:rsidR="00575CB1">
              <w:t>396,954</w:t>
            </w:r>
          </w:p>
        </w:tc>
        <w:tc>
          <w:tcPr>
            <w:tcW w:w="684" w:type="pct"/>
            <w:vAlign w:val="center"/>
          </w:tcPr>
          <w:p w14:paraId="447F2EB5" w14:textId="7ED29401"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t>$</w:t>
            </w:r>
            <w:r w:rsidR="00575CB1">
              <w:t>39,901</w:t>
            </w:r>
          </w:p>
        </w:tc>
        <w:tc>
          <w:tcPr>
            <w:tcW w:w="584" w:type="pct"/>
            <w:vAlign w:val="center"/>
          </w:tcPr>
          <w:p w14:paraId="5E2FB49D" w14:textId="4D9DD684" w:rsidR="008D222B" w:rsidRPr="00407731" w:rsidRDefault="004665AC" w:rsidP="001A5DC3">
            <w:pPr>
              <w:pStyle w:val="NoSpacing"/>
              <w:cnfStyle w:val="000000100000" w:firstRow="0" w:lastRow="0" w:firstColumn="0" w:lastColumn="0" w:oddVBand="0" w:evenVBand="0" w:oddHBand="1" w:evenHBand="0" w:firstRowFirstColumn="0" w:firstRowLastColumn="0" w:lastRowFirstColumn="0" w:lastRowLastColumn="0"/>
            </w:pPr>
            <w:r>
              <w:t>2.</w:t>
            </w:r>
            <w:r w:rsidR="00575CB1">
              <w:t>54</w:t>
            </w:r>
          </w:p>
        </w:tc>
        <w:tc>
          <w:tcPr>
            <w:tcW w:w="405" w:type="pct"/>
            <w:vAlign w:val="center"/>
          </w:tcPr>
          <w:p w14:paraId="6730C339" w14:textId="6E80AFCE" w:rsidR="008D222B" w:rsidRPr="00407731" w:rsidRDefault="00E011E6" w:rsidP="001A5DC3">
            <w:pPr>
              <w:pStyle w:val="NoSpacing"/>
              <w:cnfStyle w:val="000000100000" w:firstRow="0" w:lastRow="0" w:firstColumn="0" w:lastColumn="0" w:oddVBand="0" w:evenVBand="0" w:oddHBand="1" w:evenHBand="0" w:firstRowFirstColumn="0" w:firstRowLastColumn="0" w:lastRowFirstColumn="0" w:lastRowLastColumn="0"/>
            </w:pPr>
            <w:r>
              <w:t>0.</w:t>
            </w:r>
            <w:r w:rsidR="004665AC">
              <w:t>3</w:t>
            </w:r>
            <w:r w:rsidR="00575CB1">
              <w:t>1</w:t>
            </w:r>
          </w:p>
        </w:tc>
        <w:tc>
          <w:tcPr>
            <w:tcW w:w="605" w:type="pct"/>
            <w:vAlign w:val="center"/>
          </w:tcPr>
          <w:p w14:paraId="54BE59E4" w14:textId="4EF31688"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t>$</w:t>
            </w:r>
            <w:r w:rsidR="00575CB1">
              <w:t>746,696</w:t>
            </w:r>
          </w:p>
        </w:tc>
        <w:tc>
          <w:tcPr>
            <w:tcW w:w="637" w:type="pct"/>
            <w:vAlign w:val="center"/>
          </w:tcPr>
          <w:p w14:paraId="258B6728" w14:textId="5211B4B0" w:rsidR="008D222B" w:rsidRPr="00407731" w:rsidRDefault="004665AC" w:rsidP="001A5DC3">
            <w:pPr>
              <w:pStyle w:val="NoSpacing"/>
              <w:cnfStyle w:val="000000100000" w:firstRow="0" w:lastRow="0" w:firstColumn="0" w:lastColumn="0" w:oddVBand="0" w:evenVBand="0" w:oddHBand="1" w:evenHBand="0" w:firstRowFirstColumn="0" w:firstRowLastColumn="0" w:lastRowFirstColumn="0" w:lastRowLastColumn="0"/>
            </w:pPr>
            <w:r>
              <w:t>16.</w:t>
            </w:r>
            <w:r w:rsidR="00575CB1">
              <w:t>98</w:t>
            </w:r>
            <w:r w:rsidR="008D222B">
              <w:t>%</w:t>
            </w:r>
          </w:p>
        </w:tc>
      </w:tr>
      <w:tr w:rsidR="00182815" w:rsidRPr="00407731" w14:paraId="59B2451A" w14:textId="77777777" w:rsidTr="00182815">
        <w:trPr>
          <w:cantSplit/>
          <w:trHeight w:val="404"/>
        </w:trPr>
        <w:tc>
          <w:tcPr>
            <w:cnfStyle w:val="001000000000" w:firstRow="0" w:lastRow="0" w:firstColumn="1" w:lastColumn="0" w:oddVBand="0" w:evenVBand="0" w:oddHBand="0" w:evenHBand="0" w:firstRowFirstColumn="0" w:firstRowLastColumn="0" w:lastRowFirstColumn="0" w:lastRowLastColumn="0"/>
            <w:tcW w:w="518" w:type="pct"/>
            <w:vAlign w:val="center"/>
          </w:tcPr>
          <w:p w14:paraId="7888A774" w14:textId="44261EF1" w:rsidR="008D222B" w:rsidRPr="00407731" w:rsidRDefault="008D222B" w:rsidP="001A5DC3">
            <w:pPr>
              <w:pStyle w:val="NoSpacing"/>
            </w:pPr>
            <w:r w:rsidRPr="00407731">
              <w:t>20</w:t>
            </w:r>
            <w:r>
              <w:t>2</w:t>
            </w:r>
            <w:r w:rsidR="00575CB1">
              <w:t>5</w:t>
            </w:r>
            <w:r>
              <w:t>–2</w:t>
            </w:r>
            <w:r w:rsidR="00575CB1">
              <w:t>6</w:t>
            </w:r>
            <w:r w:rsidRPr="00407731">
              <w:t xml:space="preserve"> Budget</w:t>
            </w:r>
          </w:p>
        </w:tc>
        <w:tc>
          <w:tcPr>
            <w:tcW w:w="704" w:type="pct"/>
            <w:vAlign w:val="center"/>
          </w:tcPr>
          <w:p w14:paraId="2D8CF884" w14:textId="2EF55D23" w:rsidR="008D222B" w:rsidRPr="00407731" w:rsidRDefault="008D222B"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74183">
              <w:t>4</w:t>
            </w:r>
            <w:r w:rsidR="00575CB1">
              <w:t>748,316</w:t>
            </w:r>
          </w:p>
        </w:tc>
        <w:tc>
          <w:tcPr>
            <w:tcW w:w="863" w:type="pct"/>
            <w:vAlign w:val="center"/>
          </w:tcPr>
          <w:p w14:paraId="14269EAC" w14:textId="6159DED3" w:rsidR="008D222B" w:rsidRPr="00407731" w:rsidRDefault="008D222B"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74183">
              <w:t>4,</w:t>
            </w:r>
            <w:r w:rsidR="00575CB1">
              <w:t>763,306</w:t>
            </w:r>
          </w:p>
        </w:tc>
        <w:tc>
          <w:tcPr>
            <w:tcW w:w="684" w:type="pct"/>
            <w:vAlign w:val="center"/>
          </w:tcPr>
          <w:p w14:paraId="28A1E13C" w14:textId="2A08A45E" w:rsidR="008D222B" w:rsidRPr="00407731" w:rsidRDefault="004665AC" w:rsidP="001A5DC3">
            <w:pPr>
              <w:pStyle w:val="NoSpacing"/>
              <w:cnfStyle w:val="000000000000" w:firstRow="0" w:lastRow="0" w:firstColumn="0" w:lastColumn="0" w:oddVBand="0" w:evenVBand="0" w:oddHBand="0" w:evenHBand="0" w:firstRowFirstColumn="0" w:firstRowLastColumn="0" w:lastRowFirstColumn="0" w:lastRowLastColumn="0"/>
            </w:pPr>
            <w:r>
              <w:t>(</w:t>
            </w:r>
            <w:r w:rsidR="008D222B" w:rsidRPr="00407731">
              <w:t>$</w:t>
            </w:r>
            <w:r w:rsidR="00575CB1">
              <w:t>14,990</w:t>
            </w:r>
            <w:r>
              <w:t>)</w:t>
            </w:r>
          </w:p>
        </w:tc>
        <w:tc>
          <w:tcPr>
            <w:tcW w:w="584" w:type="pct"/>
            <w:vAlign w:val="center"/>
          </w:tcPr>
          <w:p w14:paraId="654A8FD7" w14:textId="77777777" w:rsidR="008D222B" w:rsidRPr="00407731" w:rsidRDefault="008D222B"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5" w:type="pct"/>
            <w:vAlign w:val="center"/>
          </w:tcPr>
          <w:p w14:paraId="787D0B29" w14:textId="77777777" w:rsidR="008D222B" w:rsidRPr="00407731" w:rsidRDefault="008D222B"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5" w:type="pct"/>
            <w:vAlign w:val="center"/>
          </w:tcPr>
          <w:p w14:paraId="70221ED9" w14:textId="22F0EBF7" w:rsidR="008D222B" w:rsidRPr="00407731" w:rsidRDefault="008D222B"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575CB1">
              <w:t>695,493</w:t>
            </w:r>
          </w:p>
        </w:tc>
        <w:tc>
          <w:tcPr>
            <w:tcW w:w="637" w:type="pct"/>
            <w:vAlign w:val="center"/>
          </w:tcPr>
          <w:p w14:paraId="68066DE1" w14:textId="7F042D29" w:rsidR="008D222B" w:rsidRPr="00407731" w:rsidRDefault="00575CB1" w:rsidP="001A5DC3">
            <w:pPr>
              <w:pStyle w:val="NoSpacing"/>
              <w:cnfStyle w:val="000000000000" w:firstRow="0" w:lastRow="0" w:firstColumn="0" w:lastColumn="0" w:oddVBand="0" w:evenVBand="0" w:oddHBand="0" w:evenHBand="0" w:firstRowFirstColumn="0" w:firstRowLastColumn="0" w:lastRowFirstColumn="0" w:lastRowLastColumn="0"/>
            </w:pPr>
            <w:r>
              <w:t>14.60</w:t>
            </w:r>
            <w:r w:rsidR="008D222B" w:rsidRPr="00407731">
              <w:t>%</w:t>
            </w:r>
          </w:p>
        </w:tc>
      </w:tr>
      <w:tr w:rsidR="00182815" w:rsidRPr="00407731" w14:paraId="217E450E" w14:textId="77777777" w:rsidTr="00182815">
        <w:trPr>
          <w:cnfStyle w:val="000000100000" w:firstRow="0" w:lastRow="0" w:firstColumn="0" w:lastColumn="0" w:oddVBand="0" w:evenVBand="0" w:oddHBand="1" w:evenHBand="0" w:firstRowFirstColumn="0" w:firstRowLastColumn="0" w:lastRowFirstColumn="0" w:lastRowLastColumn="0"/>
          <w:cantSplit/>
          <w:trHeight w:val="511"/>
        </w:trPr>
        <w:tc>
          <w:tcPr>
            <w:cnfStyle w:val="001000000000" w:firstRow="0" w:lastRow="0" w:firstColumn="1" w:lastColumn="0" w:oddVBand="0" w:evenVBand="0" w:oddHBand="0" w:evenHBand="0" w:firstRowFirstColumn="0" w:firstRowLastColumn="0" w:lastRowFirstColumn="0" w:lastRowLastColumn="0"/>
            <w:tcW w:w="518" w:type="pct"/>
            <w:vAlign w:val="center"/>
          </w:tcPr>
          <w:p w14:paraId="2711D3A8" w14:textId="6EC43EBC" w:rsidR="008D222B" w:rsidRPr="00407731" w:rsidRDefault="008D222B" w:rsidP="001A5DC3">
            <w:pPr>
              <w:pStyle w:val="NoSpacing"/>
            </w:pPr>
            <w:r>
              <w:t>202</w:t>
            </w:r>
            <w:r w:rsidR="00575CB1">
              <w:t>5</w:t>
            </w:r>
            <w:r>
              <w:t>–2</w:t>
            </w:r>
            <w:r w:rsidR="00575CB1">
              <w:t>6</w:t>
            </w:r>
            <w:r w:rsidRPr="00407731">
              <w:t xml:space="preserve"> 2</w:t>
            </w:r>
            <w:r w:rsidRPr="001D0D17">
              <w:t xml:space="preserve">nd </w:t>
            </w:r>
            <w:r w:rsidRPr="00407731">
              <w:t>Interim</w:t>
            </w:r>
          </w:p>
        </w:tc>
        <w:tc>
          <w:tcPr>
            <w:tcW w:w="704" w:type="pct"/>
            <w:vAlign w:val="center"/>
          </w:tcPr>
          <w:p w14:paraId="71F1AC5E" w14:textId="41DC721D"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3F7537">
              <w:t>4,</w:t>
            </w:r>
            <w:r w:rsidR="00575CB1">
              <w:t>807,461</w:t>
            </w:r>
          </w:p>
        </w:tc>
        <w:tc>
          <w:tcPr>
            <w:tcW w:w="863" w:type="pct"/>
            <w:vAlign w:val="center"/>
          </w:tcPr>
          <w:p w14:paraId="5F6E9845" w14:textId="4F366D98"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974183">
              <w:t>4,</w:t>
            </w:r>
            <w:r w:rsidR="00575CB1">
              <w:t>825,238</w:t>
            </w:r>
          </w:p>
        </w:tc>
        <w:tc>
          <w:tcPr>
            <w:tcW w:w="684" w:type="pct"/>
            <w:vAlign w:val="center"/>
          </w:tcPr>
          <w:p w14:paraId="30D46E4D" w14:textId="4D824FC8" w:rsidR="008D222B" w:rsidRPr="00407731" w:rsidRDefault="004665AC" w:rsidP="001A5DC3">
            <w:pPr>
              <w:pStyle w:val="NoSpacing"/>
              <w:cnfStyle w:val="000000100000" w:firstRow="0" w:lastRow="0" w:firstColumn="0" w:lastColumn="0" w:oddVBand="0" w:evenVBand="0" w:oddHBand="1" w:evenHBand="0" w:firstRowFirstColumn="0" w:firstRowLastColumn="0" w:lastRowFirstColumn="0" w:lastRowLastColumn="0"/>
            </w:pPr>
            <w:r>
              <w:t>(</w:t>
            </w:r>
            <w:r w:rsidR="008D222B" w:rsidRPr="00407731">
              <w:t>$</w:t>
            </w:r>
            <w:r w:rsidR="00575CB1">
              <w:t>17,777</w:t>
            </w:r>
            <w:r>
              <w:t>)</w:t>
            </w:r>
          </w:p>
        </w:tc>
        <w:tc>
          <w:tcPr>
            <w:tcW w:w="584" w:type="pct"/>
            <w:vAlign w:val="center"/>
          </w:tcPr>
          <w:p w14:paraId="609854A4" w14:textId="77777777"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5" w:type="pct"/>
            <w:vAlign w:val="center"/>
          </w:tcPr>
          <w:p w14:paraId="4EF3FB28" w14:textId="77777777" w:rsidR="008D222B" w:rsidRPr="00407731" w:rsidRDefault="008D222B"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5" w:type="pct"/>
            <w:vAlign w:val="center"/>
          </w:tcPr>
          <w:p w14:paraId="00F716BC" w14:textId="5406D135" w:rsidR="008D222B" w:rsidRPr="00A34996" w:rsidRDefault="008D222B"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575CB1">
              <w:t>728,919</w:t>
            </w:r>
          </w:p>
        </w:tc>
        <w:tc>
          <w:tcPr>
            <w:tcW w:w="637" w:type="pct"/>
            <w:vAlign w:val="center"/>
          </w:tcPr>
          <w:p w14:paraId="222FDEAD" w14:textId="59BDC793" w:rsidR="008D222B" w:rsidRPr="00407731" w:rsidRDefault="00974183" w:rsidP="001A5DC3">
            <w:pPr>
              <w:pStyle w:val="NoSpacing"/>
              <w:cnfStyle w:val="000000100000" w:firstRow="0" w:lastRow="0" w:firstColumn="0" w:lastColumn="0" w:oddVBand="0" w:evenVBand="0" w:oddHBand="1" w:evenHBand="0" w:firstRowFirstColumn="0" w:firstRowLastColumn="0" w:lastRowFirstColumn="0" w:lastRowLastColumn="0"/>
            </w:pPr>
            <w:r>
              <w:t>15.</w:t>
            </w:r>
            <w:r w:rsidR="00575CB1">
              <w:t>11</w:t>
            </w:r>
            <w:r w:rsidR="008D222B" w:rsidRPr="00407731">
              <w:t>%</w:t>
            </w:r>
          </w:p>
        </w:tc>
      </w:tr>
    </w:tbl>
    <w:bookmarkEnd w:id="9"/>
    <w:p w14:paraId="732384A5" w14:textId="42520043" w:rsidR="00072DB5" w:rsidRPr="00910EF2" w:rsidRDefault="00826333" w:rsidP="00FD6F04">
      <w:pPr>
        <w:spacing w:before="240"/>
        <w:rPr>
          <w:rFonts w:cs="Arial"/>
        </w:rPr>
      </w:pPr>
      <w:r w:rsidRPr="00910EF2">
        <w:rPr>
          <w:rFonts w:cs="Arial"/>
        </w:rPr>
        <w:t>KIPP B</w:t>
      </w:r>
      <w:r w:rsidR="00A90FE7" w:rsidRPr="00910EF2">
        <w:rPr>
          <w:rFonts w:cs="Arial"/>
        </w:rPr>
        <w:t>ayview</w:t>
      </w:r>
      <w:r w:rsidR="00072DB5" w:rsidRPr="00910EF2">
        <w:rPr>
          <w:rFonts w:cs="Arial"/>
        </w:rPr>
        <w:t xml:space="preserve"> was found to be </w:t>
      </w:r>
      <w:r w:rsidR="00626038" w:rsidRPr="00910EF2">
        <w:rPr>
          <w:rFonts w:cs="Arial"/>
        </w:rPr>
        <w:t>in compliance with</w:t>
      </w:r>
      <w:r w:rsidR="00072DB5" w:rsidRPr="00910EF2">
        <w:rPr>
          <w:rFonts w:cs="Arial"/>
        </w:rPr>
        <w:t xml:space="preserve"> all areas under the </w:t>
      </w:r>
      <w:r w:rsidR="00FC66D7" w:rsidRPr="00910EF2">
        <w:rPr>
          <w:rFonts w:cs="Arial"/>
        </w:rPr>
        <w:t>CDE</w:t>
      </w:r>
      <w:r w:rsidR="00072DB5" w:rsidRPr="00910EF2">
        <w:rPr>
          <w:rFonts w:cs="Arial"/>
        </w:rPr>
        <w:t xml:space="preserve">’s oversight, in accordance with the </w:t>
      </w:r>
      <w:r w:rsidR="00C06DDF" w:rsidRPr="00910EF2">
        <w:rPr>
          <w:rFonts w:cs="Arial"/>
        </w:rPr>
        <w:t>MOU</w:t>
      </w:r>
      <w:r w:rsidR="00072DB5" w:rsidRPr="00910EF2">
        <w:rPr>
          <w:rFonts w:cs="Arial"/>
        </w:rPr>
        <w:t xml:space="preserve"> and the </w:t>
      </w:r>
      <w:r w:rsidRPr="00910EF2">
        <w:rPr>
          <w:rFonts w:cs="Arial"/>
        </w:rPr>
        <w:t>KIPP B</w:t>
      </w:r>
      <w:r w:rsidR="00A90FE7" w:rsidRPr="00910EF2">
        <w:rPr>
          <w:rFonts w:cs="Arial"/>
        </w:rPr>
        <w:t>ayview</w:t>
      </w:r>
      <w:r w:rsidR="00072DB5" w:rsidRPr="00910EF2">
        <w:rPr>
          <w:rFonts w:cs="Arial"/>
        </w:rPr>
        <w:t xml:space="preserve"> charter petition</w:t>
      </w:r>
      <w:r w:rsidR="00FD6F04" w:rsidRPr="00910EF2">
        <w:rPr>
          <w:rFonts w:cs="Arial"/>
        </w:rPr>
        <w:t>, in the 202</w:t>
      </w:r>
      <w:r w:rsidR="00575CB1">
        <w:rPr>
          <w:rFonts w:cs="Arial"/>
        </w:rPr>
        <w:t>5</w:t>
      </w:r>
      <w:r w:rsidR="00FD6F04" w:rsidRPr="00910EF2">
        <w:rPr>
          <w:rFonts w:cs="Arial"/>
        </w:rPr>
        <w:t>–2</w:t>
      </w:r>
      <w:r w:rsidR="00575CB1">
        <w:rPr>
          <w:rFonts w:cs="Arial"/>
        </w:rPr>
        <w:t>6</w:t>
      </w:r>
      <w:r w:rsidR="00FD6F04" w:rsidRPr="00910EF2">
        <w:rPr>
          <w:rFonts w:cs="Arial"/>
        </w:rPr>
        <w:t xml:space="preserve"> school year</w:t>
      </w:r>
      <w:r w:rsidR="00072DB5" w:rsidRPr="00910EF2">
        <w:rPr>
          <w:rFonts w:cs="Arial"/>
        </w:rPr>
        <w:t xml:space="preserve">. </w:t>
      </w:r>
      <w:r w:rsidRPr="00910EF2">
        <w:rPr>
          <w:rFonts w:cs="Arial"/>
        </w:rPr>
        <w:t>KIPP B</w:t>
      </w:r>
      <w:r w:rsidR="00A90FE7" w:rsidRPr="00910EF2">
        <w:rPr>
          <w:rFonts w:cs="Arial"/>
        </w:rPr>
        <w:t>ayview</w:t>
      </w:r>
      <w:r w:rsidR="00072DB5" w:rsidRPr="00910EF2">
        <w:rPr>
          <w:rFonts w:cs="Arial"/>
        </w:rPr>
        <w:t xml:space="preserve"> had no letters of concern for the 202</w:t>
      </w:r>
      <w:r w:rsidR="00575CB1">
        <w:rPr>
          <w:rFonts w:cs="Arial"/>
        </w:rPr>
        <w:t>5</w:t>
      </w:r>
      <w:r w:rsidR="00072DB5" w:rsidRPr="00910EF2">
        <w:rPr>
          <w:rFonts w:cs="Arial"/>
        </w:rPr>
        <w:t>–2</w:t>
      </w:r>
      <w:r w:rsidR="00575CB1">
        <w:rPr>
          <w:rFonts w:cs="Arial"/>
        </w:rPr>
        <w:t>6</w:t>
      </w:r>
      <w:r w:rsidR="00072DB5" w:rsidRPr="00910EF2">
        <w:rPr>
          <w:rFonts w:cs="Arial"/>
        </w:rPr>
        <w:t xml:space="preserve"> school year.</w:t>
      </w:r>
    </w:p>
    <w:p w14:paraId="318F4815" w14:textId="33EEB7AF" w:rsidR="00B65956" w:rsidRPr="00575CB1" w:rsidRDefault="00B65956" w:rsidP="00A20486">
      <w:pPr>
        <w:pStyle w:val="Heading3"/>
      </w:pPr>
      <w:r w:rsidRPr="00575CB1">
        <w:t>KIPP Navigate College Prep</w:t>
      </w:r>
    </w:p>
    <w:p w14:paraId="19534ABC" w14:textId="43D73403" w:rsidR="00E23E08" w:rsidRDefault="00E23E08" w:rsidP="001A5DC3">
      <w:pPr>
        <w:pStyle w:val="ListParagraph"/>
        <w:numPr>
          <w:ilvl w:val="0"/>
          <w:numId w:val="5"/>
        </w:numPr>
      </w:pPr>
      <w:bookmarkStart w:id="10" w:name="_Hlk114668576"/>
      <w:r>
        <w:t>Charter Term Expires: 6/30/20</w:t>
      </w:r>
      <w:r w:rsidRPr="00C46875">
        <w:t>2</w:t>
      </w:r>
      <w:r w:rsidR="00EC68F4">
        <w:t>6</w:t>
      </w:r>
    </w:p>
    <w:p w14:paraId="2B66BEDA" w14:textId="0EDE6F94" w:rsidR="00E23E08" w:rsidRDefault="00E23E08" w:rsidP="001A5DC3">
      <w:pPr>
        <w:pStyle w:val="ListParagraph"/>
        <w:numPr>
          <w:ilvl w:val="0"/>
          <w:numId w:val="5"/>
        </w:numPr>
      </w:pPr>
      <w:r>
        <w:t>Grades Authorized to Serve: 9</w:t>
      </w:r>
      <w:r w:rsidRPr="000E7510">
        <w:t>–</w:t>
      </w:r>
      <w:r>
        <w:t>12</w:t>
      </w:r>
    </w:p>
    <w:p w14:paraId="083D253B" w14:textId="58E7400C" w:rsidR="00626038" w:rsidRDefault="00626038" w:rsidP="00626038">
      <w:pPr>
        <w:pStyle w:val="ListParagraph"/>
        <w:numPr>
          <w:ilvl w:val="0"/>
          <w:numId w:val="5"/>
        </w:numPr>
      </w:pPr>
      <w:r>
        <w:t>Grades Served in 202</w:t>
      </w:r>
      <w:r w:rsidR="00862D27">
        <w:t>5</w:t>
      </w:r>
      <w:r>
        <w:t>–2</w:t>
      </w:r>
      <w:r w:rsidR="00862D27">
        <w:t>6</w:t>
      </w:r>
      <w:r>
        <w:t xml:space="preserve">: </w:t>
      </w:r>
      <w:r w:rsidR="00692C18">
        <w:t>9</w:t>
      </w:r>
      <w:r w:rsidRPr="000E7510">
        <w:t>–</w:t>
      </w:r>
      <w:r w:rsidR="00692C18">
        <w:t>12</w:t>
      </w:r>
    </w:p>
    <w:p w14:paraId="1FB47FA6" w14:textId="5C7D694E" w:rsidR="00E23E08" w:rsidRDefault="00E23E08" w:rsidP="001A5DC3">
      <w:pPr>
        <w:pStyle w:val="ListParagraph"/>
        <w:numPr>
          <w:ilvl w:val="0"/>
          <w:numId w:val="5"/>
        </w:numPr>
      </w:pPr>
      <w:r>
        <w:t>202</w:t>
      </w:r>
      <w:r w:rsidR="00862D27">
        <w:t>4</w:t>
      </w:r>
      <w:r>
        <w:t>–2</w:t>
      </w:r>
      <w:r w:rsidR="00862D27">
        <w:t>5</w:t>
      </w:r>
      <w:r>
        <w:t xml:space="preserve"> </w:t>
      </w:r>
      <w:r w:rsidR="00692C18">
        <w:t>Enrollment</w:t>
      </w:r>
      <w:r>
        <w:t xml:space="preserve">: </w:t>
      </w:r>
      <w:r w:rsidR="00862D27">
        <w:t>297</w:t>
      </w:r>
    </w:p>
    <w:p w14:paraId="6A91BD99" w14:textId="5980DC65" w:rsidR="00E23E08" w:rsidRPr="00B752F7" w:rsidRDefault="00E23E08" w:rsidP="001A5DC3">
      <w:pPr>
        <w:pStyle w:val="ListParagraph"/>
        <w:numPr>
          <w:ilvl w:val="0"/>
          <w:numId w:val="5"/>
        </w:numPr>
      </w:pPr>
      <w:r>
        <w:t>202</w:t>
      </w:r>
      <w:r w:rsidR="00862D27">
        <w:t>5</w:t>
      </w:r>
      <w:r>
        <w:t>–2</w:t>
      </w:r>
      <w:r w:rsidR="00862D27">
        <w:t>6</w:t>
      </w:r>
      <w:r>
        <w:t xml:space="preserve"> </w:t>
      </w:r>
      <w:r w:rsidR="00692C18">
        <w:t>Enrollment</w:t>
      </w:r>
      <w:r>
        <w:t xml:space="preserve">: </w:t>
      </w:r>
      <w:bookmarkEnd w:id="10"/>
      <w:r w:rsidR="00862D27">
        <w:t>300</w:t>
      </w:r>
    </w:p>
    <w:p w14:paraId="1B918EB0" w14:textId="7252AC5A" w:rsidR="00E23E08" w:rsidRDefault="00E23E08" w:rsidP="001A5DC3">
      <w:pPr>
        <w:rPr>
          <w:rStyle w:val="normaltextrun"/>
          <w:rFonts w:eastAsia="Calibri" w:cs="Arial"/>
        </w:rPr>
      </w:pPr>
      <w:bookmarkStart w:id="11" w:name="_Hlk114668624"/>
      <w:r>
        <w:t>KIPP Navigate College Prep (</w:t>
      </w:r>
      <w:r w:rsidR="00826333">
        <w:t>KIPP N</w:t>
      </w:r>
      <w:r w:rsidR="00A90FE7">
        <w:t>avigate</w:t>
      </w:r>
      <w:r>
        <w:t>) has a good financial record under SBE authorization</w:t>
      </w:r>
      <w:r w:rsidRPr="00EF0B58">
        <w:t>.</w:t>
      </w:r>
      <w:r>
        <w:t xml:space="preserve"> </w:t>
      </w:r>
      <w:r w:rsidR="00826333">
        <w:t>KIPP N</w:t>
      </w:r>
      <w:r w:rsidR="00A90FE7">
        <w:t>avigate</w:t>
      </w:r>
      <w:r>
        <w:t xml:space="preserve">’s </w:t>
      </w:r>
      <w:r w:rsidR="00FC66D7">
        <w:t>FY</w:t>
      </w:r>
      <w:r>
        <w:t xml:space="preserve"> 202</w:t>
      </w:r>
      <w:r w:rsidR="004665AC">
        <w:t>5</w:t>
      </w:r>
      <w:r>
        <w:t>–2</w:t>
      </w:r>
      <w:r w:rsidR="004665AC">
        <w:t>6</w:t>
      </w:r>
      <w:r>
        <w:t xml:space="preserve"> </w:t>
      </w:r>
      <w:r w:rsidR="00862D27">
        <w:t>second interim report (FY 2026–27 preliminary budget report is not available due to the charter term expiring on June 30, 2026) indicates that KIPP Navigate is projecting a positive ending fund balance of $3,337,298</w:t>
      </w:r>
      <w:r w:rsidR="00862D27" w:rsidRPr="00110C96">
        <w:t xml:space="preserve"> </w:t>
      </w:r>
      <w:r w:rsidR="00862D27">
        <w:t xml:space="preserve">and reserves of 47.86 percent, which is </w:t>
      </w:r>
      <w:r w:rsidR="00862D27" w:rsidRPr="00DD604A">
        <w:rPr>
          <w:rStyle w:val="normaltextrun"/>
          <w:rFonts w:eastAsia="Calibri" w:cs="Arial"/>
        </w:rPr>
        <w:t xml:space="preserve">above the recommended 5 percent in reserves outlined in the </w:t>
      </w:r>
      <w:r w:rsidR="00862D27">
        <w:rPr>
          <w:rStyle w:val="normaltextrun"/>
          <w:rFonts w:eastAsia="Calibri" w:cs="Arial"/>
        </w:rPr>
        <w:t>MOU</w:t>
      </w:r>
      <w:r w:rsidR="00862D27" w:rsidRPr="00DD604A">
        <w:rPr>
          <w:rStyle w:val="normaltextrun"/>
          <w:rFonts w:eastAsia="Calibri" w:cs="Arial"/>
        </w:rPr>
        <w:t xml:space="preserve"> between </w:t>
      </w:r>
      <w:r w:rsidR="00862D27">
        <w:t xml:space="preserve">KIPP Navigate </w:t>
      </w:r>
      <w:r w:rsidR="00862D27" w:rsidRPr="00DD604A">
        <w:rPr>
          <w:rStyle w:val="normaltextrun"/>
          <w:rFonts w:eastAsia="Calibri" w:cs="Arial"/>
        </w:rPr>
        <w:t>and the SBE.</w:t>
      </w:r>
    </w:p>
    <w:p w14:paraId="598DC5E7" w14:textId="288D239C" w:rsidR="00335D33" w:rsidRDefault="00CA2675" w:rsidP="00522751">
      <w:pPr>
        <w:rPr>
          <w:rFonts w:eastAsiaTheme="minorHAnsi" w:cs="Arial"/>
        </w:rPr>
      </w:pPr>
      <w:r>
        <w:rPr>
          <w:rFonts w:eastAsiaTheme="minorHAnsi" w:cs="Arial"/>
        </w:rPr>
        <w:t>KIPP Navigate stated that it maintains a reserve amount above 1</w:t>
      </w:r>
      <w:r w:rsidR="00F467FF">
        <w:rPr>
          <w:rFonts w:eastAsiaTheme="minorHAnsi" w:cs="Arial"/>
        </w:rPr>
        <w:t xml:space="preserve">5 percent </w:t>
      </w:r>
      <w:r>
        <w:rPr>
          <w:rFonts w:eastAsiaTheme="minorHAnsi" w:cs="Arial"/>
        </w:rPr>
        <w:t>t</w:t>
      </w:r>
      <w:r w:rsidR="004C1EBA" w:rsidRPr="004C1EBA">
        <w:rPr>
          <w:rFonts w:eastAsiaTheme="minorHAnsi" w:cs="Arial"/>
        </w:rPr>
        <w:t xml:space="preserve">o </w:t>
      </w:r>
      <w:r w:rsidR="004C1EBA" w:rsidRPr="00F94F09">
        <w:rPr>
          <w:rFonts w:eastAsiaTheme="minorHAnsi" w:cs="Arial"/>
        </w:rPr>
        <w:t>ensure financial stability and sustainability</w:t>
      </w:r>
      <w:r w:rsidR="005F0A7C" w:rsidRPr="00F94F09">
        <w:rPr>
          <w:rFonts w:eastAsiaTheme="minorHAnsi" w:cs="Arial"/>
        </w:rPr>
        <w:t xml:space="preserve"> that </w:t>
      </w:r>
      <w:r w:rsidR="004C1EBA" w:rsidRPr="00F94F09">
        <w:rPr>
          <w:rFonts w:eastAsiaTheme="minorHAnsi" w:cs="Arial"/>
        </w:rPr>
        <w:t xml:space="preserve">provides a buffer against unforeseen financial </w:t>
      </w:r>
      <w:r w:rsidRPr="00F94F09">
        <w:rPr>
          <w:rFonts w:eastAsiaTheme="minorHAnsi" w:cs="Arial"/>
        </w:rPr>
        <w:t>circumstances</w:t>
      </w:r>
      <w:r w:rsidR="004C1EBA" w:rsidRPr="00F94F09">
        <w:rPr>
          <w:rFonts w:eastAsiaTheme="minorHAnsi" w:cs="Arial"/>
        </w:rPr>
        <w:t>, supports long-term planning, and aligns with best financial practices.</w:t>
      </w:r>
    </w:p>
    <w:p w14:paraId="499BEF30" w14:textId="77777777" w:rsidR="00335D33" w:rsidRDefault="00335D33">
      <w:pPr>
        <w:spacing w:after="160" w:line="259" w:lineRule="auto"/>
        <w:rPr>
          <w:rFonts w:eastAsiaTheme="minorHAnsi" w:cs="Arial"/>
        </w:rPr>
      </w:pPr>
      <w:r>
        <w:rPr>
          <w:rFonts w:eastAsiaTheme="minorHAnsi" w:cs="Arial"/>
        </w:rPr>
        <w:br w:type="page"/>
      </w:r>
    </w:p>
    <w:bookmarkEnd w:id="11"/>
    <w:p w14:paraId="731D163B" w14:textId="7FF2A32E" w:rsidR="00CB7A15" w:rsidRDefault="00CB7A15" w:rsidP="00522751">
      <w:pPr>
        <w:pStyle w:val="Caption"/>
      </w:pPr>
      <w:r>
        <w:lastRenderedPageBreak/>
        <w:t>Financial Highlights</w:t>
      </w:r>
      <w:r w:rsidR="00661299">
        <w:t xml:space="preserve"> Table - </w:t>
      </w:r>
      <w:r w:rsidR="00826333">
        <w:t>KIPP N</w:t>
      </w:r>
      <w:r w:rsidR="00A90FE7">
        <w:t>avigate</w:t>
      </w:r>
    </w:p>
    <w:tbl>
      <w:tblPr>
        <w:tblStyle w:val="GridTable4"/>
        <w:tblW w:w="55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KIPP Navigate College Prep"/>
      </w:tblPr>
      <w:tblGrid>
        <w:gridCol w:w="1043"/>
        <w:gridCol w:w="1418"/>
        <w:gridCol w:w="1737"/>
        <w:gridCol w:w="1417"/>
        <w:gridCol w:w="1176"/>
        <w:gridCol w:w="816"/>
        <w:gridCol w:w="1418"/>
        <w:gridCol w:w="1284"/>
      </w:tblGrid>
      <w:tr w:rsidR="00182815" w:rsidRPr="00407731" w14:paraId="50A7C7F6" w14:textId="77777777" w:rsidTr="00197B6A">
        <w:trPr>
          <w:cnfStyle w:val="100000000000" w:firstRow="1" w:lastRow="0" w:firstColumn="0" w:lastColumn="0" w:oddVBand="0" w:evenVBand="0" w:oddHBand="0" w:evenHBand="0" w:firstRowFirstColumn="0" w:firstRowLastColumn="0" w:lastRowFirstColumn="0" w:lastRowLastColumn="0"/>
          <w:cantSplit/>
          <w:trHeight w:val="316"/>
          <w:tblHeader/>
        </w:trPr>
        <w:tc>
          <w:tcPr>
            <w:cnfStyle w:val="001000000000" w:firstRow="0" w:lastRow="0" w:firstColumn="1" w:lastColumn="0" w:oddVBand="0" w:evenVBand="0" w:oddHBand="0" w:evenHBand="0" w:firstRowFirstColumn="0" w:firstRowLastColumn="0" w:lastRowFirstColumn="0" w:lastRowLastColumn="0"/>
            <w:tcW w:w="506" w:type="pct"/>
            <w:tcBorders>
              <w:top w:val="none" w:sz="0" w:space="0" w:color="auto"/>
              <w:left w:val="none" w:sz="0" w:space="0" w:color="auto"/>
              <w:bottom w:val="none" w:sz="0" w:space="0" w:color="auto"/>
              <w:right w:val="none" w:sz="0" w:space="0" w:color="auto"/>
            </w:tcBorders>
            <w:vAlign w:val="center"/>
          </w:tcPr>
          <w:p w14:paraId="1A29FEB3" w14:textId="35186482" w:rsidR="008019DE" w:rsidRPr="00407731" w:rsidRDefault="007A422F" w:rsidP="001A5DC3">
            <w:pPr>
              <w:pStyle w:val="NoSpacing"/>
              <w:rPr>
                <w:b w:val="0"/>
              </w:rPr>
            </w:pPr>
            <w:bookmarkStart w:id="12" w:name="_Hlk114668889"/>
            <w:r>
              <w:t>FY Source</w:t>
            </w:r>
          </w:p>
        </w:tc>
        <w:tc>
          <w:tcPr>
            <w:tcW w:w="688" w:type="pct"/>
            <w:tcBorders>
              <w:top w:val="none" w:sz="0" w:space="0" w:color="auto"/>
              <w:left w:val="none" w:sz="0" w:space="0" w:color="auto"/>
              <w:bottom w:val="none" w:sz="0" w:space="0" w:color="auto"/>
              <w:right w:val="none" w:sz="0" w:space="0" w:color="auto"/>
            </w:tcBorders>
            <w:vAlign w:val="center"/>
          </w:tcPr>
          <w:p w14:paraId="581CDCFC"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2" w:type="pct"/>
            <w:tcBorders>
              <w:top w:val="none" w:sz="0" w:space="0" w:color="auto"/>
              <w:left w:val="none" w:sz="0" w:space="0" w:color="auto"/>
              <w:bottom w:val="none" w:sz="0" w:space="0" w:color="auto"/>
              <w:right w:val="none" w:sz="0" w:space="0" w:color="auto"/>
            </w:tcBorders>
            <w:vAlign w:val="center"/>
          </w:tcPr>
          <w:p w14:paraId="6656A615"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88" w:type="pct"/>
            <w:tcBorders>
              <w:top w:val="none" w:sz="0" w:space="0" w:color="auto"/>
              <w:left w:val="none" w:sz="0" w:space="0" w:color="auto"/>
              <w:bottom w:val="none" w:sz="0" w:space="0" w:color="auto"/>
              <w:right w:val="none" w:sz="0" w:space="0" w:color="auto"/>
            </w:tcBorders>
            <w:vAlign w:val="center"/>
          </w:tcPr>
          <w:p w14:paraId="252E5B1B"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0" w:type="pct"/>
            <w:tcBorders>
              <w:top w:val="none" w:sz="0" w:space="0" w:color="auto"/>
              <w:left w:val="none" w:sz="0" w:space="0" w:color="auto"/>
              <w:bottom w:val="none" w:sz="0" w:space="0" w:color="auto"/>
              <w:right w:val="none" w:sz="0" w:space="0" w:color="auto"/>
            </w:tcBorders>
            <w:vAlign w:val="center"/>
          </w:tcPr>
          <w:p w14:paraId="7E69EEBA"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6" w:type="pct"/>
            <w:tcBorders>
              <w:top w:val="none" w:sz="0" w:space="0" w:color="auto"/>
              <w:left w:val="none" w:sz="0" w:space="0" w:color="auto"/>
              <w:bottom w:val="none" w:sz="0" w:space="0" w:color="auto"/>
              <w:right w:val="none" w:sz="0" w:space="0" w:color="auto"/>
            </w:tcBorders>
            <w:vAlign w:val="center"/>
          </w:tcPr>
          <w:p w14:paraId="40F84032"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88" w:type="pct"/>
            <w:tcBorders>
              <w:top w:val="none" w:sz="0" w:space="0" w:color="auto"/>
              <w:left w:val="none" w:sz="0" w:space="0" w:color="auto"/>
              <w:bottom w:val="none" w:sz="0" w:space="0" w:color="auto"/>
              <w:right w:val="none" w:sz="0" w:space="0" w:color="auto"/>
            </w:tcBorders>
            <w:vAlign w:val="center"/>
          </w:tcPr>
          <w:p w14:paraId="0EC383ED"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3" w:type="pct"/>
            <w:tcBorders>
              <w:top w:val="none" w:sz="0" w:space="0" w:color="auto"/>
              <w:left w:val="none" w:sz="0" w:space="0" w:color="auto"/>
              <w:bottom w:val="none" w:sz="0" w:space="0" w:color="auto"/>
              <w:right w:val="none" w:sz="0" w:space="0" w:color="auto"/>
            </w:tcBorders>
            <w:vAlign w:val="center"/>
          </w:tcPr>
          <w:p w14:paraId="7DA8D2B1" w14:textId="77777777" w:rsidR="008019DE" w:rsidRPr="00407731" w:rsidRDefault="008019D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66EEE377" w14:textId="77777777" w:rsidTr="00F86549">
        <w:trPr>
          <w:cnfStyle w:val="000000100000" w:firstRow="0" w:lastRow="0" w:firstColumn="0" w:lastColumn="0" w:oddVBand="0" w:evenVBand="0" w:oddHBand="1" w:evenHBand="0" w:firstRowFirstColumn="0" w:firstRowLastColumn="0" w:lastRowFirstColumn="0" w:lastRowLastColumn="0"/>
          <w:cantSplit/>
          <w:trHeight w:val="189"/>
        </w:trPr>
        <w:tc>
          <w:tcPr>
            <w:cnfStyle w:val="001000000000" w:firstRow="0" w:lastRow="0" w:firstColumn="1" w:lastColumn="0" w:oddVBand="0" w:evenVBand="0" w:oddHBand="0" w:evenHBand="0" w:firstRowFirstColumn="0" w:firstRowLastColumn="0" w:lastRowFirstColumn="0" w:lastRowLastColumn="0"/>
            <w:tcW w:w="506" w:type="pct"/>
            <w:vAlign w:val="center"/>
          </w:tcPr>
          <w:p w14:paraId="4FAF055A" w14:textId="619FAC0B" w:rsidR="008019DE" w:rsidRPr="00407731" w:rsidRDefault="008019DE" w:rsidP="001A5DC3">
            <w:pPr>
              <w:pStyle w:val="NoSpacing"/>
            </w:pPr>
            <w:r w:rsidRPr="00407731">
              <w:t>20</w:t>
            </w:r>
            <w:r>
              <w:t>2</w:t>
            </w:r>
            <w:r w:rsidR="00862D27">
              <w:t>4</w:t>
            </w:r>
            <w:r>
              <w:t>–2</w:t>
            </w:r>
            <w:r w:rsidR="00862D27">
              <w:t>5</w:t>
            </w:r>
            <w:r w:rsidRPr="00407731">
              <w:t xml:space="preserve"> Audit</w:t>
            </w:r>
          </w:p>
        </w:tc>
        <w:tc>
          <w:tcPr>
            <w:tcW w:w="688" w:type="pct"/>
            <w:vAlign w:val="center"/>
          </w:tcPr>
          <w:p w14:paraId="086D377F" w14:textId="03A0AA4C" w:rsidR="008019DE" w:rsidRPr="00DE42A2" w:rsidRDefault="008019DE" w:rsidP="001A5DC3">
            <w:pPr>
              <w:pStyle w:val="NoSpacing"/>
              <w:cnfStyle w:val="000000100000" w:firstRow="0" w:lastRow="0" w:firstColumn="0" w:lastColumn="0" w:oddVBand="0" w:evenVBand="0" w:oddHBand="1" w:evenHBand="0" w:firstRowFirstColumn="0" w:firstRowLastColumn="0" w:lastRowFirstColumn="0" w:lastRowLastColumn="0"/>
            </w:pPr>
            <w:r>
              <w:t>$</w:t>
            </w:r>
            <w:r w:rsidR="004665AC">
              <w:t>6,</w:t>
            </w:r>
            <w:r w:rsidR="00862D27">
              <w:t>495,678</w:t>
            </w:r>
          </w:p>
        </w:tc>
        <w:tc>
          <w:tcPr>
            <w:tcW w:w="842" w:type="pct"/>
            <w:vAlign w:val="center"/>
          </w:tcPr>
          <w:p w14:paraId="60F6C8E5" w14:textId="10C619D7"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t>$</w:t>
            </w:r>
            <w:r w:rsidR="008F3E2D">
              <w:t>6,</w:t>
            </w:r>
            <w:r w:rsidR="00862D27">
              <w:t>870,407</w:t>
            </w:r>
          </w:p>
        </w:tc>
        <w:tc>
          <w:tcPr>
            <w:tcW w:w="688" w:type="pct"/>
            <w:vAlign w:val="center"/>
          </w:tcPr>
          <w:p w14:paraId="7685D726" w14:textId="0D9577B7" w:rsidR="008019DE" w:rsidRPr="00407731" w:rsidRDefault="004665AC" w:rsidP="001A5DC3">
            <w:pPr>
              <w:pStyle w:val="NoSpacing"/>
              <w:cnfStyle w:val="000000100000" w:firstRow="0" w:lastRow="0" w:firstColumn="0" w:lastColumn="0" w:oddVBand="0" w:evenVBand="0" w:oddHBand="1" w:evenHBand="0" w:firstRowFirstColumn="0" w:firstRowLastColumn="0" w:lastRowFirstColumn="0" w:lastRowLastColumn="0"/>
            </w:pPr>
            <w:r>
              <w:t>(</w:t>
            </w:r>
            <w:r w:rsidR="008019DE">
              <w:t>$</w:t>
            </w:r>
            <w:r w:rsidR="00862D27">
              <w:t>374,729</w:t>
            </w:r>
            <w:r>
              <w:t>)</w:t>
            </w:r>
          </w:p>
        </w:tc>
        <w:tc>
          <w:tcPr>
            <w:tcW w:w="570" w:type="pct"/>
            <w:vAlign w:val="center"/>
          </w:tcPr>
          <w:p w14:paraId="079BC478" w14:textId="77FF0C09" w:rsidR="008019DE" w:rsidRPr="00407731" w:rsidRDefault="00862D27" w:rsidP="001A5DC3">
            <w:pPr>
              <w:pStyle w:val="NoSpacing"/>
              <w:cnfStyle w:val="000000100000" w:firstRow="0" w:lastRow="0" w:firstColumn="0" w:lastColumn="0" w:oddVBand="0" w:evenVBand="0" w:oddHBand="1" w:evenHBand="0" w:firstRowFirstColumn="0" w:firstRowLastColumn="0" w:lastRowFirstColumn="0" w:lastRowLastColumn="0"/>
            </w:pPr>
            <w:r>
              <w:t>1.69</w:t>
            </w:r>
          </w:p>
        </w:tc>
        <w:tc>
          <w:tcPr>
            <w:tcW w:w="396" w:type="pct"/>
            <w:vAlign w:val="center"/>
          </w:tcPr>
          <w:p w14:paraId="7DCCE637" w14:textId="0814EFCB" w:rsidR="008019DE" w:rsidRPr="00407731" w:rsidRDefault="008F3E2D" w:rsidP="001A5DC3">
            <w:pPr>
              <w:pStyle w:val="NoSpacing"/>
              <w:cnfStyle w:val="000000100000" w:firstRow="0" w:lastRow="0" w:firstColumn="0" w:lastColumn="0" w:oddVBand="0" w:evenVBand="0" w:oddHBand="1" w:evenHBand="0" w:firstRowFirstColumn="0" w:firstRowLastColumn="0" w:lastRowFirstColumn="0" w:lastRowLastColumn="0"/>
            </w:pPr>
            <w:r>
              <w:t>0.</w:t>
            </w:r>
            <w:r w:rsidR="00862D27">
              <w:t>1</w:t>
            </w:r>
            <w:r w:rsidR="004665AC">
              <w:t>3</w:t>
            </w:r>
          </w:p>
        </w:tc>
        <w:tc>
          <w:tcPr>
            <w:tcW w:w="688" w:type="pct"/>
            <w:vAlign w:val="center"/>
          </w:tcPr>
          <w:p w14:paraId="38A8B5C8" w14:textId="59FD4D0A"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t>$</w:t>
            </w:r>
            <w:r w:rsidR="00862D27">
              <w:t>3,760,068</w:t>
            </w:r>
          </w:p>
        </w:tc>
        <w:tc>
          <w:tcPr>
            <w:tcW w:w="623" w:type="pct"/>
            <w:vAlign w:val="center"/>
          </w:tcPr>
          <w:p w14:paraId="3B527F6A" w14:textId="64823E7E" w:rsidR="008019DE" w:rsidRPr="00407731" w:rsidRDefault="00862D27" w:rsidP="001A5DC3">
            <w:pPr>
              <w:pStyle w:val="NoSpacing"/>
              <w:cnfStyle w:val="000000100000" w:firstRow="0" w:lastRow="0" w:firstColumn="0" w:lastColumn="0" w:oddVBand="0" w:evenVBand="0" w:oddHBand="1" w:evenHBand="0" w:firstRowFirstColumn="0" w:firstRowLastColumn="0" w:lastRowFirstColumn="0" w:lastRowLastColumn="0"/>
            </w:pPr>
            <w:r>
              <w:t>54.73</w:t>
            </w:r>
            <w:r w:rsidR="008019DE">
              <w:t>%</w:t>
            </w:r>
          </w:p>
        </w:tc>
      </w:tr>
      <w:tr w:rsidR="00182815" w:rsidRPr="00407731" w14:paraId="736BD804" w14:textId="77777777" w:rsidTr="00F86549">
        <w:trPr>
          <w:cantSplit/>
          <w:trHeight w:val="251"/>
        </w:trPr>
        <w:tc>
          <w:tcPr>
            <w:cnfStyle w:val="001000000000" w:firstRow="0" w:lastRow="0" w:firstColumn="1" w:lastColumn="0" w:oddVBand="0" w:evenVBand="0" w:oddHBand="0" w:evenHBand="0" w:firstRowFirstColumn="0" w:firstRowLastColumn="0" w:lastRowFirstColumn="0" w:lastRowLastColumn="0"/>
            <w:tcW w:w="506" w:type="pct"/>
            <w:vAlign w:val="center"/>
          </w:tcPr>
          <w:p w14:paraId="759943E3" w14:textId="3D0B5A19" w:rsidR="008019DE" w:rsidRPr="00407731" w:rsidRDefault="008019DE" w:rsidP="001A5DC3">
            <w:pPr>
              <w:pStyle w:val="NoSpacing"/>
            </w:pPr>
            <w:r w:rsidRPr="00407731">
              <w:t>20</w:t>
            </w:r>
            <w:r>
              <w:t>2</w:t>
            </w:r>
            <w:r w:rsidR="00862D27">
              <w:t>5</w:t>
            </w:r>
            <w:r>
              <w:t>–2</w:t>
            </w:r>
            <w:r w:rsidR="00862D27">
              <w:t>6</w:t>
            </w:r>
            <w:r w:rsidRPr="00407731">
              <w:t xml:space="preserve"> Budget</w:t>
            </w:r>
          </w:p>
        </w:tc>
        <w:tc>
          <w:tcPr>
            <w:tcW w:w="688" w:type="pct"/>
            <w:vAlign w:val="center"/>
          </w:tcPr>
          <w:p w14:paraId="13CE5EBE" w14:textId="1819554C" w:rsidR="008019DE" w:rsidRPr="00407731" w:rsidRDefault="008019D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C5C76">
              <w:t>6,</w:t>
            </w:r>
            <w:r w:rsidR="00862D27">
              <w:t>608,209</w:t>
            </w:r>
          </w:p>
        </w:tc>
        <w:tc>
          <w:tcPr>
            <w:tcW w:w="842" w:type="pct"/>
            <w:vAlign w:val="center"/>
          </w:tcPr>
          <w:p w14:paraId="6F155B7D" w14:textId="32D63970" w:rsidR="008019DE" w:rsidRPr="00407731" w:rsidRDefault="008019D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62D27">
              <w:t>6,982,293</w:t>
            </w:r>
          </w:p>
        </w:tc>
        <w:tc>
          <w:tcPr>
            <w:tcW w:w="688" w:type="pct"/>
            <w:vAlign w:val="center"/>
          </w:tcPr>
          <w:p w14:paraId="2163BAA8" w14:textId="5C883D13" w:rsidR="008019DE" w:rsidRPr="00407731" w:rsidRDefault="009C5C76" w:rsidP="001A5DC3">
            <w:pPr>
              <w:pStyle w:val="NoSpacing"/>
              <w:cnfStyle w:val="000000000000" w:firstRow="0" w:lastRow="0" w:firstColumn="0" w:lastColumn="0" w:oddVBand="0" w:evenVBand="0" w:oddHBand="0" w:evenHBand="0" w:firstRowFirstColumn="0" w:firstRowLastColumn="0" w:lastRowFirstColumn="0" w:lastRowLastColumn="0"/>
            </w:pPr>
            <w:r>
              <w:t>(</w:t>
            </w:r>
            <w:r w:rsidR="008019DE" w:rsidRPr="00407731">
              <w:t>$</w:t>
            </w:r>
            <w:r w:rsidR="00862D27">
              <w:t>374,085</w:t>
            </w:r>
            <w:r>
              <w:t>)</w:t>
            </w:r>
          </w:p>
        </w:tc>
        <w:tc>
          <w:tcPr>
            <w:tcW w:w="570" w:type="pct"/>
            <w:vAlign w:val="center"/>
          </w:tcPr>
          <w:p w14:paraId="09FC7668" w14:textId="77777777" w:rsidR="008019DE" w:rsidRPr="00407731" w:rsidRDefault="008019D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6" w:type="pct"/>
            <w:vAlign w:val="center"/>
          </w:tcPr>
          <w:p w14:paraId="3557302D" w14:textId="77777777" w:rsidR="008019DE" w:rsidRPr="00407731" w:rsidRDefault="008019D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88" w:type="pct"/>
            <w:vAlign w:val="center"/>
          </w:tcPr>
          <w:p w14:paraId="6CDFF142" w14:textId="3730626C" w:rsidR="008019DE" w:rsidRPr="00407731" w:rsidRDefault="008019D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62D27">
              <w:t>3,340,143</w:t>
            </w:r>
          </w:p>
        </w:tc>
        <w:tc>
          <w:tcPr>
            <w:tcW w:w="623" w:type="pct"/>
            <w:vAlign w:val="center"/>
          </w:tcPr>
          <w:p w14:paraId="663752AE" w14:textId="19EBA8F6" w:rsidR="008019DE" w:rsidRPr="00407731" w:rsidRDefault="00862D27" w:rsidP="001A5DC3">
            <w:pPr>
              <w:pStyle w:val="NoSpacing"/>
              <w:cnfStyle w:val="000000000000" w:firstRow="0" w:lastRow="0" w:firstColumn="0" w:lastColumn="0" w:oddVBand="0" w:evenVBand="0" w:oddHBand="0" w:evenHBand="0" w:firstRowFirstColumn="0" w:firstRowLastColumn="0" w:lastRowFirstColumn="0" w:lastRowLastColumn="0"/>
            </w:pPr>
            <w:r>
              <w:t>47.84</w:t>
            </w:r>
            <w:r w:rsidR="008019DE" w:rsidRPr="00407731">
              <w:t>%</w:t>
            </w:r>
          </w:p>
        </w:tc>
      </w:tr>
      <w:tr w:rsidR="00182815" w:rsidRPr="00407731" w14:paraId="4455473B" w14:textId="77777777" w:rsidTr="00F86549">
        <w:trPr>
          <w:cnfStyle w:val="000000100000" w:firstRow="0" w:lastRow="0" w:firstColumn="0" w:lastColumn="0" w:oddVBand="0" w:evenVBand="0" w:oddHBand="1" w:evenHBand="0" w:firstRowFirstColumn="0" w:firstRowLastColumn="0" w:lastRowFirstColumn="0" w:lastRowLastColumn="0"/>
          <w:cantSplit/>
          <w:trHeight w:val="312"/>
        </w:trPr>
        <w:tc>
          <w:tcPr>
            <w:cnfStyle w:val="001000000000" w:firstRow="0" w:lastRow="0" w:firstColumn="1" w:lastColumn="0" w:oddVBand="0" w:evenVBand="0" w:oddHBand="0" w:evenHBand="0" w:firstRowFirstColumn="0" w:firstRowLastColumn="0" w:lastRowFirstColumn="0" w:lastRowLastColumn="0"/>
            <w:tcW w:w="506" w:type="pct"/>
            <w:vAlign w:val="center"/>
          </w:tcPr>
          <w:p w14:paraId="0B4B067F" w14:textId="42E06951" w:rsidR="008019DE" w:rsidRPr="00407731" w:rsidRDefault="008019DE" w:rsidP="001A5DC3">
            <w:pPr>
              <w:pStyle w:val="NoSpacing"/>
            </w:pPr>
            <w:r>
              <w:t>202</w:t>
            </w:r>
            <w:r w:rsidR="00862D27">
              <w:t>5</w:t>
            </w:r>
            <w:r>
              <w:t>–2</w:t>
            </w:r>
            <w:r w:rsidR="00862D27">
              <w:t>6</w:t>
            </w:r>
            <w:r w:rsidRPr="00407731">
              <w:t xml:space="preserve"> 2</w:t>
            </w:r>
            <w:r w:rsidRPr="001D0D17">
              <w:t xml:space="preserve">nd </w:t>
            </w:r>
            <w:r w:rsidRPr="00407731">
              <w:t>Interim</w:t>
            </w:r>
          </w:p>
        </w:tc>
        <w:tc>
          <w:tcPr>
            <w:tcW w:w="688" w:type="pct"/>
            <w:vAlign w:val="center"/>
          </w:tcPr>
          <w:p w14:paraId="5844DF1F" w14:textId="17CF3E5C"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9C5C76">
              <w:t>6,</w:t>
            </w:r>
            <w:r w:rsidR="00862D27">
              <w:t>550,547</w:t>
            </w:r>
          </w:p>
        </w:tc>
        <w:tc>
          <w:tcPr>
            <w:tcW w:w="842" w:type="pct"/>
            <w:vAlign w:val="center"/>
          </w:tcPr>
          <w:p w14:paraId="65308FD0" w14:textId="6615E486"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62D27">
              <w:t>6,973,317</w:t>
            </w:r>
          </w:p>
        </w:tc>
        <w:tc>
          <w:tcPr>
            <w:tcW w:w="688" w:type="pct"/>
            <w:vAlign w:val="center"/>
          </w:tcPr>
          <w:p w14:paraId="1309F974" w14:textId="2CF889A2" w:rsidR="008019DE" w:rsidRPr="00407731" w:rsidRDefault="009C5C76" w:rsidP="001A5DC3">
            <w:pPr>
              <w:pStyle w:val="NoSpacing"/>
              <w:cnfStyle w:val="000000100000" w:firstRow="0" w:lastRow="0" w:firstColumn="0" w:lastColumn="0" w:oddVBand="0" w:evenVBand="0" w:oddHBand="1" w:evenHBand="0" w:firstRowFirstColumn="0" w:firstRowLastColumn="0" w:lastRowFirstColumn="0" w:lastRowLastColumn="0"/>
            </w:pPr>
            <w:r>
              <w:t>(</w:t>
            </w:r>
            <w:r w:rsidR="008019DE" w:rsidRPr="00407731">
              <w:t>$</w:t>
            </w:r>
            <w:r w:rsidR="00862D27">
              <w:t>422,770</w:t>
            </w:r>
            <w:r>
              <w:t>)</w:t>
            </w:r>
          </w:p>
        </w:tc>
        <w:tc>
          <w:tcPr>
            <w:tcW w:w="570" w:type="pct"/>
            <w:vAlign w:val="center"/>
          </w:tcPr>
          <w:p w14:paraId="00B39749" w14:textId="77777777"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6" w:type="pct"/>
            <w:vAlign w:val="center"/>
          </w:tcPr>
          <w:p w14:paraId="04BF6B38" w14:textId="77777777" w:rsidR="008019DE" w:rsidRPr="00407731" w:rsidRDefault="008019D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88" w:type="pct"/>
            <w:vAlign w:val="center"/>
          </w:tcPr>
          <w:p w14:paraId="3E80F074" w14:textId="7F7BF034" w:rsidR="008019DE" w:rsidRPr="00A34996" w:rsidRDefault="008019DE"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9C5C76">
              <w:t>3,</w:t>
            </w:r>
            <w:r w:rsidR="00862D27">
              <w:t>337,298</w:t>
            </w:r>
          </w:p>
        </w:tc>
        <w:tc>
          <w:tcPr>
            <w:tcW w:w="623" w:type="pct"/>
            <w:vAlign w:val="center"/>
          </w:tcPr>
          <w:p w14:paraId="73955E73" w14:textId="062617EB" w:rsidR="008019DE" w:rsidRPr="00407731" w:rsidRDefault="00862D27" w:rsidP="001A5DC3">
            <w:pPr>
              <w:pStyle w:val="NoSpacing"/>
              <w:cnfStyle w:val="000000100000" w:firstRow="0" w:lastRow="0" w:firstColumn="0" w:lastColumn="0" w:oddVBand="0" w:evenVBand="0" w:oddHBand="1" w:evenHBand="0" w:firstRowFirstColumn="0" w:firstRowLastColumn="0" w:lastRowFirstColumn="0" w:lastRowLastColumn="0"/>
            </w:pPr>
            <w:r>
              <w:t>47.86</w:t>
            </w:r>
            <w:r w:rsidR="008019DE" w:rsidRPr="00407731">
              <w:t>%</w:t>
            </w:r>
          </w:p>
        </w:tc>
      </w:tr>
    </w:tbl>
    <w:bookmarkEnd w:id="12"/>
    <w:p w14:paraId="74641DC8" w14:textId="57028FE2" w:rsidR="00CB0DF2" w:rsidRPr="00910EF2" w:rsidRDefault="00826333" w:rsidP="00FD6F04">
      <w:pPr>
        <w:spacing w:before="240"/>
        <w:rPr>
          <w:rFonts w:cs="Arial"/>
        </w:rPr>
      </w:pPr>
      <w:r w:rsidRPr="00910EF2">
        <w:rPr>
          <w:rFonts w:cs="Arial"/>
        </w:rPr>
        <w:t>KIPP N</w:t>
      </w:r>
      <w:r w:rsidR="00A90FE7" w:rsidRPr="00910EF2">
        <w:rPr>
          <w:rFonts w:cs="Arial"/>
        </w:rPr>
        <w:t>avigate</w:t>
      </w:r>
      <w:r w:rsidR="00CB0DF2" w:rsidRPr="00910EF2">
        <w:rPr>
          <w:rFonts w:cs="Arial"/>
        </w:rPr>
        <w:t xml:space="preserve"> was found to be </w:t>
      </w:r>
      <w:r w:rsidR="00692C18" w:rsidRPr="00910EF2">
        <w:rPr>
          <w:rFonts w:cs="Arial"/>
        </w:rPr>
        <w:t>in compliance with</w:t>
      </w:r>
      <w:r w:rsidR="00CB0DF2" w:rsidRPr="00910EF2">
        <w:rPr>
          <w:rFonts w:cs="Arial"/>
        </w:rPr>
        <w:t xml:space="preserve"> all areas under the CDE’s oversight, in accordance with the MOU and the </w:t>
      </w:r>
      <w:r w:rsidRPr="00910EF2">
        <w:rPr>
          <w:rFonts w:cs="Arial"/>
        </w:rPr>
        <w:t>KIPP N</w:t>
      </w:r>
      <w:r w:rsidR="00A90FE7" w:rsidRPr="00910EF2">
        <w:rPr>
          <w:rFonts w:cs="Arial"/>
        </w:rPr>
        <w:t>avigate</w:t>
      </w:r>
      <w:r w:rsidR="00CB0DF2" w:rsidRPr="00910EF2">
        <w:rPr>
          <w:rFonts w:cs="Arial"/>
        </w:rPr>
        <w:t xml:space="preserve"> charter petition</w:t>
      </w:r>
      <w:r w:rsidR="00FD6F04" w:rsidRPr="00910EF2">
        <w:rPr>
          <w:rFonts w:cs="Arial"/>
        </w:rPr>
        <w:t>, for the 202</w:t>
      </w:r>
      <w:r w:rsidR="00862D27">
        <w:rPr>
          <w:rFonts w:cs="Arial"/>
        </w:rPr>
        <w:t>5</w:t>
      </w:r>
      <w:r w:rsidR="00FD6F04" w:rsidRPr="00910EF2">
        <w:rPr>
          <w:rFonts w:cs="Arial"/>
        </w:rPr>
        <w:t>–2</w:t>
      </w:r>
      <w:r w:rsidR="00862D27">
        <w:rPr>
          <w:rFonts w:cs="Arial"/>
        </w:rPr>
        <w:t>6</w:t>
      </w:r>
      <w:r w:rsidR="00FD6F04" w:rsidRPr="00910EF2">
        <w:rPr>
          <w:rFonts w:cs="Arial"/>
        </w:rPr>
        <w:t xml:space="preserve"> school year.</w:t>
      </w:r>
      <w:r w:rsidR="00CB0DF2" w:rsidRPr="00910EF2">
        <w:rPr>
          <w:rFonts w:cs="Arial"/>
        </w:rPr>
        <w:t xml:space="preserve"> </w:t>
      </w:r>
      <w:r w:rsidRPr="00910EF2">
        <w:rPr>
          <w:rFonts w:cs="Arial"/>
        </w:rPr>
        <w:t>KIPP N</w:t>
      </w:r>
      <w:r w:rsidR="00A90FE7" w:rsidRPr="00910EF2">
        <w:rPr>
          <w:rFonts w:cs="Arial"/>
        </w:rPr>
        <w:t>avigate</w:t>
      </w:r>
      <w:r w:rsidR="00CB0DF2" w:rsidRPr="00910EF2">
        <w:rPr>
          <w:rFonts w:cs="Arial"/>
        </w:rPr>
        <w:t xml:space="preserve"> had no letters of concern for the 202</w:t>
      </w:r>
      <w:r w:rsidR="00862D27">
        <w:rPr>
          <w:rFonts w:cs="Arial"/>
        </w:rPr>
        <w:t>5</w:t>
      </w:r>
      <w:r w:rsidR="00CB0DF2" w:rsidRPr="00910EF2">
        <w:rPr>
          <w:rFonts w:cs="Arial"/>
        </w:rPr>
        <w:t>–2</w:t>
      </w:r>
      <w:r w:rsidR="00862D27">
        <w:rPr>
          <w:rFonts w:cs="Arial"/>
        </w:rPr>
        <w:t>6</w:t>
      </w:r>
      <w:r w:rsidR="00CB0DF2" w:rsidRPr="00910EF2">
        <w:rPr>
          <w:rFonts w:cs="Arial"/>
        </w:rPr>
        <w:t xml:space="preserve"> school year. </w:t>
      </w:r>
    </w:p>
    <w:p w14:paraId="161EA85F" w14:textId="0038B84B" w:rsidR="00B65956" w:rsidRDefault="00B65956" w:rsidP="00A20486">
      <w:pPr>
        <w:pStyle w:val="Heading3"/>
      </w:pPr>
      <w:r>
        <w:t>Latitude 37.8 High</w:t>
      </w:r>
    </w:p>
    <w:p w14:paraId="662CA8A2" w14:textId="582D7D34" w:rsidR="00000A5E" w:rsidRDefault="00000A5E" w:rsidP="001A5DC3">
      <w:pPr>
        <w:pStyle w:val="ListParagraph"/>
        <w:numPr>
          <w:ilvl w:val="0"/>
          <w:numId w:val="5"/>
        </w:numPr>
      </w:pPr>
      <w:bookmarkStart w:id="13" w:name="_Hlk114669090"/>
      <w:r>
        <w:t>Charter Term Expires: 6/30/20</w:t>
      </w:r>
      <w:r w:rsidRPr="00C46875">
        <w:t>2</w:t>
      </w:r>
      <w:r w:rsidR="00EC68F4">
        <w:t>6</w:t>
      </w:r>
    </w:p>
    <w:p w14:paraId="5A4E33B4" w14:textId="77777777" w:rsidR="00000A5E" w:rsidRDefault="00000A5E" w:rsidP="001A5DC3">
      <w:pPr>
        <w:pStyle w:val="ListParagraph"/>
        <w:numPr>
          <w:ilvl w:val="0"/>
          <w:numId w:val="5"/>
        </w:numPr>
      </w:pPr>
      <w:r>
        <w:t>Grades Authorized to Serve: 9</w:t>
      </w:r>
      <w:r w:rsidRPr="000E7510">
        <w:t>–</w:t>
      </w:r>
      <w:r>
        <w:t>12</w:t>
      </w:r>
    </w:p>
    <w:p w14:paraId="50571059" w14:textId="28EC0882" w:rsidR="00692C18" w:rsidRDefault="00692C18" w:rsidP="00692C18">
      <w:pPr>
        <w:pStyle w:val="ListParagraph"/>
        <w:numPr>
          <w:ilvl w:val="0"/>
          <w:numId w:val="5"/>
        </w:numPr>
      </w:pPr>
      <w:r>
        <w:t>Grades Served in 202</w:t>
      </w:r>
      <w:r w:rsidR="002534CA">
        <w:t>5</w:t>
      </w:r>
      <w:r>
        <w:t>–2</w:t>
      </w:r>
      <w:r w:rsidR="002534CA">
        <w:t>6</w:t>
      </w:r>
      <w:r>
        <w:t>: 9</w:t>
      </w:r>
      <w:r w:rsidRPr="000E7510">
        <w:t>–</w:t>
      </w:r>
      <w:r>
        <w:t>12</w:t>
      </w:r>
    </w:p>
    <w:p w14:paraId="05226CF7" w14:textId="35455A48" w:rsidR="00000A5E" w:rsidRDefault="00000A5E" w:rsidP="001A5DC3">
      <w:pPr>
        <w:pStyle w:val="ListParagraph"/>
        <w:numPr>
          <w:ilvl w:val="0"/>
          <w:numId w:val="5"/>
        </w:numPr>
      </w:pPr>
      <w:r>
        <w:t>202</w:t>
      </w:r>
      <w:r w:rsidR="002534CA">
        <w:t>4</w:t>
      </w:r>
      <w:r>
        <w:t>–2</w:t>
      </w:r>
      <w:r w:rsidR="002534CA">
        <w:t>5</w:t>
      </w:r>
      <w:r>
        <w:t xml:space="preserve"> </w:t>
      </w:r>
      <w:r w:rsidR="00692C18">
        <w:t>Enrollment</w:t>
      </w:r>
      <w:r>
        <w:t xml:space="preserve">: </w:t>
      </w:r>
      <w:r w:rsidR="00516F3F">
        <w:t>3</w:t>
      </w:r>
      <w:r w:rsidR="002534CA">
        <w:t>89</w:t>
      </w:r>
    </w:p>
    <w:p w14:paraId="38A977AC" w14:textId="0044C4E4" w:rsidR="00000A5E" w:rsidRDefault="00000A5E" w:rsidP="001A5DC3">
      <w:pPr>
        <w:pStyle w:val="ListParagraph"/>
        <w:numPr>
          <w:ilvl w:val="0"/>
          <w:numId w:val="5"/>
        </w:numPr>
      </w:pPr>
      <w:r>
        <w:t>202</w:t>
      </w:r>
      <w:r w:rsidR="002534CA">
        <w:t>5</w:t>
      </w:r>
      <w:r>
        <w:t>–2</w:t>
      </w:r>
      <w:r w:rsidR="002534CA">
        <w:t>6</w:t>
      </w:r>
      <w:r>
        <w:t xml:space="preserve"> </w:t>
      </w:r>
      <w:r w:rsidR="00692C18">
        <w:t>Enrollment</w:t>
      </w:r>
      <w:r>
        <w:t xml:space="preserve">: </w:t>
      </w:r>
      <w:r w:rsidR="00692C18">
        <w:t>3</w:t>
      </w:r>
      <w:r w:rsidR="002534CA">
        <w:t>96</w:t>
      </w:r>
    </w:p>
    <w:p w14:paraId="42B91A0E" w14:textId="179F3079" w:rsidR="00000A5E" w:rsidRDefault="00000A5E" w:rsidP="001A5DC3">
      <w:pPr>
        <w:rPr>
          <w:rStyle w:val="normaltextrun"/>
          <w:rFonts w:eastAsia="Calibri" w:cs="Arial"/>
        </w:rPr>
      </w:pPr>
      <w:bookmarkStart w:id="14" w:name="_Hlk114669426"/>
      <w:bookmarkEnd w:id="13"/>
      <w:r>
        <w:t>Latitude 37.8 High (</w:t>
      </w:r>
      <w:r w:rsidR="00826333">
        <w:rPr>
          <w:rFonts w:cs="Arial"/>
        </w:rPr>
        <w:t>L</w:t>
      </w:r>
      <w:r w:rsidR="00030F78">
        <w:rPr>
          <w:rFonts w:cs="Arial"/>
        </w:rPr>
        <w:t>atitude</w:t>
      </w:r>
      <w:r>
        <w:t>) has a good financial record under SBE authorization</w:t>
      </w:r>
      <w:r w:rsidRPr="00EF0B58">
        <w:t>.</w:t>
      </w:r>
      <w:r>
        <w:t xml:space="preserve"> </w:t>
      </w:r>
      <w:r w:rsidR="00826333">
        <w:rPr>
          <w:rFonts w:cs="Arial"/>
        </w:rPr>
        <w:t>L</w:t>
      </w:r>
      <w:r w:rsidR="00030F78">
        <w:rPr>
          <w:rFonts w:cs="Arial"/>
        </w:rPr>
        <w:t>atitude</w:t>
      </w:r>
      <w:r>
        <w:t xml:space="preserve">’s </w:t>
      </w:r>
      <w:r w:rsidR="00FC66D7">
        <w:t>FY</w:t>
      </w:r>
      <w:r>
        <w:t xml:space="preserve"> 202</w:t>
      </w:r>
      <w:r w:rsidR="00516F3F">
        <w:t>5</w:t>
      </w:r>
      <w:r>
        <w:t>–2</w:t>
      </w:r>
      <w:r w:rsidR="00516F3F">
        <w:t>6</w:t>
      </w:r>
      <w:r>
        <w:t xml:space="preserve"> </w:t>
      </w:r>
      <w:bookmarkEnd w:id="14"/>
      <w:r w:rsidR="002534CA">
        <w:t xml:space="preserve">second interim report (FY 2026–27 preliminary budget report is not available due to the charter term expiring on June 30, 2026) indicates that </w:t>
      </w:r>
      <w:r w:rsidR="002534CA">
        <w:rPr>
          <w:rFonts w:cs="Arial"/>
        </w:rPr>
        <w:t>Latitude</w:t>
      </w:r>
      <w:r w:rsidR="002534CA">
        <w:t xml:space="preserve"> is projecting a positive ending fund balance of $2,224,015</w:t>
      </w:r>
      <w:r w:rsidR="002534CA" w:rsidRPr="00110C96">
        <w:t xml:space="preserve"> </w:t>
      </w:r>
      <w:r w:rsidR="002534CA">
        <w:t xml:space="preserve">and reserves of 23.03 percent, which is </w:t>
      </w:r>
      <w:r w:rsidR="002534CA" w:rsidRPr="00DD604A">
        <w:rPr>
          <w:rStyle w:val="normaltextrun"/>
          <w:rFonts w:eastAsia="Calibri" w:cs="Arial"/>
        </w:rPr>
        <w:t xml:space="preserve">above the recommended 5 percent in reserves outlined in the </w:t>
      </w:r>
      <w:r w:rsidR="002534CA">
        <w:rPr>
          <w:rStyle w:val="normaltextrun"/>
          <w:rFonts w:eastAsia="Calibri" w:cs="Arial"/>
        </w:rPr>
        <w:t>MOU</w:t>
      </w:r>
      <w:r w:rsidR="002534CA" w:rsidRPr="00DD604A">
        <w:rPr>
          <w:rStyle w:val="normaltextrun"/>
          <w:rFonts w:eastAsia="Calibri" w:cs="Arial"/>
        </w:rPr>
        <w:t xml:space="preserve"> between </w:t>
      </w:r>
      <w:r w:rsidR="002534CA">
        <w:rPr>
          <w:rFonts w:cs="Arial"/>
        </w:rPr>
        <w:t>Latitude</w:t>
      </w:r>
      <w:r w:rsidR="002534CA" w:rsidRPr="00DD604A">
        <w:rPr>
          <w:rStyle w:val="normaltextrun"/>
          <w:rFonts w:eastAsia="Calibri" w:cs="Arial"/>
        </w:rPr>
        <w:t xml:space="preserve"> and the SBE.</w:t>
      </w:r>
    </w:p>
    <w:p w14:paraId="7AF09736" w14:textId="610BDA04" w:rsidR="00692AA6" w:rsidRDefault="00826333" w:rsidP="001A5DC3">
      <w:pPr>
        <w:rPr>
          <w:rStyle w:val="normaltextrun"/>
          <w:rFonts w:eastAsia="Calibri" w:cs="Arial"/>
        </w:rPr>
      </w:pPr>
      <w:r>
        <w:rPr>
          <w:rStyle w:val="normaltextrun"/>
          <w:rFonts w:eastAsia="Calibri" w:cs="Arial"/>
        </w:rPr>
        <w:t>L</w:t>
      </w:r>
      <w:r w:rsidR="00030F78">
        <w:rPr>
          <w:rStyle w:val="normaltextrun"/>
          <w:rFonts w:eastAsia="Calibri" w:cs="Arial"/>
        </w:rPr>
        <w:t>atitude</w:t>
      </w:r>
      <w:r w:rsidR="001F3FA1">
        <w:rPr>
          <w:rStyle w:val="normaltextrun"/>
          <w:rFonts w:eastAsia="Calibri" w:cs="Arial"/>
        </w:rPr>
        <w:t xml:space="preserve"> </w:t>
      </w:r>
      <w:r w:rsidR="00692C18">
        <w:rPr>
          <w:rStyle w:val="normaltextrun"/>
          <w:rFonts w:eastAsia="Calibri" w:cs="Arial"/>
        </w:rPr>
        <w:t xml:space="preserve">stated that it maintains a reserve amount above </w:t>
      </w:r>
      <w:r w:rsidR="00EE1459">
        <w:rPr>
          <w:rStyle w:val="normaltextrun"/>
          <w:rFonts w:eastAsia="Calibri" w:cs="Arial"/>
        </w:rPr>
        <w:t>15 percent</w:t>
      </w:r>
      <w:r w:rsidR="001F3FA1">
        <w:rPr>
          <w:rStyle w:val="normaltextrun"/>
          <w:rFonts w:eastAsia="Calibri" w:cs="Arial"/>
        </w:rPr>
        <w:t xml:space="preserve"> </w:t>
      </w:r>
      <w:r w:rsidR="00FD6F04">
        <w:rPr>
          <w:rStyle w:val="normaltextrun"/>
          <w:rFonts w:eastAsia="Calibri" w:cs="Arial"/>
        </w:rPr>
        <w:t>to</w:t>
      </w:r>
      <w:r w:rsidR="00BA2FBE">
        <w:rPr>
          <w:rStyle w:val="normaltextrun"/>
          <w:rFonts w:eastAsia="Calibri" w:cs="Arial"/>
        </w:rPr>
        <w:t xml:space="preserve"> </w:t>
      </w:r>
      <w:r w:rsidR="00975F6B">
        <w:rPr>
          <w:rStyle w:val="normaltextrun"/>
          <w:rFonts w:eastAsia="Calibri" w:cs="Arial"/>
        </w:rPr>
        <w:t xml:space="preserve">support facilities investments and deferred maintenance. </w:t>
      </w:r>
    </w:p>
    <w:p w14:paraId="1EB7C7B0" w14:textId="77777777" w:rsidR="00692AA6" w:rsidRDefault="00692AA6">
      <w:pPr>
        <w:spacing w:after="160" w:line="259" w:lineRule="auto"/>
        <w:rPr>
          <w:rStyle w:val="normaltextrun"/>
          <w:rFonts w:eastAsia="Calibri" w:cs="Arial"/>
        </w:rPr>
      </w:pPr>
      <w:r>
        <w:rPr>
          <w:rStyle w:val="normaltextrun"/>
          <w:rFonts w:eastAsia="Calibri" w:cs="Arial"/>
        </w:rPr>
        <w:br w:type="page"/>
      </w:r>
    </w:p>
    <w:p w14:paraId="2E144A92" w14:textId="65ED57F2" w:rsidR="00CB7A15" w:rsidRDefault="00CB7A15" w:rsidP="00522751">
      <w:pPr>
        <w:pStyle w:val="Caption"/>
      </w:pPr>
      <w:r>
        <w:lastRenderedPageBreak/>
        <w:t>Financial Highlights</w:t>
      </w:r>
      <w:r w:rsidR="00661299">
        <w:t xml:space="preserve"> Table – </w:t>
      </w:r>
      <w:r w:rsidR="00826333">
        <w:t>L</w:t>
      </w:r>
      <w:r w:rsidR="00030F78">
        <w:t>atitude</w:t>
      </w:r>
    </w:p>
    <w:tbl>
      <w:tblPr>
        <w:tblStyle w:val="GridTable4"/>
        <w:tblW w:w="54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Latitude 37.8 High"/>
      </w:tblPr>
      <w:tblGrid>
        <w:gridCol w:w="1043"/>
        <w:gridCol w:w="1418"/>
        <w:gridCol w:w="1737"/>
        <w:gridCol w:w="1350"/>
        <w:gridCol w:w="1176"/>
        <w:gridCol w:w="816"/>
        <w:gridCol w:w="1418"/>
        <w:gridCol w:w="1284"/>
      </w:tblGrid>
      <w:tr w:rsidR="00182815" w:rsidRPr="00407731" w14:paraId="01334BFD" w14:textId="77777777" w:rsidTr="00197B6A">
        <w:trPr>
          <w:cnfStyle w:val="100000000000" w:firstRow="1" w:lastRow="0" w:firstColumn="0" w:lastColumn="0" w:oddVBand="0" w:evenVBand="0" w:oddHBand="0" w:evenHBand="0" w:firstRowFirstColumn="0" w:firstRowLastColumn="0" w:lastRowFirstColumn="0" w:lastRowLastColumn="0"/>
          <w:cantSplit/>
          <w:trHeight w:val="680"/>
          <w:tblHeader/>
        </w:trPr>
        <w:tc>
          <w:tcPr>
            <w:cnfStyle w:val="001000000000" w:firstRow="0" w:lastRow="0" w:firstColumn="1" w:lastColumn="0" w:oddVBand="0" w:evenVBand="0" w:oddHBand="0" w:evenHBand="0" w:firstRowFirstColumn="0" w:firstRowLastColumn="0" w:lastRowFirstColumn="0" w:lastRowLastColumn="0"/>
            <w:tcW w:w="509" w:type="pct"/>
            <w:tcBorders>
              <w:top w:val="none" w:sz="0" w:space="0" w:color="auto"/>
              <w:left w:val="none" w:sz="0" w:space="0" w:color="auto"/>
              <w:bottom w:val="none" w:sz="0" w:space="0" w:color="auto"/>
              <w:right w:val="none" w:sz="0" w:space="0" w:color="auto"/>
            </w:tcBorders>
            <w:vAlign w:val="center"/>
          </w:tcPr>
          <w:p w14:paraId="39BFF3A5" w14:textId="6240AE33" w:rsidR="00000A5E" w:rsidRPr="00407731" w:rsidRDefault="007A422F" w:rsidP="001A5DC3">
            <w:pPr>
              <w:pStyle w:val="NoSpacing"/>
              <w:rPr>
                <w:b w:val="0"/>
              </w:rPr>
            </w:pPr>
            <w:bookmarkStart w:id="15" w:name="_Hlk114669522"/>
            <w:r>
              <w:t>FY Source</w:t>
            </w:r>
          </w:p>
        </w:tc>
        <w:tc>
          <w:tcPr>
            <w:tcW w:w="692" w:type="pct"/>
            <w:tcBorders>
              <w:top w:val="none" w:sz="0" w:space="0" w:color="auto"/>
              <w:left w:val="none" w:sz="0" w:space="0" w:color="auto"/>
              <w:bottom w:val="none" w:sz="0" w:space="0" w:color="auto"/>
              <w:right w:val="none" w:sz="0" w:space="0" w:color="auto"/>
            </w:tcBorders>
            <w:vAlign w:val="center"/>
          </w:tcPr>
          <w:p w14:paraId="13F2CBDF"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8" w:type="pct"/>
            <w:tcBorders>
              <w:top w:val="none" w:sz="0" w:space="0" w:color="auto"/>
              <w:left w:val="none" w:sz="0" w:space="0" w:color="auto"/>
              <w:bottom w:val="none" w:sz="0" w:space="0" w:color="auto"/>
              <w:right w:val="none" w:sz="0" w:space="0" w:color="auto"/>
            </w:tcBorders>
            <w:vAlign w:val="center"/>
          </w:tcPr>
          <w:p w14:paraId="6483F610"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59" w:type="pct"/>
            <w:tcBorders>
              <w:top w:val="none" w:sz="0" w:space="0" w:color="auto"/>
              <w:left w:val="none" w:sz="0" w:space="0" w:color="auto"/>
              <w:bottom w:val="none" w:sz="0" w:space="0" w:color="auto"/>
              <w:right w:val="none" w:sz="0" w:space="0" w:color="auto"/>
            </w:tcBorders>
            <w:vAlign w:val="center"/>
          </w:tcPr>
          <w:p w14:paraId="3583ABAA"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4" w:type="pct"/>
            <w:tcBorders>
              <w:top w:val="none" w:sz="0" w:space="0" w:color="auto"/>
              <w:left w:val="none" w:sz="0" w:space="0" w:color="auto"/>
              <w:bottom w:val="none" w:sz="0" w:space="0" w:color="auto"/>
              <w:right w:val="none" w:sz="0" w:space="0" w:color="auto"/>
            </w:tcBorders>
            <w:vAlign w:val="center"/>
          </w:tcPr>
          <w:p w14:paraId="175D6929"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8" w:type="pct"/>
            <w:tcBorders>
              <w:top w:val="none" w:sz="0" w:space="0" w:color="auto"/>
              <w:left w:val="none" w:sz="0" w:space="0" w:color="auto"/>
              <w:bottom w:val="none" w:sz="0" w:space="0" w:color="auto"/>
              <w:right w:val="none" w:sz="0" w:space="0" w:color="auto"/>
            </w:tcBorders>
            <w:vAlign w:val="center"/>
          </w:tcPr>
          <w:p w14:paraId="7597F98C"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92" w:type="pct"/>
            <w:tcBorders>
              <w:top w:val="none" w:sz="0" w:space="0" w:color="auto"/>
              <w:left w:val="none" w:sz="0" w:space="0" w:color="auto"/>
              <w:bottom w:val="none" w:sz="0" w:space="0" w:color="auto"/>
              <w:right w:val="none" w:sz="0" w:space="0" w:color="auto"/>
            </w:tcBorders>
            <w:vAlign w:val="center"/>
          </w:tcPr>
          <w:p w14:paraId="624D5DC7"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7" w:type="pct"/>
            <w:tcBorders>
              <w:top w:val="none" w:sz="0" w:space="0" w:color="auto"/>
              <w:left w:val="none" w:sz="0" w:space="0" w:color="auto"/>
              <w:bottom w:val="none" w:sz="0" w:space="0" w:color="auto"/>
              <w:right w:val="none" w:sz="0" w:space="0" w:color="auto"/>
            </w:tcBorders>
            <w:vAlign w:val="center"/>
          </w:tcPr>
          <w:p w14:paraId="4D13871D" w14:textId="77777777" w:rsidR="00000A5E" w:rsidRPr="00407731" w:rsidRDefault="00000A5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6713F470" w14:textId="77777777" w:rsidTr="00F86549">
        <w:trPr>
          <w:cnfStyle w:val="000000100000" w:firstRow="0" w:lastRow="0" w:firstColumn="0" w:lastColumn="0" w:oddVBand="0" w:evenVBand="0" w:oddHBand="1" w:evenHBand="0" w:firstRowFirstColumn="0" w:firstRowLastColumn="0" w:lastRowFirstColumn="0" w:lastRowLastColumn="0"/>
          <w:cantSplit/>
          <w:trHeight w:val="406"/>
        </w:trPr>
        <w:tc>
          <w:tcPr>
            <w:cnfStyle w:val="001000000000" w:firstRow="0" w:lastRow="0" w:firstColumn="1" w:lastColumn="0" w:oddVBand="0" w:evenVBand="0" w:oddHBand="0" w:evenHBand="0" w:firstRowFirstColumn="0" w:firstRowLastColumn="0" w:lastRowFirstColumn="0" w:lastRowLastColumn="0"/>
            <w:tcW w:w="509" w:type="pct"/>
            <w:vAlign w:val="center"/>
          </w:tcPr>
          <w:p w14:paraId="27F6E455" w14:textId="538CC163" w:rsidR="00000A5E" w:rsidRPr="00407731" w:rsidRDefault="00000A5E" w:rsidP="001A5DC3">
            <w:pPr>
              <w:pStyle w:val="NoSpacing"/>
            </w:pPr>
            <w:r w:rsidRPr="00407731">
              <w:t>20</w:t>
            </w:r>
            <w:r>
              <w:t>2</w:t>
            </w:r>
            <w:r w:rsidR="002534CA">
              <w:t>4</w:t>
            </w:r>
            <w:r>
              <w:t>–2</w:t>
            </w:r>
            <w:r w:rsidR="002534CA">
              <w:t>5</w:t>
            </w:r>
            <w:r w:rsidRPr="00407731">
              <w:t xml:space="preserve"> Audit</w:t>
            </w:r>
          </w:p>
        </w:tc>
        <w:tc>
          <w:tcPr>
            <w:tcW w:w="692" w:type="pct"/>
            <w:vAlign w:val="center"/>
          </w:tcPr>
          <w:p w14:paraId="45A245EE" w14:textId="48A45FEC" w:rsidR="00000A5E" w:rsidRPr="00DE42A2" w:rsidRDefault="00000A5E" w:rsidP="001A5DC3">
            <w:pPr>
              <w:pStyle w:val="NoSpacing"/>
              <w:cnfStyle w:val="000000100000" w:firstRow="0" w:lastRow="0" w:firstColumn="0" w:lastColumn="0" w:oddVBand="0" w:evenVBand="0" w:oddHBand="1" w:evenHBand="0" w:firstRowFirstColumn="0" w:firstRowLastColumn="0" w:lastRowFirstColumn="0" w:lastRowLastColumn="0"/>
            </w:pPr>
            <w:r>
              <w:t>$</w:t>
            </w:r>
            <w:r w:rsidR="002534CA">
              <w:t>9,351,841</w:t>
            </w:r>
          </w:p>
        </w:tc>
        <w:tc>
          <w:tcPr>
            <w:tcW w:w="848" w:type="pct"/>
            <w:vAlign w:val="center"/>
          </w:tcPr>
          <w:p w14:paraId="7D619183" w14:textId="4F81A7AF"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t>$</w:t>
            </w:r>
            <w:r w:rsidR="002534CA">
              <w:t>9,375,447</w:t>
            </w:r>
          </w:p>
        </w:tc>
        <w:tc>
          <w:tcPr>
            <w:tcW w:w="659" w:type="pct"/>
            <w:vAlign w:val="center"/>
          </w:tcPr>
          <w:p w14:paraId="23185337" w14:textId="09B6C0D6" w:rsidR="00000A5E" w:rsidRPr="00407731" w:rsidRDefault="002534CA" w:rsidP="001A5DC3">
            <w:pPr>
              <w:pStyle w:val="NoSpacing"/>
              <w:cnfStyle w:val="000000100000" w:firstRow="0" w:lastRow="0" w:firstColumn="0" w:lastColumn="0" w:oddVBand="0" w:evenVBand="0" w:oddHBand="1" w:evenHBand="0" w:firstRowFirstColumn="0" w:firstRowLastColumn="0" w:lastRowFirstColumn="0" w:lastRowLastColumn="0"/>
            </w:pPr>
            <w:r>
              <w:t>(</w:t>
            </w:r>
            <w:r w:rsidR="00000A5E">
              <w:t>$</w:t>
            </w:r>
            <w:r>
              <w:t>23,606)</w:t>
            </w:r>
          </w:p>
        </w:tc>
        <w:tc>
          <w:tcPr>
            <w:tcW w:w="574" w:type="pct"/>
            <w:vAlign w:val="center"/>
          </w:tcPr>
          <w:p w14:paraId="773D2BEF" w14:textId="18F1AC5A" w:rsidR="00000A5E" w:rsidRPr="00407731" w:rsidRDefault="00CA4794" w:rsidP="001A5DC3">
            <w:pPr>
              <w:pStyle w:val="NoSpacing"/>
              <w:cnfStyle w:val="000000100000" w:firstRow="0" w:lastRow="0" w:firstColumn="0" w:lastColumn="0" w:oddVBand="0" w:evenVBand="0" w:oddHBand="1" w:evenHBand="0" w:firstRowFirstColumn="0" w:firstRowLastColumn="0" w:lastRowFirstColumn="0" w:lastRowLastColumn="0"/>
            </w:pPr>
            <w:r>
              <w:t>1.</w:t>
            </w:r>
            <w:r w:rsidR="002534CA">
              <w:t>29</w:t>
            </w:r>
          </w:p>
        </w:tc>
        <w:tc>
          <w:tcPr>
            <w:tcW w:w="398" w:type="pct"/>
            <w:vAlign w:val="center"/>
          </w:tcPr>
          <w:p w14:paraId="00CB708E" w14:textId="07BCA4C6" w:rsidR="00000A5E" w:rsidRPr="00407731" w:rsidRDefault="00CA4794" w:rsidP="001A5DC3">
            <w:pPr>
              <w:pStyle w:val="NoSpacing"/>
              <w:cnfStyle w:val="000000100000" w:firstRow="0" w:lastRow="0" w:firstColumn="0" w:lastColumn="0" w:oddVBand="0" w:evenVBand="0" w:oddHBand="1" w:evenHBand="0" w:firstRowFirstColumn="0" w:firstRowLastColumn="0" w:lastRowFirstColumn="0" w:lastRowLastColumn="0"/>
            </w:pPr>
            <w:r>
              <w:t>0.</w:t>
            </w:r>
            <w:r w:rsidR="002534CA">
              <w:t>72</w:t>
            </w:r>
          </w:p>
        </w:tc>
        <w:tc>
          <w:tcPr>
            <w:tcW w:w="692" w:type="pct"/>
            <w:vAlign w:val="center"/>
          </w:tcPr>
          <w:p w14:paraId="17A9AD76" w14:textId="40145DFB"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t>$</w:t>
            </w:r>
            <w:r w:rsidR="00910207">
              <w:t>2,</w:t>
            </w:r>
            <w:r w:rsidR="002534CA">
              <w:t>221,188</w:t>
            </w:r>
          </w:p>
        </w:tc>
        <w:tc>
          <w:tcPr>
            <w:tcW w:w="627" w:type="pct"/>
            <w:vAlign w:val="center"/>
          </w:tcPr>
          <w:p w14:paraId="63705258" w14:textId="33D4C4DF" w:rsidR="00000A5E" w:rsidRPr="00407731" w:rsidRDefault="00CA4794" w:rsidP="001A5DC3">
            <w:pPr>
              <w:pStyle w:val="NoSpacing"/>
              <w:cnfStyle w:val="000000100000" w:firstRow="0" w:lastRow="0" w:firstColumn="0" w:lastColumn="0" w:oddVBand="0" w:evenVBand="0" w:oddHBand="1" w:evenHBand="0" w:firstRowFirstColumn="0" w:firstRowLastColumn="0" w:lastRowFirstColumn="0" w:lastRowLastColumn="0"/>
            </w:pPr>
            <w:r>
              <w:t>2</w:t>
            </w:r>
            <w:r w:rsidR="002534CA">
              <w:t>3.69</w:t>
            </w:r>
            <w:r w:rsidR="00000A5E">
              <w:t>%</w:t>
            </w:r>
          </w:p>
        </w:tc>
      </w:tr>
      <w:tr w:rsidR="00182815" w:rsidRPr="00407731" w14:paraId="214D74B1" w14:textId="77777777" w:rsidTr="00F86549">
        <w:trPr>
          <w:cantSplit/>
          <w:trHeight w:val="539"/>
        </w:trPr>
        <w:tc>
          <w:tcPr>
            <w:cnfStyle w:val="001000000000" w:firstRow="0" w:lastRow="0" w:firstColumn="1" w:lastColumn="0" w:oddVBand="0" w:evenVBand="0" w:oddHBand="0" w:evenHBand="0" w:firstRowFirstColumn="0" w:firstRowLastColumn="0" w:lastRowFirstColumn="0" w:lastRowLastColumn="0"/>
            <w:tcW w:w="509" w:type="pct"/>
            <w:vAlign w:val="center"/>
          </w:tcPr>
          <w:p w14:paraId="03955597" w14:textId="2319FD73" w:rsidR="00000A5E" w:rsidRPr="00407731" w:rsidRDefault="00000A5E" w:rsidP="001A5DC3">
            <w:pPr>
              <w:pStyle w:val="NoSpacing"/>
            </w:pPr>
            <w:r w:rsidRPr="00407731">
              <w:t>20</w:t>
            </w:r>
            <w:r>
              <w:t>2</w:t>
            </w:r>
            <w:r w:rsidR="002534CA">
              <w:t>5</w:t>
            </w:r>
            <w:r>
              <w:t>–2</w:t>
            </w:r>
            <w:r w:rsidR="002534CA">
              <w:t>6</w:t>
            </w:r>
            <w:r w:rsidRPr="00407731">
              <w:t xml:space="preserve"> Budget</w:t>
            </w:r>
          </w:p>
        </w:tc>
        <w:tc>
          <w:tcPr>
            <w:tcW w:w="692" w:type="pct"/>
            <w:vAlign w:val="center"/>
          </w:tcPr>
          <w:p w14:paraId="130140B9" w14:textId="7C22C2A9" w:rsidR="00000A5E" w:rsidRPr="00407731" w:rsidRDefault="00000A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2534CA">
              <w:t>9,768,140</w:t>
            </w:r>
          </w:p>
        </w:tc>
        <w:tc>
          <w:tcPr>
            <w:tcW w:w="848" w:type="pct"/>
            <w:vAlign w:val="center"/>
          </w:tcPr>
          <w:p w14:paraId="321CBBE5" w14:textId="041117BC" w:rsidR="00000A5E" w:rsidRPr="00407731" w:rsidRDefault="00000A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2534CA">
              <w:t>9,766,741</w:t>
            </w:r>
          </w:p>
        </w:tc>
        <w:tc>
          <w:tcPr>
            <w:tcW w:w="659" w:type="pct"/>
            <w:vAlign w:val="center"/>
          </w:tcPr>
          <w:p w14:paraId="13610CFF" w14:textId="524BA73D" w:rsidR="00000A5E" w:rsidRPr="00407731" w:rsidRDefault="004A1260" w:rsidP="001A5DC3">
            <w:pPr>
              <w:pStyle w:val="NoSpacing"/>
              <w:cnfStyle w:val="000000000000" w:firstRow="0" w:lastRow="0" w:firstColumn="0" w:lastColumn="0" w:oddVBand="0" w:evenVBand="0" w:oddHBand="0" w:evenHBand="0" w:firstRowFirstColumn="0" w:firstRowLastColumn="0" w:lastRowFirstColumn="0" w:lastRowLastColumn="0"/>
            </w:pPr>
            <w:r>
              <w:t>$</w:t>
            </w:r>
            <w:r w:rsidR="002534CA">
              <w:t>1,399</w:t>
            </w:r>
          </w:p>
        </w:tc>
        <w:tc>
          <w:tcPr>
            <w:tcW w:w="574" w:type="pct"/>
            <w:vAlign w:val="center"/>
          </w:tcPr>
          <w:p w14:paraId="0D3C4D16" w14:textId="77777777" w:rsidR="00000A5E" w:rsidRPr="00407731" w:rsidRDefault="00000A5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8" w:type="pct"/>
            <w:vAlign w:val="center"/>
          </w:tcPr>
          <w:p w14:paraId="5D65EC2E" w14:textId="77777777" w:rsidR="00000A5E" w:rsidRPr="00407731" w:rsidRDefault="00000A5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92" w:type="pct"/>
            <w:vAlign w:val="center"/>
          </w:tcPr>
          <w:p w14:paraId="2A227A7A" w14:textId="6F7234DD" w:rsidR="00000A5E" w:rsidRPr="00407731" w:rsidRDefault="00000A5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CA4794">
              <w:t>2,</w:t>
            </w:r>
            <w:r w:rsidR="002534CA">
              <w:t>305,761</w:t>
            </w:r>
          </w:p>
        </w:tc>
        <w:tc>
          <w:tcPr>
            <w:tcW w:w="627" w:type="pct"/>
            <w:vAlign w:val="center"/>
          </w:tcPr>
          <w:p w14:paraId="07C16507" w14:textId="3F2EA588" w:rsidR="00000A5E" w:rsidRPr="00407731" w:rsidRDefault="002534CA" w:rsidP="001A5DC3">
            <w:pPr>
              <w:pStyle w:val="NoSpacing"/>
              <w:cnfStyle w:val="000000000000" w:firstRow="0" w:lastRow="0" w:firstColumn="0" w:lastColumn="0" w:oddVBand="0" w:evenVBand="0" w:oddHBand="0" w:evenHBand="0" w:firstRowFirstColumn="0" w:firstRowLastColumn="0" w:lastRowFirstColumn="0" w:lastRowLastColumn="0"/>
            </w:pPr>
            <w:r>
              <w:t>23.61</w:t>
            </w:r>
            <w:r w:rsidR="00000A5E" w:rsidRPr="00407731">
              <w:t>%</w:t>
            </w:r>
          </w:p>
        </w:tc>
      </w:tr>
      <w:tr w:rsidR="00182815" w:rsidRPr="00407731" w14:paraId="7D0945F5" w14:textId="77777777" w:rsidTr="00197B6A">
        <w:trPr>
          <w:cnfStyle w:val="000000100000" w:firstRow="0" w:lastRow="0" w:firstColumn="0" w:lastColumn="0" w:oddVBand="0" w:evenVBand="0" w:oddHBand="1" w:evenHBand="0" w:firstRowFirstColumn="0" w:firstRowLastColumn="0" w:lastRowFirstColumn="0" w:lastRowLastColumn="0"/>
          <w:cantSplit/>
          <w:trHeight w:val="672"/>
        </w:trPr>
        <w:tc>
          <w:tcPr>
            <w:cnfStyle w:val="001000000000" w:firstRow="0" w:lastRow="0" w:firstColumn="1" w:lastColumn="0" w:oddVBand="0" w:evenVBand="0" w:oddHBand="0" w:evenHBand="0" w:firstRowFirstColumn="0" w:firstRowLastColumn="0" w:lastRowFirstColumn="0" w:lastRowLastColumn="0"/>
            <w:tcW w:w="509" w:type="pct"/>
            <w:vAlign w:val="center"/>
          </w:tcPr>
          <w:p w14:paraId="33827827" w14:textId="0E60A0C4" w:rsidR="00000A5E" w:rsidRPr="00407731" w:rsidRDefault="00000A5E" w:rsidP="001A5DC3">
            <w:pPr>
              <w:pStyle w:val="NoSpacing"/>
            </w:pPr>
            <w:r>
              <w:t>202</w:t>
            </w:r>
            <w:r w:rsidR="002534CA">
              <w:t>5</w:t>
            </w:r>
            <w:r>
              <w:t>–2</w:t>
            </w:r>
            <w:r w:rsidR="002534CA">
              <w:t>6</w:t>
            </w:r>
            <w:r w:rsidRPr="00407731">
              <w:t xml:space="preserve"> 2</w:t>
            </w:r>
            <w:r w:rsidRPr="001D0D17">
              <w:t xml:space="preserve">nd </w:t>
            </w:r>
            <w:r w:rsidRPr="00407731">
              <w:t>Interim</w:t>
            </w:r>
          </w:p>
        </w:tc>
        <w:tc>
          <w:tcPr>
            <w:tcW w:w="692" w:type="pct"/>
            <w:vAlign w:val="center"/>
          </w:tcPr>
          <w:p w14:paraId="2F483F72" w14:textId="6B6B0401"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2534CA">
              <w:t>9,658,873</w:t>
            </w:r>
          </w:p>
        </w:tc>
        <w:tc>
          <w:tcPr>
            <w:tcW w:w="848" w:type="pct"/>
            <w:vAlign w:val="center"/>
          </w:tcPr>
          <w:p w14:paraId="01B6B2A3" w14:textId="0D0721C8"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2534CA">
              <w:t>9,656,046</w:t>
            </w:r>
          </w:p>
        </w:tc>
        <w:tc>
          <w:tcPr>
            <w:tcW w:w="659" w:type="pct"/>
            <w:vAlign w:val="center"/>
          </w:tcPr>
          <w:p w14:paraId="58EFCFDC" w14:textId="35735F2A"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2534CA">
              <w:t>2,827</w:t>
            </w:r>
          </w:p>
        </w:tc>
        <w:tc>
          <w:tcPr>
            <w:tcW w:w="574" w:type="pct"/>
            <w:vAlign w:val="center"/>
          </w:tcPr>
          <w:p w14:paraId="0306110E" w14:textId="77777777"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8" w:type="pct"/>
            <w:vAlign w:val="center"/>
          </w:tcPr>
          <w:p w14:paraId="1AC9004F" w14:textId="77777777" w:rsidR="00000A5E" w:rsidRPr="00407731"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92" w:type="pct"/>
            <w:vAlign w:val="center"/>
          </w:tcPr>
          <w:p w14:paraId="2C1D8F59" w14:textId="0606D7B0" w:rsidR="00000A5E" w:rsidRPr="00A34996" w:rsidRDefault="00000A5E"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910207">
              <w:t>2,</w:t>
            </w:r>
            <w:r w:rsidR="002534CA">
              <w:t>224,015</w:t>
            </w:r>
          </w:p>
        </w:tc>
        <w:tc>
          <w:tcPr>
            <w:tcW w:w="627" w:type="pct"/>
            <w:vAlign w:val="center"/>
          </w:tcPr>
          <w:p w14:paraId="0511201A" w14:textId="0D2CEADE" w:rsidR="00000A5E" w:rsidRPr="00407731" w:rsidRDefault="002534CA" w:rsidP="001A5DC3">
            <w:pPr>
              <w:pStyle w:val="NoSpacing"/>
              <w:cnfStyle w:val="000000100000" w:firstRow="0" w:lastRow="0" w:firstColumn="0" w:lastColumn="0" w:oddVBand="0" w:evenVBand="0" w:oddHBand="1" w:evenHBand="0" w:firstRowFirstColumn="0" w:firstRowLastColumn="0" w:lastRowFirstColumn="0" w:lastRowLastColumn="0"/>
            </w:pPr>
            <w:r>
              <w:t>23.03</w:t>
            </w:r>
            <w:r w:rsidR="00000A5E" w:rsidRPr="00407731">
              <w:t>%</w:t>
            </w:r>
          </w:p>
        </w:tc>
      </w:tr>
    </w:tbl>
    <w:bookmarkEnd w:id="15"/>
    <w:p w14:paraId="286BBE38" w14:textId="5C986B42" w:rsidR="00CB0DF2" w:rsidRPr="00910EF2" w:rsidRDefault="00826333" w:rsidP="00FD6F04">
      <w:pPr>
        <w:spacing w:before="240"/>
        <w:rPr>
          <w:rFonts w:cs="Arial"/>
        </w:rPr>
      </w:pPr>
      <w:r w:rsidRPr="00910EF2">
        <w:rPr>
          <w:rFonts w:cs="Arial"/>
        </w:rPr>
        <w:t>L</w:t>
      </w:r>
      <w:r w:rsidR="00030F78" w:rsidRPr="00910EF2">
        <w:rPr>
          <w:rFonts w:cs="Arial"/>
        </w:rPr>
        <w:t>atitude</w:t>
      </w:r>
      <w:r w:rsidR="00CB0DF2" w:rsidRPr="00910EF2">
        <w:rPr>
          <w:rFonts w:cs="Arial"/>
        </w:rPr>
        <w:t xml:space="preserve"> was found to be </w:t>
      </w:r>
      <w:r w:rsidR="00692C18" w:rsidRPr="00910EF2">
        <w:rPr>
          <w:rFonts w:cs="Arial"/>
        </w:rPr>
        <w:t>in compliance with</w:t>
      </w:r>
      <w:r w:rsidR="00CB0DF2" w:rsidRPr="00910EF2">
        <w:rPr>
          <w:rFonts w:cs="Arial"/>
        </w:rPr>
        <w:t xml:space="preserve"> all areas under the CDE’s oversight, in accordance with the MOU and the </w:t>
      </w:r>
      <w:r w:rsidRPr="00910EF2">
        <w:rPr>
          <w:rFonts w:cs="Arial"/>
        </w:rPr>
        <w:t>L</w:t>
      </w:r>
      <w:r w:rsidR="00030F78" w:rsidRPr="00910EF2">
        <w:rPr>
          <w:rFonts w:cs="Arial"/>
        </w:rPr>
        <w:t>atitude</w:t>
      </w:r>
      <w:r w:rsidR="00CB0DF2" w:rsidRPr="00910EF2">
        <w:rPr>
          <w:rFonts w:cs="Arial"/>
        </w:rPr>
        <w:t xml:space="preserve"> charter petition</w:t>
      </w:r>
      <w:r w:rsidR="00FD6F04" w:rsidRPr="00910EF2">
        <w:rPr>
          <w:rFonts w:cs="Arial"/>
        </w:rPr>
        <w:t>, for the 202</w:t>
      </w:r>
      <w:r w:rsidR="002534CA">
        <w:rPr>
          <w:rFonts w:cs="Arial"/>
        </w:rPr>
        <w:t>5</w:t>
      </w:r>
      <w:r w:rsidR="00FD6F04" w:rsidRPr="00910EF2">
        <w:rPr>
          <w:rFonts w:cs="Arial"/>
        </w:rPr>
        <w:t>–2</w:t>
      </w:r>
      <w:r w:rsidR="002534CA">
        <w:rPr>
          <w:rFonts w:cs="Arial"/>
        </w:rPr>
        <w:t>6</w:t>
      </w:r>
      <w:r w:rsidR="00FD6F04" w:rsidRPr="00910EF2">
        <w:rPr>
          <w:rFonts w:cs="Arial"/>
        </w:rPr>
        <w:t xml:space="preserve"> school year</w:t>
      </w:r>
      <w:r w:rsidR="00CB0DF2" w:rsidRPr="00910EF2">
        <w:rPr>
          <w:rFonts w:cs="Arial"/>
        </w:rPr>
        <w:t xml:space="preserve">. </w:t>
      </w:r>
      <w:r w:rsidRPr="00910EF2">
        <w:rPr>
          <w:rFonts w:cs="Arial"/>
        </w:rPr>
        <w:t>L</w:t>
      </w:r>
      <w:r w:rsidR="00030F78" w:rsidRPr="00910EF2">
        <w:rPr>
          <w:rFonts w:cs="Arial"/>
        </w:rPr>
        <w:t>atitude</w:t>
      </w:r>
      <w:r w:rsidR="00CB0DF2" w:rsidRPr="00910EF2">
        <w:rPr>
          <w:rFonts w:cs="Arial"/>
        </w:rPr>
        <w:t xml:space="preserve"> had no letters of concern for the 202</w:t>
      </w:r>
      <w:r w:rsidR="002534CA">
        <w:rPr>
          <w:rFonts w:cs="Arial"/>
        </w:rPr>
        <w:t>5</w:t>
      </w:r>
      <w:r w:rsidR="00CB0DF2" w:rsidRPr="00910EF2">
        <w:rPr>
          <w:rFonts w:cs="Arial"/>
        </w:rPr>
        <w:t>–2</w:t>
      </w:r>
      <w:r w:rsidR="002534CA">
        <w:rPr>
          <w:rFonts w:cs="Arial"/>
        </w:rPr>
        <w:t>6</w:t>
      </w:r>
      <w:r w:rsidR="00CB0DF2" w:rsidRPr="00910EF2">
        <w:rPr>
          <w:rFonts w:cs="Arial"/>
        </w:rPr>
        <w:t xml:space="preserve"> school year. </w:t>
      </w:r>
    </w:p>
    <w:p w14:paraId="47E84F40" w14:textId="11BCE575" w:rsidR="00B65956" w:rsidRDefault="00B65956" w:rsidP="00A20486">
      <w:pPr>
        <w:pStyle w:val="Heading3"/>
      </w:pPr>
      <w:r w:rsidRPr="00171A22">
        <w:t>Magnolia Science Academy Santa Ana</w:t>
      </w:r>
    </w:p>
    <w:p w14:paraId="40B61414" w14:textId="0E7889B2" w:rsidR="00D14110" w:rsidRDefault="00D14110" w:rsidP="001A5DC3">
      <w:pPr>
        <w:pStyle w:val="ListParagraph"/>
        <w:numPr>
          <w:ilvl w:val="0"/>
          <w:numId w:val="5"/>
        </w:numPr>
      </w:pPr>
      <w:bookmarkStart w:id="16" w:name="_Hlk114670122"/>
      <w:r>
        <w:t>Charter Term Expires: 6/30/20</w:t>
      </w:r>
      <w:r w:rsidRPr="00C46875">
        <w:t>2</w:t>
      </w:r>
      <w:r w:rsidR="00EC68F4">
        <w:t>7</w:t>
      </w:r>
    </w:p>
    <w:p w14:paraId="242D1FBB" w14:textId="63C17115" w:rsidR="00D14110" w:rsidRDefault="00D14110" w:rsidP="001A5DC3">
      <w:pPr>
        <w:pStyle w:val="ListParagraph"/>
        <w:numPr>
          <w:ilvl w:val="0"/>
          <w:numId w:val="5"/>
        </w:numPr>
      </w:pPr>
      <w:r>
        <w:t xml:space="preserve">Grades Authorized to Serve: </w:t>
      </w:r>
      <w:r w:rsidR="00910207">
        <w:t>T</w:t>
      </w:r>
      <w:r>
        <w:t>K</w:t>
      </w:r>
      <w:r w:rsidRPr="000E7510">
        <w:t>–</w:t>
      </w:r>
      <w:r>
        <w:t>12</w:t>
      </w:r>
    </w:p>
    <w:p w14:paraId="16B8B392" w14:textId="0BC9EE11" w:rsidR="00692C18" w:rsidRDefault="00692C18" w:rsidP="00692C18">
      <w:pPr>
        <w:pStyle w:val="ListParagraph"/>
        <w:numPr>
          <w:ilvl w:val="0"/>
          <w:numId w:val="5"/>
        </w:numPr>
      </w:pPr>
      <w:r>
        <w:t>Grades Served in 202</w:t>
      </w:r>
      <w:r w:rsidR="00D81F43">
        <w:t>4</w:t>
      </w:r>
      <w:r>
        <w:t>–2</w:t>
      </w:r>
      <w:r w:rsidR="00D81F43">
        <w:t>5</w:t>
      </w:r>
      <w:r>
        <w:t xml:space="preserve">: </w:t>
      </w:r>
      <w:r w:rsidR="00910207">
        <w:t>T</w:t>
      </w:r>
      <w:r>
        <w:t>K</w:t>
      </w:r>
      <w:r w:rsidRPr="000E7510">
        <w:t>–</w:t>
      </w:r>
      <w:r>
        <w:t>12</w:t>
      </w:r>
    </w:p>
    <w:p w14:paraId="722701F4" w14:textId="6E661C1D" w:rsidR="00D14110" w:rsidRDefault="00D14110" w:rsidP="001A5DC3">
      <w:pPr>
        <w:pStyle w:val="ListParagraph"/>
        <w:numPr>
          <w:ilvl w:val="0"/>
          <w:numId w:val="5"/>
        </w:numPr>
      </w:pPr>
      <w:r>
        <w:t>202</w:t>
      </w:r>
      <w:r w:rsidR="00D81F43">
        <w:t>4</w:t>
      </w:r>
      <w:r>
        <w:t>–2</w:t>
      </w:r>
      <w:r w:rsidR="00D81F43">
        <w:t xml:space="preserve">5 </w:t>
      </w:r>
      <w:r w:rsidR="00692C18">
        <w:t>Enrollment</w:t>
      </w:r>
      <w:r>
        <w:t xml:space="preserve">: </w:t>
      </w:r>
      <w:r w:rsidR="00692C18">
        <w:t>5</w:t>
      </w:r>
      <w:r w:rsidR="00D81F43">
        <w:t>2</w:t>
      </w:r>
      <w:r w:rsidR="00910207">
        <w:t>4</w:t>
      </w:r>
    </w:p>
    <w:p w14:paraId="5D82D03F" w14:textId="049BF72D" w:rsidR="00D14110" w:rsidRPr="003A7071" w:rsidRDefault="00D14110" w:rsidP="001A5DC3">
      <w:pPr>
        <w:pStyle w:val="ListParagraph"/>
        <w:numPr>
          <w:ilvl w:val="0"/>
          <w:numId w:val="5"/>
        </w:numPr>
      </w:pPr>
      <w:r>
        <w:t>202</w:t>
      </w:r>
      <w:r w:rsidR="00D81F43">
        <w:t>5</w:t>
      </w:r>
      <w:r>
        <w:t>–2</w:t>
      </w:r>
      <w:r w:rsidR="00D81F43">
        <w:t>6</w:t>
      </w:r>
      <w:r>
        <w:t xml:space="preserve"> </w:t>
      </w:r>
      <w:r w:rsidR="00692C18">
        <w:t>Enrollment</w:t>
      </w:r>
      <w:r>
        <w:t xml:space="preserve">: </w:t>
      </w:r>
      <w:r w:rsidR="00692C18">
        <w:t>5</w:t>
      </w:r>
      <w:r w:rsidR="00D81F43">
        <w:t>86</w:t>
      </w:r>
    </w:p>
    <w:p w14:paraId="37B2B8B2" w14:textId="0FEA4D76" w:rsidR="00D7283D" w:rsidRDefault="00D14110" w:rsidP="001A5DC3">
      <w:pPr>
        <w:rPr>
          <w:rStyle w:val="normaltextrun"/>
          <w:rFonts w:eastAsia="Calibri" w:cs="Arial"/>
        </w:rPr>
      </w:pPr>
      <w:bookmarkStart w:id="17" w:name="_Hlk147996730"/>
      <w:bookmarkStart w:id="18" w:name="_Hlk114670671"/>
      <w:bookmarkEnd w:id="16"/>
      <w:r>
        <w:t>Magnolia Science Academy Santa Ana (</w:t>
      </w:r>
      <w:r w:rsidR="00826333">
        <w:t>M</w:t>
      </w:r>
      <w:r w:rsidR="00030F78">
        <w:t>agnolia</w:t>
      </w:r>
      <w:r>
        <w:t>) has a good financial record under SBE authorization</w:t>
      </w:r>
      <w:r w:rsidRPr="00EF0B58">
        <w:t>.</w:t>
      </w:r>
      <w:r>
        <w:t xml:space="preserve"> </w:t>
      </w:r>
      <w:r w:rsidR="00826333">
        <w:t>M</w:t>
      </w:r>
      <w:r w:rsidR="00030F78">
        <w:t>agnolia</w:t>
      </w:r>
      <w:r>
        <w:t xml:space="preserve">’s </w:t>
      </w:r>
      <w:r w:rsidR="00FC66D7">
        <w:t>FY</w:t>
      </w:r>
      <w:r>
        <w:t xml:space="preserve"> 202</w:t>
      </w:r>
      <w:r w:rsidR="00D81F43">
        <w:t>6</w:t>
      </w:r>
      <w:r>
        <w:t>–2</w:t>
      </w:r>
      <w:r w:rsidR="00D81F43">
        <w:t>7</w:t>
      </w:r>
      <w:r>
        <w:t xml:space="preserve"> </w:t>
      </w:r>
      <w:bookmarkStart w:id="19" w:name="_Hlk204070186"/>
      <w:r w:rsidR="00C30DFF">
        <w:t>preliminary budget</w:t>
      </w:r>
      <w:r>
        <w:t xml:space="preserve"> report </w:t>
      </w:r>
      <w:bookmarkEnd w:id="19"/>
      <w:r>
        <w:t xml:space="preserve">indicates that </w:t>
      </w:r>
      <w:r w:rsidR="00826333">
        <w:t>M</w:t>
      </w:r>
      <w:r w:rsidR="00030F78">
        <w:t>agnolia</w:t>
      </w:r>
      <w:r>
        <w:t xml:space="preserve"> is projecting a positive ending fund balance of $</w:t>
      </w:r>
      <w:r w:rsidR="00D81F43">
        <w:t>8,784,121</w:t>
      </w:r>
      <w:r>
        <w:t xml:space="preserve"> and reserves of </w:t>
      </w:r>
      <w:r w:rsidR="00D81F43">
        <w:t>69.76</w:t>
      </w:r>
      <w:r>
        <w:t xml:space="preserve"> percent, which is </w:t>
      </w:r>
      <w:r w:rsidRPr="00DD604A">
        <w:rPr>
          <w:rStyle w:val="normaltextrun"/>
          <w:rFonts w:eastAsia="Calibri" w:cs="Arial"/>
        </w:rPr>
        <w:t xml:space="preserve">above the recommended 5 percent in reserves outlined in the </w:t>
      </w:r>
      <w:r w:rsidR="00C06DDF">
        <w:rPr>
          <w:rStyle w:val="normaltextrun"/>
          <w:rFonts w:eastAsia="Calibri" w:cs="Arial"/>
        </w:rPr>
        <w:t>MOU</w:t>
      </w:r>
      <w:r w:rsidRPr="00DD604A">
        <w:rPr>
          <w:rStyle w:val="normaltextrun"/>
          <w:rFonts w:eastAsia="Calibri" w:cs="Arial"/>
        </w:rPr>
        <w:t xml:space="preserve"> betwee</w:t>
      </w:r>
      <w:r w:rsidR="00F467FF">
        <w:rPr>
          <w:rStyle w:val="normaltextrun"/>
          <w:rFonts w:eastAsia="Calibri" w:cs="Arial"/>
        </w:rPr>
        <w:t xml:space="preserve">n </w:t>
      </w:r>
      <w:r w:rsidR="00826333">
        <w:rPr>
          <w:rStyle w:val="normaltextrun"/>
          <w:rFonts w:eastAsia="Calibri" w:cs="Arial"/>
        </w:rPr>
        <w:t>M</w:t>
      </w:r>
      <w:r w:rsidR="00030F78">
        <w:rPr>
          <w:rStyle w:val="normaltextrun"/>
          <w:rFonts w:eastAsia="Calibri" w:cs="Arial"/>
        </w:rPr>
        <w:t>agnolia</w:t>
      </w:r>
      <w:r w:rsidR="00F467FF">
        <w:rPr>
          <w:rStyle w:val="normaltextrun"/>
          <w:rFonts w:eastAsia="Calibri" w:cs="Arial"/>
        </w:rPr>
        <w:t xml:space="preserve"> </w:t>
      </w:r>
      <w:r w:rsidRPr="00DD604A">
        <w:rPr>
          <w:rStyle w:val="normaltextrun"/>
          <w:rFonts w:eastAsia="Calibri" w:cs="Arial"/>
        </w:rPr>
        <w:t>and the SBE</w:t>
      </w:r>
      <w:r>
        <w:rPr>
          <w:rStyle w:val="normaltextrun"/>
          <w:rFonts w:eastAsia="Calibri" w:cs="Arial"/>
        </w:rPr>
        <w:t>.</w:t>
      </w:r>
      <w:r w:rsidR="00C815BF">
        <w:rPr>
          <w:rStyle w:val="normaltextrun"/>
          <w:rFonts w:eastAsia="Calibri" w:cs="Arial"/>
        </w:rPr>
        <w:t xml:space="preserve"> </w:t>
      </w:r>
    </w:p>
    <w:p w14:paraId="0E69BEDF" w14:textId="77777777" w:rsidR="00335D33" w:rsidRDefault="00FD6F04" w:rsidP="00335D33">
      <w:pPr>
        <w:rPr>
          <w:rStyle w:val="normaltextrun"/>
          <w:rFonts w:eastAsia="Calibri" w:cs="Arial"/>
        </w:rPr>
      </w:pPr>
      <w:r w:rsidRPr="009100DA">
        <w:rPr>
          <w:rStyle w:val="normaltextrun"/>
          <w:rFonts w:eastAsia="Calibri" w:cs="Arial"/>
        </w:rPr>
        <w:t xml:space="preserve">Magnolia </w:t>
      </w:r>
      <w:r w:rsidR="00A21101" w:rsidRPr="009100DA">
        <w:rPr>
          <w:rStyle w:val="normaltextrun"/>
          <w:rFonts w:eastAsia="Calibri" w:cs="Arial"/>
        </w:rPr>
        <w:t xml:space="preserve">stated that it maintains a reserve amount above </w:t>
      </w:r>
      <w:r w:rsidR="00EE1459" w:rsidRPr="009100DA">
        <w:rPr>
          <w:rStyle w:val="normaltextrun"/>
          <w:rFonts w:eastAsia="Calibri" w:cs="Arial"/>
        </w:rPr>
        <w:t>15 percent</w:t>
      </w:r>
      <w:r w:rsidR="00A21101" w:rsidRPr="009100DA">
        <w:rPr>
          <w:rStyle w:val="normaltextrun"/>
          <w:rFonts w:eastAsia="Calibri" w:cs="Arial"/>
        </w:rPr>
        <w:t xml:space="preserve"> </w:t>
      </w:r>
      <w:r w:rsidRPr="009100DA">
        <w:rPr>
          <w:rStyle w:val="normaltextrun"/>
          <w:rFonts w:eastAsia="Calibri" w:cs="Arial"/>
        </w:rPr>
        <w:t>as</w:t>
      </w:r>
      <w:r w:rsidR="00A21101" w:rsidRPr="009100DA">
        <w:rPr>
          <w:rStyle w:val="normaltextrun"/>
          <w:rFonts w:eastAsia="Calibri" w:cs="Arial"/>
        </w:rPr>
        <w:t xml:space="preserve"> it</w:t>
      </w:r>
      <w:r w:rsidR="00433F57" w:rsidRPr="009100DA">
        <w:rPr>
          <w:rStyle w:val="normaltextrun"/>
          <w:rFonts w:eastAsia="Calibri" w:cs="Arial"/>
        </w:rPr>
        <w:t xml:space="preserve"> includes</w:t>
      </w:r>
      <w:r w:rsidR="00C81B2F" w:rsidRPr="009100DA">
        <w:rPr>
          <w:rStyle w:val="normaltextrun"/>
          <w:rFonts w:eastAsia="Calibri" w:cs="Arial"/>
        </w:rPr>
        <w:t xml:space="preserve"> net fixed assets of $</w:t>
      </w:r>
      <w:r w:rsidR="006E551C">
        <w:rPr>
          <w:rStyle w:val="normaltextrun"/>
          <w:rFonts w:eastAsia="Calibri" w:cs="Arial"/>
        </w:rPr>
        <w:t>6,816,281</w:t>
      </w:r>
      <w:r w:rsidR="00C903F9" w:rsidRPr="009100DA">
        <w:rPr>
          <w:rStyle w:val="normaltextrun"/>
          <w:rFonts w:eastAsia="Calibri" w:cs="Arial"/>
        </w:rPr>
        <w:t>.</w:t>
      </w:r>
      <w:r w:rsidR="0099689F">
        <w:rPr>
          <w:rStyle w:val="normaltextrun"/>
          <w:rFonts w:eastAsia="Calibri" w:cs="Arial"/>
        </w:rPr>
        <w:t xml:space="preserve"> T</w:t>
      </w:r>
      <w:r w:rsidR="00175301" w:rsidRPr="009100DA">
        <w:rPr>
          <w:rFonts w:eastAsia="Calibri" w:cs="Arial"/>
        </w:rPr>
        <w:t>he net ending fund balance (unrestricted) is $1,</w:t>
      </w:r>
      <w:r w:rsidR="006E551C">
        <w:rPr>
          <w:rFonts w:eastAsia="Calibri" w:cs="Arial"/>
        </w:rPr>
        <w:t>967,840</w:t>
      </w:r>
      <w:r w:rsidR="00C903F9" w:rsidRPr="009100DA">
        <w:rPr>
          <w:rFonts w:eastAsia="Calibri" w:cs="Arial"/>
        </w:rPr>
        <w:t xml:space="preserve"> with a </w:t>
      </w:r>
      <w:r w:rsidR="00175301" w:rsidRPr="009100DA">
        <w:rPr>
          <w:rFonts w:eastAsia="Calibri" w:cs="Arial"/>
        </w:rPr>
        <w:t>reserve of</w:t>
      </w:r>
      <w:r w:rsidR="00C81B2F" w:rsidRPr="009100DA">
        <w:rPr>
          <w:rFonts w:eastAsia="Calibri" w:cs="Arial"/>
        </w:rPr>
        <w:t xml:space="preserve"> </w:t>
      </w:r>
      <w:r w:rsidR="009100DA" w:rsidRPr="009100DA">
        <w:rPr>
          <w:rFonts w:eastAsia="Calibri" w:cs="Arial"/>
        </w:rPr>
        <w:t>1</w:t>
      </w:r>
      <w:r w:rsidR="006E551C">
        <w:rPr>
          <w:rFonts w:eastAsia="Calibri" w:cs="Arial"/>
        </w:rPr>
        <w:t>5</w:t>
      </w:r>
      <w:r w:rsidR="009100DA" w:rsidRPr="009100DA">
        <w:rPr>
          <w:rFonts w:eastAsia="Calibri" w:cs="Arial"/>
        </w:rPr>
        <w:t>.6</w:t>
      </w:r>
      <w:r w:rsidR="00175301" w:rsidRPr="009100DA">
        <w:rPr>
          <w:rFonts w:eastAsia="Calibri" w:cs="Arial"/>
        </w:rPr>
        <w:t xml:space="preserve"> </w:t>
      </w:r>
      <w:r w:rsidR="005F0A7C" w:rsidRPr="009100DA">
        <w:rPr>
          <w:rFonts w:eastAsia="Calibri" w:cs="Arial"/>
        </w:rPr>
        <w:t>percent</w:t>
      </w:r>
      <w:r w:rsidR="0099689F">
        <w:rPr>
          <w:rFonts w:eastAsia="Calibri" w:cs="Arial"/>
        </w:rPr>
        <w:t xml:space="preserve"> to support Magnolia’s long-term financial stability, manage cash flow, respond to </w:t>
      </w:r>
      <w:r w:rsidR="0099689F" w:rsidRPr="0099689F">
        <w:rPr>
          <w:rFonts w:eastAsia="Calibri" w:cs="Arial"/>
        </w:rPr>
        <w:t>unforeseen expenditures, and mitigate potential risks associated with fluctuations in enrollment, ADA, state funding, and inflationary cost increases.</w:t>
      </w:r>
    </w:p>
    <w:p w14:paraId="12A565D9" w14:textId="3AF0316A" w:rsidR="0099689F" w:rsidRPr="0099689F" w:rsidRDefault="0099689F" w:rsidP="0099689F">
      <w:pPr>
        <w:rPr>
          <w:rFonts w:eastAsia="Calibri" w:cs="Arial"/>
        </w:rPr>
      </w:pPr>
      <w:r w:rsidRPr="0099689F">
        <w:rPr>
          <w:rFonts w:eastAsia="Calibri" w:cs="Arial"/>
        </w:rPr>
        <w:t xml:space="preserve">At this time, </w:t>
      </w:r>
      <w:r>
        <w:rPr>
          <w:rFonts w:eastAsia="Calibri" w:cs="Arial"/>
        </w:rPr>
        <w:t>Magnolia</w:t>
      </w:r>
      <w:r w:rsidRPr="0099689F">
        <w:rPr>
          <w:rFonts w:eastAsia="Calibri" w:cs="Arial"/>
        </w:rPr>
        <w:t xml:space="preserve"> does not have a specific spending plan for the portion of reserves above the recommended minimum. The reserve is being maintained to ensure the continuity of educational programs and operations in the event of unexpected fiscal </w:t>
      </w:r>
      <w:r w:rsidRPr="0099689F">
        <w:rPr>
          <w:rFonts w:eastAsia="Calibri" w:cs="Arial"/>
        </w:rPr>
        <w:lastRenderedPageBreak/>
        <w:t xml:space="preserve">challenges. </w:t>
      </w:r>
      <w:r>
        <w:rPr>
          <w:rFonts w:eastAsia="Calibri" w:cs="Arial"/>
        </w:rPr>
        <w:t>Magnolia</w:t>
      </w:r>
      <w:r w:rsidRPr="0099689F">
        <w:rPr>
          <w:rFonts w:eastAsia="Calibri" w:cs="Arial"/>
        </w:rPr>
        <w:t xml:space="preserve"> will continue to evaluate its reserve level annually as part of its budget development process and long-term financial planning.</w:t>
      </w:r>
    </w:p>
    <w:bookmarkEnd w:id="17"/>
    <w:bookmarkEnd w:id="18"/>
    <w:p w14:paraId="4B769E00" w14:textId="0AF45807" w:rsidR="00CB7A15" w:rsidRDefault="00CB7A15" w:rsidP="00522751">
      <w:pPr>
        <w:pStyle w:val="Caption"/>
      </w:pPr>
      <w:r>
        <w:t>Financial Highlights</w:t>
      </w:r>
      <w:r w:rsidR="00383947">
        <w:t xml:space="preserve"> Table - </w:t>
      </w:r>
      <w:r w:rsidR="00826333">
        <w:t>M</w:t>
      </w:r>
      <w:r w:rsidR="00030F78">
        <w:t>agnolia</w:t>
      </w:r>
    </w:p>
    <w:tbl>
      <w:tblPr>
        <w:tblStyle w:val="GridTable4"/>
        <w:tblW w:w="55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Magnolia Science Academy Santa Ana"/>
      </w:tblPr>
      <w:tblGrid>
        <w:gridCol w:w="1043"/>
        <w:gridCol w:w="1551"/>
        <w:gridCol w:w="1737"/>
        <w:gridCol w:w="1377"/>
        <w:gridCol w:w="1176"/>
        <w:gridCol w:w="816"/>
        <w:gridCol w:w="1418"/>
        <w:gridCol w:w="1284"/>
      </w:tblGrid>
      <w:tr w:rsidR="00182815" w:rsidRPr="00407731" w14:paraId="341E3ECC" w14:textId="77777777" w:rsidTr="00197B6A">
        <w:trPr>
          <w:cnfStyle w:val="100000000000" w:firstRow="1" w:lastRow="0" w:firstColumn="0" w:lastColumn="0" w:oddVBand="0" w:evenVBand="0" w:oddHBand="0" w:evenHBand="0" w:firstRowFirstColumn="0" w:firstRowLastColumn="0" w:lastRowFirstColumn="0" w:lastRowLastColumn="0"/>
          <w:cantSplit/>
          <w:trHeight w:val="436"/>
          <w:tblHeader/>
        </w:trPr>
        <w:tc>
          <w:tcPr>
            <w:cnfStyle w:val="001000000000" w:firstRow="0" w:lastRow="0" w:firstColumn="1" w:lastColumn="0" w:oddVBand="0" w:evenVBand="0" w:oddHBand="0" w:evenHBand="0" w:firstRowFirstColumn="0" w:firstRowLastColumn="0" w:lastRowFirstColumn="0" w:lastRowLastColumn="0"/>
            <w:tcW w:w="506" w:type="pct"/>
            <w:tcBorders>
              <w:top w:val="none" w:sz="0" w:space="0" w:color="auto"/>
              <w:left w:val="none" w:sz="0" w:space="0" w:color="auto"/>
              <w:bottom w:val="none" w:sz="0" w:space="0" w:color="auto"/>
              <w:right w:val="none" w:sz="0" w:space="0" w:color="auto"/>
            </w:tcBorders>
            <w:vAlign w:val="center"/>
          </w:tcPr>
          <w:p w14:paraId="1655076E" w14:textId="1986E889" w:rsidR="00D14110" w:rsidRPr="00407731" w:rsidRDefault="007A422F" w:rsidP="001A5DC3">
            <w:pPr>
              <w:pStyle w:val="NoSpacing"/>
              <w:rPr>
                <w:b w:val="0"/>
              </w:rPr>
            </w:pPr>
            <w:bookmarkStart w:id="20" w:name="_Hlk114670795"/>
            <w:r>
              <w:t>FY Source</w:t>
            </w:r>
          </w:p>
        </w:tc>
        <w:tc>
          <w:tcPr>
            <w:tcW w:w="688" w:type="pct"/>
            <w:tcBorders>
              <w:top w:val="none" w:sz="0" w:space="0" w:color="auto"/>
              <w:left w:val="none" w:sz="0" w:space="0" w:color="auto"/>
              <w:bottom w:val="none" w:sz="0" w:space="0" w:color="auto"/>
              <w:right w:val="none" w:sz="0" w:space="0" w:color="auto"/>
            </w:tcBorders>
            <w:vAlign w:val="center"/>
          </w:tcPr>
          <w:p w14:paraId="570AC9B9"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2" w:type="pct"/>
            <w:tcBorders>
              <w:top w:val="none" w:sz="0" w:space="0" w:color="auto"/>
              <w:left w:val="none" w:sz="0" w:space="0" w:color="auto"/>
              <w:bottom w:val="none" w:sz="0" w:space="0" w:color="auto"/>
              <w:right w:val="none" w:sz="0" w:space="0" w:color="auto"/>
            </w:tcBorders>
            <w:vAlign w:val="center"/>
          </w:tcPr>
          <w:p w14:paraId="53E991FA"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88" w:type="pct"/>
            <w:tcBorders>
              <w:top w:val="none" w:sz="0" w:space="0" w:color="auto"/>
              <w:left w:val="none" w:sz="0" w:space="0" w:color="auto"/>
              <w:bottom w:val="none" w:sz="0" w:space="0" w:color="auto"/>
              <w:right w:val="none" w:sz="0" w:space="0" w:color="auto"/>
            </w:tcBorders>
            <w:vAlign w:val="center"/>
          </w:tcPr>
          <w:p w14:paraId="42920082"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0" w:type="pct"/>
            <w:tcBorders>
              <w:top w:val="none" w:sz="0" w:space="0" w:color="auto"/>
              <w:left w:val="none" w:sz="0" w:space="0" w:color="auto"/>
              <w:bottom w:val="none" w:sz="0" w:space="0" w:color="auto"/>
              <w:right w:val="none" w:sz="0" w:space="0" w:color="auto"/>
            </w:tcBorders>
            <w:vAlign w:val="center"/>
          </w:tcPr>
          <w:p w14:paraId="762A4926"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6" w:type="pct"/>
            <w:tcBorders>
              <w:top w:val="none" w:sz="0" w:space="0" w:color="auto"/>
              <w:left w:val="none" w:sz="0" w:space="0" w:color="auto"/>
              <w:bottom w:val="none" w:sz="0" w:space="0" w:color="auto"/>
              <w:right w:val="none" w:sz="0" w:space="0" w:color="auto"/>
            </w:tcBorders>
            <w:vAlign w:val="center"/>
          </w:tcPr>
          <w:p w14:paraId="4F453369"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88" w:type="pct"/>
            <w:tcBorders>
              <w:top w:val="none" w:sz="0" w:space="0" w:color="auto"/>
              <w:left w:val="none" w:sz="0" w:space="0" w:color="auto"/>
              <w:bottom w:val="none" w:sz="0" w:space="0" w:color="auto"/>
              <w:right w:val="none" w:sz="0" w:space="0" w:color="auto"/>
            </w:tcBorders>
            <w:vAlign w:val="center"/>
          </w:tcPr>
          <w:p w14:paraId="2CD21FAF"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3" w:type="pct"/>
            <w:tcBorders>
              <w:top w:val="none" w:sz="0" w:space="0" w:color="auto"/>
              <w:left w:val="none" w:sz="0" w:space="0" w:color="auto"/>
              <w:bottom w:val="none" w:sz="0" w:space="0" w:color="auto"/>
              <w:right w:val="none" w:sz="0" w:space="0" w:color="auto"/>
            </w:tcBorders>
            <w:vAlign w:val="center"/>
          </w:tcPr>
          <w:p w14:paraId="14163C91" w14:textId="77777777" w:rsidR="00D14110" w:rsidRPr="00407731" w:rsidRDefault="00D14110"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25F58D7D" w14:textId="77777777" w:rsidTr="00F86549">
        <w:trPr>
          <w:cnfStyle w:val="000000100000" w:firstRow="0" w:lastRow="0" w:firstColumn="0" w:lastColumn="0" w:oddVBand="0" w:evenVBand="0" w:oddHBand="1" w:evenHBand="0" w:firstRowFirstColumn="0" w:firstRowLastColumn="0" w:lastRowFirstColumn="0" w:lastRowLastColumn="0"/>
          <w:cantSplit/>
          <w:trHeight w:val="261"/>
        </w:trPr>
        <w:tc>
          <w:tcPr>
            <w:cnfStyle w:val="001000000000" w:firstRow="0" w:lastRow="0" w:firstColumn="1" w:lastColumn="0" w:oddVBand="0" w:evenVBand="0" w:oddHBand="0" w:evenHBand="0" w:firstRowFirstColumn="0" w:firstRowLastColumn="0" w:lastRowFirstColumn="0" w:lastRowLastColumn="0"/>
            <w:tcW w:w="506" w:type="pct"/>
            <w:vAlign w:val="center"/>
          </w:tcPr>
          <w:p w14:paraId="075BF3D3" w14:textId="1A078B96" w:rsidR="00D14110" w:rsidRPr="00407731" w:rsidRDefault="00D14110" w:rsidP="001A5DC3">
            <w:pPr>
              <w:pStyle w:val="NoSpacing"/>
            </w:pPr>
            <w:r w:rsidRPr="00407731">
              <w:t>20</w:t>
            </w:r>
            <w:r>
              <w:t>2</w:t>
            </w:r>
            <w:r w:rsidR="00D81F43">
              <w:t>4</w:t>
            </w:r>
            <w:r>
              <w:t>–2</w:t>
            </w:r>
            <w:r w:rsidR="00D81F43">
              <w:t>5</w:t>
            </w:r>
            <w:r w:rsidRPr="00407731">
              <w:t xml:space="preserve"> Audit</w:t>
            </w:r>
          </w:p>
        </w:tc>
        <w:tc>
          <w:tcPr>
            <w:tcW w:w="688" w:type="pct"/>
            <w:vAlign w:val="center"/>
          </w:tcPr>
          <w:p w14:paraId="6DA5A5B7" w14:textId="7F2A9219" w:rsidR="00D14110" w:rsidRPr="00DE42A2" w:rsidRDefault="00D14110" w:rsidP="001A5DC3">
            <w:pPr>
              <w:pStyle w:val="NoSpacing"/>
              <w:cnfStyle w:val="000000100000" w:firstRow="0" w:lastRow="0" w:firstColumn="0" w:lastColumn="0" w:oddVBand="0" w:evenVBand="0" w:oddHBand="1" w:evenHBand="0" w:firstRowFirstColumn="0" w:firstRowLastColumn="0" w:lastRowFirstColumn="0" w:lastRowLastColumn="0"/>
            </w:pPr>
            <w:r>
              <w:t>$</w:t>
            </w:r>
            <w:r w:rsidR="00910207">
              <w:t>11,</w:t>
            </w:r>
            <w:r w:rsidR="00D81F43">
              <w:t>084,949</w:t>
            </w:r>
          </w:p>
        </w:tc>
        <w:tc>
          <w:tcPr>
            <w:tcW w:w="842" w:type="pct"/>
            <w:vAlign w:val="center"/>
          </w:tcPr>
          <w:p w14:paraId="06D342F0" w14:textId="0897D9B9"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t>$</w:t>
            </w:r>
            <w:r w:rsidR="00D81F43">
              <w:t>12,032,243</w:t>
            </w:r>
          </w:p>
        </w:tc>
        <w:tc>
          <w:tcPr>
            <w:tcW w:w="688" w:type="pct"/>
            <w:vAlign w:val="center"/>
          </w:tcPr>
          <w:p w14:paraId="71BBA290" w14:textId="3994F69C" w:rsidR="00D14110" w:rsidRPr="00407731" w:rsidRDefault="00D81F43" w:rsidP="001A5DC3">
            <w:pPr>
              <w:pStyle w:val="NoSpacing"/>
              <w:cnfStyle w:val="000000100000" w:firstRow="0" w:lastRow="0" w:firstColumn="0" w:lastColumn="0" w:oddVBand="0" w:evenVBand="0" w:oddHBand="1" w:evenHBand="0" w:firstRowFirstColumn="0" w:firstRowLastColumn="0" w:lastRowFirstColumn="0" w:lastRowLastColumn="0"/>
            </w:pPr>
            <w:r>
              <w:t>(</w:t>
            </w:r>
            <w:r w:rsidR="00D14110">
              <w:t>$</w:t>
            </w:r>
            <w:r>
              <w:t>947,294)</w:t>
            </w:r>
          </w:p>
        </w:tc>
        <w:tc>
          <w:tcPr>
            <w:tcW w:w="570" w:type="pct"/>
            <w:vAlign w:val="center"/>
          </w:tcPr>
          <w:p w14:paraId="4658630D" w14:textId="726E3DDB" w:rsidR="00D14110" w:rsidRPr="00407731" w:rsidRDefault="00D81F43" w:rsidP="001A5DC3">
            <w:pPr>
              <w:pStyle w:val="NoSpacing"/>
              <w:cnfStyle w:val="000000100000" w:firstRow="0" w:lastRow="0" w:firstColumn="0" w:lastColumn="0" w:oddVBand="0" w:evenVBand="0" w:oddHBand="1" w:evenHBand="0" w:firstRowFirstColumn="0" w:firstRowLastColumn="0" w:lastRowFirstColumn="0" w:lastRowLastColumn="0"/>
            </w:pPr>
            <w:r>
              <w:t>1.35</w:t>
            </w:r>
          </w:p>
        </w:tc>
        <w:tc>
          <w:tcPr>
            <w:tcW w:w="396" w:type="pct"/>
            <w:vAlign w:val="center"/>
          </w:tcPr>
          <w:p w14:paraId="47DCC390" w14:textId="0263EAF2" w:rsidR="00D14110" w:rsidRPr="00407731" w:rsidRDefault="00C81B2F" w:rsidP="001A5DC3">
            <w:pPr>
              <w:pStyle w:val="NoSpacing"/>
              <w:cnfStyle w:val="000000100000" w:firstRow="0" w:lastRow="0" w:firstColumn="0" w:lastColumn="0" w:oddVBand="0" w:evenVBand="0" w:oddHBand="1" w:evenHBand="0" w:firstRowFirstColumn="0" w:firstRowLastColumn="0" w:lastRowFirstColumn="0" w:lastRowLastColumn="0"/>
            </w:pPr>
            <w:r>
              <w:t>0.</w:t>
            </w:r>
            <w:r w:rsidR="00910207">
              <w:t>5</w:t>
            </w:r>
            <w:r w:rsidR="00D81F43">
              <w:t>8</w:t>
            </w:r>
          </w:p>
        </w:tc>
        <w:tc>
          <w:tcPr>
            <w:tcW w:w="688" w:type="pct"/>
            <w:vAlign w:val="center"/>
          </w:tcPr>
          <w:p w14:paraId="7B473CFB" w14:textId="28DF0163"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t>$</w:t>
            </w:r>
            <w:r w:rsidR="00D81F43">
              <w:t>8,606,890</w:t>
            </w:r>
          </w:p>
        </w:tc>
        <w:tc>
          <w:tcPr>
            <w:tcW w:w="623" w:type="pct"/>
            <w:vAlign w:val="center"/>
          </w:tcPr>
          <w:p w14:paraId="76FB68EF" w14:textId="5A08D85B" w:rsidR="00D14110" w:rsidRPr="00407731" w:rsidRDefault="00D81F43" w:rsidP="001A5DC3">
            <w:pPr>
              <w:pStyle w:val="NoSpacing"/>
              <w:cnfStyle w:val="000000100000" w:firstRow="0" w:lastRow="0" w:firstColumn="0" w:lastColumn="0" w:oddVBand="0" w:evenVBand="0" w:oddHBand="1" w:evenHBand="0" w:firstRowFirstColumn="0" w:firstRowLastColumn="0" w:lastRowFirstColumn="0" w:lastRowLastColumn="0"/>
            </w:pPr>
            <w:r>
              <w:t>71.53</w:t>
            </w:r>
            <w:r w:rsidR="00D14110">
              <w:t>%</w:t>
            </w:r>
          </w:p>
        </w:tc>
      </w:tr>
      <w:tr w:rsidR="00182815" w:rsidRPr="00407731" w14:paraId="3FFD5C96" w14:textId="77777777" w:rsidTr="00F86549">
        <w:trPr>
          <w:cantSplit/>
          <w:trHeight w:val="346"/>
        </w:trPr>
        <w:tc>
          <w:tcPr>
            <w:cnfStyle w:val="001000000000" w:firstRow="0" w:lastRow="0" w:firstColumn="1" w:lastColumn="0" w:oddVBand="0" w:evenVBand="0" w:oddHBand="0" w:evenHBand="0" w:firstRowFirstColumn="0" w:firstRowLastColumn="0" w:lastRowFirstColumn="0" w:lastRowLastColumn="0"/>
            <w:tcW w:w="506" w:type="pct"/>
            <w:vAlign w:val="center"/>
          </w:tcPr>
          <w:p w14:paraId="5841C734" w14:textId="55FA3BD1" w:rsidR="00D14110" w:rsidRPr="00407731" w:rsidRDefault="00D14110" w:rsidP="001A5DC3">
            <w:pPr>
              <w:pStyle w:val="NoSpacing"/>
            </w:pPr>
            <w:r w:rsidRPr="00407731">
              <w:t>20</w:t>
            </w:r>
            <w:r>
              <w:t>2</w:t>
            </w:r>
            <w:r w:rsidR="00D81F43">
              <w:t>5</w:t>
            </w:r>
            <w:r>
              <w:t>–2</w:t>
            </w:r>
            <w:r w:rsidR="00D81F43">
              <w:t>6</w:t>
            </w:r>
            <w:r w:rsidRPr="00407731">
              <w:t xml:space="preserve"> Budget</w:t>
            </w:r>
          </w:p>
        </w:tc>
        <w:tc>
          <w:tcPr>
            <w:tcW w:w="688" w:type="pct"/>
            <w:vAlign w:val="center"/>
          </w:tcPr>
          <w:p w14:paraId="6E840B13" w14:textId="41BFC194"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20301D">
              <w:t>10,</w:t>
            </w:r>
            <w:r w:rsidR="00D81F43">
              <w:t>960,401</w:t>
            </w:r>
          </w:p>
        </w:tc>
        <w:tc>
          <w:tcPr>
            <w:tcW w:w="842" w:type="pct"/>
            <w:vAlign w:val="center"/>
          </w:tcPr>
          <w:p w14:paraId="5AA9DB66" w14:textId="13E737DE"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20301D">
              <w:t>10,</w:t>
            </w:r>
            <w:r w:rsidR="00D81F43">
              <w:t>935,712</w:t>
            </w:r>
          </w:p>
        </w:tc>
        <w:tc>
          <w:tcPr>
            <w:tcW w:w="688" w:type="pct"/>
            <w:vAlign w:val="center"/>
          </w:tcPr>
          <w:p w14:paraId="4152CFDE" w14:textId="75787F84"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D81F43">
              <w:t>24,689</w:t>
            </w:r>
          </w:p>
        </w:tc>
        <w:tc>
          <w:tcPr>
            <w:tcW w:w="570" w:type="pct"/>
            <w:vAlign w:val="center"/>
          </w:tcPr>
          <w:p w14:paraId="20FD3C23" w14:textId="77777777"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6" w:type="pct"/>
            <w:vAlign w:val="center"/>
          </w:tcPr>
          <w:p w14:paraId="2DF8BEF1" w14:textId="77777777"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88" w:type="pct"/>
            <w:vAlign w:val="center"/>
          </w:tcPr>
          <w:p w14:paraId="3AC1EE2E" w14:textId="68A82588" w:rsidR="00D14110" w:rsidRPr="00407731" w:rsidRDefault="00D14110"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C81B2F">
              <w:t>9,</w:t>
            </w:r>
            <w:r w:rsidR="00D81F43">
              <w:t>500,869</w:t>
            </w:r>
          </w:p>
        </w:tc>
        <w:tc>
          <w:tcPr>
            <w:tcW w:w="623" w:type="pct"/>
            <w:vAlign w:val="center"/>
          </w:tcPr>
          <w:p w14:paraId="3CDB3141" w14:textId="5FAF50D2" w:rsidR="00D14110" w:rsidRPr="00407731" w:rsidRDefault="00D81F43" w:rsidP="001A5DC3">
            <w:pPr>
              <w:pStyle w:val="NoSpacing"/>
              <w:cnfStyle w:val="000000000000" w:firstRow="0" w:lastRow="0" w:firstColumn="0" w:lastColumn="0" w:oddVBand="0" w:evenVBand="0" w:oddHBand="0" w:evenHBand="0" w:firstRowFirstColumn="0" w:firstRowLastColumn="0" w:lastRowFirstColumn="0" w:lastRowLastColumn="0"/>
            </w:pPr>
            <w:r>
              <w:t>86.88</w:t>
            </w:r>
            <w:r w:rsidR="00D14110" w:rsidRPr="00407731">
              <w:t>%</w:t>
            </w:r>
          </w:p>
        </w:tc>
      </w:tr>
      <w:tr w:rsidR="00182815" w:rsidRPr="00407731" w14:paraId="3496F202" w14:textId="77777777" w:rsidTr="00F86549">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506" w:type="pct"/>
            <w:vAlign w:val="center"/>
          </w:tcPr>
          <w:p w14:paraId="75D5B564" w14:textId="1064B859" w:rsidR="00D14110" w:rsidRPr="00407731" w:rsidRDefault="00D14110" w:rsidP="001A5DC3">
            <w:pPr>
              <w:pStyle w:val="NoSpacing"/>
            </w:pPr>
            <w:r>
              <w:t>202</w:t>
            </w:r>
            <w:r w:rsidR="00D81F43">
              <w:t>5</w:t>
            </w:r>
            <w:r>
              <w:t>–2</w:t>
            </w:r>
            <w:r w:rsidR="00D81F43">
              <w:t>6</w:t>
            </w:r>
            <w:r w:rsidRPr="00407731">
              <w:t xml:space="preserve"> 2</w:t>
            </w:r>
            <w:r w:rsidRPr="001D0D17">
              <w:t xml:space="preserve">nd </w:t>
            </w:r>
            <w:r w:rsidRPr="00407731">
              <w:t>Interim</w:t>
            </w:r>
          </w:p>
        </w:tc>
        <w:tc>
          <w:tcPr>
            <w:tcW w:w="688" w:type="pct"/>
            <w:vAlign w:val="center"/>
          </w:tcPr>
          <w:p w14:paraId="229CA16F" w14:textId="66AF7C4E"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FE041D">
              <w:t>12,867,372</w:t>
            </w:r>
          </w:p>
        </w:tc>
        <w:tc>
          <w:tcPr>
            <w:tcW w:w="842" w:type="pct"/>
            <w:vAlign w:val="center"/>
          </w:tcPr>
          <w:p w14:paraId="6DE9EC93" w14:textId="62BFCC87"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FE041D">
              <w:t>12,592,271</w:t>
            </w:r>
          </w:p>
        </w:tc>
        <w:tc>
          <w:tcPr>
            <w:tcW w:w="688" w:type="pct"/>
            <w:vAlign w:val="center"/>
          </w:tcPr>
          <w:p w14:paraId="4225A7A8" w14:textId="29010E62"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FE041D">
              <w:t>275,102</w:t>
            </w:r>
          </w:p>
        </w:tc>
        <w:tc>
          <w:tcPr>
            <w:tcW w:w="570" w:type="pct"/>
            <w:vAlign w:val="center"/>
          </w:tcPr>
          <w:p w14:paraId="399DB35F" w14:textId="77777777"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6" w:type="pct"/>
            <w:vAlign w:val="center"/>
          </w:tcPr>
          <w:p w14:paraId="71F70718" w14:textId="77777777" w:rsidR="00D14110" w:rsidRPr="00407731"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88" w:type="pct"/>
            <w:vAlign w:val="center"/>
          </w:tcPr>
          <w:p w14:paraId="2CD81DC7" w14:textId="49BD3B0B" w:rsidR="00D14110" w:rsidRPr="00A34996" w:rsidRDefault="00D14110"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FE041D">
              <w:t>8,784,121</w:t>
            </w:r>
          </w:p>
        </w:tc>
        <w:tc>
          <w:tcPr>
            <w:tcW w:w="623" w:type="pct"/>
            <w:vAlign w:val="center"/>
          </w:tcPr>
          <w:p w14:paraId="79FB3115" w14:textId="1F6DE159" w:rsidR="00D14110" w:rsidRPr="00407731" w:rsidRDefault="00FE041D" w:rsidP="001A5DC3">
            <w:pPr>
              <w:pStyle w:val="NoSpacing"/>
              <w:cnfStyle w:val="000000100000" w:firstRow="0" w:lastRow="0" w:firstColumn="0" w:lastColumn="0" w:oddVBand="0" w:evenVBand="0" w:oddHBand="1" w:evenHBand="0" w:firstRowFirstColumn="0" w:firstRowLastColumn="0" w:lastRowFirstColumn="0" w:lastRowLastColumn="0"/>
            </w:pPr>
            <w:r>
              <w:t>69.76</w:t>
            </w:r>
            <w:r w:rsidR="00D14110" w:rsidRPr="00407731">
              <w:t>%</w:t>
            </w:r>
          </w:p>
        </w:tc>
      </w:tr>
    </w:tbl>
    <w:bookmarkEnd w:id="20"/>
    <w:p w14:paraId="73C484FF" w14:textId="16A09E9C" w:rsidR="00293FA4" w:rsidRPr="001255BF" w:rsidRDefault="00826333" w:rsidP="00FD6F04">
      <w:pPr>
        <w:spacing w:before="240"/>
      </w:pPr>
      <w:r w:rsidRPr="001255BF">
        <w:t>M</w:t>
      </w:r>
      <w:r w:rsidR="00030F78" w:rsidRPr="001255BF">
        <w:t>agnolia</w:t>
      </w:r>
      <w:r w:rsidR="00293FA4" w:rsidRPr="001255BF">
        <w:t xml:space="preserve"> was found to be </w:t>
      </w:r>
      <w:r w:rsidR="00A21101" w:rsidRPr="001255BF">
        <w:t>in compliance with</w:t>
      </w:r>
      <w:r w:rsidR="00293FA4" w:rsidRPr="001255BF">
        <w:t xml:space="preserve"> all areas under the CDE’s oversight, in accordance with the MOU and the </w:t>
      </w:r>
      <w:r w:rsidRPr="001255BF">
        <w:t>M</w:t>
      </w:r>
      <w:r w:rsidR="00030F78" w:rsidRPr="001255BF">
        <w:t>agnolia</w:t>
      </w:r>
      <w:r w:rsidR="00293FA4" w:rsidRPr="001255BF">
        <w:t xml:space="preserve"> charter petition</w:t>
      </w:r>
      <w:r w:rsidR="00FD6F04" w:rsidRPr="001255BF">
        <w:t xml:space="preserve">, </w:t>
      </w:r>
      <w:r w:rsidR="00FD6F04" w:rsidRPr="001255BF">
        <w:rPr>
          <w:rFonts w:cs="Arial"/>
        </w:rPr>
        <w:t>in the 202</w:t>
      </w:r>
      <w:r w:rsidR="00FE041D">
        <w:rPr>
          <w:rFonts w:cs="Arial"/>
        </w:rPr>
        <w:t>5</w:t>
      </w:r>
      <w:r w:rsidR="00FD6F04" w:rsidRPr="001255BF">
        <w:rPr>
          <w:rFonts w:cs="Arial"/>
        </w:rPr>
        <w:t>–2</w:t>
      </w:r>
      <w:r w:rsidR="00FE041D">
        <w:rPr>
          <w:rFonts w:cs="Arial"/>
        </w:rPr>
        <w:t>6</w:t>
      </w:r>
      <w:r w:rsidR="00FD6F04" w:rsidRPr="001255BF">
        <w:rPr>
          <w:rFonts w:cs="Arial"/>
        </w:rPr>
        <w:t xml:space="preserve"> school year</w:t>
      </w:r>
      <w:r w:rsidR="00293FA4" w:rsidRPr="001255BF">
        <w:t xml:space="preserve">. </w:t>
      </w:r>
      <w:r w:rsidRPr="001255BF">
        <w:t>M</w:t>
      </w:r>
      <w:r w:rsidR="00030F78" w:rsidRPr="001255BF">
        <w:t>agnolia</w:t>
      </w:r>
      <w:r w:rsidR="00293FA4" w:rsidRPr="001255BF">
        <w:t xml:space="preserve"> had no letters of concern for the 202</w:t>
      </w:r>
      <w:r w:rsidR="00FE041D">
        <w:t>5</w:t>
      </w:r>
      <w:r w:rsidR="00293FA4" w:rsidRPr="001255BF">
        <w:t>–2</w:t>
      </w:r>
      <w:r w:rsidR="00FE041D">
        <w:t>6</w:t>
      </w:r>
      <w:r w:rsidR="00293FA4" w:rsidRPr="001255BF">
        <w:t xml:space="preserve"> school year.</w:t>
      </w:r>
    </w:p>
    <w:p w14:paraId="6CD297F1" w14:textId="731577CA" w:rsidR="00B65956" w:rsidRDefault="00B65956" w:rsidP="00A20486">
      <w:pPr>
        <w:pStyle w:val="Heading3"/>
      </w:pPr>
      <w:r>
        <w:t>Olive Grove Charter – Buellton</w:t>
      </w:r>
      <w:r w:rsidR="00FB348C">
        <w:t xml:space="preserve"> </w:t>
      </w:r>
    </w:p>
    <w:p w14:paraId="2B2CE572" w14:textId="444F1A22" w:rsidR="008873EC" w:rsidRDefault="008873EC" w:rsidP="001A5DC3">
      <w:pPr>
        <w:pStyle w:val="ListParagraph"/>
        <w:numPr>
          <w:ilvl w:val="0"/>
          <w:numId w:val="5"/>
        </w:numPr>
      </w:pPr>
      <w:bookmarkStart w:id="21" w:name="_Hlk114671558"/>
      <w:r>
        <w:t>Charter Term Expires: 6/30/20</w:t>
      </w:r>
      <w:r w:rsidRPr="00C46875">
        <w:t>2</w:t>
      </w:r>
      <w:r w:rsidR="00EC68F4">
        <w:t>6</w:t>
      </w:r>
    </w:p>
    <w:p w14:paraId="746AFF0F" w14:textId="2BFB518A" w:rsidR="008873EC" w:rsidRDefault="008873EC" w:rsidP="001A5DC3">
      <w:pPr>
        <w:pStyle w:val="ListParagraph"/>
        <w:numPr>
          <w:ilvl w:val="0"/>
          <w:numId w:val="5"/>
        </w:numPr>
      </w:pPr>
      <w:r>
        <w:t>Grades Authorized to Serve: K</w:t>
      </w:r>
      <w:r w:rsidRPr="000E7510">
        <w:t>–</w:t>
      </w:r>
      <w:r>
        <w:t>12</w:t>
      </w:r>
    </w:p>
    <w:p w14:paraId="4A19D9EA" w14:textId="6FAC2E6F" w:rsidR="00A21101" w:rsidRDefault="00A21101" w:rsidP="00A21101">
      <w:pPr>
        <w:pStyle w:val="ListParagraph"/>
        <w:numPr>
          <w:ilvl w:val="0"/>
          <w:numId w:val="5"/>
        </w:numPr>
      </w:pPr>
      <w:r>
        <w:t>Grades Served in 202</w:t>
      </w:r>
      <w:r w:rsidR="00852239">
        <w:t>5</w:t>
      </w:r>
      <w:r>
        <w:t>–2</w:t>
      </w:r>
      <w:r w:rsidR="00852239">
        <w:t>6</w:t>
      </w:r>
      <w:r>
        <w:t>: K</w:t>
      </w:r>
      <w:r w:rsidRPr="000E7510">
        <w:t>–</w:t>
      </w:r>
      <w:r>
        <w:t>12</w:t>
      </w:r>
    </w:p>
    <w:p w14:paraId="47C7C894" w14:textId="28C4C703" w:rsidR="008873EC" w:rsidRDefault="008873EC" w:rsidP="001A5DC3">
      <w:pPr>
        <w:pStyle w:val="ListParagraph"/>
        <w:numPr>
          <w:ilvl w:val="0"/>
          <w:numId w:val="5"/>
        </w:numPr>
      </w:pPr>
      <w:r>
        <w:t>202</w:t>
      </w:r>
      <w:r w:rsidR="00852239">
        <w:t>4</w:t>
      </w:r>
      <w:r>
        <w:t>–2</w:t>
      </w:r>
      <w:r w:rsidR="00852239">
        <w:t>5</w:t>
      </w:r>
      <w:r>
        <w:t xml:space="preserve"> </w:t>
      </w:r>
      <w:r w:rsidR="00A21101">
        <w:t>Enrollment</w:t>
      </w:r>
      <w:r>
        <w:t xml:space="preserve">: </w:t>
      </w:r>
      <w:r w:rsidR="00852239">
        <w:t>34</w:t>
      </w:r>
    </w:p>
    <w:p w14:paraId="56669F6B" w14:textId="25B09113" w:rsidR="008873EC" w:rsidRPr="003A7071" w:rsidRDefault="008873EC" w:rsidP="001A5DC3">
      <w:pPr>
        <w:pStyle w:val="ListParagraph"/>
        <w:numPr>
          <w:ilvl w:val="0"/>
          <w:numId w:val="5"/>
        </w:numPr>
      </w:pPr>
      <w:r>
        <w:t>202</w:t>
      </w:r>
      <w:r w:rsidR="00852239">
        <w:t>5</w:t>
      </w:r>
      <w:r>
        <w:t>–2</w:t>
      </w:r>
      <w:r w:rsidR="00852239">
        <w:t>6</w:t>
      </w:r>
      <w:r>
        <w:t xml:space="preserve"> </w:t>
      </w:r>
      <w:r w:rsidR="00A21101">
        <w:t>Enrollment</w:t>
      </w:r>
      <w:r>
        <w:t xml:space="preserve">: </w:t>
      </w:r>
      <w:r w:rsidR="00FB04BC">
        <w:t>3</w:t>
      </w:r>
      <w:r w:rsidR="00852239">
        <w:t>7</w:t>
      </w:r>
    </w:p>
    <w:p w14:paraId="09D80E6E" w14:textId="75951069" w:rsidR="008873EC" w:rsidRDefault="008873EC" w:rsidP="001A5DC3">
      <w:pPr>
        <w:rPr>
          <w:rStyle w:val="normaltextrun"/>
          <w:rFonts w:eastAsia="Calibri" w:cs="Arial"/>
        </w:rPr>
      </w:pPr>
      <w:bookmarkStart w:id="22" w:name="_Hlk114671621"/>
      <w:bookmarkEnd w:id="21"/>
      <w:r>
        <w:t>O</w:t>
      </w:r>
      <w:r w:rsidR="00CE1F95">
        <w:t xml:space="preserve">live </w:t>
      </w:r>
      <w:r>
        <w:t>G</w:t>
      </w:r>
      <w:r w:rsidR="00CE1F95">
        <w:t xml:space="preserve">rove </w:t>
      </w:r>
      <w:r>
        <w:t>C</w:t>
      </w:r>
      <w:r w:rsidR="00CE1F95">
        <w:t xml:space="preserve">harter - </w:t>
      </w:r>
      <w:r>
        <w:t>B</w:t>
      </w:r>
      <w:r w:rsidR="00CE1F95">
        <w:t>uellton</w:t>
      </w:r>
      <w:r>
        <w:t xml:space="preserve"> (</w:t>
      </w:r>
      <w:r w:rsidR="00826333">
        <w:t>O</w:t>
      </w:r>
      <w:r w:rsidR="00030F78">
        <w:t>live Grove Buellton</w:t>
      </w:r>
      <w:r>
        <w:t>) has a good financial record under SBE authorization</w:t>
      </w:r>
      <w:r w:rsidRPr="00EF0B58">
        <w:t>.</w:t>
      </w:r>
      <w:r>
        <w:t xml:space="preserve"> </w:t>
      </w:r>
      <w:r w:rsidR="00826333">
        <w:t>O</w:t>
      </w:r>
      <w:r w:rsidR="00030F78">
        <w:t>liver Grove Buellton</w:t>
      </w:r>
      <w:r>
        <w:t xml:space="preserve">’s </w:t>
      </w:r>
      <w:r w:rsidR="00FC66D7">
        <w:t>FY</w:t>
      </w:r>
      <w:r>
        <w:t xml:space="preserve"> 202</w:t>
      </w:r>
      <w:r w:rsidR="00FB04BC">
        <w:t>5</w:t>
      </w:r>
      <w:r>
        <w:t>–2</w:t>
      </w:r>
      <w:r w:rsidR="00FB04BC">
        <w:t>6</w:t>
      </w:r>
      <w:r>
        <w:t xml:space="preserve"> </w:t>
      </w:r>
      <w:r w:rsidR="00852239">
        <w:t>second interim report (FY 2026–27 preliminary budget report is not available due to the charter term expiring on June 30, 2026) indicates that Olive Grove Buellton is projecting a positive ending fund balance of $80,883</w:t>
      </w:r>
      <w:r w:rsidR="00852239" w:rsidRPr="00110C96">
        <w:t xml:space="preserve"> </w:t>
      </w:r>
      <w:r w:rsidR="00852239">
        <w:t xml:space="preserve">and reserves of 14.34 percent, which is </w:t>
      </w:r>
      <w:r w:rsidR="00852239" w:rsidRPr="00DD604A">
        <w:rPr>
          <w:rStyle w:val="normaltextrun"/>
          <w:rFonts w:eastAsia="Calibri" w:cs="Arial"/>
        </w:rPr>
        <w:t xml:space="preserve">above the recommended 5 percent in reserves outlined in the </w:t>
      </w:r>
      <w:r w:rsidR="00852239">
        <w:rPr>
          <w:rStyle w:val="normaltextrun"/>
          <w:rFonts w:eastAsia="Calibri" w:cs="Arial"/>
        </w:rPr>
        <w:t>MOU</w:t>
      </w:r>
      <w:r w:rsidR="00852239" w:rsidRPr="00DD604A">
        <w:rPr>
          <w:rStyle w:val="normaltextrun"/>
          <w:rFonts w:eastAsia="Calibri" w:cs="Arial"/>
        </w:rPr>
        <w:t xml:space="preserve"> between </w:t>
      </w:r>
      <w:r w:rsidR="00852239">
        <w:t>Olive Grove Buellton</w:t>
      </w:r>
      <w:r w:rsidR="00852239" w:rsidRPr="00DD604A">
        <w:rPr>
          <w:rStyle w:val="normaltextrun"/>
          <w:rFonts w:eastAsia="Calibri" w:cs="Arial"/>
        </w:rPr>
        <w:t xml:space="preserve"> and the SBE.</w:t>
      </w:r>
    </w:p>
    <w:bookmarkEnd w:id="22"/>
    <w:p w14:paraId="4278A976" w14:textId="0B746490" w:rsidR="00692AA6" w:rsidRDefault="00692AA6">
      <w:pPr>
        <w:spacing w:after="160" w:line="259" w:lineRule="auto"/>
        <w:rPr>
          <w:i/>
          <w:iCs/>
          <w:szCs w:val="18"/>
        </w:rPr>
      </w:pPr>
      <w:r>
        <w:br w:type="page"/>
      </w:r>
    </w:p>
    <w:p w14:paraId="1250DEA6" w14:textId="7B7B40FA" w:rsidR="00CB7A15" w:rsidRDefault="00CB7A15" w:rsidP="00522751">
      <w:pPr>
        <w:pStyle w:val="Caption"/>
      </w:pPr>
      <w:r>
        <w:lastRenderedPageBreak/>
        <w:t>Financial Highlights</w:t>
      </w:r>
      <w:r w:rsidR="00352896">
        <w:t xml:space="preserve"> Table </w:t>
      </w:r>
      <w:r w:rsidR="00030F78">
        <w:t>–</w:t>
      </w:r>
      <w:r w:rsidR="00352896">
        <w:t xml:space="preserve"> </w:t>
      </w:r>
      <w:r w:rsidR="00826333">
        <w:t>O</w:t>
      </w:r>
      <w:r w:rsidR="00030F78">
        <w:t>live Grove Buellton</w:t>
      </w:r>
    </w:p>
    <w:tbl>
      <w:tblPr>
        <w:tblStyle w:val="GridTable4"/>
        <w:tblW w:w="53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Olive Grove Charter – Buellton"/>
      </w:tblPr>
      <w:tblGrid>
        <w:gridCol w:w="1043"/>
        <w:gridCol w:w="1350"/>
        <w:gridCol w:w="1737"/>
        <w:gridCol w:w="1350"/>
        <w:gridCol w:w="1176"/>
        <w:gridCol w:w="816"/>
        <w:gridCol w:w="1219"/>
        <w:gridCol w:w="1284"/>
      </w:tblGrid>
      <w:tr w:rsidR="00182815" w:rsidRPr="00407731" w14:paraId="7676E0F0" w14:textId="77777777" w:rsidTr="00197B6A">
        <w:trPr>
          <w:cnfStyle w:val="100000000000" w:firstRow="1" w:lastRow="0" w:firstColumn="0" w:lastColumn="0" w:oddVBand="0" w:evenVBand="0" w:oddHBand="0" w:evenHBand="0" w:firstRowFirstColumn="0" w:firstRowLastColumn="0" w:lastRowFirstColumn="0" w:lastRowLastColumn="0"/>
          <w:cantSplit/>
          <w:trHeight w:val="891"/>
          <w:tblHeader/>
        </w:trPr>
        <w:tc>
          <w:tcPr>
            <w:cnfStyle w:val="001000000000" w:firstRow="0" w:lastRow="0" w:firstColumn="1" w:lastColumn="0" w:oddVBand="0" w:evenVBand="0" w:oddHBand="0" w:evenHBand="0" w:firstRowFirstColumn="0" w:firstRowLastColumn="0" w:lastRowFirstColumn="0" w:lastRowLastColumn="0"/>
            <w:tcW w:w="523" w:type="pct"/>
            <w:tcBorders>
              <w:top w:val="none" w:sz="0" w:space="0" w:color="auto"/>
              <w:left w:val="none" w:sz="0" w:space="0" w:color="auto"/>
              <w:bottom w:val="none" w:sz="0" w:space="0" w:color="auto"/>
              <w:right w:val="none" w:sz="0" w:space="0" w:color="auto"/>
            </w:tcBorders>
            <w:vAlign w:val="center"/>
          </w:tcPr>
          <w:p w14:paraId="3F0EC23B" w14:textId="681A2EED" w:rsidR="008873EC" w:rsidRPr="00407731" w:rsidRDefault="007A422F" w:rsidP="001A5DC3">
            <w:pPr>
              <w:pStyle w:val="NoSpacing"/>
              <w:rPr>
                <w:b w:val="0"/>
              </w:rPr>
            </w:pPr>
            <w:bookmarkStart w:id="23" w:name="_Hlk114671753"/>
            <w:r>
              <w:t>FY Source</w:t>
            </w:r>
          </w:p>
        </w:tc>
        <w:tc>
          <w:tcPr>
            <w:tcW w:w="677" w:type="pct"/>
            <w:tcBorders>
              <w:top w:val="none" w:sz="0" w:space="0" w:color="auto"/>
              <w:left w:val="none" w:sz="0" w:space="0" w:color="auto"/>
              <w:bottom w:val="none" w:sz="0" w:space="0" w:color="auto"/>
              <w:right w:val="none" w:sz="0" w:space="0" w:color="auto"/>
            </w:tcBorders>
            <w:vAlign w:val="center"/>
          </w:tcPr>
          <w:p w14:paraId="343E2B59"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71" w:type="pct"/>
            <w:tcBorders>
              <w:top w:val="none" w:sz="0" w:space="0" w:color="auto"/>
              <w:left w:val="none" w:sz="0" w:space="0" w:color="auto"/>
              <w:bottom w:val="none" w:sz="0" w:space="0" w:color="auto"/>
              <w:right w:val="none" w:sz="0" w:space="0" w:color="auto"/>
            </w:tcBorders>
            <w:vAlign w:val="center"/>
          </w:tcPr>
          <w:p w14:paraId="5011CDF9"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7" w:type="pct"/>
            <w:tcBorders>
              <w:top w:val="none" w:sz="0" w:space="0" w:color="auto"/>
              <w:left w:val="none" w:sz="0" w:space="0" w:color="auto"/>
              <w:bottom w:val="none" w:sz="0" w:space="0" w:color="auto"/>
              <w:right w:val="none" w:sz="0" w:space="0" w:color="auto"/>
            </w:tcBorders>
            <w:vAlign w:val="center"/>
          </w:tcPr>
          <w:p w14:paraId="56179EB9"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90" w:type="pct"/>
            <w:tcBorders>
              <w:top w:val="none" w:sz="0" w:space="0" w:color="auto"/>
              <w:left w:val="none" w:sz="0" w:space="0" w:color="auto"/>
              <w:bottom w:val="none" w:sz="0" w:space="0" w:color="auto"/>
              <w:right w:val="none" w:sz="0" w:space="0" w:color="auto"/>
            </w:tcBorders>
            <w:vAlign w:val="center"/>
          </w:tcPr>
          <w:p w14:paraId="6331142B"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9" w:type="pct"/>
            <w:tcBorders>
              <w:top w:val="none" w:sz="0" w:space="0" w:color="auto"/>
              <w:left w:val="none" w:sz="0" w:space="0" w:color="auto"/>
              <w:bottom w:val="none" w:sz="0" w:space="0" w:color="auto"/>
              <w:right w:val="none" w:sz="0" w:space="0" w:color="auto"/>
            </w:tcBorders>
            <w:vAlign w:val="center"/>
          </w:tcPr>
          <w:p w14:paraId="6CDFA436"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11" w:type="pct"/>
            <w:tcBorders>
              <w:top w:val="none" w:sz="0" w:space="0" w:color="auto"/>
              <w:left w:val="none" w:sz="0" w:space="0" w:color="auto"/>
              <w:bottom w:val="none" w:sz="0" w:space="0" w:color="auto"/>
              <w:right w:val="none" w:sz="0" w:space="0" w:color="auto"/>
            </w:tcBorders>
            <w:vAlign w:val="center"/>
          </w:tcPr>
          <w:p w14:paraId="5AABAFB7"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44" w:type="pct"/>
            <w:tcBorders>
              <w:top w:val="none" w:sz="0" w:space="0" w:color="auto"/>
              <w:left w:val="none" w:sz="0" w:space="0" w:color="auto"/>
              <w:bottom w:val="none" w:sz="0" w:space="0" w:color="auto"/>
              <w:right w:val="none" w:sz="0" w:space="0" w:color="auto"/>
            </w:tcBorders>
            <w:vAlign w:val="center"/>
          </w:tcPr>
          <w:p w14:paraId="0780E251" w14:textId="77777777" w:rsidR="008873EC" w:rsidRPr="00407731" w:rsidRDefault="008873EC"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1096A922" w14:textId="77777777" w:rsidTr="00F86549">
        <w:trPr>
          <w:cnfStyle w:val="000000100000" w:firstRow="0" w:lastRow="0" w:firstColumn="0" w:lastColumn="0" w:oddVBand="0" w:evenVBand="0" w:oddHBand="1" w:evenHBand="0" w:firstRowFirstColumn="0" w:firstRowLastColumn="0" w:lastRowFirstColumn="0" w:lastRowLastColumn="0"/>
          <w:cantSplit/>
          <w:trHeight w:val="532"/>
        </w:trPr>
        <w:tc>
          <w:tcPr>
            <w:cnfStyle w:val="001000000000" w:firstRow="0" w:lastRow="0" w:firstColumn="1" w:lastColumn="0" w:oddVBand="0" w:evenVBand="0" w:oddHBand="0" w:evenHBand="0" w:firstRowFirstColumn="0" w:firstRowLastColumn="0" w:lastRowFirstColumn="0" w:lastRowLastColumn="0"/>
            <w:tcW w:w="523" w:type="pct"/>
            <w:vAlign w:val="center"/>
          </w:tcPr>
          <w:p w14:paraId="49A05B23" w14:textId="6F6145D8" w:rsidR="008873EC" w:rsidRPr="00407731" w:rsidRDefault="008873EC" w:rsidP="001A5DC3">
            <w:pPr>
              <w:pStyle w:val="NoSpacing"/>
            </w:pPr>
            <w:r w:rsidRPr="00407731">
              <w:t>20</w:t>
            </w:r>
            <w:r>
              <w:t>2</w:t>
            </w:r>
            <w:r w:rsidR="00852239">
              <w:t>4</w:t>
            </w:r>
            <w:r>
              <w:t>–2</w:t>
            </w:r>
            <w:r w:rsidR="00852239">
              <w:t>5</w:t>
            </w:r>
            <w:r w:rsidRPr="00407731">
              <w:t xml:space="preserve"> Audit</w:t>
            </w:r>
          </w:p>
        </w:tc>
        <w:tc>
          <w:tcPr>
            <w:tcW w:w="677" w:type="pct"/>
            <w:vAlign w:val="center"/>
          </w:tcPr>
          <w:p w14:paraId="27D5229C" w14:textId="057B1F92" w:rsidR="008873EC" w:rsidRPr="00DE42A2" w:rsidRDefault="008873EC" w:rsidP="001A5DC3">
            <w:pPr>
              <w:pStyle w:val="NoSpacing"/>
              <w:cnfStyle w:val="000000100000" w:firstRow="0" w:lastRow="0" w:firstColumn="0" w:lastColumn="0" w:oddVBand="0" w:evenVBand="0" w:oddHBand="1" w:evenHBand="0" w:firstRowFirstColumn="0" w:firstRowLastColumn="0" w:lastRowFirstColumn="0" w:lastRowLastColumn="0"/>
            </w:pPr>
            <w:r>
              <w:t>$</w:t>
            </w:r>
            <w:r w:rsidR="00852239">
              <w:t>618,658</w:t>
            </w:r>
          </w:p>
        </w:tc>
        <w:tc>
          <w:tcPr>
            <w:tcW w:w="871" w:type="pct"/>
            <w:vAlign w:val="center"/>
          </w:tcPr>
          <w:p w14:paraId="369D8CCB" w14:textId="480463BA"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t>$</w:t>
            </w:r>
            <w:r w:rsidR="00852239">
              <w:t>590,296</w:t>
            </w:r>
          </w:p>
        </w:tc>
        <w:tc>
          <w:tcPr>
            <w:tcW w:w="677" w:type="pct"/>
            <w:vAlign w:val="center"/>
          </w:tcPr>
          <w:p w14:paraId="552F2495" w14:textId="070C8F31"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t>$</w:t>
            </w:r>
            <w:r w:rsidR="00FB04BC">
              <w:t>2</w:t>
            </w:r>
            <w:r w:rsidR="00852239">
              <w:t>8,362</w:t>
            </w:r>
          </w:p>
        </w:tc>
        <w:tc>
          <w:tcPr>
            <w:tcW w:w="590" w:type="pct"/>
            <w:vAlign w:val="center"/>
          </w:tcPr>
          <w:p w14:paraId="0C9B43FF" w14:textId="582733DA" w:rsidR="008873EC" w:rsidRPr="00407731" w:rsidRDefault="00FB04BC" w:rsidP="001A5DC3">
            <w:pPr>
              <w:pStyle w:val="NoSpacing"/>
              <w:cnfStyle w:val="000000100000" w:firstRow="0" w:lastRow="0" w:firstColumn="0" w:lastColumn="0" w:oddVBand="0" w:evenVBand="0" w:oddHBand="1" w:evenHBand="0" w:firstRowFirstColumn="0" w:firstRowLastColumn="0" w:lastRowFirstColumn="0" w:lastRowLastColumn="0"/>
            </w:pPr>
            <w:r>
              <w:t>1.</w:t>
            </w:r>
            <w:r w:rsidR="00852239">
              <w:t>13</w:t>
            </w:r>
          </w:p>
        </w:tc>
        <w:tc>
          <w:tcPr>
            <w:tcW w:w="409" w:type="pct"/>
            <w:vAlign w:val="center"/>
          </w:tcPr>
          <w:p w14:paraId="3B8C3546" w14:textId="72C60FCA" w:rsidR="008873EC" w:rsidRPr="00407731" w:rsidRDefault="00A01F69" w:rsidP="001A5DC3">
            <w:pPr>
              <w:pStyle w:val="NoSpacing"/>
              <w:cnfStyle w:val="000000100000" w:firstRow="0" w:lastRow="0" w:firstColumn="0" w:lastColumn="0" w:oddVBand="0" w:evenVBand="0" w:oddHBand="1" w:evenHBand="0" w:firstRowFirstColumn="0" w:firstRowLastColumn="0" w:lastRowFirstColumn="0" w:lastRowLastColumn="0"/>
            </w:pPr>
            <w:r>
              <w:t>0.</w:t>
            </w:r>
            <w:r w:rsidR="00852239">
              <w:t>7</w:t>
            </w:r>
            <w:r w:rsidR="00FB04BC">
              <w:t>2</w:t>
            </w:r>
          </w:p>
        </w:tc>
        <w:tc>
          <w:tcPr>
            <w:tcW w:w="611" w:type="pct"/>
            <w:vAlign w:val="center"/>
          </w:tcPr>
          <w:p w14:paraId="0CE49BA5" w14:textId="53E79EF5"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t>$</w:t>
            </w:r>
            <w:r w:rsidR="00852239">
              <w:t>88,542</w:t>
            </w:r>
          </w:p>
        </w:tc>
        <w:tc>
          <w:tcPr>
            <w:tcW w:w="644" w:type="pct"/>
            <w:vAlign w:val="center"/>
          </w:tcPr>
          <w:p w14:paraId="3933BAEB" w14:textId="1985945A" w:rsidR="008873EC" w:rsidRPr="00407731" w:rsidRDefault="00FB04BC" w:rsidP="001A5DC3">
            <w:pPr>
              <w:pStyle w:val="NoSpacing"/>
              <w:cnfStyle w:val="000000100000" w:firstRow="0" w:lastRow="0" w:firstColumn="0" w:lastColumn="0" w:oddVBand="0" w:evenVBand="0" w:oddHBand="1" w:evenHBand="0" w:firstRowFirstColumn="0" w:firstRowLastColumn="0" w:lastRowFirstColumn="0" w:lastRowLastColumn="0"/>
            </w:pPr>
            <w:r>
              <w:t>1</w:t>
            </w:r>
            <w:r w:rsidR="00852239">
              <w:t>5</w:t>
            </w:r>
            <w:r w:rsidR="008873EC">
              <w:t>%</w:t>
            </w:r>
          </w:p>
        </w:tc>
      </w:tr>
      <w:tr w:rsidR="00182815" w:rsidRPr="00407731" w14:paraId="03A07283" w14:textId="77777777" w:rsidTr="00F86549">
        <w:trPr>
          <w:cantSplit/>
          <w:trHeight w:val="706"/>
        </w:trPr>
        <w:tc>
          <w:tcPr>
            <w:cnfStyle w:val="001000000000" w:firstRow="0" w:lastRow="0" w:firstColumn="1" w:lastColumn="0" w:oddVBand="0" w:evenVBand="0" w:oddHBand="0" w:evenHBand="0" w:firstRowFirstColumn="0" w:firstRowLastColumn="0" w:lastRowFirstColumn="0" w:lastRowLastColumn="0"/>
            <w:tcW w:w="523" w:type="pct"/>
            <w:vAlign w:val="center"/>
          </w:tcPr>
          <w:p w14:paraId="7EE33612" w14:textId="26D82FF2" w:rsidR="008873EC" w:rsidRPr="00407731" w:rsidRDefault="008873EC" w:rsidP="001A5DC3">
            <w:pPr>
              <w:pStyle w:val="NoSpacing"/>
            </w:pPr>
            <w:r w:rsidRPr="00407731">
              <w:t>20</w:t>
            </w:r>
            <w:r>
              <w:t>2</w:t>
            </w:r>
            <w:r w:rsidR="00852239">
              <w:t>5</w:t>
            </w:r>
            <w:r>
              <w:t>–2</w:t>
            </w:r>
            <w:r w:rsidR="00852239">
              <w:t>6</w:t>
            </w:r>
            <w:r w:rsidRPr="00407731">
              <w:t xml:space="preserve"> Budget</w:t>
            </w:r>
          </w:p>
        </w:tc>
        <w:tc>
          <w:tcPr>
            <w:tcW w:w="677" w:type="pct"/>
            <w:vAlign w:val="center"/>
          </w:tcPr>
          <w:p w14:paraId="6D9E3DA2" w14:textId="6A705A5B"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52239">
              <w:t>657,164</w:t>
            </w:r>
          </w:p>
        </w:tc>
        <w:tc>
          <w:tcPr>
            <w:tcW w:w="871" w:type="pct"/>
            <w:vAlign w:val="center"/>
          </w:tcPr>
          <w:p w14:paraId="6AAF5BAC" w14:textId="3BF1CF45"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52239">
              <w:t>624,388</w:t>
            </w:r>
          </w:p>
        </w:tc>
        <w:tc>
          <w:tcPr>
            <w:tcW w:w="677" w:type="pct"/>
            <w:vAlign w:val="center"/>
          </w:tcPr>
          <w:p w14:paraId="645CBE02" w14:textId="74F85DE1"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52239">
              <w:t>32,776</w:t>
            </w:r>
          </w:p>
        </w:tc>
        <w:tc>
          <w:tcPr>
            <w:tcW w:w="590" w:type="pct"/>
            <w:vAlign w:val="center"/>
          </w:tcPr>
          <w:p w14:paraId="54F23B7A" w14:textId="77777777"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9" w:type="pct"/>
            <w:vAlign w:val="center"/>
          </w:tcPr>
          <w:p w14:paraId="6BE08E9C" w14:textId="77777777"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11" w:type="pct"/>
            <w:vAlign w:val="center"/>
          </w:tcPr>
          <w:p w14:paraId="20CBE7F7" w14:textId="2ED3C050" w:rsidR="008873EC" w:rsidRPr="00407731" w:rsidRDefault="008873EC"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52239">
              <w:t>98,541</w:t>
            </w:r>
          </w:p>
        </w:tc>
        <w:tc>
          <w:tcPr>
            <w:tcW w:w="644" w:type="pct"/>
            <w:vAlign w:val="center"/>
          </w:tcPr>
          <w:p w14:paraId="498EBAC8" w14:textId="79840BCF" w:rsidR="008873EC" w:rsidRPr="00407731" w:rsidRDefault="00852239" w:rsidP="001A5DC3">
            <w:pPr>
              <w:pStyle w:val="NoSpacing"/>
              <w:cnfStyle w:val="000000000000" w:firstRow="0" w:lastRow="0" w:firstColumn="0" w:lastColumn="0" w:oddVBand="0" w:evenVBand="0" w:oddHBand="0" w:evenHBand="0" w:firstRowFirstColumn="0" w:firstRowLastColumn="0" w:lastRowFirstColumn="0" w:lastRowLastColumn="0"/>
            </w:pPr>
            <w:r>
              <w:t>15.78</w:t>
            </w:r>
            <w:r w:rsidR="008873EC" w:rsidRPr="00407731">
              <w:t>%</w:t>
            </w:r>
          </w:p>
        </w:tc>
      </w:tr>
      <w:tr w:rsidR="00182815" w:rsidRPr="00407731" w14:paraId="585E2B97" w14:textId="77777777" w:rsidTr="00F86549">
        <w:trPr>
          <w:cnfStyle w:val="000000100000" w:firstRow="0" w:lastRow="0" w:firstColumn="0" w:lastColumn="0" w:oddVBand="0" w:evenVBand="0" w:oddHBand="1" w:evenHBand="0" w:firstRowFirstColumn="0" w:firstRowLastColumn="0" w:lastRowFirstColumn="0" w:lastRowLastColumn="0"/>
          <w:cantSplit/>
          <w:trHeight w:val="706"/>
        </w:trPr>
        <w:tc>
          <w:tcPr>
            <w:cnfStyle w:val="001000000000" w:firstRow="0" w:lastRow="0" w:firstColumn="1" w:lastColumn="0" w:oddVBand="0" w:evenVBand="0" w:oddHBand="0" w:evenHBand="0" w:firstRowFirstColumn="0" w:firstRowLastColumn="0" w:lastRowFirstColumn="0" w:lastRowLastColumn="0"/>
            <w:tcW w:w="523" w:type="pct"/>
            <w:vAlign w:val="center"/>
          </w:tcPr>
          <w:p w14:paraId="3D55B5A0" w14:textId="32FF6418" w:rsidR="008873EC" w:rsidRPr="00407731" w:rsidRDefault="008873EC" w:rsidP="001A5DC3">
            <w:pPr>
              <w:pStyle w:val="NoSpacing"/>
            </w:pPr>
            <w:r>
              <w:t>202</w:t>
            </w:r>
            <w:r w:rsidR="00852239">
              <w:t>5</w:t>
            </w:r>
            <w:r>
              <w:t>–2</w:t>
            </w:r>
            <w:r w:rsidR="00852239">
              <w:t>6</w:t>
            </w:r>
            <w:r w:rsidRPr="00407731">
              <w:t xml:space="preserve"> 2</w:t>
            </w:r>
            <w:r w:rsidRPr="001D0D17">
              <w:t xml:space="preserve">nd </w:t>
            </w:r>
            <w:r w:rsidRPr="00407731">
              <w:t>Interim</w:t>
            </w:r>
          </w:p>
        </w:tc>
        <w:tc>
          <w:tcPr>
            <w:tcW w:w="677" w:type="pct"/>
            <w:vAlign w:val="center"/>
          </w:tcPr>
          <w:p w14:paraId="1C259125" w14:textId="7D7D3068"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t>$</w:t>
            </w:r>
            <w:r w:rsidR="00852239">
              <w:t>556,322</w:t>
            </w:r>
          </w:p>
        </w:tc>
        <w:tc>
          <w:tcPr>
            <w:tcW w:w="871" w:type="pct"/>
            <w:vAlign w:val="center"/>
          </w:tcPr>
          <w:p w14:paraId="683DFFFF" w14:textId="459FC26D"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52239">
              <w:t>563,984</w:t>
            </w:r>
          </w:p>
        </w:tc>
        <w:tc>
          <w:tcPr>
            <w:tcW w:w="677" w:type="pct"/>
            <w:vAlign w:val="center"/>
          </w:tcPr>
          <w:p w14:paraId="2D92C563" w14:textId="08BEE2FD" w:rsidR="008873EC" w:rsidRPr="00407731" w:rsidRDefault="00852239" w:rsidP="001A5DC3">
            <w:pPr>
              <w:pStyle w:val="NoSpacing"/>
              <w:cnfStyle w:val="000000100000" w:firstRow="0" w:lastRow="0" w:firstColumn="0" w:lastColumn="0" w:oddVBand="0" w:evenVBand="0" w:oddHBand="1" w:evenHBand="0" w:firstRowFirstColumn="0" w:firstRowLastColumn="0" w:lastRowFirstColumn="0" w:lastRowLastColumn="0"/>
            </w:pPr>
            <w:r>
              <w:t>(</w:t>
            </w:r>
            <w:r w:rsidR="008873EC" w:rsidRPr="00C75634">
              <w:t>$</w:t>
            </w:r>
            <w:r>
              <w:t>7,662)</w:t>
            </w:r>
          </w:p>
        </w:tc>
        <w:tc>
          <w:tcPr>
            <w:tcW w:w="590" w:type="pct"/>
            <w:vAlign w:val="center"/>
          </w:tcPr>
          <w:p w14:paraId="72AB2215" w14:textId="77777777"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9" w:type="pct"/>
            <w:vAlign w:val="center"/>
          </w:tcPr>
          <w:p w14:paraId="2A476588" w14:textId="77777777" w:rsidR="008873EC" w:rsidRPr="00407731" w:rsidRDefault="008873EC"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11" w:type="pct"/>
            <w:vAlign w:val="center"/>
          </w:tcPr>
          <w:p w14:paraId="100EED73" w14:textId="7BA966AD" w:rsidR="008873EC" w:rsidRPr="00A34996" w:rsidRDefault="008873EC"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852239">
              <w:t>80,883</w:t>
            </w:r>
          </w:p>
        </w:tc>
        <w:tc>
          <w:tcPr>
            <w:tcW w:w="644" w:type="pct"/>
            <w:vAlign w:val="center"/>
          </w:tcPr>
          <w:p w14:paraId="27B7FC7E" w14:textId="7B96B0BD" w:rsidR="008873EC" w:rsidRPr="00407731" w:rsidRDefault="00852239" w:rsidP="001A5DC3">
            <w:pPr>
              <w:pStyle w:val="NoSpacing"/>
              <w:cnfStyle w:val="000000100000" w:firstRow="0" w:lastRow="0" w:firstColumn="0" w:lastColumn="0" w:oddVBand="0" w:evenVBand="0" w:oddHBand="1" w:evenHBand="0" w:firstRowFirstColumn="0" w:firstRowLastColumn="0" w:lastRowFirstColumn="0" w:lastRowLastColumn="0"/>
            </w:pPr>
            <w:r>
              <w:t>14.34</w:t>
            </w:r>
            <w:r w:rsidR="008873EC" w:rsidRPr="00407731">
              <w:t>%</w:t>
            </w:r>
          </w:p>
        </w:tc>
      </w:tr>
    </w:tbl>
    <w:bookmarkEnd w:id="23"/>
    <w:p w14:paraId="1C6B0621" w14:textId="3F710E61" w:rsidR="00CB0DF2" w:rsidRPr="00910EF2" w:rsidRDefault="00826333" w:rsidP="004609B7">
      <w:pPr>
        <w:spacing w:before="240"/>
        <w:rPr>
          <w:rFonts w:cs="Arial"/>
        </w:rPr>
      </w:pPr>
      <w:r w:rsidRPr="00910EF2">
        <w:t>O</w:t>
      </w:r>
      <w:r w:rsidR="00030F78" w:rsidRPr="00910EF2">
        <w:t>live Grove Buellton</w:t>
      </w:r>
      <w:r w:rsidR="00CB0DF2" w:rsidRPr="00910EF2">
        <w:t xml:space="preserve"> </w:t>
      </w:r>
      <w:r w:rsidR="00CB0DF2" w:rsidRPr="00910EF2">
        <w:rPr>
          <w:rFonts w:cs="Arial"/>
        </w:rPr>
        <w:t xml:space="preserve">was found to be </w:t>
      </w:r>
      <w:r w:rsidR="006E34BE" w:rsidRPr="00910EF2">
        <w:rPr>
          <w:rFonts w:cs="Arial"/>
        </w:rPr>
        <w:t>in compliance with</w:t>
      </w:r>
      <w:r w:rsidR="00CB0DF2" w:rsidRPr="00910EF2">
        <w:rPr>
          <w:rFonts w:cs="Arial"/>
        </w:rPr>
        <w:t xml:space="preserve"> all areas under the CDE’s oversight, in accordance with the MOU and the </w:t>
      </w:r>
      <w:r w:rsidRPr="00910EF2">
        <w:t>O</w:t>
      </w:r>
      <w:r w:rsidR="00030F78" w:rsidRPr="00910EF2">
        <w:t>live Grove Buellton</w:t>
      </w:r>
      <w:r w:rsidR="00CB0DF2" w:rsidRPr="00910EF2">
        <w:t xml:space="preserve"> </w:t>
      </w:r>
      <w:r w:rsidR="00CB0DF2" w:rsidRPr="00910EF2">
        <w:rPr>
          <w:rFonts w:cs="Arial"/>
        </w:rPr>
        <w:t>charter petition</w:t>
      </w:r>
      <w:r w:rsidR="004609B7" w:rsidRPr="00910EF2">
        <w:rPr>
          <w:rFonts w:cs="Arial"/>
        </w:rPr>
        <w:t>, for the 202</w:t>
      </w:r>
      <w:r w:rsidR="00852239">
        <w:rPr>
          <w:rFonts w:cs="Arial"/>
        </w:rPr>
        <w:t>5</w:t>
      </w:r>
      <w:r w:rsidR="004609B7" w:rsidRPr="00910EF2">
        <w:rPr>
          <w:rFonts w:cs="Arial"/>
        </w:rPr>
        <w:t>–2</w:t>
      </w:r>
      <w:r w:rsidR="00852239">
        <w:rPr>
          <w:rFonts w:cs="Arial"/>
        </w:rPr>
        <w:t>6</w:t>
      </w:r>
      <w:r w:rsidR="004609B7" w:rsidRPr="00910EF2">
        <w:rPr>
          <w:rFonts w:cs="Arial"/>
        </w:rPr>
        <w:t xml:space="preserve"> school year</w:t>
      </w:r>
      <w:r w:rsidR="00CB0DF2" w:rsidRPr="00910EF2">
        <w:rPr>
          <w:rFonts w:cs="Arial"/>
        </w:rPr>
        <w:t xml:space="preserve">. </w:t>
      </w:r>
      <w:r w:rsidRPr="00910EF2">
        <w:t>O</w:t>
      </w:r>
      <w:r w:rsidR="00030F78" w:rsidRPr="00910EF2">
        <w:t>live Grove Buellton</w:t>
      </w:r>
      <w:r w:rsidR="00CB0DF2" w:rsidRPr="00910EF2">
        <w:t xml:space="preserve"> </w:t>
      </w:r>
      <w:r w:rsidR="00CB0DF2" w:rsidRPr="00910EF2">
        <w:rPr>
          <w:rFonts w:cs="Arial"/>
        </w:rPr>
        <w:t>had no letters of concern for the 202</w:t>
      </w:r>
      <w:r w:rsidR="00852239">
        <w:rPr>
          <w:rFonts w:cs="Arial"/>
        </w:rPr>
        <w:t>5</w:t>
      </w:r>
      <w:r w:rsidR="00CB0DF2" w:rsidRPr="00910EF2">
        <w:rPr>
          <w:rFonts w:cs="Arial"/>
        </w:rPr>
        <w:t>–2</w:t>
      </w:r>
      <w:r w:rsidR="00852239">
        <w:rPr>
          <w:rFonts w:cs="Arial"/>
        </w:rPr>
        <w:t>6</w:t>
      </w:r>
      <w:r w:rsidR="00CB0DF2" w:rsidRPr="00910EF2">
        <w:rPr>
          <w:rFonts w:cs="Arial"/>
        </w:rPr>
        <w:t xml:space="preserve"> school year.</w:t>
      </w:r>
    </w:p>
    <w:p w14:paraId="75F4FF76" w14:textId="49D0A6FB" w:rsidR="00B65956" w:rsidRDefault="00B65956" w:rsidP="00A20486">
      <w:pPr>
        <w:pStyle w:val="Heading3"/>
      </w:pPr>
      <w:r>
        <w:t>Olive Grove Charter – Lompoc</w:t>
      </w:r>
    </w:p>
    <w:p w14:paraId="230E8C0E" w14:textId="0870C1E0" w:rsidR="00EB3A5D" w:rsidRDefault="00EB3A5D" w:rsidP="001A5DC3">
      <w:pPr>
        <w:pStyle w:val="ListParagraph"/>
        <w:numPr>
          <w:ilvl w:val="0"/>
          <w:numId w:val="5"/>
        </w:numPr>
      </w:pPr>
      <w:bookmarkStart w:id="24" w:name="_Hlk114672653"/>
      <w:r>
        <w:t>Charter Term Expires: 6/30/20</w:t>
      </w:r>
      <w:r w:rsidRPr="00C46875">
        <w:t>2</w:t>
      </w:r>
      <w:r w:rsidR="00EC68F4">
        <w:t>6</w:t>
      </w:r>
    </w:p>
    <w:p w14:paraId="001FC830" w14:textId="77777777" w:rsidR="00EB3A5D" w:rsidRDefault="00EB3A5D" w:rsidP="001A5DC3">
      <w:pPr>
        <w:pStyle w:val="ListParagraph"/>
        <w:numPr>
          <w:ilvl w:val="0"/>
          <w:numId w:val="5"/>
        </w:numPr>
      </w:pPr>
      <w:r>
        <w:t>Grades Authorized to Serve: K</w:t>
      </w:r>
      <w:r w:rsidRPr="000E7510">
        <w:t>–</w:t>
      </w:r>
      <w:r>
        <w:t>12</w:t>
      </w:r>
    </w:p>
    <w:p w14:paraId="7D273761" w14:textId="410C3755" w:rsidR="006E34BE" w:rsidRDefault="006E34BE" w:rsidP="006E34BE">
      <w:pPr>
        <w:pStyle w:val="ListParagraph"/>
        <w:numPr>
          <w:ilvl w:val="0"/>
          <w:numId w:val="5"/>
        </w:numPr>
      </w:pPr>
      <w:r>
        <w:t>Grades Served in 202</w:t>
      </w:r>
      <w:r w:rsidR="00852239">
        <w:t>5</w:t>
      </w:r>
      <w:r>
        <w:t>–2</w:t>
      </w:r>
      <w:r w:rsidR="00852239">
        <w:t>6</w:t>
      </w:r>
      <w:r>
        <w:t>: K</w:t>
      </w:r>
      <w:r w:rsidRPr="000E7510">
        <w:t>–</w:t>
      </w:r>
      <w:r>
        <w:t>12</w:t>
      </w:r>
    </w:p>
    <w:p w14:paraId="5E4F7768" w14:textId="779EC4E6" w:rsidR="00EB3A5D" w:rsidRDefault="00EB3A5D" w:rsidP="001A5DC3">
      <w:pPr>
        <w:pStyle w:val="ListParagraph"/>
        <w:numPr>
          <w:ilvl w:val="0"/>
          <w:numId w:val="5"/>
        </w:numPr>
      </w:pPr>
      <w:r>
        <w:t>202</w:t>
      </w:r>
      <w:r w:rsidR="00852239">
        <w:t>4</w:t>
      </w:r>
      <w:r>
        <w:t>–2</w:t>
      </w:r>
      <w:r w:rsidR="00852239">
        <w:t>5</w:t>
      </w:r>
      <w:r>
        <w:t xml:space="preserve"> </w:t>
      </w:r>
      <w:r w:rsidR="006E34BE">
        <w:t>Enrollment</w:t>
      </w:r>
      <w:r>
        <w:t xml:space="preserve">: </w:t>
      </w:r>
      <w:r w:rsidR="006E34BE">
        <w:t>1</w:t>
      </w:r>
      <w:r w:rsidR="00852239">
        <w:t>25</w:t>
      </w:r>
    </w:p>
    <w:p w14:paraId="29A4C3CD" w14:textId="5C40F150" w:rsidR="00EB3A5D" w:rsidRPr="003A7071" w:rsidRDefault="00EB3A5D" w:rsidP="001A5DC3">
      <w:pPr>
        <w:pStyle w:val="ListParagraph"/>
        <w:numPr>
          <w:ilvl w:val="0"/>
          <w:numId w:val="5"/>
        </w:numPr>
      </w:pPr>
      <w:r>
        <w:t>202</w:t>
      </w:r>
      <w:r w:rsidR="00852239">
        <w:t>5</w:t>
      </w:r>
      <w:r>
        <w:t>–2</w:t>
      </w:r>
      <w:r w:rsidR="00852239">
        <w:t>6</w:t>
      </w:r>
      <w:r>
        <w:t xml:space="preserve"> </w:t>
      </w:r>
      <w:r w:rsidR="006E34BE">
        <w:t>Enrollment</w:t>
      </w:r>
      <w:r>
        <w:t xml:space="preserve">: </w:t>
      </w:r>
      <w:bookmarkEnd w:id="24"/>
      <w:r w:rsidR="006E34BE">
        <w:t>1</w:t>
      </w:r>
      <w:r w:rsidR="00827532">
        <w:t>49</w:t>
      </w:r>
    </w:p>
    <w:p w14:paraId="73EC1E2B" w14:textId="324E1B68" w:rsidR="00CE1F95" w:rsidRDefault="00CE1F95" w:rsidP="001A5DC3">
      <w:pPr>
        <w:rPr>
          <w:rStyle w:val="normaltextrun"/>
          <w:rFonts w:eastAsia="Calibri" w:cs="Arial"/>
        </w:rPr>
      </w:pPr>
      <w:bookmarkStart w:id="25" w:name="_Hlk114672723"/>
      <w:r>
        <w:t>Olive Grove Charter - Lompoc (</w:t>
      </w:r>
      <w:r w:rsidR="00826333">
        <w:t>O</w:t>
      </w:r>
      <w:r w:rsidR="00030F78">
        <w:t>live Grove Lompoc</w:t>
      </w:r>
      <w:r>
        <w:t>) has a good financial record under SBE authorization</w:t>
      </w:r>
      <w:r w:rsidRPr="00EF0B58">
        <w:t>.</w:t>
      </w:r>
      <w:r>
        <w:t xml:space="preserve"> </w:t>
      </w:r>
      <w:r w:rsidR="00826333">
        <w:t>O</w:t>
      </w:r>
      <w:r w:rsidR="00030F78">
        <w:t>live Grove Lompoc</w:t>
      </w:r>
      <w:r>
        <w:t xml:space="preserve">’s </w:t>
      </w:r>
      <w:r w:rsidR="00FC66D7">
        <w:t>FY</w:t>
      </w:r>
      <w:r>
        <w:t xml:space="preserve"> 202</w:t>
      </w:r>
      <w:r w:rsidR="00804351">
        <w:t>5</w:t>
      </w:r>
      <w:r>
        <w:t>–2</w:t>
      </w:r>
      <w:r w:rsidR="00804351">
        <w:t>6</w:t>
      </w:r>
      <w:r>
        <w:t xml:space="preserve"> </w:t>
      </w:r>
      <w:r w:rsidR="00827532">
        <w:t>second interim report (FY 2026–27 preliminary budget report is not available due to the charter term expiring on June 30, 2026) indicates that Olive Grove Lompoc is projecting a positive ending fund balance of $333,743</w:t>
      </w:r>
      <w:r w:rsidR="00827532" w:rsidRPr="00110C96">
        <w:t xml:space="preserve"> </w:t>
      </w:r>
      <w:r w:rsidR="00827532">
        <w:t xml:space="preserve">and reserves of 13.40 percent, which is </w:t>
      </w:r>
      <w:r w:rsidR="00827532" w:rsidRPr="00DD604A">
        <w:rPr>
          <w:rStyle w:val="normaltextrun"/>
          <w:rFonts w:eastAsia="Calibri" w:cs="Arial"/>
        </w:rPr>
        <w:t xml:space="preserve">above the recommended 5 percent in reserves outlined in the </w:t>
      </w:r>
      <w:r w:rsidR="00827532">
        <w:rPr>
          <w:rStyle w:val="normaltextrun"/>
          <w:rFonts w:eastAsia="Calibri" w:cs="Arial"/>
        </w:rPr>
        <w:t>MOU</w:t>
      </w:r>
      <w:r w:rsidR="00827532" w:rsidRPr="00DD604A">
        <w:rPr>
          <w:rStyle w:val="normaltextrun"/>
          <w:rFonts w:eastAsia="Calibri" w:cs="Arial"/>
        </w:rPr>
        <w:t xml:space="preserve"> between </w:t>
      </w:r>
      <w:r w:rsidR="00827532">
        <w:t>Olive Grove Lompoc</w:t>
      </w:r>
      <w:r w:rsidR="00827532" w:rsidRPr="00DD604A">
        <w:rPr>
          <w:rStyle w:val="normaltextrun"/>
          <w:rFonts w:eastAsia="Calibri" w:cs="Arial"/>
        </w:rPr>
        <w:t xml:space="preserve"> and the SBE</w:t>
      </w:r>
      <w:r>
        <w:rPr>
          <w:rStyle w:val="normaltextrun"/>
          <w:rFonts w:eastAsia="Calibri" w:cs="Arial"/>
        </w:rPr>
        <w:t>.</w:t>
      </w:r>
      <w:bookmarkEnd w:id="25"/>
    </w:p>
    <w:p w14:paraId="7A1F337E" w14:textId="2E6BB346" w:rsidR="00CB7A15" w:rsidRDefault="00CB7A15" w:rsidP="00522751">
      <w:pPr>
        <w:pStyle w:val="Caption"/>
      </w:pPr>
      <w:r>
        <w:t>Financial Highlights</w:t>
      </w:r>
      <w:r w:rsidR="00352896">
        <w:t xml:space="preserve"> Table </w:t>
      </w:r>
      <w:r w:rsidR="00030F78">
        <w:t>–</w:t>
      </w:r>
      <w:r w:rsidR="00352896">
        <w:t xml:space="preserve"> </w:t>
      </w:r>
      <w:r w:rsidR="00826333">
        <w:t>O</w:t>
      </w:r>
      <w:r w:rsidR="00030F78">
        <w:t>live Grove Lompoc</w:t>
      </w:r>
      <w:r w:rsidR="00352896">
        <w:t xml:space="preserve"> </w:t>
      </w:r>
    </w:p>
    <w:tbl>
      <w:tblPr>
        <w:tblStyle w:val="GridTable4"/>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Olive Grove Charter – Lompoc"/>
      </w:tblPr>
      <w:tblGrid>
        <w:gridCol w:w="1043"/>
        <w:gridCol w:w="1418"/>
        <w:gridCol w:w="1737"/>
        <w:gridCol w:w="1350"/>
        <w:gridCol w:w="1176"/>
        <w:gridCol w:w="816"/>
        <w:gridCol w:w="1218"/>
        <w:gridCol w:w="1284"/>
      </w:tblGrid>
      <w:tr w:rsidR="00182815" w:rsidRPr="00407731" w14:paraId="7CF0AF18" w14:textId="77777777" w:rsidTr="00197B6A">
        <w:trPr>
          <w:cnfStyle w:val="100000000000" w:firstRow="1" w:lastRow="0" w:firstColumn="0" w:lastColumn="0" w:oddVBand="0" w:evenVBand="0" w:oddHBand="0" w:evenHBand="0" w:firstRowFirstColumn="0" w:firstRowLastColumn="0" w:lastRowFirstColumn="0" w:lastRowLastColumn="0"/>
          <w:cantSplit/>
          <w:trHeight w:val="455"/>
          <w:tblHeader/>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vAlign w:val="center"/>
          </w:tcPr>
          <w:p w14:paraId="286AEA05" w14:textId="19BF0F2F" w:rsidR="00CE1F95" w:rsidRPr="00407731" w:rsidRDefault="007A422F" w:rsidP="001A5DC3">
            <w:pPr>
              <w:pStyle w:val="NoSpacing"/>
              <w:rPr>
                <w:b w:val="0"/>
              </w:rPr>
            </w:pPr>
            <w:bookmarkStart w:id="26" w:name="_Hlk114673030"/>
            <w:r>
              <w:t>FY Source</w:t>
            </w:r>
          </w:p>
        </w:tc>
        <w:tc>
          <w:tcPr>
            <w:tcW w:w="706" w:type="pct"/>
            <w:tcBorders>
              <w:top w:val="none" w:sz="0" w:space="0" w:color="auto"/>
              <w:left w:val="none" w:sz="0" w:space="0" w:color="auto"/>
              <w:bottom w:val="none" w:sz="0" w:space="0" w:color="auto"/>
              <w:right w:val="none" w:sz="0" w:space="0" w:color="auto"/>
            </w:tcBorders>
            <w:vAlign w:val="center"/>
          </w:tcPr>
          <w:p w14:paraId="28A07B96"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5" w:type="pct"/>
            <w:tcBorders>
              <w:top w:val="none" w:sz="0" w:space="0" w:color="auto"/>
              <w:left w:val="none" w:sz="0" w:space="0" w:color="auto"/>
              <w:bottom w:val="none" w:sz="0" w:space="0" w:color="auto"/>
              <w:right w:val="none" w:sz="0" w:space="0" w:color="auto"/>
            </w:tcBorders>
            <w:vAlign w:val="center"/>
          </w:tcPr>
          <w:p w14:paraId="2FB2050E"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5B78C293"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42CD6F19"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6" w:type="pct"/>
            <w:tcBorders>
              <w:top w:val="none" w:sz="0" w:space="0" w:color="auto"/>
              <w:left w:val="none" w:sz="0" w:space="0" w:color="auto"/>
              <w:bottom w:val="none" w:sz="0" w:space="0" w:color="auto"/>
              <w:right w:val="none" w:sz="0" w:space="0" w:color="auto"/>
            </w:tcBorders>
            <w:vAlign w:val="center"/>
          </w:tcPr>
          <w:p w14:paraId="5E2BE8EC"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6" w:type="pct"/>
            <w:tcBorders>
              <w:top w:val="none" w:sz="0" w:space="0" w:color="auto"/>
              <w:left w:val="none" w:sz="0" w:space="0" w:color="auto"/>
              <w:bottom w:val="none" w:sz="0" w:space="0" w:color="auto"/>
              <w:right w:val="none" w:sz="0" w:space="0" w:color="auto"/>
            </w:tcBorders>
            <w:vAlign w:val="center"/>
          </w:tcPr>
          <w:p w14:paraId="55939394"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1991798C" w14:textId="77777777" w:rsidR="00CE1F95" w:rsidRPr="00407731" w:rsidRDefault="00CE1F95"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0B48109A" w14:textId="77777777" w:rsidTr="00F86549">
        <w:trPr>
          <w:cnfStyle w:val="000000100000" w:firstRow="0" w:lastRow="0" w:firstColumn="0" w:lastColumn="0" w:oddVBand="0" w:evenVBand="0" w:oddHBand="1" w:evenHBand="0" w:firstRowFirstColumn="0" w:firstRowLastColumn="0" w:lastRowFirstColumn="0" w:lastRowLastColumn="0"/>
          <w:cantSplit/>
          <w:trHeight w:val="267"/>
        </w:trPr>
        <w:tc>
          <w:tcPr>
            <w:cnfStyle w:val="001000000000" w:firstRow="0" w:lastRow="0" w:firstColumn="1" w:lastColumn="0" w:oddVBand="0" w:evenVBand="0" w:oddHBand="0" w:evenHBand="0" w:firstRowFirstColumn="0" w:firstRowLastColumn="0" w:lastRowFirstColumn="0" w:lastRowLastColumn="0"/>
            <w:tcW w:w="519" w:type="pct"/>
            <w:vAlign w:val="center"/>
          </w:tcPr>
          <w:p w14:paraId="387A379C" w14:textId="304DC63B" w:rsidR="00CE1F95" w:rsidRPr="00407731" w:rsidRDefault="00CE1F95" w:rsidP="001A5DC3">
            <w:pPr>
              <w:pStyle w:val="NoSpacing"/>
            </w:pPr>
            <w:r w:rsidRPr="00407731">
              <w:t>20</w:t>
            </w:r>
            <w:r>
              <w:t>2</w:t>
            </w:r>
            <w:r w:rsidR="00827532">
              <w:t>4</w:t>
            </w:r>
            <w:r>
              <w:t>–2</w:t>
            </w:r>
            <w:r w:rsidR="00827532">
              <w:t>5</w:t>
            </w:r>
            <w:r w:rsidRPr="00407731">
              <w:t xml:space="preserve"> Audit</w:t>
            </w:r>
          </w:p>
        </w:tc>
        <w:tc>
          <w:tcPr>
            <w:tcW w:w="706" w:type="pct"/>
            <w:vAlign w:val="center"/>
          </w:tcPr>
          <w:p w14:paraId="43B43A4E" w14:textId="7BD8BF1E" w:rsidR="00CE1F95" w:rsidRPr="00DE42A2" w:rsidRDefault="00CE1F95"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2,285,341</w:t>
            </w:r>
          </w:p>
        </w:tc>
        <w:tc>
          <w:tcPr>
            <w:tcW w:w="865" w:type="pct"/>
            <w:vAlign w:val="center"/>
          </w:tcPr>
          <w:p w14:paraId="742DABFB" w14:textId="62774A56"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2,185,976</w:t>
            </w:r>
          </w:p>
        </w:tc>
        <w:tc>
          <w:tcPr>
            <w:tcW w:w="672" w:type="pct"/>
            <w:vAlign w:val="center"/>
          </w:tcPr>
          <w:p w14:paraId="172BC0BC" w14:textId="29711172"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99,365</w:t>
            </w:r>
          </w:p>
        </w:tc>
        <w:tc>
          <w:tcPr>
            <w:tcW w:w="586" w:type="pct"/>
            <w:vAlign w:val="center"/>
          </w:tcPr>
          <w:p w14:paraId="048DAC37" w14:textId="44909F5C" w:rsidR="00CE1F95" w:rsidRPr="00407731" w:rsidRDefault="00A01F69" w:rsidP="001A5DC3">
            <w:pPr>
              <w:pStyle w:val="NoSpacing"/>
              <w:cnfStyle w:val="000000100000" w:firstRow="0" w:lastRow="0" w:firstColumn="0" w:lastColumn="0" w:oddVBand="0" w:evenVBand="0" w:oddHBand="1" w:evenHBand="0" w:firstRowFirstColumn="0" w:firstRowLastColumn="0" w:lastRowFirstColumn="0" w:lastRowLastColumn="0"/>
            </w:pPr>
            <w:r>
              <w:t>1.</w:t>
            </w:r>
            <w:r w:rsidR="00827532">
              <w:t>84</w:t>
            </w:r>
          </w:p>
        </w:tc>
        <w:tc>
          <w:tcPr>
            <w:tcW w:w="406" w:type="pct"/>
            <w:vAlign w:val="center"/>
          </w:tcPr>
          <w:p w14:paraId="4A146B22" w14:textId="612E62CC" w:rsidR="00CE1F95" w:rsidRPr="00407731" w:rsidRDefault="00A01F69" w:rsidP="001A5DC3">
            <w:pPr>
              <w:pStyle w:val="NoSpacing"/>
              <w:cnfStyle w:val="000000100000" w:firstRow="0" w:lastRow="0" w:firstColumn="0" w:lastColumn="0" w:oddVBand="0" w:evenVBand="0" w:oddHBand="1" w:evenHBand="0" w:firstRowFirstColumn="0" w:firstRowLastColumn="0" w:lastRowFirstColumn="0" w:lastRowLastColumn="0"/>
            </w:pPr>
            <w:r>
              <w:t>0.</w:t>
            </w:r>
            <w:r w:rsidR="00827532">
              <w:t>46</w:t>
            </w:r>
          </w:p>
        </w:tc>
        <w:tc>
          <w:tcPr>
            <w:tcW w:w="606" w:type="pct"/>
            <w:vAlign w:val="center"/>
          </w:tcPr>
          <w:p w14:paraId="0C5ED730" w14:textId="412F02B2"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256,728</w:t>
            </w:r>
          </w:p>
        </w:tc>
        <w:tc>
          <w:tcPr>
            <w:tcW w:w="639" w:type="pct"/>
            <w:vAlign w:val="center"/>
          </w:tcPr>
          <w:p w14:paraId="2D720C21" w14:textId="694AD5CD" w:rsidR="00CE1F95" w:rsidRPr="00407731" w:rsidRDefault="00804351" w:rsidP="001A5DC3">
            <w:pPr>
              <w:pStyle w:val="NoSpacing"/>
              <w:cnfStyle w:val="000000100000" w:firstRow="0" w:lastRow="0" w:firstColumn="0" w:lastColumn="0" w:oddVBand="0" w:evenVBand="0" w:oddHBand="1" w:evenHBand="0" w:firstRowFirstColumn="0" w:firstRowLastColumn="0" w:lastRowFirstColumn="0" w:lastRowLastColumn="0"/>
            </w:pPr>
            <w:r>
              <w:t>1</w:t>
            </w:r>
            <w:r w:rsidR="00827532">
              <w:t>1.74</w:t>
            </w:r>
            <w:r w:rsidR="00CE1F95">
              <w:t>%</w:t>
            </w:r>
          </w:p>
        </w:tc>
      </w:tr>
      <w:tr w:rsidR="00182815" w:rsidRPr="00407731" w14:paraId="64F7CB8E" w14:textId="77777777" w:rsidTr="00F86549">
        <w:trPr>
          <w:cantSplit/>
          <w:trHeight w:val="361"/>
        </w:trPr>
        <w:tc>
          <w:tcPr>
            <w:cnfStyle w:val="001000000000" w:firstRow="0" w:lastRow="0" w:firstColumn="1" w:lastColumn="0" w:oddVBand="0" w:evenVBand="0" w:oddHBand="0" w:evenHBand="0" w:firstRowFirstColumn="0" w:firstRowLastColumn="0" w:lastRowFirstColumn="0" w:lastRowLastColumn="0"/>
            <w:tcW w:w="519" w:type="pct"/>
            <w:vAlign w:val="center"/>
          </w:tcPr>
          <w:p w14:paraId="66B1A9C7" w14:textId="2885A03A" w:rsidR="00CE1F95" w:rsidRPr="00407731" w:rsidRDefault="00CE1F95" w:rsidP="001A5DC3">
            <w:pPr>
              <w:pStyle w:val="NoSpacing"/>
            </w:pPr>
            <w:r w:rsidRPr="00407731">
              <w:lastRenderedPageBreak/>
              <w:t>20</w:t>
            </w:r>
            <w:r>
              <w:t>2</w:t>
            </w:r>
            <w:r w:rsidR="00827532">
              <w:t>5</w:t>
            </w:r>
            <w:r>
              <w:t>–2</w:t>
            </w:r>
            <w:r w:rsidR="00827532">
              <w:t>6</w:t>
            </w:r>
            <w:r w:rsidRPr="00407731">
              <w:t xml:space="preserve"> Budget</w:t>
            </w:r>
          </w:p>
        </w:tc>
        <w:tc>
          <w:tcPr>
            <w:tcW w:w="706" w:type="pct"/>
            <w:vAlign w:val="center"/>
          </w:tcPr>
          <w:p w14:paraId="48CB1C39" w14:textId="2E288346"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2,116,861</w:t>
            </w:r>
          </w:p>
        </w:tc>
        <w:tc>
          <w:tcPr>
            <w:tcW w:w="865" w:type="pct"/>
            <w:vAlign w:val="center"/>
          </w:tcPr>
          <w:p w14:paraId="330683E2" w14:textId="7519E340"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1,990,339</w:t>
            </w:r>
          </w:p>
        </w:tc>
        <w:tc>
          <w:tcPr>
            <w:tcW w:w="672" w:type="pct"/>
            <w:vAlign w:val="center"/>
          </w:tcPr>
          <w:p w14:paraId="1BFE5264" w14:textId="22F6E0A5"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04351">
              <w:t>1</w:t>
            </w:r>
            <w:r w:rsidR="00827532">
              <w:t>26,523</w:t>
            </w:r>
          </w:p>
        </w:tc>
        <w:tc>
          <w:tcPr>
            <w:tcW w:w="586" w:type="pct"/>
            <w:vAlign w:val="center"/>
          </w:tcPr>
          <w:p w14:paraId="06AB7F47" w14:textId="77777777"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6" w:type="pct"/>
            <w:vAlign w:val="center"/>
          </w:tcPr>
          <w:p w14:paraId="7C3E7C10" w14:textId="77777777"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6" w:type="pct"/>
            <w:vAlign w:val="center"/>
          </w:tcPr>
          <w:p w14:paraId="042A77A3" w14:textId="25F82A3D" w:rsidR="00CE1F95" w:rsidRPr="00407731" w:rsidRDefault="00CE1F95"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316,657</w:t>
            </w:r>
          </w:p>
        </w:tc>
        <w:tc>
          <w:tcPr>
            <w:tcW w:w="639" w:type="pct"/>
            <w:vAlign w:val="center"/>
          </w:tcPr>
          <w:p w14:paraId="6C3C6B93" w14:textId="3F311E41" w:rsidR="00CE1F95" w:rsidRPr="00407731" w:rsidRDefault="00827532" w:rsidP="001A5DC3">
            <w:pPr>
              <w:pStyle w:val="NoSpacing"/>
              <w:cnfStyle w:val="000000000000" w:firstRow="0" w:lastRow="0" w:firstColumn="0" w:lastColumn="0" w:oddVBand="0" w:evenVBand="0" w:oddHBand="0" w:evenHBand="0" w:firstRowFirstColumn="0" w:firstRowLastColumn="0" w:lastRowFirstColumn="0" w:lastRowLastColumn="0"/>
            </w:pPr>
            <w:r>
              <w:t>15.91</w:t>
            </w:r>
            <w:r w:rsidR="00CE1F95" w:rsidRPr="00407731">
              <w:t>%</w:t>
            </w:r>
          </w:p>
        </w:tc>
      </w:tr>
      <w:tr w:rsidR="00182815" w:rsidRPr="00407731" w14:paraId="08523E1E" w14:textId="77777777" w:rsidTr="00197B6A">
        <w:trPr>
          <w:cnfStyle w:val="000000100000" w:firstRow="0" w:lastRow="0" w:firstColumn="0" w:lastColumn="0" w:oddVBand="0" w:evenVBand="0" w:oddHBand="1" w:evenHBand="0" w:firstRowFirstColumn="0" w:firstRowLastColumn="0" w:lastRowFirstColumn="0" w:lastRowLastColumn="0"/>
          <w:cantSplit/>
          <w:trHeight w:val="455"/>
        </w:trPr>
        <w:tc>
          <w:tcPr>
            <w:cnfStyle w:val="001000000000" w:firstRow="0" w:lastRow="0" w:firstColumn="1" w:lastColumn="0" w:oddVBand="0" w:evenVBand="0" w:oddHBand="0" w:evenHBand="0" w:firstRowFirstColumn="0" w:firstRowLastColumn="0" w:lastRowFirstColumn="0" w:lastRowLastColumn="0"/>
            <w:tcW w:w="519" w:type="pct"/>
            <w:vAlign w:val="center"/>
          </w:tcPr>
          <w:p w14:paraId="1148E8D2" w14:textId="7B65734B" w:rsidR="00CE1F95" w:rsidRPr="00407731" w:rsidRDefault="00CE1F95" w:rsidP="001A5DC3">
            <w:pPr>
              <w:pStyle w:val="NoSpacing"/>
            </w:pPr>
            <w:r>
              <w:t>202</w:t>
            </w:r>
            <w:r w:rsidR="00827532">
              <w:t>5</w:t>
            </w:r>
            <w:r>
              <w:t>–2</w:t>
            </w:r>
            <w:r w:rsidR="00827532">
              <w:t>6</w:t>
            </w:r>
            <w:r w:rsidRPr="00407731">
              <w:t xml:space="preserve"> 2</w:t>
            </w:r>
            <w:r w:rsidRPr="001D0D17">
              <w:t xml:space="preserve">nd </w:t>
            </w:r>
            <w:r w:rsidRPr="00407731">
              <w:t>Interim</w:t>
            </w:r>
          </w:p>
        </w:tc>
        <w:tc>
          <w:tcPr>
            <w:tcW w:w="706" w:type="pct"/>
            <w:vAlign w:val="center"/>
          </w:tcPr>
          <w:p w14:paraId="351878C9" w14:textId="689B8525"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t>$</w:t>
            </w:r>
            <w:r w:rsidR="00CB63E8">
              <w:t>2,</w:t>
            </w:r>
            <w:r w:rsidR="00827532">
              <w:t>567,536</w:t>
            </w:r>
          </w:p>
        </w:tc>
        <w:tc>
          <w:tcPr>
            <w:tcW w:w="865" w:type="pct"/>
            <w:vAlign w:val="center"/>
          </w:tcPr>
          <w:p w14:paraId="06DE8F37" w14:textId="2A913466"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7A7543">
              <w:t>2,</w:t>
            </w:r>
            <w:r w:rsidR="00827532">
              <w:t>490,524</w:t>
            </w:r>
          </w:p>
        </w:tc>
        <w:tc>
          <w:tcPr>
            <w:tcW w:w="672" w:type="pct"/>
            <w:vAlign w:val="center"/>
          </w:tcPr>
          <w:p w14:paraId="2328DC71" w14:textId="2E71D162"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27532">
              <w:t>77,011</w:t>
            </w:r>
          </w:p>
        </w:tc>
        <w:tc>
          <w:tcPr>
            <w:tcW w:w="586" w:type="pct"/>
            <w:vAlign w:val="center"/>
          </w:tcPr>
          <w:p w14:paraId="719D9C03" w14:textId="77777777"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6" w:type="pct"/>
            <w:vAlign w:val="center"/>
          </w:tcPr>
          <w:p w14:paraId="46770B70" w14:textId="77777777" w:rsidR="00CE1F95" w:rsidRPr="00407731" w:rsidRDefault="00CE1F95"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6" w:type="pct"/>
            <w:vAlign w:val="center"/>
          </w:tcPr>
          <w:p w14:paraId="5FFE9456" w14:textId="27ADA47E" w:rsidR="00CE1F95" w:rsidRPr="00A34996" w:rsidRDefault="00CE1F95"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827532">
              <w:t>333,743</w:t>
            </w:r>
          </w:p>
        </w:tc>
        <w:tc>
          <w:tcPr>
            <w:tcW w:w="639" w:type="pct"/>
            <w:vAlign w:val="center"/>
          </w:tcPr>
          <w:p w14:paraId="448DA07A" w14:textId="4A9301AD" w:rsidR="00CE1F95" w:rsidRPr="00407731" w:rsidRDefault="00827532" w:rsidP="001A5DC3">
            <w:pPr>
              <w:pStyle w:val="NoSpacing"/>
              <w:cnfStyle w:val="000000100000" w:firstRow="0" w:lastRow="0" w:firstColumn="0" w:lastColumn="0" w:oddVBand="0" w:evenVBand="0" w:oddHBand="1" w:evenHBand="0" w:firstRowFirstColumn="0" w:firstRowLastColumn="0" w:lastRowFirstColumn="0" w:lastRowLastColumn="0"/>
            </w:pPr>
            <w:r>
              <w:t>13.40</w:t>
            </w:r>
            <w:r w:rsidR="00CE1F95" w:rsidRPr="00407731">
              <w:t>%</w:t>
            </w:r>
          </w:p>
        </w:tc>
      </w:tr>
    </w:tbl>
    <w:p w14:paraId="08662D5C" w14:textId="14FCF509" w:rsidR="00CB0DF2" w:rsidRPr="00910EF2" w:rsidRDefault="00826333" w:rsidP="004609B7">
      <w:pPr>
        <w:spacing w:before="240"/>
        <w:rPr>
          <w:rFonts w:cs="Arial"/>
        </w:rPr>
      </w:pPr>
      <w:bookmarkStart w:id="27" w:name="_Hlk112147492"/>
      <w:bookmarkEnd w:id="26"/>
      <w:r w:rsidRPr="00910EF2">
        <w:t>O</w:t>
      </w:r>
      <w:r w:rsidR="00030F78" w:rsidRPr="00910EF2">
        <w:t>live Grove Lompoc</w:t>
      </w:r>
      <w:r w:rsidR="00CB0DF2" w:rsidRPr="00910EF2">
        <w:rPr>
          <w:rFonts w:cs="Arial"/>
        </w:rPr>
        <w:t xml:space="preserve"> was found to be </w:t>
      </w:r>
      <w:r w:rsidR="006E34BE" w:rsidRPr="00910EF2">
        <w:rPr>
          <w:rFonts w:cs="Arial"/>
        </w:rPr>
        <w:t>in compliance with</w:t>
      </w:r>
      <w:r w:rsidR="00CB0DF2" w:rsidRPr="00910EF2">
        <w:rPr>
          <w:rFonts w:cs="Arial"/>
        </w:rPr>
        <w:t xml:space="preserve"> all areas under the CDE’s oversight, in accordance with the MOU and the </w:t>
      </w:r>
      <w:r w:rsidRPr="00910EF2">
        <w:t>O</w:t>
      </w:r>
      <w:r w:rsidR="00030F78" w:rsidRPr="00910EF2">
        <w:t>live Grove Lompoc</w:t>
      </w:r>
      <w:r w:rsidR="00CB0DF2" w:rsidRPr="00910EF2">
        <w:rPr>
          <w:rFonts w:cs="Arial"/>
        </w:rPr>
        <w:t xml:space="preserve"> charter petition</w:t>
      </w:r>
      <w:r w:rsidR="004609B7" w:rsidRPr="00910EF2">
        <w:rPr>
          <w:rFonts w:cs="Arial"/>
        </w:rPr>
        <w:t>, for the 202</w:t>
      </w:r>
      <w:r w:rsidR="00827532">
        <w:rPr>
          <w:rFonts w:cs="Arial"/>
        </w:rPr>
        <w:t>5</w:t>
      </w:r>
      <w:r w:rsidR="004609B7" w:rsidRPr="00910EF2">
        <w:rPr>
          <w:rFonts w:cs="Arial"/>
        </w:rPr>
        <w:t>–2</w:t>
      </w:r>
      <w:r w:rsidR="00827532">
        <w:rPr>
          <w:rFonts w:cs="Arial"/>
        </w:rPr>
        <w:t>6</w:t>
      </w:r>
      <w:r w:rsidR="004609B7" w:rsidRPr="00910EF2">
        <w:rPr>
          <w:rFonts w:cs="Arial"/>
        </w:rPr>
        <w:t xml:space="preserve"> school year</w:t>
      </w:r>
      <w:r w:rsidR="00CB0DF2" w:rsidRPr="00910EF2">
        <w:rPr>
          <w:rFonts w:cs="Arial"/>
        </w:rPr>
        <w:t xml:space="preserve">. </w:t>
      </w:r>
      <w:r w:rsidRPr="00910EF2">
        <w:t>O</w:t>
      </w:r>
      <w:r w:rsidR="00030F78" w:rsidRPr="00910EF2">
        <w:t>live Grove Lompoc</w:t>
      </w:r>
      <w:r w:rsidR="00CB0DF2" w:rsidRPr="00910EF2">
        <w:rPr>
          <w:rFonts w:cs="Arial"/>
        </w:rPr>
        <w:t xml:space="preserve"> had no letters of concern for the 202</w:t>
      </w:r>
      <w:r w:rsidR="00827532">
        <w:rPr>
          <w:rFonts w:cs="Arial"/>
        </w:rPr>
        <w:t>5</w:t>
      </w:r>
      <w:r w:rsidR="00CB0DF2" w:rsidRPr="00910EF2">
        <w:rPr>
          <w:rFonts w:cs="Arial"/>
        </w:rPr>
        <w:t>–2</w:t>
      </w:r>
      <w:r w:rsidR="00827532">
        <w:rPr>
          <w:rFonts w:cs="Arial"/>
        </w:rPr>
        <w:t>6</w:t>
      </w:r>
      <w:r w:rsidR="00CB0DF2" w:rsidRPr="00910EF2">
        <w:rPr>
          <w:rFonts w:cs="Arial"/>
        </w:rPr>
        <w:t xml:space="preserve"> school year.</w:t>
      </w:r>
    </w:p>
    <w:bookmarkEnd w:id="27"/>
    <w:p w14:paraId="5699C1C4" w14:textId="023FD909" w:rsidR="00B65956" w:rsidRDefault="00B65956" w:rsidP="00A20486">
      <w:pPr>
        <w:pStyle w:val="Heading3"/>
      </w:pPr>
      <w:r>
        <w:t>Olive Grove Charter – Orcutt/Santa Maria</w:t>
      </w:r>
    </w:p>
    <w:p w14:paraId="32F24766" w14:textId="3507D1AA" w:rsidR="007B028D" w:rsidRDefault="007B028D" w:rsidP="001A5DC3">
      <w:pPr>
        <w:pStyle w:val="ListParagraph"/>
        <w:numPr>
          <w:ilvl w:val="0"/>
          <w:numId w:val="5"/>
        </w:numPr>
      </w:pPr>
      <w:r>
        <w:t>Charter Term Expires: 6/30/20</w:t>
      </w:r>
      <w:r w:rsidRPr="00C46875">
        <w:t>2</w:t>
      </w:r>
      <w:r w:rsidR="00EC68F4">
        <w:t>6</w:t>
      </w:r>
    </w:p>
    <w:p w14:paraId="13A9DBB0" w14:textId="1467C2CA" w:rsidR="007B028D" w:rsidRDefault="007B028D" w:rsidP="001A5DC3">
      <w:pPr>
        <w:pStyle w:val="ListParagraph"/>
        <w:numPr>
          <w:ilvl w:val="0"/>
          <w:numId w:val="5"/>
        </w:numPr>
      </w:pPr>
      <w:r>
        <w:t xml:space="preserve">Grades Authorized to Serve: </w:t>
      </w:r>
      <w:r w:rsidR="00804351">
        <w:t>T</w:t>
      </w:r>
      <w:r>
        <w:t>K</w:t>
      </w:r>
      <w:r w:rsidRPr="000E7510">
        <w:t>–</w:t>
      </w:r>
      <w:r>
        <w:t>12</w:t>
      </w:r>
    </w:p>
    <w:p w14:paraId="55CA79E2" w14:textId="4E88A75A" w:rsidR="006E34BE" w:rsidRDefault="006E34BE" w:rsidP="006E34BE">
      <w:pPr>
        <w:pStyle w:val="ListParagraph"/>
        <w:numPr>
          <w:ilvl w:val="0"/>
          <w:numId w:val="5"/>
        </w:numPr>
      </w:pPr>
      <w:r>
        <w:t>Grades Served in 202</w:t>
      </w:r>
      <w:r w:rsidR="00827532">
        <w:t>5</w:t>
      </w:r>
      <w:r>
        <w:t>–2</w:t>
      </w:r>
      <w:r w:rsidR="00827532">
        <w:t>6</w:t>
      </w:r>
      <w:r>
        <w:t xml:space="preserve">: </w:t>
      </w:r>
      <w:r w:rsidR="00804351">
        <w:t>T</w:t>
      </w:r>
      <w:r>
        <w:t>K</w:t>
      </w:r>
      <w:r w:rsidRPr="000E7510">
        <w:t>–</w:t>
      </w:r>
      <w:r>
        <w:t>12</w:t>
      </w:r>
    </w:p>
    <w:p w14:paraId="765DBB49" w14:textId="0FAAD3E1" w:rsidR="007B028D" w:rsidRDefault="007B028D" w:rsidP="001A5DC3">
      <w:pPr>
        <w:pStyle w:val="ListParagraph"/>
        <w:numPr>
          <w:ilvl w:val="0"/>
          <w:numId w:val="5"/>
        </w:numPr>
      </w:pPr>
      <w:r>
        <w:t>202</w:t>
      </w:r>
      <w:r w:rsidR="00827532">
        <w:t>4</w:t>
      </w:r>
      <w:r>
        <w:t>–2</w:t>
      </w:r>
      <w:r w:rsidR="00827532">
        <w:t>5</w:t>
      </w:r>
      <w:r>
        <w:t xml:space="preserve"> </w:t>
      </w:r>
      <w:r w:rsidR="006E34BE">
        <w:t>Enrollment</w:t>
      </w:r>
      <w:r>
        <w:t xml:space="preserve">: </w:t>
      </w:r>
      <w:r w:rsidR="006E34BE">
        <w:t>1</w:t>
      </w:r>
      <w:r w:rsidR="00827532">
        <w:t>53</w:t>
      </w:r>
    </w:p>
    <w:p w14:paraId="6675E484" w14:textId="05C2EE02" w:rsidR="007B028D" w:rsidRDefault="007B028D" w:rsidP="001A5DC3">
      <w:pPr>
        <w:pStyle w:val="ListParagraph"/>
        <w:numPr>
          <w:ilvl w:val="0"/>
          <w:numId w:val="5"/>
        </w:numPr>
      </w:pPr>
      <w:r>
        <w:t>202</w:t>
      </w:r>
      <w:r w:rsidR="00827532">
        <w:t>5</w:t>
      </w:r>
      <w:r>
        <w:t>–2</w:t>
      </w:r>
      <w:r w:rsidR="00827532">
        <w:t>6</w:t>
      </w:r>
      <w:r>
        <w:t xml:space="preserve"> </w:t>
      </w:r>
      <w:r w:rsidR="006E34BE">
        <w:t>Enrollment</w:t>
      </w:r>
      <w:r>
        <w:t xml:space="preserve">: </w:t>
      </w:r>
      <w:r w:rsidR="006E34BE">
        <w:t>1</w:t>
      </w:r>
      <w:r w:rsidR="00827532">
        <w:t>68</w:t>
      </w:r>
    </w:p>
    <w:p w14:paraId="6C3F087C" w14:textId="275C92BF" w:rsidR="007B028D" w:rsidRDefault="007B028D" w:rsidP="001A5DC3">
      <w:pPr>
        <w:rPr>
          <w:rStyle w:val="normaltextrun"/>
          <w:rFonts w:eastAsia="Calibri" w:cs="Arial"/>
        </w:rPr>
      </w:pPr>
      <w:bookmarkStart w:id="28" w:name="_Hlk114673729"/>
      <w:r>
        <w:t>Olive Grove Charter</w:t>
      </w:r>
      <w:r w:rsidR="00A3206A">
        <w:t xml:space="preserve"> -</w:t>
      </w:r>
      <w:r>
        <w:t xml:space="preserve"> Orcutt/Santa Maria (</w:t>
      </w:r>
      <w:r w:rsidR="00826333">
        <w:t>O</w:t>
      </w:r>
      <w:r w:rsidR="00030F78">
        <w:t>live Grove</w:t>
      </w:r>
      <w:r w:rsidR="00826333">
        <w:t xml:space="preserve"> </w:t>
      </w:r>
      <w:bookmarkStart w:id="29" w:name="_Hlk204160426"/>
      <w:r w:rsidR="00030F78">
        <w:t>Orcutt/Santa Maria</w:t>
      </w:r>
      <w:bookmarkEnd w:id="29"/>
      <w:r>
        <w:t>) has a good financial record under SBE authorization</w:t>
      </w:r>
      <w:r w:rsidRPr="00EF0B58">
        <w:t>.</w:t>
      </w:r>
      <w:r>
        <w:t xml:space="preserve"> </w:t>
      </w:r>
      <w:r w:rsidR="00826333">
        <w:t>O</w:t>
      </w:r>
      <w:r w:rsidR="00030F78">
        <w:t>live Grove Orcutt/Santa Maria</w:t>
      </w:r>
      <w:r>
        <w:t xml:space="preserve">’s </w:t>
      </w:r>
      <w:r w:rsidR="00FC66D7">
        <w:t>FY</w:t>
      </w:r>
      <w:r>
        <w:t xml:space="preserve"> 202</w:t>
      </w:r>
      <w:r w:rsidR="00804351">
        <w:t>5</w:t>
      </w:r>
      <w:r>
        <w:t>–2</w:t>
      </w:r>
      <w:r w:rsidR="00804351">
        <w:t>6</w:t>
      </w:r>
      <w:r>
        <w:t xml:space="preserve"> </w:t>
      </w:r>
      <w:r w:rsidR="00827532">
        <w:t>second interim report (FY 2026–27 preliminary budget report is not available due to the charter term expiring on June 30, 2026) indicates that Olive Grove Orcutt/Santa Maria is projecting a positive ending fund balance of $356,379</w:t>
      </w:r>
      <w:r w:rsidR="00827532" w:rsidRPr="00110C96">
        <w:t xml:space="preserve"> </w:t>
      </w:r>
      <w:r w:rsidR="00827532">
        <w:t xml:space="preserve">and reserves of 11.74 percent, which is </w:t>
      </w:r>
      <w:r w:rsidR="00827532" w:rsidRPr="00DD604A">
        <w:rPr>
          <w:rStyle w:val="normaltextrun"/>
          <w:rFonts w:eastAsia="Calibri" w:cs="Arial"/>
        </w:rPr>
        <w:t xml:space="preserve">above the recommended 5 percent in reserves outlined in the </w:t>
      </w:r>
      <w:r w:rsidR="00827532">
        <w:rPr>
          <w:rStyle w:val="normaltextrun"/>
          <w:rFonts w:eastAsia="Calibri" w:cs="Arial"/>
        </w:rPr>
        <w:t>MOU</w:t>
      </w:r>
      <w:r w:rsidR="00827532" w:rsidRPr="00DD604A">
        <w:rPr>
          <w:rStyle w:val="normaltextrun"/>
          <w:rFonts w:eastAsia="Calibri" w:cs="Arial"/>
        </w:rPr>
        <w:t xml:space="preserve"> between </w:t>
      </w:r>
      <w:r w:rsidR="00827532">
        <w:t>Olive Grove Orcutt/Santa Maria</w:t>
      </w:r>
      <w:r w:rsidR="00827532" w:rsidRPr="00DD604A">
        <w:rPr>
          <w:rStyle w:val="normaltextrun"/>
          <w:rFonts w:eastAsia="Calibri" w:cs="Arial"/>
        </w:rPr>
        <w:t xml:space="preserve"> and the SBE</w:t>
      </w:r>
      <w:r w:rsidR="00827532">
        <w:rPr>
          <w:rStyle w:val="normaltextrun"/>
          <w:rFonts w:eastAsia="Calibri" w:cs="Arial"/>
        </w:rPr>
        <w:t>.</w:t>
      </w:r>
    </w:p>
    <w:bookmarkEnd w:id="28"/>
    <w:p w14:paraId="452118D5" w14:textId="30381FB3" w:rsidR="00CB7A15" w:rsidRDefault="00CB7A15" w:rsidP="00522751">
      <w:pPr>
        <w:pStyle w:val="Caption"/>
      </w:pPr>
      <w:r>
        <w:t>Financial Highlights</w:t>
      </w:r>
      <w:r w:rsidR="00352896">
        <w:t xml:space="preserve"> Table </w:t>
      </w:r>
      <w:r w:rsidR="00030F78">
        <w:t>–</w:t>
      </w:r>
      <w:r w:rsidR="00352896">
        <w:t xml:space="preserve"> </w:t>
      </w:r>
      <w:r w:rsidR="00826333">
        <w:t>O</w:t>
      </w:r>
      <w:r w:rsidR="00030F78">
        <w:t>live Grove Orcutt/Santa Maria</w:t>
      </w:r>
    </w:p>
    <w:tbl>
      <w:tblPr>
        <w:tblStyle w:val="GridTable4"/>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Olive Grove Charter – Orcutt/Santa Maria"/>
      </w:tblPr>
      <w:tblGrid>
        <w:gridCol w:w="1043"/>
        <w:gridCol w:w="1418"/>
        <w:gridCol w:w="1737"/>
        <w:gridCol w:w="1377"/>
        <w:gridCol w:w="1176"/>
        <w:gridCol w:w="816"/>
        <w:gridCol w:w="1218"/>
        <w:gridCol w:w="1284"/>
      </w:tblGrid>
      <w:tr w:rsidR="00182815" w:rsidRPr="00407731" w14:paraId="2C4ADFEB" w14:textId="77777777" w:rsidTr="00197B6A">
        <w:trPr>
          <w:cnfStyle w:val="100000000000" w:firstRow="1" w:lastRow="0" w:firstColumn="0" w:lastColumn="0" w:oddVBand="0" w:evenVBand="0" w:oddHBand="0" w:evenHBand="0" w:firstRowFirstColumn="0" w:firstRowLastColumn="0" w:lastRowFirstColumn="0" w:lastRowLastColumn="0"/>
          <w:cantSplit/>
          <w:trHeight w:val="433"/>
          <w:tblHeader/>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vAlign w:val="center"/>
          </w:tcPr>
          <w:p w14:paraId="3309962A" w14:textId="67476222" w:rsidR="00AC27E3" w:rsidRPr="00407731" w:rsidRDefault="007A422F" w:rsidP="001A5DC3">
            <w:pPr>
              <w:pStyle w:val="NoSpacing"/>
              <w:rPr>
                <w:b w:val="0"/>
              </w:rPr>
            </w:pPr>
            <w:bookmarkStart w:id="30" w:name="_Hlk114673873"/>
            <w:r>
              <w:t>FY Source</w:t>
            </w:r>
          </w:p>
        </w:tc>
        <w:tc>
          <w:tcPr>
            <w:tcW w:w="706" w:type="pct"/>
            <w:tcBorders>
              <w:top w:val="none" w:sz="0" w:space="0" w:color="auto"/>
              <w:left w:val="none" w:sz="0" w:space="0" w:color="auto"/>
              <w:bottom w:val="none" w:sz="0" w:space="0" w:color="auto"/>
              <w:right w:val="none" w:sz="0" w:space="0" w:color="auto"/>
            </w:tcBorders>
            <w:vAlign w:val="center"/>
          </w:tcPr>
          <w:p w14:paraId="11D29FBA"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5" w:type="pct"/>
            <w:tcBorders>
              <w:top w:val="none" w:sz="0" w:space="0" w:color="auto"/>
              <w:left w:val="none" w:sz="0" w:space="0" w:color="auto"/>
              <w:bottom w:val="none" w:sz="0" w:space="0" w:color="auto"/>
              <w:right w:val="none" w:sz="0" w:space="0" w:color="auto"/>
            </w:tcBorders>
            <w:vAlign w:val="center"/>
          </w:tcPr>
          <w:p w14:paraId="58466D93"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20E6736D"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43E6D9F7"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6" w:type="pct"/>
            <w:tcBorders>
              <w:top w:val="none" w:sz="0" w:space="0" w:color="auto"/>
              <w:left w:val="none" w:sz="0" w:space="0" w:color="auto"/>
              <w:bottom w:val="none" w:sz="0" w:space="0" w:color="auto"/>
              <w:right w:val="none" w:sz="0" w:space="0" w:color="auto"/>
            </w:tcBorders>
            <w:vAlign w:val="center"/>
          </w:tcPr>
          <w:p w14:paraId="0A44A982"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6" w:type="pct"/>
            <w:tcBorders>
              <w:top w:val="none" w:sz="0" w:space="0" w:color="auto"/>
              <w:left w:val="none" w:sz="0" w:space="0" w:color="auto"/>
              <w:bottom w:val="none" w:sz="0" w:space="0" w:color="auto"/>
              <w:right w:val="none" w:sz="0" w:space="0" w:color="auto"/>
            </w:tcBorders>
            <w:vAlign w:val="center"/>
          </w:tcPr>
          <w:p w14:paraId="07278C5D"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13407EBD" w14:textId="77777777" w:rsidR="00AC27E3" w:rsidRPr="00407731" w:rsidRDefault="00AC27E3"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63E57EA4" w14:textId="77777777" w:rsidTr="00F86549">
        <w:trPr>
          <w:cnfStyle w:val="000000100000" w:firstRow="0" w:lastRow="0" w:firstColumn="0" w:lastColumn="0" w:oddVBand="0" w:evenVBand="0" w:oddHBand="1"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19" w:type="pct"/>
            <w:vAlign w:val="center"/>
          </w:tcPr>
          <w:p w14:paraId="4F7D0A3E" w14:textId="73F1FAE8" w:rsidR="00AC27E3" w:rsidRPr="00407731" w:rsidRDefault="00AC27E3" w:rsidP="001A5DC3">
            <w:pPr>
              <w:pStyle w:val="NoSpacing"/>
            </w:pPr>
            <w:r w:rsidRPr="00407731">
              <w:t>20</w:t>
            </w:r>
            <w:r>
              <w:t>2</w:t>
            </w:r>
            <w:r w:rsidR="00827532">
              <w:t>4</w:t>
            </w:r>
            <w:r>
              <w:t>–2</w:t>
            </w:r>
            <w:r w:rsidR="00827532">
              <w:t>5</w:t>
            </w:r>
            <w:r w:rsidRPr="00407731">
              <w:t xml:space="preserve"> Audit</w:t>
            </w:r>
          </w:p>
        </w:tc>
        <w:tc>
          <w:tcPr>
            <w:tcW w:w="706" w:type="pct"/>
            <w:vAlign w:val="center"/>
          </w:tcPr>
          <w:p w14:paraId="0AFEDE7E" w14:textId="58DB593F" w:rsidR="00AC27E3" w:rsidRPr="00DE42A2" w:rsidRDefault="00AC27E3"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3,077,948</w:t>
            </w:r>
          </w:p>
        </w:tc>
        <w:tc>
          <w:tcPr>
            <w:tcW w:w="865" w:type="pct"/>
            <w:vAlign w:val="center"/>
          </w:tcPr>
          <w:p w14:paraId="6EAA45D0" w14:textId="69F26F20"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t>$2,</w:t>
            </w:r>
            <w:r w:rsidR="00827532">
              <w:t>995,281</w:t>
            </w:r>
          </w:p>
        </w:tc>
        <w:tc>
          <w:tcPr>
            <w:tcW w:w="672" w:type="pct"/>
            <w:vAlign w:val="center"/>
          </w:tcPr>
          <w:p w14:paraId="154525B1" w14:textId="3A134E0A"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82,667</w:t>
            </w:r>
          </w:p>
        </w:tc>
        <w:tc>
          <w:tcPr>
            <w:tcW w:w="586" w:type="pct"/>
            <w:vAlign w:val="center"/>
          </w:tcPr>
          <w:p w14:paraId="18C3A4C9" w14:textId="1A7512B7" w:rsidR="00AC27E3" w:rsidRPr="00407731" w:rsidRDefault="00827532" w:rsidP="001A5DC3">
            <w:pPr>
              <w:pStyle w:val="NoSpacing"/>
              <w:cnfStyle w:val="000000100000" w:firstRow="0" w:lastRow="0" w:firstColumn="0" w:lastColumn="0" w:oddVBand="0" w:evenVBand="0" w:oddHBand="1" w:evenHBand="0" w:firstRowFirstColumn="0" w:firstRowLastColumn="0" w:lastRowFirstColumn="0" w:lastRowLastColumn="0"/>
            </w:pPr>
            <w:r>
              <w:t>2</w:t>
            </w:r>
            <w:r w:rsidR="001013B5">
              <w:t>.</w:t>
            </w:r>
            <w:r w:rsidR="00804351">
              <w:t>28</w:t>
            </w:r>
          </w:p>
        </w:tc>
        <w:tc>
          <w:tcPr>
            <w:tcW w:w="406" w:type="pct"/>
            <w:vAlign w:val="center"/>
          </w:tcPr>
          <w:p w14:paraId="24957050" w14:textId="11151C59" w:rsidR="00AC27E3" w:rsidRPr="00407731" w:rsidRDefault="001013B5" w:rsidP="001A5DC3">
            <w:pPr>
              <w:pStyle w:val="NoSpacing"/>
              <w:cnfStyle w:val="000000100000" w:firstRow="0" w:lastRow="0" w:firstColumn="0" w:lastColumn="0" w:oddVBand="0" w:evenVBand="0" w:oddHBand="1" w:evenHBand="0" w:firstRowFirstColumn="0" w:firstRowLastColumn="0" w:lastRowFirstColumn="0" w:lastRowLastColumn="0"/>
            </w:pPr>
            <w:r>
              <w:t>0.</w:t>
            </w:r>
            <w:r w:rsidR="00827532">
              <w:t>4</w:t>
            </w:r>
            <w:r w:rsidR="00804351">
              <w:t>8</w:t>
            </w:r>
          </w:p>
        </w:tc>
        <w:tc>
          <w:tcPr>
            <w:tcW w:w="606" w:type="pct"/>
            <w:vAlign w:val="center"/>
          </w:tcPr>
          <w:p w14:paraId="140276DF" w14:textId="27EA56D3"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509,820</w:t>
            </w:r>
          </w:p>
        </w:tc>
        <w:tc>
          <w:tcPr>
            <w:tcW w:w="639" w:type="pct"/>
            <w:vAlign w:val="center"/>
          </w:tcPr>
          <w:p w14:paraId="3D96F944" w14:textId="05EE81AE" w:rsidR="00AC27E3" w:rsidRPr="00407731" w:rsidRDefault="00827532" w:rsidP="001A5DC3">
            <w:pPr>
              <w:pStyle w:val="NoSpacing"/>
              <w:cnfStyle w:val="000000100000" w:firstRow="0" w:lastRow="0" w:firstColumn="0" w:lastColumn="0" w:oddVBand="0" w:evenVBand="0" w:oddHBand="1" w:evenHBand="0" w:firstRowFirstColumn="0" w:firstRowLastColumn="0" w:lastRowFirstColumn="0" w:lastRowLastColumn="0"/>
            </w:pPr>
            <w:r>
              <w:t>17.02</w:t>
            </w:r>
            <w:r w:rsidR="00AC27E3">
              <w:t>%</w:t>
            </w:r>
          </w:p>
        </w:tc>
      </w:tr>
      <w:tr w:rsidR="00182815" w:rsidRPr="00407731" w14:paraId="1F349E34" w14:textId="77777777" w:rsidTr="00F86549">
        <w:trPr>
          <w:cantSplit/>
          <w:trHeight w:val="339"/>
        </w:trPr>
        <w:tc>
          <w:tcPr>
            <w:cnfStyle w:val="001000000000" w:firstRow="0" w:lastRow="0" w:firstColumn="1" w:lastColumn="0" w:oddVBand="0" w:evenVBand="0" w:oddHBand="0" w:evenHBand="0" w:firstRowFirstColumn="0" w:firstRowLastColumn="0" w:lastRowFirstColumn="0" w:lastRowLastColumn="0"/>
            <w:tcW w:w="519" w:type="pct"/>
            <w:vAlign w:val="center"/>
          </w:tcPr>
          <w:p w14:paraId="76384AB8" w14:textId="0E1AEDBB" w:rsidR="00AC27E3" w:rsidRPr="00407731" w:rsidRDefault="00AC27E3" w:rsidP="001A5DC3">
            <w:pPr>
              <w:pStyle w:val="NoSpacing"/>
            </w:pPr>
            <w:r w:rsidRPr="00407731">
              <w:t>20</w:t>
            </w:r>
            <w:r>
              <w:t>2</w:t>
            </w:r>
            <w:r w:rsidR="00827532">
              <w:t>5</w:t>
            </w:r>
            <w:r>
              <w:t>–2</w:t>
            </w:r>
            <w:r w:rsidR="00827532">
              <w:t>6</w:t>
            </w:r>
            <w:r w:rsidRPr="00407731">
              <w:t xml:space="preserve"> Budget</w:t>
            </w:r>
          </w:p>
        </w:tc>
        <w:tc>
          <w:tcPr>
            <w:tcW w:w="706" w:type="pct"/>
            <w:vAlign w:val="center"/>
          </w:tcPr>
          <w:p w14:paraId="68975952" w14:textId="03F20D4E"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1013B5">
              <w:t>2,</w:t>
            </w:r>
            <w:r w:rsidR="00827532">
              <w:t>756,343</w:t>
            </w:r>
          </w:p>
        </w:tc>
        <w:tc>
          <w:tcPr>
            <w:tcW w:w="865" w:type="pct"/>
            <w:vAlign w:val="center"/>
          </w:tcPr>
          <w:p w14:paraId="114A8EF6" w14:textId="636EE64E"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2,634,615</w:t>
            </w:r>
          </w:p>
        </w:tc>
        <w:tc>
          <w:tcPr>
            <w:tcW w:w="672" w:type="pct"/>
            <w:vAlign w:val="center"/>
          </w:tcPr>
          <w:p w14:paraId="745B239E" w14:textId="3773D108"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121,728</w:t>
            </w:r>
          </w:p>
        </w:tc>
        <w:tc>
          <w:tcPr>
            <w:tcW w:w="586" w:type="pct"/>
            <w:vAlign w:val="center"/>
          </w:tcPr>
          <w:p w14:paraId="677263B3" w14:textId="77777777"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6" w:type="pct"/>
            <w:vAlign w:val="center"/>
          </w:tcPr>
          <w:p w14:paraId="2A67BB3F" w14:textId="77777777"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6" w:type="pct"/>
            <w:vAlign w:val="center"/>
          </w:tcPr>
          <w:p w14:paraId="688724F8" w14:textId="68A9B93C" w:rsidR="00AC27E3" w:rsidRPr="00407731" w:rsidRDefault="00AC27E3"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827532">
              <w:t>385,793</w:t>
            </w:r>
          </w:p>
        </w:tc>
        <w:tc>
          <w:tcPr>
            <w:tcW w:w="639" w:type="pct"/>
            <w:vAlign w:val="center"/>
          </w:tcPr>
          <w:p w14:paraId="23A22A11" w14:textId="12846725" w:rsidR="00AC27E3" w:rsidRPr="00407731" w:rsidRDefault="00827532" w:rsidP="001A5DC3">
            <w:pPr>
              <w:pStyle w:val="NoSpacing"/>
              <w:cnfStyle w:val="000000000000" w:firstRow="0" w:lastRow="0" w:firstColumn="0" w:lastColumn="0" w:oddVBand="0" w:evenVBand="0" w:oddHBand="0" w:evenHBand="0" w:firstRowFirstColumn="0" w:firstRowLastColumn="0" w:lastRowFirstColumn="0" w:lastRowLastColumn="0"/>
            </w:pPr>
            <w:r>
              <w:t>14.64</w:t>
            </w:r>
            <w:r w:rsidR="00AC27E3" w:rsidRPr="00407731">
              <w:t>%</w:t>
            </w:r>
          </w:p>
        </w:tc>
      </w:tr>
      <w:tr w:rsidR="00182815" w:rsidRPr="00407731" w14:paraId="744BFC38" w14:textId="77777777" w:rsidTr="00F86549">
        <w:trPr>
          <w:cnfStyle w:val="000000100000" w:firstRow="0" w:lastRow="0" w:firstColumn="0" w:lastColumn="0" w:oddVBand="0" w:evenVBand="0" w:oddHBand="1" w:evenHBand="0" w:firstRowFirstColumn="0" w:firstRowLastColumn="0" w:lastRowFirstColumn="0" w:lastRowLastColumn="0"/>
          <w:cantSplit/>
          <w:trHeight w:val="429"/>
        </w:trPr>
        <w:tc>
          <w:tcPr>
            <w:cnfStyle w:val="001000000000" w:firstRow="0" w:lastRow="0" w:firstColumn="1" w:lastColumn="0" w:oddVBand="0" w:evenVBand="0" w:oddHBand="0" w:evenHBand="0" w:firstRowFirstColumn="0" w:firstRowLastColumn="0" w:lastRowFirstColumn="0" w:lastRowLastColumn="0"/>
            <w:tcW w:w="519" w:type="pct"/>
            <w:vAlign w:val="center"/>
          </w:tcPr>
          <w:p w14:paraId="40A5E411" w14:textId="09306150" w:rsidR="00AC27E3" w:rsidRPr="00407731" w:rsidRDefault="00AC27E3" w:rsidP="001A5DC3">
            <w:pPr>
              <w:pStyle w:val="NoSpacing"/>
            </w:pPr>
            <w:r>
              <w:lastRenderedPageBreak/>
              <w:t>202</w:t>
            </w:r>
            <w:r w:rsidR="00827532">
              <w:t>5</w:t>
            </w:r>
            <w:r>
              <w:t>–2</w:t>
            </w:r>
            <w:r w:rsidR="00827532">
              <w:t>6</w:t>
            </w:r>
            <w:r w:rsidRPr="00407731">
              <w:t xml:space="preserve"> 2</w:t>
            </w:r>
            <w:r w:rsidRPr="001D0D17">
              <w:t xml:space="preserve">nd </w:t>
            </w:r>
            <w:r w:rsidRPr="00407731">
              <w:t>Interim</w:t>
            </w:r>
          </w:p>
        </w:tc>
        <w:tc>
          <w:tcPr>
            <w:tcW w:w="706" w:type="pct"/>
            <w:vAlign w:val="center"/>
          </w:tcPr>
          <w:p w14:paraId="372B3C57" w14:textId="4027F312"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t>$</w:t>
            </w:r>
            <w:r w:rsidR="00827532">
              <w:t>2,881,874</w:t>
            </w:r>
          </w:p>
        </w:tc>
        <w:tc>
          <w:tcPr>
            <w:tcW w:w="865" w:type="pct"/>
            <w:vAlign w:val="center"/>
          </w:tcPr>
          <w:p w14:paraId="10B6991E" w14:textId="42FDEB65"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804351">
              <w:t>3,</w:t>
            </w:r>
            <w:r w:rsidR="00827532">
              <w:t>305,319</w:t>
            </w:r>
          </w:p>
        </w:tc>
        <w:tc>
          <w:tcPr>
            <w:tcW w:w="672" w:type="pct"/>
            <w:vAlign w:val="center"/>
          </w:tcPr>
          <w:p w14:paraId="481CE0A0" w14:textId="26A032CE" w:rsidR="00AC27E3" w:rsidRPr="00407731" w:rsidRDefault="001013B5" w:rsidP="001A5DC3">
            <w:pPr>
              <w:pStyle w:val="NoSpacing"/>
              <w:cnfStyle w:val="000000100000" w:firstRow="0" w:lastRow="0" w:firstColumn="0" w:lastColumn="0" w:oddVBand="0" w:evenVBand="0" w:oddHBand="1" w:evenHBand="0" w:firstRowFirstColumn="0" w:firstRowLastColumn="0" w:lastRowFirstColumn="0" w:lastRowLastColumn="0"/>
            </w:pPr>
            <w:r>
              <w:t>(</w:t>
            </w:r>
            <w:r w:rsidR="00AC27E3" w:rsidRPr="00407731">
              <w:t>$</w:t>
            </w:r>
            <w:r w:rsidR="00827532">
              <w:t>153,446</w:t>
            </w:r>
            <w:r>
              <w:t>)</w:t>
            </w:r>
          </w:p>
        </w:tc>
        <w:tc>
          <w:tcPr>
            <w:tcW w:w="586" w:type="pct"/>
            <w:vAlign w:val="center"/>
          </w:tcPr>
          <w:p w14:paraId="16E233F8" w14:textId="77777777"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6" w:type="pct"/>
            <w:vAlign w:val="center"/>
          </w:tcPr>
          <w:p w14:paraId="7EF05C66" w14:textId="77777777" w:rsidR="00AC27E3" w:rsidRPr="00407731" w:rsidRDefault="00AC27E3"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6" w:type="pct"/>
            <w:vAlign w:val="center"/>
          </w:tcPr>
          <w:p w14:paraId="6615B4CE" w14:textId="04A52C3D" w:rsidR="00AC27E3" w:rsidRPr="00A34996" w:rsidRDefault="00AC27E3"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827532">
              <w:t>356,379</w:t>
            </w:r>
          </w:p>
        </w:tc>
        <w:tc>
          <w:tcPr>
            <w:tcW w:w="639" w:type="pct"/>
            <w:vAlign w:val="center"/>
          </w:tcPr>
          <w:p w14:paraId="69C6377F" w14:textId="4D4624CC" w:rsidR="00AC27E3" w:rsidRPr="00407731" w:rsidRDefault="00827532" w:rsidP="001A5DC3">
            <w:pPr>
              <w:pStyle w:val="NoSpacing"/>
              <w:cnfStyle w:val="000000100000" w:firstRow="0" w:lastRow="0" w:firstColumn="0" w:lastColumn="0" w:oddVBand="0" w:evenVBand="0" w:oddHBand="1" w:evenHBand="0" w:firstRowFirstColumn="0" w:firstRowLastColumn="0" w:lastRowFirstColumn="0" w:lastRowLastColumn="0"/>
            </w:pPr>
            <w:r>
              <w:t>11.74</w:t>
            </w:r>
            <w:r w:rsidR="00AC27E3" w:rsidRPr="00407731">
              <w:t>%</w:t>
            </w:r>
          </w:p>
        </w:tc>
      </w:tr>
    </w:tbl>
    <w:bookmarkEnd w:id="30"/>
    <w:p w14:paraId="53B05578" w14:textId="37D0E5EA" w:rsidR="00CB0DF2" w:rsidRPr="00910EF2" w:rsidRDefault="00826333" w:rsidP="004609B7">
      <w:pPr>
        <w:spacing w:before="240"/>
        <w:rPr>
          <w:rFonts w:cs="Arial"/>
        </w:rPr>
      </w:pPr>
      <w:r w:rsidRPr="00910EF2">
        <w:t>O</w:t>
      </w:r>
      <w:r w:rsidR="00030F78" w:rsidRPr="00910EF2">
        <w:t>live Grove Orcutt/Santa Maria</w:t>
      </w:r>
      <w:r w:rsidR="00CB0DF2" w:rsidRPr="00910EF2">
        <w:rPr>
          <w:rFonts w:cs="Arial"/>
        </w:rPr>
        <w:t xml:space="preserve"> was found to be </w:t>
      </w:r>
      <w:r w:rsidR="006E34BE" w:rsidRPr="00910EF2">
        <w:rPr>
          <w:rFonts w:cs="Arial"/>
        </w:rPr>
        <w:t>in compliance with</w:t>
      </w:r>
      <w:r w:rsidR="00CB0DF2" w:rsidRPr="00910EF2">
        <w:rPr>
          <w:rFonts w:cs="Arial"/>
        </w:rPr>
        <w:t xml:space="preserve"> all areas under the CDE’s oversight, in accordance with the MOU and the </w:t>
      </w:r>
      <w:r w:rsidRPr="00910EF2">
        <w:t>O</w:t>
      </w:r>
      <w:r w:rsidR="00030F78" w:rsidRPr="00910EF2">
        <w:t>live Grove Orcutt/Santa Maria</w:t>
      </w:r>
      <w:r w:rsidR="00CB0DF2" w:rsidRPr="00910EF2">
        <w:rPr>
          <w:rFonts w:cs="Arial"/>
        </w:rPr>
        <w:t xml:space="preserve"> charter petition</w:t>
      </w:r>
      <w:r w:rsidR="004609B7" w:rsidRPr="00910EF2">
        <w:rPr>
          <w:rFonts w:cs="Arial"/>
        </w:rPr>
        <w:t>, for the 202</w:t>
      </w:r>
      <w:r w:rsidR="00DB2942">
        <w:rPr>
          <w:rFonts w:cs="Arial"/>
        </w:rPr>
        <w:t>5</w:t>
      </w:r>
      <w:r w:rsidR="004609B7" w:rsidRPr="00910EF2">
        <w:rPr>
          <w:rFonts w:cs="Arial"/>
        </w:rPr>
        <w:t>–2</w:t>
      </w:r>
      <w:r w:rsidR="00DB2942">
        <w:rPr>
          <w:rFonts w:cs="Arial"/>
        </w:rPr>
        <w:t>6</w:t>
      </w:r>
      <w:r w:rsidR="004609B7" w:rsidRPr="00910EF2">
        <w:rPr>
          <w:rFonts w:cs="Arial"/>
        </w:rPr>
        <w:t xml:space="preserve"> school year</w:t>
      </w:r>
      <w:r w:rsidR="00CB0DF2" w:rsidRPr="00910EF2">
        <w:rPr>
          <w:rFonts w:cs="Arial"/>
        </w:rPr>
        <w:t xml:space="preserve">. </w:t>
      </w:r>
      <w:r w:rsidRPr="00910EF2">
        <w:t>O</w:t>
      </w:r>
      <w:r w:rsidR="00030F78" w:rsidRPr="00910EF2">
        <w:t>live Grove Orcutt/Santa Maria</w:t>
      </w:r>
      <w:r w:rsidR="00CB0DF2" w:rsidRPr="00910EF2">
        <w:rPr>
          <w:rFonts w:cs="Arial"/>
        </w:rPr>
        <w:t xml:space="preserve"> had no letters of concern for the 202</w:t>
      </w:r>
      <w:r w:rsidR="00DB2942">
        <w:rPr>
          <w:rFonts w:cs="Arial"/>
        </w:rPr>
        <w:t>5</w:t>
      </w:r>
      <w:r w:rsidR="00CB0DF2" w:rsidRPr="00910EF2">
        <w:rPr>
          <w:rFonts w:cs="Arial"/>
        </w:rPr>
        <w:t>–2</w:t>
      </w:r>
      <w:r w:rsidR="00DB2942">
        <w:rPr>
          <w:rFonts w:cs="Arial"/>
        </w:rPr>
        <w:t>6</w:t>
      </w:r>
      <w:r w:rsidR="00CB0DF2" w:rsidRPr="00910EF2">
        <w:rPr>
          <w:rFonts w:cs="Arial"/>
        </w:rPr>
        <w:t xml:space="preserve"> school year.</w:t>
      </w:r>
    </w:p>
    <w:p w14:paraId="3D4FA026" w14:textId="775DE121" w:rsidR="00B65956" w:rsidRDefault="00B65956" w:rsidP="00A20486">
      <w:pPr>
        <w:pStyle w:val="Heading3"/>
      </w:pPr>
      <w:r>
        <w:t>Olive Grove Charter – Santa Barbara</w:t>
      </w:r>
    </w:p>
    <w:p w14:paraId="3AFD935D" w14:textId="7E67CF8C" w:rsidR="00975A0E" w:rsidRDefault="00975A0E" w:rsidP="001A5DC3">
      <w:pPr>
        <w:pStyle w:val="ListParagraph"/>
        <w:numPr>
          <w:ilvl w:val="0"/>
          <w:numId w:val="5"/>
        </w:numPr>
      </w:pPr>
      <w:bookmarkStart w:id="31" w:name="_Hlk114674047"/>
      <w:r>
        <w:t>Charter Term Expires: 6/30/20</w:t>
      </w:r>
      <w:r w:rsidRPr="00C46875">
        <w:t>2</w:t>
      </w:r>
      <w:r w:rsidR="00EC68F4">
        <w:t>6</w:t>
      </w:r>
    </w:p>
    <w:p w14:paraId="2D0B3A71" w14:textId="77777777" w:rsidR="00975A0E" w:rsidRDefault="00975A0E" w:rsidP="001A5DC3">
      <w:pPr>
        <w:pStyle w:val="ListParagraph"/>
        <w:numPr>
          <w:ilvl w:val="0"/>
          <w:numId w:val="5"/>
        </w:numPr>
      </w:pPr>
      <w:r>
        <w:t>Grades Authorized to Serve: K</w:t>
      </w:r>
      <w:r w:rsidRPr="000E7510">
        <w:t>–</w:t>
      </w:r>
      <w:r>
        <w:t>12</w:t>
      </w:r>
    </w:p>
    <w:p w14:paraId="3D08FA09" w14:textId="0CFB0F3C" w:rsidR="006E34BE" w:rsidRDefault="006E34BE" w:rsidP="006E34BE">
      <w:pPr>
        <w:pStyle w:val="ListParagraph"/>
        <w:numPr>
          <w:ilvl w:val="0"/>
          <w:numId w:val="5"/>
        </w:numPr>
      </w:pPr>
      <w:r>
        <w:t>Grades Served in 202</w:t>
      </w:r>
      <w:r w:rsidR="00DB2942">
        <w:t>5</w:t>
      </w:r>
      <w:r>
        <w:t>–2</w:t>
      </w:r>
      <w:r w:rsidR="00DB2942">
        <w:t>6</w:t>
      </w:r>
      <w:r>
        <w:t xml:space="preserve">: </w:t>
      </w:r>
      <w:r w:rsidR="00A93E0F">
        <w:t>K</w:t>
      </w:r>
      <w:r w:rsidRPr="000E7510">
        <w:t>–</w:t>
      </w:r>
      <w:r w:rsidR="00A93E0F">
        <w:t>12</w:t>
      </w:r>
    </w:p>
    <w:p w14:paraId="22CDCADB" w14:textId="02CEC95B" w:rsidR="00975A0E" w:rsidRDefault="00975A0E" w:rsidP="001A5DC3">
      <w:pPr>
        <w:pStyle w:val="ListParagraph"/>
        <w:numPr>
          <w:ilvl w:val="0"/>
          <w:numId w:val="5"/>
        </w:numPr>
      </w:pPr>
      <w:r>
        <w:t>202</w:t>
      </w:r>
      <w:r w:rsidR="00DB2942">
        <w:t>4</w:t>
      </w:r>
      <w:r>
        <w:t>–2</w:t>
      </w:r>
      <w:r w:rsidR="00DB2942">
        <w:t>5</w:t>
      </w:r>
      <w:r>
        <w:t xml:space="preserve"> </w:t>
      </w:r>
      <w:r w:rsidR="00A93E0F">
        <w:t>Enrollment</w:t>
      </w:r>
      <w:r>
        <w:t xml:space="preserve">: </w:t>
      </w:r>
      <w:r w:rsidR="00DB2942">
        <w:t>74</w:t>
      </w:r>
    </w:p>
    <w:p w14:paraId="4BEC0A2D" w14:textId="4B8D55BD" w:rsidR="00975A0E" w:rsidRPr="007B028D" w:rsidRDefault="00975A0E" w:rsidP="001A5DC3">
      <w:pPr>
        <w:pStyle w:val="ListParagraph"/>
        <w:numPr>
          <w:ilvl w:val="0"/>
          <w:numId w:val="5"/>
        </w:numPr>
      </w:pPr>
      <w:r>
        <w:t>202</w:t>
      </w:r>
      <w:r w:rsidR="00DB2942">
        <w:t>5</w:t>
      </w:r>
      <w:r>
        <w:t>–2</w:t>
      </w:r>
      <w:r w:rsidR="00DB2942">
        <w:t>6</w:t>
      </w:r>
      <w:r>
        <w:t xml:space="preserve"> </w:t>
      </w:r>
      <w:r w:rsidR="00A93E0F">
        <w:t>Enrollment</w:t>
      </w:r>
      <w:r>
        <w:t xml:space="preserve">: </w:t>
      </w:r>
      <w:r w:rsidR="00DB2942">
        <w:t>83</w:t>
      </w:r>
    </w:p>
    <w:bookmarkEnd w:id="31"/>
    <w:p w14:paraId="5DBC1714" w14:textId="090E0DCA" w:rsidR="00975A0E" w:rsidRDefault="00975A0E" w:rsidP="001A5DC3">
      <w:pPr>
        <w:rPr>
          <w:rStyle w:val="normaltextrun"/>
          <w:rFonts w:eastAsia="Calibri" w:cs="Arial"/>
        </w:rPr>
      </w:pPr>
      <w:r>
        <w:t xml:space="preserve">Olive Grove Charter </w:t>
      </w:r>
      <w:r w:rsidR="00A3206A">
        <w:t>-</w:t>
      </w:r>
      <w:r>
        <w:t xml:space="preserve"> Santa Barbara (</w:t>
      </w:r>
      <w:r w:rsidR="00224193">
        <w:t>O</w:t>
      </w:r>
      <w:r w:rsidR="00030F78">
        <w:t xml:space="preserve">live Grove </w:t>
      </w:r>
      <w:bookmarkStart w:id="32" w:name="_Hlk204160484"/>
      <w:r w:rsidR="00030F78">
        <w:t>Santa Barbara</w:t>
      </w:r>
      <w:bookmarkEnd w:id="32"/>
      <w:r>
        <w:t>) has a good financial record under SBE authorization</w:t>
      </w:r>
      <w:r w:rsidRPr="00EF0B58">
        <w:t>.</w:t>
      </w:r>
      <w:r>
        <w:t xml:space="preserve"> </w:t>
      </w:r>
      <w:r w:rsidR="00224193">
        <w:t>O</w:t>
      </w:r>
      <w:r w:rsidR="00030F78">
        <w:t>live Grove Santa Barbara</w:t>
      </w:r>
      <w:r>
        <w:t xml:space="preserve">’s </w:t>
      </w:r>
      <w:r w:rsidR="00FC66D7">
        <w:t>FY</w:t>
      </w:r>
      <w:r>
        <w:t xml:space="preserve"> 202</w:t>
      </w:r>
      <w:r w:rsidR="007E1445">
        <w:t>5</w:t>
      </w:r>
      <w:r>
        <w:t>–2</w:t>
      </w:r>
      <w:r w:rsidR="007E1445">
        <w:t>6</w:t>
      </w:r>
      <w:r>
        <w:t xml:space="preserve"> </w:t>
      </w:r>
      <w:r w:rsidR="00DB2942">
        <w:t xml:space="preserve">second interim report (FY 2026–27 preliminary budget report is not available due to the charter term expiring on June 30, 2026) indicates that Olive Grove Santa Barbara is projecting a positive ending fund balance of $229,589 and reserves of 16.35 percent, which is </w:t>
      </w:r>
      <w:r w:rsidR="00DB2942" w:rsidRPr="00DD604A">
        <w:rPr>
          <w:rStyle w:val="normaltextrun"/>
          <w:rFonts w:eastAsia="Calibri" w:cs="Arial"/>
        </w:rPr>
        <w:t xml:space="preserve">above the recommended 5 percent in reserves outlined in the </w:t>
      </w:r>
      <w:r w:rsidR="00DB2942">
        <w:rPr>
          <w:rStyle w:val="normaltextrun"/>
          <w:rFonts w:eastAsia="Calibri" w:cs="Arial"/>
        </w:rPr>
        <w:t>MOU</w:t>
      </w:r>
      <w:r w:rsidR="00DB2942" w:rsidRPr="00DD604A">
        <w:rPr>
          <w:rStyle w:val="normaltextrun"/>
          <w:rFonts w:eastAsia="Calibri" w:cs="Arial"/>
        </w:rPr>
        <w:t xml:space="preserve"> between </w:t>
      </w:r>
      <w:r w:rsidR="00DB2942">
        <w:t>Olive Grove Santa Barbara</w:t>
      </w:r>
      <w:r w:rsidR="00DB2942" w:rsidRPr="00DD604A">
        <w:rPr>
          <w:rStyle w:val="normaltextrun"/>
          <w:rFonts w:eastAsia="Calibri" w:cs="Arial"/>
        </w:rPr>
        <w:t xml:space="preserve"> and the SBE</w:t>
      </w:r>
      <w:r w:rsidR="00DB2942">
        <w:rPr>
          <w:rStyle w:val="normaltextrun"/>
          <w:rFonts w:eastAsia="Calibri" w:cs="Arial"/>
        </w:rPr>
        <w:t>.</w:t>
      </w:r>
    </w:p>
    <w:p w14:paraId="5EB7475D" w14:textId="7209A7D1" w:rsidR="00473AFB" w:rsidRDefault="00473AFB" w:rsidP="001A5DC3">
      <w:pPr>
        <w:rPr>
          <w:rStyle w:val="normaltextrun"/>
          <w:rFonts w:eastAsia="Calibri" w:cs="Arial"/>
        </w:rPr>
      </w:pPr>
      <w:r>
        <w:t>Olive Grove Santa Barbara</w:t>
      </w:r>
      <w:r w:rsidRPr="00CC0C62">
        <w:rPr>
          <w:rStyle w:val="ui-provider"/>
          <w:rFonts w:eastAsiaTheme="majorEastAsia" w:cs="Arial"/>
          <w:color w:val="000000"/>
        </w:rPr>
        <w:t xml:space="preserve"> stated that it maintains a reserve amount above 15 percent for </w:t>
      </w:r>
      <w:r>
        <w:rPr>
          <w:rStyle w:val="ui-provider"/>
          <w:rFonts w:eastAsiaTheme="majorEastAsia" w:cs="Arial"/>
          <w:color w:val="000000"/>
        </w:rPr>
        <w:t xml:space="preserve">charter school renewal through local school districts and uncertainties in state or federal funding. Each Olive Grove school will be submitting a charter renewal petition during FY </w:t>
      </w:r>
      <w:r>
        <w:t>2025–26 to local authorizing districts. The additional reserves are to ensure each school can demonstrate its financial stability to local authorizing districts. In addition</w:t>
      </w:r>
      <w:r w:rsidR="003C144A">
        <w:t>.</w:t>
      </w:r>
    </w:p>
    <w:p w14:paraId="5B35D66F" w14:textId="28232871" w:rsidR="00CB7A15" w:rsidRDefault="00CB7A15" w:rsidP="00522751">
      <w:pPr>
        <w:pStyle w:val="Caption"/>
      </w:pPr>
      <w:r>
        <w:t>Financial Highlights</w:t>
      </w:r>
      <w:r w:rsidR="00C32BA1">
        <w:t xml:space="preserve"> Table </w:t>
      </w:r>
      <w:r w:rsidR="00030F78">
        <w:t>–</w:t>
      </w:r>
      <w:r w:rsidR="00C32BA1">
        <w:t xml:space="preserve"> </w:t>
      </w:r>
      <w:r w:rsidR="00224193">
        <w:t>O</w:t>
      </w:r>
      <w:r w:rsidR="00030F78">
        <w:t>live Grove Santa Barbara</w:t>
      </w:r>
    </w:p>
    <w:tbl>
      <w:tblPr>
        <w:tblStyle w:val="GridTable4"/>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Olive Grove Charter – Santa Barbara"/>
      </w:tblPr>
      <w:tblGrid>
        <w:gridCol w:w="1043"/>
        <w:gridCol w:w="1418"/>
        <w:gridCol w:w="1737"/>
        <w:gridCol w:w="1350"/>
        <w:gridCol w:w="1176"/>
        <w:gridCol w:w="816"/>
        <w:gridCol w:w="1218"/>
        <w:gridCol w:w="1284"/>
      </w:tblGrid>
      <w:tr w:rsidR="00182815" w:rsidRPr="00407731" w14:paraId="0EEA667E" w14:textId="77777777" w:rsidTr="00197B6A">
        <w:trPr>
          <w:cnfStyle w:val="100000000000" w:firstRow="1" w:lastRow="0" w:firstColumn="0" w:lastColumn="0" w:oddVBand="0" w:evenVBand="0" w:oddHBand="0" w:evenHBand="0" w:firstRowFirstColumn="0" w:firstRowLastColumn="0" w:lastRowFirstColumn="0" w:lastRowLastColumn="0"/>
          <w:cantSplit/>
          <w:trHeight w:val="460"/>
          <w:tblHeader/>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vAlign w:val="center"/>
          </w:tcPr>
          <w:p w14:paraId="44C65833" w14:textId="6597CBB4" w:rsidR="00975A0E" w:rsidRPr="00407731" w:rsidRDefault="007A422F" w:rsidP="001A5DC3">
            <w:pPr>
              <w:pStyle w:val="NoSpacing"/>
              <w:rPr>
                <w:b w:val="0"/>
              </w:rPr>
            </w:pPr>
            <w:bookmarkStart w:id="33" w:name="_Hlk114675012"/>
            <w:bookmarkStart w:id="34" w:name="_Hlk114674150"/>
            <w:r>
              <w:t>FY Source</w:t>
            </w:r>
          </w:p>
        </w:tc>
        <w:tc>
          <w:tcPr>
            <w:tcW w:w="706" w:type="pct"/>
            <w:tcBorders>
              <w:top w:val="none" w:sz="0" w:space="0" w:color="auto"/>
              <w:left w:val="none" w:sz="0" w:space="0" w:color="auto"/>
              <w:bottom w:val="none" w:sz="0" w:space="0" w:color="auto"/>
              <w:right w:val="none" w:sz="0" w:space="0" w:color="auto"/>
            </w:tcBorders>
            <w:vAlign w:val="center"/>
          </w:tcPr>
          <w:p w14:paraId="083263A3"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5" w:type="pct"/>
            <w:tcBorders>
              <w:top w:val="none" w:sz="0" w:space="0" w:color="auto"/>
              <w:left w:val="none" w:sz="0" w:space="0" w:color="auto"/>
              <w:bottom w:val="none" w:sz="0" w:space="0" w:color="auto"/>
              <w:right w:val="none" w:sz="0" w:space="0" w:color="auto"/>
            </w:tcBorders>
            <w:vAlign w:val="center"/>
          </w:tcPr>
          <w:p w14:paraId="10252628"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7C357A02"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2A96A8BF"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6" w:type="pct"/>
            <w:tcBorders>
              <w:top w:val="none" w:sz="0" w:space="0" w:color="auto"/>
              <w:left w:val="none" w:sz="0" w:space="0" w:color="auto"/>
              <w:bottom w:val="none" w:sz="0" w:space="0" w:color="auto"/>
              <w:right w:val="none" w:sz="0" w:space="0" w:color="auto"/>
            </w:tcBorders>
            <w:vAlign w:val="center"/>
          </w:tcPr>
          <w:p w14:paraId="70D47157"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6" w:type="pct"/>
            <w:tcBorders>
              <w:top w:val="none" w:sz="0" w:space="0" w:color="auto"/>
              <w:left w:val="none" w:sz="0" w:space="0" w:color="auto"/>
              <w:bottom w:val="none" w:sz="0" w:space="0" w:color="auto"/>
              <w:right w:val="none" w:sz="0" w:space="0" w:color="auto"/>
            </w:tcBorders>
            <w:vAlign w:val="center"/>
          </w:tcPr>
          <w:p w14:paraId="210CFB29"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0A0C24BF" w14:textId="77777777" w:rsidR="00975A0E" w:rsidRPr="00407731" w:rsidRDefault="00975A0E"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17C27862" w14:textId="77777777" w:rsidTr="00F86549">
        <w:trPr>
          <w:cnfStyle w:val="000000100000" w:firstRow="0" w:lastRow="0" w:firstColumn="0" w:lastColumn="0" w:oddVBand="0" w:evenVBand="0" w:oddHBand="1" w:evenHBand="0" w:firstRowFirstColumn="0" w:firstRowLastColumn="0" w:lastRowFirstColumn="0" w:lastRowLastColumn="0"/>
          <w:cantSplit/>
          <w:trHeight w:val="274"/>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16A9E9A" w14:textId="3B503801" w:rsidR="00975A0E" w:rsidRPr="00407731" w:rsidRDefault="00975A0E" w:rsidP="001A5DC3">
            <w:pPr>
              <w:pStyle w:val="NoSpacing"/>
            </w:pPr>
            <w:r w:rsidRPr="00407731">
              <w:t>20</w:t>
            </w:r>
            <w:r>
              <w:t>2</w:t>
            </w:r>
            <w:r w:rsidR="00DB2942">
              <w:t>4</w:t>
            </w:r>
            <w:r>
              <w:t>–2</w:t>
            </w:r>
            <w:r w:rsidR="00DB2942">
              <w:t>5</w:t>
            </w:r>
            <w:r w:rsidR="007E1445">
              <w:t xml:space="preserve"> </w:t>
            </w:r>
            <w:r w:rsidRPr="00407731">
              <w:t>Audit</w:t>
            </w:r>
          </w:p>
        </w:tc>
        <w:tc>
          <w:tcPr>
            <w:tcW w:w="706" w:type="pct"/>
            <w:vAlign w:val="center"/>
          </w:tcPr>
          <w:p w14:paraId="025367F2" w14:textId="6B6059AA" w:rsidR="00975A0E" w:rsidRPr="00DE42A2" w:rsidRDefault="00975A0E" w:rsidP="001A5DC3">
            <w:pPr>
              <w:pStyle w:val="NoSpacing"/>
              <w:cnfStyle w:val="000000100000" w:firstRow="0" w:lastRow="0" w:firstColumn="0" w:lastColumn="0" w:oddVBand="0" w:evenVBand="0" w:oddHBand="1" w:evenHBand="0" w:firstRowFirstColumn="0" w:firstRowLastColumn="0" w:lastRowFirstColumn="0" w:lastRowLastColumn="0"/>
            </w:pPr>
            <w:r>
              <w:t>$1,</w:t>
            </w:r>
            <w:r w:rsidR="00DB2942">
              <w:t>513,700</w:t>
            </w:r>
          </w:p>
        </w:tc>
        <w:tc>
          <w:tcPr>
            <w:tcW w:w="865" w:type="pct"/>
            <w:vAlign w:val="center"/>
          </w:tcPr>
          <w:p w14:paraId="54C754E7" w14:textId="5CD9E8A7"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t>$1,</w:t>
            </w:r>
            <w:r w:rsidR="00DB2942">
              <w:t>431,067</w:t>
            </w:r>
          </w:p>
        </w:tc>
        <w:tc>
          <w:tcPr>
            <w:tcW w:w="672" w:type="pct"/>
            <w:vAlign w:val="center"/>
          </w:tcPr>
          <w:p w14:paraId="7E10FF47" w14:textId="403B5552"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t>$</w:t>
            </w:r>
            <w:r w:rsidR="00DB2942">
              <w:t>82,633</w:t>
            </w:r>
          </w:p>
        </w:tc>
        <w:tc>
          <w:tcPr>
            <w:tcW w:w="586" w:type="pct"/>
            <w:vAlign w:val="center"/>
          </w:tcPr>
          <w:p w14:paraId="6D1E4412" w14:textId="50031A5C" w:rsidR="00975A0E" w:rsidRPr="00407731" w:rsidRDefault="00DB2942" w:rsidP="001A5DC3">
            <w:pPr>
              <w:pStyle w:val="NoSpacing"/>
              <w:cnfStyle w:val="000000100000" w:firstRow="0" w:lastRow="0" w:firstColumn="0" w:lastColumn="0" w:oddVBand="0" w:evenVBand="0" w:oddHBand="1" w:evenHBand="0" w:firstRowFirstColumn="0" w:firstRowLastColumn="0" w:lastRowFirstColumn="0" w:lastRowLastColumn="0"/>
            </w:pPr>
            <w:r>
              <w:t>1.17</w:t>
            </w:r>
          </w:p>
        </w:tc>
        <w:tc>
          <w:tcPr>
            <w:tcW w:w="406" w:type="pct"/>
            <w:vAlign w:val="center"/>
          </w:tcPr>
          <w:p w14:paraId="3D265B5A" w14:textId="69F3A462" w:rsidR="00975A0E" w:rsidRPr="00407731" w:rsidRDefault="00CF6916" w:rsidP="001A5DC3">
            <w:pPr>
              <w:pStyle w:val="NoSpacing"/>
              <w:cnfStyle w:val="000000100000" w:firstRow="0" w:lastRow="0" w:firstColumn="0" w:lastColumn="0" w:oddVBand="0" w:evenVBand="0" w:oddHBand="1" w:evenHBand="0" w:firstRowFirstColumn="0" w:firstRowLastColumn="0" w:lastRowFirstColumn="0" w:lastRowLastColumn="0"/>
            </w:pPr>
            <w:r>
              <w:t>0.7</w:t>
            </w:r>
            <w:r w:rsidR="00DB2942">
              <w:t>3</w:t>
            </w:r>
          </w:p>
        </w:tc>
        <w:tc>
          <w:tcPr>
            <w:tcW w:w="606" w:type="pct"/>
            <w:vAlign w:val="center"/>
          </w:tcPr>
          <w:p w14:paraId="038B6C6F" w14:textId="757DB420"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t>$</w:t>
            </w:r>
            <w:r w:rsidR="00DB2942">
              <w:t>214,665</w:t>
            </w:r>
          </w:p>
        </w:tc>
        <w:tc>
          <w:tcPr>
            <w:tcW w:w="639" w:type="pct"/>
            <w:vAlign w:val="center"/>
          </w:tcPr>
          <w:p w14:paraId="16CB7E8C" w14:textId="6F52DEA3" w:rsidR="00975A0E" w:rsidRPr="00407731" w:rsidRDefault="00CF6916" w:rsidP="001A5DC3">
            <w:pPr>
              <w:pStyle w:val="NoSpacing"/>
              <w:cnfStyle w:val="000000100000" w:firstRow="0" w:lastRow="0" w:firstColumn="0" w:lastColumn="0" w:oddVBand="0" w:evenVBand="0" w:oddHBand="1" w:evenHBand="0" w:firstRowFirstColumn="0" w:firstRowLastColumn="0" w:lastRowFirstColumn="0" w:lastRowLastColumn="0"/>
            </w:pPr>
            <w:r>
              <w:t>1</w:t>
            </w:r>
            <w:r w:rsidR="00DB2942">
              <w:t>5</w:t>
            </w:r>
            <w:r w:rsidR="007E1445">
              <w:t>%</w:t>
            </w:r>
          </w:p>
        </w:tc>
      </w:tr>
      <w:tr w:rsidR="00182815" w:rsidRPr="00407731" w14:paraId="33B91415" w14:textId="77777777" w:rsidTr="00F86549">
        <w:trPr>
          <w:cantSplit/>
          <w:trHeight w:val="360"/>
        </w:trPr>
        <w:tc>
          <w:tcPr>
            <w:cnfStyle w:val="001000000000" w:firstRow="0" w:lastRow="0" w:firstColumn="1" w:lastColumn="0" w:oddVBand="0" w:evenVBand="0" w:oddHBand="0" w:evenHBand="0" w:firstRowFirstColumn="0" w:firstRowLastColumn="0" w:lastRowFirstColumn="0" w:lastRowLastColumn="0"/>
            <w:tcW w:w="519" w:type="pct"/>
            <w:vAlign w:val="center"/>
          </w:tcPr>
          <w:p w14:paraId="1A9111EF" w14:textId="3D029B2E" w:rsidR="00975A0E" w:rsidRPr="00407731" w:rsidRDefault="00975A0E" w:rsidP="001A5DC3">
            <w:pPr>
              <w:pStyle w:val="NoSpacing"/>
            </w:pPr>
            <w:r w:rsidRPr="00407731">
              <w:lastRenderedPageBreak/>
              <w:t>20</w:t>
            </w:r>
            <w:r>
              <w:t>2</w:t>
            </w:r>
            <w:r w:rsidR="00DB2942">
              <w:t>5</w:t>
            </w:r>
            <w:r>
              <w:t>–2</w:t>
            </w:r>
            <w:r w:rsidR="00DB2942">
              <w:t>6</w:t>
            </w:r>
            <w:r w:rsidRPr="00407731">
              <w:t xml:space="preserve"> Budget</w:t>
            </w:r>
          </w:p>
        </w:tc>
        <w:tc>
          <w:tcPr>
            <w:tcW w:w="706" w:type="pct"/>
            <w:vAlign w:val="center"/>
          </w:tcPr>
          <w:p w14:paraId="4A69B87E" w14:textId="18B392F4" w:rsidR="00975A0E" w:rsidRPr="00407731"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431F5B">
              <w:t>1,</w:t>
            </w:r>
            <w:r w:rsidR="00DB2942">
              <w:t>413,748</w:t>
            </w:r>
          </w:p>
        </w:tc>
        <w:tc>
          <w:tcPr>
            <w:tcW w:w="865" w:type="pct"/>
            <w:vAlign w:val="center"/>
          </w:tcPr>
          <w:p w14:paraId="54D79C3A" w14:textId="4DA9F089" w:rsidR="00975A0E" w:rsidRPr="00407731"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431F5B">
              <w:t>1,</w:t>
            </w:r>
            <w:r w:rsidR="00DB2942">
              <w:t>345,548</w:t>
            </w:r>
          </w:p>
        </w:tc>
        <w:tc>
          <w:tcPr>
            <w:tcW w:w="672" w:type="pct"/>
            <w:vAlign w:val="center"/>
          </w:tcPr>
          <w:p w14:paraId="6E9150D5" w14:textId="71547FEE" w:rsidR="00975A0E" w:rsidRPr="00C75634"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C75634">
              <w:t>$</w:t>
            </w:r>
            <w:r w:rsidR="00DB2942">
              <w:t>68,200</w:t>
            </w:r>
          </w:p>
        </w:tc>
        <w:tc>
          <w:tcPr>
            <w:tcW w:w="586" w:type="pct"/>
            <w:vAlign w:val="center"/>
          </w:tcPr>
          <w:p w14:paraId="57D6ED92" w14:textId="77777777" w:rsidR="00975A0E" w:rsidRPr="00407731"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6" w:type="pct"/>
            <w:vAlign w:val="center"/>
          </w:tcPr>
          <w:p w14:paraId="6B64CCFB" w14:textId="77777777" w:rsidR="00975A0E" w:rsidRPr="00407731"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6" w:type="pct"/>
            <w:vAlign w:val="center"/>
          </w:tcPr>
          <w:p w14:paraId="1518BC50" w14:textId="61696F12" w:rsidR="00975A0E" w:rsidRPr="00407731" w:rsidRDefault="00975A0E"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DB2942">
              <w:t>210,242</w:t>
            </w:r>
          </w:p>
        </w:tc>
        <w:tc>
          <w:tcPr>
            <w:tcW w:w="639" w:type="pct"/>
            <w:vAlign w:val="center"/>
          </w:tcPr>
          <w:p w14:paraId="70FCF7BD" w14:textId="6A4E0E66" w:rsidR="00975A0E" w:rsidRPr="00407731" w:rsidRDefault="00DB2942" w:rsidP="001A5DC3">
            <w:pPr>
              <w:pStyle w:val="NoSpacing"/>
              <w:cnfStyle w:val="000000000000" w:firstRow="0" w:lastRow="0" w:firstColumn="0" w:lastColumn="0" w:oddVBand="0" w:evenVBand="0" w:oddHBand="0" w:evenHBand="0" w:firstRowFirstColumn="0" w:firstRowLastColumn="0" w:lastRowFirstColumn="0" w:lastRowLastColumn="0"/>
            </w:pPr>
            <w:r>
              <w:t>15.62</w:t>
            </w:r>
            <w:r w:rsidR="00975A0E" w:rsidRPr="00407731">
              <w:t>%</w:t>
            </w:r>
          </w:p>
        </w:tc>
      </w:tr>
      <w:tr w:rsidR="00182815" w:rsidRPr="00407731" w14:paraId="1C57AB8D" w14:textId="77777777" w:rsidTr="00F86549">
        <w:trPr>
          <w:cnfStyle w:val="000000100000" w:firstRow="0" w:lastRow="0" w:firstColumn="0" w:lastColumn="0" w:oddVBand="0" w:evenVBand="0" w:oddHBand="1" w:evenHBand="0" w:firstRowFirstColumn="0" w:firstRowLastColumn="0" w:lastRowFirstColumn="0" w:lastRowLastColumn="0"/>
          <w:cantSplit/>
          <w:trHeight w:val="455"/>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E443E5F" w14:textId="605AEA94" w:rsidR="00975A0E" w:rsidRPr="00407731" w:rsidRDefault="00975A0E" w:rsidP="001A5DC3">
            <w:pPr>
              <w:pStyle w:val="NoSpacing"/>
            </w:pPr>
            <w:r>
              <w:t>202</w:t>
            </w:r>
            <w:r w:rsidR="00DB2942">
              <w:t>5</w:t>
            </w:r>
            <w:r>
              <w:t>–2</w:t>
            </w:r>
            <w:r w:rsidR="00DB2942">
              <w:t>6</w:t>
            </w:r>
            <w:r w:rsidRPr="00407731">
              <w:t xml:space="preserve"> 2</w:t>
            </w:r>
            <w:r w:rsidRPr="001D0D17">
              <w:t xml:space="preserve">nd </w:t>
            </w:r>
            <w:r w:rsidRPr="00407731">
              <w:t>Interim</w:t>
            </w:r>
          </w:p>
        </w:tc>
        <w:tc>
          <w:tcPr>
            <w:tcW w:w="706" w:type="pct"/>
            <w:vAlign w:val="center"/>
          </w:tcPr>
          <w:p w14:paraId="7B19AD0E" w14:textId="006B98BF"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t>$1,</w:t>
            </w:r>
            <w:r w:rsidR="00DB2942">
              <w:t>418,805</w:t>
            </w:r>
          </w:p>
        </w:tc>
        <w:tc>
          <w:tcPr>
            <w:tcW w:w="865" w:type="pct"/>
            <w:vAlign w:val="center"/>
          </w:tcPr>
          <w:p w14:paraId="2310FD88" w14:textId="6CA5E31D"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t>1,</w:t>
            </w:r>
            <w:r w:rsidR="00DB2942">
              <w:t>403,877</w:t>
            </w:r>
          </w:p>
        </w:tc>
        <w:tc>
          <w:tcPr>
            <w:tcW w:w="672" w:type="pct"/>
            <w:vAlign w:val="center"/>
          </w:tcPr>
          <w:p w14:paraId="5DDAFF3B" w14:textId="629D0867"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DB2942">
              <w:t>14,929</w:t>
            </w:r>
          </w:p>
        </w:tc>
        <w:tc>
          <w:tcPr>
            <w:tcW w:w="586" w:type="pct"/>
            <w:vAlign w:val="center"/>
          </w:tcPr>
          <w:p w14:paraId="357E5672" w14:textId="77777777"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6" w:type="pct"/>
            <w:vAlign w:val="center"/>
          </w:tcPr>
          <w:p w14:paraId="4AC72F5A" w14:textId="77777777" w:rsidR="00975A0E" w:rsidRPr="00407731" w:rsidRDefault="00975A0E"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6" w:type="pct"/>
            <w:vAlign w:val="center"/>
          </w:tcPr>
          <w:p w14:paraId="567064AA" w14:textId="0282548A" w:rsidR="00975A0E" w:rsidRPr="00A34996" w:rsidRDefault="00975A0E"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DB2942">
              <w:t>229,589</w:t>
            </w:r>
          </w:p>
        </w:tc>
        <w:tc>
          <w:tcPr>
            <w:tcW w:w="639" w:type="pct"/>
            <w:vAlign w:val="center"/>
          </w:tcPr>
          <w:p w14:paraId="30D2A6D9" w14:textId="30908820" w:rsidR="00975A0E" w:rsidRPr="00407731" w:rsidRDefault="00DB2942" w:rsidP="001A5DC3">
            <w:pPr>
              <w:pStyle w:val="NoSpacing"/>
              <w:cnfStyle w:val="000000100000" w:firstRow="0" w:lastRow="0" w:firstColumn="0" w:lastColumn="0" w:oddVBand="0" w:evenVBand="0" w:oddHBand="1" w:evenHBand="0" w:firstRowFirstColumn="0" w:firstRowLastColumn="0" w:lastRowFirstColumn="0" w:lastRowLastColumn="0"/>
            </w:pPr>
            <w:r>
              <w:t>16.35</w:t>
            </w:r>
            <w:r w:rsidR="00975A0E" w:rsidRPr="00407731">
              <w:t>%</w:t>
            </w:r>
          </w:p>
        </w:tc>
      </w:tr>
    </w:tbl>
    <w:bookmarkEnd w:id="33"/>
    <w:bookmarkEnd w:id="34"/>
    <w:p w14:paraId="7AAE4E42" w14:textId="56440A64" w:rsidR="00D142E2" w:rsidRPr="00910EF2" w:rsidRDefault="00224193" w:rsidP="004609B7">
      <w:pPr>
        <w:spacing w:before="240"/>
        <w:rPr>
          <w:rFonts w:cs="Arial"/>
        </w:rPr>
      </w:pPr>
      <w:r w:rsidRPr="00910EF2">
        <w:t>O</w:t>
      </w:r>
      <w:r w:rsidR="00030F78" w:rsidRPr="00910EF2">
        <w:t>live Grove Santa Barbara</w:t>
      </w:r>
      <w:r w:rsidR="00D142E2" w:rsidRPr="00910EF2">
        <w:rPr>
          <w:rFonts w:cs="Arial"/>
        </w:rPr>
        <w:t xml:space="preserve"> was found to be </w:t>
      </w:r>
      <w:r w:rsidR="00A93E0F" w:rsidRPr="00910EF2">
        <w:rPr>
          <w:rFonts w:cs="Arial"/>
        </w:rPr>
        <w:t>in compliance with</w:t>
      </w:r>
      <w:r w:rsidR="00D142E2" w:rsidRPr="00910EF2">
        <w:rPr>
          <w:rFonts w:cs="Arial"/>
        </w:rPr>
        <w:t xml:space="preserve"> all areas under the CDE’s oversight, in accordance with the MOU and the </w:t>
      </w:r>
      <w:r w:rsidRPr="00910EF2">
        <w:t>O</w:t>
      </w:r>
      <w:r w:rsidR="00030F78" w:rsidRPr="00910EF2">
        <w:t>live Grove Santa Barbara</w:t>
      </w:r>
      <w:r w:rsidR="00D142E2" w:rsidRPr="00910EF2">
        <w:rPr>
          <w:rFonts w:cs="Arial"/>
        </w:rPr>
        <w:t xml:space="preserve"> charter petition</w:t>
      </w:r>
      <w:r w:rsidR="004609B7" w:rsidRPr="00910EF2">
        <w:rPr>
          <w:rFonts w:cs="Arial"/>
        </w:rPr>
        <w:t>, for the 202</w:t>
      </w:r>
      <w:r w:rsidR="00DB2942">
        <w:rPr>
          <w:rFonts w:cs="Arial"/>
        </w:rPr>
        <w:t>5</w:t>
      </w:r>
      <w:r w:rsidR="004609B7" w:rsidRPr="00910EF2">
        <w:rPr>
          <w:rFonts w:cs="Arial"/>
        </w:rPr>
        <w:t>–2</w:t>
      </w:r>
      <w:r w:rsidR="00DB2942">
        <w:rPr>
          <w:rFonts w:cs="Arial"/>
        </w:rPr>
        <w:t>6</w:t>
      </w:r>
      <w:r w:rsidR="004609B7" w:rsidRPr="00910EF2">
        <w:rPr>
          <w:rFonts w:cs="Arial"/>
        </w:rPr>
        <w:t xml:space="preserve"> school year</w:t>
      </w:r>
      <w:r w:rsidR="00D142E2" w:rsidRPr="00910EF2">
        <w:rPr>
          <w:rFonts w:cs="Arial"/>
        </w:rPr>
        <w:t xml:space="preserve">. </w:t>
      </w:r>
      <w:r w:rsidRPr="00910EF2">
        <w:t>O</w:t>
      </w:r>
      <w:r w:rsidR="00030F78" w:rsidRPr="00910EF2">
        <w:t>live Grove Santa Barbara</w:t>
      </w:r>
      <w:r w:rsidR="00D142E2" w:rsidRPr="00910EF2">
        <w:rPr>
          <w:rFonts w:cs="Arial"/>
        </w:rPr>
        <w:t xml:space="preserve"> had no letters of concern for the 202</w:t>
      </w:r>
      <w:r w:rsidR="00DB2942">
        <w:rPr>
          <w:rFonts w:cs="Arial"/>
        </w:rPr>
        <w:t>5</w:t>
      </w:r>
      <w:r w:rsidR="00D142E2" w:rsidRPr="00910EF2">
        <w:rPr>
          <w:rFonts w:cs="Arial"/>
        </w:rPr>
        <w:t>–</w:t>
      </w:r>
      <w:r w:rsidR="007E1445" w:rsidRPr="00910EF2">
        <w:rPr>
          <w:rFonts w:cs="Arial"/>
        </w:rPr>
        <w:t>2</w:t>
      </w:r>
      <w:r w:rsidR="00DB2942">
        <w:rPr>
          <w:rFonts w:cs="Arial"/>
        </w:rPr>
        <w:t>6</w:t>
      </w:r>
      <w:r w:rsidR="00D142E2" w:rsidRPr="00910EF2">
        <w:rPr>
          <w:rFonts w:cs="Arial"/>
        </w:rPr>
        <w:t xml:space="preserve"> school year.</w:t>
      </w:r>
    </w:p>
    <w:p w14:paraId="7A3E65A5" w14:textId="279071B1" w:rsidR="00B65956" w:rsidRPr="00072DB5" w:rsidRDefault="00B65956" w:rsidP="00A20486">
      <w:pPr>
        <w:pStyle w:val="Heading3"/>
      </w:pPr>
      <w:r w:rsidRPr="00072DB5">
        <w:t>The New School of San Francisco</w:t>
      </w:r>
      <w:r w:rsidR="00DB2942">
        <w:t xml:space="preserve"> </w:t>
      </w:r>
    </w:p>
    <w:p w14:paraId="5BAE8D73" w14:textId="039381A7" w:rsidR="0006714C" w:rsidRDefault="0006714C" w:rsidP="001A5DC3">
      <w:pPr>
        <w:pStyle w:val="ListParagraph"/>
        <w:numPr>
          <w:ilvl w:val="0"/>
          <w:numId w:val="5"/>
        </w:numPr>
      </w:pPr>
      <w:r>
        <w:t>Charter Term Expires: 6/30/20</w:t>
      </w:r>
      <w:r w:rsidRPr="00C46875">
        <w:t>2</w:t>
      </w:r>
      <w:r w:rsidR="00EC68F4">
        <w:t>8</w:t>
      </w:r>
    </w:p>
    <w:p w14:paraId="527564DF" w14:textId="1CAF2484" w:rsidR="0006714C" w:rsidRDefault="0006714C" w:rsidP="001A5DC3">
      <w:pPr>
        <w:pStyle w:val="ListParagraph"/>
        <w:numPr>
          <w:ilvl w:val="0"/>
          <w:numId w:val="5"/>
        </w:numPr>
      </w:pPr>
      <w:r>
        <w:t xml:space="preserve">Grades Authorized to Serve: </w:t>
      </w:r>
      <w:r w:rsidR="000708A3">
        <w:t>T</w:t>
      </w:r>
      <w:r>
        <w:t>K</w:t>
      </w:r>
      <w:r w:rsidRPr="000E7510">
        <w:t>–</w:t>
      </w:r>
      <w:r w:rsidR="00A93E0F">
        <w:t>8</w:t>
      </w:r>
    </w:p>
    <w:p w14:paraId="79D44F94" w14:textId="0618AD1B" w:rsidR="00A93E0F" w:rsidRDefault="00A93E0F" w:rsidP="00A93E0F">
      <w:pPr>
        <w:pStyle w:val="ListParagraph"/>
        <w:numPr>
          <w:ilvl w:val="0"/>
          <w:numId w:val="5"/>
        </w:numPr>
      </w:pPr>
      <w:r>
        <w:t>Grades Served in 202</w:t>
      </w:r>
      <w:r w:rsidR="000708A3">
        <w:t>5</w:t>
      </w:r>
      <w:r>
        <w:t>–2</w:t>
      </w:r>
      <w:r w:rsidR="000708A3">
        <w:t>6</w:t>
      </w:r>
      <w:r>
        <w:t xml:space="preserve">: </w:t>
      </w:r>
      <w:r w:rsidR="000708A3">
        <w:t>T</w:t>
      </w:r>
      <w:r>
        <w:t>K</w:t>
      </w:r>
      <w:r w:rsidRPr="000E7510">
        <w:t>–</w:t>
      </w:r>
      <w:r>
        <w:t>8</w:t>
      </w:r>
    </w:p>
    <w:p w14:paraId="7CAB8EA8" w14:textId="16A923D2" w:rsidR="0006714C" w:rsidRDefault="0006714C" w:rsidP="001A5DC3">
      <w:pPr>
        <w:pStyle w:val="ListParagraph"/>
        <w:numPr>
          <w:ilvl w:val="0"/>
          <w:numId w:val="5"/>
        </w:numPr>
      </w:pPr>
      <w:r>
        <w:t>202</w:t>
      </w:r>
      <w:r w:rsidR="000708A3">
        <w:t>4</w:t>
      </w:r>
      <w:r>
        <w:t>–2</w:t>
      </w:r>
      <w:r w:rsidR="000708A3">
        <w:t>5</w:t>
      </w:r>
      <w:r>
        <w:t xml:space="preserve"> </w:t>
      </w:r>
      <w:r w:rsidR="00A93E0F">
        <w:t>Enrollment</w:t>
      </w:r>
      <w:r>
        <w:t xml:space="preserve">: </w:t>
      </w:r>
      <w:r w:rsidR="00A93E0F">
        <w:t>4</w:t>
      </w:r>
      <w:r w:rsidR="000708A3">
        <w:t>57</w:t>
      </w:r>
    </w:p>
    <w:p w14:paraId="5C8CC674" w14:textId="5E50BD98" w:rsidR="0006714C" w:rsidRPr="007B028D" w:rsidRDefault="0006714C" w:rsidP="001A5DC3">
      <w:pPr>
        <w:pStyle w:val="ListParagraph"/>
        <w:numPr>
          <w:ilvl w:val="0"/>
          <w:numId w:val="5"/>
        </w:numPr>
      </w:pPr>
      <w:r>
        <w:t>202</w:t>
      </w:r>
      <w:r w:rsidR="000708A3">
        <w:t>5</w:t>
      </w:r>
      <w:r>
        <w:t>–2</w:t>
      </w:r>
      <w:r w:rsidR="000708A3">
        <w:t>6</w:t>
      </w:r>
      <w:r>
        <w:t xml:space="preserve"> </w:t>
      </w:r>
      <w:r w:rsidR="00A93E0F">
        <w:t>Enrollment</w:t>
      </w:r>
      <w:r>
        <w:t xml:space="preserve">: </w:t>
      </w:r>
      <w:r w:rsidR="00A93E0F">
        <w:t>4</w:t>
      </w:r>
      <w:r w:rsidR="000708A3">
        <w:t>61</w:t>
      </w:r>
    </w:p>
    <w:p w14:paraId="0C796FCF" w14:textId="0341CE5C" w:rsidR="0006714C" w:rsidRDefault="0006714C" w:rsidP="001A5DC3">
      <w:pPr>
        <w:rPr>
          <w:rStyle w:val="normaltextrun"/>
          <w:rFonts w:eastAsia="Calibri" w:cs="Arial"/>
        </w:rPr>
      </w:pPr>
      <w:bookmarkStart w:id="35" w:name="_Hlk114679007"/>
      <w:r>
        <w:t>The New School of San Francisco (</w:t>
      </w:r>
      <w:r w:rsidR="00224193">
        <w:t>N</w:t>
      </w:r>
      <w:r w:rsidR="00030F78">
        <w:t>ew School</w:t>
      </w:r>
      <w:r>
        <w:t>) has a good financial record under SBE authorization</w:t>
      </w:r>
      <w:r w:rsidRPr="00EF0B58">
        <w:t>.</w:t>
      </w:r>
      <w:r>
        <w:t xml:space="preserve"> </w:t>
      </w:r>
      <w:r w:rsidR="00224193">
        <w:t>N</w:t>
      </w:r>
      <w:r w:rsidR="00030F78">
        <w:t>ew School</w:t>
      </w:r>
      <w:r>
        <w:t xml:space="preserve">’s </w:t>
      </w:r>
      <w:r w:rsidR="00FC66D7">
        <w:t>FY</w:t>
      </w:r>
      <w:r>
        <w:t xml:space="preserve"> 202</w:t>
      </w:r>
      <w:bookmarkStart w:id="36" w:name="_Hlk172723986"/>
      <w:r w:rsidR="000708A3">
        <w:t>6</w:t>
      </w:r>
      <w:r>
        <w:t>–</w:t>
      </w:r>
      <w:bookmarkEnd w:id="36"/>
      <w:r>
        <w:t>2</w:t>
      </w:r>
      <w:r w:rsidR="000708A3">
        <w:t>7</w:t>
      </w:r>
      <w:r>
        <w:t xml:space="preserve"> </w:t>
      </w:r>
      <w:r w:rsidR="00410ABB">
        <w:t>preliminary budget</w:t>
      </w:r>
      <w:r>
        <w:t xml:space="preserve"> report indicates that </w:t>
      </w:r>
      <w:r w:rsidR="00224193">
        <w:t>N</w:t>
      </w:r>
      <w:r w:rsidR="00030F78">
        <w:t xml:space="preserve">ew </w:t>
      </w:r>
      <w:r w:rsidR="005F0A7C">
        <w:t>School</w:t>
      </w:r>
      <w:r>
        <w:t xml:space="preserve"> is projecting a positive ending fund balance of $</w:t>
      </w:r>
      <w:r w:rsidR="000708A3">
        <w:t>2,213,250</w:t>
      </w:r>
      <w:r>
        <w:t xml:space="preserve"> and reserves of </w:t>
      </w:r>
      <w:r w:rsidR="000708A3">
        <w:t>22.74</w:t>
      </w:r>
      <w:r>
        <w:t xml:space="preserve"> percent, which is </w:t>
      </w:r>
      <w:r w:rsidRPr="00DD604A">
        <w:rPr>
          <w:rStyle w:val="normaltextrun"/>
          <w:rFonts w:eastAsia="Calibri" w:cs="Arial"/>
        </w:rPr>
        <w:t xml:space="preserve">above the recommended 5 percent in reserves outlined in the </w:t>
      </w:r>
      <w:r w:rsidR="00A3206A">
        <w:rPr>
          <w:rStyle w:val="normaltextrun"/>
          <w:rFonts w:eastAsia="Calibri" w:cs="Arial"/>
        </w:rPr>
        <w:t>MOU</w:t>
      </w:r>
      <w:r w:rsidRPr="00DD604A">
        <w:rPr>
          <w:rStyle w:val="normaltextrun"/>
          <w:rFonts w:eastAsia="Calibri" w:cs="Arial"/>
        </w:rPr>
        <w:t xml:space="preserve"> between</w:t>
      </w:r>
      <w:r>
        <w:rPr>
          <w:rStyle w:val="normaltextrun"/>
          <w:rFonts w:eastAsia="Calibri" w:cs="Arial"/>
        </w:rPr>
        <w:t xml:space="preserve"> </w:t>
      </w:r>
      <w:r w:rsidR="00224193">
        <w:rPr>
          <w:rStyle w:val="normaltextrun"/>
          <w:rFonts w:eastAsia="Calibri" w:cs="Arial"/>
        </w:rPr>
        <w:t>N</w:t>
      </w:r>
      <w:r w:rsidR="00030F78">
        <w:rPr>
          <w:rStyle w:val="normaltextrun"/>
          <w:rFonts w:eastAsia="Calibri" w:cs="Arial"/>
        </w:rPr>
        <w:t>ew School</w:t>
      </w:r>
      <w:r w:rsidR="003A31EA">
        <w:rPr>
          <w:rStyle w:val="normaltextrun"/>
          <w:rFonts w:eastAsia="Calibri" w:cs="Arial"/>
        </w:rPr>
        <w:t xml:space="preserve"> </w:t>
      </w:r>
      <w:r w:rsidRPr="00DD604A">
        <w:rPr>
          <w:rStyle w:val="normaltextrun"/>
          <w:rFonts w:eastAsia="Calibri" w:cs="Arial"/>
        </w:rPr>
        <w:t>and the SBE</w:t>
      </w:r>
      <w:r>
        <w:rPr>
          <w:rStyle w:val="normaltextrun"/>
          <w:rFonts w:eastAsia="Calibri" w:cs="Arial"/>
        </w:rPr>
        <w:t>.</w:t>
      </w:r>
    </w:p>
    <w:p w14:paraId="3C94DB73" w14:textId="040FA58D" w:rsidR="00CE5736" w:rsidRDefault="00224193" w:rsidP="00655066">
      <w:r w:rsidRPr="009B4DA5">
        <w:rPr>
          <w:rStyle w:val="normaltextrun"/>
          <w:rFonts w:eastAsia="Calibri" w:cs="Arial"/>
        </w:rPr>
        <w:t>N</w:t>
      </w:r>
      <w:r w:rsidR="00030F78" w:rsidRPr="009B4DA5">
        <w:rPr>
          <w:rStyle w:val="normaltextrun"/>
          <w:rFonts w:eastAsia="Calibri" w:cs="Arial"/>
        </w:rPr>
        <w:t>ew School</w:t>
      </w:r>
      <w:r w:rsidR="00CD3A16" w:rsidRPr="009B4DA5">
        <w:rPr>
          <w:rStyle w:val="normaltextrun"/>
          <w:rFonts w:eastAsia="Calibri" w:cs="Arial"/>
        </w:rPr>
        <w:t xml:space="preserve"> </w:t>
      </w:r>
      <w:r w:rsidR="00A93E0F" w:rsidRPr="009B4DA5">
        <w:rPr>
          <w:rStyle w:val="normaltextrun"/>
          <w:rFonts w:eastAsia="Calibri" w:cs="Arial"/>
        </w:rPr>
        <w:t xml:space="preserve">stated it maintains a reserve amount above </w:t>
      </w:r>
      <w:r w:rsidR="00EE1459" w:rsidRPr="009B4DA5">
        <w:rPr>
          <w:rStyle w:val="normaltextrun"/>
          <w:rFonts w:eastAsia="Calibri" w:cs="Arial"/>
        </w:rPr>
        <w:t>15 percent</w:t>
      </w:r>
      <w:r w:rsidR="00A93E0F" w:rsidRPr="009B4DA5">
        <w:rPr>
          <w:rStyle w:val="normaltextrun"/>
          <w:rFonts w:eastAsia="Calibri" w:cs="Arial"/>
        </w:rPr>
        <w:t xml:space="preserve"> </w:t>
      </w:r>
      <w:r w:rsidR="003A31EA" w:rsidRPr="009B4DA5">
        <w:rPr>
          <w:rStyle w:val="normaltextrun"/>
          <w:rFonts w:eastAsia="Calibri" w:cs="Arial"/>
        </w:rPr>
        <w:t>as</w:t>
      </w:r>
      <w:r w:rsidR="00A93E0F" w:rsidRPr="009B4DA5">
        <w:rPr>
          <w:rStyle w:val="normaltextrun"/>
          <w:rFonts w:eastAsia="Calibri" w:cs="Arial"/>
        </w:rPr>
        <w:t xml:space="preserve"> it has</w:t>
      </w:r>
      <w:r w:rsidR="00CD3A16" w:rsidRPr="009B4DA5">
        <w:rPr>
          <w:rStyle w:val="normaltextrun"/>
          <w:rFonts w:eastAsia="Calibri" w:cs="Arial"/>
        </w:rPr>
        <w:t xml:space="preserve"> stock donation. </w:t>
      </w:r>
      <w:r w:rsidR="00C10BFC" w:rsidRPr="009B4DA5">
        <w:rPr>
          <w:rStyle w:val="normaltextrun"/>
          <w:rFonts w:eastAsia="Calibri" w:cs="Arial"/>
        </w:rPr>
        <w:t xml:space="preserve">The donor has committed </w:t>
      </w:r>
      <w:r w:rsidR="004609B7" w:rsidRPr="009B4DA5">
        <w:rPr>
          <w:rStyle w:val="normaltextrun"/>
          <w:rFonts w:eastAsia="Calibri" w:cs="Arial"/>
        </w:rPr>
        <w:t>$</w:t>
      </w:r>
      <w:r w:rsidR="00C10BFC" w:rsidRPr="009B4DA5">
        <w:rPr>
          <w:rStyle w:val="normaltextrun"/>
          <w:rFonts w:eastAsia="Calibri" w:cs="Arial"/>
        </w:rPr>
        <w:t xml:space="preserve">3 million to be distributed </w:t>
      </w:r>
      <w:r w:rsidR="004609B7" w:rsidRPr="009B4DA5">
        <w:rPr>
          <w:rStyle w:val="normaltextrun"/>
          <w:rFonts w:eastAsia="Calibri" w:cs="Arial"/>
        </w:rPr>
        <w:t>over three to five</w:t>
      </w:r>
      <w:r w:rsidR="00C10BFC" w:rsidRPr="009B4DA5">
        <w:rPr>
          <w:rStyle w:val="normaltextrun"/>
          <w:rFonts w:eastAsia="Calibri" w:cs="Arial"/>
        </w:rPr>
        <w:t xml:space="preserve"> years. </w:t>
      </w:r>
      <w:r w:rsidR="00CD3A16" w:rsidRPr="009B4DA5">
        <w:rPr>
          <w:rStyle w:val="normaltextrun"/>
          <w:rFonts w:eastAsia="Calibri" w:cs="Arial"/>
        </w:rPr>
        <w:t xml:space="preserve">This donation was stock of a private company that </w:t>
      </w:r>
      <w:r w:rsidR="004609B7" w:rsidRPr="009B4DA5">
        <w:rPr>
          <w:rStyle w:val="normaltextrun"/>
          <w:rFonts w:eastAsia="Calibri" w:cs="Arial"/>
        </w:rPr>
        <w:t xml:space="preserve">New School </w:t>
      </w:r>
      <w:r w:rsidR="00CD3A16" w:rsidRPr="009B4DA5">
        <w:rPr>
          <w:rStyle w:val="normaltextrun"/>
          <w:rFonts w:eastAsia="Calibri" w:cs="Arial"/>
        </w:rPr>
        <w:t xml:space="preserve">cannot currently spend or rely on to meet its short-term obligations. </w:t>
      </w:r>
      <w:r w:rsidR="003765F0" w:rsidRPr="009B4DA5">
        <w:t>The stock has some illiquidity due to variations in access to a market in which to sell</w:t>
      </w:r>
      <w:r w:rsidR="005F0A7C" w:rsidRPr="009B4DA5">
        <w:t xml:space="preserve">. </w:t>
      </w:r>
      <w:r w:rsidR="003765F0" w:rsidRPr="009B4DA5">
        <w:t>New School anticipates selling stock and utilizing the funds.</w:t>
      </w:r>
      <w:r w:rsidR="003A31EA" w:rsidRPr="009B4DA5">
        <w:t xml:space="preserve"> </w:t>
      </w:r>
      <w:r w:rsidR="003765F0" w:rsidRPr="009B4DA5">
        <w:t xml:space="preserve">To date, New School has received approximately </w:t>
      </w:r>
      <w:r w:rsidR="004609B7" w:rsidRPr="009B4DA5">
        <w:t>one</w:t>
      </w:r>
      <w:r w:rsidR="003765F0" w:rsidRPr="009B4DA5">
        <w:t xml:space="preserve"> third of total committed funding</w:t>
      </w:r>
      <w:r w:rsidR="00C10BFC" w:rsidRPr="009B4DA5">
        <w:t xml:space="preserve"> </w:t>
      </w:r>
      <w:r w:rsidR="00655066">
        <w:t>in stocks, sold $14,602.89 of shares in September 2025 and retain shares with a current fair market value of $1,026 million</w:t>
      </w:r>
      <w:r w:rsidR="00C10BFC" w:rsidRPr="009B4DA5">
        <w:t>.</w:t>
      </w:r>
    </w:p>
    <w:p w14:paraId="5105944C" w14:textId="68F6153E" w:rsidR="00692AA6" w:rsidRDefault="00692AA6">
      <w:pPr>
        <w:spacing w:after="160" w:line="259" w:lineRule="auto"/>
      </w:pPr>
      <w:r>
        <w:br w:type="page"/>
      </w:r>
    </w:p>
    <w:bookmarkEnd w:id="35"/>
    <w:p w14:paraId="533D5D86" w14:textId="4C973A32" w:rsidR="00CB7A15" w:rsidRDefault="00655066" w:rsidP="00522751">
      <w:pPr>
        <w:pStyle w:val="Caption"/>
      </w:pPr>
      <w:r>
        <w:lastRenderedPageBreak/>
        <w:t>F</w:t>
      </w:r>
      <w:r w:rsidR="00CB7A15">
        <w:t>inancial Highlights</w:t>
      </w:r>
      <w:r w:rsidR="00220EBC">
        <w:t xml:space="preserve"> Table </w:t>
      </w:r>
      <w:r w:rsidR="004609B7">
        <w:t>–</w:t>
      </w:r>
      <w:r w:rsidR="00220EBC">
        <w:t xml:space="preserve"> </w:t>
      </w:r>
      <w:r w:rsidR="004609B7">
        <w:t>New School</w:t>
      </w:r>
    </w:p>
    <w:tbl>
      <w:tblPr>
        <w:tblStyle w:val="GridTable4"/>
        <w:tblW w:w="54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The New School of San Francisco"/>
      </w:tblPr>
      <w:tblGrid>
        <w:gridCol w:w="1043"/>
        <w:gridCol w:w="1551"/>
        <w:gridCol w:w="1737"/>
        <w:gridCol w:w="1350"/>
        <w:gridCol w:w="1176"/>
        <w:gridCol w:w="816"/>
        <w:gridCol w:w="1418"/>
        <w:gridCol w:w="1284"/>
      </w:tblGrid>
      <w:tr w:rsidR="00182815" w:rsidRPr="00407731" w14:paraId="7931E722" w14:textId="77777777" w:rsidTr="00F86549">
        <w:trPr>
          <w:cnfStyle w:val="100000000000" w:firstRow="1" w:lastRow="0" w:firstColumn="0" w:lastColumn="0" w:oddVBand="0" w:evenVBand="0" w:oddHBand="0" w:evenHBand="0" w:firstRowFirstColumn="0" w:firstRowLastColumn="0" w:lastRowFirstColumn="0" w:lastRowLastColumn="0"/>
          <w:cantSplit/>
          <w:trHeight w:val="423"/>
          <w:tblHeader/>
        </w:trPr>
        <w:tc>
          <w:tcPr>
            <w:cnfStyle w:val="001000000000" w:firstRow="0" w:lastRow="0" w:firstColumn="1" w:lastColumn="0" w:oddVBand="0" w:evenVBand="0" w:oddHBand="0" w:evenHBand="0" w:firstRowFirstColumn="0" w:firstRowLastColumn="0" w:lastRowFirstColumn="0" w:lastRowLastColumn="0"/>
            <w:tcW w:w="508" w:type="pct"/>
            <w:vAlign w:val="center"/>
          </w:tcPr>
          <w:p w14:paraId="23686C46" w14:textId="10A6EC3F" w:rsidR="003B4B18" w:rsidRPr="00407731" w:rsidRDefault="007A422F" w:rsidP="001A5DC3">
            <w:pPr>
              <w:pStyle w:val="NoSpacing"/>
              <w:rPr>
                <w:b w:val="0"/>
              </w:rPr>
            </w:pPr>
            <w:bookmarkStart w:id="37" w:name="_Hlk114679148"/>
            <w:r>
              <w:t>FY Source</w:t>
            </w:r>
          </w:p>
        </w:tc>
        <w:tc>
          <w:tcPr>
            <w:tcW w:w="690" w:type="pct"/>
            <w:vAlign w:val="center"/>
          </w:tcPr>
          <w:p w14:paraId="780E725F"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46" w:type="pct"/>
            <w:vAlign w:val="center"/>
          </w:tcPr>
          <w:p w14:paraId="5D46A883"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0" w:type="pct"/>
            <w:vAlign w:val="center"/>
          </w:tcPr>
          <w:p w14:paraId="7ABB891F"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73" w:type="pct"/>
            <w:vAlign w:val="center"/>
          </w:tcPr>
          <w:p w14:paraId="07885ACF"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397" w:type="pct"/>
            <w:vAlign w:val="center"/>
          </w:tcPr>
          <w:p w14:paraId="15106416"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90" w:type="pct"/>
            <w:vAlign w:val="center"/>
          </w:tcPr>
          <w:p w14:paraId="30DC4BE7"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25" w:type="pct"/>
            <w:vAlign w:val="center"/>
          </w:tcPr>
          <w:p w14:paraId="0E58A155"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362F2976" w14:textId="77777777" w:rsidTr="00F86549">
        <w:trPr>
          <w:cnfStyle w:val="000000100000" w:firstRow="0" w:lastRow="0" w:firstColumn="0" w:lastColumn="0" w:oddVBand="0" w:evenVBand="0" w:oddHBand="1" w:evenHBand="0" w:firstRowFirstColumn="0" w:firstRowLastColumn="0" w:lastRowFirstColumn="0" w:lastRowLastColumn="0"/>
          <w:cantSplit/>
          <w:trHeight w:val="252"/>
        </w:trPr>
        <w:tc>
          <w:tcPr>
            <w:cnfStyle w:val="001000000000" w:firstRow="0" w:lastRow="0" w:firstColumn="1" w:lastColumn="0" w:oddVBand="0" w:evenVBand="0" w:oddHBand="0" w:evenHBand="0" w:firstRowFirstColumn="0" w:firstRowLastColumn="0" w:lastRowFirstColumn="0" w:lastRowLastColumn="0"/>
            <w:tcW w:w="508" w:type="pct"/>
            <w:vAlign w:val="center"/>
          </w:tcPr>
          <w:p w14:paraId="0A7CF878" w14:textId="4B58B4D5" w:rsidR="003B4B18" w:rsidRPr="00407731" w:rsidRDefault="003B4B18" w:rsidP="001A5DC3">
            <w:pPr>
              <w:pStyle w:val="NoSpacing"/>
            </w:pPr>
            <w:r w:rsidRPr="00407731">
              <w:t>20</w:t>
            </w:r>
            <w:r>
              <w:t>2</w:t>
            </w:r>
            <w:r w:rsidR="000708A3">
              <w:t>4</w:t>
            </w:r>
            <w:r>
              <w:t>–2</w:t>
            </w:r>
            <w:r w:rsidR="000708A3">
              <w:t>5</w:t>
            </w:r>
            <w:r w:rsidRPr="00407731">
              <w:t xml:space="preserve"> Audit</w:t>
            </w:r>
          </w:p>
        </w:tc>
        <w:tc>
          <w:tcPr>
            <w:tcW w:w="690" w:type="pct"/>
            <w:vAlign w:val="center"/>
          </w:tcPr>
          <w:p w14:paraId="7754C378" w14:textId="76108D7C" w:rsidR="003B4B18" w:rsidRPr="00DE42A2"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0708A3">
              <w:t>9,344,371</w:t>
            </w:r>
          </w:p>
        </w:tc>
        <w:tc>
          <w:tcPr>
            <w:tcW w:w="846" w:type="pct"/>
            <w:vAlign w:val="center"/>
          </w:tcPr>
          <w:p w14:paraId="09DBD56C" w14:textId="2F42EE2E"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7E66EA">
              <w:t>8,</w:t>
            </w:r>
            <w:r w:rsidR="000708A3">
              <w:t>770,918</w:t>
            </w:r>
          </w:p>
        </w:tc>
        <w:tc>
          <w:tcPr>
            <w:tcW w:w="670" w:type="pct"/>
            <w:vAlign w:val="center"/>
          </w:tcPr>
          <w:p w14:paraId="51974967" w14:textId="034E2581"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0708A3">
              <w:t>573,453</w:t>
            </w:r>
          </w:p>
        </w:tc>
        <w:tc>
          <w:tcPr>
            <w:tcW w:w="573" w:type="pct"/>
            <w:vAlign w:val="center"/>
          </w:tcPr>
          <w:p w14:paraId="33E7E4F6" w14:textId="1E3C51E4" w:rsidR="003B4B18" w:rsidRPr="00407731" w:rsidRDefault="007E1445" w:rsidP="001A5DC3">
            <w:pPr>
              <w:pStyle w:val="NoSpacing"/>
              <w:cnfStyle w:val="000000100000" w:firstRow="0" w:lastRow="0" w:firstColumn="0" w:lastColumn="0" w:oddVBand="0" w:evenVBand="0" w:oddHBand="1" w:evenHBand="0" w:firstRowFirstColumn="0" w:firstRowLastColumn="0" w:lastRowFirstColumn="0" w:lastRowLastColumn="0"/>
            </w:pPr>
            <w:r>
              <w:t>1.</w:t>
            </w:r>
            <w:r w:rsidR="000708A3">
              <w:t>6</w:t>
            </w:r>
            <w:r>
              <w:t>1</w:t>
            </w:r>
          </w:p>
        </w:tc>
        <w:tc>
          <w:tcPr>
            <w:tcW w:w="397" w:type="pct"/>
            <w:vAlign w:val="center"/>
          </w:tcPr>
          <w:p w14:paraId="62478476" w14:textId="73D10FDF" w:rsidR="003B4B18" w:rsidRPr="00407731" w:rsidRDefault="007E66EA" w:rsidP="001A5DC3">
            <w:pPr>
              <w:pStyle w:val="NoSpacing"/>
              <w:cnfStyle w:val="000000100000" w:firstRow="0" w:lastRow="0" w:firstColumn="0" w:lastColumn="0" w:oddVBand="0" w:evenVBand="0" w:oddHBand="1" w:evenHBand="0" w:firstRowFirstColumn="0" w:firstRowLastColumn="0" w:lastRowFirstColumn="0" w:lastRowLastColumn="0"/>
            </w:pPr>
            <w:r>
              <w:t>0.</w:t>
            </w:r>
            <w:r w:rsidR="000708A3">
              <w:t>62</w:t>
            </w:r>
          </w:p>
        </w:tc>
        <w:tc>
          <w:tcPr>
            <w:tcW w:w="690" w:type="pct"/>
            <w:vAlign w:val="center"/>
          </w:tcPr>
          <w:p w14:paraId="6CB18D90" w14:textId="3F52AB62"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0708A3">
              <w:t>1,089,242</w:t>
            </w:r>
          </w:p>
        </w:tc>
        <w:tc>
          <w:tcPr>
            <w:tcW w:w="625" w:type="pct"/>
            <w:vAlign w:val="center"/>
          </w:tcPr>
          <w:p w14:paraId="7290C053" w14:textId="598CB5BB" w:rsidR="003B4B18" w:rsidRPr="00407731" w:rsidRDefault="000708A3" w:rsidP="001A5DC3">
            <w:pPr>
              <w:pStyle w:val="NoSpacing"/>
              <w:cnfStyle w:val="000000100000" w:firstRow="0" w:lastRow="0" w:firstColumn="0" w:lastColumn="0" w:oddVBand="0" w:evenVBand="0" w:oddHBand="1" w:evenHBand="0" w:firstRowFirstColumn="0" w:firstRowLastColumn="0" w:lastRowFirstColumn="0" w:lastRowLastColumn="0"/>
            </w:pPr>
            <w:r>
              <w:t>12.42</w:t>
            </w:r>
            <w:r w:rsidR="003B4B18">
              <w:t>%</w:t>
            </w:r>
          </w:p>
        </w:tc>
      </w:tr>
      <w:tr w:rsidR="00182815" w:rsidRPr="00407731" w14:paraId="40D365D1" w14:textId="77777777" w:rsidTr="00F86549">
        <w:trPr>
          <w:cantSplit/>
          <w:trHeight w:val="335"/>
        </w:trPr>
        <w:tc>
          <w:tcPr>
            <w:cnfStyle w:val="001000000000" w:firstRow="0" w:lastRow="0" w:firstColumn="1" w:lastColumn="0" w:oddVBand="0" w:evenVBand="0" w:oddHBand="0" w:evenHBand="0" w:firstRowFirstColumn="0" w:firstRowLastColumn="0" w:lastRowFirstColumn="0" w:lastRowLastColumn="0"/>
            <w:tcW w:w="508" w:type="pct"/>
            <w:vAlign w:val="center"/>
          </w:tcPr>
          <w:p w14:paraId="4A5670B4" w14:textId="46F1426A" w:rsidR="003B4B18" w:rsidRPr="00407731" w:rsidRDefault="003B4B18" w:rsidP="001A5DC3">
            <w:pPr>
              <w:pStyle w:val="NoSpacing"/>
            </w:pPr>
            <w:r w:rsidRPr="00407731">
              <w:t>20</w:t>
            </w:r>
            <w:r>
              <w:t>2</w:t>
            </w:r>
            <w:r w:rsidR="000708A3">
              <w:t>5</w:t>
            </w:r>
            <w:r>
              <w:t>–2</w:t>
            </w:r>
            <w:r w:rsidR="000708A3">
              <w:t>6</w:t>
            </w:r>
            <w:r w:rsidRPr="00407731">
              <w:t xml:space="preserve"> Budget</w:t>
            </w:r>
          </w:p>
        </w:tc>
        <w:tc>
          <w:tcPr>
            <w:tcW w:w="690" w:type="pct"/>
            <w:vAlign w:val="center"/>
          </w:tcPr>
          <w:p w14:paraId="712E8540" w14:textId="36948A7D"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0708A3">
              <w:t>10,113,297</w:t>
            </w:r>
          </w:p>
        </w:tc>
        <w:tc>
          <w:tcPr>
            <w:tcW w:w="846" w:type="pct"/>
            <w:vAlign w:val="center"/>
          </w:tcPr>
          <w:p w14:paraId="20BADC9E" w14:textId="325A0B8C"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0708A3">
              <w:t>9,228,368</w:t>
            </w:r>
          </w:p>
        </w:tc>
        <w:tc>
          <w:tcPr>
            <w:tcW w:w="670" w:type="pct"/>
            <w:vAlign w:val="center"/>
          </w:tcPr>
          <w:p w14:paraId="3BAE5052" w14:textId="5FF07871"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0708A3">
              <w:t>884,929</w:t>
            </w:r>
          </w:p>
        </w:tc>
        <w:tc>
          <w:tcPr>
            <w:tcW w:w="573" w:type="pct"/>
            <w:vAlign w:val="center"/>
          </w:tcPr>
          <w:p w14:paraId="294C3919" w14:textId="77777777"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397" w:type="pct"/>
            <w:vAlign w:val="center"/>
          </w:tcPr>
          <w:p w14:paraId="6C374FB8" w14:textId="77777777"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90" w:type="pct"/>
            <w:vAlign w:val="center"/>
          </w:tcPr>
          <w:p w14:paraId="20FA254E" w14:textId="782A5213"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6694B">
              <w:t>1,</w:t>
            </w:r>
            <w:r w:rsidR="000708A3">
              <w:t>876,542</w:t>
            </w:r>
          </w:p>
        </w:tc>
        <w:tc>
          <w:tcPr>
            <w:tcW w:w="625" w:type="pct"/>
            <w:vAlign w:val="center"/>
          </w:tcPr>
          <w:p w14:paraId="3775E4B3" w14:textId="6B0A76DC" w:rsidR="003B4B18" w:rsidRPr="00407731" w:rsidRDefault="0096694B" w:rsidP="001A5DC3">
            <w:pPr>
              <w:pStyle w:val="NoSpacing"/>
              <w:cnfStyle w:val="000000000000" w:firstRow="0" w:lastRow="0" w:firstColumn="0" w:lastColumn="0" w:oddVBand="0" w:evenVBand="0" w:oddHBand="0" w:evenHBand="0" w:firstRowFirstColumn="0" w:firstRowLastColumn="0" w:lastRowFirstColumn="0" w:lastRowLastColumn="0"/>
            </w:pPr>
            <w:r>
              <w:t>20.</w:t>
            </w:r>
            <w:r w:rsidR="000708A3">
              <w:t>33</w:t>
            </w:r>
            <w:r w:rsidR="003B4B18" w:rsidRPr="00407731">
              <w:t>%</w:t>
            </w:r>
          </w:p>
        </w:tc>
      </w:tr>
      <w:tr w:rsidR="00182815" w:rsidRPr="00407731" w14:paraId="76FEB973" w14:textId="77777777" w:rsidTr="00F86549">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08" w:type="pct"/>
            <w:vAlign w:val="center"/>
          </w:tcPr>
          <w:p w14:paraId="08F5E503" w14:textId="63C3E2B1" w:rsidR="003B4B18" w:rsidRPr="00407731" w:rsidRDefault="003B4B18" w:rsidP="001A5DC3">
            <w:pPr>
              <w:pStyle w:val="NoSpacing"/>
            </w:pPr>
            <w:r>
              <w:t>202</w:t>
            </w:r>
            <w:r w:rsidR="000708A3">
              <w:t>5</w:t>
            </w:r>
            <w:r>
              <w:t>–2</w:t>
            </w:r>
            <w:r w:rsidR="000708A3">
              <w:t>6</w:t>
            </w:r>
            <w:r w:rsidRPr="00407731">
              <w:t xml:space="preserve"> 2</w:t>
            </w:r>
            <w:r w:rsidRPr="001D0D17">
              <w:t xml:space="preserve">nd </w:t>
            </w:r>
            <w:r w:rsidRPr="00407731">
              <w:t>Interim</w:t>
            </w:r>
          </w:p>
        </w:tc>
        <w:tc>
          <w:tcPr>
            <w:tcW w:w="690" w:type="pct"/>
            <w:vAlign w:val="center"/>
          </w:tcPr>
          <w:p w14:paraId="5C5F4EA6" w14:textId="37B7D761"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0708A3">
              <w:t>10,420,787</w:t>
            </w:r>
          </w:p>
        </w:tc>
        <w:tc>
          <w:tcPr>
            <w:tcW w:w="846" w:type="pct"/>
            <w:vAlign w:val="center"/>
          </w:tcPr>
          <w:p w14:paraId="4F5916BD" w14:textId="5BD8685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0708A3">
              <w:t>9,641,902</w:t>
            </w:r>
          </w:p>
        </w:tc>
        <w:tc>
          <w:tcPr>
            <w:tcW w:w="670" w:type="pct"/>
            <w:vAlign w:val="center"/>
          </w:tcPr>
          <w:p w14:paraId="27CA21BC" w14:textId="388D3A8B"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0708A3">
              <w:t>778,886</w:t>
            </w:r>
          </w:p>
        </w:tc>
        <w:tc>
          <w:tcPr>
            <w:tcW w:w="573" w:type="pct"/>
            <w:vAlign w:val="center"/>
          </w:tcPr>
          <w:p w14:paraId="107CF14E" w14:textId="7777777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397" w:type="pct"/>
            <w:vAlign w:val="center"/>
          </w:tcPr>
          <w:p w14:paraId="2442062B" w14:textId="7777777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90" w:type="pct"/>
            <w:vAlign w:val="center"/>
          </w:tcPr>
          <w:p w14:paraId="13F36861" w14:textId="76E458FA" w:rsidR="003B4B18" w:rsidRPr="00A34996"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0708A3">
              <w:t>1,868,128</w:t>
            </w:r>
          </w:p>
        </w:tc>
        <w:tc>
          <w:tcPr>
            <w:tcW w:w="625" w:type="pct"/>
            <w:vAlign w:val="center"/>
          </w:tcPr>
          <w:p w14:paraId="7BF81306" w14:textId="09724270" w:rsidR="003B4B18" w:rsidRPr="00407731" w:rsidRDefault="000708A3" w:rsidP="001A5DC3">
            <w:pPr>
              <w:pStyle w:val="NoSpacing"/>
              <w:cnfStyle w:val="000000100000" w:firstRow="0" w:lastRow="0" w:firstColumn="0" w:lastColumn="0" w:oddVBand="0" w:evenVBand="0" w:oddHBand="1" w:evenHBand="0" w:firstRowFirstColumn="0" w:firstRowLastColumn="0" w:lastRowFirstColumn="0" w:lastRowLastColumn="0"/>
            </w:pPr>
            <w:r>
              <w:t>19.38</w:t>
            </w:r>
            <w:r w:rsidR="003B4B18" w:rsidRPr="00407731">
              <w:t>%</w:t>
            </w:r>
          </w:p>
        </w:tc>
      </w:tr>
    </w:tbl>
    <w:bookmarkEnd w:id="37"/>
    <w:p w14:paraId="2E96AA6C" w14:textId="09DBAEC4" w:rsidR="00072DB5" w:rsidRPr="00910EF2" w:rsidRDefault="00224193" w:rsidP="004609B7">
      <w:pPr>
        <w:spacing w:before="240"/>
        <w:rPr>
          <w:rFonts w:cs="Arial"/>
        </w:rPr>
      </w:pPr>
      <w:r w:rsidRPr="00910EF2">
        <w:rPr>
          <w:rFonts w:cs="Arial"/>
        </w:rPr>
        <w:t>N</w:t>
      </w:r>
      <w:r w:rsidR="00863FD6" w:rsidRPr="00910EF2">
        <w:rPr>
          <w:rFonts w:cs="Arial"/>
        </w:rPr>
        <w:t>ew School</w:t>
      </w:r>
      <w:r w:rsidR="00072DB5" w:rsidRPr="00910EF2">
        <w:rPr>
          <w:rFonts w:cs="Arial"/>
        </w:rPr>
        <w:t xml:space="preserve"> was found to be </w:t>
      </w:r>
      <w:r w:rsidR="00A93E0F" w:rsidRPr="00910EF2">
        <w:rPr>
          <w:rFonts w:cs="Arial"/>
        </w:rPr>
        <w:t>in compliance with</w:t>
      </w:r>
      <w:r w:rsidR="00072DB5" w:rsidRPr="00910EF2">
        <w:rPr>
          <w:rFonts w:cs="Arial"/>
        </w:rPr>
        <w:t xml:space="preserve"> all areas under the </w:t>
      </w:r>
      <w:r w:rsidR="00FC66D7" w:rsidRPr="00910EF2">
        <w:rPr>
          <w:rFonts w:cs="Arial"/>
        </w:rPr>
        <w:t>CDE</w:t>
      </w:r>
      <w:r w:rsidR="00072DB5" w:rsidRPr="00910EF2">
        <w:rPr>
          <w:rFonts w:cs="Arial"/>
        </w:rPr>
        <w:t xml:space="preserve">’s oversight, in accordance with the </w:t>
      </w:r>
      <w:r w:rsidR="00A3206A" w:rsidRPr="00910EF2">
        <w:rPr>
          <w:rFonts w:cs="Arial"/>
        </w:rPr>
        <w:t>MOU</w:t>
      </w:r>
      <w:r w:rsidR="00072DB5" w:rsidRPr="00910EF2">
        <w:rPr>
          <w:rFonts w:cs="Arial"/>
        </w:rPr>
        <w:t xml:space="preserve"> and the </w:t>
      </w:r>
      <w:r w:rsidRPr="00910EF2">
        <w:rPr>
          <w:rFonts w:cs="Arial"/>
        </w:rPr>
        <w:t>N</w:t>
      </w:r>
      <w:r w:rsidR="00863FD6" w:rsidRPr="00910EF2">
        <w:rPr>
          <w:rFonts w:cs="Arial"/>
        </w:rPr>
        <w:t>ew School</w:t>
      </w:r>
      <w:r w:rsidR="00072DB5" w:rsidRPr="00910EF2">
        <w:rPr>
          <w:rFonts w:cs="Arial"/>
        </w:rPr>
        <w:t xml:space="preserve"> charter petition</w:t>
      </w:r>
      <w:r w:rsidR="004609B7" w:rsidRPr="00910EF2">
        <w:rPr>
          <w:rFonts w:cs="Arial"/>
        </w:rPr>
        <w:t>, for the 202</w:t>
      </w:r>
      <w:r w:rsidR="000708A3">
        <w:rPr>
          <w:rFonts w:cs="Arial"/>
        </w:rPr>
        <w:t>5</w:t>
      </w:r>
      <w:r w:rsidR="004609B7" w:rsidRPr="00910EF2">
        <w:rPr>
          <w:rFonts w:cs="Arial"/>
        </w:rPr>
        <w:t>–2</w:t>
      </w:r>
      <w:r w:rsidR="000708A3">
        <w:rPr>
          <w:rFonts w:cs="Arial"/>
        </w:rPr>
        <w:t>6</w:t>
      </w:r>
      <w:r w:rsidR="004609B7" w:rsidRPr="00910EF2">
        <w:rPr>
          <w:rFonts w:cs="Arial"/>
        </w:rPr>
        <w:t xml:space="preserve"> school year</w:t>
      </w:r>
      <w:r w:rsidR="00072DB5" w:rsidRPr="00910EF2">
        <w:rPr>
          <w:rFonts w:cs="Arial"/>
        </w:rPr>
        <w:t xml:space="preserve">. </w:t>
      </w:r>
      <w:r w:rsidRPr="00910EF2">
        <w:rPr>
          <w:rFonts w:cs="Arial"/>
        </w:rPr>
        <w:t>N</w:t>
      </w:r>
      <w:r w:rsidR="00863FD6" w:rsidRPr="00910EF2">
        <w:rPr>
          <w:rFonts w:cs="Arial"/>
        </w:rPr>
        <w:t>ew School</w:t>
      </w:r>
      <w:r w:rsidR="00072DB5" w:rsidRPr="00910EF2">
        <w:rPr>
          <w:rFonts w:cs="Arial"/>
        </w:rPr>
        <w:t xml:space="preserve"> had no letters of concern for the 202</w:t>
      </w:r>
      <w:r w:rsidR="000708A3">
        <w:rPr>
          <w:rFonts w:cs="Arial"/>
        </w:rPr>
        <w:t>5</w:t>
      </w:r>
      <w:r w:rsidR="00072DB5" w:rsidRPr="00910EF2">
        <w:rPr>
          <w:rFonts w:cs="Arial"/>
        </w:rPr>
        <w:t>–2</w:t>
      </w:r>
      <w:r w:rsidR="000708A3">
        <w:rPr>
          <w:rFonts w:cs="Arial"/>
        </w:rPr>
        <w:t>6</w:t>
      </w:r>
      <w:r w:rsidR="00072DB5" w:rsidRPr="00910EF2">
        <w:rPr>
          <w:rFonts w:cs="Arial"/>
        </w:rPr>
        <w:t xml:space="preserve"> school year.</w:t>
      </w:r>
    </w:p>
    <w:p w14:paraId="386DEB2D" w14:textId="285650E0" w:rsidR="00B65956" w:rsidRDefault="00B65956" w:rsidP="00A20486">
      <w:pPr>
        <w:pStyle w:val="Heading3"/>
      </w:pPr>
      <w:r>
        <w:t>Vista Springs Charter</w:t>
      </w:r>
    </w:p>
    <w:p w14:paraId="70672427" w14:textId="0575F7DC" w:rsidR="003B4B18" w:rsidRDefault="003B4B18" w:rsidP="001A5DC3">
      <w:pPr>
        <w:pStyle w:val="ListParagraph"/>
        <w:numPr>
          <w:ilvl w:val="0"/>
          <w:numId w:val="5"/>
        </w:numPr>
      </w:pPr>
      <w:bookmarkStart w:id="38" w:name="_Hlk114679331"/>
      <w:r>
        <w:t>Charter Term Expires: 6/30/20</w:t>
      </w:r>
      <w:r w:rsidRPr="00C46875">
        <w:t>2</w:t>
      </w:r>
      <w:r w:rsidR="00EC68F4">
        <w:t>6</w:t>
      </w:r>
    </w:p>
    <w:p w14:paraId="3FE2F1C4" w14:textId="6735CF79" w:rsidR="003B4B18" w:rsidRDefault="003B4B18" w:rsidP="001A5DC3">
      <w:pPr>
        <w:pStyle w:val="ListParagraph"/>
        <w:numPr>
          <w:ilvl w:val="0"/>
          <w:numId w:val="5"/>
        </w:numPr>
      </w:pPr>
      <w:r>
        <w:t xml:space="preserve">Grades Authorized to Serve: </w:t>
      </w:r>
      <w:r w:rsidR="009E5D81">
        <w:t>T</w:t>
      </w:r>
      <w:r>
        <w:t>K</w:t>
      </w:r>
      <w:r w:rsidRPr="000E7510">
        <w:t>–</w:t>
      </w:r>
      <w:r>
        <w:t>12</w:t>
      </w:r>
    </w:p>
    <w:p w14:paraId="3C39F0A8" w14:textId="4ED3DFBA" w:rsidR="00A93E0F" w:rsidRDefault="00A93E0F" w:rsidP="00A93E0F">
      <w:pPr>
        <w:pStyle w:val="ListParagraph"/>
        <w:numPr>
          <w:ilvl w:val="0"/>
          <w:numId w:val="5"/>
        </w:numPr>
      </w:pPr>
      <w:r>
        <w:t>Grades Served in 202</w:t>
      </w:r>
      <w:r w:rsidR="0060596B">
        <w:t>5</w:t>
      </w:r>
      <w:r>
        <w:t>–2</w:t>
      </w:r>
      <w:r w:rsidR="0060596B">
        <w:t>6</w:t>
      </w:r>
      <w:r>
        <w:t xml:space="preserve">: </w:t>
      </w:r>
      <w:r w:rsidR="009E5D81">
        <w:t>T</w:t>
      </w:r>
      <w:r>
        <w:t>K</w:t>
      </w:r>
      <w:r w:rsidRPr="000E7510">
        <w:t>–</w:t>
      </w:r>
      <w:r>
        <w:t>12</w:t>
      </w:r>
    </w:p>
    <w:p w14:paraId="0061C0F4" w14:textId="3590D572" w:rsidR="003B4B18" w:rsidRDefault="003B4B18" w:rsidP="001A5DC3">
      <w:pPr>
        <w:pStyle w:val="ListParagraph"/>
        <w:numPr>
          <w:ilvl w:val="0"/>
          <w:numId w:val="5"/>
        </w:numPr>
      </w:pPr>
      <w:r>
        <w:t>202</w:t>
      </w:r>
      <w:r w:rsidR="0060596B">
        <w:t>4</w:t>
      </w:r>
      <w:r>
        <w:t>–2</w:t>
      </w:r>
      <w:r w:rsidR="0060596B">
        <w:t>5</w:t>
      </w:r>
      <w:r>
        <w:t xml:space="preserve"> </w:t>
      </w:r>
      <w:r w:rsidR="00A93E0F">
        <w:t>Enrollment</w:t>
      </w:r>
      <w:r>
        <w:t xml:space="preserve">: </w:t>
      </w:r>
      <w:r w:rsidR="00A93E0F">
        <w:t>2</w:t>
      </w:r>
      <w:r w:rsidR="0060596B">
        <w:t>51</w:t>
      </w:r>
    </w:p>
    <w:p w14:paraId="4133EE76" w14:textId="27E563AA" w:rsidR="003B4B18" w:rsidRPr="007B028D" w:rsidRDefault="003B4B18" w:rsidP="001A5DC3">
      <w:pPr>
        <w:pStyle w:val="ListParagraph"/>
        <w:numPr>
          <w:ilvl w:val="0"/>
          <w:numId w:val="5"/>
        </w:numPr>
      </w:pPr>
      <w:r>
        <w:t>202</w:t>
      </w:r>
      <w:r w:rsidR="0060596B">
        <w:t>5</w:t>
      </w:r>
      <w:r>
        <w:t>–2</w:t>
      </w:r>
      <w:r w:rsidR="0060596B">
        <w:t>6</w:t>
      </w:r>
      <w:r>
        <w:t xml:space="preserve"> </w:t>
      </w:r>
      <w:r w:rsidR="00A93E0F">
        <w:t>Enrollment</w:t>
      </w:r>
      <w:r>
        <w:t xml:space="preserve">: </w:t>
      </w:r>
      <w:r w:rsidR="00A93E0F">
        <w:t>2</w:t>
      </w:r>
      <w:r w:rsidR="0060596B">
        <w:t>35</w:t>
      </w:r>
    </w:p>
    <w:p w14:paraId="2C81861F" w14:textId="1E4081D3" w:rsidR="003B4B18" w:rsidRDefault="003B4B18" w:rsidP="001A5DC3">
      <w:pPr>
        <w:rPr>
          <w:rStyle w:val="normaltextrun"/>
          <w:rFonts w:eastAsia="Calibri" w:cs="Arial"/>
        </w:rPr>
      </w:pPr>
      <w:bookmarkStart w:id="39" w:name="_Hlk114679424"/>
      <w:bookmarkEnd w:id="38"/>
      <w:r>
        <w:t>Vista Springs Charter (</w:t>
      </w:r>
      <w:r w:rsidR="00224193">
        <w:t>V</w:t>
      </w:r>
      <w:r w:rsidR="00863FD6">
        <w:t>ista Springs</w:t>
      </w:r>
      <w:r>
        <w:t>) has a good financial record under SBE authorization</w:t>
      </w:r>
      <w:r w:rsidRPr="00EF0B58">
        <w:t>.</w:t>
      </w:r>
      <w:r>
        <w:t xml:space="preserve"> </w:t>
      </w:r>
      <w:r w:rsidR="00224193">
        <w:t>V</w:t>
      </w:r>
      <w:r w:rsidR="00863FD6">
        <w:t>ista Springs</w:t>
      </w:r>
      <w:r>
        <w:t xml:space="preserve">’ </w:t>
      </w:r>
      <w:r w:rsidR="00FC66D7">
        <w:t>FY</w:t>
      </w:r>
      <w:r>
        <w:t xml:space="preserve"> 202</w:t>
      </w:r>
      <w:r w:rsidR="009E5D81">
        <w:t>5</w:t>
      </w:r>
      <w:r>
        <w:t>–2</w:t>
      </w:r>
      <w:r w:rsidR="009E5D81">
        <w:t>6</w:t>
      </w:r>
      <w:r>
        <w:t xml:space="preserve"> </w:t>
      </w:r>
      <w:r w:rsidR="0060596B">
        <w:t xml:space="preserve">second interim report (FY 2026–27 preliminary budget report is not available due to the charter term expiring on June 30, 2026) indicates that Vista Springs is projecting a positive ending fund balance of $2,713,572 and reserves of 61.01 percent, which is </w:t>
      </w:r>
      <w:r w:rsidR="0060596B" w:rsidRPr="00DD604A">
        <w:rPr>
          <w:rStyle w:val="normaltextrun"/>
          <w:rFonts w:eastAsia="Calibri" w:cs="Arial"/>
        </w:rPr>
        <w:t xml:space="preserve">above the recommended 5 percent in reserves outlined in the </w:t>
      </w:r>
      <w:r w:rsidR="0060596B">
        <w:rPr>
          <w:rStyle w:val="normaltextrun"/>
          <w:rFonts w:eastAsia="Calibri" w:cs="Arial"/>
        </w:rPr>
        <w:t>MOU</w:t>
      </w:r>
      <w:r w:rsidR="0060596B" w:rsidRPr="00DD604A">
        <w:rPr>
          <w:rStyle w:val="normaltextrun"/>
          <w:rFonts w:eastAsia="Calibri" w:cs="Arial"/>
        </w:rPr>
        <w:t xml:space="preserve"> between </w:t>
      </w:r>
      <w:r w:rsidR="0060596B">
        <w:t>Vista Springs</w:t>
      </w:r>
      <w:r w:rsidR="0060596B" w:rsidRPr="00DD604A">
        <w:rPr>
          <w:rStyle w:val="normaltextrun"/>
          <w:rFonts w:eastAsia="Calibri" w:cs="Arial"/>
        </w:rPr>
        <w:t xml:space="preserve"> and the SBE</w:t>
      </w:r>
      <w:r w:rsidR="0060596B">
        <w:rPr>
          <w:rStyle w:val="normaltextrun"/>
          <w:rFonts w:eastAsia="Calibri" w:cs="Arial"/>
        </w:rPr>
        <w:t>.</w:t>
      </w:r>
    </w:p>
    <w:p w14:paraId="16572AF5" w14:textId="013D4246" w:rsidR="00E1137A" w:rsidRDefault="00E1137A" w:rsidP="00162081">
      <w:r>
        <w:t>Vista Springs states that its 2025–26 estimated actuals includes projected ending fund balance of $2,663,940 and reserves of 59.15 percent. This balance was not accumulated in a single year but reflects several consecutive years of operating surpluses through 2024–25.</w:t>
      </w:r>
    </w:p>
    <w:p w14:paraId="41DC2C77" w14:textId="36CBD085" w:rsidR="00E1137A" w:rsidRDefault="00D954E6" w:rsidP="00162081">
      <w:pPr>
        <w:rPr>
          <w:rFonts w:eastAsia="Calibri" w:cs="Arial"/>
        </w:rPr>
      </w:pPr>
      <w:r>
        <w:t>Among t</w:t>
      </w:r>
      <w:r>
        <w:rPr>
          <w:rFonts w:eastAsia="Calibri" w:cs="Arial"/>
        </w:rPr>
        <w:t xml:space="preserve">he </w:t>
      </w:r>
      <w:r w:rsidR="00E1137A">
        <w:rPr>
          <w:rFonts w:eastAsia="Calibri" w:cs="Arial"/>
        </w:rPr>
        <w:t xml:space="preserve">updated </w:t>
      </w:r>
      <w:r>
        <w:rPr>
          <w:rFonts w:eastAsia="Calibri" w:cs="Arial"/>
        </w:rPr>
        <w:t>ending fund balance of $</w:t>
      </w:r>
      <w:r w:rsidR="00E1137A">
        <w:t>2,663,940</w:t>
      </w:r>
      <w:r>
        <w:rPr>
          <w:rFonts w:eastAsia="Calibri" w:cs="Arial"/>
        </w:rPr>
        <w:t xml:space="preserve">, Vista Springs has a restricted ending fund balance of </w:t>
      </w:r>
      <w:r w:rsidR="00E1137A">
        <w:rPr>
          <w:rFonts w:eastAsia="Calibri" w:cs="Arial"/>
        </w:rPr>
        <w:t>$924,828 that unrestricted ending fund balance is only 38.6 percent of expenditures</w:t>
      </w:r>
      <w:r>
        <w:rPr>
          <w:rFonts w:eastAsia="Calibri" w:cs="Arial"/>
        </w:rPr>
        <w:t>.</w:t>
      </w:r>
      <w:r w:rsidR="00E1137A">
        <w:rPr>
          <w:rFonts w:eastAsia="Calibri" w:cs="Arial"/>
        </w:rPr>
        <w:t xml:space="preserve"> </w:t>
      </w:r>
      <w:r w:rsidR="00E1137A" w:rsidRPr="00E1137A">
        <w:rPr>
          <w:rFonts w:eastAsia="Calibri" w:cs="Arial"/>
        </w:rPr>
        <w:t xml:space="preserve">For </w:t>
      </w:r>
      <w:r w:rsidR="00E1137A">
        <w:rPr>
          <w:rFonts w:eastAsia="Calibri" w:cs="Arial"/>
        </w:rPr>
        <w:t xml:space="preserve">FY </w:t>
      </w:r>
      <w:r w:rsidR="00E1137A">
        <w:t>2026–27</w:t>
      </w:r>
      <w:r w:rsidR="00E1137A" w:rsidRPr="00E1137A">
        <w:rPr>
          <w:rFonts w:eastAsia="Calibri" w:cs="Arial"/>
        </w:rPr>
        <w:t>, the budgeted unrestricted fund balance of $1,380,857 is down to 29.0% of budgeted expenditures.</w:t>
      </w:r>
    </w:p>
    <w:p w14:paraId="2D111D77" w14:textId="77777777" w:rsidR="00EB561B" w:rsidRPr="00EB561B" w:rsidRDefault="00EB561B" w:rsidP="00EB561B">
      <w:pPr>
        <w:pStyle w:val="NormalWeb"/>
        <w:shd w:val="clear" w:color="auto" w:fill="FFFFFF"/>
        <w:spacing w:before="0" w:after="0"/>
        <w:rPr>
          <w:rFonts w:ascii="Arial" w:eastAsia="Calibri" w:hAnsi="Arial" w:cs="Arial"/>
        </w:rPr>
      </w:pPr>
      <w:r w:rsidRPr="00EB561B">
        <w:rPr>
          <w:rFonts w:ascii="Arial" w:eastAsia="Calibri" w:hAnsi="Arial" w:cs="Arial"/>
        </w:rPr>
        <w:lastRenderedPageBreak/>
        <w:t>Over the current and next several years, Vista Springs plans to spend down its restricted balances as well as continue to maintain unrestricted instructional services and materials, as follows: (1) complete spending of the Learning Recovery Emergency Block Grant on direct student learning-recovery services within its FY2027-28 deadline; (2) deploy the ELO-P carryover on expanded-learning programming and the Proposition 28 balance on arts education; (3) adopt and implement a new Spanish assessment; (4) expand field trips and experiential-learning programming; and (5) make targeted facility improvements to student learning spaces (this cost may end up being capitalized depending on scope).</w:t>
      </w:r>
    </w:p>
    <w:p w14:paraId="04A42FD5" w14:textId="4939AA27" w:rsidR="00EB561B" w:rsidRDefault="00EB561B" w:rsidP="00EB561B">
      <w:pPr>
        <w:pStyle w:val="NormalWeb"/>
        <w:shd w:val="clear" w:color="auto" w:fill="FFFFFF"/>
        <w:spacing w:before="0" w:after="0"/>
        <w:rPr>
          <w:rFonts w:ascii="Segoe UI" w:hAnsi="Segoe UI" w:cs="Segoe UI"/>
          <w:color w:val="242424"/>
          <w:sz w:val="23"/>
          <w:szCs w:val="23"/>
        </w:rPr>
      </w:pPr>
      <w:r w:rsidRPr="00EB561B">
        <w:rPr>
          <w:rFonts w:ascii="Arial" w:eastAsia="Calibri" w:hAnsi="Arial" w:cs="Arial"/>
        </w:rPr>
        <w:t xml:space="preserve">In alignment with spend-down of restricted balances and some portion of unrestricted fund balance as well, </w:t>
      </w:r>
      <w:r>
        <w:rPr>
          <w:rFonts w:ascii="Arial" w:eastAsia="Calibri" w:hAnsi="Arial" w:cs="Arial"/>
        </w:rPr>
        <w:t>Vista Springs states</w:t>
      </w:r>
      <w:r w:rsidRPr="00EB561B">
        <w:rPr>
          <w:rFonts w:ascii="Arial" w:eastAsia="Calibri" w:hAnsi="Arial" w:cs="Arial"/>
        </w:rPr>
        <w:t xml:space="preserve"> that maintaining a sufficient net asset balance is important for fiscal solvency. </w:t>
      </w:r>
      <w:r>
        <w:rPr>
          <w:rFonts w:ascii="Arial" w:eastAsia="Calibri" w:hAnsi="Arial" w:cs="Arial"/>
        </w:rPr>
        <w:t>Based on its experience</w:t>
      </w:r>
      <w:r w:rsidRPr="00EB561B">
        <w:rPr>
          <w:rFonts w:ascii="Arial" w:eastAsia="Calibri" w:hAnsi="Arial" w:cs="Arial"/>
        </w:rPr>
        <w:t>, a 5</w:t>
      </w:r>
      <w:r>
        <w:rPr>
          <w:rFonts w:ascii="Arial" w:eastAsia="Calibri" w:hAnsi="Arial" w:cs="Arial"/>
        </w:rPr>
        <w:t xml:space="preserve"> percent</w:t>
      </w:r>
      <w:r w:rsidRPr="00EB561B">
        <w:rPr>
          <w:rFonts w:ascii="Arial" w:eastAsia="Calibri" w:hAnsi="Arial" w:cs="Arial"/>
        </w:rPr>
        <w:t xml:space="preserve"> reserve is not </w:t>
      </w:r>
      <w:r w:rsidR="00413E17" w:rsidRPr="00EB561B">
        <w:rPr>
          <w:rFonts w:ascii="Arial" w:eastAsia="Calibri" w:hAnsi="Arial" w:cs="Arial"/>
        </w:rPr>
        <w:t>sufficient</w:t>
      </w:r>
      <w:r w:rsidRPr="00EB561B">
        <w:rPr>
          <w:rFonts w:ascii="Arial" w:eastAsia="Calibri" w:hAnsi="Arial" w:cs="Arial"/>
        </w:rPr>
        <w:t xml:space="preserve"> for a direct-funded charter school of </w:t>
      </w:r>
      <w:r>
        <w:rPr>
          <w:rFonts w:ascii="Arial" w:eastAsia="Calibri" w:hAnsi="Arial" w:cs="Arial"/>
        </w:rPr>
        <w:t>its</w:t>
      </w:r>
      <w:r w:rsidRPr="00EB561B">
        <w:rPr>
          <w:rFonts w:ascii="Arial" w:eastAsia="Calibri" w:hAnsi="Arial" w:cs="Arial"/>
        </w:rPr>
        <w:t xml:space="preserve"> size. Vista Springs is a single-site hybrid charter school with an annual budget of roughly $4.7 million; unrestricted reserves at the </w:t>
      </w:r>
      <w:r>
        <w:rPr>
          <w:rFonts w:ascii="Arial" w:eastAsia="Calibri" w:hAnsi="Arial" w:cs="Arial"/>
        </w:rPr>
        <w:t>twenty-five to thirty percent</w:t>
      </w:r>
      <w:r w:rsidRPr="00EB561B">
        <w:rPr>
          <w:rFonts w:ascii="Arial" w:eastAsia="Calibri" w:hAnsi="Arial" w:cs="Arial"/>
        </w:rPr>
        <w:t xml:space="preserve"> level provide protection against enrollment variability, state apportionment timing, and cash-flow contingencies that cannot be absorbed without sufficient reserves. </w:t>
      </w:r>
      <w:r>
        <w:rPr>
          <w:rFonts w:ascii="Arial" w:eastAsia="Calibri" w:hAnsi="Arial" w:cs="Arial"/>
        </w:rPr>
        <w:t>Therefore, Vista Springs</w:t>
      </w:r>
      <w:r w:rsidRPr="00EB561B">
        <w:rPr>
          <w:rFonts w:ascii="Arial" w:eastAsia="Calibri" w:hAnsi="Arial" w:cs="Arial"/>
        </w:rPr>
        <w:t xml:space="preserve"> plan</w:t>
      </w:r>
      <w:r>
        <w:rPr>
          <w:rFonts w:ascii="Arial" w:eastAsia="Calibri" w:hAnsi="Arial" w:cs="Arial"/>
        </w:rPr>
        <w:t>s</w:t>
      </w:r>
      <w:r w:rsidRPr="00EB561B">
        <w:rPr>
          <w:rFonts w:ascii="Arial" w:eastAsia="Calibri" w:hAnsi="Arial" w:cs="Arial"/>
        </w:rPr>
        <w:t xml:space="preserve"> to target maintaining a </w:t>
      </w:r>
      <w:r>
        <w:rPr>
          <w:rFonts w:ascii="Arial" w:eastAsia="Calibri" w:hAnsi="Arial" w:cs="Arial"/>
        </w:rPr>
        <w:t>twenty-five to thirty percent u</w:t>
      </w:r>
      <w:r w:rsidRPr="00EB561B">
        <w:rPr>
          <w:rFonts w:ascii="Arial" w:eastAsia="Calibri" w:hAnsi="Arial" w:cs="Arial"/>
        </w:rPr>
        <w:t>nrestricted reserve but amounts over this will be prioritized towards improving academic performance as discussed above.</w:t>
      </w:r>
    </w:p>
    <w:bookmarkEnd w:id="39"/>
    <w:p w14:paraId="68A5AA85" w14:textId="2F6AE112" w:rsidR="00CB7A15" w:rsidRDefault="00CB7A15" w:rsidP="00522751">
      <w:pPr>
        <w:pStyle w:val="Caption"/>
      </w:pPr>
      <w:r>
        <w:t>Financial Highlights</w:t>
      </w:r>
      <w:r w:rsidR="008E0BA9">
        <w:t xml:space="preserve"> Table </w:t>
      </w:r>
      <w:r w:rsidR="00863FD6">
        <w:t>–</w:t>
      </w:r>
      <w:r w:rsidR="008E0BA9">
        <w:t xml:space="preserve"> </w:t>
      </w:r>
      <w:r w:rsidR="00224193">
        <w:t>V</w:t>
      </w:r>
      <w:r w:rsidR="00863FD6">
        <w:t>ista Springs</w:t>
      </w:r>
    </w:p>
    <w:tbl>
      <w:tblPr>
        <w:tblStyle w:val="GridTable4"/>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Vista Springs Charter"/>
      </w:tblPr>
      <w:tblGrid>
        <w:gridCol w:w="1043"/>
        <w:gridCol w:w="1418"/>
        <w:gridCol w:w="1737"/>
        <w:gridCol w:w="1350"/>
        <w:gridCol w:w="1176"/>
        <w:gridCol w:w="816"/>
        <w:gridCol w:w="1418"/>
        <w:gridCol w:w="1284"/>
      </w:tblGrid>
      <w:tr w:rsidR="00182815" w:rsidRPr="00407731" w14:paraId="638A9A5A" w14:textId="77777777" w:rsidTr="00197B6A">
        <w:trPr>
          <w:cnfStyle w:val="100000000000" w:firstRow="1" w:lastRow="0" w:firstColumn="0" w:lastColumn="0" w:oddVBand="0" w:evenVBand="0" w:oddHBand="0" w:evenHBand="0" w:firstRowFirstColumn="0" w:firstRowLastColumn="0" w:lastRowFirstColumn="0" w:lastRowLastColumn="0"/>
          <w:cantSplit/>
          <w:trHeight w:val="586"/>
          <w:tblHeader/>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vAlign w:val="center"/>
          </w:tcPr>
          <w:p w14:paraId="72CB0ED0" w14:textId="01493ED2" w:rsidR="003B4B18" w:rsidRPr="00407731" w:rsidRDefault="007A422F" w:rsidP="001A5DC3">
            <w:pPr>
              <w:pStyle w:val="NoSpacing"/>
              <w:rPr>
                <w:b w:val="0"/>
              </w:rPr>
            </w:pPr>
            <w:bookmarkStart w:id="40" w:name="_Hlk114679749"/>
            <w:r>
              <w:t>FY Source</w:t>
            </w:r>
          </w:p>
        </w:tc>
        <w:tc>
          <w:tcPr>
            <w:tcW w:w="706" w:type="pct"/>
            <w:tcBorders>
              <w:top w:val="none" w:sz="0" w:space="0" w:color="auto"/>
              <w:left w:val="none" w:sz="0" w:space="0" w:color="auto"/>
              <w:bottom w:val="none" w:sz="0" w:space="0" w:color="auto"/>
              <w:right w:val="none" w:sz="0" w:space="0" w:color="auto"/>
            </w:tcBorders>
            <w:vAlign w:val="center"/>
          </w:tcPr>
          <w:p w14:paraId="73043D1E"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5" w:type="pct"/>
            <w:tcBorders>
              <w:top w:val="none" w:sz="0" w:space="0" w:color="auto"/>
              <w:left w:val="none" w:sz="0" w:space="0" w:color="auto"/>
              <w:bottom w:val="none" w:sz="0" w:space="0" w:color="auto"/>
              <w:right w:val="none" w:sz="0" w:space="0" w:color="auto"/>
            </w:tcBorders>
            <w:vAlign w:val="center"/>
          </w:tcPr>
          <w:p w14:paraId="04A995F9"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78EB1E7C"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6EFD819E"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6" w:type="pct"/>
            <w:tcBorders>
              <w:top w:val="none" w:sz="0" w:space="0" w:color="auto"/>
              <w:left w:val="none" w:sz="0" w:space="0" w:color="auto"/>
              <w:bottom w:val="none" w:sz="0" w:space="0" w:color="auto"/>
              <w:right w:val="none" w:sz="0" w:space="0" w:color="auto"/>
            </w:tcBorders>
            <w:vAlign w:val="center"/>
          </w:tcPr>
          <w:p w14:paraId="0E626CEF"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6" w:type="pct"/>
            <w:tcBorders>
              <w:top w:val="none" w:sz="0" w:space="0" w:color="auto"/>
              <w:left w:val="none" w:sz="0" w:space="0" w:color="auto"/>
              <w:bottom w:val="none" w:sz="0" w:space="0" w:color="auto"/>
              <w:right w:val="none" w:sz="0" w:space="0" w:color="auto"/>
            </w:tcBorders>
            <w:vAlign w:val="center"/>
          </w:tcPr>
          <w:p w14:paraId="70F9BAE7"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378424F5" w14:textId="77777777" w:rsidR="003B4B18" w:rsidRPr="00407731" w:rsidRDefault="003B4B18"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4DC53F96" w14:textId="77777777" w:rsidTr="00F86549">
        <w:trPr>
          <w:cnfStyle w:val="000000100000" w:firstRow="0" w:lastRow="0" w:firstColumn="0" w:lastColumn="0" w:oddVBand="0" w:evenVBand="0" w:oddHBand="1" w:evenHBand="0" w:firstRowFirstColumn="0" w:firstRowLastColumn="0" w:lastRowFirstColumn="0" w:lastRowLastColumn="0"/>
          <w:cantSplit/>
          <w:trHeight w:val="350"/>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750563F" w14:textId="306C9AEC" w:rsidR="003B4B18" w:rsidRPr="00407731" w:rsidRDefault="003B4B18" w:rsidP="001A5DC3">
            <w:pPr>
              <w:pStyle w:val="NoSpacing"/>
            </w:pPr>
            <w:r w:rsidRPr="00407731">
              <w:t>20</w:t>
            </w:r>
            <w:r>
              <w:t>2</w:t>
            </w:r>
            <w:r w:rsidR="00A3446E">
              <w:t>4</w:t>
            </w:r>
            <w:r>
              <w:t>–2</w:t>
            </w:r>
            <w:r w:rsidR="00A3446E">
              <w:t>5</w:t>
            </w:r>
            <w:r w:rsidRPr="00407731">
              <w:t xml:space="preserve"> Audit</w:t>
            </w:r>
          </w:p>
        </w:tc>
        <w:tc>
          <w:tcPr>
            <w:tcW w:w="706" w:type="pct"/>
            <w:vAlign w:val="center"/>
          </w:tcPr>
          <w:p w14:paraId="400989C6" w14:textId="78D29BED" w:rsidR="003B4B18" w:rsidRPr="00DE42A2"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351DE4">
              <w:t>4,</w:t>
            </w:r>
            <w:r w:rsidR="00A3446E">
              <w:t>772,367</w:t>
            </w:r>
          </w:p>
        </w:tc>
        <w:tc>
          <w:tcPr>
            <w:tcW w:w="865" w:type="pct"/>
            <w:vAlign w:val="center"/>
          </w:tcPr>
          <w:p w14:paraId="48F7576E" w14:textId="09E6245A"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A3446E">
              <w:t>3,914,016</w:t>
            </w:r>
          </w:p>
        </w:tc>
        <w:tc>
          <w:tcPr>
            <w:tcW w:w="672" w:type="pct"/>
            <w:vAlign w:val="center"/>
          </w:tcPr>
          <w:p w14:paraId="53E20362" w14:textId="3F8B78E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A3446E">
              <w:t>858,351</w:t>
            </w:r>
          </w:p>
        </w:tc>
        <w:tc>
          <w:tcPr>
            <w:tcW w:w="586" w:type="pct"/>
            <w:vAlign w:val="center"/>
          </w:tcPr>
          <w:p w14:paraId="20A89A13" w14:textId="2A513294" w:rsidR="003B4B18" w:rsidRPr="00407731" w:rsidRDefault="00A3446E" w:rsidP="001A5DC3">
            <w:pPr>
              <w:pStyle w:val="NoSpacing"/>
              <w:cnfStyle w:val="000000100000" w:firstRow="0" w:lastRow="0" w:firstColumn="0" w:lastColumn="0" w:oddVBand="0" w:evenVBand="0" w:oddHBand="1" w:evenHBand="0" w:firstRowFirstColumn="0" w:firstRowLastColumn="0" w:lastRowFirstColumn="0" w:lastRowLastColumn="0"/>
            </w:pPr>
            <w:r>
              <w:t>4.19</w:t>
            </w:r>
          </w:p>
        </w:tc>
        <w:tc>
          <w:tcPr>
            <w:tcW w:w="406" w:type="pct"/>
            <w:vAlign w:val="center"/>
          </w:tcPr>
          <w:p w14:paraId="7F2B8BB6" w14:textId="15F96A57" w:rsidR="003B4B18" w:rsidRPr="00407731" w:rsidRDefault="00351DE4" w:rsidP="001A5DC3">
            <w:pPr>
              <w:pStyle w:val="NoSpacing"/>
              <w:cnfStyle w:val="000000100000" w:firstRow="0" w:lastRow="0" w:firstColumn="0" w:lastColumn="0" w:oddVBand="0" w:evenVBand="0" w:oddHBand="1" w:evenHBand="0" w:firstRowFirstColumn="0" w:firstRowLastColumn="0" w:lastRowFirstColumn="0" w:lastRowLastColumn="0"/>
            </w:pPr>
            <w:r>
              <w:t>0.</w:t>
            </w:r>
            <w:r w:rsidR="00A3446E">
              <w:t>45</w:t>
            </w:r>
          </w:p>
        </w:tc>
        <w:tc>
          <w:tcPr>
            <w:tcW w:w="606" w:type="pct"/>
            <w:vAlign w:val="center"/>
          </w:tcPr>
          <w:p w14:paraId="449BC9E4" w14:textId="4313EA51"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A3446E">
              <w:t>2,694,676</w:t>
            </w:r>
          </w:p>
        </w:tc>
        <w:tc>
          <w:tcPr>
            <w:tcW w:w="639" w:type="pct"/>
            <w:vAlign w:val="center"/>
          </w:tcPr>
          <w:p w14:paraId="279D0493" w14:textId="4884C04E" w:rsidR="003B4B18" w:rsidRPr="00407731" w:rsidRDefault="00A3446E" w:rsidP="001A5DC3">
            <w:pPr>
              <w:pStyle w:val="NoSpacing"/>
              <w:cnfStyle w:val="000000100000" w:firstRow="0" w:lastRow="0" w:firstColumn="0" w:lastColumn="0" w:oddVBand="0" w:evenVBand="0" w:oddHBand="1" w:evenHBand="0" w:firstRowFirstColumn="0" w:firstRowLastColumn="0" w:lastRowFirstColumn="0" w:lastRowLastColumn="0"/>
            </w:pPr>
            <w:r>
              <w:t>68.85</w:t>
            </w:r>
            <w:r w:rsidR="003B4B18">
              <w:t>%</w:t>
            </w:r>
          </w:p>
        </w:tc>
      </w:tr>
      <w:tr w:rsidR="00182815" w:rsidRPr="00407731" w14:paraId="4A5F9D4B" w14:textId="77777777" w:rsidTr="00F86549">
        <w:trPr>
          <w:cantSplit/>
          <w:trHeight w:val="465"/>
        </w:trPr>
        <w:tc>
          <w:tcPr>
            <w:cnfStyle w:val="001000000000" w:firstRow="0" w:lastRow="0" w:firstColumn="1" w:lastColumn="0" w:oddVBand="0" w:evenVBand="0" w:oddHBand="0" w:evenHBand="0" w:firstRowFirstColumn="0" w:firstRowLastColumn="0" w:lastRowFirstColumn="0" w:lastRowLastColumn="0"/>
            <w:tcW w:w="519" w:type="pct"/>
            <w:vAlign w:val="center"/>
          </w:tcPr>
          <w:p w14:paraId="23254293" w14:textId="0FFE90DB" w:rsidR="003B4B18" w:rsidRPr="00407731" w:rsidRDefault="003B4B18" w:rsidP="001A5DC3">
            <w:pPr>
              <w:pStyle w:val="NoSpacing"/>
            </w:pPr>
            <w:r w:rsidRPr="00407731">
              <w:t>20</w:t>
            </w:r>
            <w:r>
              <w:t>2</w:t>
            </w:r>
            <w:r w:rsidR="00A3446E">
              <w:t>5</w:t>
            </w:r>
            <w:r>
              <w:t>–2</w:t>
            </w:r>
            <w:r w:rsidR="00A3446E">
              <w:t>6</w:t>
            </w:r>
            <w:r w:rsidRPr="00407731">
              <w:t xml:space="preserve"> Budget</w:t>
            </w:r>
          </w:p>
        </w:tc>
        <w:tc>
          <w:tcPr>
            <w:tcW w:w="706" w:type="pct"/>
            <w:vAlign w:val="center"/>
          </w:tcPr>
          <w:p w14:paraId="6777B626" w14:textId="40D521C2"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A3446E">
              <w:t>4,347,205</w:t>
            </w:r>
          </w:p>
        </w:tc>
        <w:tc>
          <w:tcPr>
            <w:tcW w:w="865" w:type="pct"/>
            <w:vAlign w:val="center"/>
          </w:tcPr>
          <w:p w14:paraId="7693CB35" w14:textId="4A128ED2"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E5D81">
              <w:t>4,</w:t>
            </w:r>
            <w:r w:rsidR="00A3446E">
              <w:t>331,637</w:t>
            </w:r>
          </w:p>
        </w:tc>
        <w:tc>
          <w:tcPr>
            <w:tcW w:w="672" w:type="pct"/>
            <w:vAlign w:val="center"/>
          </w:tcPr>
          <w:p w14:paraId="1EE7B6AD" w14:textId="7AC00C83"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E5D81">
              <w:t>1</w:t>
            </w:r>
            <w:r w:rsidR="00A3446E">
              <w:t>5,568</w:t>
            </w:r>
          </w:p>
        </w:tc>
        <w:tc>
          <w:tcPr>
            <w:tcW w:w="586" w:type="pct"/>
            <w:vAlign w:val="center"/>
          </w:tcPr>
          <w:p w14:paraId="3A57DF98" w14:textId="77777777"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6" w:type="pct"/>
            <w:vAlign w:val="center"/>
          </w:tcPr>
          <w:p w14:paraId="58298E67" w14:textId="77777777"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6" w:type="pct"/>
            <w:vAlign w:val="center"/>
          </w:tcPr>
          <w:p w14:paraId="4D48EA7F" w14:textId="4FECEB22" w:rsidR="003B4B18" w:rsidRPr="00407731" w:rsidRDefault="003B4B18"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9E5D81">
              <w:t>1,</w:t>
            </w:r>
            <w:r w:rsidR="00A3446E">
              <w:t>937,292</w:t>
            </w:r>
          </w:p>
        </w:tc>
        <w:tc>
          <w:tcPr>
            <w:tcW w:w="639" w:type="pct"/>
            <w:vAlign w:val="center"/>
          </w:tcPr>
          <w:p w14:paraId="0158E541" w14:textId="2926DB14" w:rsidR="003B4B18" w:rsidRPr="00407731" w:rsidRDefault="00A3446E" w:rsidP="001A5DC3">
            <w:pPr>
              <w:pStyle w:val="NoSpacing"/>
              <w:cnfStyle w:val="000000000000" w:firstRow="0" w:lastRow="0" w:firstColumn="0" w:lastColumn="0" w:oddVBand="0" w:evenVBand="0" w:oddHBand="0" w:evenHBand="0" w:firstRowFirstColumn="0" w:firstRowLastColumn="0" w:lastRowFirstColumn="0" w:lastRowLastColumn="0"/>
            </w:pPr>
            <w:r>
              <w:t>44.72</w:t>
            </w:r>
            <w:r w:rsidR="003B4B18" w:rsidRPr="00407731">
              <w:t>%</w:t>
            </w:r>
          </w:p>
        </w:tc>
      </w:tr>
      <w:tr w:rsidR="00182815" w:rsidRPr="00407731" w14:paraId="53B65CB7" w14:textId="77777777" w:rsidTr="00F86549">
        <w:trPr>
          <w:cnfStyle w:val="000000100000" w:firstRow="0" w:lastRow="0" w:firstColumn="0" w:lastColumn="0" w:oddVBand="0" w:evenVBand="0" w:oddHBand="1" w:evenHBand="0" w:firstRowFirstColumn="0" w:firstRowLastColumn="0" w:lastRowFirstColumn="0" w:lastRowLastColumn="0"/>
          <w:cantSplit/>
          <w:trHeight w:val="580"/>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122264E" w14:textId="44D28864" w:rsidR="003B4B18" w:rsidRPr="00407731" w:rsidRDefault="003B4B18" w:rsidP="001A5DC3">
            <w:pPr>
              <w:pStyle w:val="NoSpacing"/>
            </w:pPr>
            <w:r>
              <w:t>202</w:t>
            </w:r>
            <w:r w:rsidR="00A3446E">
              <w:t>5</w:t>
            </w:r>
            <w:r>
              <w:t>–2</w:t>
            </w:r>
            <w:r w:rsidR="00A3446E">
              <w:t>6</w:t>
            </w:r>
            <w:r w:rsidRPr="00407731">
              <w:t xml:space="preserve"> 2</w:t>
            </w:r>
            <w:r w:rsidRPr="001D0D17">
              <w:t xml:space="preserve">nd </w:t>
            </w:r>
            <w:r w:rsidRPr="00407731">
              <w:t>Interim</w:t>
            </w:r>
          </w:p>
        </w:tc>
        <w:tc>
          <w:tcPr>
            <w:tcW w:w="706" w:type="pct"/>
            <w:vAlign w:val="center"/>
          </w:tcPr>
          <w:p w14:paraId="26245E65" w14:textId="543B157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t>$</w:t>
            </w:r>
            <w:r w:rsidR="00A3446E">
              <w:t>4,466,433</w:t>
            </w:r>
          </w:p>
        </w:tc>
        <w:tc>
          <w:tcPr>
            <w:tcW w:w="865" w:type="pct"/>
            <w:vAlign w:val="center"/>
          </w:tcPr>
          <w:p w14:paraId="5C461D49" w14:textId="0EB34091"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351DE4">
              <w:t>4,</w:t>
            </w:r>
            <w:r w:rsidR="00A3446E">
              <w:t>447,537</w:t>
            </w:r>
          </w:p>
        </w:tc>
        <w:tc>
          <w:tcPr>
            <w:tcW w:w="672" w:type="pct"/>
            <w:vAlign w:val="center"/>
          </w:tcPr>
          <w:p w14:paraId="08DE5622" w14:textId="4D9F61F0"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A3446E">
              <w:t>18,896</w:t>
            </w:r>
          </w:p>
        </w:tc>
        <w:tc>
          <w:tcPr>
            <w:tcW w:w="586" w:type="pct"/>
            <w:vAlign w:val="center"/>
          </w:tcPr>
          <w:p w14:paraId="549B1D4F" w14:textId="7777777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6" w:type="pct"/>
            <w:vAlign w:val="center"/>
          </w:tcPr>
          <w:p w14:paraId="5DC03A10" w14:textId="77777777" w:rsidR="003B4B18" w:rsidRPr="00407731"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6" w:type="pct"/>
            <w:vAlign w:val="center"/>
          </w:tcPr>
          <w:p w14:paraId="328053E7" w14:textId="22DBB78F" w:rsidR="003B4B18" w:rsidRPr="00A34996" w:rsidRDefault="003B4B18"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A3446E">
              <w:t>2,713,572</w:t>
            </w:r>
          </w:p>
        </w:tc>
        <w:tc>
          <w:tcPr>
            <w:tcW w:w="639" w:type="pct"/>
            <w:vAlign w:val="center"/>
          </w:tcPr>
          <w:p w14:paraId="001F8177" w14:textId="21314FDE" w:rsidR="003B4B18" w:rsidRPr="00407731" w:rsidRDefault="00A3446E" w:rsidP="001A5DC3">
            <w:pPr>
              <w:pStyle w:val="NoSpacing"/>
              <w:cnfStyle w:val="000000100000" w:firstRow="0" w:lastRow="0" w:firstColumn="0" w:lastColumn="0" w:oddVBand="0" w:evenVBand="0" w:oddHBand="1" w:evenHBand="0" w:firstRowFirstColumn="0" w:firstRowLastColumn="0" w:lastRowFirstColumn="0" w:lastRowLastColumn="0"/>
            </w:pPr>
            <w:r>
              <w:t>61.01</w:t>
            </w:r>
            <w:r w:rsidR="003B4B18" w:rsidRPr="00407731">
              <w:t>%</w:t>
            </w:r>
          </w:p>
        </w:tc>
      </w:tr>
    </w:tbl>
    <w:bookmarkEnd w:id="40"/>
    <w:p w14:paraId="56590FF0" w14:textId="3971B774" w:rsidR="00840487" w:rsidRDefault="00224193" w:rsidP="004609B7">
      <w:pPr>
        <w:spacing w:before="240"/>
        <w:rPr>
          <w:rFonts w:cs="Arial"/>
        </w:rPr>
      </w:pPr>
      <w:r w:rsidRPr="001255BF">
        <w:rPr>
          <w:rFonts w:cs="Arial"/>
        </w:rPr>
        <w:t>V</w:t>
      </w:r>
      <w:r w:rsidR="00863FD6" w:rsidRPr="001255BF">
        <w:rPr>
          <w:rFonts w:cs="Arial"/>
        </w:rPr>
        <w:t>ista Springs</w:t>
      </w:r>
      <w:r w:rsidR="00072DB5" w:rsidRPr="001255BF">
        <w:rPr>
          <w:rFonts w:cs="Arial"/>
        </w:rPr>
        <w:t xml:space="preserve"> was found to </w:t>
      </w:r>
      <w:r w:rsidR="005F0A7C" w:rsidRPr="001255BF">
        <w:rPr>
          <w:rFonts w:cs="Arial"/>
        </w:rPr>
        <w:t>be in</w:t>
      </w:r>
      <w:r w:rsidR="00A93E0F" w:rsidRPr="001255BF">
        <w:rPr>
          <w:rFonts w:cs="Arial"/>
        </w:rPr>
        <w:t xml:space="preserve"> compliance with</w:t>
      </w:r>
      <w:r w:rsidR="00072DB5" w:rsidRPr="001255BF">
        <w:rPr>
          <w:rFonts w:cs="Arial"/>
        </w:rPr>
        <w:t xml:space="preserve"> all areas under the </w:t>
      </w:r>
      <w:r w:rsidR="00FC66D7" w:rsidRPr="001255BF">
        <w:rPr>
          <w:rFonts w:cs="Arial"/>
        </w:rPr>
        <w:t>CDE</w:t>
      </w:r>
      <w:r w:rsidR="00072DB5" w:rsidRPr="001255BF">
        <w:rPr>
          <w:rFonts w:cs="Arial"/>
        </w:rPr>
        <w:t xml:space="preserve">’s oversight, in accordance with the </w:t>
      </w:r>
      <w:r w:rsidR="00A3206A" w:rsidRPr="001255BF">
        <w:rPr>
          <w:rFonts w:cs="Arial"/>
        </w:rPr>
        <w:t>MOU</w:t>
      </w:r>
      <w:r w:rsidR="00072DB5" w:rsidRPr="001255BF">
        <w:rPr>
          <w:rFonts w:cs="Arial"/>
        </w:rPr>
        <w:t xml:space="preserve"> and the </w:t>
      </w:r>
      <w:r w:rsidRPr="001255BF">
        <w:rPr>
          <w:rFonts w:cs="Arial"/>
        </w:rPr>
        <w:t>V</w:t>
      </w:r>
      <w:r w:rsidR="00863FD6" w:rsidRPr="001255BF">
        <w:rPr>
          <w:rFonts w:cs="Arial"/>
        </w:rPr>
        <w:t>ista Springs</w:t>
      </w:r>
      <w:r w:rsidR="00072DB5" w:rsidRPr="001255BF">
        <w:rPr>
          <w:rFonts w:cs="Arial"/>
        </w:rPr>
        <w:t xml:space="preserve"> charter petition</w:t>
      </w:r>
      <w:r w:rsidR="004609B7" w:rsidRPr="001255BF">
        <w:rPr>
          <w:rFonts w:cs="Arial"/>
        </w:rPr>
        <w:t>, for the 202</w:t>
      </w:r>
      <w:r w:rsidR="00A3446E">
        <w:rPr>
          <w:rFonts w:cs="Arial"/>
        </w:rPr>
        <w:t>5</w:t>
      </w:r>
      <w:r w:rsidR="004609B7" w:rsidRPr="001255BF">
        <w:rPr>
          <w:rFonts w:cs="Arial"/>
        </w:rPr>
        <w:t>–2</w:t>
      </w:r>
      <w:r w:rsidR="00A3446E">
        <w:rPr>
          <w:rFonts w:cs="Arial"/>
        </w:rPr>
        <w:t xml:space="preserve">6 </w:t>
      </w:r>
      <w:r w:rsidR="004609B7" w:rsidRPr="001255BF">
        <w:rPr>
          <w:rFonts w:cs="Arial"/>
        </w:rPr>
        <w:t>school year</w:t>
      </w:r>
      <w:r w:rsidR="00072DB5" w:rsidRPr="001255BF">
        <w:rPr>
          <w:rFonts w:cs="Arial"/>
        </w:rPr>
        <w:t xml:space="preserve">. </w:t>
      </w:r>
      <w:r w:rsidRPr="001255BF">
        <w:rPr>
          <w:rFonts w:cs="Arial"/>
        </w:rPr>
        <w:t>V</w:t>
      </w:r>
      <w:r w:rsidR="00863FD6" w:rsidRPr="001255BF">
        <w:rPr>
          <w:rFonts w:cs="Arial"/>
        </w:rPr>
        <w:t>ista Springs</w:t>
      </w:r>
      <w:r w:rsidR="00072DB5" w:rsidRPr="001255BF">
        <w:rPr>
          <w:rFonts w:cs="Arial"/>
        </w:rPr>
        <w:t xml:space="preserve"> had no letters of concern for the 202</w:t>
      </w:r>
      <w:r w:rsidR="00A3446E">
        <w:rPr>
          <w:rFonts w:cs="Arial"/>
        </w:rPr>
        <w:t>5</w:t>
      </w:r>
      <w:r w:rsidR="00072DB5" w:rsidRPr="001255BF">
        <w:rPr>
          <w:rFonts w:cs="Arial"/>
        </w:rPr>
        <w:t>–2</w:t>
      </w:r>
      <w:r w:rsidR="00A3446E">
        <w:rPr>
          <w:rFonts w:cs="Arial"/>
        </w:rPr>
        <w:t>6</w:t>
      </w:r>
      <w:r w:rsidR="00072DB5" w:rsidRPr="001255BF">
        <w:rPr>
          <w:rFonts w:cs="Arial"/>
        </w:rPr>
        <w:t xml:space="preserve"> </w:t>
      </w:r>
      <w:r w:rsidR="00072DB5" w:rsidRPr="00522751">
        <w:rPr>
          <w:rFonts w:cs="Arial"/>
        </w:rPr>
        <w:t xml:space="preserve">school year. </w:t>
      </w:r>
    </w:p>
    <w:p w14:paraId="5A97A0A6" w14:textId="77777777" w:rsidR="00840487" w:rsidRDefault="00840487">
      <w:pPr>
        <w:spacing w:after="160" w:line="259" w:lineRule="auto"/>
        <w:rPr>
          <w:rFonts w:cs="Arial"/>
        </w:rPr>
      </w:pPr>
      <w:r>
        <w:rPr>
          <w:rFonts w:cs="Arial"/>
        </w:rPr>
        <w:br w:type="page"/>
      </w:r>
    </w:p>
    <w:p w14:paraId="2EF17810" w14:textId="58658783" w:rsidR="00E654E6" w:rsidRPr="00407731" w:rsidRDefault="00BA15E3" w:rsidP="00E654E6">
      <w:pPr>
        <w:pStyle w:val="Heading2"/>
      </w:pPr>
      <w:bookmarkStart w:id="41" w:name="_Fair_Financial_Condition"/>
      <w:bookmarkEnd w:id="41"/>
      <w:r>
        <w:rPr>
          <w:rFonts w:cs="Arial"/>
        </w:rPr>
        <w:lastRenderedPageBreak/>
        <w:t>Charter School</w:t>
      </w:r>
      <w:r w:rsidR="00C97F51">
        <w:rPr>
          <w:rFonts w:cs="Arial"/>
        </w:rPr>
        <w:t>s</w:t>
      </w:r>
      <w:r>
        <w:rPr>
          <w:rFonts w:cs="Arial"/>
        </w:rPr>
        <w:t xml:space="preserve"> in </w:t>
      </w:r>
      <w:r w:rsidR="00E654E6">
        <w:rPr>
          <w:rFonts w:cs="Arial"/>
        </w:rPr>
        <w:t xml:space="preserve">Fair </w:t>
      </w:r>
      <w:r w:rsidR="00E654E6" w:rsidRPr="00407731">
        <w:t>Financial Condition</w:t>
      </w:r>
    </w:p>
    <w:p w14:paraId="0097C513" w14:textId="77777777" w:rsidR="00E654E6" w:rsidRDefault="00E654E6" w:rsidP="00E654E6">
      <w:pPr>
        <w:spacing w:after="100" w:afterAutospacing="1"/>
      </w:pPr>
      <w:r>
        <w:t>A charter school</w:t>
      </w:r>
      <w:r w:rsidRPr="00BC16C2">
        <w:t xml:space="preserve"> in fair financial condition </w:t>
      </w:r>
      <w:r>
        <w:t>shows</w:t>
      </w:r>
      <w:r w:rsidRPr="00BC16C2">
        <w:t xml:space="preserve"> some signs of fiscal distress and need</w:t>
      </w:r>
      <w:r>
        <w:t>s</w:t>
      </w:r>
      <w:r w:rsidRPr="00BC16C2">
        <w:t xml:space="preserve"> to take appropriate action</w:t>
      </w:r>
      <w:r>
        <w:t>s</w:t>
      </w:r>
      <w:r w:rsidRPr="00BC16C2">
        <w:t xml:space="preserve"> to address </w:t>
      </w:r>
      <w:r>
        <w:t xml:space="preserve">its </w:t>
      </w:r>
      <w:r w:rsidRPr="00BC16C2">
        <w:t xml:space="preserve">decline in financial condition. Specifically, </w:t>
      </w:r>
      <w:r>
        <w:t>a charter school</w:t>
      </w:r>
      <w:r w:rsidRPr="00BC16C2">
        <w:t xml:space="preserve"> in fa</w:t>
      </w:r>
      <w:r>
        <w:t xml:space="preserve">ir financial condition may have </w:t>
      </w:r>
      <w:r w:rsidRPr="00BC16C2">
        <w:t>budget</w:t>
      </w:r>
      <w:r>
        <w:t>s</w:t>
      </w:r>
      <w:r w:rsidRPr="00BC16C2">
        <w:t xml:space="preserve"> that</w:t>
      </w:r>
      <w:r>
        <w:t xml:space="preserve"> are</w:t>
      </w:r>
      <w:r w:rsidRPr="00BC16C2">
        <w:t xml:space="preserve"> out of balance (deficit spending)</w:t>
      </w:r>
      <w:r>
        <w:t>;</w:t>
      </w:r>
      <w:r w:rsidRPr="00BC16C2">
        <w:t xml:space="preserve"> declining</w:t>
      </w:r>
      <w:r>
        <w:t xml:space="preserve"> enrollment or attendance ratio;</w:t>
      </w:r>
      <w:r w:rsidRPr="00BC16C2">
        <w:t xml:space="preserve"> cash liquidity that is not adequate</w:t>
      </w:r>
      <w:r>
        <w:t>;</w:t>
      </w:r>
      <w:r w:rsidRPr="00BC16C2">
        <w:t xml:space="preserve"> debt level</w:t>
      </w:r>
      <w:r>
        <w:t xml:space="preserve"> that is</w:t>
      </w:r>
      <w:r w:rsidRPr="00BC16C2">
        <w:t xml:space="preserve"> high</w:t>
      </w:r>
      <w:r>
        <w:t>;</w:t>
      </w:r>
      <w:r w:rsidRPr="00BC16C2">
        <w:t xml:space="preserve"> </w:t>
      </w:r>
      <w:r>
        <w:t>d</w:t>
      </w:r>
      <w:r w:rsidRPr="00BC16C2">
        <w:t>eclining or low fund balance</w:t>
      </w:r>
      <w:r>
        <w:t>s; or a reserve level</w:t>
      </w:r>
      <w:r w:rsidRPr="00BC16C2">
        <w:t xml:space="preserve"> tha</w:t>
      </w:r>
      <w:r>
        <w:t xml:space="preserve">t is below the levels required </w:t>
      </w:r>
      <w:r w:rsidRPr="00BC16C2">
        <w:t>in the MOU.</w:t>
      </w:r>
    </w:p>
    <w:p w14:paraId="59701369" w14:textId="3C6E9864" w:rsidR="00E654E6" w:rsidRDefault="00E654E6" w:rsidP="00E654E6">
      <w:r>
        <w:rPr>
          <w:rFonts w:cs="Arial"/>
        </w:rPr>
        <w:t xml:space="preserve">One charter school </w:t>
      </w:r>
      <w:r w:rsidR="00C97F51">
        <w:rPr>
          <w:rFonts w:cs="Arial"/>
        </w:rPr>
        <w:t xml:space="preserve">under SBE authority in the </w:t>
      </w:r>
      <w:r w:rsidR="00335D33">
        <w:rPr>
          <w:rFonts w:cs="Arial"/>
        </w:rPr>
        <w:t>2025–26</w:t>
      </w:r>
      <w:r w:rsidR="00C97F51">
        <w:rPr>
          <w:rFonts w:cs="Arial"/>
        </w:rPr>
        <w:t xml:space="preserve"> fiscal year </w:t>
      </w:r>
      <w:r>
        <w:rPr>
          <w:rFonts w:cs="Arial"/>
        </w:rPr>
        <w:t>was found to be</w:t>
      </w:r>
      <w:r w:rsidRPr="000A21D1">
        <w:rPr>
          <w:rFonts w:cs="Arial"/>
        </w:rPr>
        <w:t xml:space="preserve"> in </w:t>
      </w:r>
      <w:r>
        <w:rPr>
          <w:rFonts w:cs="Arial"/>
        </w:rPr>
        <w:t>fair</w:t>
      </w:r>
      <w:r w:rsidRPr="000A21D1">
        <w:rPr>
          <w:rFonts w:cs="Arial"/>
        </w:rPr>
        <w:t xml:space="preserve"> financial condition. </w:t>
      </w:r>
      <w:r w:rsidRPr="00BC16C2">
        <w:t xml:space="preserve">The </w:t>
      </w:r>
      <w:r>
        <w:t xml:space="preserve">SBE-authorized </w:t>
      </w:r>
      <w:r w:rsidRPr="00BC16C2">
        <w:t>chart</w:t>
      </w:r>
      <w:r>
        <w:t>er school</w:t>
      </w:r>
      <w:r w:rsidRPr="00BC16C2">
        <w:t xml:space="preserve"> identified as bein</w:t>
      </w:r>
      <w:r>
        <w:t>g in fair financial condition is as follow</w:t>
      </w:r>
      <w:r w:rsidR="00C97F51">
        <w:t>s</w:t>
      </w:r>
      <w:r w:rsidRPr="00BC16C2">
        <w:t>:</w:t>
      </w:r>
    </w:p>
    <w:p w14:paraId="574FDC84" w14:textId="28330C61" w:rsidR="00E654E6" w:rsidRDefault="00E654E6" w:rsidP="00E654E6">
      <w:pPr>
        <w:pStyle w:val="ListParagraph"/>
        <w:numPr>
          <w:ilvl w:val="0"/>
          <w:numId w:val="40"/>
        </w:numPr>
      </w:pPr>
      <w:r>
        <w:t>Watsonville Prep</w:t>
      </w:r>
    </w:p>
    <w:p w14:paraId="67A39ACB" w14:textId="453E22FE" w:rsidR="00B65956" w:rsidRPr="00522751" w:rsidRDefault="00B65956" w:rsidP="00E654E6">
      <w:pPr>
        <w:pStyle w:val="Heading3"/>
      </w:pPr>
      <w:r w:rsidRPr="00522751">
        <w:t>Watsonville Prep</w:t>
      </w:r>
      <w:r w:rsidR="00A3446E">
        <w:t xml:space="preserve">  </w:t>
      </w:r>
    </w:p>
    <w:p w14:paraId="7C4E7269" w14:textId="6AC1B7BA" w:rsidR="009C4829" w:rsidRDefault="009C4829" w:rsidP="001A5DC3">
      <w:pPr>
        <w:pStyle w:val="ListParagraph"/>
        <w:numPr>
          <w:ilvl w:val="0"/>
          <w:numId w:val="5"/>
        </w:numPr>
      </w:pPr>
      <w:r w:rsidRPr="003C144A">
        <w:t>Charte</w:t>
      </w:r>
      <w:r>
        <w:t>r Term Expires: 6/30/20</w:t>
      </w:r>
      <w:r w:rsidRPr="00C46875">
        <w:t>2</w:t>
      </w:r>
      <w:r w:rsidR="00EC68F4">
        <w:t>7</w:t>
      </w:r>
    </w:p>
    <w:p w14:paraId="68882CCA" w14:textId="0D9FB276" w:rsidR="009C4829" w:rsidRDefault="009C4829" w:rsidP="001A5DC3">
      <w:pPr>
        <w:pStyle w:val="ListParagraph"/>
        <w:numPr>
          <w:ilvl w:val="0"/>
          <w:numId w:val="5"/>
        </w:numPr>
      </w:pPr>
      <w:r>
        <w:t xml:space="preserve">Grades Authorized to Serve: </w:t>
      </w:r>
      <w:r w:rsidR="00A93E0F">
        <w:t>T</w:t>
      </w:r>
      <w:r>
        <w:t>K</w:t>
      </w:r>
      <w:r w:rsidRPr="000E7510">
        <w:t>–</w:t>
      </w:r>
      <w:r w:rsidR="003C144A">
        <w:t>8</w:t>
      </w:r>
    </w:p>
    <w:p w14:paraId="6B976B93" w14:textId="43BDE2BC" w:rsidR="00A93E0F" w:rsidRDefault="00A93E0F" w:rsidP="00A93E0F">
      <w:pPr>
        <w:pStyle w:val="ListParagraph"/>
        <w:numPr>
          <w:ilvl w:val="0"/>
          <w:numId w:val="5"/>
        </w:numPr>
      </w:pPr>
      <w:r>
        <w:t>Grades Served in 202</w:t>
      </w:r>
      <w:r w:rsidR="00E654E6">
        <w:t>5</w:t>
      </w:r>
      <w:r>
        <w:t>–2</w:t>
      </w:r>
      <w:r w:rsidR="00E654E6">
        <w:t>6</w:t>
      </w:r>
      <w:r>
        <w:t>: TK</w:t>
      </w:r>
      <w:r w:rsidRPr="000E7510">
        <w:t>–</w:t>
      </w:r>
      <w:r w:rsidR="003C144A">
        <w:t>8</w:t>
      </w:r>
    </w:p>
    <w:p w14:paraId="4B2B2AF5" w14:textId="697E2F3B" w:rsidR="009C4829" w:rsidRDefault="009C4829" w:rsidP="001A5DC3">
      <w:pPr>
        <w:pStyle w:val="ListParagraph"/>
        <w:numPr>
          <w:ilvl w:val="0"/>
          <w:numId w:val="5"/>
        </w:numPr>
      </w:pPr>
      <w:r>
        <w:t>202</w:t>
      </w:r>
      <w:r w:rsidR="00E654E6">
        <w:t>4</w:t>
      </w:r>
      <w:r>
        <w:t>–2</w:t>
      </w:r>
      <w:r w:rsidR="00E654E6">
        <w:t>5</w:t>
      </w:r>
      <w:r>
        <w:t xml:space="preserve"> </w:t>
      </w:r>
      <w:r w:rsidR="00051A4B">
        <w:t>Enrollment</w:t>
      </w:r>
      <w:r>
        <w:t xml:space="preserve">: </w:t>
      </w:r>
      <w:r w:rsidR="009E5D81">
        <w:t>4</w:t>
      </w:r>
      <w:r w:rsidR="003C144A">
        <w:t>88</w:t>
      </w:r>
    </w:p>
    <w:p w14:paraId="521BD038" w14:textId="4496DA8E" w:rsidR="009C4829" w:rsidRPr="007B028D" w:rsidRDefault="009C4829" w:rsidP="001A5DC3">
      <w:pPr>
        <w:pStyle w:val="ListParagraph"/>
        <w:numPr>
          <w:ilvl w:val="0"/>
          <w:numId w:val="5"/>
        </w:numPr>
      </w:pPr>
      <w:r>
        <w:t>202</w:t>
      </w:r>
      <w:r w:rsidR="00E654E6">
        <w:t>5</w:t>
      </w:r>
      <w:r>
        <w:t>–2</w:t>
      </w:r>
      <w:r w:rsidR="00E654E6">
        <w:t>6</w:t>
      </w:r>
      <w:r>
        <w:t xml:space="preserve"> </w:t>
      </w:r>
      <w:r w:rsidR="00051A4B">
        <w:t>Enrollment</w:t>
      </w:r>
      <w:r>
        <w:t xml:space="preserve">: </w:t>
      </w:r>
      <w:r w:rsidR="003C144A">
        <w:t>537</w:t>
      </w:r>
    </w:p>
    <w:p w14:paraId="241A3CDE" w14:textId="35D95E38" w:rsidR="00CB7A15" w:rsidRPr="00274E2B" w:rsidRDefault="009C4829" w:rsidP="0060048A">
      <w:r w:rsidRPr="00274E2B">
        <w:t xml:space="preserve">Watsonville Prep’s </w:t>
      </w:r>
      <w:r w:rsidR="00FC66D7" w:rsidRPr="00274E2B">
        <w:t>FY</w:t>
      </w:r>
      <w:r w:rsidRPr="00274E2B">
        <w:t xml:space="preserve"> 202</w:t>
      </w:r>
      <w:r w:rsidR="003C144A" w:rsidRPr="00274E2B">
        <w:t>6</w:t>
      </w:r>
      <w:r w:rsidRPr="00274E2B">
        <w:t>–2</w:t>
      </w:r>
      <w:r w:rsidR="003C144A" w:rsidRPr="00274E2B">
        <w:t>7</w:t>
      </w:r>
      <w:r w:rsidRPr="00274E2B">
        <w:t xml:space="preserve"> </w:t>
      </w:r>
      <w:r w:rsidR="00410ABB" w:rsidRPr="00274E2B">
        <w:t>preliminary budget</w:t>
      </w:r>
      <w:r w:rsidRPr="00274E2B">
        <w:t xml:space="preserve"> report indicates that </w:t>
      </w:r>
      <w:r w:rsidR="00863FD6" w:rsidRPr="00274E2B">
        <w:t>Watsonville Prep</w:t>
      </w:r>
      <w:r w:rsidRPr="00274E2B">
        <w:t xml:space="preserve"> is projecting a positive ending fund balance of $</w:t>
      </w:r>
      <w:r w:rsidR="003C144A" w:rsidRPr="00274E2B">
        <w:t>624,803</w:t>
      </w:r>
      <w:r w:rsidRPr="00274E2B">
        <w:t xml:space="preserve"> and reserves of </w:t>
      </w:r>
      <w:r w:rsidR="003C144A" w:rsidRPr="00274E2B">
        <w:t>5.53</w:t>
      </w:r>
      <w:r w:rsidRPr="00274E2B">
        <w:t xml:space="preserve"> percent, which is </w:t>
      </w:r>
      <w:r w:rsidRPr="00274E2B">
        <w:rPr>
          <w:rStyle w:val="normaltextrun"/>
          <w:rFonts w:eastAsia="Calibri" w:cs="Arial"/>
        </w:rPr>
        <w:t xml:space="preserve">above the recommended 5 percent in reserves outlined in the </w:t>
      </w:r>
      <w:r w:rsidR="00A3206A" w:rsidRPr="00274E2B">
        <w:rPr>
          <w:rStyle w:val="normaltextrun"/>
          <w:rFonts w:eastAsia="Calibri" w:cs="Arial"/>
        </w:rPr>
        <w:t>MOU</w:t>
      </w:r>
      <w:r w:rsidRPr="00274E2B">
        <w:rPr>
          <w:rStyle w:val="normaltextrun"/>
          <w:rFonts w:eastAsia="Calibri" w:cs="Arial"/>
        </w:rPr>
        <w:t xml:space="preserve"> between </w:t>
      </w:r>
      <w:r w:rsidR="00863FD6" w:rsidRPr="00274E2B">
        <w:rPr>
          <w:rStyle w:val="normaltextrun"/>
          <w:rFonts w:eastAsia="Calibri" w:cs="Arial"/>
        </w:rPr>
        <w:t>Watsonville Prep</w:t>
      </w:r>
      <w:r w:rsidRPr="00274E2B">
        <w:rPr>
          <w:rStyle w:val="normaltextrun"/>
          <w:rFonts w:eastAsia="Calibri" w:cs="Arial"/>
        </w:rPr>
        <w:t xml:space="preserve"> and the SBE.</w:t>
      </w:r>
      <w:r w:rsidR="003C144A" w:rsidRPr="00274E2B">
        <w:rPr>
          <w:rStyle w:val="normaltextrun"/>
          <w:rFonts w:eastAsia="Calibri" w:cs="Arial"/>
        </w:rPr>
        <w:t xml:space="preserve"> However</w:t>
      </w:r>
      <w:r w:rsidR="00274E2B" w:rsidRPr="00274E2B">
        <w:rPr>
          <w:rStyle w:val="normaltextrun"/>
          <w:rFonts w:eastAsia="Calibri" w:cs="Arial"/>
        </w:rPr>
        <w:t xml:space="preserve">, the CDE </w:t>
      </w:r>
      <w:r w:rsidR="00B36DEE">
        <w:rPr>
          <w:rStyle w:val="normaltextrun"/>
          <w:rFonts w:eastAsia="Calibri" w:cs="Arial"/>
        </w:rPr>
        <w:t>issued a F</w:t>
      </w:r>
      <w:r w:rsidR="00274E2B" w:rsidRPr="00274E2B">
        <w:rPr>
          <w:rStyle w:val="normaltextrun"/>
          <w:rFonts w:eastAsia="Calibri" w:cs="Arial"/>
        </w:rPr>
        <w:t xml:space="preserve">iscal </w:t>
      </w:r>
      <w:r w:rsidR="00B36DEE">
        <w:rPr>
          <w:rStyle w:val="normaltextrun"/>
          <w:rFonts w:eastAsia="Calibri" w:cs="Arial"/>
        </w:rPr>
        <w:t>Letter of C</w:t>
      </w:r>
      <w:r w:rsidR="00274E2B" w:rsidRPr="00274E2B">
        <w:rPr>
          <w:rStyle w:val="normaltextrun"/>
          <w:rFonts w:eastAsia="Calibri" w:cs="Arial"/>
        </w:rPr>
        <w:t>oncerns</w:t>
      </w:r>
      <w:r w:rsidR="006434FE">
        <w:rPr>
          <w:rStyle w:val="normaltextrun"/>
          <w:rFonts w:eastAsia="Calibri" w:cs="Arial"/>
        </w:rPr>
        <w:t xml:space="preserve"> (FLOC)</w:t>
      </w:r>
      <w:r w:rsidR="00B36DEE">
        <w:rPr>
          <w:rStyle w:val="normaltextrun"/>
          <w:rFonts w:eastAsia="Calibri" w:cs="Arial"/>
        </w:rPr>
        <w:t xml:space="preserve"> to Watsonville Prep Board on April 3, 2026</w:t>
      </w:r>
      <w:r w:rsidR="00413E17">
        <w:rPr>
          <w:rStyle w:val="normaltextrun"/>
          <w:rFonts w:eastAsia="Calibri" w:cs="Arial"/>
        </w:rPr>
        <w:t>,</w:t>
      </w:r>
      <w:r w:rsidR="00B36DEE">
        <w:rPr>
          <w:rStyle w:val="normaltextrun"/>
          <w:rFonts w:eastAsia="Calibri" w:cs="Arial"/>
        </w:rPr>
        <w:t xml:space="preserve"> identifying the following</w:t>
      </w:r>
      <w:r w:rsidR="00274E2B" w:rsidRPr="00274E2B">
        <w:rPr>
          <w:rStyle w:val="normaltextrun"/>
          <w:rFonts w:eastAsia="Calibri" w:cs="Arial"/>
        </w:rPr>
        <w:t xml:space="preserve"> fiscal </w:t>
      </w:r>
      <w:r w:rsidR="00B36DEE">
        <w:rPr>
          <w:rStyle w:val="normaltextrun"/>
          <w:rFonts w:eastAsia="Calibri" w:cs="Arial"/>
        </w:rPr>
        <w:t>conditions</w:t>
      </w:r>
      <w:r w:rsidR="006434FE">
        <w:rPr>
          <w:rStyle w:val="normaltextrun"/>
          <w:rFonts w:eastAsia="Calibri" w:cs="Arial"/>
        </w:rPr>
        <w:t xml:space="preserve"> of</w:t>
      </w:r>
      <w:r w:rsidR="00274E2B" w:rsidRPr="00274E2B">
        <w:rPr>
          <w:rStyle w:val="normaltextrun"/>
          <w:rFonts w:eastAsia="Calibri" w:cs="Arial"/>
        </w:rPr>
        <w:t xml:space="preserve"> its FY </w:t>
      </w:r>
      <w:r w:rsidR="00274E2B" w:rsidRPr="00274E2B">
        <w:t>2025–26 second interim financial report</w:t>
      </w:r>
      <w:r w:rsidR="00B36DEE">
        <w:t xml:space="preserve"> and requesting a Fiscal Corrective Plan (FCAP) on May 4, 2026</w:t>
      </w:r>
      <w:r w:rsidR="00274E2B" w:rsidRPr="00274E2B">
        <w:t>:</w:t>
      </w:r>
    </w:p>
    <w:p w14:paraId="10E58F4F" w14:textId="4BCFB2F9" w:rsidR="00274E2B" w:rsidRDefault="00274E2B" w:rsidP="00274E2B">
      <w:pPr>
        <w:pStyle w:val="ListParagraph"/>
        <w:numPr>
          <w:ilvl w:val="0"/>
          <w:numId w:val="41"/>
        </w:numPr>
        <w:contextualSpacing w:val="0"/>
      </w:pPr>
      <w:r w:rsidRPr="0011043A">
        <w:t>W</w:t>
      </w:r>
      <w:r>
        <w:t>atsonville Prep</w:t>
      </w:r>
      <w:r w:rsidRPr="0011043A">
        <w:t xml:space="preserve"> reported a positive ending fund balance of $660,614 with </w:t>
      </w:r>
      <w:r>
        <w:t xml:space="preserve">a </w:t>
      </w:r>
      <w:r w:rsidRPr="0011043A">
        <w:t>5.94 percent reserve in its FY 2025</w:t>
      </w:r>
      <w:r w:rsidRPr="0011043A">
        <w:rPr>
          <w:bCs/>
        </w:rPr>
        <w:t>–</w:t>
      </w:r>
      <w:r w:rsidRPr="0011043A">
        <w:t xml:space="preserve">26 second interim budget </w:t>
      </w:r>
      <w:r>
        <w:t xml:space="preserve">based on the </w:t>
      </w:r>
      <w:r w:rsidRPr="0011043A">
        <w:t>prior year unaudited actuals’ ending fund balance of $1,043,779</w:t>
      </w:r>
      <w:r>
        <w:t xml:space="preserve"> and an adjustment in the amount of negative $394,363.</w:t>
      </w:r>
    </w:p>
    <w:p w14:paraId="51B78950" w14:textId="76EE73B1" w:rsidR="00274E2B" w:rsidRPr="0011043A" w:rsidRDefault="00274E2B" w:rsidP="00274E2B">
      <w:pPr>
        <w:pStyle w:val="ListParagraph"/>
        <w:numPr>
          <w:ilvl w:val="0"/>
          <w:numId w:val="41"/>
        </w:numPr>
        <w:contextualSpacing w:val="0"/>
      </w:pPr>
      <w:r>
        <w:t xml:space="preserve">According to Watsonville Prep’s independent </w:t>
      </w:r>
      <w:r w:rsidRPr="0011043A">
        <w:t xml:space="preserve">audit </w:t>
      </w:r>
      <w:r>
        <w:t xml:space="preserve">report, Watsonville Prep ended FY 2024–25 with a negative fund balance </w:t>
      </w:r>
      <w:r w:rsidRPr="0011043A">
        <w:t>of $555,290.</w:t>
      </w:r>
    </w:p>
    <w:p w14:paraId="091BA413" w14:textId="77777777" w:rsidR="00274E2B" w:rsidRDefault="00274E2B" w:rsidP="00274E2B">
      <w:pPr>
        <w:pStyle w:val="ListParagraph"/>
        <w:numPr>
          <w:ilvl w:val="0"/>
          <w:numId w:val="41"/>
        </w:numPr>
        <w:contextualSpacing w:val="0"/>
      </w:pPr>
      <w:r w:rsidRPr="0011043A">
        <w:t>Applying the corrected beginning fund balance to 2025</w:t>
      </w:r>
      <w:r w:rsidRPr="0011043A">
        <w:rPr>
          <w:bCs/>
        </w:rPr>
        <w:t>–</w:t>
      </w:r>
      <w:r w:rsidRPr="0011043A">
        <w:t xml:space="preserve">26 second interim budget, the projected ending fund balance should </w:t>
      </w:r>
      <w:r>
        <w:t xml:space="preserve">be a </w:t>
      </w:r>
      <w:r w:rsidRPr="0011043A">
        <w:t xml:space="preserve">negative ending fund balance of $544,092 with no reserve. </w:t>
      </w:r>
    </w:p>
    <w:p w14:paraId="349410CD" w14:textId="3D0AEDEE" w:rsidR="00274E2B" w:rsidRDefault="00274E2B" w:rsidP="00274E2B">
      <w:r>
        <w:t xml:space="preserve">In addition, the CDE </w:t>
      </w:r>
      <w:r w:rsidR="006434FE">
        <w:t>issued a FLOC on April 3, 2026</w:t>
      </w:r>
      <w:r>
        <w:t xml:space="preserve"> over Watsonville Prep’s two repeated audit findings and one new audit finding in the Watsonville Prep audit report </w:t>
      </w:r>
      <w:r>
        <w:lastRenderedPageBreak/>
        <w:t xml:space="preserve">for </w:t>
      </w:r>
      <w:r w:rsidRPr="00937E59">
        <w:t>FY</w:t>
      </w:r>
      <w:r>
        <w:t xml:space="preserve"> </w:t>
      </w:r>
      <w:r w:rsidRPr="00937E59">
        <w:t>end</w:t>
      </w:r>
      <w:r>
        <w:t>ing</w:t>
      </w:r>
      <w:r w:rsidRPr="00937E59">
        <w:t xml:space="preserve"> June 30, 20</w:t>
      </w:r>
      <w:r>
        <w:t>25</w:t>
      </w:r>
      <w:r w:rsidRPr="00937E59">
        <w:t xml:space="preserve">, performed by </w:t>
      </w:r>
      <w:r>
        <w:t>Green Hasson &amp; Janks LLP</w:t>
      </w:r>
      <w:r w:rsidR="006434FE">
        <w:t>, and requesting a FCAP on May 4, 2026:</w:t>
      </w:r>
    </w:p>
    <w:p w14:paraId="1AA3CD97" w14:textId="49F9E325" w:rsidR="00B36DEE" w:rsidRDefault="00B36DEE" w:rsidP="00B36DEE">
      <w:pPr>
        <w:pStyle w:val="ListParagraph"/>
        <w:numPr>
          <w:ilvl w:val="0"/>
          <w:numId w:val="42"/>
        </w:numPr>
        <w:rPr>
          <w:bCs/>
        </w:rPr>
      </w:pPr>
      <w:r w:rsidRPr="00B36DEE">
        <w:rPr>
          <w:bCs/>
        </w:rPr>
        <w:t>Findings 2025–3 and 2024–001: Internal Controls Related to Financial Closing and Reporting Process</w:t>
      </w:r>
    </w:p>
    <w:p w14:paraId="04A833EC" w14:textId="77777777" w:rsidR="00B36DEE" w:rsidRPr="00B36DEE" w:rsidRDefault="00B36DEE" w:rsidP="00B36DEE">
      <w:pPr>
        <w:numPr>
          <w:ilvl w:val="0"/>
          <w:numId w:val="42"/>
        </w:numPr>
        <w:spacing w:line="240" w:lineRule="atLeast"/>
        <w:rPr>
          <w:bCs/>
        </w:rPr>
      </w:pPr>
      <w:r w:rsidRPr="00B36DEE">
        <w:rPr>
          <w:bCs/>
        </w:rPr>
        <w:t>Finding 2025–2 and 2024–003: Transitional Kindergarten (TK) Early Enrollment</w:t>
      </w:r>
      <w:r w:rsidRPr="00B36DEE">
        <w:rPr>
          <w:rFonts w:ascii="Aptos Narrow" w:hAnsi="Aptos Narrow"/>
          <w:bCs/>
        </w:rPr>
        <w:t>—</w:t>
      </w:r>
      <w:r w:rsidRPr="00B36DEE">
        <w:rPr>
          <w:bCs/>
        </w:rPr>
        <w:t>Average Class Enrollment</w:t>
      </w:r>
    </w:p>
    <w:p w14:paraId="3094788E" w14:textId="77777777" w:rsidR="00B36DEE" w:rsidRPr="00B36DEE" w:rsidRDefault="00B36DEE" w:rsidP="00B36DEE">
      <w:pPr>
        <w:numPr>
          <w:ilvl w:val="0"/>
          <w:numId w:val="42"/>
        </w:numPr>
        <w:spacing w:line="240" w:lineRule="atLeast"/>
        <w:rPr>
          <w:bCs/>
        </w:rPr>
      </w:pPr>
      <w:r w:rsidRPr="00B36DEE">
        <w:rPr>
          <w:bCs/>
        </w:rPr>
        <w:t xml:space="preserve">Finding 2025–4: Internal Controls Related to Review and Approval of Timecards </w:t>
      </w:r>
    </w:p>
    <w:p w14:paraId="2AFD87F8" w14:textId="2E557BF4" w:rsidR="00CE5736" w:rsidRDefault="006434FE">
      <w:pPr>
        <w:spacing w:after="160" w:line="259" w:lineRule="auto"/>
        <w:rPr>
          <w:rStyle w:val="normaltextrun"/>
          <w:rFonts w:eastAsia="Calibri" w:cs="Arial"/>
        </w:rPr>
      </w:pPr>
      <w:r>
        <w:rPr>
          <w:rStyle w:val="normaltextrun"/>
          <w:rFonts w:eastAsia="Calibri" w:cs="Arial"/>
        </w:rPr>
        <w:t>The CDE reviewed Watsonville Prep’s both FCAPs and concurred with its response.</w:t>
      </w:r>
      <w:r w:rsidRPr="006434FE">
        <w:t xml:space="preserve"> </w:t>
      </w:r>
      <w:r>
        <w:t xml:space="preserve">The CDE will continue to monitor the Watsonville Prep budget for financial improvement and may recommend that the SBE take appropriate action, as deemed necessary. </w:t>
      </w:r>
    </w:p>
    <w:p w14:paraId="1D9DCE3E" w14:textId="7D4650D6" w:rsidR="00CB7A15" w:rsidRDefault="00CB7A15" w:rsidP="00522751">
      <w:pPr>
        <w:pStyle w:val="Caption"/>
      </w:pPr>
      <w:r>
        <w:t>Financial Highlights</w:t>
      </w:r>
      <w:r w:rsidR="00FC10EB">
        <w:t xml:space="preserve"> Table </w:t>
      </w:r>
      <w:r w:rsidR="00863FD6">
        <w:t>–</w:t>
      </w:r>
      <w:r w:rsidR="00FC10EB">
        <w:t xml:space="preserve"> </w:t>
      </w:r>
      <w:r w:rsidR="00863FD6">
        <w:t>Watsonville Prep</w:t>
      </w:r>
    </w:p>
    <w:tbl>
      <w:tblPr>
        <w:tblStyle w:val="GridTable4"/>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nancial Highlights for Watsonville Prep"/>
      </w:tblPr>
      <w:tblGrid>
        <w:gridCol w:w="1043"/>
        <w:gridCol w:w="1551"/>
        <w:gridCol w:w="1737"/>
        <w:gridCol w:w="1578"/>
        <w:gridCol w:w="1176"/>
        <w:gridCol w:w="816"/>
        <w:gridCol w:w="1418"/>
        <w:gridCol w:w="1284"/>
      </w:tblGrid>
      <w:tr w:rsidR="00182815" w:rsidRPr="00407731" w14:paraId="05241D50" w14:textId="77777777" w:rsidTr="00197B6A">
        <w:trPr>
          <w:cnfStyle w:val="100000000000" w:firstRow="1" w:lastRow="0" w:firstColumn="0" w:lastColumn="0" w:oddVBand="0" w:evenVBand="0" w:oddHBand="0" w:evenHBand="0" w:firstRowFirstColumn="0" w:firstRowLastColumn="0" w:lastRowFirstColumn="0" w:lastRowLastColumn="0"/>
          <w:cantSplit/>
          <w:trHeight w:val="692"/>
          <w:tblHeader/>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vAlign w:val="center"/>
          </w:tcPr>
          <w:p w14:paraId="408B89F9" w14:textId="3A6BA27E" w:rsidR="009C4829" w:rsidRPr="00407731" w:rsidRDefault="007A422F" w:rsidP="001A5DC3">
            <w:pPr>
              <w:pStyle w:val="NoSpacing"/>
              <w:rPr>
                <w:b w:val="0"/>
              </w:rPr>
            </w:pPr>
            <w:r>
              <w:t>FY Source</w:t>
            </w:r>
          </w:p>
        </w:tc>
        <w:tc>
          <w:tcPr>
            <w:tcW w:w="706" w:type="pct"/>
            <w:tcBorders>
              <w:top w:val="none" w:sz="0" w:space="0" w:color="auto"/>
              <w:left w:val="none" w:sz="0" w:space="0" w:color="auto"/>
              <w:bottom w:val="none" w:sz="0" w:space="0" w:color="auto"/>
              <w:right w:val="none" w:sz="0" w:space="0" w:color="auto"/>
            </w:tcBorders>
            <w:vAlign w:val="center"/>
          </w:tcPr>
          <w:p w14:paraId="4438F990"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Revenues</w:t>
            </w:r>
          </w:p>
        </w:tc>
        <w:tc>
          <w:tcPr>
            <w:tcW w:w="865" w:type="pct"/>
            <w:tcBorders>
              <w:top w:val="none" w:sz="0" w:space="0" w:color="auto"/>
              <w:left w:val="none" w:sz="0" w:space="0" w:color="auto"/>
              <w:bottom w:val="none" w:sz="0" w:space="0" w:color="auto"/>
              <w:right w:val="none" w:sz="0" w:space="0" w:color="auto"/>
            </w:tcBorders>
            <w:vAlign w:val="center"/>
          </w:tcPr>
          <w:p w14:paraId="58CAD690"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Total Expenditures</w:t>
            </w:r>
          </w:p>
        </w:tc>
        <w:tc>
          <w:tcPr>
            <w:tcW w:w="672" w:type="pct"/>
            <w:tcBorders>
              <w:top w:val="none" w:sz="0" w:space="0" w:color="auto"/>
              <w:left w:val="none" w:sz="0" w:space="0" w:color="auto"/>
              <w:bottom w:val="none" w:sz="0" w:space="0" w:color="auto"/>
              <w:right w:val="none" w:sz="0" w:space="0" w:color="auto"/>
            </w:tcBorders>
            <w:vAlign w:val="center"/>
          </w:tcPr>
          <w:p w14:paraId="78963690"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Net Operating Surplus (Deficit)</w:t>
            </w:r>
          </w:p>
        </w:tc>
        <w:tc>
          <w:tcPr>
            <w:tcW w:w="586" w:type="pct"/>
            <w:tcBorders>
              <w:top w:val="none" w:sz="0" w:space="0" w:color="auto"/>
              <w:left w:val="none" w:sz="0" w:space="0" w:color="auto"/>
              <w:bottom w:val="none" w:sz="0" w:space="0" w:color="auto"/>
              <w:right w:val="none" w:sz="0" w:space="0" w:color="auto"/>
            </w:tcBorders>
            <w:vAlign w:val="center"/>
          </w:tcPr>
          <w:p w14:paraId="35B833DD"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Working Capital Ratio</w:t>
            </w:r>
          </w:p>
        </w:tc>
        <w:tc>
          <w:tcPr>
            <w:tcW w:w="406" w:type="pct"/>
            <w:tcBorders>
              <w:top w:val="none" w:sz="0" w:space="0" w:color="auto"/>
              <w:left w:val="none" w:sz="0" w:space="0" w:color="auto"/>
              <w:bottom w:val="none" w:sz="0" w:space="0" w:color="auto"/>
              <w:right w:val="none" w:sz="0" w:space="0" w:color="auto"/>
            </w:tcBorders>
            <w:vAlign w:val="center"/>
          </w:tcPr>
          <w:p w14:paraId="76AA815E"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Debt Ratio</w:t>
            </w:r>
          </w:p>
        </w:tc>
        <w:tc>
          <w:tcPr>
            <w:tcW w:w="606" w:type="pct"/>
            <w:tcBorders>
              <w:top w:val="none" w:sz="0" w:space="0" w:color="auto"/>
              <w:left w:val="none" w:sz="0" w:space="0" w:color="auto"/>
              <w:bottom w:val="none" w:sz="0" w:space="0" w:color="auto"/>
              <w:right w:val="none" w:sz="0" w:space="0" w:color="auto"/>
            </w:tcBorders>
            <w:vAlign w:val="center"/>
          </w:tcPr>
          <w:p w14:paraId="0631FC6C"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Ending Fund Balance</w:t>
            </w:r>
          </w:p>
        </w:tc>
        <w:tc>
          <w:tcPr>
            <w:tcW w:w="639" w:type="pct"/>
            <w:tcBorders>
              <w:top w:val="none" w:sz="0" w:space="0" w:color="auto"/>
              <w:left w:val="none" w:sz="0" w:space="0" w:color="auto"/>
              <w:bottom w:val="none" w:sz="0" w:space="0" w:color="auto"/>
              <w:right w:val="none" w:sz="0" w:space="0" w:color="auto"/>
            </w:tcBorders>
            <w:vAlign w:val="center"/>
          </w:tcPr>
          <w:p w14:paraId="46AD65B8" w14:textId="77777777" w:rsidR="009C4829" w:rsidRPr="00407731" w:rsidRDefault="009C4829" w:rsidP="001A5DC3">
            <w:pPr>
              <w:pStyle w:val="NoSpacing"/>
              <w:cnfStyle w:val="100000000000" w:firstRow="1" w:lastRow="0" w:firstColumn="0" w:lastColumn="0" w:oddVBand="0" w:evenVBand="0" w:oddHBand="0" w:evenHBand="0" w:firstRowFirstColumn="0" w:firstRowLastColumn="0" w:lastRowFirstColumn="0" w:lastRowLastColumn="0"/>
              <w:rPr>
                <w:b w:val="0"/>
              </w:rPr>
            </w:pPr>
            <w:r w:rsidRPr="00407731">
              <w:t>Percent of Reserves</w:t>
            </w:r>
          </w:p>
        </w:tc>
      </w:tr>
      <w:tr w:rsidR="00182815" w:rsidRPr="00407731" w14:paraId="3840FFA8" w14:textId="77777777" w:rsidTr="00072DB5">
        <w:trPr>
          <w:cnfStyle w:val="000000100000" w:firstRow="0" w:lastRow="0" w:firstColumn="0" w:lastColumn="0" w:oddVBand="0" w:evenVBand="0" w:oddHBand="1" w:evenHBand="0" w:firstRowFirstColumn="0" w:firstRowLastColumn="0" w:lastRowFirstColumn="0" w:lastRowLastColumn="0"/>
          <w:cantSplit/>
          <w:trHeight w:val="413"/>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58534E4" w14:textId="0969877D" w:rsidR="009C4829" w:rsidRPr="00407731" w:rsidRDefault="009C4829" w:rsidP="001A5DC3">
            <w:pPr>
              <w:pStyle w:val="NoSpacing"/>
            </w:pPr>
            <w:r w:rsidRPr="00407731">
              <w:t>20</w:t>
            </w:r>
            <w:r>
              <w:t>2</w:t>
            </w:r>
            <w:r w:rsidR="003C144A">
              <w:t>4</w:t>
            </w:r>
            <w:r>
              <w:t>–2</w:t>
            </w:r>
            <w:r w:rsidR="003C144A">
              <w:t>5</w:t>
            </w:r>
            <w:r w:rsidRPr="00407731">
              <w:t xml:space="preserve"> Audit</w:t>
            </w:r>
          </w:p>
        </w:tc>
        <w:tc>
          <w:tcPr>
            <w:tcW w:w="706" w:type="pct"/>
            <w:vAlign w:val="center"/>
          </w:tcPr>
          <w:p w14:paraId="724AFCD2" w14:textId="0D609AFF" w:rsidR="009C4829" w:rsidRPr="00DE42A2" w:rsidRDefault="009C4829" w:rsidP="001A5DC3">
            <w:pPr>
              <w:pStyle w:val="NoSpacing"/>
              <w:cnfStyle w:val="000000100000" w:firstRow="0" w:lastRow="0" w:firstColumn="0" w:lastColumn="0" w:oddVBand="0" w:evenVBand="0" w:oddHBand="1" w:evenHBand="0" w:firstRowFirstColumn="0" w:firstRowLastColumn="0" w:lastRowFirstColumn="0" w:lastRowLastColumn="0"/>
            </w:pPr>
            <w:r>
              <w:t>$</w:t>
            </w:r>
            <w:r w:rsidR="003C144A">
              <w:t>10,216,618</w:t>
            </w:r>
          </w:p>
        </w:tc>
        <w:tc>
          <w:tcPr>
            <w:tcW w:w="865" w:type="pct"/>
            <w:vAlign w:val="center"/>
          </w:tcPr>
          <w:p w14:paraId="41D1F701" w14:textId="5D97D39E"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t>$</w:t>
            </w:r>
            <w:r w:rsidR="003C144A">
              <w:t>11,410,569</w:t>
            </w:r>
          </w:p>
        </w:tc>
        <w:tc>
          <w:tcPr>
            <w:tcW w:w="672" w:type="pct"/>
            <w:vAlign w:val="center"/>
          </w:tcPr>
          <w:p w14:paraId="2EFDBECD" w14:textId="390E84ED" w:rsidR="009C4829" w:rsidRPr="00407731" w:rsidRDefault="002F34D6" w:rsidP="001A5DC3">
            <w:pPr>
              <w:pStyle w:val="NoSpacing"/>
              <w:cnfStyle w:val="000000100000" w:firstRow="0" w:lastRow="0" w:firstColumn="0" w:lastColumn="0" w:oddVBand="0" w:evenVBand="0" w:oddHBand="1" w:evenHBand="0" w:firstRowFirstColumn="0" w:firstRowLastColumn="0" w:lastRowFirstColumn="0" w:lastRowLastColumn="0"/>
            </w:pPr>
            <w:r>
              <w:t>(</w:t>
            </w:r>
            <w:r w:rsidR="009C4829">
              <w:t>$</w:t>
            </w:r>
            <w:r w:rsidR="003C144A">
              <w:t>1,193,951</w:t>
            </w:r>
            <w:r>
              <w:t>)</w:t>
            </w:r>
          </w:p>
        </w:tc>
        <w:tc>
          <w:tcPr>
            <w:tcW w:w="586" w:type="pct"/>
            <w:vAlign w:val="center"/>
          </w:tcPr>
          <w:p w14:paraId="578D855B" w14:textId="53F6EFAF" w:rsidR="009C4829" w:rsidRPr="00407731" w:rsidRDefault="003C144A" w:rsidP="001A5DC3">
            <w:pPr>
              <w:pStyle w:val="NoSpacing"/>
              <w:cnfStyle w:val="000000100000" w:firstRow="0" w:lastRow="0" w:firstColumn="0" w:lastColumn="0" w:oddVBand="0" w:evenVBand="0" w:oddHBand="1" w:evenHBand="0" w:firstRowFirstColumn="0" w:firstRowLastColumn="0" w:lastRowFirstColumn="0" w:lastRowLastColumn="0"/>
            </w:pPr>
            <w:r>
              <w:t>1.32</w:t>
            </w:r>
          </w:p>
        </w:tc>
        <w:tc>
          <w:tcPr>
            <w:tcW w:w="406" w:type="pct"/>
            <w:vAlign w:val="center"/>
          </w:tcPr>
          <w:p w14:paraId="6B41C774" w14:textId="06C9E980" w:rsidR="009C4829" w:rsidRPr="00407731" w:rsidRDefault="003C144A" w:rsidP="001A5DC3">
            <w:pPr>
              <w:pStyle w:val="NoSpacing"/>
              <w:cnfStyle w:val="000000100000" w:firstRow="0" w:lastRow="0" w:firstColumn="0" w:lastColumn="0" w:oddVBand="0" w:evenVBand="0" w:oddHBand="1" w:evenHBand="0" w:firstRowFirstColumn="0" w:firstRowLastColumn="0" w:lastRowFirstColumn="0" w:lastRowLastColumn="0"/>
            </w:pPr>
            <w:r>
              <w:t>1.02</w:t>
            </w:r>
          </w:p>
        </w:tc>
        <w:tc>
          <w:tcPr>
            <w:tcW w:w="606" w:type="pct"/>
            <w:vAlign w:val="center"/>
          </w:tcPr>
          <w:p w14:paraId="558D8D59" w14:textId="7E9EB4DB" w:rsidR="009C4829" w:rsidRPr="00407731" w:rsidRDefault="003C144A" w:rsidP="001A5DC3">
            <w:pPr>
              <w:pStyle w:val="NoSpacing"/>
              <w:cnfStyle w:val="000000100000" w:firstRow="0" w:lastRow="0" w:firstColumn="0" w:lastColumn="0" w:oddVBand="0" w:evenVBand="0" w:oddHBand="1" w:evenHBand="0" w:firstRowFirstColumn="0" w:firstRowLastColumn="0" w:lastRowFirstColumn="0" w:lastRowLastColumn="0"/>
            </w:pPr>
            <w:r>
              <w:t>(</w:t>
            </w:r>
            <w:r w:rsidR="00897A86">
              <w:t>$</w:t>
            </w:r>
            <w:r>
              <w:t>555,290)</w:t>
            </w:r>
          </w:p>
        </w:tc>
        <w:tc>
          <w:tcPr>
            <w:tcW w:w="639" w:type="pct"/>
            <w:vAlign w:val="center"/>
          </w:tcPr>
          <w:p w14:paraId="327471DD" w14:textId="44F78EE1" w:rsidR="009C4829" w:rsidRPr="00407731" w:rsidRDefault="003C144A" w:rsidP="001A5DC3">
            <w:pPr>
              <w:pStyle w:val="NoSpacing"/>
              <w:cnfStyle w:val="000000100000" w:firstRow="0" w:lastRow="0" w:firstColumn="0" w:lastColumn="0" w:oddVBand="0" w:evenVBand="0" w:oddHBand="1" w:evenHBand="0" w:firstRowFirstColumn="0" w:firstRowLastColumn="0" w:lastRowFirstColumn="0" w:lastRowLastColumn="0"/>
            </w:pPr>
            <w:r>
              <w:t>0</w:t>
            </w:r>
            <w:r w:rsidR="009C4829">
              <w:t>%</w:t>
            </w:r>
          </w:p>
        </w:tc>
      </w:tr>
      <w:tr w:rsidR="00182815" w:rsidRPr="00407731" w14:paraId="57727F31" w14:textId="77777777" w:rsidTr="00072DB5">
        <w:trPr>
          <w:cantSplit/>
          <w:trHeight w:val="549"/>
        </w:trPr>
        <w:tc>
          <w:tcPr>
            <w:cnfStyle w:val="001000000000" w:firstRow="0" w:lastRow="0" w:firstColumn="1" w:lastColumn="0" w:oddVBand="0" w:evenVBand="0" w:oddHBand="0" w:evenHBand="0" w:firstRowFirstColumn="0" w:firstRowLastColumn="0" w:lastRowFirstColumn="0" w:lastRowLastColumn="0"/>
            <w:tcW w:w="519" w:type="pct"/>
            <w:vAlign w:val="center"/>
          </w:tcPr>
          <w:p w14:paraId="309C97BD" w14:textId="5269329A" w:rsidR="009C4829" w:rsidRPr="00407731" w:rsidRDefault="009C4829" w:rsidP="001A5DC3">
            <w:pPr>
              <w:pStyle w:val="NoSpacing"/>
            </w:pPr>
            <w:r w:rsidRPr="00407731">
              <w:t>20</w:t>
            </w:r>
            <w:r>
              <w:t>2</w:t>
            </w:r>
            <w:r w:rsidR="003C144A">
              <w:t>5</w:t>
            </w:r>
            <w:r>
              <w:t>–2</w:t>
            </w:r>
            <w:r w:rsidR="003C144A">
              <w:t>6</w:t>
            </w:r>
            <w:r w:rsidRPr="00407731">
              <w:t xml:space="preserve"> Budget</w:t>
            </w:r>
          </w:p>
        </w:tc>
        <w:tc>
          <w:tcPr>
            <w:tcW w:w="706" w:type="pct"/>
            <w:vAlign w:val="center"/>
          </w:tcPr>
          <w:p w14:paraId="027600FC" w14:textId="7DBCCDD8"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076FFA">
              <w:t>1</w:t>
            </w:r>
            <w:r w:rsidR="003C144A">
              <w:t>2,631,220</w:t>
            </w:r>
          </w:p>
        </w:tc>
        <w:tc>
          <w:tcPr>
            <w:tcW w:w="865" w:type="pct"/>
            <w:vAlign w:val="center"/>
          </w:tcPr>
          <w:p w14:paraId="0410766D" w14:textId="78DF3529"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3C144A">
              <w:t>12,473,825</w:t>
            </w:r>
          </w:p>
        </w:tc>
        <w:tc>
          <w:tcPr>
            <w:tcW w:w="672" w:type="pct"/>
            <w:vAlign w:val="center"/>
          </w:tcPr>
          <w:p w14:paraId="069BF3E4" w14:textId="532ECD39"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3C144A">
              <w:t>157,394</w:t>
            </w:r>
          </w:p>
        </w:tc>
        <w:tc>
          <w:tcPr>
            <w:tcW w:w="586" w:type="pct"/>
            <w:vAlign w:val="center"/>
          </w:tcPr>
          <w:p w14:paraId="27E83674" w14:textId="77777777"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406" w:type="pct"/>
            <w:vAlign w:val="center"/>
          </w:tcPr>
          <w:p w14:paraId="127DD969" w14:textId="77777777"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NA</w:t>
            </w:r>
          </w:p>
        </w:tc>
        <w:tc>
          <w:tcPr>
            <w:tcW w:w="606" w:type="pct"/>
            <w:vAlign w:val="center"/>
          </w:tcPr>
          <w:p w14:paraId="010A58DB" w14:textId="36C711FA" w:rsidR="009C4829" w:rsidRPr="00407731" w:rsidRDefault="009C4829" w:rsidP="001A5DC3">
            <w:pPr>
              <w:pStyle w:val="NoSpacing"/>
              <w:cnfStyle w:val="000000000000" w:firstRow="0" w:lastRow="0" w:firstColumn="0" w:lastColumn="0" w:oddVBand="0" w:evenVBand="0" w:oddHBand="0" w:evenHBand="0" w:firstRowFirstColumn="0" w:firstRowLastColumn="0" w:lastRowFirstColumn="0" w:lastRowLastColumn="0"/>
            </w:pPr>
            <w:r w:rsidRPr="00407731">
              <w:t>$</w:t>
            </w:r>
            <w:r w:rsidR="003C144A">
              <w:t>1,827,104</w:t>
            </w:r>
          </w:p>
        </w:tc>
        <w:tc>
          <w:tcPr>
            <w:tcW w:w="639" w:type="pct"/>
            <w:vAlign w:val="center"/>
          </w:tcPr>
          <w:p w14:paraId="04FF7685" w14:textId="65AB7296" w:rsidR="009C4829" w:rsidRPr="00407731" w:rsidRDefault="003C144A" w:rsidP="001A5DC3">
            <w:pPr>
              <w:pStyle w:val="NoSpacing"/>
              <w:cnfStyle w:val="000000000000" w:firstRow="0" w:lastRow="0" w:firstColumn="0" w:lastColumn="0" w:oddVBand="0" w:evenVBand="0" w:oddHBand="0" w:evenHBand="0" w:firstRowFirstColumn="0" w:firstRowLastColumn="0" w:lastRowFirstColumn="0" w:lastRowLastColumn="0"/>
            </w:pPr>
            <w:r>
              <w:t>14.65</w:t>
            </w:r>
            <w:r w:rsidR="009C4829" w:rsidRPr="00407731">
              <w:t>%</w:t>
            </w:r>
          </w:p>
        </w:tc>
      </w:tr>
      <w:tr w:rsidR="00182815" w:rsidRPr="00407731" w14:paraId="40A4C0A3" w14:textId="77777777" w:rsidTr="00072DB5">
        <w:trPr>
          <w:cnfStyle w:val="000000100000" w:firstRow="0" w:lastRow="0" w:firstColumn="0" w:lastColumn="0" w:oddVBand="0" w:evenVBand="0" w:oddHBand="1" w:evenHBand="0" w:firstRowFirstColumn="0" w:firstRowLastColumn="0" w:lastRowFirstColumn="0" w:lastRowLastColumn="0"/>
          <w:cantSplit/>
          <w:trHeight w:val="684"/>
        </w:trPr>
        <w:tc>
          <w:tcPr>
            <w:cnfStyle w:val="001000000000" w:firstRow="0" w:lastRow="0" w:firstColumn="1" w:lastColumn="0" w:oddVBand="0" w:evenVBand="0" w:oddHBand="0" w:evenHBand="0" w:firstRowFirstColumn="0" w:firstRowLastColumn="0" w:lastRowFirstColumn="0" w:lastRowLastColumn="0"/>
            <w:tcW w:w="519" w:type="pct"/>
            <w:vAlign w:val="center"/>
          </w:tcPr>
          <w:p w14:paraId="5E866CF3" w14:textId="72C61F06" w:rsidR="009C4829" w:rsidRPr="00407731" w:rsidRDefault="009C4829" w:rsidP="001A5DC3">
            <w:pPr>
              <w:pStyle w:val="NoSpacing"/>
            </w:pPr>
            <w:r>
              <w:t>202</w:t>
            </w:r>
            <w:r w:rsidR="003C144A">
              <w:t>5</w:t>
            </w:r>
            <w:r>
              <w:t>–2</w:t>
            </w:r>
            <w:r w:rsidR="003C144A">
              <w:t>6</w:t>
            </w:r>
            <w:r w:rsidRPr="00407731">
              <w:t xml:space="preserve"> 2</w:t>
            </w:r>
            <w:r w:rsidRPr="001D0D17">
              <w:t xml:space="preserve">nd </w:t>
            </w:r>
            <w:r w:rsidRPr="00407731">
              <w:t>Interim</w:t>
            </w:r>
          </w:p>
        </w:tc>
        <w:tc>
          <w:tcPr>
            <w:tcW w:w="706" w:type="pct"/>
            <w:vAlign w:val="center"/>
          </w:tcPr>
          <w:p w14:paraId="660E8150" w14:textId="26CB34A7"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t>$</w:t>
            </w:r>
            <w:r w:rsidR="003C144A">
              <w:t>11,135,100</w:t>
            </w:r>
          </w:p>
        </w:tc>
        <w:tc>
          <w:tcPr>
            <w:tcW w:w="865" w:type="pct"/>
            <w:vAlign w:val="center"/>
          </w:tcPr>
          <w:p w14:paraId="5583CE80" w14:textId="10FED2AE"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3C144A">
              <w:t>11,123,902</w:t>
            </w:r>
          </w:p>
        </w:tc>
        <w:tc>
          <w:tcPr>
            <w:tcW w:w="672" w:type="pct"/>
            <w:vAlign w:val="center"/>
          </w:tcPr>
          <w:p w14:paraId="3C95E8AE" w14:textId="7D824C56"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rsidRPr="00407731">
              <w:t>$</w:t>
            </w:r>
            <w:r w:rsidR="003C144A">
              <w:t>11,198</w:t>
            </w:r>
          </w:p>
        </w:tc>
        <w:tc>
          <w:tcPr>
            <w:tcW w:w="586" w:type="pct"/>
            <w:vAlign w:val="center"/>
          </w:tcPr>
          <w:p w14:paraId="5E0C2F6E" w14:textId="77777777"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406" w:type="pct"/>
            <w:vAlign w:val="center"/>
          </w:tcPr>
          <w:p w14:paraId="14846F19" w14:textId="77777777" w:rsidR="009C4829" w:rsidRPr="00407731" w:rsidRDefault="009C4829" w:rsidP="001A5DC3">
            <w:pPr>
              <w:pStyle w:val="NoSpacing"/>
              <w:cnfStyle w:val="000000100000" w:firstRow="0" w:lastRow="0" w:firstColumn="0" w:lastColumn="0" w:oddVBand="0" w:evenVBand="0" w:oddHBand="1" w:evenHBand="0" w:firstRowFirstColumn="0" w:firstRowLastColumn="0" w:lastRowFirstColumn="0" w:lastRowLastColumn="0"/>
            </w:pPr>
            <w:r w:rsidRPr="00407731">
              <w:t>NA</w:t>
            </w:r>
          </w:p>
        </w:tc>
        <w:tc>
          <w:tcPr>
            <w:tcW w:w="606" w:type="pct"/>
            <w:vAlign w:val="center"/>
          </w:tcPr>
          <w:p w14:paraId="37A6C748" w14:textId="41907EAF" w:rsidR="009C4829" w:rsidRPr="00A34996" w:rsidRDefault="009C4829" w:rsidP="001A5DC3">
            <w:pPr>
              <w:pStyle w:val="NoSpacing"/>
              <w:cnfStyle w:val="000000100000" w:firstRow="0" w:lastRow="0" w:firstColumn="0" w:lastColumn="0" w:oddVBand="0" w:evenVBand="0" w:oddHBand="1" w:evenHBand="0" w:firstRowFirstColumn="0" w:firstRowLastColumn="0" w:lastRowFirstColumn="0" w:lastRowLastColumn="0"/>
            </w:pPr>
            <w:r w:rsidRPr="00A34996">
              <w:t>$</w:t>
            </w:r>
            <w:r w:rsidR="003C144A">
              <w:t>660,614</w:t>
            </w:r>
          </w:p>
        </w:tc>
        <w:tc>
          <w:tcPr>
            <w:tcW w:w="639" w:type="pct"/>
            <w:vAlign w:val="center"/>
          </w:tcPr>
          <w:p w14:paraId="1437EDA6" w14:textId="13ED47ED" w:rsidR="009C4829" w:rsidRPr="00407731" w:rsidRDefault="003C144A" w:rsidP="001A5DC3">
            <w:pPr>
              <w:pStyle w:val="NoSpacing"/>
              <w:cnfStyle w:val="000000100000" w:firstRow="0" w:lastRow="0" w:firstColumn="0" w:lastColumn="0" w:oddVBand="0" w:evenVBand="0" w:oddHBand="1" w:evenHBand="0" w:firstRowFirstColumn="0" w:firstRowLastColumn="0" w:lastRowFirstColumn="0" w:lastRowLastColumn="0"/>
            </w:pPr>
            <w:r>
              <w:t>5.94</w:t>
            </w:r>
            <w:r w:rsidR="009C4829" w:rsidRPr="00407731">
              <w:t>%</w:t>
            </w:r>
          </w:p>
        </w:tc>
      </w:tr>
    </w:tbl>
    <w:p w14:paraId="75FE1327" w14:textId="7C835714" w:rsidR="00EE1459" w:rsidRDefault="00863FD6" w:rsidP="004609B7">
      <w:pPr>
        <w:spacing w:before="240"/>
        <w:rPr>
          <w:rFonts w:cs="Arial"/>
        </w:rPr>
      </w:pPr>
      <w:r w:rsidRPr="006434FE">
        <w:rPr>
          <w:rFonts w:cs="Arial"/>
        </w:rPr>
        <w:t>Watsonville Prep</w:t>
      </w:r>
      <w:r w:rsidR="00D142E2" w:rsidRPr="006434FE">
        <w:rPr>
          <w:rFonts w:cs="Arial"/>
        </w:rPr>
        <w:t xml:space="preserve"> was found to be </w:t>
      </w:r>
      <w:r w:rsidR="00051A4B" w:rsidRPr="006434FE">
        <w:rPr>
          <w:rFonts w:cs="Arial"/>
        </w:rPr>
        <w:t>in compliance with</w:t>
      </w:r>
      <w:r w:rsidR="00D142E2" w:rsidRPr="006434FE">
        <w:rPr>
          <w:rFonts w:cs="Arial"/>
        </w:rPr>
        <w:t xml:space="preserve"> all areas</w:t>
      </w:r>
      <w:r w:rsidR="006434FE">
        <w:rPr>
          <w:rFonts w:cs="Arial"/>
        </w:rPr>
        <w:t xml:space="preserve"> except</w:t>
      </w:r>
      <w:r w:rsidR="004D3971">
        <w:rPr>
          <w:rFonts w:cs="Arial"/>
        </w:rPr>
        <w:t xml:space="preserve"> for</w:t>
      </w:r>
      <w:r w:rsidR="006434FE">
        <w:rPr>
          <w:rFonts w:cs="Arial"/>
        </w:rPr>
        <w:t xml:space="preserve"> two letters of </w:t>
      </w:r>
      <w:r w:rsidR="00413E17">
        <w:rPr>
          <w:rFonts w:cs="Arial"/>
        </w:rPr>
        <w:t>concern</w:t>
      </w:r>
      <w:r w:rsidR="006434FE">
        <w:rPr>
          <w:rFonts w:cs="Arial"/>
        </w:rPr>
        <w:t xml:space="preserve"> </w:t>
      </w:r>
      <w:r w:rsidR="004D3971" w:rsidRPr="00840487">
        <w:rPr>
          <w:rFonts w:cs="Arial"/>
        </w:rPr>
        <w:t>above.</w:t>
      </w:r>
    </w:p>
    <w:p w14:paraId="5C6E8890" w14:textId="12A78997" w:rsidR="00C97F51" w:rsidRDefault="00C97F51" w:rsidP="00C97F51">
      <w:pPr>
        <w:pStyle w:val="Heading2"/>
      </w:pPr>
      <w:r>
        <w:t>Charter Schools in Poor Finanical Condition</w:t>
      </w:r>
    </w:p>
    <w:p w14:paraId="6E6988A5" w14:textId="499DBE6B" w:rsidR="00C97F51" w:rsidRPr="00840487" w:rsidRDefault="00C97F51" w:rsidP="004609B7">
      <w:pPr>
        <w:spacing w:before="240"/>
        <w:rPr>
          <w:rFonts w:cs="Arial"/>
        </w:rPr>
      </w:pPr>
      <w:r>
        <w:rPr>
          <w:rFonts w:cs="Arial"/>
          <w:bCs/>
        </w:rPr>
        <w:t xml:space="preserve">No charter schools under SBE authority in the </w:t>
      </w:r>
      <w:r w:rsidR="00335D33">
        <w:rPr>
          <w:rFonts w:cs="Arial"/>
          <w:bCs/>
        </w:rPr>
        <w:t>2025–26</w:t>
      </w:r>
      <w:r>
        <w:rPr>
          <w:rFonts w:cs="Arial"/>
          <w:bCs/>
        </w:rPr>
        <w:t xml:space="preserve"> fiscal year were found to be in poor financial condition.</w:t>
      </w:r>
    </w:p>
    <w:sectPr w:rsidR="00C97F51" w:rsidRPr="00840487" w:rsidSect="004D6289">
      <w:headerReference w:type="default" r:id="rId8"/>
      <w:pgSz w:w="12240" w:h="15840"/>
      <w:pgMar w:top="72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5695" w14:textId="77777777" w:rsidR="00150F06" w:rsidRDefault="00150F06" w:rsidP="00F84197">
      <w:r>
        <w:separator/>
      </w:r>
    </w:p>
  </w:endnote>
  <w:endnote w:type="continuationSeparator" w:id="0">
    <w:p w14:paraId="0563EC5C" w14:textId="77777777" w:rsidR="00150F06" w:rsidRDefault="00150F06" w:rsidP="00F84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D588" w14:textId="77777777" w:rsidR="00150F06" w:rsidRDefault="00150F06" w:rsidP="00F84197">
      <w:r>
        <w:separator/>
      </w:r>
    </w:p>
  </w:footnote>
  <w:footnote w:type="continuationSeparator" w:id="0">
    <w:p w14:paraId="634CB253" w14:textId="77777777" w:rsidR="00150F06" w:rsidRDefault="00150F06" w:rsidP="00F84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F821" w14:textId="45966EA0" w:rsidR="00C815BF" w:rsidRPr="00F61978" w:rsidRDefault="00C815BF" w:rsidP="000A0A9E">
    <w:pPr>
      <w:pStyle w:val="Header"/>
      <w:jc w:val="right"/>
    </w:pPr>
    <w:r w:rsidRPr="00F61978">
      <w:t>memo-</w:t>
    </w:r>
    <w:r>
      <w:t>l</w:t>
    </w:r>
    <w:r w:rsidRPr="00CF246C">
      <w:t>a</w:t>
    </w:r>
    <w:r w:rsidR="004D6289">
      <w:t>c</w:t>
    </w:r>
    <w:r w:rsidRPr="00CF246C">
      <w:t>b-csd-</w:t>
    </w:r>
    <w:r w:rsidR="006D4466">
      <w:t>oct</w:t>
    </w:r>
    <w:r>
      <w:t>2</w:t>
    </w:r>
    <w:r w:rsidR="00313475">
      <w:t>6</w:t>
    </w:r>
    <w:r w:rsidRPr="00CF246C">
      <w:t>item0</w:t>
    </w:r>
    <w:r>
      <w:t>2</w:t>
    </w:r>
    <w:r>
      <w:br/>
      <w:t>Attachment 1</w:t>
    </w:r>
    <w:r>
      <w:br/>
    </w:r>
    <w:r w:rsidRPr="00F61978">
      <w:t xml:space="preserve">Page </w:t>
    </w:r>
    <w:r w:rsidRPr="00F61978">
      <w:fldChar w:fldCharType="begin"/>
    </w:r>
    <w:r w:rsidRPr="00F61978">
      <w:instrText xml:space="preserve"> PAGE   \* MERGEFORMAT </w:instrText>
    </w:r>
    <w:r w:rsidRPr="00F61978">
      <w:fldChar w:fldCharType="separate"/>
    </w:r>
    <w:r>
      <w:rPr>
        <w:noProof/>
      </w:rPr>
      <w:t>10</w:t>
    </w:r>
    <w:r w:rsidRPr="00F61978">
      <w:fldChar w:fldCharType="end"/>
    </w:r>
    <w:r w:rsidRPr="00F61978">
      <w:t xml:space="preserve"> of </w:t>
    </w:r>
    <w:fldSimple w:instr=" NUMPAGES   \* MERGEFORMAT ">
      <w:r>
        <w:rPr>
          <w:noProof/>
        </w:rPr>
        <w:t>10</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922"/>
    <w:multiLevelType w:val="hybridMultilevel"/>
    <w:tmpl w:val="AE326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73778"/>
    <w:multiLevelType w:val="hybridMultilevel"/>
    <w:tmpl w:val="8A5E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82761"/>
    <w:multiLevelType w:val="hybridMultilevel"/>
    <w:tmpl w:val="E5929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C160B"/>
    <w:multiLevelType w:val="hybridMultilevel"/>
    <w:tmpl w:val="B004F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C723D"/>
    <w:multiLevelType w:val="hybridMultilevel"/>
    <w:tmpl w:val="CA7CA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4561F"/>
    <w:multiLevelType w:val="hybridMultilevel"/>
    <w:tmpl w:val="4360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63EE9"/>
    <w:multiLevelType w:val="hybridMultilevel"/>
    <w:tmpl w:val="E654A8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6835970"/>
    <w:multiLevelType w:val="hybridMultilevel"/>
    <w:tmpl w:val="DF50B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664FB"/>
    <w:multiLevelType w:val="hybridMultilevel"/>
    <w:tmpl w:val="8730D1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C8545E0"/>
    <w:multiLevelType w:val="hybridMultilevel"/>
    <w:tmpl w:val="CB785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117D3"/>
    <w:multiLevelType w:val="hybridMultilevel"/>
    <w:tmpl w:val="3ED85E1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1ED17CBE"/>
    <w:multiLevelType w:val="hybridMultilevel"/>
    <w:tmpl w:val="A5A40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64733C"/>
    <w:multiLevelType w:val="hybridMultilevel"/>
    <w:tmpl w:val="EEF86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8001A0"/>
    <w:multiLevelType w:val="hybridMultilevel"/>
    <w:tmpl w:val="E89C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A7A3C"/>
    <w:multiLevelType w:val="hybridMultilevel"/>
    <w:tmpl w:val="640C80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E900BE1"/>
    <w:multiLevelType w:val="hybridMultilevel"/>
    <w:tmpl w:val="DFA08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37224FE"/>
    <w:multiLevelType w:val="hybridMultilevel"/>
    <w:tmpl w:val="0FB4BB9E"/>
    <w:lvl w:ilvl="0" w:tplc="340E841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51109E"/>
    <w:multiLevelType w:val="hybridMultilevel"/>
    <w:tmpl w:val="BEC40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DD5E29"/>
    <w:multiLevelType w:val="hybridMultilevel"/>
    <w:tmpl w:val="1FCC4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70577"/>
    <w:multiLevelType w:val="hybridMultilevel"/>
    <w:tmpl w:val="C602C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B4533C"/>
    <w:multiLevelType w:val="hybridMultilevel"/>
    <w:tmpl w:val="6F3E3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3B3078"/>
    <w:multiLevelType w:val="hybridMultilevel"/>
    <w:tmpl w:val="3CA4A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37B7E"/>
    <w:multiLevelType w:val="hybridMultilevel"/>
    <w:tmpl w:val="55980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AE5227"/>
    <w:multiLevelType w:val="hybridMultilevel"/>
    <w:tmpl w:val="B9AA3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EDC101E"/>
    <w:multiLevelType w:val="hybridMultilevel"/>
    <w:tmpl w:val="140C5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A77AE"/>
    <w:multiLevelType w:val="hybridMultilevel"/>
    <w:tmpl w:val="316A1358"/>
    <w:lvl w:ilvl="0" w:tplc="8FA67D8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0523025"/>
    <w:multiLevelType w:val="hybridMultilevel"/>
    <w:tmpl w:val="6D303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0621E9"/>
    <w:multiLevelType w:val="hybridMultilevel"/>
    <w:tmpl w:val="3298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3607A4"/>
    <w:multiLevelType w:val="hybridMultilevel"/>
    <w:tmpl w:val="9A3C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A2DDE"/>
    <w:multiLevelType w:val="hybridMultilevel"/>
    <w:tmpl w:val="C9787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954A84"/>
    <w:multiLevelType w:val="hybridMultilevel"/>
    <w:tmpl w:val="F8160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F33895"/>
    <w:multiLevelType w:val="hybridMultilevel"/>
    <w:tmpl w:val="B352E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9D0D18"/>
    <w:multiLevelType w:val="hybridMultilevel"/>
    <w:tmpl w:val="9E688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D1350"/>
    <w:multiLevelType w:val="hybridMultilevel"/>
    <w:tmpl w:val="BC7C5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3A1F06"/>
    <w:multiLevelType w:val="hybridMultilevel"/>
    <w:tmpl w:val="E480A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A9300D1"/>
    <w:multiLevelType w:val="hybridMultilevel"/>
    <w:tmpl w:val="5150D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665E02"/>
    <w:multiLevelType w:val="hybridMultilevel"/>
    <w:tmpl w:val="4D2A964A"/>
    <w:lvl w:ilvl="0" w:tplc="97869F5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2F535B"/>
    <w:multiLevelType w:val="hybridMultilevel"/>
    <w:tmpl w:val="942CD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184D40"/>
    <w:multiLevelType w:val="hybridMultilevel"/>
    <w:tmpl w:val="B7746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1F37E5"/>
    <w:multiLevelType w:val="hybridMultilevel"/>
    <w:tmpl w:val="F4C0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B504E1"/>
    <w:multiLevelType w:val="hybridMultilevel"/>
    <w:tmpl w:val="C7A6E16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D1EA6"/>
    <w:multiLevelType w:val="hybridMultilevel"/>
    <w:tmpl w:val="EE1EA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339206">
    <w:abstractNumId w:val="23"/>
  </w:num>
  <w:num w:numId="2" w16cid:durableId="997535676">
    <w:abstractNumId w:val="8"/>
  </w:num>
  <w:num w:numId="3" w16cid:durableId="2105832980">
    <w:abstractNumId w:val="25"/>
  </w:num>
  <w:num w:numId="4" w16cid:durableId="1814567345">
    <w:abstractNumId w:val="2"/>
  </w:num>
  <w:num w:numId="5" w16cid:durableId="85001979">
    <w:abstractNumId w:val="35"/>
  </w:num>
  <w:num w:numId="6" w16cid:durableId="1243031774">
    <w:abstractNumId w:val="7"/>
  </w:num>
  <w:num w:numId="7" w16cid:durableId="1860468035">
    <w:abstractNumId w:val="21"/>
  </w:num>
  <w:num w:numId="8" w16cid:durableId="248345940">
    <w:abstractNumId w:val="31"/>
  </w:num>
  <w:num w:numId="9" w16cid:durableId="1661880674">
    <w:abstractNumId w:val="41"/>
  </w:num>
  <w:num w:numId="10" w16cid:durableId="1854756862">
    <w:abstractNumId w:val="5"/>
  </w:num>
  <w:num w:numId="11" w16cid:durableId="25178076">
    <w:abstractNumId w:val="39"/>
  </w:num>
  <w:num w:numId="12" w16cid:durableId="1263607783">
    <w:abstractNumId w:val="36"/>
  </w:num>
  <w:num w:numId="13" w16cid:durableId="1018698866">
    <w:abstractNumId w:val="40"/>
  </w:num>
  <w:num w:numId="14" w16cid:durableId="1295136693">
    <w:abstractNumId w:val="18"/>
  </w:num>
  <w:num w:numId="15" w16cid:durableId="524948770">
    <w:abstractNumId w:val="24"/>
  </w:num>
  <w:num w:numId="16" w16cid:durableId="364453023">
    <w:abstractNumId w:val="16"/>
  </w:num>
  <w:num w:numId="17" w16cid:durableId="448546884">
    <w:abstractNumId w:val="13"/>
  </w:num>
  <w:num w:numId="18" w16cid:durableId="1938442690">
    <w:abstractNumId w:val="34"/>
  </w:num>
  <w:num w:numId="19" w16cid:durableId="320816022">
    <w:abstractNumId w:val="15"/>
  </w:num>
  <w:num w:numId="20" w16cid:durableId="20135304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968875">
    <w:abstractNumId w:val="14"/>
  </w:num>
  <w:num w:numId="22" w16cid:durableId="746852022">
    <w:abstractNumId w:val="4"/>
  </w:num>
  <w:num w:numId="23" w16cid:durableId="1833908399">
    <w:abstractNumId w:val="28"/>
  </w:num>
  <w:num w:numId="24" w16cid:durableId="1470051923">
    <w:abstractNumId w:val="30"/>
  </w:num>
  <w:num w:numId="25" w16cid:durableId="1273129189">
    <w:abstractNumId w:val="17"/>
  </w:num>
  <w:num w:numId="26" w16cid:durableId="1255750981">
    <w:abstractNumId w:val="29"/>
  </w:num>
  <w:num w:numId="27" w16cid:durableId="175197641">
    <w:abstractNumId w:val="32"/>
  </w:num>
  <w:num w:numId="28" w16cid:durableId="1350257737">
    <w:abstractNumId w:val="19"/>
  </w:num>
  <w:num w:numId="29" w16cid:durableId="807092804">
    <w:abstractNumId w:val="12"/>
  </w:num>
  <w:num w:numId="30" w16cid:durableId="2060587120">
    <w:abstractNumId w:val="26"/>
  </w:num>
  <w:num w:numId="31" w16cid:durableId="1401555622">
    <w:abstractNumId w:val="22"/>
  </w:num>
  <w:num w:numId="32" w16cid:durableId="793253644">
    <w:abstractNumId w:val="27"/>
  </w:num>
  <w:num w:numId="33" w16cid:durableId="1373382119">
    <w:abstractNumId w:val="20"/>
  </w:num>
  <w:num w:numId="34" w16cid:durableId="1118990077">
    <w:abstractNumId w:val="11"/>
  </w:num>
  <w:num w:numId="35" w16cid:durableId="40256191">
    <w:abstractNumId w:val="33"/>
  </w:num>
  <w:num w:numId="36" w16cid:durableId="863254401">
    <w:abstractNumId w:val="0"/>
  </w:num>
  <w:num w:numId="37" w16cid:durableId="1275214876">
    <w:abstractNumId w:val="37"/>
  </w:num>
  <w:num w:numId="38" w16cid:durableId="199558527">
    <w:abstractNumId w:val="3"/>
  </w:num>
  <w:num w:numId="39" w16cid:durableId="31196028">
    <w:abstractNumId w:val="9"/>
  </w:num>
  <w:num w:numId="40" w16cid:durableId="951058528">
    <w:abstractNumId w:val="1"/>
  </w:num>
  <w:num w:numId="41" w16cid:durableId="1981573090">
    <w:abstractNumId w:val="10"/>
  </w:num>
  <w:num w:numId="42" w16cid:durableId="843935994">
    <w:abstractNumId w:val="38"/>
  </w:num>
  <w:num w:numId="43" w16cid:durableId="7175542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140"/>
    <w:rsid w:val="00000A5E"/>
    <w:rsid w:val="0000439B"/>
    <w:rsid w:val="000075AD"/>
    <w:rsid w:val="00007F41"/>
    <w:rsid w:val="00010E24"/>
    <w:rsid w:val="00011A82"/>
    <w:rsid w:val="00012F60"/>
    <w:rsid w:val="0001738B"/>
    <w:rsid w:val="000179AE"/>
    <w:rsid w:val="00027B58"/>
    <w:rsid w:val="00030F78"/>
    <w:rsid w:val="000317AF"/>
    <w:rsid w:val="00035910"/>
    <w:rsid w:val="00036411"/>
    <w:rsid w:val="00044BA8"/>
    <w:rsid w:val="00051A4B"/>
    <w:rsid w:val="00053A91"/>
    <w:rsid w:val="00053B2A"/>
    <w:rsid w:val="00054876"/>
    <w:rsid w:val="00055979"/>
    <w:rsid w:val="00057A96"/>
    <w:rsid w:val="0006291B"/>
    <w:rsid w:val="00066F25"/>
    <w:rsid w:val="0006714C"/>
    <w:rsid w:val="0007060C"/>
    <w:rsid w:val="000708A3"/>
    <w:rsid w:val="00072DB5"/>
    <w:rsid w:val="000741D2"/>
    <w:rsid w:val="00076FFA"/>
    <w:rsid w:val="00077718"/>
    <w:rsid w:val="00077927"/>
    <w:rsid w:val="000803DB"/>
    <w:rsid w:val="00082CE4"/>
    <w:rsid w:val="00083D76"/>
    <w:rsid w:val="0008451E"/>
    <w:rsid w:val="00085317"/>
    <w:rsid w:val="00087FB6"/>
    <w:rsid w:val="0009091C"/>
    <w:rsid w:val="00090E17"/>
    <w:rsid w:val="000910E7"/>
    <w:rsid w:val="00091972"/>
    <w:rsid w:val="00092381"/>
    <w:rsid w:val="00092A0F"/>
    <w:rsid w:val="000960EF"/>
    <w:rsid w:val="000A0A9E"/>
    <w:rsid w:val="000B491B"/>
    <w:rsid w:val="000B685B"/>
    <w:rsid w:val="000B744D"/>
    <w:rsid w:val="000B7813"/>
    <w:rsid w:val="000B7D95"/>
    <w:rsid w:val="000C139F"/>
    <w:rsid w:val="000C1869"/>
    <w:rsid w:val="000C3FCD"/>
    <w:rsid w:val="000C5B2C"/>
    <w:rsid w:val="000C5FEB"/>
    <w:rsid w:val="000C78B6"/>
    <w:rsid w:val="000D281B"/>
    <w:rsid w:val="000E1496"/>
    <w:rsid w:val="000E2147"/>
    <w:rsid w:val="000E5069"/>
    <w:rsid w:val="000E7510"/>
    <w:rsid w:val="000E7FC0"/>
    <w:rsid w:val="000F16AA"/>
    <w:rsid w:val="000F2D60"/>
    <w:rsid w:val="000F4A76"/>
    <w:rsid w:val="000F6628"/>
    <w:rsid w:val="001004B2"/>
    <w:rsid w:val="001013B5"/>
    <w:rsid w:val="001045C2"/>
    <w:rsid w:val="00104A67"/>
    <w:rsid w:val="001108ED"/>
    <w:rsid w:val="00110C96"/>
    <w:rsid w:val="00120155"/>
    <w:rsid w:val="0012162F"/>
    <w:rsid w:val="001244AB"/>
    <w:rsid w:val="001255BF"/>
    <w:rsid w:val="00127B0C"/>
    <w:rsid w:val="0013141B"/>
    <w:rsid w:val="0013271A"/>
    <w:rsid w:val="00142B06"/>
    <w:rsid w:val="00143030"/>
    <w:rsid w:val="00150A55"/>
    <w:rsid w:val="00150F06"/>
    <w:rsid w:val="00155FBB"/>
    <w:rsid w:val="0015716A"/>
    <w:rsid w:val="001571EF"/>
    <w:rsid w:val="00160998"/>
    <w:rsid w:val="0016173B"/>
    <w:rsid w:val="00162081"/>
    <w:rsid w:val="00162FDB"/>
    <w:rsid w:val="001648E9"/>
    <w:rsid w:val="00167837"/>
    <w:rsid w:val="0016783C"/>
    <w:rsid w:val="00171A22"/>
    <w:rsid w:val="00175301"/>
    <w:rsid w:val="0017623E"/>
    <w:rsid w:val="00182815"/>
    <w:rsid w:val="00183C91"/>
    <w:rsid w:val="00184DEF"/>
    <w:rsid w:val="001852AF"/>
    <w:rsid w:val="001900A0"/>
    <w:rsid w:val="00191ED8"/>
    <w:rsid w:val="00196041"/>
    <w:rsid w:val="00196831"/>
    <w:rsid w:val="00197B6A"/>
    <w:rsid w:val="001A2D22"/>
    <w:rsid w:val="001A5DC3"/>
    <w:rsid w:val="001A6670"/>
    <w:rsid w:val="001B32DC"/>
    <w:rsid w:val="001B52EE"/>
    <w:rsid w:val="001B6384"/>
    <w:rsid w:val="001B7EB5"/>
    <w:rsid w:val="001C17E8"/>
    <w:rsid w:val="001C42E1"/>
    <w:rsid w:val="001C4C9F"/>
    <w:rsid w:val="001C4CFD"/>
    <w:rsid w:val="001C6D48"/>
    <w:rsid w:val="001D0C76"/>
    <w:rsid w:val="001D0D17"/>
    <w:rsid w:val="001D31D5"/>
    <w:rsid w:val="001D3CFD"/>
    <w:rsid w:val="001D4396"/>
    <w:rsid w:val="001D651F"/>
    <w:rsid w:val="001E6340"/>
    <w:rsid w:val="001E7E1F"/>
    <w:rsid w:val="001F19BF"/>
    <w:rsid w:val="001F3FA1"/>
    <w:rsid w:val="001F4207"/>
    <w:rsid w:val="001F5A90"/>
    <w:rsid w:val="001F7BD8"/>
    <w:rsid w:val="002004FC"/>
    <w:rsid w:val="0020301D"/>
    <w:rsid w:val="002050C8"/>
    <w:rsid w:val="00205DB6"/>
    <w:rsid w:val="00206F07"/>
    <w:rsid w:val="0021032E"/>
    <w:rsid w:val="0021425B"/>
    <w:rsid w:val="00214833"/>
    <w:rsid w:val="002178CF"/>
    <w:rsid w:val="0022022F"/>
    <w:rsid w:val="00220EBC"/>
    <w:rsid w:val="002232EF"/>
    <w:rsid w:val="00224193"/>
    <w:rsid w:val="002408E4"/>
    <w:rsid w:val="00241311"/>
    <w:rsid w:val="0024291F"/>
    <w:rsid w:val="00242F28"/>
    <w:rsid w:val="00243FF4"/>
    <w:rsid w:val="00245985"/>
    <w:rsid w:val="0024661E"/>
    <w:rsid w:val="00251DC2"/>
    <w:rsid w:val="002521CA"/>
    <w:rsid w:val="00252C11"/>
    <w:rsid w:val="002534CA"/>
    <w:rsid w:val="00256699"/>
    <w:rsid w:val="002634D5"/>
    <w:rsid w:val="00265D9A"/>
    <w:rsid w:val="00266A9F"/>
    <w:rsid w:val="002670C7"/>
    <w:rsid w:val="00274E2B"/>
    <w:rsid w:val="0028003E"/>
    <w:rsid w:val="00282DC5"/>
    <w:rsid w:val="0029277B"/>
    <w:rsid w:val="0029286A"/>
    <w:rsid w:val="00293FA4"/>
    <w:rsid w:val="002A2142"/>
    <w:rsid w:val="002A73BC"/>
    <w:rsid w:val="002A7ECA"/>
    <w:rsid w:val="002B56CB"/>
    <w:rsid w:val="002B66FF"/>
    <w:rsid w:val="002C0B14"/>
    <w:rsid w:val="002C313E"/>
    <w:rsid w:val="002C3466"/>
    <w:rsid w:val="002C3DC5"/>
    <w:rsid w:val="002C7779"/>
    <w:rsid w:val="002D0818"/>
    <w:rsid w:val="002D0A84"/>
    <w:rsid w:val="002D0BA4"/>
    <w:rsid w:val="002D26C0"/>
    <w:rsid w:val="002D50E5"/>
    <w:rsid w:val="002E0854"/>
    <w:rsid w:val="002E36C0"/>
    <w:rsid w:val="002E46CC"/>
    <w:rsid w:val="002E6A6A"/>
    <w:rsid w:val="002E74EB"/>
    <w:rsid w:val="002F01C3"/>
    <w:rsid w:val="002F2182"/>
    <w:rsid w:val="002F31AE"/>
    <w:rsid w:val="002F34D6"/>
    <w:rsid w:val="002F5B62"/>
    <w:rsid w:val="00300806"/>
    <w:rsid w:val="003017B2"/>
    <w:rsid w:val="003017C5"/>
    <w:rsid w:val="00304EA5"/>
    <w:rsid w:val="00306BD1"/>
    <w:rsid w:val="00313475"/>
    <w:rsid w:val="00315BD8"/>
    <w:rsid w:val="003163D0"/>
    <w:rsid w:val="00316ABB"/>
    <w:rsid w:val="00316E96"/>
    <w:rsid w:val="00321D49"/>
    <w:rsid w:val="0032226F"/>
    <w:rsid w:val="00322C00"/>
    <w:rsid w:val="003234E9"/>
    <w:rsid w:val="00324140"/>
    <w:rsid w:val="00325EAA"/>
    <w:rsid w:val="00330522"/>
    <w:rsid w:val="00331284"/>
    <w:rsid w:val="003321A8"/>
    <w:rsid w:val="00335D33"/>
    <w:rsid w:val="0033616F"/>
    <w:rsid w:val="00336923"/>
    <w:rsid w:val="00343B89"/>
    <w:rsid w:val="00344C8C"/>
    <w:rsid w:val="00351DE4"/>
    <w:rsid w:val="00352896"/>
    <w:rsid w:val="0036004B"/>
    <w:rsid w:val="00364C1F"/>
    <w:rsid w:val="00370A63"/>
    <w:rsid w:val="003765F0"/>
    <w:rsid w:val="00382423"/>
    <w:rsid w:val="00383947"/>
    <w:rsid w:val="00385AA6"/>
    <w:rsid w:val="0039186B"/>
    <w:rsid w:val="00391D2E"/>
    <w:rsid w:val="00393959"/>
    <w:rsid w:val="00393A39"/>
    <w:rsid w:val="003947A6"/>
    <w:rsid w:val="00394C28"/>
    <w:rsid w:val="003A161B"/>
    <w:rsid w:val="003A31EA"/>
    <w:rsid w:val="003A4B7F"/>
    <w:rsid w:val="003A7071"/>
    <w:rsid w:val="003B00E9"/>
    <w:rsid w:val="003B0F24"/>
    <w:rsid w:val="003B4B18"/>
    <w:rsid w:val="003B6861"/>
    <w:rsid w:val="003B759F"/>
    <w:rsid w:val="003C144A"/>
    <w:rsid w:val="003C1C87"/>
    <w:rsid w:val="003C2146"/>
    <w:rsid w:val="003D078C"/>
    <w:rsid w:val="003D0CE0"/>
    <w:rsid w:val="003D1042"/>
    <w:rsid w:val="003D3054"/>
    <w:rsid w:val="003D35FD"/>
    <w:rsid w:val="003D47DC"/>
    <w:rsid w:val="003E330A"/>
    <w:rsid w:val="003E3B94"/>
    <w:rsid w:val="003F0401"/>
    <w:rsid w:val="003F2867"/>
    <w:rsid w:val="003F7213"/>
    <w:rsid w:val="003F7537"/>
    <w:rsid w:val="00407731"/>
    <w:rsid w:val="00410ABB"/>
    <w:rsid w:val="00411102"/>
    <w:rsid w:val="00413E17"/>
    <w:rsid w:val="00413FA4"/>
    <w:rsid w:val="0041514D"/>
    <w:rsid w:val="004206BB"/>
    <w:rsid w:val="00420FC5"/>
    <w:rsid w:val="0042374A"/>
    <w:rsid w:val="00424433"/>
    <w:rsid w:val="004277E9"/>
    <w:rsid w:val="00427F8E"/>
    <w:rsid w:val="0043069B"/>
    <w:rsid w:val="00431F5B"/>
    <w:rsid w:val="00433F57"/>
    <w:rsid w:val="004413D7"/>
    <w:rsid w:val="00441E2F"/>
    <w:rsid w:val="00441FE1"/>
    <w:rsid w:val="004444BF"/>
    <w:rsid w:val="00447BF6"/>
    <w:rsid w:val="00450DE4"/>
    <w:rsid w:val="00454191"/>
    <w:rsid w:val="0045448A"/>
    <w:rsid w:val="004609B7"/>
    <w:rsid w:val="0046128D"/>
    <w:rsid w:val="00461A12"/>
    <w:rsid w:val="00465951"/>
    <w:rsid w:val="004665AC"/>
    <w:rsid w:val="00473AFB"/>
    <w:rsid w:val="00474A2F"/>
    <w:rsid w:val="00476B0E"/>
    <w:rsid w:val="00480417"/>
    <w:rsid w:val="00482F02"/>
    <w:rsid w:val="00484484"/>
    <w:rsid w:val="004855FF"/>
    <w:rsid w:val="00490F15"/>
    <w:rsid w:val="00491A1D"/>
    <w:rsid w:val="00497C01"/>
    <w:rsid w:val="004A1260"/>
    <w:rsid w:val="004A54A3"/>
    <w:rsid w:val="004A6724"/>
    <w:rsid w:val="004A6B59"/>
    <w:rsid w:val="004A7466"/>
    <w:rsid w:val="004B01C2"/>
    <w:rsid w:val="004B0419"/>
    <w:rsid w:val="004B0582"/>
    <w:rsid w:val="004B154E"/>
    <w:rsid w:val="004C102E"/>
    <w:rsid w:val="004C1140"/>
    <w:rsid w:val="004C1EBA"/>
    <w:rsid w:val="004C6121"/>
    <w:rsid w:val="004C6FEA"/>
    <w:rsid w:val="004D0F2A"/>
    <w:rsid w:val="004D3971"/>
    <w:rsid w:val="004D5DF3"/>
    <w:rsid w:val="004D6289"/>
    <w:rsid w:val="004E121C"/>
    <w:rsid w:val="004E124C"/>
    <w:rsid w:val="004E2168"/>
    <w:rsid w:val="004E2933"/>
    <w:rsid w:val="004E4875"/>
    <w:rsid w:val="004E5852"/>
    <w:rsid w:val="004E5904"/>
    <w:rsid w:val="004E5F9C"/>
    <w:rsid w:val="004E7793"/>
    <w:rsid w:val="004F37E1"/>
    <w:rsid w:val="0050018C"/>
    <w:rsid w:val="00501CC0"/>
    <w:rsid w:val="00510C33"/>
    <w:rsid w:val="005113FA"/>
    <w:rsid w:val="005138B9"/>
    <w:rsid w:val="005144E3"/>
    <w:rsid w:val="0051479B"/>
    <w:rsid w:val="00514BCC"/>
    <w:rsid w:val="00515618"/>
    <w:rsid w:val="00516F3F"/>
    <w:rsid w:val="00520291"/>
    <w:rsid w:val="00522751"/>
    <w:rsid w:val="00523BAB"/>
    <w:rsid w:val="00525741"/>
    <w:rsid w:val="0053611A"/>
    <w:rsid w:val="00537F4A"/>
    <w:rsid w:val="005401B2"/>
    <w:rsid w:val="00542151"/>
    <w:rsid w:val="0054277E"/>
    <w:rsid w:val="0054334A"/>
    <w:rsid w:val="005440E4"/>
    <w:rsid w:val="00544351"/>
    <w:rsid w:val="005524D6"/>
    <w:rsid w:val="00556C35"/>
    <w:rsid w:val="00557927"/>
    <w:rsid w:val="00561D38"/>
    <w:rsid w:val="00566055"/>
    <w:rsid w:val="005700FA"/>
    <w:rsid w:val="00571595"/>
    <w:rsid w:val="005716EF"/>
    <w:rsid w:val="0057395C"/>
    <w:rsid w:val="00573C04"/>
    <w:rsid w:val="00575CB1"/>
    <w:rsid w:val="00576B9D"/>
    <w:rsid w:val="00577A89"/>
    <w:rsid w:val="00584280"/>
    <w:rsid w:val="00584768"/>
    <w:rsid w:val="00586C01"/>
    <w:rsid w:val="00586EE1"/>
    <w:rsid w:val="00587278"/>
    <w:rsid w:val="0058760F"/>
    <w:rsid w:val="00587B6F"/>
    <w:rsid w:val="00587E6B"/>
    <w:rsid w:val="00587FB8"/>
    <w:rsid w:val="00590D54"/>
    <w:rsid w:val="00594202"/>
    <w:rsid w:val="0059688E"/>
    <w:rsid w:val="00597250"/>
    <w:rsid w:val="005A5129"/>
    <w:rsid w:val="005A727F"/>
    <w:rsid w:val="005B1325"/>
    <w:rsid w:val="005B2FB3"/>
    <w:rsid w:val="005C5A75"/>
    <w:rsid w:val="005D0910"/>
    <w:rsid w:val="005D1FB8"/>
    <w:rsid w:val="005D600A"/>
    <w:rsid w:val="005E23FB"/>
    <w:rsid w:val="005E2AC6"/>
    <w:rsid w:val="005E4BB2"/>
    <w:rsid w:val="005E7441"/>
    <w:rsid w:val="005E7A54"/>
    <w:rsid w:val="005F0566"/>
    <w:rsid w:val="005F0A7C"/>
    <w:rsid w:val="005F22CD"/>
    <w:rsid w:val="005F325C"/>
    <w:rsid w:val="005F353F"/>
    <w:rsid w:val="005F46A0"/>
    <w:rsid w:val="005F76E1"/>
    <w:rsid w:val="00600191"/>
    <w:rsid w:val="0060048A"/>
    <w:rsid w:val="00604DEC"/>
    <w:rsid w:val="0060596B"/>
    <w:rsid w:val="00606A4D"/>
    <w:rsid w:val="0060744A"/>
    <w:rsid w:val="00607ED9"/>
    <w:rsid w:val="00615F29"/>
    <w:rsid w:val="006228B2"/>
    <w:rsid w:val="00626038"/>
    <w:rsid w:val="00627177"/>
    <w:rsid w:val="00630070"/>
    <w:rsid w:val="0063157E"/>
    <w:rsid w:val="00631FD4"/>
    <w:rsid w:val="006332BB"/>
    <w:rsid w:val="006404C3"/>
    <w:rsid w:val="00640B1C"/>
    <w:rsid w:val="00640E38"/>
    <w:rsid w:val="006434FE"/>
    <w:rsid w:val="00643862"/>
    <w:rsid w:val="006508C0"/>
    <w:rsid w:val="00654F89"/>
    <w:rsid w:val="00655066"/>
    <w:rsid w:val="0065557D"/>
    <w:rsid w:val="0066032B"/>
    <w:rsid w:val="00660C45"/>
    <w:rsid w:val="00661299"/>
    <w:rsid w:val="0066381B"/>
    <w:rsid w:val="00665280"/>
    <w:rsid w:val="006667FE"/>
    <w:rsid w:val="0067621F"/>
    <w:rsid w:val="00680588"/>
    <w:rsid w:val="00681207"/>
    <w:rsid w:val="00685247"/>
    <w:rsid w:val="00685CAB"/>
    <w:rsid w:val="00690C23"/>
    <w:rsid w:val="00692AA6"/>
    <w:rsid w:val="00692C18"/>
    <w:rsid w:val="00693F5F"/>
    <w:rsid w:val="00695087"/>
    <w:rsid w:val="00697EE9"/>
    <w:rsid w:val="006A17A3"/>
    <w:rsid w:val="006A1C94"/>
    <w:rsid w:val="006A1E09"/>
    <w:rsid w:val="006B045F"/>
    <w:rsid w:val="006B07E7"/>
    <w:rsid w:val="006B1477"/>
    <w:rsid w:val="006B4BD7"/>
    <w:rsid w:val="006C07DE"/>
    <w:rsid w:val="006C1C22"/>
    <w:rsid w:val="006C33A5"/>
    <w:rsid w:val="006C666A"/>
    <w:rsid w:val="006D01A6"/>
    <w:rsid w:val="006D4466"/>
    <w:rsid w:val="006D4590"/>
    <w:rsid w:val="006D7A8C"/>
    <w:rsid w:val="006E22BF"/>
    <w:rsid w:val="006E2DCA"/>
    <w:rsid w:val="006E34BE"/>
    <w:rsid w:val="006E4313"/>
    <w:rsid w:val="006E551C"/>
    <w:rsid w:val="006F039F"/>
    <w:rsid w:val="006F082D"/>
    <w:rsid w:val="006F0CDD"/>
    <w:rsid w:val="006F5505"/>
    <w:rsid w:val="006F6AA5"/>
    <w:rsid w:val="006F727B"/>
    <w:rsid w:val="006F782A"/>
    <w:rsid w:val="0070290D"/>
    <w:rsid w:val="007050FA"/>
    <w:rsid w:val="00710ADF"/>
    <w:rsid w:val="00714FE2"/>
    <w:rsid w:val="00717624"/>
    <w:rsid w:val="0072226E"/>
    <w:rsid w:val="00723E6C"/>
    <w:rsid w:val="00724753"/>
    <w:rsid w:val="00725E56"/>
    <w:rsid w:val="007270BA"/>
    <w:rsid w:val="00727FCF"/>
    <w:rsid w:val="007310DB"/>
    <w:rsid w:val="00732DF6"/>
    <w:rsid w:val="0073590C"/>
    <w:rsid w:val="00736306"/>
    <w:rsid w:val="007404E8"/>
    <w:rsid w:val="0074109F"/>
    <w:rsid w:val="00741F50"/>
    <w:rsid w:val="00741FD3"/>
    <w:rsid w:val="007513CC"/>
    <w:rsid w:val="00757DB8"/>
    <w:rsid w:val="00760ED1"/>
    <w:rsid w:val="00761D14"/>
    <w:rsid w:val="00763CEF"/>
    <w:rsid w:val="00766997"/>
    <w:rsid w:val="00767DFD"/>
    <w:rsid w:val="007730E4"/>
    <w:rsid w:val="007738FA"/>
    <w:rsid w:val="00776D6E"/>
    <w:rsid w:val="00782C4E"/>
    <w:rsid w:val="0079353D"/>
    <w:rsid w:val="00796F8E"/>
    <w:rsid w:val="007A2653"/>
    <w:rsid w:val="007A3F8D"/>
    <w:rsid w:val="007A422F"/>
    <w:rsid w:val="007A48C7"/>
    <w:rsid w:val="007A6FDF"/>
    <w:rsid w:val="007A7543"/>
    <w:rsid w:val="007A7D4A"/>
    <w:rsid w:val="007B028D"/>
    <w:rsid w:val="007C012C"/>
    <w:rsid w:val="007C1301"/>
    <w:rsid w:val="007C1393"/>
    <w:rsid w:val="007C235A"/>
    <w:rsid w:val="007C2F05"/>
    <w:rsid w:val="007C3BB7"/>
    <w:rsid w:val="007D0502"/>
    <w:rsid w:val="007D0D9B"/>
    <w:rsid w:val="007D1D53"/>
    <w:rsid w:val="007D74C0"/>
    <w:rsid w:val="007E1445"/>
    <w:rsid w:val="007E66EA"/>
    <w:rsid w:val="008019DE"/>
    <w:rsid w:val="00804351"/>
    <w:rsid w:val="00806B30"/>
    <w:rsid w:val="008106F3"/>
    <w:rsid w:val="00812B57"/>
    <w:rsid w:val="00814B6C"/>
    <w:rsid w:val="00814FFE"/>
    <w:rsid w:val="00815147"/>
    <w:rsid w:val="008154B9"/>
    <w:rsid w:val="0081686C"/>
    <w:rsid w:val="008213F2"/>
    <w:rsid w:val="00822110"/>
    <w:rsid w:val="008250AC"/>
    <w:rsid w:val="00826333"/>
    <w:rsid w:val="00827532"/>
    <w:rsid w:val="00830C74"/>
    <w:rsid w:val="00837111"/>
    <w:rsid w:val="00840487"/>
    <w:rsid w:val="00841166"/>
    <w:rsid w:val="008424F4"/>
    <w:rsid w:val="008456EE"/>
    <w:rsid w:val="00846863"/>
    <w:rsid w:val="00852239"/>
    <w:rsid w:val="00855246"/>
    <w:rsid w:val="00855B7D"/>
    <w:rsid w:val="00861A80"/>
    <w:rsid w:val="00862D27"/>
    <w:rsid w:val="00863FD6"/>
    <w:rsid w:val="00864BEA"/>
    <w:rsid w:val="00864CF4"/>
    <w:rsid w:val="00865EAF"/>
    <w:rsid w:val="00866079"/>
    <w:rsid w:val="008722D5"/>
    <w:rsid w:val="00872AF5"/>
    <w:rsid w:val="00873D17"/>
    <w:rsid w:val="00874FAA"/>
    <w:rsid w:val="00875794"/>
    <w:rsid w:val="008818CA"/>
    <w:rsid w:val="008830BC"/>
    <w:rsid w:val="008873EC"/>
    <w:rsid w:val="00893B29"/>
    <w:rsid w:val="00893D3D"/>
    <w:rsid w:val="0089476F"/>
    <w:rsid w:val="00897A86"/>
    <w:rsid w:val="008A3D9E"/>
    <w:rsid w:val="008A3E0C"/>
    <w:rsid w:val="008A52B1"/>
    <w:rsid w:val="008B1135"/>
    <w:rsid w:val="008B22BB"/>
    <w:rsid w:val="008B2564"/>
    <w:rsid w:val="008B3CE8"/>
    <w:rsid w:val="008B61DC"/>
    <w:rsid w:val="008B67AD"/>
    <w:rsid w:val="008B6C35"/>
    <w:rsid w:val="008B7E3B"/>
    <w:rsid w:val="008C45FE"/>
    <w:rsid w:val="008C5565"/>
    <w:rsid w:val="008C744D"/>
    <w:rsid w:val="008D08CF"/>
    <w:rsid w:val="008D222B"/>
    <w:rsid w:val="008D2B05"/>
    <w:rsid w:val="008D3335"/>
    <w:rsid w:val="008D6A3F"/>
    <w:rsid w:val="008E0BA9"/>
    <w:rsid w:val="008E2330"/>
    <w:rsid w:val="008E543A"/>
    <w:rsid w:val="008F2B3D"/>
    <w:rsid w:val="008F3E2D"/>
    <w:rsid w:val="008F4589"/>
    <w:rsid w:val="008F6CA0"/>
    <w:rsid w:val="008F7F97"/>
    <w:rsid w:val="009019BE"/>
    <w:rsid w:val="009020D1"/>
    <w:rsid w:val="00903076"/>
    <w:rsid w:val="00905150"/>
    <w:rsid w:val="00906BD0"/>
    <w:rsid w:val="0090777C"/>
    <w:rsid w:val="009100DA"/>
    <w:rsid w:val="00910207"/>
    <w:rsid w:val="00910EF2"/>
    <w:rsid w:val="00914226"/>
    <w:rsid w:val="00915370"/>
    <w:rsid w:val="00916CB4"/>
    <w:rsid w:val="00917EB2"/>
    <w:rsid w:val="00926637"/>
    <w:rsid w:val="00931613"/>
    <w:rsid w:val="0093596C"/>
    <w:rsid w:val="0093730E"/>
    <w:rsid w:val="00940155"/>
    <w:rsid w:val="00944661"/>
    <w:rsid w:val="0095503E"/>
    <w:rsid w:val="00957D56"/>
    <w:rsid w:val="0096322E"/>
    <w:rsid w:val="00963290"/>
    <w:rsid w:val="009660F0"/>
    <w:rsid w:val="0096694B"/>
    <w:rsid w:val="0097066D"/>
    <w:rsid w:val="0097391B"/>
    <w:rsid w:val="0097394F"/>
    <w:rsid w:val="00974183"/>
    <w:rsid w:val="00975887"/>
    <w:rsid w:val="00975A0E"/>
    <w:rsid w:val="00975F6B"/>
    <w:rsid w:val="00981967"/>
    <w:rsid w:val="00982A10"/>
    <w:rsid w:val="00982C0C"/>
    <w:rsid w:val="00986551"/>
    <w:rsid w:val="00986B30"/>
    <w:rsid w:val="0099057B"/>
    <w:rsid w:val="00990D3E"/>
    <w:rsid w:val="00995D1D"/>
    <w:rsid w:val="009962DE"/>
    <w:rsid w:val="0099689F"/>
    <w:rsid w:val="009A3FBD"/>
    <w:rsid w:val="009A58E8"/>
    <w:rsid w:val="009A5BB7"/>
    <w:rsid w:val="009B00E9"/>
    <w:rsid w:val="009B28E0"/>
    <w:rsid w:val="009B4DA5"/>
    <w:rsid w:val="009B626D"/>
    <w:rsid w:val="009C2C61"/>
    <w:rsid w:val="009C325C"/>
    <w:rsid w:val="009C4829"/>
    <w:rsid w:val="009C5C76"/>
    <w:rsid w:val="009C766A"/>
    <w:rsid w:val="009D31B7"/>
    <w:rsid w:val="009D5128"/>
    <w:rsid w:val="009D59DB"/>
    <w:rsid w:val="009D64F0"/>
    <w:rsid w:val="009E0445"/>
    <w:rsid w:val="009E10A2"/>
    <w:rsid w:val="009E1632"/>
    <w:rsid w:val="009E5D81"/>
    <w:rsid w:val="009E7FF6"/>
    <w:rsid w:val="009F113D"/>
    <w:rsid w:val="009F22F7"/>
    <w:rsid w:val="009F2FC3"/>
    <w:rsid w:val="009F649B"/>
    <w:rsid w:val="00A0015A"/>
    <w:rsid w:val="00A00DF9"/>
    <w:rsid w:val="00A00F39"/>
    <w:rsid w:val="00A01F69"/>
    <w:rsid w:val="00A01F6B"/>
    <w:rsid w:val="00A03DC5"/>
    <w:rsid w:val="00A05C28"/>
    <w:rsid w:val="00A10008"/>
    <w:rsid w:val="00A11875"/>
    <w:rsid w:val="00A12CB5"/>
    <w:rsid w:val="00A1402B"/>
    <w:rsid w:val="00A20374"/>
    <w:rsid w:val="00A20486"/>
    <w:rsid w:val="00A21101"/>
    <w:rsid w:val="00A2295D"/>
    <w:rsid w:val="00A22FEB"/>
    <w:rsid w:val="00A30C70"/>
    <w:rsid w:val="00A30F7F"/>
    <w:rsid w:val="00A31CA9"/>
    <w:rsid w:val="00A3206A"/>
    <w:rsid w:val="00A3446E"/>
    <w:rsid w:val="00A34996"/>
    <w:rsid w:val="00A3583F"/>
    <w:rsid w:val="00A35C73"/>
    <w:rsid w:val="00A435CF"/>
    <w:rsid w:val="00A442F9"/>
    <w:rsid w:val="00A54794"/>
    <w:rsid w:val="00A54E23"/>
    <w:rsid w:val="00A552E9"/>
    <w:rsid w:val="00A57545"/>
    <w:rsid w:val="00A61264"/>
    <w:rsid w:val="00A6147A"/>
    <w:rsid w:val="00A62E3C"/>
    <w:rsid w:val="00A63D31"/>
    <w:rsid w:val="00A653D3"/>
    <w:rsid w:val="00A714AA"/>
    <w:rsid w:val="00A718B2"/>
    <w:rsid w:val="00A74B1B"/>
    <w:rsid w:val="00A75084"/>
    <w:rsid w:val="00A75A28"/>
    <w:rsid w:val="00A804C4"/>
    <w:rsid w:val="00A844DB"/>
    <w:rsid w:val="00A870B9"/>
    <w:rsid w:val="00A90FE7"/>
    <w:rsid w:val="00A921AB"/>
    <w:rsid w:val="00A93DCA"/>
    <w:rsid w:val="00A93E0F"/>
    <w:rsid w:val="00AA07F4"/>
    <w:rsid w:val="00AA6483"/>
    <w:rsid w:val="00AA7253"/>
    <w:rsid w:val="00AB16FE"/>
    <w:rsid w:val="00AB3C74"/>
    <w:rsid w:val="00AB4C92"/>
    <w:rsid w:val="00AB60A2"/>
    <w:rsid w:val="00AC0904"/>
    <w:rsid w:val="00AC27E3"/>
    <w:rsid w:val="00AC3958"/>
    <w:rsid w:val="00AC7365"/>
    <w:rsid w:val="00AD155C"/>
    <w:rsid w:val="00AD3501"/>
    <w:rsid w:val="00AD3EF6"/>
    <w:rsid w:val="00AE1BB0"/>
    <w:rsid w:val="00AE7DCD"/>
    <w:rsid w:val="00AF0C5E"/>
    <w:rsid w:val="00AF22B1"/>
    <w:rsid w:val="00AF5D34"/>
    <w:rsid w:val="00AF655B"/>
    <w:rsid w:val="00B04814"/>
    <w:rsid w:val="00B108BE"/>
    <w:rsid w:val="00B1552C"/>
    <w:rsid w:val="00B16678"/>
    <w:rsid w:val="00B1746C"/>
    <w:rsid w:val="00B20E36"/>
    <w:rsid w:val="00B21BCA"/>
    <w:rsid w:val="00B24874"/>
    <w:rsid w:val="00B24C60"/>
    <w:rsid w:val="00B25FB6"/>
    <w:rsid w:val="00B315EB"/>
    <w:rsid w:val="00B31647"/>
    <w:rsid w:val="00B36DEE"/>
    <w:rsid w:val="00B37FA7"/>
    <w:rsid w:val="00B41212"/>
    <w:rsid w:val="00B4331F"/>
    <w:rsid w:val="00B50583"/>
    <w:rsid w:val="00B53A01"/>
    <w:rsid w:val="00B55D7A"/>
    <w:rsid w:val="00B620E9"/>
    <w:rsid w:val="00B629B4"/>
    <w:rsid w:val="00B652A6"/>
    <w:rsid w:val="00B65956"/>
    <w:rsid w:val="00B66519"/>
    <w:rsid w:val="00B735B6"/>
    <w:rsid w:val="00B743BE"/>
    <w:rsid w:val="00B752F7"/>
    <w:rsid w:val="00B843CB"/>
    <w:rsid w:val="00B87A34"/>
    <w:rsid w:val="00B970E3"/>
    <w:rsid w:val="00BA0CE5"/>
    <w:rsid w:val="00BA15E3"/>
    <w:rsid w:val="00BA2FBE"/>
    <w:rsid w:val="00BA58FE"/>
    <w:rsid w:val="00BA6A26"/>
    <w:rsid w:val="00BB1334"/>
    <w:rsid w:val="00BB731C"/>
    <w:rsid w:val="00BC1502"/>
    <w:rsid w:val="00BC3667"/>
    <w:rsid w:val="00BC376B"/>
    <w:rsid w:val="00BC4070"/>
    <w:rsid w:val="00BC5F51"/>
    <w:rsid w:val="00BC6DC1"/>
    <w:rsid w:val="00BC7DBD"/>
    <w:rsid w:val="00BC7ED3"/>
    <w:rsid w:val="00BD657B"/>
    <w:rsid w:val="00BD7045"/>
    <w:rsid w:val="00BE1126"/>
    <w:rsid w:val="00BE5A48"/>
    <w:rsid w:val="00BE66FD"/>
    <w:rsid w:val="00BF4286"/>
    <w:rsid w:val="00BF71FB"/>
    <w:rsid w:val="00BF7F32"/>
    <w:rsid w:val="00C00EFA"/>
    <w:rsid w:val="00C0133C"/>
    <w:rsid w:val="00C02A76"/>
    <w:rsid w:val="00C03B11"/>
    <w:rsid w:val="00C04174"/>
    <w:rsid w:val="00C06DDF"/>
    <w:rsid w:val="00C06FC9"/>
    <w:rsid w:val="00C10BFC"/>
    <w:rsid w:val="00C17230"/>
    <w:rsid w:val="00C20634"/>
    <w:rsid w:val="00C21802"/>
    <w:rsid w:val="00C21FA0"/>
    <w:rsid w:val="00C22428"/>
    <w:rsid w:val="00C23674"/>
    <w:rsid w:val="00C243C7"/>
    <w:rsid w:val="00C263F8"/>
    <w:rsid w:val="00C30DFF"/>
    <w:rsid w:val="00C325C5"/>
    <w:rsid w:val="00C32BA1"/>
    <w:rsid w:val="00C34EDC"/>
    <w:rsid w:val="00C37FAD"/>
    <w:rsid w:val="00C4191F"/>
    <w:rsid w:val="00C420BB"/>
    <w:rsid w:val="00C45846"/>
    <w:rsid w:val="00C46875"/>
    <w:rsid w:val="00C4749A"/>
    <w:rsid w:val="00C51A2A"/>
    <w:rsid w:val="00C5666F"/>
    <w:rsid w:val="00C603A7"/>
    <w:rsid w:val="00C60B70"/>
    <w:rsid w:val="00C610BC"/>
    <w:rsid w:val="00C61F78"/>
    <w:rsid w:val="00C625BF"/>
    <w:rsid w:val="00C6658B"/>
    <w:rsid w:val="00C7045D"/>
    <w:rsid w:val="00C734EF"/>
    <w:rsid w:val="00C75634"/>
    <w:rsid w:val="00C765B7"/>
    <w:rsid w:val="00C76F7E"/>
    <w:rsid w:val="00C815BF"/>
    <w:rsid w:val="00C81B2F"/>
    <w:rsid w:val="00C81C39"/>
    <w:rsid w:val="00C81ED7"/>
    <w:rsid w:val="00C903F9"/>
    <w:rsid w:val="00C97621"/>
    <w:rsid w:val="00C97F51"/>
    <w:rsid w:val="00CA206D"/>
    <w:rsid w:val="00CA2675"/>
    <w:rsid w:val="00CA359A"/>
    <w:rsid w:val="00CA3BEB"/>
    <w:rsid w:val="00CA4794"/>
    <w:rsid w:val="00CA53D4"/>
    <w:rsid w:val="00CA607F"/>
    <w:rsid w:val="00CA73FA"/>
    <w:rsid w:val="00CA7B9B"/>
    <w:rsid w:val="00CA7E8D"/>
    <w:rsid w:val="00CA7EB7"/>
    <w:rsid w:val="00CB0638"/>
    <w:rsid w:val="00CB0DF2"/>
    <w:rsid w:val="00CB35F1"/>
    <w:rsid w:val="00CB63E8"/>
    <w:rsid w:val="00CB7A15"/>
    <w:rsid w:val="00CC0A3E"/>
    <w:rsid w:val="00CC0C62"/>
    <w:rsid w:val="00CC3116"/>
    <w:rsid w:val="00CC3E02"/>
    <w:rsid w:val="00CC5474"/>
    <w:rsid w:val="00CC68FC"/>
    <w:rsid w:val="00CD3A16"/>
    <w:rsid w:val="00CD45FE"/>
    <w:rsid w:val="00CE1F95"/>
    <w:rsid w:val="00CE5571"/>
    <w:rsid w:val="00CE5736"/>
    <w:rsid w:val="00CE59D3"/>
    <w:rsid w:val="00CF246C"/>
    <w:rsid w:val="00CF600C"/>
    <w:rsid w:val="00CF6916"/>
    <w:rsid w:val="00D02048"/>
    <w:rsid w:val="00D0353C"/>
    <w:rsid w:val="00D042D4"/>
    <w:rsid w:val="00D04490"/>
    <w:rsid w:val="00D07EA8"/>
    <w:rsid w:val="00D14110"/>
    <w:rsid w:val="00D142E2"/>
    <w:rsid w:val="00D16282"/>
    <w:rsid w:val="00D2173B"/>
    <w:rsid w:val="00D21DEC"/>
    <w:rsid w:val="00D22B8F"/>
    <w:rsid w:val="00D26341"/>
    <w:rsid w:val="00D270A8"/>
    <w:rsid w:val="00D3069B"/>
    <w:rsid w:val="00D31963"/>
    <w:rsid w:val="00D330E3"/>
    <w:rsid w:val="00D36A69"/>
    <w:rsid w:val="00D36EC2"/>
    <w:rsid w:val="00D43FB8"/>
    <w:rsid w:val="00D44EDF"/>
    <w:rsid w:val="00D46338"/>
    <w:rsid w:val="00D50039"/>
    <w:rsid w:val="00D569B3"/>
    <w:rsid w:val="00D62698"/>
    <w:rsid w:val="00D63ABE"/>
    <w:rsid w:val="00D64F26"/>
    <w:rsid w:val="00D6794C"/>
    <w:rsid w:val="00D7283D"/>
    <w:rsid w:val="00D742AD"/>
    <w:rsid w:val="00D81E7D"/>
    <w:rsid w:val="00D81F43"/>
    <w:rsid w:val="00D859A5"/>
    <w:rsid w:val="00D9092D"/>
    <w:rsid w:val="00D9469D"/>
    <w:rsid w:val="00D954E6"/>
    <w:rsid w:val="00DA0267"/>
    <w:rsid w:val="00DB2942"/>
    <w:rsid w:val="00DB3D8E"/>
    <w:rsid w:val="00DC5A78"/>
    <w:rsid w:val="00DC5FAA"/>
    <w:rsid w:val="00DC6A48"/>
    <w:rsid w:val="00DD6097"/>
    <w:rsid w:val="00DE0EB7"/>
    <w:rsid w:val="00DE1ACA"/>
    <w:rsid w:val="00DE42A2"/>
    <w:rsid w:val="00DE4CDE"/>
    <w:rsid w:val="00DE7B37"/>
    <w:rsid w:val="00DF6998"/>
    <w:rsid w:val="00DF7A0F"/>
    <w:rsid w:val="00E00D44"/>
    <w:rsid w:val="00E011E6"/>
    <w:rsid w:val="00E034D9"/>
    <w:rsid w:val="00E03F9F"/>
    <w:rsid w:val="00E05F24"/>
    <w:rsid w:val="00E1137A"/>
    <w:rsid w:val="00E174FC"/>
    <w:rsid w:val="00E20CC0"/>
    <w:rsid w:val="00E220F7"/>
    <w:rsid w:val="00E23E08"/>
    <w:rsid w:val="00E24E70"/>
    <w:rsid w:val="00E3007F"/>
    <w:rsid w:val="00E305F7"/>
    <w:rsid w:val="00E31465"/>
    <w:rsid w:val="00E32754"/>
    <w:rsid w:val="00E32FDC"/>
    <w:rsid w:val="00E36C5F"/>
    <w:rsid w:val="00E37B32"/>
    <w:rsid w:val="00E4143C"/>
    <w:rsid w:val="00E43BE6"/>
    <w:rsid w:val="00E43ECD"/>
    <w:rsid w:val="00E55F46"/>
    <w:rsid w:val="00E604DD"/>
    <w:rsid w:val="00E6123F"/>
    <w:rsid w:val="00E62050"/>
    <w:rsid w:val="00E637CE"/>
    <w:rsid w:val="00E654E6"/>
    <w:rsid w:val="00E65E0D"/>
    <w:rsid w:val="00E66676"/>
    <w:rsid w:val="00E70860"/>
    <w:rsid w:val="00E77021"/>
    <w:rsid w:val="00E806F5"/>
    <w:rsid w:val="00E80855"/>
    <w:rsid w:val="00E81D09"/>
    <w:rsid w:val="00E832AD"/>
    <w:rsid w:val="00E839E9"/>
    <w:rsid w:val="00E87B92"/>
    <w:rsid w:val="00E9472C"/>
    <w:rsid w:val="00EA1838"/>
    <w:rsid w:val="00EA2F41"/>
    <w:rsid w:val="00EA3FA7"/>
    <w:rsid w:val="00EA4DF4"/>
    <w:rsid w:val="00EA651B"/>
    <w:rsid w:val="00EA651F"/>
    <w:rsid w:val="00EA7877"/>
    <w:rsid w:val="00EB00F8"/>
    <w:rsid w:val="00EB18C1"/>
    <w:rsid w:val="00EB3A5D"/>
    <w:rsid w:val="00EB561B"/>
    <w:rsid w:val="00EC3FF1"/>
    <w:rsid w:val="00EC68F4"/>
    <w:rsid w:val="00ED07A0"/>
    <w:rsid w:val="00ED143D"/>
    <w:rsid w:val="00ED1BDB"/>
    <w:rsid w:val="00ED3576"/>
    <w:rsid w:val="00ED3B5E"/>
    <w:rsid w:val="00ED49C9"/>
    <w:rsid w:val="00ED4E9A"/>
    <w:rsid w:val="00ED55C4"/>
    <w:rsid w:val="00EE099C"/>
    <w:rsid w:val="00EE0B4E"/>
    <w:rsid w:val="00EE1459"/>
    <w:rsid w:val="00EE6329"/>
    <w:rsid w:val="00EF0B58"/>
    <w:rsid w:val="00EF2571"/>
    <w:rsid w:val="00EF3B2C"/>
    <w:rsid w:val="00EF3B95"/>
    <w:rsid w:val="00EF40E4"/>
    <w:rsid w:val="00EF654D"/>
    <w:rsid w:val="00F04B97"/>
    <w:rsid w:val="00F05052"/>
    <w:rsid w:val="00F06887"/>
    <w:rsid w:val="00F147CD"/>
    <w:rsid w:val="00F15ECF"/>
    <w:rsid w:val="00F16C89"/>
    <w:rsid w:val="00F17D4D"/>
    <w:rsid w:val="00F2053D"/>
    <w:rsid w:val="00F207AA"/>
    <w:rsid w:val="00F2229F"/>
    <w:rsid w:val="00F236F3"/>
    <w:rsid w:val="00F34984"/>
    <w:rsid w:val="00F36C17"/>
    <w:rsid w:val="00F37CA7"/>
    <w:rsid w:val="00F42A9F"/>
    <w:rsid w:val="00F431A0"/>
    <w:rsid w:val="00F4351B"/>
    <w:rsid w:val="00F467FF"/>
    <w:rsid w:val="00F50613"/>
    <w:rsid w:val="00F508DD"/>
    <w:rsid w:val="00F54ABC"/>
    <w:rsid w:val="00F60587"/>
    <w:rsid w:val="00F61978"/>
    <w:rsid w:val="00F669E4"/>
    <w:rsid w:val="00F66F33"/>
    <w:rsid w:val="00F67C5C"/>
    <w:rsid w:val="00F70496"/>
    <w:rsid w:val="00F70704"/>
    <w:rsid w:val="00F72621"/>
    <w:rsid w:val="00F74364"/>
    <w:rsid w:val="00F81238"/>
    <w:rsid w:val="00F84197"/>
    <w:rsid w:val="00F85A77"/>
    <w:rsid w:val="00F86549"/>
    <w:rsid w:val="00F9371F"/>
    <w:rsid w:val="00F94F09"/>
    <w:rsid w:val="00FA3157"/>
    <w:rsid w:val="00FA342F"/>
    <w:rsid w:val="00FA4B5F"/>
    <w:rsid w:val="00FA6E5C"/>
    <w:rsid w:val="00FA6FA1"/>
    <w:rsid w:val="00FB04BC"/>
    <w:rsid w:val="00FB1582"/>
    <w:rsid w:val="00FB348C"/>
    <w:rsid w:val="00FB7182"/>
    <w:rsid w:val="00FC10EB"/>
    <w:rsid w:val="00FC5F19"/>
    <w:rsid w:val="00FC66D7"/>
    <w:rsid w:val="00FD402F"/>
    <w:rsid w:val="00FD40A5"/>
    <w:rsid w:val="00FD4C48"/>
    <w:rsid w:val="00FD5A5C"/>
    <w:rsid w:val="00FD6F04"/>
    <w:rsid w:val="00FD76CA"/>
    <w:rsid w:val="00FE041D"/>
    <w:rsid w:val="00FE1B05"/>
    <w:rsid w:val="00FF2E6C"/>
    <w:rsid w:val="00FF548C"/>
    <w:rsid w:val="00FF5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8CA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751"/>
    <w:pPr>
      <w:spacing w:after="24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4D6289"/>
    <w:pPr>
      <w:keepNext/>
      <w:keepLines/>
      <w:spacing w:before="480"/>
      <w:jc w:val="center"/>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53611A"/>
    <w:pPr>
      <w:keepNext/>
      <w:keepLines/>
      <w:spacing w:before="240"/>
      <w:jc w:val="center"/>
      <w:outlineLvl w:val="1"/>
    </w:pPr>
    <w:rPr>
      <w:rFonts w:eastAsiaTheme="majorEastAsia" w:cstheme="majorBidi"/>
      <w:b/>
      <w:noProof/>
      <w:sz w:val="36"/>
      <w:szCs w:val="26"/>
    </w:rPr>
  </w:style>
  <w:style w:type="paragraph" w:styleId="Heading3">
    <w:name w:val="heading 3"/>
    <w:basedOn w:val="Normal"/>
    <w:next w:val="Normal"/>
    <w:link w:val="Heading3Char"/>
    <w:autoRedefine/>
    <w:uiPriority w:val="9"/>
    <w:unhideWhenUsed/>
    <w:qFormat/>
    <w:rsid w:val="00A20486"/>
    <w:pPr>
      <w:keepNext/>
      <w:keepLines/>
      <w:spacing w:before="240"/>
      <w:outlineLvl w:val="2"/>
    </w:pPr>
    <w:rPr>
      <w:rFonts w:eastAsia="Calibri" w:cs="Arial"/>
      <w:b/>
      <w:sz w:val="32"/>
      <w:szCs w:val="32"/>
    </w:rPr>
  </w:style>
  <w:style w:type="paragraph" w:styleId="Heading4">
    <w:name w:val="heading 4"/>
    <w:basedOn w:val="Normal"/>
    <w:next w:val="Normal"/>
    <w:link w:val="Heading4Char"/>
    <w:autoRedefine/>
    <w:uiPriority w:val="9"/>
    <w:unhideWhenUsed/>
    <w:qFormat/>
    <w:rsid w:val="004D6289"/>
    <w:pPr>
      <w:keepNext/>
      <w:keepLines/>
      <w:spacing w:before="240"/>
      <w:outlineLvl w:val="3"/>
    </w:pPr>
    <w:rPr>
      <w:rFonts w:eastAsiaTheme="majorEastAsia" w:cstheme="majorBidi"/>
      <w:b/>
      <w:iCs/>
      <w:sz w:val="28"/>
      <w:szCs w:val="28"/>
    </w:rPr>
  </w:style>
  <w:style w:type="paragraph" w:styleId="Heading5">
    <w:name w:val="heading 5"/>
    <w:basedOn w:val="Normal"/>
    <w:next w:val="Normal"/>
    <w:link w:val="Heading5Char"/>
    <w:autoRedefine/>
    <w:uiPriority w:val="9"/>
    <w:unhideWhenUsed/>
    <w:qFormat/>
    <w:rsid w:val="00197B6A"/>
    <w:pPr>
      <w:keepNext/>
      <w:keepLines/>
      <w:spacing w:before="24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F7F32"/>
    <w:pPr>
      <w:framePr w:w="7920" w:h="1980" w:hRule="exact" w:hSpace="180" w:wrap="auto" w:hAnchor="page" w:xAlign="center" w:yAlign="bottom"/>
      <w:ind w:left="2880"/>
    </w:pPr>
    <w:rPr>
      <w:rFonts w:eastAsiaTheme="majorEastAsia" w:cstheme="majorBidi"/>
      <w:kern w:val="24"/>
    </w:rPr>
  </w:style>
  <w:style w:type="character" w:customStyle="1" w:styleId="Heading2Char">
    <w:name w:val="Heading 2 Char"/>
    <w:basedOn w:val="DefaultParagraphFont"/>
    <w:link w:val="Heading2"/>
    <w:uiPriority w:val="9"/>
    <w:rsid w:val="0053611A"/>
    <w:rPr>
      <w:rFonts w:ascii="Arial" w:eastAsiaTheme="majorEastAsia" w:hAnsi="Arial" w:cstheme="majorBidi"/>
      <w:b/>
      <w:noProof/>
      <w:sz w:val="36"/>
      <w:szCs w:val="26"/>
    </w:rPr>
  </w:style>
  <w:style w:type="paragraph" w:styleId="BalloonText">
    <w:name w:val="Balloon Text"/>
    <w:basedOn w:val="Normal"/>
    <w:link w:val="BalloonTextChar"/>
    <w:uiPriority w:val="99"/>
    <w:semiHidden/>
    <w:unhideWhenUsed/>
    <w:rsid w:val="00D56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9B3"/>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4D6289"/>
    <w:rPr>
      <w:rFonts w:ascii="Arial" w:eastAsiaTheme="majorEastAsia" w:hAnsi="Arial" w:cstheme="majorBidi"/>
      <w:b/>
      <w:sz w:val="40"/>
      <w:szCs w:val="32"/>
    </w:rPr>
  </w:style>
  <w:style w:type="paragraph" w:styleId="Header">
    <w:name w:val="header"/>
    <w:basedOn w:val="Normal"/>
    <w:link w:val="HeaderChar"/>
    <w:uiPriority w:val="99"/>
    <w:unhideWhenUsed/>
    <w:rsid w:val="00F84197"/>
    <w:pPr>
      <w:tabs>
        <w:tab w:val="center" w:pos="4680"/>
        <w:tab w:val="right" w:pos="9360"/>
      </w:tabs>
    </w:pPr>
  </w:style>
  <w:style w:type="character" w:customStyle="1" w:styleId="HeaderChar">
    <w:name w:val="Header Char"/>
    <w:basedOn w:val="DefaultParagraphFont"/>
    <w:link w:val="Header"/>
    <w:uiPriority w:val="99"/>
    <w:rsid w:val="00F84197"/>
    <w:rPr>
      <w:rFonts w:ascii="Arial" w:eastAsia="Times New Roman" w:hAnsi="Arial" w:cs="Times New Roman"/>
      <w:sz w:val="24"/>
      <w:szCs w:val="24"/>
    </w:rPr>
  </w:style>
  <w:style w:type="paragraph" w:styleId="Footer">
    <w:name w:val="footer"/>
    <w:basedOn w:val="Normal"/>
    <w:link w:val="FooterChar"/>
    <w:uiPriority w:val="99"/>
    <w:unhideWhenUsed/>
    <w:rsid w:val="00F84197"/>
    <w:pPr>
      <w:tabs>
        <w:tab w:val="center" w:pos="4680"/>
        <w:tab w:val="right" w:pos="9360"/>
      </w:tabs>
    </w:pPr>
  </w:style>
  <w:style w:type="character" w:customStyle="1" w:styleId="FooterChar">
    <w:name w:val="Footer Char"/>
    <w:basedOn w:val="DefaultParagraphFont"/>
    <w:link w:val="Footer"/>
    <w:uiPriority w:val="99"/>
    <w:rsid w:val="00F84197"/>
    <w:rPr>
      <w:rFonts w:ascii="Arial" w:eastAsia="Times New Roman" w:hAnsi="Arial" w:cs="Times New Roman"/>
      <w:sz w:val="24"/>
      <w:szCs w:val="24"/>
    </w:rPr>
  </w:style>
  <w:style w:type="paragraph" w:styleId="ListParagraph">
    <w:name w:val="List Paragraph"/>
    <w:basedOn w:val="Normal"/>
    <w:uiPriority w:val="72"/>
    <w:qFormat/>
    <w:rsid w:val="001A6670"/>
    <w:pPr>
      <w:ind w:left="720"/>
      <w:contextualSpacing/>
    </w:pPr>
  </w:style>
  <w:style w:type="table" w:styleId="TableGrid">
    <w:name w:val="Table Grid"/>
    <w:basedOn w:val="TableNormal"/>
    <w:uiPriority w:val="39"/>
    <w:rsid w:val="000B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20486"/>
    <w:rPr>
      <w:rFonts w:ascii="Arial" w:eastAsia="Calibri" w:hAnsi="Arial" w:cs="Arial"/>
      <w:b/>
      <w:sz w:val="32"/>
      <w:szCs w:val="32"/>
    </w:rPr>
  </w:style>
  <w:style w:type="character" w:customStyle="1" w:styleId="Heading4Char">
    <w:name w:val="Heading 4 Char"/>
    <w:basedOn w:val="DefaultParagraphFont"/>
    <w:link w:val="Heading4"/>
    <w:uiPriority w:val="9"/>
    <w:rsid w:val="004D6289"/>
    <w:rPr>
      <w:rFonts w:ascii="Arial" w:eastAsiaTheme="majorEastAsia" w:hAnsi="Arial" w:cstheme="majorBidi"/>
      <w:b/>
      <w:iCs/>
      <w:sz w:val="28"/>
      <w:szCs w:val="28"/>
    </w:rPr>
  </w:style>
  <w:style w:type="table" w:styleId="GridTable4">
    <w:name w:val="Grid Table 4"/>
    <w:basedOn w:val="TableNormal"/>
    <w:uiPriority w:val="49"/>
    <w:rsid w:val="00E314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197B6A"/>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DC5A78"/>
    <w:rPr>
      <w:sz w:val="16"/>
      <w:szCs w:val="16"/>
    </w:rPr>
  </w:style>
  <w:style w:type="paragraph" w:styleId="CommentText">
    <w:name w:val="annotation text"/>
    <w:basedOn w:val="Normal"/>
    <w:link w:val="CommentTextChar"/>
    <w:uiPriority w:val="99"/>
    <w:unhideWhenUsed/>
    <w:rsid w:val="00DC5A78"/>
    <w:rPr>
      <w:sz w:val="20"/>
      <w:szCs w:val="20"/>
    </w:rPr>
  </w:style>
  <w:style w:type="character" w:customStyle="1" w:styleId="CommentTextChar">
    <w:name w:val="Comment Text Char"/>
    <w:basedOn w:val="DefaultParagraphFont"/>
    <w:link w:val="CommentText"/>
    <w:uiPriority w:val="99"/>
    <w:rsid w:val="00DC5A7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DC5A78"/>
    <w:rPr>
      <w:b/>
      <w:bCs/>
    </w:rPr>
  </w:style>
  <w:style w:type="character" w:customStyle="1" w:styleId="CommentSubjectChar">
    <w:name w:val="Comment Subject Char"/>
    <w:basedOn w:val="CommentTextChar"/>
    <w:link w:val="CommentSubject"/>
    <w:uiPriority w:val="99"/>
    <w:semiHidden/>
    <w:rsid w:val="00DC5A78"/>
    <w:rPr>
      <w:rFonts w:ascii="Arial" w:eastAsia="Times New Roman" w:hAnsi="Arial" w:cs="Times New Roman"/>
      <w:b/>
      <w:bCs/>
      <w:sz w:val="20"/>
      <w:szCs w:val="20"/>
    </w:rPr>
  </w:style>
  <w:style w:type="character" w:customStyle="1" w:styleId="normaltextrun">
    <w:name w:val="normaltextrun"/>
    <w:basedOn w:val="DefaultParagraphFont"/>
    <w:rsid w:val="00926637"/>
  </w:style>
  <w:style w:type="paragraph" w:styleId="NoSpacing">
    <w:name w:val="No Spacing"/>
    <w:uiPriority w:val="1"/>
    <w:qFormat/>
    <w:rsid w:val="00E43ECD"/>
    <w:pPr>
      <w:spacing w:after="0" w:line="240" w:lineRule="auto"/>
      <w:jc w:val="center"/>
    </w:pPr>
    <w:rPr>
      <w:rFonts w:ascii="Arial" w:eastAsia="Times New Roman" w:hAnsi="Arial" w:cs="Times New Roman"/>
      <w:sz w:val="24"/>
      <w:szCs w:val="24"/>
    </w:rPr>
  </w:style>
  <w:style w:type="paragraph" w:customStyle="1" w:styleId="Default">
    <w:name w:val="Default"/>
    <w:rsid w:val="006F6AA5"/>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243C7"/>
    <w:rPr>
      <w:color w:val="0563C1" w:themeColor="hyperlink"/>
      <w:u w:val="single"/>
    </w:rPr>
  </w:style>
  <w:style w:type="character" w:styleId="UnresolvedMention">
    <w:name w:val="Unresolved Mention"/>
    <w:basedOn w:val="DefaultParagraphFont"/>
    <w:uiPriority w:val="99"/>
    <w:semiHidden/>
    <w:unhideWhenUsed/>
    <w:rsid w:val="00C243C7"/>
    <w:rPr>
      <w:color w:val="605E5C"/>
      <w:shd w:val="clear" w:color="auto" w:fill="E1DFDD"/>
    </w:rPr>
  </w:style>
  <w:style w:type="paragraph" w:styleId="Revision">
    <w:name w:val="Revision"/>
    <w:hidden/>
    <w:uiPriority w:val="99"/>
    <w:semiHidden/>
    <w:rsid w:val="00E05F24"/>
    <w:pPr>
      <w:spacing w:after="0" w:line="240" w:lineRule="auto"/>
    </w:pPr>
    <w:rPr>
      <w:rFonts w:ascii="Arial" w:eastAsia="Times New Roman" w:hAnsi="Arial" w:cs="Times New Roman"/>
      <w:sz w:val="24"/>
      <w:szCs w:val="24"/>
    </w:rPr>
  </w:style>
  <w:style w:type="character" w:customStyle="1" w:styleId="ui-provider">
    <w:name w:val="ui-provider"/>
    <w:basedOn w:val="DefaultParagraphFont"/>
    <w:rsid w:val="00D26341"/>
  </w:style>
  <w:style w:type="character" w:styleId="Emphasis">
    <w:name w:val="Emphasis"/>
    <w:basedOn w:val="DefaultParagraphFont"/>
    <w:uiPriority w:val="20"/>
    <w:qFormat/>
    <w:rsid w:val="00CD3A16"/>
    <w:rPr>
      <w:i/>
      <w:iCs/>
    </w:rPr>
  </w:style>
  <w:style w:type="paragraph" w:customStyle="1" w:styleId="TableHeading">
    <w:name w:val="Table Heading"/>
    <w:basedOn w:val="Heading5"/>
    <w:link w:val="TableHeadingChar"/>
    <w:autoRedefine/>
    <w:qFormat/>
    <w:rsid w:val="004D6289"/>
    <w:rPr>
      <w:b w:val="0"/>
      <w:i/>
    </w:rPr>
  </w:style>
  <w:style w:type="character" w:customStyle="1" w:styleId="TableHeadingChar">
    <w:name w:val="Table Heading Char"/>
    <w:basedOn w:val="Heading5Char"/>
    <w:link w:val="TableHeading"/>
    <w:rsid w:val="004D6289"/>
    <w:rPr>
      <w:rFonts w:ascii="Arial" w:eastAsiaTheme="majorEastAsia" w:hAnsi="Arial" w:cstheme="majorBidi"/>
      <w:b w:val="0"/>
      <w:i/>
      <w:sz w:val="24"/>
      <w:szCs w:val="24"/>
    </w:rPr>
  </w:style>
  <w:style w:type="paragraph" w:styleId="FootnoteText">
    <w:name w:val="footnote text"/>
    <w:basedOn w:val="Normal"/>
    <w:link w:val="FootnoteTextChar"/>
    <w:uiPriority w:val="99"/>
    <w:semiHidden/>
    <w:unhideWhenUsed/>
    <w:rsid w:val="00092A0F"/>
    <w:pPr>
      <w:spacing w:after="0"/>
    </w:pPr>
    <w:rPr>
      <w:sz w:val="20"/>
      <w:szCs w:val="20"/>
    </w:rPr>
  </w:style>
  <w:style w:type="character" w:customStyle="1" w:styleId="FootnoteTextChar">
    <w:name w:val="Footnote Text Char"/>
    <w:basedOn w:val="DefaultParagraphFont"/>
    <w:link w:val="FootnoteText"/>
    <w:uiPriority w:val="99"/>
    <w:semiHidden/>
    <w:rsid w:val="00092A0F"/>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092A0F"/>
    <w:rPr>
      <w:vertAlign w:val="superscript"/>
    </w:rPr>
  </w:style>
  <w:style w:type="paragraph" w:styleId="Caption">
    <w:name w:val="caption"/>
    <w:basedOn w:val="Normal"/>
    <w:next w:val="Normal"/>
    <w:uiPriority w:val="35"/>
    <w:unhideWhenUsed/>
    <w:qFormat/>
    <w:rsid w:val="00522751"/>
    <w:pPr>
      <w:spacing w:after="200"/>
    </w:pPr>
    <w:rPr>
      <w:i/>
      <w:iCs/>
      <w:szCs w:val="18"/>
    </w:rPr>
  </w:style>
  <w:style w:type="paragraph" w:customStyle="1" w:styleId="xmsonormal">
    <w:name w:val="x_msonormal"/>
    <w:basedOn w:val="Normal"/>
    <w:rsid w:val="00577A89"/>
    <w:pPr>
      <w:spacing w:before="100" w:beforeAutospacing="1" w:after="100" w:afterAutospacing="1"/>
    </w:pPr>
    <w:rPr>
      <w:rFonts w:ascii="Times New Roman" w:hAnsi="Times New Roman"/>
    </w:rPr>
  </w:style>
  <w:style w:type="paragraph" w:styleId="NormalWeb">
    <w:name w:val="Normal (Web)"/>
    <w:basedOn w:val="Normal"/>
    <w:uiPriority w:val="99"/>
    <w:semiHidden/>
    <w:unhideWhenUsed/>
    <w:rsid w:val="00EB561B"/>
    <w:pPr>
      <w:spacing w:before="100" w:beforeAutospacing="1" w:after="100" w:afterAutospacing="1"/>
    </w:pPr>
    <w:rPr>
      <w:rFonts w:ascii="Times New Roman" w:hAnsi="Times New Roman"/>
    </w:rPr>
  </w:style>
  <w:style w:type="character" w:styleId="FollowedHyperlink">
    <w:name w:val="FollowedHyperlink"/>
    <w:basedOn w:val="DefaultParagraphFont"/>
    <w:uiPriority w:val="99"/>
    <w:semiHidden/>
    <w:unhideWhenUsed/>
    <w:rsid w:val="00BA15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21559">
      <w:bodyDiv w:val="1"/>
      <w:marLeft w:val="0"/>
      <w:marRight w:val="0"/>
      <w:marTop w:val="0"/>
      <w:marBottom w:val="0"/>
      <w:divBdr>
        <w:top w:val="none" w:sz="0" w:space="0" w:color="auto"/>
        <w:left w:val="none" w:sz="0" w:space="0" w:color="auto"/>
        <w:bottom w:val="none" w:sz="0" w:space="0" w:color="auto"/>
        <w:right w:val="none" w:sz="0" w:space="0" w:color="auto"/>
      </w:divBdr>
    </w:div>
    <w:div w:id="274824923">
      <w:bodyDiv w:val="1"/>
      <w:marLeft w:val="0"/>
      <w:marRight w:val="0"/>
      <w:marTop w:val="0"/>
      <w:marBottom w:val="0"/>
      <w:divBdr>
        <w:top w:val="none" w:sz="0" w:space="0" w:color="auto"/>
        <w:left w:val="none" w:sz="0" w:space="0" w:color="auto"/>
        <w:bottom w:val="none" w:sz="0" w:space="0" w:color="auto"/>
        <w:right w:val="none" w:sz="0" w:space="0" w:color="auto"/>
      </w:divBdr>
    </w:div>
    <w:div w:id="458767284">
      <w:bodyDiv w:val="1"/>
      <w:marLeft w:val="0"/>
      <w:marRight w:val="0"/>
      <w:marTop w:val="0"/>
      <w:marBottom w:val="0"/>
      <w:divBdr>
        <w:top w:val="none" w:sz="0" w:space="0" w:color="auto"/>
        <w:left w:val="none" w:sz="0" w:space="0" w:color="auto"/>
        <w:bottom w:val="none" w:sz="0" w:space="0" w:color="auto"/>
        <w:right w:val="none" w:sz="0" w:space="0" w:color="auto"/>
      </w:divBdr>
    </w:div>
    <w:div w:id="531189039">
      <w:bodyDiv w:val="1"/>
      <w:marLeft w:val="0"/>
      <w:marRight w:val="0"/>
      <w:marTop w:val="0"/>
      <w:marBottom w:val="0"/>
      <w:divBdr>
        <w:top w:val="none" w:sz="0" w:space="0" w:color="auto"/>
        <w:left w:val="none" w:sz="0" w:space="0" w:color="auto"/>
        <w:bottom w:val="none" w:sz="0" w:space="0" w:color="auto"/>
        <w:right w:val="none" w:sz="0" w:space="0" w:color="auto"/>
      </w:divBdr>
    </w:div>
    <w:div w:id="591280264">
      <w:bodyDiv w:val="1"/>
      <w:marLeft w:val="0"/>
      <w:marRight w:val="0"/>
      <w:marTop w:val="0"/>
      <w:marBottom w:val="0"/>
      <w:divBdr>
        <w:top w:val="none" w:sz="0" w:space="0" w:color="auto"/>
        <w:left w:val="none" w:sz="0" w:space="0" w:color="auto"/>
        <w:bottom w:val="none" w:sz="0" w:space="0" w:color="auto"/>
        <w:right w:val="none" w:sz="0" w:space="0" w:color="auto"/>
      </w:divBdr>
    </w:div>
    <w:div w:id="867527745">
      <w:bodyDiv w:val="1"/>
      <w:marLeft w:val="0"/>
      <w:marRight w:val="0"/>
      <w:marTop w:val="0"/>
      <w:marBottom w:val="0"/>
      <w:divBdr>
        <w:top w:val="none" w:sz="0" w:space="0" w:color="auto"/>
        <w:left w:val="none" w:sz="0" w:space="0" w:color="auto"/>
        <w:bottom w:val="none" w:sz="0" w:space="0" w:color="auto"/>
        <w:right w:val="none" w:sz="0" w:space="0" w:color="auto"/>
      </w:divBdr>
    </w:div>
    <w:div w:id="971865706">
      <w:bodyDiv w:val="1"/>
      <w:marLeft w:val="0"/>
      <w:marRight w:val="0"/>
      <w:marTop w:val="0"/>
      <w:marBottom w:val="0"/>
      <w:divBdr>
        <w:top w:val="none" w:sz="0" w:space="0" w:color="auto"/>
        <w:left w:val="none" w:sz="0" w:space="0" w:color="auto"/>
        <w:bottom w:val="none" w:sz="0" w:space="0" w:color="auto"/>
        <w:right w:val="none" w:sz="0" w:space="0" w:color="auto"/>
      </w:divBdr>
    </w:div>
    <w:div w:id="1060247047">
      <w:bodyDiv w:val="1"/>
      <w:marLeft w:val="0"/>
      <w:marRight w:val="0"/>
      <w:marTop w:val="0"/>
      <w:marBottom w:val="0"/>
      <w:divBdr>
        <w:top w:val="none" w:sz="0" w:space="0" w:color="auto"/>
        <w:left w:val="none" w:sz="0" w:space="0" w:color="auto"/>
        <w:bottom w:val="none" w:sz="0" w:space="0" w:color="auto"/>
        <w:right w:val="none" w:sz="0" w:space="0" w:color="auto"/>
      </w:divBdr>
    </w:div>
    <w:div w:id="1238126741">
      <w:bodyDiv w:val="1"/>
      <w:marLeft w:val="0"/>
      <w:marRight w:val="0"/>
      <w:marTop w:val="0"/>
      <w:marBottom w:val="0"/>
      <w:divBdr>
        <w:top w:val="none" w:sz="0" w:space="0" w:color="auto"/>
        <w:left w:val="none" w:sz="0" w:space="0" w:color="auto"/>
        <w:bottom w:val="none" w:sz="0" w:space="0" w:color="auto"/>
        <w:right w:val="none" w:sz="0" w:space="0" w:color="auto"/>
      </w:divBdr>
    </w:div>
    <w:div w:id="1252157316">
      <w:bodyDiv w:val="1"/>
      <w:marLeft w:val="0"/>
      <w:marRight w:val="0"/>
      <w:marTop w:val="0"/>
      <w:marBottom w:val="0"/>
      <w:divBdr>
        <w:top w:val="none" w:sz="0" w:space="0" w:color="auto"/>
        <w:left w:val="none" w:sz="0" w:space="0" w:color="auto"/>
        <w:bottom w:val="none" w:sz="0" w:space="0" w:color="auto"/>
        <w:right w:val="none" w:sz="0" w:space="0" w:color="auto"/>
      </w:divBdr>
    </w:div>
    <w:div w:id="1253902338">
      <w:bodyDiv w:val="1"/>
      <w:marLeft w:val="0"/>
      <w:marRight w:val="0"/>
      <w:marTop w:val="0"/>
      <w:marBottom w:val="0"/>
      <w:divBdr>
        <w:top w:val="none" w:sz="0" w:space="0" w:color="auto"/>
        <w:left w:val="none" w:sz="0" w:space="0" w:color="auto"/>
        <w:bottom w:val="none" w:sz="0" w:space="0" w:color="auto"/>
        <w:right w:val="none" w:sz="0" w:space="0" w:color="auto"/>
      </w:divBdr>
    </w:div>
    <w:div w:id="1443263930">
      <w:bodyDiv w:val="1"/>
      <w:marLeft w:val="0"/>
      <w:marRight w:val="0"/>
      <w:marTop w:val="0"/>
      <w:marBottom w:val="0"/>
      <w:divBdr>
        <w:top w:val="none" w:sz="0" w:space="0" w:color="auto"/>
        <w:left w:val="none" w:sz="0" w:space="0" w:color="auto"/>
        <w:bottom w:val="none" w:sz="0" w:space="0" w:color="auto"/>
        <w:right w:val="none" w:sz="0" w:space="0" w:color="auto"/>
      </w:divBdr>
    </w:div>
    <w:div w:id="1585529523">
      <w:bodyDiv w:val="1"/>
      <w:marLeft w:val="0"/>
      <w:marRight w:val="0"/>
      <w:marTop w:val="0"/>
      <w:marBottom w:val="0"/>
      <w:divBdr>
        <w:top w:val="none" w:sz="0" w:space="0" w:color="auto"/>
        <w:left w:val="none" w:sz="0" w:space="0" w:color="auto"/>
        <w:bottom w:val="none" w:sz="0" w:space="0" w:color="auto"/>
        <w:right w:val="none" w:sz="0" w:space="0" w:color="auto"/>
      </w:divBdr>
    </w:div>
    <w:div w:id="1697735372">
      <w:bodyDiv w:val="1"/>
      <w:marLeft w:val="0"/>
      <w:marRight w:val="0"/>
      <w:marTop w:val="0"/>
      <w:marBottom w:val="0"/>
      <w:divBdr>
        <w:top w:val="none" w:sz="0" w:space="0" w:color="auto"/>
        <w:left w:val="none" w:sz="0" w:space="0" w:color="auto"/>
        <w:bottom w:val="none" w:sz="0" w:space="0" w:color="auto"/>
        <w:right w:val="none" w:sz="0" w:space="0" w:color="auto"/>
      </w:divBdr>
    </w:div>
    <w:div w:id="1711955890">
      <w:bodyDiv w:val="1"/>
      <w:marLeft w:val="0"/>
      <w:marRight w:val="0"/>
      <w:marTop w:val="0"/>
      <w:marBottom w:val="0"/>
      <w:divBdr>
        <w:top w:val="none" w:sz="0" w:space="0" w:color="auto"/>
        <w:left w:val="none" w:sz="0" w:space="0" w:color="auto"/>
        <w:bottom w:val="none" w:sz="0" w:space="0" w:color="auto"/>
        <w:right w:val="none" w:sz="0" w:space="0" w:color="auto"/>
      </w:divBdr>
    </w:div>
    <w:div w:id="1833838476">
      <w:bodyDiv w:val="1"/>
      <w:marLeft w:val="0"/>
      <w:marRight w:val="0"/>
      <w:marTop w:val="0"/>
      <w:marBottom w:val="0"/>
      <w:divBdr>
        <w:top w:val="none" w:sz="0" w:space="0" w:color="auto"/>
        <w:left w:val="none" w:sz="0" w:space="0" w:color="auto"/>
        <w:bottom w:val="none" w:sz="0" w:space="0" w:color="auto"/>
        <w:right w:val="none" w:sz="0" w:space="0" w:color="auto"/>
      </w:divBdr>
    </w:div>
    <w:div w:id="201452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A2CDB-644D-4B4C-88E6-8E990EE7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5177</Words>
  <Characters>29514</Characters>
  <DocSecurity>0</DocSecurity>
  <Lines>245</Lines>
  <Paragraphs>69</Paragraphs>
  <ScaleCrop>false</ScaleCrop>
  <HeadingPairs>
    <vt:vector size="2" baseType="variant">
      <vt:variant>
        <vt:lpstr>Title</vt:lpstr>
      </vt:variant>
      <vt:variant>
        <vt:i4>1</vt:i4>
      </vt:variant>
    </vt:vector>
  </HeadingPairs>
  <TitlesOfParts>
    <vt:vector size="1" baseType="lpstr">
      <vt:lpstr>October 2026 Memo LACB CSD Item 02 Attachment 1 - Information Memorandum (CA State Board of Education)</vt:lpstr>
    </vt:vector>
  </TitlesOfParts>
  <Company>CA State Board of Education</Company>
  <LinksUpToDate>false</LinksUpToDate>
  <CharactersWithSpaces>34622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LACB CSD Item 02 Attachment 1 - Information Memoranda (CA State Board of Education)</dc:title>
  <dc:subject>California State Board of Education-Authorized Charter Schools Financial Condition.</dc:subject>
  <dc:creator/>
  <cp:keywords/>
  <dc:description/>
  <cp:lastModifiedBy/>
  <dcterms:created xsi:type="dcterms:W3CDTF">2026-07-22T18:46:00Z</dcterms:created>
  <dcterms:modified xsi:type="dcterms:W3CDTF">2026-10-14T20:37:00Z</dcterms:modified>
</cp:coreProperties>
</file>