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3AEE"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720"/>
        <w:jc w:val="both"/>
        <w:rPr>
          <w:rFonts w:ascii="Arial" w:hAnsi="Arial" w:cs="Arial"/>
          <w:b/>
          <w:bCs/>
        </w:rPr>
      </w:pPr>
    </w:p>
    <w:p w14:paraId="28537449"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480"/>
        <w:jc w:val="center"/>
        <w:rPr>
          <w:rFonts w:ascii="Arial" w:hAnsi="Arial" w:cs="Arial"/>
          <w:b/>
          <w:bCs/>
        </w:rPr>
      </w:pPr>
      <w:r w:rsidRPr="0089504F">
        <w:rPr>
          <w:rFonts w:ascii="Arial" w:hAnsi="Arial" w:cs="Arial"/>
          <w:b/>
          <w:bCs/>
        </w:rPr>
        <w:t>California Department of Education</w:t>
      </w:r>
    </w:p>
    <w:p w14:paraId="24A0D45C" w14:textId="77777777" w:rsidR="00124F74" w:rsidRPr="0089504F" w:rsidRDefault="00124F74" w:rsidP="00124F74">
      <w:pPr>
        <w:pStyle w:val="Heading1"/>
        <w:spacing w:after="720"/>
        <w:rPr>
          <w:sz w:val="24"/>
          <w:szCs w:val="24"/>
        </w:rPr>
      </w:pPr>
      <w:r w:rsidRPr="0089504F">
        <w:rPr>
          <w:sz w:val="24"/>
          <w:szCs w:val="24"/>
        </w:rPr>
        <w:t>Report to the Governor, Legislature, and the Legislative Analyst’s Office: Career Technical Education Initiative</w:t>
      </w:r>
    </w:p>
    <w:p w14:paraId="48FF9DF8"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89504F">
        <w:rPr>
          <w:rFonts w:ascii="Arial" w:hAnsi="Arial" w:cs="Arial"/>
          <w:color w:val="C0C0C0"/>
        </w:rPr>
        <w:object w:dxaOrig="5999" w:dyaOrig="5999" w14:anchorId="7E45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80pt;height:180pt" o:ole="">
            <v:imagedata r:id="rId8" o:title=""/>
          </v:shape>
          <o:OLEObject Type="Embed" ProgID="MSPhotoEd.3" ShapeID="_x0000_i1025" DrawAspect="Content" ObjectID="_1798349504" r:id="rId9"/>
        </w:object>
      </w:r>
    </w:p>
    <w:p w14:paraId="115C170D"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iCs/>
        </w:rPr>
      </w:pPr>
      <w:r w:rsidRPr="0089504F">
        <w:rPr>
          <w:rFonts w:ascii="Arial" w:hAnsi="Arial" w:cs="Arial"/>
          <w:b/>
          <w:bCs/>
          <w:iCs/>
        </w:rPr>
        <w:t>Prepared by:</w:t>
      </w:r>
    </w:p>
    <w:p w14:paraId="14ED0D0A"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89504F">
        <w:rPr>
          <w:rFonts w:ascii="Arial" w:hAnsi="Arial" w:cs="Arial"/>
          <w:b/>
          <w:bCs/>
        </w:rPr>
        <w:t>Career and College Transition Division</w:t>
      </w:r>
    </w:p>
    <w:p w14:paraId="6519FEC4" w14:textId="790D7242" w:rsidR="00124F74" w:rsidRPr="0089504F" w:rsidRDefault="0089504F"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iCs/>
        </w:rPr>
      </w:pPr>
      <w:r w:rsidRPr="0089504F">
        <w:rPr>
          <w:rFonts w:ascii="Arial" w:hAnsi="Arial" w:cs="Arial"/>
          <w:iCs/>
        </w:rPr>
        <w:t>January 7, 2025</w:t>
      </w:r>
    </w:p>
    <w:p w14:paraId="314F7FA5" w14:textId="26BE027B"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Description</w:t>
      </w:r>
      <w:r w:rsidRPr="0089504F">
        <w:rPr>
          <w:rFonts w:ascii="Arial" w:hAnsi="Arial" w:cs="Arial"/>
          <w:lang w:bidi="en-US"/>
        </w:rPr>
        <w:t>: Report on 20</w:t>
      </w:r>
      <w:r w:rsidR="005678CC" w:rsidRPr="0089504F">
        <w:rPr>
          <w:rFonts w:ascii="Arial" w:hAnsi="Arial" w:cs="Arial"/>
          <w:lang w:bidi="en-US"/>
        </w:rPr>
        <w:t>2</w:t>
      </w:r>
      <w:r w:rsidR="00953361">
        <w:rPr>
          <w:rFonts w:ascii="Arial" w:hAnsi="Arial" w:cs="Arial"/>
          <w:lang w:bidi="en-US"/>
        </w:rPr>
        <w:t>3</w:t>
      </w:r>
      <w:r w:rsidRPr="0089504F">
        <w:rPr>
          <w:rFonts w:ascii="Arial" w:hAnsi="Arial" w:cs="Arial"/>
          <w:lang w:bidi="en-US"/>
        </w:rPr>
        <w:t>–2</w:t>
      </w:r>
      <w:r w:rsidR="00953361">
        <w:rPr>
          <w:rFonts w:ascii="Arial" w:hAnsi="Arial" w:cs="Arial"/>
          <w:lang w:bidi="en-US"/>
        </w:rPr>
        <w:t>4</w:t>
      </w:r>
      <w:r w:rsidRPr="0089504F">
        <w:rPr>
          <w:rFonts w:ascii="Arial" w:hAnsi="Arial" w:cs="Arial"/>
          <w:lang w:bidi="en-US"/>
        </w:rPr>
        <w:t xml:space="preserve"> outcomes and 202</w:t>
      </w:r>
      <w:r w:rsidR="00953361">
        <w:rPr>
          <w:rFonts w:ascii="Arial" w:hAnsi="Arial" w:cs="Arial"/>
          <w:lang w:bidi="en-US"/>
        </w:rPr>
        <w:t>4</w:t>
      </w:r>
      <w:r w:rsidRPr="0089504F">
        <w:rPr>
          <w:rFonts w:ascii="Arial" w:hAnsi="Arial" w:cs="Arial"/>
          <w:lang w:bidi="en-US"/>
        </w:rPr>
        <w:t>–</w:t>
      </w:r>
      <w:r w:rsidR="0089504F" w:rsidRPr="0089504F">
        <w:rPr>
          <w:rFonts w:ascii="Arial" w:hAnsi="Arial" w:cs="Arial"/>
          <w:lang w:bidi="en-US"/>
        </w:rPr>
        <w:t>2</w:t>
      </w:r>
      <w:r w:rsidR="00953361">
        <w:rPr>
          <w:rFonts w:ascii="Arial" w:hAnsi="Arial" w:cs="Arial"/>
          <w:lang w:bidi="en-US"/>
        </w:rPr>
        <w:t>5</w:t>
      </w:r>
      <w:r w:rsidRPr="0089504F">
        <w:rPr>
          <w:rFonts w:ascii="Arial" w:hAnsi="Arial" w:cs="Arial"/>
          <w:lang w:bidi="en-US"/>
        </w:rPr>
        <w:t xml:space="preserve"> expenditure plan for the Career Technical Education Initiative</w:t>
      </w:r>
      <w:r w:rsidR="005678CC" w:rsidRPr="0089504F">
        <w:rPr>
          <w:rFonts w:ascii="Arial" w:hAnsi="Arial" w:cs="Arial"/>
          <w:lang w:bidi="en-US"/>
        </w:rPr>
        <w:t xml:space="preserve"> Funds</w:t>
      </w:r>
    </w:p>
    <w:p w14:paraId="51E099A2" w14:textId="35114E85"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Authority</w:t>
      </w:r>
      <w:r w:rsidRPr="0089504F">
        <w:rPr>
          <w:rFonts w:ascii="Arial" w:hAnsi="Arial" w:cs="Arial"/>
          <w:lang w:bidi="en-US"/>
        </w:rPr>
        <w:t>: 202</w:t>
      </w:r>
      <w:r w:rsidR="00013FB4">
        <w:rPr>
          <w:rFonts w:ascii="Arial" w:hAnsi="Arial" w:cs="Arial"/>
          <w:lang w:bidi="en-US"/>
        </w:rPr>
        <w:t>3</w:t>
      </w:r>
      <w:r w:rsidRPr="0089504F">
        <w:rPr>
          <w:rFonts w:ascii="Arial" w:hAnsi="Arial" w:cs="Arial"/>
          <w:lang w:bidi="en-US"/>
        </w:rPr>
        <w:t xml:space="preserve"> Budget Act </w:t>
      </w:r>
      <w:r w:rsidRPr="0089504F">
        <w:rPr>
          <w:rFonts w:ascii="Arial" w:hAnsi="Arial" w:cs="Arial"/>
          <w:bCs/>
        </w:rPr>
        <w:t>Item 6100-170-0001</w:t>
      </w:r>
    </w:p>
    <w:p w14:paraId="3072BAA3"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Recipient</w:t>
      </w:r>
      <w:r w:rsidRPr="0089504F">
        <w:rPr>
          <w:rFonts w:ascii="Arial" w:hAnsi="Arial" w:cs="Arial"/>
          <w:lang w:bidi="en-US"/>
        </w:rPr>
        <w:t xml:space="preserve">: </w:t>
      </w:r>
      <w:r w:rsidRPr="0089504F">
        <w:rPr>
          <w:rFonts w:ascii="Arial" w:hAnsi="Arial" w:cs="Arial"/>
        </w:rPr>
        <w:t>Governor, Legislature, and the Legislative Analyst’s Office</w:t>
      </w:r>
    </w:p>
    <w:p w14:paraId="3C6ED070" w14:textId="77777777" w:rsidR="00124F74" w:rsidRPr="0089504F"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89504F">
        <w:rPr>
          <w:rFonts w:ascii="Arial" w:hAnsi="Arial" w:cs="Arial"/>
          <w:i/>
          <w:lang w:bidi="en-US"/>
        </w:rPr>
        <w:t>Due Date</w:t>
      </w:r>
      <w:r w:rsidRPr="0089504F">
        <w:rPr>
          <w:rFonts w:ascii="Arial" w:hAnsi="Arial" w:cs="Arial"/>
          <w:lang w:bidi="en-US"/>
        </w:rPr>
        <w:t xml:space="preserve">: </w:t>
      </w:r>
      <w:r w:rsidRPr="0089504F">
        <w:rPr>
          <w:rFonts w:ascii="Arial" w:hAnsi="Arial" w:cs="Arial"/>
          <w:bCs/>
        </w:rPr>
        <w:t>October 1</w:t>
      </w:r>
      <w:r w:rsidR="005678CC" w:rsidRPr="0089504F">
        <w:rPr>
          <w:rFonts w:ascii="Arial" w:hAnsi="Arial" w:cs="Arial"/>
          <w:bCs/>
        </w:rPr>
        <w:t xml:space="preserve"> -</w:t>
      </w:r>
      <w:r w:rsidRPr="0089504F">
        <w:rPr>
          <w:rFonts w:ascii="Arial" w:hAnsi="Arial" w:cs="Arial"/>
          <w:bCs/>
        </w:rPr>
        <w:t xml:space="preserve"> Annually</w:t>
      </w:r>
    </w:p>
    <w:p w14:paraId="023F2EA2" w14:textId="77777777" w:rsidR="00124F74" w:rsidRPr="0089504F" w:rsidRDefault="00124F74" w:rsidP="00124F74">
      <w:pPr>
        <w:spacing w:after="240"/>
        <w:rPr>
          <w:rFonts w:ascii="Arial" w:hAnsi="Arial" w:cs="Arial"/>
        </w:rPr>
      </w:pPr>
    </w:p>
    <w:p w14:paraId="4CECBD70" w14:textId="77777777" w:rsidR="00124F74" w:rsidRPr="0089504F" w:rsidRDefault="00124F74" w:rsidP="00124F74">
      <w:pPr>
        <w:rPr>
          <w:rFonts w:ascii="Arial" w:hAnsi="Arial" w:cs="Arial"/>
        </w:rPr>
        <w:sectPr w:rsidR="00124F74" w:rsidRPr="0089504F" w:rsidSect="00315109">
          <w:footerReference w:type="default" r:id="rId10"/>
          <w:pgSz w:w="12240" w:h="15840"/>
          <w:pgMar w:top="1440" w:right="1440" w:bottom="1440" w:left="1800" w:header="720" w:footer="720" w:gutter="0"/>
          <w:cols w:space="720"/>
          <w:titlePg/>
          <w:docGrid w:linePitch="360"/>
        </w:sectPr>
      </w:pPr>
    </w:p>
    <w:p w14:paraId="312C618F" w14:textId="77777777" w:rsidR="00124F74" w:rsidRPr="0089504F" w:rsidRDefault="00124F74" w:rsidP="00124F74">
      <w:pPr>
        <w:spacing w:after="240"/>
        <w:jc w:val="center"/>
        <w:rPr>
          <w:rFonts w:ascii="Arial" w:hAnsi="Arial" w:cs="Arial"/>
          <w:b/>
        </w:rPr>
      </w:pPr>
      <w:r w:rsidRPr="0089504F">
        <w:rPr>
          <w:rFonts w:ascii="Arial" w:hAnsi="Arial" w:cs="Arial"/>
          <w:b/>
        </w:rPr>
        <w:lastRenderedPageBreak/>
        <w:t>California Department of Education</w:t>
      </w:r>
    </w:p>
    <w:p w14:paraId="0EA77CB3" w14:textId="77777777" w:rsidR="00124F74" w:rsidRPr="0089504F" w:rsidRDefault="00124F74" w:rsidP="00124F74">
      <w:pPr>
        <w:spacing w:after="240"/>
        <w:jc w:val="center"/>
        <w:rPr>
          <w:rFonts w:ascii="Arial" w:hAnsi="Arial" w:cs="Arial"/>
          <w:b/>
        </w:rPr>
      </w:pPr>
      <w:r w:rsidRPr="0089504F">
        <w:rPr>
          <w:rFonts w:ascii="Arial" w:hAnsi="Arial" w:cs="Arial"/>
          <w:b/>
        </w:rPr>
        <w:t xml:space="preserve">Report to the Governor, Legislature, and the Legislative Analyst’s Office: </w:t>
      </w:r>
      <w:r w:rsidRPr="0089504F">
        <w:rPr>
          <w:rFonts w:ascii="Arial" w:hAnsi="Arial" w:cs="Arial"/>
          <w:b/>
        </w:rPr>
        <w:br/>
        <w:t>Career Technical Education Initiative</w:t>
      </w:r>
    </w:p>
    <w:p w14:paraId="4A679906" w14:textId="77777777" w:rsidR="00124F74" w:rsidRPr="0089504F" w:rsidRDefault="00124F74" w:rsidP="00013FB4">
      <w:pPr>
        <w:pStyle w:val="Heading2"/>
        <w:spacing w:before="240" w:after="240"/>
        <w:rPr>
          <w:rFonts w:cs="Arial"/>
          <w:szCs w:val="24"/>
        </w:rPr>
      </w:pPr>
      <w:bookmarkStart w:id="0" w:name="_Toc71891801"/>
      <w:bookmarkStart w:id="1" w:name="_Toc187401033"/>
      <w:r w:rsidRPr="0089504F">
        <w:rPr>
          <w:rFonts w:cs="Arial"/>
          <w:szCs w:val="24"/>
        </w:rPr>
        <w:t>Table of Contents</w:t>
      </w:r>
      <w:bookmarkEnd w:id="0"/>
      <w:bookmarkEnd w:id="1"/>
    </w:p>
    <w:sdt>
      <w:sdtPr>
        <w:rPr>
          <w:rFonts w:ascii="Arial" w:hAnsi="Arial" w:cs="Arial"/>
        </w:rPr>
        <w:id w:val="-1613277660"/>
        <w:docPartObj>
          <w:docPartGallery w:val="Table of Contents"/>
          <w:docPartUnique/>
        </w:docPartObj>
      </w:sdtPr>
      <w:sdtEndPr>
        <w:rPr>
          <w:b/>
          <w:bCs/>
          <w:noProof/>
        </w:rPr>
      </w:sdtEndPr>
      <w:sdtContent>
        <w:p w14:paraId="09C86547" w14:textId="4F7DC10F" w:rsidR="00013FB4" w:rsidRPr="00013FB4" w:rsidRDefault="00124F74">
          <w:pPr>
            <w:pStyle w:val="TOC2"/>
            <w:rPr>
              <w:rFonts w:ascii="Arial" w:eastAsiaTheme="minorEastAsia" w:hAnsi="Arial" w:cs="Arial"/>
              <w:noProof/>
              <w:kern w:val="2"/>
              <w14:ligatures w14:val="standardContextual"/>
            </w:rPr>
          </w:pPr>
          <w:r w:rsidRPr="0089504F">
            <w:rPr>
              <w:rFonts w:ascii="Arial" w:hAnsi="Arial" w:cs="Arial"/>
            </w:rPr>
            <w:fldChar w:fldCharType="begin"/>
          </w:r>
          <w:r w:rsidRPr="003015B3">
            <w:rPr>
              <w:rFonts w:ascii="Arial" w:hAnsi="Arial" w:cs="Arial"/>
            </w:rPr>
            <w:instrText xml:space="preserve"> TOC \o "2-3" \h \z \u </w:instrText>
          </w:r>
          <w:r w:rsidRPr="0089504F">
            <w:rPr>
              <w:rFonts w:ascii="Arial" w:hAnsi="Arial" w:cs="Arial"/>
            </w:rPr>
            <w:fldChar w:fldCharType="separate"/>
          </w:r>
          <w:hyperlink w:anchor="_Toc187401033" w:history="1">
            <w:r w:rsidR="00013FB4" w:rsidRPr="00013FB4">
              <w:rPr>
                <w:rStyle w:val="Hyperlink"/>
                <w:rFonts w:ascii="Arial" w:hAnsi="Arial" w:cs="Arial"/>
                <w:noProof/>
              </w:rPr>
              <w:t>Table of Contents</w:t>
            </w:r>
            <w:r w:rsidR="00013FB4" w:rsidRPr="00013FB4">
              <w:rPr>
                <w:rFonts w:ascii="Arial" w:hAnsi="Arial" w:cs="Arial"/>
                <w:noProof/>
                <w:webHidden/>
              </w:rPr>
              <w:tab/>
            </w:r>
            <w:r w:rsidR="00013FB4" w:rsidRPr="00013FB4">
              <w:rPr>
                <w:rFonts w:ascii="Arial" w:hAnsi="Arial" w:cs="Arial"/>
                <w:noProof/>
                <w:webHidden/>
              </w:rPr>
              <w:fldChar w:fldCharType="begin"/>
            </w:r>
            <w:r w:rsidR="00013FB4" w:rsidRPr="00013FB4">
              <w:rPr>
                <w:rFonts w:ascii="Arial" w:hAnsi="Arial" w:cs="Arial"/>
                <w:noProof/>
                <w:webHidden/>
              </w:rPr>
              <w:instrText xml:space="preserve"> PAGEREF _Toc187401033 \h </w:instrText>
            </w:r>
            <w:r w:rsidR="00013FB4" w:rsidRPr="00013FB4">
              <w:rPr>
                <w:rFonts w:ascii="Arial" w:hAnsi="Arial" w:cs="Arial"/>
                <w:noProof/>
                <w:webHidden/>
              </w:rPr>
            </w:r>
            <w:r w:rsidR="00013FB4" w:rsidRPr="00013FB4">
              <w:rPr>
                <w:rFonts w:ascii="Arial" w:hAnsi="Arial" w:cs="Arial"/>
                <w:noProof/>
                <w:webHidden/>
              </w:rPr>
              <w:fldChar w:fldCharType="separate"/>
            </w:r>
            <w:r w:rsidR="00013FB4" w:rsidRPr="00013FB4">
              <w:rPr>
                <w:rFonts w:ascii="Arial" w:hAnsi="Arial" w:cs="Arial"/>
                <w:noProof/>
                <w:webHidden/>
              </w:rPr>
              <w:t>2</w:t>
            </w:r>
            <w:r w:rsidR="00013FB4" w:rsidRPr="00013FB4">
              <w:rPr>
                <w:rFonts w:ascii="Arial" w:hAnsi="Arial" w:cs="Arial"/>
                <w:noProof/>
                <w:webHidden/>
              </w:rPr>
              <w:fldChar w:fldCharType="end"/>
            </w:r>
          </w:hyperlink>
        </w:p>
        <w:p w14:paraId="67E20100" w14:textId="600D2071" w:rsidR="00013FB4" w:rsidRPr="00013FB4" w:rsidRDefault="00013FB4">
          <w:pPr>
            <w:pStyle w:val="TOC2"/>
            <w:rPr>
              <w:rFonts w:ascii="Arial" w:eastAsiaTheme="minorEastAsia" w:hAnsi="Arial" w:cs="Arial"/>
              <w:noProof/>
              <w:kern w:val="2"/>
              <w14:ligatures w14:val="standardContextual"/>
            </w:rPr>
          </w:pPr>
          <w:hyperlink w:anchor="_Toc187401034" w:history="1">
            <w:r w:rsidRPr="00013FB4">
              <w:rPr>
                <w:rStyle w:val="Hyperlink"/>
                <w:rFonts w:ascii="Arial" w:hAnsi="Arial" w:cs="Arial"/>
                <w:noProof/>
              </w:rPr>
              <w:t>Executive Summary</w:t>
            </w:r>
            <w:r w:rsidRPr="00013FB4">
              <w:rPr>
                <w:rFonts w:ascii="Arial" w:hAnsi="Arial" w:cs="Arial"/>
                <w:noProof/>
                <w:webHidden/>
              </w:rPr>
              <w:tab/>
            </w:r>
            <w:r w:rsidRPr="00013FB4">
              <w:rPr>
                <w:rFonts w:ascii="Arial" w:hAnsi="Arial" w:cs="Arial"/>
                <w:noProof/>
                <w:webHidden/>
              </w:rPr>
              <w:fldChar w:fldCharType="begin"/>
            </w:r>
            <w:r w:rsidRPr="00013FB4">
              <w:rPr>
                <w:rFonts w:ascii="Arial" w:hAnsi="Arial" w:cs="Arial"/>
                <w:noProof/>
                <w:webHidden/>
              </w:rPr>
              <w:instrText xml:space="preserve"> PAGEREF _Toc187401034 \h </w:instrText>
            </w:r>
            <w:r w:rsidRPr="00013FB4">
              <w:rPr>
                <w:rFonts w:ascii="Arial" w:hAnsi="Arial" w:cs="Arial"/>
                <w:noProof/>
                <w:webHidden/>
              </w:rPr>
            </w:r>
            <w:r w:rsidRPr="00013FB4">
              <w:rPr>
                <w:rFonts w:ascii="Arial" w:hAnsi="Arial" w:cs="Arial"/>
                <w:noProof/>
                <w:webHidden/>
              </w:rPr>
              <w:fldChar w:fldCharType="separate"/>
            </w:r>
            <w:r w:rsidRPr="00013FB4">
              <w:rPr>
                <w:rFonts w:ascii="Arial" w:hAnsi="Arial" w:cs="Arial"/>
                <w:noProof/>
                <w:webHidden/>
              </w:rPr>
              <w:t>3</w:t>
            </w:r>
            <w:r w:rsidRPr="00013FB4">
              <w:rPr>
                <w:rFonts w:ascii="Arial" w:hAnsi="Arial" w:cs="Arial"/>
                <w:noProof/>
                <w:webHidden/>
              </w:rPr>
              <w:fldChar w:fldCharType="end"/>
            </w:r>
          </w:hyperlink>
        </w:p>
        <w:p w14:paraId="644D3D48" w14:textId="7A99E83A" w:rsidR="00013FB4" w:rsidRPr="00013FB4" w:rsidRDefault="00013FB4">
          <w:pPr>
            <w:pStyle w:val="TOC2"/>
            <w:rPr>
              <w:rFonts w:ascii="Arial" w:eastAsiaTheme="minorEastAsia" w:hAnsi="Arial" w:cs="Arial"/>
              <w:noProof/>
              <w:kern w:val="2"/>
              <w14:ligatures w14:val="standardContextual"/>
            </w:rPr>
          </w:pPr>
          <w:hyperlink w:anchor="_Toc187401035" w:history="1">
            <w:r w:rsidRPr="00013FB4">
              <w:rPr>
                <w:rStyle w:val="Hyperlink"/>
                <w:rFonts w:ascii="Arial" w:hAnsi="Arial" w:cs="Arial"/>
                <w:noProof/>
              </w:rPr>
              <w:t>Introduction</w:t>
            </w:r>
            <w:r w:rsidRPr="00013FB4">
              <w:rPr>
                <w:rFonts w:ascii="Arial" w:hAnsi="Arial" w:cs="Arial"/>
                <w:noProof/>
                <w:webHidden/>
              </w:rPr>
              <w:tab/>
            </w:r>
            <w:r w:rsidRPr="00013FB4">
              <w:rPr>
                <w:rFonts w:ascii="Arial" w:hAnsi="Arial" w:cs="Arial"/>
                <w:noProof/>
                <w:webHidden/>
              </w:rPr>
              <w:fldChar w:fldCharType="begin"/>
            </w:r>
            <w:r w:rsidRPr="00013FB4">
              <w:rPr>
                <w:rFonts w:ascii="Arial" w:hAnsi="Arial" w:cs="Arial"/>
                <w:noProof/>
                <w:webHidden/>
              </w:rPr>
              <w:instrText xml:space="preserve"> PAGEREF _Toc187401035 \h </w:instrText>
            </w:r>
            <w:r w:rsidRPr="00013FB4">
              <w:rPr>
                <w:rFonts w:ascii="Arial" w:hAnsi="Arial" w:cs="Arial"/>
                <w:noProof/>
                <w:webHidden/>
              </w:rPr>
            </w:r>
            <w:r w:rsidRPr="00013FB4">
              <w:rPr>
                <w:rFonts w:ascii="Arial" w:hAnsi="Arial" w:cs="Arial"/>
                <w:noProof/>
                <w:webHidden/>
              </w:rPr>
              <w:fldChar w:fldCharType="separate"/>
            </w:r>
            <w:r w:rsidRPr="00013FB4">
              <w:rPr>
                <w:rFonts w:ascii="Arial" w:hAnsi="Arial" w:cs="Arial"/>
                <w:noProof/>
                <w:webHidden/>
              </w:rPr>
              <w:t>4</w:t>
            </w:r>
            <w:r w:rsidRPr="00013FB4">
              <w:rPr>
                <w:rFonts w:ascii="Arial" w:hAnsi="Arial" w:cs="Arial"/>
                <w:noProof/>
                <w:webHidden/>
              </w:rPr>
              <w:fldChar w:fldCharType="end"/>
            </w:r>
          </w:hyperlink>
        </w:p>
        <w:p w14:paraId="0234DCA9" w14:textId="03791A34" w:rsidR="00013FB4" w:rsidRPr="00013FB4" w:rsidRDefault="00013FB4">
          <w:pPr>
            <w:pStyle w:val="TOC2"/>
            <w:rPr>
              <w:rFonts w:ascii="Arial" w:eastAsiaTheme="minorEastAsia" w:hAnsi="Arial" w:cs="Arial"/>
              <w:noProof/>
              <w:kern w:val="2"/>
              <w14:ligatures w14:val="standardContextual"/>
            </w:rPr>
          </w:pPr>
          <w:hyperlink w:anchor="_Toc187401036" w:history="1">
            <w:r w:rsidRPr="00013FB4">
              <w:rPr>
                <w:rStyle w:val="Hyperlink"/>
                <w:rFonts w:ascii="Arial" w:eastAsia="Calibri" w:hAnsi="Arial" w:cs="Arial"/>
                <w:noProof/>
              </w:rPr>
              <w:t>CTE Initiative Project Outcomes for 2023–24</w:t>
            </w:r>
            <w:r w:rsidRPr="00013FB4">
              <w:rPr>
                <w:rFonts w:ascii="Arial" w:hAnsi="Arial" w:cs="Arial"/>
                <w:noProof/>
                <w:webHidden/>
              </w:rPr>
              <w:tab/>
            </w:r>
            <w:r w:rsidRPr="00013FB4">
              <w:rPr>
                <w:rFonts w:ascii="Arial" w:hAnsi="Arial" w:cs="Arial"/>
                <w:noProof/>
                <w:webHidden/>
              </w:rPr>
              <w:fldChar w:fldCharType="begin"/>
            </w:r>
            <w:r w:rsidRPr="00013FB4">
              <w:rPr>
                <w:rFonts w:ascii="Arial" w:hAnsi="Arial" w:cs="Arial"/>
                <w:noProof/>
                <w:webHidden/>
              </w:rPr>
              <w:instrText xml:space="preserve"> PAGEREF _Toc187401036 \h </w:instrText>
            </w:r>
            <w:r w:rsidRPr="00013FB4">
              <w:rPr>
                <w:rFonts w:ascii="Arial" w:hAnsi="Arial" w:cs="Arial"/>
                <w:noProof/>
                <w:webHidden/>
              </w:rPr>
            </w:r>
            <w:r w:rsidRPr="00013FB4">
              <w:rPr>
                <w:rFonts w:ascii="Arial" w:hAnsi="Arial" w:cs="Arial"/>
                <w:noProof/>
                <w:webHidden/>
              </w:rPr>
              <w:fldChar w:fldCharType="separate"/>
            </w:r>
            <w:r w:rsidRPr="00013FB4">
              <w:rPr>
                <w:rFonts w:ascii="Arial" w:hAnsi="Arial" w:cs="Arial"/>
                <w:noProof/>
                <w:webHidden/>
              </w:rPr>
              <w:t>4</w:t>
            </w:r>
            <w:r w:rsidRPr="00013FB4">
              <w:rPr>
                <w:rFonts w:ascii="Arial" w:hAnsi="Arial" w:cs="Arial"/>
                <w:noProof/>
                <w:webHidden/>
              </w:rPr>
              <w:fldChar w:fldCharType="end"/>
            </w:r>
          </w:hyperlink>
        </w:p>
        <w:p w14:paraId="4101E948" w14:textId="6FDB8D3A" w:rsidR="00013FB4" w:rsidRPr="00013FB4" w:rsidRDefault="00013FB4">
          <w:pPr>
            <w:pStyle w:val="TOC2"/>
            <w:rPr>
              <w:rFonts w:ascii="Arial" w:eastAsiaTheme="minorEastAsia" w:hAnsi="Arial" w:cs="Arial"/>
              <w:noProof/>
              <w:kern w:val="2"/>
              <w14:ligatures w14:val="standardContextual"/>
            </w:rPr>
          </w:pPr>
          <w:hyperlink w:anchor="_Toc187401037" w:history="1">
            <w:r w:rsidRPr="00013FB4">
              <w:rPr>
                <w:rStyle w:val="Hyperlink"/>
                <w:rFonts w:ascii="Arial" w:eastAsia="Calibri" w:hAnsi="Arial" w:cs="Arial"/>
                <w:noProof/>
              </w:rPr>
              <w:t>CTE Initiative Expenditure Plan for 2024–25</w:t>
            </w:r>
            <w:r w:rsidRPr="00013FB4">
              <w:rPr>
                <w:rFonts w:ascii="Arial" w:hAnsi="Arial" w:cs="Arial"/>
                <w:noProof/>
                <w:webHidden/>
              </w:rPr>
              <w:tab/>
            </w:r>
            <w:r w:rsidRPr="00013FB4">
              <w:rPr>
                <w:rFonts w:ascii="Arial" w:hAnsi="Arial" w:cs="Arial"/>
                <w:noProof/>
                <w:webHidden/>
              </w:rPr>
              <w:fldChar w:fldCharType="begin"/>
            </w:r>
            <w:r w:rsidRPr="00013FB4">
              <w:rPr>
                <w:rFonts w:ascii="Arial" w:hAnsi="Arial" w:cs="Arial"/>
                <w:noProof/>
                <w:webHidden/>
              </w:rPr>
              <w:instrText xml:space="preserve"> PAGEREF _Toc187401037 \h </w:instrText>
            </w:r>
            <w:r w:rsidRPr="00013FB4">
              <w:rPr>
                <w:rFonts w:ascii="Arial" w:hAnsi="Arial" w:cs="Arial"/>
                <w:noProof/>
                <w:webHidden/>
              </w:rPr>
            </w:r>
            <w:r w:rsidRPr="00013FB4">
              <w:rPr>
                <w:rFonts w:ascii="Arial" w:hAnsi="Arial" w:cs="Arial"/>
                <w:noProof/>
                <w:webHidden/>
              </w:rPr>
              <w:fldChar w:fldCharType="separate"/>
            </w:r>
            <w:r w:rsidRPr="00013FB4">
              <w:rPr>
                <w:rFonts w:ascii="Arial" w:hAnsi="Arial" w:cs="Arial"/>
                <w:noProof/>
                <w:webHidden/>
              </w:rPr>
              <w:t>8</w:t>
            </w:r>
            <w:r w:rsidRPr="00013FB4">
              <w:rPr>
                <w:rFonts w:ascii="Arial" w:hAnsi="Arial" w:cs="Arial"/>
                <w:noProof/>
                <w:webHidden/>
              </w:rPr>
              <w:fldChar w:fldCharType="end"/>
            </w:r>
          </w:hyperlink>
        </w:p>
        <w:p w14:paraId="3E440F4B" w14:textId="015F373E" w:rsidR="00124F74" w:rsidRPr="0089504F" w:rsidRDefault="00124F74" w:rsidP="00124F74">
          <w:pPr>
            <w:rPr>
              <w:rFonts w:ascii="Arial" w:hAnsi="Arial" w:cs="Arial"/>
            </w:rPr>
          </w:pPr>
          <w:r w:rsidRPr="0089504F">
            <w:rPr>
              <w:rFonts w:ascii="Arial" w:hAnsi="Arial" w:cs="Arial"/>
            </w:rPr>
            <w:fldChar w:fldCharType="end"/>
          </w:r>
        </w:p>
      </w:sdtContent>
    </w:sdt>
    <w:p w14:paraId="540B745B" w14:textId="77777777" w:rsidR="00124F74" w:rsidRPr="0089504F" w:rsidRDefault="00124F74" w:rsidP="00124F74">
      <w:pPr>
        <w:rPr>
          <w:rFonts w:ascii="Arial" w:hAnsi="Arial" w:cs="Arial"/>
        </w:rPr>
      </w:pPr>
      <w:r w:rsidRPr="0089504F">
        <w:rPr>
          <w:rFonts w:ascii="Arial" w:hAnsi="Arial" w:cs="Arial"/>
        </w:rPr>
        <w:br w:type="page"/>
      </w:r>
    </w:p>
    <w:p w14:paraId="567BA52B" w14:textId="77777777" w:rsidR="00124F74" w:rsidRPr="0089504F" w:rsidRDefault="00124F74" w:rsidP="00124F74">
      <w:pPr>
        <w:pStyle w:val="Header"/>
        <w:tabs>
          <w:tab w:val="clear" w:pos="8640"/>
          <w:tab w:val="right" w:pos="9360"/>
        </w:tabs>
        <w:spacing w:after="240"/>
        <w:jc w:val="center"/>
        <w:rPr>
          <w:rFonts w:ascii="Arial" w:hAnsi="Arial" w:cs="Arial"/>
          <w:b/>
          <w:bCs/>
        </w:rPr>
      </w:pPr>
      <w:r w:rsidRPr="0089504F">
        <w:rPr>
          <w:rFonts w:ascii="Arial" w:hAnsi="Arial" w:cs="Arial"/>
          <w:b/>
          <w:bCs/>
        </w:rPr>
        <w:lastRenderedPageBreak/>
        <w:t>California Department of Education</w:t>
      </w:r>
    </w:p>
    <w:p w14:paraId="607C41DA" w14:textId="77777777" w:rsidR="00124F74" w:rsidRPr="0089504F" w:rsidRDefault="00124F74" w:rsidP="00124F74">
      <w:pPr>
        <w:spacing w:after="240"/>
        <w:jc w:val="center"/>
        <w:rPr>
          <w:rFonts w:ascii="Arial" w:hAnsi="Arial" w:cs="Arial"/>
          <w:b/>
        </w:rPr>
      </w:pPr>
      <w:r w:rsidRPr="0089504F">
        <w:rPr>
          <w:rFonts w:ascii="Arial" w:hAnsi="Arial" w:cs="Arial"/>
          <w:b/>
        </w:rPr>
        <w:t xml:space="preserve">Report to the Governor, Legislature, and the Legislative Analyst’s Office: </w:t>
      </w:r>
      <w:r w:rsidRPr="0089504F">
        <w:rPr>
          <w:rFonts w:ascii="Arial" w:hAnsi="Arial" w:cs="Arial"/>
          <w:b/>
        </w:rPr>
        <w:br/>
        <w:t>Career Technical Education Initiative</w:t>
      </w:r>
    </w:p>
    <w:p w14:paraId="19F7433B" w14:textId="77777777" w:rsidR="00124F74" w:rsidRPr="0089504F" w:rsidRDefault="00124F74" w:rsidP="00124F74">
      <w:pPr>
        <w:pStyle w:val="Heading2"/>
        <w:spacing w:before="480" w:after="240" w:line="240" w:lineRule="auto"/>
        <w:rPr>
          <w:rFonts w:cs="Arial"/>
          <w:szCs w:val="24"/>
        </w:rPr>
      </w:pPr>
      <w:bookmarkStart w:id="2" w:name="_Toc187401034"/>
      <w:r w:rsidRPr="0089504F">
        <w:rPr>
          <w:rFonts w:cs="Arial"/>
          <w:szCs w:val="24"/>
        </w:rPr>
        <w:t>Executive Summary</w:t>
      </w:r>
      <w:bookmarkEnd w:id="2"/>
    </w:p>
    <w:p w14:paraId="3DDAEBA7" w14:textId="077D2EA8" w:rsidR="00124F74" w:rsidRPr="0089504F" w:rsidRDefault="00124F74" w:rsidP="005678CC">
      <w:pPr>
        <w:spacing w:after="240"/>
        <w:rPr>
          <w:rFonts w:ascii="Arial" w:hAnsi="Arial" w:cs="Arial"/>
          <w:iCs/>
        </w:rPr>
      </w:pPr>
      <w:r w:rsidRPr="0089504F">
        <w:rPr>
          <w:rFonts w:ascii="Arial" w:hAnsi="Arial" w:cs="Arial"/>
        </w:rPr>
        <w:t>This report is required by the 202</w:t>
      </w:r>
      <w:r w:rsidR="00013FB4">
        <w:rPr>
          <w:rFonts w:ascii="Arial" w:hAnsi="Arial" w:cs="Arial"/>
        </w:rPr>
        <w:t>3</w:t>
      </w:r>
      <w:r w:rsidRPr="0089504F">
        <w:rPr>
          <w:rFonts w:ascii="Arial" w:hAnsi="Arial" w:cs="Arial"/>
        </w:rPr>
        <w:t xml:space="preserve"> Budget Act, Item </w:t>
      </w:r>
      <w:r w:rsidRPr="0089504F">
        <w:rPr>
          <w:rFonts w:ascii="Arial" w:hAnsi="Arial" w:cs="Arial"/>
          <w:bCs/>
        </w:rPr>
        <w:t>6100-170-0001</w:t>
      </w:r>
      <w:r w:rsidR="00013FB4">
        <w:rPr>
          <w:rFonts w:ascii="Arial" w:hAnsi="Arial" w:cs="Arial"/>
          <w:bCs/>
        </w:rPr>
        <w:t xml:space="preserve">. </w:t>
      </w:r>
      <w:r w:rsidRPr="0089504F">
        <w:rPr>
          <w:rFonts w:ascii="Arial" w:hAnsi="Arial" w:cs="Arial"/>
        </w:rPr>
        <w:t>It provides the outcomes for projects that were funded through the Career Technical Education (CTE) Initiative in 20</w:t>
      </w:r>
      <w:r w:rsidR="005678CC" w:rsidRPr="0089504F">
        <w:rPr>
          <w:rFonts w:ascii="Arial" w:hAnsi="Arial" w:cs="Arial"/>
        </w:rPr>
        <w:t>2</w:t>
      </w:r>
      <w:r w:rsidR="00597397">
        <w:rPr>
          <w:rFonts w:ascii="Arial" w:hAnsi="Arial" w:cs="Arial"/>
        </w:rPr>
        <w:t>3</w:t>
      </w:r>
      <w:r w:rsidRPr="0089504F">
        <w:rPr>
          <w:rFonts w:ascii="Arial" w:hAnsi="Arial" w:cs="Arial"/>
        </w:rPr>
        <w:t>–2</w:t>
      </w:r>
      <w:r w:rsidR="00597397">
        <w:rPr>
          <w:rFonts w:ascii="Arial" w:hAnsi="Arial" w:cs="Arial"/>
        </w:rPr>
        <w:t>4</w:t>
      </w:r>
      <w:r w:rsidRPr="0089504F">
        <w:rPr>
          <w:rFonts w:ascii="Arial" w:hAnsi="Arial" w:cs="Arial"/>
        </w:rPr>
        <w:t>, and it also provides the expenditure plan for projects to be funded through the CTE Initiative in 202</w:t>
      </w:r>
      <w:r w:rsidR="00597397">
        <w:rPr>
          <w:rFonts w:ascii="Arial" w:hAnsi="Arial" w:cs="Arial"/>
        </w:rPr>
        <w:t>4</w:t>
      </w:r>
      <w:r w:rsidRPr="0089504F">
        <w:rPr>
          <w:rFonts w:ascii="Arial" w:hAnsi="Arial" w:cs="Arial"/>
        </w:rPr>
        <w:t>–2</w:t>
      </w:r>
      <w:r w:rsidR="00597397">
        <w:rPr>
          <w:rFonts w:ascii="Arial" w:hAnsi="Arial" w:cs="Arial"/>
        </w:rPr>
        <w:t>5</w:t>
      </w:r>
      <w:r w:rsidRPr="0089504F">
        <w:rPr>
          <w:rFonts w:ascii="Arial" w:hAnsi="Arial" w:cs="Arial"/>
        </w:rPr>
        <w:t xml:space="preserve">. </w:t>
      </w:r>
      <w:r w:rsidRPr="0089504F">
        <w:rPr>
          <w:rFonts w:ascii="Arial" w:eastAsia="Calibri" w:hAnsi="Arial" w:cs="Arial"/>
        </w:rPr>
        <w:t xml:space="preserve">Many of the projects administered, including the California Partnership Academies, CTE Teach, Career Technical Student Organizations, Virtual Counselor, and the Leadership Development Institute, have demonstrated success over the years. </w:t>
      </w:r>
      <w:r w:rsidRPr="0089504F">
        <w:rPr>
          <w:rFonts w:ascii="Arial" w:hAnsi="Arial" w:cs="Arial"/>
        </w:rPr>
        <w:t>These projects continue to be key infrastructure investments for kindergarten through grade twelve (K–12) CTE.</w:t>
      </w:r>
    </w:p>
    <w:p w14:paraId="128F2882" w14:textId="77777777" w:rsidR="00124F74" w:rsidRPr="0089504F" w:rsidRDefault="00124F74" w:rsidP="005678CC">
      <w:pPr>
        <w:spacing w:after="240"/>
        <w:rPr>
          <w:rFonts w:ascii="Arial" w:hAnsi="Arial" w:cs="Arial"/>
          <w:iCs/>
          <w:color w:val="000000"/>
        </w:rPr>
      </w:pPr>
      <w:r w:rsidRPr="0089504F">
        <w:rPr>
          <w:rFonts w:ascii="Arial" w:hAnsi="Arial" w:cs="Arial"/>
          <w:iCs/>
        </w:rPr>
        <w:t xml:space="preserve">If you have any questions regarding this report, please contact </w:t>
      </w:r>
      <w:r w:rsidR="005678CC" w:rsidRPr="0089504F">
        <w:rPr>
          <w:rFonts w:ascii="Arial" w:hAnsi="Arial" w:cs="Arial"/>
          <w:iCs/>
        </w:rPr>
        <w:t>Rachel Moran</w:t>
      </w:r>
      <w:r w:rsidRPr="0089504F">
        <w:rPr>
          <w:rFonts w:ascii="Arial" w:hAnsi="Arial" w:cs="Arial"/>
          <w:iCs/>
        </w:rPr>
        <w:t xml:space="preserve">, </w:t>
      </w:r>
      <w:r w:rsidR="005678CC" w:rsidRPr="0089504F">
        <w:rPr>
          <w:rFonts w:ascii="Arial" w:hAnsi="Arial" w:cs="Arial"/>
          <w:iCs/>
        </w:rPr>
        <w:t>Staff Services Manager I</w:t>
      </w:r>
      <w:r w:rsidRPr="0089504F">
        <w:rPr>
          <w:rFonts w:ascii="Arial" w:hAnsi="Arial" w:cs="Arial"/>
          <w:iCs/>
        </w:rPr>
        <w:t>, Career and College Transition Division, by email at</w:t>
      </w:r>
      <w:r w:rsidRPr="0089504F">
        <w:rPr>
          <w:rFonts w:ascii="Arial" w:hAnsi="Arial" w:cs="Arial"/>
        </w:rPr>
        <w:t xml:space="preserve"> </w:t>
      </w:r>
      <w:hyperlink r:id="rId11" w:history="1">
        <w:r w:rsidR="005678CC" w:rsidRPr="0089504F">
          <w:rPr>
            <w:rStyle w:val="Hyperlink"/>
            <w:rFonts w:ascii="Arial" w:hAnsi="Arial" w:cs="Arial"/>
          </w:rPr>
          <w:t>rmoran@cde.ca.gov</w:t>
        </w:r>
      </w:hyperlink>
      <w:r w:rsidR="005678CC" w:rsidRPr="0089504F">
        <w:rPr>
          <w:rFonts w:ascii="Arial" w:hAnsi="Arial" w:cs="Arial"/>
        </w:rPr>
        <w:t>.</w:t>
      </w:r>
    </w:p>
    <w:p w14:paraId="1911B79B" w14:textId="77777777" w:rsidR="00124F74" w:rsidRPr="0089504F" w:rsidRDefault="00124F74" w:rsidP="00124F74">
      <w:pPr>
        <w:tabs>
          <w:tab w:val="right" w:pos="9360"/>
        </w:tabs>
        <w:autoSpaceDE w:val="0"/>
        <w:autoSpaceDN w:val="0"/>
        <w:adjustRightInd w:val="0"/>
        <w:spacing w:after="240"/>
        <w:rPr>
          <w:rFonts w:ascii="Arial" w:hAnsi="Arial" w:cs="Arial"/>
          <w:bCs/>
        </w:rPr>
      </w:pPr>
      <w:r w:rsidRPr="0089504F">
        <w:rPr>
          <w:rFonts w:ascii="Arial" w:hAnsi="Arial" w:cs="Arial"/>
          <w:bCs/>
        </w:rPr>
        <w:t xml:space="preserve">You can find this report on the CDE CTE General Information web page at </w:t>
      </w:r>
      <w:hyperlink r:id="rId12" w:tooltip="Legislative Report Link" w:history="1">
        <w:r w:rsidRPr="0089504F">
          <w:rPr>
            <w:rStyle w:val="Hyperlink"/>
            <w:rFonts w:ascii="Arial" w:hAnsi="Arial" w:cs="Arial"/>
            <w:bCs/>
          </w:rPr>
          <w:t>https://www.cde.ca.gov/ci/ct/gi/index.asp</w:t>
        </w:r>
      </w:hyperlink>
      <w:r w:rsidRPr="0089504F">
        <w:rPr>
          <w:rFonts w:ascii="Arial" w:hAnsi="Arial" w:cs="Arial"/>
          <w:bCs/>
        </w:rPr>
        <w:t>.</w:t>
      </w:r>
    </w:p>
    <w:p w14:paraId="57BD6782" w14:textId="77777777" w:rsidR="005678CC" w:rsidRPr="0089504F" w:rsidRDefault="00124F74" w:rsidP="005678CC">
      <w:pPr>
        <w:spacing w:after="240"/>
        <w:rPr>
          <w:rFonts w:ascii="Arial" w:hAnsi="Arial" w:cs="Arial"/>
          <w:iCs/>
          <w:color w:val="000000"/>
        </w:rPr>
      </w:pPr>
      <w:r w:rsidRPr="0089504F">
        <w:rPr>
          <w:rFonts w:ascii="Arial" w:hAnsi="Arial" w:cs="Arial"/>
          <w:bCs/>
        </w:rPr>
        <w:t xml:space="preserve">If you would like a copy of this report, please contact </w:t>
      </w:r>
      <w:r w:rsidR="005678CC" w:rsidRPr="0089504F">
        <w:rPr>
          <w:rFonts w:ascii="Arial" w:hAnsi="Arial" w:cs="Arial"/>
          <w:iCs/>
        </w:rPr>
        <w:t>Rachel Moran, Staff Services Manager I, Career and College Transition Division, by email at</w:t>
      </w:r>
      <w:r w:rsidR="005678CC" w:rsidRPr="0089504F">
        <w:rPr>
          <w:rFonts w:ascii="Arial" w:hAnsi="Arial" w:cs="Arial"/>
        </w:rPr>
        <w:t xml:space="preserve"> </w:t>
      </w:r>
      <w:hyperlink r:id="rId13" w:history="1">
        <w:r w:rsidR="005678CC" w:rsidRPr="0089504F">
          <w:rPr>
            <w:rStyle w:val="Hyperlink"/>
            <w:rFonts w:ascii="Arial" w:hAnsi="Arial" w:cs="Arial"/>
          </w:rPr>
          <w:t>rmoran@cde.ca.gov</w:t>
        </w:r>
      </w:hyperlink>
      <w:r w:rsidR="005678CC" w:rsidRPr="0089504F">
        <w:rPr>
          <w:rFonts w:ascii="Arial" w:hAnsi="Arial" w:cs="Arial"/>
        </w:rPr>
        <w:t>.</w:t>
      </w:r>
    </w:p>
    <w:p w14:paraId="1838DAE5" w14:textId="77777777" w:rsidR="00124F74" w:rsidRPr="0089504F" w:rsidRDefault="00124F74" w:rsidP="005678CC">
      <w:pPr>
        <w:tabs>
          <w:tab w:val="right" w:pos="9360"/>
        </w:tabs>
        <w:autoSpaceDE w:val="0"/>
        <w:autoSpaceDN w:val="0"/>
        <w:adjustRightInd w:val="0"/>
        <w:spacing w:after="240"/>
        <w:rPr>
          <w:rFonts w:ascii="Arial" w:hAnsi="Arial" w:cs="Arial"/>
        </w:rPr>
      </w:pPr>
      <w:r w:rsidRPr="0089504F">
        <w:rPr>
          <w:rFonts w:ascii="Arial" w:hAnsi="Arial" w:cs="Arial"/>
        </w:rPr>
        <w:br w:type="page"/>
      </w:r>
    </w:p>
    <w:p w14:paraId="58322F8C" w14:textId="77777777" w:rsidR="00124F74" w:rsidRPr="0089504F" w:rsidRDefault="00124F74" w:rsidP="00124F74">
      <w:pPr>
        <w:pStyle w:val="Heading2"/>
        <w:rPr>
          <w:rFonts w:eastAsia="Times New Roman" w:cs="Arial"/>
          <w:color w:val="000000"/>
          <w:szCs w:val="24"/>
        </w:rPr>
      </w:pPr>
      <w:bookmarkStart w:id="3" w:name="_Toc187401035"/>
      <w:r w:rsidRPr="0089504F">
        <w:rPr>
          <w:rFonts w:cs="Arial"/>
          <w:szCs w:val="24"/>
        </w:rPr>
        <w:lastRenderedPageBreak/>
        <w:t>Introduction</w:t>
      </w:r>
      <w:bookmarkEnd w:id="3"/>
    </w:p>
    <w:p w14:paraId="1856FC15" w14:textId="7178DE04" w:rsidR="00124F74" w:rsidRPr="0089504F" w:rsidRDefault="00822689" w:rsidP="00124F74">
      <w:pPr>
        <w:spacing w:after="240"/>
        <w:rPr>
          <w:rFonts w:ascii="Arial" w:eastAsia="Calibri" w:hAnsi="Arial" w:cs="Arial"/>
        </w:rPr>
      </w:pPr>
      <w:r w:rsidRPr="0089504F">
        <w:rPr>
          <w:rFonts w:ascii="Arial" w:eastAsia="Calibri" w:hAnsi="Arial" w:cs="Arial"/>
        </w:rPr>
        <w:t xml:space="preserve">The </w:t>
      </w:r>
      <w:r w:rsidR="00124F74" w:rsidRPr="0089504F">
        <w:rPr>
          <w:rFonts w:ascii="Arial" w:eastAsia="Calibri" w:hAnsi="Arial" w:cs="Arial"/>
        </w:rPr>
        <w:t xml:space="preserve">Career Technical Education Initiative </w:t>
      </w:r>
      <w:r w:rsidRPr="0089504F">
        <w:rPr>
          <w:rFonts w:ascii="Arial" w:eastAsia="Calibri" w:hAnsi="Arial" w:cs="Arial"/>
        </w:rPr>
        <w:t xml:space="preserve">(CTEI) </w:t>
      </w:r>
      <w:r w:rsidR="00124F74" w:rsidRPr="0089504F">
        <w:rPr>
          <w:rFonts w:ascii="Arial" w:eastAsia="Calibri" w:hAnsi="Arial" w:cs="Arial"/>
        </w:rPr>
        <w:t>funds were provided to the California Department of Education (CDE) through the California Budget in the amount of $15.36</w:t>
      </w:r>
      <w:r w:rsidR="00034356" w:rsidRPr="0089504F">
        <w:rPr>
          <w:rFonts w:ascii="Arial" w:eastAsia="Calibri" w:hAnsi="Arial" w:cs="Arial"/>
        </w:rPr>
        <w:t xml:space="preserve"> million for fiscal years 202</w:t>
      </w:r>
      <w:r w:rsidR="00597397">
        <w:rPr>
          <w:rFonts w:ascii="Arial" w:eastAsia="Calibri" w:hAnsi="Arial" w:cs="Arial"/>
        </w:rPr>
        <w:t>3</w:t>
      </w:r>
      <w:r w:rsidR="00034356" w:rsidRPr="0089504F">
        <w:rPr>
          <w:rFonts w:ascii="Arial" w:eastAsia="Calibri" w:hAnsi="Arial" w:cs="Arial"/>
        </w:rPr>
        <w:t>–2</w:t>
      </w:r>
      <w:r w:rsidR="00597397">
        <w:rPr>
          <w:rFonts w:ascii="Arial" w:eastAsia="Calibri" w:hAnsi="Arial" w:cs="Arial"/>
        </w:rPr>
        <w:t>4</w:t>
      </w:r>
      <w:r w:rsidR="00034356" w:rsidRPr="0089504F">
        <w:rPr>
          <w:rFonts w:ascii="Arial" w:eastAsia="Calibri" w:hAnsi="Arial" w:cs="Arial"/>
        </w:rPr>
        <w:t xml:space="preserve"> and 202</w:t>
      </w:r>
      <w:r w:rsidR="00597397">
        <w:rPr>
          <w:rFonts w:ascii="Arial" w:eastAsia="Calibri" w:hAnsi="Arial" w:cs="Arial"/>
        </w:rPr>
        <w:t>4</w:t>
      </w:r>
      <w:r w:rsidR="00034356" w:rsidRPr="0089504F">
        <w:rPr>
          <w:rFonts w:ascii="Arial" w:eastAsia="Calibri" w:hAnsi="Arial" w:cs="Arial"/>
        </w:rPr>
        <w:t>–2</w:t>
      </w:r>
      <w:r w:rsidR="00597397">
        <w:rPr>
          <w:rFonts w:ascii="Arial" w:eastAsia="Calibri" w:hAnsi="Arial" w:cs="Arial"/>
        </w:rPr>
        <w:t>5</w:t>
      </w:r>
      <w:r w:rsidR="00034356" w:rsidRPr="0089504F">
        <w:rPr>
          <w:rFonts w:ascii="Arial" w:eastAsia="Calibri" w:hAnsi="Arial" w:cs="Arial"/>
        </w:rPr>
        <w:t>.</w:t>
      </w:r>
      <w:r w:rsidR="00124F74" w:rsidRPr="0089504F">
        <w:rPr>
          <w:rFonts w:ascii="Arial" w:eastAsia="Calibri" w:hAnsi="Arial" w:cs="Arial"/>
        </w:rPr>
        <w:t xml:space="preserve"> This report serves as the required documentation regarding outcomes for how these funds were allocated in 20</w:t>
      </w:r>
      <w:r w:rsidR="0089504F" w:rsidRPr="0089504F">
        <w:rPr>
          <w:rFonts w:ascii="Arial" w:eastAsia="Calibri" w:hAnsi="Arial" w:cs="Arial"/>
        </w:rPr>
        <w:t>2</w:t>
      </w:r>
      <w:r w:rsidR="00597397">
        <w:rPr>
          <w:rFonts w:ascii="Arial" w:eastAsia="Calibri" w:hAnsi="Arial" w:cs="Arial"/>
        </w:rPr>
        <w:t>3</w:t>
      </w:r>
      <w:r w:rsidR="00124F74" w:rsidRPr="0089504F">
        <w:rPr>
          <w:rFonts w:ascii="Arial" w:eastAsia="Calibri" w:hAnsi="Arial" w:cs="Arial"/>
        </w:rPr>
        <w:t>–2</w:t>
      </w:r>
      <w:r w:rsidR="00597397">
        <w:rPr>
          <w:rFonts w:ascii="Arial" w:eastAsia="Calibri" w:hAnsi="Arial" w:cs="Arial"/>
        </w:rPr>
        <w:t>4</w:t>
      </w:r>
      <w:r w:rsidR="00124F74" w:rsidRPr="0089504F">
        <w:rPr>
          <w:rFonts w:ascii="Arial" w:eastAsia="Calibri" w:hAnsi="Arial" w:cs="Arial"/>
        </w:rPr>
        <w:t xml:space="preserve"> </w:t>
      </w:r>
      <w:r w:rsidR="00013FB4" w:rsidRPr="0089504F">
        <w:rPr>
          <w:rFonts w:ascii="Arial" w:eastAsia="Calibri" w:hAnsi="Arial" w:cs="Arial"/>
        </w:rPr>
        <w:t>and</w:t>
      </w:r>
      <w:r w:rsidR="00124F74" w:rsidRPr="0089504F">
        <w:rPr>
          <w:rFonts w:ascii="Arial" w:eastAsia="Calibri" w:hAnsi="Arial" w:cs="Arial"/>
        </w:rPr>
        <w:t xml:space="preserve"> documents how funds will be allocated in 202</w:t>
      </w:r>
      <w:r w:rsidR="00597397">
        <w:rPr>
          <w:rFonts w:ascii="Arial" w:eastAsia="Calibri" w:hAnsi="Arial" w:cs="Arial"/>
        </w:rPr>
        <w:t>4</w:t>
      </w:r>
      <w:r w:rsidR="00124F74" w:rsidRPr="0089504F">
        <w:rPr>
          <w:rFonts w:ascii="Arial" w:eastAsia="Calibri" w:hAnsi="Arial" w:cs="Arial"/>
        </w:rPr>
        <w:t>–2</w:t>
      </w:r>
      <w:r w:rsidR="00597397">
        <w:rPr>
          <w:rFonts w:ascii="Arial" w:eastAsia="Calibri" w:hAnsi="Arial" w:cs="Arial"/>
        </w:rPr>
        <w:t>5</w:t>
      </w:r>
      <w:r w:rsidR="00124F74" w:rsidRPr="0089504F">
        <w:rPr>
          <w:rFonts w:ascii="Arial" w:eastAsia="Calibri" w:hAnsi="Arial" w:cs="Arial"/>
        </w:rPr>
        <w:t xml:space="preserve">. Many of the projects administered, including the California Partnership Academies (CPAs), CTE Teach, Career Technical Student Organizations (CTSOs), Virtual Counselor, have demonstrated success over the years. </w:t>
      </w:r>
      <w:r w:rsidR="00124F74" w:rsidRPr="0089504F">
        <w:rPr>
          <w:rFonts w:ascii="Arial" w:hAnsi="Arial" w:cs="Arial"/>
        </w:rPr>
        <w:t xml:space="preserve">These projects continue to be key infrastructure investments for kindergarten through grade twelve (K–12) </w:t>
      </w:r>
      <w:r w:rsidR="006736AC">
        <w:rPr>
          <w:rFonts w:ascii="Arial" w:hAnsi="Arial" w:cs="Arial"/>
        </w:rPr>
        <w:t>career technical education (CTE)</w:t>
      </w:r>
      <w:r w:rsidR="00124F74" w:rsidRPr="0089504F">
        <w:rPr>
          <w:rFonts w:ascii="Arial" w:hAnsi="Arial" w:cs="Arial"/>
        </w:rPr>
        <w:t>.</w:t>
      </w:r>
    </w:p>
    <w:p w14:paraId="5C116C85" w14:textId="6D90EF57" w:rsidR="00124F74" w:rsidRPr="00013FB4" w:rsidRDefault="00124F74" w:rsidP="00124F74">
      <w:pPr>
        <w:pStyle w:val="Heading2"/>
        <w:spacing w:before="480" w:after="240" w:line="240" w:lineRule="auto"/>
        <w:rPr>
          <w:rFonts w:eastAsia="Calibri" w:cs="Arial"/>
          <w:szCs w:val="24"/>
        </w:rPr>
      </w:pPr>
      <w:bookmarkStart w:id="4" w:name="_Toc187401036"/>
      <w:r w:rsidRPr="00013FB4">
        <w:rPr>
          <w:rFonts w:eastAsia="Calibri" w:cs="Arial"/>
          <w:szCs w:val="24"/>
        </w:rPr>
        <w:t>CTE Initiative Project Outcomes for 20</w:t>
      </w:r>
      <w:r w:rsidR="005F53CD" w:rsidRPr="00013FB4">
        <w:rPr>
          <w:rFonts w:eastAsia="Calibri" w:cs="Arial"/>
          <w:szCs w:val="24"/>
        </w:rPr>
        <w:t>2</w:t>
      </w:r>
      <w:r w:rsidR="00597397" w:rsidRPr="00013FB4">
        <w:rPr>
          <w:rFonts w:eastAsia="Calibri" w:cs="Arial"/>
          <w:szCs w:val="24"/>
        </w:rPr>
        <w:t>3</w:t>
      </w:r>
      <w:r w:rsidRPr="00013FB4">
        <w:rPr>
          <w:rFonts w:eastAsia="Calibri" w:cs="Arial"/>
          <w:szCs w:val="24"/>
        </w:rPr>
        <w:t>–2</w:t>
      </w:r>
      <w:r w:rsidR="00597397" w:rsidRPr="00013FB4">
        <w:rPr>
          <w:rFonts w:eastAsia="Calibri" w:cs="Arial"/>
          <w:szCs w:val="24"/>
        </w:rPr>
        <w:t>4</w:t>
      </w:r>
      <w:bookmarkEnd w:id="4"/>
    </w:p>
    <w:p w14:paraId="237D21AE" w14:textId="32438442" w:rsidR="00124F74" w:rsidRPr="00013FB4" w:rsidRDefault="00124F74" w:rsidP="00124F74">
      <w:pPr>
        <w:spacing w:after="240"/>
        <w:rPr>
          <w:rFonts w:ascii="Arial" w:eastAsia="Calibri" w:hAnsi="Arial" w:cs="Arial"/>
        </w:rPr>
      </w:pPr>
      <w:r w:rsidRPr="00013FB4">
        <w:rPr>
          <w:rFonts w:ascii="Arial" w:eastAsia="Calibri" w:hAnsi="Arial" w:cs="Arial"/>
        </w:rPr>
        <w:t>Of the $15.36 million provided during 20</w:t>
      </w:r>
      <w:r w:rsidR="005F53CD" w:rsidRPr="00013FB4">
        <w:rPr>
          <w:rFonts w:ascii="Arial" w:eastAsia="Calibri" w:hAnsi="Arial" w:cs="Arial"/>
        </w:rPr>
        <w:t>2</w:t>
      </w:r>
      <w:r w:rsidR="00597397" w:rsidRPr="00013FB4">
        <w:rPr>
          <w:rFonts w:ascii="Arial" w:eastAsia="Calibri" w:hAnsi="Arial" w:cs="Arial"/>
        </w:rPr>
        <w:t>3</w:t>
      </w:r>
      <w:r w:rsidRPr="00013FB4">
        <w:rPr>
          <w:rFonts w:ascii="Arial" w:eastAsia="Calibri" w:hAnsi="Arial" w:cs="Arial"/>
        </w:rPr>
        <w:t>–2</w:t>
      </w:r>
      <w:r w:rsidR="00597397" w:rsidRPr="00013FB4">
        <w:rPr>
          <w:rFonts w:ascii="Arial" w:eastAsia="Calibri" w:hAnsi="Arial" w:cs="Arial"/>
        </w:rPr>
        <w:t>4</w:t>
      </w:r>
      <w:r w:rsidRPr="00013FB4">
        <w:rPr>
          <w:rFonts w:ascii="Arial" w:eastAsia="Calibri" w:hAnsi="Arial" w:cs="Arial"/>
        </w:rPr>
        <w:t xml:space="preserve">, a total of $15 million was allocated to </w:t>
      </w:r>
      <w:r w:rsidR="008114FD" w:rsidRPr="00013FB4">
        <w:rPr>
          <w:rFonts w:ascii="Arial" w:eastAsia="Calibri" w:hAnsi="Arial" w:cs="Arial"/>
        </w:rPr>
        <w:t>nine</w:t>
      </w:r>
      <w:r w:rsidRPr="00013FB4">
        <w:rPr>
          <w:rFonts w:ascii="Arial" w:eastAsia="Calibri" w:hAnsi="Arial" w:cs="Arial"/>
        </w:rPr>
        <w:t xml:space="preserve"> projects with outcomes as follows:</w:t>
      </w:r>
    </w:p>
    <w:p w14:paraId="1BC129CB" w14:textId="77777777" w:rsidR="00597397" w:rsidRPr="00013FB4" w:rsidRDefault="00597397" w:rsidP="00597397">
      <w:pPr>
        <w:rPr>
          <w:rFonts w:ascii="Arial" w:eastAsia="Calibri" w:hAnsi="Arial" w:cs="Arial"/>
        </w:rPr>
      </w:pPr>
    </w:p>
    <w:p w14:paraId="5C6D08F1" w14:textId="77777777" w:rsidR="00597397" w:rsidRPr="00013FB4" w:rsidRDefault="00597397" w:rsidP="00597397">
      <w:pPr>
        <w:pStyle w:val="ListParagraph"/>
        <w:numPr>
          <w:ilvl w:val="0"/>
          <w:numId w:val="19"/>
        </w:numPr>
        <w:spacing w:after="240"/>
        <w:ind w:left="720"/>
        <w:rPr>
          <w:rFonts w:ascii="Arial" w:eastAsia="Calibri" w:hAnsi="Arial" w:cs="Arial"/>
          <w:bCs/>
          <w:sz w:val="24"/>
          <w:szCs w:val="24"/>
        </w:rPr>
      </w:pPr>
      <w:bookmarkStart w:id="5" w:name="_Hlk187142163"/>
      <w:r w:rsidRPr="00013FB4">
        <w:rPr>
          <w:rFonts w:ascii="Arial" w:eastAsia="Calibri" w:hAnsi="Arial" w:cs="Arial"/>
          <w:bCs/>
          <w:sz w:val="24"/>
          <w:szCs w:val="24"/>
        </w:rPr>
        <w:t>CPAs (132 school sites across the state): $10.53 million</w:t>
      </w:r>
    </w:p>
    <w:p w14:paraId="5DFCE83B" w14:textId="02AF5FA5" w:rsidR="00597397" w:rsidRPr="00013FB4" w:rsidRDefault="00597397" w:rsidP="00597397">
      <w:pPr>
        <w:spacing w:after="240"/>
        <w:ind w:left="990"/>
        <w:rPr>
          <w:rFonts w:ascii="Arial" w:eastAsia="Calibri" w:hAnsi="Arial" w:cs="Arial"/>
          <w:bCs/>
        </w:rPr>
      </w:pPr>
      <w:r w:rsidRPr="00013FB4">
        <w:rPr>
          <w:rFonts w:ascii="Arial" w:eastAsia="Calibri" w:hAnsi="Arial" w:cs="Arial"/>
          <w:bCs/>
        </w:rPr>
        <w:t>Dates of Grant: July 1, 2023, to June 30, 2024</w:t>
      </w:r>
      <w:r w:rsidRPr="00013FB4">
        <w:rPr>
          <w:rFonts w:ascii="Arial" w:eastAsia="Calibri" w:hAnsi="Arial" w:cs="Arial"/>
          <w:bCs/>
        </w:rPr>
        <w:br/>
        <w:t>Grant Consultant</w:t>
      </w:r>
      <w:r w:rsidR="009C0D08">
        <w:rPr>
          <w:rFonts w:ascii="Arial" w:eastAsia="Calibri" w:hAnsi="Arial" w:cs="Arial"/>
          <w:bCs/>
        </w:rPr>
        <w:t>s</w:t>
      </w:r>
      <w:r w:rsidRPr="00013FB4">
        <w:rPr>
          <w:rFonts w:ascii="Arial" w:eastAsia="Calibri" w:hAnsi="Arial" w:cs="Arial"/>
          <w:bCs/>
        </w:rPr>
        <w:t xml:space="preserve">: </w:t>
      </w:r>
      <w:r w:rsidR="009C0D08">
        <w:rPr>
          <w:rFonts w:ascii="Arial" w:eastAsia="Calibri" w:hAnsi="Arial" w:cs="Arial"/>
          <w:bCs/>
        </w:rPr>
        <w:t>Eliese Rulifson/Ceinwen Bushey</w:t>
      </w:r>
    </w:p>
    <w:p w14:paraId="4A6601BD" w14:textId="77777777" w:rsidR="00597397" w:rsidRPr="00013FB4" w:rsidRDefault="00597397" w:rsidP="00597397">
      <w:pPr>
        <w:tabs>
          <w:tab w:val="left" w:pos="180"/>
        </w:tabs>
        <w:spacing w:after="240"/>
        <w:ind w:left="990"/>
        <w:rPr>
          <w:rFonts w:ascii="Arial" w:eastAsia="Calibri" w:hAnsi="Arial" w:cs="Arial"/>
        </w:rPr>
      </w:pPr>
      <w:r w:rsidRPr="00013FB4">
        <w:rPr>
          <w:rFonts w:ascii="Arial" w:eastAsia="Calibri" w:hAnsi="Arial" w:cs="Arial"/>
        </w:rPr>
        <w:t>CPA Outcomes for 2023–24:</w:t>
      </w:r>
    </w:p>
    <w:p w14:paraId="465D957D" w14:textId="4DE26275" w:rsidR="00597397" w:rsidRPr="00013FB4" w:rsidRDefault="00597397" w:rsidP="00597397">
      <w:pPr>
        <w:tabs>
          <w:tab w:val="left" w:pos="180"/>
        </w:tabs>
        <w:spacing w:after="240"/>
        <w:ind w:left="990"/>
        <w:rPr>
          <w:rFonts w:ascii="Arial" w:eastAsia="Calibri" w:hAnsi="Arial" w:cs="Arial"/>
        </w:rPr>
      </w:pPr>
      <w:r w:rsidRPr="00013FB4">
        <w:rPr>
          <w:rFonts w:ascii="Arial" w:eastAsia="Calibri" w:hAnsi="Arial" w:cs="Arial"/>
        </w:rPr>
        <w:t>The CPAs funded with CTE Initiative funds continue to demonstrate success. Students enrolled at CPAs continue to graduate at a higher rate than the state average along with almost double the rate of A–G completion. The CPA students who complete the three-year academy model are also career pathway completers. All CPA completers fall under the “Prepared Level” for the College and Career Indicator, which is a benefit to their respective school’s accountability scores.</w:t>
      </w:r>
    </w:p>
    <w:p w14:paraId="0F3CB07C" w14:textId="77777777"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Six CTSOs (501c3 organizations): $1.35 million</w:t>
      </w:r>
    </w:p>
    <w:p w14:paraId="264B30E2" w14:textId="77777777"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t>DECA $225,000</w:t>
      </w:r>
      <w:r w:rsidRPr="00013FB4">
        <w:rPr>
          <w:rFonts w:ascii="Arial" w:eastAsia="Calibri" w:hAnsi="Arial" w:cs="Arial"/>
        </w:rPr>
        <w:br/>
        <w:t>Dates of Contract: July 1, 2023, to June 30, 2024</w:t>
      </w:r>
      <w:r w:rsidRPr="00013FB4">
        <w:rPr>
          <w:rFonts w:ascii="Arial" w:eastAsia="Calibri" w:hAnsi="Arial" w:cs="Arial"/>
        </w:rPr>
        <w:br/>
        <w:t xml:space="preserve">Contract Monitor: Molly Anderson </w:t>
      </w:r>
    </w:p>
    <w:p w14:paraId="2D9F0B8B" w14:textId="77777777"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t>Future Business Leaders of America (FBLA) $225,000</w:t>
      </w:r>
      <w:r w:rsidRPr="00013FB4">
        <w:rPr>
          <w:rFonts w:ascii="Arial" w:eastAsia="Calibri" w:hAnsi="Arial" w:cs="Arial"/>
        </w:rPr>
        <w:br/>
        <w:t>Dates of Contract: July 1, 2023, to June 30, 2024</w:t>
      </w:r>
      <w:r w:rsidRPr="00013FB4">
        <w:rPr>
          <w:rFonts w:ascii="Arial" w:eastAsia="Calibri" w:hAnsi="Arial" w:cs="Arial"/>
        </w:rPr>
        <w:br/>
        <w:t>Contract Monitor: Molly Anderson</w:t>
      </w:r>
    </w:p>
    <w:p w14:paraId="498AAB3D" w14:textId="77777777"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t>Future Farmers of America (FFA) $225,000</w:t>
      </w:r>
      <w:r w:rsidRPr="00013FB4">
        <w:rPr>
          <w:rFonts w:ascii="Arial" w:eastAsia="Calibri" w:hAnsi="Arial" w:cs="Arial"/>
        </w:rPr>
        <w:br/>
        <w:t>Dates of Contract: July 1, 2023, to June 30, 2024</w:t>
      </w:r>
      <w:r w:rsidRPr="00013FB4">
        <w:rPr>
          <w:rFonts w:ascii="Arial" w:eastAsia="Calibri" w:hAnsi="Arial" w:cs="Arial"/>
        </w:rPr>
        <w:br/>
        <w:t>Contract Monitor: Charles Parker</w:t>
      </w:r>
    </w:p>
    <w:p w14:paraId="67D81188" w14:textId="00E7F681"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lastRenderedPageBreak/>
        <w:t>Family, Career</w:t>
      </w:r>
      <w:r w:rsidR="00F70AEF">
        <w:rPr>
          <w:rFonts w:ascii="Arial" w:eastAsia="Calibri" w:hAnsi="Arial" w:cs="Arial"/>
        </w:rPr>
        <w:t>,</w:t>
      </w:r>
      <w:r w:rsidRPr="00013FB4">
        <w:rPr>
          <w:rFonts w:ascii="Arial" w:eastAsia="Calibri" w:hAnsi="Arial" w:cs="Arial"/>
        </w:rPr>
        <w:t xml:space="preserve"> and Community Leaders of America (FCCLA) $225,000</w:t>
      </w:r>
      <w:r w:rsidRPr="00013FB4">
        <w:rPr>
          <w:rFonts w:ascii="Arial" w:eastAsia="Calibri" w:hAnsi="Arial" w:cs="Arial"/>
        </w:rPr>
        <w:br/>
        <w:t>Dates of Contract: July 1, 2023, to June 30, 2024</w:t>
      </w:r>
      <w:r w:rsidRPr="00013FB4">
        <w:rPr>
          <w:rFonts w:ascii="Arial" w:eastAsia="Calibri" w:hAnsi="Arial" w:cs="Arial"/>
        </w:rPr>
        <w:br/>
        <w:t>Contract Monitor: Charles Parker</w:t>
      </w:r>
    </w:p>
    <w:p w14:paraId="67258E75" w14:textId="77777777"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t>Health Occupations Students of America (HOSA) $225,000</w:t>
      </w:r>
      <w:r w:rsidRPr="00013FB4">
        <w:rPr>
          <w:rFonts w:ascii="Arial" w:eastAsia="Calibri" w:hAnsi="Arial" w:cs="Arial"/>
        </w:rPr>
        <w:br/>
        <w:t>Dates of Contract: July 1, 2023, to June 30, 2024</w:t>
      </w:r>
      <w:r w:rsidRPr="00013FB4">
        <w:rPr>
          <w:rFonts w:ascii="Arial" w:eastAsia="Calibri" w:hAnsi="Arial" w:cs="Arial"/>
        </w:rPr>
        <w:br/>
        <w:t>Contract Monitor: Tara Neilson</w:t>
      </w:r>
    </w:p>
    <w:p w14:paraId="26D7089B" w14:textId="77777777" w:rsidR="00597397" w:rsidRPr="00013FB4" w:rsidRDefault="00597397" w:rsidP="00597397">
      <w:pPr>
        <w:numPr>
          <w:ilvl w:val="0"/>
          <w:numId w:val="27"/>
        </w:numPr>
        <w:spacing w:after="240"/>
        <w:rPr>
          <w:rFonts w:ascii="Arial" w:eastAsia="Calibri" w:hAnsi="Arial" w:cs="Arial"/>
        </w:rPr>
      </w:pPr>
      <w:r w:rsidRPr="00013FB4">
        <w:rPr>
          <w:rFonts w:ascii="Arial" w:eastAsia="Calibri" w:hAnsi="Arial" w:cs="Arial"/>
        </w:rPr>
        <w:t>SkillsUSA $225,000</w:t>
      </w:r>
      <w:r w:rsidRPr="00013FB4">
        <w:rPr>
          <w:rFonts w:ascii="Arial" w:eastAsia="Calibri" w:hAnsi="Arial" w:cs="Arial"/>
        </w:rPr>
        <w:br/>
        <w:t>Dates of Contract: July 1, 2023, to June 30, 2024</w:t>
      </w:r>
      <w:r w:rsidRPr="00013FB4">
        <w:rPr>
          <w:rFonts w:ascii="Arial" w:eastAsia="Calibri" w:hAnsi="Arial" w:cs="Arial"/>
        </w:rPr>
        <w:br/>
        <w:t>Contract Monitor: Tara Neilson</w:t>
      </w:r>
    </w:p>
    <w:p w14:paraId="2271DD94"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CTSO Outcomes for 2023–24:</w:t>
      </w:r>
    </w:p>
    <w:p w14:paraId="054E443F" w14:textId="77777777" w:rsidR="00597397" w:rsidRPr="00013FB4" w:rsidRDefault="00597397" w:rsidP="00597397">
      <w:pPr>
        <w:spacing w:after="240"/>
        <w:ind w:left="990"/>
        <w:contextualSpacing/>
        <w:rPr>
          <w:rFonts w:ascii="Arial" w:eastAsia="Calibri" w:hAnsi="Arial" w:cs="Arial"/>
        </w:rPr>
      </w:pPr>
    </w:p>
    <w:p w14:paraId="269CD152"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DECA: 69 chapters; 6,264 students; 105 advisors</w:t>
      </w:r>
    </w:p>
    <w:p w14:paraId="6917059D" w14:textId="77777777" w:rsidR="00597397" w:rsidRPr="00013FB4" w:rsidRDefault="00597397" w:rsidP="009C0D08">
      <w:pPr>
        <w:spacing w:after="240"/>
        <w:ind w:firstLine="990"/>
        <w:contextualSpacing/>
        <w:rPr>
          <w:rFonts w:ascii="Arial" w:eastAsia="Calibri" w:hAnsi="Arial" w:cs="Arial"/>
        </w:rPr>
      </w:pPr>
      <w:r w:rsidRPr="00013FB4">
        <w:rPr>
          <w:rFonts w:ascii="Arial" w:eastAsia="Calibri" w:hAnsi="Arial" w:cs="Arial"/>
        </w:rPr>
        <w:t xml:space="preserve">Major Highlight: Set all time membership record and hosted the </w:t>
      </w:r>
    </w:p>
    <w:p w14:paraId="333F352C"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 xml:space="preserve">International Career Development Conference attended by </w:t>
      </w:r>
    </w:p>
    <w:p w14:paraId="1AE7AA5C"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over 23,000 high school students.</w:t>
      </w:r>
    </w:p>
    <w:p w14:paraId="447F48F0" w14:textId="77777777" w:rsidR="00597397" w:rsidRPr="00013FB4" w:rsidRDefault="00597397" w:rsidP="00597397">
      <w:pPr>
        <w:spacing w:after="240"/>
        <w:ind w:left="990"/>
        <w:contextualSpacing/>
        <w:rPr>
          <w:rFonts w:ascii="Arial" w:eastAsia="Calibri" w:hAnsi="Arial" w:cs="Arial"/>
        </w:rPr>
      </w:pPr>
    </w:p>
    <w:p w14:paraId="621DFDE5"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FBLA: 114 chapters; 8,635 students; 171 advisors</w:t>
      </w:r>
    </w:p>
    <w:p w14:paraId="33A22ACF" w14:textId="74ADC02E"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 xml:space="preserve">Major Highlight: Irene Pan from Valencia High School appointed as </w:t>
      </w:r>
    </w:p>
    <w:p w14:paraId="6F512143"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Parliamentarian for the National Leadership Conference.</w:t>
      </w:r>
    </w:p>
    <w:p w14:paraId="1675EDEB" w14:textId="77777777" w:rsidR="00597397" w:rsidRPr="00013FB4" w:rsidRDefault="00597397" w:rsidP="00597397">
      <w:pPr>
        <w:spacing w:after="240"/>
        <w:ind w:left="990"/>
        <w:contextualSpacing/>
        <w:rPr>
          <w:rFonts w:ascii="Arial" w:eastAsia="Calibri" w:hAnsi="Arial" w:cs="Arial"/>
        </w:rPr>
      </w:pPr>
    </w:p>
    <w:p w14:paraId="45351D79"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FCCLA: 96 chapters; 14,425 students; 148 advisors</w:t>
      </w:r>
    </w:p>
    <w:p w14:paraId="21B88147" w14:textId="48B29EFE"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 xml:space="preserve">Major Highlight: Fresno Unified adding 15-20 new chapters with the </w:t>
      </w:r>
    </w:p>
    <w:p w14:paraId="3E443DDC"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potential to have 2,500 more students in the program.</w:t>
      </w:r>
    </w:p>
    <w:p w14:paraId="5B05FC2F" w14:textId="77777777" w:rsidR="00597397" w:rsidRPr="00013FB4" w:rsidRDefault="00597397" w:rsidP="00597397">
      <w:pPr>
        <w:spacing w:after="240"/>
        <w:ind w:left="990"/>
        <w:contextualSpacing/>
        <w:rPr>
          <w:rFonts w:ascii="Arial" w:eastAsia="Calibri" w:hAnsi="Arial" w:cs="Arial"/>
        </w:rPr>
      </w:pPr>
    </w:p>
    <w:p w14:paraId="0FA87A0F"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FFA: 366 chapters; 104,469 students; 1,196 advisors</w:t>
      </w:r>
    </w:p>
    <w:p w14:paraId="4D5F42E7" w14:textId="078A60E6"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 xml:space="preserve">Major Highlight: Abigail Jacobsen, California FFA member from Elk Grove, </w:t>
      </w:r>
    </w:p>
    <w:p w14:paraId="5A966D43"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was elected to serve as the National FFA Vice President.</w:t>
      </w:r>
    </w:p>
    <w:p w14:paraId="57EA78E8" w14:textId="77777777" w:rsidR="00597397" w:rsidRPr="00013FB4" w:rsidRDefault="00597397" w:rsidP="00597397">
      <w:pPr>
        <w:spacing w:after="240"/>
        <w:ind w:left="990"/>
        <w:contextualSpacing/>
        <w:rPr>
          <w:rFonts w:ascii="Arial" w:eastAsia="Calibri" w:hAnsi="Arial" w:cs="Arial"/>
        </w:rPr>
      </w:pPr>
    </w:p>
    <w:p w14:paraId="592D46C1"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HOSA: 212 chapters; 11,817 students; 1,025 teachers</w:t>
      </w:r>
    </w:p>
    <w:p w14:paraId="39003839" w14:textId="62B41D3C"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Major Highlight: Dedicated Board of Directors focused on improving the</w:t>
      </w:r>
    </w:p>
    <w:p w14:paraId="5879C1F1"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 xml:space="preserve">organization while maintaining successful leadership </w:t>
      </w:r>
    </w:p>
    <w:p w14:paraId="52120F38"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experiences for students.</w:t>
      </w:r>
    </w:p>
    <w:p w14:paraId="19DEBAED" w14:textId="77777777" w:rsidR="00597397" w:rsidRPr="00013FB4" w:rsidRDefault="00597397" w:rsidP="00597397">
      <w:pPr>
        <w:spacing w:after="240"/>
        <w:ind w:left="990"/>
        <w:contextualSpacing/>
        <w:rPr>
          <w:rFonts w:ascii="Arial" w:eastAsia="Calibri" w:hAnsi="Arial" w:cs="Arial"/>
        </w:rPr>
      </w:pPr>
    </w:p>
    <w:p w14:paraId="10B5D8F0"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SkillsUSA: 302 chapters, 53,871 students; 1,321 teachers</w:t>
      </w:r>
    </w:p>
    <w:p w14:paraId="2B502390" w14:textId="32D2842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 xml:space="preserve">Major Highlight: Increased engagement at all levels through competitive </w:t>
      </w:r>
    </w:p>
    <w:p w14:paraId="3C7123E1"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 xml:space="preserve">events and classroom activities focused on workforce </w:t>
      </w:r>
    </w:p>
    <w:p w14:paraId="5B7A3D09" w14:textId="77777777" w:rsidR="00597397" w:rsidRPr="00013FB4" w:rsidRDefault="00597397" w:rsidP="00597397">
      <w:pPr>
        <w:spacing w:after="240"/>
        <w:ind w:left="990" w:firstLine="450"/>
        <w:contextualSpacing/>
        <w:rPr>
          <w:rFonts w:ascii="Arial" w:eastAsia="Calibri" w:hAnsi="Arial" w:cs="Arial"/>
        </w:rPr>
      </w:pPr>
      <w:r w:rsidRPr="00013FB4">
        <w:rPr>
          <w:rFonts w:ascii="Arial" w:eastAsia="Calibri" w:hAnsi="Arial" w:cs="Arial"/>
        </w:rPr>
        <w:t>development and program accountability</w:t>
      </w:r>
    </w:p>
    <w:p w14:paraId="7B847B5A" w14:textId="77777777"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CTE Teach (Colton Redlands Yucaipa Regional Occupations Center and Program): $500,000</w:t>
      </w:r>
    </w:p>
    <w:p w14:paraId="247D19EB" w14:textId="77777777" w:rsidR="00597397" w:rsidRPr="00013FB4" w:rsidRDefault="00597397" w:rsidP="00597397">
      <w:pPr>
        <w:spacing w:after="240"/>
        <w:ind w:left="1080"/>
        <w:rPr>
          <w:rFonts w:ascii="Arial" w:eastAsia="Calibri" w:hAnsi="Arial" w:cs="Arial"/>
        </w:rPr>
      </w:pPr>
      <w:r w:rsidRPr="00013FB4">
        <w:rPr>
          <w:rFonts w:ascii="Arial" w:eastAsia="Calibri" w:hAnsi="Arial" w:cs="Arial"/>
        </w:rPr>
        <w:t>Dates of Contract: July 1, 2023, to June 30, 2024</w:t>
      </w:r>
      <w:r w:rsidRPr="00013FB4">
        <w:rPr>
          <w:rFonts w:ascii="Arial" w:eastAsia="Calibri" w:hAnsi="Arial" w:cs="Arial"/>
        </w:rPr>
        <w:br/>
        <w:t>Contract Monitor: Molly Anderson</w:t>
      </w:r>
    </w:p>
    <w:p w14:paraId="6E580756" w14:textId="77777777" w:rsidR="00597397" w:rsidRPr="009C0D08" w:rsidRDefault="00597397" w:rsidP="00597397">
      <w:pPr>
        <w:spacing w:after="240"/>
        <w:ind w:left="990" w:firstLine="90"/>
        <w:rPr>
          <w:rFonts w:ascii="Arial" w:eastAsia="Calibri" w:hAnsi="Arial" w:cs="Arial"/>
          <w:b/>
          <w:bCs/>
        </w:rPr>
      </w:pPr>
      <w:r w:rsidRPr="009C0D08">
        <w:rPr>
          <w:rFonts w:ascii="Arial" w:eastAsia="Calibri" w:hAnsi="Arial" w:cs="Arial"/>
          <w:b/>
          <w:bCs/>
        </w:rPr>
        <w:lastRenderedPageBreak/>
        <w:t>CTE Teach Outcomes for 2023–24:</w:t>
      </w:r>
    </w:p>
    <w:p w14:paraId="7984A3E4" w14:textId="77777777" w:rsidR="009C0D08" w:rsidRDefault="00597397" w:rsidP="00597397">
      <w:pPr>
        <w:spacing w:after="240"/>
        <w:ind w:left="1080"/>
        <w:rPr>
          <w:rFonts w:ascii="Arial" w:eastAsia="Calibri" w:hAnsi="Arial" w:cs="Arial"/>
        </w:rPr>
      </w:pPr>
      <w:r w:rsidRPr="00013FB4">
        <w:rPr>
          <w:rFonts w:ascii="Arial" w:eastAsia="Calibri" w:hAnsi="Arial" w:cs="Arial"/>
        </w:rPr>
        <w:t xml:space="preserve">Created and completed recruitment and retention survey for teachers and administrators. 755 responses from the field were received.  </w:t>
      </w:r>
    </w:p>
    <w:p w14:paraId="6BFF963E" w14:textId="27F6E7FA" w:rsidR="009C0D08" w:rsidRDefault="00597397" w:rsidP="00597397">
      <w:pPr>
        <w:spacing w:after="240"/>
        <w:ind w:left="1080"/>
        <w:rPr>
          <w:rFonts w:ascii="Arial" w:eastAsia="Calibri" w:hAnsi="Arial" w:cs="Arial"/>
        </w:rPr>
      </w:pPr>
      <w:r w:rsidRPr="00013FB4">
        <w:rPr>
          <w:rFonts w:ascii="Arial" w:eastAsia="Calibri" w:hAnsi="Arial" w:cs="Arial"/>
        </w:rPr>
        <w:t xml:space="preserve">Developed a CTE Teacher Recruitment Toolkit with resources and marketing materials to support CTE </w:t>
      </w:r>
      <w:r w:rsidR="00F70AEF">
        <w:rPr>
          <w:rFonts w:ascii="Arial" w:eastAsia="Calibri" w:hAnsi="Arial" w:cs="Arial"/>
        </w:rPr>
        <w:t>t</w:t>
      </w:r>
      <w:r w:rsidRPr="00013FB4">
        <w:rPr>
          <w:rFonts w:ascii="Arial" w:eastAsia="Calibri" w:hAnsi="Arial" w:cs="Arial"/>
        </w:rPr>
        <w:t xml:space="preserve">eacher recruitment to address </w:t>
      </w:r>
      <w:r w:rsidR="00F70AEF">
        <w:rPr>
          <w:rFonts w:ascii="Arial" w:eastAsia="Calibri" w:hAnsi="Arial" w:cs="Arial"/>
        </w:rPr>
        <w:t>t</w:t>
      </w:r>
      <w:r w:rsidRPr="00013FB4">
        <w:rPr>
          <w:rFonts w:ascii="Arial" w:eastAsia="Calibri" w:hAnsi="Arial" w:cs="Arial"/>
        </w:rPr>
        <w:t xml:space="preserve">eacher retention and teacher pipeline issues. </w:t>
      </w:r>
    </w:p>
    <w:p w14:paraId="26A2F099" w14:textId="462E190B" w:rsidR="009C0D08" w:rsidRDefault="00597397" w:rsidP="00597397">
      <w:pPr>
        <w:spacing w:after="240"/>
        <w:ind w:left="1080"/>
        <w:rPr>
          <w:rFonts w:ascii="Arial" w:eastAsia="Calibri" w:hAnsi="Arial" w:cs="Arial"/>
        </w:rPr>
      </w:pPr>
      <w:r w:rsidRPr="00013FB4">
        <w:rPr>
          <w:rFonts w:ascii="Arial" w:eastAsia="Calibri" w:hAnsi="Arial" w:cs="Arial"/>
        </w:rPr>
        <w:t>Hosted online learning modules (6 Early Orientation, 9 Professional Development, 1 Admin 101, and 1 Mentor modules) on Canvas LMS. All 17 CTE TEACH Canvas modules were reviewed for broken links, videos, errors</w:t>
      </w:r>
      <w:r w:rsidR="00F70AEF">
        <w:rPr>
          <w:rFonts w:ascii="Arial" w:eastAsia="Calibri" w:hAnsi="Arial" w:cs="Arial"/>
        </w:rPr>
        <w:t>,</w:t>
      </w:r>
      <w:r w:rsidRPr="00013FB4">
        <w:rPr>
          <w:rFonts w:ascii="Arial" w:eastAsia="Calibri" w:hAnsi="Arial" w:cs="Arial"/>
        </w:rPr>
        <w:t xml:space="preserve"> and irrelevant content. </w:t>
      </w:r>
    </w:p>
    <w:p w14:paraId="74ED7C9F" w14:textId="77777777" w:rsidR="009C0D08" w:rsidRDefault="00597397" w:rsidP="00597397">
      <w:pPr>
        <w:spacing w:after="240"/>
        <w:ind w:left="1080"/>
        <w:rPr>
          <w:rFonts w:ascii="Arial" w:eastAsia="Calibri" w:hAnsi="Arial" w:cs="Arial"/>
        </w:rPr>
      </w:pPr>
      <w:r w:rsidRPr="00013FB4">
        <w:rPr>
          <w:rFonts w:ascii="Arial" w:eastAsia="Calibri" w:hAnsi="Arial" w:cs="Arial"/>
        </w:rPr>
        <w:t xml:space="preserve">Updated content to ensure alignment with educational trends. </w:t>
      </w:r>
    </w:p>
    <w:p w14:paraId="421E6C92" w14:textId="53F4E477" w:rsidR="00597397" w:rsidRPr="00013FB4" w:rsidRDefault="00597397" w:rsidP="00597397">
      <w:pPr>
        <w:spacing w:after="240"/>
        <w:ind w:left="1080"/>
        <w:rPr>
          <w:rFonts w:ascii="Arial" w:eastAsia="Calibri" w:hAnsi="Arial" w:cs="Arial"/>
        </w:rPr>
      </w:pPr>
      <w:r w:rsidRPr="00013FB4">
        <w:rPr>
          <w:rFonts w:ascii="Arial" w:eastAsia="Calibri" w:hAnsi="Arial" w:cs="Arial"/>
        </w:rPr>
        <w:t>Updated the “Instructional Technology” module with AI features and resources for CTE teachers, students, and the classroom.</w:t>
      </w:r>
    </w:p>
    <w:p w14:paraId="24380079" w14:textId="77777777" w:rsidR="00597397" w:rsidRPr="00013FB4" w:rsidRDefault="00597397" w:rsidP="00597397">
      <w:pPr>
        <w:spacing w:after="240"/>
        <w:ind w:left="1080"/>
        <w:rPr>
          <w:rFonts w:ascii="Arial" w:eastAsia="Calibri" w:hAnsi="Arial" w:cs="Arial"/>
        </w:rPr>
      </w:pPr>
    </w:p>
    <w:p w14:paraId="1376D6DC" w14:textId="77777777" w:rsidR="00597397" w:rsidRPr="00013FB4" w:rsidRDefault="00597397" w:rsidP="00597397">
      <w:pPr>
        <w:pStyle w:val="ListParagraph"/>
        <w:numPr>
          <w:ilvl w:val="0"/>
          <w:numId w:val="19"/>
        </w:numPr>
        <w:spacing w:after="240"/>
        <w:ind w:left="720"/>
        <w:rPr>
          <w:rFonts w:ascii="Arial" w:eastAsia="Calibri" w:hAnsi="Arial" w:cs="Arial"/>
          <w:bCs/>
          <w:sz w:val="24"/>
          <w:szCs w:val="24"/>
        </w:rPr>
      </w:pPr>
      <w:r w:rsidRPr="00013FB4">
        <w:rPr>
          <w:rFonts w:ascii="Arial" w:eastAsia="Calibri" w:hAnsi="Arial" w:cs="Arial"/>
          <w:bCs/>
          <w:sz w:val="24"/>
          <w:szCs w:val="24"/>
        </w:rPr>
        <w:t>Virtual Counselor (San Joaquin County Office of Education)</w:t>
      </w:r>
      <w:r w:rsidRPr="00013FB4">
        <w:rPr>
          <w:rFonts w:ascii="Arial" w:eastAsia="Calibri" w:hAnsi="Arial" w:cs="Arial"/>
          <w:sz w:val="24"/>
          <w:szCs w:val="24"/>
        </w:rPr>
        <w:t xml:space="preserve">: </w:t>
      </w:r>
      <w:r w:rsidRPr="00013FB4">
        <w:rPr>
          <w:rFonts w:ascii="Arial" w:eastAsia="Calibri" w:hAnsi="Arial" w:cs="Arial"/>
          <w:bCs/>
          <w:sz w:val="24"/>
          <w:szCs w:val="24"/>
        </w:rPr>
        <w:t>$125,000</w:t>
      </w:r>
    </w:p>
    <w:p w14:paraId="511D728A" w14:textId="55D2E655" w:rsidR="00597397" w:rsidRPr="00013FB4" w:rsidRDefault="00597397" w:rsidP="00597397">
      <w:pPr>
        <w:spacing w:after="240"/>
        <w:ind w:left="990"/>
        <w:rPr>
          <w:rFonts w:ascii="Arial" w:eastAsia="Calibri" w:hAnsi="Arial" w:cs="Arial"/>
        </w:rPr>
      </w:pPr>
      <w:r w:rsidRPr="00013FB4">
        <w:rPr>
          <w:rFonts w:ascii="Arial" w:eastAsia="Calibri" w:hAnsi="Arial" w:cs="Arial"/>
          <w:bCs/>
        </w:rPr>
        <w:t xml:space="preserve">Dates of Contract: </w:t>
      </w:r>
      <w:r w:rsidRPr="00013FB4">
        <w:rPr>
          <w:rFonts w:ascii="Arial" w:eastAsia="Calibri" w:hAnsi="Arial" w:cs="Arial"/>
        </w:rPr>
        <w:t>July 1, 2023, to June 30, 2024</w:t>
      </w:r>
      <w:r w:rsidRPr="00013FB4">
        <w:rPr>
          <w:rFonts w:ascii="Arial" w:eastAsia="Calibri" w:hAnsi="Arial" w:cs="Arial"/>
        </w:rPr>
        <w:br/>
        <w:t>Contract monitor: John Merris</w:t>
      </w:r>
    </w:p>
    <w:p w14:paraId="71BFEFF2" w14:textId="77777777" w:rsidR="00597397" w:rsidRPr="00013FB4" w:rsidRDefault="00597397" w:rsidP="00597397">
      <w:pPr>
        <w:spacing w:after="240"/>
        <w:ind w:left="990"/>
        <w:rPr>
          <w:rFonts w:ascii="Arial" w:hAnsi="Arial" w:cs="Arial"/>
        </w:rPr>
      </w:pPr>
      <w:r w:rsidRPr="00013FB4">
        <w:rPr>
          <w:rFonts w:ascii="Arial" w:eastAsia="Calibri" w:hAnsi="Arial" w:cs="Arial"/>
        </w:rPr>
        <w:t>Virtual Counselor Outcomes for 2023–24:</w:t>
      </w:r>
    </w:p>
    <w:p w14:paraId="6B65129E" w14:textId="77777777" w:rsidR="00597397" w:rsidRPr="00013FB4" w:rsidRDefault="00597397" w:rsidP="00597397">
      <w:pPr>
        <w:spacing w:after="240"/>
        <w:ind w:left="990"/>
        <w:rPr>
          <w:rFonts w:ascii="Arial" w:eastAsia="Calibri" w:hAnsi="Arial" w:cs="Arial"/>
        </w:rPr>
      </w:pPr>
      <w:r w:rsidRPr="00013FB4">
        <w:rPr>
          <w:rFonts w:ascii="Arial" w:hAnsi="Arial" w:cs="Arial"/>
        </w:rPr>
        <w:t>This program produces a highly successful set of resources that provide California students with guidance for further education and/or careers. One of the program’s goals is to add more resources at the middle school level for career readiness and awareness. There are well over a million student, parent, and counselor users who access the resources on an annual basis.</w:t>
      </w:r>
    </w:p>
    <w:p w14:paraId="1F883368" w14:textId="1C4C167F"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 xml:space="preserve">Arts, Media, and Entertainment (AME) Hip Hop Education and Equity Initiative: $120,000 for 6 </w:t>
      </w:r>
      <w:r w:rsidR="00F70AEF">
        <w:rPr>
          <w:rFonts w:ascii="Arial" w:eastAsia="Calibri" w:hAnsi="Arial" w:cs="Arial"/>
          <w:sz w:val="24"/>
          <w:szCs w:val="24"/>
        </w:rPr>
        <w:t>local educational agencies (LEAs)</w:t>
      </w:r>
    </w:p>
    <w:p w14:paraId="4728E7EF" w14:textId="77777777" w:rsidR="00597397" w:rsidRPr="00013FB4" w:rsidRDefault="00597397" w:rsidP="00403C8B">
      <w:pPr>
        <w:pStyle w:val="ListParagraph"/>
        <w:spacing w:after="240"/>
        <w:ind w:left="990"/>
        <w:rPr>
          <w:rFonts w:ascii="Arial" w:eastAsia="Calibri" w:hAnsi="Arial" w:cs="Arial"/>
          <w:sz w:val="24"/>
          <w:szCs w:val="24"/>
        </w:rPr>
      </w:pPr>
      <w:r w:rsidRPr="00013FB4">
        <w:rPr>
          <w:rFonts w:ascii="Arial" w:eastAsia="Calibri" w:hAnsi="Arial" w:cs="Arial"/>
          <w:sz w:val="24"/>
          <w:szCs w:val="24"/>
        </w:rPr>
        <w:t>Dates of Grant: July 1, 2023, to June 30, 2024</w:t>
      </w:r>
    </w:p>
    <w:p w14:paraId="07569CC9" w14:textId="77777777" w:rsidR="00597397" w:rsidRPr="00013FB4" w:rsidRDefault="00597397" w:rsidP="00403C8B">
      <w:pPr>
        <w:pStyle w:val="ListParagraph"/>
        <w:spacing w:after="240"/>
        <w:ind w:left="990"/>
        <w:rPr>
          <w:rFonts w:ascii="Arial" w:eastAsia="Calibri" w:hAnsi="Arial" w:cs="Arial"/>
          <w:sz w:val="24"/>
          <w:szCs w:val="24"/>
        </w:rPr>
      </w:pPr>
      <w:r w:rsidRPr="00013FB4">
        <w:rPr>
          <w:rFonts w:ascii="Arial" w:eastAsia="Calibri" w:hAnsi="Arial" w:cs="Arial"/>
          <w:sz w:val="24"/>
          <w:szCs w:val="24"/>
        </w:rPr>
        <w:t>Contract Monitor: Allison Frenzel</w:t>
      </w:r>
    </w:p>
    <w:p w14:paraId="20C98025"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Hip Hop Education and Equity Grant Outcomes for 2023–24:</w:t>
      </w:r>
    </w:p>
    <w:p w14:paraId="6D45DCF6" w14:textId="3EF5495E" w:rsidR="00597397" w:rsidRPr="00013FB4" w:rsidRDefault="00597397" w:rsidP="00597397">
      <w:pPr>
        <w:spacing w:after="240"/>
        <w:ind w:left="990"/>
        <w:rPr>
          <w:rFonts w:ascii="Arial" w:eastAsia="Calibri" w:hAnsi="Arial" w:cs="Arial"/>
        </w:rPr>
      </w:pPr>
      <w:r w:rsidRPr="00013FB4">
        <w:rPr>
          <w:rFonts w:ascii="Arial" w:hAnsi="Arial" w:cs="Arial"/>
          <w:color w:val="000000"/>
        </w:rPr>
        <w:t>Over the grant period of July 1, 2023</w:t>
      </w:r>
      <w:r w:rsidR="00403C8B">
        <w:rPr>
          <w:rFonts w:ascii="Arial" w:hAnsi="Arial" w:cs="Arial"/>
          <w:color w:val="000000"/>
        </w:rPr>
        <w:t xml:space="preserve">, through </w:t>
      </w:r>
      <w:r w:rsidRPr="00013FB4">
        <w:rPr>
          <w:rFonts w:ascii="Arial" w:hAnsi="Arial" w:cs="Arial"/>
          <w:color w:val="000000"/>
        </w:rPr>
        <w:t xml:space="preserve">June 30, 2024, the Hip Hop Education and Equity Initiative provided six </w:t>
      </w:r>
      <w:r w:rsidR="00F70AEF">
        <w:rPr>
          <w:rFonts w:ascii="Arial" w:hAnsi="Arial" w:cs="Arial"/>
          <w:color w:val="000000"/>
        </w:rPr>
        <w:t>LEAs</w:t>
      </w:r>
      <w:r w:rsidRPr="00013FB4">
        <w:rPr>
          <w:rFonts w:ascii="Arial" w:hAnsi="Arial" w:cs="Arial"/>
          <w:color w:val="000000"/>
        </w:rPr>
        <w:t xml:space="preserve"> across CA with funding to provide culturally appropriate work-based learning activities and support diverse teacher recruitment and retention efforts in urban schools. Over 900 students were served and three</w:t>
      </w:r>
      <w:r w:rsidR="009C0D08">
        <w:rPr>
          <w:rFonts w:ascii="Arial" w:hAnsi="Arial" w:cs="Arial"/>
          <w:color w:val="000000"/>
        </w:rPr>
        <w:t xml:space="preserve"> (3)</w:t>
      </w:r>
      <w:r w:rsidRPr="00013FB4">
        <w:rPr>
          <w:rFonts w:ascii="Arial" w:hAnsi="Arial" w:cs="Arial"/>
          <w:color w:val="000000"/>
        </w:rPr>
        <w:t xml:space="preserve"> new CTE teachers received AME </w:t>
      </w:r>
      <w:r w:rsidRPr="00013FB4">
        <w:rPr>
          <w:rFonts w:ascii="Arial" w:hAnsi="Arial" w:cs="Arial"/>
          <w:color w:val="000000"/>
        </w:rPr>
        <w:lastRenderedPageBreak/>
        <w:t>credentials and were hired to teach professional music and audio production courses in Los Angeles and Oakland schools.</w:t>
      </w:r>
    </w:p>
    <w:p w14:paraId="2C3ABB2F" w14:textId="12E78DC1"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AME Student Leadership Organization (The School of Arts and Enterprise/Creative Careers Leadership Lab): $150,000</w:t>
      </w:r>
    </w:p>
    <w:p w14:paraId="642BD09D" w14:textId="77777777" w:rsidR="00597397" w:rsidRPr="00013FB4" w:rsidRDefault="00597397" w:rsidP="00597397">
      <w:pPr>
        <w:spacing w:after="240"/>
        <w:ind w:left="990"/>
        <w:contextualSpacing/>
        <w:rPr>
          <w:rFonts w:ascii="Arial" w:eastAsia="Calibri" w:hAnsi="Arial" w:cs="Arial"/>
        </w:rPr>
      </w:pPr>
      <w:r w:rsidRPr="00013FB4">
        <w:rPr>
          <w:rFonts w:ascii="Arial" w:eastAsia="Calibri" w:hAnsi="Arial" w:cs="Arial"/>
        </w:rPr>
        <w:t>Dates of Contract: July 1, 2023, to June 30, 2024</w:t>
      </w:r>
    </w:p>
    <w:p w14:paraId="7FEF0F5E"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Contract Monitor: Allison Frenzel</w:t>
      </w:r>
    </w:p>
    <w:p w14:paraId="112D7E6A"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AME Student Leadership Outcomes for 2023–24:</w:t>
      </w:r>
    </w:p>
    <w:p w14:paraId="19576654" w14:textId="77777777" w:rsidR="00597397" w:rsidRPr="00013FB4" w:rsidRDefault="00597397" w:rsidP="00597397">
      <w:pPr>
        <w:spacing w:after="240"/>
        <w:ind w:left="990"/>
        <w:rPr>
          <w:rFonts w:ascii="Arial" w:eastAsia="Calibri" w:hAnsi="Arial" w:cs="Arial"/>
        </w:rPr>
      </w:pPr>
      <w:r w:rsidRPr="00013FB4">
        <w:rPr>
          <w:rFonts w:ascii="Arial" w:hAnsi="Arial" w:cs="Arial"/>
          <w:color w:val="000000"/>
        </w:rPr>
        <w:t>Over the grant period of July 1, 2023, through June 30, 2024, the Creative Careers Leadership Lab (CCLL) expanded its pilot chapters and programs to 30 schools, marking a 131 percent increase from the previous year's 13 schools. Furthermore, the initiative succeeded in reaching an astounding 7,500 students across California, achieving a 213 percent growth in student engagement from the previous year's 2,400 students. The student leadership organization provided AME students with leadership training, work-based learning opportunities, and industry-specific challenges in various AME disciplines such as Animation, Film and Television, Digital Communications and Design.</w:t>
      </w:r>
    </w:p>
    <w:p w14:paraId="48FD525F" w14:textId="77777777"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Middle School Grants (90 school sites across the state): $1,050,000</w:t>
      </w:r>
    </w:p>
    <w:p w14:paraId="394DE6A5" w14:textId="77777777" w:rsidR="00597397" w:rsidRPr="00013FB4" w:rsidRDefault="00597397" w:rsidP="00597397">
      <w:pPr>
        <w:spacing w:after="240"/>
        <w:ind w:left="994"/>
        <w:rPr>
          <w:rFonts w:ascii="Arial" w:eastAsia="Calibri" w:hAnsi="Arial" w:cs="Arial"/>
        </w:rPr>
      </w:pPr>
      <w:r w:rsidRPr="00013FB4">
        <w:rPr>
          <w:rFonts w:ascii="Arial" w:eastAsia="Calibri" w:hAnsi="Arial" w:cs="Arial"/>
        </w:rPr>
        <w:t>Dates of Grants: July 1, 2023, to June 30, 2024</w:t>
      </w:r>
      <w:r w:rsidRPr="00013FB4">
        <w:rPr>
          <w:rFonts w:ascii="Arial" w:eastAsia="Calibri" w:hAnsi="Arial" w:cs="Arial"/>
        </w:rPr>
        <w:br/>
        <w:t>Grant Consultant: Teri Alves</w:t>
      </w:r>
    </w:p>
    <w:p w14:paraId="7C962380"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 xml:space="preserve">Middle School Grant Outcomes for 2023–24: </w:t>
      </w:r>
    </w:p>
    <w:p w14:paraId="26DCE45B" w14:textId="77777777" w:rsidR="00597397" w:rsidRPr="00013FB4" w:rsidRDefault="00597397" w:rsidP="00597397">
      <w:pPr>
        <w:pStyle w:val="ListParagraph"/>
        <w:spacing w:after="240"/>
        <w:ind w:left="990"/>
        <w:rPr>
          <w:rFonts w:ascii="Arial" w:eastAsia="Calibri" w:hAnsi="Arial" w:cs="Arial"/>
          <w:sz w:val="24"/>
          <w:szCs w:val="24"/>
        </w:rPr>
      </w:pPr>
      <w:r w:rsidRPr="00013FB4">
        <w:rPr>
          <w:rFonts w:ascii="Arial" w:eastAsia="Calibri" w:hAnsi="Arial" w:cs="Arial"/>
          <w:sz w:val="24"/>
          <w:szCs w:val="24"/>
        </w:rPr>
        <w:t>There are currently approximately 90 Middle School Foundation Academies (MSFA) programs across the state. These programs begin in grade six or seven, depending on the middle school model, with a focus on career exploration. In grades seven and eight, students transition to sector-specific courses followed by pathway-specific courses aligned with high-quality sector pathways at their partner high schools. MSFA programs are also vertically aligned with feeder elementary schools, where fifth and sixth-grade students engage in career readiness and exploration lessons using CalCRN resources. These academies provide middle school students with the foundation to make informed decisions about their high school and career pathways. Most of the participating schools have added additional MSFA programs at their schools.</w:t>
      </w:r>
    </w:p>
    <w:p w14:paraId="03313E78" w14:textId="77777777" w:rsidR="00597397" w:rsidRPr="00013FB4" w:rsidRDefault="00597397" w:rsidP="00597397">
      <w:pPr>
        <w:pStyle w:val="ListParagraph"/>
        <w:numPr>
          <w:ilvl w:val="0"/>
          <w:numId w:val="19"/>
        </w:numPr>
        <w:spacing w:after="240"/>
        <w:ind w:left="720"/>
        <w:contextualSpacing/>
        <w:rPr>
          <w:rFonts w:ascii="Arial" w:eastAsia="Calibri" w:hAnsi="Arial" w:cs="Arial"/>
          <w:sz w:val="24"/>
          <w:szCs w:val="24"/>
        </w:rPr>
      </w:pPr>
      <w:r w:rsidRPr="00013FB4">
        <w:rPr>
          <w:rFonts w:ascii="Arial" w:eastAsia="Calibri" w:hAnsi="Arial" w:cs="Arial"/>
          <w:sz w:val="24"/>
          <w:szCs w:val="24"/>
        </w:rPr>
        <w:t>AME Film and Television Pre-Apprenticeship (Four regional LEAs linked to the International Alliance of Theatrical Stage Employees [IATSE] Union): $924,000</w:t>
      </w:r>
    </w:p>
    <w:p w14:paraId="1336390B" w14:textId="77777777" w:rsidR="00597397" w:rsidRPr="00013FB4" w:rsidRDefault="00597397" w:rsidP="00597397">
      <w:pPr>
        <w:spacing w:after="240"/>
        <w:ind w:left="994"/>
        <w:rPr>
          <w:rFonts w:ascii="Arial" w:eastAsia="Calibri" w:hAnsi="Arial" w:cs="Arial"/>
        </w:rPr>
      </w:pPr>
      <w:r w:rsidRPr="00013FB4">
        <w:rPr>
          <w:rFonts w:ascii="Arial" w:eastAsia="Calibri" w:hAnsi="Arial" w:cs="Arial"/>
        </w:rPr>
        <w:t>Dates of Grants: July 1, 2023, to June 30, 2024</w:t>
      </w:r>
      <w:r w:rsidRPr="00013FB4">
        <w:rPr>
          <w:rFonts w:ascii="Arial" w:eastAsia="Calibri" w:hAnsi="Arial" w:cs="Arial"/>
        </w:rPr>
        <w:br/>
        <w:t>Grant Consultant: Allison Frenzel</w:t>
      </w:r>
    </w:p>
    <w:p w14:paraId="22371E5C"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lastRenderedPageBreak/>
        <w:t>AME Film and Television Pre-Apprenticeship Outcomes for 2023–24:</w:t>
      </w:r>
    </w:p>
    <w:p w14:paraId="37948537"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The CDE currently provides funding to four AME Pre-Apprenticeship programs to develop and build their IATSE-based pre-apprenticeship programs. The goal of the program is to have a minimum of 30 graduates a year ready to enter an AME apprenticeship program.</w:t>
      </w:r>
    </w:p>
    <w:p w14:paraId="57C767FF" w14:textId="77777777"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AME Demonstration (Demo) Sites (11 school sites across the state): $110,000</w:t>
      </w:r>
    </w:p>
    <w:p w14:paraId="17ED7363"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Dates of Grants:</w:t>
      </w:r>
      <w:r w:rsidRPr="00013FB4">
        <w:rPr>
          <w:rFonts w:ascii="Arial" w:eastAsia="Calibri" w:hAnsi="Arial" w:cs="Arial"/>
          <w:bCs/>
        </w:rPr>
        <w:t xml:space="preserve"> </w:t>
      </w:r>
      <w:r w:rsidRPr="00013FB4">
        <w:rPr>
          <w:rFonts w:ascii="Arial" w:eastAsia="Calibri" w:hAnsi="Arial" w:cs="Arial"/>
        </w:rPr>
        <w:t>July 1, 2023, to June 30, 2024</w:t>
      </w:r>
      <w:r w:rsidRPr="00013FB4">
        <w:rPr>
          <w:rFonts w:ascii="Arial" w:eastAsia="Calibri" w:hAnsi="Arial" w:cs="Arial"/>
        </w:rPr>
        <w:br/>
        <w:t>Grant Consultant: Allison Frenzel</w:t>
      </w:r>
    </w:p>
    <w:p w14:paraId="0B7056F6" w14:textId="77777777" w:rsidR="00597397" w:rsidRPr="00013FB4" w:rsidRDefault="00597397" w:rsidP="00597397">
      <w:pPr>
        <w:spacing w:after="240"/>
        <w:ind w:left="990"/>
        <w:rPr>
          <w:rFonts w:ascii="Arial" w:eastAsia="Calibri" w:hAnsi="Arial" w:cs="Arial"/>
        </w:rPr>
      </w:pPr>
      <w:r w:rsidRPr="00013FB4">
        <w:rPr>
          <w:rFonts w:ascii="Arial" w:eastAsia="Calibri" w:hAnsi="Arial" w:cs="Arial"/>
        </w:rPr>
        <w:t xml:space="preserve">AME Demo Site Grant Outcomes for 2023–24: </w:t>
      </w:r>
    </w:p>
    <w:p w14:paraId="6FC4E578" w14:textId="77777777" w:rsidR="00597397" w:rsidRPr="00013FB4" w:rsidRDefault="00597397" w:rsidP="00597397">
      <w:pPr>
        <w:spacing w:after="240"/>
        <w:ind w:left="990"/>
        <w:rPr>
          <w:rFonts w:ascii="Arial" w:eastAsia="Calibri" w:hAnsi="Arial" w:cs="Arial"/>
        </w:rPr>
      </w:pPr>
      <w:proofErr w:type="gramStart"/>
      <w:r w:rsidRPr="00013FB4">
        <w:rPr>
          <w:rFonts w:ascii="Arial" w:eastAsia="Calibri" w:hAnsi="Arial" w:cs="Arial"/>
        </w:rPr>
        <w:t>All of</w:t>
      </w:r>
      <w:proofErr w:type="gramEnd"/>
      <w:r w:rsidRPr="00013FB4">
        <w:rPr>
          <w:rFonts w:ascii="Arial" w:eastAsia="Calibri" w:hAnsi="Arial" w:cs="Arial"/>
        </w:rPr>
        <w:t xml:space="preserve"> the AME Demo Sites provided their demo day through a virtual platform. Each of the Demo Sites provided technical support and presentations based on their chosen AME pathway. Given the COVID-19 pandemic and moving to distance learning platforms, they all had very strong attendance through the virtual platform; in other years, the demo days were in-person, which made it difficult for participants to attend from other parts of the state.</w:t>
      </w:r>
    </w:p>
    <w:p w14:paraId="6FA41F15" w14:textId="1813F3E5" w:rsidR="00597397" w:rsidRPr="00013FB4" w:rsidRDefault="00597397" w:rsidP="00597397">
      <w:pPr>
        <w:pStyle w:val="ListParagraph"/>
        <w:numPr>
          <w:ilvl w:val="0"/>
          <w:numId w:val="19"/>
        </w:numPr>
        <w:spacing w:after="240"/>
        <w:ind w:left="720"/>
        <w:rPr>
          <w:rFonts w:ascii="Arial" w:eastAsia="Calibri" w:hAnsi="Arial" w:cs="Arial"/>
          <w:sz w:val="24"/>
          <w:szCs w:val="24"/>
        </w:rPr>
      </w:pPr>
      <w:r w:rsidRPr="00013FB4">
        <w:rPr>
          <w:rFonts w:ascii="Arial" w:eastAsia="Calibri" w:hAnsi="Arial" w:cs="Arial"/>
          <w:sz w:val="24"/>
          <w:szCs w:val="24"/>
        </w:rPr>
        <w:t xml:space="preserve"> The PBL Leadership Academy (High Tech High [HTH]): $175,000</w:t>
      </w:r>
    </w:p>
    <w:p w14:paraId="06495774" w14:textId="77777777" w:rsidR="00597397" w:rsidRPr="00013FB4" w:rsidRDefault="00597397" w:rsidP="00597397">
      <w:pPr>
        <w:ind w:left="990"/>
        <w:rPr>
          <w:rFonts w:ascii="Arial" w:eastAsia="Calibri" w:hAnsi="Arial" w:cs="Arial"/>
        </w:rPr>
      </w:pPr>
      <w:r w:rsidRPr="00013FB4">
        <w:rPr>
          <w:rFonts w:ascii="Arial" w:eastAsia="Calibri" w:hAnsi="Arial" w:cs="Arial"/>
        </w:rPr>
        <w:t>Dates of Contract: July 1, 2023, to June 30, 2024</w:t>
      </w:r>
    </w:p>
    <w:p w14:paraId="46ACA321" w14:textId="77777777" w:rsidR="00597397" w:rsidRPr="00013FB4" w:rsidRDefault="00597397" w:rsidP="00597397">
      <w:pPr>
        <w:ind w:left="990"/>
        <w:rPr>
          <w:rFonts w:ascii="Arial" w:eastAsia="Calibri" w:hAnsi="Arial" w:cs="Arial"/>
        </w:rPr>
      </w:pPr>
      <w:r w:rsidRPr="00013FB4">
        <w:rPr>
          <w:rFonts w:ascii="Arial" w:eastAsia="Calibri" w:hAnsi="Arial" w:cs="Arial"/>
        </w:rPr>
        <w:t>Contract Monitor: Teri Alves</w:t>
      </w:r>
    </w:p>
    <w:p w14:paraId="67FB0659" w14:textId="77777777" w:rsidR="00597397" w:rsidRPr="00013FB4" w:rsidRDefault="00597397" w:rsidP="00597397">
      <w:pPr>
        <w:ind w:left="990"/>
        <w:rPr>
          <w:rFonts w:ascii="Arial" w:eastAsia="Calibri" w:hAnsi="Arial" w:cs="Arial"/>
        </w:rPr>
      </w:pPr>
    </w:p>
    <w:p w14:paraId="242F6A9C" w14:textId="77777777" w:rsidR="00597397" w:rsidRPr="00013FB4" w:rsidRDefault="00597397" w:rsidP="00597397">
      <w:pPr>
        <w:ind w:left="990"/>
        <w:rPr>
          <w:rFonts w:ascii="Arial" w:eastAsia="Calibri" w:hAnsi="Arial" w:cs="Arial"/>
        </w:rPr>
      </w:pPr>
      <w:r w:rsidRPr="00013FB4">
        <w:rPr>
          <w:rFonts w:ascii="Arial" w:eastAsia="Calibri" w:hAnsi="Arial" w:cs="Arial"/>
        </w:rPr>
        <w:t>High Tech High PBLLA Outcomes for 2023–24:</w:t>
      </w:r>
    </w:p>
    <w:p w14:paraId="4A19BA30" w14:textId="77777777" w:rsidR="00597397" w:rsidRPr="00013FB4" w:rsidRDefault="00597397" w:rsidP="00597397">
      <w:pPr>
        <w:ind w:left="990"/>
        <w:rPr>
          <w:rFonts w:ascii="Arial" w:eastAsia="Calibri" w:hAnsi="Arial" w:cs="Arial"/>
        </w:rPr>
      </w:pPr>
    </w:p>
    <w:p w14:paraId="5808A345" w14:textId="3249B59D" w:rsidR="00597397" w:rsidRPr="00013FB4" w:rsidRDefault="00597397" w:rsidP="00597397">
      <w:pPr>
        <w:ind w:left="990"/>
        <w:rPr>
          <w:rFonts w:ascii="Arial" w:eastAsia="Calibri" w:hAnsi="Arial" w:cs="Arial"/>
        </w:rPr>
      </w:pPr>
      <w:r w:rsidRPr="00013FB4">
        <w:rPr>
          <w:rFonts w:ascii="Arial" w:eastAsia="Calibri" w:hAnsi="Arial" w:cs="Arial"/>
        </w:rPr>
        <w:t>The PBL Leadership Academy (PBLLA) is a year-long hybrid professional learning community with an acute focus on equity, innovation, and continuous improvement for educators who serve students enrolled in CTE or who are identified as members of Perkins special populations. The PBLLA prepared educators to use the pedagogical design, facilitation, and leadership skills necessary to achieve equitable outcomes and high degrees of student-engagement. The PBLLA supported school-site or district-based teams, including traditional academic educators, CTE educators, career and academic counselors, work-based learning coordinators, school and district administrators, professional development coordinators, department leaders, and similar relevant educational staff. PBLLA participants received training in using the best evidence-based practices of project-based learning to integrate academic learning with CTE, foster sustainable community and work-based learning partnerships, and use equity-focused methods for curriculum design and assessment.</w:t>
      </w:r>
    </w:p>
    <w:p w14:paraId="5E6C741E" w14:textId="77777777" w:rsidR="00597397" w:rsidRPr="00013FB4" w:rsidRDefault="00597397" w:rsidP="00597397">
      <w:pPr>
        <w:rPr>
          <w:rFonts w:ascii="Arial" w:eastAsia="Calibri" w:hAnsi="Arial" w:cs="Arial"/>
        </w:rPr>
      </w:pPr>
    </w:p>
    <w:p w14:paraId="01AF8BE1" w14:textId="50C92446" w:rsidR="00597397" w:rsidRPr="00013FB4" w:rsidRDefault="00597397" w:rsidP="00597397">
      <w:pPr>
        <w:ind w:left="990"/>
        <w:rPr>
          <w:rFonts w:ascii="Arial" w:hAnsi="Arial" w:cs="Arial"/>
        </w:rPr>
      </w:pPr>
      <w:r w:rsidRPr="00013FB4">
        <w:rPr>
          <w:rFonts w:ascii="Arial" w:eastAsia="Calibri" w:hAnsi="Arial" w:cs="Arial"/>
        </w:rPr>
        <w:lastRenderedPageBreak/>
        <w:t>The 2023–24 PBLLA had an educator cohort of 86 educators, 17 schools, 14 districts</w:t>
      </w:r>
      <w:bookmarkEnd w:id="5"/>
      <w:r w:rsidR="006736AC">
        <w:rPr>
          <w:rFonts w:ascii="Arial" w:eastAsia="Calibri" w:hAnsi="Arial" w:cs="Arial"/>
        </w:rPr>
        <w:t>.</w:t>
      </w:r>
    </w:p>
    <w:p w14:paraId="58476C84" w14:textId="263B8D3C" w:rsidR="00124F74" w:rsidRPr="00013FB4" w:rsidRDefault="00124F74" w:rsidP="00124F74">
      <w:pPr>
        <w:pStyle w:val="Heading2"/>
        <w:spacing w:before="480" w:after="240" w:line="240" w:lineRule="auto"/>
        <w:rPr>
          <w:rFonts w:eastAsia="Calibri" w:cs="Arial"/>
          <w:szCs w:val="24"/>
        </w:rPr>
      </w:pPr>
      <w:bookmarkStart w:id="6" w:name="_Toc187401037"/>
      <w:r w:rsidRPr="00013FB4">
        <w:rPr>
          <w:rFonts w:eastAsia="Calibri" w:cs="Arial"/>
          <w:szCs w:val="24"/>
        </w:rPr>
        <w:t>CTE Initiative Expenditure Plan for 202</w:t>
      </w:r>
      <w:r w:rsidR="00597397" w:rsidRPr="00013FB4">
        <w:rPr>
          <w:rFonts w:eastAsia="Calibri" w:cs="Arial"/>
          <w:szCs w:val="24"/>
        </w:rPr>
        <w:t>4</w:t>
      </w:r>
      <w:r w:rsidRPr="00013FB4">
        <w:rPr>
          <w:rFonts w:eastAsia="Calibri" w:cs="Arial"/>
          <w:szCs w:val="24"/>
        </w:rPr>
        <w:t>–2</w:t>
      </w:r>
      <w:r w:rsidR="00597397" w:rsidRPr="00013FB4">
        <w:rPr>
          <w:rFonts w:eastAsia="Calibri" w:cs="Arial"/>
          <w:szCs w:val="24"/>
        </w:rPr>
        <w:t>5</w:t>
      </w:r>
      <w:bookmarkEnd w:id="6"/>
    </w:p>
    <w:p w14:paraId="471AEB34" w14:textId="549FBC52" w:rsidR="00124F74" w:rsidRPr="00013FB4" w:rsidRDefault="00124F74" w:rsidP="00124F74">
      <w:pPr>
        <w:spacing w:after="240"/>
        <w:rPr>
          <w:rFonts w:ascii="Arial" w:eastAsia="Calibri" w:hAnsi="Arial" w:cs="Arial"/>
        </w:rPr>
      </w:pPr>
      <w:r w:rsidRPr="00013FB4">
        <w:rPr>
          <w:rFonts w:ascii="Arial" w:eastAsia="Calibri" w:hAnsi="Arial" w:cs="Arial"/>
        </w:rPr>
        <w:t>Of the $15.36 million provided during 202</w:t>
      </w:r>
      <w:r w:rsidR="0089504F" w:rsidRPr="00013FB4">
        <w:rPr>
          <w:rFonts w:ascii="Arial" w:eastAsia="Calibri" w:hAnsi="Arial" w:cs="Arial"/>
        </w:rPr>
        <w:t>3</w:t>
      </w:r>
      <w:r w:rsidRPr="00013FB4">
        <w:rPr>
          <w:rFonts w:ascii="Arial" w:eastAsia="Calibri" w:hAnsi="Arial" w:cs="Arial"/>
        </w:rPr>
        <w:t>–2</w:t>
      </w:r>
      <w:r w:rsidR="0089504F" w:rsidRPr="00013FB4">
        <w:rPr>
          <w:rFonts w:ascii="Arial" w:eastAsia="Calibri" w:hAnsi="Arial" w:cs="Arial"/>
        </w:rPr>
        <w:t>4</w:t>
      </w:r>
      <w:r w:rsidRPr="00013FB4">
        <w:rPr>
          <w:rFonts w:ascii="Arial" w:eastAsia="Calibri" w:hAnsi="Arial" w:cs="Arial"/>
        </w:rPr>
        <w:t>, a total of $15</w:t>
      </w:r>
      <w:r w:rsidR="00597397" w:rsidRPr="00013FB4">
        <w:rPr>
          <w:rFonts w:ascii="Arial" w:eastAsia="Calibri" w:hAnsi="Arial" w:cs="Arial"/>
        </w:rPr>
        <w:t>,</w:t>
      </w:r>
      <w:r w:rsidR="00403C8B">
        <w:rPr>
          <w:rFonts w:ascii="Arial" w:eastAsia="Calibri" w:hAnsi="Arial" w:cs="Arial"/>
        </w:rPr>
        <w:t>0</w:t>
      </w:r>
      <w:r w:rsidR="00597397" w:rsidRPr="00013FB4">
        <w:rPr>
          <w:rFonts w:ascii="Arial" w:eastAsia="Calibri" w:hAnsi="Arial" w:cs="Arial"/>
        </w:rPr>
        <w:t>0</w:t>
      </w:r>
      <w:r w:rsidR="00403C8B">
        <w:rPr>
          <w:rFonts w:ascii="Arial" w:eastAsia="Calibri" w:hAnsi="Arial" w:cs="Arial"/>
        </w:rPr>
        <w:t>4</w:t>
      </w:r>
      <w:r w:rsidR="00597397" w:rsidRPr="00013FB4">
        <w:rPr>
          <w:rFonts w:ascii="Arial" w:eastAsia="Calibri" w:hAnsi="Arial" w:cs="Arial"/>
        </w:rPr>
        <w:t>,00</w:t>
      </w:r>
      <w:r w:rsidRPr="00013FB4">
        <w:rPr>
          <w:rFonts w:ascii="Arial" w:eastAsia="Calibri" w:hAnsi="Arial" w:cs="Arial"/>
        </w:rPr>
        <w:t xml:space="preserve"> was allocated to 1</w:t>
      </w:r>
      <w:r w:rsidR="004D1A36" w:rsidRPr="00013FB4">
        <w:rPr>
          <w:rFonts w:ascii="Arial" w:eastAsia="Calibri" w:hAnsi="Arial" w:cs="Arial"/>
        </w:rPr>
        <w:t>1</w:t>
      </w:r>
      <w:r w:rsidRPr="00013FB4">
        <w:rPr>
          <w:rFonts w:ascii="Arial" w:eastAsia="Calibri" w:hAnsi="Arial" w:cs="Arial"/>
        </w:rPr>
        <w:t xml:space="preserve"> projects. As many projects are ongoing, descriptions of specific projects can be found above in the CTE Initiative 20</w:t>
      </w:r>
      <w:r w:rsidR="002F67F6" w:rsidRPr="00013FB4">
        <w:rPr>
          <w:rFonts w:ascii="Arial" w:eastAsia="Calibri" w:hAnsi="Arial" w:cs="Arial"/>
        </w:rPr>
        <w:t>2</w:t>
      </w:r>
      <w:r w:rsidR="0089504F" w:rsidRPr="00013FB4">
        <w:rPr>
          <w:rFonts w:ascii="Arial" w:eastAsia="Calibri" w:hAnsi="Arial" w:cs="Arial"/>
        </w:rPr>
        <w:t>2</w:t>
      </w:r>
      <w:r w:rsidRPr="00013FB4">
        <w:rPr>
          <w:rFonts w:ascii="Arial" w:eastAsia="Calibri" w:hAnsi="Arial" w:cs="Arial"/>
        </w:rPr>
        <w:t>–2</w:t>
      </w:r>
      <w:r w:rsidR="0089504F" w:rsidRPr="00013FB4">
        <w:rPr>
          <w:rFonts w:ascii="Arial" w:eastAsia="Calibri" w:hAnsi="Arial" w:cs="Arial"/>
        </w:rPr>
        <w:t>3</w:t>
      </w:r>
      <w:r w:rsidRPr="00013FB4">
        <w:rPr>
          <w:rFonts w:ascii="Arial" w:eastAsia="Calibri" w:hAnsi="Arial" w:cs="Arial"/>
        </w:rPr>
        <w:t xml:space="preserve"> report.</w:t>
      </w:r>
    </w:p>
    <w:p w14:paraId="3106F860" w14:textId="77777777" w:rsidR="0089504F" w:rsidRPr="00013FB4" w:rsidRDefault="0089504F" w:rsidP="0093200B">
      <w:pPr>
        <w:pStyle w:val="ListParagraph"/>
        <w:numPr>
          <w:ilvl w:val="0"/>
          <w:numId w:val="28"/>
        </w:numPr>
        <w:spacing w:after="240"/>
        <w:ind w:left="720"/>
        <w:rPr>
          <w:rFonts w:ascii="Arial" w:eastAsia="Calibri" w:hAnsi="Arial" w:cs="Arial"/>
          <w:bCs/>
          <w:sz w:val="24"/>
          <w:szCs w:val="24"/>
        </w:rPr>
      </w:pPr>
      <w:r w:rsidRPr="00013FB4">
        <w:rPr>
          <w:rFonts w:ascii="Arial" w:eastAsia="Calibri" w:hAnsi="Arial" w:cs="Arial"/>
          <w:bCs/>
          <w:sz w:val="24"/>
          <w:szCs w:val="24"/>
        </w:rPr>
        <w:t>CPAs (132 school sites across the state): $10.53 million</w:t>
      </w:r>
    </w:p>
    <w:p w14:paraId="73735443" w14:textId="097E3B8B" w:rsidR="0089504F" w:rsidRPr="00013FB4" w:rsidRDefault="0089504F" w:rsidP="0089504F">
      <w:pPr>
        <w:spacing w:after="240"/>
        <w:ind w:left="990"/>
        <w:rPr>
          <w:rFonts w:ascii="Arial" w:eastAsia="Calibri" w:hAnsi="Arial" w:cs="Arial"/>
          <w:bCs/>
        </w:rPr>
      </w:pPr>
      <w:r w:rsidRPr="00013FB4">
        <w:rPr>
          <w:rFonts w:ascii="Arial" w:eastAsia="Calibri" w:hAnsi="Arial" w:cs="Arial"/>
          <w:bCs/>
        </w:rPr>
        <w:t>Dates of Grant: July 1, 202</w:t>
      </w:r>
      <w:r w:rsidR="004D1A36" w:rsidRPr="00013FB4">
        <w:rPr>
          <w:rFonts w:ascii="Arial" w:eastAsia="Calibri" w:hAnsi="Arial" w:cs="Arial"/>
          <w:bCs/>
        </w:rPr>
        <w:t>4</w:t>
      </w:r>
      <w:r w:rsidRPr="00013FB4">
        <w:rPr>
          <w:rFonts w:ascii="Arial" w:eastAsia="Calibri" w:hAnsi="Arial" w:cs="Arial"/>
          <w:bCs/>
        </w:rPr>
        <w:t>, to June 30, 202</w:t>
      </w:r>
      <w:r w:rsidR="004D1A36" w:rsidRPr="00013FB4">
        <w:rPr>
          <w:rFonts w:ascii="Arial" w:eastAsia="Calibri" w:hAnsi="Arial" w:cs="Arial"/>
          <w:bCs/>
        </w:rPr>
        <w:t>5</w:t>
      </w:r>
      <w:r w:rsidRPr="00013FB4">
        <w:rPr>
          <w:rFonts w:ascii="Arial" w:eastAsia="Calibri" w:hAnsi="Arial" w:cs="Arial"/>
          <w:bCs/>
        </w:rPr>
        <w:br/>
        <w:t xml:space="preserve">Grant Consultant: </w:t>
      </w:r>
      <w:r w:rsidR="004D1A36" w:rsidRPr="00013FB4">
        <w:rPr>
          <w:rFonts w:ascii="Arial" w:eastAsia="Calibri" w:hAnsi="Arial" w:cs="Arial"/>
          <w:bCs/>
        </w:rPr>
        <w:t>Ceinwen Bushey/Eliese Rulifson</w:t>
      </w:r>
    </w:p>
    <w:p w14:paraId="04A7F9F6" w14:textId="77777777"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Six CTSOs (501c3 organizations): $1.35 million</w:t>
      </w:r>
    </w:p>
    <w:p w14:paraId="3B2D0CE3" w14:textId="5056486B"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DECA $225,000</w:t>
      </w:r>
      <w:r w:rsidRPr="00013FB4">
        <w:rPr>
          <w:rFonts w:ascii="Arial" w:eastAsia="Calibri" w:hAnsi="Arial" w:cs="Arial"/>
        </w:rPr>
        <w:br/>
        <w:t>Dates of Contract: July 1, 202</w:t>
      </w:r>
      <w:r w:rsidR="004D1A36" w:rsidRPr="00013FB4">
        <w:rPr>
          <w:rFonts w:ascii="Arial" w:eastAsia="Calibri" w:hAnsi="Arial" w:cs="Arial"/>
        </w:rPr>
        <w:t>4</w:t>
      </w:r>
      <w:r w:rsidRPr="00013FB4">
        <w:rPr>
          <w:rFonts w:ascii="Arial" w:eastAsia="Calibri" w:hAnsi="Arial" w:cs="Arial"/>
        </w:rPr>
        <w:t>, to June 30, 202</w:t>
      </w:r>
      <w:r w:rsidR="004D1A36" w:rsidRPr="00013FB4">
        <w:rPr>
          <w:rFonts w:ascii="Arial" w:eastAsia="Calibri" w:hAnsi="Arial" w:cs="Arial"/>
        </w:rPr>
        <w:t>5</w:t>
      </w:r>
      <w:r w:rsidRPr="00013FB4">
        <w:rPr>
          <w:rFonts w:ascii="Arial" w:eastAsia="Calibri" w:hAnsi="Arial" w:cs="Arial"/>
        </w:rPr>
        <w:br/>
        <w:t xml:space="preserve">Contract Monitor: Molly Anderson </w:t>
      </w:r>
    </w:p>
    <w:p w14:paraId="4A5434FC" w14:textId="22A3112B"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Future Business Leaders of America (FBLA) $225,000</w:t>
      </w:r>
      <w:r w:rsidRPr="00013FB4">
        <w:rPr>
          <w:rFonts w:ascii="Arial" w:eastAsia="Calibri" w:hAnsi="Arial" w:cs="Arial"/>
        </w:rPr>
        <w:br/>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Molly Anderson</w:t>
      </w:r>
    </w:p>
    <w:p w14:paraId="1B817D31" w14:textId="0CE77CF5"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Future Farmers of America (FFA) $225,000</w:t>
      </w:r>
      <w:r w:rsidRPr="00013FB4">
        <w:rPr>
          <w:rFonts w:ascii="Arial" w:eastAsia="Calibri" w:hAnsi="Arial" w:cs="Arial"/>
        </w:rPr>
        <w:br/>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Charles Parker</w:t>
      </w:r>
    </w:p>
    <w:p w14:paraId="51AC8BE1" w14:textId="5D0A0AA4"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Family, Career and Community Leaders of America (FCCLA) $225,000</w:t>
      </w:r>
      <w:r w:rsidRPr="00013FB4">
        <w:rPr>
          <w:rFonts w:ascii="Arial" w:eastAsia="Calibri" w:hAnsi="Arial" w:cs="Arial"/>
        </w:rPr>
        <w:br/>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Charles Parker</w:t>
      </w:r>
    </w:p>
    <w:p w14:paraId="637F10BA" w14:textId="7343E0BD"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Health Occupations Students of America (HOSA) $225,000</w:t>
      </w:r>
      <w:r w:rsidRPr="00013FB4">
        <w:rPr>
          <w:rFonts w:ascii="Arial" w:eastAsia="Calibri" w:hAnsi="Arial" w:cs="Arial"/>
        </w:rPr>
        <w:br/>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Tara Neilson</w:t>
      </w:r>
    </w:p>
    <w:p w14:paraId="1CB18F2E" w14:textId="545024C3" w:rsidR="0089504F" w:rsidRPr="00013FB4" w:rsidRDefault="0089504F" w:rsidP="0089504F">
      <w:pPr>
        <w:numPr>
          <w:ilvl w:val="0"/>
          <w:numId w:val="27"/>
        </w:numPr>
        <w:spacing w:after="240"/>
        <w:rPr>
          <w:rFonts w:ascii="Arial" w:eastAsia="Calibri" w:hAnsi="Arial" w:cs="Arial"/>
        </w:rPr>
      </w:pPr>
      <w:r w:rsidRPr="00013FB4">
        <w:rPr>
          <w:rFonts w:ascii="Arial" w:eastAsia="Calibri" w:hAnsi="Arial" w:cs="Arial"/>
        </w:rPr>
        <w:t>SkillsUSA $225,000</w:t>
      </w:r>
      <w:r w:rsidRPr="00013FB4">
        <w:rPr>
          <w:rFonts w:ascii="Arial" w:eastAsia="Calibri" w:hAnsi="Arial" w:cs="Arial"/>
        </w:rPr>
        <w:br/>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Tara Neilson</w:t>
      </w:r>
    </w:p>
    <w:p w14:paraId="53B88DF4" w14:textId="67C8A948"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CTE Teach (</w:t>
      </w:r>
      <w:r w:rsidR="004D1A36" w:rsidRPr="00013FB4">
        <w:rPr>
          <w:rFonts w:ascii="Arial" w:eastAsia="Calibri" w:hAnsi="Arial" w:cs="Arial"/>
          <w:sz w:val="24"/>
          <w:szCs w:val="24"/>
        </w:rPr>
        <w:t>Kern Union High School District</w:t>
      </w:r>
      <w:r w:rsidRPr="00013FB4">
        <w:rPr>
          <w:rFonts w:ascii="Arial" w:eastAsia="Calibri" w:hAnsi="Arial" w:cs="Arial"/>
          <w:sz w:val="24"/>
          <w:szCs w:val="24"/>
        </w:rPr>
        <w:t>): $</w:t>
      </w:r>
      <w:r w:rsidR="004D1A36" w:rsidRPr="00013FB4">
        <w:rPr>
          <w:rFonts w:ascii="Arial" w:eastAsia="Calibri" w:hAnsi="Arial" w:cs="Arial"/>
          <w:sz w:val="24"/>
          <w:szCs w:val="24"/>
        </w:rPr>
        <w:t>1</w:t>
      </w:r>
      <w:r w:rsidR="009C0D08">
        <w:rPr>
          <w:rFonts w:ascii="Arial" w:eastAsia="Calibri" w:hAnsi="Arial" w:cs="Arial"/>
          <w:sz w:val="24"/>
          <w:szCs w:val="24"/>
        </w:rPr>
        <w:t>7</w:t>
      </w:r>
      <w:r w:rsidR="004D1A36" w:rsidRPr="00013FB4">
        <w:rPr>
          <w:rFonts w:ascii="Arial" w:eastAsia="Calibri" w:hAnsi="Arial" w:cs="Arial"/>
          <w:sz w:val="24"/>
          <w:szCs w:val="24"/>
        </w:rPr>
        <w:t>0</w:t>
      </w:r>
      <w:r w:rsidRPr="00013FB4">
        <w:rPr>
          <w:rFonts w:ascii="Arial" w:eastAsia="Calibri" w:hAnsi="Arial" w:cs="Arial"/>
          <w:sz w:val="24"/>
          <w:szCs w:val="24"/>
        </w:rPr>
        <w:t>,</w:t>
      </w:r>
      <w:r w:rsidR="009C0D08">
        <w:rPr>
          <w:rFonts w:ascii="Arial" w:eastAsia="Calibri" w:hAnsi="Arial" w:cs="Arial"/>
          <w:sz w:val="24"/>
          <w:szCs w:val="24"/>
        </w:rPr>
        <w:t>31</w:t>
      </w:r>
      <w:r w:rsidRPr="00013FB4">
        <w:rPr>
          <w:rFonts w:ascii="Arial" w:eastAsia="Calibri" w:hAnsi="Arial" w:cs="Arial"/>
          <w:sz w:val="24"/>
          <w:szCs w:val="24"/>
        </w:rPr>
        <w:t>0</w:t>
      </w:r>
    </w:p>
    <w:p w14:paraId="6A2AA640" w14:textId="2E037A2B" w:rsidR="0089504F" w:rsidRPr="00013FB4" w:rsidRDefault="0089504F" w:rsidP="0089504F">
      <w:pPr>
        <w:spacing w:after="240"/>
        <w:ind w:left="1080"/>
        <w:rPr>
          <w:rFonts w:ascii="Arial" w:eastAsia="Calibri" w:hAnsi="Arial" w:cs="Arial"/>
        </w:rPr>
      </w:pPr>
      <w:r w:rsidRPr="00013FB4">
        <w:rPr>
          <w:rFonts w:ascii="Arial" w:eastAsia="Calibri" w:hAnsi="Arial" w:cs="Arial"/>
        </w:rPr>
        <w:t xml:space="preserve">Dates of Contract: </w:t>
      </w:r>
      <w:r w:rsidR="004D1A36" w:rsidRPr="00013FB4">
        <w:rPr>
          <w:rFonts w:ascii="Arial" w:eastAsia="Calibri" w:hAnsi="Arial" w:cs="Arial"/>
        </w:rPr>
        <w:t>July 1, 2024, to June 30, 2025</w:t>
      </w:r>
      <w:r w:rsidRPr="00013FB4">
        <w:rPr>
          <w:rFonts w:ascii="Arial" w:eastAsia="Calibri" w:hAnsi="Arial" w:cs="Arial"/>
        </w:rPr>
        <w:br/>
        <w:t xml:space="preserve">Contract Monitor: </w:t>
      </w:r>
      <w:r w:rsidR="004D1A36" w:rsidRPr="00013FB4">
        <w:rPr>
          <w:rFonts w:ascii="Arial" w:eastAsia="Calibri" w:hAnsi="Arial" w:cs="Arial"/>
        </w:rPr>
        <w:t>Kyle Castleman</w:t>
      </w:r>
    </w:p>
    <w:p w14:paraId="1F096F63" w14:textId="77777777" w:rsidR="0089504F" w:rsidRPr="00013FB4" w:rsidRDefault="0089504F" w:rsidP="0093200B">
      <w:pPr>
        <w:pStyle w:val="ListParagraph"/>
        <w:numPr>
          <w:ilvl w:val="0"/>
          <w:numId w:val="28"/>
        </w:numPr>
        <w:spacing w:after="240"/>
        <w:ind w:left="720"/>
        <w:rPr>
          <w:rFonts w:ascii="Arial" w:eastAsia="Calibri" w:hAnsi="Arial" w:cs="Arial"/>
          <w:bCs/>
          <w:sz w:val="24"/>
          <w:szCs w:val="24"/>
        </w:rPr>
      </w:pPr>
      <w:r w:rsidRPr="00013FB4">
        <w:rPr>
          <w:rFonts w:ascii="Arial" w:eastAsia="Calibri" w:hAnsi="Arial" w:cs="Arial"/>
          <w:bCs/>
          <w:sz w:val="24"/>
          <w:szCs w:val="24"/>
        </w:rPr>
        <w:t>Virtual Counselor (San Joaquin County Office of Education)</w:t>
      </w:r>
      <w:r w:rsidRPr="00013FB4">
        <w:rPr>
          <w:rFonts w:ascii="Arial" w:eastAsia="Calibri" w:hAnsi="Arial" w:cs="Arial"/>
          <w:sz w:val="24"/>
          <w:szCs w:val="24"/>
        </w:rPr>
        <w:t xml:space="preserve">: </w:t>
      </w:r>
      <w:r w:rsidRPr="00013FB4">
        <w:rPr>
          <w:rFonts w:ascii="Arial" w:eastAsia="Calibri" w:hAnsi="Arial" w:cs="Arial"/>
          <w:bCs/>
          <w:sz w:val="24"/>
          <w:szCs w:val="24"/>
        </w:rPr>
        <w:t>$125,000</w:t>
      </w:r>
    </w:p>
    <w:p w14:paraId="00DB1915" w14:textId="4A60E52B" w:rsidR="0089504F" w:rsidRPr="00013FB4" w:rsidRDefault="0089504F" w:rsidP="0089504F">
      <w:pPr>
        <w:spacing w:after="240"/>
        <w:ind w:left="990"/>
        <w:rPr>
          <w:rFonts w:ascii="Arial" w:eastAsia="Calibri" w:hAnsi="Arial" w:cs="Arial"/>
        </w:rPr>
      </w:pPr>
      <w:r w:rsidRPr="00013FB4">
        <w:rPr>
          <w:rFonts w:ascii="Arial" w:eastAsia="Calibri" w:hAnsi="Arial" w:cs="Arial"/>
          <w:bCs/>
        </w:rPr>
        <w:lastRenderedPageBreak/>
        <w:t xml:space="preserve">Dates of Contract: </w:t>
      </w:r>
      <w:r w:rsidR="004D1A36" w:rsidRPr="00013FB4">
        <w:rPr>
          <w:rFonts w:ascii="Arial" w:eastAsia="Calibri" w:hAnsi="Arial" w:cs="Arial"/>
        </w:rPr>
        <w:t>July 1, 2024, to June 30, 2025</w:t>
      </w:r>
      <w:r w:rsidRPr="00013FB4">
        <w:rPr>
          <w:rFonts w:ascii="Arial" w:eastAsia="Calibri" w:hAnsi="Arial" w:cs="Arial"/>
        </w:rPr>
        <w:br/>
        <w:t>Contract monitor: Laura Walls</w:t>
      </w:r>
    </w:p>
    <w:p w14:paraId="705DF97E" w14:textId="32BAEAB7"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AME Hip Hop Education and Equity Initiative: $120,000 for 6 LEAs</w:t>
      </w:r>
    </w:p>
    <w:p w14:paraId="0F5259FF" w14:textId="178756A1" w:rsidR="0089504F" w:rsidRPr="00013FB4" w:rsidRDefault="0089504F" w:rsidP="009C0D08">
      <w:pPr>
        <w:pStyle w:val="ListParagraph"/>
        <w:spacing w:after="240"/>
        <w:ind w:left="990"/>
        <w:rPr>
          <w:rFonts w:ascii="Arial" w:eastAsia="Calibri" w:hAnsi="Arial" w:cs="Arial"/>
          <w:sz w:val="24"/>
          <w:szCs w:val="24"/>
        </w:rPr>
      </w:pPr>
      <w:r w:rsidRPr="00013FB4">
        <w:rPr>
          <w:rFonts w:ascii="Arial" w:eastAsia="Calibri" w:hAnsi="Arial" w:cs="Arial"/>
          <w:sz w:val="24"/>
          <w:szCs w:val="24"/>
        </w:rPr>
        <w:t xml:space="preserve">Dates of Grant: </w:t>
      </w:r>
      <w:r w:rsidR="004D1A36" w:rsidRPr="00013FB4">
        <w:rPr>
          <w:rFonts w:ascii="Arial" w:eastAsia="Calibri" w:hAnsi="Arial" w:cs="Arial"/>
          <w:sz w:val="24"/>
          <w:szCs w:val="24"/>
        </w:rPr>
        <w:t>July 1, 2024, to June 30, 2025</w:t>
      </w:r>
      <w:r w:rsidRPr="00013FB4">
        <w:rPr>
          <w:rFonts w:ascii="Arial" w:eastAsia="Calibri" w:hAnsi="Arial" w:cs="Arial"/>
          <w:sz w:val="24"/>
          <w:szCs w:val="24"/>
        </w:rPr>
        <w:br/>
        <w:t>Contract Monitor: Allison Frenzel</w:t>
      </w:r>
    </w:p>
    <w:p w14:paraId="09273102" w14:textId="4AF13184" w:rsidR="0089504F" w:rsidRPr="00013FB4" w:rsidRDefault="006736AC" w:rsidP="0093200B">
      <w:pPr>
        <w:pStyle w:val="ListParagraph"/>
        <w:numPr>
          <w:ilvl w:val="0"/>
          <w:numId w:val="28"/>
        </w:numPr>
        <w:spacing w:after="240"/>
        <w:ind w:left="720"/>
        <w:rPr>
          <w:rFonts w:ascii="Arial" w:eastAsia="Calibri" w:hAnsi="Arial" w:cs="Arial"/>
          <w:sz w:val="24"/>
          <w:szCs w:val="24"/>
        </w:rPr>
      </w:pPr>
      <w:r>
        <w:rPr>
          <w:rFonts w:ascii="Arial" w:eastAsia="Calibri" w:hAnsi="Arial" w:cs="Arial"/>
          <w:sz w:val="24"/>
          <w:szCs w:val="24"/>
        </w:rPr>
        <w:t>AME</w:t>
      </w:r>
      <w:r w:rsidR="0089504F" w:rsidRPr="00013FB4">
        <w:rPr>
          <w:rFonts w:ascii="Arial" w:eastAsia="Calibri" w:hAnsi="Arial" w:cs="Arial"/>
          <w:sz w:val="24"/>
          <w:szCs w:val="24"/>
        </w:rPr>
        <w:t xml:space="preserve"> Student Leadership Organization (The School of Arts and Enterprise/Creative Careers Leadership Lab): $150,000 </w:t>
      </w:r>
    </w:p>
    <w:p w14:paraId="3F8FDF2F" w14:textId="7EC18117" w:rsidR="0089504F" w:rsidRPr="00013FB4" w:rsidRDefault="0089504F" w:rsidP="0089504F">
      <w:pPr>
        <w:spacing w:after="240"/>
        <w:ind w:left="990"/>
        <w:contextualSpacing/>
        <w:rPr>
          <w:rFonts w:ascii="Arial" w:eastAsia="Calibri" w:hAnsi="Arial" w:cs="Arial"/>
        </w:rPr>
      </w:pPr>
      <w:r w:rsidRPr="00013FB4">
        <w:rPr>
          <w:rFonts w:ascii="Arial" w:eastAsia="Calibri" w:hAnsi="Arial" w:cs="Arial"/>
        </w:rPr>
        <w:t xml:space="preserve">Dates of Contract: </w:t>
      </w:r>
      <w:r w:rsidR="004D1A36" w:rsidRPr="00013FB4">
        <w:rPr>
          <w:rFonts w:ascii="Arial" w:eastAsia="Calibri" w:hAnsi="Arial" w:cs="Arial"/>
        </w:rPr>
        <w:t>July 1, 2024, to June 30, 2025</w:t>
      </w:r>
    </w:p>
    <w:p w14:paraId="0D71F687" w14:textId="77777777" w:rsidR="0089504F" w:rsidRPr="00013FB4" w:rsidRDefault="0089504F" w:rsidP="0089504F">
      <w:pPr>
        <w:spacing w:after="240"/>
        <w:ind w:left="990"/>
        <w:rPr>
          <w:rFonts w:ascii="Arial" w:eastAsia="Calibri" w:hAnsi="Arial" w:cs="Arial"/>
        </w:rPr>
      </w:pPr>
      <w:r w:rsidRPr="00013FB4">
        <w:rPr>
          <w:rFonts w:ascii="Arial" w:eastAsia="Calibri" w:hAnsi="Arial" w:cs="Arial"/>
        </w:rPr>
        <w:t>Contract Monitor: Allison Frenzel</w:t>
      </w:r>
    </w:p>
    <w:p w14:paraId="3794AAB6" w14:textId="219B904F"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 xml:space="preserve">Middle School </w:t>
      </w:r>
      <w:r w:rsidR="009416C6">
        <w:rPr>
          <w:rFonts w:ascii="Arial" w:eastAsia="Calibri" w:hAnsi="Arial" w:cs="Arial"/>
          <w:sz w:val="24"/>
          <w:szCs w:val="24"/>
        </w:rPr>
        <w:t xml:space="preserve">Foundation Academy </w:t>
      </w:r>
      <w:r w:rsidRPr="00013FB4">
        <w:rPr>
          <w:rFonts w:ascii="Arial" w:eastAsia="Calibri" w:hAnsi="Arial" w:cs="Arial"/>
          <w:sz w:val="24"/>
          <w:szCs w:val="24"/>
        </w:rPr>
        <w:t>Grants (90 school sites across the state): $1,050,000</w:t>
      </w:r>
    </w:p>
    <w:p w14:paraId="5D65D7B1" w14:textId="7FA66FF9" w:rsidR="0089504F" w:rsidRPr="00013FB4" w:rsidRDefault="0089504F" w:rsidP="0089504F">
      <w:pPr>
        <w:spacing w:after="240"/>
        <w:ind w:left="994"/>
        <w:rPr>
          <w:rFonts w:ascii="Arial" w:eastAsia="Calibri" w:hAnsi="Arial" w:cs="Arial"/>
        </w:rPr>
      </w:pPr>
      <w:r w:rsidRPr="00013FB4">
        <w:rPr>
          <w:rFonts w:ascii="Arial" w:eastAsia="Calibri" w:hAnsi="Arial" w:cs="Arial"/>
        </w:rPr>
        <w:t xml:space="preserve">Dates of Grants: </w:t>
      </w:r>
      <w:r w:rsidR="004D1A36" w:rsidRPr="00013FB4">
        <w:rPr>
          <w:rFonts w:ascii="Arial" w:eastAsia="Calibri" w:hAnsi="Arial" w:cs="Arial"/>
        </w:rPr>
        <w:t>July 1, 2024, to June 30, 2025</w:t>
      </w:r>
      <w:r w:rsidRPr="00013FB4">
        <w:rPr>
          <w:rFonts w:ascii="Arial" w:eastAsia="Calibri" w:hAnsi="Arial" w:cs="Arial"/>
        </w:rPr>
        <w:br/>
        <w:t>Grant Consultant: Teri Alves</w:t>
      </w:r>
    </w:p>
    <w:p w14:paraId="36CA219B" w14:textId="6625CA5B" w:rsidR="0089504F" w:rsidRPr="00013FB4" w:rsidRDefault="0089504F" w:rsidP="0093200B">
      <w:pPr>
        <w:pStyle w:val="ListParagraph"/>
        <w:numPr>
          <w:ilvl w:val="0"/>
          <w:numId w:val="28"/>
        </w:numPr>
        <w:spacing w:after="240"/>
        <w:ind w:left="720"/>
        <w:contextualSpacing/>
        <w:rPr>
          <w:rFonts w:ascii="Arial" w:eastAsia="Calibri" w:hAnsi="Arial" w:cs="Arial"/>
          <w:sz w:val="24"/>
          <w:szCs w:val="24"/>
        </w:rPr>
      </w:pPr>
      <w:r w:rsidRPr="00013FB4">
        <w:rPr>
          <w:rFonts w:ascii="Arial" w:eastAsia="Calibri" w:hAnsi="Arial" w:cs="Arial"/>
          <w:sz w:val="24"/>
          <w:szCs w:val="24"/>
        </w:rPr>
        <w:t>AME Film and Television Pre-Apprenticeship (Four regional LEAs linked to the IATSE Union): $</w:t>
      </w:r>
      <w:r w:rsidR="00AF6D45" w:rsidRPr="00013FB4">
        <w:rPr>
          <w:rFonts w:ascii="Arial" w:eastAsia="Calibri" w:hAnsi="Arial" w:cs="Arial"/>
          <w:sz w:val="24"/>
          <w:szCs w:val="24"/>
        </w:rPr>
        <w:t>924</w:t>
      </w:r>
      <w:r w:rsidRPr="00013FB4">
        <w:rPr>
          <w:rFonts w:ascii="Arial" w:eastAsia="Calibri" w:hAnsi="Arial" w:cs="Arial"/>
          <w:sz w:val="24"/>
          <w:szCs w:val="24"/>
        </w:rPr>
        <w:t>,000</w:t>
      </w:r>
    </w:p>
    <w:p w14:paraId="0378192B" w14:textId="49553619" w:rsidR="0089504F" w:rsidRPr="00013FB4" w:rsidRDefault="0089504F" w:rsidP="0089504F">
      <w:pPr>
        <w:spacing w:after="240"/>
        <w:ind w:left="994"/>
        <w:rPr>
          <w:rFonts w:ascii="Arial" w:eastAsia="Calibri" w:hAnsi="Arial" w:cs="Arial"/>
        </w:rPr>
      </w:pPr>
      <w:r w:rsidRPr="00013FB4">
        <w:rPr>
          <w:rFonts w:ascii="Arial" w:eastAsia="Calibri" w:hAnsi="Arial" w:cs="Arial"/>
        </w:rPr>
        <w:t xml:space="preserve">Dates of Grants: </w:t>
      </w:r>
      <w:r w:rsidR="00013FB4">
        <w:rPr>
          <w:rFonts w:ascii="Arial" w:eastAsia="Calibri" w:hAnsi="Arial" w:cs="Arial"/>
        </w:rPr>
        <w:t>July 1, 2024, to June 30, 2025</w:t>
      </w:r>
      <w:r w:rsidRPr="00013FB4">
        <w:rPr>
          <w:rFonts w:ascii="Arial" w:eastAsia="Calibri" w:hAnsi="Arial" w:cs="Arial"/>
        </w:rPr>
        <w:br/>
        <w:t>Grant Consultant: Allison Frenzel</w:t>
      </w:r>
    </w:p>
    <w:p w14:paraId="0022C70B" w14:textId="0CDF7BDD"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AME Demonstration (Demo) Sites (11 school sites across the state): $</w:t>
      </w:r>
      <w:r w:rsidR="00AF6D45" w:rsidRPr="00013FB4">
        <w:rPr>
          <w:rFonts w:ascii="Arial" w:eastAsia="Calibri" w:hAnsi="Arial" w:cs="Arial"/>
          <w:sz w:val="24"/>
          <w:szCs w:val="24"/>
        </w:rPr>
        <w:t>110</w:t>
      </w:r>
      <w:r w:rsidRPr="00013FB4">
        <w:rPr>
          <w:rFonts w:ascii="Arial" w:eastAsia="Calibri" w:hAnsi="Arial" w:cs="Arial"/>
          <w:sz w:val="24"/>
          <w:szCs w:val="24"/>
        </w:rPr>
        <w:t>,000</w:t>
      </w:r>
    </w:p>
    <w:p w14:paraId="32E5F3DF" w14:textId="78635854" w:rsidR="0089504F" w:rsidRPr="00013FB4" w:rsidRDefault="0089504F" w:rsidP="0089504F">
      <w:pPr>
        <w:spacing w:after="240"/>
        <w:ind w:left="990"/>
        <w:rPr>
          <w:rFonts w:ascii="Arial" w:eastAsia="Calibri" w:hAnsi="Arial" w:cs="Arial"/>
        </w:rPr>
      </w:pPr>
      <w:r w:rsidRPr="00013FB4">
        <w:rPr>
          <w:rFonts w:ascii="Arial" w:eastAsia="Calibri" w:hAnsi="Arial" w:cs="Arial"/>
        </w:rPr>
        <w:t>Dates of Grants:</w:t>
      </w:r>
      <w:r w:rsidRPr="00013FB4">
        <w:rPr>
          <w:rFonts w:ascii="Arial" w:eastAsia="Calibri" w:hAnsi="Arial" w:cs="Arial"/>
          <w:bCs/>
        </w:rPr>
        <w:t xml:space="preserve"> </w:t>
      </w:r>
      <w:r w:rsidR="00013FB4">
        <w:rPr>
          <w:rFonts w:ascii="Arial" w:eastAsia="Calibri" w:hAnsi="Arial" w:cs="Arial"/>
        </w:rPr>
        <w:t>July 1, 2024, to June 30, 2025</w:t>
      </w:r>
      <w:r w:rsidRPr="00013FB4">
        <w:rPr>
          <w:rFonts w:ascii="Arial" w:eastAsia="Calibri" w:hAnsi="Arial" w:cs="Arial"/>
        </w:rPr>
        <w:br/>
        <w:t>Grant Consultant: Allison Frenzel</w:t>
      </w:r>
    </w:p>
    <w:p w14:paraId="3AC97D77" w14:textId="68B048C5" w:rsidR="0089504F" w:rsidRPr="00013FB4" w:rsidRDefault="0089504F" w:rsidP="0093200B">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Professional Development (High Tech High): $175,000</w:t>
      </w:r>
    </w:p>
    <w:p w14:paraId="5EDF14B2" w14:textId="0FB72EEA" w:rsidR="0089504F" w:rsidRPr="00013FB4" w:rsidRDefault="0089504F" w:rsidP="0089504F">
      <w:pPr>
        <w:ind w:left="990"/>
        <w:rPr>
          <w:rFonts w:ascii="Arial" w:eastAsia="Calibri" w:hAnsi="Arial" w:cs="Arial"/>
        </w:rPr>
      </w:pPr>
      <w:r w:rsidRPr="00013FB4">
        <w:rPr>
          <w:rFonts w:ascii="Arial" w:eastAsia="Calibri" w:hAnsi="Arial" w:cs="Arial"/>
        </w:rPr>
        <w:t xml:space="preserve">Dates of Contract: </w:t>
      </w:r>
      <w:r w:rsidR="00013FB4">
        <w:rPr>
          <w:rFonts w:ascii="Arial" w:eastAsia="Calibri" w:hAnsi="Arial" w:cs="Arial"/>
        </w:rPr>
        <w:t>July 1, 2024, to June 30, 2025</w:t>
      </w:r>
    </w:p>
    <w:p w14:paraId="2A1EE50A" w14:textId="1922B1C4" w:rsidR="001B4DB0" w:rsidRDefault="0089504F" w:rsidP="00013FB4">
      <w:pPr>
        <w:spacing w:after="240"/>
        <w:ind w:left="990"/>
        <w:rPr>
          <w:rFonts w:ascii="Arial" w:eastAsia="Calibri" w:hAnsi="Arial" w:cs="Arial"/>
        </w:rPr>
      </w:pPr>
      <w:r w:rsidRPr="00013FB4">
        <w:rPr>
          <w:rFonts w:ascii="Arial" w:eastAsia="Calibri" w:hAnsi="Arial" w:cs="Arial"/>
        </w:rPr>
        <w:t>Contract Monitor: Teri Alves</w:t>
      </w:r>
    </w:p>
    <w:p w14:paraId="1C4FACAD" w14:textId="68957018" w:rsidR="00013FB4" w:rsidRDefault="00013FB4" w:rsidP="00013FB4">
      <w:pPr>
        <w:pStyle w:val="ListParagraph"/>
        <w:numPr>
          <w:ilvl w:val="0"/>
          <w:numId w:val="28"/>
        </w:numPr>
        <w:spacing w:after="240"/>
        <w:ind w:left="720"/>
        <w:rPr>
          <w:rFonts w:ascii="Arial" w:eastAsia="Calibri" w:hAnsi="Arial" w:cs="Arial"/>
          <w:sz w:val="24"/>
          <w:szCs w:val="24"/>
        </w:rPr>
      </w:pPr>
      <w:r w:rsidRPr="00013FB4">
        <w:rPr>
          <w:rFonts w:ascii="Arial" w:eastAsia="Calibri" w:hAnsi="Arial" w:cs="Arial"/>
          <w:sz w:val="24"/>
          <w:szCs w:val="24"/>
        </w:rPr>
        <w:t>Leadership Development Institute (Tulare Unified School District): $300,000</w:t>
      </w:r>
    </w:p>
    <w:p w14:paraId="3ACF64EE" w14:textId="40209F9D" w:rsidR="00013FB4" w:rsidRDefault="00013FB4" w:rsidP="00013FB4">
      <w:pPr>
        <w:ind w:left="990"/>
        <w:rPr>
          <w:rFonts w:ascii="Arial" w:eastAsia="Calibri" w:hAnsi="Arial" w:cs="Arial"/>
        </w:rPr>
      </w:pPr>
      <w:r>
        <w:rPr>
          <w:rFonts w:ascii="Arial" w:eastAsia="Calibri" w:hAnsi="Arial" w:cs="Arial"/>
        </w:rPr>
        <w:t>Dates of Contract: July 1, 2024, to June 30, 2025</w:t>
      </w:r>
    </w:p>
    <w:p w14:paraId="033A35BB" w14:textId="69974489" w:rsidR="00013FB4" w:rsidRPr="00013FB4" w:rsidRDefault="00013FB4" w:rsidP="00013FB4">
      <w:pPr>
        <w:ind w:left="990"/>
        <w:rPr>
          <w:rFonts w:ascii="Arial" w:eastAsia="Calibri" w:hAnsi="Arial" w:cs="Arial"/>
        </w:rPr>
      </w:pPr>
      <w:r>
        <w:rPr>
          <w:rFonts w:ascii="Arial" w:eastAsia="Calibri" w:hAnsi="Arial" w:cs="Arial"/>
        </w:rPr>
        <w:t>Contract Monitor: Kathleen Lucchesi</w:t>
      </w:r>
    </w:p>
    <w:sectPr w:rsidR="00013FB4" w:rsidRPr="00013FB4" w:rsidSect="00124F74">
      <w:footerReference w:type="default" r:id="rId14"/>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B275" w14:textId="77777777" w:rsidR="00EA5888" w:rsidRDefault="00EA5888">
      <w:r>
        <w:separator/>
      </w:r>
    </w:p>
    <w:p w14:paraId="73341BA0" w14:textId="77777777" w:rsidR="00EA5888" w:rsidRDefault="00EA5888"/>
  </w:endnote>
  <w:endnote w:type="continuationSeparator" w:id="0">
    <w:p w14:paraId="049397D1" w14:textId="77777777" w:rsidR="00EA5888" w:rsidRDefault="00EA5888">
      <w:r>
        <w:continuationSeparator/>
      </w:r>
    </w:p>
    <w:p w14:paraId="2D33E26D" w14:textId="77777777" w:rsidR="00EA5888" w:rsidRDefault="00EA5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3247"/>
      <w:docPartObj>
        <w:docPartGallery w:val="Page Numbers (Bottom of Page)"/>
        <w:docPartUnique/>
      </w:docPartObj>
    </w:sdtPr>
    <w:sdtEndPr>
      <w:rPr>
        <w:noProof/>
      </w:rPr>
    </w:sdtEndPr>
    <w:sdtContent>
      <w:p w14:paraId="7DE7D18E" w14:textId="77777777" w:rsidR="00124F74" w:rsidRDefault="00124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F3517" w14:textId="77777777" w:rsidR="00124F74" w:rsidRDefault="0012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0160A8EA" w14:textId="77777777" w:rsidR="00872ABB" w:rsidRPr="005678CC" w:rsidRDefault="00872ABB">
        <w:pPr>
          <w:pStyle w:val="Footer"/>
          <w:jc w:val="center"/>
          <w:rPr>
            <w:rFonts w:ascii="Arial" w:hAnsi="Arial" w:cs="Arial"/>
          </w:rPr>
        </w:pPr>
        <w:r w:rsidRPr="005678CC">
          <w:rPr>
            <w:rFonts w:ascii="Arial" w:hAnsi="Arial" w:cs="Arial"/>
          </w:rPr>
          <w:fldChar w:fldCharType="begin"/>
        </w:r>
        <w:r w:rsidRPr="005678CC">
          <w:rPr>
            <w:rFonts w:ascii="Arial" w:hAnsi="Arial" w:cs="Arial"/>
          </w:rPr>
          <w:instrText xml:space="preserve"> PAGE   \* MERGEFORMAT </w:instrText>
        </w:r>
        <w:r w:rsidRPr="005678CC">
          <w:rPr>
            <w:rFonts w:ascii="Arial" w:hAnsi="Arial" w:cs="Arial"/>
          </w:rPr>
          <w:fldChar w:fldCharType="separate"/>
        </w:r>
        <w:r w:rsidRPr="005678CC">
          <w:rPr>
            <w:rFonts w:ascii="Arial" w:hAnsi="Arial" w:cs="Arial"/>
            <w:noProof/>
          </w:rPr>
          <w:t>2</w:t>
        </w:r>
        <w:r w:rsidRPr="005678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4BEE" w14:textId="77777777" w:rsidR="00EA5888" w:rsidRDefault="00EA5888">
      <w:r>
        <w:separator/>
      </w:r>
    </w:p>
    <w:p w14:paraId="4210BBF5" w14:textId="77777777" w:rsidR="00EA5888" w:rsidRDefault="00EA5888"/>
  </w:footnote>
  <w:footnote w:type="continuationSeparator" w:id="0">
    <w:p w14:paraId="15AC340C" w14:textId="77777777" w:rsidR="00EA5888" w:rsidRDefault="00EA5888">
      <w:r>
        <w:continuationSeparator/>
      </w:r>
    </w:p>
    <w:p w14:paraId="0A55803D" w14:textId="77777777" w:rsidR="00EA5888" w:rsidRDefault="00EA58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3834A0"/>
    <w:lvl w:ilvl="0">
      <w:start w:val="1"/>
      <w:numFmt w:val="decimal"/>
      <w:lvlText w:val="%1."/>
      <w:lvlJc w:val="left"/>
      <w:pPr>
        <w:tabs>
          <w:tab w:val="num" w:pos="1170"/>
        </w:tabs>
        <w:ind w:left="1170" w:hanging="360"/>
      </w:pPr>
    </w:lvl>
  </w:abstractNum>
  <w:abstractNum w:abstractNumId="1" w15:restartNumberingAfterBreak="0">
    <w:nsid w:val="FFFFFF7D"/>
    <w:multiLevelType w:val="singleLevel"/>
    <w:tmpl w:val="E026A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68FB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24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D84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436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7AC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7E8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D2C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4A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26DDC"/>
    <w:multiLevelType w:val="hybridMultilevel"/>
    <w:tmpl w:val="AA6A1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C95907"/>
    <w:multiLevelType w:val="hybridMultilevel"/>
    <w:tmpl w:val="450C46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36A7482"/>
    <w:multiLevelType w:val="hybridMultilevel"/>
    <w:tmpl w:val="90C44B8E"/>
    <w:lvl w:ilvl="0" w:tplc="C38A10AA">
      <w:start w:val="1"/>
      <w:numFmt w:val="decimal"/>
      <w:lvlText w:val="%1)"/>
      <w:lvlJc w:val="left"/>
      <w:pPr>
        <w:ind w:left="1350"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13DA4901"/>
    <w:multiLevelType w:val="multilevel"/>
    <w:tmpl w:val="18002F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836E19"/>
    <w:multiLevelType w:val="hybridMultilevel"/>
    <w:tmpl w:val="17800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4D01"/>
    <w:multiLevelType w:val="hybridMultilevel"/>
    <w:tmpl w:val="C7A0F2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BAF0914"/>
    <w:multiLevelType w:val="hybridMultilevel"/>
    <w:tmpl w:val="C9AC5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D4F50"/>
    <w:multiLevelType w:val="hybridMultilevel"/>
    <w:tmpl w:val="119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DE42A9"/>
    <w:multiLevelType w:val="hybridMultilevel"/>
    <w:tmpl w:val="B45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65B65"/>
    <w:multiLevelType w:val="hybridMultilevel"/>
    <w:tmpl w:val="863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73DE"/>
    <w:multiLevelType w:val="hybridMultilevel"/>
    <w:tmpl w:val="A8068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55F19"/>
    <w:multiLevelType w:val="hybridMultilevel"/>
    <w:tmpl w:val="A2B21B76"/>
    <w:lvl w:ilvl="0" w:tplc="04090001">
      <w:start w:val="1"/>
      <w:numFmt w:val="bullet"/>
      <w:lvlText w:val=""/>
      <w:lvlJc w:val="left"/>
      <w:pPr>
        <w:ind w:left="1350" w:hanging="360"/>
      </w:pPr>
      <w:rPr>
        <w:rFonts w:ascii="Symbol" w:hAnsi="Symbol" w:hint="default"/>
      </w:rPr>
    </w:lvl>
    <w:lvl w:ilvl="1" w:tplc="FFFFFFFF">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2" w15:restartNumberingAfterBreak="0">
    <w:nsid w:val="5785440A"/>
    <w:multiLevelType w:val="hybridMultilevel"/>
    <w:tmpl w:val="91BC7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BA87846"/>
    <w:multiLevelType w:val="hybridMultilevel"/>
    <w:tmpl w:val="B81EF6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1FE177C"/>
    <w:multiLevelType w:val="hybridMultilevel"/>
    <w:tmpl w:val="90C44B8E"/>
    <w:lvl w:ilvl="0" w:tplc="FFFFFFFF">
      <w:start w:val="1"/>
      <w:numFmt w:val="decimal"/>
      <w:lvlText w:val="%1)"/>
      <w:lvlJc w:val="left"/>
      <w:pPr>
        <w:ind w:left="1350" w:hanging="360"/>
      </w:pPr>
      <w:rPr>
        <w:rFonts w:hint="default"/>
      </w:rPr>
    </w:lvl>
    <w:lvl w:ilvl="1" w:tplc="FFFFFFFF">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5" w15:restartNumberingAfterBreak="0">
    <w:nsid w:val="6E1328F4"/>
    <w:multiLevelType w:val="hybridMultilevel"/>
    <w:tmpl w:val="D6DEA296"/>
    <w:lvl w:ilvl="0" w:tplc="589CB226">
      <w:start w:val="1"/>
      <w:numFmt w:val="decimal"/>
      <w:lvlText w:val="%1)"/>
      <w:lvlJc w:val="left"/>
      <w:pPr>
        <w:ind w:left="99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73722925"/>
    <w:multiLevelType w:val="hybridMultilevel"/>
    <w:tmpl w:val="BBA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E44BF"/>
    <w:multiLevelType w:val="hybridMultilevel"/>
    <w:tmpl w:val="8CD66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011548">
    <w:abstractNumId w:val="14"/>
  </w:num>
  <w:num w:numId="2" w16cid:durableId="1693799472">
    <w:abstractNumId w:val="20"/>
  </w:num>
  <w:num w:numId="3" w16cid:durableId="775684582">
    <w:abstractNumId w:val="18"/>
  </w:num>
  <w:num w:numId="4" w16cid:durableId="1257639092">
    <w:abstractNumId w:val="17"/>
  </w:num>
  <w:num w:numId="5" w16cid:durableId="1774741226">
    <w:abstractNumId w:val="19"/>
  </w:num>
  <w:num w:numId="6" w16cid:durableId="1069771521">
    <w:abstractNumId w:val="26"/>
  </w:num>
  <w:num w:numId="7" w16cid:durableId="831677906">
    <w:abstractNumId w:val="16"/>
  </w:num>
  <w:num w:numId="8" w16cid:durableId="622999641">
    <w:abstractNumId w:val="27"/>
  </w:num>
  <w:num w:numId="9" w16cid:durableId="1027021668">
    <w:abstractNumId w:val="9"/>
  </w:num>
  <w:num w:numId="10" w16cid:durableId="1500190583">
    <w:abstractNumId w:val="7"/>
  </w:num>
  <w:num w:numId="11" w16cid:durableId="1048332545">
    <w:abstractNumId w:val="6"/>
  </w:num>
  <w:num w:numId="12" w16cid:durableId="997273563">
    <w:abstractNumId w:val="5"/>
  </w:num>
  <w:num w:numId="13" w16cid:durableId="338699419">
    <w:abstractNumId w:val="4"/>
  </w:num>
  <w:num w:numId="14" w16cid:durableId="1237739371">
    <w:abstractNumId w:val="8"/>
  </w:num>
  <w:num w:numId="15" w16cid:durableId="1443914136">
    <w:abstractNumId w:val="3"/>
  </w:num>
  <w:num w:numId="16" w16cid:durableId="526602258">
    <w:abstractNumId w:val="2"/>
  </w:num>
  <w:num w:numId="17" w16cid:durableId="1881359704">
    <w:abstractNumId w:val="1"/>
  </w:num>
  <w:num w:numId="18" w16cid:durableId="121922195">
    <w:abstractNumId w:val="0"/>
  </w:num>
  <w:num w:numId="19" w16cid:durableId="19597293">
    <w:abstractNumId w:val="12"/>
  </w:num>
  <w:num w:numId="20" w16cid:durableId="525483177">
    <w:abstractNumId w:val="23"/>
  </w:num>
  <w:num w:numId="21" w16cid:durableId="672344682">
    <w:abstractNumId w:val="11"/>
  </w:num>
  <w:num w:numId="22" w16cid:durableId="1983347758">
    <w:abstractNumId w:val="15"/>
  </w:num>
  <w:num w:numId="23" w16cid:durableId="1581258596">
    <w:abstractNumId w:val="22"/>
  </w:num>
  <w:num w:numId="24" w16cid:durableId="1406804219">
    <w:abstractNumId w:val="10"/>
  </w:num>
  <w:num w:numId="25" w16cid:durableId="1763644748">
    <w:abstractNumId w:val="25"/>
  </w:num>
  <w:num w:numId="26" w16cid:durableId="1526164960">
    <w:abstractNumId w:val="13"/>
  </w:num>
  <w:num w:numId="27" w16cid:durableId="401371458">
    <w:abstractNumId w:val="21"/>
  </w:num>
  <w:num w:numId="28" w16cid:durableId="863901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6FDF"/>
    <w:rsid w:val="000071B8"/>
    <w:rsid w:val="00011223"/>
    <w:rsid w:val="00012990"/>
    <w:rsid w:val="00013FB4"/>
    <w:rsid w:val="00034356"/>
    <w:rsid w:val="00070E4A"/>
    <w:rsid w:val="00072252"/>
    <w:rsid w:val="0007278F"/>
    <w:rsid w:val="000843C2"/>
    <w:rsid w:val="000B5DE5"/>
    <w:rsid w:val="000C5EB9"/>
    <w:rsid w:val="000F2ADC"/>
    <w:rsid w:val="00107978"/>
    <w:rsid w:val="00124F74"/>
    <w:rsid w:val="00137F97"/>
    <w:rsid w:val="00147F73"/>
    <w:rsid w:val="001564DF"/>
    <w:rsid w:val="00156903"/>
    <w:rsid w:val="0016033D"/>
    <w:rsid w:val="00160A21"/>
    <w:rsid w:val="0017184C"/>
    <w:rsid w:val="00175BC6"/>
    <w:rsid w:val="001771F7"/>
    <w:rsid w:val="001B10EA"/>
    <w:rsid w:val="001B4DB0"/>
    <w:rsid w:val="001B689A"/>
    <w:rsid w:val="001B6E2E"/>
    <w:rsid w:val="001C307C"/>
    <w:rsid w:val="001E217D"/>
    <w:rsid w:val="001F71A8"/>
    <w:rsid w:val="0025039A"/>
    <w:rsid w:val="00260F70"/>
    <w:rsid w:val="00261BB4"/>
    <w:rsid w:val="0026353F"/>
    <w:rsid w:val="00266625"/>
    <w:rsid w:val="0027061D"/>
    <w:rsid w:val="00271876"/>
    <w:rsid w:val="002800D1"/>
    <w:rsid w:val="00283238"/>
    <w:rsid w:val="00290C38"/>
    <w:rsid w:val="0029344F"/>
    <w:rsid w:val="002A3643"/>
    <w:rsid w:val="002C4179"/>
    <w:rsid w:val="002F67F6"/>
    <w:rsid w:val="002F7403"/>
    <w:rsid w:val="003015B3"/>
    <w:rsid w:val="00301854"/>
    <w:rsid w:val="003035E4"/>
    <w:rsid w:val="00304FF4"/>
    <w:rsid w:val="00315109"/>
    <w:rsid w:val="0032572B"/>
    <w:rsid w:val="00355B34"/>
    <w:rsid w:val="00381A79"/>
    <w:rsid w:val="00387435"/>
    <w:rsid w:val="003B01E1"/>
    <w:rsid w:val="003B1F48"/>
    <w:rsid w:val="003B533D"/>
    <w:rsid w:val="003D31BB"/>
    <w:rsid w:val="003D75FD"/>
    <w:rsid w:val="003E0C2B"/>
    <w:rsid w:val="00403C8B"/>
    <w:rsid w:val="004130F1"/>
    <w:rsid w:val="0041626C"/>
    <w:rsid w:val="004237AF"/>
    <w:rsid w:val="0043093D"/>
    <w:rsid w:val="00442468"/>
    <w:rsid w:val="0044502C"/>
    <w:rsid w:val="0045760E"/>
    <w:rsid w:val="00473769"/>
    <w:rsid w:val="004754E5"/>
    <w:rsid w:val="00482E1D"/>
    <w:rsid w:val="004C0B59"/>
    <w:rsid w:val="004C4924"/>
    <w:rsid w:val="004C4CE6"/>
    <w:rsid w:val="004D1A36"/>
    <w:rsid w:val="004D4F2B"/>
    <w:rsid w:val="004D5C01"/>
    <w:rsid w:val="004F0831"/>
    <w:rsid w:val="004F083A"/>
    <w:rsid w:val="00514857"/>
    <w:rsid w:val="0051587C"/>
    <w:rsid w:val="00550DA0"/>
    <w:rsid w:val="00562411"/>
    <w:rsid w:val="005678CC"/>
    <w:rsid w:val="00576FE7"/>
    <w:rsid w:val="005823BD"/>
    <w:rsid w:val="00597397"/>
    <w:rsid w:val="005A7019"/>
    <w:rsid w:val="005C7047"/>
    <w:rsid w:val="005E7E5E"/>
    <w:rsid w:val="005F53CD"/>
    <w:rsid w:val="005F7381"/>
    <w:rsid w:val="006062A5"/>
    <w:rsid w:val="00626057"/>
    <w:rsid w:val="0063359E"/>
    <w:rsid w:val="006347F0"/>
    <w:rsid w:val="00643414"/>
    <w:rsid w:val="00652D5C"/>
    <w:rsid w:val="006555B1"/>
    <w:rsid w:val="00656540"/>
    <w:rsid w:val="006606F6"/>
    <w:rsid w:val="00666044"/>
    <w:rsid w:val="0067139D"/>
    <w:rsid w:val="006736AC"/>
    <w:rsid w:val="00674E80"/>
    <w:rsid w:val="006852ED"/>
    <w:rsid w:val="00690968"/>
    <w:rsid w:val="0069644C"/>
    <w:rsid w:val="006A1802"/>
    <w:rsid w:val="006A71AF"/>
    <w:rsid w:val="006C4DF7"/>
    <w:rsid w:val="006F1FCD"/>
    <w:rsid w:val="0071553A"/>
    <w:rsid w:val="007231E8"/>
    <w:rsid w:val="0072742A"/>
    <w:rsid w:val="00727FE2"/>
    <w:rsid w:val="007645B1"/>
    <w:rsid w:val="00795E10"/>
    <w:rsid w:val="00796322"/>
    <w:rsid w:val="00796C8D"/>
    <w:rsid w:val="007C23FC"/>
    <w:rsid w:val="007D1725"/>
    <w:rsid w:val="007D3623"/>
    <w:rsid w:val="007E0E0C"/>
    <w:rsid w:val="007E1E18"/>
    <w:rsid w:val="0080714A"/>
    <w:rsid w:val="008114FD"/>
    <w:rsid w:val="008206AC"/>
    <w:rsid w:val="00822689"/>
    <w:rsid w:val="008501D8"/>
    <w:rsid w:val="00855DD1"/>
    <w:rsid w:val="00863481"/>
    <w:rsid w:val="00872ABB"/>
    <w:rsid w:val="00873A57"/>
    <w:rsid w:val="00886C68"/>
    <w:rsid w:val="00892278"/>
    <w:rsid w:val="00894818"/>
    <w:rsid w:val="0089504F"/>
    <w:rsid w:val="008A5FF8"/>
    <w:rsid w:val="008A7564"/>
    <w:rsid w:val="008B703A"/>
    <w:rsid w:val="008F21F9"/>
    <w:rsid w:val="0090026C"/>
    <w:rsid w:val="00906E4B"/>
    <w:rsid w:val="0092216B"/>
    <w:rsid w:val="0093200B"/>
    <w:rsid w:val="00936EE0"/>
    <w:rsid w:val="009416C6"/>
    <w:rsid w:val="00943BCA"/>
    <w:rsid w:val="00951583"/>
    <w:rsid w:val="00953361"/>
    <w:rsid w:val="00960062"/>
    <w:rsid w:val="00977B04"/>
    <w:rsid w:val="00982911"/>
    <w:rsid w:val="00990758"/>
    <w:rsid w:val="009B6DEB"/>
    <w:rsid w:val="009C0D08"/>
    <w:rsid w:val="009C0F5E"/>
    <w:rsid w:val="009C67E7"/>
    <w:rsid w:val="009F2471"/>
    <w:rsid w:val="009F2D10"/>
    <w:rsid w:val="009F47D1"/>
    <w:rsid w:val="00A1368B"/>
    <w:rsid w:val="00A25DA0"/>
    <w:rsid w:val="00A329F2"/>
    <w:rsid w:val="00A3533E"/>
    <w:rsid w:val="00A41362"/>
    <w:rsid w:val="00A41FE5"/>
    <w:rsid w:val="00A52CA7"/>
    <w:rsid w:val="00A54325"/>
    <w:rsid w:val="00A55C28"/>
    <w:rsid w:val="00A65FCA"/>
    <w:rsid w:val="00A70529"/>
    <w:rsid w:val="00A80C5D"/>
    <w:rsid w:val="00A80E96"/>
    <w:rsid w:val="00A815DA"/>
    <w:rsid w:val="00A81D7C"/>
    <w:rsid w:val="00AA256A"/>
    <w:rsid w:val="00AA2641"/>
    <w:rsid w:val="00AA33F2"/>
    <w:rsid w:val="00AB270B"/>
    <w:rsid w:val="00AD070E"/>
    <w:rsid w:val="00AD4B36"/>
    <w:rsid w:val="00AE11C1"/>
    <w:rsid w:val="00AE3010"/>
    <w:rsid w:val="00AE5A81"/>
    <w:rsid w:val="00AF6D45"/>
    <w:rsid w:val="00B03954"/>
    <w:rsid w:val="00B06B7A"/>
    <w:rsid w:val="00B127B1"/>
    <w:rsid w:val="00B158B3"/>
    <w:rsid w:val="00B247AA"/>
    <w:rsid w:val="00B3739E"/>
    <w:rsid w:val="00B413A3"/>
    <w:rsid w:val="00B66412"/>
    <w:rsid w:val="00B66A8D"/>
    <w:rsid w:val="00BB73AA"/>
    <w:rsid w:val="00BC29C8"/>
    <w:rsid w:val="00BC3E40"/>
    <w:rsid w:val="00BC594A"/>
    <w:rsid w:val="00BD0088"/>
    <w:rsid w:val="00BD5EE4"/>
    <w:rsid w:val="00BD6C0B"/>
    <w:rsid w:val="00BE07B3"/>
    <w:rsid w:val="00BE58C4"/>
    <w:rsid w:val="00BF66E6"/>
    <w:rsid w:val="00C034A7"/>
    <w:rsid w:val="00C11A48"/>
    <w:rsid w:val="00C2207F"/>
    <w:rsid w:val="00C34360"/>
    <w:rsid w:val="00C377D7"/>
    <w:rsid w:val="00C539CB"/>
    <w:rsid w:val="00C60A74"/>
    <w:rsid w:val="00C66A5D"/>
    <w:rsid w:val="00C71652"/>
    <w:rsid w:val="00C772E5"/>
    <w:rsid w:val="00C829EA"/>
    <w:rsid w:val="00C84149"/>
    <w:rsid w:val="00C96DAB"/>
    <w:rsid w:val="00CC2397"/>
    <w:rsid w:val="00CE02B1"/>
    <w:rsid w:val="00CE508F"/>
    <w:rsid w:val="00CE7226"/>
    <w:rsid w:val="00CF29C6"/>
    <w:rsid w:val="00D02A17"/>
    <w:rsid w:val="00D03596"/>
    <w:rsid w:val="00D14E4E"/>
    <w:rsid w:val="00D24D9B"/>
    <w:rsid w:val="00D82D34"/>
    <w:rsid w:val="00D83524"/>
    <w:rsid w:val="00D87D89"/>
    <w:rsid w:val="00D91199"/>
    <w:rsid w:val="00DA3BED"/>
    <w:rsid w:val="00DA4CDE"/>
    <w:rsid w:val="00DE0590"/>
    <w:rsid w:val="00DF01F9"/>
    <w:rsid w:val="00E22030"/>
    <w:rsid w:val="00E3403F"/>
    <w:rsid w:val="00E43C6D"/>
    <w:rsid w:val="00E46CA7"/>
    <w:rsid w:val="00E517D5"/>
    <w:rsid w:val="00E54734"/>
    <w:rsid w:val="00E70BE9"/>
    <w:rsid w:val="00E92E24"/>
    <w:rsid w:val="00E93482"/>
    <w:rsid w:val="00EA5888"/>
    <w:rsid w:val="00EE1F98"/>
    <w:rsid w:val="00F24684"/>
    <w:rsid w:val="00F25B4A"/>
    <w:rsid w:val="00F30FEE"/>
    <w:rsid w:val="00F614E3"/>
    <w:rsid w:val="00F633EE"/>
    <w:rsid w:val="00F70AEF"/>
    <w:rsid w:val="00F9758E"/>
    <w:rsid w:val="00FB5508"/>
    <w:rsid w:val="00FC31B2"/>
    <w:rsid w:val="00FC600F"/>
    <w:rsid w:val="00FC7D1A"/>
    <w:rsid w:val="00FD16DE"/>
    <w:rsid w:val="00FE08B1"/>
    <w:rsid w:val="00FE667D"/>
    <w:rsid w:val="00FE7BA8"/>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D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C28"/>
    <w:rPr>
      <w:sz w:val="24"/>
      <w:szCs w:val="24"/>
    </w:rPr>
  </w:style>
  <w:style w:type="paragraph" w:styleId="Heading1">
    <w:name w:val="heading 1"/>
    <w:basedOn w:val="Normal"/>
    <w:next w:val="Normal"/>
    <w:qFormat/>
    <w:rsid w:val="00301854"/>
    <w:pPr>
      <w:pBdr>
        <w:top w:val="single" w:sz="24" w:space="1" w:color="auto"/>
        <w:left w:val="single" w:sz="24" w:space="4" w:color="auto"/>
        <w:bottom w:val="single" w:sz="24" w:space="1" w:color="auto"/>
        <w:right w:val="single" w:sz="24" w:space="4" w:color="auto"/>
      </w:pBdr>
      <w:jc w:val="center"/>
      <w:outlineLvl w:val="0"/>
    </w:pPr>
    <w:rPr>
      <w:rFonts w:ascii="Arial" w:hAnsi="Arial" w:cs="Arial"/>
      <w:b/>
      <w:sz w:val="28"/>
      <w:szCs w:val="28"/>
    </w:rPr>
  </w:style>
  <w:style w:type="paragraph" w:styleId="Heading2">
    <w:name w:val="heading 2"/>
    <w:basedOn w:val="Normal"/>
    <w:next w:val="Normal"/>
    <w:link w:val="Heading2Char"/>
    <w:unhideWhenUsed/>
    <w:qFormat/>
    <w:rsid w:val="00A55C28"/>
    <w:pPr>
      <w:keepNext/>
      <w:keepLines/>
      <w:spacing w:before="40" w:line="360" w:lineRule="auto"/>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Revision">
    <w:name w:val="Revision"/>
    <w:hidden/>
    <w:uiPriority w:val="99"/>
    <w:semiHidden/>
    <w:rsid w:val="00FE667D"/>
    <w:rPr>
      <w:sz w:val="24"/>
      <w:szCs w:val="24"/>
    </w:rPr>
  </w:style>
  <w:style w:type="character" w:styleId="UnresolvedMention">
    <w:name w:val="Unresolved Mention"/>
    <w:basedOn w:val="DefaultParagraphFont"/>
    <w:uiPriority w:val="99"/>
    <w:semiHidden/>
    <w:unhideWhenUsed/>
    <w:rsid w:val="000F2ADC"/>
    <w:rPr>
      <w:color w:val="605E5C"/>
      <w:shd w:val="clear" w:color="auto" w:fill="E1DFDD"/>
    </w:rPr>
  </w:style>
  <w:style w:type="paragraph" w:styleId="ListParagraph">
    <w:name w:val="List Paragraph"/>
    <w:basedOn w:val="Normal"/>
    <w:uiPriority w:val="34"/>
    <w:qFormat/>
    <w:rsid w:val="002A3643"/>
    <w:pPr>
      <w:ind w:left="720"/>
    </w:pPr>
    <w:rPr>
      <w:rFonts w:ascii="Calibri" w:eastAsiaTheme="minorHAnsi" w:hAnsi="Calibri" w:cs="Calibri"/>
      <w:sz w:val="22"/>
      <w:szCs w:val="22"/>
    </w:rPr>
  </w:style>
  <w:style w:type="character" w:customStyle="1" w:styleId="Heading2Char">
    <w:name w:val="Heading 2 Char"/>
    <w:basedOn w:val="DefaultParagraphFont"/>
    <w:link w:val="Heading2"/>
    <w:rsid w:val="00A55C28"/>
    <w:rPr>
      <w:rFonts w:ascii="Arial" w:eastAsiaTheme="majorEastAsia" w:hAnsi="Arial" w:cstheme="majorBidi"/>
      <w:b/>
      <w:sz w:val="24"/>
      <w:szCs w:val="26"/>
    </w:rPr>
  </w:style>
  <w:style w:type="character" w:customStyle="1" w:styleId="BodyTextChar">
    <w:name w:val="Body Text Char"/>
    <w:basedOn w:val="DefaultParagraphFont"/>
    <w:link w:val="BodyText"/>
    <w:rsid w:val="00301854"/>
    <w:rPr>
      <w:rFonts w:ascii="Arial" w:hAnsi="Arial"/>
      <w:sz w:val="24"/>
    </w:rPr>
  </w:style>
  <w:style w:type="paragraph" w:styleId="TOC2">
    <w:name w:val="toc 2"/>
    <w:basedOn w:val="Normal"/>
    <w:next w:val="Normal"/>
    <w:autoRedefine/>
    <w:uiPriority w:val="39"/>
    <w:rsid w:val="00CF29C6"/>
    <w:pPr>
      <w:tabs>
        <w:tab w:val="right" w:leader="dot" w:pos="8990"/>
      </w:tabs>
      <w:spacing w:after="240"/>
    </w:pPr>
  </w:style>
  <w:style w:type="paragraph" w:styleId="TOC1">
    <w:name w:val="toc 1"/>
    <w:basedOn w:val="Normal"/>
    <w:next w:val="Normal"/>
    <w:autoRedefine/>
    <w:uiPriority w:val="39"/>
    <w:rsid w:val="00FC600F"/>
    <w:pPr>
      <w:spacing w:after="240"/>
    </w:pPr>
    <w:rPr>
      <w:rFonts w:ascii="Arial" w:hAnsi="Arial"/>
    </w:rPr>
  </w:style>
  <w:style w:type="paragraph" w:styleId="TOCHeading">
    <w:name w:val="TOC Heading"/>
    <w:basedOn w:val="Heading1"/>
    <w:next w:val="Normal"/>
    <w:uiPriority w:val="39"/>
    <w:unhideWhenUsed/>
    <w:qFormat/>
    <w:rsid w:val="00FC600F"/>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FollowedHyperlink">
    <w:name w:val="FollowedHyperlink"/>
    <w:basedOn w:val="DefaultParagraphFont"/>
    <w:rsid w:val="00124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45930987">
      <w:bodyDiv w:val="1"/>
      <w:marLeft w:val="0"/>
      <w:marRight w:val="0"/>
      <w:marTop w:val="0"/>
      <w:marBottom w:val="0"/>
      <w:divBdr>
        <w:top w:val="none" w:sz="0" w:space="0" w:color="auto"/>
        <w:left w:val="none" w:sz="0" w:space="0" w:color="auto"/>
        <w:bottom w:val="none" w:sz="0" w:space="0" w:color="auto"/>
        <w:right w:val="none" w:sz="0" w:space="0" w:color="auto"/>
      </w:divBdr>
    </w:div>
    <w:div w:id="1199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oran@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ging.cde.ca.gov/ci/ct/gi/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ran@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07FA-5E72-4247-8278-1F0B2186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CTE Incentive 2024 - General Information (CA Dept of Education)</vt:lpstr>
    </vt:vector>
  </TitlesOfParts>
  <Company/>
  <LinksUpToDate>false</LinksUpToDate>
  <CharactersWithSpaces>15453</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Initiative 2024 - General Information (CA Dept of Education)</dc:title>
  <dc:subject>Career Technical Education (CTE) Initiative Report to the Governor, Legislature, and the Legislative Analyst’s Office.</dc:subject>
  <dc:creator/>
  <cp:keywords/>
  <dc:description/>
  <cp:lastModifiedBy/>
  <cp:revision>1</cp:revision>
  <dcterms:created xsi:type="dcterms:W3CDTF">2025-01-14T16:38:00Z</dcterms:created>
  <dcterms:modified xsi:type="dcterms:W3CDTF">2025-01-14T16:45:00Z</dcterms:modified>
</cp:coreProperties>
</file>