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bookmarkStart w:id="0" w:name="_GoBack"/>
      <w:bookmarkEnd w:id="0"/>
      <w:r w:rsidRPr="005D7730">
        <w:rPr>
          <w:rFonts w:cs="Arial"/>
        </w:rPr>
        <w:t>California Workforce Pathways Joint Advisory Committee</w:t>
      </w:r>
    </w:p>
    <w:p w14:paraId="177B2ADB" w14:textId="378664D7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cwpjac-</w:t>
      </w:r>
      <w:r w:rsidR="00A567D4">
        <w:rPr>
          <w:rFonts w:cs="Arial"/>
        </w:rPr>
        <w:t>aug</w:t>
      </w:r>
      <w:r w:rsidR="00A0641C">
        <w:rPr>
          <w:rFonts w:cs="Arial"/>
        </w:rPr>
        <w:t>2</w:t>
      </w:r>
      <w:r w:rsidR="00676541">
        <w:rPr>
          <w:rFonts w:cs="Arial"/>
        </w:rPr>
        <w:t>2</w:t>
      </w:r>
      <w:r w:rsidRPr="005D7730">
        <w:rPr>
          <w:rFonts w:cs="Arial"/>
        </w:rPr>
        <w:t>item0</w:t>
      </w:r>
      <w:r w:rsidR="003D0724">
        <w:rPr>
          <w:rFonts w:cs="Arial"/>
        </w:rPr>
        <w:t>4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7EB21133" w:rsidR="00B305A0" w:rsidRDefault="00B305A0" w:rsidP="00B305A0">
      <w:pPr>
        <w:pStyle w:val="Heading1"/>
        <w:spacing w:before="48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567D4">
        <w:rPr>
          <w:sz w:val="40"/>
          <w:szCs w:val="40"/>
        </w:rPr>
        <w:t>August</w:t>
      </w:r>
      <w:r w:rsidR="00A0641C">
        <w:rPr>
          <w:sz w:val="40"/>
          <w:szCs w:val="40"/>
        </w:rPr>
        <w:t xml:space="preserve"> </w:t>
      </w:r>
      <w:r w:rsidR="00A567D4">
        <w:rPr>
          <w:sz w:val="40"/>
          <w:szCs w:val="40"/>
        </w:rPr>
        <w:t>11</w:t>
      </w:r>
      <w:r w:rsidR="00A0641C">
        <w:rPr>
          <w:sz w:val="40"/>
          <w:szCs w:val="40"/>
        </w:rPr>
        <w:t>, 202</w:t>
      </w:r>
      <w:r w:rsidR="00676541">
        <w:rPr>
          <w:sz w:val="40"/>
          <w:szCs w:val="40"/>
        </w:rPr>
        <w:t>2</w:t>
      </w:r>
      <w:r>
        <w:rPr>
          <w:sz w:val="40"/>
          <w:szCs w:val="40"/>
        </w:rPr>
        <w:br/>
        <w:t>Agenda Item 0</w:t>
      </w:r>
      <w:r w:rsidR="003D0724">
        <w:rPr>
          <w:sz w:val="40"/>
          <w:szCs w:val="40"/>
        </w:rPr>
        <w:t>4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1D6FA583" w:rsidR="00192D62" w:rsidRDefault="003D0724" w:rsidP="009665AC">
      <w:pPr>
        <w:rPr>
          <w:snapToGrid w:val="0"/>
        </w:rPr>
      </w:pPr>
      <w:r>
        <w:rPr>
          <w:rFonts w:cs="Arial"/>
        </w:rPr>
        <w:t>Update on K</w:t>
      </w:r>
      <w:r w:rsidR="00AB5DEB">
        <w:rPr>
          <w:rFonts w:cs="Arial"/>
        </w:rPr>
        <w:t>indergarten through Grade Twelve</w:t>
      </w:r>
      <w:r>
        <w:rPr>
          <w:rFonts w:cs="Arial"/>
        </w:rPr>
        <w:t xml:space="preserve"> Work-based Learning Programs</w:t>
      </w:r>
      <w:r w:rsidR="00AB5DEB">
        <w:rPr>
          <w:rFonts w:cs="Arial"/>
        </w:rPr>
        <w:t>.</w:t>
      </w:r>
    </w:p>
    <w:p w14:paraId="582F2A5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6207F65F" w14:textId="3ABF21F0" w:rsidR="003D0724" w:rsidRDefault="00105A36" w:rsidP="00B305A0">
      <w:r w:rsidRPr="00105A36">
        <w:t xml:space="preserve">This </w:t>
      </w:r>
      <w:r w:rsidR="003D0724">
        <w:t>update was a request made by a C</w:t>
      </w:r>
      <w:r w:rsidR="005B6185">
        <w:t xml:space="preserve">alifornia </w:t>
      </w:r>
      <w:r w:rsidR="003D0724">
        <w:t>W</w:t>
      </w:r>
      <w:r w:rsidR="005B6185">
        <w:t xml:space="preserve">orkforce Pathways </w:t>
      </w:r>
      <w:r w:rsidR="003D0724">
        <w:t>J</w:t>
      </w:r>
      <w:r w:rsidR="005B6185">
        <w:t xml:space="preserve">oint </w:t>
      </w:r>
      <w:r w:rsidR="003D0724">
        <w:t>A</w:t>
      </w:r>
      <w:r w:rsidR="005B6185">
        <w:t xml:space="preserve">dvisory </w:t>
      </w:r>
      <w:r w:rsidR="003D0724">
        <w:t>C</w:t>
      </w:r>
      <w:r w:rsidR="005B6185">
        <w:t>ommittee (CWPJAC)</w:t>
      </w:r>
      <w:r w:rsidR="003D0724">
        <w:t xml:space="preserve"> member at the March 2022 CWPJAC meeting. </w:t>
      </w:r>
    </w:p>
    <w:p w14:paraId="7F0EFF5B" w14:textId="77777777" w:rsidR="00B305A0" w:rsidRPr="00690D8B" w:rsidRDefault="00B305A0" w:rsidP="00690D8B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Recommendation</w:t>
      </w:r>
    </w:p>
    <w:p w14:paraId="7D674E20" w14:textId="6CD1C9AE" w:rsidR="00B305A0" w:rsidRDefault="00105A36" w:rsidP="00B305A0">
      <w:r>
        <w:t>Not applicable.</w:t>
      </w:r>
    </w:p>
    <w:p w14:paraId="7F2D1C6E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Brief History of Key Issues</w:t>
      </w:r>
    </w:p>
    <w:p w14:paraId="0C792C07" w14:textId="77777777" w:rsidR="00105A36" w:rsidRDefault="00105A36" w:rsidP="00105A36">
      <w:r>
        <w:t>Not applicable.</w:t>
      </w:r>
    </w:p>
    <w:p w14:paraId="5F9EB825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lastRenderedPageBreak/>
        <w:t>Summary of Previous California Workforce Pathways Joint Advisory Committee Discussion(s) and Action(s)</w:t>
      </w:r>
    </w:p>
    <w:p w14:paraId="1F9AB55A" w14:textId="77777777" w:rsidR="00105A36" w:rsidRDefault="00105A36" w:rsidP="00105A36">
      <w:r>
        <w:t>Not applicable.</w:t>
      </w:r>
    </w:p>
    <w:p w14:paraId="5E2711CD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Attachment(s)</w:t>
      </w:r>
    </w:p>
    <w:p w14:paraId="6925E27B" w14:textId="45294991" w:rsidR="002776A1" w:rsidRPr="00105A36" w:rsidRDefault="00180D22" w:rsidP="00105A36">
      <w:r>
        <w:t>None.</w:t>
      </w:r>
    </w:p>
    <w:sectPr w:rsidR="002776A1" w:rsidRPr="00105A36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DF0F9" w14:textId="77777777" w:rsidR="003B5FB4" w:rsidRDefault="003B5FB4" w:rsidP="000E09DC">
      <w:r>
        <w:separator/>
      </w:r>
    </w:p>
  </w:endnote>
  <w:endnote w:type="continuationSeparator" w:id="0">
    <w:p w14:paraId="6BDD1B32" w14:textId="77777777" w:rsidR="003B5FB4" w:rsidRDefault="003B5FB4" w:rsidP="000E09DC">
      <w:r>
        <w:continuationSeparator/>
      </w:r>
    </w:p>
  </w:endnote>
  <w:endnote w:type="continuationNotice" w:id="1">
    <w:p w14:paraId="0F371BFC" w14:textId="77777777" w:rsidR="003B5FB4" w:rsidRDefault="003B5F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7577F" w14:textId="77777777" w:rsidR="003B5FB4" w:rsidRDefault="003B5FB4" w:rsidP="000E09DC">
      <w:r>
        <w:separator/>
      </w:r>
    </w:p>
  </w:footnote>
  <w:footnote w:type="continuationSeparator" w:id="0">
    <w:p w14:paraId="2FDF8424" w14:textId="77777777" w:rsidR="003B5FB4" w:rsidRDefault="003B5FB4" w:rsidP="000E09DC">
      <w:r>
        <w:continuationSeparator/>
      </w:r>
    </w:p>
  </w:footnote>
  <w:footnote w:type="continuationNotice" w:id="1">
    <w:p w14:paraId="3CE5F3D2" w14:textId="77777777" w:rsidR="003B5FB4" w:rsidRDefault="003B5F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C0CA" w14:textId="0568AB22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A567D4">
      <w:rPr>
        <w:rFonts w:cs="Arial"/>
      </w:rPr>
      <w:t>aug</w:t>
    </w:r>
    <w:r w:rsidR="00A0641C">
      <w:rPr>
        <w:rFonts w:cs="Arial"/>
      </w:rPr>
      <w:t>2</w:t>
    </w:r>
    <w:r w:rsidR="00A567D4">
      <w:rPr>
        <w:rFonts w:cs="Arial"/>
      </w:rPr>
      <w:t>2</w:t>
    </w:r>
    <w:r>
      <w:rPr>
        <w:rFonts w:cs="Arial"/>
      </w:rPr>
      <w:t>item0</w:t>
    </w:r>
    <w:r w:rsidR="003D0724">
      <w:rPr>
        <w:rFonts w:cs="Arial"/>
      </w:rPr>
      <w:t>4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2"/>
  </w:num>
  <w:num w:numId="7">
    <w:abstractNumId w:val="7"/>
  </w:num>
  <w:num w:numId="8">
    <w:abstractNumId w:val="21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16"/>
  </w:num>
  <w:num w:numId="14">
    <w:abstractNumId w:val="9"/>
  </w:num>
  <w:num w:numId="15">
    <w:abstractNumId w:val="3"/>
  </w:num>
  <w:num w:numId="16">
    <w:abstractNumId w:val="11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740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4F80"/>
    <w:rsid w:val="00130059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4705"/>
    <w:rsid w:val="00192D62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4AD7"/>
    <w:rsid w:val="001D533E"/>
    <w:rsid w:val="001D78A1"/>
    <w:rsid w:val="001E1929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2BE5"/>
    <w:rsid w:val="00353BA6"/>
    <w:rsid w:val="00360A5D"/>
    <w:rsid w:val="00363520"/>
    <w:rsid w:val="003705FC"/>
    <w:rsid w:val="00375773"/>
    <w:rsid w:val="00384ACF"/>
    <w:rsid w:val="003965EE"/>
    <w:rsid w:val="003A02C8"/>
    <w:rsid w:val="003A4385"/>
    <w:rsid w:val="003B5FB4"/>
    <w:rsid w:val="003B7681"/>
    <w:rsid w:val="003C1C56"/>
    <w:rsid w:val="003C7636"/>
    <w:rsid w:val="003C78E5"/>
    <w:rsid w:val="003C794C"/>
    <w:rsid w:val="003D0319"/>
    <w:rsid w:val="003D0724"/>
    <w:rsid w:val="003D1B54"/>
    <w:rsid w:val="003D1ECD"/>
    <w:rsid w:val="003D3C7E"/>
    <w:rsid w:val="003E1E8D"/>
    <w:rsid w:val="003E4DF7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525E"/>
    <w:rsid w:val="0050182F"/>
    <w:rsid w:val="00513246"/>
    <w:rsid w:val="0051361E"/>
    <w:rsid w:val="00513DC9"/>
    <w:rsid w:val="00516A9C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62D1C"/>
    <w:rsid w:val="005727A3"/>
    <w:rsid w:val="0058196D"/>
    <w:rsid w:val="00585B3E"/>
    <w:rsid w:val="00596159"/>
    <w:rsid w:val="0059705D"/>
    <w:rsid w:val="005A0448"/>
    <w:rsid w:val="005A5AD3"/>
    <w:rsid w:val="005A68BD"/>
    <w:rsid w:val="005B6185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F7C"/>
    <w:rsid w:val="008909EE"/>
    <w:rsid w:val="00892D9D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7FE2"/>
    <w:rsid w:val="009267D1"/>
    <w:rsid w:val="009350D9"/>
    <w:rsid w:val="0093592C"/>
    <w:rsid w:val="0094516B"/>
    <w:rsid w:val="0094795C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B5DEB"/>
    <w:rsid w:val="00AC478D"/>
    <w:rsid w:val="00AC56C9"/>
    <w:rsid w:val="00AD0390"/>
    <w:rsid w:val="00AD24B2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E58C8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C0E"/>
    <w:rsid w:val="00CC4C56"/>
    <w:rsid w:val="00CD1994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7144"/>
    <w:rsid w:val="00DD3B75"/>
    <w:rsid w:val="00DE28E5"/>
    <w:rsid w:val="00DF2082"/>
    <w:rsid w:val="00DF320C"/>
    <w:rsid w:val="00E001AE"/>
    <w:rsid w:val="00E00317"/>
    <w:rsid w:val="00E00F26"/>
    <w:rsid w:val="00E038E9"/>
    <w:rsid w:val="00E06A3A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907B7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E629E"/>
    <w:rsid w:val="00EF00F7"/>
    <w:rsid w:val="00EF0271"/>
    <w:rsid w:val="00EF3527"/>
    <w:rsid w:val="00F01D64"/>
    <w:rsid w:val="00F139DB"/>
    <w:rsid w:val="00F23962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0FC443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4EB7-8950-4A81-B49F-E5C93CFA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August 2022 Agenda Item 04 - Career Technical Education (CA Dept of Education)</vt:lpstr>
    </vt:vector>
  </TitlesOfParts>
  <Company>California Department of Education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August 2022 Agenda Item 04 - General Information (CA Dept of Education)</dc:title>
  <dc:subject>California Workforce Pathways Joint Advisory Committee (CWPJAC) update on Kindergarten through Grade Twelve Work-based Learning Programs.</dc:subject>
  <dc:creator>Pete Callas</dc:creator>
  <cp:keywords/>
  <dc:description/>
  <cp:lastModifiedBy>Marc Shaffer</cp:lastModifiedBy>
  <cp:revision>3</cp:revision>
  <cp:lastPrinted>2019-05-17T18:57:00Z</cp:lastPrinted>
  <dcterms:created xsi:type="dcterms:W3CDTF">2022-07-27T18:31:00Z</dcterms:created>
  <dcterms:modified xsi:type="dcterms:W3CDTF">2022-08-01T22:00:00Z</dcterms:modified>
  <cp:category/>
</cp:coreProperties>
</file>