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087" w:rsidRPr="001A0F50" w:rsidRDefault="00992087" w:rsidP="00992087">
      <w:r w:rsidRPr="001A0F50">
        <w:rPr>
          <w:rFonts w:ascii="Times New Roman" w:hAnsi="Times New Roman"/>
          <w:noProof/>
        </w:rPr>
        <w:drawing>
          <wp:inline distT="0" distB="0" distL="0" distR="0" wp14:anchorId="0EB5CFB4" wp14:editId="6FEDD56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121FAB6E" wp14:editId="64004FA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7AFBEE49" wp14:editId="2DF1711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Pr="001A0F50" w:rsidRDefault="00992087" w:rsidP="00B723BE"/>
    <w:p w:rsidR="006E06C6" w:rsidRPr="001A0F50" w:rsidRDefault="006E06C6" w:rsidP="00FC1FCE">
      <w:pPr>
        <w:pStyle w:val="Heading1"/>
        <w:jc w:val="center"/>
        <w:rPr>
          <w:sz w:val="40"/>
          <w:szCs w:val="40"/>
        </w:rPr>
        <w:sectPr w:rsidR="006E06C6" w:rsidRPr="001A0F50" w:rsidSect="0091117B">
          <w:headerReference w:type="default" r:id="rId11"/>
          <w:type w:val="continuous"/>
          <w:pgSz w:w="12240" w:h="15840"/>
          <w:pgMar w:top="720" w:right="1440" w:bottom="1440" w:left="1440" w:header="720" w:footer="720" w:gutter="0"/>
          <w:cols w:space="720"/>
          <w:docGrid w:linePitch="360"/>
        </w:sectPr>
      </w:pPr>
    </w:p>
    <w:p w:rsidR="00BD724A" w:rsidRPr="001B3958" w:rsidRDefault="00BD724A" w:rsidP="00FC2BA9">
      <w:pPr>
        <w:pStyle w:val="Heading1"/>
        <w:spacing w:before="480" w:after="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Pr>
          <w:sz w:val="40"/>
          <w:szCs w:val="40"/>
        </w:rPr>
        <w:t>May</w:t>
      </w:r>
      <w:r w:rsidRPr="009332EA">
        <w:rPr>
          <w:sz w:val="40"/>
          <w:szCs w:val="40"/>
        </w:rPr>
        <w:t xml:space="preserve"> 2019</w:t>
      </w:r>
      <w:r w:rsidR="00FC2BA9">
        <w:rPr>
          <w:sz w:val="40"/>
          <w:szCs w:val="40"/>
        </w:rPr>
        <w:br/>
      </w:r>
      <w:bookmarkStart w:id="0" w:name="_GoBack"/>
      <w:bookmarkEnd w:id="0"/>
      <w:r w:rsidRPr="009332EA">
        <w:rPr>
          <w:sz w:val="40"/>
          <w:szCs w:val="40"/>
        </w:rPr>
        <w:t xml:space="preserve">Agenda Item </w:t>
      </w:r>
      <w:r>
        <w:rPr>
          <w:sz w:val="40"/>
          <w:szCs w:val="40"/>
        </w:rPr>
        <w:t>03</w:t>
      </w:r>
    </w:p>
    <w:p w:rsidR="00FC1FCE" w:rsidRPr="00603AC5" w:rsidRDefault="00FC1FCE" w:rsidP="002B4B14">
      <w:pPr>
        <w:pStyle w:val="Heading2"/>
        <w:spacing w:before="240" w:after="240"/>
        <w:rPr>
          <w:sz w:val="28"/>
          <w:szCs w:val="28"/>
        </w:rPr>
      </w:pPr>
      <w:r w:rsidRPr="00603AC5">
        <w:rPr>
          <w:sz w:val="28"/>
          <w:szCs w:val="28"/>
        </w:rPr>
        <w:t>Subject</w:t>
      </w:r>
    </w:p>
    <w:p w:rsidR="00CA20B2" w:rsidRDefault="00CA20B2" w:rsidP="00CA20B2">
      <w:r>
        <w:t>Update on the 2019</w:t>
      </w:r>
      <w:r w:rsidR="00692217">
        <w:t>–</w:t>
      </w:r>
      <w:r>
        <w:t xml:space="preserve">20 California State Transition Plan for Career Technical Education, and </w:t>
      </w:r>
      <w:r w:rsidR="00D924CE">
        <w:t>D</w:t>
      </w:r>
      <w:r w:rsidR="007F44D4">
        <w:t>evelopment</w:t>
      </w:r>
      <w:r>
        <w:t xml:space="preserve"> of the California State </w:t>
      </w:r>
      <w:r w:rsidR="007F44D4">
        <w:t xml:space="preserve">Career Technical Education </w:t>
      </w:r>
      <w:r>
        <w:t>Plan</w:t>
      </w:r>
      <w:r w:rsidR="00BD724A">
        <w:t xml:space="preserve">, </w:t>
      </w:r>
      <w:r w:rsidR="00D924CE">
        <w:t>I</w:t>
      </w:r>
      <w:r w:rsidR="00BD724A">
        <w:t xml:space="preserve">ncluding </w:t>
      </w:r>
      <w:r w:rsidR="00D924CE">
        <w:t>R</w:t>
      </w:r>
      <w:r w:rsidR="007F44D4">
        <w:t xml:space="preserve">equirements for the </w:t>
      </w:r>
      <w:r w:rsidR="007F44D4" w:rsidRPr="00BD724A">
        <w:rPr>
          <w:i/>
        </w:rPr>
        <w:t>Federal Strengthening Career and Technical Education for the 21</w:t>
      </w:r>
      <w:r w:rsidR="007F44D4" w:rsidRPr="00BD724A">
        <w:rPr>
          <w:i/>
          <w:vertAlign w:val="superscript"/>
        </w:rPr>
        <w:t>st</w:t>
      </w:r>
      <w:r w:rsidR="007F44D4" w:rsidRPr="00BD724A">
        <w:rPr>
          <w:i/>
        </w:rPr>
        <w:t xml:space="preserve"> Century Act </w:t>
      </w:r>
      <w:r w:rsidR="007F44D4">
        <w:t>(</w:t>
      </w:r>
      <w:r w:rsidR="00BD724A">
        <w:t>Perkins V)</w:t>
      </w:r>
      <w:r>
        <w:t>.</w:t>
      </w:r>
    </w:p>
    <w:p w:rsidR="00FC1FCE" w:rsidRPr="00603AC5" w:rsidRDefault="00FC1FCE" w:rsidP="002B4B14">
      <w:pPr>
        <w:pStyle w:val="Heading2"/>
        <w:spacing w:before="240" w:after="240"/>
        <w:rPr>
          <w:sz w:val="28"/>
          <w:szCs w:val="28"/>
        </w:rPr>
      </w:pPr>
      <w:r w:rsidRPr="00603AC5">
        <w:rPr>
          <w:sz w:val="28"/>
          <w:szCs w:val="28"/>
        </w:rPr>
        <w:t>Type of Action</w:t>
      </w:r>
    </w:p>
    <w:p w:rsidR="0091117B" w:rsidRPr="001A0F50" w:rsidRDefault="00D62528" w:rsidP="00603AC5">
      <w:pPr>
        <w:spacing w:after="480"/>
      </w:pPr>
      <w:r>
        <w:t>Information</w:t>
      </w:r>
      <w:r w:rsidR="00D924CE">
        <w:t>, Action</w:t>
      </w:r>
    </w:p>
    <w:p w:rsidR="00FC1FCE" w:rsidRPr="00603AC5" w:rsidRDefault="00FC1FCE" w:rsidP="002B4B14">
      <w:pPr>
        <w:pStyle w:val="Heading2"/>
        <w:spacing w:before="240" w:after="240"/>
        <w:rPr>
          <w:sz w:val="28"/>
          <w:szCs w:val="28"/>
        </w:rPr>
      </w:pPr>
      <w:r w:rsidRPr="00603AC5">
        <w:rPr>
          <w:sz w:val="28"/>
          <w:szCs w:val="28"/>
        </w:rPr>
        <w:t>Summary of the Issue(s)</w:t>
      </w:r>
    </w:p>
    <w:p w:rsidR="00EE0F98" w:rsidRPr="001A0F50" w:rsidRDefault="00BE3683" w:rsidP="004C7697">
      <w:pPr>
        <w:spacing w:after="240"/>
      </w:pPr>
      <w:r w:rsidRPr="001A0F50">
        <w:t>On July 31, 2019</w:t>
      </w:r>
      <w:r w:rsidR="00692217">
        <w:t>,</w:t>
      </w:r>
      <w:r w:rsidRPr="001A0F50">
        <w:t xml:space="preserve"> </w:t>
      </w:r>
      <w:r w:rsidR="00184705" w:rsidRPr="001A0F50">
        <w:t xml:space="preserve">the </w:t>
      </w:r>
      <w:r w:rsidR="00017401">
        <w:t>f</w:t>
      </w:r>
      <w:r w:rsidR="00BE17C1">
        <w:t xml:space="preserve">ederal </w:t>
      </w:r>
      <w:r w:rsidR="00184705" w:rsidRPr="00D62528">
        <w:rPr>
          <w:i/>
        </w:rPr>
        <w:t>Strengthening Career and Technical Education for the 21st Century</w:t>
      </w:r>
      <w:r w:rsidR="008C73C5" w:rsidRPr="00D62528">
        <w:rPr>
          <w:i/>
        </w:rPr>
        <w:t xml:space="preserve"> Act</w:t>
      </w:r>
      <w:r w:rsidR="00184705" w:rsidRPr="001A0F50">
        <w:t xml:space="preserve"> (Perkins V)</w:t>
      </w:r>
      <w:r w:rsidR="004C7697">
        <w:t xml:space="preserve"> was signed into law</w:t>
      </w:r>
      <w:r w:rsidR="00017401">
        <w:t xml:space="preserve"> which reauthorized the federal </w:t>
      </w:r>
      <w:r w:rsidR="00EC0B74">
        <w:br w:type="textWrapping" w:clear="all"/>
      </w:r>
      <w:r w:rsidR="00017401">
        <w:t xml:space="preserve">Carl D. Perkins </w:t>
      </w:r>
      <w:r w:rsidR="00017401" w:rsidRPr="00017401">
        <w:t>Career and Technical Education Improvement Act of 2006</w:t>
      </w:r>
      <w:r w:rsidR="004C7697">
        <w:t xml:space="preserve">. </w:t>
      </w:r>
      <w:r w:rsidRPr="001A0F50">
        <w:t>As part of the transition to Perkins V</w:t>
      </w:r>
      <w:r w:rsidR="004C7697">
        <w:t>,</w:t>
      </w:r>
      <w:r w:rsidRPr="001A0F50">
        <w:t xml:space="preserve"> and to qualify for federal funding under the </w:t>
      </w:r>
      <w:r w:rsidR="004C7697">
        <w:t>Perkins V, California must submit a new State P</w:t>
      </w:r>
      <w:r w:rsidRPr="001A0F50">
        <w:t>lan for C</w:t>
      </w:r>
      <w:r w:rsidR="004C7697">
        <w:t xml:space="preserve">areer </w:t>
      </w:r>
      <w:r w:rsidRPr="001A0F50">
        <w:t>T</w:t>
      </w:r>
      <w:r w:rsidR="004C7697">
        <w:t xml:space="preserve">echnical </w:t>
      </w:r>
      <w:r w:rsidRPr="001A0F50">
        <w:t>E</w:t>
      </w:r>
      <w:r w:rsidR="00D62528">
        <w:t>ducation (CTE</w:t>
      </w:r>
      <w:r w:rsidR="004C7697">
        <w:t>)</w:t>
      </w:r>
      <w:r w:rsidR="00D62528">
        <w:t>.</w:t>
      </w:r>
      <w:r w:rsidR="004C7697">
        <w:t xml:space="preserve"> </w:t>
      </w:r>
      <w:r w:rsidRPr="001A0F50">
        <w:t>Two options were presented by the federal Office of Career Technica</w:t>
      </w:r>
      <w:r w:rsidR="004C7697">
        <w:t xml:space="preserve">l and Adult Education (OCTAE). </w:t>
      </w:r>
      <w:r w:rsidRPr="001A0F50">
        <w:t xml:space="preserve">Option one </w:t>
      </w:r>
      <w:r w:rsidR="00BD724A">
        <w:t>was</w:t>
      </w:r>
      <w:r w:rsidRPr="001A0F50">
        <w:t xml:space="preserve"> </w:t>
      </w:r>
      <w:r w:rsidR="003D0319">
        <w:t xml:space="preserve">for </w:t>
      </w:r>
      <w:r w:rsidR="00BD724A">
        <w:t>s</w:t>
      </w:r>
      <w:r w:rsidR="003D0319">
        <w:t>tate</w:t>
      </w:r>
      <w:r w:rsidR="00BD724A">
        <w:t>s</w:t>
      </w:r>
      <w:r w:rsidR="003D0319">
        <w:t xml:space="preserve"> </w:t>
      </w:r>
      <w:r w:rsidRPr="001A0F50">
        <w:t>to sub</w:t>
      </w:r>
      <w:r w:rsidR="00603AC5">
        <w:t>mit a transition</w:t>
      </w:r>
      <w:r w:rsidR="004C7697">
        <w:t xml:space="preserve"> plan for the 2019–</w:t>
      </w:r>
      <w:r w:rsidRPr="001A0F50">
        <w:t>20 year</w:t>
      </w:r>
      <w:r w:rsidR="003D0319">
        <w:t xml:space="preserve">, followed by the submission of a full </w:t>
      </w:r>
      <w:r w:rsidR="00E64BF3">
        <w:t>S</w:t>
      </w:r>
      <w:r w:rsidR="003D0319">
        <w:t xml:space="preserve">tate </w:t>
      </w:r>
      <w:r w:rsidR="00E64BF3">
        <w:t>P</w:t>
      </w:r>
      <w:r w:rsidR="003D0319">
        <w:t>lan starting in the</w:t>
      </w:r>
      <w:r w:rsidR="00603AC5">
        <w:t xml:space="preserve"> 2020</w:t>
      </w:r>
      <w:r w:rsidR="003D0319">
        <w:t>–21 school year</w:t>
      </w:r>
      <w:r w:rsidRPr="001A0F50">
        <w:t xml:space="preserve">. Option two </w:t>
      </w:r>
      <w:r w:rsidR="00BD724A">
        <w:t>was</w:t>
      </w:r>
      <w:r w:rsidRPr="001A0F50">
        <w:t xml:space="preserve"> fo</w:t>
      </w:r>
      <w:r w:rsidR="00EE0F98" w:rsidRPr="001A0F50">
        <w:t>r</w:t>
      </w:r>
      <w:r w:rsidR="00833E97" w:rsidRPr="001A0F50">
        <w:t xml:space="preserve"> </w:t>
      </w:r>
      <w:r w:rsidR="00BD724A">
        <w:t>s</w:t>
      </w:r>
      <w:r w:rsidR="00EE0F98" w:rsidRPr="001A0F50">
        <w:t>tate</w:t>
      </w:r>
      <w:r w:rsidR="00BD724A">
        <w:t>s</w:t>
      </w:r>
      <w:r w:rsidR="00EE0F98" w:rsidRPr="001A0F50">
        <w:t xml:space="preserve"> to present a full </w:t>
      </w:r>
      <w:r w:rsidR="00E64BF3">
        <w:t>S</w:t>
      </w:r>
      <w:r w:rsidR="003D0319">
        <w:t xml:space="preserve">tate </w:t>
      </w:r>
      <w:r w:rsidR="00E64BF3">
        <w:t>P</w:t>
      </w:r>
      <w:r w:rsidR="00EE0F98" w:rsidRPr="001A0F50">
        <w:t xml:space="preserve">lan </w:t>
      </w:r>
      <w:r w:rsidR="004C7697">
        <w:t>for years 2019–</w:t>
      </w:r>
      <w:r w:rsidR="00E64BF3">
        <w:t>23</w:t>
      </w:r>
      <w:r w:rsidR="00EE0F98" w:rsidRPr="001A0F50">
        <w:t>. California has elected to su</w:t>
      </w:r>
      <w:r w:rsidR="00BD724A">
        <w:t xml:space="preserve">bmit a one-year transition plan </w:t>
      </w:r>
      <w:r w:rsidR="00EE0F98" w:rsidRPr="001A0F50">
        <w:t>in May 2019</w:t>
      </w:r>
      <w:r w:rsidR="004C7697">
        <w:t>,</w:t>
      </w:r>
      <w:r w:rsidR="00EE0F98" w:rsidRPr="001A0F50">
        <w:t xml:space="preserve"> with the full </w:t>
      </w:r>
      <w:r w:rsidR="004C7697">
        <w:t xml:space="preserve">State Plan due in </w:t>
      </w:r>
      <w:r w:rsidR="00DC7144">
        <w:t>spring of</w:t>
      </w:r>
      <w:r w:rsidR="004C7697">
        <w:t xml:space="preserve"> 2020.</w:t>
      </w:r>
    </w:p>
    <w:p w:rsidR="00EE0F98" w:rsidRDefault="00CA20B2" w:rsidP="004C7697">
      <w:pPr>
        <w:spacing w:after="240"/>
      </w:pPr>
      <w:r>
        <w:t>The</w:t>
      </w:r>
      <w:r w:rsidR="004C7697">
        <w:t xml:space="preserve"> 2019–</w:t>
      </w:r>
      <w:r w:rsidR="00EE0F98" w:rsidRPr="001A0F50">
        <w:t>20 transition plan</w:t>
      </w:r>
      <w:r>
        <w:t xml:space="preserve"> was approved by the State Board of Education at </w:t>
      </w:r>
      <w:r w:rsidR="007F44D4">
        <w:t xml:space="preserve">its </w:t>
      </w:r>
      <w:r>
        <w:t xml:space="preserve">May </w:t>
      </w:r>
      <w:r w:rsidR="007F44D4">
        <w:t xml:space="preserve">8, </w:t>
      </w:r>
      <w:r>
        <w:t>2019 meeting</w:t>
      </w:r>
      <w:r w:rsidR="00833E97">
        <w:t>,</w:t>
      </w:r>
      <w:r w:rsidR="00EE0F98" w:rsidRPr="001A0F50">
        <w:t xml:space="preserve"> </w:t>
      </w:r>
      <w:r w:rsidR="007F44D4">
        <w:t xml:space="preserve">and </w:t>
      </w:r>
      <w:r w:rsidR="00BD724A">
        <w:t xml:space="preserve">the </w:t>
      </w:r>
      <w:r w:rsidR="007F44D4">
        <w:t>Board of Governors of the California Community Colleges will receive an update at its May 21, 2019 meeting. T</w:t>
      </w:r>
      <w:r w:rsidR="00EE0F98" w:rsidRPr="001A0F50">
        <w:t xml:space="preserve">he </w:t>
      </w:r>
      <w:r>
        <w:t xml:space="preserve">California Department of Education </w:t>
      </w:r>
      <w:r>
        <w:lastRenderedPageBreak/>
        <w:t>(CDE) will submit the approved transition plan to the United States Department of Education</w:t>
      </w:r>
      <w:r w:rsidR="00692217">
        <w:t xml:space="preserve"> (ED)</w:t>
      </w:r>
      <w:r>
        <w:t xml:space="preserve"> by the deadline of May 29, 2019.</w:t>
      </w:r>
    </w:p>
    <w:p w:rsidR="00BD724A" w:rsidRDefault="00BD724A" w:rsidP="004C7697">
      <w:pPr>
        <w:spacing w:after="240"/>
      </w:pPr>
      <w:r>
        <w:t xml:space="preserve">Currently, staff from the </w:t>
      </w:r>
      <w:r w:rsidR="00D924CE">
        <w:t>State Board of Education</w:t>
      </w:r>
      <w:r w:rsidR="00692217">
        <w:t xml:space="preserve"> (SBE)</w:t>
      </w:r>
      <w:r w:rsidR="00D924CE">
        <w:t xml:space="preserve">, </w:t>
      </w:r>
      <w:r>
        <w:t>CDE</w:t>
      </w:r>
      <w:r w:rsidR="00D924CE">
        <w:t>,</w:t>
      </w:r>
      <w:r>
        <w:t xml:space="preserve"> and the </w:t>
      </w:r>
      <w:r w:rsidRPr="001A0F50">
        <w:t>C</w:t>
      </w:r>
      <w:r>
        <w:t xml:space="preserve">alifornia </w:t>
      </w:r>
      <w:r w:rsidRPr="001A0F50">
        <w:t>C</w:t>
      </w:r>
      <w:r>
        <w:t xml:space="preserve">ommunity Colleges </w:t>
      </w:r>
      <w:r w:rsidRPr="001A0F50">
        <w:t>C</w:t>
      </w:r>
      <w:r>
        <w:t xml:space="preserve">hancellor’s </w:t>
      </w:r>
      <w:r w:rsidRPr="001A0F50">
        <w:t>O</w:t>
      </w:r>
      <w:r>
        <w:t xml:space="preserve">ffice (CCCCO) are working together to develop a new State Plan for Career Technical Education </w:t>
      </w:r>
      <w:r w:rsidR="00533114">
        <w:t>which will also meet the requirements set forth in the Perkins V legislation.</w:t>
      </w:r>
    </w:p>
    <w:p w:rsidR="003E4DF7" w:rsidRPr="00603AC5" w:rsidRDefault="003E4DF7" w:rsidP="002B4B14">
      <w:pPr>
        <w:pStyle w:val="Heading2"/>
        <w:spacing w:before="240" w:after="240"/>
        <w:rPr>
          <w:sz w:val="28"/>
          <w:szCs w:val="28"/>
        </w:rPr>
      </w:pPr>
      <w:r w:rsidRPr="00603AC5">
        <w:rPr>
          <w:sz w:val="28"/>
          <w:szCs w:val="28"/>
        </w:rPr>
        <w:t>Recommendation</w:t>
      </w:r>
    </w:p>
    <w:p w:rsidR="003E4DF7" w:rsidRPr="001A0F50" w:rsidRDefault="00CA20B2" w:rsidP="00603AC5">
      <w:pPr>
        <w:spacing w:after="480"/>
      </w:pPr>
      <w:r>
        <w:t>Staff from the CDE</w:t>
      </w:r>
      <w:r w:rsidR="004C7697">
        <w:t xml:space="preserve"> </w:t>
      </w:r>
      <w:r w:rsidR="00184705" w:rsidRPr="001A0F50">
        <w:t xml:space="preserve">and </w:t>
      </w:r>
      <w:r>
        <w:t xml:space="preserve">the </w:t>
      </w:r>
      <w:r w:rsidR="00BD724A">
        <w:t>CCCCO</w:t>
      </w:r>
      <w:r w:rsidR="003E4DF7" w:rsidRPr="001A0F50">
        <w:t xml:space="preserve"> recommends</w:t>
      </w:r>
      <w:r w:rsidR="00761962" w:rsidRPr="001A0F50">
        <w:t xml:space="preserve"> </w:t>
      </w:r>
      <w:r w:rsidR="003E4DF7" w:rsidRPr="001A0F50">
        <w:t xml:space="preserve">that the </w:t>
      </w:r>
      <w:r w:rsidR="00677419" w:rsidRPr="001A0F50">
        <w:t>California Workforce Pathways J</w:t>
      </w:r>
      <w:r w:rsidR="00761962" w:rsidRPr="001A0F50">
        <w:t>oint Advisory Committee (CWPJAC</w:t>
      </w:r>
      <w:r w:rsidR="00017401">
        <w:t xml:space="preserve">) </w:t>
      </w:r>
      <w:r>
        <w:t xml:space="preserve">review </w:t>
      </w:r>
      <w:r w:rsidR="007F44D4">
        <w:t xml:space="preserve">and </w:t>
      </w:r>
      <w:r w:rsidR="00D924CE">
        <w:t xml:space="preserve">provide input </w:t>
      </w:r>
      <w:r w:rsidR="00533114">
        <w:t>on planned</w:t>
      </w:r>
      <w:r w:rsidR="007F44D4">
        <w:t xml:space="preserve"> </w:t>
      </w:r>
      <w:r>
        <w:t>activities to</w:t>
      </w:r>
      <w:r w:rsidR="00533114">
        <w:t xml:space="preserve"> guide the development of a new State Plan for Career Technical Education</w:t>
      </w:r>
      <w:r w:rsidR="007F44D4">
        <w:t>, including</w:t>
      </w:r>
      <w:r w:rsidR="00533114">
        <w:t xml:space="preserve"> a</w:t>
      </w:r>
      <w:r w:rsidR="00DC7144">
        <w:t xml:space="preserve"> </w:t>
      </w:r>
      <w:r w:rsidR="00852584">
        <w:t xml:space="preserve">draft Career Technical Education Survey (Attachment 1) and </w:t>
      </w:r>
      <w:r w:rsidR="007F44D4">
        <w:t xml:space="preserve">proposed </w:t>
      </w:r>
      <w:r w:rsidR="00DC7144">
        <w:t>timeline of activities such as collecting information from the field and conducting stakeholder group</w:t>
      </w:r>
      <w:r w:rsidR="007F44D4">
        <w:t xml:space="preserve"> meeting</w:t>
      </w:r>
      <w:r w:rsidR="00DC7144">
        <w:t>s</w:t>
      </w:r>
      <w:r w:rsidR="007F44D4">
        <w:t xml:space="preserve"> (Attachment </w:t>
      </w:r>
      <w:r w:rsidR="00852584">
        <w:t>2</w:t>
      </w:r>
      <w:r w:rsidR="007F44D4">
        <w:t>)</w:t>
      </w:r>
      <w:r w:rsidR="00DC7144">
        <w:t>.</w:t>
      </w:r>
    </w:p>
    <w:p w:rsidR="00F40510" w:rsidRPr="00603AC5" w:rsidRDefault="003E4DF7" w:rsidP="002B4B14">
      <w:pPr>
        <w:pStyle w:val="Heading2"/>
        <w:spacing w:before="240" w:after="240"/>
        <w:rPr>
          <w:sz w:val="28"/>
          <w:szCs w:val="28"/>
        </w:rPr>
      </w:pPr>
      <w:r w:rsidRPr="00603AC5">
        <w:rPr>
          <w:sz w:val="28"/>
          <w:szCs w:val="28"/>
        </w:rPr>
        <w:t>Brief History of Key Issues</w:t>
      </w:r>
    </w:p>
    <w:p w:rsidR="00725135" w:rsidRDefault="00725135" w:rsidP="00603AC5">
      <w:pPr>
        <w:spacing w:after="240"/>
      </w:pPr>
      <w:r>
        <w:t>In 2008, th</w:t>
      </w:r>
      <w:r w:rsidR="00692217">
        <w:t>e SBE</w:t>
      </w:r>
      <w:r>
        <w:t xml:space="preserve"> approved the </w:t>
      </w:r>
      <w:r w:rsidRPr="00725135">
        <w:rPr>
          <w:i/>
        </w:rPr>
        <w:t>2008-2012 California State Plan for Career Technical Education</w:t>
      </w:r>
      <w:r>
        <w:t>. This comprehensive plan,</w:t>
      </w:r>
      <w:r w:rsidR="00776EAB">
        <w:t xml:space="preserve"> which</w:t>
      </w:r>
      <w:r>
        <w:t xml:space="preserve"> the CDE and the CCCCO created collaboratively, was developed to not only meet the federal </w:t>
      </w:r>
      <w:r w:rsidRPr="00725135">
        <w:t>Carl D. Perkins Career and Technical Education Improvement Act of 2006</w:t>
      </w:r>
      <w:r>
        <w:t xml:space="preserve"> (Perkins IV) requirements, but </w:t>
      </w:r>
      <w:r w:rsidR="00776EAB">
        <w:t xml:space="preserve">also </w:t>
      </w:r>
      <w:r w:rsidR="00024B4F">
        <w:t>to establish a</w:t>
      </w:r>
      <w:r>
        <w:t xml:space="preserve"> vision</w:t>
      </w:r>
      <w:r w:rsidR="00024B4F">
        <w:t xml:space="preserve"> and direction</w:t>
      </w:r>
      <w:r>
        <w:t xml:space="preserve"> for CTE across California.</w:t>
      </w:r>
    </w:p>
    <w:p w:rsidR="00776EAB" w:rsidRDefault="00024B4F" w:rsidP="00603AC5">
      <w:pPr>
        <w:spacing w:after="240"/>
      </w:pPr>
      <w:r>
        <w:t xml:space="preserve">Staff from the CDE and the CCCCO have been working closely with staff from the SBE since </w:t>
      </w:r>
      <w:r w:rsidR="00776EAB">
        <w:t>spring</w:t>
      </w:r>
      <w:r>
        <w:t xml:space="preserve"> 2017 t</w:t>
      </w:r>
      <w:r w:rsidR="00D924CE">
        <w:t>o</w:t>
      </w:r>
      <w:r>
        <w:t xml:space="preserve"> reconven</w:t>
      </w:r>
      <w:r w:rsidR="00375773">
        <w:t>e</w:t>
      </w:r>
      <w:r>
        <w:t xml:space="preserve"> the CWPJAC in preparation for </w:t>
      </w:r>
      <w:r w:rsidR="00375773">
        <w:t xml:space="preserve">developing a California State Perkins Plan, as required by </w:t>
      </w:r>
      <w:r w:rsidR="00375773" w:rsidRPr="00692217">
        <w:rPr>
          <w:i/>
        </w:rPr>
        <w:t>Education Code</w:t>
      </w:r>
      <w:r w:rsidR="00375773">
        <w:t xml:space="preserve"> Section 12503.</w:t>
      </w:r>
    </w:p>
    <w:p w:rsidR="001D4AD7" w:rsidRDefault="00024B4F" w:rsidP="00603AC5">
      <w:pPr>
        <w:spacing w:after="240"/>
      </w:pPr>
      <w:r>
        <w:t>Considering that the Perkins V plan is due in spring 2020</w:t>
      </w:r>
      <w:r w:rsidR="007728E6">
        <w:t>,</w:t>
      </w:r>
      <w:r>
        <w:t xml:space="preserve"> the</w:t>
      </w:r>
      <w:r w:rsidR="00776EAB">
        <w:t>re is a</w:t>
      </w:r>
      <w:r>
        <w:t xml:space="preserve"> short timeframe </w:t>
      </w:r>
      <w:r w:rsidR="00776EAB">
        <w:t>to complete the work for a new state plan.</w:t>
      </w:r>
      <w:r>
        <w:t xml:space="preserve"> </w:t>
      </w:r>
      <w:r w:rsidR="00776EAB">
        <w:t>A</w:t>
      </w:r>
      <w:r>
        <w:t>fter many conversations between the CDE</w:t>
      </w:r>
      <w:r w:rsidR="00776EAB">
        <w:t>, the</w:t>
      </w:r>
      <w:r>
        <w:t xml:space="preserve"> CCCCO</w:t>
      </w:r>
      <w:r w:rsidR="00776EAB">
        <w:t>, and the SBE staff</w:t>
      </w:r>
      <w:r>
        <w:t xml:space="preserve"> three options</w:t>
      </w:r>
      <w:r w:rsidR="00776EAB">
        <w:t xml:space="preserve"> were considered</w:t>
      </w:r>
      <w:r>
        <w:t xml:space="preserve">: (1) To only complete a Perkins V </w:t>
      </w:r>
      <w:r w:rsidR="00776EAB">
        <w:t xml:space="preserve">state </w:t>
      </w:r>
      <w:r>
        <w:t xml:space="preserve">plan, (2) To complete </w:t>
      </w:r>
      <w:r w:rsidR="00776EAB">
        <w:t>a comprehensive</w:t>
      </w:r>
      <w:r>
        <w:t xml:space="preserve"> state plan for CTE</w:t>
      </w:r>
      <w:r w:rsidR="00776EAB">
        <w:t>, including the Perkins V requirements,</w:t>
      </w:r>
      <w:r>
        <w:t xml:space="preserve"> by spring 2020</w:t>
      </w:r>
      <w:r w:rsidR="00776EAB">
        <w:t>,</w:t>
      </w:r>
      <w:r>
        <w:t xml:space="preserve"> or (3) To focus on the Perkins V State Plan </w:t>
      </w:r>
      <w:r w:rsidR="00776EAB">
        <w:t>to meet the spring 2020 deadline and then continue working to develop</w:t>
      </w:r>
      <w:r>
        <w:t xml:space="preserve"> a full comprehensive </w:t>
      </w:r>
      <w:r w:rsidR="00D924CE">
        <w:t>California CTE P</w:t>
      </w:r>
      <w:r>
        <w:t>lan</w:t>
      </w:r>
      <w:r w:rsidR="001D4AD7">
        <w:t>. Staff elected to choose the third option</w:t>
      </w:r>
      <w:r w:rsidR="00691B49">
        <w:t xml:space="preserve"> </w:t>
      </w:r>
      <w:r w:rsidR="0011528A">
        <w:t xml:space="preserve">in order to have a comprehensive plan </w:t>
      </w:r>
      <w:r w:rsidR="007728E6">
        <w:t xml:space="preserve">including </w:t>
      </w:r>
      <w:r w:rsidR="0011528A">
        <w:t xml:space="preserve">all </w:t>
      </w:r>
      <w:r w:rsidR="007728E6">
        <w:t>state</w:t>
      </w:r>
      <w:r w:rsidR="0011528A">
        <w:t xml:space="preserve"> CTE programs administered by both </w:t>
      </w:r>
      <w:r w:rsidR="007728E6">
        <w:t>CDE and the COCCC, including alignment to the Local Control and Accountability Plans submitted by local educational agencies as well as the Student-Centered Funding Formula by local community colleges</w:t>
      </w:r>
      <w:r w:rsidR="0011528A">
        <w:t xml:space="preserve">. The third option also allows more opportunity for stakeholder input </w:t>
      </w:r>
      <w:r w:rsidR="00E00F26">
        <w:t xml:space="preserve">on a joint mission and vision </w:t>
      </w:r>
      <w:r w:rsidR="007728E6">
        <w:t xml:space="preserve">encompassing </w:t>
      </w:r>
      <w:r w:rsidR="00E00F26">
        <w:t xml:space="preserve">all CTE in California. In the past, the State Plan was branded as the “Perkins Plan” rather than the CTE Plan for California, </w:t>
      </w:r>
      <w:r w:rsidR="007728E6">
        <w:t xml:space="preserve">and </w:t>
      </w:r>
      <w:r w:rsidR="00E00F26">
        <w:t>this option would help alleviate this issue.</w:t>
      </w:r>
    </w:p>
    <w:p w:rsidR="00C95185" w:rsidRDefault="00C95185" w:rsidP="00603AC5">
      <w:pPr>
        <w:spacing w:after="240"/>
      </w:pPr>
      <w:r>
        <w:lastRenderedPageBreak/>
        <w:t>Staff from the SBE, the CDE, and the CCCCO are in the process of developing an Initial CTE Survey to collect initial input from the field before summer vacation begins to capture initial feedback on specific elements of the State Plan and new provisions of Perkins V. A draft survey will be shared with the Joint Advisory Committee as an Addendum.</w:t>
      </w:r>
    </w:p>
    <w:p w:rsidR="00776EAB" w:rsidRDefault="00692217" w:rsidP="00603AC5">
      <w:pPr>
        <w:spacing w:after="240"/>
      </w:pPr>
      <w:r>
        <w:t>In the proposed</w:t>
      </w:r>
      <w:r w:rsidR="00691B49">
        <w:t xml:space="preserve"> draft</w:t>
      </w:r>
      <w:r>
        <w:t xml:space="preserve"> timeline</w:t>
      </w:r>
      <w:r w:rsidR="00453BBA">
        <w:t>,</w:t>
      </w:r>
      <w:r>
        <w:t xml:space="preserve"> staff will be seeking information from the field via surveys and public </w:t>
      </w:r>
      <w:r w:rsidRPr="00E00F26">
        <w:t xml:space="preserve">meetings, </w:t>
      </w:r>
      <w:r w:rsidR="007728E6">
        <w:t>and</w:t>
      </w:r>
      <w:r w:rsidRPr="00E00F26">
        <w:t xml:space="preserve"> creating a stakeholder group </w:t>
      </w:r>
      <w:r w:rsidR="00453BBA" w:rsidRPr="00E00F26">
        <w:t>to</w:t>
      </w:r>
      <w:r w:rsidRPr="00E00F26">
        <w:t xml:space="preserve"> help </w:t>
      </w:r>
      <w:r w:rsidR="001D4AD7" w:rsidRPr="00E00F26">
        <w:t xml:space="preserve">with the </w:t>
      </w:r>
      <w:r w:rsidRPr="00E00F26">
        <w:t>develop</w:t>
      </w:r>
      <w:r w:rsidR="001D4AD7" w:rsidRPr="00E00F26">
        <w:t>ment of</w:t>
      </w:r>
      <w:r w:rsidRPr="00E00F26">
        <w:t xml:space="preserve"> the </w:t>
      </w:r>
      <w:r w:rsidR="001D4AD7" w:rsidRPr="00E00F26">
        <w:t>State P</w:t>
      </w:r>
      <w:r w:rsidRPr="00E00F26">
        <w:t xml:space="preserve">lan. </w:t>
      </w:r>
      <w:r w:rsidR="007728E6">
        <w:t xml:space="preserve">Given that </w:t>
      </w:r>
      <w:r w:rsidR="00E00F26">
        <w:t>the timeline is ambitious</w:t>
      </w:r>
      <w:r w:rsidR="007728E6">
        <w:t>,</w:t>
      </w:r>
      <w:r w:rsidR="00E00F26">
        <w:t xml:space="preserve"> staff anticipates adjustment throughout the development process. </w:t>
      </w:r>
      <w:r w:rsidRPr="00E00F26">
        <w:t>The stakeholder group will include all 24 identified groups</w:t>
      </w:r>
      <w:r w:rsidR="001D4AD7" w:rsidRPr="00E00F26">
        <w:t xml:space="preserve"> listed</w:t>
      </w:r>
      <w:r w:rsidRPr="00E00F26">
        <w:t xml:space="preserve"> in the Perkins V </w:t>
      </w:r>
      <w:r w:rsidR="001D4AD7" w:rsidRPr="00E00F26">
        <w:t>legislation</w:t>
      </w:r>
      <w:r w:rsidR="00691B49" w:rsidRPr="00E00F26">
        <w:t xml:space="preserve"> and will be the sounding board for staff to help with ideas and direction</w:t>
      </w:r>
      <w:r w:rsidR="00E00F26" w:rsidRPr="00E00F26">
        <w:t xml:space="preserve"> </w:t>
      </w:r>
      <w:r w:rsidR="007728E6">
        <w:t xml:space="preserve">for developing </w:t>
      </w:r>
      <w:r w:rsidR="00E00F26" w:rsidRPr="00E00F26">
        <w:t>the State CTE Plan</w:t>
      </w:r>
      <w:r w:rsidR="001D4AD7" w:rsidRPr="00E00F26">
        <w:t xml:space="preserve">. </w:t>
      </w:r>
      <w:r w:rsidR="00E00F26" w:rsidRPr="00E00F26">
        <w:t>At this time, s</w:t>
      </w:r>
      <w:r w:rsidR="00691B49" w:rsidRPr="00E00F26">
        <w:t xml:space="preserve">taff </w:t>
      </w:r>
      <w:r w:rsidR="00E00F26" w:rsidRPr="00E00F26">
        <w:t xml:space="preserve">from the SBE, the CDE, and the CCCCO </w:t>
      </w:r>
      <w:r w:rsidR="00691B49" w:rsidRPr="00E00F26">
        <w:t xml:space="preserve">is still collecting names and ensuring all stakeholder categories are represented. </w:t>
      </w:r>
      <w:r w:rsidR="001D4AD7" w:rsidRPr="00E00F26">
        <w:t xml:space="preserve">Staff will be also working with secondary education, postsecondary education, and workforce </w:t>
      </w:r>
      <w:r w:rsidR="001D4AD7">
        <w:t xml:space="preserve">development to ensure that </w:t>
      </w:r>
      <w:r w:rsidR="00453BBA">
        <w:t xml:space="preserve">the state plan aligns </w:t>
      </w:r>
      <w:r w:rsidR="001D4AD7">
        <w:t xml:space="preserve">with the </w:t>
      </w:r>
      <w:r w:rsidR="001D4AD7" w:rsidRPr="001D4AD7">
        <w:t>Workforce Innovation and Opportunity Act (</w:t>
      </w:r>
      <w:r w:rsidR="001D4AD7">
        <w:t>WIOA)</w:t>
      </w:r>
      <w:r w:rsidR="00453BBA">
        <w:t xml:space="preserve"> state plan</w:t>
      </w:r>
      <w:r w:rsidR="001D4AD7">
        <w:t>. Staff will also be updating the CWPJAC, the SBE, and the BOG, throughout the development process</w:t>
      </w:r>
      <w:r w:rsidR="007728E6">
        <w:t>, as noted in the proposed timeline</w:t>
      </w:r>
      <w:r w:rsidR="001D4AD7">
        <w:t xml:space="preserve">. </w:t>
      </w:r>
    </w:p>
    <w:p w:rsidR="00DC7144" w:rsidRPr="001A0F50" w:rsidRDefault="00C32055" w:rsidP="00F139DB">
      <w:pPr>
        <w:spacing w:after="240"/>
      </w:pPr>
      <w:r w:rsidRPr="001A0F50">
        <w:t>The purpose of the</w:t>
      </w:r>
      <w:r w:rsidRPr="004C7697">
        <w:t xml:space="preserve"> </w:t>
      </w:r>
      <w:r w:rsidR="004C7697" w:rsidRPr="004C7697">
        <w:t>Perkins V</w:t>
      </w:r>
      <w:r w:rsidRPr="004C7697">
        <w:t xml:space="preserve"> </w:t>
      </w:r>
      <w:r w:rsidRPr="001A0F50">
        <w:t xml:space="preserve">is to develop more fully the academic knowledge and technical and </w:t>
      </w:r>
      <w:r w:rsidR="0083730B" w:rsidRPr="001A0F50">
        <w:t>employability skills</w:t>
      </w:r>
      <w:r w:rsidRPr="001A0F50">
        <w:t xml:space="preserve"> of secondary education students and postsecondary education students who elect to enroll in </w:t>
      </w:r>
      <w:r w:rsidR="004C7697">
        <w:t>CTE</w:t>
      </w:r>
      <w:r w:rsidRPr="001A0F50">
        <w:t xml:space="preserve"> programs </w:t>
      </w:r>
      <w:r w:rsidR="004C7697">
        <w:t>and programs of study.</w:t>
      </w:r>
      <w:r w:rsidR="00F139DB">
        <w:t xml:space="preserve"> </w:t>
      </w:r>
      <w:r w:rsidR="00776EAB">
        <w:t>In April 2019</w:t>
      </w:r>
      <w:r w:rsidR="00DC7144">
        <w:t>,</w:t>
      </w:r>
      <w:r w:rsidR="00DC7144" w:rsidRPr="001A0F50">
        <w:t xml:space="preserve"> </w:t>
      </w:r>
      <w:r w:rsidR="00DC7144">
        <w:t xml:space="preserve">the </w:t>
      </w:r>
      <w:r w:rsidR="00DC7144" w:rsidRPr="001A0F50">
        <w:t xml:space="preserve">OCTAE </w:t>
      </w:r>
      <w:r w:rsidR="00DC7144" w:rsidRPr="005D1EF2">
        <w:t xml:space="preserve">released </w:t>
      </w:r>
      <w:r w:rsidR="00776EAB">
        <w:t>the final guidance for the Perkins V</w:t>
      </w:r>
      <w:r w:rsidR="007F44D4">
        <w:t xml:space="preserve">, </w:t>
      </w:r>
      <w:r w:rsidR="00F139DB">
        <w:t>which</w:t>
      </w:r>
      <w:r w:rsidR="00DC7144">
        <w:t xml:space="preserve"> can be found at the following web link, </w:t>
      </w:r>
      <w:hyperlink r:id="rId12" w:tooltip="Guidance document for the Perkins V" w:history="1">
        <w:r w:rsidR="00DC7144" w:rsidRPr="00DC7144">
          <w:rPr>
            <w:rStyle w:val="Hyperlink"/>
            <w:rFonts w:eastAsiaTheme="majorEastAsia"/>
          </w:rPr>
          <w:t>https://s3.amazonaws.com/PCRN/docs/1830-0029-Perkins_V_State_Plan_Guide-Expires_4-30-22.pdf</w:t>
        </w:r>
      </w:hyperlink>
      <w:r w:rsidR="00DC7144">
        <w:t>.</w:t>
      </w:r>
    </w:p>
    <w:p w:rsidR="003E4DF7" w:rsidRPr="003C7636" w:rsidRDefault="003E4DF7">
      <w:pPr>
        <w:pStyle w:val="Heading2"/>
        <w:spacing w:before="24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rsidR="00D924CE" w:rsidRPr="006D0990" w:rsidRDefault="00D924CE" w:rsidP="00D924CE">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T</w:t>
      </w:r>
      <w:r w:rsidRPr="006D0990">
        <w:rPr>
          <w:rFonts w:eastAsia="Times New Roman" w:cs="Arial"/>
          <w:spacing w:val="0"/>
          <w:kern w:val="0"/>
          <w:sz w:val="24"/>
          <w:szCs w:val="24"/>
        </w:rPr>
        <w:t>he SBE held a public hearing on the 2008–2012 California State Plan for Career Technical Education, as was required by the Carl D. Perkins Career and Technical Education Improvement Act of 2006</w:t>
      </w:r>
      <w:r>
        <w:rPr>
          <w:rFonts w:eastAsia="Times New Roman" w:cs="Arial"/>
          <w:spacing w:val="0"/>
          <w:kern w:val="0"/>
          <w:sz w:val="24"/>
          <w:szCs w:val="24"/>
        </w:rPr>
        <w:t xml:space="preserve"> (Perkins IV)</w:t>
      </w:r>
      <w:r w:rsidRPr="006D0990">
        <w:rPr>
          <w:rFonts w:cs="Arial"/>
          <w:sz w:val="24"/>
          <w:szCs w:val="24"/>
        </w:rPr>
        <w:t>.</w:t>
      </w:r>
    </w:p>
    <w:p w:rsidR="00D924CE" w:rsidRPr="006D0990" w:rsidRDefault="00D924CE" w:rsidP="00D924CE">
      <w:pPr>
        <w:spacing w:after="240"/>
        <w:rPr>
          <w:rFonts w:cs="Arial"/>
        </w:rPr>
      </w:pPr>
      <w:r>
        <w:rPr>
          <w:rFonts w:cs="Arial"/>
          <w:b/>
        </w:rPr>
        <w:t>March 2008:</w:t>
      </w:r>
      <w:r>
        <w:rPr>
          <w:rFonts w:cs="Arial"/>
        </w:rPr>
        <w:t xml:space="preserve">  </w:t>
      </w:r>
      <w:r w:rsidRPr="006D0990">
        <w:rPr>
          <w:rFonts w:cs="Arial"/>
        </w:rPr>
        <w:t>On March 12, 2008, the SBE unanimously approved the 2008–2012 California State Plan for Career Technical Education, as required by the Carl D. Perkins Career and Technical Education Improvement Act of 2006</w:t>
      </w:r>
      <w:r>
        <w:rPr>
          <w:rFonts w:cs="Arial"/>
        </w:rPr>
        <w:t xml:space="preserve"> (Perkins IV)</w:t>
      </w:r>
      <w:r w:rsidRPr="006D0990">
        <w:rPr>
          <w:rFonts w:cs="Arial"/>
        </w:rPr>
        <w:t>, which had been previously approved by the Board of Governors of the California Community Colleges on March 3, 2008. The State Plan was subsequently approved by the ED on July 1, 2008.</w:t>
      </w:r>
    </w:p>
    <w:p w:rsidR="003E4DF7" w:rsidRPr="003C7636" w:rsidRDefault="003E4DF7" w:rsidP="00421B35">
      <w:pPr>
        <w:pStyle w:val="Heading2"/>
        <w:spacing w:before="240" w:after="240"/>
        <w:rPr>
          <w:sz w:val="28"/>
          <w:szCs w:val="28"/>
        </w:rPr>
      </w:pPr>
      <w:r w:rsidRPr="003C7636">
        <w:rPr>
          <w:sz w:val="28"/>
          <w:szCs w:val="28"/>
        </w:rPr>
        <w:t>Fiscal Analysis (as appropriate)</w:t>
      </w:r>
    </w:p>
    <w:p w:rsidR="00421B35" w:rsidRPr="001A0F50" w:rsidRDefault="00017401" w:rsidP="00603AC5">
      <w:pPr>
        <w:spacing w:after="480"/>
      </w:pPr>
      <w:r>
        <w:t xml:space="preserve">In </w:t>
      </w:r>
      <w:r w:rsidR="00C8400E">
        <w:t>2018–</w:t>
      </w:r>
      <w:r w:rsidR="00421B35" w:rsidRPr="001A0F50">
        <w:t xml:space="preserve">19 </w:t>
      </w:r>
      <w:r>
        <w:t xml:space="preserve">the </w:t>
      </w:r>
      <w:r w:rsidR="00421B35" w:rsidRPr="001A0F50">
        <w:t>Perkins V allocation was $120,196,084</w:t>
      </w:r>
      <w:r w:rsidR="00C8646E">
        <w:t>. A p</w:t>
      </w:r>
      <w:r w:rsidR="00421B35" w:rsidRPr="001A0F50">
        <w:t>reliminary estimate for 2019</w:t>
      </w:r>
      <w:r w:rsidR="00C8400E">
        <w:t>–</w:t>
      </w:r>
      <w:r w:rsidR="00421B35" w:rsidRPr="001A0F50">
        <w:t>20 is $127,223,553</w:t>
      </w:r>
      <w:r w:rsidR="00C8400E">
        <w:t>.</w:t>
      </w:r>
    </w:p>
    <w:p w:rsidR="009B04E1" w:rsidRPr="003C7636" w:rsidRDefault="00406F50" w:rsidP="00421B35">
      <w:pPr>
        <w:pStyle w:val="Heading2"/>
        <w:spacing w:before="240" w:after="240"/>
        <w:rPr>
          <w:sz w:val="28"/>
          <w:szCs w:val="28"/>
        </w:rPr>
      </w:pPr>
      <w:r w:rsidRPr="003C7636">
        <w:rPr>
          <w:sz w:val="28"/>
          <w:szCs w:val="28"/>
        </w:rPr>
        <w:lastRenderedPageBreak/>
        <w:t>Attachment(s)</w:t>
      </w:r>
    </w:p>
    <w:p w:rsidR="00852584" w:rsidRDefault="002C3D71" w:rsidP="00603AC5">
      <w:pPr>
        <w:spacing w:after="240"/>
      </w:pPr>
      <w:r w:rsidRPr="001A0F50">
        <w:rPr>
          <w:b/>
        </w:rPr>
        <w:t>Attachment 1:</w:t>
      </w:r>
      <w:r w:rsidRPr="001A0F50">
        <w:t xml:space="preserve"> </w:t>
      </w:r>
      <w:r w:rsidR="00852584">
        <w:t>DRAFT Career Technical Education Survey, Spring 2019 will be provided as an Addendum.</w:t>
      </w:r>
    </w:p>
    <w:p w:rsidR="00EE304F" w:rsidRDefault="00852584" w:rsidP="00603AC5">
      <w:pPr>
        <w:spacing w:after="240"/>
        <w:rPr>
          <w:color w:val="FF0000"/>
        </w:rPr>
      </w:pPr>
      <w:r w:rsidRPr="00181B37">
        <w:rPr>
          <w:b/>
        </w:rPr>
        <w:t>Attachment 2</w:t>
      </w:r>
      <w:r>
        <w:t xml:space="preserve">: </w:t>
      </w:r>
      <w:r w:rsidR="00BA1343">
        <w:t>Proposed</w:t>
      </w:r>
      <w:r w:rsidR="00533114">
        <w:t xml:space="preserve"> </w:t>
      </w:r>
      <w:r w:rsidR="00B87539">
        <w:t>Timeline of Activities for the Development of the California State Plan for Career Technical Education</w:t>
      </w:r>
      <w:r w:rsidR="00BA1343">
        <w:t xml:space="preserve"> (1 Page)</w:t>
      </w:r>
    </w:p>
    <w:sectPr w:rsidR="00EE304F" w:rsidSect="00407E9B">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9B9" w:rsidRDefault="001B79B9" w:rsidP="000E09DC">
      <w:r>
        <w:separator/>
      </w:r>
    </w:p>
  </w:endnote>
  <w:endnote w:type="continuationSeparator" w:id="0">
    <w:p w:rsidR="001B79B9" w:rsidRDefault="001B79B9"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9B9" w:rsidRDefault="001B79B9" w:rsidP="000E09DC">
      <w:r>
        <w:separator/>
      </w:r>
    </w:p>
  </w:footnote>
  <w:footnote w:type="continuationSeparator" w:id="0">
    <w:p w:rsidR="001B79B9" w:rsidRDefault="001B79B9"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AA1" w:rsidRDefault="00C54D0A" w:rsidP="007C3AA1">
    <w:pPr>
      <w:pStyle w:val="Header"/>
      <w:jc w:val="right"/>
      <w:rPr>
        <w:rFonts w:cs="Arial"/>
      </w:rPr>
    </w:pPr>
    <w:r>
      <w:rPr>
        <w:rFonts w:cs="Arial"/>
      </w:rPr>
      <w:t>California Workforce Pathways Joint Advisory Committee</w:t>
    </w:r>
  </w:p>
  <w:p w:rsidR="00677419" w:rsidRDefault="003D0319" w:rsidP="007C3AA1">
    <w:pPr>
      <w:pStyle w:val="Header"/>
      <w:jc w:val="right"/>
      <w:rPr>
        <w:rFonts w:cs="Arial"/>
      </w:rPr>
    </w:pPr>
    <w:r>
      <w:rPr>
        <w:rFonts w:cs="Arial"/>
      </w:rPr>
      <w:t>cwpjac-</w:t>
    </w:r>
    <w:r w:rsidR="00CA20B2">
      <w:rPr>
        <w:rFonts w:cs="Arial"/>
      </w:rPr>
      <w:t>may19item03</w:t>
    </w:r>
  </w:p>
  <w:p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3C7636">
      <w:rPr>
        <w:rFonts w:cs="Arial"/>
        <w:noProof/>
      </w:rPr>
      <w:t>1</w:t>
    </w:r>
    <w:r w:rsidRPr="000E09DC">
      <w:rPr>
        <w:rFonts w:cs="Arial"/>
        <w:noProof/>
      </w:rPr>
      <w:fldChar w:fldCharType="end"/>
    </w:r>
    <w:r w:rsidRPr="000E09DC">
      <w:rPr>
        <w:rFonts w:cs="Arial"/>
      </w:rPr>
      <w:t xml:space="preserve"> of </w:t>
    </w:r>
    <w:r w:rsidR="00DC7144">
      <w:rPr>
        <w:rFonts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A9C" w:rsidRDefault="00516A9C" w:rsidP="00654C28">
    <w:pPr>
      <w:pStyle w:val="Header"/>
      <w:jc w:val="right"/>
      <w:rPr>
        <w:rFonts w:cs="Arial"/>
      </w:rPr>
    </w:pPr>
    <w:r>
      <w:rPr>
        <w:rFonts w:cs="Arial"/>
      </w:rPr>
      <w:t>California Workforce Pathways Joint Advisory Committee</w:t>
    </w:r>
  </w:p>
  <w:p w:rsidR="00516A9C" w:rsidRDefault="00EE304F">
    <w:pPr>
      <w:pStyle w:val="Header"/>
      <w:jc w:val="right"/>
      <w:rPr>
        <w:rFonts w:cs="Arial"/>
      </w:rPr>
    </w:pPr>
    <w:r>
      <w:rPr>
        <w:rFonts w:cs="Arial"/>
      </w:rPr>
      <w:t>cwpjac-</w:t>
    </w:r>
    <w:r w:rsidR="00CA20B2">
      <w:rPr>
        <w:rFonts w:cs="Arial"/>
      </w:rPr>
      <w:t>may</w:t>
    </w:r>
    <w:r w:rsidR="00C54D0A">
      <w:rPr>
        <w:rFonts w:cs="Arial"/>
      </w:rPr>
      <w:t>19item0</w:t>
    </w:r>
    <w:r w:rsidR="00CA20B2">
      <w:rPr>
        <w:rFonts w:cs="Arial"/>
      </w:rPr>
      <w:t>3</w:t>
    </w:r>
  </w:p>
  <w:p w:rsidR="00194D47" w:rsidRPr="00527B0E" w:rsidRDefault="00C54D0A"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3C7636">
      <w:rPr>
        <w:rFonts w:cs="Arial"/>
        <w:noProof/>
      </w:rPr>
      <w:t>4</w:t>
    </w:r>
    <w:r w:rsidRPr="000E09DC">
      <w:rPr>
        <w:rFonts w:cs="Arial"/>
        <w:noProof/>
      </w:rPr>
      <w:fldChar w:fldCharType="end"/>
    </w:r>
    <w:r w:rsidRPr="000E09DC">
      <w:rPr>
        <w:rFonts w:cs="Arial"/>
      </w:rPr>
      <w:t xml:space="preserve"> of </w:t>
    </w:r>
    <w:r w:rsidR="00DC7144">
      <w:rPr>
        <w:rFonts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
  </w:num>
  <w:num w:numId="4">
    <w:abstractNumId w:val="6"/>
  </w:num>
  <w:num w:numId="5">
    <w:abstractNumId w:val="7"/>
  </w:num>
  <w:num w:numId="6">
    <w:abstractNumId w:val="0"/>
  </w:num>
  <w:num w:numId="7">
    <w:abstractNumId w:val="3"/>
  </w:num>
  <w:num w:numId="8">
    <w:abstractNumId w:val="13"/>
  </w:num>
  <w:num w:numId="9">
    <w:abstractNumId w:val="2"/>
  </w:num>
  <w:num w:numId="10">
    <w:abstractNumId w:val="11"/>
  </w:num>
  <w:num w:numId="11">
    <w:abstractNumId w:val="8"/>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17401"/>
    <w:rsid w:val="00024B4F"/>
    <w:rsid w:val="000324AD"/>
    <w:rsid w:val="00035519"/>
    <w:rsid w:val="00077CF8"/>
    <w:rsid w:val="000C5B93"/>
    <w:rsid w:val="000E09DC"/>
    <w:rsid w:val="001048F3"/>
    <w:rsid w:val="0011528A"/>
    <w:rsid w:val="00130059"/>
    <w:rsid w:val="00172541"/>
    <w:rsid w:val="0018148D"/>
    <w:rsid w:val="00181B37"/>
    <w:rsid w:val="00184705"/>
    <w:rsid w:val="00194D47"/>
    <w:rsid w:val="001A0CA5"/>
    <w:rsid w:val="001A0F50"/>
    <w:rsid w:val="001B3958"/>
    <w:rsid w:val="001B79B9"/>
    <w:rsid w:val="001C09DC"/>
    <w:rsid w:val="001C3134"/>
    <w:rsid w:val="001D4AD7"/>
    <w:rsid w:val="001E1929"/>
    <w:rsid w:val="00206BA1"/>
    <w:rsid w:val="00223112"/>
    <w:rsid w:val="00240B26"/>
    <w:rsid w:val="002471E4"/>
    <w:rsid w:val="002B4B14"/>
    <w:rsid w:val="002C3D71"/>
    <w:rsid w:val="002D1A82"/>
    <w:rsid w:val="002E4CB5"/>
    <w:rsid w:val="002E6FCA"/>
    <w:rsid w:val="002F279B"/>
    <w:rsid w:val="00315131"/>
    <w:rsid w:val="00330937"/>
    <w:rsid w:val="00363520"/>
    <w:rsid w:val="003705FC"/>
    <w:rsid w:val="00375773"/>
    <w:rsid w:val="00384ACF"/>
    <w:rsid w:val="003C7636"/>
    <w:rsid w:val="003C78E5"/>
    <w:rsid w:val="003D0319"/>
    <w:rsid w:val="003D1ECD"/>
    <w:rsid w:val="003E1E8D"/>
    <w:rsid w:val="003E4DF7"/>
    <w:rsid w:val="00406F50"/>
    <w:rsid w:val="00407E9B"/>
    <w:rsid w:val="004203BC"/>
    <w:rsid w:val="00421B35"/>
    <w:rsid w:val="004438A8"/>
    <w:rsid w:val="0044670C"/>
    <w:rsid w:val="00453BBA"/>
    <w:rsid w:val="0047534A"/>
    <w:rsid w:val="00494E1D"/>
    <w:rsid w:val="004C7697"/>
    <w:rsid w:val="004D7487"/>
    <w:rsid w:val="004E029B"/>
    <w:rsid w:val="004F525E"/>
    <w:rsid w:val="00516A9C"/>
    <w:rsid w:val="00517C00"/>
    <w:rsid w:val="00527B0E"/>
    <w:rsid w:val="00533114"/>
    <w:rsid w:val="005D5364"/>
    <w:rsid w:val="005E2948"/>
    <w:rsid w:val="0060102E"/>
    <w:rsid w:val="00601453"/>
    <w:rsid w:val="00603AC5"/>
    <w:rsid w:val="006106E9"/>
    <w:rsid w:val="00654C28"/>
    <w:rsid w:val="00677419"/>
    <w:rsid w:val="00691B49"/>
    <w:rsid w:val="00691F85"/>
    <w:rsid w:val="00692217"/>
    <w:rsid w:val="00692300"/>
    <w:rsid w:val="00693951"/>
    <w:rsid w:val="006B2111"/>
    <w:rsid w:val="006B2E43"/>
    <w:rsid w:val="006D0223"/>
    <w:rsid w:val="006E06C6"/>
    <w:rsid w:val="007111E8"/>
    <w:rsid w:val="00725135"/>
    <w:rsid w:val="00726EDA"/>
    <w:rsid w:val="007313A3"/>
    <w:rsid w:val="007428B8"/>
    <w:rsid w:val="00746164"/>
    <w:rsid w:val="00761962"/>
    <w:rsid w:val="007728E6"/>
    <w:rsid w:val="00776EAB"/>
    <w:rsid w:val="00780BB6"/>
    <w:rsid w:val="007915AF"/>
    <w:rsid w:val="007A609D"/>
    <w:rsid w:val="007C30FF"/>
    <w:rsid w:val="007C3AA1"/>
    <w:rsid w:val="007C5697"/>
    <w:rsid w:val="007D1BB8"/>
    <w:rsid w:val="007D6A8F"/>
    <w:rsid w:val="007F44D4"/>
    <w:rsid w:val="00833E97"/>
    <w:rsid w:val="008354DB"/>
    <w:rsid w:val="0083730B"/>
    <w:rsid w:val="00846FBE"/>
    <w:rsid w:val="00852584"/>
    <w:rsid w:val="008833D0"/>
    <w:rsid w:val="00883D34"/>
    <w:rsid w:val="00884F7C"/>
    <w:rsid w:val="008909EE"/>
    <w:rsid w:val="008C73C5"/>
    <w:rsid w:val="008F0041"/>
    <w:rsid w:val="0091117B"/>
    <w:rsid w:val="0093592C"/>
    <w:rsid w:val="00982EE4"/>
    <w:rsid w:val="00992087"/>
    <w:rsid w:val="009B04E1"/>
    <w:rsid w:val="009D5028"/>
    <w:rsid w:val="009F13AD"/>
    <w:rsid w:val="00A07F42"/>
    <w:rsid w:val="00A16315"/>
    <w:rsid w:val="00A30B3C"/>
    <w:rsid w:val="00A52FE0"/>
    <w:rsid w:val="00A6423D"/>
    <w:rsid w:val="00A70856"/>
    <w:rsid w:val="00AA3814"/>
    <w:rsid w:val="00AE0DCA"/>
    <w:rsid w:val="00AE5D9B"/>
    <w:rsid w:val="00AF15FF"/>
    <w:rsid w:val="00B00D73"/>
    <w:rsid w:val="00B542D6"/>
    <w:rsid w:val="00B620B6"/>
    <w:rsid w:val="00B723BE"/>
    <w:rsid w:val="00B73601"/>
    <w:rsid w:val="00B82705"/>
    <w:rsid w:val="00B87539"/>
    <w:rsid w:val="00B91E2D"/>
    <w:rsid w:val="00BA1343"/>
    <w:rsid w:val="00BB7B73"/>
    <w:rsid w:val="00BD724A"/>
    <w:rsid w:val="00BE17C1"/>
    <w:rsid w:val="00BE3683"/>
    <w:rsid w:val="00BF7D16"/>
    <w:rsid w:val="00C144BC"/>
    <w:rsid w:val="00C26DC3"/>
    <w:rsid w:val="00C27D57"/>
    <w:rsid w:val="00C32055"/>
    <w:rsid w:val="00C54D0A"/>
    <w:rsid w:val="00C82CBA"/>
    <w:rsid w:val="00C8400E"/>
    <w:rsid w:val="00C8646E"/>
    <w:rsid w:val="00C95185"/>
    <w:rsid w:val="00CA20B2"/>
    <w:rsid w:val="00CD31AB"/>
    <w:rsid w:val="00CE1C84"/>
    <w:rsid w:val="00D13D25"/>
    <w:rsid w:val="00D47DAB"/>
    <w:rsid w:val="00D5115F"/>
    <w:rsid w:val="00D62528"/>
    <w:rsid w:val="00D8667C"/>
    <w:rsid w:val="00D86AB9"/>
    <w:rsid w:val="00D924CE"/>
    <w:rsid w:val="00DC7144"/>
    <w:rsid w:val="00DF320C"/>
    <w:rsid w:val="00E00F26"/>
    <w:rsid w:val="00E038E9"/>
    <w:rsid w:val="00E3414A"/>
    <w:rsid w:val="00E64BF3"/>
    <w:rsid w:val="00E74E66"/>
    <w:rsid w:val="00EA48FC"/>
    <w:rsid w:val="00EA7D4F"/>
    <w:rsid w:val="00EB16F7"/>
    <w:rsid w:val="00EB28D6"/>
    <w:rsid w:val="00EC0B74"/>
    <w:rsid w:val="00EC504C"/>
    <w:rsid w:val="00ED213D"/>
    <w:rsid w:val="00EE0F98"/>
    <w:rsid w:val="00EE304F"/>
    <w:rsid w:val="00EF3527"/>
    <w:rsid w:val="00F139DB"/>
    <w:rsid w:val="00F40510"/>
    <w:rsid w:val="00F74A61"/>
    <w:rsid w:val="00F93B62"/>
    <w:rsid w:val="00FA24BE"/>
    <w:rsid w:val="00FC1FCE"/>
    <w:rsid w:val="00FC2BA9"/>
    <w:rsid w:val="00FC5A4B"/>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A850A"/>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3.amazonaws.com/PCRN/docs/1830-0029-Perkins_V_State_Plan_Guide-Expires_4-30-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FD97-6CC5-490B-8865-186EE0F4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WPJAC May 2019 Agenda Item 03 - Career Technical Education (CA Dept of Education)</vt:lpstr>
    </vt:vector>
  </TitlesOfParts>
  <Company>CA Department of Education</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May 2019 Agenda Item 03 - Career Technical Education (CA Dept of Education)</dc:title>
  <dc:subject>The 2019–20 Transition Plan for the federal Strengthening Career and Technical Education for the 21st Century Act.</dc:subject>
  <dc:creator>Lisa Reimers</dc:creator>
  <cp:keywords/>
  <dc:description/>
  <cp:revision>2</cp:revision>
  <cp:lastPrinted>2019-05-17T18:57:00Z</cp:lastPrinted>
  <dcterms:created xsi:type="dcterms:W3CDTF">2019-05-17T23:31:00Z</dcterms:created>
  <dcterms:modified xsi:type="dcterms:W3CDTF">2019-05-17T23:31:00Z</dcterms:modified>
</cp:coreProperties>
</file>