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76DF" w:rsidRPr="008B7641" w:rsidRDefault="008876DF" w:rsidP="00496967">
      <w:pPr>
        <w:pStyle w:val="Heading1"/>
        <w:spacing w:after="240" w:line="240" w:lineRule="auto"/>
        <w:rPr>
          <w:rFonts w:cs="Arial"/>
        </w:rPr>
      </w:pPr>
      <w:r w:rsidRPr="008B7641">
        <w:rPr>
          <w:rFonts w:cs="Arial"/>
        </w:rPr>
        <w:t>Attachment 1: C</w:t>
      </w:r>
      <w:r w:rsidR="00DF5772" w:rsidRPr="008B7641">
        <w:rPr>
          <w:rFonts w:cs="Arial"/>
        </w:rPr>
        <w:t xml:space="preserve">areer </w:t>
      </w:r>
      <w:r w:rsidRPr="008B7641">
        <w:rPr>
          <w:rFonts w:cs="Arial"/>
        </w:rPr>
        <w:t>T</w:t>
      </w:r>
      <w:r w:rsidR="00DF5772" w:rsidRPr="008B7641">
        <w:rPr>
          <w:rFonts w:cs="Arial"/>
        </w:rPr>
        <w:t xml:space="preserve">echnical </w:t>
      </w:r>
      <w:r w:rsidRPr="008B7641">
        <w:rPr>
          <w:rFonts w:cs="Arial"/>
        </w:rPr>
        <w:t>E</w:t>
      </w:r>
      <w:r w:rsidR="00DF5772" w:rsidRPr="008B7641">
        <w:rPr>
          <w:rFonts w:cs="Arial"/>
        </w:rPr>
        <w:t xml:space="preserve">ducation </w:t>
      </w:r>
      <w:r w:rsidRPr="008B7641">
        <w:rPr>
          <w:rFonts w:cs="Arial"/>
        </w:rPr>
        <w:t>I</w:t>
      </w:r>
      <w:r w:rsidR="00DF5772" w:rsidRPr="008B7641">
        <w:rPr>
          <w:rFonts w:cs="Arial"/>
        </w:rPr>
        <w:t xml:space="preserve">ncentive </w:t>
      </w:r>
      <w:r w:rsidRPr="008B7641">
        <w:rPr>
          <w:rFonts w:cs="Arial"/>
        </w:rPr>
        <w:t>G</w:t>
      </w:r>
      <w:r w:rsidR="00DF5772" w:rsidRPr="008B7641">
        <w:rPr>
          <w:rFonts w:cs="Arial"/>
        </w:rPr>
        <w:t>rant</w:t>
      </w:r>
      <w:r w:rsidRPr="008B7641">
        <w:rPr>
          <w:rFonts w:cs="Arial"/>
        </w:rPr>
        <w:t xml:space="preserve"> and </w:t>
      </w:r>
      <w:r w:rsidR="002A2532" w:rsidRPr="008B7641">
        <w:rPr>
          <w:rFonts w:cs="Arial"/>
        </w:rPr>
        <w:t>Kindergarten Through Grade Twelve</w:t>
      </w:r>
      <w:r w:rsidRPr="008B7641">
        <w:rPr>
          <w:rFonts w:cs="Arial"/>
        </w:rPr>
        <w:t xml:space="preserve"> S</w:t>
      </w:r>
      <w:r w:rsidR="00DF5772" w:rsidRPr="008B7641">
        <w:rPr>
          <w:rFonts w:cs="Arial"/>
        </w:rPr>
        <w:t xml:space="preserve">trong </w:t>
      </w:r>
      <w:r w:rsidRPr="008B7641">
        <w:rPr>
          <w:rFonts w:cs="Arial"/>
        </w:rPr>
        <w:t>W</w:t>
      </w:r>
      <w:r w:rsidR="00DF5772" w:rsidRPr="008B7641">
        <w:rPr>
          <w:rFonts w:cs="Arial"/>
        </w:rPr>
        <w:t xml:space="preserve">orkforce </w:t>
      </w:r>
      <w:r w:rsidRPr="008B7641">
        <w:rPr>
          <w:rFonts w:cs="Arial"/>
        </w:rPr>
        <w:t>P</w:t>
      </w:r>
      <w:r w:rsidR="00DF5772" w:rsidRPr="008B7641">
        <w:rPr>
          <w:rFonts w:cs="Arial"/>
        </w:rPr>
        <w:t>rogram</w:t>
      </w:r>
      <w:r w:rsidRPr="008B7641">
        <w:rPr>
          <w:rFonts w:cs="Arial"/>
        </w:rPr>
        <w:t xml:space="preserve"> Data Reports</w:t>
      </w:r>
    </w:p>
    <w:p w:rsidR="00193B92" w:rsidRPr="008B7641" w:rsidRDefault="00B8724F" w:rsidP="00E92CE5">
      <w:pPr>
        <w:pStyle w:val="Heading2"/>
      </w:pPr>
      <w:r w:rsidRPr="008B7641">
        <w:t>Figure 1A.</w:t>
      </w:r>
    </w:p>
    <w:p w:rsidR="0076475C" w:rsidRPr="008B7641" w:rsidRDefault="00B8724F" w:rsidP="00496967">
      <w:pPr>
        <w:spacing w:after="240" w:line="240" w:lineRule="auto"/>
        <w:rPr>
          <w:rFonts w:cs="Arial"/>
        </w:rPr>
      </w:pPr>
      <w:r w:rsidRPr="008B7641">
        <w:rPr>
          <w:rFonts w:cs="Arial"/>
        </w:rPr>
        <w:t xml:space="preserve">Offers high-quality </w:t>
      </w:r>
      <w:r w:rsidR="003F2ABC" w:rsidRPr="008B7641">
        <w:rPr>
          <w:rFonts w:cs="Arial"/>
        </w:rPr>
        <w:t>c</w:t>
      </w:r>
      <w:r w:rsidR="0080589F" w:rsidRPr="008B7641">
        <w:rPr>
          <w:rFonts w:cs="Arial"/>
        </w:rPr>
        <w:t xml:space="preserve">areer </w:t>
      </w:r>
      <w:r w:rsidR="003F2ABC" w:rsidRPr="008B7641">
        <w:rPr>
          <w:rFonts w:cs="Arial"/>
        </w:rPr>
        <w:t>t</w:t>
      </w:r>
      <w:r w:rsidR="0080589F" w:rsidRPr="008B7641">
        <w:rPr>
          <w:rFonts w:cs="Arial"/>
        </w:rPr>
        <w:t xml:space="preserve">echnical </w:t>
      </w:r>
      <w:r w:rsidR="003F2ABC" w:rsidRPr="008B7641">
        <w:rPr>
          <w:rFonts w:cs="Arial"/>
        </w:rPr>
        <w:t>e</w:t>
      </w:r>
      <w:r w:rsidR="0080589F" w:rsidRPr="008B7641">
        <w:rPr>
          <w:rFonts w:cs="Arial"/>
        </w:rPr>
        <w:t>ducation (CTE)</w:t>
      </w:r>
      <w:r w:rsidRPr="008B7641">
        <w:rPr>
          <w:rFonts w:cs="Arial"/>
        </w:rPr>
        <w:t xml:space="preserve"> curriculum and instruction that are aligned to the CTE Model Curriculum Standards.</w:t>
      </w:r>
    </w:p>
    <w:p w:rsidR="00FB657F" w:rsidRPr="008B7641" w:rsidRDefault="00C7531D" w:rsidP="00496967">
      <w:pPr>
        <w:spacing w:after="240" w:line="240" w:lineRule="auto"/>
        <w:rPr>
          <w:rFonts w:cs="Arial"/>
        </w:rPr>
      </w:pPr>
      <w:r w:rsidRPr="008B7641">
        <w:rPr>
          <w:rFonts w:cs="Arial"/>
          <w:noProof/>
        </w:rPr>
        <w:drawing>
          <wp:inline distT="0" distB="0" distL="0" distR="0" wp14:anchorId="60A75089" wp14:editId="0DC98804">
            <wp:extent cx="5732350" cy="2002526"/>
            <wp:effectExtent l="0" t="0" r="1905" b="0"/>
            <wp:docPr id="29" name="Picture 29" descr="Figure 1A.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85" cy="2049734"/>
                    </a:xfrm>
                    <a:prstGeom prst="rect">
                      <a:avLst/>
                    </a:prstGeom>
                    <a:noFill/>
                  </pic:spPr>
                </pic:pic>
              </a:graphicData>
            </a:graphic>
          </wp:inline>
        </w:drawing>
      </w:r>
    </w:p>
    <w:p w:rsidR="00873777" w:rsidRPr="008B7641" w:rsidRDefault="00873777" w:rsidP="00873777">
      <w:pPr>
        <w:spacing w:after="240" w:line="240" w:lineRule="auto"/>
        <w:rPr>
          <w:rFonts w:cs="Arial"/>
        </w:rPr>
      </w:pPr>
      <w:r w:rsidRPr="008B7641">
        <w:rPr>
          <w:rFonts w:cs="Arial"/>
        </w:rPr>
        <w:t xml:space="preserve">Figure 1A. is a horizontal bar chart that displays how LEAs answered the minimum eligibility requirement question “Offers high-quality CTE curriculum and instruction that are aligned to the CTE Model Curriculum Standards.” Within the display, the average score is provided for 2018–19 and 2019–20 for </w:t>
      </w:r>
      <w:r w:rsidR="003F2ABC" w:rsidRPr="008B7641">
        <w:rPr>
          <w:rFonts w:cs="Arial"/>
        </w:rPr>
        <w:t>l</w:t>
      </w:r>
      <w:r w:rsidRPr="008B7641">
        <w:rPr>
          <w:rFonts w:cs="Arial"/>
        </w:rPr>
        <w:t xml:space="preserve">ocal </w:t>
      </w:r>
      <w:r w:rsidR="003F2ABC" w:rsidRPr="008B7641">
        <w:rPr>
          <w:rFonts w:cs="Arial"/>
        </w:rPr>
        <w:t>e</w:t>
      </w:r>
      <w:r w:rsidRPr="008B7641">
        <w:rPr>
          <w:rFonts w:cs="Arial"/>
        </w:rPr>
        <w:t xml:space="preserve">ducation </w:t>
      </w:r>
      <w:r w:rsidR="003F2ABC" w:rsidRPr="008B7641">
        <w:rPr>
          <w:rFonts w:cs="Arial"/>
        </w:rPr>
        <w:t>a</w:t>
      </w:r>
      <w:r w:rsidRPr="008B7641">
        <w:rPr>
          <w:rFonts w:cs="Arial"/>
        </w:rPr>
        <w:t xml:space="preserve">gencies (LEAs) who received </w:t>
      </w:r>
      <w:r w:rsidR="002A2532" w:rsidRPr="008B7641">
        <w:rPr>
          <w:rFonts w:cs="Arial"/>
        </w:rPr>
        <w:t xml:space="preserve">CTE </w:t>
      </w:r>
      <w:r w:rsidRPr="008B7641">
        <w:rPr>
          <w:rFonts w:cs="Arial"/>
        </w:rPr>
        <w:t xml:space="preserve">Incentive Grant (CTEIG) funds. LEAs with 551 or more </w:t>
      </w:r>
      <w:r w:rsidR="002A2532" w:rsidRPr="008B7641">
        <w:rPr>
          <w:rFonts w:cs="Arial"/>
        </w:rPr>
        <w:t>a</w:t>
      </w:r>
      <w:r w:rsidR="003F2ABC" w:rsidRPr="008B7641">
        <w:rPr>
          <w:rFonts w:cs="Arial"/>
        </w:rPr>
        <w:t xml:space="preserve">verage </w:t>
      </w:r>
      <w:r w:rsidR="002A2532" w:rsidRPr="008B7641">
        <w:rPr>
          <w:rFonts w:cs="Arial"/>
        </w:rPr>
        <w:t>d</w:t>
      </w:r>
      <w:r w:rsidR="003F2ABC" w:rsidRPr="008B7641">
        <w:rPr>
          <w:rFonts w:cs="Arial"/>
        </w:rPr>
        <w:t xml:space="preserve">aily </w:t>
      </w:r>
      <w:r w:rsidR="002A2532" w:rsidRPr="008B7641">
        <w:rPr>
          <w:rFonts w:cs="Arial"/>
        </w:rPr>
        <w:t>a</w:t>
      </w:r>
      <w:r w:rsidR="003F2ABC" w:rsidRPr="008B7641">
        <w:rPr>
          <w:rFonts w:cs="Arial"/>
        </w:rPr>
        <w:t>ttendance (ADA)</w:t>
      </w:r>
      <w:r w:rsidRPr="008B7641">
        <w:rPr>
          <w:rFonts w:cs="Arial"/>
        </w:rPr>
        <w:t>, scored 1.8 in 2018–19 and 2.1 in 2019–20. LEAs with over 141 and less than 550 ADA, scored 1.5 in 2018–19 and 2.1 in 2019–20. LEAs with 140 or less ADA scored 2.5 in 2018–19 and 1.5 in 2019–20. The Overall Sample population of 32 LEAs (10</w:t>
      </w:r>
      <w:r w:rsidR="003F2ABC" w:rsidRPr="008B7641">
        <w:rPr>
          <w:rFonts w:cs="Arial"/>
        </w:rPr>
        <w:t xml:space="preserve"> percent</w:t>
      </w:r>
      <w:r w:rsidRPr="008B7641">
        <w:rPr>
          <w:rFonts w:cs="Arial"/>
        </w:rPr>
        <w:t>) scored 1.8 in 2018–19 and 2.1 in 2019–20 and the State Average for all participating LEAs was 1.7 in 2018–19 and 1.9 in 2019–20.</w:t>
      </w:r>
    </w:p>
    <w:p w:rsidR="00873777" w:rsidRPr="008B7641" w:rsidRDefault="00873777" w:rsidP="00E92CE5">
      <w:pPr>
        <w:pStyle w:val="Heading2"/>
      </w:pPr>
      <w:r w:rsidRPr="008B7641">
        <w:t>Table 1A.</w:t>
      </w:r>
      <w:bookmarkStart w:id="0" w:name="_GoBack"/>
      <w:bookmarkEnd w:id="0"/>
    </w:p>
    <w:p w:rsidR="00873777" w:rsidRPr="008B7641" w:rsidRDefault="00873777" w:rsidP="00496967">
      <w:pPr>
        <w:spacing w:after="240" w:line="240" w:lineRule="auto"/>
        <w:rPr>
          <w:rFonts w:cs="Arial"/>
        </w:rPr>
      </w:pPr>
      <w:r w:rsidRPr="008B7641">
        <w:rPr>
          <w:rFonts w:cs="Arial"/>
        </w:rPr>
        <w:t>Data table for Figure 1A.</w:t>
      </w:r>
    </w:p>
    <w:tbl>
      <w:tblPr>
        <w:tblStyle w:val="TableGrid"/>
        <w:tblW w:w="4760" w:type="dxa"/>
        <w:tblLook w:val="04A0" w:firstRow="1" w:lastRow="0" w:firstColumn="1" w:lastColumn="0" w:noHBand="0" w:noVBand="1"/>
        <w:tblDescription w:val="Associated Data Table for Figure 1A."/>
      </w:tblPr>
      <w:tblGrid>
        <w:gridCol w:w="2380"/>
        <w:gridCol w:w="1210"/>
        <w:gridCol w:w="1170"/>
      </w:tblGrid>
      <w:tr w:rsidR="00FB657F" w:rsidRPr="008B7641" w:rsidTr="00873777">
        <w:trPr>
          <w:trHeight w:val="320"/>
        </w:trPr>
        <w:tc>
          <w:tcPr>
            <w:tcW w:w="2380" w:type="dxa"/>
            <w:noWrap/>
            <w:hideMark/>
          </w:tcPr>
          <w:p w:rsidR="00FB657F" w:rsidRPr="008B7641" w:rsidRDefault="00927451" w:rsidP="00FB657F">
            <w:pPr>
              <w:jc w:val="center"/>
              <w:rPr>
                <w:rFonts w:eastAsia="Times New Roman" w:cs="Arial"/>
                <w:b/>
                <w:bCs/>
                <w:color w:val="000000"/>
                <w:szCs w:val="24"/>
              </w:rPr>
            </w:pPr>
            <w:r w:rsidRPr="008B7641">
              <w:rPr>
                <w:rFonts w:eastAsia="Times New Roman" w:cs="Arial"/>
                <w:b/>
                <w:bCs/>
                <w:color w:val="000000"/>
                <w:szCs w:val="24"/>
              </w:rPr>
              <w:t xml:space="preserve">Question </w:t>
            </w:r>
            <w:r w:rsidR="00FB657F" w:rsidRPr="008B7641">
              <w:rPr>
                <w:rFonts w:eastAsia="Times New Roman" w:cs="Arial"/>
                <w:b/>
                <w:bCs/>
                <w:color w:val="000000"/>
                <w:szCs w:val="24"/>
              </w:rPr>
              <w:t>1A</w:t>
            </w:r>
          </w:p>
        </w:tc>
        <w:tc>
          <w:tcPr>
            <w:tcW w:w="1210" w:type="dxa"/>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1170" w:type="dxa"/>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FB657F" w:rsidRPr="008B7641" w:rsidTr="00873777">
        <w:trPr>
          <w:trHeight w:val="300"/>
        </w:trPr>
        <w:tc>
          <w:tcPr>
            <w:tcW w:w="2380" w:type="dxa"/>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State Average</w:t>
            </w:r>
          </w:p>
        </w:tc>
        <w:tc>
          <w:tcPr>
            <w:tcW w:w="121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1.7</w:t>
            </w:r>
          </w:p>
        </w:tc>
        <w:tc>
          <w:tcPr>
            <w:tcW w:w="117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1.9</w:t>
            </w:r>
          </w:p>
        </w:tc>
      </w:tr>
      <w:tr w:rsidR="00FB657F" w:rsidRPr="008B7641" w:rsidTr="00873777">
        <w:trPr>
          <w:trHeight w:val="300"/>
        </w:trPr>
        <w:tc>
          <w:tcPr>
            <w:tcW w:w="2380" w:type="dxa"/>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Overall Sample Average</w:t>
            </w:r>
          </w:p>
        </w:tc>
        <w:tc>
          <w:tcPr>
            <w:tcW w:w="121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1.8</w:t>
            </w:r>
          </w:p>
        </w:tc>
        <w:tc>
          <w:tcPr>
            <w:tcW w:w="117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2.1</w:t>
            </w:r>
          </w:p>
        </w:tc>
      </w:tr>
      <w:tr w:rsidR="00FB657F" w:rsidRPr="008B7641" w:rsidTr="00873777">
        <w:trPr>
          <w:trHeight w:val="300"/>
        </w:trPr>
        <w:tc>
          <w:tcPr>
            <w:tcW w:w="2380" w:type="dxa"/>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140 or less Average</w:t>
            </w:r>
          </w:p>
        </w:tc>
        <w:tc>
          <w:tcPr>
            <w:tcW w:w="121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2.5</w:t>
            </w:r>
          </w:p>
        </w:tc>
        <w:tc>
          <w:tcPr>
            <w:tcW w:w="117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1.5</w:t>
            </w:r>
          </w:p>
        </w:tc>
      </w:tr>
      <w:tr w:rsidR="00FB657F" w:rsidRPr="008B7641" w:rsidTr="00873777">
        <w:trPr>
          <w:trHeight w:val="290"/>
        </w:trPr>
        <w:tc>
          <w:tcPr>
            <w:tcW w:w="2380" w:type="dxa"/>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141&lt;551 Average</w:t>
            </w:r>
          </w:p>
        </w:tc>
        <w:tc>
          <w:tcPr>
            <w:tcW w:w="121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1.5</w:t>
            </w:r>
          </w:p>
        </w:tc>
        <w:tc>
          <w:tcPr>
            <w:tcW w:w="117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2.1</w:t>
            </w:r>
          </w:p>
        </w:tc>
      </w:tr>
      <w:tr w:rsidR="00FB657F" w:rsidRPr="008B7641" w:rsidTr="00873777">
        <w:trPr>
          <w:trHeight w:val="300"/>
        </w:trPr>
        <w:tc>
          <w:tcPr>
            <w:tcW w:w="2380" w:type="dxa"/>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551 or more Average</w:t>
            </w:r>
          </w:p>
        </w:tc>
        <w:tc>
          <w:tcPr>
            <w:tcW w:w="121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1.8</w:t>
            </w:r>
          </w:p>
        </w:tc>
        <w:tc>
          <w:tcPr>
            <w:tcW w:w="1170" w:type="dxa"/>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2.1</w:t>
            </w:r>
          </w:p>
        </w:tc>
      </w:tr>
    </w:tbl>
    <w:p w:rsidR="00193B92" w:rsidRPr="008B7641" w:rsidRDefault="00B8724F" w:rsidP="00E92CE5">
      <w:pPr>
        <w:pStyle w:val="Heading2"/>
      </w:pPr>
      <w:r w:rsidRPr="008B7641">
        <w:lastRenderedPageBreak/>
        <w:t>Figure 1B.</w:t>
      </w:r>
    </w:p>
    <w:p w:rsidR="00B8724F" w:rsidRPr="008B7641" w:rsidRDefault="00DF5772" w:rsidP="00496967">
      <w:pPr>
        <w:spacing w:after="240" w:line="240" w:lineRule="auto"/>
        <w:rPr>
          <w:rFonts w:cs="Arial"/>
        </w:rPr>
      </w:pPr>
      <w:r w:rsidRPr="008B7641">
        <w:rPr>
          <w:rFonts w:cs="Arial"/>
        </w:rPr>
        <w:t xml:space="preserve">Offers CTE Pathway(s) that provide a coherent sequence of courses, are reported in </w:t>
      </w:r>
      <w:r w:rsidR="003F2ABC" w:rsidRPr="008B7641">
        <w:rPr>
          <w:rFonts w:cs="Arial"/>
        </w:rPr>
        <w:t>the California Longitudinal Pupil Achievement Data System (CALPADS)</w:t>
      </w:r>
      <w:r w:rsidRPr="008B7641">
        <w:rPr>
          <w:rFonts w:cs="Arial"/>
        </w:rPr>
        <w:t xml:space="preserve"> as CTE</w:t>
      </w:r>
      <w:r w:rsidR="00CB6189" w:rsidRPr="008B7641">
        <w:rPr>
          <w:rFonts w:cs="Arial"/>
        </w:rPr>
        <w:t>.</w:t>
      </w:r>
    </w:p>
    <w:p w:rsidR="00C7531D" w:rsidRPr="008B7641" w:rsidRDefault="00FF17EB" w:rsidP="00496967">
      <w:pPr>
        <w:spacing w:after="240" w:line="240" w:lineRule="auto"/>
        <w:rPr>
          <w:rFonts w:cs="Arial"/>
        </w:rPr>
      </w:pPr>
      <w:r w:rsidRPr="008B7641">
        <w:rPr>
          <w:rFonts w:cs="Arial"/>
          <w:noProof/>
        </w:rPr>
        <w:drawing>
          <wp:inline distT="0" distB="0" distL="0" distR="0" wp14:anchorId="2B302CB4">
            <wp:extent cx="5767070" cy="2280285"/>
            <wp:effectExtent l="0" t="0" r="5080" b="5715"/>
            <wp:docPr id="20" name="Picture 20" descr="Figure 1B.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7070" cy="2280285"/>
                    </a:xfrm>
                    <a:prstGeom prst="rect">
                      <a:avLst/>
                    </a:prstGeom>
                    <a:noFill/>
                  </pic:spPr>
                </pic:pic>
              </a:graphicData>
            </a:graphic>
          </wp:inline>
        </w:drawing>
      </w:r>
    </w:p>
    <w:p w:rsidR="00873777" w:rsidRPr="008B7641" w:rsidRDefault="00873777" w:rsidP="00873777">
      <w:pPr>
        <w:spacing w:after="240" w:line="240" w:lineRule="auto"/>
        <w:rPr>
          <w:rFonts w:cs="Arial"/>
        </w:rPr>
      </w:pPr>
      <w:r w:rsidRPr="008B7641">
        <w:rPr>
          <w:rFonts w:cs="Arial"/>
        </w:rPr>
        <w:t>Figure 1B. is a horizontal bar chart that displays how LEAs answered the minimum eligibility requirement question “Offers CTE Pathway(s) that provide a coherent sequence of courses and are reported in CALPADS as CTE.” Within the display, the average score is provided for 2018–19 and 2019–20 for LEAs who received CTEIG funds. LEAs with 551 or more ADA, scored 1.9 in 2018–19 and 1.3 in 2019–20. LEAs with over 141 and less than 550 ADA, scored 1.4 in 2018–19 and 2.1 in 2019–20. LEAs with 140 or less ADA scored 2 in 2018–19 and 1.5 in 2019–20. The Overall Sample population of 32 LEAs (10</w:t>
      </w:r>
      <w:r w:rsidR="003F2ABC" w:rsidRPr="008B7641">
        <w:rPr>
          <w:rFonts w:cs="Arial"/>
        </w:rPr>
        <w:t xml:space="preserve"> percent</w:t>
      </w:r>
      <w:r w:rsidRPr="008B7641">
        <w:rPr>
          <w:rFonts w:cs="Arial"/>
        </w:rPr>
        <w:t>) scored 1.8 in 2018–19 and 2.2 in 2019–20 and the State Average for all participating LEAs was 1.8 in 2018–19 and 2.1 in 2019–20.</w:t>
      </w:r>
    </w:p>
    <w:p w:rsidR="00873777" w:rsidRPr="008B7641" w:rsidRDefault="00873777" w:rsidP="00E92CE5">
      <w:pPr>
        <w:pStyle w:val="Heading2"/>
      </w:pPr>
      <w:r w:rsidRPr="008B7641">
        <w:t>Table 1B.</w:t>
      </w:r>
    </w:p>
    <w:p w:rsidR="00873777" w:rsidRPr="008B7641" w:rsidRDefault="00873777" w:rsidP="00496967">
      <w:pPr>
        <w:spacing w:after="240" w:line="240" w:lineRule="auto"/>
        <w:rPr>
          <w:rFonts w:cs="Arial"/>
        </w:rPr>
      </w:pPr>
      <w:r w:rsidRPr="008B7641">
        <w:rPr>
          <w:rFonts w:cs="Arial"/>
        </w:rPr>
        <w:t>Data Table for Figure 1B.</w:t>
      </w:r>
    </w:p>
    <w:tbl>
      <w:tblPr>
        <w:tblStyle w:val="TableGrid"/>
        <w:tblW w:w="0" w:type="auto"/>
        <w:tblLook w:val="04A0" w:firstRow="1" w:lastRow="0" w:firstColumn="1" w:lastColumn="0" w:noHBand="0" w:noVBand="1"/>
        <w:tblDescription w:val="Associated Data Table for Figure 1B."/>
      </w:tblPr>
      <w:tblGrid>
        <w:gridCol w:w="2818"/>
        <w:gridCol w:w="1151"/>
        <w:gridCol w:w="1151"/>
      </w:tblGrid>
      <w:tr w:rsidR="00FB657F" w:rsidRPr="008B7641" w:rsidTr="002D6034">
        <w:trPr>
          <w:trHeight w:val="320"/>
        </w:trPr>
        <w:tc>
          <w:tcPr>
            <w:tcW w:w="0" w:type="auto"/>
            <w:noWrap/>
            <w:hideMark/>
          </w:tcPr>
          <w:p w:rsidR="00FB657F" w:rsidRPr="008B7641" w:rsidRDefault="00927451" w:rsidP="00FB657F">
            <w:pPr>
              <w:jc w:val="center"/>
              <w:rPr>
                <w:rFonts w:eastAsia="Times New Roman" w:cs="Arial"/>
                <w:b/>
                <w:bCs/>
                <w:color w:val="000000"/>
                <w:szCs w:val="24"/>
              </w:rPr>
            </w:pPr>
            <w:r w:rsidRPr="008B7641">
              <w:rPr>
                <w:rFonts w:eastAsia="Times New Roman" w:cs="Arial"/>
                <w:b/>
                <w:bCs/>
                <w:color w:val="000000"/>
                <w:szCs w:val="24"/>
              </w:rPr>
              <w:t xml:space="preserve">Question </w:t>
            </w:r>
            <w:r w:rsidR="00FB657F" w:rsidRPr="008B7641">
              <w:rPr>
                <w:rFonts w:eastAsia="Times New Roman" w:cs="Arial"/>
                <w:b/>
                <w:bCs/>
                <w:color w:val="000000"/>
                <w:szCs w:val="24"/>
              </w:rPr>
              <w:t>1B</w:t>
            </w:r>
          </w:p>
        </w:tc>
        <w:tc>
          <w:tcPr>
            <w:tcW w:w="0" w:type="auto"/>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1.8</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2.1</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1.8</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2.2</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2</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1.5</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1.4</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2.1</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1.9</w:t>
            </w:r>
          </w:p>
        </w:tc>
        <w:tc>
          <w:tcPr>
            <w:tcW w:w="0" w:type="auto"/>
            <w:noWrap/>
            <w:hideMark/>
          </w:tcPr>
          <w:p w:rsidR="00FB657F" w:rsidRPr="008B7641" w:rsidRDefault="00FB657F" w:rsidP="00FB657F">
            <w:pPr>
              <w:jc w:val="right"/>
              <w:rPr>
                <w:rFonts w:eastAsia="Times New Roman" w:cs="Arial"/>
                <w:color w:val="000000"/>
                <w:szCs w:val="24"/>
              </w:rPr>
            </w:pPr>
            <w:r w:rsidRPr="008B7641">
              <w:rPr>
                <w:rFonts w:eastAsia="Times New Roman" w:cs="Arial"/>
                <w:color w:val="000000"/>
                <w:szCs w:val="24"/>
              </w:rPr>
              <w:t>1.3</w:t>
            </w:r>
          </w:p>
        </w:tc>
      </w:tr>
    </w:tbl>
    <w:p w:rsidR="00DF5772" w:rsidRPr="008B7641" w:rsidRDefault="00DF5772" w:rsidP="00496967">
      <w:pPr>
        <w:spacing w:after="240" w:line="240" w:lineRule="auto"/>
        <w:rPr>
          <w:rFonts w:cs="Arial"/>
        </w:rPr>
      </w:pPr>
      <w:r w:rsidRPr="008B7641">
        <w:rPr>
          <w:rFonts w:cs="Arial"/>
        </w:rPr>
        <w:br w:type="page"/>
      </w:r>
    </w:p>
    <w:p w:rsidR="00193B92" w:rsidRPr="008B7641" w:rsidRDefault="00B8724F" w:rsidP="00E92CE5">
      <w:pPr>
        <w:pStyle w:val="Heading2"/>
      </w:pPr>
      <w:r w:rsidRPr="008B7641">
        <w:lastRenderedPageBreak/>
        <w:t>Figure 2.</w:t>
      </w:r>
    </w:p>
    <w:p w:rsidR="00B8724F" w:rsidRPr="008B7641" w:rsidRDefault="00CB6189" w:rsidP="00496967">
      <w:pPr>
        <w:spacing w:after="240" w:line="240" w:lineRule="auto"/>
        <w:rPr>
          <w:rFonts w:cs="Arial"/>
        </w:rPr>
      </w:pPr>
      <w:r w:rsidRPr="008B7641">
        <w:rPr>
          <w:rFonts w:cs="Arial"/>
        </w:rPr>
        <w:t>Provides career exploration and guidance opportunities for all pathway learners.</w:t>
      </w:r>
    </w:p>
    <w:p w:rsidR="00C7531D" w:rsidRPr="008B7641" w:rsidRDefault="00FF17EB" w:rsidP="00496967">
      <w:pPr>
        <w:spacing w:after="240" w:line="240" w:lineRule="auto"/>
        <w:rPr>
          <w:rFonts w:cs="Arial"/>
        </w:rPr>
      </w:pPr>
      <w:r w:rsidRPr="008B7641">
        <w:rPr>
          <w:rFonts w:cs="Arial"/>
          <w:noProof/>
        </w:rPr>
        <w:drawing>
          <wp:inline distT="0" distB="0" distL="0" distR="0" wp14:anchorId="25CBFFA8">
            <wp:extent cx="5767070" cy="2573020"/>
            <wp:effectExtent l="0" t="0" r="5080" b="0"/>
            <wp:docPr id="19" name="Picture 19" descr="Figure 2.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7070" cy="2573020"/>
                    </a:xfrm>
                    <a:prstGeom prst="rect">
                      <a:avLst/>
                    </a:prstGeom>
                    <a:noFill/>
                  </pic:spPr>
                </pic:pic>
              </a:graphicData>
            </a:graphic>
          </wp:inline>
        </w:drawing>
      </w:r>
    </w:p>
    <w:p w:rsidR="00873777" w:rsidRPr="008B7641" w:rsidRDefault="00873777" w:rsidP="00873777">
      <w:pPr>
        <w:spacing w:after="240" w:line="240" w:lineRule="auto"/>
        <w:rPr>
          <w:rFonts w:cs="Arial"/>
        </w:rPr>
      </w:pPr>
      <w:r w:rsidRPr="008B7641">
        <w:rPr>
          <w:rFonts w:cs="Arial"/>
        </w:rPr>
        <w:t>Figure 2. is a horizontal bar chart that displays how LEAs answered the minimum eligibility requirement question “Provides career exploration and guidance opportunities for all pathway learners.” Within the display, the average score is provided for 2018–19 and 2019–20 for LEAs who received CTEIG funds. LEAs with 551 or more ADA, scored 1.6 in 2018–19 and 1.9 in 2019–20. LEAs with over 141 and less than 550 ADA, scored 1.7 in 2018–19 and 1.8 in 2019–20. LEAs with 140 or less ADA scored 2.3 in 2018–19 and 2 in 2019–20. The Overall Sample population of 32 LEAs (10</w:t>
      </w:r>
      <w:r w:rsidR="003F2ABC" w:rsidRPr="008B7641">
        <w:rPr>
          <w:rFonts w:cs="Arial"/>
        </w:rPr>
        <w:t xml:space="preserve"> percent</w:t>
      </w:r>
      <w:r w:rsidRPr="008B7641">
        <w:rPr>
          <w:rFonts w:cs="Arial"/>
        </w:rPr>
        <w:t>) scored 1.6 in 2018–19 and 1.9 in 2019–20 and the State Average for all participating LEAs was 1.7 in 2018–19 and 1.8 in 2019–20.</w:t>
      </w:r>
    </w:p>
    <w:p w:rsidR="00873777" w:rsidRPr="008B7641" w:rsidRDefault="00873777" w:rsidP="00E92CE5">
      <w:pPr>
        <w:pStyle w:val="Heading2"/>
      </w:pPr>
      <w:r w:rsidRPr="008B7641">
        <w:t>Table 2A.</w:t>
      </w:r>
    </w:p>
    <w:p w:rsidR="00873777" w:rsidRPr="008B7641" w:rsidRDefault="00873777" w:rsidP="00496967">
      <w:pPr>
        <w:spacing w:after="240" w:line="240" w:lineRule="auto"/>
        <w:rPr>
          <w:rFonts w:cs="Arial"/>
        </w:rPr>
      </w:pPr>
      <w:r w:rsidRPr="008B7641">
        <w:rPr>
          <w:rFonts w:cs="Arial"/>
        </w:rPr>
        <w:t>Data Table for Figure 2A.</w:t>
      </w:r>
    </w:p>
    <w:tbl>
      <w:tblPr>
        <w:tblStyle w:val="TableGrid"/>
        <w:tblW w:w="0" w:type="auto"/>
        <w:tblLook w:val="04A0" w:firstRow="1" w:lastRow="0" w:firstColumn="1" w:lastColumn="0" w:noHBand="0" w:noVBand="1"/>
        <w:tblDescription w:val="Associated Data Table for Figure 2A."/>
      </w:tblPr>
      <w:tblGrid>
        <w:gridCol w:w="2601"/>
        <w:gridCol w:w="1151"/>
        <w:gridCol w:w="1151"/>
      </w:tblGrid>
      <w:tr w:rsidR="00FB657F" w:rsidRPr="008B7641" w:rsidTr="002D6034">
        <w:trPr>
          <w:trHeight w:val="320"/>
        </w:trPr>
        <w:tc>
          <w:tcPr>
            <w:tcW w:w="0" w:type="auto"/>
            <w:noWrap/>
            <w:hideMark/>
          </w:tcPr>
          <w:p w:rsidR="00FB657F" w:rsidRPr="008B7641" w:rsidRDefault="00927451" w:rsidP="00FB657F">
            <w:pPr>
              <w:jc w:val="center"/>
              <w:rPr>
                <w:rFonts w:eastAsia="Times New Roman" w:cs="Arial"/>
                <w:b/>
                <w:bCs/>
                <w:color w:val="000000"/>
                <w:szCs w:val="24"/>
              </w:rPr>
            </w:pPr>
            <w:r w:rsidRPr="008B7641">
              <w:rPr>
                <w:rFonts w:eastAsia="Times New Roman" w:cs="Arial"/>
                <w:b/>
                <w:bCs/>
                <w:color w:val="000000"/>
                <w:szCs w:val="24"/>
              </w:rPr>
              <w:t xml:space="preserve">Question </w:t>
            </w:r>
            <w:r w:rsidR="00FB657F" w:rsidRPr="008B7641">
              <w:rPr>
                <w:rFonts w:eastAsia="Times New Roman" w:cs="Arial"/>
                <w:b/>
                <w:bCs/>
                <w:color w:val="000000"/>
                <w:szCs w:val="24"/>
              </w:rPr>
              <w:t>2</w:t>
            </w:r>
          </w:p>
        </w:tc>
        <w:tc>
          <w:tcPr>
            <w:tcW w:w="0" w:type="auto"/>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State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1.7</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1.8</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Overall Sample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1.6</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1.9</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140 or less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w:t>
            </w:r>
            <w:r w:rsidR="004162BD" w:rsidRPr="008B7641">
              <w:rPr>
                <w:rFonts w:eastAsia="Times New Roman" w:cs="Arial"/>
                <w:color w:val="000000"/>
                <w:sz w:val="22"/>
              </w:rPr>
              <w:t>3</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141&lt;551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1.7</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1.8</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551 or more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1.6</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1.9</w:t>
            </w:r>
          </w:p>
        </w:tc>
      </w:tr>
    </w:tbl>
    <w:p w:rsidR="00873777" w:rsidRPr="008B7641" w:rsidRDefault="00873777">
      <w:pPr>
        <w:rPr>
          <w:rFonts w:cs="Arial"/>
        </w:rPr>
      </w:pPr>
      <w:r w:rsidRPr="008B7641">
        <w:rPr>
          <w:rFonts w:cs="Arial"/>
        </w:rPr>
        <w:br w:type="page"/>
      </w:r>
    </w:p>
    <w:p w:rsidR="002551BC" w:rsidRPr="008B7641" w:rsidRDefault="00CB6189" w:rsidP="00E92CE5">
      <w:pPr>
        <w:pStyle w:val="Heading2"/>
      </w:pPr>
      <w:r w:rsidRPr="008B7641">
        <w:lastRenderedPageBreak/>
        <w:t>Figure 3A.</w:t>
      </w:r>
    </w:p>
    <w:p w:rsidR="00C7531D" w:rsidRPr="008B7641" w:rsidRDefault="00CB6189" w:rsidP="00496967">
      <w:pPr>
        <w:spacing w:after="240" w:line="240" w:lineRule="auto"/>
        <w:rPr>
          <w:rFonts w:cs="Arial"/>
        </w:rPr>
      </w:pPr>
      <w:r w:rsidRPr="008B7641">
        <w:rPr>
          <w:rFonts w:cs="Arial"/>
        </w:rPr>
        <w:t>Provides support services for students, including counseling.</w:t>
      </w:r>
    </w:p>
    <w:p w:rsidR="00C7531D" w:rsidRPr="008B7641" w:rsidRDefault="00FF17EB" w:rsidP="00496967">
      <w:pPr>
        <w:spacing w:after="240" w:line="240" w:lineRule="auto"/>
        <w:rPr>
          <w:rFonts w:cs="Arial"/>
        </w:rPr>
      </w:pPr>
      <w:r w:rsidRPr="008B7641">
        <w:rPr>
          <w:rFonts w:cs="Arial"/>
          <w:noProof/>
        </w:rPr>
        <w:drawing>
          <wp:inline distT="0" distB="0" distL="0" distR="0" wp14:anchorId="47B67DCD">
            <wp:extent cx="5852795" cy="2023745"/>
            <wp:effectExtent l="0" t="0" r="0" b="0"/>
            <wp:docPr id="18" name="Picture 18" descr="Figure 3A.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795" cy="2023745"/>
                    </a:xfrm>
                    <a:prstGeom prst="rect">
                      <a:avLst/>
                    </a:prstGeom>
                    <a:noFill/>
                  </pic:spPr>
                </pic:pic>
              </a:graphicData>
            </a:graphic>
          </wp:inline>
        </w:drawing>
      </w:r>
    </w:p>
    <w:p w:rsidR="00873777" w:rsidRPr="008B7641" w:rsidRDefault="00873777" w:rsidP="00873777">
      <w:pPr>
        <w:spacing w:after="240" w:line="240" w:lineRule="auto"/>
        <w:rPr>
          <w:rFonts w:cs="Arial"/>
        </w:rPr>
      </w:pPr>
      <w:r w:rsidRPr="008B7641">
        <w:rPr>
          <w:rFonts w:cs="Arial"/>
        </w:rPr>
        <w:t>Figure 3A. is a horizontal bar chart that displays how LEAs answered the minimum eligibility requirement question “Provides support services for students, including counseling.” Within the display, the average score is provided for 2018–19 and 2019–20 for LEAs who received CTEIG funds. LEAs with 551 or more ADA, scored 1.4 in 2018–19 and 1.7 in 2019–20. LEAs with over 141 and less than 550 ADA, scored 1.7 in 2018–19 and 2 in 2019–20. LEAs with 140 or less ADA scored 2.3 in 2018–19 and 2.3 in 2019–20. The Overall Sample population of 32 LEAs (10</w:t>
      </w:r>
      <w:r w:rsidR="003F2ABC" w:rsidRPr="008B7641">
        <w:rPr>
          <w:rFonts w:cs="Arial"/>
        </w:rPr>
        <w:t xml:space="preserve"> percent</w:t>
      </w:r>
      <w:r w:rsidRPr="008B7641">
        <w:rPr>
          <w:rFonts w:cs="Arial"/>
        </w:rPr>
        <w:t>) scored 1.5 in 2018–19 and 1.8 in 2019–20 and the State Average for all participating LEAs was 1.5 in 2018–19 and 1.6 in 2019–20.</w:t>
      </w:r>
    </w:p>
    <w:p w:rsidR="00873777" w:rsidRPr="008B7641" w:rsidRDefault="00873777" w:rsidP="00E92CE5">
      <w:pPr>
        <w:pStyle w:val="Heading2"/>
      </w:pPr>
      <w:r w:rsidRPr="008B7641">
        <w:t>Table 3A.</w:t>
      </w:r>
    </w:p>
    <w:p w:rsidR="00873777" w:rsidRPr="008B7641" w:rsidRDefault="00873777" w:rsidP="00496967">
      <w:pPr>
        <w:spacing w:after="240" w:line="240" w:lineRule="auto"/>
        <w:rPr>
          <w:rFonts w:cs="Arial"/>
        </w:rPr>
      </w:pPr>
      <w:r w:rsidRPr="008B7641">
        <w:rPr>
          <w:rFonts w:cs="Arial"/>
        </w:rPr>
        <w:t>Data Table for Figure 3A.</w:t>
      </w:r>
    </w:p>
    <w:tbl>
      <w:tblPr>
        <w:tblStyle w:val="TableGrid"/>
        <w:tblW w:w="0" w:type="auto"/>
        <w:tblLook w:val="04A0" w:firstRow="1" w:lastRow="0" w:firstColumn="1" w:lastColumn="0" w:noHBand="0" w:noVBand="1"/>
        <w:tblDescription w:val="Associated Data Table for Figure 3A."/>
      </w:tblPr>
      <w:tblGrid>
        <w:gridCol w:w="2601"/>
        <w:gridCol w:w="1151"/>
        <w:gridCol w:w="1151"/>
      </w:tblGrid>
      <w:tr w:rsidR="00FB657F" w:rsidRPr="008B7641" w:rsidTr="002D6034">
        <w:trPr>
          <w:trHeight w:val="320"/>
        </w:trPr>
        <w:tc>
          <w:tcPr>
            <w:tcW w:w="0" w:type="auto"/>
            <w:noWrap/>
            <w:hideMark/>
          </w:tcPr>
          <w:p w:rsidR="00FB657F" w:rsidRPr="008B7641" w:rsidRDefault="00927451" w:rsidP="00FB657F">
            <w:pPr>
              <w:jc w:val="center"/>
              <w:rPr>
                <w:rFonts w:eastAsia="Times New Roman" w:cs="Arial"/>
                <w:b/>
                <w:bCs/>
                <w:color w:val="000000"/>
                <w:szCs w:val="24"/>
              </w:rPr>
            </w:pPr>
            <w:r w:rsidRPr="008B7641">
              <w:rPr>
                <w:rFonts w:eastAsia="Times New Roman" w:cs="Arial"/>
                <w:b/>
                <w:bCs/>
                <w:color w:val="000000"/>
                <w:szCs w:val="24"/>
              </w:rPr>
              <w:t xml:space="preserve">Question </w:t>
            </w:r>
            <w:r w:rsidR="00FB657F" w:rsidRPr="008B7641">
              <w:rPr>
                <w:rFonts w:eastAsia="Times New Roman" w:cs="Arial"/>
                <w:b/>
                <w:bCs/>
                <w:color w:val="000000"/>
                <w:szCs w:val="24"/>
              </w:rPr>
              <w:t>3A</w:t>
            </w:r>
          </w:p>
        </w:tc>
        <w:tc>
          <w:tcPr>
            <w:tcW w:w="0" w:type="auto"/>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State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1.5</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1.6</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Overall Sample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1.5</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1.8</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140 or less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w:t>
            </w:r>
            <w:r w:rsidR="004162BD" w:rsidRPr="008B7641">
              <w:rPr>
                <w:rFonts w:eastAsia="Times New Roman" w:cs="Arial"/>
                <w:color w:val="000000"/>
                <w:sz w:val="22"/>
              </w:rPr>
              <w:t>3</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2.3</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141&lt;551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1.7</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551 or more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1.4</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1.7</w:t>
            </w:r>
          </w:p>
        </w:tc>
      </w:tr>
    </w:tbl>
    <w:p w:rsidR="00CB6189" w:rsidRPr="008B7641" w:rsidRDefault="00CB6189" w:rsidP="00496967">
      <w:pPr>
        <w:spacing w:after="240" w:line="240" w:lineRule="auto"/>
        <w:rPr>
          <w:rFonts w:cs="Arial"/>
        </w:rPr>
      </w:pPr>
      <w:r w:rsidRPr="008B7641">
        <w:rPr>
          <w:rFonts w:cs="Arial"/>
        </w:rPr>
        <w:br w:type="page"/>
      </w:r>
    </w:p>
    <w:p w:rsidR="00193B92" w:rsidRPr="008B7641" w:rsidRDefault="00CB6189" w:rsidP="00E92CE5">
      <w:pPr>
        <w:pStyle w:val="Heading2"/>
      </w:pPr>
      <w:r w:rsidRPr="008B7641">
        <w:lastRenderedPageBreak/>
        <w:t>Figure 3B.</w:t>
      </w:r>
    </w:p>
    <w:p w:rsidR="00CB6189" w:rsidRPr="008B7641" w:rsidRDefault="00CB6189" w:rsidP="00496967">
      <w:pPr>
        <w:spacing w:after="240" w:line="240" w:lineRule="auto"/>
        <w:rPr>
          <w:rFonts w:cs="Arial"/>
        </w:rPr>
      </w:pPr>
      <w:r w:rsidRPr="008B7641">
        <w:rPr>
          <w:rFonts w:cs="Arial"/>
        </w:rPr>
        <w:t>Student leadership development is embedded into career pathway teaching and learning.</w:t>
      </w:r>
    </w:p>
    <w:p w:rsidR="00C7531D" w:rsidRPr="008B7641" w:rsidRDefault="00FF17EB" w:rsidP="00496967">
      <w:pPr>
        <w:spacing w:after="240" w:line="240" w:lineRule="auto"/>
        <w:rPr>
          <w:rFonts w:cs="Arial"/>
        </w:rPr>
      </w:pPr>
      <w:r w:rsidRPr="008B7641">
        <w:rPr>
          <w:rFonts w:cs="Arial"/>
          <w:noProof/>
        </w:rPr>
        <w:drawing>
          <wp:inline distT="0" distB="0" distL="0" distR="0" wp14:anchorId="1E57FCB7">
            <wp:extent cx="5852795" cy="2877820"/>
            <wp:effectExtent l="0" t="0" r="0" b="0"/>
            <wp:docPr id="17" name="Picture 17" descr="Figure 3B.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2795" cy="2877820"/>
                    </a:xfrm>
                    <a:prstGeom prst="rect">
                      <a:avLst/>
                    </a:prstGeom>
                    <a:noFill/>
                  </pic:spPr>
                </pic:pic>
              </a:graphicData>
            </a:graphic>
          </wp:inline>
        </w:drawing>
      </w:r>
    </w:p>
    <w:p w:rsidR="00873777" w:rsidRPr="008B7641" w:rsidRDefault="00873777" w:rsidP="00873777">
      <w:pPr>
        <w:spacing w:after="240" w:line="240" w:lineRule="auto"/>
        <w:rPr>
          <w:rFonts w:cs="Arial"/>
        </w:rPr>
      </w:pPr>
      <w:r w:rsidRPr="008B7641">
        <w:rPr>
          <w:rFonts w:cs="Arial"/>
        </w:rPr>
        <w:t>Figure 3B. is a horizontal bar chart that displays how LEAs answered the minimum eligibility requirement question “Student leadership development is embedded into career pathway teaching and learning.” Within the display, the average score is provided for 2018–19 and 2019–20 for</w:t>
      </w:r>
      <w:r w:rsidR="003F2ABC" w:rsidRPr="008B7641">
        <w:rPr>
          <w:rFonts w:cs="Arial"/>
        </w:rPr>
        <w:t xml:space="preserve"> </w:t>
      </w:r>
      <w:r w:rsidRPr="008B7641">
        <w:rPr>
          <w:rFonts w:cs="Arial"/>
        </w:rPr>
        <w:t>LEAs who received CTEIG funds. LEAs with 551 or more ADA, scored 1.6 in 2018–19 and 2 in 2019–20. LEAs with over 141 and less than 550 ADA, scored 1.4 in 2018–19 and 1.6 in 2019–20. LEAs with 140 or less ADA scored 1.8 in 2018–19 and 2.8 in 2019–20. The Overall Sample population of 32 LEAs (10</w:t>
      </w:r>
      <w:r w:rsidR="003F2ABC" w:rsidRPr="008B7641">
        <w:rPr>
          <w:rFonts w:cs="Arial"/>
        </w:rPr>
        <w:t xml:space="preserve"> percent</w:t>
      </w:r>
      <w:r w:rsidRPr="008B7641">
        <w:rPr>
          <w:rFonts w:cs="Arial"/>
        </w:rPr>
        <w:t>) scored 1.6 in 2018–19 and 2 in 2019–20 and the State Average for all participating LEAs was 1.5 in 2018–19 and 1.6 in 2019–20.</w:t>
      </w:r>
    </w:p>
    <w:p w:rsidR="00873777" w:rsidRPr="008B7641" w:rsidRDefault="00873777" w:rsidP="00E92CE5">
      <w:pPr>
        <w:pStyle w:val="Heading2"/>
      </w:pPr>
      <w:r w:rsidRPr="008B7641">
        <w:t>Table 3B.</w:t>
      </w:r>
    </w:p>
    <w:p w:rsidR="00873777" w:rsidRPr="008B7641" w:rsidRDefault="00873777" w:rsidP="00496967">
      <w:pPr>
        <w:spacing w:after="240" w:line="240" w:lineRule="auto"/>
        <w:rPr>
          <w:rFonts w:cs="Arial"/>
        </w:rPr>
      </w:pPr>
      <w:r w:rsidRPr="008B7641">
        <w:rPr>
          <w:rFonts w:cs="Arial"/>
        </w:rPr>
        <w:t>Data Table for Figure 3B.</w:t>
      </w:r>
    </w:p>
    <w:tbl>
      <w:tblPr>
        <w:tblStyle w:val="TableGrid"/>
        <w:tblW w:w="0" w:type="auto"/>
        <w:tblLook w:val="04A0" w:firstRow="1" w:lastRow="0" w:firstColumn="1" w:lastColumn="0" w:noHBand="0" w:noVBand="1"/>
        <w:tblDescription w:val="Associated Data Table for Figure 3B."/>
      </w:tblPr>
      <w:tblGrid>
        <w:gridCol w:w="2601"/>
        <w:gridCol w:w="1151"/>
        <w:gridCol w:w="1151"/>
      </w:tblGrid>
      <w:tr w:rsidR="00FB657F" w:rsidRPr="008B7641" w:rsidTr="002D6034">
        <w:trPr>
          <w:trHeight w:val="320"/>
        </w:trPr>
        <w:tc>
          <w:tcPr>
            <w:tcW w:w="0" w:type="auto"/>
            <w:noWrap/>
            <w:hideMark/>
          </w:tcPr>
          <w:p w:rsidR="00FB657F" w:rsidRPr="008B7641" w:rsidRDefault="00927451" w:rsidP="00FB657F">
            <w:pPr>
              <w:jc w:val="center"/>
              <w:rPr>
                <w:rFonts w:eastAsia="Times New Roman" w:cs="Arial"/>
                <w:b/>
                <w:bCs/>
                <w:color w:val="000000"/>
                <w:szCs w:val="24"/>
              </w:rPr>
            </w:pPr>
            <w:r w:rsidRPr="008B7641">
              <w:rPr>
                <w:rFonts w:eastAsia="Times New Roman" w:cs="Arial"/>
                <w:b/>
                <w:bCs/>
                <w:color w:val="000000"/>
                <w:szCs w:val="24"/>
              </w:rPr>
              <w:t xml:space="preserve">Question </w:t>
            </w:r>
            <w:r w:rsidR="00FB657F" w:rsidRPr="008B7641">
              <w:rPr>
                <w:rFonts w:eastAsia="Times New Roman" w:cs="Arial"/>
                <w:b/>
                <w:bCs/>
                <w:color w:val="000000"/>
                <w:szCs w:val="24"/>
              </w:rPr>
              <w:t>3B</w:t>
            </w:r>
          </w:p>
        </w:tc>
        <w:tc>
          <w:tcPr>
            <w:tcW w:w="0" w:type="auto"/>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FB657F" w:rsidRPr="008B7641" w:rsidRDefault="00FB657F" w:rsidP="00FB657F">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State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1.5</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1.6</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Overall Sample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1.6</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140 or less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w:t>
            </w:r>
            <w:r w:rsidR="004162BD" w:rsidRPr="008B7641">
              <w:rPr>
                <w:rFonts w:eastAsia="Times New Roman" w:cs="Arial"/>
                <w:color w:val="000000"/>
                <w:sz w:val="22"/>
              </w:rPr>
              <w:t>8</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2.8</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141&lt;551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1.4</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1.6</w:t>
            </w:r>
          </w:p>
        </w:tc>
      </w:tr>
      <w:tr w:rsidR="00FB657F" w:rsidRPr="008B7641" w:rsidTr="002D6034">
        <w:trPr>
          <w:trHeight w:val="300"/>
        </w:trPr>
        <w:tc>
          <w:tcPr>
            <w:tcW w:w="0" w:type="auto"/>
            <w:noWrap/>
            <w:hideMark/>
          </w:tcPr>
          <w:p w:rsidR="00FB657F" w:rsidRPr="008B7641" w:rsidRDefault="00FB657F" w:rsidP="00FB657F">
            <w:pPr>
              <w:rPr>
                <w:rFonts w:eastAsia="Times New Roman" w:cs="Arial"/>
                <w:color w:val="000000"/>
                <w:sz w:val="22"/>
              </w:rPr>
            </w:pPr>
            <w:r w:rsidRPr="008B7641">
              <w:rPr>
                <w:rFonts w:eastAsia="Times New Roman" w:cs="Arial"/>
                <w:color w:val="000000"/>
                <w:sz w:val="22"/>
              </w:rPr>
              <w:t>551 or more Average</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1.6</w:t>
            </w:r>
          </w:p>
        </w:tc>
        <w:tc>
          <w:tcPr>
            <w:tcW w:w="0" w:type="auto"/>
            <w:noWrap/>
            <w:hideMark/>
          </w:tcPr>
          <w:p w:rsidR="00FB657F" w:rsidRPr="008B7641" w:rsidRDefault="00FB657F" w:rsidP="00FB657F">
            <w:pPr>
              <w:jc w:val="right"/>
              <w:rPr>
                <w:rFonts w:eastAsia="Times New Roman" w:cs="Arial"/>
                <w:color w:val="000000"/>
                <w:sz w:val="22"/>
              </w:rPr>
            </w:pPr>
            <w:r w:rsidRPr="008B7641">
              <w:rPr>
                <w:rFonts w:eastAsia="Times New Roman" w:cs="Arial"/>
                <w:color w:val="000000"/>
                <w:sz w:val="22"/>
              </w:rPr>
              <w:t>2</w:t>
            </w:r>
          </w:p>
        </w:tc>
      </w:tr>
    </w:tbl>
    <w:p w:rsidR="00873777" w:rsidRPr="008B7641" w:rsidRDefault="00873777" w:rsidP="00873777">
      <w:r w:rsidRPr="008B7641">
        <w:br w:type="page"/>
      </w:r>
    </w:p>
    <w:p w:rsidR="00193B92" w:rsidRPr="008B7641" w:rsidRDefault="00D833FD" w:rsidP="00E92CE5">
      <w:pPr>
        <w:pStyle w:val="Heading2"/>
      </w:pPr>
      <w:r w:rsidRPr="008B7641">
        <w:lastRenderedPageBreak/>
        <w:t>F</w:t>
      </w:r>
      <w:r w:rsidR="00CB6189" w:rsidRPr="008B7641">
        <w:t>igure 4.</w:t>
      </w:r>
    </w:p>
    <w:p w:rsidR="00CB6189" w:rsidRPr="008B7641" w:rsidRDefault="00CB6189" w:rsidP="00496967">
      <w:pPr>
        <w:spacing w:after="240" w:line="240" w:lineRule="auto"/>
        <w:rPr>
          <w:rFonts w:cs="Arial"/>
        </w:rPr>
      </w:pPr>
      <w:r w:rsidRPr="008B7641">
        <w:rPr>
          <w:rFonts w:cs="Arial"/>
        </w:rPr>
        <w:t>Provides for system alignment, coherence, and articulation, including ongoing and structural regional or local partnerships with postsecondary educational institutions documented through written formal agreements.</w:t>
      </w:r>
    </w:p>
    <w:p w:rsidR="00C7531D" w:rsidRPr="008B7641" w:rsidRDefault="00FF17EB" w:rsidP="00496967">
      <w:pPr>
        <w:spacing w:after="240" w:line="240" w:lineRule="auto"/>
        <w:rPr>
          <w:rFonts w:cs="Arial"/>
        </w:rPr>
      </w:pPr>
      <w:r w:rsidRPr="008B7641">
        <w:rPr>
          <w:rFonts w:cs="Arial"/>
          <w:noProof/>
        </w:rPr>
        <w:drawing>
          <wp:inline distT="0" distB="0" distL="0" distR="0" wp14:anchorId="724FCC36">
            <wp:extent cx="5852795" cy="2877820"/>
            <wp:effectExtent l="0" t="0" r="0" b="0"/>
            <wp:docPr id="14" name="Picture 14" descr="Figure 4.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2795" cy="2877820"/>
                    </a:xfrm>
                    <a:prstGeom prst="rect">
                      <a:avLst/>
                    </a:prstGeom>
                    <a:noFill/>
                  </pic:spPr>
                </pic:pic>
              </a:graphicData>
            </a:graphic>
          </wp:inline>
        </w:drawing>
      </w:r>
    </w:p>
    <w:p w:rsidR="00C512E9" w:rsidRPr="008B7641" w:rsidRDefault="00C512E9" w:rsidP="00C512E9">
      <w:pPr>
        <w:spacing w:after="240" w:line="240" w:lineRule="auto"/>
        <w:rPr>
          <w:rFonts w:cs="Arial"/>
        </w:rPr>
      </w:pPr>
      <w:r w:rsidRPr="008B7641">
        <w:rPr>
          <w:rFonts w:cs="Arial"/>
        </w:rPr>
        <w:t>Figure 4. is a horizontal bar chart that displays how LEAs answered the minimum eligibility requirement question “Provides for system alignment, coherence, and articulation, including ongoing and structural regional local partnerships with postsecondary educational institutions documented through written formal agreements.” Within the display, the average score is provided for 2018–19 and 2019–20 for</w:t>
      </w:r>
      <w:r w:rsidR="003F2ABC" w:rsidRPr="008B7641">
        <w:rPr>
          <w:rFonts w:cs="Arial"/>
        </w:rPr>
        <w:t xml:space="preserve"> LEAs</w:t>
      </w:r>
      <w:r w:rsidRPr="008B7641">
        <w:rPr>
          <w:rFonts w:cs="Arial"/>
        </w:rPr>
        <w:t xml:space="preserve"> who received CTEIG</w:t>
      </w:r>
      <w:r w:rsidR="003F2ABC" w:rsidRPr="008B7641">
        <w:rPr>
          <w:rFonts w:cs="Arial"/>
        </w:rPr>
        <w:t xml:space="preserve"> </w:t>
      </w:r>
      <w:r w:rsidRPr="008B7641">
        <w:rPr>
          <w:rFonts w:cs="Arial"/>
        </w:rPr>
        <w:t>funds. LEAs with 551 or more ADA, scored 1.7 in 2018–19 and 1.9 in 2019–20. LEAs with over 141 and less than 550 ADA, scored 1.3 in 2018–19 and 1.7 in 2019–20. LEAs with 140 or less ADA scored 1 in 2018–19 and 1.8 in 2019–20. The Overall Sample population of 32 LEAs (10</w:t>
      </w:r>
      <w:r w:rsidR="003F2ABC" w:rsidRPr="008B7641">
        <w:rPr>
          <w:rFonts w:cs="Arial"/>
        </w:rPr>
        <w:t xml:space="preserve"> percent</w:t>
      </w:r>
      <w:r w:rsidRPr="008B7641">
        <w:rPr>
          <w:rFonts w:cs="Arial"/>
        </w:rPr>
        <w:t>) scored 1.7 in 2018–19 and 1.8 in 2019–20 and the State Average for all participating LEAs was 1.6 in 2018–19 and 1.7 in 2019–20.</w:t>
      </w:r>
    </w:p>
    <w:p w:rsidR="00873777" w:rsidRPr="008B7641" w:rsidRDefault="00873777" w:rsidP="00E92CE5">
      <w:pPr>
        <w:pStyle w:val="Heading2"/>
      </w:pPr>
      <w:r w:rsidRPr="008B7641">
        <w:t>Table 4.</w:t>
      </w:r>
    </w:p>
    <w:p w:rsidR="00873777" w:rsidRPr="008B7641" w:rsidRDefault="00873777" w:rsidP="00496967">
      <w:pPr>
        <w:spacing w:after="240" w:line="240" w:lineRule="auto"/>
        <w:rPr>
          <w:rFonts w:cs="Arial"/>
        </w:rPr>
      </w:pPr>
      <w:r w:rsidRPr="008B7641">
        <w:rPr>
          <w:rFonts w:cs="Arial"/>
        </w:rPr>
        <w:t>Data Table for Figure 4.</w:t>
      </w:r>
    </w:p>
    <w:tbl>
      <w:tblPr>
        <w:tblStyle w:val="TableGrid"/>
        <w:tblpPr w:leftFromText="180" w:rightFromText="180" w:vertAnchor="text" w:horzAnchor="margin" w:tblpY="40"/>
        <w:tblW w:w="0" w:type="auto"/>
        <w:tblLook w:val="04A0" w:firstRow="1" w:lastRow="0" w:firstColumn="1" w:lastColumn="0" w:noHBand="0" w:noVBand="1"/>
        <w:tblDescription w:val="Associated Data Table for Figure 4."/>
      </w:tblPr>
      <w:tblGrid>
        <w:gridCol w:w="2818"/>
        <w:gridCol w:w="1151"/>
        <w:gridCol w:w="1151"/>
      </w:tblGrid>
      <w:tr w:rsidR="00C512E9" w:rsidRPr="008B7641" w:rsidTr="002D6034">
        <w:trPr>
          <w:trHeight w:val="320"/>
        </w:trPr>
        <w:tc>
          <w:tcPr>
            <w:tcW w:w="0" w:type="auto"/>
            <w:noWrap/>
            <w:hideMark/>
          </w:tcPr>
          <w:p w:rsidR="00C512E9" w:rsidRPr="008B7641" w:rsidRDefault="00C512E9" w:rsidP="009A63E6">
            <w:pPr>
              <w:jc w:val="center"/>
              <w:rPr>
                <w:rFonts w:eastAsia="Times New Roman" w:cs="Arial"/>
                <w:b/>
                <w:bCs/>
                <w:color w:val="000000"/>
                <w:szCs w:val="24"/>
              </w:rPr>
            </w:pPr>
            <w:r w:rsidRPr="008B7641">
              <w:rPr>
                <w:rFonts w:eastAsia="Times New Roman" w:cs="Arial"/>
                <w:b/>
                <w:bCs/>
                <w:color w:val="000000"/>
                <w:szCs w:val="24"/>
              </w:rPr>
              <w:t>Question 4</w:t>
            </w:r>
          </w:p>
        </w:tc>
        <w:tc>
          <w:tcPr>
            <w:tcW w:w="0" w:type="auto"/>
            <w:noWrap/>
            <w:hideMark/>
          </w:tcPr>
          <w:p w:rsidR="00C512E9" w:rsidRPr="008B7641" w:rsidRDefault="00C512E9" w:rsidP="009A63E6">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C512E9" w:rsidRPr="008B7641" w:rsidRDefault="00C512E9" w:rsidP="009A63E6">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C512E9" w:rsidRPr="008B7641" w:rsidTr="002D6034">
        <w:trPr>
          <w:trHeight w:val="300"/>
        </w:trPr>
        <w:tc>
          <w:tcPr>
            <w:tcW w:w="0" w:type="auto"/>
            <w:noWrap/>
            <w:hideMark/>
          </w:tcPr>
          <w:p w:rsidR="00C512E9" w:rsidRPr="008B7641" w:rsidRDefault="00C512E9" w:rsidP="009A63E6">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1.6</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1.7</w:t>
            </w:r>
          </w:p>
        </w:tc>
      </w:tr>
      <w:tr w:rsidR="00C512E9" w:rsidRPr="008B7641" w:rsidTr="002D6034">
        <w:trPr>
          <w:trHeight w:val="300"/>
        </w:trPr>
        <w:tc>
          <w:tcPr>
            <w:tcW w:w="0" w:type="auto"/>
            <w:noWrap/>
            <w:hideMark/>
          </w:tcPr>
          <w:p w:rsidR="00C512E9" w:rsidRPr="008B7641" w:rsidRDefault="00C512E9" w:rsidP="009A63E6">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1.7</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1.8</w:t>
            </w:r>
          </w:p>
        </w:tc>
      </w:tr>
      <w:tr w:rsidR="00C512E9" w:rsidRPr="008B7641" w:rsidTr="002D6034">
        <w:trPr>
          <w:trHeight w:val="300"/>
        </w:trPr>
        <w:tc>
          <w:tcPr>
            <w:tcW w:w="0" w:type="auto"/>
            <w:noWrap/>
            <w:hideMark/>
          </w:tcPr>
          <w:p w:rsidR="00C512E9" w:rsidRPr="008B7641" w:rsidRDefault="00C512E9" w:rsidP="009A63E6">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1.8</w:t>
            </w:r>
          </w:p>
        </w:tc>
      </w:tr>
      <w:tr w:rsidR="00C512E9" w:rsidRPr="008B7641" w:rsidTr="002D6034">
        <w:trPr>
          <w:trHeight w:val="300"/>
        </w:trPr>
        <w:tc>
          <w:tcPr>
            <w:tcW w:w="0" w:type="auto"/>
            <w:noWrap/>
            <w:hideMark/>
          </w:tcPr>
          <w:p w:rsidR="00C512E9" w:rsidRPr="008B7641" w:rsidRDefault="00C512E9" w:rsidP="009A63E6">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1.3</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1.7</w:t>
            </w:r>
          </w:p>
        </w:tc>
      </w:tr>
      <w:tr w:rsidR="00C512E9" w:rsidRPr="008B7641" w:rsidTr="002D6034">
        <w:trPr>
          <w:trHeight w:val="300"/>
        </w:trPr>
        <w:tc>
          <w:tcPr>
            <w:tcW w:w="0" w:type="auto"/>
            <w:noWrap/>
            <w:hideMark/>
          </w:tcPr>
          <w:p w:rsidR="00C512E9" w:rsidRPr="008B7641" w:rsidRDefault="00C512E9" w:rsidP="009A63E6">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1.7</w:t>
            </w:r>
          </w:p>
        </w:tc>
        <w:tc>
          <w:tcPr>
            <w:tcW w:w="0" w:type="auto"/>
            <w:noWrap/>
            <w:hideMark/>
          </w:tcPr>
          <w:p w:rsidR="00C512E9" w:rsidRPr="008B7641" w:rsidRDefault="00C512E9" w:rsidP="009A63E6">
            <w:pPr>
              <w:jc w:val="right"/>
              <w:rPr>
                <w:rFonts w:eastAsia="Times New Roman" w:cs="Arial"/>
                <w:color w:val="000000"/>
                <w:szCs w:val="24"/>
              </w:rPr>
            </w:pPr>
            <w:r w:rsidRPr="008B7641">
              <w:rPr>
                <w:rFonts w:eastAsia="Times New Roman" w:cs="Arial"/>
                <w:color w:val="000000"/>
                <w:szCs w:val="24"/>
              </w:rPr>
              <w:t>1.9</w:t>
            </w:r>
          </w:p>
        </w:tc>
      </w:tr>
    </w:tbl>
    <w:p w:rsidR="00C512E9" w:rsidRPr="008B7641" w:rsidRDefault="00C512E9" w:rsidP="00496967">
      <w:pPr>
        <w:spacing w:after="240" w:line="240" w:lineRule="auto"/>
        <w:rPr>
          <w:rFonts w:cs="Arial"/>
        </w:rPr>
      </w:pPr>
    </w:p>
    <w:p w:rsidR="00C512E9" w:rsidRPr="008B7641" w:rsidRDefault="00C512E9">
      <w:pPr>
        <w:rPr>
          <w:rFonts w:cs="Arial"/>
        </w:rPr>
      </w:pPr>
      <w:r w:rsidRPr="008B7641">
        <w:rPr>
          <w:rFonts w:cs="Arial"/>
        </w:rPr>
        <w:br w:type="page"/>
      </w:r>
    </w:p>
    <w:p w:rsidR="004162BD" w:rsidRPr="008B7641" w:rsidRDefault="004162BD" w:rsidP="00E92CE5">
      <w:pPr>
        <w:pStyle w:val="Heading2"/>
      </w:pPr>
      <w:r w:rsidRPr="008B7641">
        <w:lastRenderedPageBreak/>
        <w:t>Figure 5A.</w:t>
      </w:r>
    </w:p>
    <w:p w:rsidR="00CB6189" w:rsidRPr="008B7641" w:rsidRDefault="00CB6189" w:rsidP="00496967">
      <w:pPr>
        <w:spacing w:after="240" w:line="240" w:lineRule="auto"/>
        <w:rPr>
          <w:rFonts w:cs="Arial"/>
        </w:rPr>
      </w:pPr>
      <w:r w:rsidRPr="008B7641">
        <w:rPr>
          <w:rFonts w:cs="Arial"/>
        </w:rPr>
        <w:t>Form ongoing and meaningful industry and labor partnerships, evidenced by written agreements and through participation on advisory committees, and collaboration with business and labor organizations to provide opportunities for pupils.</w:t>
      </w:r>
    </w:p>
    <w:p w:rsidR="00C7531D" w:rsidRPr="008B7641" w:rsidRDefault="00FF17EB" w:rsidP="00496967">
      <w:pPr>
        <w:spacing w:after="240" w:line="240" w:lineRule="auto"/>
        <w:rPr>
          <w:rFonts w:cs="Arial"/>
        </w:rPr>
      </w:pPr>
      <w:r w:rsidRPr="008B7641">
        <w:rPr>
          <w:rFonts w:cs="Arial"/>
          <w:noProof/>
        </w:rPr>
        <w:drawing>
          <wp:inline distT="0" distB="0" distL="0" distR="0" wp14:anchorId="05FB04B2">
            <wp:extent cx="5888990" cy="2639695"/>
            <wp:effectExtent l="0" t="0" r="0" b="8255"/>
            <wp:docPr id="9" name="Picture 9" descr="Figure 5A.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8990" cy="2639695"/>
                    </a:xfrm>
                    <a:prstGeom prst="rect">
                      <a:avLst/>
                    </a:prstGeom>
                    <a:noFill/>
                  </pic:spPr>
                </pic:pic>
              </a:graphicData>
            </a:graphic>
          </wp:inline>
        </w:drawing>
      </w:r>
    </w:p>
    <w:p w:rsidR="008B1801" w:rsidRPr="008B7641" w:rsidRDefault="008B1801" w:rsidP="00C512E9">
      <w:pPr>
        <w:spacing w:after="240" w:line="240" w:lineRule="auto"/>
        <w:rPr>
          <w:rFonts w:cs="Arial"/>
        </w:rPr>
      </w:pPr>
      <w:bookmarkStart w:id="1" w:name="_Hlk49763597"/>
      <w:r w:rsidRPr="008B7641">
        <w:rPr>
          <w:rFonts w:cs="Arial"/>
        </w:rPr>
        <w:t>Figure 5A. is a horizontal bar chart that displays how LEAs answered the minimum eligibility requirement question “Forms ongoing and meaningful industry and labor partnerships, evidenced by written agreements and through participation on advisory committees, and collaboration with business and labor organizations to provide opportunities for pupils.” Within the display, the average score is provided for 2018–19 and 2019–20 for LEAs who received CTEIG funds. LEAs with 551 or more ADA, scored 1.7 in 2018–19 and 1.9 in 2019–20. LEAs with over 141 and less than 550 ADA, scored 1.5 in 2018–19 and 1.1 in 2019–20. LEAs with 140 or less ADA scored 2 in 2018–19 and 2.5 in 2019–20. The Overall Sample population of 32 LEAs (10</w:t>
      </w:r>
      <w:r w:rsidR="003F2ABC" w:rsidRPr="008B7641">
        <w:rPr>
          <w:rFonts w:cs="Arial"/>
        </w:rPr>
        <w:t xml:space="preserve"> percent</w:t>
      </w:r>
      <w:r w:rsidRPr="008B7641">
        <w:rPr>
          <w:rFonts w:cs="Arial"/>
        </w:rPr>
        <w:t>) scored 1.7 in 2018–19 and 1.8 in 2019–20 and the State Average for all participating LEAs was 1.6 in 2018–19 and 1.7 in 2019–20.</w:t>
      </w:r>
      <w:bookmarkEnd w:id="1"/>
    </w:p>
    <w:p w:rsidR="00C512E9" w:rsidRPr="008B7641" w:rsidRDefault="00C512E9" w:rsidP="00E92CE5">
      <w:pPr>
        <w:pStyle w:val="Heading2"/>
      </w:pPr>
      <w:r w:rsidRPr="008B7641">
        <w:t>Table 5A.</w:t>
      </w:r>
    </w:p>
    <w:p w:rsidR="00C512E9" w:rsidRPr="008B7641" w:rsidRDefault="00C512E9" w:rsidP="00496967">
      <w:pPr>
        <w:spacing w:after="240" w:line="240" w:lineRule="auto"/>
        <w:rPr>
          <w:rFonts w:cs="Arial"/>
        </w:rPr>
      </w:pPr>
      <w:r w:rsidRPr="008B7641">
        <w:rPr>
          <w:rFonts w:cs="Arial"/>
        </w:rPr>
        <w:t>Data Table for Figure 5A.</w:t>
      </w:r>
    </w:p>
    <w:tbl>
      <w:tblPr>
        <w:tblStyle w:val="TableGrid"/>
        <w:tblW w:w="0" w:type="auto"/>
        <w:tblLook w:val="04A0" w:firstRow="1" w:lastRow="0" w:firstColumn="1" w:lastColumn="0" w:noHBand="0" w:noVBand="1"/>
        <w:tblDescription w:val="Associated Data Table for Figure 5A."/>
      </w:tblPr>
      <w:tblGrid>
        <w:gridCol w:w="2818"/>
        <w:gridCol w:w="1151"/>
        <w:gridCol w:w="1151"/>
      </w:tblGrid>
      <w:tr w:rsidR="002D7CF7" w:rsidRPr="008B7641" w:rsidTr="002D6034">
        <w:trPr>
          <w:trHeight w:val="320"/>
        </w:trPr>
        <w:tc>
          <w:tcPr>
            <w:tcW w:w="0" w:type="auto"/>
            <w:noWrap/>
            <w:hideMark/>
          </w:tcPr>
          <w:p w:rsidR="002D7CF7" w:rsidRPr="008B7641" w:rsidRDefault="00927451" w:rsidP="002D7CF7">
            <w:pPr>
              <w:jc w:val="center"/>
              <w:rPr>
                <w:rFonts w:eastAsia="Times New Roman" w:cs="Arial"/>
                <w:b/>
                <w:bCs/>
                <w:color w:val="000000"/>
                <w:szCs w:val="24"/>
              </w:rPr>
            </w:pPr>
            <w:r w:rsidRPr="008B7641">
              <w:rPr>
                <w:rFonts w:eastAsia="Times New Roman" w:cs="Arial"/>
                <w:b/>
                <w:bCs/>
                <w:color w:val="000000"/>
                <w:szCs w:val="24"/>
              </w:rPr>
              <w:t xml:space="preserve">Question </w:t>
            </w:r>
            <w:r w:rsidR="002D7CF7" w:rsidRPr="008B7641">
              <w:rPr>
                <w:rFonts w:eastAsia="Times New Roman" w:cs="Arial"/>
                <w:b/>
                <w:bCs/>
                <w:color w:val="000000"/>
                <w:szCs w:val="24"/>
              </w:rPr>
              <w:t>5A</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1.6</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2.5</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1.5</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1.1</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1.9</w:t>
            </w:r>
          </w:p>
        </w:tc>
      </w:tr>
    </w:tbl>
    <w:p w:rsidR="00193B92" w:rsidRPr="008B7641" w:rsidRDefault="00CB6189" w:rsidP="00E92CE5">
      <w:pPr>
        <w:pStyle w:val="Heading2"/>
      </w:pPr>
      <w:r w:rsidRPr="008B7641">
        <w:lastRenderedPageBreak/>
        <w:t>Figure 5B.</w:t>
      </w:r>
    </w:p>
    <w:p w:rsidR="00CB6189" w:rsidRPr="008B7641" w:rsidRDefault="00CB6189" w:rsidP="00496967">
      <w:pPr>
        <w:spacing w:after="240" w:line="240" w:lineRule="auto"/>
        <w:rPr>
          <w:rFonts w:cs="Arial"/>
        </w:rPr>
      </w:pPr>
      <w:r w:rsidRPr="008B7641">
        <w:rPr>
          <w:rFonts w:cs="Arial"/>
        </w:rPr>
        <w:t xml:space="preserve">Provides opportunities for pupils to gain access to pre-apprenticeships, internships, and </w:t>
      </w:r>
      <w:r w:rsidR="003F2ABC" w:rsidRPr="008B7641">
        <w:rPr>
          <w:rFonts w:cs="Arial"/>
        </w:rPr>
        <w:t>w</w:t>
      </w:r>
      <w:r w:rsidRPr="008B7641">
        <w:rPr>
          <w:rFonts w:cs="Arial"/>
        </w:rPr>
        <w:t xml:space="preserve">ork-based learning (WBL) opportunities for industry to provide input to the </w:t>
      </w:r>
      <w:r w:rsidR="003F2ABC" w:rsidRPr="008B7641">
        <w:rPr>
          <w:rFonts w:cs="Arial"/>
        </w:rPr>
        <w:t>CTE</w:t>
      </w:r>
      <w:r w:rsidRPr="008B7641">
        <w:rPr>
          <w:rFonts w:cs="Arial"/>
        </w:rPr>
        <w:t xml:space="preserve"> programs and curriculum.</w:t>
      </w:r>
    </w:p>
    <w:p w:rsidR="00C7531D" w:rsidRPr="008B7641" w:rsidRDefault="00FF17EB" w:rsidP="00496967">
      <w:pPr>
        <w:spacing w:after="240" w:line="240" w:lineRule="auto"/>
        <w:rPr>
          <w:rFonts w:cs="Arial"/>
        </w:rPr>
      </w:pPr>
      <w:r w:rsidRPr="008B7641">
        <w:rPr>
          <w:rFonts w:cs="Arial"/>
          <w:noProof/>
        </w:rPr>
        <w:drawing>
          <wp:inline distT="0" distB="0" distL="0" distR="0" wp14:anchorId="464B4B33">
            <wp:extent cx="5888990" cy="2651760"/>
            <wp:effectExtent l="0" t="0" r="0" b="0"/>
            <wp:docPr id="4" name="Picture 4" descr="Figure 5B.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8990" cy="2651760"/>
                    </a:xfrm>
                    <a:prstGeom prst="rect">
                      <a:avLst/>
                    </a:prstGeom>
                    <a:noFill/>
                  </pic:spPr>
                </pic:pic>
              </a:graphicData>
            </a:graphic>
          </wp:inline>
        </w:drawing>
      </w:r>
    </w:p>
    <w:p w:rsidR="008B1801" w:rsidRPr="008B7641" w:rsidRDefault="008B1801" w:rsidP="008B1801">
      <w:pPr>
        <w:spacing w:after="240" w:line="240" w:lineRule="auto"/>
        <w:rPr>
          <w:rFonts w:cs="Arial"/>
        </w:rPr>
      </w:pPr>
      <w:r w:rsidRPr="008B7641">
        <w:rPr>
          <w:rFonts w:cs="Arial"/>
        </w:rPr>
        <w:t xml:space="preserve">Figure 5B. is a horizontal bar chart that displays how LEAs answered the minimum eligibility requirement question “Provides opportunities for pupils to gain access to pre-apprenticeships, internships, and WBL opportunities for industry to provide input to the </w:t>
      </w:r>
      <w:r w:rsidR="002A2532" w:rsidRPr="008B7641">
        <w:rPr>
          <w:rFonts w:cs="Arial"/>
        </w:rPr>
        <w:t>CTE</w:t>
      </w:r>
      <w:r w:rsidRPr="008B7641">
        <w:rPr>
          <w:rFonts w:cs="Arial"/>
        </w:rPr>
        <w:t xml:space="preserve"> programs and curriculum.” Within the display, the average score is provided for 2018–19 and 2019–20 for LEAs who received CTEIG funds. LEAs with 551 or more ADA, scored 1.5 in 2018–19 and 1.7 in 2019–20. LEAs with over 141 and less than 550 ADA, scored 1 in 2018–19 and 1 in 2019–20. LEAs with 140 or less ADA scored 2.3 in 2018–19 and 2.3 in 2019–20. The Overall Sample population of 32 LEAs (10</w:t>
      </w:r>
      <w:r w:rsidR="003F2ABC" w:rsidRPr="008B7641">
        <w:rPr>
          <w:rFonts w:cs="Arial"/>
        </w:rPr>
        <w:t xml:space="preserve"> percent</w:t>
      </w:r>
      <w:r w:rsidRPr="008B7641">
        <w:rPr>
          <w:rFonts w:cs="Arial"/>
        </w:rPr>
        <w:t>) scored 1.5 in 2018–19 and 1.6 in 2019–20 and the State Average for all participating LEAs was 1.4 in 2018–19 and 1.5 in 2019–20.</w:t>
      </w:r>
    </w:p>
    <w:p w:rsidR="00C512E9" w:rsidRPr="008B7641" w:rsidRDefault="00C512E9" w:rsidP="00E92CE5">
      <w:pPr>
        <w:pStyle w:val="Heading2"/>
      </w:pPr>
      <w:r w:rsidRPr="008B7641">
        <w:t>Table 5B.</w:t>
      </w:r>
    </w:p>
    <w:p w:rsidR="00C512E9" w:rsidRPr="008B7641" w:rsidRDefault="00C512E9" w:rsidP="00496967">
      <w:pPr>
        <w:spacing w:after="240" w:line="240" w:lineRule="auto"/>
        <w:rPr>
          <w:rFonts w:cs="Arial"/>
        </w:rPr>
      </w:pPr>
      <w:r w:rsidRPr="008B7641">
        <w:rPr>
          <w:rFonts w:cs="Arial"/>
        </w:rPr>
        <w:t>Data Table for Figure 5B.</w:t>
      </w:r>
    </w:p>
    <w:tbl>
      <w:tblPr>
        <w:tblStyle w:val="TableGrid"/>
        <w:tblW w:w="0" w:type="auto"/>
        <w:tblLook w:val="04A0" w:firstRow="1" w:lastRow="0" w:firstColumn="1" w:lastColumn="0" w:noHBand="0" w:noVBand="1"/>
        <w:tblDescription w:val="Associated Data Table for Figure 5B."/>
      </w:tblPr>
      <w:tblGrid>
        <w:gridCol w:w="2818"/>
        <w:gridCol w:w="1151"/>
        <w:gridCol w:w="1151"/>
      </w:tblGrid>
      <w:tr w:rsidR="002D7CF7" w:rsidRPr="008B7641" w:rsidTr="002D6034">
        <w:trPr>
          <w:trHeight w:val="320"/>
        </w:trPr>
        <w:tc>
          <w:tcPr>
            <w:tcW w:w="0" w:type="auto"/>
            <w:noWrap/>
            <w:hideMark/>
          </w:tcPr>
          <w:p w:rsidR="002D7CF7" w:rsidRPr="008B7641" w:rsidRDefault="00552B6C" w:rsidP="002D7CF7">
            <w:pPr>
              <w:jc w:val="center"/>
              <w:rPr>
                <w:rFonts w:eastAsia="Times New Roman" w:cs="Arial"/>
                <w:b/>
                <w:bCs/>
                <w:color w:val="000000"/>
                <w:szCs w:val="24"/>
              </w:rPr>
            </w:pPr>
            <w:r w:rsidRPr="008B7641">
              <w:rPr>
                <w:rFonts w:eastAsia="Times New Roman" w:cs="Arial"/>
                <w:b/>
                <w:bCs/>
                <w:color w:val="000000"/>
                <w:szCs w:val="24"/>
              </w:rPr>
              <w:t xml:space="preserve">Question </w:t>
            </w:r>
            <w:r w:rsidR="002D7CF7" w:rsidRPr="008B7641">
              <w:rPr>
                <w:rFonts w:eastAsia="Times New Roman" w:cs="Arial"/>
                <w:b/>
                <w:bCs/>
                <w:color w:val="000000"/>
                <w:szCs w:val="24"/>
              </w:rPr>
              <w:t>5B</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1.4</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1.5</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1.5</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1.6</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r w:rsidR="00552B6C" w:rsidRPr="008B7641">
              <w:rPr>
                <w:rFonts w:eastAsia="Times New Roman" w:cs="Arial"/>
                <w:color w:val="000000"/>
                <w:szCs w:val="24"/>
              </w:rPr>
              <w:t>3</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2.3</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1.5</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r>
    </w:tbl>
    <w:p w:rsidR="00193B92" w:rsidRPr="008B7641" w:rsidRDefault="00CB6189" w:rsidP="00E92CE5">
      <w:pPr>
        <w:pStyle w:val="Heading2"/>
      </w:pPr>
      <w:r w:rsidRPr="008B7641">
        <w:lastRenderedPageBreak/>
        <w:t>Figure 6.</w:t>
      </w:r>
    </w:p>
    <w:p w:rsidR="00CB6189" w:rsidRPr="008B7641" w:rsidRDefault="00CB6189" w:rsidP="00496967">
      <w:pPr>
        <w:spacing w:after="240" w:line="240" w:lineRule="auto"/>
        <w:rPr>
          <w:rFonts w:cs="Arial"/>
        </w:rPr>
      </w:pPr>
      <w:r w:rsidRPr="008B7641">
        <w:rPr>
          <w:rFonts w:cs="Arial"/>
        </w:rPr>
        <w:t>Provides opportunities for pupils to participate in after school; extended day; out-of-school activities; and competitions.</w:t>
      </w:r>
    </w:p>
    <w:p w:rsidR="00C7531D" w:rsidRPr="008B7641" w:rsidRDefault="00FF17EB" w:rsidP="00496967">
      <w:pPr>
        <w:spacing w:after="240" w:line="240" w:lineRule="auto"/>
        <w:rPr>
          <w:rFonts w:cs="Arial"/>
        </w:rPr>
      </w:pPr>
      <w:r w:rsidRPr="008B7641">
        <w:rPr>
          <w:rFonts w:cs="Arial"/>
          <w:noProof/>
        </w:rPr>
        <w:drawing>
          <wp:inline distT="0" distB="0" distL="0" distR="0" wp14:anchorId="7524D4AE">
            <wp:extent cx="5888990" cy="2395855"/>
            <wp:effectExtent l="0" t="0" r="0" b="4445"/>
            <wp:docPr id="2" name="Picture 2" descr="Figure 6.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88990" cy="2395855"/>
                    </a:xfrm>
                    <a:prstGeom prst="rect">
                      <a:avLst/>
                    </a:prstGeom>
                    <a:noFill/>
                  </pic:spPr>
                </pic:pic>
              </a:graphicData>
            </a:graphic>
          </wp:inline>
        </w:drawing>
      </w:r>
    </w:p>
    <w:p w:rsidR="008B1801" w:rsidRPr="008B7641" w:rsidRDefault="008B1801" w:rsidP="008B1801">
      <w:pPr>
        <w:spacing w:after="240" w:line="240" w:lineRule="auto"/>
        <w:rPr>
          <w:rFonts w:cs="Arial"/>
        </w:rPr>
      </w:pPr>
      <w:r w:rsidRPr="008B7641">
        <w:rPr>
          <w:rFonts w:cs="Arial"/>
        </w:rPr>
        <w:t>Figure 6. is a horizontal bar chart that displays how LEAs answered the minimum eligibility requirement question “Provides opportunities for pupils to participate in after school; extended day; out-of-school; activities; and competitions.” Within the display, the average score is provided for 2018–19 and 2019–20 for LEAs who received CTEIG funds. LEAs with 551 or more ADA, scored 1.8 in 2018–19 and 2 in 2019–20. LEAs with over 141 and less than 550 ADA, scored 1.5 in 2018–19 and 1.9 in 2019–20. LEAs with 140 or less ADA scored 1.8 in 2018–19 and 2.8 in 2019–20. The Overall Sample population of 32 LEAs (10</w:t>
      </w:r>
      <w:r w:rsidR="003F2ABC" w:rsidRPr="008B7641">
        <w:rPr>
          <w:rFonts w:cs="Arial"/>
        </w:rPr>
        <w:t xml:space="preserve"> percent</w:t>
      </w:r>
      <w:r w:rsidRPr="008B7641">
        <w:rPr>
          <w:rFonts w:cs="Arial"/>
        </w:rPr>
        <w:t>) scored 1.8 in 2018–19 and 2 in 2019–20 and the State Average for all participating LEAs was 1.7 in 2018–19 and 1.8 in 2019–20.</w:t>
      </w:r>
    </w:p>
    <w:p w:rsidR="00C512E9" w:rsidRPr="008B7641" w:rsidRDefault="00C512E9" w:rsidP="00E92CE5">
      <w:pPr>
        <w:pStyle w:val="Heading2"/>
      </w:pPr>
      <w:r w:rsidRPr="008B7641">
        <w:t>Table 6.</w:t>
      </w:r>
    </w:p>
    <w:p w:rsidR="00C512E9" w:rsidRPr="008B7641" w:rsidRDefault="00C512E9" w:rsidP="00496967">
      <w:pPr>
        <w:spacing w:after="240" w:line="240" w:lineRule="auto"/>
        <w:rPr>
          <w:rFonts w:cs="Arial"/>
        </w:rPr>
      </w:pPr>
      <w:r w:rsidRPr="008B7641">
        <w:rPr>
          <w:rFonts w:cs="Arial"/>
        </w:rPr>
        <w:t>Data Table for Figure 6.</w:t>
      </w:r>
    </w:p>
    <w:tbl>
      <w:tblPr>
        <w:tblStyle w:val="TableGrid"/>
        <w:tblW w:w="0" w:type="auto"/>
        <w:tblLook w:val="04A0" w:firstRow="1" w:lastRow="0" w:firstColumn="1" w:lastColumn="0" w:noHBand="0" w:noVBand="1"/>
      </w:tblPr>
      <w:tblGrid>
        <w:gridCol w:w="2818"/>
        <w:gridCol w:w="1151"/>
        <w:gridCol w:w="1151"/>
      </w:tblGrid>
      <w:tr w:rsidR="002D7CF7" w:rsidRPr="008B7641" w:rsidTr="002D6034">
        <w:trPr>
          <w:trHeight w:val="320"/>
        </w:trPr>
        <w:tc>
          <w:tcPr>
            <w:tcW w:w="0" w:type="auto"/>
            <w:noWrap/>
            <w:hideMark/>
          </w:tcPr>
          <w:p w:rsidR="002D7CF7" w:rsidRPr="008B7641" w:rsidRDefault="004D21A4" w:rsidP="002D7CF7">
            <w:pPr>
              <w:jc w:val="center"/>
              <w:rPr>
                <w:rFonts w:eastAsia="Times New Roman" w:cs="Arial"/>
                <w:b/>
                <w:bCs/>
                <w:color w:val="000000"/>
                <w:szCs w:val="24"/>
              </w:rPr>
            </w:pPr>
            <w:r w:rsidRPr="008B7641">
              <w:rPr>
                <w:rFonts w:eastAsia="Times New Roman" w:cs="Arial"/>
                <w:b/>
                <w:bCs/>
                <w:color w:val="000000"/>
                <w:szCs w:val="24"/>
              </w:rPr>
              <w:t xml:space="preserve">Question </w:t>
            </w:r>
            <w:r w:rsidR="002D7CF7" w:rsidRPr="008B7641">
              <w:rPr>
                <w:rFonts w:eastAsia="Times New Roman" w:cs="Arial"/>
                <w:b/>
                <w:bCs/>
                <w:color w:val="000000"/>
                <w:szCs w:val="24"/>
              </w:rPr>
              <w:t>6</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w:t>
            </w:r>
            <w:r w:rsidR="004D21A4" w:rsidRPr="008B7641">
              <w:rPr>
                <w:rFonts w:eastAsia="Times New Roman" w:cs="Arial"/>
                <w:color w:val="000000"/>
                <w:szCs w:val="24"/>
              </w:rPr>
              <w:t>8</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1.5</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1.9</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p>
        </w:tc>
      </w:tr>
    </w:tbl>
    <w:p w:rsidR="00C512E9" w:rsidRPr="008B7641" w:rsidRDefault="00C512E9">
      <w:pPr>
        <w:rPr>
          <w:rFonts w:cs="Arial"/>
        </w:rPr>
      </w:pPr>
      <w:r w:rsidRPr="008B7641">
        <w:rPr>
          <w:rFonts w:cs="Arial"/>
        </w:rPr>
        <w:br w:type="page"/>
      </w:r>
    </w:p>
    <w:p w:rsidR="00193B92" w:rsidRPr="008B7641" w:rsidRDefault="00CB6189" w:rsidP="00E92CE5">
      <w:pPr>
        <w:pStyle w:val="Heading2"/>
      </w:pPr>
      <w:r w:rsidRPr="008B7641">
        <w:lastRenderedPageBreak/>
        <w:t>Figure 7A.</w:t>
      </w:r>
    </w:p>
    <w:p w:rsidR="00C7531D" w:rsidRPr="008B7641" w:rsidRDefault="00CB6189" w:rsidP="00496967">
      <w:pPr>
        <w:spacing w:after="240" w:line="240" w:lineRule="auto"/>
        <w:rPr>
          <w:rFonts w:cs="Arial"/>
        </w:rPr>
      </w:pPr>
      <w:r w:rsidRPr="008B7641">
        <w:rPr>
          <w:rFonts w:cs="Arial"/>
        </w:rPr>
        <w:t>CTE pathway program reflects regional and/or local labor market demands and focuses on current or emerging high-skill, high-wage, or high-demand occupations.</w:t>
      </w:r>
    </w:p>
    <w:p w:rsidR="00C7531D" w:rsidRPr="008B7641" w:rsidRDefault="00FF17EB" w:rsidP="00496967">
      <w:pPr>
        <w:spacing w:after="240" w:line="240" w:lineRule="auto"/>
        <w:rPr>
          <w:rFonts w:cs="Arial"/>
        </w:rPr>
      </w:pPr>
      <w:r w:rsidRPr="008B7641">
        <w:rPr>
          <w:rFonts w:cs="Arial"/>
          <w:noProof/>
        </w:rPr>
        <w:drawing>
          <wp:inline distT="0" distB="0" distL="0" distR="0" wp14:anchorId="5A6FAFCF">
            <wp:extent cx="5858510" cy="2590800"/>
            <wp:effectExtent l="0" t="0" r="8890" b="0"/>
            <wp:docPr id="21" name="Picture 21" descr="Figure 7A.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8510" cy="2590800"/>
                    </a:xfrm>
                    <a:prstGeom prst="rect">
                      <a:avLst/>
                    </a:prstGeom>
                    <a:noFill/>
                  </pic:spPr>
                </pic:pic>
              </a:graphicData>
            </a:graphic>
          </wp:inline>
        </w:drawing>
      </w:r>
    </w:p>
    <w:p w:rsidR="00FF17EB" w:rsidRPr="008B7641" w:rsidRDefault="00FF17EB" w:rsidP="00FF17EB">
      <w:pPr>
        <w:spacing w:after="240" w:line="240" w:lineRule="auto"/>
        <w:rPr>
          <w:rFonts w:cs="Arial"/>
        </w:rPr>
      </w:pPr>
      <w:r w:rsidRPr="008B7641">
        <w:rPr>
          <w:rFonts w:cs="Arial"/>
        </w:rPr>
        <w:t xml:space="preserve">Figure 7A. is a horizontal bar chart that displays how LEAs answered the minimum eligibility requirement question “CTE pathway program reflects regional and/or local labor market demands and focuses on current or emerging high-skill, high-wage, or high-demand occupations.” Within the display, the average score is provided for 2018–19 and 2019–20 for LEAs who received </w:t>
      </w:r>
      <w:r w:rsidR="003F2ABC" w:rsidRPr="008B7641">
        <w:rPr>
          <w:rFonts w:cs="Arial"/>
        </w:rPr>
        <w:t>CTEIG</w:t>
      </w:r>
      <w:r w:rsidRPr="008B7641">
        <w:rPr>
          <w:rFonts w:cs="Arial"/>
        </w:rPr>
        <w:t xml:space="preserve"> funds. LEAs with 551 or more ADA, scored 1.7 in 2018–19 and 2 in 2019–20. LEAs with over 141 and less than 550 ADA, scored 1.1 in 2018–19 and 1.6 in 2019–20. LEAs with 140 or less ADA scored 2 in 2018–19 and 2.3 in 2019–20. The Overall Sample population of 32 LEAs (10</w:t>
      </w:r>
      <w:r w:rsidR="003F2ABC" w:rsidRPr="008B7641">
        <w:rPr>
          <w:rFonts w:cs="Arial"/>
        </w:rPr>
        <w:t xml:space="preserve"> percent</w:t>
      </w:r>
      <w:r w:rsidRPr="008B7641">
        <w:rPr>
          <w:rFonts w:cs="Arial"/>
        </w:rPr>
        <w:t>) scored 1.7 in 2018–19 and 1.9 in 2019–20 and the State Average for all participating LEAs was 1.7 in 2018–19 and 1.8 in 2019–20.</w:t>
      </w:r>
    </w:p>
    <w:p w:rsidR="00FF17EB" w:rsidRPr="008B7641" w:rsidRDefault="00FF17EB" w:rsidP="00E92CE5">
      <w:pPr>
        <w:pStyle w:val="Heading2"/>
      </w:pPr>
      <w:r w:rsidRPr="008B7641">
        <w:t>Table 7A.</w:t>
      </w:r>
    </w:p>
    <w:p w:rsidR="00FF17EB" w:rsidRPr="008B7641" w:rsidRDefault="00FF17EB" w:rsidP="00496967">
      <w:pPr>
        <w:spacing w:after="240" w:line="240" w:lineRule="auto"/>
        <w:rPr>
          <w:rFonts w:cs="Arial"/>
        </w:rPr>
      </w:pPr>
      <w:r w:rsidRPr="008B7641">
        <w:rPr>
          <w:rFonts w:cs="Arial"/>
        </w:rPr>
        <w:t>Data Table for Figure 7A.</w:t>
      </w:r>
    </w:p>
    <w:tbl>
      <w:tblPr>
        <w:tblStyle w:val="TableGrid"/>
        <w:tblW w:w="0" w:type="auto"/>
        <w:tblLook w:val="04A0" w:firstRow="1" w:lastRow="0" w:firstColumn="1" w:lastColumn="0" w:noHBand="0" w:noVBand="1"/>
        <w:tblDescription w:val="Associated Data Table for Figure 7A."/>
      </w:tblPr>
      <w:tblGrid>
        <w:gridCol w:w="2818"/>
        <w:gridCol w:w="1151"/>
        <w:gridCol w:w="1151"/>
      </w:tblGrid>
      <w:tr w:rsidR="002D7CF7" w:rsidRPr="008B7641" w:rsidTr="002D6034">
        <w:trPr>
          <w:trHeight w:val="320"/>
        </w:trPr>
        <w:tc>
          <w:tcPr>
            <w:tcW w:w="0" w:type="auto"/>
            <w:noWrap/>
            <w:hideMark/>
          </w:tcPr>
          <w:p w:rsidR="002D7CF7" w:rsidRPr="008B7641" w:rsidRDefault="004D21A4" w:rsidP="002D7CF7">
            <w:pPr>
              <w:jc w:val="center"/>
              <w:rPr>
                <w:rFonts w:eastAsia="Times New Roman" w:cs="Arial"/>
                <w:b/>
                <w:bCs/>
                <w:color w:val="000000"/>
                <w:szCs w:val="24"/>
              </w:rPr>
            </w:pPr>
            <w:r w:rsidRPr="008B7641">
              <w:rPr>
                <w:rFonts w:eastAsia="Times New Roman" w:cs="Arial"/>
                <w:b/>
                <w:bCs/>
                <w:color w:val="000000"/>
                <w:szCs w:val="24"/>
              </w:rPr>
              <w:t xml:space="preserve">Question </w:t>
            </w:r>
            <w:r w:rsidR="002D7CF7" w:rsidRPr="008B7641">
              <w:rPr>
                <w:rFonts w:eastAsia="Times New Roman" w:cs="Arial"/>
                <w:b/>
                <w:bCs/>
                <w:color w:val="000000"/>
                <w:szCs w:val="24"/>
              </w:rPr>
              <w:t>7A</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1.9</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2.3</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1.1</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1.6</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p>
        </w:tc>
      </w:tr>
    </w:tbl>
    <w:p w:rsidR="00CB6189" w:rsidRPr="008B7641" w:rsidRDefault="00CB6189" w:rsidP="00496967">
      <w:pPr>
        <w:spacing w:after="240" w:line="240" w:lineRule="auto"/>
        <w:rPr>
          <w:rFonts w:cs="Arial"/>
        </w:rPr>
      </w:pPr>
      <w:r w:rsidRPr="008B7641">
        <w:rPr>
          <w:rFonts w:cs="Arial"/>
        </w:rPr>
        <w:br w:type="page"/>
      </w:r>
    </w:p>
    <w:p w:rsidR="00193B92" w:rsidRPr="008B7641" w:rsidRDefault="00CB6189" w:rsidP="00E92CE5">
      <w:pPr>
        <w:pStyle w:val="Heading2"/>
      </w:pPr>
      <w:r w:rsidRPr="008B7641">
        <w:lastRenderedPageBreak/>
        <w:t>Figure 7B.</w:t>
      </w:r>
    </w:p>
    <w:p w:rsidR="00CB6189" w:rsidRPr="008B7641" w:rsidRDefault="00CB6189" w:rsidP="00496967">
      <w:pPr>
        <w:spacing w:after="240" w:line="240" w:lineRule="auto"/>
        <w:rPr>
          <w:rFonts w:cs="Arial"/>
        </w:rPr>
      </w:pPr>
      <w:r w:rsidRPr="008B7641">
        <w:rPr>
          <w:rFonts w:cs="Arial"/>
        </w:rPr>
        <w:t>Is informed by the regional plan of the local Strong Workforce Program (SWP) consortium.</w:t>
      </w:r>
    </w:p>
    <w:p w:rsidR="00C7531D" w:rsidRPr="008B7641" w:rsidRDefault="00FF17EB" w:rsidP="00496967">
      <w:pPr>
        <w:spacing w:after="240" w:line="240" w:lineRule="auto"/>
        <w:rPr>
          <w:rFonts w:cs="Arial"/>
        </w:rPr>
      </w:pPr>
      <w:r w:rsidRPr="008B7641">
        <w:rPr>
          <w:rFonts w:cs="Arial"/>
          <w:noProof/>
        </w:rPr>
        <w:drawing>
          <wp:inline distT="0" distB="0" distL="0" distR="0" wp14:anchorId="3395F31F">
            <wp:extent cx="5815965" cy="2767965"/>
            <wp:effectExtent l="0" t="0" r="0" b="0"/>
            <wp:docPr id="23" name="Picture 23" descr="Figure 7B.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5965" cy="2767965"/>
                    </a:xfrm>
                    <a:prstGeom prst="rect">
                      <a:avLst/>
                    </a:prstGeom>
                    <a:noFill/>
                  </pic:spPr>
                </pic:pic>
              </a:graphicData>
            </a:graphic>
          </wp:inline>
        </w:drawing>
      </w:r>
    </w:p>
    <w:p w:rsidR="00FF17EB" w:rsidRPr="008B7641" w:rsidRDefault="00FF17EB" w:rsidP="00E92CE5">
      <w:pPr>
        <w:pStyle w:val="Heading2"/>
      </w:pPr>
      <w:r w:rsidRPr="008B7641">
        <w:t>Table 7B.</w:t>
      </w:r>
    </w:p>
    <w:p w:rsidR="00FF17EB" w:rsidRPr="008B7641" w:rsidRDefault="00FF17EB" w:rsidP="00496967">
      <w:pPr>
        <w:spacing w:after="240" w:line="240" w:lineRule="auto"/>
        <w:rPr>
          <w:rFonts w:cs="Arial"/>
        </w:rPr>
      </w:pPr>
      <w:r w:rsidRPr="008B7641">
        <w:rPr>
          <w:rFonts w:cs="Arial"/>
        </w:rPr>
        <w:t>Data Table for Figure 7B.</w:t>
      </w:r>
    </w:p>
    <w:tbl>
      <w:tblPr>
        <w:tblStyle w:val="TableGrid"/>
        <w:tblW w:w="0" w:type="auto"/>
        <w:tblLook w:val="04A0" w:firstRow="1" w:lastRow="0" w:firstColumn="1" w:lastColumn="0" w:noHBand="0" w:noVBand="1"/>
        <w:tblDescription w:val="Associated Data Table for Figure 6."/>
      </w:tblPr>
      <w:tblGrid>
        <w:gridCol w:w="2818"/>
        <w:gridCol w:w="1151"/>
        <w:gridCol w:w="1151"/>
      </w:tblGrid>
      <w:tr w:rsidR="002D7CF7" w:rsidRPr="008B7641" w:rsidTr="002D6034">
        <w:trPr>
          <w:trHeight w:val="320"/>
        </w:trPr>
        <w:tc>
          <w:tcPr>
            <w:tcW w:w="0" w:type="auto"/>
            <w:noWrap/>
            <w:hideMark/>
          </w:tcPr>
          <w:p w:rsidR="002D7CF7" w:rsidRPr="008B7641" w:rsidRDefault="004D21A4" w:rsidP="002D7CF7">
            <w:pPr>
              <w:jc w:val="center"/>
              <w:rPr>
                <w:rFonts w:eastAsia="Times New Roman" w:cs="Arial"/>
                <w:b/>
                <w:bCs/>
                <w:color w:val="000000"/>
                <w:szCs w:val="24"/>
              </w:rPr>
            </w:pPr>
            <w:r w:rsidRPr="008B7641">
              <w:rPr>
                <w:rFonts w:eastAsia="Times New Roman" w:cs="Arial"/>
                <w:b/>
                <w:bCs/>
                <w:color w:val="000000"/>
                <w:szCs w:val="24"/>
              </w:rPr>
              <w:t xml:space="preserve">Question </w:t>
            </w:r>
            <w:r w:rsidR="002D7CF7" w:rsidRPr="008B7641">
              <w:rPr>
                <w:rFonts w:eastAsia="Times New Roman" w:cs="Arial"/>
                <w:b/>
                <w:bCs/>
                <w:color w:val="000000"/>
                <w:szCs w:val="24"/>
              </w:rPr>
              <w:t>7B</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1.3</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1.3</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1.3</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1.3</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r>
    </w:tbl>
    <w:p w:rsidR="003F2ABC" w:rsidRPr="008B7641" w:rsidRDefault="004D21A4" w:rsidP="003F2ABC">
      <w:pPr>
        <w:spacing w:before="240" w:after="240" w:line="240" w:lineRule="auto"/>
        <w:rPr>
          <w:rFonts w:cs="Arial"/>
        </w:rPr>
      </w:pPr>
      <w:r w:rsidRPr="008B7641">
        <w:rPr>
          <w:rFonts w:cs="Arial"/>
        </w:rPr>
        <w:t>Figure 7B. is a horizontal bar chart that displays how LEAs answered the minimum eligibility requirement question “Is informed by the regional plan for the local</w:t>
      </w:r>
      <w:r w:rsidR="003F2ABC" w:rsidRPr="008B7641">
        <w:rPr>
          <w:rFonts w:cs="Arial"/>
        </w:rPr>
        <w:t xml:space="preserve"> SWP</w:t>
      </w:r>
      <w:r w:rsidRPr="008B7641">
        <w:rPr>
          <w:rFonts w:cs="Arial"/>
        </w:rPr>
        <w:t xml:space="preserve"> consortium.”</w:t>
      </w:r>
      <w:r w:rsidR="003F2ABC" w:rsidRPr="008B7641">
        <w:rPr>
          <w:rFonts w:cs="Arial"/>
        </w:rPr>
        <w:t xml:space="preserve"> </w:t>
      </w:r>
      <w:r w:rsidRPr="008B7641">
        <w:rPr>
          <w:rFonts w:cs="Arial"/>
        </w:rPr>
        <w:t>Within the display, the average score is provided for 2018–19 and 2019–20 for LEAs who received CTEIG funds. LEAs with 551 or more ADA, scored 1.3 in 2018–19 and 1.8 in 2019–20. LEAs with over 141 and less than 550 ADA, scored 1.3 in 2018–19 and 1.7 in 2019–20. LEAs with 140 or less ADA scored 1 in 2018–19 and 1.8 in 2019–20. The Overall Sample population of 32 LEAs (10</w:t>
      </w:r>
      <w:r w:rsidR="003F2ABC" w:rsidRPr="008B7641">
        <w:rPr>
          <w:rFonts w:cs="Arial"/>
        </w:rPr>
        <w:t xml:space="preserve"> percent</w:t>
      </w:r>
      <w:r w:rsidRPr="008B7641">
        <w:rPr>
          <w:rFonts w:cs="Arial"/>
        </w:rPr>
        <w:t>) scored 1.3 in 2018–19 and 1.8 in 2019–20 and the State Average for all participating LEAs was 1.3 in 2018–19 and 1.7 in 2019–20.</w:t>
      </w:r>
    </w:p>
    <w:p w:rsidR="003F2ABC" w:rsidRPr="008B7641" w:rsidRDefault="003F2ABC" w:rsidP="003F2ABC">
      <w:r w:rsidRPr="008B7641">
        <w:br w:type="page"/>
      </w:r>
    </w:p>
    <w:p w:rsidR="00193B92" w:rsidRPr="008B7641" w:rsidRDefault="004D21A4" w:rsidP="00E92CE5">
      <w:pPr>
        <w:pStyle w:val="Heading2"/>
      </w:pPr>
      <w:r w:rsidRPr="008B7641">
        <w:lastRenderedPageBreak/>
        <w:t>Fi</w:t>
      </w:r>
      <w:r w:rsidR="0080589F" w:rsidRPr="008B7641">
        <w:t>gure</w:t>
      </w:r>
      <w:r w:rsidRPr="008B7641">
        <w:t xml:space="preserve"> </w:t>
      </w:r>
      <w:r w:rsidR="0080589F" w:rsidRPr="008B7641">
        <w:t>8.</w:t>
      </w:r>
    </w:p>
    <w:p w:rsidR="0080589F" w:rsidRPr="008B7641" w:rsidRDefault="0080589F" w:rsidP="00496967">
      <w:pPr>
        <w:spacing w:after="240" w:line="240" w:lineRule="auto"/>
        <w:rPr>
          <w:rFonts w:cs="Arial"/>
        </w:rPr>
      </w:pPr>
      <w:r w:rsidRPr="008B7641">
        <w:rPr>
          <w:rFonts w:cs="Arial"/>
        </w:rPr>
        <w:t>Leads to an industry recognized credential or certificate, or appropriate postsecondary education or training, employment, or postsecondary degree.</w:t>
      </w:r>
    </w:p>
    <w:p w:rsidR="00C7531D" w:rsidRPr="008B7641" w:rsidRDefault="00FF17EB" w:rsidP="00496967">
      <w:pPr>
        <w:spacing w:after="240" w:line="240" w:lineRule="auto"/>
        <w:rPr>
          <w:rFonts w:cs="Arial"/>
        </w:rPr>
      </w:pPr>
      <w:r w:rsidRPr="008B7641">
        <w:rPr>
          <w:rFonts w:cs="Arial"/>
          <w:noProof/>
        </w:rPr>
        <w:drawing>
          <wp:inline distT="0" distB="0" distL="0" distR="0" wp14:anchorId="743556B4">
            <wp:extent cx="5815965" cy="2548255"/>
            <wp:effectExtent l="0" t="0" r="0" b="4445"/>
            <wp:docPr id="25" name="Picture 25" descr="Figure 8.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15965" cy="2548255"/>
                    </a:xfrm>
                    <a:prstGeom prst="rect">
                      <a:avLst/>
                    </a:prstGeom>
                    <a:noFill/>
                  </pic:spPr>
                </pic:pic>
              </a:graphicData>
            </a:graphic>
          </wp:inline>
        </w:drawing>
      </w:r>
    </w:p>
    <w:p w:rsidR="008B1801" w:rsidRPr="008B7641" w:rsidRDefault="008B1801" w:rsidP="008B1801">
      <w:pPr>
        <w:spacing w:after="240" w:line="240" w:lineRule="auto"/>
        <w:rPr>
          <w:rFonts w:cs="Arial"/>
        </w:rPr>
      </w:pPr>
      <w:r w:rsidRPr="008B7641">
        <w:rPr>
          <w:rFonts w:cs="Arial"/>
        </w:rPr>
        <w:t>Figure 8. is a horizontal bar chart that displays how LEAs answered the minimum eligibility requirement question “Leads to an industry recognized credential or certificate, or appropriate postsecondary education or training, employment, or postsecondary degree.” Within the display, the average score is provided for 2018–19 and 2019–20 for LEAs who received CTEIG funds. LEAs with 551 or more ADA, scored 1.2 in 2018–19 and 1.4 in 2019–20. LEAs with over 141 and less than 550 ADA, scored 1.6 in 2018–19 and 1.6 in 2019–20. LEAs with 140 or less ADA scored 1 in 2018–19 and 1.5 in 2019–20. The Overall Sample population of 32 LEAs (10</w:t>
      </w:r>
      <w:r w:rsidR="00EB4A49" w:rsidRPr="008B7641">
        <w:rPr>
          <w:rFonts w:cs="Arial"/>
        </w:rPr>
        <w:t xml:space="preserve"> percent</w:t>
      </w:r>
      <w:r w:rsidRPr="008B7641">
        <w:rPr>
          <w:rFonts w:cs="Arial"/>
        </w:rPr>
        <w:t>) scored 1.2 in 2018–19 and 1.5 in 2019–20 and the State Average for all participating LEAs was 1.2 in 2018–19 and 1.3 in 2019–20</w:t>
      </w:r>
      <w:r w:rsidR="00EB4A49" w:rsidRPr="008B7641">
        <w:rPr>
          <w:rFonts w:cs="Arial"/>
        </w:rPr>
        <w:t>.</w:t>
      </w:r>
    </w:p>
    <w:p w:rsidR="008B1801" w:rsidRPr="008B7641" w:rsidRDefault="008B1801" w:rsidP="00E92CE5">
      <w:pPr>
        <w:pStyle w:val="Heading2"/>
      </w:pPr>
      <w:r w:rsidRPr="008B7641">
        <w:t>Table 8.</w:t>
      </w:r>
    </w:p>
    <w:p w:rsidR="00FF17EB" w:rsidRPr="008B7641" w:rsidRDefault="008B1801" w:rsidP="00496967">
      <w:pPr>
        <w:spacing w:after="240" w:line="240" w:lineRule="auto"/>
        <w:rPr>
          <w:rFonts w:cs="Arial"/>
        </w:rPr>
      </w:pPr>
      <w:r w:rsidRPr="008B7641">
        <w:rPr>
          <w:rFonts w:cs="Arial"/>
        </w:rPr>
        <w:t>Data Table for Figure 8.</w:t>
      </w:r>
    </w:p>
    <w:tbl>
      <w:tblPr>
        <w:tblStyle w:val="TableGrid"/>
        <w:tblW w:w="0" w:type="auto"/>
        <w:tblLook w:val="04A0" w:firstRow="1" w:lastRow="0" w:firstColumn="1" w:lastColumn="0" w:noHBand="0" w:noVBand="1"/>
        <w:tblDescription w:val="Associated Data Table for Figure 7B."/>
      </w:tblPr>
      <w:tblGrid>
        <w:gridCol w:w="2818"/>
        <w:gridCol w:w="1151"/>
        <w:gridCol w:w="1151"/>
      </w:tblGrid>
      <w:tr w:rsidR="002D7CF7" w:rsidRPr="008B7641" w:rsidTr="002D6034">
        <w:trPr>
          <w:trHeight w:val="320"/>
        </w:trPr>
        <w:tc>
          <w:tcPr>
            <w:tcW w:w="0" w:type="auto"/>
            <w:noWrap/>
            <w:hideMark/>
          </w:tcPr>
          <w:p w:rsidR="002D7CF7" w:rsidRPr="008B7641" w:rsidRDefault="004D21A4" w:rsidP="002D7CF7">
            <w:pPr>
              <w:jc w:val="center"/>
              <w:rPr>
                <w:rFonts w:eastAsia="Times New Roman" w:cs="Arial"/>
                <w:b/>
                <w:bCs/>
                <w:color w:val="000000"/>
                <w:szCs w:val="24"/>
              </w:rPr>
            </w:pPr>
            <w:r w:rsidRPr="008B7641">
              <w:rPr>
                <w:rFonts w:eastAsia="Times New Roman" w:cs="Arial"/>
                <w:b/>
                <w:bCs/>
                <w:color w:val="000000"/>
                <w:szCs w:val="24"/>
              </w:rPr>
              <w:t xml:space="preserve">Question </w:t>
            </w:r>
            <w:r w:rsidR="002D7CF7" w:rsidRPr="008B7641">
              <w:rPr>
                <w:rFonts w:eastAsia="Times New Roman" w:cs="Arial"/>
                <w:b/>
                <w:bCs/>
                <w:color w:val="000000"/>
                <w:szCs w:val="24"/>
              </w:rPr>
              <w:t>8</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1.2</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1.3</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1.2</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1.5</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1.5</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1.6</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1.6</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1.2</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1.4</w:t>
            </w:r>
          </w:p>
        </w:tc>
      </w:tr>
    </w:tbl>
    <w:p w:rsidR="0080589F" w:rsidRPr="008B7641" w:rsidRDefault="0080589F" w:rsidP="00496967">
      <w:pPr>
        <w:spacing w:after="240" w:line="240" w:lineRule="auto"/>
        <w:rPr>
          <w:rFonts w:cs="Arial"/>
        </w:rPr>
      </w:pPr>
      <w:r w:rsidRPr="008B7641">
        <w:rPr>
          <w:rFonts w:cs="Arial"/>
        </w:rPr>
        <w:br w:type="page"/>
      </w:r>
    </w:p>
    <w:p w:rsidR="00193B92" w:rsidRPr="008B7641" w:rsidRDefault="0080589F" w:rsidP="00E92CE5">
      <w:pPr>
        <w:pStyle w:val="Heading2"/>
      </w:pPr>
      <w:r w:rsidRPr="008B7641">
        <w:lastRenderedPageBreak/>
        <w:t>Figure 9A.</w:t>
      </w:r>
    </w:p>
    <w:p w:rsidR="0080589F" w:rsidRPr="008B7641" w:rsidRDefault="0080589F" w:rsidP="00496967">
      <w:pPr>
        <w:spacing w:after="240" w:line="240" w:lineRule="auto"/>
        <w:rPr>
          <w:rFonts w:cs="Arial"/>
        </w:rPr>
      </w:pPr>
      <w:r w:rsidRPr="008B7641">
        <w:rPr>
          <w:rFonts w:cs="Arial"/>
        </w:rPr>
        <w:t>CTE courses are staffed by skilled teachers or faculty.</w:t>
      </w:r>
    </w:p>
    <w:p w:rsidR="00C7531D" w:rsidRPr="008B7641" w:rsidRDefault="00FF17EB" w:rsidP="00496967">
      <w:pPr>
        <w:spacing w:after="240" w:line="240" w:lineRule="auto"/>
        <w:rPr>
          <w:rFonts w:cs="Arial"/>
          <w:noProof/>
        </w:rPr>
      </w:pPr>
      <w:r w:rsidRPr="008B7641">
        <w:rPr>
          <w:rFonts w:cs="Arial"/>
          <w:noProof/>
        </w:rPr>
        <w:drawing>
          <wp:inline distT="0" distB="0" distL="0" distR="0" wp14:anchorId="45A07FFC">
            <wp:extent cx="5450205" cy="2487295"/>
            <wp:effectExtent l="0" t="0" r="0" b="8255"/>
            <wp:docPr id="26" name="Picture 26" descr="Figure 9A.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50205" cy="2487295"/>
                    </a:xfrm>
                    <a:prstGeom prst="rect">
                      <a:avLst/>
                    </a:prstGeom>
                    <a:noFill/>
                  </pic:spPr>
                </pic:pic>
              </a:graphicData>
            </a:graphic>
          </wp:inline>
        </w:drawing>
      </w:r>
    </w:p>
    <w:p w:rsidR="008B1801" w:rsidRPr="008B7641" w:rsidRDefault="008B1801" w:rsidP="008B1801">
      <w:pPr>
        <w:spacing w:after="240" w:line="240" w:lineRule="auto"/>
        <w:rPr>
          <w:rFonts w:cs="Arial"/>
        </w:rPr>
      </w:pPr>
      <w:r w:rsidRPr="008B7641">
        <w:rPr>
          <w:rFonts w:cs="Arial"/>
        </w:rPr>
        <w:t>Figure 9A. is a horizontal bar chart that displays how LEAs answered the minimum eligibility requirement question “CTE courses are staffed by skilled teachers or faculty.” Within the display, the average score is provided for 2018–19 and 2019–20 for</w:t>
      </w:r>
      <w:r w:rsidR="00EB4A49" w:rsidRPr="008B7641">
        <w:rPr>
          <w:rFonts w:cs="Arial"/>
        </w:rPr>
        <w:t xml:space="preserve"> LEAs</w:t>
      </w:r>
      <w:r w:rsidRPr="008B7641">
        <w:rPr>
          <w:rFonts w:cs="Arial"/>
        </w:rPr>
        <w:t xml:space="preserve"> who received CTEIG funds. LEAs with 551 or more ADA, scored 2.1 in 2018–19 and 2.4 in 2019–20. LEAs with over 141 and less than 550 ADA, scored 1.9 in 2018–19 and 2 in 2019–20. LEAs with 140 or less ADA scored 1.8 in 2018–19 and 2.5 in 2019–20. The Overall Sample population of 32 LEAs (10</w:t>
      </w:r>
      <w:r w:rsidR="00EB4A49" w:rsidRPr="008B7641">
        <w:rPr>
          <w:rFonts w:cs="Arial"/>
        </w:rPr>
        <w:t xml:space="preserve"> percent</w:t>
      </w:r>
      <w:r w:rsidRPr="008B7641">
        <w:rPr>
          <w:rFonts w:cs="Arial"/>
        </w:rPr>
        <w:t>) scored 2 in 2018–19 and 2.3 in 2019–20 and the State Average for all participating LEAs was 2.1 in 2018–19 and 2.1 in 2019–20.</w:t>
      </w:r>
    </w:p>
    <w:p w:rsidR="008B1801" w:rsidRPr="008B7641" w:rsidRDefault="008B1801" w:rsidP="00E92CE5">
      <w:pPr>
        <w:pStyle w:val="Heading2"/>
      </w:pPr>
      <w:r w:rsidRPr="008B7641">
        <w:t>Table 9A.</w:t>
      </w:r>
    </w:p>
    <w:p w:rsidR="00FF17EB" w:rsidRPr="008B7641" w:rsidRDefault="008B1801" w:rsidP="00496967">
      <w:pPr>
        <w:spacing w:after="240" w:line="240" w:lineRule="auto"/>
        <w:rPr>
          <w:rFonts w:cs="Arial"/>
        </w:rPr>
      </w:pPr>
      <w:r w:rsidRPr="008B7641">
        <w:rPr>
          <w:rFonts w:cs="Arial"/>
        </w:rPr>
        <w:t>Data Table for Figure 9A.</w:t>
      </w:r>
    </w:p>
    <w:tbl>
      <w:tblPr>
        <w:tblStyle w:val="TableGrid"/>
        <w:tblW w:w="0" w:type="auto"/>
        <w:tblLook w:val="04A0" w:firstRow="1" w:lastRow="0" w:firstColumn="1" w:lastColumn="0" w:noHBand="0" w:noVBand="1"/>
        <w:tblDescription w:val="Associated Data Table for Figure 9A."/>
      </w:tblPr>
      <w:tblGrid>
        <w:gridCol w:w="2818"/>
        <w:gridCol w:w="1151"/>
        <w:gridCol w:w="1151"/>
      </w:tblGrid>
      <w:tr w:rsidR="002D7CF7" w:rsidRPr="008B7641" w:rsidTr="002D6034">
        <w:trPr>
          <w:trHeight w:val="320"/>
        </w:trPr>
        <w:tc>
          <w:tcPr>
            <w:tcW w:w="0" w:type="auto"/>
            <w:noWrap/>
            <w:hideMark/>
          </w:tcPr>
          <w:p w:rsidR="002D7CF7" w:rsidRPr="008B7641" w:rsidRDefault="006C229D" w:rsidP="002D7CF7">
            <w:pPr>
              <w:jc w:val="center"/>
              <w:rPr>
                <w:rFonts w:eastAsia="Times New Roman" w:cs="Arial"/>
                <w:b/>
                <w:bCs/>
                <w:color w:val="000000"/>
                <w:szCs w:val="24"/>
              </w:rPr>
            </w:pPr>
            <w:r w:rsidRPr="008B7641">
              <w:rPr>
                <w:rFonts w:eastAsia="Times New Roman" w:cs="Arial"/>
                <w:b/>
                <w:bCs/>
                <w:color w:val="000000"/>
                <w:szCs w:val="24"/>
              </w:rPr>
              <w:t xml:space="preserve">Question </w:t>
            </w:r>
            <w:r w:rsidR="002D7CF7" w:rsidRPr="008B7641">
              <w:rPr>
                <w:rFonts w:eastAsia="Times New Roman" w:cs="Arial"/>
                <w:b/>
                <w:bCs/>
                <w:color w:val="000000"/>
                <w:szCs w:val="24"/>
              </w:rPr>
              <w:t>9A</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2.1</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2.1</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2.3</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w:t>
            </w:r>
            <w:r w:rsidR="006C229D" w:rsidRPr="008B7641">
              <w:rPr>
                <w:rFonts w:eastAsia="Times New Roman" w:cs="Arial"/>
                <w:color w:val="000000"/>
                <w:szCs w:val="24"/>
              </w:rPr>
              <w:t>8</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2.5</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1.9</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2.1</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2.4</w:t>
            </w:r>
          </w:p>
        </w:tc>
      </w:tr>
    </w:tbl>
    <w:p w:rsidR="008B1801" w:rsidRPr="008B7641" w:rsidRDefault="008B1801" w:rsidP="008B1801">
      <w:r w:rsidRPr="008B7641">
        <w:br w:type="page"/>
      </w:r>
    </w:p>
    <w:p w:rsidR="00193B92" w:rsidRPr="008B7641" w:rsidRDefault="00193B92" w:rsidP="00E92CE5">
      <w:pPr>
        <w:pStyle w:val="Heading2"/>
      </w:pPr>
      <w:r w:rsidRPr="008B7641">
        <w:lastRenderedPageBreak/>
        <w:t>Figure 9B.</w:t>
      </w:r>
    </w:p>
    <w:p w:rsidR="00193B92" w:rsidRPr="008B7641" w:rsidRDefault="00193B92" w:rsidP="00496967">
      <w:pPr>
        <w:spacing w:after="240" w:line="240" w:lineRule="auto"/>
        <w:rPr>
          <w:rFonts w:cs="Arial"/>
        </w:rPr>
      </w:pPr>
      <w:r w:rsidRPr="008B7641">
        <w:rPr>
          <w:rFonts w:cs="Arial"/>
        </w:rPr>
        <w:t>Dedicates resources for professional development for CTE pathway teachers, including educator externships with industry.</w:t>
      </w:r>
    </w:p>
    <w:p w:rsidR="00C7531D" w:rsidRPr="008B7641" w:rsidRDefault="00FF17EB" w:rsidP="00496967">
      <w:pPr>
        <w:spacing w:after="240" w:line="240" w:lineRule="auto"/>
        <w:rPr>
          <w:rFonts w:cs="Arial"/>
          <w:noProof/>
        </w:rPr>
      </w:pPr>
      <w:r w:rsidRPr="008B7641">
        <w:rPr>
          <w:rFonts w:cs="Arial"/>
          <w:noProof/>
        </w:rPr>
        <w:drawing>
          <wp:inline distT="0" distB="0" distL="0" distR="0" wp14:anchorId="7FC10ACD">
            <wp:extent cx="5450205" cy="2566670"/>
            <wp:effectExtent l="0" t="0" r="0" b="5080"/>
            <wp:docPr id="27" name="Picture 27" descr="Figure 9B.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50205" cy="2566670"/>
                    </a:xfrm>
                    <a:prstGeom prst="rect">
                      <a:avLst/>
                    </a:prstGeom>
                    <a:noFill/>
                  </pic:spPr>
                </pic:pic>
              </a:graphicData>
            </a:graphic>
          </wp:inline>
        </w:drawing>
      </w:r>
    </w:p>
    <w:p w:rsidR="008B1801" w:rsidRPr="008B7641" w:rsidRDefault="008B1801" w:rsidP="008B1801">
      <w:pPr>
        <w:spacing w:after="240" w:line="240" w:lineRule="auto"/>
        <w:rPr>
          <w:rFonts w:cs="Arial"/>
        </w:rPr>
      </w:pPr>
      <w:r w:rsidRPr="008B7641">
        <w:rPr>
          <w:rFonts w:cs="Arial"/>
        </w:rPr>
        <w:t>Figure 9B. is a horizontal bar chart that displays how LEAs answered the minimum eligibility requirement question “Dedicates resources for professional development for CTE pathway teachers, including educator externships with industry.” Within the display, the average score is provided for 2018–19 and 2019–20 for LEAs</w:t>
      </w:r>
      <w:r w:rsidR="00EB4A49" w:rsidRPr="008B7641">
        <w:rPr>
          <w:rFonts w:cs="Arial"/>
        </w:rPr>
        <w:t xml:space="preserve"> </w:t>
      </w:r>
      <w:r w:rsidRPr="008B7641">
        <w:rPr>
          <w:rFonts w:cs="Arial"/>
        </w:rPr>
        <w:t>who received</w:t>
      </w:r>
      <w:r w:rsidR="00EB4A49" w:rsidRPr="008B7641">
        <w:rPr>
          <w:rFonts w:cs="Arial"/>
        </w:rPr>
        <w:t xml:space="preserve"> CTEIG</w:t>
      </w:r>
      <w:r w:rsidRPr="008B7641">
        <w:rPr>
          <w:rFonts w:cs="Arial"/>
        </w:rPr>
        <w:t xml:space="preserve"> funds. LEAs with 551 or more ADA, scored 1.9 in 2018–19 and 2 in 2019–20. LEAs with over 141 and less than 550 ADA, scored 1.4 in 2018–19 and 1.7 in 2019–20. LEAs with 140 or less ADA scored 2.5 in 2018–19 and 2.8 in 2019–20. The Overall Sample population of 32 LEAs (10</w:t>
      </w:r>
      <w:r w:rsidR="00EB4A49" w:rsidRPr="008B7641">
        <w:rPr>
          <w:rFonts w:cs="Arial"/>
        </w:rPr>
        <w:t xml:space="preserve"> percent</w:t>
      </w:r>
      <w:r w:rsidRPr="008B7641">
        <w:rPr>
          <w:rFonts w:cs="Arial"/>
        </w:rPr>
        <w:t>) scored 1.9 in 2018–19 and 2 in 2019–20 and the State Average for all participating LEAs was 1.8 in 2018–19 and 1.8 in 2019–20.</w:t>
      </w:r>
    </w:p>
    <w:p w:rsidR="008B1801" w:rsidRPr="008B7641" w:rsidRDefault="008B1801" w:rsidP="00E92CE5">
      <w:pPr>
        <w:pStyle w:val="Heading2"/>
      </w:pPr>
      <w:r w:rsidRPr="008B7641">
        <w:t>Table 9B.</w:t>
      </w:r>
    </w:p>
    <w:p w:rsidR="00FF17EB" w:rsidRPr="008B7641" w:rsidRDefault="008B1801" w:rsidP="00496967">
      <w:pPr>
        <w:spacing w:after="240" w:line="240" w:lineRule="auto"/>
        <w:rPr>
          <w:rFonts w:cs="Arial"/>
        </w:rPr>
      </w:pPr>
      <w:r w:rsidRPr="008B7641">
        <w:rPr>
          <w:rFonts w:cs="Arial"/>
        </w:rPr>
        <w:t>Data Table for Figure 9B.</w:t>
      </w:r>
    </w:p>
    <w:tbl>
      <w:tblPr>
        <w:tblStyle w:val="TableGrid"/>
        <w:tblW w:w="0" w:type="auto"/>
        <w:tblLook w:val="04A0" w:firstRow="1" w:lastRow="0" w:firstColumn="1" w:lastColumn="0" w:noHBand="0" w:noVBand="1"/>
        <w:tblDescription w:val="Associated Data Table for Figure 9B."/>
      </w:tblPr>
      <w:tblGrid>
        <w:gridCol w:w="2818"/>
        <w:gridCol w:w="1151"/>
        <w:gridCol w:w="1151"/>
      </w:tblGrid>
      <w:tr w:rsidR="002D7CF7" w:rsidRPr="008B7641" w:rsidTr="002D6034">
        <w:trPr>
          <w:trHeight w:val="320"/>
        </w:trPr>
        <w:tc>
          <w:tcPr>
            <w:tcW w:w="0" w:type="auto"/>
            <w:noWrap/>
            <w:hideMark/>
          </w:tcPr>
          <w:p w:rsidR="002D7CF7" w:rsidRPr="008B7641" w:rsidRDefault="006C229D" w:rsidP="002D7CF7">
            <w:pPr>
              <w:jc w:val="center"/>
              <w:rPr>
                <w:rFonts w:eastAsia="Times New Roman" w:cs="Arial"/>
                <w:b/>
                <w:bCs/>
                <w:color w:val="000000"/>
                <w:szCs w:val="24"/>
              </w:rPr>
            </w:pPr>
            <w:r w:rsidRPr="008B7641">
              <w:rPr>
                <w:rFonts w:eastAsia="Times New Roman" w:cs="Arial"/>
                <w:b/>
                <w:bCs/>
                <w:color w:val="000000"/>
                <w:szCs w:val="24"/>
              </w:rPr>
              <w:t xml:space="preserve">Question </w:t>
            </w:r>
            <w:r w:rsidR="002D7CF7" w:rsidRPr="008B7641">
              <w:rPr>
                <w:rFonts w:eastAsia="Times New Roman" w:cs="Arial"/>
                <w:b/>
                <w:bCs/>
                <w:color w:val="000000"/>
                <w:szCs w:val="24"/>
              </w:rPr>
              <w:t>9B</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State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Overall Sample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1.9</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140 or less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2.5</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141&lt;551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1.4</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1.7</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szCs w:val="24"/>
              </w:rPr>
            </w:pPr>
            <w:r w:rsidRPr="008B7641">
              <w:rPr>
                <w:rFonts w:eastAsia="Times New Roman" w:cs="Arial"/>
                <w:color w:val="000000"/>
                <w:szCs w:val="24"/>
              </w:rPr>
              <w:t>551 or more Average</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1.9</w:t>
            </w:r>
          </w:p>
        </w:tc>
        <w:tc>
          <w:tcPr>
            <w:tcW w:w="0" w:type="auto"/>
            <w:noWrap/>
            <w:hideMark/>
          </w:tcPr>
          <w:p w:rsidR="002D7CF7" w:rsidRPr="008B7641" w:rsidRDefault="002D7CF7" w:rsidP="002D7CF7">
            <w:pPr>
              <w:jc w:val="right"/>
              <w:rPr>
                <w:rFonts w:eastAsia="Times New Roman" w:cs="Arial"/>
                <w:color w:val="000000"/>
                <w:szCs w:val="24"/>
              </w:rPr>
            </w:pPr>
            <w:r w:rsidRPr="008B7641">
              <w:rPr>
                <w:rFonts w:eastAsia="Times New Roman" w:cs="Arial"/>
                <w:color w:val="000000"/>
                <w:szCs w:val="24"/>
              </w:rPr>
              <w:t>2</w:t>
            </w:r>
          </w:p>
        </w:tc>
      </w:tr>
    </w:tbl>
    <w:p w:rsidR="0080589F" w:rsidRPr="008B7641" w:rsidRDefault="0080589F" w:rsidP="00496967">
      <w:pPr>
        <w:spacing w:after="240" w:line="240" w:lineRule="auto"/>
        <w:rPr>
          <w:rFonts w:cs="Arial"/>
        </w:rPr>
      </w:pPr>
      <w:r w:rsidRPr="008B7641">
        <w:rPr>
          <w:rFonts w:cs="Arial"/>
        </w:rPr>
        <w:br w:type="page"/>
      </w:r>
    </w:p>
    <w:p w:rsidR="00193B92" w:rsidRPr="008B7641" w:rsidRDefault="0080589F" w:rsidP="00E92CE5">
      <w:pPr>
        <w:pStyle w:val="Heading2"/>
      </w:pPr>
      <w:r w:rsidRPr="008B7641">
        <w:lastRenderedPageBreak/>
        <w:t>Figure 10.</w:t>
      </w:r>
    </w:p>
    <w:p w:rsidR="0080589F" w:rsidRPr="008B7641" w:rsidRDefault="0080589F" w:rsidP="00496967">
      <w:pPr>
        <w:spacing w:after="240" w:line="240" w:lineRule="auto"/>
        <w:rPr>
          <w:rFonts w:cs="Arial"/>
        </w:rPr>
      </w:pPr>
      <w:r w:rsidRPr="008B7641">
        <w:rPr>
          <w:rFonts w:cs="Arial"/>
        </w:rPr>
        <w:t>Provides opportunities for pupils who are individuals with exceptional needs to participate in all programs.</w:t>
      </w:r>
    </w:p>
    <w:p w:rsidR="00BC12E8" w:rsidRPr="008B7641" w:rsidRDefault="00FF17EB" w:rsidP="00496967">
      <w:pPr>
        <w:spacing w:after="240" w:line="240" w:lineRule="auto"/>
        <w:rPr>
          <w:rFonts w:cs="Arial"/>
          <w:noProof/>
        </w:rPr>
      </w:pPr>
      <w:r w:rsidRPr="008B7641">
        <w:rPr>
          <w:rFonts w:cs="Arial"/>
          <w:noProof/>
        </w:rPr>
        <w:drawing>
          <wp:inline distT="0" distB="0" distL="0" distR="0" wp14:anchorId="11E1C2C2">
            <wp:extent cx="5450205" cy="2877820"/>
            <wp:effectExtent l="0" t="0" r="0" b="0"/>
            <wp:docPr id="28" name="Picture 28" descr="Figure 10.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0205" cy="2877820"/>
                    </a:xfrm>
                    <a:prstGeom prst="rect">
                      <a:avLst/>
                    </a:prstGeom>
                    <a:noFill/>
                  </pic:spPr>
                </pic:pic>
              </a:graphicData>
            </a:graphic>
          </wp:inline>
        </w:drawing>
      </w:r>
    </w:p>
    <w:p w:rsidR="00FF17EB" w:rsidRPr="008B7641" w:rsidRDefault="00FF17EB" w:rsidP="00FF17EB">
      <w:pPr>
        <w:spacing w:after="240" w:line="240" w:lineRule="auto"/>
        <w:rPr>
          <w:rFonts w:cs="Arial"/>
        </w:rPr>
      </w:pPr>
      <w:r w:rsidRPr="008B7641">
        <w:rPr>
          <w:rFonts w:cs="Arial"/>
        </w:rPr>
        <w:t>Figure 10. is a horizontal bar chart that displays how LEAs answered the minimum eligibility requirement question “Provides opportunities for pupils who are individuals with exceptional needs to participate in all programs.” Within the display, the average score is provided for 2018–19 and 2019–20 for LEAs</w:t>
      </w:r>
      <w:r w:rsidR="00EB4A49" w:rsidRPr="008B7641">
        <w:rPr>
          <w:rFonts w:cs="Arial"/>
        </w:rPr>
        <w:t xml:space="preserve"> </w:t>
      </w:r>
      <w:r w:rsidRPr="008B7641">
        <w:rPr>
          <w:rFonts w:cs="Arial"/>
        </w:rPr>
        <w:t>who received</w:t>
      </w:r>
      <w:r w:rsidR="00EB4A49" w:rsidRPr="008B7641">
        <w:rPr>
          <w:rFonts w:cs="Arial"/>
        </w:rPr>
        <w:t xml:space="preserve"> CTEIG</w:t>
      </w:r>
      <w:r w:rsidRPr="008B7641">
        <w:rPr>
          <w:rFonts w:cs="Arial"/>
        </w:rPr>
        <w:t xml:space="preserve"> funds. LEAs with 551 or more ADA, scored 1.8 in 2018–19 and 2 in 2019–20. LEAs with over 141 and less than 550 ADA, scored 2.2 in 2018–19 and 2 in 2019–20. LEAs with 140 or less ADA scored 1.7 in 2018–19 and 2.8 in 2019–20. The Overall Sample population of 32 LEAs (10</w:t>
      </w:r>
      <w:r w:rsidR="00EB4A49" w:rsidRPr="008B7641">
        <w:rPr>
          <w:rFonts w:cs="Arial"/>
        </w:rPr>
        <w:t xml:space="preserve"> percent</w:t>
      </w:r>
      <w:r w:rsidRPr="008B7641">
        <w:rPr>
          <w:rFonts w:cs="Arial"/>
        </w:rPr>
        <w:t>) scored 1.8 in 2018–19 and 2 in 2019–20 and the State Average for all participating LEAs was 1.8 in 2018–19 and 1.8 in 2019–20.</w:t>
      </w:r>
    </w:p>
    <w:p w:rsidR="008B1801" w:rsidRPr="008B7641" w:rsidRDefault="008B1801" w:rsidP="00E92CE5">
      <w:pPr>
        <w:pStyle w:val="Heading2"/>
      </w:pPr>
      <w:r w:rsidRPr="008B7641">
        <w:t>Table 10.</w:t>
      </w:r>
    </w:p>
    <w:p w:rsidR="00FF17EB" w:rsidRPr="008B7641" w:rsidRDefault="008B1801" w:rsidP="00496967">
      <w:pPr>
        <w:spacing w:after="240" w:line="240" w:lineRule="auto"/>
        <w:rPr>
          <w:rFonts w:cs="Arial"/>
        </w:rPr>
      </w:pPr>
      <w:r w:rsidRPr="008B7641">
        <w:rPr>
          <w:rFonts w:cs="Arial"/>
        </w:rPr>
        <w:t>Data Table for Figure 10.</w:t>
      </w:r>
    </w:p>
    <w:tbl>
      <w:tblPr>
        <w:tblStyle w:val="TableGrid"/>
        <w:tblW w:w="0" w:type="auto"/>
        <w:tblLook w:val="04A0" w:firstRow="1" w:lastRow="0" w:firstColumn="1" w:lastColumn="0" w:noHBand="0" w:noVBand="1"/>
        <w:tblDescription w:val="Associated Data Table for Figure 10."/>
      </w:tblPr>
      <w:tblGrid>
        <w:gridCol w:w="2818"/>
        <w:gridCol w:w="1151"/>
        <w:gridCol w:w="1151"/>
      </w:tblGrid>
      <w:tr w:rsidR="002D7CF7" w:rsidRPr="008B7641" w:rsidTr="002D6034">
        <w:trPr>
          <w:trHeight w:val="320"/>
        </w:trPr>
        <w:tc>
          <w:tcPr>
            <w:tcW w:w="0" w:type="auto"/>
            <w:noWrap/>
            <w:hideMark/>
          </w:tcPr>
          <w:p w:rsidR="002D7CF7" w:rsidRPr="008B7641" w:rsidRDefault="006C229D" w:rsidP="002D7CF7">
            <w:pPr>
              <w:jc w:val="center"/>
              <w:rPr>
                <w:rFonts w:eastAsia="Times New Roman" w:cs="Arial"/>
                <w:b/>
                <w:bCs/>
                <w:color w:val="000000"/>
                <w:szCs w:val="24"/>
              </w:rPr>
            </w:pPr>
            <w:r w:rsidRPr="008B7641">
              <w:rPr>
                <w:rFonts w:eastAsia="Times New Roman" w:cs="Arial"/>
                <w:b/>
                <w:bCs/>
                <w:color w:val="000000"/>
                <w:szCs w:val="24"/>
              </w:rPr>
              <w:t xml:space="preserve">Question </w:t>
            </w:r>
            <w:r w:rsidR="002D7CF7" w:rsidRPr="008B7641">
              <w:rPr>
                <w:rFonts w:eastAsia="Times New Roman" w:cs="Arial"/>
                <w:b/>
                <w:bCs/>
                <w:color w:val="000000"/>
                <w:szCs w:val="24"/>
              </w:rPr>
              <w:t>10</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2018</w:t>
            </w:r>
            <w:r w:rsidR="002A2532" w:rsidRPr="008B7641">
              <w:rPr>
                <w:rFonts w:eastAsia="Times New Roman" w:cs="Arial"/>
                <w:b/>
                <w:bCs/>
                <w:color w:val="000000"/>
                <w:szCs w:val="24"/>
              </w:rPr>
              <w:t>–</w:t>
            </w:r>
            <w:r w:rsidRPr="008B7641">
              <w:rPr>
                <w:rFonts w:eastAsia="Times New Roman" w:cs="Arial"/>
                <w:b/>
                <w:bCs/>
                <w:color w:val="000000"/>
                <w:szCs w:val="24"/>
              </w:rPr>
              <w:t>19</w:t>
            </w:r>
          </w:p>
        </w:tc>
        <w:tc>
          <w:tcPr>
            <w:tcW w:w="0" w:type="auto"/>
            <w:noWrap/>
            <w:hideMark/>
          </w:tcPr>
          <w:p w:rsidR="002D7CF7" w:rsidRPr="008B7641" w:rsidRDefault="002D7CF7" w:rsidP="002D7CF7">
            <w:pPr>
              <w:jc w:val="center"/>
              <w:rPr>
                <w:rFonts w:eastAsia="Times New Roman" w:cs="Arial"/>
                <w:b/>
                <w:bCs/>
                <w:color w:val="000000"/>
                <w:szCs w:val="24"/>
              </w:rPr>
            </w:pPr>
            <w:r w:rsidRPr="008B7641">
              <w:rPr>
                <w:rFonts w:eastAsia="Times New Roman" w:cs="Arial"/>
                <w:b/>
                <w:bCs/>
                <w:color w:val="000000"/>
                <w:szCs w:val="24"/>
              </w:rPr>
              <w:t>2019</w:t>
            </w:r>
            <w:r w:rsidR="002A2532" w:rsidRPr="008B7641">
              <w:rPr>
                <w:rFonts w:eastAsia="Times New Roman" w:cs="Arial"/>
                <w:b/>
                <w:bCs/>
                <w:color w:val="000000"/>
                <w:szCs w:val="24"/>
              </w:rPr>
              <w:t>–</w:t>
            </w:r>
            <w:r w:rsidRPr="008B7641">
              <w:rPr>
                <w:rFonts w:eastAsia="Times New Roman" w:cs="Arial"/>
                <w:b/>
                <w:bCs/>
                <w:color w:val="000000"/>
                <w:szCs w:val="24"/>
              </w:rPr>
              <w:t>20</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rPr>
            </w:pPr>
            <w:r w:rsidRPr="008B7641">
              <w:rPr>
                <w:rFonts w:eastAsia="Times New Roman" w:cs="Arial"/>
                <w:color w:val="000000"/>
              </w:rPr>
              <w:t>State Average</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1.8</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1.8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rPr>
            </w:pPr>
            <w:r w:rsidRPr="008B7641">
              <w:rPr>
                <w:rFonts w:eastAsia="Times New Roman" w:cs="Arial"/>
                <w:color w:val="000000"/>
              </w:rPr>
              <w:t>Overall Sample Average</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1.8</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2</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rPr>
            </w:pPr>
            <w:r w:rsidRPr="008B7641">
              <w:rPr>
                <w:rFonts w:eastAsia="Times New Roman" w:cs="Arial"/>
                <w:color w:val="000000"/>
              </w:rPr>
              <w:t>140 or less Average</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1.7</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2.8</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rPr>
            </w:pPr>
            <w:r w:rsidRPr="008B7641">
              <w:rPr>
                <w:rFonts w:eastAsia="Times New Roman" w:cs="Arial"/>
                <w:color w:val="000000"/>
              </w:rPr>
              <w:t>141&lt;551 Average</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2.2</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2</w:t>
            </w:r>
          </w:p>
        </w:tc>
      </w:tr>
      <w:tr w:rsidR="002D7CF7" w:rsidRPr="008B7641" w:rsidTr="002D6034">
        <w:trPr>
          <w:trHeight w:val="300"/>
        </w:trPr>
        <w:tc>
          <w:tcPr>
            <w:tcW w:w="0" w:type="auto"/>
            <w:noWrap/>
            <w:hideMark/>
          </w:tcPr>
          <w:p w:rsidR="002D7CF7" w:rsidRPr="008B7641" w:rsidRDefault="002D7CF7" w:rsidP="002D7CF7">
            <w:pPr>
              <w:rPr>
                <w:rFonts w:eastAsia="Times New Roman" w:cs="Arial"/>
                <w:color w:val="000000"/>
              </w:rPr>
            </w:pPr>
            <w:r w:rsidRPr="008B7641">
              <w:rPr>
                <w:rFonts w:eastAsia="Times New Roman" w:cs="Arial"/>
                <w:color w:val="000000"/>
              </w:rPr>
              <w:t>551 or more Average</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1.8</w:t>
            </w:r>
          </w:p>
        </w:tc>
        <w:tc>
          <w:tcPr>
            <w:tcW w:w="0" w:type="auto"/>
            <w:noWrap/>
            <w:hideMark/>
          </w:tcPr>
          <w:p w:rsidR="002D7CF7" w:rsidRPr="008B7641" w:rsidRDefault="002D7CF7" w:rsidP="002D7CF7">
            <w:pPr>
              <w:jc w:val="right"/>
              <w:rPr>
                <w:rFonts w:eastAsia="Times New Roman" w:cs="Arial"/>
                <w:color w:val="000000"/>
              </w:rPr>
            </w:pPr>
            <w:r w:rsidRPr="008B7641">
              <w:rPr>
                <w:rFonts w:eastAsia="Times New Roman" w:cs="Arial"/>
                <w:color w:val="000000"/>
              </w:rPr>
              <w:t>2</w:t>
            </w:r>
          </w:p>
        </w:tc>
      </w:tr>
    </w:tbl>
    <w:p w:rsidR="00A3472B" w:rsidRPr="008B7641" w:rsidRDefault="008B1801" w:rsidP="008B1801">
      <w:r w:rsidRPr="008B7641">
        <w:br w:type="page"/>
      </w:r>
    </w:p>
    <w:p w:rsidR="00193B92" w:rsidRPr="008B7641" w:rsidRDefault="0080589F" w:rsidP="00E92CE5">
      <w:pPr>
        <w:pStyle w:val="Heading2"/>
      </w:pPr>
      <w:r w:rsidRPr="008B7641">
        <w:lastRenderedPageBreak/>
        <w:t>Figure 11.</w:t>
      </w:r>
    </w:p>
    <w:p w:rsidR="0080589F" w:rsidRPr="008B7641" w:rsidRDefault="0080589F" w:rsidP="00496967">
      <w:pPr>
        <w:spacing w:after="240" w:line="240" w:lineRule="auto"/>
        <w:rPr>
          <w:rFonts w:cs="Arial"/>
        </w:rPr>
      </w:pPr>
      <w:r w:rsidRPr="008B7641">
        <w:rPr>
          <w:rFonts w:cs="Arial"/>
        </w:rPr>
        <w:t>CTEIG Fiscal Year (FY) 2017–18</w:t>
      </w:r>
      <w:r w:rsidR="00A171D9" w:rsidRPr="008B7641">
        <w:rPr>
          <w:rFonts w:cs="Arial"/>
        </w:rPr>
        <w:t xml:space="preserve"> Actual</w:t>
      </w:r>
      <w:r w:rsidRPr="008B7641">
        <w:rPr>
          <w:rFonts w:cs="Arial"/>
        </w:rPr>
        <w:t xml:space="preserve"> Expenditures.</w:t>
      </w:r>
    </w:p>
    <w:p w:rsidR="00D37DB1" w:rsidRPr="008B7641" w:rsidRDefault="00A171D9" w:rsidP="00496967">
      <w:pPr>
        <w:spacing w:after="240" w:line="240" w:lineRule="auto"/>
        <w:rPr>
          <w:rFonts w:cs="Arial"/>
        </w:rPr>
      </w:pPr>
      <w:r w:rsidRPr="008B7641">
        <w:rPr>
          <w:rFonts w:cs="Arial"/>
          <w:noProof/>
        </w:rPr>
        <w:drawing>
          <wp:inline distT="0" distB="0" distL="0" distR="0" wp14:anchorId="5BC68A92" wp14:editId="6ABEE172">
            <wp:extent cx="5943600" cy="2755892"/>
            <wp:effectExtent l="0" t="0" r="0" b="6985"/>
            <wp:docPr id="34" name="Picture 34" descr="Figure 11.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55892"/>
                    </a:xfrm>
                    <a:prstGeom prst="rect">
                      <a:avLst/>
                    </a:prstGeom>
                    <a:noFill/>
                  </pic:spPr>
                </pic:pic>
              </a:graphicData>
            </a:graphic>
          </wp:inline>
        </w:drawing>
      </w:r>
    </w:p>
    <w:p w:rsidR="008B1801" w:rsidRPr="008B7641" w:rsidRDefault="008B1801" w:rsidP="008B1801">
      <w:pPr>
        <w:spacing w:after="240" w:line="240" w:lineRule="auto"/>
        <w:rPr>
          <w:rFonts w:cs="Arial"/>
        </w:rPr>
      </w:pPr>
      <w:r w:rsidRPr="008B7641">
        <w:rPr>
          <w:rFonts w:cs="Arial"/>
        </w:rPr>
        <w:t>Figure 11. is a pie chart that displays how LEAs who received CTEIG, reported expending their funds during the 2017–18 year. Nineteen percent of funds were spent on salaries in budget object codes 1000</w:t>
      </w:r>
      <w:r w:rsidR="00EB4A49" w:rsidRPr="008B7641">
        <w:rPr>
          <w:rFonts w:cs="Arial"/>
        </w:rPr>
        <w:t>–</w:t>
      </w:r>
      <w:r w:rsidRPr="008B7641">
        <w:rPr>
          <w:rFonts w:cs="Arial"/>
        </w:rPr>
        <w:t>3000. Forty-eight percent of funds were spent on supplies in budget object code 4000. Five percent of funds were spent on industry equipment and twenty eight percent of funds were spent on program support.</w:t>
      </w:r>
    </w:p>
    <w:p w:rsidR="008B1801" w:rsidRPr="008B7641" w:rsidRDefault="008B1801" w:rsidP="00E92CE5">
      <w:pPr>
        <w:pStyle w:val="Heading2"/>
      </w:pPr>
      <w:r w:rsidRPr="008B7641">
        <w:t>Table 1</w:t>
      </w:r>
      <w:r w:rsidR="002220EB" w:rsidRPr="008B7641">
        <w:t>1</w:t>
      </w:r>
      <w:r w:rsidRPr="008B7641">
        <w:t>.</w:t>
      </w:r>
    </w:p>
    <w:p w:rsidR="008B1801" w:rsidRPr="008B7641" w:rsidRDefault="008B1801" w:rsidP="00496967">
      <w:pPr>
        <w:spacing w:after="240" w:line="240" w:lineRule="auto"/>
        <w:rPr>
          <w:rFonts w:cs="Arial"/>
        </w:rPr>
      </w:pPr>
      <w:r w:rsidRPr="008B7641">
        <w:rPr>
          <w:rFonts w:cs="Arial"/>
        </w:rPr>
        <w:t>Data Table for Figure 1</w:t>
      </w:r>
      <w:r w:rsidR="002220EB" w:rsidRPr="008B7641">
        <w:rPr>
          <w:rFonts w:cs="Arial"/>
        </w:rPr>
        <w:t>1</w:t>
      </w:r>
      <w:r w:rsidRPr="008B7641">
        <w:rPr>
          <w:rFonts w:cs="Arial"/>
        </w:rPr>
        <w:t>.</w:t>
      </w:r>
    </w:p>
    <w:tbl>
      <w:tblPr>
        <w:tblStyle w:val="TableGrid"/>
        <w:tblW w:w="9355" w:type="dxa"/>
        <w:tblLook w:val="04A0" w:firstRow="1" w:lastRow="0" w:firstColumn="1" w:lastColumn="0" w:noHBand="0" w:noVBand="1"/>
        <w:tblDescription w:val="Associated Data Table for Figure 11."/>
      </w:tblPr>
      <w:tblGrid>
        <w:gridCol w:w="1795"/>
        <w:gridCol w:w="1890"/>
        <w:gridCol w:w="1800"/>
        <w:gridCol w:w="1800"/>
        <w:gridCol w:w="2070"/>
      </w:tblGrid>
      <w:tr w:rsidR="00A171D9" w:rsidRPr="008B7641" w:rsidTr="008B1801">
        <w:trPr>
          <w:trHeight w:val="1214"/>
        </w:trPr>
        <w:tc>
          <w:tcPr>
            <w:tcW w:w="1795" w:type="dxa"/>
            <w:hideMark/>
          </w:tcPr>
          <w:p w:rsidR="00A171D9" w:rsidRPr="008B7641" w:rsidRDefault="00A171D9" w:rsidP="00A171D9">
            <w:pPr>
              <w:spacing w:after="240"/>
              <w:rPr>
                <w:rFonts w:cs="Arial"/>
                <w:b/>
              </w:rPr>
            </w:pPr>
            <w:r w:rsidRPr="008B7641">
              <w:rPr>
                <w:rFonts w:cs="Arial"/>
                <w:b/>
              </w:rPr>
              <w:t>Salaries</w:t>
            </w:r>
            <w:r w:rsidRPr="008B7641">
              <w:rPr>
                <w:rFonts w:cs="Arial"/>
                <w:b/>
              </w:rPr>
              <w:br/>
              <w:t>(1000</w:t>
            </w:r>
            <w:r w:rsidR="00DC0383" w:rsidRPr="008B7641">
              <w:rPr>
                <w:rFonts w:cs="Arial"/>
                <w:b/>
              </w:rPr>
              <w:t>–</w:t>
            </w:r>
            <w:r w:rsidRPr="008B7641">
              <w:rPr>
                <w:rFonts w:cs="Arial"/>
                <w:b/>
              </w:rPr>
              <w:t>3000)</w:t>
            </w:r>
          </w:p>
        </w:tc>
        <w:tc>
          <w:tcPr>
            <w:tcW w:w="1890" w:type="dxa"/>
            <w:hideMark/>
          </w:tcPr>
          <w:p w:rsidR="00A171D9" w:rsidRPr="008B7641" w:rsidRDefault="00A171D9" w:rsidP="00A171D9">
            <w:pPr>
              <w:spacing w:after="240"/>
              <w:rPr>
                <w:rFonts w:cs="Arial"/>
                <w:b/>
              </w:rPr>
            </w:pPr>
            <w:r w:rsidRPr="008B7641">
              <w:rPr>
                <w:rFonts w:cs="Arial"/>
                <w:b/>
              </w:rPr>
              <w:t>Supplies</w:t>
            </w:r>
            <w:r w:rsidRPr="008B7641">
              <w:rPr>
                <w:rFonts w:cs="Arial"/>
                <w:b/>
              </w:rPr>
              <w:br/>
              <w:t>(4000)</w:t>
            </w:r>
          </w:p>
        </w:tc>
        <w:tc>
          <w:tcPr>
            <w:tcW w:w="1800" w:type="dxa"/>
            <w:hideMark/>
          </w:tcPr>
          <w:p w:rsidR="00A171D9" w:rsidRPr="008B7641" w:rsidRDefault="00A171D9" w:rsidP="00A171D9">
            <w:pPr>
              <w:spacing w:after="240"/>
              <w:rPr>
                <w:rFonts w:cs="Arial"/>
                <w:b/>
              </w:rPr>
            </w:pPr>
            <w:r w:rsidRPr="008B7641">
              <w:rPr>
                <w:rFonts w:cs="Arial"/>
                <w:b/>
              </w:rPr>
              <w:t>Industry Equipment</w:t>
            </w:r>
            <w:r w:rsidRPr="008B7641">
              <w:rPr>
                <w:rFonts w:cs="Arial"/>
                <w:b/>
              </w:rPr>
              <w:br/>
              <w:t>(5000)</w:t>
            </w:r>
          </w:p>
        </w:tc>
        <w:tc>
          <w:tcPr>
            <w:tcW w:w="1800" w:type="dxa"/>
            <w:hideMark/>
          </w:tcPr>
          <w:p w:rsidR="00A171D9" w:rsidRPr="008B7641" w:rsidRDefault="00A171D9" w:rsidP="00A171D9">
            <w:pPr>
              <w:spacing w:after="240"/>
              <w:rPr>
                <w:rFonts w:cs="Arial"/>
                <w:b/>
              </w:rPr>
            </w:pPr>
            <w:r w:rsidRPr="008B7641">
              <w:rPr>
                <w:rFonts w:cs="Arial"/>
                <w:b/>
              </w:rPr>
              <w:t>Program Support</w:t>
            </w:r>
            <w:r w:rsidRPr="008B7641">
              <w:rPr>
                <w:rFonts w:cs="Arial"/>
                <w:b/>
              </w:rPr>
              <w:br/>
              <w:t>(6000)</w:t>
            </w:r>
          </w:p>
        </w:tc>
        <w:tc>
          <w:tcPr>
            <w:tcW w:w="2070" w:type="dxa"/>
            <w:hideMark/>
          </w:tcPr>
          <w:p w:rsidR="00A171D9" w:rsidRPr="008B7641" w:rsidRDefault="00A171D9" w:rsidP="00A171D9">
            <w:pPr>
              <w:spacing w:after="240"/>
              <w:rPr>
                <w:rFonts w:cs="Arial"/>
                <w:b/>
              </w:rPr>
            </w:pPr>
            <w:r w:rsidRPr="008B7641">
              <w:rPr>
                <w:rFonts w:cs="Arial"/>
                <w:b/>
              </w:rPr>
              <w:t>2017</w:t>
            </w:r>
            <w:r w:rsidR="002A2532" w:rsidRPr="008B7641">
              <w:rPr>
                <w:rFonts w:cs="Arial"/>
                <w:b/>
              </w:rPr>
              <w:t>–</w:t>
            </w:r>
            <w:r w:rsidRPr="008B7641">
              <w:rPr>
                <w:rFonts w:cs="Arial"/>
                <w:b/>
              </w:rPr>
              <w:t>18 Reported Expenditures</w:t>
            </w:r>
            <w:r w:rsidRPr="008B7641">
              <w:rPr>
                <w:rFonts w:cs="Arial"/>
                <w:b/>
              </w:rPr>
              <w:br/>
              <w:t>(1000</w:t>
            </w:r>
            <w:r w:rsidR="002A2532" w:rsidRPr="008B7641">
              <w:rPr>
                <w:rFonts w:cs="Arial"/>
                <w:b/>
              </w:rPr>
              <w:t>–</w:t>
            </w:r>
            <w:r w:rsidRPr="008B7641">
              <w:rPr>
                <w:rFonts w:cs="Arial"/>
                <w:b/>
              </w:rPr>
              <w:t>6000)</w:t>
            </w:r>
          </w:p>
        </w:tc>
      </w:tr>
      <w:tr w:rsidR="00A171D9" w:rsidRPr="008B7641" w:rsidTr="008B1801">
        <w:trPr>
          <w:trHeight w:val="290"/>
        </w:trPr>
        <w:tc>
          <w:tcPr>
            <w:tcW w:w="1795" w:type="dxa"/>
            <w:noWrap/>
            <w:hideMark/>
          </w:tcPr>
          <w:p w:rsidR="00A171D9" w:rsidRPr="008B7641" w:rsidRDefault="00A171D9" w:rsidP="00A171D9">
            <w:pPr>
              <w:spacing w:after="240"/>
              <w:rPr>
                <w:rFonts w:cs="Arial"/>
              </w:rPr>
            </w:pPr>
            <w:r w:rsidRPr="008B7641">
              <w:rPr>
                <w:rFonts w:cs="Arial"/>
              </w:rPr>
              <w:t xml:space="preserve">$6,555,785.46 </w:t>
            </w:r>
          </w:p>
        </w:tc>
        <w:tc>
          <w:tcPr>
            <w:tcW w:w="1890" w:type="dxa"/>
            <w:noWrap/>
            <w:hideMark/>
          </w:tcPr>
          <w:p w:rsidR="00A171D9" w:rsidRPr="008B7641" w:rsidRDefault="00A171D9" w:rsidP="00A171D9">
            <w:pPr>
              <w:spacing w:after="240"/>
              <w:rPr>
                <w:rFonts w:cs="Arial"/>
              </w:rPr>
            </w:pPr>
            <w:r w:rsidRPr="008B7641">
              <w:rPr>
                <w:rFonts w:cs="Arial"/>
              </w:rPr>
              <w:t xml:space="preserve">$16,848,132.93 </w:t>
            </w:r>
          </w:p>
        </w:tc>
        <w:tc>
          <w:tcPr>
            <w:tcW w:w="1800" w:type="dxa"/>
            <w:noWrap/>
            <w:hideMark/>
          </w:tcPr>
          <w:p w:rsidR="00A171D9" w:rsidRPr="008B7641" w:rsidRDefault="00A171D9" w:rsidP="00A171D9">
            <w:pPr>
              <w:spacing w:after="240"/>
              <w:rPr>
                <w:rFonts w:cs="Arial"/>
              </w:rPr>
            </w:pPr>
            <w:r w:rsidRPr="008B7641">
              <w:rPr>
                <w:rFonts w:cs="Arial"/>
              </w:rPr>
              <w:t xml:space="preserve">$1,889,047.99 </w:t>
            </w:r>
          </w:p>
        </w:tc>
        <w:tc>
          <w:tcPr>
            <w:tcW w:w="1800" w:type="dxa"/>
            <w:noWrap/>
            <w:hideMark/>
          </w:tcPr>
          <w:p w:rsidR="00A171D9" w:rsidRPr="008B7641" w:rsidRDefault="00A171D9" w:rsidP="00A171D9">
            <w:pPr>
              <w:spacing w:after="240"/>
              <w:rPr>
                <w:rFonts w:cs="Arial"/>
              </w:rPr>
            </w:pPr>
            <w:r w:rsidRPr="008B7641">
              <w:rPr>
                <w:rFonts w:cs="Arial"/>
              </w:rPr>
              <w:t xml:space="preserve">$9,803,215.80 </w:t>
            </w:r>
          </w:p>
        </w:tc>
        <w:tc>
          <w:tcPr>
            <w:tcW w:w="2070" w:type="dxa"/>
            <w:noWrap/>
            <w:hideMark/>
          </w:tcPr>
          <w:p w:rsidR="00A171D9" w:rsidRPr="008B7641" w:rsidRDefault="00A171D9" w:rsidP="00A171D9">
            <w:pPr>
              <w:spacing w:after="240"/>
              <w:rPr>
                <w:rFonts w:cs="Arial"/>
              </w:rPr>
            </w:pPr>
            <w:r w:rsidRPr="008B7641">
              <w:rPr>
                <w:rFonts w:cs="Arial"/>
              </w:rPr>
              <w:t xml:space="preserve"> $35,096,182.18 </w:t>
            </w:r>
          </w:p>
        </w:tc>
      </w:tr>
      <w:tr w:rsidR="00A171D9" w:rsidRPr="008B7641" w:rsidTr="008B1801">
        <w:trPr>
          <w:trHeight w:val="323"/>
        </w:trPr>
        <w:tc>
          <w:tcPr>
            <w:tcW w:w="1795" w:type="dxa"/>
            <w:noWrap/>
            <w:hideMark/>
          </w:tcPr>
          <w:p w:rsidR="00A171D9" w:rsidRPr="008B7641" w:rsidRDefault="00A171D9" w:rsidP="00A171D9">
            <w:pPr>
              <w:spacing w:after="240"/>
              <w:rPr>
                <w:rFonts w:cs="Arial"/>
              </w:rPr>
            </w:pPr>
            <w:r w:rsidRPr="008B7641">
              <w:rPr>
                <w:rFonts w:cs="Arial"/>
              </w:rPr>
              <w:t>19%</w:t>
            </w:r>
          </w:p>
        </w:tc>
        <w:tc>
          <w:tcPr>
            <w:tcW w:w="1890" w:type="dxa"/>
            <w:noWrap/>
            <w:hideMark/>
          </w:tcPr>
          <w:p w:rsidR="00A171D9" w:rsidRPr="008B7641" w:rsidRDefault="00A171D9" w:rsidP="00A171D9">
            <w:pPr>
              <w:spacing w:after="240"/>
              <w:rPr>
                <w:rFonts w:cs="Arial"/>
              </w:rPr>
            </w:pPr>
            <w:r w:rsidRPr="008B7641">
              <w:rPr>
                <w:rFonts w:cs="Arial"/>
              </w:rPr>
              <w:t>48%</w:t>
            </w:r>
          </w:p>
        </w:tc>
        <w:tc>
          <w:tcPr>
            <w:tcW w:w="1800" w:type="dxa"/>
            <w:noWrap/>
            <w:hideMark/>
          </w:tcPr>
          <w:p w:rsidR="00A171D9" w:rsidRPr="008B7641" w:rsidRDefault="00A171D9" w:rsidP="00A171D9">
            <w:pPr>
              <w:spacing w:after="240"/>
              <w:rPr>
                <w:rFonts w:cs="Arial"/>
              </w:rPr>
            </w:pPr>
            <w:r w:rsidRPr="008B7641">
              <w:rPr>
                <w:rFonts w:cs="Arial"/>
              </w:rPr>
              <w:t>5%</w:t>
            </w:r>
          </w:p>
        </w:tc>
        <w:tc>
          <w:tcPr>
            <w:tcW w:w="1800" w:type="dxa"/>
            <w:noWrap/>
            <w:hideMark/>
          </w:tcPr>
          <w:p w:rsidR="00A171D9" w:rsidRPr="008B7641" w:rsidRDefault="00A171D9" w:rsidP="00A171D9">
            <w:pPr>
              <w:spacing w:after="240"/>
              <w:rPr>
                <w:rFonts w:cs="Arial"/>
              </w:rPr>
            </w:pPr>
            <w:r w:rsidRPr="008B7641">
              <w:rPr>
                <w:rFonts w:cs="Arial"/>
              </w:rPr>
              <w:t>28%</w:t>
            </w:r>
          </w:p>
        </w:tc>
        <w:tc>
          <w:tcPr>
            <w:tcW w:w="2070" w:type="dxa"/>
            <w:noWrap/>
            <w:hideMark/>
          </w:tcPr>
          <w:p w:rsidR="00A171D9" w:rsidRPr="008B7641" w:rsidRDefault="00A171D9" w:rsidP="00A171D9">
            <w:pPr>
              <w:spacing w:after="240"/>
              <w:rPr>
                <w:rFonts w:cs="Arial"/>
              </w:rPr>
            </w:pPr>
            <w:r w:rsidRPr="008B7641">
              <w:rPr>
                <w:rFonts w:cs="Arial"/>
              </w:rPr>
              <w:t>100%</w:t>
            </w:r>
          </w:p>
        </w:tc>
      </w:tr>
    </w:tbl>
    <w:p w:rsidR="008B1801" w:rsidRPr="008B7641" w:rsidRDefault="008B1801">
      <w:pPr>
        <w:rPr>
          <w:rFonts w:cs="Arial"/>
        </w:rPr>
      </w:pPr>
      <w:r w:rsidRPr="008B7641">
        <w:rPr>
          <w:rFonts w:cs="Arial"/>
        </w:rPr>
        <w:br w:type="page"/>
      </w:r>
    </w:p>
    <w:p w:rsidR="00193B92" w:rsidRPr="008B7641" w:rsidRDefault="00A3472B" w:rsidP="00E92CE5">
      <w:pPr>
        <w:pStyle w:val="Heading2"/>
      </w:pPr>
      <w:r w:rsidRPr="008B7641">
        <w:lastRenderedPageBreak/>
        <w:t>F</w:t>
      </w:r>
      <w:r w:rsidR="0080589F" w:rsidRPr="008B7641">
        <w:t>igure 12.</w:t>
      </w:r>
    </w:p>
    <w:p w:rsidR="00D37DB1" w:rsidRPr="008B7641" w:rsidRDefault="0080589F" w:rsidP="00496967">
      <w:pPr>
        <w:spacing w:after="240" w:line="240" w:lineRule="auto"/>
        <w:rPr>
          <w:rFonts w:cs="Arial"/>
        </w:rPr>
      </w:pPr>
      <w:r w:rsidRPr="008B7641">
        <w:rPr>
          <w:rFonts w:cs="Arial"/>
        </w:rPr>
        <w:t xml:space="preserve">CTEIG FY 2018–19 </w:t>
      </w:r>
      <w:r w:rsidR="00A171D9" w:rsidRPr="008B7641">
        <w:rPr>
          <w:rFonts w:cs="Arial"/>
        </w:rPr>
        <w:t>Actual</w:t>
      </w:r>
      <w:r w:rsidRPr="008B7641">
        <w:rPr>
          <w:rFonts w:cs="Arial"/>
        </w:rPr>
        <w:t xml:space="preserve"> Expenditures.</w:t>
      </w:r>
    </w:p>
    <w:p w:rsidR="00D37DB1" w:rsidRPr="008B7641" w:rsidRDefault="002220EB" w:rsidP="00496967">
      <w:pPr>
        <w:spacing w:after="240" w:line="240" w:lineRule="auto"/>
        <w:rPr>
          <w:rFonts w:cs="Arial"/>
        </w:rPr>
      </w:pPr>
      <w:r w:rsidRPr="008B7641">
        <w:rPr>
          <w:rFonts w:cs="Arial"/>
          <w:noProof/>
        </w:rPr>
        <w:drawing>
          <wp:inline distT="0" distB="0" distL="0" distR="0" wp14:anchorId="028C2069">
            <wp:extent cx="5901690" cy="2938780"/>
            <wp:effectExtent l="0" t="0" r="3810" b="0"/>
            <wp:docPr id="30" name="Picture 30" descr="Figure 12.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690" cy="2938780"/>
                    </a:xfrm>
                    <a:prstGeom prst="rect">
                      <a:avLst/>
                    </a:prstGeom>
                    <a:noFill/>
                  </pic:spPr>
                </pic:pic>
              </a:graphicData>
            </a:graphic>
          </wp:inline>
        </w:drawing>
      </w:r>
    </w:p>
    <w:p w:rsidR="002220EB" w:rsidRPr="008B7641" w:rsidRDefault="002220EB" w:rsidP="002220EB">
      <w:pPr>
        <w:spacing w:after="240" w:line="240" w:lineRule="auto"/>
        <w:rPr>
          <w:rFonts w:cs="Arial"/>
        </w:rPr>
      </w:pPr>
      <w:r w:rsidRPr="008B7641">
        <w:rPr>
          <w:rFonts w:cs="Arial"/>
        </w:rPr>
        <w:t>Figure 12. is a pie chart that displays how LEAs who received CTEIG, reported expending their funds during the 2018–19 year. Twenty percent of funds were spent on salaries in budget object codes 1000-3000. Twenty</w:t>
      </w:r>
      <w:r w:rsidR="00EB4A49" w:rsidRPr="008B7641">
        <w:rPr>
          <w:rFonts w:cs="Arial"/>
        </w:rPr>
        <w:t>-</w:t>
      </w:r>
      <w:r w:rsidRPr="008B7641">
        <w:rPr>
          <w:rFonts w:cs="Arial"/>
        </w:rPr>
        <w:t>four percent of funds were spent on supplies in budget object code 4000. Seven percent of funds were spent on industry equipment and forty</w:t>
      </w:r>
      <w:r w:rsidR="00EB4A49" w:rsidRPr="008B7641">
        <w:rPr>
          <w:rFonts w:cs="Arial"/>
        </w:rPr>
        <w:t>-</w:t>
      </w:r>
      <w:r w:rsidRPr="008B7641">
        <w:rPr>
          <w:rFonts w:cs="Arial"/>
        </w:rPr>
        <w:t>nine percent of funds were spent on program support.</w:t>
      </w:r>
    </w:p>
    <w:p w:rsidR="002220EB" w:rsidRPr="008B7641" w:rsidRDefault="002220EB" w:rsidP="00E92CE5">
      <w:pPr>
        <w:pStyle w:val="Heading2"/>
      </w:pPr>
      <w:r w:rsidRPr="008B7641">
        <w:t>Table 12.</w:t>
      </w:r>
    </w:p>
    <w:p w:rsidR="002220EB" w:rsidRPr="008B7641" w:rsidRDefault="002220EB" w:rsidP="00496967">
      <w:pPr>
        <w:spacing w:after="240" w:line="240" w:lineRule="auto"/>
        <w:rPr>
          <w:rFonts w:cs="Arial"/>
        </w:rPr>
      </w:pPr>
      <w:r w:rsidRPr="008B7641">
        <w:rPr>
          <w:rFonts w:cs="Arial"/>
        </w:rPr>
        <w:t>Data Table for Figure 12.</w:t>
      </w:r>
    </w:p>
    <w:tbl>
      <w:tblPr>
        <w:tblStyle w:val="TableGrid"/>
        <w:tblW w:w="9715" w:type="dxa"/>
        <w:tblLook w:val="04A0" w:firstRow="1" w:lastRow="0" w:firstColumn="1" w:lastColumn="0" w:noHBand="0" w:noVBand="1"/>
        <w:tblDescription w:val="Associated Data Table for Figure 12."/>
      </w:tblPr>
      <w:tblGrid>
        <w:gridCol w:w="1785"/>
        <w:gridCol w:w="1807"/>
        <w:gridCol w:w="1893"/>
        <w:gridCol w:w="2070"/>
        <w:gridCol w:w="2160"/>
      </w:tblGrid>
      <w:tr w:rsidR="00A171D9" w:rsidRPr="008B7641" w:rsidTr="00F76B45">
        <w:trPr>
          <w:trHeight w:val="1240"/>
        </w:trPr>
        <w:tc>
          <w:tcPr>
            <w:tcW w:w="1785" w:type="dxa"/>
            <w:hideMark/>
          </w:tcPr>
          <w:p w:rsidR="00A171D9" w:rsidRPr="008B7641" w:rsidRDefault="002A2532" w:rsidP="00A171D9">
            <w:pPr>
              <w:spacing w:after="240"/>
              <w:rPr>
                <w:rFonts w:cs="Arial"/>
                <w:b/>
              </w:rPr>
            </w:pPr>
            <w:r w:rsidRPr="008B7641">
              <w:rPr>
                <w:rFonts w:cs="Arial"/>
                <w:b/>
              </w:rPr>
              <w:t xml:space="preserve"> </w:t>
            </w:r>
            <w:r w:rsidR="00A171D9" w:rsidRPr="008B7641">
              <w:rPr>
                <w:rFonts w:cs="Arial"/>
                <w:b/>
              </w:rPr>
              <w:t>Salaries</w:t>
            </w:r>
            <w:r w:rsidR="00A171D9" w:rsidRPr="008B7641">
              <w:rPr>
                <w:rFonts w:cs="Arial"/>
                <w:b/>
              </w:rPr>
              <w:br/>
              <w:t>(1000</w:t>
            </w:r>
            <w:r w:rsidR="00DC0383" w:rsidRPr="008B7641">
              <w:rPr>
                <w:rFonts w:cs="Arial"/>
                <w:b/>
              </w:rPr>
              <w:t>–</w:t>
            </w:r>
            <w:r w:rsidR="00A171D9" w:rsidRPr="008B7641">
              <w:rPr>
                <w:rFonts w:cs="Arial"/>
                <w:b/>
              </w:rPr>
              <w:t>3000)</w:t>
            </w:r>
          </w:p>
        </w:tc>
        <w:tc>
          <w:tcPr>
            <w:tcW w:w="1807" w:type="dxa"/>
            <w:hideMark/>
          </w:tcPr>
          <w:p w:rsidR="00A171D9" w:rsidRPr="008B7641" w:rsidRDefault="00A171D9" w:rsidP="00A171D9">
            <w:pPr>
              <w:spacing w:after="240"/>
              <w:rPr>
                <w:rFonts w:cs="Arial"/>
                <w:b/>
              </w:rPr>
            </w:pPr>
            <w:r w:rsidRPr="008B7641">
              <w:rPr>
                <w:rFonts w:cs="Arial"/>
                <w:b/>
              </w:rPr>
              <w:t xml:space="preserve"> Supplies</w:t>
            </w:r>
            <w:r w:rsidRPr="008B7641">
              <w:rPr>
                <w:rFonts w:cs="Arial"/>
                <w:b/>
              </w:rPr>
              <w:br/>
              <w:t>(4000)</w:t>
            </w:r>
          </w:p>
        </w:tc>
        <w:tc>
          <w:tcPr>
            <w:tcW w:w="1893" w:type="dxa"/>
            <w:hideMark/>
          </w:tcPr>
          <w:p w:rsidR="00A171D9" w:rsidRPr="008B7641" w:rsidRDefault="00A171D9" w:rsidP="00A171D9">
            <w:pPr>
              <w:spacing w:after="240"/>
              <w:rPr>
                <w:rFonts w:cs="Arial"/>
                <w:b/>
              </w:rPr>
            </w:pPr>
            <w:r w:rsidRPr="008B7641">
              <w:rPr>
                <w:rFonts w:cs="Arial"/>
                <w:b/>
              </w:rPr>
              <w:t xml:space="preserve"> Industry Equipment</w:t>
            </w:r>
            <w:r w:rsidRPr="008B7641">
              <w:rPr>
                <w:rFonts w:cs="Arial"/>
                <w:b/>
              </w:rPr>
              <w:br/>
              <w:t>(5000)</w:t>
            </w:r>
          </w:p>
        </w:tc>
        <w:tc>
          <w:tcPr>
            <w:tcW w:w="2070" w:type="dxa"/>
            <w:hideMark/>
          </w:tcPr>
          <w:p w:rsidR="00A171D9" w:rsidRPr="008B7641" w:rsidRDefault="00A171D9" w:rsidP="00A171D9">
            <w:pPr>
              <w:spacing w:after="240"/>
              <w:rPr>
                <w:rFonts w:cs="Arial"/>
                <w:b/>
              </w:rPr>
            </w:pPr>
            <w:r w:rsidRPr="008B7641">
              <w:rPr>
                <w:rFonts w:cs="Arial"/>
                <w:b/>
              </w:rPr>
              <w:t xml:space="preserve"> Program Support</w:t>
            </w:r>
            <w:r w:rsidRPr="008B7641">
              <w:rPr>
                <w:rFonts w:cs="Arial"/>
                <w:b/>
              </w:rPr>
              <w:br/>
              <w:t>(6000)</w:t>
            </w:r>
          </w:p>
        </w:tc>
        <w:tc>
          <w:tcPr>
            <w:tcW w:w="2160" w:type="dxa"/>
            <w:hideMark/>
          </w:tcPr>
          <w:p w:rsidR="00A171D9" w:rsidRPr="008B7641" w:rsidRDefault="00A171D9" w:rsidP="00A171D9">
            <w:pPr>
              <w:spacing w:after="240"/>
              <w:rPr>
                <w:rFonts w:cs="Arial"/>
                <w:b/>
              </w:rPr>
            </w:pPr>
            <w:r w:rsidRPr="008B7641">
              <w:rPr>
                <w:rFonts w:cs="Arial"/>
                <w:b/>
              </w:rPr>
              <w:t>2018</w:t>
            </w:r>
            <w:r w:rsidR="002A2532" w:rsidRPr="008B7641">
              <w:rPr>
                <w:rFonts w:cs="Arial"/>
                <w:b/>
              </w:rPr>
              <w:t>–</w:t>
            </w:r>
            <w:r w:rsidRPr="008B7641">
              <w:rPr>
                <w:rFonts w:cs="Arial"/>
                <w:b/>
              </w:rPr>
              <w:t>19 Reported Expenditures</w:t>
            </w:r>
            <w:r w:rsidRPr="008B7641">
              <w:rPr>
                <w:rFonts w:cs="Arial"/>
                <w:b/>
              </w:rPr>
              <w:br/>
              <w:t>(1000</w:t>
            </w:r>
            <w:r w:rsidR="002A2532" w:rsidRPr="008B7641">
              <w:rPr>
                <w:rFonts w:cs="Arial"/>
                <w:b/>
              </w:rPr>
              <w:t>–</w:t>
            </w:r>
            <w:r w:rsidRPr="008B7641">
              <w:rPr>
                <w:rFonts w:cs="Arial"/>
                <w:b/>
              </w:rPr>
              <w:t>6000)</w:t>
            </w:r>
          </w:p>
        </w:tc>
      </w:tr>
      <w:tr w:rsidR="00A171D9" w:rsidRPr="008B7641" w:rsidTr="00F76B45">
        <w:trPr>
          <w:trHeight w:val="290"/>
        </w:trPr>
        <w:tc>
          <w:tcPr>
            <w:tcW w:w="1785" w:type="dxa"/>
            <w:noWrap/>
            <w:hideMark/>
          </w:tcPr>
          <w:p w:rsidR="00A171D9" w:rsidRPr="008B7641" w:rsidRDefault="00BF4589" w:rsidP="00A171D9">
            <w:pPr>
              <w:spacing w:after="240"/>
              <w:rPr>
                <w:rFonts w:cs="Arial"/>
              </w:rPr>
            </w:pPr>
            <w:r w:rsidRPr="008B7641">
              <w:rPr>
                <w:rFonts w:cs="Arial"/>
              </w:rPr>
              <w:t>$</w:t>
            </w:r>
            <w:r w:rsidR="00A171D9" w:rsidRPr="008B7641">
              <w:rPr>
                <w:rFonts w:cs="Arial"/>
              </w:rPr>
              <w:t xml:space="preserve">6,064,587.65 </w:t>
            </w:r>
          </w:p>
        </w:tc>
        <w:tc>
          <w:tcPr>
            <w:tcW w:w="1807" w:type="dxa"/>
            <w:noWrap/>
            <w:hideMark/>
          </w:tcPr>
          <w:p w:rsidR="00A171D9" w:rsidRPr="008B7641" w:rsidRDefault="00A171D9" w:rsidP="00A171D9">
            <w:pPr>
              <w:spacing w:after="240"/>
              <w:rPr>
                <w:rFonts w:cs="Arial"/>
              </w:rPr>
            </w:pPr>
            <w:r w:rsidRPr="008B7641">
              <w:rPr>
                <w:rFonts w:cs="Arial"/>
              </w:rPr>
              <w:t xml:space="preserve">$7,594,250.00 </w:t>
            </w:r>
          </w:p>
        </w:tc>
        <w:tc>
          <w:tcPr>
            <w:tcW w:w="1893" w:type="dxa"/>
            <w:noWrap/>
            <w:hideMark/>
          </w:tcPr>
          <w:p w:rsidR="00A171D9" w:rsidRPr="008B7641" w:rsidRDefault="00A171D9" w:rsidP="00A171D9">
            <w:pPr>
              <w:spacing w:after="240"/>
              <w:rPr>
                <w:rFonts w:cs="Arial"/>
              </w:rPr>
            </w:pPr>
            <w:r w:rsidRPr="008B7641">
              <w:rPr>
                <w:rFonts w:cs="Arial"/>
              </w:rPr>
              <w:t xml:space="preserve"> $2,184,535.00 </w:t>
            </w:r>
          </w:p>
        </w:tc>
        <w:tc>
          <w:tcPr>
            <w:tcW w:w="2070" w:type="dxa"/>
            <w:noWrap/>
            <w:hideMark/>
          </w:tcPr>
          <w:p w:rsidR="00A171D9" w:rsidRPr="008B7641" w:rsidRDefault="00A171D9" w:rsidP="00A171D9">
            <w:pPr>
              <w:spacing w:after="240"/>
              <w:rPr>
                <w:rFonts w:cs="Arial"/>
              </w:rPr>
            </w:pPr>
            <w:r w:rsidRPr="008B7641">
              <w:rPr>
                <w:rFonts w:cs="Arial"/>
              </w:rPr>
              <w:t xml:space="preserve"> $15,437,292.00 </w:t>
            </w:r>
          </w:p>
        </w:tc>
        <w:tc>
          <w:tcPr>
            <w:tcW w:w="2160" w:type="dxa"/>
            <w:noWrap/>
            <w:hideMark/>
          </w:tcPr>
          <w:p w:rsidR="00A171D9" w:rsidRPr="008B7641" w:rsidRDefault="00A171D9" w:rsidP="00A171D9">
            <w:pPr>
              <w:spacing w:after="240"/>
              <w:rPr>
                <w:rFonts w:cs="Arial"/>
              </w:rPr>
            </w:pPr>
            <w:r w:rsidRPr="008B7641">
              <w:rPr>
                <w:rFonts w:cs="Arial"/>
              </w:rPr>
              <w:t xml:space="preserve"> $31,280,664.65 </w:t>
            </w:r>
          </w:p>
        </w:tc>
      </w:tr>
      <w:tr w:rsidR="00A171D9" w:rsidRPr="008B7641" w:rsidTr="00F76B45">
        <w:trPr>
          <w:trHeight w:val="290"/>
        </w:trPr>
        <w:tc>
          <w:tcPr>
            <w:tcW w:w="1785" w:type="dxa"/>
            <w:noWrap/>
            <w:hideMark/>
          </w:tcPr>
          <w:p w:rsidR="00A171D9" w:rsidRPr="008B7641" w:rsidRDefault="00A171D9" w:rsidP="00E92CE5">
            <w:pPr>
              <w:spacing w:after="240"/>
              <w:jc w:val="right"/>
              <w:rPr>
                <w:rFonts w:cs="Arial"/>
              </w:rPr>
            </w:pPr>
            <w:r w:rsidRPr="008B7641">
              <w:rPr>
                <w:rFonts w:cs="Arial"/>
              </w:rPr>
              <w:t>20%</w:t>
            </w:r>
          </w:p>
        </w:tc>
        <w:tc>
          <w:tcPr>
            <w:tcW w:w="1807" w:type="dxa"/>
            <w:noWrap/>
            <w:hideMark/>
          </w:tcPr>
          <w:p w:rsidR="00A171D9" w:rsidRPr="008B7641" w:rsidRDefault="00A171D9" w:rsidP="00E92CE5">
            <w:pPr>
              <w:spacing w:after="240"/>
              <w:jc w:val="right"/>
              <w:rPr>
                <w:rFonts w:cs="Arial"/>
              </w:rPr>
            </w:pPr>
            <w:r w:rsidRPr="008B7641">
              <w:rPr>
                <w:rFonts w:cs="Arial"/>
              </w:rPr>
              <w:t>24%</w:t>
            </w:r>
          </w:p>
        </w:tc>
        <w:tc>
          <w:tcPr>
            <w:tcW w:w="1893" w:type="dxa"/>
            <w:noWrap/>
            <w:hideMark/>
          </w:tcPr>
          <w:p w:rsidR="00A171D9" w:rsidRPr="008B7641" w:rsidRDefault="00A171D9" w:rsidP="00E92CE5">
            <w:pPr>
              <w:spacing w:after="240"/>
              <w:jc w:val="right"/>
              <w:rPr>
                <w:rFonts w:cs="Arial"/>
              </w:rPr>
            </w:pPr>
            <w:r w:rsidRPr="008B7641">
              <w:rPr>
                <w:rFonts w:cs="Arial"/>
              </w:rPr>
              <w:t>7%</w:t>
            </w:r>
          </w:p>
        </w:tc>
        <w:tc>
          <w:tcPr>
            <w:tcW w:w="2070" w:type="dxa"/>
            <w:noWrap/>
            <w:hideMark/>
          </w:tcPr>
          <w:p w:rsidR="00A171D9" w:rsidRPr="008B7641" w:rsidRDefault="00A171D9" w:rsidP="00E92CE5">
            <w:pPr>
              <w:spacing w:after="240"/>
              <w:jc w:val="right"/>
              <w:rPr>
                <w:rFonts w:cs="Arial"/>
              </w:rPr>
            </w:pPr>
            <w:r w:rsidRPr="008B7641">
              <w:rPr>
                <w:rFonts w:cs="Arial"/>
              </w:rPr>
              <w:t>49%</w:t>
            </w:r>
          </w:p>
        </w:tc>
        <w:tc>
          <w:tcPr>
            <w:tcW w:w="2160" w:type="dxa"/>
            <w:noWrap/>
            <w:hideMark/>
          </w:tcPr>
          <w:p w:rsidR="00A171D9" w:rsidRPr="008B7641" w:rsidRDefault="00A171D9" w:rsidP="00E92CE5">
            <w:pPr>
              <w:spacing w:after="240"/>
              <w:jc w:val="right"/>
              <w:rPr>
                <w:rFonts w:cs="Arial"/>
              </w:rPr>
            </w:pPr>
            <w:r w:rsidRPr="008B7641">
              <w:rPr>
                <w:rFonts w:cs="Arial"/>
              </w:rPr>
              <w:t>100%</w:t>
            </w:r>
          </w:p>
        </w:tc>
      </w:tr>
    </w:tbl>
    <w:p w:rsidR="002220EB" w:rsidRPr="008B7641" w:rsidRDefault="002220EB">
      <w:pPr>
        <w:rPr>
          <w:rFonts w:cs="Arial"/>
        </w:rPr>
      </w:pPr>
      <w:r w:rsidRPr="008B7641">
        <w:rPr>
          <w:rFonts w:cs="Arial"/>
        </w:rPr>
        <w:br w:type="page"/>
      </w:r>
    </w:p>
    <w:p w:rsidR="00193B92" w:rsidRPr="008B7641" w:rsidRDefault="0080589F" w:rsidP="00E92CE5">
      <w:pPr>
        <w:pStyle w:val="Heading2"/>
      </w:pPr>
      <w:r w:rsidRPr="008B7641">
        <w:lastRenderedPageBreak/>
        <w:t>Figure 13.</w:t>
      </w:r>
    </w:p>
    <w:p w:rsidR="00D37DB1" w:rsidRPr="008B7641" w:rsidRDefault="0080589F" w:rsidP="00496967">
      <w:pPr>
        <w:spacing w:after="240" w:line="240" w:lineRule="auto"/>
        <w:rPr>
          <w:rFonts w:cs="Arial"/>
        </w:rPr>
      </w:pPr>
      <w:r w:rsidRPr="008B7641">
        <w:rPr>
          <w:rFonts w:cs="Arial"/>
        </w:rPr>
        <w:t>2018–19 CTEIG Only Private For-Profit, Private Non-Profit and Public Institution.</w:t>
      </w:r>
    </w:p>
    <w:p w:rsidR="00D37DB1" w:rsidRPr="008B7641" w:rsidRDefault="00D37DB1" w:rsidP="00496967">
      <w:pPr>
        <w:spacing w:after="240" w:line="240" w:lineRule="auto"/>
        <w:rPr>
          <w:rFonts w:cs="Arial"/>
        </w:rPr>
      </w:pPr>
      <w:r w:rsidRPr="008B7641">
        <w:rPr>
          <w:rFonts w:cs="Arial"/>
          <w:noProof/>
        </w:rPr>
        <w:drawing>
          <wp:inline distT="0" distB="0" distL="0" distR="0" wp14:anchorId="06C4F1FA">
            <wp:extent cx="5837530" cy="3785981"/>
            <wp:effectExtent l="0" t="0" r="0" b="5080"/>
            <wp:docPr id="35" name="Picture 35" descr="Figure 13.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856293" cy="3798150"/>
                    </a:xfrm>
                    <a:prstGeom prst="rect">
                      <a:avLst/>
                    </a:prstGeom>
                    <a:noFill/>
                  </pic:spPr>
                </pic:pic>
              </a:graphicData>
            </a:graphic>
          </wp:inline>
        </w:drawing>
      </w:r>
    </w:p>
    <w:p w:rsidR="00611E00" w:rsidRPr="008B7641" w:rsidRDefault="00193B92" w:rsidP="00496967">
      <w:pPr>
        <w:spacing w:after="240" w:line="240" w:lineRule="auto"/>
        <w:rPr>
          <w:rFonts w:cs="Arial"/>
        </w:rPr>
      </w:pPr>
      <w:r w:rsidRPr="008B7641">
        <w:rPr>
          <w:rFonts w:cs="Arial"/>
        </w:rPr>
        <w:t xml:space="preserve">Figure 13 is a pie chart that displays the percentage of </w:t>
      </w:r>
      <w:r w:rsidR="00BF4589" w:rsidRPr="008B7641">
        <w:rPr>
          <w:rFonts w:cs="Arial"/>
        </w:rPr>
        <w:t xml:space="preserve">2018–19 </w:t>
      </w:r>
      <w:r w:rsidRPr="008B7641">
        <w:rPr>
          <w:rFonts w:cs="Arial"/>
        </w:rPr>
        <w:t xml:space="preserve">CTE completers </w:t>
      </w:r>
      <w:r w:rsidR="00BF4589" w:rsidRPr="008B7641">
        <w:rPr>
          <w:rFonts w:cs="Arial"/>
        </w:rPr>
        <w:t>from</w:t>
      </w:r>
      <w:r w:rsidRPr="008B7641">
        <w:rPr>
          <w:rFonts w:cs="Arial"/>
        </w:rPr>
        <w:t xml:space="preserve"> CTEIG recipient LEAs who reported attending private for-profit, private non-profit, and public institutions. </w:t>
      </w:r>
      <w:r w:rsidR="00EB4A49" w:rsidRPr="008B7641">
        <w:rPr>
          <w:rFonts w:cs="Arial"/>
        </w:rPr>
        <w:t>Three percent</w:t>
      </w:r>
      <w:r w:rsidRPr="008B7641">
        <w:rPr>
          <w:rFonts w:cs="Arial"/>
        </w:rPr>
        <w:t xml:space="preserve"> of CTE completers reported attending private for-profit institutions, </w:t>
      </w:r>
      <w:r w:rsidR="00EB4A49" w:rsidRPr="008B7641">
        <w:rPr>
          <w:rFonts w:cs="Arial"/>
        </w:rPr>
        <w:t>four percent</w:t>
      </w:r>
      <w:r w:rsidRPr="008B7641">
        <w:rPr>
          <w:rFonts w:cs="Arial"/>
        </w:rPr>
        <w:t xml:space="preserve"> of CTE completers reported attending private non-profit institutions, and </w:t>
      </w:r>
      <w:r w:rsidR="00EB4A49" w:rsidRPr="008B7641">
        <w:rPr>
          <w:rFonts w:cs="Arial"/>
        </w:rPr>
        <w:t>ninety-three</w:t>
      </w:r>
      <w:r w:rsidR="002551BC" w:rsidRPr="008B7641">
        <w:rPr>
          <w:rFonts w:cs="Arial"/>
        </w:rPr>
        <w:t xml:space="preserve"> </w:t>
      </w:r>
      <w:r w:rsidRPr="008B7641">
        <w:rPr>
          <w:rFonts w:cs="Arial"/>
        </w:rPr>
        <w:t>percent of CTE completers reported attending public institutions.</w:t>
      </w:r>
    </w:p>
    <w:p w:rsidR="002220EB" w:rsidRPr="008B7641" w:rsidRDefault="002220EB" w:rsidP="00E92CE5">
      <w:pPr>
        <w:pStyle w:val="Heading2"/>
      </w:pPr>
      <w:r w:rsidRPr="008B7641">
        <w:t>Table 13.</w:t>
      </w:r>
    </w:p>
    <w:p w:rsidR="002220EB" w:rsidRPr="008B7641" w:rsidRDefault="002220EB" w:rsidP="00496967">
      <w:pPr>
        <w:spacing w:after="240" w:line="240" w:lineRule="auto"/>
        <w:rPr>
          <w:rFonts w:cs="Arial"/>
        </w:rPr>
      </w:pPr>
      <w:r w:rsidRPr="008B7641">
        <w:rPr>
          <w:rFonts w:cs="Arial"/>
        </w:rPr>
        <w:t>Data Table for Figure 13.</w:t>
      </w:r>
    </w:p>
    <w:tbl>
      <w:tblPr>
        <w:tblStyle w:val="TableGrid"/>
        <w:tblW w:w="0" w:type="auto"/>
        <w:tblLook w:val="04A0" w:firstRow="1" w:lastRow="0" w:firstColumn="1" w:lastColumn="0" w:noHBand="0" w:noVBand="1"/>
        <w:tblDescription w:val="Associated Data Table for Figure 13."/>
      </w:tblPr>
      <w:tblGrid>
        <w:gridCol w:w="2177"/>
        <w:gridCol w:w="2257"/>
        <w:gridCol w:w="937"/>
        <w:gridCol w:w="1030"/>
      </w:tblGrid>
      <w:tr w:rsidR="00611E00" w:rsidRPr="008B7641" w:rsidTr="00667BEA">
        <w:trPr>
          <w:trHeight w:val="300"/>
        </w:trPr>
        <w:tc>
          <w:tcPr>
            <w:tcW w:w="0" w:type="auto"/>
            <w:noWrap/>
            <w:hideMark/>
          </w:tcPr>
          <w:p w:rsidR="00611E00" w:rsidRPr="008B7641" w:rsidRDefault="00611E00" w:rsidP="00611E00">
            <w:pPr>
              <w:rPr>
                <w:rFonts w:eastAsia="Times New Roman" w:cs="Arial"/>
                <w:b/>
                <w:color w:val="000000"/>
              </w:rPr>
            </w:pPr>
            <w:r w:rsidRPr="008B7641">
              <w:rPr>
                <w:rFonts w:eastAsia="Times New Roman" w:cs="Arial"/>
                <w:b/>
                <w:color w:val="000000"/>
              </w:rPr>
              <w:t>Private For-Profit</w:t>
            </w:r>
          </w:p>
        </w:tc>
        <w:tc>
          <w:tcPr>
            <w:tcW w:w="0" w:type="auto"/>
            <w:noWrap/>
            <w:hideMark/>
          </w:tcPr>
          <w:p w:rsidR="00611E00" w:rsidRPr="008B7641" w:rsidRDefault="00611E00" w:rsidP="00611E00">
            <w:pPr>
              <w:rPr>
                <w:rFonts w:eastAsia="Times New Roman" w:cs="Arial"/>
                <w:b/>
                <w:color w:val="000000"/>
              </w:rPr>
            </w:pPr>
            <w:r w:rsidRPr="008B7641">
              <w:rPr>
                <w:rFonts w:eastAsia="Times New Roman" w:cs="Arial"/>
                <w:b/>
                <w:color w:val="000000"/>
              </w:rPr>
              <w:t>Private Non-Profit</w:t>
            </w:r>
          </w:p>
        </w:tc>
        <w:tc>
          <w:tcPr>
            <w:tcW w:w="0" w:type="auto"/>
            <w:noWrap/>
            <w:hideMark/>
          </w:tcPr>
          <w:p w:rsidR="00611E00" w:rsidRPr="008B7641" w:rsidRDefault="00611E00" w:rsidP="00611E00">
            <w:pPr>
              <w:rPr>
                <w:rFonts w:eastAsia="Times New Roman" w:cs="Arial"/>
                <w:b/>
                <w:color w:val="000000"/>
              </w:rPr>
            </w:pPr>
            <w:r w:rsidRPr="008B7641">
              <w:rPr>
                <w:rFonts w:eastAsia="Times New Roman" w:cs="Arial"/>
                <w:b/>
                <w:color w:val="000000"/>
              </w:rPr>
              <w:t>Public</w:t>
            </w:r>
          </w:p>
        </w:tc>
        <w:tc>
          <w:tcPr>
            <w:tcW w:w="0" w:type="auto"/>
            <w:noWrap/>
            <w:hideMark/>
          </w:tcPr>
          <w:p w:rsidR="00611E00" w:rsidRPr="008B7641" w:rsidRDefault="00611E00" w:rsidP="00611E00">
            <w:pPr>
              <w:rPr>
                <w:rFonts w:eastAsia="Times New Roman" w:cs="Arial"/>
                <w:b/>
                <w:color w:val="000000"/>
              </w:rPr>
            </w:pPr>
            <w:r w:rsidRPr="008B7641">
              <w:rPr>
                <w:rFonts w:eastAsia="Times New Roman" w:cs="Arial"/>
                <w:b/>
                <w:color w:val="000000"/>
              </w:rPr>
              <w:t>Total</w:t>
            </w:r>
          </w:p>
        </w:tc>
      </w:tr>
      <w:tr w:rsidR="00611E00" w:rsidRPr="008B7641" w:rsidTr="00667BEA">
        <w:trPr>
          <w:trHeight w:val="485"/>
        </w:trPr>
        <w:tc>
          <w:tcPr>
            <w:tcW w:w="0" w:type="auto"/>
            <w:noWrap/>
            <w:hideMark/>
          </w:tcPr>
          <w:p w:rsidR="00611E00" w:rsidRPr="008B7641" w:rsidRDefault="00611E00" w:rsidP="00611E00">
            <w:pPr>
              <w:jc w:val="right"/>
              <w:rPr>
                <w:rFonts w:eastAsia="Times New Roman" w:cs="Arial"/>
                <w:color w:val="000000"/>
              </w:rPr>
            </w:pPr>
            <w:r w:rsidRPr="008B7641">
              <w:rPr>
                <w:rFonts w:eastAsia="Times New Roman" w:cs="Arial"/>
                <w:color w:val="000000"/>
              </w:rPr>
              <w:t>164</w:t>
            </w:r>
          </w:p>
        </w:tc>
        <w:tc>
          <w:tcPr>
            <w:tcW w:w="0" w:type="auto"/>
            <w:noWrap/>
            <w:hideMark/>
          </w:tcPr>
          <w:p w:rsidR="00611E00" w:rsidRPr="008B7641" w:rsidRDefault="00611E00" w:rsidP="00611E00">
            <w:pPr>
              <w:jc w:val="right"/>
              <w:rPr>
                <w:rFonts w:eastAsia="Times New Roman" w:cs="Arial"/>
                <w:color w:val="000000"/>
              </w:rPr>
            </w:pPr>
            <w:r w:rsidRPr="008B7641">
              <w:rPr>
                <w:rFonts w:eastAsia="Times New Roman" w:cs="Arial"/>
                <w:color w:val="000000"/>
              </w:rPr>
              <w:t>290</w:t>
            </w:r>
          </w:p>
        </w:tc>
        <w:tc>
          <w:tcPr>
            <w:tcW w:w="0" w:type="auto"/>
            <w:noWrap/>
            <w:hideMark/>
          </w:tcPr>
          <w:p w:rsidR="00611E00" w:rsidRPr="008B7641" w:rsidRDefault="00611E00" w:rsidP="00611E00">
            <w:pPr>
              <w:jc w:val="right"/>
              <w:rPr>
                <w:rFonts w:eastAsia="Times New Roman" w:cs="Arial"/>
                <w:color w:val="000000"/>
              </w:rPr>
            </w:pPr>
            <w:r w:rsidRPr="008B7641">
              <w:rPr>
                <w:rFonts w:eastAsia="Times New Roman" w:cs="Arial"/>
                <w:color w:val="000000"/>
              </w:rPr>
              <w:t>5895</w:t>
            </w:r>
          </w:p>
        </w:tc>
        <w:tc>
          <w:tcPr>
            <w:tcW w:w="0" w:type="auto"/>
            <w:noWrap/>
            <w:hideMark/>
          </w:tcPr>
          <w:p w:rsidR="00611E00" w:rsidRPr="008B7641" w:rsidRDefault="00611E00" w:rsidP="00611E00">
            <w:pPr>
              <w:jc w:val="right"/>
              <w:rPr>
                <w:rFonts w:eastAsia="Times New Roman" w:cs="Arial"/>
                <w:color w:val="000000"/>
              </w:rPr>
            </w:pPr>
            <w:r w:rsidRPr="008B7641">
              <w:rPr>
                <w:rFonts w:eastAsia="Times New Roman" w:cs="Arial"/>
                <w:color w:val="000000"/>
              </w:rPr>
              <w:t>6349</w:t>
            </w:r>
          </w:p>
        </w:tc>
      </w:tr>
      <w:tr w:rsidR="00611E00" w:rsidRPr="008B7641" w:rsidTr="00667BEA">
        <w:trPr>
          <w:trHeight w:val="300"/>
        </w:trPr>
        <w:tc>
          <w:tcPr>
            <w:tcW w:w="0" w:type="auto"/>
            <w:noWrap/>
            <w:hideMark/>
          </w:tcPr>
          <w:p w:rsidR="00611E00" w:rsidRPr="008B7641" w:rsidRDefault="00611E00" w:rsidP="00611E00">
            <w:pPr>
              <w:jc w:val="right"/>
              <w:rPr>
                <w:rFonts w:eastAsia="Times New Roman" w:cs="Arial"/>
                <w:color w:val="000000"/>
              </w:rPr>
            </w:pPr>
            <w:r w:rsidRPr="008B7641">
              <w:rPr>
                <w:rFonts w:eastAsia="Times New Roman" w:cs="Arial"/>
                <w:color w:val="000000"/>
              </w:rPr>
              <w:t>2.6%</w:t>
            </w:r>
          </w:p>
        </w:tc>
        <w:tc>
          <w:tcPr>
            <w:tcW w:w="0" w:type="auto"/>
            <w:noWrap/>
            <w:hideMark/>
          </w:tcPr>
          <w:p w:rsidR="00611E00" w:rsidRPr="008B7641" w:rsidRDefault="00611E00" w:rsidP="00611E00">
            <w:pPr>
              <w:jc w:val="right"/>
              <w:rPr>
                <w:rFonts w:eastAsia="Times New Roman" w:cs="Arial"/>
                <w:color w:val="000000"/>
              </w:rPr>
            </w:pPr>
            <w:r w:rsidRPr="008B7641">
              <w:rPr>
                <w:rFonts w:eastAsia="Times New Roman" w:cs="Arial"/>
                <w:color w:val="000000"/>
              </w:rPr>
              <w:t>4.6%</w:t>
            </w:r>
          </w:p>
        </w:tc>
        <w:tc>
          <w:tcPr>
            <w:tcW w:w="0" w:type="auto"/>
            <w:noWrap/>
            <w:hideMark/>
          </w:tcPr>
          <w:p w:rsidR="00611E00" w:rsidRPr="008B7641" w:rsidRDefault="00611E00" w:rsidP="00611E00">
            <w:pPr>
              <w:jc w:val="right"/>
              <w:rPr>
                <w:rFonts w:eastAsia="Times New Roman" w:cs="Arial"/>
                <w:color w:val="000000"/>
              </w:rPr>
            </w:pPr>
            <w:r w:rsidRPr="008B7641">
              <w:rPr>
                <w:rFonts w:eastAsia="Times New Roman" w:cs="Arial"/>
                <w:color w:val="000000"/>
              </w:rPr>
              <w:t>92.8%</w:t>
            </w:r>
          </w:p>
        </w:tc>
        <w:tc>
          <w:tcPr>
            <w:tcW w:w="0" w:type="auto"/>
            <w:noWrap/>
            <w:hideMark/>
          </w:tcPr>
          <w:p w:rsidR="00611E00" w:rsidRPr="008B7641" w:rsidRDefault="00611E00" w:rsidP="00611E00">
            <w:pPr>
              <w:jc w:val="right"/>
              <w:rPr>
                <w:rFonts w:eastAsia="Times New Roman" w:cs="Arial"/>
                <w:color w:val="000000"/>
              </w:rPr>
            </w:pPr>
            <w:r w:rsidRPr="008B7641">
              <w:rPr>
                <w:rFonts w:eastAsia="Times New Roman" w:cs="Arial"/>
                <w:color w:val="000000"/>
              </w:rPr>
              <w:t>100.0%</w:t>
            </w:r>
          </w:p>
        </w:tc>
      </w:tr>
    </w:tbl>
    <w:p w:rsidR="00496967" w:rsidRPr="008B7641" w:rsidRDefault="00496967" w:rsidP="00496967">
      <w:pPr>
        <w:spacing w:after="240" w:line="240" w:lineRule="auto"/>
        <w:rPr>
          <w:rFonts w:cs="Arial"/>
        </w:rPr>
      </w:pPr>
      <w:r w:rsidRPr="008B7641">
        <w:rPr>
          <w:rFonts w:cs="Arial"/>
        </w:rPr>
        <w:br w:type="page"/>
      </w:r>
    </w:p>
    <w:p w:rsidR="00BF4589" w:rsidRPr="008B7641" w:rsidRDefault="00BF4589" w:rsidP="00E92CE5">
      <w:pPr>
        <w:pStyle w:val="Heading2"/>
      </w:pPr>
      <w:r w:rsidRPr="008B7641">
        <w:lastRenderedPageBreak/>
        <w:t>Figure 1</w:t>
      </w:r>
      <w:r w:rsidR="000D0524" w:rsidRPr="008B7641">
        <w:t>4</w:t>
      </w:r>
      <w:r w:rsidRPr="008B7641">
        <w:t>.</w:t>
      </w:r>
    </w:p>
    <w:p w:rsidR="00BF4589" w:rsidRPr="008B7641" w:rsidRDefault="00BF4589" w:rsidP="00BF4589">
      <w:pPr>
        <w:spacing w:after="240" w:line="240" w:lineRule="auto"/>
        <w:rPr>
          <w:rFonts w:cs="Arial"/>
        </w:rPr>
      </w:pPr>
      <w:r w:rsidRPr="008B7641">
        <w:rPr>
          <w:rFonts w:cs="Arial"/>
        </w:rPr>
        <w:t xml:space="preserve">2018–19 SWP </w:t>
      </w:r>
      <w:r w:rsidR="00DC0383" w:rsidRPr="008B7641">
        <w:rPr>
          <w:rFonts w:cs="Arial"/>
        </w:rPr>
        <w:t>Kindergarten through Grade Twelve (K–12)</w:t>
      </w:r>
      <w:r w:rsidRPr="008B7641">
        <w:rPr>
          <w:rFonts w:cs="Arial"/>
        </w:rPr>
        <w:t xml:space="preserve"> Only Private For-Profit, Private Non-Profit, or Public Institution.</w:t>
      </w:r>
    </w:p>
    <w:p w:rsidR="00BF4589" w:rsidRPr="008B7641" w:rsidRDefault="002220EB" w:rsidP="00496967">
      <w:pPr>
        <w:spacing w:after="240" w:line="240" w:lineRule="auto"/>
        <w:rPr>
          <w:rFonts w:cs="Arial"/>
        </w:rPr>
      </w:pPr>
      <w:r w:rsidRPr="008B7641">
        <w:rPr>
          <w:rFonts w:cs="Arial"/>
          <w:noProof/>
        </w:rPr>
        <w:drawing>
          <wp:inline distT="0" distB="0" distL="0" distR="0" wp14:anchorId="7623D81C">
            <wp:extent cx="5764378" cy="2795865"/>
            <wp:effectExtent l="0" t="0" r="8255" b="5080"/>
            <wp:docPr id="40" name="Picture 40" descr="Figure 14.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7624" cy="2797439"/>
                    </a:xfrm>
                    <a:prstGeom prst="rect">
                      <a:avLst/>
                    </a:prstGeom>
                    <a:noFill/>
                  </pic:spPr>
                </pic:pic>
              </a:graphicData>
            </a:graphic>
          </wp:inline>
        </w:drawing>
      </w:r>
    </w:p>
    <w:p w:rsidR="00BF4589" w:rsidRPr="008B7641" w:rsidRDefault="000D0524" w:rsidP="00496967">
      <w:pPr>
        <w:spacing w:after="240" w:line="240" w:lineRule="auto"/>
        <w:rPr>
          <w:rFonts w:cs="Arial"/>
        </w:rPr>
      </w:pPr>
      <w:r w:rsidRPr="008B7641">
        <w:rPr>
          <w:rFonts w:cs="Arial"/>
        </w:rPr>
        <w:t xml:space="preserve">Figure 14 is a pie chart that displays the percentage of 2018–19 CTE completers from K–12 SWP recipient LEAs who reported attending private for-profit, private non-profit, and public institutions. Five percent of CTE completers reported attending private for-profit institutions, four percent of CTE completers reported attending private non-profit institutions, and </w:t>
      </w:r>
      <w:r w:rsidR="00EB4A49" w:rsidRPr="008B7641">
        <w:rPr>
          <w:rFonts w:cs="Arial"/>
        </w:rPr>
        <w:t>n</w:t>
      </w:r>
      <w:r w:rsidRPr="008B7641">
        <w:rPr>
          <w:rFonts w:cs="Arial"/>
        </w:rPr>
        <w:t>inety</w:t>
      </w:r>
      <w:r w:rsidR="00EB4A49" w:rsidRPr="008B7641">
        <w:rPr>
          <w:rFonts w:cs="Arial"/>
        </w:rPr>
        <w:t>-</w:t>
      </w:r>
      <w:r w:rsidRPr="008B7641">
        <w:rPr>
          <w:rFonts w:cs="Arial"/>
        </w:rPr>
        <w:t>one percent of CTE completers reported attending public institutions.</w:t>
      </w:r>
    </w:p>
    <w:p w:rsidR="002220EB" w:rsidRPr="008B7641" w:rsidRDefault="002220EB" w:rsidP="00E92CE5">
      <w:pPr>
        <w:pStyle w:val="Heading2"/>
      </w:pPr>
      <w:r w:rsidRPr="008B7641">
        <w:t>Table 14.</w:t>
      </w:r>
    </w:p>
    <w:p w:rsidR="002220EB" w:rsidRPr="008B7641" w:rsidRDefault="002220EB" w:rsidP="00496967">
      <w:pPr>
        <w:spacing w:after="240" w:line="240" w:lineRule="auto"/>
        <w:rPr>
          <w:rFonts w:cs="Arial"/>
        </w:rPr>
      </w:pPr>
      <w:r w:rsidRPr="008B7641">
        <w:rPr>
          <w:rFonts w:cs="Arial"/>
        </w:rPr>
        <w:t>Data Table for Figure 14.</w:t>
      </w:r>
    </w:p>
    <w:tbl>
      <w:tblPr>
        <w:tblStyle w:val="TableGrid"/>
        <w:tblW w:w="0" w:type="auto"/>
        <w:tblLook w:val="04A0" w:firstRow="1" w:lastRow="0" w:firstColumn="1" w:lastColumn="0" w:noHBand="0" w:noVBand="1"/>
        <w:tblDescription w:val="Associated Data Table for Figure 14."/>
      </w:tblPr>
      <w:tblGrid>
        <w:gridCol w:w="2177"/>
        <w:gridCol w:w="2257"/>
        <w:gridCol w:w="937"/>
        <w:gridCol w:w="1030"/>
      </w:tblGrid>
      <w:tr w:rsidR="00F76B45" w:rsidRPr="008B7641" w:rsidTr="002D6034">
        <w:trPr>
          <w:trHeight w:val="300"/>
        </w:trPr>
        <w:tc>
          <w:tcPr>
            <w:tcW w:w="0" w:type="auto"/>
            <w:noWrap/>
            <w:hideMark/>
          </w:tcPr>
          <w:p w:rsidR="00F76B45" w:rsidRPr="008B7641" w:rsidRDefault="00F76B45" w:rsidP="00F76B45">
            <w:pPr>
              <w:rPr>
                <w:rFonts w:eastAsia="Times New Roman" w:cs="Arial"/>
                <w:b/>
                <w:color w:val="000000"/>
                <w:szCs w:val="24"/>
              </w:rPr>
            </w:pPr>
            <w:r w:rsidRPr="008B7641">
              <w:rPr>
                <w:rFonts w:eastAsia="Times New Roman" w:cs="Arial"/>
                <w:b/>
                <w:color w:val="000000"/>
                <w:szCs w:val="24"/>
              </w:rPr>
              <w:t>Private For-Profit</w:t>
            </w:r>
          </w:p>
        </w:tc>
        <w:tc>
          <w:tcPr>
            <w:tcW w:w="0" w:type="auto"/>
            <w:noWrap/>
            <w:hideMark/>
          </w:tcPr>
          <w:p w:rsidR="00F76B45" w:rsidRPr="008B7641" w:rsidRDefault="00F76B45" w:rsidP="00F76B45">
            <w:pPr>
              <w:rPr>
                <w:rFonts w:eastAsia="Times New Roman" w:cs="Arial"/>
                <w:b/>
                <w:color w:val="000000"/>
                <w:szCs w:val="24"/>
              </w:rPr>
            </w:pPr>
            <w:r w:rsidRPr="008B7641">
              <w:rPr>
                <w:rFonts w:eastAsia="Times New Roman" w:cs="Arial"/>
                <w:b/>
                <w:color w:val="000000"/>
                <w:szCs w:val="24"/>
              </w:rPr>
              <w:t>Private Non-Profit</w:t>
            </w:r>
          </w:p>
        </w:tc>
        <w:tc>
          <w:tcPr>
            <w:tcW w:w="0" w:type="auto"/>
            <w:noWrap/>
            <w:hideMark/>
          </w:tcPr>
          <w:p w:rsidR="00F76B45" w:rsidRPr="008B7641" w:rsidRDefault="00F76B45" w:rsidP="00F76B45">
            <w:pPr>
              <w:rPr>
                <w:rFonts w:eastAsia="Times New Roman" w:cs="Arial"/>
                <w:b/>
                <w:color w:val="000000"/>
                <w:szCs w:val="24"/>
              </w:rPr>
            </w:pPr>
            <w:r w:rsidRPr="008B7641">
              <w:rPr>
                <w:rFonts w:eastAsia="Times New Roman" w:cs="Arial"/>
                <w:b/>
                <w:color w:val="000000"/>
                <w:szCs w:val="24"/>
              </w:rPr>
              <w:t>Public</w:t>
            </w:r>
          </w:p>
        </w:tc>
        <w:tc>
          <w:tcPr>
            <w:tcW w:w="0" w:type="auto"/>
            <w:noWrap/>
            <w:hideMark/>
          </w:tcPr>
          <w:p w:rsidR="00F76B45" w:rsidRPr="008B7641" w:rsidRDefault="00F76B45" w:rsidP="00F76B45">
            <w:pPr>
              <w:rPr>
                <w:rFonts w:eastAsia="Times New Roman" w:cs="Arial"/>
                <w:b/>
                <w:color w:val="000000"/>
                <w:szCs w:val="24"/>
              </w:rPr>
            </w:pPr>
            <w:r w:rsidRPr="008B7641">
              <w:rPr>
                <w:rFonts w:eastAsia="Times New Roman" w:cs="Arial"/>
                <w:b/>
                <w:color w:val="000000"/>
                <w:szCs w:val="24"/>
              </w:rPr>
              <w:t>Total</w:t>
            </w:r>
          </w:p>
        </w:tc>
      </w:tr>
      <w:tr w:rsidR="00F76B45" w:rsidRPr="008B7641" w:rsidTr="002D6034">
        <w:trPr>
          <w:trHeight w:val="476"/>
        </w:trPr>
        <w:tc>
          <w:tcPr>
            <w:tcW w:w="0" w:type="auto"/>
            <w:noWrap/>
            <w:hideMark/>
          </w:tcPr>
          <w:p w:rsidR="00F76B45" w:rsidRPr="008B7641" w:rsidRDefault="00F76B45" w:rsidP="00F76B45">
            <w:pPr>
              <w:jc w:val="right"/>
              <w:rPr>
                <w:rFonts w:eastAsia="Times New Roman" w:cs="Arial"/>
                <w:color w:val="000000"/>
                <w:szCs w:val="24"/>
              </w:rPr>
            </w:pPr>
            <w:r w:rsidRPr="008B7641">
              <w:rPr>
                <w:rFonts w:eastAsia="Times New Roman" w:cs="Arial"/>
                <w:color w:val="000000"/>
                <w:szCs w:val="24"/>
              </w:rPr>
              <w:t>79</w:t>
            </w:r>
          </w:p>
        </w:tc>
        <w:tc>
          <w:tcPr>
            <w:tcW w:w="0" w:type="auto"/>
            <w:noWrap/>
            <w:hideMark/>
          </w:tcPr>
          <w:p w:rsidR="00F76B45" w:rsidRPr="008B7641" w:rsidRDefault="00F76B45" w:rsidP="00F76B45">
            <w:pPr>
              <w:jc w:val="right"/>
              <w:rPr>
                <w:rFonts w:eastAsia="Times New Roman" w:cs="Arial"/>
                <w:color w:val="000000"/>
                <w:szCs w:val="24"/>
              </w:rPr>
            </w:pPr>
            <w:r w:rsidRPr="008B7641">
              <w:rPr>
                <w:rFonts w:eastAsia="Times New Roman" w:cs="Arial"/>
                <w:color w:val="000000"/>
                <w:szCs w:val="24"/>
              </w:rPr>
              <w:t>65</w:t>
            </w:r>
          </w:p>
        </w:tc>
        <w:tc>
          <w:tcPr>
            <w:tcW w:w="0" w:type="auto"/>
            <w:noWrap/>
            <w:hideMark/>
          </w:tcPr>
          <w:p w:rsidR="00F76B45" w:rsidRPr="008B7641" w:rsidRDefault="00F76B45" w:rsidP="00F76B45">
            <w:pPr>
              <w:jc w:val="right"/>
              <w:rPr>
                <w:rFonts w:eastAsia="Times New Roman" w:cs="Arial"/>
                <w:color w:val="000000"/>
                <w:szCs w:val="24"/>
              </w:rPr>
            </w:pPr>
            <w:r w:rsidRPr="008B7641">
              <w:rPr>
                <w:rFonts w:eastAsia="Times New Roman" w:cs="Arial"/>
                <w:color w:val="000000"/>
                <w:szCs w:val="24"/>
              </w:rPr>
              <w:t>1388</w:t>
            </w:r>
          </w:p>
        </w:tc>
        <w:tc>
          <w:tcPr>
            <w:tcW w:w="0" w:type="auto"/>
            <w:noWrap/>
            <w:hideMark/>
          </w:tcPr>
          <w:p w:rsidR="00F76B45" w:rsidRPr="008B7641" w:rsidRDefault="00F76B45" w:rsidP="00F76B45">
            <w:pPr>
              <w:jc w:val="right"/>
              <w:rPr>
                <w:rFonts w:eastAsia="Times New Roman" w:cs="Arial"/>
                <w:color w:val="000000"/>
                <w:szCs w:val="24"/>
              </w:rPr>
            </w:pPr>
            <w:r w:rsidRPr="008B7641">
              <w:rPr>
                <w:rFonts w:eastAsia="Times New Roman" w:cs="Arial"/>
                <w:color w:val="000000"/>
                <w:szCs w:val="24"/>
              </w:rPr>
              <w:t>1532</w:t>
            </w:r>
          </w:p>
        </w:tc>
      </w:tr>
      <w:tr w:rsidR="00F76B45" w:rsidRPr="008B7641" w:rsidTr="002D6034">
        <w:trPr>
          <w:trHeight w:val="300"/>
        </w:trPr>
        <w:tc>
          <w:tcPr>
            <w:tcW w:w="0" w:type="auto"/>
            <w:noWrap/>
            <w:hideMark/>
          </w:tcPr>
          <w:p w:rsidR="00F76B45" w:rsidRPr="008B7641" w:rsidRDefault="00F76B45" w:rsidP="00F76B45">
            <w:pPr>
              <w:jc w:val="right"/>
              <w:rPr>
                <w:rFonts w:eastAsia="Times New Roman" w:cs="Arial"/>
                <w:color w:val="000000"/>
                <w:szCs w:val="24"/>
              </w:rPr>
            </w:pPr>
            <w:r w:rsidRPr="008B7641">
              <w:rPr>
                <w:rFonts w:eastAsia="Times New Roman" w:cs="Arial"/>
                <w:color w:val="000000"/>
                <w:szCs w:val="24"/>
              </w:rPr>
              <w:t>5.2%</w:t>
            </w:r>
          </w:p>
        </w:tc>
        <w:tc>
          <w:tcPr>
            <w:tcW w:w="0" w:type="auto"/>
            <w:noWrap/>
            <w:hideMark/>
          </w:tcPr>
          <w:p w:rsidR="00F76B45" w:rsidRPr="008B7641" w:rsidRDefault="00F76B45" w:rsidP="00F76B45">
            <w:pPr>
              <w:jc w:val="right"/>
              <w:rPr>
                <w:rFonts w:eastAsia="Times New Roman" w:cs="Arial"/>
                <w:color w:val="000000"/>
                <w:szCs w:val="24"/>
              </w:rPr>
            </w:pPr>
            <w:r w:rsidRPr="008B7641">
              <w:rPr>
                <w:rFonts w:eastAsia="Times New Roman" w:cs="Arial"/>
                <w:color w:val="000000"/>
                <w:szCs w:val="24"/>
              </w:rPr>
              <w:t>4.2%</w:t>
            </w:r>
          </w:p>
        </w:tc>
        <w:tc>
          <w:tcPr>
            <w:tcW w:w="0" w:type="auto"/>
            <w:noWrap/>
            <w:hideMark/>
          </w:tcPr>
          <w:p w:rsidR="00F76B45" w:rsidRPr="008B7641" w:rsidRDefault="00F76B45" w:rsidP="00F76B45">
            <w:pPr>
              <w:jc w:val="right"/>
              <w:rPr>
                <w:rFonts w:eastAsia="Times New Roman" w:cs="Arial"/>
                <w:color w:val="000000"/>
                <w:szCs w:val="24"/>
              </w:rPr>
            </w:pPr>
            <w:r w:rsidRPr="008B7641">
              <w:rPr>
                <w:rFonts w:eastAsia="Times New Roman" w:cs="Arial"/>
                <w:color w:val="000000"/>
                <w:szCs w:val="24"/>
              </w:rPr>
              <w:t>90.6%</w:t>
            </w:r>
          </w:p>
        </w:tc>
        <w:tc>
          <w:tcPr>
            <w:tcW w:w="0" w:type="auto"/>
            <w:noWrap/>
            <w:hideMark/>
          </w:tcPr>
          <w:p w:rsidR="00F76B45" w:rsidRPr="008B7641" w:rsidRDefault="00F76B45" w:rsidP="00F76B45">
            <w:pPr>
              <w:jc w:val="right"/>
              <w:rPr>
                <w:rFonts w:eastAsia="Times New Roman" w:cs="Arial"/>
                <w:color w:val="000000"/>
                <w:szCs w:val="24"/>
              </w:rPr>
            </w:pPr>
            <w:r w:rsidRPr="008B7641">
              <w:rPr>
                <w:rFonts w:eastAsia="Times New Roman" w:cs="Arial"/>
                <w:color w:val="000000"/>
                <w:szCs w:val="24"/>
              </w:rPr>
              <w:t>100.0%</w:t>
            </w:r>
          </w:p>
        </w:tc>
      </w:tr>
    </w:tbl>
    <w:p w:rsidR="002220EB" w:rsidRPr="008B7641" w:rsidRDefault="002220EB">
      <w:pPr>
        <w:rPr>
          <w:rFonts w:cs="Arial"/>
        </w:rPr>
      </w:pPr>
      <w:r w:rsidRPr="008B7641">
        <w:rPr>
          <w:rFonts w:cs="Arial"/>
        </w:rPr>
        <w:br w:type="page"/>
      </w:r>
    </w:p>
    <w:p w:rsidR="00193B92" w:rsidRPr="008B7641" w:rsidRDefault="00496967" w:rsidP="00E92CE5">
      <w:pPr>
        <w:pStyle w:val="Heading2"/>
      </w:pPr>
      <w:r w:rsidRPr="008B7641">
        <w:lastRenderedPageBreak/>
        <w:t>Figure 1</w:t>
      </w:r>
      <w:r w:rsidR="000D0524" w:rsidRPr="008B7641">
        <w:t>5</w:t>
      </w:r>
      <w:r w:rsidRPr="008B7641">
        <w:t>.</w:t>
      </w:r>
    </w:p>
    <w:p w:rsidR="00496967" w:rsidRPr="008B7641" w:rsidRDefault="00496967" w:rsidP="00496967">
      <w:pPr>
        <w:spacing w:after="240" w:line="240" w:lineRule="auto"/>
        <w:rPr>
          <w:rFonts w:cs="Arial"/>
        </w:rPr>
      </w:pPr>
      <w:r w:rsidRPr="008B7641">
        <w:rPr>
          <w:rFonts w:cs="Arial"/>
        </w:rPr>
        <w:t xml:space="preserve">2018–19 </w:t>
      </w:r>
      <w:r w:rsidR="000D0524" w:rsidRPr="008B7641">
        <w:rPr>
          <w:rFonts w:cs="Arial"/>
        </w:rPr>
        <w:t>CTEIG and K–12 SWP</w:t>
      </w:r>
      <w:r w:rsidRPr="008B7641">
        <w:rPr>
          <w:rFonts w:cs="Arial"/>
        </w:rPr>
        <w:t xml:space="preserve"> Private For-Profit, Private Non-Profit, and Public Institutions.</w:t>
      </w:r>
    </w:p>
    <w:p w:rsidR="00D37DB1" w:rsidRPr="008B7641" w:rsidRDefault="002220EB" w:rsidP="00496967">
      <w:pPr>
        <w:spacing w:after="240" w:line="240" w:lineRule="auto"/>
        <w:rPr>
          <w:rFonts w:cs="Arial"/>
        </w:rPr>
      </w:pPr>
      <w:r w:rsidRPr="008B7641">
        <w:rPr>
          <w:rFonts w:cs="Arial"/>
          <w:noProof/>
        </w:rPr>
        <w:drawing>
          <wp:inline distT="0" distB="0" distL="0" distR="0" wp14:anchorId="2A773392">
            <wp:extent cx="5681980" cy="2755900"/>
            <wp:effectExtent l="0" t="0" r="0" b="6350"/>
            <wp:docPr id="42" name="Picture 42" descr="Figure 15.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1980" cy="2755900"/>
                    </a:xfrm>
                    <a:prstGeom prst="rect">
                      <a:avLst/>
                    </a:prstGeom>
                    <a:noFill/>
                  </pic:spPr>
                </pic:pic>
              </a:graphicData>
            </a:graphic>
          </wp:inline>
        </w:drawing>
      </w:r>
    </w:p>
    <w:p w:rsidR="00BF4589" w:rsidRPr="008B7641" w:rsidRDefault="00BF4589" w:rsidP="00496967">
      <w:pPr>
        <w:spacing w:after="240" w:line="240" w:lineRule="auto"/>
        <w:rPr>
          <w:rFonts w:cs="Arial"/>
        </w:rPr>
      </w:pPr>
      <w:r w:rsidRPr="008B7641">
        <w:rPr>
          <w:rFonts w:cs="Arial"/>
        </w:rPr>
        <w:t>Figure 1</w:t>
      </w:r>
      <w:r w:rsidR="000D0524" w:rsidRPr="008B7641">
        <w:rPr>
          <w:rFonts w:cs="Arial"/>
        </w:rPr>
        <w:t>5</w:t>
      </w:r>
      <w:r w:rsidRPr="008B7641">
        <w:rPr>
          <w:rFonts w:cs="Arial"/>
        </w:rPr>
        <w:t xml:space="preserve"> is a pie chart that displays the percentage of CTE completers at </w:t>
      </w:r>
      <w:r w:rsidR="000D0524" w:rsidRPr="008B7641">
        <w:rPr>
          <w:rFonts w:cs="Arial"/>
        </w:rPr>
        <w:t xml:space="preserve">LEAs that received both </w:t>
      </w:r>
      <w:r w:rsidRPr="008B7641">
        <w:rPr>
          <w:rFonts w:cs="Arial"/>
        </w:rPr>
        <w:t xml:space="preserve">CTEIG </w:t>
      </w:r>
      <w:r w:rsidR="000D0524" w:rsidRPr="008B7641">
        <w:rPr>
          <w:rFonts w:cs="Arial"/>
        </w:rPr>
        <w:t>and K–12 SWP and wh</w:t>
      </w:r>
      <w:r w:rsidRPr="008B7641">
        <w:rPr>
          <w:rFonts w:cs="Arial"/>
        </w:rPr>
        <w:t xml:space="preserve">o reported attending private for-profit, private non-profit, and public institutions. </w:t>
      </w:r>
      <w:r w:rsidR="000D0524" w:rsidRPr="008B7641">
        <w:rPr>
          <w:rFonts w:cs="Arial"/>
        </w:rPr>
        <w:t>Two percent</w:t>
      </w:r>
      <w:r w:rsidRPr="008B7641">
        <w:rPr>
          <w:rFonts w:cs="Arial"/>
        </w:rPr>
        <w:t xml:space="preserve"> of CTE completers reported attending private for-profit institutions, </w:t>
      </w:r>
      <w:r w:rsidR="00EB4A49" w:rsidRPr="008B7641">
        <w:rPr>
          <w:rFonts w:cs="Arial"/>
        </w:rPr>
        <w:t>f</w:t>
      </w:r>
      <w:r w:rsidR="000D0524" w:rsidRPr="008B7641">
        <w:rPr>
          <w:rFonts w:cs="Arial"/>
        </w:rPr>
        <w:t xml:space="preserve">our percent </w:t>
      </w:r>
      <w:r w:rsidRPr="008B7641">
        <w:rPr>
          <w:rFonts w:cs="Arial"/>
        </w:rPr>
        <w:t xml:space="preserve">of CTE completers reported attending private non-profit institutions, and </w:t>
      </w:r>
      <w:r w:rsidR="000D0524" w:rsidRPr="008B7641">
        <w:rPr>
          <w:rFonts w:cs="Arial"/>
        </w:rPr>
        <w:t>ninety</w:t>
      </w:r>
      <w:r w:rsidR="00EB4A49" w:rsidRPr="008B7641">
        <w:rPr>
          <w:rFonts w:cs="Arial"/>
        </w:rPr>
        <w:t>-</w:t>
      </w:r>
      <w:r w:rsidR="000D0524" w:rsidRPr="008B7641">
        <w:rPr>
          <w:rFonts w:cs="Arial"/>
        </w:rPr>
        <w:t>four</w:t>
      </w:r>
      <w:r w:rsidRPr="008B7641">
        <w:rPr>
          <w:rFonts w:cs="Arial"/>
        </w:rPr>
        <w:t xml:space="preserve"> percent of CTE completers reported attending public institutions.</w:t>
      </w:r>
    </w:p>
    <w:p w:rsidR="002220EB" w:rsidRPr="008B7641" w:rsidRDefault="002220EB" w:rsidP="00E92CE5">
      <w:pPr>
        <w:pStyle w:val="Heading2"/>
      </w:pPr>
      <w:r w:rsidRPr="008B7641">
        <w:t>Table 15.</w:t>
      </w:r>
    </w:p>
    <w:p w:rsidR="002220EB" w:rsidRPr="008B7641" w:rsidRDefault="002220EB" w:rsidP="00496967">
      <w:pPr>
        <w:spacing w:after="240" w:line="240" w:lineRule="auto"/>
        <w:rPr>
          <w:rFonts w:cs="Arial"/>
        </w:rPr>
      </w:pPr>
      <w:r w:rsidRPr="008B7641">
        <w:rPr>
          <w:rFonts w:cs="Arial"/>
        </w:rPr>
        <w:t>Data Table for Figure 15.</w:t>
      </w:r>
    </w:p>
    <w:tbl>
      <w:tblPr>
        <w:tblStyle w:val="TableGrid"/>
        <w:tblW w:w="0" w:type="auto"/>
        <w:tblLook w:val="04A0" w:firstRow="1" w:lastRow="0" w:firstColumn="1" w:lastColumn="0" w:noHBand="0" w:noVBand="1"/>
        <w:tblDescription w:val="Associated Data Table for Figure 15."/>
      </w:tblPr>
      <w:tblGrid>
        <w:gridCol w:w="2177"/>
        <w:gridCol w:w="2257"/>
        <w:gridCol w:w="937"/>
        <w:gridCol w:w="1030"/>
      </w:tblGrid>
      <w:tr w:rsidR="00AC5753" w:rsidRPr="008B7641" w:rsidTr="002D6034">
        <w:trPr>
          <w:trHeight w:val="300"/>
        </w:trPr>
        <w:tc>
          <w:tcPr>
            <w:tcW w:w="0" w:type="auto"/>
            <w:noWrap/>
            <w:hideMark/>
          </w:tcPr>
          <w:p w:rsidR="00AC5753" w:rsidRPr="008B7641" w:rsidRDefault="00AC5753" w:rsidP="009A63E6">
            <w:pPr>
              <w:rPr>
                <w:rFonts w:eastAsia="Times New Roman" w:cs="Arial"/>
                <w:b/>
                <w:color w:val="000000"/>
                <w:szCs w:val="24"/>
              </w:rPr>
            </w:pPr>
            <w:r w:rsidRPr="008B7641">
              <w:rPr>
                <w:rFonts w:eastAsia="Times New Roman" w:cs="Arial"/>
                <w:b/>
                <w:color w:val="000000"/>
                <w:szCs w:val="24"/>
              </w:rPr>
              <w:t>Private For-Profit</w:t>
            </w:r>
          </w:p>
        </w:tc>
        <w:tc>
          <w:tcPr>
            <w:tcW w:w="0" w:type="auto"/>
            <w:noWrap/>
            <w:hideMark/>
          </w:tcPr>
          <w:p w:rsidR="00AC5753" w:rsidRPr="008B7641" w:rsidRDefault="00AC5753" w:rsidP="009A63E6">
            <w:pPr>
              <w:rPr>
                <w:rFonts w:eastAsia="Times New Roman" w:cs="Arial"/>
                <w:b/>
                <w:color w:val="000000"/>
                <w:szCs w:val="24"/>
              </w:rPr>
            </w:pPr>
            <w:r w:rsidRPr="008B7641">
              <w:rPr>
                <w:rFonts w:eastAsia="Times New Roman" w:cs="Arial"/>
                <w:b/>
                <w:color w:val="000000"/>
                <w:szCs w:val="24"/>
              </w:rPr>
              <w:t>Private Non-Profit</w:t>
            </w:r>
          </w:p>
        </w:tc>
        <w:tc>
          <w:tcPr>
            <w:tcW w:w="0" w:type="auto"/>
            <w:noWrap/>
            <w:hideMark/>
          </w:tcPr>
          <w:p w:rsidR="00AC5753" w:rsidRPr="008B7641" w:rsidRDefault="00AC5753" w:rsidP="009A63E6">
            <w:pPr>
              <w:rPr>
                <w:rFonts w:eastAsia="Times New Roman" w:cs="Arial"/>
                <w:b/>
                <w:color w:val="000000"/>
                <w:szCs w:val="24"/>
              </w:rPr>
            </w:pPr>
            <w:r w:rsidRPr="008B7641">
              <w:rPr>
                <w:rFonts w:eastAsia="Times New Roman" w:cs="Arial"/>
                <w:b/>
                <w:color w:val="000000"/>
                <w:szCs w:val="24"/>
              </w:rPr>
              <w:t>Public</w:t>
            </w:r>
          </w:p>
        </w:tc>
        <w:tc>
          <w:tcPr>
            <w:tcW w:w="0" w:type="auto"/>
            <w:noWrap/>
            <w:hideMark/>
          </w:tcPr>
          <w:p w:rsidR="00AC5753" w:rsidRPr="008B7641" w:rsidRDefault="00AC5753" w:rsidP="009A63E6">
            <w:pPr>
              <w:rPr>
                <w:rFonts w:eastAsia="Times New Roman" w:cs="Arial"/>
                <w:b/>
                <w:color w:val="000000"/>
                <w:szCs w:val="24"/>
              </w:rPr>
            </w:pPr>
            <w:r w:rsidRPr="008B7641">
              <w:rPr>
                <w:rFonts w:eastAsia="Times New Roman" w:cs="Arial"/>
                <w:b/>
                <w:color w:val="000000"/>
                <w:szCs w:val="24"/>
              </w:rPr>
              <w:t>Total</w:t>
            </w:r>
          </w:p>
        </w:tc>
      </w:tr>
      <w:tr w:rsidR="00AC5753" w:rsidRPr="008B7641" w:rsidTr="002D6034">
        <w:trPr>
          <w:trHeight w:val="386"/>
        </w:trPr>
        <w:tc>
          <w:tcPr>
            <w:tcW w:w="0" w:type="auto"/>
            <w:noWrap/>
            <w:hideMark/>
          </w:tcPr>
          <w:p w:rsidR="00AC5753" w:rsidRPr="008B7641" w:rsidRDefault="00AC5753" w:rsidP="009A63E6">
            <w:pPr>
              <w:jc w:val="right"/>
              <w:rPr>
                <w:rFonts w:eastAsia="Times New Roman" w:cs="Arial"/>
                <w:color w:val="000000"/>
                <w:szCs w:val="24"/>
              </w:rPr>
            </w:pPr>
            <w:r w:rsidRPr="008B7641">
              <w:rPr>
                <w:rFonts w:eastAsia="Times New Roman" w:cs="Arial"/>
                <w:color w:val="000000"/>
                <w:szCs w:val="24"/>
              </w:rPr>
              <w:t>80</w:t>
            </w:r>
          </w:p>
        </w:tc>
        <w:tc>
          <w:tcPr>
            <w:tcW w:w="0" w:type="auto"/>
            <w:noWrap/>
            <w:hideMark/>
          </w:tcPr>
          <w:p w:rsidR="00AC5753" w:rsidRPr="008B7641" w:rsidRDefault="00AC5753" w:rsidP="009A63E6">
            <w:pPr>
              <w:jc w:val="right"/>
              <w:rPr>
                <w:rFonts w:eastAsia="Times New Roman" w:cs="Arial"/>
                <w:color w:val="000000"/>
                <w:szCs w:val="24"/>
              </w:rPr>
            </w:pPr>
            <w:r w:rsidRPr="008B7641">
              <w:rPr>
                <w:rFonts w:eastAsia="Times New Roman" w:cs="Arial"/>
                <w:color w:val="000000"/>
                <w:szCs w:val="24"/>
              </w:rPr>
              <w:t>132</w:t>
            </w:r>
          </w:p>
        </w:tc>
        <w:tc>
          <w:tcPr>
            <w:tcW w:w="0" w:type="auto"/>
            <w:noWrap/>
            <w:hideMark/>
          </w:tcPr>
          <w:p w:rsidR="00AC5753" w:rsidRPr="008B7641" w:rsidRDefault="00AC5753" w:rsidP="009A63E6">
            <w:pPr>
              <w:jc w:val="right"/>
              <w:rPr>
                <w:rFonts w:eastAsia="Times New Roman" w:cs="Arial"/>
                <w:color w:val="000000"/>
                <w:szCs w:val="24"/>
              </w:rPr>
            </w:pPr>
            <w:r w:rsidRPr="008B7641">
              <w:rPr>
                <w:rFonts w:eastAsia="Times New Roman" w:cs="Arial"/>
                <w:color w:val="000000"/>
                <w:szCs w:val="24"/>
              </w:rPr>
              <w:t>3440</w:t>
            </w:r>
          </w:p>
        </w:tc>
        <w:tc>
          <w:tcPr>
            <w:tcW w:w="0" w:type="auto"/>
            <w:noWrap/>
            <w:hideMark/>
          </w:tcPr>
          <w:p w:rsidR="00AC5753" w:rsidRPr="008B7641" w:rsidRDefault="00AC5753" w:rsidP="009A63E6">
            <w:pPr>
              <w:jc w:val="right"/>
              <w:rPr>
                <w:rFonts w:eastAsia="Times New Roman" w:cs="Arial"/>
                <w:color w:val="000000"/>
                <w:szCs w:val="24"/>
              </w:rPr>
            </w:pPr>
            <w:r w:rsidRPr="008B7641">
              <w:rPr>
                <w:rFonts w:eastAsia="Times New Roman" w:cs="Arial"/>
                <w:color w:val="000000"/>
                <w:szCs w:val="24"/>
              </w:rPr>
              <w:t>3652</w:t>
            </w:r>
          </w:p>
        </w:tc>
      </w:tr>
      <w:tr w:rsidR="00AC5753" w:rsidRPr="008B7641" w:rsidTr="002D6034">
        <w:trPr>
          <w:trHeight w:val="300"/>
        </w:trPr>
        <w:tc>
          <w:tcPr>
            <w:tcW w:w="0" w:type="auto"/>
            <w:noWrap/>
            <w:hideMark/>
          </w:tcPr>
          <w:p w:rsidR="00AC5753" w:rsidRPr="008B7641" w:rsidRDefault="00AC5753" w:rsidP="009A63E6">
            <w:pPr>
              <w:jc w:val="right"/>
              <w:rPr>
                <w:rFonts w:eastAsia="Times New Roman" w:cs="Arial"/>
                <w:color w:val="000000"/>
                <w:szCs w:val="24"/>
              </w:rPr>
            </w:pPr>
            <w:r w:rsidRPr="008B7641">
              <w:rPr>
                <w:rFonts w:eastAsia="Times New Roman" w:cs="Arial"/>
                <w:color w:val="000000"/>
                <w:szCs w:val="24"/>
              </w:rPr>
              <w:t>2.2%</w:t>
            </w:r>
          </w:p>
        </w:tc>
        <w:tc>
          <w:tcPr>
            <w:tcW w:w="0" w:type="auto"/>
            <w:noWrap/>
            <w:hideMark/>
          </w:tcPr>
          <w:p w:rsidR="00AC5753" w:rsidRPr="008B7641" w:rsidRDefault="00AC5753" w:rsidP="009A63E6">
            <w:pPr>
              <w:jc w:val="right"/>
              <w:rPr>
                <w:rFonts w:eastAsia="Times New Roman" w:cs="Arial"/>
                <w:color w:val="000000"/>
                <w:szCs w:val="24"/>
              </w:rPr>
            </w:pPr>
            <w:r w:rsidRPr="008B7641">
              <w:rPr>
                <w:rFonts w:eastAsia="Times New Roman" w:cs="Arial"/>
                <w:color w:val="000000"/>
                <w:szCs w:val="24"/>
              </w:rPr>
              <w:t>3.6%</w:t>
            </w:r>
          </w:p>
        </w:tc>
        <w:tc>
          <w:tcPr>
            <w:tcW w:w="0" w:type="auto"/>
            <w:noWrap/>
            <w:hideMark/>
          </w:tcPr>
          <w:p w:rsidR="00AC5753" w:rsidRPr="008B7641" w:rsidRDefault="00AC5753" w:rsidP="009A63E6">
            <w:pPr>
              <w:jc w:val="right"/>
              <w:rPr>
                <w:rFonts w:eastAsia="Times New Roman" w:cs="Arial"/>
                <w:color w:val="000000"/>
                <w:szCs w:val="24"/>
              </w:rPr>
            </w:pPr>
            <w:r w:rsidRPr="008B7641">
              <w:rPr>
                <w:rFonts w:eastAsia="Times New Roman" w:cs="Arial"/>
                <w:color w:val="000000"/>
                <w:szCs w:val="24"/>
              </w:rPr>
              <w:t>94.2%</w:t>
            </w:r>
          </w:p>
        </w:tc>
        <w:tc>
          <w:tcPr>
            <w:tcW w:w="0" w:type="auto"/>
            <w:noWrap/>
            <w:hideMark/>
          </w:tcPr>
          <w:p w:rsidR="00AC5753" w:rsidRPr="008B7641" w:rsidRDefault="00AC5753" w:rsidP="009A63E6">
            <w:pPr>
              <w:jc w:val="right"/>
              <w:rPr>
                <w:rFonts w:eastAsia="Times New Roman" w:cs="Arial"/>
                <w:color w:val="000000"/>
                <w:szCs w:val="24"/>
              </w:rPr>
            </w:pPr>
            <w:r w:rsidRPr="008B7641">
              <w:rPr>
                <w:rFonts w:eastAsia="Times New Roman" w:cs="Arial"/>
                <w:color w:val="000000"/>
                <w:szCs w:val="24"/>
              </w:rPr>
              <w:t>100.0%</w:t>
            </w:r>
          </w:p>
        </w:tc>
      </w:tr>
    </w:tbl>
    <w:p w:rsidR="00873777" w:rsidRPr="008B7641" w:rsidRDefault="00873777">
      <w:pPr>
        <w:rPr>
          <w:rFonts w:cs="Arial"/>
        </w:rPr>
      </w:pPr>
      <w:r w:rsidRPr="008B7641">
        <w:rPr>
          <w:rFonts w:cs="Arial"/>
        </w:rPr>
        <w:br w:type="page"/>
      </w:r>
    </w:p>
    <w:p w:rsidR="00193B92" w:rsidRPr="008B7641" w:rsidRDefault="00496967" w:rsidP="00E92CE5">
      <w:pPr>
        <w:pStyle w:val="Heading2"/>
      </w:pPr>
      <w:r w:rsidRPr="008B7641">
        <w:lastRenderedPageBreak/>
        <w:t>Figure 16.</w:t>
      </w:r>
    </w:p>
    <w:p w:rsidR="00496967" w:rsidRPr="008B7641" w:rsidRDefault="00496967" w:rsidP="00496967">
      <w:pPr>
        <w:spacing w:after="240" w:line="240" w:lineRule="auto"/>
        <w:rPr>
          <w:rFonts w:cs="Arial"/>
        </w:rPr>
      </w:pPr>
      <w:r w:rsidRPr="008B7641">
        <w:rPr>
          <w:rFonts w:cs="Arial"/>
        </w:rPr>
        <w:t>2018–19 CTEIG Only Industry Sector Employment.</w:t>
      </w:r>
    </w:p>
    <w:p w:rsidR="00A64A2A" w:rsidRPr="008B7641" w:rsidRDefault="00A64A2A" w:rsidP="00496967">
      <w:pPr>
        <w:spacing w:after="240" w:line="240" w:lineRule="auto"/>
        <w:rPr>
          <w:rFonts w:cs="Arial"/>
        </w:rPr>
      </w:pPr>
      <w:r w:rsidRPr="008B7641">
        <w:rPr>
          <w:rFonts w:cs="Arial"/>
          <w:noProof/>
        </w:rPr>
        <w:drawing>
          <wp:inline distT="0" distB="0" distL="0" distR="0" wp14:anchorId="699935A7">
            <wp:extent cx="6078220" cy="2362200"/>
            <wp:effectExtent l="0" t="0" r="0" b="0"/>
            <wp:docPr id="41" name="Picture 41" descr="Figure 16.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8220" cy="2362200"/>
                    </a:xfrm>
                    <a:prstGeom prst="rect">
                      <a:avLst/>
                    </a:prstGeom>
                    <a:noFill/>
                  </pic:spPr>
                </pic:pic>
              </a:graphicData>
            </a:graphic>
          </wp:inline>
        </w:drawing>
      </w:r>
    </w:p>
    <w:p w:rsidR="00186FEF" w:rsidRPr="008B7641" w:rsidRDefault="000D0524" w:rsidP="00496967">
      <w:pPr>
        <w:spacing w:after="240" w:line="240" w:lineRule="auto"/>
        <w:rPr>
          <w:rFonts w:cs="Arial"/>
        </w:rPr>
      </w:pPr>
      <w:bookmarkStart w:id="2" w:name="_Hlk49769331"/>
      <w:r w:rsidRPr="008B7641">
        <w:rPr>
          <w:rFonts w:cs="Arial"/>
        </w:rPr>
        <w:t>Figure 16 is a bar graph that shows the number of 2018</w:t>
      </w:r>
      <w:r w:rsidR="00EB4A49" w:rsidRPr="008B7641">
        <w:rPr>
          <w:rFonts w:cs="Arial"/>
        </w:rPr>
        <w:t>–</w:t>
      </w:r>
      <w:r w:rsidRPr="008B7641">
        <w:rPr>
          <w:rFonts w:cs="Arial"/>
        </w:rPr>
        <w:t>19 completers</w:t>
      </w:r>
      <w:r w:rsidR="002B4911" w:rsidRPr="008B7641">
        <w:rPr>
          <w:rFonts w:cs="Arial"/>
        </w:rPr>
        <w:t xml:space="preserve"> from LEAs who received CTEIG funds and </w:t>
      </w:r>
      <w:r w:rsidRPr="008B7641">
        <w:rPr>
          <w:rFonts w:cs="Arial"/>
        </w:rPr>
        <w:t xml:space="preserve">who are currently employed in one of the </w:t>
      </w:r>
      <w:r w:rsidR="00EB4A49" w:rsidRPr="008B7641">
        <w:rPr>
          <w:rFonts w:cs="Arial"/>
        </w:rPr>
        <w:t>15</w:t>
      </w:r>
      <w:r w:rsidRPr="008B7641">
        <w:rPr>
          <w:rFonts w:cs="Arial"/>
        </w:rPr>
        <w:t xml:space="preserve"> industry sectors including 124 in Agricu</w:t>
      </w:r>
      <w:r w:rsidR="002B4911" w:rsidRPr="008B7641">
        <w:rPr>
          <w:rFonts w:cs="Arial"/>
        </w:rPr>
        <w:t>lture and Natural Resources; 213 in Arts, Media, and Entertainment</w:t>
      </w:r>
      <w:r w:rsidR="00EB4A49" w:rsidRPr="008B7641">
        <w:rPr>
          <w:rFonts w:cs="Arial"/>
        </w:rPr>
        <w:t>;</w:t>
      </w:r>
      <w:r w:rsidR="002B4911" w:rsidRPr="008B7641">
        <w:rPr>
          <w:rFonts w:cs="Arial"/>
        </w:rPr>
        <w:t xml:space="preserve"> 119 in Building and Construction Trades</w:t>
      </w:r>
      <w:r w:rsidR="00EB4A49" w:rsidRPr="008B7641">
        <w:rPr>
          <w:rFonts w:cs="Arial"/>
        </w:rPr>
        <w:t>;</w:t>
      </w:r>
      <w:r w:rsidR="002B4911" w:rsidRPr="008B7641">
        <w:rPr>
          <w:rFonts w:cs="Arial"/>
        </w:rPr>
        <w:t xml:space="preserve"> 100 in Business and Finance; 183 in Education, Child Development</w:t>
      </w:r>
      <w:r w:rsidR="00EB4A49" w:rsidRPr="008B7641">
        <w:rPr>
          <w:rFonts w:cs="Arial"/>
        </w:rPr>
        <w:t>,</w:t>
      </w:r>
      <w:r w:rsidR="002B4911" w:rsidRPr="008B7641">
        <w:rPr>
          <w:rFonts w:cs="Arial"/>
        </w:rPr>
        <w:t xml:space="preserve"> and Family Services; 14 in Energy, Environment, and Utilities; 115 in Engineering and Architecture; 38 in Fashion and Interior Design; 342 in Health Sciences and Medical Technologies; 338 in Hospitality, Tourism, and Recreation; 82 in Information and Communications Technologies; 93 in Manufacturing and Product Development; 378 in Marketing, Sales, and Services; 466</w:t>
      </w:r>
      <w:r w:rsidR="00EB4A49" w:rsidRPr="008B7641">
        <w:rPr>
          <w:rFonts w:cs="Arial"/>
        </w:rPr>
        <w:t xml:space="preserve"> </w:t>
      </w:r>
      <w:r w:rsidR="002B4911" w:rsidRPr="008B7641">
        <w:rPr>
          <w:rFonts w:cs="Arial"/>
        </w:rPr>
        <w:t>Other; 177 in Public Services; and 66 in Transportation.</w:t>
      </w:r>
    </w:p>
    <w:p w:rsidR="000D0524" w:rsidRPr="008B7641" w:rsidRDefault="00186FEF" w:rsidP="00186FEF">
      <w:r w:rsidRPr="008B7641">
        <w:br w:type="page"/>
      </w:r>
    </w:p>
    <w:p w:rsidR="002220EB" w:rsidRPr="008B7641" w:rsidRDefault="002220EB" w:rsidP="00E92CE5">
      <w:pPr>
        <w:pStyle w:val="Heading2"/>
      </w:pPr>
      <w:r w:rsidRPr="008B7641">
        <w:lastRenderedPageBreak/>
        <w:t>Table 16.</w:t>
      </w:r>
    </w:p>
    <w:p w:rsidR="00050076" w:rsidRPr="008B7641" w:rsidRDefault="002220EB" w:rsidP="00050076">
      <w:pPr>
        <w:widowControl w:val="0"/>
        <w:spacing w:after="240" w:line="240" w:lineRule="auto"/>
        <w:rPr>
          <w:rFonts w:cs="Arial"/>
        </w:rPr>
      </w:pPr>
      <w:r w:rsidRPr="008B7641">
        <w:rPr>
          <w:rFonts w:cs="Arial"/>
        </w:rPr>
        <w:t>Data Table for Figure 16</w:t>
      </w:r>
      <w:r w:rsidR="00050076" w:rsidRPr="008B7641">
        <w:rPr>
          <w:rFonts w:cs="Arial"/>
        </w:rPr>
        <w:t>.</w:t>
      </w:r>
    </w:p>
    <w:tbl>
      <w:tblPr>
        <w:tblStyle w:val="TableGrid"/>
        <w:tblW w:w="0" w:type="auto"/>
        <w:tblCellMar>
          <w:left w:w="115" w:type="dxa"/>
          <w:right w:w="115" w:type="dxa"/>
        </w:tblCellMar>
        <w:tblLook w:val="04A0" w:firstRow="1" w:lastRow="0" w:firstColumn="1" w:lastColumn="0" w:noHBand="0" w:noVBand="1"/>
        <w:tblDescription w:val="Associated Data Table for Figure 16."/>
      </w:tblPr>
      <w:tblGrid>
        <w:gridCol w:w="5753"/>
        <w:gridCol w:w="804"/>
      </w:tblGrid>
      <w:tr w:rsidR="00F76B45" w:rsidRPr="008B7641" w:rsidTr="00050076">
        <w:trPr>
          <w:trHeight w:val="300"/>
        </w:trPr>
        <w:tc>
          <w:tcPr>
            <w:tcW w:w="0" w:type="auto"/>
            <w:noWrap/>
            <w:hideMark/>
          </w:tcPr>
          <w:bookmarkEnd w:id="2"/>
          <w:p w:rsidR="00F76B45" w:rsidRPr="008B7641" w:rsidRDefault="00F76B45" w:rsidP="00050076">
            <w:pPr>
              <w:widowControl w:val="0"/>
              <w:rPr>
                <w:rFonts w:eastAsia="Times New Roman" w:cs="Arial"/>
                <w:b/>
                <w:color w:val="000000"/>
                <w:szCs w:val="24"/>
              </w:rPr>
            </w:pPr>
            <w:r w:rsidRPr="008B7641">
              <w:rPr>
                <w:rFonts w:eastAsia="Times New Roman" w:cs="Arial"/>
                <w:b/>
                <w:color w:val="000000"/>
                <w:szCs w:val="24"/>
              </w:rPr>
              <w:t>Sector</w:t>
            </w:r>
          </w:p>
        </w:tc>
        <w:tc>
          <w:tcPr>
            <w:tcW w:w="0" w:type="auto"/>
            <w:noWrap/>
            <w:hideMark/>
          </w:tcPr>
          <w:p w:rsidR="00F76B45" w:rsidRPr="008B7641" w:rsidRDefault="00F76B45" w:rsidP="00050076">
            <w:pPr>
              <w:widowControl w:val="0"/>
              <w:rPr>
                <w:rFonts w:eastAsia="Times New Roman" w:cs="Arial"/>
                <w:b/>
                <w:color w:val="000000"/>
                <w:szCs w:val="24"/>
              </w:rPr>
            </w:pPr>
            <w:r w:rsidRPr="008B7641">
              <w:rPr>
                <w:rFonts w:eastAsia="Times New Roman" w:cs="Arial"/>
                <w:b/>
                <w:color w:val="000000"/>
                <w:szCs w:val="24"/>
              </w:rPr>
              <w:t>Total</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Agriculture and Natural Resources</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124</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Arts, Media, and Entertainment</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213</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Building and Construction Trades</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119</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Business and Finance</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100</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Education, Child Development, and Family Services</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183</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Energy, Environment, and Utilities</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14</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Engineering and Architecture</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115</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Fashion and Interior Design</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38</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Health Science and Medical Technology</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342</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Hospitality, Tourism, and Recreation</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338</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Information and Communication Technologies</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82</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Manufacturing and Product Development</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93</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Marketing, Sales, and Service</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378</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Other</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466</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Public Services</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177</w:t>
            </w:r>
          </w:p>
        </w:tc>
      </w:tr>
      <w:tr w:rsidR="00F76B45" w:rsidRPr="008B7641" w:rsidTr="00050076">
        <w:trPr>
          <w:trHeight w:val="300"/>
        </w:trPr>
        <w:tc>
          <w:tcPr>
            <w:tcW w:w="0" w:type="auto"/>
            <w:noWrap/>
            <w:hideMark/>
          </w:tcPr>
          <w:p w:rsidR="00F76B45" w:rsidRPr="008B7641" w:rsidRDefault="00F76B45" w:rsidP="00050076">
            <w:pPr>
              <w:widowControl w:val="0"/>
              <w:rPr>
                <w:rFonts w:eastAsia="Times New Roman" w:cs="Arial"/>
                <w:color w:val="000000"/>
                <w:szCs w:val="24"/>
              </w:rPr>
            </w:pPr>
            <w:r w:rsidRPr="008B7641">
              <w:rPr>
                <w:rFonts w:eastAsia="Times New Roman" w:cs="Arial"/>
                <w:color w:val="000000"/>
                <w:szCs w:val="24"/>
              </w:rPr>
              <w:t>Transportation</w:t>
            </w:r>
          </w:p>
        </w:tc>
        <w:tc>
          <w:tcPr>
            <w:tcW w:w="0" w:type="auto"/>
            <w:noWrap/>
            <w:hideMark/>
          </w:tcPr>
          <w:p w:rsidR="00F76B45" w:rsidRPr="008B7641" w:rsidRDefault="00F76B45" w:rsidP="00050076">
            <w:pPr>
              <w:widowControl w:val="0"/>
              <w:jc w:val="right"/>
              <w:rPr>
                <w:rFonts w:eastAsia="Times New Roman" w:cs="Arial"/>
                <w:color w:val="000000"/>
                <w:szCs w:val="24"/>
              </w:rPr>
            </w:pPr>
            <w:r w:rsidRPr="008B7641">
              <w:rPr>
                <w:rFonts w:eastAsia="Times New Roman" w:cs="Arial"/>
                <w:color w:val="000000"/>
                <w:szCs w:val="24"/>
              </w:rPr>
              <w:t>66</w:t>
            </w:r>
          </w:p>
        </w:tc>
      </w:tr>
    </w:tbl>
    <w:p w:rsidR="002220EB" w:rsidRPr="008B7641" w:rsidRDefault="002220EB">
      <w:pPr>
        <w:rPr>
          <w:rFonts w:cs="Arial"/>
        </w:rPr>
      </w:pPr>
      <w:r w:rsidRPr="008B7641">
        <w:rPr>
          <w:rFonts w:cs="Arial"/>
        </w:rPr>
        <w:br w:type="page"/>
      </w:r>
    </w:p>
    <w:p w:rsidR="000D0524" w:rsidRPr="008B7641" w:rsidRDefault="000D0524" w:rsidP="00E92CE5">
      <w:pPr>
        <w:pStyle w:val="Heading2"/>
      </w:pPr>
      <w:r w:rsidRPr="008B7641">
        <w:lastRenderedPageBreak/>
        <w:t>Figure 1</w:t>
      </w:r>
      <w:r w:rsidR="002B4911" w:rsidRPr="008B7641">
        <w:t>7</w:t>
      </w:r>
      <w:r w:rsidRPr="008B7641">
        <w:t>.</w:t>
      </w:r>
    </w:p>
    <w:p w:rsidR="000D0524" w:rsidRPr="008B7641" w:rsidRDefault="000D0524" w:rsidP="000D0524">
      <w:pPr>
        <w:spacing w:after="240" w:line="240" w:lineRule="auto"/>
        <w:rPr>
          <w:rFonts w:cs="Arial"/>
        </w:rPr>
      </w:pPr>
      <w:r w:rsidRPr="008B7641">
        <w:rPr>
          <w:rFonts w:cs="Arial"/>
        </w:rPr>
        <w:t>2018–19 SWP K</w:t>
      </w:r>
      <w:r w:rsidR="00EB4A49" w:rsidRPr="008B7641">
        <w:rPr>
          <w:rFonts w:cs="Arial"/>
        </w:rPr>
        <w:t>–</w:t>
      </w:r>
      <w:r w:rsidRPr="008B7641">
        <w:rPr>
          <w:rFonts w:cs="Arial"/>
        </w:rPr>
        <w:t>12 Only Industry Sector Employment.</w:t>
      </w:r>
    </w:p>
    <w:p w:rsidR="000D0524" w:rsidRPr="008B7641" w:rsidRDefault="00066B76" w:rsidP="00496967">
      <w:pPr>
        <w:spacing w:after="240" w:line="240" w:lineRule="auto"/>
        <w:rPr>
          <w:rFonts w:cs="Arial"/>
        </w:rPr>
      </w:pPr>
      <w:r w:rsidRPr="008B7641">
        <w:rPr>
          <w:rFonts w:cs="Arial"/>
          <w:noProof/>
        </w:rPr>
        <w:drawing>
          <wp:inline distT="0" distB="0" distL="0" distR="0" wp14:anchorId="08A40ED7">
            <wp:extent cx="5903366" cy="3507706"/>
            <wp:effectExtent l="0" t="0" r="2540" b="0"/>
            <wp:docPr id="43" name="Picture 43" descr="Figure 17.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17399" cy="3516044"/>
                    </a:xfrm>
                    <a:prstGeom prst="rect">
                      <a:avLst/>
                    </a:prstGeom>
                    <a:noFill/>
                  </pic:spPr>
                </pic:pic>
              </a:graphicData>
            </a:graphic>
          </wp:inline>
        </w:drawing>
      </w:r>
    </w:p>
    <w:p w:rsidR="00186FEF" w:rsidRPr="008B7641" w:rsidRDefault="002B4911" w:rsidP="002B4911">
      <w:pPr>
        <w:spacing w:after="240" w:line="240" w:lineRule="auto"/>
        <w:rPr>
          <w:rFonts w:cs="Arial"/>
        </w:rPr>
      </w:pPr>
      <w:r w:rsidRPr="008B7641">
        <w:rPr>
          <w:rFonts w:cs="Arial"/>
        </w:rPr>
        <w:t>Figure 17 is a bar graph that shows the number of 2018</w:t>
      </w:r>
      <w:r w:rsidR="00EB4A49" w:rsidRPr="008B7641">
        <w:rPr>
          <w:rFonts w:cs="Arial"/>
        </w:rPr>
        <w:t>–</w:t>
      </w:r>
      <w:r w:rsidRPr="008B7641">
        <w:rPr>
          <w:rFonts w:cs="Arial"/>
        </w:rPr>
        <w:t xml:space="preserve">19 completers from LEAs that received K–12 SWP funds and who are currently employed in one of the </w:t>
      </w:r>
      <w:r w:rsidR="00EB4A49" w:rsidRPr="008B7641">
        <w:rPr>
          <w:rFonts w:cs="Arial"/>
        </w:rPr>
        <w:t>15</w:t>
      </w:r>
      <w:r w:rsidRPr="008B7641">
        <w:rPr>
          <w:rFonts w:cs="Arial"/>
        </w:rPr>
        <w:t xml:space="preserve"> industry sectors including 19 in Agriculture and Natural Resources; 26 in Arts, Media, and Entertainment</w:t>
      </w:r>
      <w:r w:rsidR="00EB4A49" w:rsidRPr="008B7641">
        <w:rPr>
          <w:rFonts w:cs="Arial"/>
        </w:rPr>
        <w:t>;</w:t>
      </w:r>
      <w:r w:rsidRPr="008B7641">
        <w:rPr>
          <w:rFonts w:cs="Arial"/>
        </w:rPr>
        <w:t xml:space="preserve"> 24 in Building and Construction Trades; 16 in Business and Finance; 43 in Education, Child Development</w:t>
      </w:r>
      <w:r w:rsidR="00EB4A49" w:rsidRPr="008B7641">
        <w:rPr>
          <w:rFonts w:cs="Arial"/>
        </w:rPr>
        <w:t>,</w:t>
      </w:r>
      <w:r w:rsidRPr="008B7641">
        <w:rPr>
          <w:rFonts w:cs="Arial"/>
        </w:rPr>
        <w:t xml:space="preserve"> and Family Services; 2 in Energy, Environment, and Utilities; 7 in Engineering and Architecture; 5 in Fashion and Interior Design; 94 in Health Sciences and Medical Technologies; 140 in Hospitality, Tourism, and Recreation; </w:t>
      </w:r>
      <w:r w:rsidR="00F3373B" w:rsidRPr="008B7641">
        <w:rPr>
          <w:rFonts w:cs="Arial"/>
        </w:rPr>
        <w:t>14</w:t>
      </w:r>
      <w:r w:rsidRPr="008B7641">
        <w:rPr>
          <w:rFonts w:cs="Arial"/>
        </w:rPr>
        <w:t xml:space="preserve"> in Information and Communications Technologies; </w:t>
      </w:r>
      <w:r w:rsidR="00F3373B" w:rsidRPr="008B7641">
        <w:rPr>
          <w:rFonts w:cs="Arial"/>
        </w:rPr>
        <w:t>23</w:t>
      </w:r>
      <w:r w:rsidRPr="008B7641">
        <w:rPr>
          <w:rFonts w:cs="Arial"/>
        </w:rPr>
        <w:t xml:space="preserve"> in Manufacturing and Product Development; </w:t>
      </w:r>
      <w:r w:rsidR="00F3373B" w:rsidRPr="008B7641">
        <w:rPr>
          <w:rFonts w:cs="Arial"/>
        </w:rPr>
        <w:t>123</w:t>
      </w:r>
      <w:r w:rsidRPr="008B7641">
        <w:rPr>
          <w:rFonts w:cs="Arial"/>
        </w:rPr>
        <w:t xml:space="preserve"> in Marketing, Sales, and Services; </w:t>
      </w:r>
      <w:r w:rsidR="00F3373B" w:rsidRPr="008B7641">
        <w:rPr>
          <w:rFonts w:cs="Arial"/>
        </w:rPr>
        <w:t>67</w:t>
      </w:r>
      <w:r w:rsidRPr="008B7641">
        <w:rPr>
          <w:rFonts w:cs="Arial"/>
        </w:rPr>
        <w:t xml:space="preserve"> Other; </w:t>
      </w:r>
      <w:r w:rsidR="00F3373B" w:rsidRPr="008B7641">
        <w:rPr>
          <w:rFonts w:cs="Arial"/>
        </w:rPr>
        <w:t xml:space="preserve">45 </w:t>
      </w:r>
      <w:r w:rsidRPr="008B7641">
        <w:rPr>
          <w:rFonts w:cs="Arial"/>
        </w:rPr>
        <w:t xml:space="preserve">in Public Services; and </w:t>
      </w:r>
      <w:r w:rsidR="00F3373B" w:rsidRPr="008B7641">
        <w:rPr>
          <w:rFonts w:cs="Arial"/>
        </w:rPr>
        <w:t>54</w:t>
      </w:r>
      <w:r w:rsidRPr="008B7641">
        <w:rPr>
          <w:rFonts w:cs="Arial"/>
        </w:rPr>
        <w:t xml:space="preserve"> in Transportation.</w:t>
      </w:r>
    </w:p>
    <w:p w:rsidR="002B4911" w:rsidRPr="008B7641" w:rsidRDefault="00186FEF" w:rsidP="00186FEF">
      <w:r w:rsidRPr="008B7641">
        <w:br w:type="page"/>
      </w:r>
    </w:p>
    <w:p w:rsidR="002220EB" w:rsidRPr="008B7641" w:rsidRDefault="002220EB" w:rsidP="00E92CE5">
      <w:pPr>
        <w:pStyle w:val="Heading2"/>
      </w:pPr>
      <w:r w:rsidRPr="008B7641">
        <w:lastRenderedPageBreak/>
        <w:t>Table 17.</w:t>
      </w:r>
    </w:p>
    <w:p w:rsidR="002220EB" w:rsidRPr="008B7641" w:rsidRDefault="002220EB" w:rsidP="002220EB">
      <w:pPr>
        <w:spacing w:after="240" w:line="240" w:lineRule="auto"/>
        <w:rPr>
          <w:rFonts w:cs="Arial"/>
        </w:rPr>
      </w:pPr>
      <w:r w:rsidRPr="008B7641">
        <w:rPr>
          <w:rFonts w:cs="Arial"/>
        </w:rPr>
        <w:t>Data Table for Figure 17.</w:t>
      </w:r>
    </w:p>
    <w:tbl>
      <w:tblPr>
        <w:tblStyle w:val="TableGrid"/>
        <w:tblW w:w="0" w:type="auto"/>
        <w:tblLook w:val="04A0" w:firstRow="1" w:lastRow="0" w:firstColumn="1" w:lastColumn="0" w:noHBand="0" w:noVBand="1"/>
        <w:tblDescription w:val="Associated Data Table for Figure 17."/>
      </w:tblPr>
      <w:tblGrid>
        <w:gridCol w:w="5739"/>
        <w:gridCol w:w="790"/>
      </w:tblGrid>
      <w:tr w:rsidR="00050076" w:rsidRPr="008B7641" w:rsidTr="00667BEA">
        <w:trPr>
          <w:trHeight w:val="300"/>
        </w:trPr>
        <w:tc>
          <w:tcPr>
            <w:tcW w:w="0" w:type="auto"/>
            <w:noWrap/>
            <w:hideMark/>
          </w:tcPr>
          <w:p w:rsidR="00050076" w:rsidRPr="008B7641" w:rsidRDefault="00050076" w:rsidP="00050076">
            <w:pPr>
              <w:rPr>
                <w:rFonts w:eastAsia="Times New Roman" w:cs="Arial"/>
                <w:b/>
                <w:color w:val="000000"/>
                <w:szCs w:val="24"/>
              </w:rPr>
            </w:pPr>
            <w:r w:rsidRPr="008B7641">
              <w:rPr>
                <w:rFonts w:eastAsia="Times New Roman" w:cs="Arial"/>
                <w:b/>
                <w:color w:val="000000"/>
                <w:szCs w:val="24"/>
              </w:rPr>
              <w:t>Sector</w:t>
            </w:r>
          </w:p>
        </w:tc>
        <w:tc>
          <w:tcPr>
            <w:tcW w:w="0" w:type="auto"/>
            <w:noWrap/>
            <w:hideMark/>
          </w:tcPr>
          <w:p w:rsidR="00050076" w:rsidRPr="008B7641" w:rsidRDefault="00050076" w:rsidP="00050076">
            <w:pPr>
              <w:rPr>
                <w:rFonts w:eastAsia="Times New Roman" w:cs="Arial"/>
                <w:b/>
                <w:color w:val="000000"/>
                <w:szCs w:val="24"/>
              </w:rPr>
            </w:pPr>
            <w:r w:rsidRPr="008B7641">
              <w:rPr>
                <w:rFonts w:eastAsia="Times New Roman" w:cs="Arial"/>
                <w:b/>
                <w:color w:val="000000"/>
                <w:szCs w:val="24"/>
              </w:rPr>
              <w:t>Total</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 xml:space="preserve">Agriculture and Natural Resources </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19</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Arts, Media, and Entertainment</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26</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Building and Construction Trades</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24</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Business and Finance</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16</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Education, Child Development, and Family Services</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43</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Energy, Environment, and Utilities</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2</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Engineering and Architecture</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7</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Fashion and Interior Design</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5</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Health Science and Medical Technology</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94</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Hospitality, Tourism, and Recreation</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140</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Information and Communication Technologies</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14</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Manufacturing and Product Development</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23</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Marketing, Sales, and Service</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123</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Other</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67</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Public Services</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45</w:t>
            </w:r>
          </w:p>
        </w:tc>
      </w:tr>
      <w:tr w:rsidR="00667BEA" w:rsidRPr="008B7641" w:rsidTr="00667BEA">
        <w:trPr>
          <w:trHeight w:val="300"/>
        </w:trPr>
        <w:tc>
          <w:tcPr>
            <w:tcW w:w="5739" w:type="dxa"/>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Transportation</w:t>
            </w:r>
          </w:p>
        </w:tc>
        <w:tc>
          <w:tcPr>
            <w:tcW w:w="79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54</w:t>
            </w:r>
          </w:p>
        </w:tc>
      </w:tr>
    </w:tbl>
    <w:p w:rsidR="002220EB" w:rsidRPr="008B7641" w:rsidRDefault="002220EB">
      <w:pPr>
        <w:rPr>
          <w:rFonts w:cs="Arial"/>
        </w:rPr>
      </w:pPr>
      <w:r w:rsidRPr="008B7641">
        <w:rPr>
          <w:rFonts w:cs="Arial"/>
        </w:rPr>
        <w:br w:type="page"/>
      </w:r>
    </w:p>
    <w:p w:rsidR="00193B92" w:rsidRPr="008B7641" w:rsidRDefault="00496967" w:rsidP="00E92CE5">
      <w:pPr>
        <w:pStyle w:val="Heading2"/>
      </w:pPr>
      <w:r w:rsidRPr="008B7641">
        <w:lastRenderedPageBreak/>
        <w:t>Figure 1</w:t>
      </w:r>
      <w:r w:rsidR="00F3373B" w:rsidRPr="008B7641">
        <w:t>8</w:t>
      </w:r>
      <w:r w:rsidRPr="008B7641">
        <w:t>.</w:t>
      </w:r>
    </w:p>
    <w:p w:rsidR="00496967" w:rsidRPr="008B7641" w:rsidRDefault="00496967" w:rsidP="00496967">
      <w:pPr>
        <w:spacing w:after="240" w:line="240" w:lineRule="auto"/>
        <w:rPr>
          <w:rFonts w:cs="Arial"/>
        </w:rPr>
      </w:pPr>
      <w:r w:rsidRPr="008B7641">
        <w:rPr>
          <w:rFonts w:cs="Arial"/>
        </w:rPr>
        <w:t xml:space="preserve">2018–19 </w:t>
      </w:r>
      <w:r w:rsidR="00F3373B" w:rsidRPr="008B7641">
        <w:rPr>
          <w:rFonts w:cs="Arial"/>
        </w:rPr>
        <w:t>CTEIG and K–12</w:t>
      </w:r>
      <w:r w:rsidRPr="008B7641">
        <w:rPr>
          <w:rFonts w:cs="Arial"/>
        </w:rPr>
        <w:t xml:space="preserve"> Industry Sector Employment.</w:t>
      </w:r>
    </w:p>
    <w:p w:rsidR="00A64A2A" w:rsidRPr="008B7641" w:rsidRDefault="00A64A2A" w:rsidP="00496967">
      <w:pPr>
        <w:spacing w:after="240" w:line="240" w:lineRule="auto"/>
        <w:rPr>
          <w:rFonts w:cs="Arial"/>
        </w:rPr>
      </w:pPr>
      <w:r w:rsidRPr="008B7641">
        <w:rPr>
          <w:rFonts w:cs="Arial"/>
          <w:noProof/>
        </w:rPr>
        <w:drawing>
          <wp:inline distT="0" distB="0" distL="0" distR="0" wp14:anchorId="0D3387B2" wp14:editId="0CE9672C">
            <wp:extent cx="6078220" cy="2700020"/>
            <wp:effectExtent l="0" t="0" r="0" b="5080"/>
            <wp:docPr id="38" name="Picture 38" descr="Figure 18.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8650" cy="2700211"/>
                    </a:xfrm>
                    <a:prstGeom prst="rect">
                      <a:avLst/>
                    </a:prstGeom>
                    <a:noFill/>
                  </pic:spPr>
                </pic:pic>
              </a:graphicData>
            </a:graphic>
          </wp:inline>
        </w:drawing>
      </w:r>
    </w:p>
    <w:p w:rsidR="00F3373B" w:rsidRPr="008B7641" w:rsidRDefault="00F3373B" w:rsidP="00F3373B">
      <w:pPr>
        <w:spacing w:after="240" w:line="240" w:lineRule="auto"/>
        <w:rPr>
          <w:rFonts w:cs="Arial"/>
        </w:rPr>
      </w:pPr>
      <w:r w:rsidRPr="008B7641">
        <w:rPr>
          <w:rFonts w:cs="Arial"/>
        </w:rPr>
        <w:t>Figure 1</w:t>
      </w:r>
      <w:r w:rsidR="002303B3" w:rsidRPr="008B7641">
        <w:rPr>
          <w:rFonts w:cs="Arial"/>
        </w:rPr>
        <w:t>8</w:t>
      </w:r>
      <w:r w:rsidRPr="008B7641">
        <w:rPr>
          <w:rFonts w:cs="Arial"/>
        </w:rPr>
        <w:t>. is a bar graph that shows the number of 2018</w:t>
      </w:r>
      <w:r w:rsidR="00EB4A49" w:rsidRPr="008B7641">
        <w:rPr>
          <w:rFonts w:cs="Arial"/>
        </w:rPr>
        <w:t>–</w:t>
      </w:r>
      <w:r w:rsidRPr="008B7641">
        <w:rPr>
          <w:rFonts w:cs="Arial"/>
        </w:rPr>
        <w:t xml:space="preserve">19 completers from LEAs that received both CTEIG and K–12 SWP funds and who are currently employed in one of the </w:t>
      </w:r>
      <w:r w:rsidR="00EB4A49" w:rsidRPr="008B7641">
        <w:rPr>
          <w:rFonts w:cs="Arial"/>
        </w:rPr>
        <w:t>15</w:t>
      </w:r>
      <w:r w:rsidRPr="008B7641">
        <w:rPr>
          <w:rFonts w:cs="Arial"/>
        </w:rPr>
        <w:t xml:space="preserve"> industry sectors including 134 in Agriculture and Natural Resources; 79 in Arts, Media, and Entertainment</w:t>
      </w:r>
      <w:r w:rsidR="00EB4A49" w:rsidRPr="008B7641">
        <w:rPr>
          <w:rFonts w:cs="Arial"/>
        </w:rPr>
        <w:t>;</w:t>
      </w:r>
      <w:r w:rsidRPr="008B7641">
        <w:rPr>
          <w:rFonts w:cs="Arial"/>
        </w:rPr>
        <w:t xml:space="preserve"> 66 in Building and Construction Trades; 80 in Business and Finance; 95 in Education, Child Development</w:t>
      </w:r>
      <w:r w:rsidR="00EB4A49" w:rsidRPr="008B7641">
        <w:rPr>
          <w:rFonts w:cs="Arial"/>
        </w:rPr>
        <w:t>,</w:t>
      </w:r>
      <w:r w:rsidRPr="008B7641">
        <w:rPr>
          <w:rFonts w:cs="Arial"/>
        </w:rPr>
        <w:t xml:space="preserve"> and Family Services; 7 in Energy, Environment, and Utilities; 15 in Engineering and Architecture; 12 in Fashion and Interior Design; 125 in Health Sciences and Medical Technologies; 331 in Hospitality, Tourism, and Recreation; 30 in Information and Communications Technologies; 26 in Manufacturing and Product Development; 292 in Marketing, Sales, and Services; 147 Other; 133 in Public Services; and 58 in Transportation.</w:t>
      </w:r>
    </w:p>
    <w:p w:rsidR="00186FEF" w:rsidRPr="008B7641" w:rsidRDefault="00186FEF">
      <w:pPr>
        <w:rPr>
          <w:rFonts w:cs="Arial"/>
        </w:rPr>
      </w:pPr>
      <w:r w:rsidRPr="008B7641">
        <w:rPr>
          <w:rFonts w:cs="Arial"/>
        </w:rPr>
        <w:br w:type="page"/>
      </w:r>
    </w:p>
    <w:p w:rsidR="002220EB" w:rsidRPr="008B7641" w:rsidRDefault="002220EB" w:rsidP="00E92CE5">
      <w:pPr>
        <w:pStyle w:val="Heading2"/>
      </w:pPr>
      <w:r w:rsidRPr="008B7641">
        <w:lastRenderedPageBreak/>
        <w:t>Table 18.</w:t>
      </w:r>
    </w:p>
    <w:p w:rsidR="002220EB" w:rsidRPr="008B7641" w:rsidRDefault="002220EB" w:rsidP="002220EB">
      <w:pPr>
        <w:spacing w:after="240" w:line="240" w:lineRule="auto"/>
        <w:rPr>
          <w:rFonts w:cs="Arial"/>
        </w:rPr>
      </w:pPr>
      <w:r w:rsidRPr="008B7641">
        <w:rPr>
          <w:rFonts w:cs="Arial"/>
        </w:rPr>
        <w:t>Data Table for Figure 18.</w:t>
      </w:r>
    </w:p>
    <w:tbl>
      <w:tblPr>
        <w:tblStyle w:val="TableGrid"/>
        <w:tblW w:w="0" w:type="auto"/>
        <w:tblLook w:val="04A0" w:firstRow="1" w:lastRow="0" w:firstColumn="1" w:lastColumn="0" w:noHBand="0" w:noVBand="1"/>
        <w:tblDescription w:val="Associated Data Table for Figure 18."/>
      </w:tblPr>
      <w:tblGrid>
        <w:gridCol w:w="5739"/>
        <w:gridCol w:w="790"/>
      </w:tblGrid>
      <w:tr w:rsidR="00667BEA" w:rsidRPr="008B7641" w:rsidTr="00667BEA">
        <w:trPr>
          <w:trHeight w:val="315"/>
        </w:trPr>
        <w:tc>
          <w:tcPr>
            <w:tcW w:w="0" w:type="auto"/>
            <w:noWrap/>
            <w:hideMark/>
          </w:tcPr>
          <w:p w:rsidR="00667BEA" w:rsidRPr="008B7641" w:rsidRDefault="00667BEA" w:rsidP="00667BEA">
            <w:pPr>
              <w:rPr>
                <w:rFonts w:eastAsia="Times New Roman" w:cs="Arial"/>
                <w:b/>
                <w:bCs/>
                <w:color w:val="000000"/>
                <w:szCs w:val="24"/>
              </w:rPr>
            </w:pPr>
            <w:r w:rsidRPr="008B7641">
              <w:rPr>
                <w:rFonts w:eastAsia="Times New Roman" w:cs="Arial"/>
                <w:b/>
                <w:bCs/>
                <w:color w:val="000000"/>
                <w:szCs w:val="24"/>
              </w:rPr>
              <w:t>Sector</w:t>
            </w:r>
          </w:p>
        </w:tc>
        <w:tc>
          <w:tcPr>
            <w:tcW w:w="0" w:type="auto"/>
            <w:noWrap/>
            <w:hideMark/>
          </w:tcPr>
          <w:p w:rsidR="00667BEA" w:rsidRPr="008B7641" w:rsidRDefault="00667BEA" w:rsidP="00667BEA">
            <w:pPr>
              <w:rPr>
                <w:rFonts w:eastAsia="Times New Roman" w:cs="Arial"/>
                <w:b/>
                <w:bCs/>
                <w:color w:val="000000"/>
                <w:szCs w:val="24"/>
              </w:rPr>
            </w:pPr>
            <w:r w:rsidRPr="008B7641">
              <w:rPr>
                <w:rFonts w:eastAsia="Times New Roman" w:cs="Arial"/>
                <w:b/>
                <w:bCs/>
                <w:color w:val="000000"/>
                <w:szCs w:val="24"/>
              </w:rPr>
              <w:t>Total</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 xml:space="preserve">Agriculture and Natural Resources </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134</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Arts, Media, and Entertainment</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79</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Building and Construction Trades</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66</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Business and Finance</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80</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Education, Child Development, and Family Services</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95</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Energy, Environment, and Utilities</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7</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Engineering and Architecture</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15</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Fashion and Interior Design</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12</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Health Science and Medical Technology</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125</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Hospitality, Tourism, and Recreation</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331</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Information and Communication Technologies</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30</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Manufacturing and Product Development</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26</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Marketing, Sales, and Service</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292</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Other:</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147</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Public Services</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133</w:t>
            </w:r>
          </w:p>
        </w:tc>
      </w:tr>
      <w:tr w:rsidR="00667BEA" w:rsidRPr="008B7641" w:rsidTr="00667BEA">
        <w:trPr>
          <w:trHeight w:val="300"/>
        </w:trPr>
        <w:tc>
          <w:tcPr>
            <w:tcW w:w="0" w:type="auto"/>
            <w:noWrap/>
            <w:hideMark/>
          </w:tcPr>
          <w:p w:rsidR="00667BEA" w:rsidRPr="008B7641" w:rsidRDefault="00667BEA" w:rsidP="00667BEA">
            <w:pPr>
              <w:rPr>
                <w:rFonts w:eastAsia="Times New Roman" w:cs="Arial"/>
                <w:color w:val="000000"/>
                <w:szCs w:val="24"/>
              </w:rPr>
            </w:pPr>
            <w:r w:rsidRPr="008B7641">
              <w:rPr>
                <w:rFonts w:eastAsia="Times New Roman" w:cs="Arial"/>
                <w:color w:val="000000"/>
                <w:szCs w:val="24"/>
              </w:rPr>
              <w:t>Transportation</w:t>
            </w:r>
          </w:p>
        </w:tc>
        <w:tc>
          <w:tcPr>
            <w:tcW w:w="0" w:type="auto"/>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58</w:t>
            </w:r>
          </w:p>
        </w:tc>
      </w:tr>
    </w:tbl>
    <w:p w:rsidR="00A64A2A" w:rsidRPr="008B7641" w:rsidRDefault="00496967" w:rsidP="00496967">
      <w:pPr>
        <w:spacing w:after="240" w:line="240" w:lineRule="auto"/>
        <w:rPr>
          <w:rFonts w:cs="Arial"/>
        </w:rPr>
      </w:pPr>
      <w:r w:rsidRPr="008B7641">
        <w:rPr>
          <w:rFonts w:cs="Arial"/>
        </w:rPr>
        <w:br w:type="page"/>
      </w:r>
    </w:p>
    <w:p w:rsidR="00193B92" w:rsidRPr="008B7641" w:rsidRDefault="00496967" w:rsidP="00E92CE5">
      <w:pPr>
        <w:pStyle w:val="Heading2"/>
      </w:pPr>
      <w:r w:rsidRPr="008B7641">
        <w:lastRenderedPageBreak/>
        <w:t>Figure 19.</w:t>
      </w:r>
    </w:p>
    <w:p w:rsidR="00496967" w:rsidRPr="008B7641" w:rsidRDefault="00496967" w:rsidP="00496967">
      <w:pPr>
        <w:spacing w:after="240" w:line="240" w:lineRule="auto"/>
        <w:rPr>
          <w:rFonts w:cs="Arial"/>
        </w:rPr>
      </w:pPr>
      <w:r w:rsidRPr="008B7641">
        <w:rPr>
          <w:rFonts w:cs="Arial"/>
        </w:rPr>
        <w:t>2018–19 CTEIG Only Certificate, Credential, License, or Technical Skill Attainment.</w:t>
      </w:r>
    </w:p>
    <w:p w:rsidR="00F93615" w:rsidRPr="008B7641" w:rsidRDefault="00F93615" w:rsidP="00496967">
      <w:pPr>
        <w:spacing w:after="240" w:line="240" w:lineRule="auto"/>
        <w:rPr>
          <w:rFonts w:cs="Arial"/>
        </w:rPr>
      </w:pPr>
      <w:r w:rsidRPr="008B7641">
        <w:rPr>
          <w:rFonts w:cs="Arial"/>
          <w:noProof/>
        </w:rPr>
        <w:drawing>
          <wp:inline distT="0" distB="0" distL="0" distR="0" wp14:anchorId="37EEDBFF">
            <wp:extent cx="5934075" cy="2466975"/>
            <wp:effectExtent l="0" t="0" r="9525" b="9525"/>
            <wp:docPr id="47" name="Picture 47" descr="Figure 19.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4075" cy="2466975"/>
                    </a:xfrm>
                    <a:prstGeom prst="rect">
                      <a:avLst/>
                    </a:prstGeom>
                    <a:noFill/>
                  </pic:spPr>
                </pic:pic>
              </a:graphicData>
            </a:graphic>
          </wp:inline>
        </w:drawing>
      </w:r>
    </w:p>
    <w:p w:rsidR="002220EB" w:rsidRPr="008B7641" w:rsidRDefault="00F3373B" w:rsidP="00496967">
      <w:pPr>
        <w:spacing w:after="240" w:line="240" w:lineRule="auto"/>
        <w:rPr>
          <w:rFonts w:cs="Arial"/>
        </w:rPr>
      </w:pPr>
      <w:r w:rsidRPr="008B7641">
        <w:rPr>
          <w:rFonts w:cs="Arial"/>
        </w:rPr>
        <w:t xml:space="preserve">Figure 19. is a horizontal bar chart that shows the number of 2018–19 completers from LEAs that received CTEIG funds and their certificate, credential, license, or technical skill attainment. </w:t>
      </w:r>
      <w:r w:rsidR="002303B3" w:rsidRPr="008B7641">
        <w:rPr>
          <w:rFonts w:cs="Arial"/>
        </w:rPr>
        <w:t>1,068</w:t>
      </w:r>
      <w:r w:rsidRPr="008B7641">
        <w:rPr>
          <w:rFonts w:cs="Arial"/>
        </w:rPr>
        <w:t xml:space="preserve"> completers obtained </w:t>
      </w:r>
      <w:r w:rsidR="009A63E6" w:rsidRPr="008B7641">
        <w:rPr>
          <w:rFonts w:cs="Arial"/>
        </w:rPr>
        <w:t>another</w:t>
      </w:r>
      <w:r w:rsidRPr="008B7641">
        <w:rPr>
          <w:rFonts w:cs="Arial"/>
        </w:rPr>
        <w:t xml:space="preserve"> measure of technical skill attainment (example, a third-party assessment); </w:t>
      </w:r>
      <w:r w:rsidR="002303B3" w:rsidRPr="008B7641">
        <w:rPr>
          <w:rFonts w:cs="Arial"/>
        </w:rPr>
        <w:t>2,976</w:t>
      </w:r>
      <w:r w:rsidRPr="008B7641">
        <w:rPr>
          <w:rFonts w:cs="Arial"/>
        </w:rPr>
        <w:t xml:space="preserve"> obtained no</w:t>
      </w:r>
      <w:r w:rsidR="002303B3" w:rsidRPr="008B7641">
        <w:rPr>
          <w:rFonts w:cs="Arial"/>
        </w:rPr>
        <w:t>ne</w:t>
      </w:r>
      <w:r w:rsidRPr="008B7641">
        <w:rPr>
          <w:rFonts w:cs="Arial"/>
        </w:rPr>
        <w:t xml:space="preserve"> of the above; 272 obtained a license issued </w:t>
      </w:r>
      <w:r w:rsidR="00BE034A" w:rsidRPr="008B7641">
        <w:rPr>
          <w:rFonts w:cs="Arial"/>
        </w:rPr>
        <w:t>by</w:t>
      </w:r>
      <w:r w:rsidRPr="008B7641">
        <w:rPr>
          <w:rFonts w:cs="Arial"/>
        </w:rPr>
        <w:t xml:space="preserve"> the </w:t>
      </w:r>
      <w:r w:rsidR="00BE034A" w:rsidRPr="008B7641">
        <w:rPr>
          <w:rFonts w:cs="Arial"/>
        </w:rPr>
        <w:t>S</w:t>
      </w:r>
      <w:r w:rsidRPr="008B7641">
        <w:rPr>
          <w:rFonts w:cs="Arial"/>
        </w:rPr>
        <w:t xml:space="preserve">tate of California (example: Cosmetology, CNA, etc.); 1190 obtained an industry-recognized </w:t>
      </w:r>
      <w:r w:rsidR="002303B3" w:rsidRPr="008B7641">
        <w:rPr>
          <w:rFonts w:cs="Arial"/>
        </w:rPr>
        <w:t>credential (example: ServSave, NIMS, AWS, etc.)</w:t>
      </w:r>
      <w:r w:rsidR="00BE034A" w:rsidRPr="008B7641">
        <w:rPr>
          <w:rFonts w:cs="Arial"/>
        </w:rPr>
        <w:t>;</w:t>
      </w:r>
      <w:r w:rsidR="002303B3" w:rsidRPr="008B7641">
        <w:rPr>
          <w:rFonts w:cs="Arial"/>
        </w:rPr>
        <w:t xml:space="preserve"> </w:t>
      </w:r>
      <w:r w:rsidR="00BE034A" w:rsidRPr="008B7641">
        <w:rPr>
          <w:rFonts w:cs="Arial"/>
        </w:rPr>
        <w:t xml:space="preserve">and </w:t>
      </w:r>
      <w:r w:rsidR="002303B3" w:rsidRPr="008B7641">
        <w:rPr>
          <w:rFonts w:cs="Arial"/>
        </w:rPr>
        <w:t>1091 obtained a certificate issued by a post-secondary institution.</w:t>
      </w:r>
    </w:p>
    <w:p w:rsidR="002220EB" w:rsidRPr="008B7641" w:rsidRDefault="002220EB" w:rsidP="00E92CE5">
      <w:pPr>
        <w:pStyle w:val="Heading2"/>
      </w:pPr>
      <w:r w:rsidRPr="008B7641">
        <w:t>Table 19.</w:t>
      </w:r>
    </w:p>
    <w:p w:rsidR="002220EB" w:rsidRPr="008B7641" w:rsidRDefault="002220EB" w:rsidP="002220EB">
      <w:pPr>
        <w:spacing w:after="240" w:line="240" w:lineRule="auto"/>
        <w:rPr>
          <w:rFonts w:cs="Arial"/>
        </w:rPr>
      </w:pPr>
      <w:r w:rsidRPr="008B7641">
        <w:rPr>
          <w:rFonts w:cs="Arial"/>
        </w:rPr>
        <w:t>Data Table for Figure 19.</w:t>
      </w:r>
    </w:p>
    <w:tbl>
      <w:tblPr>
        <w:tblStyle w:val="TableGrid"/>
        <w:tblW w:w="6562" w:type="dxa"/>
        <w:tblLook w:val="04A0" w:firstRow="1" w:lastRow="0" w:firstColumn="1" w:lastColumn="0" w:noHBand="0" w:noVBand="1"/>
        <w:tblDescription w:val="Associated Data Table for Figure 19."/>
      </w:tblPr>
      <w:tblGrid>
        <w:gridCol w:w="1417"/>
        <w:gridCol w:w="1483"/>
        <w:gridCol w:w="1803"/>
        <w:gridCol w:w="960"/>
        <w:gridCol w:w="1643"/>
      </w:tblGrid>
      <w:tr w:rsidR="00667BEA" w:rsidRPr="008B7641" w:rsidTr="00667BEA">
        <w:trPr>
          <w:trHeight w:val="315"/>
        </w:trPr>
        <w:tc>
          <w:tcPr>
            <w:tcW w:w="1231" w:type="dxa"/>
            <w:noWrap/>
            <w:hideMark/>
          </w:tcPr>
          <w:p w:rsidR="00667BEA" w:rsidRPr="008B7641" w:rsidRDefault="00667BEA" w:rsidP="00667BEA">
            <w:pPr>
              <w:rPr>
                <w:rFonts w:eastAsia="Times New Roman" w:cs="Arial"/>
                <w:b/>
                <w:bCs/>
                <w:color w:val="000000"/>
                <w:szCs w:val="24"/>
              </w:rPr>
            </w:pPr>
            <w:r w:rsidRPr="008B7641">
              <w:rPr>
                <w:rFonts w:eastAsia="Times New Roman" w:cs="Arial"/>
                <w:b/>
                <w:bCs/>
                <w:color w:val="000000"/>
                <w:szCs w:val="24"/>
              </w:rPr>
              <w:t xml:space="preserve">Certificate issued by a post-secondary institution </w:t>
            </w:r>
          </w:p>
        </w:tc>
        <w:tc>
          <w:tcPr>
            <w:tcW w:w="1297" w:type="dxa"/>
            <w:noWrap/>
            <w:hideMark/>
          </w:tcPr>
          <w:p w:rsidR="00667BEA" w:rsidRPr="008B7641" w:rsidRDefault="00667BEA" w:rsidP="00667BEA">
            <w:pPr>
              <w:rPr>
                <w:rFonts w:eastAsia="Times New Roman" w:cs="Arial"/>
                <w:b/>
                <w:bCs/>
                <w:color w:val="000000"/>
                <w:szCs w:val="24"/>
              </w:rPr>
            </w:pPr>
            <w:r w:rsidRPr="008B7641">
              <w:rPr>
                <w:rFonts w:eastAsia="Times New Roman" w:cs="Arial"/>
                <w:b/>
                <w:bCs/>
                <w:color w:val="000000"/>
                <w:szCs w:val="24"/>
              </w:rPr>
              <w:t>Industry-recognized credential (e.g. Serv-Safe, NIMS, AWS, etc.)</w:t>
            </w:r>
          </w:p>
        </w:tc>
        <w:tc>
          <w:tcPr>
            <w:tcW w:w="1617" w:type="dxa"/>
            <w:noWrap/>
            <w:hideMark/>
          </w:tcPr>
          <w:p w:rsidR="00667BEA" w:rsidRPr="008B7641" w:rsidRDefault="00667BEA" w:rsidP="00667BEA">
            <w:pPr>
              <w:rPr>
                <w:rFonts w:eastAsia="Times New Roman" w:cs="Arial"/>
                <w:b/>
                <w:bCs/>
                <w:color w:val="000000"/>
                <w:szCs w:val="24"/>
              </w:rPr>
            </w:pPr>
            <w:r w:rsidRPr="008B7641">
              <w:rPr>
                <w:rFonts w:eastAsia="Times New Roman" w:cs="Arial"/>
                <w:b/>
                <w:bCs/>
                <w:color w:val="000000"/>
                <w:szCs w:val="24"/>
              </w:rPr>
              <w:t>License issued by the State of California (e.g. Cosmetology, CNA, etc.)</w:t>
            </w:r>
          </w:p>
        </w:tc>
        <w:tc>
          <w:tcPr>
            <w:tcW w:w="960" w:type="dxa"/>
            <w:noWrap/>
            <w:hideMark/>
          </w:tcPr>
          <w:p w:rsidR="00667BEA" w:rsidRPr="008B7641" w:rsidRDefault="00667BEA" w:rsidP="00667BEA">
            <w:pPr>
              <w:rPr>
                <w:rFonts w:eastAsia="Times New Roman" w:cs="Arial"/>
                <w:b/>
                <w:bCs/>
                <w:color w:val="000000"/>
                <w:szCs w:val="24"/>
              </w:rPr>
            </w:pPr>
            <w:r w:rsidRPr="008B7641">
              <w:rPr>
                <w:rFonts w:eastAsia="Times New Roman" w:cs="Arial"/>
                <w:b/>
                <w:bCs/>
                <w:color w:val="000000"/>
                <w:szCs w:val="24"/>
              </w:rPr>
              <w:t>None of the above</w:t>
            </w:r>
          </w:p>
        </w:tc>
        <w:tc>
          <w:tcPr>
            <w:tcW w:w="1457" w:type="dxa"/>
            <w:noWrap/>
            <w:hideMark/>
          </w:tcPr>
          <w:p w:rsidR="00667BEA" w:rsidRPr="008B7641" w:rsidRDefault="00667BEA" w:rsidP="00667BEA">
            <w:pPr>
              <w:rPr>
                <w:rFonts w:eastAsia="Times New Roman" w:cs="Arial"/>
                <w:b/>
                <w:bCs/>
                <w:color w:val="000000"/>
                <w:szCs w:val="24"/>
              </w:rPr>
            </w:pPr>
            <w:r w:rsidRPr="008B7641">
              <w:rPr>
                <w:rFonts w:eastAsia="Times New Roman" w:cs="Arial"/>
                <w:b/>
                <w:bCs/>
                <w:color w:val="000000"/>
                <w:szCs w:val="24"/>
              </w:rPr>
              <w:t>Other measure of technical skill attainment (e.g. third-party certification, NOCTI, Certiport, etc.)</w:t>
            </w:r>
          </w:p>
        </w:tc>
      </w:tr>
      <w:tr w:rsidR="00667BEA" w:rsidRPr="008B7641" w:rsidTr="00667BEA">
        <w:trPr>
          <w:trHeight w:val="300"/>
        </w:trPr>
        <w:tc>
          <w:tcPr>
            <w:tcW w:w="1231"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1091</w:t>
            </w:r>
          </w:p>
        </w:tc>
        <w:tc>
          <w:tcPr>
            <w:tcW w:w="1297"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1190</w:t>
            </w:r>
          </w:p>
        </w:tc>
        <w:tc>
          <w:tcPr>
            <w:tcW w:w="1617"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272</w:t>
            </w:r>
          </w:p>
        </w:tc>
        <w:tc>
          <w:tcPr>
            <w:tcW w:w="960"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2976</w:t>
            </w:r>
          </w:p>
        </w:tc>
        <w:tc>
          <w:tcPr>
            <w:tcW w:w="1457" w:type="dxa"/>
            <w:noWrap/>
            <w:hideMark/>
          </w:tcPr>
          <w:p w:rsidR="00667BEA" w:rsidRPr="008B7641" w:rsidRDefault="00667BEA" w:rsidP="00667BEA">
            <w:pPr>
              <w:jc w:val="right"/>
              <w:rPr>
                <w:rFonts w:eastAsia="Times New Roman" w:cs="Arial"/>
                <w:color w:val="000000"/>
                <w:szCs w:val="24"/>
              </w:rPr>
            </w:pPr>
            <w:r w:rsidRPr="008B7641">
              <w:rPr>
                <w:rFonts w:eastAsia="Times New Roman" w:cs="Arial"/>
                <w:color w:val="000000"/>
                <w:szCs w:val="24"/>
              </w:rPr>
              <w:t>1068</w:t>
            </w:r>
          </w:p>
        </w:tc>
      </w:tr>
    </w:tbl>
    <w:p w:rsidR="00496967" w:rsidRPr="008B7641" w:rsidRDefault="00496967" w:rsidP="00496967">
      <w:pPr>
        <w:spacing w:after="240" w:line="240" w:lineRule="auto"/>
        <w:rPr>
          <w:rFonts w:cs="Arial"/>
        </w:rPr>
      </w:pPr>
      <w:r w:rsidRPr="008B7641">
        <w:rPr>
          <w:rFonts w:cs="Arial"/>
        </w:rPr>
        <w:br w:type="page"/>
      </w:r>
    </w:p>
    <w:p w:rsidR="002303B3" w:rsidRPr="008B7641" w:rsidRDefault="002303B3" w:rsidP="00E92CE5">
      <w:pPr>
        <w:pStyle w:val="Heading2"/>
      </w:pPr>
      <w:r w:rsidRPr="008B7641">
        <w:lastRenderedPageBreak/>
        <w:t>Figure 20.</w:t>
      </w:r>
    </w:p>
    <w:p w:rsidR="002303B3" w:rsidRPr="008B7641" w:rsidRDefault="002303B3" w:rsidP="002303B3">
      <w:pPr>
        <w:spacing w:after="240" w:line="240" w:lineRule="auto"/>
        <w:rPr>
          <w:rFonts w:cs="Arial"/>
        </w:rPr>
      </w:pPr>
      <w:r w:rsidRPr="008B7641">
        <w:rPr>
          <w:rFonts w:cs="Arial"/>
        </w:rPr>
        <w:t>2018–19 SWP K</w:t>
      </w:r>
      <w:r w:rsidR="00DC0383" w:rsidRPr="008B7641">
        <w:rPr>
          <w:rFonts w:cs="Arial"/>
        </w:rPr>
        <w:t>–</w:t>
      </w:r>
      <w:r w:rsidRPr="008B7641">
        <w:rPr>
          <w:rFonts w:cs="Arial"/>
        </w:rPr>
        <w:t>12 Only Credential, Certificate, License, or Technical Skill Attainment.</w:t>
      </w:r>
    </w:p>
    <w:p w:rsidR="002303B3" w:rsidRPr="008B7641" w:rsidRDefault="00066B76" w:rsidP="00496967">
      <w:pPr>
        <w:spacing w:after="240" w:line="240" w:lineRule="auto"/>
        <w:rPr>
          <w:rFonts w:cs="Arial"/>
        </w:rPr>
      </w:pPr>
      <w:r w:rsidRPr="008B7641">
        <w:rPr>
          <w:rFonts w:cs="Arial"/>
          <w:noProof/>
        </w:rPr>
        <w:drawing>
          <wp:inline distT="0" distB="0" distL="0" distR="0" wp14:anchorId="308F0AEF">
            <wp:extent cx="5876925" cy="2877820"/>
            <wp:effectExtent l="0" t="0" r="9525" b="0"/>
            <wp:docPr id="44" name="Picture 44" descr="Figure 20.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6925" cy="2877820"/>
                    </a:xfrm>
                    <a:prstGeom prst="rect">
                      <a:avLst/>
                    </a:prstGeom>
                    <a:noFill/>
                  </pic:spPr>
                </pic:pic>
              </a:graphicData>
            </a:graphic>
          </wp:inline>
        </w:drawing>
      </w:r>
    </w:p>
    <w:p w:rsidR="002303B3" w:rsidRPr="008B7641" w:rsidRDefault="002303B3" w:rsidP="002303B3">
      <w:pPr>
        <w:spacing w:after="240" w:line="240" w:lineRule="auto"/>
        <w:rPr>
          <w:rFonts w:cs="Arial"/>
        </w:rPr>
      </w:pPr>
      <w:r w:rsidRPr="008B7641">
        <w:rPr>
          <w:rFonts w:cs="Arial"/>
        </w:rPr>
        <w:t xml:space="preserve">Figure 20. is a horizontal bar chart that shows the number of 2018–19 completers from LEAs that received K–12 SWP funds and their certificate, credential, license, or technical skill attainment. 248 completers obtained </w:t>
      </w:r>
      <w:r w:rsidR="009A63E6" w:rsidRPr="008B7641">
        <w:rPr>
          <w:rFonts w:cs="Arial"/>
        </w:rPr>
        <w:t>another</w:t>
      </w:r>
      <w:r w:rsidRPr="008B7641">
        <w:rPr>
          <w:rFonts w:cs="Arial"/>
        </w:rPr>
        <w:t xml:space="preserve"> measure of technical skill attainment (example, a third-party assessment); 1,279 obtained none of the above; 55 obtained a license issued </w:t>
      </w:r>
      <w:r w:rsidR="00BE034A" w:rsidRPr="008B7641">
        <w:rPr>
          <w:rFonts w:cs="Arial"/>
        </w:rPr>
        <w:t>b</w:t>
      </w:r>
      <w:r w:rsidRPr="008B7641">
        <w:rPr>
          <w:rFonts w:cs="Arial"/>
        </w:rPr>
        <w:t xml:space="preserve">y the </w:t>
      </w:r>
      <w:r w:rsidR="00BE034A" w:rsidRPr="008B7641">
        <w:rPr>
          <w:rFonts w:cs="Arial"/>
        </w:rPr>
        <w:t>S</w:t>
      </w:r>
      <w:r w:rsidRPr="008B7641">
        <w:rPr>
          <w:rFonts w:cs="Arial"/>
        </w:rPr>
        <w:t>tate of California (example: Cosmetology, CNA, etc.); 178 obtained an industry-recognized credential (example: ServSave, NIMS, AWS, etc.)</w:t>
      </w:r>
      <w:r w:rsidR="00BE034A" w:rsidRPr="008B7641">
        <w:rPr>
          <w:rFonts w:cs="Arial"/>
        </w:rPr>
        <w:t xml:space="preserve">; </w:t>
      </w:r>
      <w:r w:rsidRPr="008B7641">
        <w:rPr>
          <w:rFonts w:cs="Arial"/>
        </w:rPr>
        <w:t>and 5 obtained a certificate issued by a post-secondary institution.</w:t>
      </w:r>
    </w:p>
    <w:p w:rsidR="002220EB" w:rsidRPr="008B7641" w:rsidRDefault="002220EB" w:rsidP="00E92CE5">
      <w:pPr>
        <w:pStyle w:val="Heading2"/>
      </w:pPr>
      <w:r w:rsidRPr="008B7641">
        <w:t>Table 20.</w:t>
      </w:r>
    </w:p>
    <w:p w:rsidR="002220EB" w:rsidRPr="008B7641" w:rsidRDefault="002220EB" w:rsidP="002220EB">
      <w:pPr>
        <w:spacing w:after="240" w:line="240" w:lineRule="auto"/>
        <w:rPr>
          <w:rFonts w:cs="Arial"/>
        </w:rPr>
      </w:pPr>
      <w:r w:rsidRPr="008B7641">
        <w:rPr>
          <w:rFonts w:cs="Arial"/>
        </w:rPr>
        <w:t>Data Table for Figure 20.</w:t>
      </w:r>
    </w:p>
    <w:tbl>
      <w:tblPr>
        <w:tblStyle w:val="TableGrid"/>
        <w:tblW w:w="6562" w:type="dxa"/>
        <w:tblLook w:val="04A0" w:firstRow="1" w:lastRow="0" w:firstColumn="1" w:lastColumn="0" w:noHBand="0" w:noVBand="1"/>
        <w:tblDescription w:val="Associated Data Table for Figure 20."/>
      </w:tblPr>
      <w:tblGrid>
        <w:gridCol w:w="1417"/>
        <w:gridCol w:w="1483"/>
        <w:gridCol w:w="1803"/>
        <w:gridCol w:w="960"/>
        <w:gridCol w:w="1643"/>
      </w:tblGrid>
      <w:tr w:rsidR="009A63E6" w:rsidRPr="008B7641" w:rsidTr="009A63E6">
        <w:trPr>
          <w:trHeight w:val="315"/>
        </w:trPr>
        <w:tc>
          <w:tcPr>
            <w:tcW w:w="1231"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 xml:space="preserve">Certificate issued by a post-secondary institution </w:t>
            </w:r>
          </w:p>
        </w:tc>
        <w:tc>
          <w:tcPr>
            <w:tcW w:w="1297"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Industry-recognized credential (e.g. Serv-Safe, NIMS, AWS, etc.)</w:t>
            </w:r>
          </w:p>
        </w:tc>
        <w:tc>
          <w:tcPr>
            <w:tcW w:w="1617"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License issued by the State of California (e.g. Cosmetology, CNA, etc.)</w:t>
            </w:r>
          </w:p>
        </w:tc>
        <w:tc>
          <w:tcPr>
            <w:tcW w:w="960"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None of the above</w:t>
            </w:r>
          </w:p>
        </w:tc>
        <w:tc>
          <w:tcPr>
            <w:tcW w:w="1457"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Other measure of technical skill attainment (e.g. third-party certification, NOCTI, Certiport, etc.)</w:t>
            </w:r>
          </w:p>
        </w:tc>
      </w:tr>
      <w:tr w:rsidR="009A63E6" w:rsidRPr="008B7641" w:rsidTr="009A63E6">
        <w:trPr>
          <w:trHeight w:val="300"/>
        </w:trPr>
        <w:tc>
          <w:tcPr>
            <w:tcW w:w="1231" w:type="dxa"/>
            <w:noWrap/>
            <w:hideMark/>
          </w:tcPr>
          <w:p w:rsidR="009A63E6" w:rsidRPr="008B7641" w:rsidRDefault="009A63E6" w:rsidP="009A63E6">
            <w:pPr>
              <w:jc w:val="right"/>
              <w:rPr>
                <w:rFonts w:eastAsia="Times New Roman" w:cs="Arial"/>
                <w:color w:val="000000"/>
                <w:szCs w:val="24"/>
              </w:rPr>
            </w:pPr>
            <w:r w:rsidRPr="008B7641">
              <w:rPr>
                <w:rFonts w:eastAsia="Times New Roman" w:cs="Arial"/>
                <w:color w:val="000000"/>
                <w:szCs w:val="24"/>
              </w:rPr>
              <w:t>5</w:t>
            </w:r>
          </w:p>
        </w:tc>
        <w:tc>
          <w:tcPr>
            <w:tcW w:w="1297" w:type="dxa"/>
            <w:noWrap/>
            <w:hideMark/>
          </w:tcPr>
          <w:p w:rsidR="009A63E6" w:rsidRPr="008B7641" w:rsidRDefault="009A63E6" w:rsidP="009A63E6">
            <w:pPr>
              <w:jc w:val="right"/>
              <w:rPr>
                <w:rFonts w:eastAsia="Times New Roman" w:cs="Arial"/>
                <w:color w:val="000000"/>
                <w:szCs w:val="24"/>
              </w:rPr>
            </w:pPr>
            <w:r w:rsidRPr="008B7641">
              <w:rPr>
                <w:rFonts w:eastAsia="Times New Roman" w:cs="Arial"/>
                <w:color w:val="000000"/>
                <w:szCs w:val="24"/>
              </w:rPr>
              <w:t>178</w:t>
            </w:r>
          </w:p>
        </w:tc>
        <w:tc>
          <w:tcPr>
            <w:tcW w:w="1617" w:type="dxa"/>
            <w:noWrap/>
            <w:hideMark/>
          </w:tcPr>
          <w:p w:rsidR="009A63E6" w:rsidRPr="008B7641" w:rsidRDefault="009A63E6" w:rsidP="009A63E6">
            <w:pPr>
              <w:jc w:val="right"/>
              <w:rPr>
                <w:rFonts w:eastAsia="Times New Roman" w:cs="Arial"/>
                <w:color w:val="000000"/>
                <w:szCs w:val="24"/>
              </w:rPr>
            </w:pPr>
            <w:r w:rsidRPr="008B7641">
              <w:rPr>
                <w:rFonts w:eastAsia="Times New Roman" w:cs="Arial"/>
                <w:color w:val="000000"/>
                <w:szCs w:val="24"/>
              </w:rPr>
              <w:t>55</w:t>
            </w:r>
          </w:p>
        </w:tc>
        <w:tc>
          <w:tcPr>
            <w:tcW w:w="960" w:type="dxa"/>
            <w:noWrap/>
            <w:hideMark/>
          </w:tcPr>
          <w:p w:rsidR="009A63E6" w:rsidRPr="008B7641" w:rsidRDefault="009A63E6" w:rsidP="009A63E6">
            <w:pPr>
              <w:jc w:val="right"/>
              <w:rPr>
                <w:rFonts w:eastAsia="Times New Roman" w:cs="Arial"/>
                <w:color w:val="000000"/>
                <w:szCs w:val="24"/>
              </w:rPr>
            </w:pPr>
            <w:r w:rsidRPr="008B7641">
              <w:rPr>
                <w:rFonts w:eastAsia="Times New Roman" w:cs="Arial"/>
                <w:color w:val="000000"/>
                <w:szCs w:val="24"/>
              </w:rPr>
              <w:t>1279</w:t>
            </w:r>
          </w:p>
        </w:tc>
        <w:tc>
          <w:tcPr>
            <w:tcW w:w="1457" w:type="dxa"/>
            <w:noWrap/>
            <w:hideMark/>
          </w:tcPr>
          <w:p w:rsidR="009A63E6" w:rsidRPr="008B7641" w:rsidRDefault="009A63E6" w:rsidP="009A63E6">
            <w:pPr>
              <w:jc w:val="right"/>
              <w:rPr>
                <w:rFonts w:eastAsia="Times New Roman" w:cs="Arial"/>
                <w:color w:val="000000"/>
                <w:szCs w:val="24"/>
              </w:rPr>
            </w:pPr>
            <w:r w:rsidRPr="008B7641">
              <w:rPr>
                <w:rFonts w:eastAsia="Times New Roman" w:cs="Arial"/>
                <w:color w:val="000000"/>
                <w:szCs w:val="24"/>
              </w:rPr>
              <w:t>249</w:t>
            </w:r>
          </w:p>
        </w:tc>
      </w:tr>
    </w:tbl>
    <w:p w:rsidR="002303B3" w:rsidRPr="008B7641" w:rsidRDefault="002303B3" w:rsidP="00E92CE5">
      <w:pPr>
        <w:pStyle w:val="Heading2"/>
      </w:pPr>
      <w:r w:rsidRPr="008B7641">
        <w:lastRenderedPageBreak/>
        <w:t>Figure 21.</w:t>
      </w:r>
    </w:p>
    <w:p w:rsidR="00496967" w:rsidRPr="008B7641" w:rsidRDefault="00496967" w:rsidP="00496967">
      <w:pPr>
        <w:spacing w:after="240" w:line="240" w:lineRule="auto"/>
        <w:rPr>
          <w:rFonts w:cs="Arial"/>
        </w:rPr>
      </w:pPr>
      <w:r w:rsidRPr="008B7641">
        <w:rPr>
          <w:rFonts w:cs="Arial"/>
        </w:rPr>
        <w:t xml:space="preserve">2018–19 </w:t>
      </w:r>
      <w:r w:rsidR="002303B3" w:rsidRPr="008B7641">
        <w:rPr>
          <w:rFonts w:cs="Arial"/>
        </w:rPr>
        <w:t>CTEIG and K–12 SWP</w:t>
      </w:r>
      <w:r w:rsidRPr="008B7641">
        <w:rPr>
          <w:rFonts w:cs="Arial"/>
        </w:rPr>
        <w:t xml:space="preserve"> Certificate, Credential, License, or Technical Skill Attainment.</w:t>
      </w:r>
    </w:p>
    <w:p w:rsidR="003E61D6" w:rsidRPr="008B7641" w:rsidRDefault="00F93615" w:rsidP="00496967">
      <w:pPr>
        <w:spacing w:after="240" w:line="240" w:lineRule="auto"/>
        <w:rPr>
          <w:rFonts w:cs="Arial"/>
        </w:rPr>
      </w:pPr>
      <w:r w:rsidRPr="008B7641">
        <w:rPr>
          <w:rFonts w:cs="Arial"/>
          <w:noProof/>
        </w:rPr>
        <w:drawing>
          <wp:inline distT="0" distB="0" distL="0" distR="0" wp14:anchorId="56308CF1">
            <wp:extent cx="5934075" cy="2552700"/>
            <wp:effectExtent l="0" t="0" r="9525" b="0"/>
            <wp:docPr id="48" name="Picture 48" descr="Figure 21.  Long text description and associated data table directl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2552700"/>
                    </a:xfrm>
                    <a:prstGeom prst="rect">
                      <a:avLst/>
                    </a:prstGeom>
                    <a:noFill/>
                  </pic:spPr>
                </pic:pic>
              </a:graphicData>
            </a:graphic>
          </wp:inline>
        </w:drawing>
      </w:r>
    </w:p>
    <w:p w:rsidR="002303B3" w:rsidRPr="008B7641" w:rsidRDefault="002303B3" w:rsidP="002303B3">
      <w:pPr>
        <w:spacing w:after="240" w:line="240" w:lineRule="auto"/>
        <w:rPr>
          <w:rFonts w:cs="Arial"/>
        </w:rPr>
      </w:pPr>
      <w:r w:rsidRPr="008B7641">
        <w:rPr>
          <w:rFonts w:cs="Arial"/>
        </w:rPr>
        <w:t>Figure 2</w:t>
      </w:r>
      <w:r w:rsidR="002220EB" w:rsidRPr="008B7641">
        <w:rPr>
          <w:rFonts w:cs="Arial"/>
        </w:rPr>
        <w:t>1</w:t>
      </w:r>
      <w:r w:rsidRPr="008B7641">
        <w:rPr>
          <w:rFonts w:cs="Arial"/>
        </w:rPr>
        <w:t xml:space="preserve">. is a horizontal bar chart that shows the number of 2018–19 completers from LEAs that received both CTEIG and K–12 SWP funds and their certificate, credential, license, or technical skill attainment. </w:t>
      </w:r>
      <w:r w:rsidR="009146D9" w:rsidRPr="008B7641">
        <w:rPr>
          <w:rFonts w:cs="Arial"/>
        </w:rPr>
        <w:t>1,084</w:t>
      </w:r>
      <w:r w:rsidRPr="008B7641">
        <w:rPr>
          <w:rFonts w:cs="Arial"/>
        </w:rPr>
        <w:t xml:space="preserve"> completers obtained </w:t>
      </w:r>
      <w:r w:rsidR="009A63E6" w:rsidRPr="008B7641">
        <w:rPr>
          <w:rFonts w:cs="Arial"/>
        </w:rPr>
        <w:t>another</w:t>
      </w:r>
      <w:r w:rsidRPr="008B7641">
        <w:rPr>
          <w:rFonts w:cs="Arial"/>
        </w:rPr>
        <w:t xml:space="preserve"> measure of technical skill attainment (example, a third-party assessment); 1,2</w:t>
      </w:r>
      <w:r w:rsidR="009146D9" w:rsidRPr="008B7641">
        <w:rPr>
          <w:rFonts w:cs="Arial"/>
        </w:rPr>
        <w:t>07</w:t>
      </w:r>
      <w:r w:rsidRPr="008B7641">
        <w:rPr>
          <w:rFonts w:cs="Arial"/>
        </w:rPr>
        <w:t xml:space="preserve"> obtained none of the above; </w:t>
      </w:r>
      <w:r w:rsidR="009146D9" w:rsidRPr="008B7641">
        <w:rPr>
          <w:rFonts w:cs="Arial"/>
        </w:rPr>
        <w:t>206</w:t>
      </w:r>
      <w:r w:rsidRPr="008B7641">
        <w:rPr>
          <w:rFonts w:cs="Arial"/>
        </w:rPr>
        <w:t xml:space="preserve"> obtained a license issued </w:t>
      </w:r>
      <w:r w:rsidR="00BE034A" w:rsidRPr="008B7641">
        <w:rPr>
          <w:rFonts w:cs="Arial"/>
        </w:rPr>
        <w:t>b</w:t>
      </w:r>
      <w:r w:rsidRPr="008B7641">
        <w:rPr>
          <w:rFonts w:cs="Arial"/>
        </w:rPr>
        <w:t xml:space="preserve">y the </w:t>
      </w:r>
      <w:r w:rsidR="00BE034A" w:rsidRPr="008B7641">
        <w:rPr>
          <w:rFonts w:cs="Arial"/>
        </w:rPr>
        <w:t>S</w:t>
      </w:r>
      <w:r w:rsidRPr="008B7641">
        <w:rPr>
          <w:rFonts w:cs="Arial"/>
        </w:rPr>
        <w:t xml:space="preserve">tate of California (example: Cosmetology, CNA, etc.); </w:t>
      </w:r>
      <w:r w:rsidR="009146D9" w:rsidRPr="008B7641">
        <w:rPr>
          <w:rFonts w:cs="Arial"/>
        </w:rPr>
        <w:t>949</w:t>
      </w:r>
      <w:r w:rsidRPr="008B7641">
        <w:rPr>
          <w:rFonts w:cs="Arial"/>
        </w:rPr>
        <w:t xml:space="preserve"> obtained an industry-recognized credential (example: ServSave, NIMS, AWS, etc.)</w:t>
      </w:r>
      <w:r w:rsidR="00BE034A" w:rsidRPr="008B7641">
        <w:rPr>
          <w:rFonts w:cs="Arial"/>
        </w:rPr>
        <w:t>;</w:t>
      </w:r>
      <w:r w:rsidRPr="008B7641">
        <w:rPr>
          <w:rFonts w:cs="Arial"/>
        </w:rPr>
        <w:t xml:space="preserve"> and </w:t>
      </w:r>
      <w:r w:rsidR="009146D9" w:rsidRPr="008B7641">
        <w:rPr>
          <w:rFonts w:cs="Arial"/>
        </w:rPr>
        <w:t>112</w:t>
      </w:r>
      <w:r w:rsidRPr="008B7641">
        <w:rPr>
          <w:rFonts w:cs="Arial"/>
        </w:rPr>
        <w:t xml:space="preserve"> obtained a certificate issued by a post-secondary institution.</w:t>
      </w:r>
    </w:p>
    <w:p w:rsidR="002220EB" w:rsidRPr="008B7641" w:rsidRDefault="002220EB" w:rsidP="00E92CE5">
      <w:pPr>
        <w:pStyle w:val="Heading2"/>
      </w:pPr>
      <w:r w:rsidRPr="008B7641">
        <w:t>Table 21.</w:t>
      </w:r>
    </w:p>
    <w:p w:rsidR="002220EB" w:rsidRPr="008B7641" w:rsidRDefault="002220EB" w:rsidP="002220EB">
      <w:pPr>
        <w:spacing w:after="240" w:line="240" w:lineRule="auto"/>
        <w:rPr>
          <w:rFonts w:cs="Arial"/>
        </w:rPr>
      </w:pPr>
      <w:r w:rsidRPr="008B7641">
        <w:rPr>
          <w:rFonts w:cs="Arial"/>
        </w:rPr>
        <w:t>Data Table for Figure 21.</w:t>
      </w:r>
    </w:p>
    <w:tbl>
      <w:tblPr>
        <w:tblStyle w:val="TableGrid"/>
        <w:tblW w:w="6562" w:type="dxa"/>
        <w:tblLook w:val="04A0" w:firstRow="1" w:lastRow="0" w:firstColumn="1" w:lastColumn="0" w:noHBand="0" w:noVBand="1"/>
        <w:tblDescription w:val="Associated Data Table for Figure 21."/>
      </w:tblPr>
      <w:tblGrid>
        <w:gridCol w:w="1417"/>
        <w:gridCol w:w="1483"/>
        <w:gridCol w:w="1803"/>
        <w:gridCol w:w="960"/>
        <w:gridCol w:w="1643"/>
      </w:tblGrid>
      <w:tr w:rsidR="009A63E6" w:rsidRPr="008B7641" w:rsidTr="009A63E6">
        <w:trPr>
          <w:trHeight w:val="315"/>
        </w:trPr>
        <w:tc>
          <w:tcPr>
            <w:tcW w:w="1231"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 xml:space="preserve">Certificate issued by a post-secondary institution </w:t>
            </w:r>
          </w:p>
        </w:tc>
        <w:tc>
          <w:tcPr>
            <w:tcW w:w="1297"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Industry-recognized credential (e.g. Serv-Safe, NIMS, AWS, etc.)</w:t>
            </w:r>
          </w:p>
        </w:tc>
        <w:tc>
          <w:tcPr>
            <w:tcW w:w="1617"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License issued by the State of California (e.g. Cosmetology, CNA, etc.)</w:t>
            </w:r>
          </w:p>
        </w:tc>
        <w:tc>
          <w:tcPr>
            <w:tcW w:w="960"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None of the above</w:t>
            </w:r>
          </w:p>
        </w:tc>
        <w:tc>
          <w:tcPr>
            <w:tcW w:w="1457" w:type="dxa"/>
            <w:noWrap/>
            <w:hideMark/>
          </w:tcPr>
          <w:p w:rsidR="009A63E6" w:rsidRPr="008B7641" w:rsidRDefault="009A63E6" w:rsidP="009A63E6">
            <w:pPr>
              <w:rPr>
                <w:rFonts w:eastAsia="Times New Roman" w:cs="Arial"/>
                <w:b/>
                <w:bCs/>
                <w:color w:val="000000"/>
                <w:szCs w:val="24"/>
              </w:rPr>
            </w:pPr>
            <w:r w:rsidRPr="008B7641">
              <w:rPr>
                <w:rFonts w:eastAsia="Times New Roman" w:cs="Arial"/>
                <w:b/>
                <w:bCs/>
                <w:color w:val="000000"/>
                <w:szCs w:val="24"/>
              </w:rPr>
              <w:t>Other measure of technical skill attainment (e.g. third-party certification, NOCTI, Certiport, etc.)</w:t>
            </w:r>
          </w:p>
        </w:tc>
      </w:tr>
      <w:tr w:rsidR="009A63E6" w:rsidRPr="009A63E6" w:rsidTr="009A63E6">
        <w:trPr>
          <w:trHeight w:val="300"/>
        </w:trPr>
        <w:tc>
          <w:tcPr>
            <w:tcW w:w="1231" w:type="dxa"/>
            <w:noWrap/>
            <w:hideMark/>
          </w:tcPr>
          <w:p w:rsidR="009A63E6" w:rsidRPr="008B7641" w:rsidRDefault="009A63E6" w:rsidP="009A63E6">
            <w:pPr>
              <w:jc w:val="right"/>
              <w:rPr>
                <w:rFonts w:eastAsia="Times New Roman" w:cs="Arial"/>
                <w:color w:val="000000"/>
                <w:szCs w:val="24"/>
              </w:rPr>
            </w:pPr>
            <w:r w:rsidRPr="008B7641">
              <w:rPr>
                <w:rFonts w:eastAsia="Times New Roman" w:cs="Arial"/>
                <w:color w:val="000000"/>
                <w:szCs w:val="24"/>
              </w:rPr>
              <w:t>112</w:t>
            </w:r>
          </w:p>
        </w:tc>
        <w:tc>
          <w:tcPr>
            <w:tcW w:w="1297" w:type="dxa"/>
            <w:noWrap/>
            <w:hideMark/>
          </w:tcPr>
          <w:p w:rsidR="009A63E6" w:rsidRPr="008B7641" w:rsidRDefault="009A63E6" w:rsidP="009A63E6">
            <w:pPr>
              <w:jc w:val="right"/>
              <w:rPr>
                <w:rFonts w:eastAsia="Times New Roman" w:cs="Arial"/>
                <w:color w:val="000000"/>
                <w:szCs w:val="24"/>
              </w:rPr>
            </w:pPr>
            <w:r w:rsidRPr="008B7641">
              <w:rPr>
                <w:rFonts w:eastAsia="Times New Roman" w:cs="Arial"/>
                <w:color w:val="000000"/>
                <w:szCs w:val="24"/>
              </w:rPr>
              <w:t>949</w:t>
            </w:r>
          </w:p>
        </w:tc>
        <w:tc>
          <w:tcPr>
            <w:tcW w:w="1617" w:type="dxa"/>
            <w:noWrap/>
            <w:hideMark/>
          </w:tcPr>
          <w:p w:rsidR="009A63E6" w:rsidRPr="008B7641" w:rsidRDefault="009A63E6" w:rsidP="009A63E6">
            <w:pPr>
              <w:jc w:val="right"/>
              <w:rPr>
                <w:rFonts w:eastAsia="Times New Roman" w:cs="Arial"/>
                <w:color w:val="000000"/>
                <w:szCs w:val="24"/>
              </w:rPr>
            </w:pPr>
            <w:r w:rsidRPr="008B7641">
              <w:rPr>
                <w:rFonts w:eastAsia="Times New Roman" w:cs="Arial"/>
                <w:color w:val="000000"/>
                <w:szCs w:val="24"/>
              </w:rPr>
              <w:t>206</w:t>
            </w:r>
          </w:p>
        </w:tc>
        <w:tc>
          <w:tcPr>
            <w:tcW w:w="960" w:type="dxa"/>
            <w:noWrap/>
            <w:hideMark/>
          </w:tcPr>
          <w:p w:rsidR="009A63E6" w:rsidRPr="008B7641" w:rsidRDefault="009A63E6" w:rsidP="009A63E6">
            <w:pPr>
              <w:jc w:val="right"/>
              <w:rPr>
                <w:rFonts w:eastAsia="Times New Roman" w:cs="Arial"/>
                <w:color w:val="000000"/>
                <w:szCs w:val="24"/>
              </w:rPr>
            </w:pPr>
            <w:r w:rsidRPr="008B7641">
              <w:rPr>
                <w:rFonts w:eastAsia="Times New Roman" w:cs="Arial"/>
                <w:color w:val="000000"/>
                <w:szCs w:val="24"/>
              </w:rPr>
              <w:t>1207</w:t>
            </w:r>
          </w:p>
        </w:tc>
        <w:tc>
          <w:tcPr>
            <w:tcW w:w="1457" w:type="dxa"/>
            <w:noWrap/>
            <w:hideMark/>
          </w:tcPr>
          <w:p w:rsidR="009A63E6" w:rsidRPr="009A63E6" w:rsidRDefault="009A63E6" w:rsidP="009A63E6">
            <w:pPr>
              <w:jc w:val="right"/>
              <w:rPr>
                <w:rFonts w:eastAsia="Times New Roman" w:cs="Arial"/>
                <w:color w:val="000000"/>
                <w:szCs w:val="24"/>
              </w:rPr>
            </w:pPr>
            <w:r w:rsidRPr="008B7641">
              <w:rPr>
                <w:rFonts w:eastAsia="Times New Roman" w:cs="Arial"/>
                <w:color w:val="000000"/>
                <w:szCs w:val="24"/>
              </w:rPr>
              <w:t>1084</w:t>
            </w:r>
          </w:p>
        </w:tc>
      </w:tr>
    </w:tbl>
    <w:p w:rsidR="003E61D6" w:rsidRPr="00F76B45" w:rsidRDefault="003E61D6" w:rsidP="00DC0383">
      <w:pPr>
        <w:spacing w:after="240" w:line="240" w:lineRule="auto"/>
        <w:rPr>
          <w:rFonts w:cs="Arial"/>
        </w:rPr>
      </w:pPr>
    </w:p>
    <w:sectPr w:rsidR="003E61D6" w:rsidRPr="00F76B45" w:rsidSect="00DF5772">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6910" w:rsidRDefault="00386910" w:rsidP="00CB6189">
      <w:pPr>
        <w:spacing w:after="0" w:line="240" w:lineRule="auto"/>
      </w:pPr>
      <w:r>
        <w:separator/>
      </w:r>
    </w:p>
  </w:endnote>
  <w:endnote w:type="continuationSeparator" w:id="0">
    <w:p w:rsidR="00386910" w:rsidRDefault="00386910" w:rsidP="00CB6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6910" w:rsidRDefault="00386910" w:rsidP="00CB6189">
      <w:pPr>
        <w:spacing w:after="0" w:line="240" w:lineRule="auto"/>
      </w:pPr>
      <w:r>
        <w:separator/>
      </w:r>
    </w:p>
  </w:footnote>
  <w:footnote w:type="continuationSeparator" w:id="0">
    <w:p w:rsidR="00386910" w:rsidRDefault="00386910" w:rsidP="00CB6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2ABC" w:rsidRPr="00593C86" w:rsidRDefault="003F2ABC" w:rsidP="00593C86">
    <w:pPr>
      <w:pStyle w:val="NormalWeb"/>
      <w:spacing w:after="240" w:afterAutospacing="0"/>
      <w:contextualSpacing/>
      <w:jc w:val="right"/>
      <w:rPr>
        <w:rFonts w:ascii="Arial" w:hAnsi="Arial" w:cs="Arial"/>
        <w:color w:val="000000"/>
      </w:rPr>
    </w:pPr>
    <w:r w:rsidRPr="00593C86">
      <w:rPr>
        <w:rFonts w:ascii="Arial" w:hAnsi="Arial" w:cs="Arial"/>
        <w:color w:val="000000"/>
      </w:rPr>
      <w:t>California Workforce Pathways Joint Advisory Committee</w:t>
    </w:r>
  </w:p>
  <w:p w:rsidR="003F2ABC" w:rsidRDefault="003F2ABC" w:rsidP="00593C86">
    <w:pPr>
      <w:pStyle w:val="NormalWeb"/>
      <w:spacing w:after="240" w:afterAutospacing="0"/>
      <w:contextualSpacing/>
      <w:jc w:val="right"/>
      <w:rPr>
        <w:rFonts w:ascii="Arial" w:hAnsi="Arial" w:cs="Arial"/>
        <w:color w:val="000000"/>
      </w:rPr>
    </w:pPr>
    <w:r w:rsidRPr="00593C86">
      <w:rPr>
        <w:rFonts w:ascii="Arial" w:hAnsi="Arial" w:cs="Arial"/>
        <w:color w:val="000000"/>
      </w:rPr>
      <w:t>cwpjac-sep</w:t>
    </w:r>
    <w:r>
      <w:rPr>
        <w:rFonts w:ascii="Arial" w:hAnsi="Arial" w:cs="Arial"/>
        <w:color w:val="000000"/>
      </w:rPr>
      <w:t>t</w:t>
    </w:r>
    <w:r w:rsidRPr="00593C86">
      <w:rPr>
        <w:rFonts w:ascii="Arial" w:hAnsi="Arial" w:cs="Arial"/>
        <w:color w:val="000000"/>
      </w:rPr>
      <w:t>25item02attach01</w:t>
    </w:r>
  </w:p>
  <w:p w:rsidR="003F2ABC" w:rsidRPr="00593C86" w:rsidRDefault="003F2ABC" w:rsidP="00593C86">
    <w:pPr>
      <w:pStyle w:val="NormalWeb"/>
      <w:spacing w:after="240" w:afterAutospacing="0"/>
      <w:contextualSpacing/>
      <w:jc w:val="right"/>
      <w:rPr>
        <w:rFonts w:ascii="Arial" w:hAnsi="Arial" w:cs="Arial"/>
        <w:color w:val="000000"/>
      </w:rPr>
    </w:pPr>
    <w:r w:rsidRPr="009146D9">
      <w:rPr>
        <w:rFonts w:ascii="Arial" w:hAnsi="Arial" w:cs="Arial"/>
        <w:color w:val="000000"/>
      </w:rPr>
      <w:t xml:space="preserve">Page </w:t>
    </w:r>
    <w:r w:rsidRPr="00EB4A49">
      <w:rPr>
        <w:rFonts w:ascii="Arial" w:hAnsi="Arial" w:cs="Arial"/>
        <w:bCs/>
        <w:color w:val="000000"/>
      </w:rPr>
      <w:fldChar w:fldCharType="begin"/>
    </w:r>
    <w:r w:rsidRPr="00EB4A49">
      <w:rPr>
        <w:rFonts w:ascii="Arial" w:hAnsi="Arial" w:cs="Arial"/>
        <w:bCs/>
        <w:color w:val="000000"/>
      </w:rPr>
      <w:instrText xml:space="preserve"> PAGE  \* Arabic  \* MERGEFORMAT </w:instrText>
    </w:r>
    <w:r w:rsidRPr="00EB4A49">
      <w:rPr>
        <w:rFonts w:ascii="Arial" w:hAnsi="Arial" w:cs="Arial"/>
        <w:bCs/>
        <w:color w:val="000000"/>
      </w:rPr>
      <w:fldChar w:fldCharType="separate"/>
    </w:r>
    <w:r w:rsidRPr="00EB4A49">
      <w:rPr>
        <w:rFonts w:ascii="Arial" w:hAnsi="Arial" w:cs="Arial"/>
        <w:bCs/>
        <w:noProof/>
        <w:color w:val="000000"/>
      </w:rPr>
      <w:t>1</w:t>
    </w:r>
    <w:r w:rsidRPr="00EB4A49">
      <w:rPr>
        <w:rFonts w:ascii="Arial" w:hAnsi="Arial" w:cs="Arial"/>
        <w:bCs/>
        <w:color w:val="000000"/>
      </w:rPr>
      <w:fldChar w:fldCharType="end"/>
    </w:r>
    <w:r w:rsidRPr="009146D9">
      <w:rPr>
        <w:rFonts w:ascii="Arial" w:hAnsi="Arial" w:cs="Arial"/>
        <w:color w:val="000000"/>
      </w:rPr>
      <w:t xml:space="preserve"> of </w:t>
    </w:r>
    <w:r w:rsidRPr="00EB4A49">
      <w:rPr>
        <w:rFonts w:ascii="Arial" w:hAnsi="Arial" w:cs="Arial"/>
        <w:bCs/>
        <w:color w:val="000000"/>
      </w:rPr>
      <w:fldChar w:fldCharType="begin"/>
    </w:r>
    <w:r w:rsidRPr="00EB4A49">
      <w:rPr>
        <w:rFonts w:ascii="Arial" w:hAnsi="Arial" w:cs="Arial"/>
        <w:bCs/>
        <w:color w:val="000000"/>
      </w:rPr>
      <w:instrText xml:space="preserve"> NUMPAGES  \* Arabic  \* MERGEFORMAT </w:instrText>
    </w:r>
    <w:r w:rsidRPr="00EB4A49">
      <w:rPr>
        <w:rFonts w:ascii="Arial" w:hAnsi="Arial" w:cs="Arial"/>
        <w:bCs/>
        <w:color w:val="000000"/>
      </w:rPr>
      <w:fldChar w:fldCharType="separate"/>
    </w:r>
    <w:r w:rsidRPr="00EB4A49">
      <w:rPr>
        <w:rFonts w:ascii="Arial" w:hAnsi="Arial" w:cs="Arial"/>
        <w:bCs/>
        <w:noProof/>
        <w:color w:val="000000"/>
      </w:rPr>
      <w:t>2</w:t>
    </w:r>
    <w:r w:rsidRPr="00EB4A49">
      <w:rPr>
        <w:rFonts w:ascii="Arial" w:hAnsi="Arial" w:cs="Arial"/>
        <w:bCs/>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7F8"/>
    <w:rsid w:val="00000E68"/>
    <w:rsid w:val="00050076"/>
    <w:rsid w:val="0006613D"/>
    <w:rsid w:val="00066B76"/>
    <w:rsid w:val="000D0524"/>
    <w:rsid w:val="00186FEF"/>
    <w:rsid w:val="00193B92"/>
    <w:rsid w:val="001A0CA5"/>
    <w:rsid w:val="002220EB"/>
    <w:rsid w:val="002303B3"/>
    <w:rsid w:val="00247735"/>
    <w:rsid w:val="002551BC"/>
    <w:rsid w:val="002A2532"/>
    <w:rsid w:val="002B4911"/>
    <w:rsid w:val="002D6034"/>
    <w:rsid w:val="002D7CF7"/>
    <w:rsid w:val="002E4CB5"/>
    <w:rsid w:val="002F0432"/>
    <w:rsid w:val="003270D5"/>
    <w:rsid w:val="00330192"/>
    <w:rsid w:val="00386910"/>
    <w:rsid w:val="00387D99"/>
    <w:rsid w:val="003A780B"/>
    <w:rsid w:val="003E61D6"/>
    <w:rsid w:val="003F2ABC"/>
    <w:rsid w:val="004162BD"/>
    <w:rsid w:val="004246FB"/>
    <w:rsid w:val="00496967"/>
    <w:rsid w:val="004B49DB"/>
    <w:rsid w:val="004C4EB3"/>
    <w:rsid w:val="004D0667"/>
    <w:rsid w:val="004D21A4"/>
    <w:rsid w:val="00517236"/>
    <w:rsid w:val="005467F8"/>
    <w:rsid w:val="00552B6C"/>
    <w:rsid w:val="00554D2F"/>
    <w:rsid w:val="00585B95"/>
    <w:rsid w:val="0058715C"/>
    <w:rsid w:val="00593C86"/>
    <w:rsid w:val="005C4FF1"/>
    <w:rsid w:val="005E01DD"/>
    <w:rsid w:val="006100D0"/>
    <w:rsid w:val="00611E00"/>
    <w:rsid w:val="00667BEA"/>
    <w:rsid w:val="00692BC2"/>
    <w:rsid w:val="006C229D"/>
    <w:rsid w:val="006F1AF8"/>
    <w:rsid w:val="007428B8"/>
    <w:rsid w:val="0076475C"/>
    <w:rsid w:val="007817B3"/>
    <w:rsid w:val="00794FB2"/>
    <w:rsid w:val="0080589F"/>
    <w:rsid w:val="008109EC"/>
    <w:rsid w:val="008618CC"/>
    <w:rsid w:val="00873777"/>
    <w:rsid w:val="008876DF"/>
    <w:rsid w:val="008B1801"/>
    <w:rsid w:val="008B7641"/>
    <w:rsid w:val="008E1F0F"/>
    <w:rsid w:val="009146D9"/>
    <w:rsid w:val="00927451"/>
    <w:rsid w:val="009A63E6"/>
    <w:rsid w:val="009E72C9"/>
    <w:rsid w:val="009F72F6"/>
    <w:rsid w:val="00A171D9"/>
    <w:rsid w:val="00A3472B"/>
    <w:rsid w:val="00A46604"/>
    <w:rsid w:val="00A478E1"/>
    <w:rsid w:val="00A64A2A"/>
    <w:rsid w:val="00AA6829"/>
    <w:rsid w:val="00AC5753"/>
    <w:rsid w:val="00B1701D"/>
    <w:rsid w:val="00B770C8"/>
    <w:rsid w:val="00B808AA"/>
    <w:rsid w:val="00B8724F"/>
    <w:rsid w:val="00B90641"/>
    <w:rsid w:val="00BC12E8"/>
    <w:rsid w:val="00BE034A"/>
    <w:rsid w:val="00BF4589"/>
    <w:rsid w:val="00C27ADD"/>
    <w:rsid w:val="00C512E9"/>
    <w:rsid w:val="00C7531D"/>
    <w:rsid w:val="00CB5897"/>
    <w:rsid w:val="00CB6189"/>
    <w:rsid w:val="00CC4DF8"/>
    <w:rsid w:val="00CF0F1D"/>
    <w:rsid w:val="00D0400A"/>
    <w:rsid w:val="00D37DB1"/>
    <w:rsid w:val="00D459CA"/>
    <w:rsid w:val="00D47DAB"/>
    <w:rsid w:val="00D77BFC"/>
    <w:rsid w:val="00D833FD"/>
    <w:rsid w:val="00DB0668"/>
    <w:rsid w:val="00DC0383"/>
    <w:rsid w:val="00DF3355"/>
    <w:rsid w:val="00DF5772"/>
    <w:rsid w:val="00E268F0"/>
    <w:rsid w:val="00E71989"/>
    <w:rsid w:val="00E91223"/>
    <w:rsid w:val="00E92CE5"/>
    <w:rsid w:val="00EB4A49"/>
    <w:rsid w:val="00F150FB"/>
    <w:rsid w:val="00F3373B"/>
    <w:rsid w:val="00F76B45"/>
    <w:rsid w:val="00F82706"/>
    <w:rsid w:val="00F92F83"/>
    <w:rsid w:val="00F93615"/>
    <w:rsid w:val="00FB657F"/>
    <w:rsid w:val="00FE3007"/>
    <w:rsid w:val="00FF1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804232D-367F-4089-9024-B4623CD6D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8B8"/>
    <w:rPr>
      <w:rFonts w:ascii="Arial" w:hAnsi="Arial"/>
      <w:sz w:val="24"/>
    </w:rPr>
  </w:style>
  <w:style w:type="paragraph" w:styleId="Heading1">
    <w:name w:val="heading 1"/>
    <w:basedOn w:val="Normal"/>
    <w:next w:val="Normal"/>
    <w:link w:val="Heading1Char"/>
    <w:uiPriority w:val="9"/>
    <w:qFormat/>
    <w:rsid w:val="007428B8"/>
    <w:pPr>
      <w:keepNext/>
      <w:keepLines/>
      <w:spacing w:before="120" w:after="12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E92CE5"/>
    <w:pPr>
      <w:keepNext/>
      <w:keepLines/>
      <w:spacing w:before="160" w:after="1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428B8"/>
    <w:pPr>
      <w:keepNext/>
      <w:keepLines/>
      <w:spacing w:before="160" w:after="12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7428B8"/>
    <w:pPr>
      <w:keepNext/>
      <w:keepLines/>
      <w:spacing w:before="160" w:after="120"/>
      <w:outlineLvl w:val="3"/>
    </w:pPr>
    <w:rPr>
      <w:rFonts w:eastAsiaTheme="majorEastAsia" w:cstheme="majorBidi"/>
      <w:i/>
      <w:iCs/>
    </w:rPr>
  </w:style>
  <w:style w:type="paragraph" w:styleId="Heading5">
    <w:name w:val="heading 5"/>
    <w:basedOn w:val="Normal"/>
    <w:next w:val="Normal"/>
    <w:link w:val="Heading5Char"/>
    <w:uiPriority w:val="9"/>
    <w:unhideWhenUsed/>
    <w:qFormat/>
    <w:rsid w:val="007428B8"/>
    <w:pPr>
      <w:keepNext/>
      <w:keepLines/>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7428B8"/>
    <w:pPr>
      <w:keepNext/>
      <w:keepLines/>
      <w:spacing w:before="40" w:after="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FE3007"/>
    <w:pPr>
      <w:keepNext/>
      <w:keepLines/>
      <w:spacing w:before="40" w:after="0"/>
      <w:outlineLvl w:val="6"/>
    </w:pPr>
    <w:rPr>
      <w:rFonts w:eastAsiaTheme="majorEastAsia"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8B8"/>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E92CE5"/>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7428B8"/>
    <w:rPr>
      <w:rFonts w:ascii="Arial" w:eastAsiaTheme="majorEastAsia" w:hAnsi="Arial" w:cstheme="majorBidi"/>
      <w:b/>
      <w:sz w:val="24"/>
      <w:szCs w:val="24"/>
    </w:rPr>
  </w:style>
  <w:style w:type="character" w:customStyle="1" w:styleId="Heading4Char">
    <w:name w:val="Heading 4 Char"/>
    <w:basedOn w:val="DefaultParagraphFont"/>
    <w:link w:val="Heading4"/>
    <w:uiPriority w:val="9"/>
    <w:rsid w:val="007428B8"/>
    <w:rPr>
      <w:rFonts w:ascii="Arial" w:eastAsiaTheme="majorEastAsia" w:hAnsi="Arial" w:cstheme="majorBidi"/>
      <w:i/>
      <w:iCs/>
      <w:sz w:val="24"/>
    </w:rPr>
  </w:style>
  <w:style w:type="paragraph" w:styleId="Title">
    <w:name w:val="Title"/>
    <w:basedOn w:val="Normal"/>
    <w:next w:val="Normal"/>
    <w:link w:val="TitleChar"/>
    <w:uiPriority w:val="10"/>
    <w:qFormat/>
    <w:rsid w:val="007428B8"/>
    <w:pPr>
      <w:spacing w:before="120" w:after="12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7428B8"/>
    <w:rPr>
      <w:rFonts w:ascii="Arial" w:eastAsiaTheme="majorEastAsia" w:hAnsi="Arial" w:cstheme="majorBidi"/>
      <w:spacing w:val="-10"/>
      <w:kern w:val="28"/>
      <w:sz w:val="56"/>
      <w:szCs w:val="56"/>
    </w:rPr>
  </w:style>
  <w:style w:type="character" w:customStyle="1" w:styleId="Heading5Char">
    <w:name w:val="Heading 5 Char"/>
    <w:basedOn w:val="DefaultParagraphFont"/>
    <w:link w:val="Heading5"/>
    <w:uiPriority w:val="9"/>
    <w:rsid w:val="007428B8"/>
    <w:rPr>
      <w:rFonts w:ascii="Arial" w:eastAsiaTheme="majorEastAsia" w:hAnsi="Arial" w:cstheme="majorBidi"/>
      <w:sz w:val="24"/>
    </w:rPr>
  </w:style>
  <w:style w:type="paragraph" w:styleId="NoSpacing">
    <w:name w:val="No Spacing"/>
    <w:uiPriority w:val="1"/>
    <w:qFormat/>
    <w:rsid w:val="007428B8"/>
    <w:pPr>
      <w:spacing w:after="0" w:line="240" w:lineRule="auto"/>
    </w:pPr>
    <w:rPr>
      <w:rFonts w:ascii="Arial" w:hAnsi="Arial"/>
      <w:sz w:val="24"/>
    </w:rPr>
  </w:style>
  <w:style w:type="character" w:customStyle="1" w:styleId="Heading6Char">
    <w:name w:val="Heading 6 Char"/>
    <w:basedOn w:val="DefaultParagraphFont"/>
    <w:link w:val="Heading6"/>
    <w:uiPriority w:val="9"/>
    <w:rsid w:val="007428B8"/>
    <w:rPr>
      <w:rFonts w:ascii="Arial" w:eastAsiaTheme="majorEastAsia" w:hAnsi="Arial" w:cstheme="majorBidi"/>
      <w:sz w:val="24"/>
    </w:rPr>
  </w:style>
  <w:style w:type="paragraph" w:styleId="Subtitle">
    <w:name w:val="Subtitle"/>
    <w:basedOn w:val="Normal"/>
    <w:next w:val="Normal"/>
    <w:link w:val="SubtitleChar"/>
    <w:uiPriority w:val="11"/>
    <w:qFormat/>
    <w:rsid w:val="00FE3007"/>
    <w:pPr>
      <w:numPr>
        <w:ilvl w:val="1"/>
      </w:numPr>
    </w:pPr>
    <w:rPr>
      <w:rFonts w:eastAsiaTheme="minorEastAsia"/>
      <w:color w:val="5A5A5A" w:themeColor="text1" w:themeTint="A5"/>
      <w:spacing w:val="15"/>
      <w:sz w:val="28"/>
    </w:rPr>
  </w:style>
  <w:style w:type="character" w:customStyle="1" w:styleId="SubtitleChar">
    <w:name w:val="Subtitle Char"/>
    <w:basedOn w:val="DefaultParagraphFont"/>
    <w:link w:val="Subtitle"/>
    <w:uiPriority w:val="11"/>
    <w:rsid w:val="00FE3007"/>
    <w:rPr>
      <w:rFonts w:ascii="Arial" w:eastAsiaTheme="minorEastAsia" w:hAnsi="Arial"/>
      <w:color w:val="5A5A5A" w:themeColor="text1" w:themeTint="A5"/>
      <w:spacing w:val="15"/>
      <w:sz w:val="28"/>
    </w:rPr>
  </w:style>
  <w:style w:type="character" w:customStyle="1" w:styleId="Heading7Char">
    <w:name w:val="Heading 7 Char"/>
    <w:basedOn w:val="DefaultParagraphFont"/>
    <w:link w:val="Heading7"/>
    <w:uiPriority w:val="9"/>
    <w:semiHidden/>
    <w:rsid w:val="00FE3007"/>
    <w:rPr>
      <w:rFonts w:ascii="Arial" w:eastAsiaTheme="majorEastAsia" w:hAnsi="Arial" w:cstheme="majorBidi"/>
      <w:i/>
      <w:iCs/>
      <w:color w:val="1F3763" w:themeColor="accent1" w:themeShade="7F"/>
      <w:sz w:val="24"/>
    </w:rPr>
  </w:style>
  <w:style w:type="paragraph" w:styleId="NormalWeb">
    <w:name w:val="Normal (Web)"/>
    <w:basedOn w:val="Normal"/>
    <w:uiPriority w:val="99"/>
    <w:unhideWhenUsed/>
    <w:rsid w:val="00DF5772"/>
    <w:pPr>
      <w:spacing w:before="100" w:beforeAutospacing="1" w:after="100" w:afterAutospacing="1" w:line="240" w:lineRule="auto"/>
    </w:pPr>
    <w:rPr>
      <w:rFonts w:ascii="Times New Roman" w:eastAsia="Times New Roman" w:hAnsi="Times New Roman" w:cs="Times New Roman"/>
      <w:szCs w:val="24"/>
    </w:rPr>
  </w:style>
  <w:style w:type="paragraph" w:styleId="Header">
    <w:name w:val="header"/>
    <w:basedOn w:val="Normal"/>
    <w:link w:val="HeaderChar"/>
    <w:uiPriority w:val="99"/>
    <w:unhideWhenUsed/>
    <w:rsid w:val="00CB6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189"/>
    <w:rPr>
      <w:rFonts w:ascii="Arial" w:hAnsi="Arial"/>
      <w:sz w:val="24"/>
    </w:rPr>
  </w:style>
  <w:style w:type="paragraph" w:styleId="Footer">
    <w:name w:val="footer"/>
    <w:basedOn w:val="Normal"/>
    <w:link w:val="FooterChar"/>
    <w:uiPriority w:val="99"/>
    <w:unhideWhenUsed/>
    <w:rsid w:val="00CB6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189"/>
    <w:rPr>
      <w:rFonts w:ascii="Arial" w:hAnsi="Arial"/>
      <w:sz w:val="24"/>
    </w:rPr>
  </w:style>
  <w:style w:type="table" w:styleId="TableGrid">
    <w:name w:val="Table Grid"/>
    <w:basedOn w:val="TableNormal"/>
    <w:uiPriority w:val="39"/>
    <w:rsid w:val="00A171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D21A4"/>
    <w:rPr>
      <w:sz w:val="16"/>
      <w:szCs w:val="16"/>
    </w:rPr>
  </w:style>
  <w:style w:type="paragraph" w:styleId="CommentText">
    <w:name w:val="annotation text"/>
    <w:basedOn w:val="Normal"/>
    <w:link w:val="CommentTextChar"/>
    <w:uiPriority w:val="99"/>
    <w:semiHidden/>
    <w:unhideWhenUsed/>
    <w:rsid w:val="004D21A4"/>
    <w:pPr>
      <w:spacing w:line="240" w:lineRule="auto"/>
    </w:pPr>
    <w:rPr>
      <w:sz w:val="20"/>
      <w:szCs w:val="20"/>
    </w:rPr>
  </w:style>
  <w:style w:type="character" w:customStyle="1" w:styleId="CommentTextChar">
    <w:name w:val="Comment Text Char"/>
    <w:basedOn w:val="DefaultParagraphFont"/>
    <w:link w:val="CommentText"/>
    <w:uiPriority w:val="99"/>
    <w:semiHidden/>
    <w:rsid w:val="004D21A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D21A4"/>
    <w:rPr>
      <w:b/>
      <w:bCs/>
    </w:rPr>
  </w:style>
  <w:style w:type="character" w:customStyle="1" w:styleId="CommentSubjectChar">
    <w:name w:val="Comment Subject Char"/>
    <w:basedOn w:val="CommentTextChar"/>
    <w:link w:val="CommentSubject"/>
    <w:uiPriority w:val="99"/>
    <w:semiHidden/>
    <w:rsid w:val="004D21A4"/>
    <w:rPr>
      <w:rFonts w:ascii="Arial" w:hAnsi="Arial"/>
      <w:b/>
      <w:bCs/>
      <w:sz w:val="20"/>
      <w:szCs w:val="20"/>
    </w:rPr>
  </w:style>
  <w:style w:type="paragraph" w:styleId="Revision">
    <w:name w:val="Revision"/>
    <w:hidden/>
    <w:uiPriority w:val="99"/>
    <w:semiHidden/>
    <w:rsid w:val="004D21A4"/>
    <w:pPr>
      <w:spacing w:after="0" w:line="240" w:lineRule="auto"/>
    </w:pPr>
    <w:rPr>
      <w:rFonts w:ascii="Arial" w:hAnsi="Arial"/>
      <w:sz w:val="24"/>
    </w:rPr>
  </w:style>
  <w:style w:type="paragraph" w:styleId="BalloonText">
    <w:name w:val="Balloon Text"/>
    <w:basedOn w:val="Normal"/>
    <w:link w:val="BalloonTextChar"/>
    <w:uiPriority w:val="99"/>
    <w:semiHidden/>
    <w:unhideWhenUsed/>
    <w:rsid w:val="004D21A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21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33506">
      <w:bodyDiv w:val="1"/>
      <w:marLeft w:val="0"/>
      <w:marRight w:val="0"/>
      <w:marTop w:val="0"/>
      <w:marBottom w:val="0"/>
      <w:divBdr>
        <w:top w:val="none" w:sz="0" w:space="0" w:color="auto"/>
        <w:left w:val="none" w:sz="0" w:space="0" w:color="auto"/>
        <w:bottom w:val="none" w:sz="0" w:space="0" w:color="auto"/>
        <w:right w:val="none" w:sz="0" w:space="0" w:color="auto"/>
      </w:divBdr>
    </w:div>
    <w:div w:id="201358331">
      <w:bodyDiv w:val="1"/>
      <w:marLeft w:val="0"/>
      <w:marRight w:val="0"/>
      <w:marTop w:val="0"/>
      <w:marBottom w:val="0"/>
      <w:divBdr>
        <w:top w:val="none" w:sz="0" w:space="0" w:color="auto"/>
        <w:left w:val="none" w:sz="0" w:space="0" w:color="auto"/>
        <w:bottom w:val="none" w:sz="0" w:space="0" w:color="auto"/>
        <w:right w:val="none" w:sz="0" w:space="0" w:color="auto"/>
      </w:divBdr>
    </w:div>
    <w:div w:id="300699639">
      <w:bodyDiv w:val="1"/>
      <w:marLeft w:val="0"/>
      <w:marRight w:val="0"/>
      <w:marTop w:val="0"/>
      <w:marBottom w:val="0"/>
      <w:divBdr>
        <w:top w:val="none" w:sz="0" w:space="0" w:color="auto"/>
        <w:left w:val="none" w:sz="0" w:space="0" w:color="auto"/>
        <w:bottom w:val="none" w:sz="0" w:space="0" w:color="auto"/>
        <w:right w:val="none" w:sz="0" w:space="0" w:color="auto"/>
      </w:divBdr>
    </w:div>
    <w:div w:id="307823742">
      <w:bodyDiv w:val="1"/>
      <w:marLeft w:val="0"/>
      <w:marRight w:val="0"/>
      <w:marTop w:val="0"/>
      <w:marBottom w:val="0"/>
      <w:divBdr>
        <w:top w:val="none" w:sz="0" w:space="0" w:color="auto"/>
        <w:left w:val="none" w:sz="0" w:space="0" w:color="auto"/>
        <w:bottom w:val="none" w:sz="0" w:space="0" w:color="auto"/>
        <w:right w:val="none" w:sz="0" w:space="0" w:color="auto"/>
      </w:divBdr>
    </w:div>
    <w:div w:id="369038794">
      <w:bodyDiv w:val="1"/>
      <w:marLeft w:val="0"/>
      <w:marRight w:val="0"/>
      <w:marTop w:val="0"/>
      <w:marBottom w:val="0"/>
      <w:divBdr>
        <w:top w:val="none" w:sz="0" w:space="0" w:color="auto"/>
        <w:left w:val="none" w:sz="0" w:space="0" w:color="auto"/>
        <w:bottom w:val="none" w:sz="0" w:space="0" w:color="auto"/>
        <w:right w:val="none" w:sz="0" w:space="0" w:color="auto"/>
      </w:divBdr>
    </w:div>
    <w:div w:id="393428919">
      <w:bodyDiv w:val="1"/>
      <w:marLeft w:val="0"/>
      <w:marRight w:val="0"/>
      <w:marTop w:val="0"/>
      <w:marBottom w:val="0"/>
      <w:divBdr>
        <w:top w:val="none" w:sz="0" w:space="0" w:color="auto"/>
        <w:left w:val="none" w:sz="0" w:space="0" w:color="auto"/>
        <w:bottom w:val="none" w:sz="0" w:space="0" w:color="auto"/>
        <w:right w:val="none" w:sz="0" w:space="0" w:color="auto"/>
      </w:divBdr>
    </w:div>
    <w:div w:id="420225280">
      <w:bodyDiv w:val="1"/>
      <w:marLeft w:val="0"/>
      <w:marRight w:val="0"/>
      <w:marTop w:val="0"/>
      <w:marBottom w:val="0"/>
      <w:divBdr>
        <w:top w:val="none" w:sz="0" w:space="0" w:color="auto"/>
        <w:left w:val="none" w:sz="0" w:space="0" w:color="auto"/>
        <w:bottom w:val="none" w:sz="0" w:space="0" w:color="auto"/>
        <w:right w:val="none" w:sz="0" w:space="0" w:color="auto"/>
      </w:divBdr>
    </w:div>
    <w:div w:id="429593550">
      <w:bodyDiv w:val="1"/>
      <w:marLeft w:val="0"/>
      <w:marRight w:val="0"/>
      <w:marTop w:val="0"/>
      <w:marBottom w:val="0"/>
      <w:divBdr>
        <w:top w:val="none" w:sz="0" w:space="0" w:color="auto"/>
        <w:left w:val="none" w:sz="0" w:space="0" w:color="auto"/>
        <w:bottom w:val="none" w:sz="0" w:space="0" w:color="auto"/>
        <w:right w:val="none" w:sz="0" w:space="0" w:color="auto"/>
      </w:divBdr>
    </w:div>
    <w:div w:id="440103929">
      <w:bodyDiv w:val="1"/>
      <w:marLeft w:val="0"/>
      <w:marRight w:val="0"/>
      <w:marTop w:val="0"/>
      <w:marBottom w:val="0"/>
      <w:divBdr>
        <w:top w:val="none" w:sz="0" w:space="0" w:color="auto"/>
        <w:left w:val="none" w:sz="0" w:space="0" w:color="auto"/>
        <w:bottom w:val="none" w:sz="0" w:space="0" w:color="auto"/>
        <w:right w:val="none" w:sz="0" w:space="0" w:color="auto"/>
      </w:divBdr>
    </w:div>
    <w:div w:id="462624444">
      <w:bodyDiv w:val="1"/>
      <w:marLeft w:val="0"/>
      <w:marRight w:val="0"/>
      <w:marTop w:val="0"/>
      <w:marBottom w:val="0"/>
      <w:divBdr>
        <w:top w:val="none" w:sz="0" w:space="0" w:color="auto"/>
        <w:left w:val="none" w:sz="0" w:space="0" w:color="auto"/>
        <w:bottom w:val="none" w:sz="0" w:space="0" w:color="auto"/>
        <w:right w:val="none" w:sz="0" w:space="0" w:color="auto"/>
      </w:divBdr>
    </w:div>
    <w:div w:id="477771744">
      <w:bodyDiv w:val="1"/>
      <w:marLeft w:val="0"/>
      <w:marRight w:val="0"/>
      <w:marTop w:val="0"/>
      <w:marBottom w:val="0"/>
      <w:divBdr>
        <w:top w:val="none" w:sz="0" w:space="0" w:color="auto"/>
        <w:left w:val="none" w:sz="0" w:space="0" w:color="auto"/>
        <w:bottom w:val="none" w:sz="0" w:space="0" w:color="auto"/>
        <w:right w:val="none" w:sz="0" w:space="0" w:color="auto"/>
      </w:divBdr>
    </w:div>
    <w:div w:id="484519115">
      <w:bodyDiv w:val="1"/>
      <w:marLeft w:val="0"/>
      <w:marRight w:val="0"/>
      <w:marTop w:val="0"/>
      <w:marBottom w:val="0"/>
      <w:divBdr>
        <w:top w:val="none" w:sz="0" w:space="0" w:color="auto"/>
        <w:left w:val="none" w:sz="0" w:space="0" w:color="auto"/>
        <w:bottom w:val="none" w:sz="0" w:space="0" w:color="auto"/>
        <w:right w:val="none" w:sz="0" w:space="0" w:color="auto"/>
      </w:divBdr>
    </w:div>
    <w:div w:id="541477177">
      <w:bodyDiv w:val="1"/>
      <w:marLeft w:val="0"/>
      <w:marRight w:val="0"/>
      <w:marTop w:val="0"/>
      <w:marBottom w:val="0"/>
      <w:divBdr>
        <w:top w:val="none" w:sz="0" w:space="0" w:color="auto"/>
        <w:left w:val="none" w:sz="0" w:space="0" w:color="auto"/>
        <w:bottom w:val="none" w:sz="0" w:space="0" w:color="auto"/>
        <w:right w:val="none" w:sz="0" w:space="0" w:color="auto"/>
      </w:divBdr>
    </w:div>
    <w:div w:id="549727328">
      <w:bodyDiv w:val="1"/>
      <w:marLeft w:val="0"/>
      <w:marRight w:val="0"/>
      <w:marTop w:val="0"/>
      <w:marBottom w:val="0"/>
      <w:divBdr>
        <w:top w:val="none" w:sz="0" w:space="0" w:color="auto"/>
        <w:left w:val="none" w:sz="0" w:space="0" w:color="auto"/>
        <w:bottom w:val="none" w:sz="0" w:space="0" w:color="auto"/>
        <w:right w:val="none" w:sz="0" w:space="0" w:color="auto"/>
      </w:divBdr>
    </w:div>
    <w:div w:id="580676886">
      <w:bodyDiv w:val="1"/>
      <w:marLeft w:val="0"/>
      <w:marRight w:val="0"/>
      <w:marTop w:val="0"/>
      <w:marBottom w:val="0"/>
      <w:divBdr>
        <w:top w:val="none" w:sz="0" w:space="0" w:color="auto"/>
        <w:left w:val="none" w:sz="0" w:space="0" w:color="auto"/>
        <w:bottom w:val="none" w:sz="0" w:space="0" w:color="auto"/>
        <w:right w:val="none" w:sz="0" w:space="0" w:color="auto"/>
      </w:divBdr>
    </w:div>
    <w:div w:id="618530000">
      <w:bodyDiv w:val="1"/>
      <w:marLeft w:val="0"/>
      <w:marRight w:val="0"/>
      <w:marTop w:val="0"/>
      <w:marBottom w:val="0"/>
      <w:divBdr>
        <w:top w:val="none" w:sz="0" w:space="0" w:color="auto"/>
        <w:left w:val="none" w:sz="0" w:space="0" w:color="auto"/>
        <w:bottom w:val="none" w:sz="0" w:space="0" w:color="auto"/>
        <w:right w:val="none" w:sz="0" w:space="0" w:color="auto"/>
      </w:divBdr>
    </w:div>
    <w:div w:id="621229828">
      <w:bodyDiv w:val="1"/>
      <w:marLeft w:val="0"/>
      <w:marRight w:val="0"/>
      <w:marTop w:val="0"/>
      <w:marBottom w:val="0"/>
      <w:divBdr>
        <w:top w:val="none" w:sz="0" w:space="0" w:color="auto"/>
        <w:left w:val="none" w:sz="0" w:space="0" w:color="auto"/>
        <w:bottom w:val="none" w:sz="0" w:space="0" w:color="auto"/>
        <w:right w:val="none" w:sz="0" w:space="0" w:color="auto"/>
      </w:divBdr>
    </w:div>
    <w:div w:id="644508586">
      <w:bodyDiv w:val="1"/>
      <w:marLeft w:val="0"/>
      <w:marRight w:val="0"/>
      <w:marTop w:val="0"/>
      <w:marBottom w:val="0"/>
      <w:divBdr>
        <w:top w:val="none" w:sz="0" w:space="0" w:color="auto"/>
        <w:left w:val="none" w:sz="0" w:space="0" w:color="auto"/>
        <w:bottom w:val="none" w:sz="0" w:space="0" w:color="auto"/>
        <w:right w:val="none" w:sz="0" w:space="0" w:color="auto"/>
      </w:divBdr>
    </w:div>
    <w:div w:id="647397213">
      <w:bodyDiv w:val="1"/>
      <w:marLeft w:val="0"/>
      <w:marRight w:val="0"/>
      <w:marTop w:val="0"/>
      <w:marBottom w:val="0"/>
      <w:divBdr>
        <w:top w:val="none" w:sz="0" w:space="0" w:color="auto"/>
        <w:left w:val="none" w:sz="0" w:space="0" w:color="auto"/>
        <w:bottom w:val="none" w:sz="0" w:space="0" w:color="auto"/>
        <w:right w:val="none" w:sz="0" w:space="0" w:color="auto"/>
      </w:divBdr>
    </w:div>
    <w:div w:id="691077923">
      <w:bodyDiv w:val="1"/>
      <w:marLeft w:val="0"/>
      <w:marRight w:val="0"/>
      <w:marTop w:val="0"/>
      <w:marBottom w:val="0"/>
      <w:divBdr>
        <w:top w:val="none" w:sz="0" w:space="0" w:color="auto"/>
        <w:left w:val="none" w:sz="0" w:space="0" w:color="auto"/>
        <w:bottom w:val="none" w:sz="0" w:space="0" w:color="auto"/>
        <w:right w:val="none" w:sz="0" w:space="0" w:color="auto"/>
      </w:divBdr>
    </w:div>
    <w:div w:id="692266469">
      <w:bodyDiv w:val="1"/>
      <w:marLeft w:val="0"/>
      <w:marRight w:val="0"/>
      <w:marTop w:val="0"/>
      <w:marBottom w:val="0"/>
      <w:divBdr>
        <w:top w:val="none" w:sz="0" w:space="0" w:color="auto"/>
        <w:left w:val="none" w:sz="0" w:space="0" w:color="auto"/>
        <w:bottom w:val="none" w:sz="0" w:space="0" w:color="auto"/>
        <w:right w:val="none" w:sz="0" w:space="0" w:color="auto"/>
      </w:divBdr>
    </w:div>
    <w:div w:id="712388540">
      <w:bodyDiv w:val="1"/>
      <w:marLeft w:val="0"/>
      <w:marRight w:val="0"/>
      <w:marTop w:val="0"/>
      <w:marBottom w:val="0"/>
      <w:divBdr>
        <w:top w:val="none" w:sz="0" w:space="0" w:color="auto"/>
        <w:left w:val="none" w:sz="0" w:space="0" w:color="auto"/>
        <w:bottom w:val="none" w:sz="0" w:space="0" w:color="auto"/>
        <w:right w:val="none" w:sz="0" w:space="0" w:color="auto"/>
      </w:divBdr>
    </w:div>
    <w:div w:id="729888563">
      <w:bodyDiv w:val="1"/>
      <w:marLeft w:val="0"/>
      <w:marRight w:val="0"/>
      <w:marTop w:val="0"/>
      <w:marBottom w:val="0"/>
      <w:divBdr>
        <w:top w:val="none" w:sz="0" w:space="0" w:color="auto"/>
        <w:left w:val="none" w:sz="0" w:space="0" w:color="auto"/>
        <w:bottom w:val="none" w:sz="0" w:space="0" w:color="auto"/>
        <w:right w:val="none" w:sz="0" w:space="0" w:color="auto"/>
      </w:divBdr>
    </w:div>
    <w:div w:id="822307305">
      <w:bodyDiv w:val="1"/>
      <w:marLeft w:val="0"/>
      <w:marRight w:val="0"/>
      <w:marTop w:val="0"/>
      <w:marBottom w:val="0"/>
      <w:divBdr>
        <w:top w:val="none" w:sz="0" w:space="0" w:color="auto"/>
        <w:left w:val="none" w:sz="0" w:space="0" w:color="auto"/>
        <w:bottom w:val="none" w:sz="0" w:space="0" w:color="auto"/>
        <w:right w:val="none" w:sz="0" w:space="0" w:color="auto"/>
      </w:divBdr>
    </w:div>
    <w:div w:id="857238894">
      <w:bodyDiv w:val="1"/>
      <w:marLeft w:val="0"/>
      <w:marRight w:val="0"/>
      <w:marTop w:val="0"/>
      <w:marBottom w:val="0"/>
      <w:divBdr>
        <w:top w:val="none" w:sz="0" w:space="0" w:color="auto"/>
        <w:left w:val="none" w:sz="0" w:space="0" w:color="auto"/>
        <w:bottom w:val="none" w:sz="0" w:space="0" w:color="auto"/>
        <w:right w:val="none" w:sz="0" w:space="0" w:color="auto"/>
      </w:divBdr>
    </w:div>
    <w:div w:id="894974989">
      <w:bodyDiv w:val="1"/>
      <w:marLeft w:val="0"/>
      <w:marRight w:val="0"/>
      <w:marTop w:val="0"/>
      <w:marBottom w:val="0"/>
      <w:divBdr>
        <w:top w:val="none" w:sz="0" w:space="0" w:color="auto"/>
        <w:left w:val="none" w:sz="0" w:space="0" w:color="auto"/>
        <w:bottom w:val="none" w:sz="0" w:space="0" w:color="auto"/>
        <w:right w:val="none" w:sz="0" w:space="0" w:color="auto"/>
      </w:divBdr>
    </w:div>
    <w:div w:id="906692539">
      <w:bodyDiv w:val="1"/>
      <w:marLeft w:val="0"/>
      <w:marRight w:val="0"/>
      <w:marTop w:val="0"/>
      <w:marBottom w:val="0"/>
      <w:divBdr>
        <w:top w:val="none" w:sz="0" w:space="0" w:color="auto"/>
        <w:left w:val="none" w:sz="0" w:space="0" w:color="auto"/>
        <w:bottom w:val="none" w:sz="0" w:space="0" w:color="auto"/>
        <w:right w:val="none" w:sz="0" w:space="0" w:color="auto"/>
      </w:divBdr>
    </w:div>
    <w:div w:id="959847575">
      <w:bodyDiv w:val="1"/>
      <w:marLeft w:val="0"/>
      <w:marRight w:val="0"/>
      <w:marTop w:val="0"/>
      <w:marBottom w:val="0"/>
      <w:divBdr>
        <w:top w:val="none" w:sz="0" w:space="0" w:color="auto"/>
        <w:left w:val="none" w:sz="0" w:space="0" w:color="auto"/>
        <w:bottom w:val="none" w:sz="0" w:space="0" w:color="auto"/>
        <w:right w:val="none" w:sz="0" w:space="0" w:color="auto"/>
      </w:divBdr>
    </w:div>
    <w:div w:id="961307126">
      <w:bodyDiv w:val="1"/>
      <w:marLeft w:val="0"/>
      <w:marRight w:val="0"/>
      <w:marTop w:val="0"/>
      <w:marBottom w:val="0"/>
      <w:divBdr>
        <w:top w:val="none" w:sz="0" w:space="0" w:color="auto"/>
        <w:left w:val="none" w:sz="0" w:space="0" w:color="auto"/>
        <w:bottom w:val="none" w:sz="0" w:space="0" w:color="auto"/>
        <w:right w:val="none" w:sz="0" w:space="0" w:color="auto"/>
      </w:divBdr>
    </w:div>
    <w:div w:id="1002973884">
      <w:bodyDiv w:val="1"/>
      <w:marLeft w:val="0"/>
      <w:marRight w:val="0"/>
      <w:marTop w:val="0"/>
      <w:marBottom w:val="0"/>
      <w:divBdr>
        <w:top w:val="none" w:sz="0" w:space="0" w:color="auto"/>
        <w:left w:val="none" w:sz="0" w:space="0" w:color="auto"/>
        <w:bottom w:val="none" w:sz="0" w:space="0" w:color="auto"/>
        <w:right w:val="none" w:sz="0" w:space="0" w:color="auto"/>
      </w:divBdr>
    </w:div>
    <w:div w:id="1205825856">
      <w:bodyDiv w:val="1"/>
      <w:marLeft w:val="0"/>
      <w:marRight w:val="0"/>
      <w:marTop w:val="0"/>
      <w:marBottom w:val="0"/>
      <w:divBdr>
        <w:top w:val="none" w:sz="0" w:space="0" w:color="auto"/>
        <w:left w:val="none" w:sz="0" w:space="0" w:color="auto"/>
        <w:bottom w:val="none" w:sz="0" w:space="0" w:color="auto"/>
        <w:right w:val="none" w:sz="0" w:space="0" w:color="auto"/>
      </w:divBdr>
    </w:div>
    <w:div w:id="1278220896">
      <w:bodyDiv w:val="1"/>
      <w:marLeft w:val="0"/>
      <w:marRight w:val="0"/>
      <w:marTop w:val="0"/>
      <w:marBottom w:val="0"/>
      <w:divBdr>
        <w:top w:val="none" w:sz="0" w:space="0" w:color="auto"/>
        <w:left w:val="none" w:sz="0" w:space="0" w:color="auto"/>
        <w:bottom w:val="none" w:sz="0" w:space="0" w:color="auto"/>
        <w:right w:val="none" w:sz="0" w:space="0" w:color="auto"/>
      </w:divBdr>
    </w:div>
    <w:div w:id="1300498135">
      <w:bodyDiv w:val="1"/>
      <w:marLeft w:val="0"/>
      <w:marRight w:val="0"/>
      <w:marTop w:val="0"/>
      <w:marBottom w:val="0"/>
      <w:divBdr>
        <w:top w:val="none" w:sz="0" w:space="0" w:color="auto"/>
        <w:left w:val="none" w:sz="0" w:space="0" w:color="auto"/>
        <w:bottom w:val="none" w:sz="0" w:space="0" w:color="auto"/>
        <w:right w:val="none" w:sz="0" w:space="0" w:color="auto"/>
      </w:divBdr>
    </w:div>
    <w:div w:id="1374496359">
      <w:bodyDiv w:val="1"/>
      <w:marLeft w:val="0"/>
      <w:marRight w:val="0"/>
      <w:marTop w:val="0"/>
      <w:marBottom w:val="0"/>
      <w:divBdr>
        <w:top w:val="none" w:sz="0" w:space="0" w:color="auto"/>
        <w:left w:val="none" w:sz="0" w:space="0" w:color="auto"/>
        <w:bottom w:val="none" w:sz="0" w:space="0" w:color="auto"/>
        <w:right w:val="none" w:sz="0" w:space="0" w:color="auto"/>
      </w:divBdr>
    </w:div>
    <w:div w:id="1376125897">
      <w:bodyDiv w:val="1"/>
      <w:marLeft w:val="0"/>
      <w:marRight w:val="0"/>
      <w:marTop w:val="0"/>
      <w:marBottom w:val="0"/>
      <w:divBdr>
        <w:top w:val="none" w:sz="0" w:space="0" w:color="auto"/>
        <w:left w:val="none" w:sz="0" w:space="0" w:color="auto"/>
        <w:bottom w:val="none" w:sz="0" w:space="0" w:color="auto"/>
        <w:right w:val="none" w:sz="0" w:space="0" w:color="auto"/>
      </w:divBdr>
    </w:div>
    <w:div w:id="1465730535">
      <w:bodyDiv w:val="1"/>
      <w:marLeft w:val="0"/>
      <w:marRight w:val="0"/>
      <w:marTop w:val="0"/>
      <w:marBottom w:val="0"/>
      <w:divBdr>
        <w:top w:val="none" w:sz="0" w:space="0" w:color="auto"/>
        <w:left w:val="none" w:sz="0" w:space="0" w:color="auto"/>
        <w:bottom w:val="none" w:sz="0" w:space="0" w:color="auto"/>
        <w:right w:val="none" w:sz="0" w:space="0" w:color="auto"/>
      </w:divBdr>
    </w:div>
    <w:div w:id="1473673611">
      <w:bodyDiv w:val="1"/>
      <w:marLeft w:val="0"/>
      <w:marRight w:val="0"/>
      <w:marTop w:val="0"/>
      <w:marBottom w:val="0"/>
      <w:divBdr>
        <w:top w:val="none" w:sz="0" w:space="0" w:color="auto"/>
        <w:left w:val="none" w:sz="0" w:space="0" w:color="auto"/>
        <w:bottom w:val="none" w:sz="0" w:space="0" w:color="auto"/>
        <w:right w:val="none" w:sz="0" w:space="0" w:color="auto"/>
      </w:divBdr>
    </w:div>
    <w:div w:id="1526141403">
      <w:bodyDiv w:val="1"/>
      <w:marLeft w:val="0"/>
      <w:marRight w:val="0"/>
      <w:marTop w:val="0"/>
      <w:marBottom w:val="0"/>
      <w:divBdr>
        <w:top w:val="none" w:sz="0" w:space="0" w:color="auto"/>
        <w:left w:val="none" w:sz="0" w:space="0" w:color="auto"/>
        <w:bottom w:val="none" w:sz="0" w:space="0" w:color="auto"/>
        <w:right w:val="none" w:sz="0" w:space="0" w:color="auto"/>
      </w:divBdr>
    </w:div>
    <w:div w:id="1593276370">
      <w:bodyDiv w:val="1"/>
      <w:marLeft w:val="0"/>
      <w:marRight w:val="0"/>
      <w:marTop w:val="0"/>
      <w:marBottom w:val="0"/>
      <w:divBdr>
        <w:top w:val="none" w:sz="0" w:space="0" w:color="auto"/>
        <w:left w:val="none" w:sz="0" w:space="0" w:color="auto"/>
        <w:bottom w:val="none" w:sz="0" w:space="0" w:color="auto"/>
        <w:right w:val="none" w:sz="0" w:space="0" w:color="auto"/>
      </w:divBdr>
    </w:div>
    <w:div w:id="1655985209">
      <w:bodyDiv w:val="1"/>
      <w:marLeft w:val="0"/>
      <w:marRight w:val="0"/>
      <w:marTop w:val="0"/>
      <w:marBottom w:val="0"/>
      <w:divBdr>
        <w:top w:val="none" w:sz="0" w:space="0" w:color="auto"/>
        <w:left w:val="none" w:sz="0" w:space="0" w:color="auto"/>
        <w:bottom w:val="none" w:sz="0" w:space="0" w:color="auto"/>
        <w:right w:val="none" w:sz="0" w:space="0" w:color="auto"/>
      </w:divBdr>
    </w:div>
    <w:div w:id="1714691102">
      <w:bodyDiv w:val="1"/>
      <w:marLeft w:val="0"/>
      <w:marRight w:val="0"/>
      <w:marTop w:val="0"/>
      <w:marBottom w:val="0"/>
      <w:divBdr>
        <w:top w:val="none" w:sz="0" w:space="0" w:color="auto"/>
        <w:left w:val="none" w:sz="0" w:space="0" w:color="auto"/>
        <w:bottom w:val="none" w:sz="0" w:space="0" w:color="auto"/>
        <w:right w:val="none" w:sz="0" w:space="0" w:color="auto"/>
      </w:divBdr>
    </w:div>
    <w:div w:id="1744722221">
      <w:bodyDiv w:val="1"/>
      <w:marLeft w:val="0"/>
      <w:marRight w:val="0"/>
      <w:marTop w:val="0"/>
      <w:marBottom w:val="0"/>
      <w:divBdr>
        <w:top w:val="none" w:sz="0" w:space="0" w:color="auto"/>
        <w:left w:val="none" w:sz="0" w:space="0" w:color="auto"/>
        <w:bottom w:val="none" w:sz="0" w:space="0" w:color="auto"/>
        <w:right w:val="none" w:sz="0" w:space="0" w:color="auto"/>
      </w:divBdr>
    </w:div>
    <w:div w:id="1770194636">
      <w:bodyDiv w:val="1"/>
      <w:marLeft w:val="0"/>
      <w:marRight w:val="0"/>
      <w:marTop w:val="0"/>
      <w:marBottom w:val="0"/>
      <w:divBdr>
        <w:top w:val="none" w:sz="0" w:space="0" w:color="auto"/>
        <w:left w:val="none" w:sz="0" w:space="0" w:color="auto"/>
        <w:bottom w:val="none" w:sz="0" w:space="0" w:color="auto"/>
        <w:right w:val="none" w:sz="0" w:space="0" w:color="auto"/>
      </w:divBdr>
    </w:div>
    <w:div w:id="1788354422">
      <w:bodyDiv w:val="1"/>
      <w:marLeft w:val="0"/>
      <w:marRight w:val="0"/>
      <w:marTop w:val="0"/>
      <w:marBottom w:val="0"/>
      <w:divBdr>
        <w:top w:val="none" w:sz="0" w:space="0" w:color="auto"/>
        <w:left w:val="none" w:sz="0" w:space="0" w:color="auto"/>
        <w:bottom w:val="none" w:sz="0" w:space="0" w:color="auto"/>
        <w:right w:val="none" w:sz="0" w:space="0" w:color="auto"/>
      </w:divBdr>
    </w:div>
    <w:div w:id="1824195462">
      <w:bodyDiv w:val="1"/>
      <w:marLeft w:val="0"/>
      <w:marRight w:val="0"/>
      <w:marTop w:val="0"/>
      <w:marBottom w:val="0"/>
      <w:divBdr>
        <w:top w:val="none" w:sz="0" w:space="0" w:color="auto"/>
        <w:left w:val="none" w:sz="0" w:space="0" w:color="auto"/>
        <w:bottom w:val="none" w:sz="0" w:space="0" w:color="auto"/>
        <w:right w:val="none" w:sz="0" w:space="0" w:color="auto"/>
      </w:divBdr>
    </w:div>
    <w:div w:id="1897813939">
      <w:bodyDiv w:val="1"/>
      <w:marLeft w:val="0"/>
      <w:marRight w:val="0"/>
      <w:marTop w:val="0"/>
      <w:marBottom w:val="0"/>
      <w:divBdr>
        <w:top w:val="none" w:sz="0" w:space="0" w:color="auto"/>
        <w:left w:val="none" w:sz="0" w:space="0" w:color="auto"/>
        <w:bottom w:val="none" w:sz="0" w:space="0" w:color="auto"/>
        <w:right w:val="none" w:sz="0" w:space="0" w:color="auto"/>
      </w:divBdr>
    </w:div>
    <w:div w:id="1948807586">
      <w:bodyDiv w:val="1"/>
      <w:marLeft w:val="0"/>
      <w:marRight w:val="0"/>
      <w:marTop w:val="0"/>
      <w:marBottom w:val="0"/>
      <w:divBdr>
        <w:top w:val="none" w:sz="0" w:space="0" w:color="auto"/>
        <w:left w:val="none" w:sz="0" w:space="0" w:color="auto"/>
        <w:bottom w:val="none" w:sz="0" w:space="0" w:color="auto"/>
        <w:right w:val="none" w:sz="0" w:space="0" w:color="auto"/>
      </w:divBdr>
    </w:div>
    <w:div w:id="2035962314">
      <w:bodyDiv w:val="1"/>
      <w:marLeft w:val="0"/>
      <w:marRight w:val="0"/>
      <w:marTop w:val="0"/>
      <w:marBottom w:val="0"/>
      <w:divBdr>
        <w:top w:val="none" w:sz="0" w:space="0" w:color="auto"/>
        <w:left w:val="none" w:sz="0" w:space="0" w:color="auto"/>
        <w:bottom w:val="none" w:sz="0" w:space="0" w:color="auto"/>
        <w:right w:val="none" w:sz="0" w:space="0" w:color="auto"/>
      </w:divBdr>
    </w:div>
    <w:div w:id="2089764926">
      <w:bodyDiv w:val="1"/>
      <w:marLeft w:val="0"/>
      <w:marRight w:val="0"/>
      <w:marTop w:val="0"/>
      <w:marBottom w:val="0"/>
      <w:divBdr>
        <w:top w:val="none" w:sz="0" w:space="0" w:color="auto"/>
        <w:left w:val="none" w:sz="0" w:space="0" w:color="auto"/>
        <w:bottom w:val="none" w:sz="0" w:space="0" w:color="auto"/>
        <w:right w:val="none" w:sz="0" w:space="0" w:color="auto"/>
      </w:divBdr>
    </w:div>
    <w:div w:id="2143619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29</Pages>
  <Words>4138</Words>
  <Characters>23591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CWPJAC September 2020 Agenda Item 02 - Career Technical Education (CA Dept of Education)</vt:lpstr>
    </vt:vector>
  </TitlesOfParts>
  <Company/>
  <LinksUpToDate>false</LinksUpToDate>
  <CharactersWithSpaces>27674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CWPJAC September 2020 Agenda Item 02 - Career Technical Education (CA Dept of Education)</dc:title>
  <dc:subject>Attachment 1: Career Technical Education Incentive Grant and K–12 Strong Workforce Program Data Reports.</dc:subject>
  <dc:creator>Pradeep Kotamraju</dc:creator>
  <cp:keywords/>
  <dc:description/>
  <cp:lastModifiedBy>Christina Rodriguez</cp:lastModifiedBy>
  <cp:revision>8</cp:revision>
  <dcterms:created xsi:type="dcterms:W3CDTF">2020-09-02T19:38:00Z</dcterms:created>
  <dcterms:modified xsi:type="dcterms:W3CDTF">2020-09-15T19:19:00Z</dcterms:modified>
</cp:coreProperties>
</file>