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FD06F" w14:textId="30A248BB" w:rsidR="0077057B" w:rsidRDefault="0077057B" w:rsidP="0077057B">
      <w:pPr>
        <w:jc w:val="center"/>
      </w:pPr>
      <w:bookmarkStart w:id="0" w:name="_top"/>
      <w:bookmarkStart w:id="1" w:name="_Toc119312455"/>
      <w:bookmarkEnd w:id="0"/>
      <w:r>
        <w:rPr>
          <w:noProof/>
        </w:rPr>
        <w:drawing>
          <wp:inline distT="0" distB="0" distL="0" distR="0" wp14:anchorId="5CCD01DA" wp14:editId="53A28F8F">
            <wp:extent cx="3933827" cy="786765"/>
            <wp:effectExtent l="0" t="0" r="9525" b="0"/>
            <wp:docPr id="187647683" name="Picture 187647683" descr="Universal PreKindergarten (UPK) and California's Great start log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47683" name="Picture 187647683" descr="Universal PreKindergarten (UPK) and California's Great start logo">
                      <a:hlinkClick r:id="rId11" tooltip="UPK Logo"/>
                    </pic:cNvPr>
                    <pic:cNvPicPr/>
                  </pic:nvPicPr>
                  <pic:blipFill>
                    <a:blip r:embed="rId12">
                      <a:extLst>
                        <a:ext uri="{28A0092B-C50C-407E-A947-70E740481C1C}">
                          <a14:useLocalDpi xmlns:a14="http://schemas.microsoft.com/office/drawing/2010/main" val="0"/>
                        </a:ext>
                      </a:extLst>
                    </a:blip>
                    <a:stretch>
                      <a:fillRect/>
                    </a:stretch>
                  </pic:blipFill>
                  <pic:spPr>
                    <a:xfrm>
                      <a:off x="0" y="0"/>
                      <a:ext cx="3933827" cy="786765"/>
                    </a:xfrm>
                    <a:prstGeom prst="rect">
                      <a:avLst/>
                    </a:prstGeom>
                  </pic:spPr>
                </pic:pic>
              </a:graphicData>
            </a:graphic>
          </wp:inline>
        </w:drawing>
      </w:r>
      <w:bookmarkEnd w:id="1"/>
    </w:p>
    <w:p w14:paraId="54A869FE" w14:textId="738CE285" w:rsidR="74A83FF9" w:rsidRDefault="74A83FF9" w:rsidP="00A643FC">
      <w:pPr>
        <w:pStyle w:val="Heading1"/>
        <w:spacing w:after="360"/>
        <w:rPr>
          <w:sz w:val="24"/>
          <w:szCs w:val="24"/>
        </w:rPr>
      </w:pPr>
      <w:r w:rsidRPr="00165336">
        <w:rPr>
          <w:sz w:val="24"/>
          <w:szCs w:val="24"/>
        </w:rPr>
        <w:t xml:space="preserve">2024–25 Universal </w:t>
      </w:r>
      <w:proofErr w:type="spellStart"/>
      <w:r w:rsidRPr="00165336">
        <w:rPr>
          <w:sz w:val="24"/>
          <w:szCs w:val="24"/>
        </w:rPr>
        <w:t>PreKindergarten</w:t>
      </w:r>
      <w:proofErr w:type="spellEnd"/>
      <w:r w:rsidRPr="00165336">
        <w:rPr>
          <w:sz w:val="24"/>
          <w:szCs w:val="24"/>
        </w:rPr>
        <w:t xml:space="preserve"> Program Report Data Analysis – County Offices of Education</w:t>
      </w:r>
    </w:p>
    <w:p w14:paraId="3ABADDCA" w14:textId="42678836" w:rsidR="77D0F6BD" w:rsidRDefault="74A83FF9" w:rsidP="00EB4063">
      <w:pPr>
        <w:rPr>
          <w:rFonts w:eastAsia="Arial" w:cs="Arial"/>
        </w:rPr>
      </w:pPr>
      <w:r w:rsidRPr="77D0F6BD">
        <w:rPr>
          <w:rFonts w:eastAsia="Arial" w:cs="Arial"/>
        </w:rPr>
        <w:t xml:space="preserve">In May 2022, the California Department of Education (CDE) released the Universal </w:t>
      </w:r>
      <w:proofErr w:type="spellStart"/>
      <w:r w:rsidRPr="77D0F6BD">
        <w:rPr>
          <w:rFonts w:eastAsia="Arial" w:cs="Arial"/>
        </w:rPr>
        <w:t>PreKindergarten</w:t>
      </w:r>
      <w:proofErr w:type="spellEnd"/>
      <w:r w:rsidRPr="77D0F6BD">
        <w:rPr>
          <w:rFonts w:eastAsia="Arial" w:cs="Arial"/>
        </w:rPr>
        <w:t xml:space="preserve"> (UPK) Planning and Implementation </w:t>
      </w:r>
      <w:proofErr w:type="gramStart"/>
      <w:r w:rsidRPr="77D0F6BD">
        <w:rPr>
          <w:rFonts w:eastAsia="Arial" w:cs="Arial"/>
        </w:rPr>
        <w:t>Countywide Capacity</w:t>
      </w:r>
      <w:proofErr w:type="gramEnd"/>
      <w:r w:rsidRPr="77D0F6BD">
        <w:rPr>
          <w:rFonts w:eastAsia="Arial" w:cs="Arial"/>
        </w:rPr>
        <w:t xml:space="preserve"> Building Grant to county offices of education (COEs) for planning and capacity building for UPK. As a requirement for receiving these funds, grantees are required to submit annual reporting to provide information on their progress towards developing a coherent educational system beginning with UPK. The data below is gathered from the 58 COE grantees. The first column “Total Number” indicates the total number of COEs that responded to that question, and the “Total Percent” Column indicates the percent of COEs that responded from a total of 58 respondents.</w:t>
      </w:r>
    </w:p>
    <w:p w14:paraId="22F64D38" w14:textId="77777777" w:rsidR="00056243" w:rsidRDefault="00056243">
      <w:pPr>
        <w:rPr>
          <w:rFonts w:eastAsiaTheme="majorEastAsia" w:cstheme="majorBidi"/>
          <w:b/>
          <w:sz w:val="28"/>
          <w:szCs w:val="28"/>
        </w:rPr>
      </w:pPr>
      <w:bookmarkStart w:id="2" w:name="_1ksv4uv"/>
      <w:bookmarkStart w:id="3" w:name="_Toc119312466"/>
      <w:bookmarkStart w:id="4" w:name="_Toc187998990"/>
      <w:bookmarkEnd w:id="2"/>
      <w:r>
        <w:rPr>
          <w:szCs w:val="28"/>
        </w:rPr>
        <w:br w:type="page"/>
      </w:r>
    </w:p>
    <w:p w14:paraId="35A7E49B" w14:textId="6CCA2B91" w:rsidR="00EB3EC0" w:rsidRDefault="00FB6B16" w:rsidP="00700081">
      <w:pPr>
        <w:pStyle w:val="Heading2"/>
        <w:spacing w:after="360"/>
        <w:rPr>
          <w:szCs w:val="28"/>
        </w:rPr>
      </w:pPr>
      <w:r w:rsidRPr="00EB3EC0">
        <w:rPr>
          <w:szCs w:val="28"/>
        </w:rPr>
        <w:lastRenderedPageBreak/>
        <w:t>Projected Enrollment and Needs Assessment</w:t>
      </w:r>
      <w:bookmarkEnd w:id="3"/>
      <w:bookmarkEnd w:id="4"/>
    </w:p>
    <w:p w14:paraId="21AB821D" w14:textId="77777777" w:rsidR="00493990" w:rsidRPr="00493990" w:rsidRDefault="00493990" w:rsidP="00493990">
      <w:pPr>
        <w:pStyle w:val="ListParagraph"/>
        <w:numPr>
          <w:ilvl w:val="0"/>
          <w:numId w:val="19"/>
        </w:numPr>
        <w:ind w:left="360"/>
        <w:rPr>
          <w:b/>
          <w:bCs/>
        </w:rPr>
      </w:pPr>
      <w:r w:rsidRPr="00493990">
        <w:rPr>
          <w:b/>
          <w:bCs/>
        </w:rPr>
        <w:t>What data sources has the COE used to support LEAs in the development of enrollment projections or needs assessments? [select all that apply]</w:t>
      </w:r>
    </w:p>
    <w:tbl>
      <w:tblPr>
        <w:tblStyle w:val="TableGrid"/>
        <w:tblW w:w="9472" w:type="dxa"/>
        <w:tblLayout w:type="fixed"/>
        <w:tblLook w:val="04A0" w:firstRow="1" w:lastRow="0" w:firstColumn="1" w:lastColumn="0" w:noHBand="0" w:noVBand="1"/>
        <w:tblDescription w:val="Table showing data sources that support LEAS in enrollment projections."/>
      </w:tblPr>
      <w:tblGrid>
        <w:gridCol w:w="7195"/>
        <w:gridCol w:w="1170"/>
        <w:gridCol w:w="1107"/>
      </w:tblGrid>
      <w:tr w:rsidR="00BC37B0" w:rsidRPr="00C62C86" w14:paraId="5EFA1B55" w14:textId="77777777" w:rsidTr="009B236F">
        <w:tc>
          <w:tcPr>
            <w:tcW w:w="7195" w:type="dxa"/>
          </w:tcPr>
          <w:p w14:paraId="4925142B" w14:textId="7539EB9A" w:rsidR="00BC37B0" w:rsidRPr="00C62C86" w:rsidRDefault="00A00018" w:rsidP="77D0F6BD">
            <w:pPr>
              <w:spacing w:after="120" w:line="256" w:lineRule="auto"/>
              <w:rPr>
                <w:rFonts w:eastAsia="Arial" w:cs="Arial"/>
                <w:color w:val="000000" w:themeColor="text1"/>
                <w:szCs w:val="24"/>
              </w:rPr>
            </w:pPr>
            <w:r>
              <w:rPr>
                <w:rFonts w:eastAsia="Arial" w:cs="Arial"/>
                <w:b/>
                <w:bCs/>
                <w:color w:val="000000" w:themeColor="text1"/>
              </w:rPr>
              <w:t>D</w:t>
            </w:r>
            <w:r w:rsidRPr="00497354">
              <w:rPr>
                <w:rFonts w:eastAsia="Arial" w:cs="Arial"/>
                <w:b/>
                <w:bCs/>
                <w:color w:val="000000" w:themeColor="text1"/>
              </w:rPr>
              <w:t xml:space="preserve">ata </w:t>
            </w:r>
            <w:r>
              <w:rPr>
                <w:rFonts w:eastAsia="Arial" w:cs="Arial"/>
                <w:b/>
                <w:bCs/>
                <w:color w:val="000000" w:themeColor="text1"/>
              </w:rPr>
              <w:t>S</w:t>
            </w:r>
            <w:r w:rsidRPr="00497354">
              <w:rPr>
                <w:rFonts w:eastAsia="Arial" w:cs="Arial"/>
                <w:b/>
                <w:bCs/>
                <w:color w:val="000000" w:themeColor="text1"/>
              </w:rPr>
              <w:t>ources</w:t>
            </w:r>
          </w:p>
        </w:tc>
        <w:tc>
          <w:tcPr>
            <w:tcW w:w="1170" w:type="dxa"/>
            <w:vAlign w:val="center"/>
          </w:tcPr>
          <w:p w14:paraId="2E838C2A" w14:textId="77777777" w:rsidR="00BC37B0" w:rsidRPr="00C62C86" w:rsidRDefault="00BC37B0" w:rsidP="009B236F">
            <w:pPr>
              <w:spacing w:after="120" w:line="256" w:lineRule="auto"/>
              <w:jc w:val="center"/>
              <w:rPr>
                <w:rFonts w:eastAsia="Arial" w:cs="Arial"/>
                <w:b/>
                <w:bCs/>
                <w:color w:val="000000" w:themeColor="text1"/>
                <w:szCs w:val="24"/>
              </w:rPr>
            </w:pPr>
            <w:r w:rsidRPr="77D0F6BD">
              <w:rPr>
                <w:rFonts w:eastAsia="Arial" w:cs="Arial"/>
                <w:b/>
                <w:bCs/>
                <w:color w:val="000000" w:themeColor="text1"/>
                <w:szCs w:val="24"/>
              </w:rPr>
              <w:t>Total Number (n=58)</w:t>
            </w:r>
          </w:p>
        </w:tc>
        <w:tc>
          <w:tcPr>
            <w:tcW w:w="1107" w:type="dxa"/>
            <w:vAlign w:val="center"/>
          </w:tcPr>
          <w:p w14:paraId="07A4F93C" w14:textId="77777777" w:rsidR="00BC37B0" w:rsidRPr="00C62C86" w:rsidRDefault="00BC37B0" w:rsidP="009B236F">
            <w:pPr>
              <w:spacing w:after="120" w:line="256" w:lineRule="auto"/>
              <w:jc w:val="center"/>
              <w:rPr>
                <w:rFonts w:eastAsia="Arial" w:cs="Arial"/>
                <w:b/>
                <w:bCs/>
                <w:color w:val="000000" w:themeColor="text1"/>
                <w:szCs w:val="24"/>
              </w:rPr>
            </w:pPr>
            <w:r w:rsidRPr="77D0F6BD">
              <w:rPr>
                <w:rFonts w:eastAsia="Arial" w:cs="Arial"/>
                <w:b/>
                <w:bCs/>
                <w:color w:val="000000" w:themeColor="text1"/>
                <w:szCs w:val="24"/>
              </w:rPr>
              <w:t>Total Percent</w:t>
            </w:r>
          </w:p>
        </w:tc>
      </w:tr>
      <w:tr w:rsidR="00BC37B0" w:rsidRPr="00C62C86" w14:paraId="03F8E3FA" w14:textId="77777777" w:rsidTr="009B236F">
        <w:trPr>
          <w:tblHeader w:val="0"/>
        </w:trPr>
        <w:tc>
          <w:tcPr>
            <w:tcW w:w="7195" w:type="dxa"/>
            <w:vAlign w:val="center"/>
          </w:tcPr>
          <w:p w14:paraId="3BF76FFC" w14:textId="2279F6B3" w:rsidR="00BC37B0" w:rsidRPr="00C62C86" w:rsidRDefault="00BC37B0" w:rsidP="009B236F">
            <w:pPr>
              <w:spacing w:after="120" w:line="256" w:lineRule="auto"/>
              <w:rPr>
                <w:rFonts w:eastAsia="Arial" w:cs="Arial"/>
                <w:color w:val="000000" w:themeColor="text1"/>
                <w:szCs w:val="24"/>
              </w:rPr>
            </w:pPr>
            <w:r w:rsidRPr="77D0F6BD">
              <w:rPr>
                <w:rFonts w:eastAsia="Arial" w:cs="Arial"/>
                <w:color w:val="000000" w:themeColor="text1"/>
                <w:szCs w:val="24"/>
              </w:rPr>
              <w:t xml:space="preserve">Transitional Kindergarten (TK) and K census day and cumulative enrollment counts from 2013 through 2023 as reported to the CDE (these may be acquired through the CDE Transitional Kindergarten Data web page at </w:t>
            </w:r>
            <w:hyperlink r:id="rId13" w:tooltip="Opens Transitional Kindergarten Data webpage">
              <w:r w:rsidRPr="77D0F6BD">
                <w:rPr>
                  <w:rStyle w:val="Hyperlink"/>
                  <w:rFonts w:eastAsia="Arial" w:cs="Arial"/>
                  <w:color w:val="0563C1"/>
                  <w:szCs w:val="24"/>
                </w:rPr>
                <w:t>https://www.cde.ca.gov/ds/ad/filestkdata.asp</w:t>
              </w:r>
            </w:hyperlink>
            <w:r w:rsidRPr="77D0F6BD">
              <w:rPr>
                <w:rFonts w:eastAsia="Arial" w:cs="Arial"/>
                <w:color w:val="000000" w:themeColor="text1"/>
                <w:szCs w:val="24"/>
              </w:rPr>
              <w:t>)</w:t>
            </w:r>
          </w:p>
        </w:tc>
        <w:tc>
          <w:tcPr>
            <w:tcW w:w="1170" w:type="dxa"/>
            <w:vAlign w:val="center"/>
          </w:tcPr>
          <w:p w14:paraId="1E8FE3CD" w14:textId="77777777" w:rsidR="00BC37B0" w:rsidRPr="00C62C86" w:rsidRDefault="00BC37B0" w:rsidP="009B236F">
            <w:pPr>
              <w:spacing w:after="120" w:line="256" w:lineRule="auto"/>
              <w:jc w:val="center"/>
              <w:rPr>
                <w:rFonts w:eastAsia="Arial" w:cs="Arial"/>
                <w:color w:val="000000" w:themeColor="text1"/>
                <w:szCs w:val="24"/>
              </w:rPr>
            </w:pPr>
            <w:r w:rsidRPr="77D0F6BD">
              <w:rPr>
                <w:rFonts w:eastAsia="Arial" w:cs="Arial"/>
                <w:color w:val="000000" w:themeColor="text1"/>
                <w:szCs w:val="24"/>
              </w:rPr>
              <w:t>36</w:t>
            </w:r>
          </w:p>
        </w:tc>
        <w:tc>
          <w:tcPr>
            <w:tcW w:w="1107" w:type="dxa"/>
            <w:vAlign w:val="center"/>
          </w:tcPr>
          <w:p w14:paraId="1122ED5E" w14:textId="77777777" w:rsidR="00BC37B0" w:rsidRPr="00C62C86" w:rsidRDefault="00BC37B0" w:rsidP="009B236F">
            <w:pPr>
              <w:spacing w:after="120" w:line="256" w:lineRule="auto"/>
              <w:jc w:val="center"/>
              <w:rPr>
                <w:rFonts w:eastAsia="Arial" w:cs="Arial"/>
                <w:color w:val="000000" w:themeColor="text1"/>
                <w:szCs w:val="24"/>
              </w:rPr>
            </w:pPr>
            <w:r w:rsidRPr="77D0F6BD">
              <w:rPr>
                <w:rFonts w:eastAsia="Arial" w:cs="Arial"/>
                <w:color w:val="000000" w:themeColor="text1"/>
                <w:szCs w:val="24"/>
              </w:rPr>
              <w:t>62%</w:t>
            </w:r>
          </w:p>
        </w:tc>
      </w:tr>
      <w:tr w:rsidR="00BC37B0" w14:paraId="1D05B7D6" w14:textId="77777777" w:rsidTr="009B236F">
        <w:trPr>
          <w:tblHeader w:val="0"/>
        </w:trPr>
        <w:tc>
          <w:tcPr>
            <w:tcW w:w="7195" w:type="dxa"/>
            <w:vAlign w:val="center"/>
          </w:tcPr>
          <w:p w14:paraId="7E4EA377" w14:textId="60F79FDB" w:rsidR="00BC37B0" w:rsidRDefault="00BC37B0" w:rsidP="009B236F">
            <w:pPr>
              <w:spacing w:after="120" w:line="256" w:lineRule="auto"/>
              <w:rPr>
                <w:rFonts w:eastAsia="Arial" w:cs="Arial"/>
                <w:color w:val="000000" w:themeColor="text1"/>
                <w:szCs w:val="24"/>
              </w:rPr>
            </w:pPr>
            <w:r w:rsidRPr="77D0F6BD">
              <w:rPr>
                <w:rFonts w:eastAsia="Arial" w:cs="Arial"/>
                <w:color w:val="000000" w:themeColor="text1"/>
                <w:szCs w:val="24"/>
              </w:rPr>
              <w:t xml:space="preserve">CDE TK and K enrollment by school and LEA (these can be found on the CDE Transitional Kindergarten Data web page at </w:t>
            </w:r>
            <w:hyperlink r:id="rId14" w:tooltip="Opens Transitional Kindergarten Data webpage">
              <w:r w:rsidRPr="77D0F6BD">
                <w:rPr>
                  <w:rStyle w:val="Hyperlink"/>
                  <w:rFonts w:eastAsia="Arial" w:cs="Arial"/>
                  <w:color w:val="0563C1"/>
                  <w:szCs w:val="24"/>
                </w:rPr>
                <w:t>https://www.cde.ca.gov/ds/ad/filestkdata.asp</w:t>
              </w:r>
            </w:hyperlink>
            <w:r w:rsidRPr="77D0F6BD">
              <w:rPr>
                <w:rFonts w:eastAsia="Arial" w:cs="Arial"/>
                <w:color w:val="000000" w:themeColor="text1"/>
                <w:szCs w:val="24"/>
              </w:rPr>
              <w:t>)</w:t>
            </w:r>
          </w:p>
        </w:tc>
        <w:tc>
          <w:tcPr>
            <w:tcW w:w="1170" w:type="dxa"/>
            <w:vAlign w:val="center"/>
          </w:tcPr>
          <w:p w14:paraId="29E20E88" w14:textId="77777777" w:rsidR="00BC37B0" w:rsidRDefault="00BC37B0" w:rsidP="009B236F">
            <w:pPr>
              <w:spacing w:after="120" w:line="256" w:lineRule="auto"/>
              <w:jc w:val="center"/>
              <w:rPr>
                <w:rFonts w:eastAsia="Arial" w:cs="Arial"/>
                <w:color w:val="000000" w:themeColor="text1"/>
                <w:szCs w:val="24"/>
              </w:rPr>
            </w:pPr>
            <w:r w:rsidRPr="77D0F6BD">
              <w:rPr>
                <w:rFonts w:eastAsia="Arial" w:cs="Arial"/>
                <w:color w:val="000000" w:themeColor="text1"/>
                <w:szCs w:val="24"/>
              </w:rPr>
              <w:t>35</w:t>
            </w:r>
          </w:p>
        </w:tc>
        <w:tc>
          <w:tcPr>
            <w:tcW w:w="1107" w:type="dxa"/>
            <w:vAlign w:val="center"/>
          </w:tcPr>
          <w:p w14:paraId="60544C73" w14:textId="77777777" w:rsidR="00BC37B0" w:rsidRDefault="00BC37B0" w:rsidP="009B236F">
            <w:pPr>
              <w:spacing w:after="120" w:line="256" w:lineRule="auto"/>
              <w:jc w:val="center"/>
              <w:rPr>
                <w:rFonts w:eastAsia="Arial" w:cs="Arial"/>
                <w:color w:val="000000" w:themeColor="text1"/>
                <w:szCs w:val="24"/>
              </w:rPr>
            </w:pPr>
            <w:r w:rsidRPr="77D0F6BD">
              <w:rPr>
                <w:rFonts w:eastAsia="Arial" w:cs="Arial"/>
                <w:color w:val="000000" w:themeColor="text1"/>
                <w:szCs w:val="24"/>
              </w:rPr>
              <w:t>60%</w:t>
            </w:r>
          </w:p>
        </w:tc>
      </w:tr>
      <w:tr w:rsidR="00BC37B0" w14:paraId="1556B652" w14:textId="77777777" w:rsidTr="009B236F">
        <w:trPr>
          <w:tblHeader w:val="0"/>
        </w:trPr>
        <w:tc>
          <w:tcPr>
            <w:tcW w:w="7195" w:type="dxa"/>
            <w:vAlign w:val="center"/>
          </w:tcPr>
          <w:p w14:paraId="7F6A6155" w14:textId="6C6CF9A9" w:rsidR="00BC37B0" w:rsidRDefault="00BC37B0" w:rsidP="009B236F">
            <w:pPr>
              <w:spacing w:after="120" w:line="256" w:lineRule="auto"/>
              <w:rPr>
                <w:rFonts w:eastAsia="Arial" w:cs="Arial"/>
                <w:color w:val="000000" w:themeColor="text1"/>
                <w:szCs w:val="24"/>
              </w:rPr>
            </w:pPr>
            <w:r w:rsidRPr="77D0F6BD">
              <w:rPr>
                <w:rFonts w:eastAsia="Arial" w:cs="Arial"/>
                <w:color w:val="000000" w:themeColor="text1"/>
                <w:szCs w:val="24"/>
              </w:rPr>
              <w:t xml:space="preserve">Estimated population of three-, four-, five-, and six-year-old children for each county from 2013 through 2026 produced by the Department of Finance (DOF) (these may be found on the DOF Projections web page at </w:t>
            </w:r>
            <w:hyperlink r:id="rId15" w:tooltip="Opens State of California Department of Finance Population Projections (Baseline 2024) webpage">
              <w:r w:rsidRPr="77D0F6BD">
                <w:rPr>
                  <w:rStyle w:val="Hyperlink"/>
                  <w:rFonts w:eastAsia="Arial" w:cs="Arial"/>
                  <w:color w:val="0563C1"/>
                  <w:szCs w:val="24"/>
                </w:rPr>
                <w:t>https://www.dof.ca.gov/forecasting/demographics/projections/</w:t>
              </w:r>
            </w:hyperlink>
            <w:r w:rsidRPr="77D0F6BD">
              <w:rPr>
                <w:rFonts w:eastAsia="Arial" w:cs="Arial"/>
                <w:color w:val="000000" w:themeColor="text1"/>
                <w:szCs w:val="24"/>
              </w:rPr>
              <w:t>)</w:t>
            </w:r>
          </w:p>
        </w:tc>
        <w:tc>
          <w:tcPr>
            <w:tcW w:w="1170" w:type="dxa"/>
            <w:vAlign w:val="center"/>
          </w:tcPr>
          <w:p w14:paraId="2F24FCDB" w14:textId="77777777" w:rsidR="00BC37B0" w:rsidRDefault="00BC37B0" w:rsidP="009B236F">
            <w:pPr>
              <w:spacing w:after="120" w:line="256" w:lineRule="auto"/>
              <w:jc w:val="center"/>
              <w:rPr>
                <w:rFonts w:eastAsia="Arial" w:cs="Arial"/>
                <w:color w:val="000000" w:themeColor="text1"/>
                <w:szCs w:val="24"/>
              </w:rPr>
            </w:pPr>
            <w:r w:rsidRPr="77D0F6BD">
              <w:rPr>
                <w:rFonts w:eastAsia="Arial" w:cs="Arial"/>
                <w:color w:val="000000" w:themeColor="text1"/>
                <w:szCs w:val="24"/>
              </w:rPr>
              <w:t>30</w:t>
            </w:r>
          </w:p>
        </w:tc>
        <w:tc>
          <w:tcPr>
            <w:tcW w:w="1107" w:type="dxa"/>
            <w:vAlign w:val="center"/>
          </w:tcPr>
          <w:p w14:paraId="39052484" w14:textId="77777777" w:rsidR="00BC37B0" w:rsidRDefault="00BC37B0" w:rsidP="009B236F">
            <w:pPr>
              <w:spacing w:after="120" w:line="256" w:lineRule="auto"/>
              <w:jc w:val="center"/>
              <w:rPr>
                <w:rFonts w:eastAsia="Arial" w:cs="Arial"/>
                <w:color w:val="000000" w:themeColor="text1"/>
                <w:szCs w:val="24"/>
              </w:rPr>
            </w:pPr>
            <w:r w:rsidRPr="77D0F6BD">
              <w:rPr>
                <w:rFonts w:eastAsia="Arial" w:cs="Arial"/>
                <w:color w:val="000000" w:themeColor="text1"/>
                <w:szCs w:val="24"/>
              </w:rPr>
              <w:t>52%</w:t>
            </w:r>
          </w:p>
        </w:tc>
      </w:tr>
      <w:tr w:rsidR="00BC37B0" w14:paraId="44894A03" w14:textId="77777777" w:rsidTr="009B236F">
        <w:trPr>
          <w:tblHeader w:val="0"/>
        </w:trPr>
        <w:tc>
          <w:tcPr>
            <w:tcW w:w="7195" w:type="dxa"/>
            <w:vAlign w:val="center"/>
          </w:tcPr>
          <w:p w14:paraId="3A9D1D83" w14:textId="7A01B3A8" w:rsidR="00BC37B0" w:rsidRDefault="00BC37B0" w:rsidP="009B236F">
            <w:pPr>
              <w:spacing w:after="120" w:line="256" w:lineRule="auto"/>
              <w:rPr>
                <w:rFonts w:eastAsia="Arial" w:cs="Arial"/>
                <w:color w:val="000000" w:themeColor="text1"/>
                <w:szCs w:val="24"/>
              </w:rPr>
            </w:pPr>
            <w:r w:rsidRPr="77D0F6BD">
              <w:rPr>
                <w:rFonts w:eastAsia="Arial" w:cs="Arial"/>
                <w:color w:val="000000" w:themeColor="text1"/>
                <w:szCs w:val="24"/>
              </w:rPr>
              <w:t xml:space="preserve">Count of births in each Zone improvement Plan (ZIP) Code in California as reported by the California Health and Human Services Agency (CHHS); estimated counts of births in each LEA from 2013 through 2021; and estimated count of births in each LEA three, four, five, and six years prior to 2013 through 2026 (these may be found on the CHHS Live Birth Profiles by ZIP code web page at </w:t>
            </w:r>
            <w:hyperlink r:id="rId16" w:tooltip="Opens California Department of Public Health Libe Birth Profiles by Zip Code webpage">
              <w:r w:rsidRPr="77D0F6BD">
                <w:rPr>
                  <w:rStyle w:val="Hyperlink"/>
                  <w:rFonts w:eastAsia="Arial" w:cs="Arial"/>
                  <w:color w:val="0563C1"/>
                  <w:szCs w:val="24"/>
                </w:rPr>
                <w:t>https://data.chhs.ca.gov/dataset/cdph_live-birth-by-zip-code</w:t>
              </w:r>
            </w:hyperlink>
            <w:r w:rsidRPr="77D0F6BD">
              <w:rPr>
                <w:rFonts w:eastAsia="Arial" w:cs="Arial"/>
                <w:color w:val="000000" w:themeColor="text1"/>
                <w:szCs w:val="24"/>
              </w:rPr>
              <w:t>)</w:t>
            </w:r>
          </w:p>
        </w:tc>
        <w:tc>
          <w:tcPr>
            <w:tcW w:w="1170" w:type="dxa"/>
            <w:vAlign w:val="center"/>
          </w:tcPr>
          <w:p w14:paraId="38820D7F" w14:textId="77777777" w:rsidR="00BC37B0" w:rsidRDefault="00BC37B0" w:rsidP="009B236F">
            <w:pPr>
              <w:spacing w:after="120" w:line="256" w:lineRule="auto"/>
              <w:jc w:val="center"/>
              <w:rPr>
                <w:rFonts w:eastAsia="Arial" w:cs="Arial"/>
                <w:color w:val="000000" w:themeColor="text1"/>
                <w:szCs w:val="24"/>
              </w:rPr>
            </w:pPr>
            <w:r w:rsidRPr="77D0F6BD">
              <w:rPr>
                <w:rFonts w:eastAsia="Arial" w:cs="Arial"/>
                <w:color w:val="000000" w:themeColor="text1"/>
                <w:szCs w:val="24"/>
              </w:rPr>
              <w:t>30</w:t>
            </w:r>
          </w:p>
        </w:tc>
        <w:tc>
          <w:tcPr>
            <w:tcW w:w="1107" w:type="dxa"/>
            <w:vAlign w:val="center"/>
          </w:tcPr>
          <w:p w14:paraId="704C91FB" w14:textId="77777777" w:rsidR="00BC37B0" w:rsidRDefault="00BC37B0" w:rsidP="009B236F">
            <w:pPr>
              <w:spacing w:after="120" w:line="256" w:lineRule="auto"/>
              <w:jc w:val="center"/>
              <w:rPr>
                <w:rFonts w:eastAsia="Arial" w:cs="Arial"/>
                <w:color w:val="000000" w:themeColor="text1"/>
                <w:szCs w:val="24"/>
              </w:rPr>
            </w:pPr>
            <w:r w:rsidRPr="77D0F6BD">
              <w:rPr>
                <w:rFonts w:eastAsia="Arial" w:cs="Arial"/>
                <w:color w:val="000000" w:themeColor="text1"/>
                <w:szCs w:val="24"/>
              </w:rPr>
              <w:t>52%</w:t>
            </w:r>
          </w:p>
        </w:tc>
      </w:tr>
      <w:tr w:rsidR="00BC37B0" w14:paraId="7CAC4A14" w14:textId="77777777" w:rsidTr="009B236F">
        <w:trPr>
          <w:tblHeader w:val="0"/>
        </w:trPr>
        <w:tc>
          <w:tcPr>
            <w:tcW w:w="7195" w:type="dxa"/>
            <w:vAlign w:val="center"/>
          </w:tcPr>
          <w:p w14:paraId="61E92A6E" w14:textId="77777777" w:rsidR="00BC37B0" w:rsidRDefault="00BC37B0" w:rsidP="009B236F">
            <w:pPr>
              <w:spacing w:after="120" w:line="256" w:lineRule="auto"/>
              <w:rPr>
                <w:rFonts w:eastAsia="Arial" w:cs="Arial"/>
                <w:color w:val="000000" w:themeColor="text1"/>
                <w:szCs w:val="24"/>
              </w:rPr>
            </w:pPr>
            <w:r w:rsidRPr="77D0F6BD">
              <w:rPr>
                <w:rFonts w:eastAsia="Arial" w:cs="Arial"/>
                <w:color w:val="000000" w:themeColor="text1"/>
                <w:szCs w:val="24"/>
              </w:rPr>
              <w:t>California Child Care Resource and Referral (R&amp;R) Network data tools</w:t>
            </w:r>
          </w:p>
        </w:tc>
        <w:tc>
          <w:tcPr>
            <w:tcW w:w="1170" w:type="dxa"/>
            <w:vAlign w:val="center"/>
          </w:tcPr>
          <w:p w14:paraId="490DB9E4" w14:textId="77777777" w:rsidR="00BC37B0" w:rsidRDefault="00BC37B0" w:rsidP="009B236F">
            <w:pPr>
              <w:spacing w:after="120" w:line="256" w:lineRule="auto"/>
              <w:jc w:val="center"/>
              <w:rPr>
                <w:rFonts w:eastAsia="Arial" w:cs="Arial"/>
                <w:color w:val="000000" w:themeColor="text1"/>
                <w:szCs w:val="24"/>
              </w:rPr>
            </w:pPr>
            <w:r w:rsidRPr="77D0F6BD">
              <w:rPr>
                <w:rFonts w:eastAsia="Arial" w:cs="Arial"/>
                <w:color w:val="000000" w:themeColor="text1"/>
                <w:szCs w:val="24"/>
              </w:rPr>
              <w:t>24</w:t>
            </w:r>
          </w:p>
        </w:tc>
        <w:tc>
          <w:tcPr>
            <w:tcW w:w="1107" w:type="dxa"/>
            <w:vAlign w:val="center"/>
          </w:tcPr>
          <w:p w14:paraId="2EA14A4D" w14:textId="77777777" w:rsidR="00BC37B0" w:rsidRDefault="00BC37B0" w:rsidP="009B236F">
            <w:pPr>
              <w:spacing w:after="120" w:line="256" w:lineRule="auto"/>
              <w:jc w:val="center"/>
              <w:rPr>
                <w:rFonts w:eastAsia="Arial" w:cs="Arial"/>
                <w:color w:val="000000" w:themeColor="text1"/>
                <w:szCs w:val="24"/>
              </w:rPr>
            </w:pPr>
            <w:r w:rsidRPr="77D0F6BD">
              <w:rPr>
                <w:rFonts w:eastAsia="Arial" w:cs="Arial"/>
                <w:color w:val="000000" w:themeColor="text1"/>
                <w:szCs w:val="24"/>
              </w:rPr>
              <w:t>41%</w:t>
            </w:r>
          </w:p>
        </w:tc>
      </w:tr>
      <w:tr w:rsidR="00BC37B0" w14:paraId="43293B4E" w14:textId="77777777" w:rsidTr="009B236F">
        <w:trPr>
          <w:tblHeader w:val="0"/>
        </w:trPr>
        <w:tc>
          <w:tcPr>
            <w:tcW w:w="7195" w:type="dxa"/>
            <w:vAlign w:val="center"/>
          </w:tcPr>
          <w:p w14:paraId="78A2E6DC" w14:textId="77777777" w:rsidR="00BC37B0" w:rsidRDefault="00BC37B0" w:rsidP="009B236F">
            <w:pPr>
              <w:spacing w:after="120" w:line="256" w:lineRule="auto"/>
              <w:rPr>
                <w:rFonts w:eastAsia="Arial" w:cs="Arial"/>
                <w:color w:val="000000" w:themeColor="text1"/>
                <w:szCs w:val="24"/>
              </w:rPr>
            </w:pPr>
            <w:r w:rsidRPr="77D0F6BD">
              <w:rPr>
                <w:rFonts w:eastAsia="Arial" w:cs="Arial"/>
                <w:color w:val="000000" w:themeColor="text1"/>
                <w:szCs w:val="24"/>
              </w:rPr>
              <w:t>Local First 5 needs assessments</w:t>
            </w:r>
          </w:p>
        </w:tc>
        <w:tc>
          <w:tcPr>
            <w:tcW w:w="1170" w:type="dxa"/>
            <w:vAlign w:val="center"/>
          </w:tcPr>
          <w:p w14:paraId="1C7F8108" w14:textId="77777777" w:rsidR="00BC37B0" w:rsidRDefault="00BC37B0" w:rsidP="009B236F">
            <w:pPr>
              <w:spacing w:after="120" w:line="256" w:lineRule="auto"/>
              <w:jc w:val="center"/>
              <w:rPr>
                <w:rFonts w:eastAsia="Arial" w:cs="Arial"/>
                <w:color w:val="000000" w:themeColor="text1"/>
                <w:szCs w:val="24"/>
              </w:rPr>
            </w:pPr>
            <w:r w:rsidRPr="77D0F6BD">
              <w:rPr>
                <w:rFonts w:eastAsia="Arial" w:cs="Arial"/>
                <w:color w:val="000000" w:themeColor="text1"/>
                <w:szCs w:val="24"/>
              </w:rPr>
              <w:t>19</w:t>
            </w:r>
          </w:p>
        </w:tc>
        <w:tc>
          <w:tcPr>
            <w:tcW w:w="1107" w:type="dxa"/>
            <w:vAlign w:val="center"/>
          </w:tcPr>
          <w:p w14:paraId="6285D42A" w14:textId="77777777" w:rsidR="00BC37B0" w:rsidRDefault="00BC37B0" w:rsidP="009B236F">
            <w:pPr>
              <w:spacing w:after="120" w:line="256" w:lineRule="auto"/>
              <w:jc w:val="center"/>
              <w:rPr>
                <w:rFonts w:eastAsia="Arial" w:cs="Arial"/>
                <w:color w:val="000000" w:themeColor="text1"/>
                <w:szCs w:val="24"/>
              </w:rPr>
            </w:pPr>
            <w:r w:rsidRPr="77D0F6BD">
              <w:rPr>
                <w:rFonts w:eastAsia="Arial" w:cs="Arial"/>
                <w:color w:val="000000" w:themeColor="text1"/>
                <w:szCs w:val="24"/>
              </w:rPr>
              <w:t>33%</w:t>
            </w:r>
          </w:p>
        </w:tc>
      </w:tr>
      <w:tr w:rsidR="00BC37B0" w14:paraId="56C459C6" w14:textId="77777777" w:rsidTr="009B236F">
        <w:trPr>
          <w:tblHeader w:val="0"/>
        </w:trPr>
        <w:tc>
          <w:tcPr>
            <w:tcW w:w="7195" w:type="dxa"/>
            <w:vAlign w:val="center"/>
          </w:tcPr>
          <w:p w14:paraId="1FD4F654" w14:textId="77777777" w:rsidR="00BC37B0" w:rsidRDefault="00BC37B0" w:rsidP="009B236F">
            <w:pPr>
              <w:spacing w:after="120" w:line="256" w:lineRule="auto"/>
              <w:rPr>
                <w:rFonts w:eastAsia="Arial" w:cs="Arial"/>
                <w:color w:val="000000" w:themeColor="text1"/>
                <w:szCs w:val="24"/>
              </w:rPr>
            </w:pPr>
            <w:r w:rsidRPr="77D0F6BD">
              <w:rPr>
                <w:rFonts w:eastAsia="Arial" w:cs="Arial"/>
                <w:color w:val="000000" w:themeColor="text1"/>
                <w:szCs w:val="24"/>
              </w:rPr>
              <w:t>Quality Counts California (QCC) Common Data File</w:t>
            </w:r>
          </w:p>
        </w:tc>
        <w:tc>
          <w:tcPr>
            <w:tcW w:w="1170" w:type="dxa"/>
            <w:vAlign w:val="center"/>
          </w:tcPr>
          <w:p w14:paraId="47FAC9EF" w14:textId="77777777" w:rsidR="00BC37B0" w:rsidRDefault="00BC37B0" w:rsidP="009B236F">
            <w:pPr>
              <w:spacing w:after="120" w:line="256" w:lineRule="auto"/>
              <w:jc w:val="center"/>
              <w:rPr>
                <w:rFonts w:eastAsia="Arial" w:cs="Arial"/>
                <w:color w:val="000000" w:themeColor="text1"/>
                <w:szCs w:val="24"/>
              </w:rPr>
            </w:pPr>
            <w:r w:rsidRPr="77D0F6BD">
              <w:rPr>
                <w:rFonts w:eastAsia="Arial" w:cs="Arial"/>
                <w:color w:val="000000" w:themeColor="text1"/>
                <w:szCs w:val="24"/>
              </w:rPr>
              <w:t>18</w:t>
            </w:r>
          </w:p>
        </w:tc>
        <w:tc>
          <w:tcPr>
            <w:tcW w:w="1107" w:type="dxa"/>
            <w:vAlign w:val="center"/>
          </w:tcPr>
          <w:p w14:paraId="7B21B25B" w14:textId="77777777" w:rsidR="00BC37B0" w:rsidRDefault="00BC37B0" w:rsidP="009B236F">
            <w:pPr>
              <w:spacing w:after="120" w:line="256" w:lineRule="auto"/>
              <w:jc w:val="center"/>
              <w:rPr>
                <w:rFonts w:eastAsia="Arial" w:cs="Arial"/>
                <w:color w:val="000000" w:themeColor="text1"/>
                <w:szCs w:val="24"/>
              </w:rPr>
            </w:pPr>
            <w:r w:rsidRPr="77D0F6BD">
              <w:rPr>
                <w:rFonts w:eastAsia="Arial" w:cs="Arial"/>
                <w:color w:val="000000" w:themeColor="text1"/>
                <w:szCs w:val="24"/>
              </w:rPr>
              <w:t>31%</w:t>
            </w:r>
          </w:p>
        </w:tc>
      </w:tr>
      <w:tr w:rsidR="00BC37B0" w14:paraId="5D12766C" w14:textId="77777777" w:rsidTr="009B236F">
        <w:trPr>
          <w:tblHeader w:val="0"/>
        </w:trPr>
        <w:tc>
          <w:tcPr>
            <w:tcW w:w="7195" w:type="dxa"/>
            <w:vAlign w:val="center"/>
          </w:tcPr>
          <w:p w14:paraId="45B4DF90" w14:textId="77777777" w:rsidR="00BC37B0" w:rsidRDefault="00BC37B0" w:rsidP="009B236F">
            <w:pPr>
              <w:spacing w:after="120" w:line="256" w:lineRule="auto"/>
              <w:rPr>
                <w:rFonts w:eastAsia="Arial" w:cs="Arial"/>
                <w:color w:val="000000" w:themeColor="text1"/>
                <w:szCs w:val="24"/>
              </w:rPr>
            </w:pPr>
            <w:r w:rsidRPr="77D0F6BD">
              <w:rPr>
                <w:rFonts w:eastAsia="Arial" w:cs="Arial"/>
                <w:color w:val="000000" w:themeColor="text1"/>
                <w:szCs w:val="24"/>
              </w:rPr>
              <w:t>California Department of Social Services (CDSS) Licensing data</w:t>
            </w:r>
          </w:p>
        </w:tc>
        <w:tc>
          <w:tcPr>
            <w:tcW w:w="1170" w:type="dxa"/>
            <w:vAlign w:val="center"/>
          </w:tcPr>
          <w:p w14:paraId="46F180F6" w14:textId="77777777" w:rsidR="00BC37B0" w:rsidRDefault="00BC37B0" w:rsidP="009B236F">
            <w:pPr>
              <w:spacing w:after="120" w:line="256" w:lineRule="auto"/>
              <w:jc w:val="center"/>
              <w:rPr>
                <w:rFonts w:eastAsia="Arial" w:cs="Arial"/>
                <w:color w:val="000000" w:themeColor="text1"/>
                <w:szCs w:val="24"/>
              </w:rPr>
            </w:pPr>
            <w:r w:rsidRPr="77D0F6BD">
              <w:rPr>
                <w:rFonts w:eastAsia="Arial" w:cs="Arial"/>
                <w:color w:val="000000" w:themeColor="text1"/>
                <w:szCs w:val="24"/>
              </w:rPr>
              <w:t>18</w:t>
            </w:r>
          </w:p>
        </w:tc>
        <w:tc>
          <w:tcPr>
            <w:tcW w:w="1107" w:type="dxa"/>
            <w:vAlign w:val="center"/>
          </w:tcPr>
          <w:p w14:paraId="39ED3B8E" w14:textId="77777777" w:rsidR="00BC37B0" w:rsidRDefault="00BC37B0" w:rsidP="009B236F">
            <w:pPr>
              <w:spacing w:after="120" w:line="256" w:lineRule="auto"/>
              <w:jc w:val="center"/>
              <w:rPr>
                <w:rFonts w:eastAsia="Arial" w:cs="Arial"/>
                <w:color w:val="000000" w:themeColor="text1"/>
                <w:szCs w:val="24"/>
              </w:rPr>
            </w:pPr>
            <w:r w:rsidRPr="77D0F6BD">
              <w:rPr>
                <w:rFonts w:eastAsia="Arial" w:cs="Arial"/>
                <w:color w:val="000000" w:themeColor="text1"/>
                <w:szCs w:val="24"/>
              </w:rPr>
              <w:t>31%</w:t>
            </w:r>
          </w:p>
        </w:tc>
      </w:tr>
      <w:tr w:rsidR="00BC37B0" w14:paraId="14B425A6" w14:textId="77777777" w:rsidTr="009B236F">
        <w:trPr>
          <w:tblHeader w:val="0"/>
        </w:trPr>
        <w:tc>
          <w:tcPr>
            <w:tcW w:w="7195" w:type="dxa"/>
            <w:vAlign w:val="center"/>
          </w:tcPr>
          <w:p w14:paraId="28560426" w14:textId="77777777" w:rsidR="00BC37B0" w:rsidRDefault="00BC37B0" w:rsidP="009B236F">
            <w:pPr>
              <w:spacing w:after="120" w:line="256" w:lineRule="auto"/>
              <w:rPr>
                <w:rFonts w:eastAsia="Arial" w:cs="Arial"/>
                <w:color w:val="000000" w:themeColor="text1"/>
                <w:szCs w:val="24"/>
              </w:rPr>
            </w:pPr>
            <w:r w:rsidRPr="77D0F6BD">
              <w:rPr>
                <w:rFonts w:eastAsia="Arial" w:cs="Arial"/>
                <w:color w:val="000000" w:themeColor="text1"/>
                <w:szCs w:val="24"/>
              </w:rPr>
              <w:t>Head Start Program Information Report</w:t>
            </w:r>
          </w:p>
        </w:tc>
        <w:tc>
          <w:tcPr>
            <w:tcW w:w="1170" w:type="dxa"/>
            <w:vAlign w:val="center"/>
          </w:tcPr>
          <w:p w14:paraId="06E9E366" w14:textId="77777777" w:rsidR="00BC37B0" w:rsidRDefault="00BC37B0" w:rsidP="009B236F">
            <w:pPr>
              <w:spacing w:after="120" w:line="256" w:lineRule="auto"/>
              <w:jc w:val="center"/>
              <w:rPr>
                <w:rFonts w:eastAsia="Arial" w:cs="Arial"/>
                <w:color w:val="000000" w:themeColor="text1"/>
                <w:szCs w:val="24"/>
              </w:rPr>
            </w:pPr>
            <w:r w:rsidRPr="77D0F6BD">
              <w:rPr>
                <w:rFonts w:eastAsia="Arial" w:cs="Arial"/>
                <w:color w:val="000000" w:themeColor="text1"/>
                <w:szCs w:val="24"/>
              </w:rPr>
              <w:t>15</w:t>
            </w:r>
          </w:p>
        </w:tc>
        <w:tc>
          <w:tcPr>
            <w:tcW w:w="1107" w:type="dxa"/>
            <w:vAlign w:val="center"/>
          </w:tcPr>
          <w:p w14:paraId="55C57F5E" w14:textId="77777777" w:rsidR="00BC37B0" w:rsidRDefault="00BC37B0" w:rsidP="009B236F">
            <w:pPr>
              <w:spacing w:after="120" w:line="256" w:lineRule="auto"/>
              <w:jc w:val="center"/>
              <w:rPr>
                <w:rFonts w:eastAsia="Arial" w:cs="Arial"/>
                <w:color w:val="000000" w:themeColor="text1"/>
                <w:szCs w:val="24"/>
              </w:rPr>
            </w:pPr>
            <w:r w:rsidRPr="77D0F6BD">
              <w:rPr>
                <w:rFonts w:eastAsia="Arial" w:cs="Arial"/>
                <w:color w:val="000000" w:themeColor="text1"/>
                <w:szCs w:val="24"/>
              </w:rPr>
              <w:t>26%</w:t>
            </w:r>
          </w:p>
        </w:tc>
      </w:tr>
      <w:tr w:rsidR="00BC37B0" w:rsidRPr="00C62C86" w14:paraId="038D1522" w14:textId="77777777" w:rsidTr="009B236F">
        <w:trPr>
          <w:tblHeader w:val="0"/>
        </w:trPr>
        <w:tc>
          <w:tcPr>
            <w:tcW w:w="7195" w:type="dxa"/>
            <w:vAlign w:val="center"/>
          </w:tcPr>
          <w:p w14:paraId="5E150561" w14:textId="28B4EB21" w:rsidR="00BC37B0" w:rsidRPr="00BA6014" w:rsidRDefault="00BC37B0" w:rsidP="009B236F">
            <w:pPr>
              <w:spacing w:after="120" w:line="256" w:lineRule="auto"/>
              <w:rPr>
                <w:rFonts w:eastAsia="Arial" w:cs="Arial"/>
                <w:color w:val="000000" w:themeColor="text1"/>
                <w:szCs w:val="24"/>
              </w:rPr>
            </w:pPr>
            <w:r w:rsidRPr="77D0F6BD">
              <w:rPr>
                <w:rFonts w:eastAsia="Arial" w:cs="Arial"/>
                <w:color w:val="000000" w:themeColor="text1"/>
                <w:szCs w:val="24"/>
              </w:rPr>
              <w:t xml:space="preserve">“P-2B County Population by Age” (XLSX), the DOF County Population Projections by Age projection (these can be found on the DOF Projections web page at </w:t>
            </w:r>
            <w:hyperlink r:id="rId17" w:tooltip="Opens State of California Department of Finance Population Projections (Baseline 2024) webpage">
              <w:r w:rsidRPr="77D0F6BD">
                <w:rPr>
                  <w:rStyle w:val="Hyperlink"/>
                  <w:rFonts w:eastAsia="Arial" w:cs="Arial"/>
                  <w:color w:val="0563C1"/>
                  <w:szCs w:val="24"/>
                </w:rPr>
                <w:t>https://www.dof.ca.gov/forecasting/demographics/projections/</w:t>
              </w:r>
            </w:hyperlink>
            <w:r w:rsidRPr="77D0F6BD">
              <w:rPr>
                <w:rFonts w:eastAsia="Arial" w:cs="Arial"/>
                <w:color w:val="000000" w:themeColor="text1"/>
                <w:szCs w:val="24"/>
              </w:rPr>
              <w:t>)</w:t>
            </w:r>
          </w:p>
        </w:tc>
        <w:tc>
          <w:tcPr>
            <w:tcW w:w="1170" w:type="dxa"/>
            <w:vAlign w:val="center"/>
          </w:tcPr>
          <w:p w14:paraId="677C3D4B" w14:textId="77777777" w:rsidR="00BC37B0" w:rsidRPr="00BA6014" w:rsidRDefault="00BC37B0" w:rsidP="009B236F">
            <w:pPr>
              <w:spacing w:after="120" w:line="256" w:lineRule="auto"/>
              <w:jc w:val="center"/>
              <w:rPr>
                <w:rFonts w:eastAsia="Arial" w:cs="Arial"/>
                <w:color w:val="000000" w:themeColor="text1"/>
                <w:szCs w:val="24"/>
              </w:rPr>
            </w:pPr>
            <w:r w:rsidRPr="77D0F6BD">
              <w:rPr>
                <w:rFonts w:eastAsia="Arial" w:cs="Arial"/>
                <w:color w:val="000000" w:themeColor="text1"/>
                <w:szCs w:val="24"/>
              </w:rPr>
              <w:t>14</w:t>
            </w:r>
          </w:p>
        </w:tc>
        <w:tc>
          <w:tcPr>
            <w:tcW w:w="1107" w:type="dxa"/>
            <w:vAlign w:val="center"/>
          </w:tcPr>
          <w:p w14:paraId="24484508" w14:textId="77777777" w:rsidR="00BC37B0" w:rsidRPr="00BA6014" w:rsidRDefault="00BC37B0" w:rsidP="009B236F">
            <w:pPr>
              <w:spacing w:after="120" w:line="256" w:lineRule="auto"/>
              <w:jc w:val="center"/>
              <w:rPr>
                <w:rFonts w:eastAsia="Arial" w:cs="Arial"/>
                <w:color w:val="000000" w:themeColor="text1"/>
                <w:szCs w:val="24"/>
              </w:rPr>
            </w:pPr>
            <w:r w:rsidRPr="77D0F6BD">
              <w:rPr>
                <w:rFonts w:eastAsia="Arial" w:cs="Arial"/>
                <w:color w:val="000000" w:themeColor="text1"/>
                <w:szCs w:val="24"/>
              </w:rPr>
              <w:t>24%</w:t>
            </w:r>
          </w:p>
        </w:tc>
      </w:tr>
      <w:tr w:rsidR="00BC37B0" w14:paraId="52A0B132" w14:textId="77777777" w:rsidTr="009B236F">
        <w:trPr>
          <w:tblHeader w:val="0"/>
        </w:trPr>
        <w:tc>
          <w:tcPr>
            <w:tcW w:w="7195" w:type="dxa"/>
            <w:vAlign w:val="center"/>
          </w:tcPr>
          <w:p w14:paraId="567068EE" w14:textId="77777777" w:rsidR="00BC37B0" w:rsidRDefault="00BC37B0" w:rsidP="009B236F">
            <w:pPr>
              <w:spacing w:after="120" w:line="256" w:lineRule="auto"/>
              <w:rPr>
                <w:rFonts w:eastAsia="Arial" w:cs="Arial"/>
                <w:color w:val="000000" w:themeColor="text1"/>
                <w:szCs w:val="24"/>
              </w:rPr>
            </w:pPr>
            <w:r w:rsidRPr="77D0F6BD">
              <w:rPr>
                <w:rFonts w:eastAsia="Arial" w:cs="Arial"/>
                <w:color w:val="000000" w:themeColor="text1"/>
                <w:szCs w:val="24"/>
              </w:rPr>
              <w:t>Other [open response]</w:t>
            </w:r>
          </w:p>
        </w:tc>
        <w:tc>
          <w:tcPr>
            <w:tcW w:w="1170" w:type="dxa"/>
            <w:vAlign w:val="center"/>
          </w:tcPr>
          <w:p w14:paraId="3176596A" w14:textId="77777777" w:rsidR="00BC37B0" w:rsidRDefault="00BC37B0" w:rsidP="009B236F">
            <w:pPr>
              <w:spacing w:after="120" w:line="256" w:lineRule="auto"/>
              <w:jc w:val="center"/>
              <w:rPr>
                <w:rFonts w:eastAsia="Arial" w:cs="Arial"/>
                <w:color w:val="000000" w:themeColor="text1"/>
                <w:szCs w:val="24"/>
              </w:rPr>
            </w:pPr>
            <w:r w:rsidRPr="77D0F6BD">
              <w:rPr>
                <w:rFonts w:eastAsia="Arial" w:cs="Arial"/>
                <w:color w:val="000000" w:themeColor="text1"/>
                <w:szCs w:val="24"/>
              </w:rPr>
              <w:t>11</w:t>
            </w:r>
          </w:p>
        </w:tc>
        <w:tc>
          <w:tcPr>
            <w:tcW w:w="1107" w:type="dxa"/>
            <w:vAlign w:val="center"/>
          </w:tcPr>
          <w:p w14:paraId="24510104" w14:textId="77777777" w:rsidR="00BC37B0" w:rsidRDefault="00BC37B0" w:rsidP="009B236F">
            <w:pPr>
              <w:spacing w:after="120" w:line="256" w:lineRule="auto"/>
              <w:jc w:val="center"/>
              <w:rPr>
                <w:rFonts w:eastAsia="Arial" w:cs="Arial"/>
                <w:color w:val="000000" w:themeColor="text1"/>
                <w:szCs w:val="24"/>
              </w:rPr>
            </w:pPr>
            <w:r w:rsidRPr="77D0F6BD">
              <w:rPr>
                <w:rFonts w:eastAsia="Arial" w:cs="Arial"/>
                <w:color w:val="000000" w:themeColor="text1"/>
                <w:szCs w:val="24"/>
              </w:rPr>
              <w:t>19%</w:t>
            </w:r>
          </w:p>
        </w:tc>
      </w:tr>
      <w:tr w:rsidR="00BC37B0" w14:paraId="41952689" w14:textId="77777777" w:rsidTr="009B236F">
        <w:trPr>
          <w:tblHeader w:val="0"/>
        </w:trPr>
        <w:tc>
          <w:tcPr>
            <w:tcW w:w="7195" w:type="dxa"/>
            <w:vAlign w:val="center"/>
          </w:tcPr>
          <w:p w14:paraId="79BAB496" w14:textId="77777777" w:rsidR="00BC37B0" w:rsidRDefault="00BC37B0" w:rsidP="009B236F">
            <w:pPr>
              <w:spacing w:after="120" w:line="256" w:lineRule="auto"/>
              <w:rPr>
                <w:rFonts w:eastAsia="Arial" w:cs="Arial"/>
                <w:color w:val="000000" w:themeColor="text1"/>
                <w:szCs w:val="24"/>
              </w:rPr>
            </w:pPr>
            <w:r w:rsidRPr="77D0F6BD">
              <w:rPr>
                <w:rFonts w:eastAsia="Arial" w:cs="Arial"/>
                <w:color w:val="000000" w:themeColor="text1"/>
                <w:szCs w:val="24"/>
              </w:rPr>
              <w:lastRenderedPageBreak/>
              <w:t>Other local birth rate data</w:t>
            </w:r>
          </w:p>
        </w:tc>
        <w:tc>
          <w:tcPr>
            <w:tcW w:w="1170" w:type="dxa"/>
            <w:vAlign w:val="center"/>
          </w:tcPr>
          <w:p w14:paraId="0AAECE24" w14:textId="77777777" w:rsidR="00BC37B0" w:rsidRDefault="00BC37B0" w:rsidP="009B236F">
            <w:pPr>
              <w:spacing w:after="120" w:line="256" w:lineRule="auto"/>
              <w:jc w:val="center"/>
              <w:rPr>
                <w:rFonts w:eastAsia="Arial" w:cs="Arial"/>
                <w:color w:val="000000" w:themeColor="text1"/>
                <w:szCs w:val="24"/>
              </w:rPr>
            </w:pPr>
            <w:r w:rsidRPr="77D0F6BD">
              <w:rPr>
                <w:rFonts w:eastAsia="Arial" w:cs="Arial"/>
                <w:color w:val="000000" w:themeColor="text1"/>
                <w:szCs w:val="24"/>
              </w:rPr>
              <w:t>10</w:t>
            </w:r>
          </w:p>
        </w:tc>
        <w:tc>
          <w:tcPr>
            <w:tcW w:w="1107" w:type="dxa"/>
            <w:vAlign w:val="center"/>
          </w:tcPr>
          <w:p w14:paraId="6F26E110" w14:textId="77777777" w:rsidR="00BC37B0" w:rsidRDefault="00BC37B0" w:rsidP="009B236F">
            <w:pPr>
              <w:spacing w:after="120" w:line="256" w:lineRule="auto"/>
              <w:jc w:val="center"/>
              <w:rPr>
                <w:rFonts w:eastAsia="Arial" w:cs="Arial"/>
                <w:color w:val="000000" w:themeColor="text1"/>
                <w:szCs w:val="24"/>
              </w:rPr>
            </w:pPr>
            <w:r w:rsidRPr="77D0F6BD">
              <w:rPr>
                <w:rFonts w:eastAsia="Arial" w:cs="Arial"/>
                <w:color w:val="000000" w:themeColor="text1"/>
                <w:szCs w:val="24"/>
              </w:rPr>
              <w:t>17%</w:t>
            </w:r>
          </w:p>
        </w:tc>
      </w:tr>
      <w:tr w:rsidR="00BC37B0" w14:paraId="2CCCABB7" w14:textId="77777777" w:rsidTr="009B236F">
        <w:trPr>
          <w:tblHeader w:val="0"/>
        </w:trPr>
        <w:tc>
          <w:tcPr>
            <w:tcW w:w="7195" w:type="dxa"/>
            <w:vAlign w:val="center"/>
          </w:tcPr>
          <w:p w14:paraId="11F43C33" w14:textId="77777777" w:rsidR="00BC37B0" w:rsidRDefault="00BC37B0" w:rsidP="009B236F">
            <w:pPr>
              <w:spacing w:after="120" w:line="256" w:lineRule="auto"/>
              <w:rPr>
                <w:rFonts w:eastAsia="Arial" w:cs="Arial"/>
                <w:color w:val="000000" w:themeColor="text1"/>
                <w:szCs w:val="24"/>
              </w:rPr>
            </w:pPr>
            <w:r w:rsidRPr="77D0F6BD">
              <w:rPr>
                <w:rFonts w:eastAsia="Arial" w:cs="Arial"/>
                <w:color w:val="000000" w:themeColor="text1"/>
                <w:szCs w:val="24"/>
              </w:rPr>
              <w:t>American Institute for Research Early Learning Needs Assessment Tool</w:t>
            </w:r>
          </w:p>
        </w:tc>
        <w:tc>
          <w:tcPr>
            <w:tcW w:w="1170" w:type="dxa"/>
            <w:vAlign w:val="center"/>
          </w:tcPr>
          <w:p w14:paraId="61B62F9E" w14:textId="77777777" w:rsidR="00BC37B0" w:rsidRDefault="00BC37B0" w:rsidP="009B236F">
            <w:pPr>
              <w:spacing w:after="120" w:line="256" w:lineRule="auto"/>
              <w:jc w:val="center"/>
              <w:rPr>
                <w:rFonts w:eastAsia="Arial" w:cs="Arial"/>
                <w:color w:val="000000" w:themeColor="text1"/>
                <w:szCs w:val="24"/>
              </w:rPr>
            </w:pPr>
            <w:r w:rsidRPr="77D0F6BD">
              <w:rPr>
                <w:rFonts w:eastAsia="Arial" w:cs="Arial"/>
                <w:color w:val="000000" w:themeColor="text1"/>
                <w:szCs w:val="24"/>
              </w:rPr>
              <w:t>9</w:t>
            </w:r>
          </w:p>
        </w:tc>
        <w:tc>
          <w:tcPr>
            <w:tcW w:w="1107" w:type="dxa"/>
            <w:vAlign w:val="center"/>
          </w:tcPr>
          <w:p w14:paraId="254D97FE" w14:textId="77777777" w:rsidR="00BC37B0" w:rsidRDefault="00BC37B0" w:rsidP="009B236F">
            <w:pPr>
              <w:spacing w:after="120" w:line="256" w:lineRule="auto"/>
              <w:jc w:val="center"/>
              <w:rPr>
                <w:rFonts w:eastAsia="Arial" w:cs="Arial"/>
                <w:color w:val="000000" w:themeColor="text1"/>
                <w:szCs w:val="24"/>
              </w:rPr>
            </w:pPr>
            <w:r w:rsidRPr="77D0F6BD">
              <w:rPr>
                <w:rFonts w:eastAsia="Arial" w:cs="Arial"/>
                <w:color w:val="000000" w:themeColor="text1"/>
                <w:szCs w:val="24"/>
              </w:rPr>
              <w:t>16%</w:t>
            </w:r>
          </w:p>
        </w:tc>
      </w:tr>
      <w:tr w:rsidR="00BC37B0" w14:paraId="39F2B449" w14:textId="77777777" w:rsidTr="009B236F">
        <w:trPr>
          <w:tblHeader w:val="0"/>
        </w:trPr>
        <w:tc>
          <w:tcPr>
            <w:tcW w:w="7195" w:type="dxa"/>
            <w:vAlign w:val="center"/>
          </w:tcPr>
          <w:p w14:paraId="42E4470C" w14:textId="77777777" w:rsidR="00BC37B0" w:rsidRDefault="00BC37B0" w:rsidP="009B236F">
            <w:pPr>
              <w:spacing w:after="120" w:line="256" w:lineRule="auto"/>
              <w:rPr>
                <w:rFonts w:eastAsia="Arial" w:cs="Arial"/>
                <w:color w:val="000000" w:themeColor="text1"/>
                <w:szCs w:val="24"/>
              </w:rPr>
            </w:pPr>
            <w:r w:rsidRPr="77D0F6BD">
              <w:rPr>
                <w:rFonts w:eastAsia="Arial" w:cs="Arial"/>
                <w:color w:val="000000" w:themeColor="text1"/>
                <w:szCs w:val="24"/>
              </w:rPr>
              <w:t>Did not support LEAs in the development of enrollment projections or needs assessments</w:t>
            </w:r>
          </w:p>
        </w:tc>
        <w:tc>
          <w:tcPr>
            <w:tcW w:w="1170" w:type="dxa"/>
            <w:vAlign w:val="center"/>
          </w:tcPr>
          <w:p w14:paraId="4A8680B5" w14:textId="77777777" w:rsidR="00BC37B0" w:rsidRDefault="00BC37B0" w:rsidP="009B236F">
            <w:pPr>
              <w:spacing w:after="120" w:line="256" w:lineRule="auto"/>
              <w:jc w:val="center"/>
              <w:rPr>
                <w:rFonts w:eastAsia="Arial" w:cs="Arial"/>
                <w:color w:val="000000" w:themeColor="text1"/>
                <w:szCs w:val="24"/>
              </w:rPr>
            </w:pPr>
            <w:r w:rsidRPr="77D0F6BD">
              <w:rPr>
                <w:rFonts w:eastAsia="Arial" w:cs="Arial"/>
                <w:color w:val="000000" w:themeColor="text1"/>
                <w:szCs w:val="24"/>
              </w:rPr>
              <w:t>8</w:t>
            </w:r>
          </w:p>
        </w:tc>
        <w:tc>
          <w:tcPr>
            <w:tcW w:w="1107" w:type="dxa"/>
            <w:vAlign w:val="center"/>
          </w:tcPr>
          <w:p w14:paraId="2504886E" w14:textId="77777777" w:rsidR="00BC37B0" w:rsidRDefault="00BC37B0" w:rsidP="009B236F">
            <w:pPr>
              <w:spacing w:after="120" w:line="256" w:lineRule="auto"/>
              <w:jc w:val="center"/>
              <w:rPr>
                <w:rFonts w:eastAsia="Arial" w:cs="Arial"/>
                <w:color w:val="000000" w:themeColor="text1"/>
                <w:szCs w:val="24"/>
              </w:rPr>
            </w:pPr>
            <w:r w:rsidRPr="77D0F6BD">
              <w:rPr>
                <w:rFonts w:eastAsia="Arial" w:cs="Arial"/>
                <w:color w:val="000000" w:themeColor="text1"/>
                <w:szCs w:val="24"/>
              </w:rPr>
              <w:t>14%</w:t>
            </w:r>
          </w:p>
        </w:tc>
      </w:tr>
      <w:tr w:rsidR="00BC37B0" w14:paraId="2833E646" w14:textId="77777777" w:rsidTr="009B236F">
        <w:trPr>
          <w:tblHeader w:val="0"/>
        </w:trPr>
        <w:tc>
          <w:tcPr>
            <w:tcW w:w="7195" w:type="dxa"/>
            <w:vAlign w:val="center"/>
          </w:tcPr>
          <w:p w14:paraId="2EFB2392" w14:textId="77777777" w:rsidR="00BC37B0" w:rsidRDefault="00BC37B0" w:rsidP="009B236F">
            <w:pPr>
              <w:spacing w:after="120" w:line="256" w:lineRule="auto"/>
              <w:rPr>
                <w:rFonts w:eastAsia="Arial" w:cs="Arial"/>
                <w:color w:val="000000" w:themeColor="text1"/>
                <w:szCs w:val="24"/>
              </w:rPr>
            </w:pPr>
            <w:r w:rsidRPr="77D0F6BD">
              <w:rPr>
                <w:rFonts w:eastAsia="Arial" w:cs="Arial"/>
                <w:color w:val="000000" w:themeColor="text1"/>
                <w:szCs w:val="24"/>
              </w:rPr>
              <w:t>None of the above</w:t>
            </w:r>
          </w:p>
        </w:tc>
        <w:tc>
          <w:tcPr>
            <w:tcW w:w="1170" w:type="dxa"/>
            <w:vAlign w:val="center"/>
          </w:tcPr>
          <w:p w14:paraId="739063B7" w14:textId="77777777" w:rsidR="00BC37B0" w:rsidRDefault="00BC37B0" w:rsidP="009B236F">
            <w:pPr>
              <w:spacing w:after="120" w:line="256" w:lineRule="auto"/>
              <w:jc w:val="center"/>
              <w:rPr>
                <w:rFonts w:eastAsia="Arial" w:cs="Arial"/>
                <w:color w:val="000000" w:themeColor="text1"/>
                <w:szCs w:val="24"/>
              </w:rPr>
            </w:pPr>
            <w:r w:rsidRPr="77D0F6BD">
              <w:rPr>
                <w:rFonts w:eastAsia="Arial" w:cs="Arial"/>
                <w:color w:val="000000" w:themeColor="text1"/>
                <w:szCs w:val="24"/>
              </w:rPr>
              <w:t>3</w:t>
            </w:r>
          </w:p>
        </w:tc>
        <w:tc>
          <w:tcPr>
            <w:tcW w:w="1107" w:type="dxa"/>
            <w:vAlign w:val="center"/>
          </w:tcPr>
          <w:p w14:paraId="054E4EDB" w14:textId="77777777" w:rsidR="00BC37B0" w:rsidRDefault="00BC37B0" w:rsidP="009B236F">
            <w:pPr>
              <w:spacing w:after="120" w:line="256" w:lineRule="auto"/>
              <w:jc w:val="center"/>
              <w:rPr>
                <w:rFonts w:eastAsia="Arial" w:cs="Arial"/>
                <w:color w:val="000000" w:themeColor="text1"/>
                <w:szCs w:val="24"/>
              </w:rPr>
            </w:pPr>
            <w:r w:rsidRPr="77D0F6BD">
              <w:rPr>
                <w:rFonts w:eastAsia="Arial" w:cs="Arial"/>
                <w:color w:val="000000" w:themeColor="text1"/>
                <w:szCs w:val="24"/>
              </w:rPr>
              <w:t>5%</w:t>
            </w:r>
          </w:p>
        </w:tc>
      </w:tr>
    </w:tbl>
    <w:p w14:paraId="2FE8B9C8" w14:textId="10D79767" w:rsidR="00FB6B16" w:rsidRPr="004E3526" w:rsidRDefault="00FB6B16" w:rsidP="004E3526">
      <w:pPr>
        <w:pStyle w:val="ListParagraph"/>
        <w:numPr>
          <w:ilvl w:val="0"/>
          <w:numId w:val="19"/>
        </w:numPr>
        <w:spacing w:before="360"/>
        <w:ind w:left="360"/>
        <w:rPr>
          <w:b/>
          <w:bCs/>
        </w:rPr>
      </w:pPr>
      <w:r w:rsidRPr="004E3526">
        <w:rPr>
          <w:b/>
          <w:bCs/>
        </w:rPr>
        <w:t xml:space="preserve">Has the COE partnered with local Head Start providers, CSPP, local childcare and development planning councils (LPCs), R&amp;R agencies, or other </w:t>
      </w:r>
      <w:r w:rsidR="015A6882" w:rsidRPr="004E3526">
        <w:rPr>
          <w:b/>
          <w:bCs/>
        </w:rPr>
        <w:t xml:space="preserve">community-based </w:t>
      </w:r>
      <w:r w:rsidRPr="004E3526">
        <w:rPr>
          <w:b/>
          <w:bCs/>
        </w:rPr>
        <w:t>early learning and care partners to leverage existing data to inform LEA needs assessments? [</w:t>
      </w:r>
      <w:r w:rsidR="00BD0922" w:rsidRPr="004E3526">
        <w:rPr>
          <w:b/>
          <w:bCs/>
        </w:rPr>
        <w:t>s</w:t>
      </w:r>
      <w:r w:rsidRPr="004E3526">
        <w:rPr>
          <w:b/>
          <w:bCs/>
        </w:rPr>
        <w:t xml:space="preserve">elect all the </w:t>
      </w:r>
      <w:proofErr w:type="gramStart"/>
      <w:r w:rsidRPr="004E3526">
        <w:rPr>
          <w:b/>
          <w:bCs/>
        </w:rPr>
        <w:t>apply</w:t>
      </w:r>
      <w:proofErr w:type="gramEnd"/>
      <w:r w:rsidRPr="004E3526">
        <w:rPr>
          <w:b/>
          <w:bCs/>
        </w:rPr>
        <w:t>]</w:t>
      </w:r>
    </w:p>
    <w:tbl>
      <w:tblPr>
        <w:tblStyle w:val="TableGrid"/>
        <w:tblW w:w="0" w:type="auto"/>
        <w:tblLook w:val="04A0" w:firstRow="1" w:lastRow="0" w:firstColumn="1" w:lastColumn="0" w:noHBand="0" w:noVBand="1"/>
        <w:tblDescription w:val="Table showing total number and total percent of providers and agencies that have partnered with COE. "/>
      </w:tblPr>
      <w:tblGrid>
        <w:gridCol w:w="5794"/>
        <w:gridCol w:w="2044"/>
        <w:gridCol w:w="1512"/>
      </w:tblGrid>
      <w:tr w:rsidR="00047283" w:rsidRPr="00C62C86" w14:paraId="3BF17A70" w14:textId="77777777" w:rsidTr="009B236F">
        <w:tc>
          <w:tcPr>
            <w:tcW w:w="0" w:type="auto"/>
          </w:tcPr>
          <w:p w14:paraId="228B9CAA" w14:textId="788C0527" w:rsidR="00047283" w:rsidRPr="00AD152D" w:rsidRDefault="00AD152D" w:rsidP="00C2112E">
            <w:pPr>
              <w:spacing w:after="120" w:line="257" w:lineRule="auto"/>
              <w:contextualSpacing/>
              <w:rPr>
                <w:rFonts w:eastAsia="Arial" w:cs="Arial"/>
                <w:b/>
                <w:bCs/>
                <w:color w:val="000000" w:themeColor="text1"/>
                <w:szCs w:val="24"/>
              </w:rPr>
            </w:pPr>
            <w:r w:rsidRPr="00AD152D">
              <w:rPr>
                <w:rFonts w:eastAsia="Arial" w:cs="Arial"/>
                <w:b/>
                <w:bCs/>
                <w:color w:val="000000" w:themeColor="text1"/>
                <w:szCs w:val="24"/>
              </w:rPr>
              <w:t>Partnerships</w:t>
            </w:r>
          </w:p>
        </w:tc>
        <w:tc>
          <w:tcPr>
            <w:tcW w:w="0" w:type="auto"/>
            <w:vAlign w:val="center"/>
          </w:tcPr>
          <w:p w14:paraId="6105D99B" w14:textId="77777777" w:rsidR="00047283" w:rsidRPr="00047283" w:rsidRDefault="00047283" w:rsidP="009B236F">
            <w:pPr>
              <w:spacing w:after="120" w:line="256" w:lineRule="auto"/>
              <w:jc w:val="center"/>
              <w:rPr>
                <w:rFonts w:eastAsia="Arial" w:cs="Arial"/>
                <w:b/>
                <w:bCs/>
                <w:color w:val="000000" w:themeColor="text1"/>
                <w:szCs w:val="24"/>
              </w:rPr>
            </w:pPr>
            <w:r w:rsidRPr="00047283">
              <w:rPr>
                <w:rFonts w:eastAsia="Arial" w:cs="Arial"/>
                <w:b/>
                <w:bCs/>
                <w:color w:val="000000" w:themeColor="text1"/>
                <w:szCs w:val="24"/>
              </w:rPr>
              <w:t>Total Number (n=58)</w:t>
            </w:r>
          </w:p>
        </w:tc>
        <w:tc>
          <w:tcPr>
            <w:tcW w:w="0" w:type="auto"/>
            <w:vAlign w:val="center"/>
          </w:tcPr>
          <w:p w14:paraId="387A03D3" w14:textId="77777777" w:rsidR="00047283" w:rsidRPr="00047283" w:rsidRDefault="00047283" w:rsidP="009B236F">
            <w:pPr>
              <w:spacing w:after="120" w:line="256" w:lineRule="auto"/>
              <w:jc w:val="center"/>
              <w:rPr>
                <w:rFonts w:eastAsia="Arial" w:cs="Arial"/>
                <w:b/>
                <w:bCs/>
                <w:color w:val="000000" w:themeColor="text1"/>
                <w:szCs w:val="24"/>
              </w:rPr>
            </w:pPr>
            <w:r w:rsidRPr="00047283">
              <w:rPr>
                <w:rFonts w:eastAsia="Arial" w:cs="Arial"/>
                <w:b/>
                <w:bCs/>
                <w:color w:val="000000" w:themeColor="text1"/>
                <w:szCs w:val="24"/>
              </w:rPr>
              <w:t>Total Percent</w:t>
            </w:r>
          </w:p>
        </w:tc>
      </w:tr>
      <w:tr w:rsidR="00047283" w:rsidRPr="00C62C86" w14:paraId="7979BFE0" w14:textId="77777777" w:rsidTr="009B236F">
        <w:tc>
          <w:tcPr>
            <w:tcW w:w="0" w:type="auto"/>
            <w:vAlign w:val="center"/>
          </w:tcPr>
          <w:p w14:paraId="39F2EAC9" w14:textId="77777777" w:rsidR="00047283" w:rsidRPr="00047283" w:rsidRDefault="00047283" w:rsidP="009B236F">
            <w:pPr>
              <w:spacing w:after="120" w:line="257" w:lineRule="auto"/>
              <w:contextualSpacing/>
              <w:rPr>
                <w:rFonts w:eastAsia="Arial" w:cs="Arial"/>
                <w:color w:val="000000" w:themeColor="text1"/>
                <w:szCs w:val="24"/>
              </w:rPr>
            </w:pPr>
            <w:r w:rsidRPr="00047283">
              <w:rPr>
                <w:rFonts w:eastAsia="Arial" w:cs="Arial"/>
                <w:color w:val="000000" w:themeColor="text1"/>
                <w:szCs w:val="24"/>
              </w:rPr>
              <w:t>LPCs</w:t>
            </w:r>
          </w:p>
        </w:tc>
        <w:tc>
          <w:tcPr>
            <w:tcW w:w="0" w:type="auto"/>
            <w:vAlign w:val="center"/>
          </w:tcPr>
          <w:p w14:paraId="37260187" w14:textId="77777777" w:rsidR="00047283" w:rsidRPr="00047283" w:rsidRDefault="00047283" w:rsidP="009B236F">
            <w:pPr>
              <w:spacing w:after="120" w:line="257" w:lineRule="auto"/>
              <w:contextualSpacing/>
              <w:jc w:val="center"/>
              <w:rPr>
                <w:rFonts w:eastAsia="Arial" w:cs="Arial"/>
                <w:color w:val="000000" w:themeColor="text1"/>
                <w:szCs w:val="24"/>
              </w:rPr>
            </w:pPr>
            <w:r w:rsidRPr="00047283">
              <w:rPr>
                <w:rFonts w:cs="Arial"/>
                <w:color w:val="000000"/>
                <w:szCs w:val="24"/>
              </w:rPr>
              <w:t>51</w:t>
            </w:r>
          </w:p>
        </w:tc>
        <w:tc>
          <w:tcPr>
            <w:tcW w:w="0" w:type="auto"/>
            <w:vAlign w:val="center"/>
          </w:tcPr>
          <w:p w14:paraId="48157015" w14:textId="77777777" w:rsidR="00047283" w:rsidRPr="00047283" w:rsidRDefault="00047283" w:rsidP="009B236F">
            <w:pPr>
              <w:spacing w:after="120" w:line="257" w:lineRule="auto"/>
              <w:contextualSpacing/>
              <w:jc w:val="center"/>
              <w:rPr>
                <w:rFonts w:eastAsia="Arial" w:cs="Arial"/>
                <w:color w:val="000000" w:themeColor="text1"/>
                <w:szCs w:val="24"/>
              </w:rPr>
            </w:pPr>
            <w:r w:rsidRPr="00047283">
              <w:rPr>
                <w:rFonts w:cs="Arial"/>
                <w:color w:val="000000"/>
                <w:szCs w:val="24"/>
              </w:rPr>
              <w:t>88%</w:t>
            </w:r>
          </w:p>
        </w:tc>
      </w:tr>
      <w:tr w:rsidR="00047283" w:rsidRPr="00C62C86" w14:paraId="47247F5E" w14:textId="77777777" w:rsidTr="009B236F">
        <w:tc>
          <w:tcPr>
            <w:tcW w:w="0" w:type="auto"/>
            <w:vAlign w:val="center"/>
          </w:tcPr>
          <w:p w14:paraId="4EC2E3F1" w14:textId="77777777" w:rsidR="00047283" w:rsidRPr="00047283" w:rsidRDefault="00047283" w:rsidP="009B236F">
            <w:pPr>
              <w:spacing w:after="120" w:line="257" w:lineRule="auto"/>
              <w:contextualSpacing/>
              <w:rPr>
                <w:rFonts w:eastAsia="Arial" w:cs="Arial"/>
                <w:color w:val="000000" w:themeColor="text1"/>
                <w:szCs w:val="24"/>
              </w:rPr>
            </w:pPr>
            <w:r w:rsidRPr="00047283">
              <w:rPr>
                <w:rFonts w:eastAsia="Arial" w:cs="Arial"/>
                <w:color w:val="000000" w:themeColor="text1"/>
                <w:szCs w:val="24"/>
              </w:rPr>
              <w:t>CSPP providers</w:t>
            </w:r>
          </w:p>
        </w:tc>
        <w:tc>
          <w:tcPr>
            <w:tcW w:w="0" w:type="auto"/>
            <w:vAlign w:val="center"/>
          </w:tcPr>
          <w:p w14:paraId="25AF803A" w14:textId="77777777" w:rsidR="00047283" w:rsidRPr="00047283" w:rsidRDefault="00047283" w:rsidP="009B236F">
            <w:pPr>
              <w:spacing w:after="120" w:line="257" w:lineRule="auto"/>
              <w:contextualSpacing/>
              <w:jc w:val="center"/>
              <w:rPr>
                <w:rFonts w:eastAsia="Arial" w:cs="Arial"/>
                <w:color w:val="000000" w:themeColor="text1"/>
                <w:szCs w:val="24"/>
              </w:rPr>
            </w:pPr>
            <w:r w:rsidRPr="00047283">
              <w:rPr>
                <w:rFonts w:cs="Arial"/>
                <w:color w:val="000000"/>
                <w:szCs w:val="24"/>
              </w:rPr>
              <w:t>43</w:t>
            </w:r>
          </w:p>
        </w:tc>
        <w:tc>
          <w:tcPr>
            <w:tcW w:w="0" w:type="auto"/>
            <w:vAlign w:val="center"/>
          </w:tcPr>
          <w:p w14:paraId="58D6E538" w14:textId="77777777" w:rsidR="00047283" w:rsidRPr="00047283" w:rsidRDefault="00047283" w:rsidP="009B236F">
            <w:pPr>
              <w:spacing w:after="120" w:line="257" w:lineRule="auto"/>
              <w:contextualSpacing/>
              <w:jc w:val="center"/>
              <w:rPr>
                <w:rFonts w:eastAsia="Arial" w:cs="Arial"/>
                <w:color w:val="000000" w:themeColor="text1"/>
                <w:szCs w:val="24"/>
              </w:rPr>
            </w:pPr>
            <w:r w:rsidRPr="00047283">
              <w:rPr>
                <w:rFonts w:cs="Arial"/>
                <w:color w:val="000000"/>
                <w:szCs w:val="24"/>
              </w:rPr>
              <w:t>74%</w:t>
            </w:r>
          </w:p>
        </w:tc>
      </w:tr>
      <w:tr w:rsidR="00047283" w:rsidRPr="00C62C86" w14:paraId="5AE4B4C6" w14:textId="77777777" w:rsidTr="009B236F">
        <w:tc>
          <w:tcPr>
            <w:tcW w:w="0" w:type="auto"/>
            <w:vAlign w:val="center"/>
          </w:tcPr>
          <w:p w14:paraId="5E3713CF" w14:textId="77777777" w:rsidR="00047283" w:rsidRPr="00047283" w:rsidRDefault="00047283" w:rsidP="009B236F">
            <w:pPr>
              <w:spacing w:after="120" w:line="257" w:lineRule="auto"/>
              <w:contextualSpacing/>
              <w:rPr>
                <w:rFonts w:eastAsia="Arial" w:cs="Arial"/>
                <w:color w:val="000000" w:themeColor="text1"/>
                <w:szCs w:val="24"/>
              </w:rPr>
            </w:pPr>
            <w:r w:rsidRPr="00047283">
              <w:rPr>
                <w:rFonts w:eastAsia="Arial" w:cs="Arial"/>
                <w:color w:val="000000" w:themeColor="text1"/>
                <w:szCs w:val="24"/>
              </w:rPr>
              <w:t>R&amp;R agencies</w:t>
            </w:r>
          </w:p>
        </w:tc>
        <w:tc>
          <w:tcPr>
            <w:tcW w:w="0" w:type="auto"/>
            <w:vAlign w:val="center"/>
          </w:tcPr>
          <w:p w14:paraId="01FFE42A" w14:textId="77777777" w:rsidR="00047283" w:rsidRPr="00047283" w:rsidRDefault="00047283" w:rsidP="009B236F">
            <w:pPr>
              <w:spacing w:after="120" w:line="257" w:lineRule="auto"/>
              <w:contextualSpacing/>
              <w:jc w:val="center"/>
              <w:rPr>
                <w:rFonts w:eastAsia="Arial" w:cs="Arial"/>
                <w:color w:val="000000" w:themeColor="text1"/>
                <w:szCs w:val="24"/>
              </w:rPr>
            </w:pPr>
            <w:r w:rsidRPr="00047283">
              <w:rPr>
                <w:rFonts w:cs="Arial"/>
                <w:color w:val="000000"/>
                <w:szCs w:val="24"/>
              </w:rPr>
              <w:t>43</w:t>
            </w:r>
          </w:p>
        </w:tc>
        <w:tc>
          <w:tcPr>
            <w:tcW w:w="0" w:type="auto"/>
            <w:vAlign w:val="center"/>
          </w:tcPr>
          <w:p w14:paraId="50E0CB51" w14:textId="77777777" w:rsidR="00047283" w:rsidRPr="00047283" w:rsidRDefault="00047283" w:rsidP="009B236F">
            <w:pPr>
              <w:spacing w:after="120" w:line="257" w:lineRule="auto"/>
              <w:contextualSpacing/>
              <w:jc w:val="center"/>
              <w:rPr>
                <w:rFonts w:eastAsia="Arial" w:cs="Arial"/>
                <w:color w:val="000000" w:themeColor="text1"/>
                <w:szCs w:val="24"/>
              </w:rPr>
            </w:pPr>
            <w:r w:rsidRPr="00047283">
              <w:rPr>
                <w:rFonts w:cs="Arial"/>
                <w:color w:val="000000"/>
                <w:szCs w:val="24"/>
              </w:rPr>
              <w:t>74%</w:t>
            </w:r>
          </w:p>
        </w:tc>
      </w:tr>
      <w:tr w:rsidR="00047283" w:rsidRPr="00C62C86" w14:paraId="45016B90" w14:textId="77777777" w:rsidTr="009B236F">
        <w:tc>
          <w:tcPr>
            <w:tcW w:w="0" w:type="auto"/>
            <w:vAlign w:val="center"/>
          </w:tcPr>
          <w:p w14:paraId="12F7F250" w14:textId="77777777" w:rsidR="00047283" w:rsidRPr="00047283" w:rsidRDefault="00047283" w:rsidP="009B236F">
            <w:pPr>
              <w:spacing w:after="120" w:line="257" w:lineRule="auto"/>
              <w:contextualSpacing/>
              <w:rPr>
                <w:rFonts w:eastAsia="Arial" w:cs="Arial"/>
                <w:color w:val="000000" w:themeColor="text1"/>
                <w:szCs w:val="24"/>
              </w:rPr>
            </w:pPr>
            <w:r w:rsidRPr="00047283">
              <w:rPr>
                <w:rFonts w:eastAsia="Arial" w:cs="Arial"/>
                <w:color w:val="000000" w:themeColor="text1"/>
                <w:szCs w:val="24"/>
              </w:rPr>
              <w:t>Head Start providers</w:t>
            </w:r>
          </w:p>
        </w:tc>
        <w:tc>
          <w:tcPr>
            <w:tcW w:w="0" w:type="auto"/>
            <w:vAlign w:val="center"/>
          </w:tcPr>
          <w:p w14:paraId="4D17AD7F" w14:textId="77777777" w:rsidR="00047283" w:rsidRPr="00047283" w:rsidRDefault="00047283" w:rsidP="009B236F">
            <w:pPr>
              <w:spacing w:after="120" w:line="257" w:lineRule="auto"/>
              <w:contextualSpacing/>
              <w:jc w:val="center"/>
              <w:rPr>
                <w:rFonts w:eastAsia="Arial" w:cs="Arial"/>
                <w:color w:val="000000" w:themeColor="text1"/>
                <w:szCs w:val="24"/>
              </w:rPr>
            </w:pPr>
            <w:r w:rsidRPr="00047283">
              <w:rPr>
                <w:rFonts w:cs="Arial"/>
                <w:color w:val="000000"/>
                <w:szCs w:val="24"/>
              </w:rPr>
              <w:t>37</w:t>
            </w:r>
          </w:p>
        </w:tc>
        <w:tc>
          <w:tcPr>
            <w:tcW w:w="0" w:type="auto"/>
            <w:vAlign w:val="center"/>
          </w:tcPr>
          <w:p w14:paraId="2067B116" w14:textId="77777777" w:rsidR="00047283" w:rsidRPr="00047283" w:rsidRDefault="00047283" w:rsidP="009B236F">
            <w:pPr>
              <w:spacing w:after="120" w:line="257" w:lineRule="auto"/>
              <w:contextualSpacing/>
              <w:jc w:val="center"/>
              <w:rPr>
                <w:rFonts w:eastAsia="Arial" w:cs="Arial"/>
                <w:color w:val="000000" w:themeColor="text1"/>
                <w:szCs w:val="24"/>
              </w:rPr>
            </w:pPr>
            <w:r w:rsidRPr="00047283">
              <w:rPr>
                <w:rFonts w:cs="Arial"/>
                <w:color w:val="000000"/>
                <w:szCs w:val="24"/>
              </w:rPr>
              <w:t>64%</w:t>
            </w:r>
          </w:p>
        </w:tc>
      </w:tr>
      <w:tr w:rsidR="00047283" w:rsidRPr="00C62C86" w14:paraId="45E526CD" w14:textId="77777777" w:rsidTr="009B236F">
        <w:tc>
          <w:tcPr>
            <w:tcW w:w="0" w:type="auto"/>
            <w:vAlign w:val="center"/>
          </w:tcPr>
          <w:p w14:paraId="62885398" w14:textId="77777777" w:rsidR="00047283" w:rsidRPr="00047283" w:rsidRDefault="00047283" w:rsidP="009B236F">
            <w:pPr>
              <w:spacing w:after="120" w:line="257" w:lineRule="auto"/>
              <w:contextualSpacing/>
              <w:rPr>
                <w:rFonts w:eastAsia="Arial" w:cs="Arial"/>
                <w:color w:val="000000" w:themeColor="text1"/>
                <w:szCs w:val="24"/>
              </w:rPr>
            </w:pPr>
            <w:r w:rsidRPr="00047283">
              <w:rPr>
                <w:rFonts w:eastAsia="Arial" w:cs="Arial"/>
                <w:color w:val="000000" w:themeColor="text1"/>
                <w:szCs w:val="24"/>
              </w:rPr>
              <w:t>Other community-based early learning and care partners [open response]</w:t>
            </w:r>
          </w:p>
        </w:tc>
        <w:tc>
          <w:tcPr>
            <w:tcW w:w="0" w:type="auto"/>
            <w:vAlign w:val="center"/>
          </w:tcPr>
          <w:p w14:paraId="22FBD7B8" w14:textId="77777777" w:rsidR="00047283" w:rsidRPr="00047283" w:rsidRDefault="00047283" w:rsidP="009B236F">
            <w:pPr>
              <w:spacing w:after="120" w:line="257" w:lineRule="auto"/>
              <w:contextualSpacing/>
              <w:jc w:val="center"/>
              <w:rPr>
                <w:rFonts w:eastAsia="Arial" w:cs="Arial"/>
                <w:color w:val="000000" w:themeColor="text1"/>
                <w:szCs w:val="24"/>
              </w:rPr>
            </w:pPr>
            <w:r w:rsidRPr="00047283">
              <w:rPr>
                <w:rFonts w:cs="Arial"/>
                <w:color w:val="000000"/>
                <w:szCs w:val="24"/>
              </w:rPr>
              <w:t>19</w:t>
            </w:r>
          </w:p>
        </w:tc>
        <w:tc>
          <w:tcPr>
            <w:tcW w:w="0" w:type="auto"/>
            <w:vAlign w:val="center"/>
          </w:tcPr>
          <w:p w14:paraId="328F7E18" w14:textId="77777777" w:rsidR="00047283" w:rsidRPr="00047283" w:rsidRDefault="00047283" w:rsidP="009B236F">
            <w:pPr>
              <w:spacing w:after="120" w:line="257" w:lineRule="auto"/>
              <w:contextualSpacing/>
              <w:jc w:val="center"/>
              <w:rPr>
                <w:rFonts w:eastAsia="Arial" w:cs="Arial"/>
                <w:color w:val="000000" w:themeColor="text1"/>
                <w:szCs w:val="24"/>
              </w:rPr>
            </w:pPr>
            <w:r w:rsidRPr="00047283">
              <w:rPr>
                <w:rFonts w:cs="Arial"/>
                <w:color w:val="000000"/>
                <w:szCs w:val="24"/>
              </w:rPr>
              <w:t>33%</w:t>
            </w:r>
          </w:p>
        </w:tc>
      </w:tr>
      <w:tr w:rsidR="00047283" w:rsidRPr="00C62C86" w14:paraId="08B1B900" w14:textId="77777777" w:rsidTr="009B236F">
        <w:tc>
          <w:tcPr>
            <w:tcW w:w="0" w:type="auto"/>
            <w:vAlign w:val="center"/>
          </w:tcPr>
          <w:p w14:paraId="030E5646" w14:textId="77777777" w:rsidR="00047283" w:rsidRPr="00047283" w:rsidRDefault="00047283" w:rsidP="009B236F">
            <w:pPr>
              <w:spacing w:after="120" w:line="257" w:lineRule="auto"/>
              <w:rPr>
                <w:rFonts w:eastAsia="Arial" w:cs="Arial"/>
                <w:color w:val="000000" w:themeColor="text1"/>
                <w:szCs w:val="24"/>
              </w:rPr>
            </w:pPr>
            <w:r w:rsidRPr="00047283">
              <w:rPr>
                <w:rFonts w:eastAsia="Arial" w:cs="Arial"/>
                <w:color w:val="000000" w:themeColor="text1"/>
                <w:szCs w:val="24"/>
              </w:rPr>
              <w:t>None of the above</w:t>
            </w:r>
          </w:p>
        </w:tc>
        <w:tc>
          <w:tcPr>
            <w:tcW w:w="0" w:type="auto"/>
            <w:vAlign w:val="center"/>
          </w:tcPr>
          <w:p w14:paraId="58108010" w14:textId="77777777" w:rsidR="00047283" w:rsidRPr="00047283" w:rsidRDefault="00047283" w:rsidP="009B236F">
            <w:pPr>
              <w:spacing w:after="120" w:line="257" w:lineRule="auto"/>
              <w:jc w:val="center"/>
              <w:rPr>
                <w:rFonts w:eastAsia="Arial" w:cs="Arial"/>
                <w:color w:val="000000" w:themeColor="text1"/>
                <w:szCs w:val="24"/>
              </w:rPr>
            </w:pPr>
            <w:r w:rsidRPr="00047283">
              <w:rPr>
                <w:rFonts w:cs="Arial"/>
                <w:color w:val="000000"/>
                <w:szCs w:val="24"/>
              </w:rPr>
              <w:t>7</w:t>
            </w:r>
          </w:p>
        </w:tc>
        <w:tc>
          <w:tcPr>
            <w:tcW w:w="0" w:type="auto"/>
            <w:vAlign w:val="center"/>
          </w:tcPr>
          <w:p w14:paraId="0C0DCE58" w14:textId="77777777" w:rsidR="00047283" w:rsidRPr="00047283" w:rsidRDefault="00047283" w:rsidP="009B236F">
            <w:pPr>
              <w:spacing w:after="120" w:line="257" w:lineRule="auto"/>
              <w:jc w:val="center"/>
              <w:rPr>
                <w:rFonts w:eastAsia="Arial" w:cs="Arial"/>
                <w:color w:val="000000" w:themeColor="text1"/>
                <w:szCs w:val="24"/>
              </w:rPr>
            </w:pPr>
            <w:r w:rsidRPr="00047283">
              <w:rPr>
                <w:rFonts w:cs="Arial"/>
                <w:color w:val="000000"/>
                <w:szCs w:val="24"/>
              </w:rPr>
              <w:t>12%</w:t>
            </w:r>
          </w:p>
        </w:tc>
      </w:tr>
    </w:tbl>
    <w:p w14:paraId="448DC4B1" w14:textId="5A6132D3" w:rsidR="00FB6B16" w:rsidRPr="00E13BA0" w:rsidRDefault="00FB6B16" w:rsidP="002C7295">
      <w:pPr>
        <w:pStyle w:val="ListParagraph"/>
        <w:numPr>
          <w:ilvl w:val="0"/>
          <w:numId w:val="21"/>
        </w:numPr>
        <w:spacing w:before="360"/>
        <w:ind w:left="360"/>
        <w:rPr>
          <w:b/>
          <w:bCs/>
          <w:vanish/>
        </w:rPr>
      </w:pPr>
      <w:r w:rsidRPr="00E13BA0">
        <w:rPr>
          <w:b/>
          <w:bCs/>
        </w:rPr>
        <w:t>Has the COE provided technical assistance to LEAs in any of the following areas related to projecting enrollment and assessing needs? [select all that apply]</w:t>
      </w:r>
    </w:p>
    <w:tbl>
      <w:tblPr>
        <w:tblStyle w:val="TableGrid"/>
        <w:tblW w:w="0" w:type="auto"/>
        <w:tblLook w:val="04A0" w:firstRow="1" w:lastRow="0" w:firstColumn="1" w:lastColumn="0" w:noHBand="0" w:noVBand="1"/>
        <w:tblDescription w:val="Table showing the total number and total percent technical assistance provided to LEAS in areas related to projecting enrollment and assessing needs. "/>
      </w:tblPr>
      <w:tblGrid>
        <w:gridCol w:w="6367"/>
        <w:gridCol w:w="1649"/>
        <w:gridCol w:w="1334"/>
      </w:tblGrid>
      <w:tr w:rsidR="00047283" w:rsidRPr="00C62C86" w14:paraId="4D389C56" w14:textId="77777777" w:rsidTr="009B236F">
        <w:tc>
          <w:tcPr>
            <w:tcW w:w="0" w:type="auto"/>
          </w:tcPr>
          <w:p w14:paraId="7C2AB8F7" w14:textId="4DF2EB8F" w:rsidR="00047283" w:rsidRPr="00AD152D" w:rsidRDefault="00AD152D" w:rsidP="00973964">
            <w:pPr>
              <w:spacing w:after="120" w:line="256" w:lineRule="auto"/>
              <w:rPr>
                <w:rFonts w:eastAsia="Arial" w:cs="Arial"/>
                <w:b/>
                <w:bCs/>
                <w:color w:val="000000" w:themeColor="text1"/>
                <w:szCs w:val="24"/>
              </w:rPr>
            </w:pPr>
            <w:r w:rsidRPr="00AD152D">
              <w:rPr>
                <w:rFonts w:eastAsia="Arial" w:cs="Arial"/>
                <w:b/>
                <w:bCs/>
                <w:color w:val="000000" w:themeColor="text1"/>
                <w:szCs w:val="24"/>
              </w:rPr>
              <w:t>Technical Assistance</w:t>
            </w:r>
          </w:p>
        </w:tc>
        <w:tc>
          <w:tcPr>
            <w:tcW w:w="0" w:type="auto"/>
            <w:vAlign w:val="center"/>
          </w:tcPr>
          <w:p w14:paraId="0E06E2D4" w14:textId="77777777" w:rsidR="00047283" w:rsidRPr="00047283" w:rsidRDefault="00047283" w:rsidP="009B236F">
            <w:pPr>
              <w:spacing w:after="120" w:line="256" w:lineRule="auto"/>
              <w:jc w:val="center"/>
              <w:rPr>
                <w:rFonts w:eastAsia="Arial" w:cs="Arial"/>
                <w:color w:val="000000" w:themeColor="text1"/>
                <w:szCs w:val="24"/>
              </w:rPr>
            </w:pPr>
            <w:r w:rsidRPr="00047283">
              <w:rPr>
                <w:rFonts w:eastAsia="Arial" w:cs="Arial"/>
                <w:b/>
                <w:bCs/>
                <w:color w:val="000000" w:themeColor="text1"/>
                <w:szCs w:val="24"/>
              </w:rPr>
              <w:t>Total Number (n=58)</w:t>
            </w:r>
          </w:p>
        </w:tc>
        <w:tc>
          <w:tcPr>
            <w:tcW w:w="0" w:type="auto"/>
            <w:vAlign w:val="center"/>
          </w:tcPr>
          <w:p w14:paraId="3938A5AC" w14:textId="77777777" w:rsidR="00047283" w:rsidRPr="00047283" w:rsidRDefault="00047283" w:rsidP="009B236F">
            <w:pPr>
              <w:spacing w:after="120" w:line="256" w:lineRule="auto"/>
              <w:jc w:val="center"/>
              <w:rPr>
                <w:rFonts w:eastAsia="Arial" w:cs="Arial"/>
                <w:color w:val="000000" w:themeColor="text1"/>
                <w:szCs w:val="24"/>
              </w:rPr>
            </w:pPr>
            <w:r w:rsidRPr="00047283">
              <w:rPr>
                <w:rFonts w:eastAsia="Arial" w:cs="Arial"/>
                <w:b/>
                <w:bCs/>
                <w:color w:val="000000" w:themeColor="text1"/>
                <w:szCs w:val="24"/>
              </w:rPr>
              <w:t>Total Percent</w:t>
            </w:r>
          </w:p>
        </w:tc>
      </w:tr>
      <w:tr w:rsidR="00047283" w:rsidRPr="00C62C86" w14:paraId="583703B3" w14:textId="77777777" w:rsidTr="009B236F">
        <w:trPr>
          <w:tblHeader w:val="0"/>
        </w:trPr>
        <w:tc>
          <w:tcPr>
            <w:tcW w:w="0" w:type="auto"/>
            <w:vAlign w:val="center"/>
          </w:tcPr>
          <w:p w14:paraId="0FD27BD1" w14:textId="77777777" w:rsidR="00047283" w:rsidRPr="00047283" w:rsidRDefault="00047283" w:rsidP="009B236F">
            <w:pPr>
              <w:spacing w:after="120" w:line="256" w:lineRule="auto"/>
              <w:rPr>
                <w:rFonts w:eastAsia="Arial" w:cs="Arial"/>
                <w:color w:val="000000" w:themeColor="text1"/>
                <w:szCs w:val="24"/>
              </w:rPr>
            </w:pPr>
            <w:r w:rsidRPr="00047283">
              <w:rPr>
                <w:rFonts w:eastAsia="Arial" w:cs="Arial"/>
                <w:color w:val="000000" w:themeColor="text1"/>
                <w:szCs w:val="24"/>
              </w:rPr>
              <w:t>Information on available resources and programs to support workforce pipeline development to staff UPK</w:t>
            </w:r>
          </w:p>
        </w:tc>
        <w:tc>
          <w:tcPr>
            <w:tcW w:w="0" w:type="auto"/>
            <w:vAlign w:val="center"/>
          </w:tcPr>
          <w:p w14:paraId="18E4BBF9" w14:textId="77777777" w:rsidR="00047283" w:rsidRPr="00047283" w:rsidRDefault="00047283" w:rsidP="009B236F">
            <w:pPr>
              <w:spacing w:after="120" w:line="256" w:lineRule="auto"/>
              <w:jc w:val="center"/>
              <w:rPr>
                <w:rFonts w:eastAsia="Arial" w:cs="Arial"/>
                <w:color w:val="000000" w:themeColor="text1"/>
                <w:szCs w:val="24"/>
              </w:rPr>
            </w:pPr>
            <w:r w:rsidRPr="00047283">
              <w:rPr>
                <w:rFonts w:cs="Arial"/>
                <w:color w:val="000000"/>
                <w:szCs w:val="24"/>
              </w:rPr>
              <w:t>44</w:t>
            </w:r>
          </w:p>
        </w:tc>
        <w:tc>
          <w:tcPr>
            <w:tcW w:w="0" w:type="auto"/>
            <w:vAlign w:val="center"/>
          </w:tcPr>
          <w:p w14:paraId="1A0BF808" w14:textId="77777777" w:rsidR="00047283" w:rsidRPr="00047283" w:rsidRDefault="00047283" w:rsidP="009B236F">
            <w:pPr>
              <w:spacing w:after="120" w:line="256" w:lineRule="auto"/>
              <w:jc w:val="center"/>
              <w:rPr>
                <w:rFonts w:eastAsia="Arial" w:cs="Arial"/>
                <w:color w:val="000000" w:themeColor="text1"/>
                <w:szCs w:val="24"/>
              </w:rPr>
            </w:pPr>
            <w:r w:rsidRPr="00047283">
              <w:rPr>
                <w:rFonts w:cs="Arial"/>
                <w:color w:val="000000"/>
                <w:szCs w:val="24"/>
              </w:rPr>
              <w:t>76%</w:t>
            </w:r>
          </w:p>
        </w:tc>
      </w:tr>
      <w:tr w:rsidR="00047283" w:rsidRPr="00C62C86" w14:paraId="496F25FB" w14:textId="77777777" w:rsidTr="009B236F">
        <w:trPr>
          <w:tblHeader w:val="0"/>
        </w:trPr>
        <w:tc>
          <w:tcPr>
            <w:tcW w:w="0" w:type="auto"/>
            <w:vAlign w:val="center"/>
          </w:tcPr>
          <w:p w14:paraId="5195DE17" w14:textId="77777777" w:rsidR="00047283" w:rsidRPr="00047283" w:rsidRDefault="00047283" w:rsidP="009B236F">
            <w:pPr>
              <w:spacing w:after="120" w:line="256" w:lineRule="auto"/>
              <w:rPr>
                <w:rFonts w:eastAsia="Arial" w:cs="Arial"/>
                <w:color w:val="000000" w:themeColor="text1"/>
                <w:szCs w:val="24"/>
              </w:rPr>
            </w:pPr>
            <w:r w:rsidRPr="00047283">
              <w:rPr>
                <w:rFonts w:eastAsia="Arial" w:cs="Arial"/>
                <w:color w:val="000000" w:themeColor="text1"/>
                <w:szCs w:val="24"/>
              </w:rPr>
              <w:t>Information on program eligibility requirements to project enrollment across programs</w:t>
            </w:r>
          </w:p>
        </w:tc>
        <w:tc>
          <w:tcPr>
            <w:tcW w:w="0" w:type="auto"/>
            <w:vAlign w:val="center"/>
          </w:tcPr>
          <w:p w14:paraId="7D76000E" w14:textId="77777777" w:rsidR="00047283" w:rsidRPr="00047283" w:rsidRDefault="00047283" w:rsidP="009B236F">
            <w:pPr>
              <w:spacing w:after="120" w:line="256" w:lineRule="auto"/>
              <w:jc w:val="center"/>
              <w:rPr>
                <w:rFonts w:eastAsia="Arial" w:cs="Arial"/>
                <w:color w:val="000000" w:themeColor="text1"/>
                <w:szCs w:val="24"/>
              </w:rPr>
            </w:pPr>
            <w:r w:rsidRPr="00047283">
              <w:rPr>
                <w:rFonts w:cs="Arial"/>
                <w:color w:val="000000"/>
                <w:szCs w:val="24"/>
              </w:rPr>
              <w:t>42</w:t>
            </w:r>
          </w:p>
        </w:tc>
        <w:tc>
          <w:tcPr>
            <w:tcW w:w="0" w:type="auto"/>
            <w:vAlign w:val="center"/>
          </w:tcPr>
          <w:p w14:paraId="32ED01E9" w14:textId="77777777" w:rsidR="00047283" w:rsidRPr="00047283" w:rsidRDefault="00047283" w:rsidP="009B236F">
            <w:pPr>
              <w:spacing w:after="120" w:line="256" w:lineRule="auto"/>
              <w:jc w:val="center"/>
              <w:rPr>
                <w:rFonts w:eastAsia="Arial" w:cs="Arial"/>
                <w:color w:val="000000" w:themeColor="text1"/>
                <w:szCs w:val="24"/>
              </w:rPr>
            </w:pPr>
            <w:r w:rsidRPr="00047283">
              <w:rPr>
                <w:rFonts w:cs="Arial"/>
                <w:color w:val="000000"/>
                <w:szCs w:val="24"/>
              </w:rPr>
              <w:t>72%</w:t>
            </w:r>
          </w:p>
        </w:tc>
      </w:tr>
      <w:tr w:rsidR="00047283" w:rsidRPr="00C62C86" w14:paraId="65BA0312" w14:textId="77777777" w:rsidTr="009B236F">
        <w:trPr>
          <w:tblHeader w:val="0"/>
        </w:trPr>
        <w:tc>
          <w:tcPr>
            <w:tcW w:w="0" w:type="auto"/>
            <w:vAlign w:val="center"/>
          </w:tcPr>
          <w:p w14:paraId="4810DBF6" w14:textId="5B291654" w:rsidR="00047283" w:rsidRPr="00047283" w:rsidRDefault="00E32C47" w:rsidP="009B236F">
            <w:pPr>
              <w:spacing w:after="120" w:line="256" w:lineRule="auto"/>
              <w:rPr>
                <w:rFonts w:eastAsia="Arial" w:cs="Arial"/>
                <w:color w:val="000000" w:themeColor="text1"/>
                <w:szCs w:val="24"/>
              </w:rPr>
            </w:pPr>
            <w:r w:rsidRPr="00E32C47">
              <w:rPr>
                <w:rFonts w:eastAsia="Arial" w:cs="Arial"/>
                <w:color w:val="000000" w:themeColor="text1"/>
                <w:szCs w:val="24"/>
              </w:rPr>
              <w:t>Support with addressing the increase in children who will need toileting assistance in TK</w:t>
            </w:r>
          </w:p>
        </w:tc>
        <w:tc>
          <w:tcPr>
            <w:tcW w:w="0" w:type="auto"/>
            <w:vAlign w:val="center"/>
          </w:tcPr>
          <w:p w14:paraId="49D334AC" w14:textId="77777777" w:rsidR="00047283" w:rsidRPr="00047283" w:rsidRDefault="00047283" w:rsidP="009B236F">
            <w:pPr>
              <w:spacing w:after="120" w:line="256" w:lineRule="auto"/>
              <w:jc w:val="center"/>
              <w:rPr>
                <w:rStyle w:val="normaltextrun"/>
                <w:rFonts w:eastAsia="Arial" w:cs="Arial"/>
                <w:color w:val="000000" w:themeColor="text1"/>
                <w:szCs w:val="24"/>
              </w:rPr>
            </w:pPr>
            <w:r w:rsidRPr="00047283">
              <w:rPr>
                <w:rFonts w:cs="Arial"/>
                <w:color w:val="000000"/>
                <w:szCs w:val="24"/>
              </w:rPr>
              <w:t>40</w:t>
            </w:r>
          </w:p>
        </w:tc>
        <w:tc>
          <w:tcPr>
            <w:tcW w:w="0" w:type="auto"/>
            <w:vAlign w:val="center"/>
          </w:tcPr>
          <w:p w14:paraId="46988F30" w14:textId="77777777" w:rsidR="00047283" w:rsidRPr="00047283" w:rsidRDefault="00047283" w:rsidP="009B236F">
            <w:pPr>
              <w:spacing w:after="120" w:line="256" w:lineRule="auto"/>
              <w:jc w:val="center"/>
              <w:rPr>
                <w:rStyle w:val="normaltextrun"/>
                <w:rFonts w:eastAsia="Arial" w:cs="Arial"/>
                <w:color w:val="000000" w:themeColor="text1"/>
                <w:szCs w:val="24"/>
              </w:rPr>
            </w:pPr>
            <w:r w:rsidRPr="00047283">
              <w:rPr>
                <w:rFonts w:cs="Arial"/>
                <w:color w:val="000000"/>
                <w:szCs w:val="24"/>
              </w:rPr>
              <w:t>69%</w:t>
            </w:r>
          </w:p>
        </w:tc>
      </w:tr>
      <w:tr w:rsidR="00047283" w:rsidRPr="00C62C86" w14:paraId="3F114F47" w14:textId="77777777" w:rsidTr="009B236F">
        <w:trPr>
          <w:tblHeader w:val="0"/>
        </w:trPr>
        <w:tc>
          <w:tcPr>
            <w:tcW w:w="0" w:type="auto"/>
            <w:vAlign w:val="center"/>
          </w:tcPr>
          <w:p w14:paraId="2C14B331" w14:textId="77777777" w:rsidR="00047283" w:rsidRPr="00047283" w:rsidRDefault="00047283" w:rsidP="009B236F">
            <w:pPr>
              <w:spacing w:after="120" w:line="256" w:lineRule="auto"/>
              <w:rPr>
                <w:rFonts w:eastAsia="Arial" w:cs="Arial"/>
                <w:color w:val="000000" w:themeColor="text1"/>
                <w:szCs w:val="24"/>
              </w:rPr>
            </w:pPr>
            <w:r w:rsidRPr="00047283">
              <w:rPr>
                <w:rFonts w:eastAsia="Arial" w:cs="Arial"/>
                <w:color w:val="000000" w:themeColor="text1"/>
                <w:szCs w:val="24"/>
              </w:rPr>
              <w:t>Projecting staffing needs</w:t>
            </w:r>
          </w:p>
        </w:tc>
        <w:tc>
          <w:tcPr>
            <w:tcW w:w="0" w:type="auto"/>
            <w:vAlign w:val="center"/>
          </w:tcPr>
          <w:p w14:paraId="312B16A0" w14:textId="77777777" w:rsidR="00047283" w:rsidRPr="00047283" w:rsidRDefault="00047283" w:rsidP="009B236F">
            <w:pPr>
              <w:spacing w:after="120" w:line="256" w:lineRule="auto"/>
              <w:jc w:val="center"/>
              <w:rPr>
                <w:rFonts w:eastAsia="Arial" w:cs="Arial"/>
                <w:color w:val="000000" w:themeColor="text1"/>
                <w:szCs w:val="24"/>
              </w:rPr>
            </w:pPr>
            <w:r w:rsidRPr="00047283">
              <w:rPr>
                <w:rFonts w:cs="Arial"/>
                <w:color w:val="000000"/>
                <w:szCs w:val="24"/>
              </w:rPr>
              <w:t>30</w:t>
            </w:r>
          </w:p>
        </w:tc>
        <w:tc>
          <w:tcPr>
            <w:tcW w:w="0" w:type="auto"/>
            <w:vAlign w:val="center"/>
          </w:tcPr>
          <w:p w14:paraId="5D0FB7F6" w14:textId="77777777" w:rsidR="00047283" w:rsidRPr="00047283" w:rsidRDefault="00047283" w:rsidP="009B236F">
            <w:pPr>
              <w:spacing w:after="120" w:line="256" w:lineRule="auto"/>
              <w:jc w:val="center"/>
              <w:rPr>
                <w:rFonts w:eastAsia="Arial" w:cs="Arial"/>
                <w:color w:val="000000" w:themeColor="text1"/>
                <w:szCs w:val="24"/>
              </w:rPr>
            </w:pPr>
            <w:r w:rsidRPr="00047283">
              <w:rPr>
                <w:rFonts w:cs="Arial"/>
                <w:color w:val="000000"/>
                <w:szCs w:val="24"/>
              </w:rPr>
              <w:t>52%</w:t>
            </w:r>
          </w:p>
        </w:tc>
      </w:tr>
      <w:tr w:rsidR="00047283" w:rsidRPr="00C62C86" w14:paraId="6D780A23" w14:textId="77777777" w:rsidTr="009B236F">
        <w:trPr>
          <w:tblHeader w:val="0"/>
        </w:trPr>
        <w:tc>
          <w:tcPr>
            <w:tcW w:w="0" w:type="auto"/>
            <w:vAlign w:val="center"/>
          </w:tcPr>
          <w:p w14:paraId="161B3AC0" w14:textId="77777777" w:rsidR="00047283" w:rsidRPr="00047283" w:rsidRDefault="00047283" w:rsidP="009B236F">
            <w:pPr>
              <w:spacing w:after="120" w:line="256" w:lineRule="auto"/>
              <w:rPr>
                <w:rFonts w:eastAsia="Arial" w:cs="Arial"/>
                <w:color w:val="000000" w:themeColor="text1"/>
                <w:szCs w:val="24"/>
              </w:rPr>
            </w:pPr>
            <w:r w:rsidRPr="00047283">
              <w:rPr>
                <w:rFonts w:eastAsia="Arial" w:cs="Arial"/>
                <w:color w:val="000000" w:themeColor="text1"/>
                <w:szCs w:val="24"/>
              </w:rPr>
              <w:lastRenderedPageBreak/>
              <w:t>Support for parent surveys to gauge interest in service delivery models</w:t>
            </w:r>
          </w:p>
        </w:tc>
        <w:tc>
          <w:tcPr>
            <w:tcW w:w="0" w:type="auto"/>
            <w:vAlign w:val="center"/>
          </w:tcPr>
          <w:p w14:paraId="2DA99711" w14:textId="77777777" w:rsidR="00047283" w:rsidRPr="00047283" w:rsidRDefault="00047283" w:rsidP="009B236F">
            <w:pPr>
              <w:spacing w:after="120" w:line="256" w:lineRule="auto"/>
              <w:jc w:val="center"/>
              <w:rPr>
                <w:rFonts w:eastAsia="Arial" w:cs="Arial"/>
                <w:color w:val="000000" w:themeColor="text1"/>
                <w:szCs w:val="24"/>
              </w:rPr>
            </w:pPr>
            <w:r w:rsidRPr="00047283">
              <w:rPr>
                <w:rFonts w:cs="Arial"/>
                <w:color w:val="000000"/>
                <w:szCs w:val="24"/>
              </w:rPr>
              <w:t>18</w:t>
            </w:r>
          </w:p>
        </w:tc>
        <w:tc>
          <w:tcPr>
            <w:tcW w:w="0" w:type="auto"/>
            <w:vAlign w:val="center"/>
          </w:tcPr>
          <w:p w14:paraId="5E152D4F" w14:textId="77777777" w:rsidR="00047283" w:rsidRPr="00047283" w:rsidRDefault="00047283" w:rsidP="009B236F">
            <w:pPr>
              <w:spacing w:after="120" w:line="256" w:lineRule="auto"/>
              <w:jc w:val="center"/>
              <w:rPr>
                <w:rFonts w:eastAsia="Arial" w:cs="Arial"/>
                <w:color w:val="000000" w:themeColor="text1"/>
                <w:szCs w:val="24"/>
              </w:rPr>
            </w:pPr>
            <w:r w:rsidRPr="00047283">
              <w:rPr>
                <w:rFonts w:cs="Arial"/>
                <w:color w:val="000000"/>
                <w:szCs w:val="24"/>
              </w:rPr>
              <w:t>31%</w:t>
            </w:r>
          </w:p>
        </w:tc>
      </w:tr>
      <w:tr w:rsidR="00047283" w:rsidRPr="00C62C86" w14:paraId="42FE2D18" w14:textId="77777777" w:rsidTr="009B236F">
        <w:trPr>
          <w:tblHeader w:val="0"/>
        </w:trPr>
        <w:tc>
          <w:tcPr>
            <w:tcW w:w="0" w:type="auto"/>
            <w:vAlign w:val="center"/>
          </w:tcPr>
          <w:p w14:paraId="3129C3C5" w14:textId="77777777" w:rsidR="00047283" w:rsidRPr="00047283" w:rsidRDefault="00047283" w:rsidP="009B236F">
            <w:pPr>
              <w:spacing w:after="120" w:line="256" w:lineRule="auto"/>
              <w:rPr>
                <w:rFonts w:eastAsia="Arial" w:cs="Arial"/>
                <w:color w:val="000000" w:themeColor="text1"/>
                <w:szCs w:val="24"/>
              </w:rPr>
            </w:pPr>
            <w:r w:rsidRPr="00047283">
              <w:rPr>
                <w:rFonts w:eastAsia="Arial" w:cs="Arial"/>
                <w:color w:val="000000" w:themeColor="text1"/>
                <w:szCs w:val="24"/>
              </w:rPr>
              <w:t>Data analysis capacity building to support staff to refine enrollment projections and project staffing needs based on community context</w:t>
            </w:r>
          </w:p>
        </w:tc>
        <w:tc>
          <w:tcPr>
            <w:tcW w:w="0" w:type="auto"/>
            <w:vAlign w:val="center"/>
          </w:tcPr>
          <w:p w14:paraId="2A483B81" w14:textId="77777777" w:rsidR="00047283" w:rsidRPr="00047283" w:rsidRDefault="00047283" w:rsidP="009B236F">
            <w:pPr>
              <w:spacing w:after="120" w:line="256" w:lineRule="auto"/>
              <w:jc w:val="center"/>
              <w:rPr>
                <w:rFonts w:eastAsia="Arial" w:cs="Arial"/>
                <w:color w:val="000000" w:themeColor="text1"/>
                <w:szCs w:val="24"/>
              </w:rPr>
            </w:pPr>
            <w:r w:rsidRPr="00047283">
              <w:rPr>
                <w:rFonts w:cs="Arial"/>
                <w:color w:val="000000"/>
                <w:szCs w:val="24"/>
              </w:rPr>
              <w:t>15</w:t>
            </w:r>
          </w:p>
        </w:tc>
        <w:tc>
          <w:tcPr>
            <w:tcW w:w="0" w:type="auto"/>
            <w:vAlign w:val="center"/>
          </w:tcPr>
          <w:p w14:paraId="301F7CA9" w14:textId="77777777" w:rsidR="00047283" w:rsidRPr="00047283" w:rsidRDefault="00047283" w:rsidP="009B236F">
            <w:pPr>
              <w:spacing w:after="120" w:line="256" w:lineRule="auto"/>
              <w:jc w:val="center"/>
              <w:rPr>
                <w:rFonts w:eastAsia="Arial" w:cs="Arial"/>
                <w:color w:val="000000" w:themeColor="text1"/>
                <w:szCs w:val="24"/>
              </w:rPr>
            </w:pPr>
            <w:r w:rsidRPr="00047283">
              <w:rPr>
                <w:rFonts w:cs="Arial"/>
                <w:color w:val="000000"/>
                <w:szCs w:val="24"/>
              </w:rPr>
              <w:t>26%</w:t>
            </w:r>
          </w:p>
        </w:tc>
      </w:tr>
      <w:tr w:rsidR="00047283" w:rsidRPr="00B249EC" w14:paraId="4E9FE2E8" w14:textId="77777777" w:rsidTr="009B236F">
        <w:trPr>
          <w:tblHeader w:val="0"/>
        </w:trPr>
        <w:tc>
          <w:tcPr>
            <w:tcW w:w="0" w:type="auto"/>
            <w:vAlign w:val="center"/>
          </w:tcPr>
          <w:p w14:paraId="2C14D96C" w14:textId="77777777" w:rsidR="00047283" w:rsidRPr="00047283" w:rsidRDefault="00047283" w:rsidP="009B236F">
            <w:pPr>
              <w:spacing w:after="120" w:line="256" w:lineRule="auto"/>
              <w:rPr>
                <w:rFonts w:eastAsia="Arial" w:cs="Arial"/>
                <w:color w:val="000000" w:themeColor="text1"/>
                <w:szCs w:val="24"/>
              </w:rPr>
            </w:pPr>
            <w:r w:rsidRPr="00047283">
              <w:rPr>
                <w:rFonts w:eastAsia="Arial" w:cs="Arial"/>
                <w:color w:val="000000" w:themeColor="text1"/>
                <w:szCs w:val="24"/>
              </w:rPr>
              <w:t>Other [open response]</w:t>
            </w:r>
          </w:p>
        </w:tc>
        <w:tc>
          <w:tcPr>
            <w:tcW w:w="0" w:type="auto"/>
            <w:vAlign w:val="center"/>
          </w:tcPr>
          <w:p w14:paraId="36E5C6B2" w14:textId="77777777" w:rsidR="00047283" w:rsidRPr="00047283" w:rsidRDefault="00047283" w:rsidP="009B236F">
            <w:pPr>
              <w:spacing w:after="120" w:line="256" w:lineRule="auto"/>
              <w:jc w:val="center"/>
              <w:rPr>
                <w:rFonts w:eastAsia="Arial" w:cs="Arial"/>
                <w:color w:val="000000" w:themeColor="text1"/>
                <w:szCs w:val="24"/>
              </w:rPr>
            </w:pPr>
            <w:r w:rsidRPr="00047283">
              <w:rPr>
                <w:rFonts w:cs="Arial"/>
                <w:color w:val="000000"/>
                <w:szCs w:val="24"/>
              </w:rPr>
              <w:t>4</w:t>
            </w:r>
          </w:p>
        </w:tc>
        <w:tc>
          <w:tcPr>
            <w:tcW w:w="0" w:type="auto"/>
            <w:vAlign w:val="center"/>
          </w:tcPr>
          <w:p w14:paraId="280478ED" w14:textId="77777777" w:rsidR="00047283" w:rsidRPr="00047283" w:rsidRDefault="00047283" w:rsidP="009B236F">
            <w:pPr>
              <w:spacing w:after="120" w:line="256" w:lineRule="auto"/>
              <w:jc w:val="center"/>
              <w:rPr>
                <w:rFonts w:eastAsia="Arial" w:cs="Arial"/>
                <w:color w:val="000000" w:themeColor="text1"/>
                <w:szCs w:val="24"/>
              </w:rPr>
            </w:pPr>
            <w:r w:rsidRPr="00047283">
              <w:rPr>
                <w:rFonts w:cs="Arial"/>
                <w:color w:val="000000"/>
                <w:szCs w:val="24"/>
              </w:rPr>
              <w:t>7%</w:t>
            </w:r>
          </w:p>
        </w:tc>
      </w:tr>
      <w:tr w:rsidR="00047283" w:rsidRPr="00C62C86" w14:paraId="4F49F80F" w14:textId="77777777" w:rsidTr="009B236F">
        <w:trPr>
          <w:tblHeader w:val="0"/>
        </w:trPr>
        <w:tc>
          <w:tcPr>
            <w:tcW w:w="0" w:type="auto"/>
            <w:vAlign w:val="center"/>
          </w:tcPr>
          <w:p w14:paraId="66D0AAB5" w14:textId="77777777" w:rsidR="00047283" w:rsidRPr="00047283" w:rsidRDefault="00047283" w:rsidP="009B236F">
            <w:pPr>
              <w:spacing w:after="120" w:line="256" w:lineRule="auto"/>
              <w:rPr>
                <w:rFonts w:eastAsia="Arial" w:cs="Arial"/>
                <w:color w:val="000000" w:themeColor="text1"/>
                <w:szCs w:val="24"/>
              </w:rPr>
            </w:pPr>
            <w:r w:rsidRPr="00047283">
              <w:rPr>
                <w:rFonts w:eastAsia="Arial" w:cs="Arial"/>
                <w:color w:val="000000" w:themeColor="text1"/>
                <w:szCs w:val="24"/>
              </w:rPr>
              <w:t>COE did not provide technical assistance to LEAs</w:t>
            </w:r>
          </w:p>
        </w:tc>
        <w:tc>
          <w:tcPr>
            <w:tcW w:w="0" w:type="auto"/>
            <w:vAlign w:val="center"/>
          </w:tcPr>
          <w:p w14:paraId="6E31C615" w14:textId="77777777" w:rsidR="00047283" w:rsidRPr="00047283" w:rsidRDefault="00047283" w:rsidP="009B236F">
            <w:pPr>
              <w:spacing w:after="120" w:line="256" w:lineRule="auto"/>
              <w:jc w:val="center"/>
              <w:rPr>
                <w:rFonts w:eastAsia="Arial" w:cs="Arial"/>
                <w:color w:val="000000" w:themeColor="text1"/>
                <w:szCs w:val="24"/>
              </w:rPr>
            </w:pPr>
            <w:r w:rsidRPr="00047283">
              <w:rPr>
                <w:rFonts w:cs="Arial"/>
                <w:color w:val="000000"/>
                <w:szCs w:val="24"/>
              </w:rPr>
              <w:t>3</w:t>
            </w:r>
          </w:p>
        </w:tc>
        <w:tc>
          <w:tcPr>
            <w:tcW w:w="0" w:type="auto"/>
            <w:vAlign w:val="center"/>
          </w:tcPr>
          <w:p w14:paraId="0688F5CA" w14:textId="77777777" w:rsidR="00047283" w:rsidRPr="00047283" w:rsidRDefault="00047283" w:rsidP="009B236F">
            <w:pPr>
              <w:spacing w:after="120" w:line="256" w:lineRule="auto"/>
              <w:jc w:val="center"/>
              <w:rPr>
                <w:rFonts w:eastAsia="Arial" w:cs="Arial"/>
                <w:color w:val="000000" w:themeColor="text1"/>
                <w:szCs w:val="24"/>
              </w:rPr>
            </w:pPr>
            <w:r w:rsidRPr="00047283">
              <w:rPr>
                <w:rFonts w:cs="Arial"/>
                <w:color w:val="000000"/>
                <w:szCs w:val="24"/>
              </w:rPr>
              <w:t>5%</w:t>
            </w:r>
          </w:p>
        </w:tc>
      </w:tr>
    </w:tbl>
    <w:p w14:paraId="2ACC828B" w14:textId="77777777" w:rsidR="00896F64" w:rsidRDefault="00896F64">
      <w:pPr>
        <w:rPr>
          <w:rFonts w:eastAsia="Arial" w:cs="Arial"/>
          <w:color w:val="000000" w:themeColor="text1"/>
        </w:rPr>
      </w:pPr>
      <w:r>
        <w:rPr>
          <w:rFonts w:eastAsia="Arial" w:cs="Arial"/>
          <w:color w:val="000000" w:themeColor="text1"/>
        </w:rPr>
        <w:br w:type="page"/>
      </w:r>
    </w:p>
    <w:p w14:paraId="75E49ECE" w14:textId="77777777" w:rsidR="00FB6B16" w:rsidRPr="0046044B" w:rsidRDefault="00FB6B16" w:rsidP="00165336">
      <w:pPr>
        <w:pStyle w:val="Heading2"/>
        <w:rPr>
          <w:szCs w:val="28"/>
        </w:rPr>
      </w:pPr>
      <w:bookmarkStart w:id="5" w:name="_44sinio"/>
      <w:bookmarkStart w:id="6" w:name="_Toc119312467"/>
      <w:bookmarkStart w:id="7" w:name="_Toc187998991"/>
      <w:bookmarkEnd w:id="5"/>
      <w:r w:rsidRPr="0046044B">
        <w:rPr>
          <w:szCs w:val="28"/>
        </w:rPr>
        <w:lastRenderedPageBreak/>
        <w:t>Focus Area A: Vision and Coherence</w:t>
      </w:r>
      <w:bookmarkEnd w:id="6"/>
      <w:bookmarkEnd w:id="7"/>
    </w:p>
    <w:p w14:paraId="0C4A94C3" w14:textId="730C59F1" w:rsidR="00FB6B16" w:rsidRPr="00F32E59" w:rsidRDefault="00FB6B16" w:rsidP="00F32E59">
      <w:pPr>
        <w:pStyle w:val="ListParagraph"/>
        <w:numPr>
          <w:ilvl w:val="0"/>
          <w:numId w:val="22"/>
        </w:numPr>
        <w:spacing w:before="360"/>
        <w:ind w:left="360"/>
        <w:rPr>
          <w:b/>
          <w:bCs/>
        </w:rPr>
      </w:pPr>
      <w:bookmarkStart w:id="8" w:name="_l8646plhfuyx"/>
      <w:bookmarkStart w:id="9" w:name="_vzqondgfgw9s"/>
      <w:bookmarkEnd w:id="8"/>
      <w:bookmarkEnd w:id="9"/>
      <w:r w:rsidRPr="00F32E59">
        <w:rPr>
          <w:b/>
          <w:bCs/>
        </w:rPr>
        <w:t xml:space="preserve">What activities are you prioritizing as a </w:t>
      </w:r>
      <w:proofErr w:type="gramStart"/>
      <w:r w:rsidRPr="00F32E59">
        <w:rPr>
          <w:b/>
          <w:bCs/>
        </w:rPr>
        <w:t>county</w:t>
      </w:r>
      <w:proofErr w:type="gramEnd"/>
      <w:r w:rsidRPr="00F32E59">
        <w:rPr>
          <w:b/>
          <w:bCs/>
        </w:rPr>
        <w:t xml:space="preserve"> to achieve your vision? [</w:t>
      </w:r>
      <w:r w:rsidR="7D15F964" w:rsidRPr="00F32E59">
        <w:rPr>
          <w:b/>
          <w:bCs/>
        </w:rPr>
        <w:t>choose up to three</w:t>
      </w:r>
      <w:r w:rsidRPr="00F32E59">
        <w:rPr>
          <w:b/>
          <w:bCs/>
        </w:rPr>
        <w:t>]</w:t>
      </w:r>
    </w:p>
    <w:tbl>
      <w:tblPr>
        <w:tblStyle w:val="TableGrid"/>
        <w:tblW w:w="0" w:type="auto"/>
        <w:tblLook w:val="04A0" w:firstRow="1" w:lastRow="0" w:firstColumn="1" w:lastColumn="0" w:noHBand="0" w:noVBand="1"/>
        <w:tblDescription w:val="Table showing the total number and total percent of activities that are prioritized. "/>
      </w:tblPr>
      <w:tblGrid>
        <w:gridCol w:w="4206"/>
        <w:gridCol w:w="2543"/>
        <w:gridCol w:w="1737"/>
      </w:tblGrid>
      <w:tr w:rsidR="00047283" w:rsidRPr="00C62C86" w14:paraId="11FA591A" w14:textId="77777777" w:rsidTr="009B236F">
        <w:tc>
          <w:tcPr>
            <w:tcW w:w="0" w:type="auto"/>
          </w:tcPr>
          <w:p w14:paraId="3E5BDD31" w14:textId="499C351E" w:rsidR="00047283" w:rsidRPr="00C4453F" w:rsidRDefault="00AD152D" w:rsidP="00DF03E2">
            <w:pPr>
              <w:spacing w:after="120" w:line="257" w:lineRule="auto"/>
              <w:contextualSpacing/>
              <w:rPr>
                <w:rFonts w:eastAsia="Arial" w:cs="Arial"/>
                <w:b/>
                <w:bCs/>
                <w:szCs w:val="24"/>
              </w:rPr>
            </w:pPr>
            <w:r w:rsidRPr="00C4453F">
              <w:rPr>
                <w:rFonts w:eastAsia="Arial" w:cs="Arial"/>
                <w:b/>
                <w:bCs/>
                <w:szCs w:val="24"/>
              </w:rPr>
              <w:t>Activities</w:t>
            </w:r>
            <w:r w:rsidR="00C4453F" w:rsidRPr="00C4453F">
              <w:rPr>
                <w:rFonts w:eastAsia="Arial" w:cs="Arial"/>
                <w:b/>
                <w:bCs/>
                <w:szCs w:val="24"/>
              </w:rPr>
              <w:t xml:space="preserve"> to achieve vision</w:t>
            </w:r>
          </w:p>
        </w:tc>
        <w:tc>
          <w:tcPr>
            <w:tcW w:w="0" w:type="auto"/>
            <w:vAlign w:val="center"/>
          </w:tcPr>
          <w:p w14:paraId="654163B6" w14:textId="77777777" w:rsidR="00047283" w:rsidRPr="00047283" w:rsidRDefault="00047283" w:rsidP="009B236F">
            <w:pPr>
              <w:spacing w:after="120" w:line="256" w:lineRule="auto"/>
              <w:jc w:val="center"/>
              <w:rPr>
                <w:rFonts w:eastAsia="Arial" w:cs="Arial"/>
                <w:b/>
                <w:bCs/>
                <w:color w:val="000000" w:themeColor="text1"/>
                <w:szCs w:val="24"/>
              </w:rPr>
            </w:pPr>
            <w:r w:rsidRPr="00047283">
              <w:rPr>
                <w:rFonts w:eastAsia="Arial" w:cs="Arial"/>
                <w:b/>
                <w:bCs/>
                <w:color w:val="000000" w:themeColor="text1"/>
                <w:szCs w:val="24"/>
              </w:rPr>
              <w:t>Total Number (n=58)</w:t>
            </w:r>
          </w:p>
        </w:tc>
        <w:tc>
          <w:tcPr>
            <w:tcW w:w="0" w:type="auto"/>
            <w:vAlign w:val="center"/>
          </w:tcPr>
          <w:p w14:paraId="189B1ED4" w14:textId="77777777" w:rsidR="00047283" w:rsidRPr="00047283" w:rsidRDefault="00047283" w:rsidP="009B236F">
            <w:pPr>
              <w:spacing w:after="120" w:line="256" w:lineRule="auto"/>
              <w:jc w:val="center"/>
              <w:rPr>
                <w:rFonts w:eastAsia="Arial" w:cs="Arial"/>
                <w:b/>
                <w:bCs/>
                <w:color w:val="000000" w:themeColor="text1"/>
                <w:szCs w:val="24"/>
              </w:rPr>
            </w:pPr>
            <w:r w:rsidRPr="00047283">
              <w:rPr>
                <w:rFonts w:eastAsia="Arial" w:cs="Arial"/>
                <w:b/>
                <w:bCs/>
                <w:color w:val="000000" w:themeColor="text1"/>
                <w:szCs w:val="24"/>
              </w:rPr>
              <w:t>Total Percent</w:t>
            </w:r>
          </w:p>
        </w:tc>
      </w:tr>
      <w:tr w:rsidR="00047283" w:rsidRPr="00C62C86" w14:paraId="0B439300" w14:textId="77777777" w:rsidTr="009B236F">
        <w:tc>
          <w:tcPr>
            <w:tcW w:w="0" w:type="auto"/>
            <w:vAlign w:val="center"/>
          </w:tcPr>
          <w:p w14:paraId="4C38E2C2" w14:textId="77777777" w:rsidR="00047283" w:rsidRPr="00047283" w:rsidRDefault="00047283" w:rsidP="009B236F">
            <w:pPr>
              <w:spacing w:after="120" w:line="257" w:lineRule="auto"/>
              <w:contextualSpacing/>
              <w:rPr>
                <w:rFonts w:eastAsia="Arial" w:cs="Arial"/>
                <w:szCs w:val="24"/>
              </w:rPr>
            </w:pPr>
            <w:r w:rsidRPr="00047283">
              <w:rPr>
                <w:rFonts w:eastAsia="Arial" w:cs="Arial"/>
                <w:szCs w:val="24"/>
              </w:rPr>
              <w:t>Professional development</w:t>
            </w:r>
          </w:p>
        </w:tc>
        <w:tc>
          <w:tcPr>
            <w:tcW w:w="0" w:type="auto"/>
            <w:vAlign w:val="center"/>
          </w:tcPr>
          <w:p w14:paraId="3D5FFBAD" w14:textId="77777777" w:rsidR="00047283" w:rsidRPr="00047283" w:rsidRDefault="00047283" w:rsidP="009B236F">
            <w:pPr>
              <w:spacing w:after="120" w:line="257" w:lineRule="auto"/>
              <w:contextualSpacing/>
              <w:jc w:val="center"/>
              <w:rPr>
                <w:rFonts w:eastAsia="Arial" w:cs="Arial"/>
                <w:szCs w:val="24"/>
              </w:rPr>
            </w:pPr>
            <w:r w:rsidRPr="00047283">
              <w:rPr>
                <w:rFonts w:cs="Arial"/>
                <w:color w:val="000000"/>
                <w:szCs w:val="24"/>
              </w:rPr>
              <w:t>56</w:t>
            </w:r>
          </w:p>
        </w:tc>
        <w:tc>
          <w:tcPr>
            <w:tcW w:w="0" w:type="auto"/>
            <w:vAlign w:val="center"/>
          </w:tcPr>
          <w:p w14:paraId="2646F577" w14:textId="77777777" w:rsidR="00047283" w:rsidRPr="00047283" w:rsidRDefault="00047283" w:rsidP="009B236F">
            <w:pPr>
              <w:spacing w:after="120" w:line="257" w:lineRule="auto"/>
              <w:contextualSpacing/>
              <w:jc w:val="center"/>
              <w:rPr>
                <w:rFonts w:eastAsia="Arial" w:cs="Arial"/>
                <w:szCs w:val="24"/>
              </w:rPr>
            </w:pPr>
            <w:r w:rsidRPr="00047283">
              <w:rPr>
                <w:rFonts w:cs="Arial"/>
                <w:color w:val="000000"/>
                <w:szCs w:val="24"/>
              </w:rPr>
              <w:t>97%</w:t>
            </w:r>
          </w:p>
        </w:tc>
      </w:tr>
      <w:tr w:rsidR="00047283" w:rsidRPr="00C62C86" w14:paraId="3DE7E039" w14:textId="77777777" w:rsidTr="009B236F">
        <w:tc>
          <w:tcPr>
            <w:tcW w:w="0" w:type="auto"/>
            <w:vAlign w:val="center"/>
          </w:tcPr>
          <w:p w14:paraId="3A6B2664" w14:textId="237F258B" w:rsidR="00047283" w:rsidRPr="00047283" w:rsidRDefault="00047283" w:rsidP="009B236F">
            <w:pPr>
              <w:spacing w:after="120" w:line="257" w:lineRule="auto"/>
              <w:contextualSpacing/>
              <w:rPr>
                <w:rFonts w:eastAsia="Arial" w:cs="Arial"/>
                <w:szCs w:val="24"/>
              </w:rPr>
            </w:pPr>
            <w:r w:rsidRPr="00047283">
              <w:rPr>
                <w:rFonts w:eastAsia="Arial" w:cs="Arial"/>
                <w:szCs w:val="24"/>
              </w:rPr>
              <w:t xml:space="preserve">LEA </w:t>
            </w:r>
            <w:r w:rsidR="00A11C4C">
              <w:rPr>
                <w:rFonts w:eastAsia="Arial" w:cs="Arial"/>
                <w:szCs w:val="24"/>
              </w:rPr>
              <w:t>partnershi</w:t>
            </w:r>
            <w:r w:rsidRPr="00047283">
              <w:rPr>
                <w:rFonts w:eastAsia="Arial" w:cs="Arial"/>
                <w:szCs w:val="24"/>
              </w:rPr>
              <w:t>ps</w:t>
            </w:r>
          </w:p>
        </w:tc>
        <w:tc>
          <w:tcPr>
            <w:tcW w:w="0" w:type="auto"/>
            <w:vAlign w:val="center"/>
          </w:tcPr>
          <w:p w14:paraId="3BAC976E" w14:textId="77777777" w:rsidR="00047283" w:rsidRPr="00047283" w:rsidRDefault="00047283" w:rsidP="009B236F">
            <w:pPr>
              <w:spacing w:after="120" w:line="257" w:lineRule="auto"/>
              <w:contextualSpacing/>
              <w:jc w:val="center"/>
              <w:rPr>
                <w:rFonts w:eastAsia="Arial" w:cs="Arial"/>
                <w:szCs w:val="24"/>
              </w:rPr>
            </w:pPr>
            <w:r w:rsidRPr="00047283">
              <w:rPr>
                <w:rFonts w:cs="Arial"/>
                <w:color w:val="000000"/>
                <w:szCs w:val="24"/>
              </w:rPr>
              <w:t>45</w:t>
            </w:r>
          </w:p>
        </w:tc>
        <w:tc>
          <w:tcPr>
            <w:tcW w:w="0" w:type="auto"/>
            <w:vAlign w:val="center"/>
          </w:tcPr>
          <w:p w14:paraId="673A2D47" w14:textId="77777777" w:rsidR="00047283" w:rsidRPr="00047283" w:rsidRDefault="00047283" w:rsidP="009B236F">
            <w:pPr>
              <w:spacing w:after="120" w:line="257" w:lineRule="auto"/>
              <w:contextualSpacing/>
              <w:jc w:val="center"/>
              <w:rPr>
                <w:rFonts w:eastAsia="Arial" w:cs="Arial"/>
                <w:szCs w:val="24"/>
              </w:rPr>
            </w:pPr>
            <w:r w:rsidRPr="00047283">
              <w:rPr>
                <w:rFonts w:cs="Arial"/>
                <w:color w:val="000000"/>
                <w:szCs w:val="24"/>
              </w:rPr>
              <w:t>78%</w:t>
            </w:r>
          </w:p>
        </w:tc>
      </w:tr>
      <w:tr w:rsidR="00047283" w:rsidRPr="00C62C86" w14:paraId="17A16631" w14:textId="77777777" w:rsidTr="009B236F">
        <w:tc>
          <w:tcPr>
            <w:tcW w:w="0" w:type="auto"/>
            <w:vAlign w:val="center"/>
          </w:tcPr>
          <w:p w14:paraId="0391C5F9" w14:textId="77777777" w:rsidR="00047283" w:rsidRPr="00047283" w:rsidRDefault="00047283" w:rsidP="009B236F">
            <w:pPr>
              <w:spacing w:after="120" w:line="257" w:lineRule="auto"/>
              <w:contextualSpacing/>
              <w:rPr>
                <w:rFonts w:eastAsia="Arial" w:cs="Arial"/>
                <w:szCs w:val="24"/>
              </w:rPr>
            </w:pPr>
            <w:r w:rsidRPr="00047283">
              <w:rPr>
                <w:rFonts w:eastAsia="Arial" w:cs="Arial"/>
                <w:szCs w:val="24"/>
              </w:rPr>
              <w:t>Community outreach</w:t>
            </w:r>
          </w:p>
        </w:tc>
        <w:tc>
          <w:tcPr>
            <w:tcW w:w="0" w:type="auto"/>
            <w:vAlign w:val="center"/>
          </w:tcPr>
          <w:p w14:paraId="0A649E14" w14:textId="77777777" w:rsidR="00047283" w:rsidRPr="00047283" w:rsidRDefault="00047283" w:rsidP="009B236F">
            <w:pPr>
              <w:spacing w:after="120" w:line="257" w:lineRule="auto"/>
              <w:contextualSpacing/>
              <w:jc w:val="center"/>
              <w:rPr>
                <w:rFonts w:eastAsia="Arial" w:cs="Arial"/>
                <w:szCs w:val="24"/>
              </w:rPr>
            </w:pPr>
            <w:r w:rsidRPr="00047283">
              <w:rPr>
                <w:rFonts w:cs="Arial"/>
                <w:color w:val="000000"/>
                <w:szCs w:val="24"/>
              </w:rPr>
              <w:t>37</w:t>
            </w:r>
          </w:p>
        </w:tc>
        <w:tc>
          <w:tcPr>
            <w:tcW w:w="0" w:type="auto"/>
            <w:vAlign w:val="center"/>
          </w:tcPr>
          <w:p w14:paraId="511116B8" w14:textId="77777777" w:rsidR="00047283" w:rsidRPr="00047283" w:rsidRDefault="00047283" w:rsidP="009B236F">
            <w:pPr>
              <w:spacing w:after="120" w:line="257" w:lineRule="auto"/>
              <w:contextualSpacing/>
              <w:jc w:val="center"/>
              <w:rPr>
                <w:rFonts w:eastAsia="Arial" w:cs="Arial"/>
                <w:szCs w:val="24"/>
              </w:rPr>
            </w:pPr>
            <w:r w:rsidRPr="00047283">
              <w:rPr>
                <w:rFonts w:cs="Arial"/>
                <w:color w:val="000000"/>
                <w:szCs w:val="24"/>
              </w:rPr>
              <w:t>64%</w:t>
            </w:r>
          </w:p>
        </w:tc>
      </w:tr>
      <w:tr w:rsidR="00047283" w:rsidRPr="00C62C86" w14:paraId="64B6566D" w14:textId="77777777" w:rsidTr="009B236F">
        <w:tc>
          <w:tcPr>
            <w:tcW w:w="0" w:type="auto"/>
            <w:vAlign w:val="center"/>
          </w:tcPr>
          <w:p w14:paraId="25DA1502" w14:textId="77777777" w:rsidR="00047283" w:rsidRPr="00047283" w:rsidRDefault="00047283" w:rsidP="009B236F">
            <w:pPr>
              <w:spacing w:after="120" w:line="257" w:lineRule="auto"/>
              <w:contextualSpacing/>
              <w:rPr>
                <w:rFonts w:eastAsia="Arial" w:cs="Arial"/>
                <w:szCs w:val="24"/>
              </w:rPr>
            </w:pPr>
            <w:r w:rsidRPr="00047283">
              <w:rPr>
                <w:rFonts w:eastAsia="Arial" w:cs="Arial"/>
                <w:szCs w:val="24"/>
              </w:rPr>
              <w:t>Reorganization of staff positions</w:t>
            </w:r>
          </w:p>
        </w:tc>
        <w:tc>
          <w:tcPr>
            <w:tcW w:w="0" w:type="auto"/>
            <w:vAlign w:val="center"/>
          </w:tcPr>
          <w:p w14:paraId="3A64B1D6" w14:textId="77777777" w:rsidR="00047283" w:rsidRPr="00047283" w:rsidRDefault="00047283" w:rsidP="009B236F">
            <w:pPr>
              <w:spacing w:after="120" w:line="257" w:lineRule="auto"/>
              <w:contextualSpacing/>
              <w:jc w:val="center"/>
              <w:rPr>
                <w:rFonts w:eastAsia="Arial" w:cs="Arial"/>
                <w:szCs w:val="24"/>
              </w:rPr>
            </w:pPr>
            <w:r w:rsidRPr="00047283">
              <w:rPr>
                <w:rFonts w:cs="Arial"/>
                <w:color w:val="000000"/>
                <w:szCs w:val="24"/>
              </w:rPr>
              <w:t>5</w:t>
            </w:r>
          </w:p>
        </w:tc>
        <w:tc>
          <w:tcPr>
            <w:tcW w:w="0" w:type="auto"/>
            <w:vAlign w:val="center"/>
          </w:tcPr>
          <w:p w14:paraId="44073CDA" w14:textId="77777777" w:rsidR="00047283" w:rsidRPr="00047283" w:rsidRDefault="00047283" w:rsidP="009B236F">
            <w:pPr>
              <w:spacing w:after="120" w:line="257" w:lineRule="auto"/>
              <w:contextualSpacing/>
              <w:jc w:val="center"/>
              <w:rPr>
                <w:rFonts w:eastAsia="Arial" w:cs="Arial"/>
                <w:szCs w:val="24"/>
              </w:rPr>
            </w:pPr>
            <w:r w:rsidRPr="00047283">
              <w:rPr>
                <w:rFonts w:cs="Arial"/>
                <w:color w:val="000000"/>
                <w:szCs w:val="24"/>
              </w:rPr>
              <w:t>9%</w:t>
            </w:r>
          </w:p>
        </w:tc>
      </w:tr>
      <w:tr w:rsidR="00047283" w:rsidRPr="00C62C86" w14:paraId="0EA3A89E" w14:textId="77777777" w:rsidTr="009B236F">
        <w:tc>
          <w:tcPr>
            <w:tcW w:w="0" w:type="auto"/>
            <w:vAlign w:val="center"/>
          </w:tcPr>
          <w:p w14:paraId="421E8EA1" w14:textId="77777777" w:rsidR="00047283" w:rsidRPr="00047283" w:rsidRDefault="00047283" w:rsidP="009B236F">
            <w:pPr>
              <w:spacing w:after="120" w:line="257" w:lineRule="auto"/>
              <w:contextualSpacing/>
              <w:rPr>
                <w:rFonts w:eastAsia="Arial" w:cs="Arial"/>
                <w:szCs w:val="24"/>
              </w:rPr>
            </w:pPr>
            <w:r w:rsidRPr="00047283">
              <w:rPr>
                <w:rFonts w:eastAsia="Arial" w:cs="Arial"/>
                <w:szCs w:val="24"/>
              </w:rPr>
              <w:t>Establishing new leadership positions</w:t>
            </w:r>
          </w:p>
        </w:tc>
        <w:tc>
          <w:tcPr>
            <w:tcW w:w="0" w:type="auto"/>
            <w:vAlign w:val="center"/>
          </w:tcPr>
          <w:p w14:paraId="29529A12" w14:textId="77777777" w:rsidR="00047283" w:rsidRPr="00047283" w:rsidRDefault="00047283" w:rsidP="009B236F">
            <w:pPr>
              <w:spacing w:after="120" w:line="257" w:lineRule="auto"/>
              <w:contextualSpacing/>
              <w:jc w:val="center"/>
              <w:rPr>
                <w:rFonts w:eastAsia="Arial" w:cs="Arial"/>
                <w:szCs w:val="24"/>
              </w:rPr>
            </w:pPr>
            <w:r w:rsidRPr="00047283">
              <w:rPr>
                <w:rFonts w:cs="Arial"/>
                <w:color w:val="000000"/>
                <w:szCs w:val="24"/>
              </w:rPr>
              <w:t>4</w:t>
            </w:r>
          </w:p>
        </w:tc>
        <w:tc>
          <w:tcPr>
            <w:tcW w:w="0" w:type="auto"/>
            <w:vAlign w:val="center"/>
          </w:tcPr>
          <w:p w14:paraId="60ED6760" w14:textId="77777777" w:rsidR="00047283" w:rsidRPr="00047283" w:rsidRDefault="00047283" w:rsidP="009B236F">
            <w:pPr>
              <w:spacing w:after="120" w:line="257" w:lineRule="auto"/>
              <w:contextualSpacing/>
              <w:jc w:val="center"/>
              <w:rPr>
                <w:rFonts w:eastAsia="Arial" w:cs="Arial"/>
                <w:szCs w:val="24"/>
              </w:rPr>
            </w:pPr>
            <w:r w:rsidRPr="00047283">
              <w:rPr>
                <w:rFonts w:cs="Arial"/>
                <w:color w:val="000000"/>
                <w:szCs w:val="24"/>
              </w:rPr>
              <w:t>7%</w:t>
            </w:r>
          </w:p>
        </w:tc>
      </w:tr>
      <w:tr w:rsidR="00047283" w:rsidRPr="00C62C86" w14:paraId="3654F487" w14:textId="77777777" w:rsidTr="009B236F">
        <w:tc>
          <w:tcPr>
            <w:tcW w:w="0" w:type="auto"/>
            <w:vAlign w:val="center"/>
          </w:tcPr>
          <w:p w14:paraId="3788679A" w14:textId="77777777" w:rsidR="00047283" w:rsidRPr="00047283" w:rsidRDefault="00047283" w:rsidP="009B236F">
            <w:pPr>
              <w:spacing w:after="120" w:line="257" w:lineRule="auto"/>
              <w:rPr>
                <w:rFonts w:eastAsia="Arial" w:cs="Arial"/>
                <w:szCs w:val="24"/>
              </w:rPr>
            </w:pPr>
            <w:r w:rsidRPr="00047283">
              <w:rPr>
                <w:rFonts w:eastAsia="Arial" w:cs="Arial"/>
                <w:szCs w:val="24"/>
              </w:rPr>
              <w:t>Other suggestions needed</w:t>
            </w:r>
          </w:p>
        </w:tc>
        <w:tc>
          <w:tcPr>
            <w:tcW w:w="0" w:type="auto"/>
            <w:vAlign w:val="center"/>
          </w:tcPr>
          <w:p w14:paraId="06FB4D40" w14:textId="77777777" w:rsidR="00047283" w:rsidRPr="00047283" w:rsidRDefault="00047283" w:rsidP="009B236F">
            <w:pPr>
              <w:spacing w:after="120" w:line="257" w:lineRule="auto"/>
              <w:jc w:val="center"/>
              <w:rPr>
                <w:rFonts w:eastAsia="Arial" w:cs="Arial"/>
                <w:szCs w:val="24"/>
              </w:rPr>
            </w:pPr>
            <w:r w:rsidRPr="00047283">
              <w:rPr>
                <w:rFonts w:cs="Arial"/>
                <w:color w:val="000000"/>
                <w:szCs w:val="24"/>
              </w:rPr>
              <w:t>4</w:t>
            </w:r>
          </w:p>
        </w:tc>
        <w:tc>
          <w:tcPr>
            <w:tcW w:w="0" w:type="auto"/>
            <w:vAlign w:val="center"/>
          </w:tcPr>
          <w:p w14:paraId="71CF3C9B" w14:textId="77777777" w:rsidR="00047283" w:rsidRPr="00047283" w:rsidRDefault="00047283" w:rsidP="009B236F">
            <w:pPr>
              <w:spacing w:after="120" w:line="257" w:lineRule="auto"/>
              <w:jc w:val="center"/>
              <w:rPr>
                <w:rFonts w:eastAsia="Arial" w:cs="Arial"/>
                <w:szCs w:val="24"/>
              </w:rPr>
            </w:pPr>
            <w:r w:rsidRPr="00047283">
              <w:rPr>
                <w:rFonts w:cs="Arial"/>
                <w:color w:val="000000"/>
                <w:szCs w:val="24"/>
              </w:rPr>
              <w:t>7%</w:t>
            </w:r>
          </w:p>
        </w:tc>
      </w:tr>
    </w:tbl>
    <w:p w14:paraId="65D1337B" w14:textId="75692837" w:rsidR="00FB6B16" w:rsidRPr="009E3A1F" w:rsidRDefault="0079277D" w:rsidP="009E3A1F">
      <w:pPr>
        <w:pStyle w:val="ListParagraph"/>
        <w:numPr>
          <w:ilvl w:val="0"/>
          <w:numId w:val="22"/>
        </w:numPr>
        <w:spacing w:before="360"/>
        <w:ind w:left="360"/>
        <w:rPr>
          <w:b/>
          <w:bCs/>
        </w:rPr>
      </w:pPr>
      <w:r w:rsidRPr="009E3A1F">
        <w:rPr>
          <w:b/>
          <w:bCs/>
        </w:rPr>
        <w:t>For the 202</w:t>
      </w:r>
      <w:r w:rsidR="00944977" w:rsidRPr="009E3A1F">
        <w:rPr>
          <w:b/>
          <w:bCs/>
        </w:rPr>
        <w:t>4</w:t>
      </w:r>
      <w:r w:rsidRPr="009E3A1F">
        <w:rPr>
          <w:b/>
          <w:bCs/>
        </w:rPr>
        <w:t>–2</w:t>
      </w:r>
      <w:r w:rsidR="00944977" w:rsidRPr="009E3A1F">
        <w:rPr>
          <w:b/>
          <w:bCs/>
        </w:rPr>
        <w:t>5</w:t>
      </w:r>
      <w:r w:rsidRPr="009E3A1F">
        <w:rPr>
          <w:b/>
          <w:bCs/>
        </w:rPr>
        <w:t xml:space="preserve"> school year, w</w:t>
      </w:r>
      <w:r w:rsidR="00FB6B16" w:rsidRPr="009E3A1F">
        <w:rPr>
          <w:b/>
          <w:bCs/>
        </w:rPr>
        <w:t xml:space="preserve">hat proportion of districts and charters </w:t>
      </w:r>
      <w:r w:rsidRPr="009E3A1F">
        <w:rPr>
          <w:b/>
          <w:bCs/>
        </w:rPr>
        <w:t>did</w:t>
      </w:r>
      <w:r w:rsidR="00FB6B16" w:rsidRPr="009E3A1F">
        <w:rPr>
          <w:b/>
          <w:bCs/>
        </w:rPr>
        <w:t xml:space="preserve"> the COE support within the county? [percent ranges, drop down]</w:t>
      </w:r>
    </w:p>
    <w:tbl>
      <w:tblPr>
        <w:tblStyle w:val="TableGrid"/>
        <w:tblW w:w="0" w:type="auto"/>
        <w:tblLook w:val="04A0" w:firstRow="1" w:lastRow="0" w:firstColumn="1" w:lastColumn="0" w:noHBand="0" w:noVBand="1"/>
        <w:tblDescription w:val="Table showing the total number and total percent of COE support within the county."/>
      </w:tblPr>
      <w:tblGrid>
        <w:gridCol w:w="2764"/>
        <w:gridCol w:w="2543"/>
        <w:gridCol w:w="1737"/>
      </w:tblGrid>
      <w:tr w:rsidR="00973964" w:rsidRPr="00C62C86" w14:paraId="7F33E587" w14:textId="77777777" w:rsidTr="009B236F">
        <w:tc>
          <w:tcPr>
            <w:tcW w:w="0" w:type="auto"/>
          </w:tcPr>
          <w:p w14:paraId="4F81203B" w14:textId="00A12E48" w:rsidR="00973964" w:rsidRPr="00C4453F" w:rsidRDefault="00C4453F" w:rsidP="00DF03E2">
            <w:pPr>
              <w:spacing w:line="257" w:lineRule="auto"/>
              <w:contextualSpacing/>
              <w:rPr>
                <w:rFonts w:eastAsia="Arial" w:cs="Arial"/>
                <w:b/>
                <w:bCs/>
                <w:color w:val="000000" w:themeColor="text1"/>
              </w:rPr>
            </w:pPr>
            <w:r w:rsidRPr="00C4453F">
              <w:rPr>
                <w:rFonts w:eastAsia="Arial" w:cs="Arial"/>
                <w:b/>
                <w:bCs/>
                <w:color w:val="000000" w:themeColor="text1"/>
              </w:rPr>
              <w:t>Percentage of support</w:t>
            </w:r>
          </w:p>
        </w:tc>
        <w:tc>
          <w:tcPr>
            <w:tcW w:w="0" w:type="auto"/>
            <w:vAlign w:val="center"/>
          </w:tcPr>
          <w:p w14:paraId="27BE655B" w14:textId="77777777" w:rsidR="00973964" w:rsidRDefault="00973964" w:rsidP="009B236F">
            <w:pPr>
              <w:spacing w:after="120" w:line="256" w:lineRule="auto"/>
              <w:jc w:val="center"/>
              <w:rPr>
                <w:rFonts w:eastAsia="Arial" w:cs="Arial"/>
                <w:b/>
                <w:bCs/>
                <w:color w:val="000000" w:themeColor="text1"/>
              </w:rPr>
            </w:pPr>
            <w:r w:rsidRPr="77D0F6BD">
              <w:rPr>
                <w:rFonts w:eastAsia="Arial" w:cs="Arial"/>
                <w:b/>
                <w:bCs/>
                <w:color w:val="000000" w:themeColor="text1"/>
              </w:rPr>
              <w:t>Total Number (n=58)</w:t>
            </w:r>
          </w:p>
        </w:tc>
        <w:tc>
          <w:tcPr>
            <w:tcW w:w="0" w:type="auto"/>
            <w:vAlign w:val="center"/>
          </w:tcPr>
          <w:p w14:paraId="4E431971" w14:textId="77777777" w:rsidR="00973964" w:rsidRDefault="00973964" w:rsidP="009B236F">
            <w:pPr>
              <w:spacing w:after="120" w:line="256" w:lineRule="auto"/>
              <w:jc w:val="center"/>
              <w:rPr>
                <w:rFonts w:eastAsia="Arial" w:cs="Arial"/>
                <w:b/>
                <w:bCs/>
                <w:color w:val="000000" w:themeColor="text1"/>
              </w:rPr>
            </w:pPr>
            <w:r w:rsidRPr="77D0F6BD">
              <w:rPr>
                <w:rFonts w:eastAsia="Arial" w:cs="Arial"/>
                <w:b/>
                <w:bCs/>
                <w:color w:val="000000" w:themeColor="text1"/>
              </w:rPr>
              <w:t>Total Percent</w:t>
            </w:r>
          </w:p>
        </w:tc>
      </w:tr>
      <w:tr w:rsidR="00973964" w:rsidRPr="00C62C86" w14:paraId="0A8901A1" w14:textId="77777777" w:rsidTr="009B236F">
        <w:trPr>
          <w:tblHeader w:val="0"/>
        </w:trPr>
        <w:tc>
          <w:tcPr>
            <w:tcW w:w="0" w:type="auto"/>
            <w:vAlign w:val="center"/>
          </w:tcPr>
          <w:p w14:paraId="04F97850" w14:textId="77777777" w:rsidR="00973964" w:rsidRPr="00C62C86" w:rsidRDefault="00973964" w:rsidP="009B236F">
            <w:pPr>
              <w:spacing w:line="257" w:lineRule="auto"/>
              <w:rPr>
                <w:rFonts w:eastAsia="Arial" w:cs="Arial"/>
                <w:color w:val="000000"/>
              </w:rPr>
            </w:pPr>
            <w:r w:rsidRPr="00C62C86">
              <w:rPr>
                <w:rFonts w:eastAsia="Arial" w:cs="Arial"/>
                <w:color w:val="000000" w:themeColor="text1"/>
              </w:rPr>
              <w:t>100 percent</w:t>
            </w:r>
          </w:p>
        </w:tc>
        <w:tc>
          <w:tcPr>
            <w:tcW w:w="0" w:type="auto"/>
            <w:vAlign w:val="center"/>
          </w:tcPr>
          <w:p w14:paraId="718949BC" w14:textId="77777777" w:rsidR="00973964" w:rsidRPr="00C62C86" w:rsidRDefault="00973964" w:rsidP="009B236F">
            <w:pPr>
              <w:spacing w:line="257" w:lineRule="auto"/>
              <w:jc w:val="center"/>
              <w:rPr>
                <w:rFonts w:eastAsia="Arial" w:cs="Arial"/>
                <w:color w:val="000000" w:themeColor="text1"/>
              </w:rPr>
            </w:pPr>
            <w:r>
              <w:rPr>
                <w:rFonts w:eastAsia="Arial" w:cs="Arial"/>
                <w:color w:val="000000" w:themeColor="text1"/>
              </w:rPr>
              <w:t>25</w:t>
            </w:r>
          </w:p>
        </w:tc>
        <w:tc>
          <w:tcPr>
            <w:tcW w:w="0" w:type="auto"/>
            <w:vAlign w:val="center"/>
          </w:tcPr>
          <w:p w14:paraId="3ADEA5BC" w14:textId="77777777" w:rsidR="00973964" w:rsidRPr="00C62C86" w:rsidRDefault="00973964" w:rsidP="009B236F">
            <w:pPr>
              <w:spacing w:line="257" w:lineRule="auto"/>
              <w:jc w:val="center"/>
              <w:rPr>
                <w:rFonts w:eastAsia="Arial" w:cs="Arial"/>
                <w:color w:val="000000" w:themeColor="text1"/>
              </w:rPr>
            </w:pPr>
            <w:r>
              <w:rPr>
                <w:rFonts w:eastAsia="Arial" w:cs="Arial"/>
                <w:color w:val="000000" w:themeColor="text1"/>
              </w:rPr>
              <w:t>43%</w:t>
            </w:r>
          </w:p>
        </w:tc>
      </w:tr>
      <w:tr w:rsidR="00973964" w:rsidRPr="00C62C86" w14:paraId="336AEEEF" w14:textId="77777777" w:rsidTr="009B236F">
        <w:trPr>
          <w:tblHeader w:val="0"/>
        </w:trPr>
        <w:tc>
          <w:tcPr>
            <w:tcW w:w="0" w:type="auto"/>
            <w:vAlign w:val="center"/>
          </w:tcPr>
          <w:p w14:paraId="45103948" w14:textId="77777777" w:rsidR="00973964" w:rsidRPr="00C62C86" w:rsidRDefault="00973964" w:rsidP="009B236F">
            <w:pPr>
              <w:spacing w:line="257" w:lineRule="auto"/>
              <w:contextualSpacing/>
              <w:rPr>
                <w:rFonts w:eastAsia="Arial" w:cs="Arial"/>
                <w:color w:val="000000"/>
              </w:rPr>
            </w:pPr>
            <w:r w:rsidRPr="00C62C86">
              <w:rPr>
                <w:rFonts w:eastAsia="Arial" w:cs="Arial"/>
                <w:color w:val="000000" w:themeColor="text1"/>
              </w:rPr>
              <w:t>76-99 percent</w:t>
            </w:r>
          </w:p>
        </w:tc>
        <w:tc>
          <w:tcPr>
            <w:tcW w:w="0" w:type="auto"/>
            <w:vAlign w:val="center"/>
          </w:tcPr>
          <w:p w14:paraId="1A72570D" w14:textId="77777777" w:rsidR="00973964" w:rsidRPr="00C62C86" w:rsidRDefault="00973964" w:rsidP="009B236F">
            <w:pPr>
              <w:spacing w:line="257" w:lineRule="auto"/>
              <w:contextualSpacing/>
              <w:jc w:val="center"/>
              <w:rPr>
                <w:rFonts w:eastAsia="Arial" w:cs="Arial"/>
                <w:color w:val="000000" w:themeColor="text1"/>
              </w:rPr>
            </w:pPr>
            <w:r>
              <w:rPr>
                <w:rFonts w:eastAsia="Arial" w:cs="Arial"/>
                <w:color w:val="000000" w:themeColor="text1"/>
              </w:rPr>
              <w:t>17</w:t>
            </w:r>
          </w:p>
        </w:tc>
        <w:tc>
          <w:tcPr>
            <w:tcW w:w="0" w:type="auto"/>
            <w:vAlign w:val="center"/>
          </w:tcPr>
          <w:p w14:paraId="2F8243AC" w14:textId="77777777" w:rsidR="00973964" w:rsidRPr="00C62C86" w:rsidRDefault="00973964" w:rsidP="009B236F">
            <w:pPr>
              <w:spacing w:line="257" w:lineRule="auto"/>
              <w:contextualSpacing/>
              <w:jc w:val="center"/>
              <w:rPr>
                <w:rFonts w:eastAsia="Arial" w:cs="Arial"/>
                <w:color w:val="000000" w:themeColor="text1"/>
              </w:rPr>
            </w:pPr>
            <w:r>
              <w:rPr>
                <w:rFonts w:eastAsia="Arial" w:cs="Arial"/>
                <w:color w:val="000000" w:themeColor="text1"/>
              </w:rPr>
              <w:t>29%</w:t>
            </w:r>
          </w:p>
        </w:tc>
      </w:tr>
      <w:tr w:rsidR="00973964" w:rsidRPr="00C62C86" w14:paraId="19AC6522" w14:textId="77777777" w:rsidTr="009B236F">
        <w:trPr>
          <w:tblHeader w:val="0"/>
        </w:trPr>
        <w:tc>
          <w:tcPr>
            <w:tcW w:w="0" w:type="auto"/>
            <w:vAlign w:val="center"/>
          </w:tcPr>
          <w:p w14:paraId="285D0B4F" w14:textId="77777777" w:rsidR="00973964" w:rsidRPr="00C62C86" w:rsidRDefault="00973964" w:rsidP="009B236F">
            <w:pPr>
              <w:spacing w:line="257" w:lineRule="auto"/>
              <w:contextualSpacing/>
              <w:rPr>
                <w:rFonts w:eastAsia="Arial" w:cs="Arial"/>
                <w:color w:val="000000"/>
              </w:rPr>
            </w:pPr>
            <w:r w:rsidRPr="00C62C86">
              <w:rPr>
                <w:rFonts w:eastAsia="Arial" w:cs="Arial"/>
                <w:color w:val="000000" w:themeColor="text1"/>
              </w:rPr>
              <w:t>51-75 percent</w:t>
            </w:r>
          </w:p>
        </w:tc>
        <w:tc>
          <w:tcPr>
            <w:tcW w:w="0" w:type="auto"/>
            <w:vAlign w:val="center"/>
          </w:tcPr>
          <w:p w14:paraId="1487B04A" w14:textId="77777777" w:rsidR="00973964" w:rsidRPr="00C62C86" w:rsidRDefault="00973964" w:rsidP="009B236F">
            <w:pPr>
              <w:spacing w:line="257" w:lineRule="auto"/>
              <w:contextualSpacing/>
              <w:jc w:val="center"/>
              <w:rPr>
                <w:rFonts w:eastAsia="Arial" w:cs="Arial"/>
                <w:color w:val="000000" w:themeColor="text1"/>
              </w:rPr>
            </w:pPr>
            <w:r>
              <w:rPr>
                <w:rFonts w:eastAsia="Arial" w:cs="Arial"/>
                <w:color w:val="000000" w:themeColor="text1"/>
              </w:rPr>
              <w:t>11</w:t>
            </w:r>
          </w:p>
        </w:tc>
        <w:tc>
          <w:tcPr>
            <w:tcW w:w="0" w:type="auto"/>
            <w:vAlign w:val="center"/>
          </w:tcPr>
          <w:p w14:paraId="3482D183" w14:textId="77777777" w:rsidR="00973964" w:rsidRPr="00C62C86" w:rsidRDefault="00973964" w:rsidP="009B236F">
            <w:pPr>
              <w:spacing w:line="257" w:lineRule="auto"/>
              <w:contextualSpacing/>
              <w:jc w:val="center"/>
              <w:rPr>
                <w:rFonts w:eastAsia="Arial" w:cs="Arial"/>
                <w:color w:val="000000" w:themeColor="text1"/>
              </w:rPr>
            </w:pPr>
            <w:r>
              <w:rPr>
                <w:rFonts w:eastAsia="Arial" w:cs="Arial"/>
                <w:color w:val="000000" w:themeColor="text1"/>
              </w:rPr>
              <w:t>19%</w:t>
            </w:r>
          </w:p>
        </w:tc>
      </w:tr>
      <w:tr w:rsidR="00973964" w:rsidRPr="00C62C86" w14:paraId="6534CE44" w14:textId="77777777" w:rsidTr="009B236F">
        <w:trPr>
          <w:tblHeader w:val="0"/>
        </w:trPr>
        <w:tc>
          <w:tcPr>
            <w:tcW w:w="0" w:type="auto"/>
            <w:vAlign w:val="center"/>
          </w:tcPr>
          <w:p w14:paraId="05B09B54" w14:textId="77777777" w:rsidR="00973964" w:rsidRPr="00C62C86" w:rsidRDefault="00973964" w:rsidP="009B236F">
            <w:pPr>
              <w:spacing w:line="257" w:lineRule="auto"/>
              <w:contextualSpacing/>
              <w:rPr>
                <w:rFonts w:eastAsia="Arial" w:cs="Arial"/>
                <w:color w:val="000000"/>
              </w:rPr>
            </w:pPr>
            <w:r w:rsidRPr="00C62C86">
              <w:rPr>
                <w:rFonts w:eastAsia="Arial" w:cs="Arial"/>
                <w:color w:val="000000" w:themeColor="text1"/>
              </w:rPr>
              <w:t>26-50 percent</w:t>
            </w:r>
          </w:p>
        </w:tc>
        <w:tc>
          <w:tcPr>
            <w:tcW w:w="0" w:type="auto"/>
            <w:vAlign w:val="center"/>
          </w:tcPr>
          <w:p w14:paraId="63438E0D" w14:textId="77777777" w:rsidR="00973964" w:rsidRPr="00C62C86" w:rsidRDefault="00973964" w:rsidP="009B236F">
            <w:pPr>
              <w:spacing w:line="257" w:lineRule="auto"/>
              <w:contextualSpacing/>
              <w:jc w:val="center"/>
              <w:rPr>
                <w:rFonts w:eastAsia="Arial" w:cs="Arial"/>
                <w:color w:val="000000" w:themeColor="text1"/>
              </w:rPr>
            </w:pPr>
            <w:r>
              <w:rPr>
                <w:rFonts w:eastAsia="Arial" w:cs="Arial"/>
                <w:color w:val="000000" w:themeColor="text1"/>
              </w:rPr>
              <w:t>4</w:t>
            </w:r>
          </w:p>
        </w:tc>
        <w:tc>
          <w:tcPr>
            <w:tcW w:w="0" w:type="auto"/>
            <w:vAlign w:val="center"/>
          </w:tcPr>
          <w:p w14:paraId="31AD6CD4" w14:textId="77777777" w:rsidR="00973964" w:rsidRPr="00C62C86" w:rsidRDefault="00973964" w:rsidP="009B236F">
            <w:pPr>
              <w:spacing w:line="257" w:lineRule="auto"/>
              <w:contextualSpacing/>
              <w:jc w:val="center"/>
              <w:rPr>
                <w:rFonts w:eastAsia="Arial" w:cs="Arial"/>
                <w:color w:val="000000" w:themeColor="text1"/>
              </w:rPr>
            </w:pPr>
            <w:r>
              <w:rPr>
                <w:rFonts w:eastAsia="Arial" w:cs="Arial"/>
                <w:color w:val="000000" w:themeColor="text1"/>
              </w:rPr>
              <w:t>7%</w:t>
            </w:r>
          </w:p>
        </w:tc>
      </w:tr>
      <w:tr w:rsidR="00973964" w:rsidRPr="00C62C86" w14:paraId="7BDBC27F" w14:textId="77777777" w:rsidTr="009B236F">
        <w:trPr>
          <w:tblHeader w:val="0"/>
        </w:trPr>
        <w:tc>
          <w:tcPr>
            <w:tcW w:w="0" w:type="auto"/>
            <w:vAlign w:val="center"/>
          </w:tcPr>
          <w:p w14:paraId="35D9EAF5" w14:textId="77777777" w:rsidR="00973964" w:rsidRPr="00C62C86" w:rsidRDefault="00973964" w:rsidP="009B236F">
            <w:pPr>
              <w:spacing w:line="257" w:lineRule="auto"/>
              <w:contextualSpacing/>
              <w:rPr>
                <w:rFonts w:eastAsia="Arial" w:cs="Arial"/>
                <w:color w:val="000000"/>
              </w:rPr>
            </w:pPr>
            <w:r w:rsidRPr="00C62C86">
              <w:rPr>
                <w:rFonts w:eastAsia="Arial" w:cs="Arial"/>
                <w:color w:val="000000" w:themeColor="text1"/>
              </w:rPr>
              <w:t>Less than 10 percent</w:t>
            </w:r>
          </w:p>
        </w:tc>
        <w:tc>
          <w:tcPr>
            <w:tcW w:w="0" w:type="auto"/>
            <w:vAlign w:val="center"/>
          </w:tcPr>
          <w:p w14:paraId="04179432" w14:textId="77777777" w:rsidR="00973964" w:rsidRPr="00C62C86" w:rsidRDefault="00973964" w:rsidP="009B236F">
            <w:pPr>
              <w:spacing w:line="257" w:lineRule="auto"/>
              <w:contextualSpacing/>
              <w:jc w:val="center"/>
              <w:rPr>
                <w:rFonts w:eastAsia="Arial" w:cs="Arial"/>
                <w:color w:val="000000" w:themeColor="text1"/>
              </w:rPr>
            </w:pPr>
            <w:r>
              <w:rPr>
                <w:rFonts w:eastAsia="Arial" w:cs="Arial"/>
                <w:color w:val="000000" w:themeColor="text1"/>
              </w:rPr>
              <w:t>1</w:t>
            </w:r>
          </w:p>
        </w:tc>
        <w:tc>
          <w:tcPr>
            <w:tcW w:w="0" w:type="auto"/>
            <w:vAlign w:val="center"/>
          </w:tcPr>
          <w:p w14:paraId="179CF7D1" w14:textId="77777777" w:rsidR="00973964" w:rsidRPr="00C62C86" w:rsidRDefault="00973964" w:rsidP="009B236F">
            <w:pPr>
              <w:spacing w:line="257" w:lineRule="auto"/>
              <w:contextualSpacing/>
              <w:jc w:val="center"/>
              <w:rPr>
                <w:rFonts w:eastAsia="Arial" w:cs="Arial"/>
                <w:color w:val="000000" w:themeColor="text1"/>
              </w:rPr>
            </w:pPr>
            <w:r>
              <w:rPr>
                <w:rFonts w:eastAsia="Arial" w:cs="Arial"/>
                <w:color w:val="000000" w:themeColor="text1"/>
              </w:rPr>
              <w:t>2%</w:t>
            </w:r>
          </w:p>
        </w:tc>
      </w:tr>
      <w:tr w:rsidR="00973964" w:rsidRPr="00C62C86" w14:paraId="27AA360D" w14:textId="77777777" w:rsidTr="009B236F">
        <w:trPr>
          <w:tblHeader w:val="0"/>
        </w:trPr>
        <w:tc>
          <w:tcPr>
            <w:tcW w:w="0" w:type="auto"/>
            <w:vAlign w:val="center"/>
          </w:tcPr>
          <w:p w14:paraId="38C17D78" w14:textId="77777777" w:rsidR="00973964" w:rsidRPr="00C62C86" w:rsidRDefault="00973964" w:rsidP="009B236F">
            <w:pPr>
              <w:spacing w:line="257" w:lineRule="auto"/>
              <w:contextualSpacing/>
              <w:rPr>
                <w:rFonts w:eastAsia="Arial" w:cs="Arial"/>
                <w:color w:val="000000"/>
              </w:rPr>
            </w:pPr>
            <w:r w:rsidRPr="00C62C86">
              <w:rPr>
                <w:rFonts w:eastAsia="Arial" w:cs="Arial"/>
                <w:color w:val="000000" w:themeColor="text1"/>
              </w:rPr>
              <w:t>10-25 percent</w:t>
            </w:r>
          </w:p>
        </w:tc>
        <w:tc>
          <w:tcPr>
            <w:tcW w:w="0" w:type="auto"/>
            <w:vAlign w:val="center"/>
          </w:tcPr>
          <w:p w14:paraId="71F73DD5" w14:textId="77777777" w:rsidR="00973964" w:rsidRPr="00C62C86" w:rsidRDefault="00973964" w:rsidP="009B236F">
            <w:pPr>
              <w:spacing w:line="257" w:lineRule="auto"/>
              <w:contextualSpacing/>
              <w:jc w:val="center"/>
              <w:rPr>
                <w:rFonts w:eastAsia="Arial" w:cs="Arial"/>
                <w:color w:val="000000" w:themeColor="text1"/>
              </w:rPr>
            </w:pPr>
            <w:r>
              <w:rPr>
                <w:rFonts w:eastAsia="Arial" w:cs="Arial"/>
                <w:color w:val="000000" w:themeColor="text1"/>
              </w:rPr>
              <w:t>0</w:t>
            </w:r>
          </w:p>
        </w:tc>
        <w:tc>
          <w:tcPr>
            <w:tcW w:w="0" w:type="auto"/>
            <w:vAlign w:val="center"/>
          </w:tcPr>
          <w:p w14:paraId="350BFB08" w14:textId="3A330926" w:rsidR="00973964" w:rsidRPr="00C62C86" w:rsidRDefault="00973964" w:rsidP="009B236F">
            <w:pPr>
              <w:spacing w:line="257" w:lineRule="auto"/>
              <w:contextualSpacing/>
              <w:jc w:val="center"/>
              <w:rPr>
                <w:rFonts w:eastAsia="Arial" w:cs="Arial"/>
                <w:color w:val="000000" w:themeColor="text1"/>
              </w:rPr>
            </w:pPr>
            <w:r>
              <w:rPr>
                <w:rFonts w:eastAsia="Arial" w:cs="Arial"/>
                <w:color w:val="000000" w:themeColor="text1"/>
              </w:rPr>
              <w:t>0%</w:t>
            </w:r>
          </w:p>
        </w:tc>
      </w:tr>
    </w:tbl>
    <w:p w14:paraId="1315723E" w14:textId="44E8CEA0" w:rsidR="00027AB3" w:rsidRPr="009E3A1F" w:rsidRDefault="00FB6B16" w:rsidP="009E3A1F">
      <w:pPr>
        <w:pStyle w:val="ListParagraph"/>
        <w:numPr>
          <w:ilvl w:val="0"/>
          <w:numId w:val="22"/>
        </w:numPr>
        <w:spacing w:before="360"/>
        <w:ind w:left="360"/>
        <w:rPr>
          <w:b/>
          <w:bCs/>
          <w:color w:val="000000"/>
        </w:rPr>
      </w:pPr>
      <w:r w:rsidRPr="009E3A1F">
        <w:rPr>
          <w:b/>
          <w:bCs/>
        </w:rPr>
        <w:t>Has the proportion of districts requesting support increased</w:t>
      </w:r>
      <w:r w:rsidR="0079277D" w:rsidRPr="009E3A1F">
        <w:rPr>
          <w:b/>
          <w:bCs/>
        </w:rPr>
        <w:t xml:space="preserve"> since the 202</w:t>
      </w:r>
      <w:r w:rsidR="00BB5DE7" w:rsidRPr="009E3A1F">
        <w:rPr>
          <w:b/>
          <w:bCs/>
        </w:rPr>
        <w:t>3</w:t>
      </w:r>
      <w:r w:rsidR="0079277D" w:rsidRPr="009E3A1F">
        <w:rPr>
          <w:b/>
          <w:bCs/>
        </w:rPr>
        <w:t>–2</w:t>
      </w:r>
      <w:r w:rsidR="00BB5DE7" w:rsidRPr="009E3A1F">
        <w:rPr>
          <w:b/>
          <w:bCs/>
        </w:rPr>
        <w:t>4</w:t>
      </w:r>
      <w:r w:rsidR="0079277D" w:rsidRPr="009E3A1F">
        <w:rPr>
          <w:b/>
          <w:bCs/>
        </w:rPr>
        <w:t xml:space="preserve"> school year</w:t>
      </w:r>
      <w:r w:rsidRPr="009E3A1F">
        <w:rPr>
          <w:b/>
          <w:bCs/>
        </w:rPr>
        <w:t>? [select one]</w:t>
      </w:r>
    </w:p>
    <w:tbl>
      <w:tblPr>
        <w:tblStyle w:val="TableGrid"/>
        <w:tblW w:w="0" w:type="auto"/>
        <w:tblLook w:val="04A0" w:firstRow="1" w:lastRow="0" w:firstColumn="1" w:lastColumn="0" w:noHBand="0" w:noVBand="1"/>
        <w:tblDescription w:val="Table showing the total number and total percent of requesting support since the 2023-24 school year. "/>
      </w:tblPr>
      <w:tblGrid>
        <w:gridCol w:w="2297"/>
        <w:gridCol w:w="2543"/>
        <w:gridCol w:w="1737"/>
      </w:tblGrid>
      <w:tr w:rsidR="00DF03E2" w:rsidRPr="00C62C86" w14:paraId="095C22EF" w14:textId="5E0E8744" w:rsidTr="009B236F">
        <w:tc>
          <w:tcPr>
            <w:tcW w:w="0" w:type="auto"/>
          </w:tcPr>
          <w:p w14:paraId="38B81721" w14:textId="74937AE8" w:rsidR="00DF03E2" w:rsidRPr="00C4453F" w:rsidRDefault="00C4453F" w:rsidP="00DF03E2">
            <w:pPr>
              <w:spacing w:line="257" w:lineRule="auto"/>
              <w:contextualSpacing/>
              <w:rPr>
                <w:rFonts w:eastAsia="Arial" w:cs="Arial"/>
                <w:b/>
                <w:bCs/>
                <w:color w:val="000000" w:themeColor="text1"/>
              </w:rPr>
            </w:pPr>
            <w:r w:rsidRPr="00C4453F">
              <w:rPr>
                <w:rFonts w:eastAsia="Arial" w:cs="Arial"/>
                <w:b/>
                <w:bCs/>
                <w:color w:val="000000" w:themeColor="text1"/>
              </w:rPr>
              <w:t>Increased support</w:t>
            </w:r>
          </w:p>
        </w:tc>
        <w:tc>
          <w:tcPr>
            <w:tcW w:w="0" w:type="auto"/>
            <w:vAlign w:val="center"/>
          </w:tcPr>
          <w:p w14:paraId="169DDD39" w14:textId="5F53717F" w:rsidR="77D0F6BD" w:rsidRDefault="77D0F6BD" w:rsidP="009B236F">
            <w:pPr>
              <w:spacing w:after="120" w:line="256" w:lineRule="auto"/>
              <w:jc w:val="center"/>
              <w:rPr>
                <w:rFonts w:eastAsia="Arial" w:cs="Arial"/>
                <w:b/>
                <w:bCs/>
                <w:color w:val="000000" w:themeColor="text1"/>
              </w:rPr>
            </w:pPr>
            <w:r w:rsidRPr="77D0F6BD">
              <w:rPr>
                <w:rFonts w:eastAsia="Arial" w:cs="Arial"/>
                <w:b/>
                <w:bCs/>
                <w:color w:val="000000" w:themeColor="text1"/>
              </w:rPr>
              <w:t>Total Number (n=58)</w:t>
            </w:r>
          </w:p>
        </w:tc>
        <w:tc>
          <w:tcPr>
            <w:tcW w:w="0" w:type="auto"/>
            <w:vAlign w:val="center"/>
          </w:tcPr>
          <w:p w14:paraId="3587F41F" w14:textId="4240C59A" w:rsidR="77D0F6BD" w:rsidRDefault="77D0F6BD" w:rsidP="009B236F">
            <w:pPr>
              <w:spacing w:after="120" w:line="256" w:lineRule="auto"/>
              <w:jc w:val="center"/>
              <w:rPr>
                <w:rFonts w:eastAsia="Arial" w:cs="Arial"/>
                <w:b/>
                <w:bCs/>
                <w:color w:val="000000" w:themeColor="text1"/>
              </w:rPr>
            </w:pPr>
            <w:r w:rsidRPr="77D0F6BD">
              <w:rPr>
                <w:rFonts w:eastAsia="Arial" w:cs="Arial"/>
                <w:b/>
                <w:bCs/>
                <w:color w:val="000000" w:themeColor="text1"/>
              </w:rPr>
              <w:t>Total Percent</w:t>
            </w:r>
          </w:p>
        </w:tc>
      </w:tr>
      <w:tr w:rsidR="000777F7" w:rsidRPr="00C62C86" w14:paraId="53B829CF" w14:textId="2BE6B1F6" w:rsidTr="009B236F">
        <w:trPr>
          <w:tblHeader w:val="0"/>
        </w:trPr>
        <w:tc>
          <w:tcPr>
            <w:tcW w:w="0" w:type="auto"/>
            <w:vAlign w:val="center"/>
          </w:tcPr>
          <w:p w14:paraId="3B9EBCA7" w14:textId="77777777" w:rsidR="000777F7" w:rsidRPr="00C62C86" w:rsidRDefault="000777F7" w:rsidP="009B236F">
            <w:pPr>
              <w:spacing w:line="257" w:lineRule="auto"/>
              <w:contextualSpacing/>
              <w:rPr>
                <w:rFonts w:eastAsia="Arial" w:cs="Arial"/>
                <w:color w:val="000000"/>
              </w:rPr>
            </w:pPr>
            <w:r w:rsidRPr="00C62C86">
              <w:rPr>
                <w:rFonts w:eastAsia="Arial" w:cs="Arial"/>
                <w:color w:val="000000" w:themeColor="text1"/>
              </w:rPr>
              <w:t>Yes</w:t>
            </w:r>
          </w:p>
        </w:tc>
        <w:tc>
          <w:tcPr>
            <w:tcW w:w="0" w:type="auto"/>
            <w:vAlign w:val="center"/>
          </w:tcPr>
          <w:p w14:paraId="193A3201" w14:textId="10B404A4" w:rsidR="000777F7" w:rsidRPr="00C62C86" w:rsidRDefault="00EE76B1" w:rsidP="009B236F">
            <w:pPr>
              <w:spacing w:line="257" w:lineRule="auto"/>
              <w:contextualSpacing/>
              <w:jc w:val="center"/>
              <w:rPr>
                <w:rFonts w:eastAsia="Arial" w:cs="Arial"/>
                <w:color w:val="000000" w:themeColor="text1"/>
              </w:rPr>
            </w:pPr>
            <w:r>
              <w:rPr>
                <w:rFonts w:eastAsia="Arial" w:cs="Arial"/>
                <w:color w:val="000000" w:themeColor="text1"/>
              </w:rPr>
              <w:t>32</w:t>
            </w:r>
          </w:p>
        </w:tc>
        <w:tc>
          <w:tcPr>
            <w:tcW w:w="0" w:type="auto"/>
            <w:vAlign w:val="center"/>
          </w:tcPr>
          <w:p w14:paraId="4C45EC3B" w14:textId="359EBFB2" w:rsidR="000777F7" w:rsidRPr="00C62C86" w:rsidRDefault="00EE76B1" w:rsidP="009B236F">
            <w:pPr>
              <w:spacing w:line="257" w:lineRule="auto"/>
              <w:contextualSpacing/>
              <w:jc w:val="center"/>
              <w:rPr>
                <w:rFonts w:eastAsia="Arial" w:cs="Arial"/>
                <w:color w:val="000000" w:themeColor="text1"/>
              </w:rPr>
            </w:pPr>
            <w:r>
              <w:rPr>
                <w:rFonts w:eastAsia="Arial" w:cs="Arial"/>
                <w:color w:val="000000" w:themeColor="text1"/>
              </w:rPr>
              <w:t>55%</w:t>
            </w:r>
          </w:p>
        </w:tc>
      </w:tr>
      <w:tr w:rsidR="000777F7" w:rsidRPr="00C62C86" w14:paraId="476294E1" w14:textId="31846050" w:rsidTr="009B236F">
        <w:trPr>
          <w:tblHeader w:val="0"/>
        </w:trPr>
        <w:tc>
          <w:tcPr>
            <w:tcW w:w="0" w:type="auto"/>
            <w:vAlign w:val="center"/>
          </w:tcPr>
          <w:p w14:paraId="5B28CD8E" w14:textId="77777777" w:rsidR="000777F7" w:rsidRPr="00C62C86" w:rsidRDefault="000777F7" w:rsidP="009B236F">
            <w:pPr>
              <w:spacing w:line="257" w:lineRule="auto"/>
              <w:rPr>
                <w:rFonts w:eastAsia="Arial" w:cs="Arial"/>
                <w:color w:val="000000"/>
              </w:rPr>
            </w:pPr>
            <w:r w:rsidRPr="00C62C86">
              <w:rPr>
                <w:rFonts w:eastAsia="Arial" w:cs="Arial"/>
                <w:color w:val="000000" w:themeColor="text1"/>
              </w:rPr>
              <w:t xml:space="preserve">No </w:t>
            </w:r>
          </w:p>
        </w:tc>
        <w:tc>
          <w:tcPr>
            <w:tcW w:w="0" w:type="auto"/>
            <w:vAlign w:val="center"/>
          </w:tcPr>
          <w:p w14:paraId="6CF0A686" w14:textId="23EA184B" w:rsidR="000777F7" w:rsidRPr="00C62C86" w:rsidRDefault="00EE76B1" w:rsidP="009B236F">
            <w:pPr>
              <w:spacing w:line="257" w:lineRule="auto"/>
              <w:jc w:val="center"/>
              <w:rPr>
                <w:rFonts w:eastAsia="Arial" w:cs="Arial"/>
                <w:color w:val="000000" w:themeColor="text1"/>
              </w:rPr>
            </w:pPr>
            <w:r>
              <w:rPr>
                <w:rFonts w:eastAsia="Arial" w:cs="Arial"/>
                <w:color w:val="000000" w:themeColor="text1"/>
              </w:rPr>
              <w:t>26</w:t>
            </w:r>
          </w:p>
        </w:tc>
        <w:tc>
          <w:tcPr>
            <w:tcW w:w="0" w:type="auto"/>
            <w:vAlign w:val="center"/>
          </w:tcPr>
          <w:p w14:paraId="3E6F9E7A" w14:textId="1BE55D5A" w:rsidR="000777F7" w:rsidRPr="00C62C86" w:rsidRDefault="00EE76B1" w:rsidP="009B236F">
            <w:pPr>
              <w:spacing w:line="257" w:lineRule="auto"/>
              <w:jc w:val="center"/>
              <w:rPr>
                <w:rFonts w:eastAsia="Arial" w:cs="Arial"/>
                <w:color w:val="000000" w:themeColor="text1"/>
              </w:rPr>
            </w:pPr>
            <w:r>
              <w:rPr>
                <w:rFonts w:eastAsia="Arial" w:cs="Arial"/>
                <w:color w:val="000000" w:themeColor="text1"/>
              </w:rPr>
              <w:t>45%</w:t>
            </w:r>
          </w:p>
        </w:tc>
      </w:tr>
    </w:tbl>
    <w:p w14:paraId="0977512D" w14:textId="79D8F271" w:rsidR="00FB6B16" w:rsidRPr="009E3A1F" w:rsidRDefault="0079277D" w:rsidP="009E3A1F">
      <w:pPr>
        <w:pStyle w:val="ListParagraph"/>
        <w:numPr>
          <w:ilvl w:val="0"/>
          <w:numId w:val="22"/>
        </w:numPr>
        <w:spacing w:before="360"/>
        <w:ind w:left="360"/>
        <w:rPr>
          <w:b/>
          <w:bCs/>
        </w:rPr>
      </w:pPr>
      <w:r w:rsidRPr="009E3A1F">
        <w:rPr>
          <w:b/>
          <w:bCs/>
        </w:rPr>
        <w:t>For the 202</w:t>
      </w:r>
      <w:r w:rsidR="00BB5DE7" w:rsidRPr="009E3A1F">
        <w:rPr>
          <w:b/>
          <w:bCs/>
        </w:rPr>
        <w:t>4</w:t>
      </w:r>
      <w:r w:rsidRPr="009E3A1F">
        <w:rPr>
          <w:b/>
          <w:bCs/>
        </w:rPr>
        <w:t>–2</w:t>
      </w:r>
      <w:r w:rsidR="00BB5DE7" w:rsidRPr="009E3A1F">
        <w:rPr>
          <w:b/>
          <w:bCs/>
        </w:rPr>
        <w:t>5</w:t>
      </w:r>
      <w:r w:rsidRPr="009E3A1F">
        <w:rPr>
          <w:b/>
          <w:bCs/>
        </w:rPr>
        <w:t xml:space="preserve"> school year, did</w:t>
      </w:r>
      <w:r w:rsidR="00FB6B16" w:rsidRPr="009E3A1F">
        <w:rPr>
          <w:b/>
          <w:bCs/>
        </w:rPr>
        <w:t xml:space="preserve"> the COE support districts to incorporate UPK into their Local Control and Accountability Plans (LCAPs)?</w:t>
      </w:r>
    </w:p>
    <w:tbl>
      <w:tblPr>
        <w:tblStyle w:val="TableGrid"/>
        <w:tblW w:w="0" w:type="auto"/>
        <w:tblLook w:val="04A0" w:firstRow="1" w:lastRow="0" w:firstColumn="1" w:lastColumn="0" w:noHBand="0" w:noVBand="1"/>
        <w:tblDescription w:val="Table showing the total number and total percent of COE support to districts to incorporate UPK into their Local Control and Accountability Plans."/>
      </w:tblPr>
      <w:tblGrid>
        <w:gridCol w:w="1830"/>
        <w:gridCol w:w="2543"/>
        <w:gridCol w:w="1737"/>
      </w:tblGrid>
      <w:tr w:rsidR="00DF03E2" w:rsidRPr="00A2006E" w14:paraId="513F8DF9" w14:textId="55FB984C" w:rsidTr="009B236F">
        <w:tc>
          <w:tcPr>
            <w:tcW w:w="0" w:type="auto"/>
          </w:tcPr>
          <w:p w14:paraId="7E9FBDC1" w14:textId="04A33F78" w:rsidR="00DF03E2" w:rsidRPr="00C4453F" w:rsidRDefault="00C4453F" w:rsidP="00DF03E2">
            <w:pPr>
              <w:spacing w:after="120" w:line="257" w:lineRule="auto"/>
              <w:contextualSpacing/>
              <w:rPr>
                <w:rFonts w:eastAsia="Arial" w:cs="Arial"/>
                <w:b/>
                <w:bCs/>
                <w:color w:val="000000" w:themeColor="text1"/>
              </w:rPr>
            </w:pPr>
            <w:r w:rsidRPr="00C4453F">
              <w:rPr>
                <w:rFonts w:eastAsia="Arial" w:cs="Arial"/>
                <w:b/>
                <w:bCs/>
                <w:color w:val="000000" w:themeColor="text1"/>
              </w:rPr>
              <w:t>LCAP support</w:t>
            </w:r>
          </w:p>
        </w:tc>
        <w:tc>
          <w:tcPr>
            <w:tcW w:w="0" w:type="auto"/>
            <w:vAlign w:val="center"/>
          </w:tcPr>
          <w:p w14:paraId="2ABC6316" w14:textId="5F53717F" w:rsidR="77D0F6BD" w:rsidRDefault="77D0F6BD" w:rsidP="009B236F">
            <w:pPr>
              <w:spacing w:after="120" w:line="256" w:lineRule="auto"/>
              <w:jc w:val="center"/>
              <w:rPr>
                <w:rFonts w:eastAsia="Arial" w:cs="Arial"/>
                <w:b/>
                <w:bCs/>
                <w:color w:val="000000" w:themeColor="text1"/>
              </w:rPr>
            </w:pPr>
            <w:r w:rsidRPr="77D0F6BD">
              <w:rPr>
                <w:rFonts w:eastAsia="Arial" w:cs="Arial"/>
                <w:b/>
                <w:bCs/>
                <w:color w:val="000000" w:themeColor="text1"/>
              </w:rPr>
              <w:t>Total Number (n=58)</w:t>
            </w:r>
          </w:p>
        </w:tc>
        <w:tc>
          <w:tcPr>
            <w:tcW w:w="0" w:type="auto"/>
            <w:vAlign w:val="center"/>
          </w:tcPr>
          <w:p w14:paraId="504949F2" w14:textId="4240C59A" w:rsidR="77D0F6BD" w:rsidRDefault="77D0F6BD" w:rsidP="009B236F">
            <w:pPr>
              <w:spacing w:after="120" w:line="256" w:lineRule="auto"/>
              <w:jc w:val="center"/>
              <w:rPr>
                <w:rFonts w:eastAsia="Arial" w:cs="Arial"/>
                <w:b/>
                <w:bCs/>
                <w:color w:val="000000" w:themeColor="text1"/>
              </w:rPr>
            </w:pPr>
            <w:r w:rsidRPr="77D0F6BD">
              <w:rPr>
                <w:rFonts w:eastAsia="Arial" w:cs="Arial"/>
                <w:b/>
                <w:bCs/>
                <w:color w:val="000000" w:themeColor="text1"/>
              </w:rPr>
              <w:t>Total Percent</w:t>
            </w:r>
          </w:p>
        </w:tc>
      </w:tr>
      <w:tr w:rsidR="000777F7" w:rsidRPr="00A2006E" w14:paraId="35721E7E" w14:textId="376BBB0D" w:rsidTr="009B236F">
        <w:trPr>
          <w:tblHeader w:val="0"/>
        </w:trPr>
        <w:tc>
          <w:tcPr>
            <w:tcW w:w="0" w:type="auto"/>
            <w:vAlign w:val="center"/>
          </w:tcPr>
          <w:p w14:paraId="14A267BB" w14:textId="77777777" w:rsidR="000777F7" w:rsidRPr="00A2006E" w:rsidRDefault="000777F7" w:rsidP="009B236F">
            <w:pPr>
              <w:spacing w:after="120" w:line="257" w:lineRule="auto"/>
              <w:contextualSpacing/>
              <w:rPr>
                <w:rFonts w:eastAsia="Arial" w:cs="Arial"/>
                <w:color w:val="000000" w:themeColor="text1"/>
              </w:rPr>
            </w:pPr>
            <w:r w:rsidRPr="00A2006E">
              <w:rPr>
                <w:rFonts w:eastAsia="Arial" w:cs="Arial"/>
                <w:color w:val="000000" w:themeColor="text1"/>
              </w:rPr>
              <w:t>Yes</w:t>
            </w:r>
          </w:p>
        </w:tc>
        <w:tc>
          <w:tcPr>
            <w:tcW w:w="0" w:type="auto"/>
            <w:vAlign w:val="center"/>
          </w:tcPr>
          <w:p w14:paraId="513F4975" w14:textId="7647E0B9" w:rsidR="000777F7" w:rsidRPr="00A2006E" w:rsidRDefault="00EE76B1" w:rsidP="009B236F">
            <w:pPr>
              <w:spacing w:after="120" w:line="257" w:lineRule="auto"/>
              <w:contextualSpacing/>
              <w:jc w:val="center"/>
              <w:rPr>
                <w:rFonts w:eastAsia="Arial" w:cs="Arial"/>
                <w:color w:val="000000" w:themeColor="text1"/>
              </w:rPr>
            </w:pPr>
            <w:r>
              <w:rPr>
                <w:rFonts w:eastAsia="Arial" w:cs="Arial"/>
                <w:color w:val="000000" w:themeColor="text1"/>
              </w:rPr>
              <w:t>28</w:t>
            </w:r>
          </w:p>
        </w:tc>
        <w:tc>
          <w:tcPr>
            <w:tcW w:w="0" w:type="auto"/>
            <w:vAlign w:val="center"/>
          </w:tcPr>
          <w:p w14:paraId="3AF3B6C4" w14:textId="152FD997" w:rsidR="000777F7" w:rsidRPr="00A2006E" w:rsidRDefault="00EE76B1" w:rsidP="009B236F">
            <w:pPr>
              <w:spacing w:after="120" w:line="257" w:lineRule="auto"/>
              <w:contextualSpacing/>
              <w:jc w:val="center"/>
              <w:rPr>
                <w:rFonts w:eastAsia="Arial" w:cs="Arial"/>
                <w:color w:val="000000" w:themeColor="text1"/>
              </w:rPr>
            </w:pPr>
            <w:r>
              <w:rPr>
                <w:rFonts w:eastAsia="Arial" w:cs="Arial"/>
                <w:color w:val="000000" w:themeColor="text1"/>
              </w:rPr>
              <w:t>48%</w:t>
            </w:r>
          </w:p>
        </w:tc>
      </w:tr>
      <w:tr w:rsidR="000777F7" w:rsidRPr="00A2006E" w14:paraId="3D2D9103" w14:textId="6C14586F" w:rsidTr="009B236F">
        <w:trPr>
          <w:tblHeader w:val="0"/>
        </w:trPr>
        <w:tc>
          <w:tcPr>
            <w:tcW w:w="0" w:type="auto"/>
            <w:vAlign w:val="center"/>
          </w:tcPr>
          <w:p w14:paraId="77D839C7" w14:textId="77777777" w:rsidR="000777F7" w:rsidRPr="00A2006E" w:rsidRDefault="000777F7" w:rsidP="009B236F">
            <w:pPr>
              <w:spacing w:after="120" w:line="257" w:lineRule="auto"/>
              <w:contextualSpacing/>
              <w:rPr>
                <w:rFonts w:eastAsia="Arial" w:cs="Arial"/>
                <w:color w:val="000000" w:themeColor="text1"/>
              </w:rPr>
            </w:pPr>
            <w:r w:rsidRPr="00A2006E">
              <w:rPr>
                <w:rFonts w:eastAsia="Arial" w:cs="Arial"/>
                <w:color w:val="000000" w:themeColor="text1"/>
              </w:rPr>
              <w:t>No</w:t>
            </w:r>
          </w:p>
        </w:tc>
        <w:tc>
          <w:tcPr>
            <w:tcW w:w="0" w:type="auto"/>
            <w:vAlign w:val="center"/>
          </w:tcPr>
          <w:p w14:paraId="6E48B43A" w14:textId="68D7D090" w:rsidR="000777F7" w:rsidRPr="00A2006E" w:rsidRDefault="00EE76B1" w:rsidP="009B236F">
            <w:pPr>
              <w:spacing w:after="120" w:line="257" w:lineRule="auto"/>
              <w:contextualSpacing/>
              <w:jc w:val="center"/>
              <w:rPr>
                <w:rFonts w:eastAsia="Arial" w:cs="Arial"/>
                <w:color w:val="000000" w:themeColor="text1"/>
              </w:rPr>
            </w:pPr>
            <w:r>
              <w:rPr>
                <w:rFonts w:eastAsia="Arial" w:cs="Arial"/>
                <w:color w:val="000000" w:themeColor="text1"/>
              </w:rPr>
              <w:t>19</w:t>
            </w:r>
          </w:p>
        </w:tc>
        <w:tc>
          <w:tcPr>
            <w:tcW w:w="0" w:type="auto"/>
            <w:vAlign w:val="center"/>
          </w:tcPr>
          <w:p w14:paraId="639187A5" w14:textId="52A318CD" w:rsidR="000777F7" w:rsidRPr="00A2006E" w:rsidRDefault="00EE76B1" w:rsidP="009B236F">
            <w:pPr>
              <w:spacing w:after="120" w:line="257" w:lineRule="auto"/>
              <w:contextualSpacing/>
              <w:jc w:val="center"/>
              <w:rPr>
                <w:rFonts w:eastAsia="Arial" w:cs="Arial"/>
                <w:color w:val="000000" w:themeColor="text1"/>
              </w:rPr>
            </w:pPr>
            <w:r>
              <w:rPr>
                <w:rFonts w:eastAsia="Arial" w:cs="Arial"/>
                <w:color w:val="000000" w:themeColor="text1"/>
              </w:rPr>
              <w:t>33%</w:t>
            </w:r>
          </w:p>
        </w:tc>
      </w:tr>
      <w:tr w:rsidR="000777F7" w:rsidRPr="00A2006E" w14:paraId="4351FA72" w14:textId="610D9F61" w:rsidTr="009B236F">
        <w:trPr>
          <w:tblHeader w:val="0"/>
        </w:trPr>
        <w:tc>
          <w:tcPr>
            <w:tcW w:w="0" w:type="auto"/>
            <w:vAlign w:val="center"/>
          </w:tcPr>
          <w:p w14:paraId="1820F489" w14:textId="77777777" w:rsidR="000777F7" w:rsidRPr="00A2006E" w:rsidRDefault="000777F7" w:rsidP="009B236F">
            <w:pPr>
              <w:spacing w:after="120" w:line="257" w:lineRule="auto"/>
              <w:rPr>
                <w:rFonts w:eastAsia="Arial" w:cs="Arial"/>
                <w:color w:val="000000" w:themeColor="text1"/>
              </w:rPr>
            </w:pPr>
            <w:r w:rsidRPr="00A2006E">
              <w:rPr>
                <w:rFonts w:eastAsia="Arial" w:cs="Arial"/>
                <w:color w:val="000000" w:themeColor="text1"/>
              </w:rPr>
              <w:t>Unsure</w:t>
            </w:r>
          </w:p>
        </w:tc>
        <w:tc>
          <w:tcPr>
            <w:tcW w:w="0" w:type="auto"/>
            <w:vAlign w:val="center"/>
          </w:tcPr>
          <w:p w14:paraId="36528884" w14:textId="24533141" w:rsidR="000777F7" w:rsidRPr="00A2006E" w:rsidRDefault="00EE76B1" w:rsidP="009B236F">
            <w:pPr>
              <w:spacing w:after="120" w:line="257" w:lineRule="auto"/>
              <w:jc w:val="center"/>
              <w:rPr>
                <w:rFonts w:eastAsia="Arial" w:cs="Arial"/>
                <w:color w:val="000000" w:themeColor="text1"/>
              </w:rPr>
            </w:pPr>
            <w:r>
              <w:rPr>
                <w:rFonts w:eastAsia="Arial" w:cs="Arial"/>
                <w:color w:val="000000" w:themeColor="text1"/>
              </w:rPr>
              <w:t>11</w:t>
            </w:r>
          </w:p>
        </w:tc>
        <w:tc>
          <w:tcPr>
            <w:tcW w:w="0" w:type="auto"/>
            <w:vAlign w:val="center"/>
          </w:tcPr>
          <w:p w14:paraId="62A82F4B" w14:textId="44DECC89" w:rsidR="000777F7" w:rsidRPr="00A2006E" w:rsidRDefault="00EE76B1" w:rsidP="009B236F">
            <w:pPr>
              <w:spacing w:after="120" w:line="257" w:lineRule="auto"/>
              <w:jc w:val="center"/>
              <w:rPr>
                <w:rFonts w:eastAsia="Arial" w:cs="Arial"/>
                <w:color w:val="000000" w:themeColor="text1"/>
              </w:rPr>
            </w:pPr>
            <w:r>
              <w:rPr>
                <w:rFonts w:eastAsia="Arial" w:cs="Arial"/>
                <w:color w:val="000000" w:themeColor="text1"/>
              </w:rPr>
              <w:t>19%</w:t>
            </w:r>
          </w:p>
        </w:tc>
      </w:tr>
    </w:tbl>
    <w:p w14:paraId="2F561F93" w14:textId="6D44D719" w:rsidR="00027AB3" w:rsidRPr="00777BEF" w:rsidRDefault="0079277D" w:rsidP="00995A23">
      <w:pPr>
        <w:pStyle w:val="ListParagraph"/>
        <w:numPr>
          <w:ilvl w:val="0"/>
          <w:numId w:val="22"/>
        </w:numPr>
        <w:spacing w:before="360"/>
        <w:ind w:left="360"/>
        <w:rPr>
          <w:b/>
          <w:bCs/>
          <w:color w:val="000000"/>
        </w:rPr>
      </w:pPr>
      <w:r w:rsidRPr="00777BEF">
        <w:rPr>
          <w:b/>
          <w:bCs/>
        </w:rPr>
        <w:t>For the 202</w:t>
      </w:r>
      <w:r w:rsidR="00BB5DE7" w:rsidRPr="00777BEF">
        <w:rPr>
          <w:b/>
          <w:bCs/>
        </w:rPr>
        <w:t>4</w:t>
      </w:r>
      <w:r w:rsidRPr="00777BEF">
        <w:rPr>
          <w:b/>
          <w:bCs/>
        </w:rPr>
        <w:t>–2</w:t>
      </w:r>
      <w:r w:rsidR="00BB5DE7" w:rsidRPr="00777BEF">
        <w:rPr>
          <w:b/>
          <w:bCs/>
        </w:rPr>
        <w:t>5</w:t>
      </w:r>
      <w:r w:rsidRPr="00777BEF">
        <w:rPr>
          <w:b/>
          <w:bCs/>
        </w:rPr>
        <w:t xml:space="preserve"> school year, w</w:t>
      </w:r>
      <w:r w:rsidR="00FB6B16" w:rsidRPr="00777BEF">
        <w:rPr>
          <w:b/>
          <w:bCs/>
        </w:rPr>
        <w:t xml:space="preserve">hat organizational structures did the COE implement to ensure that COE child development and early education staff </w:t>
      </w:r>
      <w:r w:rsidR="00FB6B16" w:rsidRPr="00777BEF">
        <w:rPr>
          <w:b/>
          <w:bCs/>
        </w:rPr>
        <w:lastRenderedPageBreak/>
        <w:t>collaborate and coordinate effectively with staff in other departments within the COE? [</w:t>
      </w:r>
      <w:r w:rsidR="7D15F964" w:rsidRPr="00777BEF">
        <w:rPr>
          <w:b/>
          <w:bCs/>
        </w:rPr>
        <w:t>choose up to three</w:t>
      </w:r>
      <w:r w:rsidR="00FB6B16" w:rsidRPr="00777BEF">
        <w:rPr>
          <w:b/>
          <w:bCs/>
        </w:rPr>
        <w:t xml:space="preserve">] </w:t>
      </w:r>
    </w:p>
    <w:tbl>
      <w:tblPr>
        <w:tblStyle w:val="TableGrid"/>
        <w:tblW w:w="9810" w:type="dxa"/>
        <w:tblLook w:val="04A0" w:firstRow="1" w:lastRow="0" w:firstColumn="1" w:lastColumn="0" w:noHBand="0" w:noVBand="1"/>
        <w:tblDescription w:val="Table showing the total number and total percent of organizational structures that were implemented by COE."/>
      </w:tblPr>
      <w:tblGrid>
        <w:gridCol w:w="7470"/>
        <w:gridCol w:w="1243"/>
        <w:gridCol w:w="1097"/>
      </w:tblGrid>
      <w:tr w:rsidR="00DE7594" w:rsidRPr="00A2006E" w14:paraId="3BB50B99" w14:textId="77777777" w:rsidTr="009B236F">
        <w:tc>
          <w:tcPr>
            <w:tcW w:w="7470" w:type="dxa"/>
          </w:tcPr>
          <w:p w14:paraId="5815D0F9" w14:textId="5BF2D7FC" w:rsidR="00DE7594" w:rsidRPr="00CA6384" w:rsidRDefault="00CA6384" w:rsidP="00DF03E2">
            <w:pPr>
              <w:spacing w:line="256" w:lineRule="auto"/>
              <w:rPr>
                <w:rFonts w:eastAsia="Arial" w:cs="Arial"/>
                <w:b/>
                <w:bCs/>
                <w:szCs w:val="24"/>
              </w:rPr>
            </w:pPr>
            <w:r w:rsidRPr="00CA6384">
              <w:rPr>
                <w:rFonts w:eastAsia="Arial" w:cs="Arial"/>
                <w:b/>
                <w:bCs/>
                <w:szCs w:val="24"/>
              </w:rPr>
              <w:t>Organizational structures to support collaboration</w:t>
            </w:r>
          </w:p>
        </w:tc>
        <w:tc>
          <w:tcPr>
            <w:tcW w:w="1243" w:type="dxa"/>
            <w:vAlign w:val="center"/>
          </w:tcPr>
          <w:p w14:paraId="57FEC5E9" w14:textId="77777777" w:rsidR="00DE7594" w:rsidRPr="00DE7594" w:rsidRDefault="00DE7594" w:rsidP="009B236F">
            <w:pPr>
              <w:spacing w:after="120" w:line="256" w:lineRule="auto"/>
              <w:jc w:val="center"/>
              <w:rPr>
                <w:rFonts w:eastAsia="Arial" w:cs="Arial"/>
                <w:b/>
                <w:bCs/>
                <w:color w:val="000000" w:themeColor="text1"/>
                <w:szCs w:val="24"/>
              </w:rPr>
            </w:pPr>
            <w:r w:rsidRPr="00DE7594">
              <w:rPr>
                <w:rFonts w:eastAsia="Arial" w:cs="Arial"/>
                <w:b/>
                <w:bCs/>
                <w:color w:val="000000" w:themeColor="text1"/>
                <w:szCs w:val="24"/>
              </w:rPr>
              <w:t>Total Number (n=58)</w:t>
            </w:r>
          </w:p>
        </w:tc>
        <w:tc>
          <w:tcPr>
            <w:tcW w:w="1097" w:type="dxa"/>
            <w:vAlign w:val="center"/>
          </w:tcPr>
          <w:p w14:paraId="63FB533C" w14:textId="77777777" w:rsidR="00DE7594" w:rsidRPr="00DE7594" w:rsidRDefault="00DE7594" w:rsidP="009B236F">
            <w:pPr>
              <w:spacing w:after="120" w:line="256" w:lineRule="auto"/>
              <w:jc w:val="center"/>
              <w:rPr>
                <w:rFonts w:eastAsia="Arial" w:cs="Arial"/>
                <w:b/>
                <w:bCs/>
                <w:color w:val="000000" w:themeColor="text1"/>
                <w:szCs w:val="24"/>
              </w:rPr>
            </w:pPr>
            <w:r w:rsidRPr="00DE7594">
              <w:rPr>
                <w:rFonts w:eastAsia="Arial" w:cs="Arial"/>
                <w:b/>
                <w:bCs/>
                <w:color w:val="000000" w:themeColor="text1"/>
                <w:szCs w:val="24"/>
              </w:rPr>
              <w:t>Total Percent</w:t>
            </w:r>
          </w:p>
        </w:tc>
      </w:tr>
      <w:tr w:rsidR="00DE7594" w:rsidRPr="00A2006E" w14:paraId="1A1D519C" w14:textId="77777777" w:rsidTr="009B236F">
        <w:trPr>
          <w:tblHeader w:val="0"/>
        </w:trPr>
        <w:tc>
          <w:tcPr>
            <w:tcW w:w="7470" w:type="dxa"/>
            <w:vAlign w:val="center"/>
          </w:tcPr>
          <w:p w14:paraId="2B8ACE84" w14:textId="77777777" w:rsidR="00DE7594" w:rsidRPr="00DE7594" w:rsidRDefault="00DE7594" w:rsidP="009B236F">
            <w:pPr>
              <w:spacing w:line="256" w:lineRule="auto"/>
              <w:rPr>
                <w:rFonts w:eastAsia="Arial" w:cs="Arial"/>
                <w:szCs w:val="24"/>
              </w:rPr>
            </w:pPr>
            <w:r w:rsidRPr="00DE7594">
              <w:rPr>
                <w:rFonts w:eastAsia="Arial" w:cs="Arial"/>
                <w:szCs w:val="24"/>
              </w:rPr>
              <w:t>Convening members of multiple departments at regular intervals</w:t>
            </w:r>
          </w:p>
        </w:tc>
        <w:tc>
          <w:tcPr>
            <w:tcW w:w="1243" w:type="dxa"/>
            <w:vAlign w:val="center"/>
          </w:tcPr>
          <w:p w14:paraId="072160F1" w14:textId="77777777" w:rsidR="00DE7594" w:rsidRPr="00DE7594" w:rsidRDefault="00DE7594" w:rsidP="009B236F">
            <w:pPr>
              <w:spacing w:line="256" w:lineRule="auto"/>
              <w:jc w:val="center"/>
              <w:rPr>
                <w:rFonts w:eastAsia="Arial" w:cs="Arial"/>
                <w:szCs w:val="24"/>
              </w:rPr>
            </w:pPr>
            <w:r w:rsidRPr="00DE7594">
              <w:rPr>
                <w:rFonts w:cs="Arial"/>
                <w:color w:val="000000"/>
                <w:szCs w:val="24"/>
              </w:rPr>
              <w:t>41</w:t>
            </w:r>
          </w:p>
        </w:tc>
        <w:tc>
          <w:tcPr>
            <w:tcW w:w="1097" w:type="dxa"/>
            <w:vAlign w:val="center"/>
          </w:tcPr>
          <w:p w14:paraId="2690BFDD" w14:textId="77777777" w:rsidR="00DE7594" w:rsidRPr="00DE7594" w:rsidRDefault="00DE7594" w:rsidP="009B236F">
            <w:pPr>
              <w:spacing w:line="256" w:lineRule="auto"/>
              <w:jc w:val="center"/>
              <w:rPr>
                <w:rFonts w:eastAsia="Arial" w:cs="Arial"/>
                <w:szCs w:val="24"/>
              </w:rPr>
            </w:pPr>
            <w:r w:rsidRPr="00DE7594">
              <w:rPr>
                <w:rFonts w:cs="Arial"/>
                <w:color w:val="000000"/>
                <w:szCs w:val="24"/>
              </w:rPr>
              <w:t>71%</w:t>
            </w:r>
          </w:p>
        </w:tc>
      </w:tr>
      <w:tr w:rsidR="00DE7594" w:rsidRPr="00A2006E" w14:paraId="6C307BC6" w14:textId="77777777" w:rsidTr="009B236F">
        <w:trPr>
          <w:tblHeader w:val="0"/>
        </w:trPr>
        <w:tc>
          <w:tcPr>
            <w:tcW w:w="7470" w:type="dxa"/>
            <w:vAlign w:val="center"/>
          </w:tcPr>
          <w:p w14:paraId="71D09CB8" w14:textId="77777777" w:rsidR="00DE7594" w:rsidRPr="00DE7594" w:rsidRDefault="00DE7594" w:rsidP="009B236F">
            <w:pPr>
              <w:spacing w:line="256" w:lineRule="auto"/>
              <w:rPr>
                <w:rFonts w:eastAsia="Arial" w:cs="Arial"/>
                <w:szCs w:val="24"/>
              </w:rPr>
            </w:pPr>
            <w:r w:rsidRPr="00DE7594">
              <w:rPr>
                <w:rFonts w:eastAsia="Arial" w:cs="Arial"/>
                <w:szCs w:val="24"/>
              </w:rPr>
              <w:t>Inviting diverse representation of departments within the COE when convening UPK partners</w:t>
            </w:r>
          </w:p>
        </w:tc>
        <w:tc>
          <w:tcPr>
            <w:tcW w:w="1243" w:type="dxa"/>
            <w:vAlign w:val="center"/>
          </w:tcPr>
          <w:p w14:paraId="6B1930E2" w14:textId="77777777" w:rsidR="00DE7594" w:rsidRPr="00DE7594" w:rsidRDefault="00DE7594" w:rsidP="009B236F">
            <w:pPr>
              <w:spacing w:line="256" w:lineRule="auto"/>
              <w:jc w:val="center"/>
              <w:rPr>
                <w:rFonts w:eastAsia="Arial" w:cs="Arial"/>
                <w:szCs w:val="24"/>
              </w:rPr>
            </w:pPr>
            <w:r w:rsidRPr="00DE7594">
              <w:rPr>
                <w:rFonts w:cs="Arial"/>
                <w:color w:val="000000"/>
                <w:szCs w:val="24"/>
              </w:rPr>
              <w:t>37</w:t>
            </w:r>
          </w:p>
        </w:tc>
        <w:tc>
          <w:tcPr>
            <w:tcW w:w="1097" w:type="dxa"/>
            <w:vAlign w:val="center"/>
          </w:tcPr>
          <w:p w14:paraId="407539A0" w14:textId="77777777" w:rsidR="00DE7594" w:rsidRPr="00DE7594" w:rsidRDefault="00DE7594" w:rsidP="009B236F">
            <w:pPr>
              <w:spacing w:line="256" w:lineRule="auto"/>
              <w:jc w:val="center"/>
              <w:rPr>
                <w:rFonts w:eastAsia="Arial" w:cs="Arial"/>
                <w:szCs w:val="24"/>
              </w:rPr>
            </w:pPr>
            <w:r w:rsidRPr="00DE7594">
              <w:rPr>
                <w:rFonts w:cs="Arial"/>
                <w:color w:val="000000"/>
                <w:szCs w:val="24"/>
              </w:rPr>
              <w:t>64%</w:t>
            </w:r>
          </w:p>
        </w:tc>
      </w:tr>
      <w:tr w:rsidR="00DE7594" w:rsidRPr="00A2006E" w14:paraId="0B684431" w14:textId="77777777" w:rsidTr="009B236F">
        <w:trPr>
          <w:tblHeader w:val="0"/>
        </w:trPr>
        <w:tc>
          <w:tcPr>
            <w:tcW w:w="7470" w:type="dxa"/>
            <w:vAlign w:val="center"/>
          </w:tcPr>
          <w:p w14:paraId="1B09542B" w14:textId="77777777" w:rsidR="00DE7594" w:rsidRPr="00DE7594" w:rsidRDefault="00DE7594" w:rsidP="009B236F">
            <w:pPr>
              <w:spacing w:line="256" w:lineRule="auto"/>
              <w:rPr>
                <w:rFonts w:eastAsia="Arial" w:cs="Arial"/>
                <w:szCs w:val="24"/>
              </w:rPr>
            </w:pPr>
            <w:r w:rsidRPr="00DE7594">
              <w:rPr>
                <w:rFonts w:eastAsia="Arial" w:cs="Arial"/>
                <w:szCs w:val="24"/>
              </w:rPr>
              <w:t>Hosting shared learning events (for example, brown bag lunches)</w:t>
            </w:r>
          </w:p>
        </w:tc>
        <w:tc>
          <w:tcPr>
            <w:tcW w:w="1243" w:type="dxa"/>
            <w:vAlign w:val="center"/>
          </w:tcPr>
          <w:p w14:paraId="4FEEA533" w14:textId="77777777" w:rsidR="00DE7594" w:rsidRPr="00DE7594" w:rsidRDefault="00DE7594" w:rsidP="009B236F">
            <w:pPr>
              <w:spacing w:line="256" w:lineRule="auto"/>
              <w:jc w:val="center"/>
              <w:rPr>
                <w:rFonts w:eastAsia="Arial" w:cs="Arial"/>
                <w:szCs w:val="24"/>
              </w:rPr>
            </w:pPr>
            <w:r w:rsidRPr="00DE7594">
              <w:rPr>
                <w:rFonts w:cs="Arial"/>
                <w:color w:val="000000"/>
                <w:szCs w:val="24"/>
              </w:rPr>
              <w:t>24</w:t>
            </w:r>
          </w:p>
        </w:tc>
        <w:tc>
          <w:tcPr>
            <w:tcW w:w="1097" w:type="dxa"/>
            <w:vAlign w:val="center"/>
          </w:tcPr>
          <w:p w14:paraId="11447C7B" w14:textId="77777777" w:rsidR="00DE7594" w:rsidRPr="00DE7594" w:rsidRDefault="00DE7594" w:rsidP="009B236F">
            <w:pPr>
              <w:spacing w:line="256" w:lineRule="auto"/>
              <w:jc w:val="center"/>
              <w:rPr>
                <w:rFonts w:eastAsia="Arial" w:cs="Arial"/>
                <w:szCs w:val="24"/>
              </w:rPr>
            </w:pPr>
            <w:r w:rsidRPr="00DE7594">
              <w:rPr>
                <w:rFonts w:cs="Arial"/>
                <w:color w:val="000000"/>
                <w:szCs w:val="24"/>
              </w:rPr>
              <w:t>41%</w:t>
            </w:r>
          </w:p>
        </w:tc>
      </w:tr>
      <w:tr w:rsidR="00DE7594" w:rsidRPr="00A2006E" w14:paraId="294BD3A8" w14:textId="77777777" w:rsidTr="009B236F">
        <w:trPr>
          <w:tblHeader w:val="0"/>
        </w:trPr>
        <w:tc>
          <w:tcPr>
            <w:tcW w:w="7470" w:type="dxa"/>
            <w:vAlign w:val="center"/>
          </w:tcPr>
          <w:p w14:paraId="3A0CC68C" w14:textId="77777777" w:rsidR="00DE7594" w:rsidRPr="00DE7594" w:rsidRDefault="00DE7594" w:rsidP="009B236F">
            <w:pPr>
              <w:spacing w:before="240" w:line="256" w:lineRule="auto"/>
              <w:rPr>
                <w:rFonts w:eastAsia="Arial" w:cs="Arial"/>
                <w:szCs w:val="24"/>
              </w:rPr>
            </w:pPr>
            <w:r w:rsidRPr="00DE7594">
              <w:rPr>
                <w:rFonts w:eastAsia="Arial" w:cs="Arial"/>
                <w:szCs w:val="24"/>
              </w:rPr>
              <w:t>Developing intra-COE professional developments plans or structures</w:t>
            </w:r>
          </w:p>
        </w:tc>
        <w:tc>
          <w:tcPr>
            <w:tcW w:w="1243" w:type="dxa"/>
            <w:vAlign w:val="center"/>
          </w:tcPr>
          <w:p w14:paraId="1729ABEC" w14:textId="77777777" w:rsidR="00DE7594" w:rsidRPr="00DE7594" w:rsidRDefault="00DE7594" w:rsidP="009B236F">
            <w:pPr>
              <w:spacing w:before="240" w:line="256" w:lineRule="auto"/>
              <w:jc w:val="center"/>
              <w:rPr>
                <w:rFonts w:eastAsia="Arial" w:cs="Arial"/>
                <w:szCs w:val="24"/>
              </w:rPr>
            </w:pPr>
            <w:r w:rsidRPr="00DE7594">
              <w:rPr>
                <w:rFonts w:cs="Arial"/>
                <w:color w:val="000000"/>
                <w:szCs w:val="24"/>
              </w:rPr>
              <w:t>19</w:t>
            </w:r>
          </w:p>
        </w:tc>
        <w:tc>
          <w:tcPr>
            <w:tcW w:w="1097" w:type="dxa"/>
            <w:vAlign w:val="center"/>
          </w:tcPr>
          <w:p w14:paraId="34B54604" w14:textId="77777777" w:rsidR="00DE7594" w:rsidRPr="00DE7594" w:rsidRDefault="00DE7594" w:rsidP="009B236F">
            <w:pPr>
              <w:spacing w:before="240" w:line="256" w:lineRule="auto"/>
              <w:jc w:val="center"/>
              <w:rPr>
                <w:rFonts w:eastAsia="Arial" w:cs="Arial"/>
                <w:szCs w:val="24"/>
              </w:rPr>
            </w:pPr>
            <w:r w:rsidRPr="00DE7594">
              <w:rPr>
                <w:rFonts w:cs="Arial"/>
                <w:color w:val="000000"/>
                <w:szCs w:val="24"/>
              </w:rPr>
              <w:t>33%</w:t>
            </w:r>
          </w:p>
        </w:tc>
      </w:tr>
      <w:tr w:rsidR="00DE7594" w:rsidRPr="00A2006E" w14:paraId="7F734CEB" w14:textId="77777777" w:rsidTr="009B236F">
        <w:trPr>
          <w:tblHeader w:val="0"/>
        </w:trPr>
        <w:tc>
          <w:tcPr>
            <w:tcW w:w="7470" w:type="dxa"/>
            <w:vAlign w:val="center"/>
          </w:tcPr>
          <w:p w14:paraId="5D03A374" w14:textId="77777777" w:rsidR="00DE7594" w:rsidRPr="00DE7594" w:rsidRDefault="00DE7594" w:rsidP="009B236F">
            <w:pPr>
              <w:spacing w:line="256" w:lineRule="auto"/>
              <w:rPr>
                <w:rFonts w:eastAsia="Arial" w:cs="Arial"/>
                <w:szCs w:val="24"/>
              </w:rPr>
            </w:pPr>
            <w:r w:rsidRPr="00DE7594">
              <w:rPr>
                <w:rFonts w:eastAsia="Arial" w:cs="Arial"/>
                <w:szCs w:val="24"/>
              </w:rPr>
              <w:t>Establishing internal listservs, updates, or other communications channels</w:t>
            </w:r>
          </w:p>
        </w:tc>
        <w:tc>
          <w:tcPr>
            <w:tcW w:w="1243" w:type="dxa"/>
            <w:vAlign w:val="center"/>
          </w:tcPr>
          <w:p w14:paraId="6FA287A8" w14:textId="77777777" w:rsidR="00DE7594" w:rsidRPr="00DE7594" w:rsidRDefault="00DE7594" w:rsidP="009B236F">
            <w:pPr>
              <w:spacing w:line="256" w:lineRule="auto"/>
              <w:jc w:val="center"/>
              <w:rPr>
                <w:rFonts w:eastAsia="Arial" w:cs="Arial"/>
                <w:szCs w:val="24"/>
              </w:rPr>
            </w:pPr>
            <w:r w:rsidRPr="00DE7594">
              <w:rPr>
                <w:rFonts w:cs="Arial"/>
                <w:color w:val="000000"/>
                <w:szCs w:val="24"/>
              </w:rPr>
              <w:t>18</w:t>
            </w:r>
          </w:p>
        </w:tc>
        <w:tc>
          <w:tcPr>
            <w:tcW w:w="1097" w:type="dxa"/>
            <w:vAlign w:val="center"/>
          </w:tcPr>
          <w:p w14:paraId="493B3529" w14:textId="77777777" w:rsidR="00DE7594" w:rsidRPr="00DE7594" w:rsidRDefault="00DE7594" w:rsidP="009B236F">
            <w:pPr>
              <w:spacing w:line="256" w:lineRule="auto"/>
              <w:jc w:val="center"/>
              <w:rPr>
                <w:rFonts w:eastAsia="Arial" w:cs="Arial"/>
                <w:szCs w:val="24"/>
              </w:rPr>
            </w:pPr>
            <w:r w:rsidRPr="00DE7594">
              <w:rPr>
                <w:rFonts w:cs="Arial"/>
                <w:color w:val="000000"/>
                <w:szCs w:val="24"/>
              </w:rPr>
              <w:t>31%</w:t>
            </w:r>
          </w:p>
        </w:tc>
      </w:tr>
      <w:tr w:rsidR="00DE7594" w:rsidRPr="00A2006E" w14:paraId="6CB0DFE8" w14:textId="77777777" w:rsidTr="009B236F">
        <w:trPr>
          <w:tblHeader w:val="0"/>
        </w:trPr>
        <w:tc>
          <w:tcPr>
            <w:tcW w:w="7470" w:type="dxa"/>
            <w:vAlign w:val="center"/>
          </w:tcPr>
          <w:p w14:paraId="055ACA36" w14:textId="77777777" w:rsidR="00DE7594" w:rsidRPr="00DE7594" w:rsidRDefault="00DE7594" w:rsidP="009B236F">
            <w:pPr>
              <w:spacing w:line="256" w:lineRule="auto"/>
              <w:rPr>
                <w:rFonts w:eastAsia="Arial" w:cs="Arial"/>
                <w:szCs w:val="24"/>
              </w:rPr>
            </w:pPr>
            <w:r w:rsidRPr="00DE7594">
              <w:rPr>
                <w:rFonts w:eastAsia="Arial" w:cs="Arial"/>
                <w:szCs w:val="24"/>
              </w:rPr>
              <w:t>Reorganizing staff or offices</w:t>
            </w:r>
          </w:p>
        </w:tc>
        <w:tc>
          <w:tcPr>
            <w:tcW w:w="1243" w:type="dxa"/>
            <w:vAlign w:val="center"/>
          </w:tcPr>
          <w:p w14:paraId="070C3065" w14:textId="77777777" w:rsidR="00DE7594" w:rsidRPr="00DE7594" w:rsidRDefault="00DE7594" w:rsidP="009B236F">
            <w:pPr>
              <w:spacing w:line="256" w:lineRule="auto"/>
              <w:jc w:val="center"/>
              <w:rPr>
                <w:rFonts w:eastAsia="Arial" w:cs="Arial"/>
                <w:szCs w:val="24"/>
              </w:rPr>
            </w:pPr>
            <w:r w:rsidRPr="00DE7594">
              <w:rPr>
                <w:rFonts w:cs="Arial"/>
                <w:color w:val="000000"/>
                <w:szCs w:val="24"/>
              </w:rPr>
              <w:t>8</w:t>
            </w:r>
          </w:p>
        </w:tc>
        <w:tc>
          <w:tcPr>
            <w:tcW w:w="1097" w:type="dxa"/>
            <w:vAlign w:val="center"/>
          </w:tcPr>
          <w:p w14:paraId="79A93DB2" w14:textId="77777777" w:rsidR="00DE7594" w:rsidRPr="00DE7594" w:rsidRDefault="00DE7594" w:rsidP="009B236F">
            <w:pPr>
              <w:spacing w:line="256" w:lineRule="auto"/>
              <w:jc w:val="center"/>
              <w:rPr>
                <w:rFonts w:eastAsia="Arial" w:cs="Arial"/>
                <w:szCs w:val="24"/>
              </w:rPr>
            </w:pPr>
            <w:r w:rsidRPr="00DE7594">
              <w:rPr>
                <w:rFonts w:cs="Arial"/>
                <w:color w:val="000000"/>
                <w:szCs w:val="24"/>
              </w:rPr>
              <w:t>14%</w:t>
            </w:r>
          </w:p>
        </w:tc>
      </w:tr>
      <w:tr w:rsidR="00DE7594" w:rsidRPr="00FD0D0A" w14:paraId="6742B07A" w14:textId="77777777" w:rsidTr="009B236F">
        <w:trPr>
          <w:tblHeader w:val="0"/>
        </w:trPr>
        <w:tc>
          <w:tcPr>
            <w:tcW w:w="7470" w:type="dxa"/>
            <w:vAlign w:val="center"/>
          </w:tcPr>
          <w:p w14:paraId="588AA610" w14:textId="3FFD2AC7" w:rsidR="00DE7594" w:rsidRPr="00DE7594" w:rsidRDefault="00DE7594" w:rsidP="009B236F">
            <w:pPr>
              <w:spacing w:before="240" w:after="240" w:line="256" w:lineRule="auto"/>
              <w:rPr>
                <w:rFonts w:eastAsia="Arial" w:cs="Arial"/>
                <w:szCs w:val="24"/>
              </w:rPr>
            </w:pPr>
            <w:r w:rsidRPr="00DE7594">
              <w:rPr>
                <w:rFonts w:eastAsia="Arial" w:cs="Arial"/>
                <w:szCs w:val="24"/>
              </w:rPr>
              <w:t>Other</w:t>
            </w:r>
            <w:r>
              <w:rPr>
                <w:rFonts w:eastAsia="Arial" w:cs="Arial"/>
                <w:szCs w:val="24"/>
              </w:rPr>
              <w:t xml:space="preserve"> </w:t>
            </w:r>
            <w:r w:rsidRPr="00047283">
              <w:rPr>
                <w:rFonts w:eastAsia="Arial" w:cs="Arial"/>
                <w:color w:val="000000" w:themeColor="text1"/>
                <w:szCs w:val="24"/>
              </w:rPr>
              <w:t>[open response]</w:t>
            </w:r>
          </w:p>
        </w:tc>
        <w:tc>
          <w:tcPr>
            <w:tcW w:w="1243" w:type="dxa"/>
            <w:vAlign w:val="center"/>
          </w:tcPr>
          <w:p w14:paraId="5A11AB79" w14:textId="77777777" w:rsidR="00DE7594" w:rsidRPr="00DE7594" w:rsidRDefault="00DE7594" w:rsidP="009B236F">
            <w:pPr>
              <w:spacing w:before="240" w:after="240" w:line="256" w:lineRule="auto"/>
              <w:jc w:val="center"/>
              <w:rPr>
                <w:rFonts w:eastAsia="Arial" w:cs="Arial"/>
                <w:szCs w:val="24"/>
              </w:rPr>
            </w:pPr>
            <w:r w:rsidRPr="00DE7594">
              <w:rPr>
                <w:rFonts w:cs="Arial"/>
                <w:color w:val="000000"/>
                <w:szCs w:val="24"/>
              </w:rPr>
              <w:t>4</w:t>
            </w:r>
          </w:p>
        </w:tc>
        <w:tc>
          <w:tcPr>
            <w:tcW w:w="1097" w:type="dxa"/>
            <w:vAlign w:val="center"/>
          </w:tcPr>
          <w:p w14:paraId="72EC1DDE" w14:textId="77777777" w:rsidR="00DE7594" w:rsidRPr="00DE7594" w:rsidRDefault="00DE7594" w:rsidP="009B236F">
            <w:pPr>
              <w:spacing w:before="240" w:after="240" w:line="256" w:lineRule="auto"/>
              <w:jc w:val="center"/>
              <w:rPr>
                <w:rFonts w:eastAsia="Arial" w:cs="Arial"/>
                <w:szCs w:val="24"/>
              </w:rPr>
            </w:pPr>
            <w:r w:rsidRPr="00DE7594">
              <w:rPr>
                <w:rFonts w:cs="Arial"/>
                <w:color w:val="000000"/>
                <w:szCs w:val="24"/>
              </w:rPr>
              <w:t>7%</w:t>
            </w:r>
          </w:p>
        </w:tc>
      </w:tr>
      <w:tr w:rsidR="00DE7594" w:rsidRPr="00A2006E" w14:paraId="43F39B3B" w14:textId="77777777" w:rsidTr="009B236F">
        <w:trPr>
          <w:trHeight w:val="242"/>
          <w:tblHeader w:val="0"/>
        </w:trPr>
        <w:tc>
          <w:tcPr>
            <w:tcW w:w="7470" w:type="dxa"/>
            <w:vAlign w:val="center"/>
          </w:tcPr>
          <w:p w14:paraId="047928A4" w14:textId="77777777" w:rsidR="00DE7594" w:rsidRPr="00DE7594" w:rsidRDefault="00DE7594" w:rsidP="009B236F">
            <w:pPr>
              <w:spacing w:before="240" w:line="256" w:lineRule="auto"/>
              <w:rPr>
                <w:rFonts w:eastAsia="Arial" w:cs="Arial"/>
                <w:szCs w:val="24"/>
              </w:rPr>
            </w:pPr>
            <w:r w:rsidRPr="00DE7594">
              <w:rPr>
                <w:rFonts w:eastAsia="Arial" w:cs="Arial"/>
                <w:szCs w:val="24"/>
              </w:rPr>
              <w:t>None</w:t>
            </w:r>
          </w:p>
        </w:tc>
        <w:tc>
          <w:tcPr>
            <w:tcW w:w="1243" w:type="dxa"/>
            <w:vAlign w:val="center"/>
          </w:tcPr>
          <w:p w14:paraId="3718D9C5" w14:textId="77777777" w:rsidR="00DE7594" w:rsidRPr="00DE7594" w:rsidRDefault="00DE7594" w:rsidP="009B236F">
            <w:pPr>
              <w:spacing w:before="240" w:line="256" w:lineRule="auto"/>
              <w:jc w:val="center"/>
              <w:rPr>
                <w:rFonts w:eastAsia="Arial" w:cs="Arial"/>
                <w:szCs w:val="24"/>
              </w:rPr>
            </w:pPr>
            <w:r w:rsidRPr="00DE7594">
              <w:rPr>
                <w:rFonts w:cs="Arial"/>
                <w:color w:val="000000"/>
                <w:szCs w:val="24"/>
              </w:rPr>
              <w:t>1</w:t>
            </w:r>
          </w:p>
        </w:tc>
        <w:tc>
          <w:tcPr>
            <w:tcW w:w="1097" w:type="dxa"/>
            <w:vAlign w:val="center"/>
          </w:tcPr>
          <w:p w14:paraId="4F672B43" w14:textId="77777777" w:rsidR="00DE7594" w:rsidRPr="00DE7594" w:rsidRDefault="00DE7594" w:rsidP="009B236F">
            <w:pPr>
              <w:spacing w:before="240" w:line="256" w:lineRule="auto"/>
              <w:jc w:val="center"/>
              <w:rPr>
                <w:rFonts w:eastAsia="Arial" w:cs="Arial"/>
                <w:szCs w:val="24"/>
              </w:rPr>
            </w:pPr>
            <w:r w:rsidRPr="00DE7594">
              <w:rPr>
                <w:rFonts w:cs="Arial"/>
                <w:color w:val="000000"/>
                <w:szCs w:val="24"/>
              </w:rPr>
              <w:t>2%</w:t>
            </w:r>
          </w:p>
        </w:tc>
      </w:tr>
    </w:tbl>
    <w:p w14:paraId="299FD3E7" w14:textId="136D26C6" w:rsidR="00FB6B16" w:rsidRPr="00777BEF" w:rsidRDefault="00FB6B16" w:rsidP="00777BEF">
      <w:pPr>
        <w:pStyle w:val="ListParagraph"/>
        <w:numPr>
          <w:ilvl w:val="0"/>
          <w:numId w:val="22"/>
        </w:numPr>
        <w:spacing w:before="360"/>
        <w:ind w:left="360"/>
        <w:rPr>
          <w:b/>
          <w:bCs/>
        </w:rPr>
      </w:pPr>
      <w:r w:rsidRPr="00777BEF">
        <w:rPr>
          <w:b/>
          <w:bCs/>
        </w:rPr>
        <w:t xml:space="preserve">In which of the following Focus Area A: Vision and Coherence areas </w:t>
      </w:r>
      <w:proofErr w:type="gramStart"/>
      <w:r w:rsidRPr="00777BEF">
        <w:rPr>
          <w:b/>
          <w:bCs/>
        </w:rPr>
        <w:t>has</w:t>
      </w:r>
      <w:proofErr w:type="gramEnd"/>
      <w:r w:rsidRPr="00777BEF">
        <w:rPr>
          <w:b/>
          <w:bCs/>
        </w:rPr>
        <w:t xml:space="preserve"> the COE provided technical assistance to LEAs</w:t>
      </w:r>
      <w:r w:rsidR="0079277D" w:rsidRPr="00777BEF">
        <w:rPr>
          <w:b/>
          <w:bCs/>
        </w:rPr>
        <w:t xml:space="preserve"> in the 202</w:t>
      </w:r>
      <w:r w:rsidR="000C3E4A" w:rsidRPr="00777BEF">
        <w:rPr>
          <w:b/>
          <w:bCs/>
        </w:rPr>
        <w:t>4</w:t>
      </w:r>
      <w:r w:rsidR="0079277D" w:rsidRPr="00777BEF">
        <w:rPr>
          <w:b/>
          <w:bCs/>
        </w:rPr>
        <w:t>–2</w:t>
      </w:r>
      <w:r w:rsidR="000C3E4A" w:rsidRPr="00777BEF">
        <w:rPr>
          <w:b/>
          <w:bCs/>
        </w:rPr>
        <w:t>5</w:t>
      </w:r>
      <w:r w:rsidR="0079277D" w:rsidRPr="00777BEF">
        <w:rPr>
          <w:b/>
          <w:bCs/>
        </w:rPr>
        <w:t xml:space="preserve"> school year</w:t>
      </w:r>
      <w:r w:rsidRPr="00777BEF">
        <w:rPr>
          <w:b/>
          <w:bCs/>
        </w:rPr>
        <w:t>? [</w:t>
      </w:r>
      <w:r w:rsidR="7D15F964" w:rsidRPr="00777BEF">
        <w:rPr>
          <w:b/>
          <w:bCs/>
        </w:rPr>
        <w:t xml:space="preserve">select </w:t>
      </w:r>
      <w:r w:rsidR="739A6653" w:rsidRPr="00777BEF">
        <w:rPr>
          <w:b/>
          <w:bCs/>
        </w:rPr>
        <w:t>up to three</w:t>
      </w:r>
      <w:r w:rsidRPr="00777BEF">
        <w:rPr>
          <w:b/>
          <w:bCs/>
        </w:rPr>
        <w:t>]</w:t>
      </w:r>
    </w:p>
    <w:tbl>
      <w:tblPr>
        <w:tblStyle w:val="TableGrid"/>
        <w:tblW w:w="9810" w:type="dxa"/>
        <w:tblLook w:val="04A0" w:firstRow="1" w:lastRow="0" w:firstColumn="1" w:lastColumn="0" w:noHBand="0" w:noVBand="1"/>
        <w:tblDescription w:val="Table showing the total number and total percent of technical assistance within focus Area A that was provided to LEAs in the 2024-25 school year."/>
      </w:tblPr>
      <w:tblGrid>
        <w:gridCol w:w="7470"/>
        <w:gridCol w:w="1234"/>
        <w:gridCol w:w="1106"/>
      </w:tblGrid>
      <w:tr w:rsidR="00DE7594" w:rsidRPr="00A2006E" w14:paraId="6C154545" w14:textId="77777777" w:rsidTr="009B236F">
        <w:tc>
          <w:tcPr>
            <w:tcW w:w="7470" w:type="dxa"/>
          </w:tcPr>
          <w:p w14:paraId="2D75D22F" w14:textId="40EBCFB6" w:rsidR="00DE7594" w:rsidRPr="00CA6384" w:rsidRDefault="00CA6384" w:rsidP="00DF03E2">
            <w:pPr>
              <w:spacing w:after="120" w:line="256" w:lineRule="auto"/>
              <w:rPr>
                <w:rFonts w:eastAsia="Arial" w:cs="Arial"/>
                <w:b/>
                <w:bCs/>
                <w:color w:val="000000" w:themeColor="text1"/>
                <w:szCs w:val="24"/>
              </w:rPr>
            </w:pPr>
            <w:r w:rsidRPr="00CA6384">
              <w:rPr>
                <w:rFonts w:eastAsia="Arial" w:cs="Arial"/>
                <w:b/>
                <w:bCs/>
                <w:color w:val="000000" w:themeColor="text1"/>
                <w:szCs w:val="24"/>
              </w:rPr>
              <w:t>Technical Assistance for LEAs</w:t>
            </w:r>
          </w:p>
        </w:tc>
        <w:tc>
          <w:tcPr>
            <w:tcW w:w="1234" w:type="dxa"/>
            <w:vAlign w:val="center"/>
          </w:tcPr>
          <w:p w14:paraId="1C0D130B" w14:textId="77777777" w:rsidR="00DE7594" w:rsidRPr="00DE7594" w:rsidRDefault="00DE7594" w:rsidP="009B236F">
            <w:pPr>
              <w:spacing w:after="120" w:line="256" w:lineRule="auto"/>
              <w:jc w:val="center"/>
              <w:rPr>
                <w:rFonts w:eastAsia="Arial" w:cs="Arial"/>
                <w:b/>
                <w:bCs/>
                <w:color w:val="000000" w:themeColor="text1"/>
                <w:szCs w:val="24"/>
              </w:rPr>
            </w:pPr>
            <w:r w:rsidRPr="00DE7594">
              <w:rPr>
                <w:rFonts w:eastAsia="Arial" w:cs="Arial"/>
                <w:b/>
                <w:bCs/>
                <w:color w:val="000000" w:themeColor="text1"/>
                <w:szCs w:val="24"/>
              </w:rPr>
              <w:t>Total Number (n=58)</w:t>
            </w:r>
          </w:p>
        </w:tc>
        <w:tc>
          <w:tcPr>
            <w:tcW w:w="1106" w:type="dxa"/>
            <w:vAlign w:val="center"/>
          </w:tcPr>
          <w:p w14:paraId="3CA048CA" w14:textId="77777777" w:rsidR="00DE7594" w:rsidRPr="00DE7594" w:rsidRDefault="00DE7594" w:rsidP="009B236F">
            <w:pPr>
              <w:spacing w:after="120" w:line="256" w:lineRule="auto"/>
              <w:jc w:val="center"/>
              <w:rPr>
                <w:rFonts w:eastAsia="Arial" w:cs="Arial"/>
                <w:b/>
                <w:bCs/>
                <w:color w:val="000000" w:themeColor="text1"/>
                <w:szCs w:val="24"/>
              </w:rPr>
            </w:pPr>
            <w:r w:rsidRPr="00DE7594">
              <w:rPr>
                <w:rFonts w:eastAsia="Arial" w:cs="Arial"/>
                <w:b/>
                <w:bCs/>
                <w:color w:val="000000" w:themeColor="text1"/>
                <w:szCs w:val="24"/>
              </w:rPr>
              <w:t>Total Percent</w:t>
            </w:r>
          </w:p>
        </w:tc>
      </w:tr>
      <w:tr w:rsidR="00DE7594" w:rsidRPr="00A2006E" w14:paraId="1CA583CB" w14:textId="77777777" w:rsidTr="009B236F">
        <w:trPr>
          <w:tblHeader w:val="0"/>
        </w:trPr>
        <w:tc>
          <w:tcPr>
            <w:tcW w:w="7470" w:type="dxa"/>
            <w:vAlign w:val="center"/>
          </w:tcPr>
          <w:p w14:paraId="070F6ABF" w14:textId="77777777" w:rsidR="00DE7594" w:rsidRPr="00DE7594" w:rsidRDefault="00DE7594" w:rsidP="009B236F">
            <w:pPr>
              <w:spacing w:after="120" w:line="256" w:lineRule="auto"/>
              <w:rPr>
                <w:rFonts w:eastAsia="Arial" w:cs="Arial"/>
                <w:color w:val="000000" w:themeColor="text1"/>
                <w:szCs w:val="24"/>
              </w:rPr>
            </w:pPr>
            <w:r w:rsidRPr="00DE7594">
              <w:rPr>
                <w:rFonts w:eastAsia="Arial" w:cs="Arial"/>
                <w:color w:val="000000" w:themeColor="text1"/>
                <w:szCs w:val="24"/>
              </w:rPr>
              <w:t>Creating inclusive classrooms, including implementing Universal Design for Learning</w:t>
            </w:r>
          </w:p>
        </w:tc>
        <w:tc>
          <w:tcPr>
            <w:tcW w:w="1234" w:type="dxa"/>
            <w:vAlign w:val="center"/>
          </w:tcPr>
          <w:p w14:paraId="757ECC78" w14:textId="77777777" w:rsidR="00DE7594" w:rsidRPr="00DE7594" w:rsidRDefault="00DE7594" w:rsidP="009B236F">
            <w:pPr>
              <w:spacing w:after="120" w:line="256" w:lineRule="auto"/>
              <w:jc w:val="center"/>
              <w:rPr>
                <w:rFonts w:eastAsia="Arial" w:cs="Arial"/>
                <w:color w:val="000000" w:themeColor="text1"/>
                <w:szCs w:val="24"/>
              </w:rPr>
            </w:pPr>
            <w:r w:rsidRPr="00DE7594">
              <w:rPr>
                <w:rFonts w:cs="Arial"/>
                <w:color w:val="000000"/>
                <w:szCs w:val="24"/>
              </w:rPr>
              <w:t>32</w:t>
            </w:r>
          </w:p>
        </w:tc>
        <w:tc>
          <w:tcPr>
            <w:tcW w:w="1106" w:type="dxa"/>
            <w:vAlign w:val="center"/>
          </w:tcPr>
          <w:p w14:paraId="1C770272" w14:textId="77777777" w:rsidR="00DE7594" w:rsidRPr="00DE7594" w:rsidRDefault="00DE7594" w:rsidP="009B236F">
            <w:pPr>
              <w:spacing w:after="120" w:line="256" w:lineRule="auto"/>
              <w:jc w:val="center"/>
              <w:rPr>
                <w:rFonts w:eastAsia="Arial" w:cs="Arial"/>
                <w:color w:val="000000" w:themeColor="text1"/>
                <w:szCs w:val="24"/>
              </w:rPr>
            </w:pPr>
            <w:r w:rsidRPr="00DE7594">
              <w:rPr>
                <w:rFonts w:cs="Arial"/>
                <w:color w:val="000000"/>
                <w:szCs w:val="24"/>
              </w:rPr>
              <w:t>55%</w:t>
            </w:r>
          </w:p>
        </w:tc>
      </w:tr>
      <w:tr w:rsidR="00DE7594" w:rsidRPr="00A2006E" w14:paraId="1927FF45" w14:textId="77777777" w:rsidTr="009B236F">
        <w:trPr>
          <w:tblHeader w:val="0"/>
        </w:trPr>
        <w:tc>
          <w:tcPr>
            <w:tcW w:w="7470" w:type="dxa"/>
            <w:vAlign w:val="center"/>
          </w:tcPr>
          <w:p w14:paraId="14BDB4F3" w14:textId="77777777" w:rsidR="00DE7594" w:rsidRPr="00DE7594" w:rsidRDefault="00DE7594" w:rsidP="009B236F">
            <w:pPr>
              <w:spacing w:after="120" w:line="256" w:lineRule="auto"/>
              <w:rPr>
                <w:rFonts w:eastAsia="Arial" w:cs="Arial"/>
                <w:color w:val="000000" w:themeColor="text1"/>
                <w:szCs w:val="24"/>
              </w:rPr>
            </w:pPr>
            <w:r w:rsidRPr="00DE7594">
              <w:rPr>
                <w:rFonts w:eastAsia="Arial" w:cs="Arial"/>
                <w:color w:val="000000" w:themeColor="text1"/>
                <w:szCs w:val="24"/>
              </w:rPr>
              <w:t>Adjusting classroom practices to support the district’s UPK model (for example, mixed-age classrooms)</w:t>
            </w:r>
          </w:p>
        </w:tc>
        <w:tc>
          <w:tcPr>
            <w:tcW w:w="1234" w:type="dxa"/>
            <w:vAlign w:val="center"/>
          </w:tcPr>
          <w:p w14:paraId="4CD39C94" w14:textId="77777777" w:rsidR="00DE7594" w:rsidRPr="00DE7594" w:rsidRDefault="00DE7594" w:rsidP="009B236F">
            <w:pPr>
              <w:spacing w:after="120" w:line="256" w:lineRule="auto"/>
              <w:jc w:val="center"/>
              <w:rPr>
                <w:rFonts w:eastAsia="Arial" w:cs="Arial"/>
                <w:color w:val="000000" w:themeColor="text1"/>
                <w:szCs w:val="24"/>
              </w:rPr>
            </w:pPr>
            <w:r w:rsidRPr="00DE7594">
              <w:rPr>
                <w:rFonts w:cs="Arial"/>
                <w:color w:val="000000"/>
                <w:szCs w:val="24"/>
              </w:rPr>
              <w:t>28</w:t>
            </w:r>
          </w:p>
        </w:tc>
        <w:tc>
          <w:tcPr>
            <w:tcW w:w="1106" w:type="dxa"/>
            <w:vAlign w:val="center"/>
          </w:tcPr>
          <w:p w14:paraId="6D2AAC7C" w14:textId="77777777" w:rsidR="00DE7594" w:rsidRPr="00DE7594" w:rsidRDefault="00DE7594" w:rsidP="009B236F">
            <w:pPr>
              <w:spacing w:after="120" w:line="256" w:lineRule="auto"/>
              <w:jc w:val="center"/>
              <w:rPr>
                <w:rFonts w:eastAsia="Arial" w:cs="Arial"/>
                <w:color w:val="000000" w:themeColor="text1"/>
                <w:szCs w:val="24"/>
              </w:rPr>
            </w:pPr>
            <w:r w:rsidRPr="00DE7594">
              <w:rPr>
                <w:rFonts w:cs="Arial"/>
                <w:color w:val="000000"/>
                <w:szCs w:val="24"/>
              </w:rPr>
              <w:t>48%</w:t>
            </w:r>
          </w:p>
        </w:tc>
      </w:tr>
      <w:tr w:rsidR="00DE7594" w:rsidRPr="00A2006E" w14:paraId="5D7D8B97" w14:textId="77777777" w:rsidTr="009B236F">
        <w:trPr>
          <w:tblHeader w:val="0"/>
        </w:trPr>
        <w:tc>
          <w:tcPr>
            <w:tcW w:w="7470" w:type="dxa"/>
            <w:vAlign w:val="center"/>
          </w:tcPr>
          <w:p w14:paraId="2E78B509" w14:textId="77777777" w:rsidR="00DE7594" w:rsidRPr="00DE7594" w:rsidRDefault="00DE7594" w:rsidP="009B236F">
            <w:pPr>
              <w:spacing w:after="120" w:line="256" w:lineRule="auto"/>
              <w:rPr>
                <w:rFonts w:eastAsia="Arial" w:cs="Arial"/>
                <w:color w:val="000000" w:themeColor="text1"/>
                <w:szCs w:val="24"/>
              </w:rPr>
            </w:pPr>
            <w:r w:rsidRPr="00DE7594">
              <w:rPr>
                <w:rFonts w:eastAsia="Arial" w:cs="Arial"/>
                <w:color w:val="000000" w:themeColor="text1"/>
                <w:szCs w:val="24"/>
              </w:rPr>
              <w:t>Developmentally appropriate toileting practices</w:t>
            </w:r>
          </w:p>
        </w:tc>
        <w:tc>
          <w:tcPr>
            <w:tcW w:w="1234" w:type="dxa"/>
            <w:vAlign w:val="center"/>
          </w:tcPr>
          <w:p w14:paraId="67C5F23C" w14:textId="77777777" w:rsidR="00DE7594" w:rsidRPr="00DE7594" w:rsidRDefault="00DE7594" w:rsidP="009B236F">
            <w:pPr>
              <w:spacing w:after="120" w:line="256" w:lineRule="auto"/>
              <w:jc w:val="center"/>
              <w:rPr>
                <w:rFonts w:eastAsia="Arial" w:cs="Arial"/>
                <w:color w:val="000000" w:themeColor="text1"/>
                <w:szCs w:val="24"/>
              </w:rPr>
            </w:pPr>
            <w:r w:rsidRPr="00DE7594">
              <w:rPr>
                <w:rFonts w:cs="Arial"/>
                <w:color w:val="000000"/>
                <w:szCs w:val="24"/>
              </w:rPr>
              <w:t>28</w:t>
            </w:r>
          </w:p>
        </w:tc>
        <w:tc>
          <w:tcPr>
            <w:tcW w:w="1106" w:type="dxa"/>
            <w:vAlign w:val="center"/>
          </w:tcPr>
          <w:p w14:paraId="2FEACB14" w14:textId="77777777" w:rsidR="00DE7594" w:rsidRPr="00DE7594" w:rsidRDefault="00DE7594" w:rsidP="009B236F">
            <w:pPr>
              <w:spacing w:after="120" w:line="256" w:lineRule="auto"/>
              <w:jc w:val="center"/>
              <w:rPr>
                <w:rFonts w:eastAsia="Arial" w:cs="Arial"/>
                <w:color w:val="000000" w:themeColor="text1"/>
                <w:szCs w:val="24"/>
              </w:rPr>
            </w:pPr>
            <w:r w:rsidRPr="00DE7594">
              <w:rPr>
                <w:rFonts w:cs="Arial"/>
                <w:color w:val="000000"/>
                <w:szCs w:val="24"/>
              </w:rPr>
              <w:t>48%</w:t>
            </w:r>
          </w:p>
        </w:tc>
      </w:tr>
      <w:tr w:rsidR="00DE7594" w:rsidRPr="00A2006E" w14:paraId="4203DB1E" w14:textId="77777777" w:rsidTr="009B236F">
        <w:trPr>
          <w:tblHeader w:val="0"/>
        </w:trPr>
        <w:tc>
          <w:tcPr>
            <w:tcW w:w="7470" w:type="dxa"/>
            <w:vAlign w:val="center"/>
          </w:tcPr>
          <w:p w14:paraId="34610B14" w14:textId="77777777" w:rsidR="00DE7594" w:rsidRPr="00DE7594" w:rsidRDefault="00DE7594" w:rsidP="009B236F">
            <w:pPr>
              <w:spacing w:after="120" w:line="256" w:lineRule="auto"/>
              <w:rPr>
                <w:rFonts w:eastAsia="Arial" w:cs="Arial"/>
                <w:color w:val="000000" w:themeColor="text1"/>
                <w:szCs w:val="24"/>
              </w:rPr>
            </w:pPr>
            <w:r w:rsidRPr="00DE7594">
              <w:rPr>
                <w:rFonts w:eastAsia="Arial" w:cs="Arial"/>
                <w:color w:val="000000" w:themeColor="text1"/>
                <w:szCs w:val="24"/>
              </w:rPr>
              <w:t>Guidance on best practices for smooth transitions through the P-3 continuum</w:t>
            </w:r>
          </w:p>
        </w:tc>
        <w:tc>
          <w:tcPr>
            <w:tcW w:w="1234" w:type="dxa"/>
            <w:vAlign w:val="center"/>
          </w:tcPr>
          <w:p w14:paraId="09F2D556" w14:textId="77777777" w:rsidR="00DE7594" w:rsidRPr="00DE7594" w:rsidRDefault="00DE7594" w:rsidP="009B236F">
            <w:pPr>
              <w:spacing w:after="120" w:line="256" w:lineRule="auto"/>
              <w:jc w:val="center"/>
              <w:rPr>
                <w:rFonts w:eastAsia="Arial" w:cs="Arial"/>
                <w:color w:val="000000" w:themeColor="text1"/>
                <w:szCs w:val="24"/>
              </w:rPr>
            </w:pPr>
            <w:r w:rsidRPr="00DE7594">
              <w:rPr>
                <w:rFonts w:cs="Arial"/>
                <w:color w:val="000000"/>
                <w:szCs w:val="24"/>
              </w:rPr>
              <w:t>21</w:t>
            </w:r>
          </w:p>
        </w:tc>
        <w:tc>
          <w:tcPr>
            <w:tcW w:w="1106" w:type="dxa"/>
            <w:vAlign w:val="center"/>
          </w:tcPr>
          <w:p w14:paraId="43EEFA44" w14:textId="77777777" w:rsidR="00DE7594" w:rsidRPr="00DE7594" w:rsidRDefault="00DE7594" w:rsidP="009B236F">
            <w:pPr>
              <w:spacing w:after="120" w:line="256" w:lineRule="auto"/>
              <w:jc w:val="center"/>
              <w:rPr>
                <w:rFonts w:eastAsia="Arial" w:cs="Arial"/>
                <w:color w:val="000000" w:themeColor="text1"/>
                <w:szCs w:val="24"/>
              </w:rPr>
            </w:pPr>
            <w:r w:rsidRPr="00DE7594">
              <w:rPr>
                <w:rFonts w:cs="Arial"/>
                <w:color w:val="000000"/>
                <w:szCs w:val="24"/>
              </w:rPr>
              <w:t>36%</w:t>
            </w:r>
          </w:p>
        </w:tc>
      </w:tr>
      <w:tr w:rsidR="00DE7594" w:rsidRPr="00A2006E" w14:paraId="74274D2A" w14:textId="77777777" w:rsidTr="009B236F">
        <w:trPr>
          <w:tblHeader w:val="0"/>
        </w:trPr>
        <w:tc>
          <w:tcPr>
            <w:tcW w:w="7470" w:type="dxa"/>
            <w:vAlign w:val="center"/>
          </w:tcPr>
          <w:p w14:paraId="28F9F4A0" w14:textId="77777777" w:rsidR="00DE7594" w:rsidRPr="00DE7594" w:rsidRDefault="00DE7594" w:rsidP="009B236F">
            <w:pPr>
              <w:spacing w:after="120" w:line="256" w:lineRule="auto"/>
              <w:rPr>
                <w:rFonts w:eastAsia="Arial" w:cs="Arial"/>
                <w:color w:val="000000" w:themeColor="text1"/>
                <w:szCs w:val="24"/>
              </w:rPr>
            </w:pPr>
            <w:r w:rsidRPr="00DE7594">
              <w:rPr>
                <w:rFonts w:eastAsia="Arial" w:cs="Arial"/>
                <w:color w:val="000000" w:themeColor="text1"/>
                <w:szCs w:val="24"/>
              </w:rPr>
              <w:t>Implementing internal organization changes to ensure LEA child development and early education staff collaborate and coordinate effectively with staff in other departments within the LEA (for example, Special Education, Curriculum and Instruction)</w:t>
            </w:r>
          </w:p>
        </w:tc>
        <w:tc>
          <w:tcPr>
            <w:tcW w:w="1234" w:type="dxa"/>
            <w:vAlign w:val="center"/>
          </w:tcPr>
          <w:p w14:paraId="182A7917" w14:textId="77777777" w:rsidR="00DE7594" w:rsidRPr="00DE7594" w:rsidRDefault="00DE7594" w:rsidP="009B236F">
            <w:pPr>
              <w:spacing w:after="120" w:line="256" w:lineRule="auto"/>
              <w:jc w:val="center"/>
              <w:rPr>
                <w:rFonts w:eastAsia="Arial" w:cs="Arial"/>
                <w:color w:val="000000" w:themeColor="text1"/>
                <w:szCs w:val="24"/>
              </w:rPr>
            </w:pPr>
            <w:r w:rsidRPr="00DE7594">
              <w:rPr>
                <w:rFonts w:cs="Arial"/>
                <w:color w:val="000000"/>
                <w:szCs w:val="24"/>
              </w:rPr>
              <w:t>13</w:t>
            </w:r>
          </w:p>
        </w:tc>
        <w:tc>
          <w:tcPr>
            <w:tcW w:w="1106" w:type="dxa"/>
            <w:vAlign w:val="center"/>
          </w:tcPr>
          <w:p w14:paraId="30742E77" w14:textId="77777777" w:rsidR="00DE7594" w:rsidRPr="00DE7594" w:rsidRDefault="00DE7594" w:rsidP="009B236F">
            <w:pPr>
              <w:spacing w:after="120" w:line="256" w:lineRule="auto"/>
              <w:jc w:val="center"/>
              <w:rPr>
                <w:rFonts w:eastAsia="Arial" w:cs="Arial"/>
                <w:color w:val="000000" w:themeColor="text1"/>
                <w:szCs w:val="24"/>
              </w:rPr>
            </w:pPr>
            <w:r w:rsidRPr="00DE7594">
              <w:rPr>
                <w:rFonts w:cs="Arial"/>
                <w:color w:val="000000"/>
                <w:szCs w:val="24"/>
              </w:rPr>
              <w:t>22%</w:t>
            </w:r>
          </w:p>
        </w:tc>
      </w:tr>
      <w:tr w:rsidR="00DE7594" w:rsidRPr="00A2006E" w14:paraId="55421BB9" w14:textId="77777777" w:rsidTr="009B236F">
        <w:trPr>
          <w:tblHeader w:val="0"/>
        </w:trPr>
        <w:tc>
          <w:tcPr>
            <w:tcW w:w="7470" w:type="dxa"/>
            <w:vAlign w:val="center"/>
          </w:tcPr>
          <w:p w14:paraId="22C83E78" w14:textId="77777777" w:rsidR="00DE7594" w:rsidRPr="00DE7594" w:rsidRDefault="00DE7594" w:rsidP="009B236F">
            <w:pPr>
              <w:spacing w:after="120" w:line="256" w:lineRule="auto"/>
              <w:rPr>
                <w:rFonts w:eastAsia="Arial" w:cs="Arial"/>
                <w:color w:val="000000" w:themeColor="text1"/>
                <w:szCs w:val="24"/>
              </w:rPr>
            </w:pPr>
            <w:r w:rsidRPr="00DE7594">
              <w:rPr>
                <w:rFonts w:eastAsia="Arial" w:cs="Arial"/>
                <w:color w:val="000000" w:themeColor="text1"/>
                <w:szCs w:val="24"/>
              </w:rPr>
              <w:t xml:space="preserve">Considerations for early enrollment children in TK </w:t>
            </w:r>
          </w:p>
        </w:tc>
        <w:tc>
          <w:tcPr>
            <w:tcW w:w="1234" w:type="dxa"/>
            <w:vAlign w:val="center"/>
          </w:tcPr>
          <w:p w14:paraId="77113EF5" w14:textId="77777777" w:rsidR="00DE7594" w:rsidRPr="00DE7594" w:rsidRDefault="00DE7594" w:rsidP="009B236F">
            <w:pPr>
              <w:spacing w:after="120" w:line="256" w:lineRule="auto"/>
              <w:jc w:val="center"/>
              <w:rPr>
                <w:rFonts w:eastAsia="Arial" w:cs="Arial"/>
                <w:color w:val="000000" w:themeColor="text1"/>
                <w:szCs w:val="24"/>
              </w:rPr>
            </w:pPr>
            <w:r w:rsidRPr="00DE7594">
              <w:rPr>
                <w:rFonts w:cs="Arial"/>
                <w:color w:val="000000"/>
                <w:szCs w:val="24"/>
              </w:rPr>
              <w:t>11</w:t>
            </w:r>
          </w:p>
        </w:tc>
        <w:tc>
          <w:tcPr>
            <w:tcW w:w="1106" w:type="dxa"/>
            <w:vAlign w:val="center"/>
          </w:tcPr>
          <w:p w14:paraId="6BA93423" w14:textId="77777777" w:rsidR="00DE7594" w:rsidRPr="00DE7594" w:rsidRDefault="00DE7594" w:rsidP="009B236F">
            <w:pPr>
              <w:spacing w:after="120" w:line="256" w:lineRule="auto"/>
              <w:jc w:val="center"/>
              <w:rPr>
                <w:rFonts w:eastAsia="Arial" w:cs="Arial"/>
                <w:color w:val="000000" w:themeColor="text1"/>
                <w:szCs w:val="24"/>
              </w:rPr>
            </w:pPr>
            <w:r w:rsidRPr="00DE7594">
              <w:rPr>
                <w:rFonts w:cs="Arial"/>
                <w:color w:val="000000"/>
                <w:szCs w:val="24"/>
              </w:rPr>
              <w:t>19%</w:t>
            </w:r>
          </w:p>
        </w:tc>
      </w:tr>
      <w:tr w:rsidR="00DE7594" w:rsidRPr="00A2006E" w14:paraId="393AEA55" w14:textId="77777777" w:rsidTr="009B236F">
        <w:trPr>
          <w:tblHeader w:val="0"/>
        </w:trPr>
        <w:tc>
          <w:tcPr>
            <w:tcW w:w="7470" w:type="dxa"/>
            <w:vAlign w:val="center"/>
          </w:tcPr>
          <w:p w14:paraId="642E6F88" w14:textId="77777777" w:rsidR="00DE7594" w:rsidRPr="00DE7594" w:rsidRDefault="00DE7594" w:rsidP="009B236F">
            <w:pPr>
              <w:spacing w:after="120" w:line="256" w:lineRule="auto"/>
              <w:rPr>
                <w:rFonts w:eastAsia="Arial" w:cs="Arial"/>
                <w:color w:val="000000" w:themeColor="text1"/>
                <w:szCs w:val="24"/>
              </w:rPr>
            </w:pPr>
            <w:r w:rsidRPr="00DE7594">
              <w:rPr>
                <w:rFonts w:eastAsia="Arial" w:cs="Arial"/>
                <w:color w:val="000000" w:themeColor="text1"/>
                <w:szCs w:val="24"/>
              </w:rPr>
              <w:lastRenderedPageBreak/>
              <w:t>Models for administrative structures that support effective UPK programs and facilitate connections with the Expanded Learning Opportunities Program (ELO-P) and non-LEA-administered early learning and care programs</w:t>
            </w:r>
          </w:p>
        </w:tc>
        <w:tc>
          <w:tcPr>
            <w:tcW w:w="1234" w:type="dxa"/>
            <w:vAlign w:val="center"/>
          </w:tcPr>
          <w:p w14:paraId="6479A0C0" w14:textId="77777777" w:rsidR="00DE7594" w:rsidRPr="00DE7594" w:rsidRDefault="00DE7594" w:rsidP="009B236F">
            <w:pPr>
              <w:spacing w:after="120" w:line="256" w:lineRule="auto"/>
              <w:jc w:val="center"/>
              <w:rPr>
                <w:rFonts w:eastAsia="Arial" w:cs="Arial"/>
                <w:color w:val="000000" w:themeColor="text1"/>
                <w:szCs w:val="24"/>
              </w:rPr>
            </w:pPr>
            <w:r w:rsidRPr="00DE7594">
              <w:rPr>
                <w:rFonts w:cs="Arial"/>
                <w:color w:val="000000"/>
                <w:szCs w:val="24"/>
              </w:rPr>
              <w:t>10</w:t>
            </w:r>
          </w:p>
        </w:tc>
        <w:tc>
          <w:tcPr>
            <w:tcW w:w="1106" w:type="dxa"/>
            <w:vAlign w:val="center"/>
          </w:tcPr>
          <w:p w14:paraId="2918D89E" w14:textId="77777777" w:rsidR="00DE7594" w:rsidRPr="00DE7594" w:rsidRDefault="00DE7594" w:rsidP="009B236F">
            <w:pPr>
              <w:spacing w:after="120" w:line="256" w:lineRule="auto"/>
              <w:jc w:val="center"/>
              <w:rPr>
                <w:rFonts w:eastAsia="Arial" w:cs="Arial"/>
                <w:color w:val="000000" w:themeColor="text1"/>
                <w:szCs w:val="24"/>
              </w:rPr>
            </w:pPr>
            <w:r w:rsidRPr="00DE7594">
              <w:rPr>
                <w:rFonts w:cs="Arial"/>
                <w:color w:val="000000"/>
                <w:szCs w:val="24"/>
              </w:rPr>
              <w:t>17%</w:t>
            </w:r>
          </w:p>
        </w:tc>
      </w:tr>
      <w:tr w:rsidR="00DE7594" w:rsidRPr="00A2006E" w14:paraId="1B05828D" w14:textId="77777777" w:rsidTr="009B236F">
        <w:trPr>
          <w:tblHeader w:val="0"/>
        </w:trPr>
        <w:tc>
          <w:tcPr>
            <w:tcW w:w="7470" w:type="dxa"/>
            <w:vAlign w:val="center"/>
          </w:tcPr>
          <w:p w14:paraId="243C9CEA" w14:textId="77777777" w:rsidR="00DE7594" w:rsidRPr="00DE7594" w:rsidRDefault="00DE7594" w:rsidP="009B236F">
            <w:pPr>
              <w:spacing w:after="120" w:line="256" w:lineRule="auto"/>
              <w:rPr>
                <w:rFonts w:eastAsia="Arial" w:cs="Arial"/>
                <w:color w:val="000000" w:themeColor="text1"/>
                <w:szCs w:val="24"/>
              </w:rPr>
            </w:pPr>
            <w:r w:rsidRPr="00DE7594">
              <w:rPr>
                <w:rFonts w:eastAsia="Arial" w:cs="Arial"/>
                <w:color w:val="000000" w:themeColor="text1"/>
                <w:szCs w:val="24"/>
              </w:rPr>
              <w:t>Support for developing and applying to administer a CSPP contract</w:t>
            </w:r>
          </w:p>
        </w:tc>
        <w:tc>
          <w:tcPr>
            <w:tcW w:w="1234" w:type="dxa"/>
            <w:vAlign w:val="center"/>
          </w:tcPr>
          <w:p w14:paraId="445C9546" w14:textId="77777777" w:rsidR="00DE7594" w:rsidRPr="00DE7594" w:rsidRDefault="00DE7594" w:rsidP="009B236F">
            <w:pPr>
              <w:spacing w:after="120" w:line="256" w:lineRule="auto"/>
              <w:jc w:val="center"/>
              <w:rPr>
                <w:rFonts w:eastAsia="Arial" w:cs="Arial"/>
                <w:color w:val="000000" w:themeColor="text1"/>
                <w:szCs w:val="24"/>
              </w:rPr>
            </w:pPr>
            <w:r w:rsidRPr="00DE7594">
              <w:rPr>
                <w:rFonts w:cs="Arial"/>
                <w:color w:val="000000"/>
                <w:szCs w:val="24"/>
              </w:rPr>
              <w:t>5</w:t>
            </w:r>
          </w:p>
        </w:tc>
        <w:tc>
          <w:tcPr>
            <w:tcW w:w="1106" w:type="dxa"/>
            <w:vAlign w:val="center"/>
          </w:tcPr>
          <w:p w14:paraId="2ED77739" w14:textId="77777777" w:rsidR="00DE7594" w:rsidRPr="00DE7594" w:rsidRDefault="00DE7594" w:rsidP="009B236F">
            <w:pPr>
              <w:spacing w:after="120" w:line="256" w:lineRule="auto"/>
              <w:jc w:val="center"/>
              <w:rPr>
                <w:rFonts w:eastAsia="Arial" w:cs="Arial"/>
                <w:color w:val="000000" w:themeColor="text1"/>
                <w:szCs w:val="24"/>
              </w:rPr>
            </w:pPr>
            <w:r w:rsidRPr="00DE7594">
              <w:rPr>
                <w:rFonts w:cs="Arial"/>
                <w:color w:val="000000"/>
                <w:szCs w:val="24"/>
              </w:rPr>
              <w:t>9%</w:t>
            </w:r>
          </w:p>
        </w:tc>
      </w:tr>
      <w:tr w:rsidR="00DE7594" w:rsidRPr="00A2006E" w14:paraId="45775032" w14:textId="77777777" w:rsidTr="009B236F">
        <w:trPr>
          <w:tblHeader w:val="0"/>
        </w:trPr>
        <w:tc>
          <w:tcPr>
            <w:tcW w:w="7470" w:type="dxa"/>
            <w:vAlign w:val="center"/>
          </w:tcPr>
          <w:p w14:paraId="3D6E2195" w14:textId="77777777" w:rsidR="00DE7594" w:rsidRPr="00DE7594" w:rsidRDefault="00DE7594" w:rsidP="009B236F">
            <w:pPr>
              <w:spacing w:after="120" w:line="256" w:lineRule="auto"/>
              <w:rPr>
                <w:rFonts w:eastAsia="Arial" w:cs="Arial"/>
                <w:color w:val="000000" w:themeColor="text1"/>
                <w:szCs w:val="24"/>
              </w:rPr>
            </w:pPr>
            <w:r w:rsidRPr="00DE7594">
              <w:rPr>
                <w:rFonts w:eastAsia="Arial" w:cs="Arial"/>
                <w:color w:val="000000" w:themeColor="text1"/>
                <w:szCs w:val="24"/>
              </w:rPr>
              <w:t>Technical assistance on how to integrate UPK and P-3 in the district LCAP</w:t>
            </w:r>
          </w:p>
        </w:tc>
        <w:tc>
          <w:tcPr>
            <w:tcW w:w="1234" w:type="dxa"/>
            <w:vAlign w:val="center"/>
          </w:tcPr>
          <w:p w14:paraId="450B1A1C" w14:textId="77777777" w:rsidR="00DE7594" w:rsidRPr="00DE7594" w:rsidRDefault="00DE7594" w:rsidP="009B236F">
            <w:pPr>
              <w:spacing w:after="120" w:line="256" w:lineRule="auto"/>
              <w:jc w:val="center"/>
              <w:rPr>
                <w:rFonts w:eastAsia="Arial" w:cs="Arial"/>
                <w:color w:val="000000" w:themeColor="text1"/>
                <w:szCs w:val="24"/>
              </w:rPr>
            </w:pPr>
            <w:r w:rsidRPr="00DE7594">
              <w:rPr>
                <w:rFonts w:cs="Arial"/>
                <w:color w:val="000000"/>
                <w:szCs w:val="24"/>
              </w:rPr>
              <w:t>4</w:t>
            </w:r>
          </w:p>
        </w:tc>
        <w:tc>
          <w:tcPr>
            <w:tcW w:w="1106" w:type="dxa"/>
            <w:vAlign w:val="center"/>
          </w:tcPr>
          <w:p w14:paraId="55F57ADD" w14:textId="77777777" w:rsidR="00DE7594" w:rsidRPr="00DE7594" w:rsidRDefault="00DE7594" w:rsidP="009B236F">
            <w:pPr>
              <w:spacing w:after="120" w:line="256" w:lineRule="auto"/>
              <w:jc w:val="center"/>
              <w:rPr>
                <w:rFonts w:eastAsia="Arial" w:cs="Arial"/>
                <w:color w:val="000000" w:themeColor="text1"/>
                <w:szCs w:val="24"/>
              </w:rPr>
            </w:pPr>
            <w:r w:rsidRPr="00DE7594">
              <w:rPr>
                <w:rFonts w:cs="Arial"/>
                <w:color w:val="000000"/>
                <w:szCs w:val="24"/>
              </w:rPr>
              <w:t>7%</w:t>
            </w:r>
          </w:p>
        </w:tc>
      </w:tr>
      <w:tr w:rsidR="00DE7594" w:rsidRPr="00A2006E" w14:paraId="426ED7B6" w14:textId="77777777" w:rsidTr="009B236F">
        <w:trPr>
          <w:tblHeader w:val="0"/>
        </w:trPr>
        <w:tc>
          <w:tcPr>
            <w:tcW w:w="7470" w:type="dxa"/>
            <w:vAlign w:val="center"/>
          </w:tcPr>
          <w:p w14:paraId="0D4C54D3" w14:textId="77777777" w:rsidR="00DE7594" w:rsidRPr="00DE7594" w:rsidRDefault="00DE7594" w:rsidP="009B236F">
            <w:pPr>
              <w:spacing w:after="240" w:line="257" w:lineRule="auto"/>
              <w:rPr>
                <w:rFonts w:eastAsia="Arial" w:cs="Arial"/>
                <w:color w:val="000000" w:themeColor="text1"/>
                <w:szCs w:val="24"/>
              </w:rPr>
            </w:pPr>
            <w:r w:rsidRPr="00DE7594">
              <w:rPr>
                <w:rFonts w:eastAsia="Arial" w:cs="Arial"/>
                <w:color w:val="000000" w:themeColor="text1"/>
                <w:szCs w:val="24"/>
              </w:rPr>
              <w:t>Other [Open Response]</w:t>
            </w:r>
          </w:p>
        </w:tc>
        <w:tc>
          <w:tcPr>
            <w:tcW w:w="1234" w:type="dxa"/>
            <w:vAlign w:val="center"/>
          </w:tcPr>
          <w:p w14:paraId="445EE125" w14:textId="77777777" w:rsidR="00DE7594" w:rsidRPr="00DE7594" w:rsidRDefault="00DE7594" w:rsidP="009B236F">
            <w:pPr>
              <w:spacing w:after="240" w:line="257" w:lineRule="auto"/>
              <w:jc w:val="center"/>
              <w:rPr>
                <w:rFonts w:eastAsia="Arial" w:cs="Arial"/>
                <w:color w:val="000000" w:themeColor="text1"/>
                <w:szCs w:val="24"/>
              </w:rPr>
            </w:pPr>
            <w:r w:rsidRPr="00DE7594">
              <w:rPr>
                <w:rFonts w:cs="Arial"/>
                <w:color w:val="000000"/>
                <w:szCs w:val="24"/>
              </w:rPr>
              <w:t>4</w:t>
            </w:r>
          </w:p>
        </w:tc>
        <w:tc>
          <w:tcPr>
            <w:tcW w:w="1106" w:type="dxa"/>
            <w:vAlign w:val="center"/>
          </w:tcPr>
          <w:p w14:paraId="06F00EA7" w14:textId="77777777" w:rsidR="00DE7594" w:rsidRPr="00DE7594" w:rsidRDefault="00DE7594" w:rsidP="009B236F">
            <w:pPr>
              <w:spacing w:after="240" w:line="257" w:lineRule="auto"/>
              <w:jc w:val="center"/>
              <w:rPr>
                <w:rFonts w:eastAsia="Arial" w:cs="Arial"/>
                <w:color w:val="000000" w:themeColor="text1"/>
                <w:szCs w:val="24"/>
              </w:rPr>
            </w:pPr>
            <w:r w:rsidRPr="00DE7594">
              <w:rPr>
                <w:rFonts w:cs="Arial"/>
                <w:color w:val="000000"/>
                <w:szCs w:val="24"/>
              </w:rPr>
              <w:t>7%</w:t>
            </w:r>
          </w:p>
        </w:tc>
      </w:tr>
      <w:tr w:rsidR="00DE7594" w:rsidRPr="00A2006E" w14:paraId="1F20182D" w14:textId="77777777" w:rsidTr="009B236F">
        <w:trPr>
          <w:tblHeader w:val="0"/>
        </w:trPr>
        <w:tc>
          <w:tcPr>
            <w:tcW w:w="7470" w:type="dxa"/>
            <w:vAlign w:val="center"/>
          </w:tcPr>
          <w:p w14:paraId="3156400D" w14:textId="77777777" w:rsidR="00DE7594" w:rsidRPr="00DE7594" w:rsidRDefault="00DE7594" w:rsidP="009B236F">
            <w:pPr>
              <w:spacing w:after="120" w:line="256" w:lineRule="auto"/>
              <w:rPr>
                <w:rFonts w:eastAsia="Arial" w:cs="Arial"/>
                <w:color w:val="000000" w:themeColor="text1"/>
                <w:szCs w:val="24"/>
              </w:rPr>
            </w:pPr>
            <w:r w:rsidRPr="00DE7594">
              <w:rPr>
                <w:rFonts w:eastAsia="Arial" w:cs="Arial"/>
                <w:color w:val="000000" w:themeColor="text1"/>
                <w:szCs w:val="24"/>
              </w:rPr>
              <w:t>Developing templates or frameworks for drafting a Preschool through Third Grade (P-3) vision that incorporates partners’ and parents’ voices</w:t>
            </w:r>
          </w:p>
        </w:tc>
        <w:tc>
          <w:tcPr>
            <w:tcW w:w="1234" w:type="dxa"/>
            <w:vAlign w:val="center"/>
          </w:tcPr>
          <w:p w14:paraId="54E411E1" w14:textId="77777777" w:rsidR="00DE7594" w:rsidRPr="00DE7594" w:rsidRDefault="00DE7594" w:rsidP="009B236F">
            <w:pPr>
              <w:spacing w:after="120" w:line="256" w:lineRule="auto"/>
              <w:jc w:val="center"/>
              <w:rPr>
                <w:rFonts w:eastAsia="Arial" w:cs="Arial"/>
                <w:color w:val="000000" w:themeColor="text1"/>
                <w:szCs w:val="24"/>
              </w:rPr>
            </w:pPr>
            <w:r w:rsidRPr="00DE7594">
              <w:rPr>
                <w:rFonts w:cs="Arial"/>
                <w:color w:val="000000"/>
                <w:szCs w:val="24"/>
              </w:rPr>
              <w:t>2</w:t>
            </w:r>
          </w:p>
        </w:tc>
        <w:tc>
          <w:tcPr>
            <w:tcW w:w="1106" w:type="dxa"/>
            <w:vAlign w:val="center"/>
          </w:tcPr>
          <w:p w14:paraId="4C8ED8CD" w14:textId="77777777" w:rsidR="00DE7594" w:rsidRPr="00DE7594" w:rsidRDefault="00DE7594" w:rsidP="009B236F">
            <w:pPr>
              <w:spacing w:after="120" w:line="256" w:lineRule="auto"/>
              <w:jc w:val="center"/>
              <w:rPr>
                <w:rFonts w:eastAsia="Arial" w:cs="Arial"/>
                <w:color w:val="000000" w:themeColor="text1"/>
                <w:szCs w:val="24"/>
              </w:rPr>
            </w:pPr>
            <w:r w:rsidRPr="00DE7594">
              <w:rPr>
                <w:rFonts w:cs="Arial"/>
                <w:color w:val="000000"/>
                <w:szCs w:val="24"/>
              </w:rPr>
              <w:t>3%</w:t>
            </w:r>
          </w:p>
        </w:tc>
      </w:tr>
    </w:tbl>
    <w:p w14:paraId="436D17B4" w14:textId="77777777" w:rsidR="00896F64" w:rsidRDefault="00896F64">
      <w:bookmarkStart w:id="10" w:name="_2jxsxqh"/>
      <w:bookmarkStart w:id="11" w:name="_2chd7wb0riil"/>
      <w:bookmarkStart w:id="12" w:name="_Toc119312468"/>
      <w:bookmarkStart w:id="13" w:name="_Toc187998992"/>
      <w:bookmarkEnd w:id="10"/>
      <w:bookmarkEnd w:id="11"/>
      <w:r>
        <w:br w:type="page"/>
      </w:r>
    </w:p>
    <w:p w14:paraId="22576CFA" w14:textId="274E598A" w:rsidR="00FB6B16" w:rsidRDefault="00FB6B16" w:rsidP="00165336">
      <w:pPr>
        <w:pStyle w:val="Heading2"/>
        <w:rPr>
          <w:szCs w:val="28"/>
        </w:rPr>
      </w:pPr>
      <w:r w:rsidRPr="00EB3EC0">
        <w:rPr>
          <w:szCs w:val="28"/>
        </w:rPr>
        <w:lastRenderedPageBreak/>
        <w:t>Focus Area B: Community Engagement and Partnerships</w:t>
      </w:r>
      <w:bookmarkStart w:id="14" w:name="_tank0wrvu32a"/>
      <w:bookmarkStart w:id="15" w:name="_m7c6qfm33yxv"/>
      <w:bookmarkEnd w:id="12"/>
      <w:bookmarkEnd w:id="13"/>
      <w:bookmarkEnd w:id="14"/>
      <w:bookmarkEnd w:id="15"/>
    </w:p>
    <w:p w14:paraId="29187504" w14:textId="29F1DF68" w:rsidR="00027AB3" w:rsidRPr="00DC1C8C" w:rsidRDefault="00FB6B16" w:rsidP="00DC1C8C">
      <w:pPr>
        <w:pStyle w:val="ListParagraph"/>
        <w:numPr>
          <w:ilvl w:val="0"/>
          <w:numId w:val="23"/>
        </w:numPr>
        <w:spacing w:before="360"/>
        <w:ind w:left="360"/>
        <w:rPr>
          <w:b/>
          <w:bCs/>
          <w:color w:val="000000"/>
        </w:rPr>
      </w:pPr>
      <w:r w:rsidRPr="00DC1C8C">
        <w:rPr>
          <w:b/>
          <w:bCs/>
        </w:rPr>
        <w:t>Has the COE collaborated with other COEs (for example, sharing resources, developing joint plans, administering joint technical assistance sessions) to provide UPK planning and implementation support to LEAs?</w:t>
      </w:r>
    </w:p>
    <w:tbl>
      <w:tblPr>
        <w:tblStyle w:val="TableGrid"/>
        <w:tblW w:w="0" w:type="auto"/>
        <w:tblLook w:val="04A0" w:firstRow="1" w:lastRow="0" w:firstColumn="1" w:lastColumn="0" w:noHBand="0" w:noVBand="1"/>
        <w:tblDescription w:val="Table showing the total number and total percent of collaboration amongst COEs."/>
      </w:tblPr>
      <w:tblGrid>
        <w:gridCol w:w="3697"/>
        <w:gridCol w:w="2543"/>
        <w:gridCol w:w="1737"/>
      </w:tblGrid>
      <w:tr w:rsidR="00DF03E2" w:rsidRPr="00A2006E" w14:paraId="56B4C258" w14:textId="77777777" w:rsidTr="009B236F">
        <w:tc>
          <w:tcPr>
            <w:tcW w:w="0" w:type="auto"/>
          </w:tcPr>
          <w:p w14:paraId="7A54FC6C" w14:textId="72DB0A9B" w:rsidR="00DF03E2" w:rsidRPr="00B2354E" w:rsidRDefault="00B2354E" w:rsidP="00DF03E2">
            <w:pPr>
              <w:spacing w:after="120" w:line="257" w:lineRule="auto"/>
              <w:contextualSpacing/>
              <w:rPr>
                <w:rFonts w:eastAsia="Arial" w:cs="Arial"/>
                <w:b/>
                <w:bCs/>
                <w:color w:val="000000" w:themeColor="text1"/>
              </w:rPr>
            </w:pPr>
            <w:r w:rsidRPr="00B2354E">
              <w:rPr>
                <w:rFonts w:eastAsia="Arial" w:cs="Arial"/>
                <w:b/>
                <w:bCs/>
                <w:color w:val="000000" w:themeColor="text1"/>
              </w:rPr>
              <w:t>Collaboration with other COEs</w:t>
            </w:r>
          </w:p>
        </w:tc>
        <w:tc>
          <w:tcPr>
            <w:tcW w:w="0" w:type="auto"/>
            <w:vAlign w:val="center"/>
          </w:tcPr>
          <w:p w14:paraId="25FA52D3" w14:textId="5F53717F" w:rsidR="77D0F6BD" w:rsidRDefault="77D0F6BD" w:rsidP="009B236F">
            <w:pPr>
              <w:spacing w:after="120" w:line="256" w:lineRule="auto"/>
              <w:jc w:val="center"/>
              <w:rPr>
                <w:rFonts w:eastAsia="Arial" w:cs="Arial"/>
                <w:b/>
                <w:bCs/>
                <w:color w:val="000000" w:themeColor="text1"/>
              </w:rPr>
            </w:pPr>
            <w:r w:rsidRPr="77D0F6BD">
              <w:rPr>
                <w:rFonts w:eastAsia="Arial" w:cs="Arial"/>
                <w:b/>
                <w:bCs/>
                <w:color w:val="000000" w:themeColor="text1"/>
              </w:rPr>
              <w:t>Total Number (n=58)</w:t>
            </w:r>
          </w:p>
        </w:tc>
        <w:tc>
          <w:tcPr>
            <w:tcW w:w="0" w:type="auto"/>
            <w:vAlign w:val="center"/>
          </w:tcPr>
          <w:p w14:paraId="7505FBFE" w14:textId="4240C59A" w:rsidR="77D0F6BD" w:rsidRDefault="77D0F6BD" w:rsidP="009B236F">
            <w:pPr>
              <w:spacing w:after="120" w:line="256" w:lineRule="auto"/>
              <w:jc w:val="center"/>
              <w:rPr>
                <w:rFonts w:eastAsia="Arial" w:cs="Arial"/>
                <w:b/>
                <w:bCs/>
                <w:color w:val="000000" w:themeColor="text1"/>
              </w:rPr>
            </w:pPr>
            <w:r w:rsidRPr="77D0F6BD">
              <w:rPr>
                <w:rFonts w:eastAsia="Arial" w:cs="Arial"/>
                <w:b/>
                <w:bCs/>
                <w:color w:val="000000" w:themeColor="text1"/>
              </w:rPr>
              <w:t>Total Percent</w:t>
            </w:r>
          </w:p>
        </w:tc>
      </w:tr>
      <w:tr w:rsidR="000777F7" w:rsidRPr="00A2006E" w14:paraId="7A592527" w14:textId="317E8EF6" w:rsidTr="009B236F">
        <w:trPr>
          <w:tblHeader w:val="0"/>
        </w:trPr>
        <w:tc>
          <w:tcPr>
            <w:tcW w:w="0" w:type="auto"/>
            <w:vAlign w:val="center"/>
          </w:tcPr>
          <w:p w14:paraId="12E1C542" w14:textId="1698B69A" w:rsidR="000777F7" w:rsidRPr="00A2006E" w:rsidRDefault="000777F7" w:rsidP="009B236F">
            <w:pPr>
              <w:spacing w:after="120" w:line="256" w:lineRule="auto"/>
              <w:rPr>
                <w:rFonts w:eastAsia="Arial" w:cs="Arial"/>
                <w:color w:val="000000" w:themeColor="text1"/>
              </w:rPr>
            </w:pPr>
            <w:r w:rsidRPr="00A2006E">
              <w:rPr>
                <w:rFonts w:eastAsia="Arial" w:cs="Arial"/>
                <w:color w:val="000000" w:themeColor="text1"/>
              </w:rPr>
              <w:t xml:space="preserve">Yes </w:t>
            </w:r>
          </w:p>
        </w:tc>
        <w:tc>
          <w:tcPr>
            <w:tcW w:w="0" w:type="auto"/>
            <w:vAlign w:val="center"/>
          </w:tcPr>
          <w:p w14:paraId="3B5B2055" w14:textId="0D83ACAA" w:rsidR="000777F7" w:rsidRPr="00A2006E" w:rsidRDefault="00EE76B1" w:rsidP="009B236F">
            <w:pPr>
              <w:spacing w:after="120" w:line="257" w:lineRule="auto"/>
              <w:contextualSpacing/>
              <w:jc w:val="center"/>
              <w:rPr>
                <w:rFonts w:eastAsia="Arial" w:cs="Arial"/>
                <w:color w:val="000000" w:themeColor="text1"/>
              </w:rPr>
            </w:pPr>
            <w:r>
              <w:rPr>
                <w:rFonts w:eastAsia="Arial" w:cs="Arial"/>
                <w:color w:val="000000" w:themeColor="text1"/>
              </w:rPr>
              <w:t>46</w:t>
            </w:r>
          </w:p>
        </w:tc>
        <w:tc>
          <w:tcPr>
            <w:tcW w:w="0" w:type="auto"/>
            <w:vAlign w:val="center"/>
          </w:tcPr>
          <w:p w14:paraId="5F3F3AC6" w14:textId="2DBD8248" w:rsidR="000777F7" w:rsidRPr="00A2006E" w:rsidRDefault="00EE76B1" w:rsidP="009B236F">
            <w:pPr>
              <w:spacing w:after="120" w:line="257" w:lineRule="auto"/>
              <w:contextualSpacing/>
              <w:jc w:val="center"/>
              <w:rPr>
                <w:rFonts w:eastAsia="Arial" w:cs="Arial"/>
                <w:color w:val="000000" w:themeColor="text1"/>
              </w:rPr>
            </w:pPr>
            <w:r>
              <w:rPr>
                <w:rFonts w:eastAsia="Arial" w:cs="Arial"/>
                <w:color w:val="000000" w:themeColor="text1"/>
              </w:rPr>
              <w:t>79%</w:t>
            </w:r>
          </w:p>
        </w:tc>
      </w:tr>
      <w:tr w:rsidR="000777F7" w:rsidRPr="00A2006E" w14:paraId="3724C0EA" w14:textId="17BE9BBE" w:rsidTr="009B236F">
        <w:trPr>
          <w:tblHeader w:val="0"/>
        </w:trPr>
        <w:tc>
          <w:tcPr>
            <w:tcW w:w="0" w:type="auto"/>
            <w:vAlign w:val="center"/>
          </w:tcPr>
          <w:p w14:paraId="48F34181" w14:textId="77777777" w:rsidR="000777F7" w:rsidRPr="00A2006E" w:rsidRDefault="000777F7" w:rsidP="009B236F">
            <w:pPr>
              <w:spacing w:after="120" w:line="257" w:lineRule="auto"/>
              <w:rPr>
                <w:rFonts w:eastAsia="Arial" w:cs="Arial"/>
                <w:color w:val="000000" w:themeColor="text1"/>
              </w:rPr>
            </w:pPr>
            <w:r w:rsidRPr="00A2006E">
              <w:rPr>
                <w:rFonts w:eastAsia="Arial" w:cs="Arial"/>
                <w:color w:val="000000" w:themeColor="text1"/>
              </w:rPr>
              <w:t>No</w:t>
            </w:r>
          </w:p>
        </w:tc>
        <w:tc>
          <w:tcPr>
            <w:tcW w:w="0" w:type="auto"/>
            <w:vAlign w:val="center"/>
          </w:tcPr>
          <w:p w14:paraId="01F5163C" w14:textId="466CC98D" w:rsidR="000777F7" w:rsidRPr="00A2006E" w:rsidRDefault="00EE76B1" w:rsidP="009B236F">
            <w:pPr>
              <w:spacing w:after="120" w:line="257" w:lineRule="auto"/>
              <w:jc w:val="center"/>
              <w:rPr>
                <w:rFonts w:eastAsia="Arial" w:cs="Arial"/>
                <w:color w:val="000000" w:themeColor="text1"/>
              </w:rPr>
            </w:pPr>
            <w:r>
              <w:rPr>
                <w:rFonts w:eastAsia="Arial" w:cs="Arial"/>
                <w:color w:val="000000" w:themeColor="text1"/>
              </w:rPr>
              <w:t>12</w:t>
            </w:r>
          </w:p>
        </w:tc>
        <w:tc>
          <w:tcPr>
            <w:tcW w:w="0" w:type="auto"/>
            <w:vAlign w:val="center"/>
          </w:tcPr>
          <w:p w14:paraId="06698B63" w14:textId="16989F06" w:rsidR="000777F7" w:rsidRPr="00A2006E" w:rsidRDefault="00EE76B1" w:rsidP="009B236F">
            <w:pPr>
              <w:spacing w:after="120" w:line="257" w:lineRule="auto"/>
              <w:jc w:val="center"/>
              <w:rPr>
                <w:rFonts w:eastAsia="Arial" w:cs="Arial"/>
                <w:color w:val="000000" w:themeColor="text1"/>
              </w:rPr>
            </w:pPr>
            <w:r>
              <w:rPr>
                <w:rFonts w:eastAsia="Arial" w:cs="Arial"/>
                <w:color w:val="000000" w:themeColor="text1"/>
              </w:rPr>
              <w:t>21%</w:t>
            </w:r>
          </w:p>
        </w:tc>
      </w:tr>
    </w:tbl>
    <w:p w14:paraId="7B4EB6B2" w14:textId="5FE5DCB5" w:rsidR="00FB6B16" w:rsidRPr="00DC1C8C" w:rsidRDefault="0098265C" w:rsidP="00DC1C8C">
      <w:pPr>
        <w:pStyle w:val="ListParagraph"/>
        <w:numPr>
          <w:ilvl w:val="0"/>
          <w:numId w:val="23"/>
        </w:numPr>
        <w:spacing w:before="360"/>
        <w:ind w:left="360"/>
        <w:rPr>
          <w:b/>
          <w:bCs/>
        </w:rPr>
      </w:pPr>
      <w:r w:rsidRPr="00DC1C8C">
        <w:rPr>
          <w:b/>
          <w:bCs/>
        </w:rPr>
        <w:t>For the 202</w:t>
      </w:r>
      <w:r w:rsidR="00BE3714" w:rsidRPr="00DC1C8C">
        <w:rPr>
          <w:b/>
          <w:bCs/>
        </w:rPr>
        <w:t>4</w:t>
      </w:r>
      <w:r w:rsidRPr="00DC1C8C">
        <w:rPr>
          <w:b/>
          <w:bCs/>
        </w:rPr>
        <w:t>–2</w:t>
      </w:r>
      <w:r w:rsidR="00BE3714" w:rsidRPr="00DC1C8C">
        <w:rPr>
          <w:b/>
          <w:bCs/>
        </w:rPr>
        <w:t>5</w:t>
      </w:r>
      <w:r w:rsidRPr="00DC1C8C">
        <w:rPr>
          <w:b/>
          <w:bCs/>
        </w:rPr>
        <w:t xml:space="preserve"> school year, w</w:t>
      </w:r>
      <w:r w:rsidR="00FB6B16" w:rsidRPr="00DC1C8C">
        <w:rPr>
          <w:b/>
          <w:bCs/>
        </w:rPr>
        <w:t>hich partners has the COE worked with or convened to support UPK implementation in their county? [select all that apply]</w:t>
      </w:r>
    </w:p>
    <w:tbl>
      <w:tblPr>
        <w:tblStyle w:val="TableGrid"/>
        <w:tblW w:w="9720" w:type="dxa"/>
        <w:tblLook w:val="04A0" w:firstRow="1" w:lastRow="0" w:firstColumn="1" w:lastColumn="0" w:noHBand="0" w:noVBand="1"/>
        <w:tblDescription w:val="Table showing the total number and total percent of partners that the COE has worked with to support UPK implentation in their county for the 2024-25 school year. "/>
      </w:tblPr>
      <w:tblGrid>
        <w:gridCol w:w="7200"/>
        <w:gridCol w:w="1350"/>
        <w:gridCol w:w="1170"/>
      </w:tblGrid>
      <w:tr w:rsidR="00DE7594" w:rsidRPr="00A2006E" w14:paraId="3D610612" w14:textId="77777777" w:rsidTr="0046044B">
        <w:tc>
          <w:tcPr>
            <w:tcW w:w="7200" w:type="dxa"/>
          </w:tcPr>
          <w:p w14:paraId="7936B22C" w14:textId="4FF89A24" w:rsidR="00DE7594" w:rsidRPr="00B2354E" w:rsidRDefault="00B2354E" w:rsidP="00DF03E2">
            <w:pPr>
              <w:spacing w:after="120" w:line="256" w:lineRule="auto"/>
              <w:rPr>
                <w:rFonts w:eastAsia="Arial" w:cs="Arial"/>
                <w:b/>
                <w:bCs/>
                <w:color w:val="000000" w:themeColor="text1"/>
                <w:szCs w:val="24"/>
              </w:rPr>
            </w:pPr>
            <w:r w:rsidRPr="00B2354E">
              <w:rPr>
                <w:rFonts w:eastAsia="Arial" w:cs="Arial"/>
                <w:b/>
                <w:bCs/>
                <w:color w:val="000000" w:themeColor="text1"/>
                <w:szCs w:val="24"/>
              </w:rPr>
              <w:t>Partners to support UPK implementation</w:t>
            </w:r>
          </w:p>
        </w:tc>
        <w:tc>
          <w:tcPr>
            <w:tcW w:w="1350" w:type="dxa"/>
            <w:vAlign w:val="center"/>
          </w:tcPr>
          <w:p w14:paraId="425E3214" w14:textId="77777777" w:rsidR="00DE7594" w:rsidRPr="00DE7594" w:rsidRDefault="00DE7594" w:rsidP="0046044B">
            <w:pPr>
              <w:spacing w:after="120" w:line="256" w:lineRule="auto"/>
              <w:jc w:val="center"/>
              <w:rPr>
                <w:rFonts w:eastAsia="Arial" w:cs="Arial"/>
                <w:b/>
                <w:bCs/>
                <w:color w:val="000000" w:themeColor="text1"/>
                <w:szCs w:val="24"/>
              </w:rPr>
            </w:pPr>
            <w:r w:rsidRPr="00DE7594">
              <w:rPr>
                <w:rFonts w:eastAsia="Arial" w:cs="Arial"/>
                <w:b/>
                <w:bCs/>
                <w:color w:val="000000" w:themeColor="text1"/>
                <w:szCs w:val="24"/>
              </w:rPr>
              <w:t>Total Number (n=58)</w:t>
            </w:r>
          </w:p>
        </w:tc>
        <w:tc>
          <w:tcPr>
            <w:tcW w:w="1170" w:type="dxa"/>
            <w:vAlign w:val="center"/>
          </w:tcPr>
          <w:p w14:paraId="32B3F8EA" w14:textId="77777777" w:rsidR="00DE7594" w:rsidRPr="00DE7594" w:rsidRDefault="00DE7594" w:rsidP="0046044B">
            <w:pPr>
              <w:spacing w:after="120" w:line="256" w:lineRule="auto"/>
              <w:jc w:val="center"/>
              <w:rPr>
                <w:rFonts w:eastAsia="Arial" w:cs="Arial"/>
                <w:b/>
                <w:bCs/>
                <w:color w:val="000000" w:themeColor="text1"/>
                <w:szCs w:val="24"/>
              </w:rPr>
            </w:pPr>
            <w:r w:rsidRPr="00DE7594">
              <w:rPr>
                <w:rFonts w:eastAsia="Arial" w:cs="Arial"/>
                <w:b/>
                <w:bCs/>
                <w:color w:val="000000" w:themeColor="text1"/>
                <w:szCs w:val="24"/>
              </w:rPr>
              <w:t>Total Percent</w:t>
            </w:r>
          </w:p>
        </w:tc>
      </w:tr>
      <w:tr w:rsidR="00DE7594" w:rsidRPr="00A2006E" w14:paraId="01511DBB" w14:textId="77777777" w:rsidTr="0046044B">
        <w:trPr>
          <w:tblHeader w:val="0"/>
        </w:trPr>
        <w:tc>
          <w:tcPr>
            <w:tcW w:w="7200" w:type="dxa"/>
            <w:vAlign w:val="center"/>
          </w:tcPr>
          <w:p w14:paraId="4E32AAF1" w14:textId="77777777" w:rsidR="00DE7594" w:rsidRPr="00DE7594" w:rsidRDefault="00DE7594" w:rsidP="0046044B">
            <w:pPr>
              <w:spacing w:after="120" w:line="256" w:lineRule="auto"/>
              <w:rPr>
                <w:rFonts w:eastAsia="Arial" w:cs="Arial"/>
                <w:color w:val="000000" w:themeColor="text1"/>
                <w:szCs w:val="24"/>
              </w:rPr>
            </w:pPr>
            <w:r w:rsidRPr="00DE7594">
              <w:rPr>
                <w:rFonts w:eastAsia="Arial" w:cs="Arial"/>
                <w:color w:val="000000" w:themeColor="text1"/>
                <w:szCs w:val="24"/>
              </w:rPr>
              <w:t>LPCs</w:t>
            </w:r>
          </w:p>
        </w:tc>
        <w:tc>
          <w:tcPr>
            <w:tcW w:w="1350" w:type="dxa"/>
            <w:vAlign w:val="center"/>
          </w:tcPr>
          <w:p w14:paraId="08D4C78E" w14:textId="77777777" w:rsidR="00DE7594" w:rsidRPr="00DE7594" w:rsidRDefault="00DE7594" w:rsidP="0046044B">
            <w:pPr>
              <w:spacing w:after="120" w:line="256" w:lineRule="auto"/>
              <w:jc w:val="center"/>
              <w:rPr>
                <w:rFonts w:eastAsia="Arial" w:cs="Arial"/>
                <w:color w:val="000000" w:themeColor="text1"/>
                <w:szCs w:val="24"/>
              </w:rPr>
            </w:pPr>
            <w:r w:rsidRPr="00DE7594">
              <w:rPr>
                <w:rFonts w:cs="Arial"/>
                <w:color w:val="000000"/>
                <w:szCs w:val="24"/>
              </w:rPr>
              <w:t>54</w:t>
            </w:r>
          </w:p>
        </w:tc>
        <w:tc>
          <w:tcPr>
            <w:tcW w:w="1170" w:type="dxa"/>
            <w:vAlign w:val="center"/>
          </w:tcPr>
          <w:p w14:paraId="65F84A8E" w14:textId="77777777" w:rsidR="00DE7594" w:rsidRPr="00DE7594" w:rsidRDefault="00DE7594" w:rsidP="0046044B">
            <w:pPr>
              <w:spacing w:after="120" w:line="256" w:lineRule="auto"/>
              <w:jc w:val="center"/>
              <w:rPr>
                <w:rFonts w:eastAsia="Arial" w:cs="Arial"/>
                <w:color w:val="000000" w:themeColor="text1"/>
                <w:szCs w:val="24"/>
              </w:rPr>
            </w:pPr>
            <w:r w:rsidRPr="00DE7594">
              <w:rPr>
                <w:rFonts w:cs="Arial"/>
                <w:color w:val="000000"/>
                <w:szCs w:val="24"/>
              </w:rPr>
              <w:t>93%</w:t>
            </w:r>
          </w:p>
        </w:tc>
      </w:tr>
      <w:tr w:rsidR="00DE7594" w:rsidRPr="00A2006E" w14:paraId="40397C5A" w14:textId="77777777" w:rsidTr="0046044B">
        <w:trPr>
          <w:tblHeader w:val="0"/>
        </w:trPr>
        <w:tc>
          <w:tcPr>
            <w:tcW w:w="7200" w:type="dxa"/>
            <w:vAlign w:val="center"/>
          </w:tcPr>
          <w:p w14:paraId="1FEE30E1" w14:textId="77777777" w:rsidR="00DE7594" w:rsidRPr="00DE7594" w:rsidRDefault="00DE7594" w:rsidP="0046044B">
            <w:pPr>
              <w:spacing w:after="120" w:line="256" w:lineRule="auto"/>
              <w:rPr>
                <w:rFonts w:eastAsia="Arial" w:cs="Arial"/>
                <w:color w:val="000000" w:themeColor="text1"/>
                <w:szCs w:val="24"/>
              </w:rPr>
            </w:pPr>
            <w:r w:rsidRPr="00DE7594">
              <w:rPr>
                <w:rFonts w:eastAsia="Arial" w:cs="Arial"/>
                <w:color w:val="000000" w:themeColor="text1"/>
                <w:szCs w:val="24"/>
              </w:rPr>
              <w:t xml:space="preserve">First 5 County Commission </w:t>
            </w:r>
          </w:p>
        </w:tc>
        <w:tc>
          <w:tcPr>
            <w:tcW w:w="1350" w:type="dxa"/>
            <w:vAlign w:val="center"/>
          </w:tcPr>
          <w:p w14:paraId="0FD5E615" w14:textId="77777777" w:rsidR="00DE7594" w:rsidRPr="00DE7594" w:rsidRDefault="00DE7594" w:rsidP="0046044B">
            <w:pPr>
              <w:spacing w:after="120" w:line="256" w:lineRule="auto"/>
              <w:jc w:val="center"/>
              <w:rPr>
                <w:rFonts w:eastAsia="Arial" w:cs="Arial"/>
                <w:color w:val="000000" w:themeColor="text1"/>
                <w:szCs w:val="24"/>
              </w:rPr>
            </w:pPr>
            <w:r w:rsidRPr="00DE7594">
              <w:rPr>
                <w:rFonts w:cs="Arial"/>
                <w:color w:val="000000"/>
                <w:szCs w:val="24"/>
              </w:rPr>
              <w:t>51</w:t>
            </w:r>
          </w:p>
        </w:tc>
        <w:tc>
          <w:tcPr>
            <w:tcW w:w="1170" w:type="dxa"/>
            <w:vAlign w:val="center"/>
          </w:tcPr>
          <w:p w14:paraId="1BE87767" w14:textId="77777777" w:rsidR="00DE7594" w:rsidRPr="00DE7594" w:rsidRDefault="00DE7594" w:rsidP="0046044B">
            <w:pPr>
              <w:spacing w:after="120" w:line="256" w:lineRule="auto"/>
              <w:jc w:val="center"/>
              <w:rPr>
                <w:rFonts w:eastAsia="Arial" w:cs="Arial"/>
                <w:color w:val="000000" w:themeColor="text1"/>
                <w:szCs w:val="24"/>
              </w:rPr>
            </w:pPr>
            <w:r w:rsidRPr="00DE7594">
              <w:rPr>
                <w:rFonts w:cs="Arial"/>
                <w:color w:val="000000"/>
                <w:szCs w:val="24"/>
              </w:rPr>
              <w:t>88%</w:t>
            </w:r>
          </w:p>
        </w:tc>
      </w:tr>
      <w:tr w:rsidR="00DE7594" w:rsidRPr="00A2006E" w14:paraId="089A4A1A" w14:textId="77777777" w:rsidTr="0046044B">
        <w:trPr>
          <w:tblHeader w:val="0"/>
        </w:trPr>
        <w:tc>
          <w:tcPr>
            <w:tcW w:w="7200" w:type="dxa"/>
            <w:vAlign w:val="center"/>
          </w:tcPr>
          <w:p w14:paraId="7864674A" w14:textId="77777777" w:rsidR="00DE7594" w:rsidRPr="00DE7594" w:rsidRDefault="00DE7594" w:rsidP="0046044B">
            <w:pPr>
              <w:spacing w:after="120" w:line="256" w:lineRule="auto"/>
              <w:rPr>
                <w:rFonts w:eastAsia="Arial" w:cs="Arial"/>
                <w:color w:val="000000" w:themeColor="text1"/>
                <w:szCs w:val="24"/>
              </w:rPr>
            </w:pPr>
            <w:r w:rsidRPr="00DE7594">
              <w:rPr>
                <w:rFonts w:eastAsia="Arial" w:cs="Arial"/>
                <w:color w:val="000000" w:themeColor="text1"/>
                <w:szCs w:val="24"/>
              </w:rPr>
              <w:t>CSPP Providers</w:t>
            </w:r>
          </w:p>
        </w:tc>
        <w:tc>
          <w:tcPr>
            <w:tcW w:w="1350" w:type="dxa"/>
            <w:vAlign w:val="center"/>
          </w:tcPr>
          <w:p w14:paraId="3EDB7B44" w14:textId="77777777" w:rsidR="00DE7594" w:rsidRPr="00DE7594" w:rsidRDefault="00DE7594" w:rsidP="0046044B">
            <w:pPr>
              <w:spacing w:after="120" w:line="256" w:lineRule="auto"/>
              <w:jc w:val="center"/>
              <w:rPr>
                <w:rFonts w:eastAsia="Arial" w:cs="Arial"/>
                <w:color w:val="000000" w:themeColor="text1"/>
                <w:szCs w:val="24"/>
              </w:rPr>
            </w:pPr>
            <w:r w:rsidRPr="00DE7594">
              <w:rPr>
                <w:rFonts w:cs="Arial"/>
                <w:color w:val="000000"/>
                <w:szCs w:val="24"/>
              </w:rPr>
              <w:t>51</w:t>
            </w:r>
          </w:p>
        </w:tc>
        <w:tc>
          <w:tcPr>
            <w:tcW w:w="1170" w:type="dxa"/>
            <w:vAlign w:val="center"/>
          </w:tcPr>
          <w:p w14:paraId="0514C370" w14:textId="77777777" w:rsidR="00DE7594" w:rsidRPr="00DE7594" w:rsidRDefault="00DE7594" w:rsidP="0046044B">
            <w:pPr>
              <w:spacing w:after="120" w:line="256" w:lineRule="auto"/>
              <w:jc w:val="center"/>
              <w:rPr>
                <w:rFonts w:eastAsia="Arial" w:cs="Arial"/>
                <w:color w:val="000000" w:themeColor="text1"/>
                <w:szCs w:val="24"/>
              </w:rPr>
            </w:pPr>
            <w:r w:rsidRPr="00DE7594">
              <w:rPr>
                <w:rFonts w:cs="Arial"/>
                <w:color w:val="000000"/>
                <w:szCs w:val="24"/>
              </w:rPr>
              <w:t>88%</w:t>
            </w:r>
          </w:p>
        </w:tc>
      </w:tr>
      <w:tr w:rsidR="00DE7594" w:rsidRPr="00A2006E" w14:paraId="06024E58" w14:textId="77777777" w:rsidTr="0046044B">
        <w:trPr>
          <w:tblHeader w:val="0"/>
        </w:trPr>
        <w:tc>
          <w:tcPr>
            <w:tcW w:w="7200" w:type="dxa"/>
            <w:vAlign w:val="center"/>
          </w:tcPr>
          <w:p w14:paraId="22197395" w14:textId="77777777" w:rsidR="00DE7594" w:rsidRPr="00DE7594" w:rsidRDefault="00DE7594" w:rsidP="0046044B">
            <w:pPr>
              <w:spacing w:after="120" w:line="256" w:lineRule="auto"/>
              <w:rPr>
                <w:rFonts w:eastAsia="Arial" w:cs="Arial"/>
                <w:color w:val="000000" w:themeColor="text1"/>
                <w:szCs w:val="24"/>
              </w:rPr>
            </w:pPr>
            <w:r w:rsidRPr="00DE7594">
              <w:rPr>
                <w:rFonts w:eastAsia="Arial" w:cs="Arial"/>
                <w:color w:val="000000" w:themeColor="text1"/>
                <w:szCs w:val="24"/>
              </w:rPr>
              <w:t>R&amp;R Agencies</w:t>
            </w:r>
          </w:p>
        </w:tc>
        <w:tc>
          <w:tcPr>
            <w:tcW w:w="1350" w:type="dxa"/>
            <w:vAlign w:val="center"/>
          </w:tcPr>
          <w:p w14:paraId="4573CE15" w14:textId="77777777" w:rsidR="00DE7594" w:rsidRPr="00DE7594" w:rsidRDefault="00DE7594" w:rsidP="0046044B">
            <w:pPr>
              <w:spacing w:after="120" w:line="256" w:lineRule="auto"/>
              <w:jc w:val="center"/>
              <w:rPr>
                <w:rFonts w:eastAsia="Arial" w:cs="Arial"/>
                <w:color w:val="000000" w:themeColor="text1"/>
                <w:szCs w:val="24"/>
              </w:rPr>
            </w:pPr>
            <w:r w:rsidRPr="00DE7594">
              <w:rPr>
                <w:rFonts w:cs="Arial"/>
                <w:color w:val="000000"/>
                <w:szCs w:val="24"/>
              </w:rPr>
              <w:t>49</w:t>
            </w:r>
          </w:p>
        </w:tc>
        <w:tc>
          <w:tcPr>
            <w:tcW w:w="1170" w:type="dxa"/>
            <w:vAlign w:val="center"/>
          </w:tcPr>
          <w:p w14:paraId="06B5C2E4" w14:textId="77777777" w:rsidR="00DE7594" w:rsidRPr="00DE7594" w:rsidRDefault="00DE7594" w:rsidP="0046044B">
            <w:pPr>
              <w:spacing w:after="120" w:line="256" w:lineRule="auto"/>
              <w:jc w:val="center"/>
              <w:rPr>
                <w:rFonts w:eastAsia="Arial" w:cs="Arial"/>
                <w:color w:val="000000" w:themeColor="text1"/>
                <w:szCs w:val="24"/>
              </w:rPr>
            </w:pPr>
            <w:r w:rsidRPr="00DE7594">
              <w:rPr>
                <w:rFonts w:cs="Arial"/>
                <w:color w:val="000000"/>
                <w:szCs w:val="24"/>
              </w:rPr>
              <w:t>84%</w:t>
            </w:r>
          </w:p>
        </w:tc>
      </w:tr>
      <w:tr w:rsidR="00DE7594" w:rsidRPr="00A2006E" w14:paraId="08F5E44E" w14:textId="77777777" w:rsidTr="0046044B">
        <w:trPr>
          <w:tblHeader w:val="0"/>
        </w:trPr>
        <w:tc>
          <w:tcPr>
            <w:tcW w:w="7200" w:type="dxa"/>
            <w:vAlign w:val="center"/>
          </w:tcPr>
          <w:p w14:paraId="21842B36" w14:textId="77777777" w:rsidR="00DE7594" w:rsidRPr="00DE7594" w:rsidRDefault="00DE7594" w:rsidP="0046044B">
            <w:pPr>
              <w:spacing w:after="120" w:line="256" w:lineRule="auto"/>
              <w:rPr>
                <w:rFonts w:eastAsia="Arial" w:cs="Arial"/>
                <w:color w:val="000000" w:themeColor="text1"/>
                <w:szCs w:val="24"/>
              </w:rPr>
            </w:pPr>
            <w:r w:rsidRPr="00DE7594">
              <w:rPr>
                <w:rFonts w:eastAsia="Arial" w:cs="Arial"/>
                <w:color w:val="000000" w:themeColor="text1"/>
                <w:szCs w:val="24"/>
              </w:rPr>
              <w:t>Head Start Providers</w:t>
            </w:r>
          </w:p>
        </w:tc>
        <w:tc>
          <w:tcPr>
            <w:tcW w:w="1350" w:type="dxa"/>
            <w:vAlign w:val="center"/>
          </w:tcPr>
          <w:p w14:paraId="667A74A8" w14:textId="77777777" w:rsidR="00DE7594" w:rsidRPr="00DE7594" w:rsidRDefault="00DE7594" w:rsidP="0046044B">
            <w:pPr>
              <w:spacing w:after="120" w:line="256" w:lineRule="auto"/>
              <w:jc w:val="center"/>
              <w:rPr>
                <w:rFonts w:eastAsia="Arial" w:cs="Arial"/>
                <w:color w:val="000000" w:themeColor="text1"/>
                <w:szCs w:val="24"/>
              </w:rPr>
            </w:pPr>
            <w:r w:rsidRPr="00DE7594">
              <w:rPr>
                <w:rFonts w:cs="Arial"/>
                <w:color w:val="000000"/>
                <w:szCs w:val="24"/>
              </w:rPr>
              <w:t>47</w:t>
            </w:r>
          </w:p>
        </w:tc>
        <w:tc>
          <w:tcPr>
            <w:tcW w:w="1170" w:type="dxa"/>
            <w:vAlign w:val="center"/>
          </w:tcPr>
          <w:p w14:paraId="02DA3A29" w14:textId="77777777" w:rsidR="00DE7594" w:rsidRPr="00DE7594" w:rsidRDefault="00DE7594" w:rsidP="0046044B">
            <w:pPr>
              <w:spacing w:after="120" w:line="256" w:lineRule="auto"/>
              <w:jc w:val="center"/>
              <w:rPr>
                <w:rFonts w:eastAsia="Arial" w:cs="Arial"/>
                <w:color w:val="000000" w:themeColor="text1"/>
                <w:szCs w:val="24"/>
              </w:rPr>
            </w:pPr>
            <w:r w:rsidRPr="00DE7594">
              <w:rPr>
                <w:rFonts w:cs="Arial"/>
                <w:color w:val="000000"/>
                <w:szCs w:val="24"/>
              </w:rPr>
              <w:t>81%</w:t>
            </w:r>
          </w:p>
        </w:tc>
      </w:tr>
      <w:tr w:rsidR="00DE7594" w:rsidRPr="00A2006E" w14:paraId="5D87D59D" w14:textId="77777777" w:rsidTr="0046044B">
        <w:trPr>
          <w:tblHeader w:val="0"/>
        </w:trPr>
        <w:tc>
          <w:tcPr>
            <w:tcW w:w="7200" w:type="dxa"/>
            <w:vAlign w:val="center"/>
          </w:tcPr>
          <w:p w14:paraId="5C443AA9" w14:textId="77777777" w:rsidR="00DE7594" w:rsidRPr="00DE7594" w:rsidRDefault="00DE7594" w:rsidP="0046044B">
            <w:pPr>
              <w:spacing w:after="120" w:line="256" w:lineRule="auto"/>
              <w:rPr>
                <w:rFonts w:eastAsia="Arial" w:cs="Arial"/>
                <w:color w:val="000000" w:themeColor="text1"/>
                <w:szCs w:val="24"/>
              </w:rPr>
            </w:pPr>
            <w:r w:rsidRPr="00DE7594">
              <w:rPr>
                <w:rFonts w:eastAsia="Arial" w:cs="Arial"/>
                <w:color w:val="000000" w:themeColor="text1"/>
                <w:szCs w:val="24"/>
              </w:rPr>
              <w:t>Special Education Local Plan Areas (SELPAs)</w:t>
            </w:r>
          </w:p>
        </w:tc>
        <w:tc>
          <w:tcPr>
            <w:tcW w:w="1350" w:type="dxa"/>
            <w:vAlign w:val="center"/>
          </w:tcPr>
          <w:p w14:paraId="408B4A50" w14:textId="77777777" w:rsidR="00DE7594" w:rsidRPr="00DE7594" w:rsidRDefault="00DE7594" w:rsidP="0046044B">
            <w:pPr>
              <w:spacing w:after="120" w:line="256" w:lineRule="auto"/>
              <w:jc w:val="center"/>
              <w:rPr>
                <w:rFonts w:eastAsia="Arial" w:cs="Arial"/>
                <w:color w:val="000000" w:themeColor="text1"/>
                <w:szCs w:val="24"/>
              </w:rPr>
            </w:pPr>
            <w:r w:rsidRPr="00DE7594">
              <w:rPr>
                <w:rFonts w:cs="Arial"/>
                <w:color w:val="000000"/>
                <w:szCs w:val="24"/>
              </w:rPr>
              <w:t>43</w:t>
            </w:r>
          </w:p>
        </w:tc>
        <w:tc>
          <w:tcPr>
            <w:tcW w:w="1170" w:type="dxa"/>
            <w:vAlign w:val="center"/>
          </w:tcPr>
          <w:p w14:paraId="3AAEC351" w14:textId="77777777" w:rsidR="00DE7594" w:rsidRPr="00DE7594" w:rsidRDefault="00DE7594" w:rsidP="0046044B">
            <w:pPr>
              <w:spacing w:after="120" w:line="256" w:lineRule="auto"/>
              <w:jc w:val="center"/>
              <w:rPr>
                <w:rFonts w:eastAsia="Arial" w:cs="Arial"/>
                <w:color w:val="000000" w:themeColor="text1"/>
                <w:szCs w:val="24"/>
              </w:rPr>
            </w:pPr>
            <w:r w:rsidRPr="00DE7594">
              <w:rPr>
                <w:rFonts w:cs="Arial"/>
                <w:color w:val="000000"/>
                <w:szCs w:val="24"/>
              </w:rPr>
              <w:t>74%</w:t>
            </w:r>
          </w:p>
        </w:tc>
      </w:tr>
      <w:tr w:rsidR="00DE7594" w:rsidRPr="00A2006E" w14:paraId="246F1ADC" w14:textId="77777777" w:rsidTr="0046044B">
        <w:trPr>
          <w:tblHeader w:val="0"/>
        </w:trPr>
        <w:tc>
          <w:tcPr>
            <w:tcW w:w="7200" w:type="dxa"/>
            <w:vAlign w:val="center"/>
          </w:tcPr>
          <w:p w14:paraId="3F1AC40C" w14:textId="77777777" w:rsidR="00DE7594" w:rsidRPr="00DE7594" w:rsidRDefault="00DE7594" w:rsidP="0046044B">
            <w:pPr>
              <w:spacing w:after="120" w:line="256" w:lineRule="auto"/>
              <w:rPr>
                <w:rFonts w:eastAsia="Arial" w:cs="Arial"/>
                <w:color w:val="000000" w:themeColor="text1"/>
                <w:szCs w:val="24"/>
              </w:rPr>
            </w:pPr>
            <w:r w:rsidRPr="00DE7594">
              <w:rPr>
                <w:rFonts w:eastAsia="Arial" w:cs="Arial"/>
                <w:color w:val="000000" w:themeColor="text1"/>
                <w:szCs w:val="24"/>
              </w:rPr>
              <w:t>District early learning groups</w:t>
            </w:r>
          </w:p>
        </w:tc>
        <w:tc>
          <w:tcPr>
            <w:tcW w:w="1350" w:type="dxa"/>
            <w:vAlign w:val="center"/>
          </w:tcPr>
          <w:p w14:paraId="00DFDC4D" w14:textId="77777777" w:rsidR="00DE7594" w:rsidRPr="00DE7594" w:rsidRDefault="00DE7594" w:rsidP="0046044B">
            <w:pPr>
              <w:spacing w:after="120" w:line="256" w:lineRule="auto"/>
              <w:jc w:val="center"/>
              <w:rPr>
                <w:rFonts w:eastAsia="Arial" w:cs="Arial"/>
                <w:color w:val="000000" w:themeColor="text1"/>
                <w:szCs w:val="24"/>
              </w:rPr>
            </w:pPr>
            <w:r w:rsidRPr="00DE7594">
              <w:rPr>
                <w:rFonts w:cs="Arial"/>
                <w:color w:val="000000"/>
                <w:szCs w:val="24"/>
              </w:rPr>
              <w:t>38</w:t>
            </w:r>
          </w:p>
        </w:tc>
        <w:tc>
          <w:tcPr>
            <w:tcW w:w="1170" w:type="dxa"/>
            <w:vAlign w:val="center"/>
          </w:tcPr>
          <w:p w14:paraId="27132494" w14:textId="77777777" w:rsidR="00DE7594" w:rsidRPr="00DE7594" w:rsidRDefault="00DE7594" w:rsidP="0046044B">
            <w:pPr>
              <w:spacing w:after="120" w:line="256" w:lineRule="auto"/>
              <w:jc w:val="center"/>
              <w:rPr>
                <w:rFonts w:eastAsia="Arial" w:cs="Arial"/>
                <w:color w:val="000000" w:themeColor="text1"/>
                <w:szCs w:val="24"/>
              </w:rPr>
            </w:pPr>
            <w:r w:rsidRPr="00DE7594">
              <w:rPr>
                <w:rFonts w:cs="Arial"/>
                <w:color w:val="000000"/>
                <w:szCs w:val="24"/>
              </w:rPr>
              <w:t>66%</w:t>
            </w:r>
          </w:p>
        </w:tc>
      </w:tr>
      <w:tr w:rsidR="00DE7594" w:rsidRPr="00A2006E" w14:paraId="5400529C" w14:textId="77777777" w:rsidTr="0046044B">
        <w:trPr>
          <w:tblHeader w:val="0"/>
        </w:trPr>
        <w:tc>
          <w:tcPr>
            <w:tcW w:w="7200" w:type="dxa"/>
            <w:vAlign w:val="center"/>
          </w:tcPr>
          <w:p w14:paraId="556627C6" w14:textId="77777777" w:rsidR="00DE7594" w:rsidRPr="00DE7594" w:rsidRDefault="00DE7594" w:rsidP="0046044B">
            <w:pPr>
              <w:spacing w:after="120" w:line="256" w:lineRule="auto"/>
              <w:rPr>
                <w:rFonts w:eastAsia="Arial" w:cs="Arial"/>
                <w:color w:val="000000" w:themeColor="text1"/>
                <w:szCs w:val="24"/>
                <w:u w:val="single"/>
              </w:rPr>
            </w:pPr>
            <w:r w:rsidRPr="00DE7594">
              <w:rPr>
                <w:rFonts w:eastAsia="Arial" w:cs="Arial"/>
                <w:color w:val="000000" w:themeColor="text1"/>
                <w:szCs w:val="24"/>
              </w:rPr>
              <w:t>Community-based organizations (CBOs) providing early learning and care</w:t>
            </w:r>
          </w:p>
        </w:tc>
        <w:tc>
          <w:tcPr>
            <w:tcW w:w="1350" w:type="dxa"/>
            <w:vAlign w:val="center"/>
          </w:tcPr>
          <w:p w14:paraId="4B10C1D1" w14:textId="77777777" w:rsidR="00DE7594" w:rsidRPr="00DE7594" w:rsidRDefault="00DE7594" w:rsidP="0046044B">
            <w:pPr>
              <w:spacing w:after="120" w:line="256" w:lineRule="auto"/>
              <w:jc w:val="center"/>
              <w:rPr>
                <w:rFonts w:eastAsia="Arial" w:cs="Arial"/>
                <w:color w:val="000000" w:themeColor="text1"/>
                <w:szCs w:val="24"/>
              </w:rPr>
            </w:pPr>
            <w:r w:rsidRPr="00DE7594">
              <w:rPr>
                <w:rFonts w:cs="Arial"/>
                <w:color w:val="000000"/>
                <w:szCs w:val="24"/>
              </w:rPr>
              <w:t>37</w:t>
            </w:r>
          </w:p>
        </w:tc>
        <w:tc>
          <w:tcPr>
            <w:tcW w:w="1170" w:type="dxa"/>
            <w:vAlign w:val="center"/>
          </w:tcPr>
          <w:p w14:paraId="5CE839DA" w14:textId="77777777" w:rsidR="00DE7594" w:rsidRPr="00DE7594" w:rsidRDefault="00DE7594" w:rsidP="0046044B">
            <w:pPr>
              <w:spacing w:after="120" w:line="256" w:lineRule="auto"/>
              <w:jc w:val="center"/>
              <w:rPr>
                <w:rFonts w:eastAsia="Arial" w:cs="Arial"/>
                <w:color w:val="000000" w:themeColor="text1"/>
                <w:szCs w:val="24"/>
              </w:rPr>
            </w:pPr>
            <w:r w:rsidRPr="00DE7594">
              <w:rPr>
                <w:rFonts w:cs="Arial"/>
                <w:color w:val="000000"/>
                <w:szCs w:val="24"/>
              </w:rPr>
              <w:t>64%</w:t>
            </w:r>
          </w:p>
        </w:tc>
      </w:tr>
      <w:tr w:rsidR="00DE7594" w:rsidRPr="00A2006E" w14:paraId="67914013" w14:textId="77777777" w:rsidTr="0046044B">
        <w:trPr>
          <w:tblHeader w:val="0"/>
        </w:trPr>
        <w:tc>
          <w:tcPr>
            <w:tcW w:w="7200" w:type="dxa"/>
            <w:vAlign w:val="center"/>
          </w:tcPr>
          <w:p w14:paraId="2B6E1286" w14:textId="77777777" w:rsidR="00DE7594" w:rsidRPr="00DE7594" w:rsidRDefault="00DE7594" w:rsidP="0046044B">
            <w:pPr>
              <w:spacing w:after="120" w:line="256" w:lineRule="auto"/>
              <w:rPr>
                <w:rFonts w:eastAsia="Arial" w:cs="Arial"/>
                <w:color w:val="000000" w:themeColor="text1"/>
                <w:szCs w:val="24"/>
              </w:rPr>
            </w:pPr>
            <w:r w:rsidRPr="00DE7594">
              <w:rPr>
                <w:rFonts w:eastAsia="Arial" w:cs="Arial"/>
                <w:color w:val="000000" w:themeColor="text1"/>
                <w:szCs w:val="24"/>
              </w:rPr>
              <w:t>District curriculum groups</w:t>
            </w:r>
          </w:p>
        </w:tc>
        <w:tc>
          <w:tcPr>
            <w:tcW w:w="1350" w:type="dxa"/>
            <w:vAlign w:val="center"/>
          </w:tcPr>
          <w:p w14:paraId="38C96F14" w14:textId="77777777" w:rsidR="00DE7594" w:rsidRPr="00DE7594" w:rsidRDefault="00DE7594" w:rsidP="0046044B">
            <w:pPr>
              <w:spacing w:after="120" w:line="256" w:lineRule="auto"/>
              <w:jc w:val="center"/>
              <w:rPr>
                <w:rFonts w:eastAsia="Arial" w:cs="Arial"/>
                <w:color w:val="000000" w:themeColor="text1"/>
                <w:szCs w:val="24"/>
              </w:rPr>
            </w:pPr>
            <w:r w:rsidRPr="00DE7594">
              <w:rPr>
                <w:rFonts w:cs="Arial"/>
                <w:color w:val="000000"/>
                <w:szCs w:val="24"/>
              </w:rPr>
              <w:t>28</w:t>
            </w:r>
          </w:p>
        </w:tc>
        <w:tc>
          <w:tcPr>
            <w:tcW w:w="1170" w:type="dxa"/>
            <w:vAlign w:val="center"/>
          </w:tcPr>
          <w:p w14:paraId="22B72849" w14:textId="77777777" w:rsidR="00DE7594" w:rsidRPr="00DE7594" w:rsidRDefault="00DE7594" w:rsidP="0046044B">
            <w:pPr>
              <w:spacing w:after="120" w:line="256" w:lineRule="auto"/>
              <w:jc w:val="center"/>
              <w:rPr>
                <w:rFonts w:eastAsia="Arial" w:cs="Arial"/>
                <w:color w:val="000000" w:themeColor="text1"/>
                <w:szCs w:val="24"/>
              </w:rPr>
            </w:pPr>
            <w:r w:rsidRPr="00DE7594">
              <w:rPr>
                <w:rFonts w:cs="Arial"/>
                <w:color w:val="000000"/>
                <w:szCs w:val="24"/>
              </w:rPr>
              <w:t>48%</w:t>
            </w:r>
          </w:p>
        </w:tc>
      </w:tr>
      <w:tr w:rsidR="00DE7594" w:rsidRPr="00A2006E" w14:paraId="6E4E49C5" w14:textId="77777777" w:rsidTr="0046044B">
        <w:trPr>
          <w:tblHeader w:val="0"/>
        </w:trPr>
        <w:tc>
          <w:tcPr>
            <w:tcW w:w="7200" w:type="dxa"/>
            <w:vAlign w:val="center"/>
          </w:tcPr>
          <w:p w14:paraId="4A5404A6" w14:textId="77777777" w:rsidR="00DE7594" w:rsidRPr="00DE7594" w:rsidRDefault="00DE7594" w:rsidP="0046044B">
            <w:pPr>
              <w:spacing w:after="120" w:line="256" w:lineRule="auto"/>
              <w:rPr>
                <w:rFonts w:eastAsia="Arial" w:cs="Arial"/>
                <w:color w:val="000000" w:themeColor="text1"/>
                <w:szCs w:val="24"/>
              </w:rPr>
            </w:pPr>
            <w:r w:rsidRPr="00DE7594">
              <w:rPr>
                <w:rFonts w:eastAsia="Arial" w:cs="Arial"/>
                <w:color w:val="000000" w:themeColor="text1"/>
                <w:szCs w:val="24"/>
              </w:rPr>
              <w:t>Parent engagement centers (for example, Parent Training and Information Center [PTIC], Community Parent Resource Center [CPRC], Family Empowerment Centers [FEC])</w:t>
            </w:r>
          </w:p>
        </w:tc>
        <w:tc>
          <w:tcPr>
            <w:tcW w:w="1350" w:type="dxa"/>
            <w:vAlign w:val="center"/>
          </w:tcPr>
          <w:p w14:paraId="144335CA" w14:textId="77777777" w:rsidR="00DE7594" w:rsidRPr="00DE7594" w:rsidRDefault="00DE7594" w:rsidP="0046044B">
            <w:pPr>
              <w:spacing w:after="120" w:line="256" w:lineRule="auto"/>
              <w:jc w:val="center"/>
              <w:rPr>
                <w:rFonts w:eastAsia="Arial" w:cs="Arial"/>
                <w:color w:val="000000" w:themeColor="text1"/>
                <w:szCs w:val="24"/>
              </w:rPr>
            </w:pPr>
            <w:r w:rsidRPr="00DE7594">
              <w:rPr>
                <w:rFonts w:cs="Arial"/>
                <w:color w:val="000000"/>
                <w:szCs w:val="24"/>
              </w:rPr>
              <w:t>15</w:t>
            </w:r>
          </w:p>
        </w:tc>
        <w:tc>
          <w:tcPr>
            <w:tcW w:w="1170" w:type="dxa"/>
            <w:vAlign w:val="center"/>
          </w:tcPr>
          <w:p w14:paraId="717345EB" w14:textId="77777777" w:rsidR="00DE7594" w:rsidRPr="00DE7594" w:rsidRDefault="00DE7594" w:rsidP="0046044B">
            <w:pPr>
              <w:spacing w:after="120" w:line="256" w:lineRule="auto"/>
              <w:jc w:val="center"/>
              <w:rPr>
                <w:rFonts w:eastAsia="Arial" w:cs="Arial"/>
                <w:color w:val="000000" w:themeColor="text1"/>
                <w:szCs w:val="24"/>
              </w:rPr>
            </w:pPr>
            <w:r w:rsidRPr="00DE7594">
              <w:rPr>
                <w:rFonts w:cs="Arial"/>
                <w:color w:val="000000"/>
                <w:szCs w:val="24"/>
              </w:rPr>
              <w:t>26%</w:t>
            </w:r>
          </w:p>
        </w:tc>
      </w:tr>
      <w:tr w:rsidR="00DE7594" w:rsidRPr="00A2006E" w14:paraId="2CF0E3B5" w14:textId="77777777" w:rsidTr="0046044B">
        <w:trPr>
          <w:tblHeader w:val="0"/>
        </w:trPr>
        <w:tc>
          <w:tcPr>
            <w:tcW w:w="7200" w:type="dxa"/>
            <w:vAlign w:val="center"/>
          </w:tcPr>
          <w:p w14:paraId="4C70FF14" w14:textId="77777777" w:rsidR="00DE7594" w:rsidRPr="00DE7594" w:rsidRDefault="00DE7594" w:rsidP="0046044B">
            <w:pPr>
              <w:spacing w:after="120" w:line="256" w:lineRule="auto"/>
              <w:rPr>
                <w:rFonts w:eastAsia="Arial" w:cs="Arial"/>
                <w:color w:val="000000" w:themeColor="text1"/>
                <w:szCs w:val="24"/>
              </w:rPr>
            </w:pPr>
            <w:r w:rsidRPr="00DE7594">
              <w:rPr>
                <w:rFonts w:eastAsia="Arial" w:cs="Arial"/>
                <w:color w:val="000000" w:themeColor="text1"/>
                <w:szCs w:val="24"/>
              </w:rPr>
              <w:t>District business officials’ groups</w:t>
            </w:r>
          </w:p>
        </w:tc>
        <w:tc>
          <w:tcPr>
            <w:tcW w:w="1350" w:type="dxa"/>
            <w:vAlign w:val="center"/>
          </w:tcPr>
          <w:p w14:paraId="25F68D7D" w14:textId="77777777" w:rsidR="00DE7594" w:rsidRPr="00DE7594" w:rsidRDefault="00DE7594" w:rsidP="0046044B">
            <w:pPr>
              <w:spacing w:after="120" w:line="256" w:lineRule="auto"/>
              <w:jc w:val="center"/>
              <w:rPr>
                <w:rFonts w:eastAsia="Arial" w:cs="Arial"/>
                <w:color w:val="000000" w:themeColor="text1"/>
                <w:szCs w:val="24"/>
              </w:rPr>
            </w:pPr>
            <w:r w:rsidRPr="00DE7594">
              <w:rPr>
                <w:rFonts w:cs="Arial"/>
                <w:color w:val="000000"/>
                <w:szCs w:val="24"/>
              </w:rPr>
              <w:t>12</w:t>
            </w:r>
          </w:p>
        </w:tc>
        <w:tc>
          <w:tcPr>
            <w:tcW w:w="1170" w:type="dxa"/>
            <w:vAlign w:val="center"/>
          </w:tcPr>
          <w:p w14:paraId="7E9ECB79" w14:textId="77777777" w:rsidR="00DE7594" w:rsidRPr="00DE7594" w:rsidRDefault="00DE7594" w:rsidP="0046044B">
            <w:pPr>
              <w:spacing w:after="120" w:line="256" w:lineRule="auto"/>
              <w:jc w:val="center"/>
              <w:rPr>
                <w:rFonts w:eastAsia="Arial" w:cs="Arial"/>
                <w:color w:val="000000" w:themeColor="text1"/>
                <w:szCs w:val="24"/>
              </w:rPr>
            </w:pPr>
            <w:r w:rsidRPr="00DE7594">
              <w:rPr>
                <w:rFonts w:cs="Arial"/>
                <w:color w:val="000000"/>
                <w:szCs w:val="24"/>
              </w:rPr>
              <w:t>21%</w:t>
            </w:r>
          </w:p>
        </w:tc>
      </w:tr>
      <w:tr w:rsidR="00DE7594" w:rsidRPr="00A2006E" w14:paraId="31DC8AEC" w14:textId="77777777" w:rsidTr="0046044B">
        <w:trPr>
          <w:tblHeader w:val="0"/>
        </w:trPr>
        <w:tc>
          <w:tcPr>
            <w:tcW w:w="7200" w:type="dxa"/>
            <w:vAlign w:val="center"/>
          </w:tcPr>
          <w:p w14:paraId="305C6F3F" w14:textId="77777777" w:rsidR="00DE7594" w:rsidRPr="00DE7594" w:rsidRDefault="00DE7594" w:rsidP="0046044B">
            <w:pPr>
              <w:spacing w:after="120" w:line="256" w:lineRule="auto"/>
              <w:rPr>
                <w:rFonts w:eastAsia="Arial" w:cs="Arial"/>
                <w:color w:val="000000" w:themeColor="text1"/>
                <w:szCs w:val="24"/>
              </w:rPr>
            </w:pPr>
            <w:r w:rsidRPr="00DE7594">
              <w:rPr>
                <w:rFonts w:eastAsia="Arial" w:cs="Arial"/>
                <w:color w:val="000000" w:themeColor="text1"/>
                <w:szCs w:val="24"/>
              </w:rPr>
              <w:t>Other [open response]</w:t>
            </w:r>
          </w:p>
        </w:tc>
        <w:tc>
          <w:tcPr>
            <w:tcW w:w="1350" w:type="dxa"/>
            <w:vAlign w:val="center"/>
          </w:tcPr>
          <w:p w14:paraId="65248B37" w14:textId="77777777" w:rsidR="00DE7594" w:rsidRPr="00DE7594" w:rsidRDefault="00DE7594" w:rsidP="0046044B">
            <w:pPr>
              <w:spacing w:after="120" w:line="256" w:lineRule="auto"/>
              <w:jc w:val="center"/>
              <w:rPr>
                <w:rFonts w:eastAsia="Arial" w:cs="Arial"/>
                <w:color w:val="000000" w:themeColor="text1"/>
                <w:szCs w:val="24"/>
              </w:rPr>
            </w:pPr>
            <w:r w:rsidRPr="00DE7594">
              <w:rPr>
                <w:rFonts w:cs="Arial"/>
                <w:color w:val="000000"/>
                <w:szCs w:val="24"/>
              </w:rPr>
              <w:t>12</w:t>
            </w:r>
          </w:p>
        </w:tc>
        <w:tc>
          <w:tcPr>
            <w:tcW w:w="1170" w:type="dxa"/>
            <w:vAlign w:val="center"/>
          </w:tcPr>
          <w:p w14:paraId="45FDBA30" w14:textId="77777777" w:rsidR="00DE7594" w:rsidRPr="00DE7594" w:rsidRDefault="00DE7594" w:rsidP="0046044B">
            <w:pPr>
              <w:spacing w:after="120" w:line="256" w:lineRule="auto"/>
              <w:jc w:val="center"/>
              <w:rPr>
                <w:rFonts w:eastAsia="Arial" w:cs="Arial"/>
                <w:color w:val="000000" w:themeColor="text1"/>
                <w:szCs w:val="24"/>
              </w:rPr>
            </w:pPr>
            <w:r w:rsidRPr="00DE7594">
              <w:rPr>
                <w:rFonts w:cs="Arial"/>
                <w:color w:val="000000"/>
                <w:szCs w:val="24"/>
              </w:rPr>
              <w:t>21%</w:t>
            </w:r>
          </w:p>
        </w:tc>
      </w:tr>
      <w:tr w:rsidR="00DE7594" w:rsidRPr="00FD0D0A" w14:paraId="352A2942" w14:textId="77777777" w:rsidTr="0046044B">
        <w:trPr>
          <w:tblHeader w:val="0"/>
        </w:trPr>
        <w:tc>
          <w:tcPr>
            <w:tcW w:w="7200" w:type="dxa"/>
            <w:vAlign w:val="center"/>
          </w:tcPr>
          <w:p w14:paraId="74CA3E26" w14:textId="77777777" w:rsidR="00DE7594" w:rsidRPr="00DE7594" w:rsidRDefault="00DE7594" w:rsidP="0046044B">
            <w:pPr>
              <w:spacing w:after="120" w:line="256" w:lineRule="auto"/>
              <w:rPr>
                <w:rFonts w:eastAsia="Arial" w:cs="Arial"/>
                <w:color w:val="000000" w:themeColor="text1"/>
                <w:szCs w:val="24"/>
              </w:rPr>
            </w:pPr>
            <w:r w:rsidRPr="00DE7594">
              <w:rPr>
                <w:rFonts w:eastAsia="Arial" w:cs="Arial"/>
                <w:color w:val="000000" w:themeColor="text1"/>
                <w:szCs w:val="24"/>
              </w:rPr>
              <w:t>None of the above</w:t>
            </w:r>
          </w:p>
        </w:tc>
        <w:tc>
          <w:tcPr>
            <w:tcW w:w="1350" w:type="dxa"/>
            <w:vAlign w:val="center"/>
          </w:tcPr>
          <w:p w14:paraId="0DBF1D69" w14:textId="77777777" w:rsidR="00DE7594" w:rsidRPr="00DE7594" w:rsidRDefault="00DE7594" w:rsidP="0046044B">
            <w:pPr>
              <w:spacing w:after="120" w:line="256" w:lineRule="auto"/>
              <w:jc w:val="center"/>
              <w:rPr>
                <w:rFonts w:eastAsia="Arial" w:cs="Arial"/>
                <w:color w:val="000000" w:themeColor="text1"/>
                <w:szCs w:val="24"/>
              </w:rPr>
            </w:pPr>
            <w:r w:rsidRPr="00DE7594">
              <w:rPr>
                <w:rFonts w:cs="Arial"/>
                <w:color w:val="000000"/>
                <w:szCs w:val="24"/>
              </w:rPr>
              <w:t>0</w:t>
            </w:r>
          </w:p>
        </w:tc>
        <w:tc>
          <w:tcPr>
            <w:tcW w:w="1170" w:type="dxa"/>
            <w:vAlign w:val="center"/>
          </w:tcPr>
          <w:p w14:paraId="77D8044E" w14:textId="77777777" w:rsidR="00DE7594" w:rsidRPr="00DE7594" w:rsidRDefault="00DE7594" w:rsidP="0046044B">
            <w:pPr>
              <w:spacing w:after="120" w:line="256" w:lineRule="auto"/>
              <w:jc w:val="center"/>
              <w:rPr>
                <w:rFonts w:eastAsia="Arial" w:cs="Arial"/>
                <w:color w:val="000000" w:themeColor="text1"/>
                <w:szCs w:val="24"/>
              </w:rPr>
            </w:pPr>
            <w:r w:rsidRPr="00DE7594">
              <w:rPr>
                <w:rFonts w:cs="Arial"/>
                <w:color w:val="000000"/>
                <w:szCs w:val="24"/>
              </w:rPr>
              <w:t>0%</w:t>
            </w:r>
          </w:p>
        </w:tc>
      </w:tr>
    </w:tbl>
    <w:p w14:paraId="2D75B55A" w14:textId="43CCC175" w:rsidR="00FB6B16" w:rsidRPr="00FD0CC4" w:rsidRDefault="0098265C" w:rsidP="00FD0CC4">
      <w:pPr>
        <w:pStyle w:val="ListParagraph"/>
        <w:numPr>
          <w:ilvl w:val="0"/>
          <w:numId w:val="23"/>
        </w:numPr>
        <w:spacing w:before="360"/>
        <w:ind w:left="360"/>
        <w:rPr>
          <w:b/>
          <w:bCs/>
        </w:rPr>
      </w:pPr>
      <w:r w:rsidRPr="00FD0CC4">
        <w:rPr>
          <w:b/>
          <w:bCs/>
        </w:rPr>
        <w:t>For the 202</w:t>
      </w:r>
      <w:r w:rsidR="00BE3714" w:rsidRPr="00FD0CC4">
        <w:rPr>
          <w:b/>
          <w:bCs/>
        </w:rPr>
        <w:t>4</w:t>
      </w:r>
      <w:r w:rsidRPr="00FD0CC4">
        <w:rPr>
          <w:b/>
          <w:bCs/>
        </w:rPr>
        <w:t>–2</w:t>
      </w:r>
      <w:r w:rsidR="00BE3714" w:rsidRPr="00FD0CC4">
        <w:rPr>
          <w:b/>
          <w:bCs/>
        </w:rPr>
        <w:t>5</w:t>
      </w:r>
      <w:r w:rsidRPr="00FD0CC4">
        <w:rPr>
          <w:b/>
          <w:bCs/>
        </w:rPr>
        <w:t xml:space="preserve"> school year, w</w:t>
      </w:r>
      <w:r w:rsidR="00FB6B16" w:rsidRPr="00FD0CC4">
        <w:rPr>
          <w:b/>
          <w:bCs/>
        </w:rPr>
        <w:t>hat forums has the COE joined, administered, or convened to elevate and support UPK implementation within the county?</w:t>
      </w:r>
      <w:r w:rsidR="6D99CE40" w:rsidRPr="00FD0CC4">
        <w:rPr>
          <w:b/>
          <w:bCs/>
        </w:rPr>
        <w:t xml:space="preserve"> [select all that apply]</w:t>
      </w:r>
    </w:p>
    <w:tbl>
      <w:tblPr>
        <w:tblStyle w:val="TableGrid"/>
        <w:tblW w:w="9715" w:type="dxa"/>
        <w:tblLook w:val="04A0" w:firstRow="1" w:lastRow="0" w:firstColumn="1" w:lastColumn="0" w:noHBand="0" w:noVBand="1"/>
        <w:tblDescription w:val="Table showing the total number and total percent of forums joined, administered, or convened by COE that supported UPK implementation. "/>
      </w:tblPr>
      <w:tblGrid>
        <w:gridCol w:w="7105"/>
        <w:gridCol w:w="1350"/>
        <w:gridCol w:w="1260"/>
      </w:tblGrid>
      <w:tr w:rsidR="001C46EA" w:rsidRPr="00A2006E" w14:paraId="6A527114" w14:textId="77777777" w:rsidTr="0046044B">
        <w:tc>
          <w:tcPr>
            <w:tcW w:w="7105" w:type="dxa"/>
          </w:tcPr>
          <w:p w14:paraId="72A85FC7" w14:textId="3A372FCE" w:rsidR="001C46EA" w:rsidRPr="00B2354E" w:rsidRDefault="00B2354E" w:rsidP="00DF03E2">
            <w:pPr>
              <w:spacing w:after="120" w:line="257" w:lineRule="auto"/>
              <w:contextualSpacing/>
              <w:rPr>
                <w:rFonts w:eastAsia="Arial" w:cs="Arial"/>
                <w:b/>
                <w:bCs/>
                <w:color w:val="000000" w:themeColor="text1"/>
                <w:szCs w:val="24"/>
              </w:rPr>
            </w:pPr>
            <w:r w:rsidRPr="00B2354E">
              <w:rPr>
                <w:rFonts w:eastAsia="Arial" w:cs="Arial"/>
                <w:b/>
                <w:bCs/>
                <w:color w:val="000000" w:themeColor="text1"/>
                <w:szCs w:val="24"/>
              </w:rPr>
              <w:lastRenderedPageBreak/>
              <w:t>Forums</w:t>
            </w:r>
          </w:p>
        </w:tc>
        <w:tc>
          <w:tcPr>
            <w:tcW w:w="1350" w:type="dxa"/>
            <w:vAlign w:val="center"/>
          </w:tcPr>
          <w:p w14:paraId="406F4A1B" w14:textId="77777777" w:rsidR="001C46EA" w:rsidRPr="001C46EA" w:rsidRDefault="001C46EA" w:rsidP="0046044B">
            <w:pPr>
              <w:spacing w:after="120" w:line="256" w:lineRule="auto"/>
              <w:jc w:val="center"/>
              <w:rPr>
                <w:rFonts w:eastAsia="Arial" w:cs="Arial"/>
                <w:b/>
                <w:bCs/>
                <w:color w:val="000000" w:themeColor="text1"/>
                <w:szCs w:val="24"/>
              </w:rPr>
            </w:pPr>
            <w:r w:rsidRPr="001C46EA">
              <w:rPr>
                <w:rFonts w:eastAsia="Arial" w:cs="Arial"/>
                <w:b/>
                <w:bCs/>
                <w:color w:val="000000" w:themeColor="text1"/>
                <w:szCs w:val="24"/>
              </w:rPr>
              <w:t>Total Number (n=58)</w:t>
            </w:r>
          </w:p>
        </w:tc>
        <w:tc>
          <w:tcPr>
            <w:tcW w:w="1260" w:type="dxa"/>
            <w:vAlign w:val="center"/>
          </w:tcPr>
          <w:p w14:paraId="087ACE8B" w14:textId="77777777" w:rsidR="001C46EA" w:rsidRPr="001C46EA" w:rsidRDefault="001C46EA" w:rsidP="0046044B">
            <w:pPr>
              <w:spacing w:after="120" w:line="256" w:lineRule="auto"/>
              <w:jc w:val="center"/>
              <w:rPr>
                <w:rFonts w:eastAsia="Arial" w:cs="Arial"/>
                <w:b/>
                <w:bCs/>
                <w:color w:val="000000" w:themeColor="text1"/>
                <w:szCs w:val="24"/>
              </w:rPr>
            </w:pPr>
            <w:r w:rsidRPr="001C46EA">
              <w:rPr>
                <w:rFonts w:eastAsia="Arial" w:cs="Arial"/>
                <w:b/>
                <w:bCs/>
                <w:color w:val="000000" w:themeColor="text1"/>
                <w:szCs w:val="24"/>
              </w:rPr>
              <w:t>Total Percent</w:t>
            </w:r>
          </w:p>
        </w:tc>
      </w:tr>
      <w:tr w:rsidR="001C46EA" w:rsidRPr="00A2006E" w14:paraId="3F38BD27" w14:textId="77777777" w:rsidTr="0046044B">
        <w:trPr>
          <w:tblHeader w:val="0"/>
        </w:trPr>
        <w:tc>
          <w:tcPr>
            <w:tcW w:w="7105" w:type="dxa"/>
            <w:vAlign w:val="center"/>
          </w:tcPr>
          <w:p w14:paraId="77C8EA26" w14:textId="77777777" w:rsidR="001C46EA" w:rsidRPr="001C46EA" w:rsidRDefault="001C46EA" w:rsidP="0046044B">
            <w:pPr>
              <w:spacing w:after="120" w:line="257" w:lineRule="auto"/>
              <w:contextualSpacing/>
              <w:rPr>
                <w:rFonts w:eastAsia="Arial" w:cs="Arial"/>
                <w:color w:val="000000" w:themeColor="text1"/>
                <w:szCs w:val="24"/>
              </w:rPr>
            </w:pPr>
            <w:r w:rsidRPr="001C46EA">
              <w:rPr>
                <w:rFonts w:eastAsia="Arial" w:cs="Arial"/>
                <w:color w:val="000000" w:themeColor="text1"/>
                <w:szCs w:val="24"/>
              </w:rPr>
              <w:t>LPCs</w:t>
            </w:r>
          </w:p>
        </w:tc>
        <w:tc>
          <w:tcPr>
            <w:tcW w:w="1350" w:type="dxa"/>
            <w:vAlign w:val="center"/>
          </w:tcPr>
          <w:p w14:paraId="71CBA47E" w14:textId="77777777" w:rsidR="001C46EA" w:rsidRPr="001C46EA" w:rsidRDefault="001C46EA" w:rsidP="0046044B">
            <w:pPr>
              <w:spacing w:after="120" w:line="257" w:lineRule="auto"/>
              <w:contextualSpacing/>
              <w:jc w:val="center"/>
              <w:rPr>
                <w:rFonts w:eastAsia="Arial" w:cs="Arial"/>
                <w:color w:val="000000" w:themeColor="text1"/>
                <w:szCs w:val="24"/>
              </w:rPr>
            </w:pPr>
            <w:r w:rsidRPr="001C46EA">
              <w:rPr>
                <w:rFonts w:cs="Arial"/>
                <w:color w:val="000000"/>
                <w:szCs w:val="24"/>
              </w:rPr>
              <w:t>51</w:t>
            </w:r>
          </w:p>
        </w:tc>
        <w:tc>
          <w:tcPr>
            <w:tcW w:w="1260" w:type="dxa"/>
            <w:vAlign w:val="center"/>
          </w:tcPr>
          <w:p w14:paraId="2C727D2C" w14:textId="77777777" w:rsidR="001C46EA" w:rsidRPr="001C46EA" w:rsidRDefault="001C46EA" w:rsidP="0046044B">
            <w:pPr>
              <w:spacing w:after="120" w:line="257" w:lineRule="auto"/>
              <w:contextualSpacing/>
              <w:jc w:val="center"/>
              <w:rPr>
                <w:rFonts w:eastAsia="Arial" w:cs="Arial"/>
                <w:color w:val="000000" w:themeColor="text1"/>
                <w:szCs w:val="24"/>
              </w:rPr>
            </w:pPr>
            <w:r w:rsidRPr="001C46EA">
              <w:rPr>
                <w:rFonts w:cs="Arial"/>
                <w:color w:val="000000"/>
                <w:szCs w:val="24"/>
              </w:rPr>
              <w:t>88%</w:t>
            </w:r>
          </w:p>
        </w:tc>
      </w:tr>
      <w:tr w:rsidR="001C46EA" w:rsidRPr="00A2006E" w14:paraId="68DF93B5" w14:textId="77777777" w:rsidTr="0046044B">
        <w:trPr>
          <w:tblHeader w:val="0"/>
        </w:trPr>
        <w:tc>
          <w:tcPr>
            <w:tcW w:w="7105" w:type="dxa"/>
            <w:vAlign w:val="center"/>
          </w:tcPr>
          <w:p w14:paraId="7EBD5589" w14:textId="77777777" w:rsidR="001C46EA" w:rsidRPr="001C46EA" w:rsidRDefault="001C46EA" w:rsidP="0046044B">
            <w:pPr>
              <w:spacing w:after="120" w:line="257" w:lineRule="auto"/>
              <w:contextualSpacing/>
              <w:rPr>
                <w:rFonts w:eastAsia="Arial" w:cs="Arial"/>
                <w:color w:val="000000" w:themeColor="text1"/>
                <w:szCs w:val="24"/>
              </w:rPr>
            </w:pPr>
            <w:r w:rsidRPr="001C46EA">
              <w:rPr>
                <w:rFonts w:eastAsia="Arial" w:cs="Arial"/>
                <w:color w:val="000000" w:themeColor="text1"/>
                <w:szCs w:val="24"/>
              </w:rPr>
              <w:t>Local QCC meetings</w:t>
            </w:r>
          </w:p>
        </w:tc>
        <w:tc>
          <w:tcPr>
            <w:tcW w:w="1350" w:type="dxa"/>
            <w:vAlign w:val="center"/>
          </w:tcPr>
          <w:p w14:paraId="408756D7" w14:textId="77777777" w:rsidR="001C46EA" w:rsidRPr="001C46EA" w:rsidRDefault="001C46EA" w:rsidP="0046044B">
            <w:pPr>
              <w:spacing w:after="120" w:line="257" w:lineRule="auto"/>
              <w:contextualSpacing/>
              <w:jc w:val="center"/>
              <w:rPr>
                <w:rFonts w:eastAsia="Arial" w:cs="Arial"/>
                <w:color w:val="000000" w:themeColor="text1"/>
                <w:szCs w:val="24"/>
              </w:rPr>
            </w:pPr>
            <w:r w:rsidRPr="001C46EA">
              <w:rPr>
                <w:rFonts w:cs="Arial"/>
                <w:color w:val="000000"/>
                <w:szCs w:val="24"/>
              </w:rPr>
              <w:t>42</w:t>
            </w:r>
          </w:p>
        </w:tc>
        <w:tc>
          <w:tcPr>
            <w:tcW w:w="1260" w:type="dxa"/>
            <w:vAlign w:val="center"/>
          </w:tcPr>
          <w:p w14:paraId="231B4981" w14:textId="77777777" w:rsidR="001C46EA" w:rsidRPr="001C46EA" w:rsidRDefault="001C46EA" w:rsidP="0046044B">
            <w:pPr>
              <w:spacing w:after="120" w:line="257" w:lineRule="auto"/>
              <w:contextualSpacing/>
              <w:jc w:val="center"/>
              <w:rPr>
                <w:rFonts w:eastAsia="Arial" w:cs="Arial"/>
                <w:color w:val="000000" w:themeColor="text1"/>
                <w:szCs w:val="24"/>
              </w:rPr>
            </w:pPr>
            <w:r w:rsidRPr="001C46EA">
              <w:rPr>
                <w:rFonts w:cs="Arial"/>
                <w:color w:val="000000"/>
                <w:szCs w:val="24"/>
              </w:rPr>
              <w:t>72%</w:t>
            </w:r>
          </w:p>
        </w:tc>
      </w:tr>
      <w:tr w:rsidR="001C46EA" w:rsidRPr="00A2006E" w14:paraId="627C362A" w14:textId="77777777" w:rsidTr="0046044B">
        <w:trPr>
          <w:tblHeader w:val="0"/>
        </w:trPr>
        <w:tc>
          <w:tcPr>
            <w:tcW w:w="7105" w:type="dxa"/>
            <w:vAlign w:val="center"/>
          </w:tcPr>
          <w:p w14:paraId="64326948" w14:textId="77777777" w:rsidR="001C46EA" w:rsidRPr="001C46EA" w:rsidRDefault="001C46EA" w:rsidP="0046044B">
            <w:pPr>
              <w:spacing w:after="120" w:line="257" w:lineRule="auto"/>
              <w:contextualSpacing/>
              <w:rPr>
                <w:rFonts w:eastAsia="Arial" w:cs="Arial"/>
                <w:color w:val="000000" w:themeColor="text1"/>
                <w:szCs w:val="24"/>
              </w:rPr>
            </w:pPr>
            <w:r w:rsidRPr="001C46EA">
              <w:rPr>
                <w:rFonts w:eastAsia="Arial" w:cs="Arial"/>
                <w:color w:val="000000" w:themeColor="text1"/>
                <w:szCs w:val="24"/>
              </w:rPr>
              <w:t>First 5 County Commission meetings</w:t>
            </w:r>
          </w:p>
        </w:tc>
        <w:tc>
          <w:tcPr>
            <w:tcW w:w="1350" w:type="dxa"/>
            <w:vAlign w:val="center"/>
          </w:tcPr>
          <w:p w14:paraId="7CFDE9E3" w14:textId="77777777" w:rsidR="001C46EA" w:rsidRPr="001C46EA" w:rsidRDefault="001C46EA" w:rsidP="0046044B">
            <w:pPr>
              <w:spacing w:after="120" w:line="257" w:lineRule="auto"/>
              <w:contextualSpacing/>
              <w:jc w:val="center"/>
              <w:rPr>
                <w:rFonts w:eastAsia="Arial" w:cs="Arial"/>
                <w:color w:val="000000" w:themeColor="text1"/>
                <w:szCs w:val="24"/>
              </w:rPr>
            </w:pPr>
            <w:r w:rsidRPr="001C46EA">
              <w:rPr>
                <w:rFonts w:cs="Arial"/>
                <w:color w:val="000000"/>
                <w:szCs w:val="24"/>
              </w:rPr>
              <w:t>37</w:t>
            </w:r>
          </w:p>
        </w:tc>
        <w:tc>
          <w:tcPr>
            <w:tcW w:w="1260" w:type="dxa"/>
            <w:vAlign w:val="center"/>
          </w:tcPr>
          <w:p w14:paraId="34029789" w14:textId="77777777" w:rsidR="001C46EA" w:rsidRPr="001C46EA" w:rsidRDefault="001C46EA" w:rsidP="0046044B">
            <w:pPr>
              <w:spacing w:after="120" w:line="257" w:lineRule="auto"/>
              <w:contextualSpacing/>
              <w:jc w:val="center"/>
              <w:rPr>
                <w:rFonts w:eastAsia="Arial" w:cs="Arial"/>
                <w:color w:val="000000" w:themeColor="text1"/>
                <w:szCs w:val="24"/>
              </w:rPr>
            </w:pPr>
            <w:r w:rsidRPr="001C46EA">
              <w:rPr>
                <w:rFonts w:cs="Arial"/>
                <w:color w:val="000000"/>
                <w:szCs w:val="24"/>
              </w:rPr>
              <w:t>64%</w:t>
            </w:r>
          </w:p>
        </w:tc>
      </w:tr>
      <w:tr w:rsidR="001C46EA" w:rsidRPr="00A2006E" w14:paraId="4B9C3453" w14:textId="77777777" w:rsidTr="0046044B">
        <w:trPr>
          <w:tblHeader w:val="0"/>
        </w:trPr>
        <w:tc>
          <w:tcPr>
            <w:tcW w:w="7105" w:type="dxa"/>
            <w:vAlign w:val="center"/>
          </w:tcPr>
          <w:p w14:paraId="5236C977" w14:textId="77777777" w:rsidR="001C46EA" w:rsidRPr="001C46EA" w:rsidRDefault="001C46EA" w:rsidP="0046044B">
            <w:pPr>
              <w:spacing w:after="120" w:line="257" w:lineRule="auto"/>
              <w:contextualSpacing/>
              <w:rPr>
                <w:rFonts w:eastAsia="Arial" w:cs="Arial"/>
                <w:color w:val="000000" w:themeColor="text1"/>
                <w:szCs w:val="24"/>
              </w:rPr>
            </w:pPr>
            <w:r w:rsidRPr="001C46EA">
              <w:rPr>
                <w:rFonts w:eastAsia="Arial" w:cs="Arial"/>
                <w:color w:val="000000" w:themeColor="text1"/>
                <w:szCs w:val="24"/>
              </w:rPr>
              <w:t>R&amp;R Agency meetings or forums</w:t>
            </w:r>
          </w:p>
        </w:tc>
        <w:tc>
          <w:tcPr>
            <w:tcW w:w="1350" w:type="dxa"/>
            <w:vAlign w:val="center"/>
          </w:tcPr>
          <w:p w14:paraId="1ADBBCC4" w14:textId="77777777" w:rsidR="001C46EA" w:rsidRPr="001C46EA" w:rsidRDefault="001C46EA" w:rsidP="0046044B">
            <w:pPr>
              <w:spacing w:after="120" w:line="257" w:lineRule="auto"/>
              <w:contextualSpacing/>
              <w:jc w:val="center"/>
              <w:rPr>
                <w:rFonts w:eastAsia="Arial" w:cs="Arial"/>
                <w:color w:val="000000" w:themeColor="text1"/>
                <w:szCs w:val="24"/>
              </w:rPr>
            </w:pPr>
            <w:r w:rsidRPr="001C46EA">
              <w:rPr>
                <w:rFonts w:cs="Arial"/>
                <w:color w:val="000000"/>
                <w:szCs w:val="24"/>
              </w:rPr>
              <w:t>32</w:t>
            </w:r>
          </w:p>
        </w:tc>
        <w:tc>
          <w:tcPr>
            <w:tcW w:w="1260" w:type="dxa"/>
            <w:vAlign w:val="center"/>
          </w:tcPr>
          <w:p w14:paraId="7AE55935" w14:textId="77777777" w:rsidR="001C46EA" w:rsidRPr="001C46EA" w:rsidRDefault="001C46EA" w:rsidP="0046044B">
            <w:pPr>
              <w:spacing w:after="120" w:line="257" w:lineRule="auto"/>
              <w:contextualSpacing/>
              <w:jc w:val="center"/>
              <w:rPr>
                <w:rFonts w:eastAsia="Arial" w:cs="Arial"/>
                <w:color w:val="000000" w:themeColor="text1"/>
                <w:szCs w:val="24"/>
              </w:rPr>
            </w:pPr>
            <w:r w:rsidRPr="001C46EA">
              <w:rPr>
                <w:rFonts w:cs="Arial"/>
                <w:color w:val="000000"/>
                <w:szCs w:val="24"/>
              </w:rPr>
              <w:t>55%</w:t>
            </w:r>
          </w:p>
        </w:tc>
      </w:tr>
      <w:tr w:rsidR="001C46EA" w:rsidRPr="00A2006E" w14:paraId="7BA3A01F" w14:textId="77777777" w:rsidTr="0046044B">
        <w:trPr>
          <w:tblHeader w:val="0"/>
        </w:trPr>
        <w:tc>
          <w:tcPr>
            <w:tcW w:w="7105" w:type="dxa"/>
            <w:vAlign w:val="center"/>
          </w:tcPr>
          <w:p w14:paraId="4290278C" w14:textId="77777777" w:rsidR="001C46EA" w:rsidRPr="001C46EA" w:rsidRDefault="001C46EA" w:rsidP="0046044B">
            <w:pPr>
              <w:spacing w:after="120" w:line="257" w:lineRule="auto"/>
              <w:contextualSpacing/>
              <w:rPr>
                <w:rFonts w:eastAsia="Arial" w:cs="Arial"/>
                <w:szCs w:val="24"/>
              </w:rPr>
            </w:pPr>
            <w:r w:rsidRPr="001C46EA">
              <w:rPr>
                <w:rFonts w:eastAsia="Arial" w:cs="Arial"/>
                <w:szCs w:val="24"/>
              </w:rPr>
              <w:t>Other regional or statewide forums [open response]</w:t>
            </w:r>
          </w:p>
        </w:tc>
        <w:tc>
          <w:tcPr>
            <w:tcW w:w="1350" w:type="dxa"/>
            <w:vAlign w:val="center"/>
          </w:tcPr>
          <w:p w14:paraId="2F4A0612" w14:textId="77777777" w:rsidR="001C46EA" w:rsidRPr="001C46EA" w:rsidRDefault="001C46EA" w:rsidP="0046044B">
            <w:pPr>
              <w:spacing w:after="120" w:line="257" w:lineRule="auto"/>
              <w:contextualSpacing/>
              <w:jc w:val="center"/>
              <w:rPr>
                <w:rFonts w:eastAsia="Arial" w:cs="Arial"/>
                <w:szCs w:val="24"/>
              </w:rPr>
            </w:pPr>
            <w:r w:rsidRPr="001C46EA">
              <w:rPr>
                <w:rFonts w:cs="Arial"/>
                <w:color w:val="000000"/>
                <w:szCs w:val="24"/>
              </w:rPr>
              <w:t>22</w:t>
            </w:r>
          </w:p>
        </w:tc>
        <w:tc>
          <w:tcPr>
            <w:tcW w:w="1260" w:type="dxa"/>
            <w:vAlign w:val="center"/>
          </w:tcPr>
          <w:p w14:paraId="45D79CB5" w14:textId="77777777" w:rsidR="001C46EA" w:rsidRPr="001C46EA" w:rsidRDefault="001C46EA" w:rsidP="0046044B">
            <w:pPr>
              <w:spacing w:after="120" w:line="257" w:lineRule="auto"/>
              <w:contextualSpacing/>
              <w:jc w:val="center"/>
              <w:rPr>
                <w:rFonts w:eastAsia="Arial" w:cs="Arial"/>
                <w:szCs w:val="24"/>
              </w:rPr>
            </w:pPr>
            <w:r w:rsidRPr="001C46EA">
              <w:rPr>
                <w:rFonts w:cs="Arial"/>
                <w:color w:val="000000"/>
                <w:szCs w:val="24"/>
              </w:rPr>
              <w:t>38%</w:t>
            </w:r>
          </w:p>
        </w:tc>
      </w:tr>
      <w:tr w:rsidR="001C46EA" w:rsidRPr="00A2006E" w14:paraId="31F7A7BF" w14:textId="77777777" w:rsidTr="0046044B">
        <w:trPr>
          <w:tblHeader w:val="0"/>
        </w:trPr>
        <w:tc>
          <w:tcPr>
            <w:tcW w:w="7105" w:type="dxa"/>
            <w:vAlign w:val="center"/>
          </w:tcPr>
          <w:p w14:paraId="4F42B355" w14:textId="77777777" w:rsidR="001C46EA" w:rsidRPr="001C46EA" w:rsidRDefault="001C46EA" w:rsidP="0046044B">
            <w:pPr>
              <w:spacing w:after="120" w:line="257" w:lineRule="auto"/>
              <w:contextualSpacing/>
              <w:rPr>
                <w:rFonts w:eastAsia="Arial" w:cs="Arial"/>
                <w:color w:val="000000" w:themeColor="text1"/>
                <w:szCs w:val="24"/>
              </w:rPr>
            </w:pPr>
            <w:r w:rsidRPr="001C46EA">
              <w:rPr>
                <w:rFonts w:eastAsia="Arial" w:cs="Arial"/>
                <w:color w:val="000000" w:themeColor="text1"/>
                <w:szCs w:val="24"/>
              </w:rPr>
              <w:t>Other local forums [open response]</w:t>
            </w:r>
          </w:p>
        </w:tc>
        <w:tc>
          <w:tcPr>
            <w:tcW w:w="1350" w:type="dxa"/>
            <w:vAlign w:val="center"/>
          </w:tcPr>
          <w:p w14:paraId="4CE69746" w14:textId="77777777" w:rsidR="001C46EA" w:rsidRPr="001C46EA" w:rsidRDefault="001C46EA" w:rsidP="0046044B">
            <w:pPr>
              <w:spacing w:after="120" w:line="257" w:lineRule="auto"/>
              <w:contextualSpacing/>
              <w:jc w:val="center"/>
              <w:rPr>
                <w:rFonts w:eastAsia="Arial" w:cs="Arial"/>
                <w:color w:val="000000" w:themeColor="text1"/>
                <w:szCs w:val="24"/>
              </w:rPr>
            </w:pPr>
            <w:r w:rsidRPr="001C46EA">
              <w:rPr>
                <w:rFonts w:cs="Arial"/>
                <w:color w:val="000000"/>
                <w:szCs w:val="24"/>
              </w:rPr>
              <w:t>21</w:t>
            </w:r>
          </w:p>
        </w:tc>
        <w:tc>
          <w:tcPr>
            <w:tcW w:w="1260" w:type="dxa"/>
            <w:vAlign w:val="center"/>
          </w:tcPr>
          <w:p w14:paraId="454638A3" w14:textId="77777777" w:rsidR="001C46EA" w:rsidRPr="001C46EA" w:rsidRDefault="001C46EA" w:rsidP="0046044B">
            <w:pPr>
              <w:spacing w:after="120" w:line="257" w:lineRule="auto"/>
              <w:contextualSpacing/>
              <w:jc w:val="center"/>
              <w:rPr>
                <w:rFonts w:eastAsia="Arial" w:cs="Arial"/>
                <w:color w:val="000000" w:themeColor="text1"/>
                <w:szCs w:val="24"/>
              </w:rPr>
            </w:pPr>
            <w:r w:rsidRPr="001C46EA">
              <w:rPr>
                <w:rFonts w:cs="Arial"/>
                <w:color w:val="000000"/>
                <w:szCs w:val="24"/>
              </w:rPr>
              <w:t>36%</w:t>
            </w:r>
          </w:p>
        </w:tc>
      </w:tr>
      <w:tr w:rsidR="001C46EA" w:rsidRPr="00A2006E" w14:paraId="461D61EE" w14:textId="77777777" w:rsidTr="0046044B">
        <w:trPr>
          <w:tblHeader w:val="0"/>
        </w:trPr>
        <w:tc>
          <w:tcPr>
            <w:tcW w:w="7105" w:type="dxa"/>
            <w:vAlign w:val="center"/>
          </w:tcPr>
          <w:p w14:paraId="04EB1EC3" w14:textId="77777777" w:rsidR="001C46EA" w:rsidRPr="001C46EA" w:rsidRDefault="001C46EA" w:rsidP="0046044B">
            <w:pPr>
              <w:spacing w:after="120" w:line="257" w:lineRule="auto"/>
              <w:contextualSpacing/>
              <w:rPr>
                <w:rFonts w:eastAsia="Arial" w:cs="Arial"/>
                <w:color w:val="000000" w:themeColor="text1"/>
                <w:szCs w:val="24"/>
              </w:rPr>
            </w:pPr>
            <w:r w:rsidRPr="001C46EA">
              <w:rPr>
                <w:rFonts w:eastAsia="Arial" w:cs="Arial"/>
                <w:color w:val="000000" w:themeColor="text1"/>
                <w:szCs w:val="24"/>
              </w:rPr>
              <w:t>County Board of Supervisors meetings</w:t>
            </w:r>
          </w:p>
        </w:tc>
        <w:tc>
          <w:tcPr>
            <w:tcW w:w="1350" w:type="dxa"/>
            <w:vAlign w:val="center"/>
          </w:tcPr>
          <w:p w14:paraId="4B07C02F" w14:textId="77777777" w:rsidR="001C46EA" w:rsidRPr="001C46EA" w:rsidRDefault="001C46EA" w:rsidP="0046044B">
            <w:pPr>
              <w:spacing w:after="120" w:line="257" w:lineRule="auto"/>
              <w:contextualSpacing/>
              <w:jc w:val="center"/>
              <w:rPr>
                <w:rFonts w:eastAsia="Arial" w:cs="Arial"/>
                <w:color w:val="000000" w:themeColor="text1"/>
                <w:szCs w:val="24"/>
              </w:rPr>
            </w:pPr>
            <w:r w:rsidRPr="001C46EA">
              <w:rPr>
                <w:rFonts w:cs="Arial"/>
                <w:color w:val="000000"/>
                <w:szCs w:val="24"/>
              </w:rPr>
              <w:t>14</w:t>
            </w:r>
          </w:p>
        </w:tc>
        <w:tc>
          <w:tcPr>
            <w:tcW w:w="1260" w:type="dxa"/>
            <w:vAlign w:val="center"/>
          </w:tcPr>
          <w:p w14:paraId="03649E66" w14:textId="77777777" w:rsidR="001C46EA" w:rsidRPr="001C46EA" w:rsidRDefault="001C46EA" w:rsidP="0046044B">
            <w:pPr>
              <w:spacing w:after="120" w:line="257" w:lineRule="auto"/>
              <w:contextualSpacing/>
              <w:jc w:val="center"/>
              <w:rPr>
                <w:rFonts w:eastAsia="Arial" w:cs="Arial"/>
                <w:color w:val="000000" w:themeColor="text1"/>
                <w:szCs w:val="24"/>
              </w:rPr>
            </w:pPr>
            <w:r w:rsidRPr="001C46EA">
              <w:rPr>
                <w:rFonts w:cs="Arial"/>
                <w:color w:val="000000"/>
                <w:szCs w:val="24"/>
              </w:rPr>
              <w:t>24%</w:t>
            </w:r>
          </w:p>
        </w:tc>
      </w:tr>
      <w:tr w:rsidR="001C46EA" w:rsidRPr="00A2006E" w14:paraId="50F29CA6" w14:textId="77777777" w:rsidTr="0046044B">
        <w:trPr>
          <w:tblHeader w:val="0"/>
        </w:trPr>
        <w:tc>
          <w:tcPr>
            <w:tcW w:w="7105" w:type="dxa"/>
            <w:vAlign w:val="center"/>
          </w:tcPr>
          <w:p w14:paraId="7042CE1C" w14:textId="77777777" w:rsidR="001C46EA" w:rsidRPr="001C46EA" w:rsidRDefault="001C46EA" w:rsidP="0046044B">
            <w:pPr>
              <w:spacing w:after="120" w:line="257" w:lineRule="auto"/>
              <w:contextualSpacing/>
              <w:rPr>
                <w:rFonts w:eastAsia="Arial" w:cs="Arial"/>
                <w:color w:val="000000" w:themeColor="text1"/>
                <w:szCs w:val="24"/>
              </w:rPr>
            </w:pPr>
            <w:r w:rsidRPr="001C46EA">
              <w:rPr>
                <w:rFonts w:eastAsia="Arial" w:cs="Arial"/>
                <w:color w:val="000000" w:themeColor="text1"/>
                <w:szCs w:val="24"/>
              </w:rPr>
              <w:t>County Child Welfare Agency meetings or forums</w:t>
            </w:r>
          </w:p>
        </w:tc>
        <w:tc>
          <w:tcPr>
            <w:tcW w:w="1350" w:type="dxa"/>
            <w:vAlign w:val="center"/>
          </w:tcPr>
          <w:p w14:paraId="4DEA0287" w14:textId="77777777" w:rsidR="001C46EA" w:rsidRPr="001C46EA" w:rsidRDefault="001C46EA" w:rsidP="0046044B">
            <w:pPr>
              <w:spacing w:after="120" w:line="257" w:lineRule="auto"/>
              <w:contextualSpacing/>
              <w:jc w:val="center"/>
              <w:rPr>
                <w:rFonts w:eastAsia="Arial" w:cs="Arial"/>
                <w:color w:val="000000" w:themeColor="text1"/>
                <w:szCs w:val="24"/>
              </w:rPr>
            </w:pPr>
            <w:r w:rsidRPr="001C46EA">
              <w:rPr>
                <w:rFonts w:cs="Arial"/>
                <w:color w:val="000000"/>
                <w:szCs w:val="24"/>
              </w:rPr>
              <w:t>8</w:t>
            </w:r>
          </w:p>
        </w:tc>
        <w:tc>
          <w:tcPr>
            <w:tcW w:w="1260" w:type="dxa"/>
            <w:vAlign w:val="center"/>
          </w:tcPr>
          <w:p w14:paraId="256FE6B6" w14:textId="77777777" w:rsidR="001C46EA" w:rsidRPr="001C46EA" w:rsidRDefault="001C46EA" w:rsidP="0046044B">
            <w:pPr>
              <w:spacing w:after="120" w:line="257" w:lineRule="auto"/>
              <w:contextualSpacing/>
              <w:jc w:val="center"/>
              <w:rPr>
                <w:rFonts w:eastAsia="Arial" w:cs="Arial"/>
                <w:color w:val="000000" w:themeColor="text1"/>
                <w:szCs w:val="24"/>
              </w:rPr>
            </w:pPr>
            <w:r w:rsidRPr="001C46EA">
              <w:rPr>
                <w:rFonts w:cs="Arial"/>
                <w:color w:val="000000"/>
                <w:szCs w:val="24"/>
              </w:rPr>
              <w:t>14%</w:t>
            </w:r>
          </w:p>
        </w:tc>
      </w:tr>
      <w:tr w:rsidR="001C46EA" w:rsidRPr="00A2006E" w14:paraId="106F907C" w14:textId="77777777" w:rsidTr="0046044B">
        <w:trPr>
          <w:tblHeader w:val="0"/>
        </w:trPr>
        <w:tc>
          <w:tcPr>
            <w:tcW w:w="7105" w:type="dxa"/>
            <w:vAlign w:val="center"/>
          </w:tcPr>
          <w:p w14:paraId="06705F8E" w14:textId="77777777" w:rsidR="001C46EA" w:rsidRPr="001C46EA" w:rsidRDefault="001C46EA" w:rsidP="0046044B">
            <w:pPr>
              <w:spacing w:after="120" w:line="257" w:lineRule="auto"/>
              <w:contextualSpacing/>
              <w:rPr>
                <w:rFonts w:eastAsia="Arial" w:cs="Arial"/>
                <w:color w:val="000000" w:themeColor="text1"/>
                <w:szCs w:val="24"/>
              </w:rPr>
            </w:pPr>
            <w:r w:rsidRPr="001C46EA">
              <w:rPr>
                <w:rFonts w:eastAsia="Arial" w:cs="Arial"/>
                <w:color w:val="000000" w:themeColor="text1"/>
                <w:szCs w:val="24"/>
              </w:rPr>
              <w:t>Local Parent Teacher Association forums</w:t>
            </w:r>
          </w:p>
        </w:tc>
        <w:tc>
          <w:tcPr>
            <w:tcW w:w="1350" w:type="dxa"/>
            <w:vAlign w:val="center"/>
          </w:tcPr>
          <w:p w14:paraId="200E767F" w14:textId="77777777" w:rsidR="001C46EA" w:rsidRPr="001C46EA" w:rsidRDefault="001C46EA" w:rsidP="0046044B">
            <w:pPr>
              <w:spacing w:after="120" w:line="257" w:lineRule="auto"/>
              <w:contextualSpacing/>
              <w:jc w:val="center"/>
              <w:rPr>
                <w:rFonts w:eastAsia="Arial" w:cs="Arial"/>
                <w:color w:val="000000" w:themeColor="text1"/>
                <w:szCs w:val="24"/>
              </w:rPr>
            </w:pPr>
            <w:r w:rsidRPr="001C46EA">
              <w:rPr>
                <w:rFonts w:cs="Arial"/>
                <w:color w:val="000000"/>
                <w:szCs w:val="24"/>
              </w:rPr>
              <w:t>1</w:t>
            </w:r>
          </w:p>
        </w:tc>
        <w:tc>
          <w:tcPr>
            <w:tcW w:w="1260" w:type="dxa"/>
            <w:vAlign w:val="center"/>
          </w:tcPr>
          <w:p w14:paraId="65E4AA8B" w14:textId="77777777" w:rsidR="001C46EA" w:rsidRPr="001C46EA" w:rsidRDefault="001C46EA" w:rsidP="0046044B">
            <w:pPr>
              <w:spacing w:after="120" w:line="257" w:lineRule="auto"/>
              <w:contextualSpacing/>
              <w:jc w:val="center"/>
              <w:rPr>
                <w:rFonts w:eastAsia="Arial" w:cs="Arial"/>
                <w:color w:val="000000" w:themeColor="text1"/>
                <w:szCs w:val="24"/>
              </w:rPr>
            </w:pPr>
            <w:r w:rsidRPr="001C46EA">
              <w:rPr>
                <w:rFonts w:cs="Arial"/>
                <w:color w:val="000000"/>
                <w:szCs w:val="24"/>
              </w:rPr>
              <w:t>2%</w:t>
            </w:r>
          </w:p>
        </w:tc>
      </w:tr>
      <w:tr w:rsidR="001C46EA" w:rsidRPr="00A2006E" w14:paraId="42CA8835" w14:textId="77777777" w:rsidTr="0046044B">
        <w:trPr>
          <w:tblHeader w:val="0"/>
        </w:trPr>
        <w:tc>
          <w:tcPr>
            <w:tcW w:w="7105" w:type="dxa"/>
            <w:vAlign w:val="center"/>
          </w:tcPr>
          <w:p w14:paraId="23068D6F" w14:textId="77777777" w:rsidR="001C46EA" w:rsidRPr="001C46EA" w:rsidRDefault="001C46EA" w:rsidP="0046044B">
            <w:pPr>
              <w:spacing w:after="120" w:line="257" w:lineRule="auto"/>
              <w:rPr>
                <w:rFonts w:eastAsia="Arial" w:cs="Arial"/>
                <w:color w:val="000000" w:themeColor="text1"/>
                <w:szCs w:val="24"/>
              </w:rPr>
            </w:pPr>
            <w:r w:rsidRPr="001C46EA">
              <w:rPr>
                <w:rFonts w:eastAsia="Arial" w:cs="Arial"/>
                <w:color w:val="000000" w:themeColor="text1"/>
                <w:szCs w:val="24"/>
              </w:rPr>
              <w:t>None of the above</w:t>
            </w:r>
          </w:p>
        </w:tc>
        <w:tc>
          <w:tcPr>
            <w:tcW w:w="1350" w:type="dxa"/>
            <w:vAlign w:val="center"/>
          </w:tcPr>
          <w:p w14:paraId="4D6CB17E" w14:textId="77777777" w:rsidR="001C46EA" w:rsidRPr="001C46EA" w:rsidRDefault="001C46EA" w:rsidP="0046044B">
            <w:pPr>
              <w:spacing w:after="120" w:line="257" w:lineRule="auto"/>
              <w:jc w:val="center"/>
              <w:rPr>
                <w:rFonts w:eastAsia="Arial" w:cs="Arial"/>
                <w:color w:val="000000" w:themeColor="text1"/>
                <w:szCs w:val="24"/>
              </w:rPr>
            </w:pPr>
            <w:r w:rsidRPr="001C46EA">
              <w:rPr>
                <w:rFonts w:cs="Arial"/>
                <w:color w:val="000000"/>
                <w:szCs w:val="24"/>
              </w:rPr>
              <w:t>1</w:t>
            </w:r>
          </w:p>
        </w:tc>
        <w:tc>
          <w:tcPr>
            <w:tcW w:w="1260" w:type="dxa"/>
            <w:vAlign w:val="center"/>
          </w:tcPr>
          <w:p w14:paraId="5DE20444" w14:textId="77777777" w:rsidR="001C46EA" w:rsidRPr="001C46EA" w:rsidRDefault="001C46EA" w:rsidP="0046044B">
            <w:pPr>
              <w:spacing w:after="120" w:line="257" w:lineRule="auto"/>
              <w:jc w:val="center"/>
              <w:rPr>
                <w:rFonts w:eastAsia="Arial" w:cs="Arial"/>
                <w:color w:val="000000" w:themeColor="text1"/>
                <w:szCs w:val="24"/>
              </w:rPr>
            </w:pPr>
            <w:r w:rsidRPr="001C46EA">
              <w:rPr>
                <w:rFonts w:cs="Arial"/>
                <w:color w:val="000000"/>
                <w:szCs w:val="24"/>
              </w:rPr>
              <w:t>2%</w:t>
            </w:r>
          </w:p>
        </w:tc>
      </w:tr>
    </w:tbl>
    <w:p w14:paraId="1FDA553E" w14:textId="459E64FF" w:rsidR="00FB6B16" w:rsidRPr="000228EB" w:rsidRDefault="0098265C" w:rsidP="000228EB">
      <w:pPr>
        <w:pStyle w:val="ListParagraph"/>
        <w:numPr>
          <w:ilvl w:val="0"/>
          <w:numId w:val="23"/>
        </w:numPr>
        <w:spacing w:before="360"/>
        <w:ind w:left="360"/>
        <w:rPr>
          <w:b/>
          <w:bCs/>
        </w:rPr>
      </w:pPr>
      <w:r w:rsidRPr="000228EB">
        <w:rPr>
          <w:b/>
          <w:bCs/>
        </w:rPr>
        <w:t>For the 202</w:t>
      </w:r>
      <w:r w:rsidR="006C455E" w:rsidRPr="000228EB">
        <w:rPr>
          <w:b/>
          <w:bCs/>
        </w:rPr>
        <w:t>4</w:t>
      </w:r>
      <w:r w:rsidRPr="000228EB">
        <w:rPr>
          <w:b/>
          <w:bCs/>
        </w:rPr>
        <w:t>–2</w:t>
      </w:r>
      <w:r w:rsidR="006C455E" w:rsidRPr="000228EB">
        <w:rPr>
          <w:b/>
          <w:bCs/>
        </w:rPr>
        <w:t>5</w:t>
      </w:r>
      <w:r w:rsidRPr="000228EB">
        <w:rPr>
          <w:b/>
          <w:bCs/>
        </w:rPr>
        <w:t xml:space="preserve"> school year, h</w:t>
      </w:r>
      <w:r w:rsidR="00FB6B16" w:rsidRPr="000228EB">
        <w:rPr>
          <w:b/>
          <w:bCs/>
        </w:rPr>
        <w:t>ow has the COE worked with community-based extended learning and care providers to share information about UPK planning and implementation?</w:t>
      </w:r>
      <w:r w:rsidR="7D15F964" w:rsidRPr="000228EB">
        <w:rPr>
          <w:b/>
          <w:bCs/>
        </w:rPr>
        <w:t xml:space="preserve"> [select </w:t>
      </w:r>
      <w:r w:rsidR="006C455E" w:rsidRPr="000228EB">
        <w:rPr>
          <w:b/>
          <w:bCs/>
        </w:rPr>
        <w:t xml:space="preserve">up to </w:t>
      </w:r>
      <w:r w:rsidR="7D15F964" w:rsidRPr="000228EB">
        <w:rPr>
          <w:b/>
          <w:bCs/>
        </w:rPr>
        <w:t>three]</w:t>
      </w:r>
    </w:p>
    <w:tbl>
      <w:tblPr>
        <w:tblStyle w:val="TableGrid"/>
        <w:tblW w:w="9990" w:type="dxa"/>
        <w:tblLook w:val="04A0" w:firstRow="1" w:lastRow="0" w:firstColumn="1" w:lastColumn="0" w:noHBand="0" w:noVBand="1"/>
        <w:tblDescription w:val="Table showing the total number and total percent of ways in which the COE has worked with community based extended learning and care providers to share information about UPK planning and implementation."/>
      </w:tblPr>
      <w:tblGrid>
        <w:gridCol w:w="7740"/>
        <w:gridCol w:w="1153"/>
        <w:gridCol w:w="1097"/>
      </w:tblGrid>
      <w:tr w:rsidR="001C46EA" w:rsidRPr="00A2006E" w14:paraId="28CE5172" w14:textId="77777777" w:rsidTr="0046044B">
        <w:tc>
          <w:tcPr>
            <w:tcW w:w="7740" w:type="dxa"/>
          </w:tcPr>
          <w:p w14:paraId="01F5B3F2" w14:textId="4CFE88F6" w:rsidR="001C46EA" w:rsidRPr="00230E7A" w:rsidRDefault="00230E7A" w:rsidP="00DF03E2">
            <w:pPr>
              <w:spacing w:after="120" w:line="256" w:lineRule="auto"/>
              <w:rPr>
                <w:rFonts w:eastAsia="Arial" w:cs="Arial"/>
                <w:b/>
                <w:bCs/>
                <w:color w:val="000000" w:themeColor="text1"/>
                <w:szCs w:val="24"/>
              </w:rPr>
            </w:pPr>
            <w:r w:rsidRPr="00230E7A">
              <w:rPr>
                <w:rFonts w:eastAsia="Arial" w:cs="Arial"/>
                <w:b/>
                <w:bCs/>
                <w:color w:val="000000" w:themeColor="text1"/>
                <w:szCs w:val="24"/>
              </w:rPr>
              <w:t>Community-based extended learning and care</w:t>
            </w:r>
          </w:p>
        </w:tc>
        <w:tc>
          <w:tcPr>
            <w:tcW w:w="1153" w:type="dxa"/>
            <w:vAlign w:val="center"/>
          </w:tcPr>
          <w:p w14:paraId="4A050A01" w14:textId="77777777" w:rsidR="001C46EA" w:rsidRPr="001C46EA" w:rsidRDefault="001C46EA" w:rsidP="0046044B">
            <w:pPr>
              <w:spacing w:after="120" w:line="256" w:lineRule="auto"/>
              <w:jc w:val="center"/>
              <w:rPr>
                <w:rFonts w:eastAsia="Arial" w:cs="Arial"/>
                <w:b/>
                <w:bCs/>
                <w:color w:val="000000" w:themeColor="text1"/>
                <w:szCs w:val="24"/>
              </w:rPr>
            </w:pPr>
            <w:r w:rsidRPr="001C46EA">
              <w:rPr>
                <w:rFonts w:eastAsia="Arial" w:cs="Arial"/>
                <w:b/>
                <w:bCs/>
                <w:color w:val="000000" w:themeColor="text1"/>
                <w:szCs w:val="24"/>
              </w:rPr>
              <w:t>Total Number (n=58)</w:t>
            </w:r>
          </w:p>
        </w:tc>
        <w:tc>
          <w:tcPr>
            <w:tcW w:w="1097" w:type="dxa"/>
            <w:vAlign w:val="center"/>
          </w:tcPr>
          <w:p w14:paraId="3E5D9FF5" w14:textId="77777777" w:rsidR="001C46EA" w:rsidRPr="001C46EA" w:rsidRDefault="001C46EA" w:rsidP="0046044B">
            <w:pPr>
              <w:spacing w:after="120" w:line="256" w:lineRule="auto"/>
              <w:jc w:val="center"/>
              <w:rPr>
                <w:rFonts w:eastAsia="Arial" w:cs="Arial"/>
                <w:b/>
                <w:bCs/>
                <w:color w:val="000000" w:themeColor="text1"/>
                <w:szCs w:val="24"/>
              </w:rPr>
            </w:pPr>
            <w:r w:rsidRPr="001C46EA">
              <w:rPr>
                <w:rFonts w:eastAsia="Arial" w:cs="Arial"/>
                <w:b/>
                <w:bCs/>
                <w:color w:val="000000" w:themeColor="text1"/>
                <w:szCs w:val="24"/>
              </w:rPr>
              <w:t>Total Percent</w:t>
            </w:r>
          </w:p>
        </w:tc>
      </w:tr>
      <w:tr w:rsidR="001C46EA" w:rsidRPr="00A2006E" w14:paraId="4767BE3C" w14:textId="77777777" w:rsidTr="0046044B">
        <w:trPr>
          <w:tblHeader w:val="0"/>
        </w:trPr>
        <w:tc>
          <w:tcPr>
            <w:tcW w:w="7740" w:type="dxa"/>
            <w:vAlign w:val="center"/>
          </w:tcPr>
          <w:p w14:paraId="0E175B48" w14:textId="77777777" w:rsidR="001C46EA" w:rsidRPr="001C46EA" w:rsidRDefault="001C46EA" w:rsidP="0046044B">
            <w:pPr>
              <w:spacing w:after="120" w:line="256" w:lineRule="auto"/>
              <w:rPr>
                <w:rFonts w:eastAsia="Arial" w:cs="Arial"/>
                <w:color w:val="000000" w:themeColor="text1"/>
                <w:szCs w:val="24"/>
              </w:rPr>
            </w:pPr>
            <w:r w:rsidRPr="001C46EA">
              <w:rPr>
                <w:rFonts w:eastAsia="Arial" w:cs="Arial"/>
                <w:color w:val="000000" w:themeColor="text1"/>
                <w:szCs w:val="24"/>
              </w:rPr>
              <w:t>Provided information to the R&amp;Rs and LPCs to share with providers</w:t>
            </w:r>
          </w:p>
        </w:tc>
        <w:tc>
          <w:tcPr>
            <w:tcW w:w="1153" w:type="dxa"/>
            <w:vAlign w:val="center"/>
          </w:tcPr>
          <w:p w14:paraId="31159CF8" w14:textId="77777777" w:rsidR="001C46EA" w:rsidRPr="001C46EA" w:rsidRDefault="001C46EA" w:rsidP="0046044B">
            <w:pPr>
              <w:spacing w:after="120" w:line="256" w:lineRule="auto"/>
              <w:jc w:val="center"/>
              <w:rPr>
                <w:rFonts w:eastAsia="Arial" w:cs="Arial"/>
                <w:color w:val="000000" w:themeColor="text1"/>
                <w:szCs w:val="24"/>
              </w:rPr>
            </w:pPr>
            <w:r w:rsidRPr="001C46EA">
              <w:rPr>
                <w:rFonts w:cs="Arial"/>
                <w:color w:val="000000"/>
                <w:szCs w:val="24"/>
              </w:rPr>
              <w:t>38</w:t>
            </w:r>
          </w:p>
        </w:tc>
        <w:tc>
          <w:tcPr>
            <w:tcW w:w="1097" w:type="dxa"/>
            <w:vAlign w:val="center"/>
          </w:tcPr>
          <w:p w14:paraId="25339855" w14:textId="77777777" w:rsidR="001C46EA" w:rsidRPr="001C46EA" w:rsidRDefault="001C46EA" w:rsidP="0046044B">
            <w:pPr>
              <w:spacing w:after="120" w:line="256" w:lineRule="auto"/>
              <w:jc w:val="center"/>
              <w:rPr>
                <w:rFonts w:eastAsia="Arial" w:cs="Arial"/>
                <w:color w:val="000000" w:themeColor="text1"/>
                <w:szCs w:val="24"/>
              </w:rPr>
            </w:pPr>
            <w:r w:rsidRPr="001C46EA">
              <w:rPr>
                <w:rFonts w:cs="Arial"/>
                <w:color w:val="000000"/>
                <w:szCs w:val="24"/>
              </w:rPr>
              <w:t>66%</w:t>
            </w:r>
          </w:p>
        </w:tc>
      </w:tr>
      <w:tr w:rsidR="001C46EA" w:rsidRPr="00A2006E" w14:paraId="7109E59B" w14:textId="77777777" w:rsidTr="0046044B">
        <w:trPr>
          <w:tblHeader w:val="0"/>
        </w:trPr>
        <w:tc>
          <w:tcPr>
            <w:tcW w:w="7740" w:type="dxa"/>
            <w:vAlign w:val="center"/>
          </w:tcPr>
          <w:p w14:paraId="71F9D6F7" w14:textId="77777777" w:rsidR="001C46EA" w:rsidRPr="001C46EA" w:rsidRDefault="001C46EA" w:rsidP="0046044B">
            <w:pPr>
              <w:spacing w:after="120" w:line="256" w:lineRule="auto"/>
              <w:rPr>
                <w:rFonts w:eastAsia="Arial" w:cs="Arial"/>
                <w:color w:val="000000" w:themeColor="text1"/>
                <w:szCs w:val="24"/>
              </w:rPr>
            </w:pPr>
            <w:r w:rsidRPr="001C46EA">
              <w:rPr>
                <w:rFonts w:eastAsia="Arial" w:cs="Arial"/>
                <w:color w:val="000000" w:themeColor="text1"/>
                <w:szCs w:val="24"/>
              </w:rPr>
              <w:t>Provided information about TK expansion directly to providers</w:t>
            </w:r>
          </w:p>
        </w:tc>
        <w:tc>
          <w:tcPr>
            <w:tcW w:w="1153" w:type="dxa"/>
            <w:vAlign w:val="center"/>
          </w:tcPr>
          <w:p w14:paraId="18B8B366" w14:textId="77777777" w:rsidR="001C46EA" w:rsidRPr="001C46EA" w:rsidRDefault="001C46EA" w:rsidP="0046044B">
            <w:pPr>
              <w:spacing w:after="120" w:line="256" w:lineRule="auto"/>
              <w:jc w:val="center"/>
              <w:rPr>
                <w:rFonts w:eastAsia="Arial" w:cs="Arial"/>
                <w:color w:val="000000" w:themeColor="text1"/>
                <w:szCs w:val="24"/>
              </w:rPr>
            </w:pPr>
            <w:r w:rsidRPr="001C46EA">
              <w:rPr>
                <w:rFonts w:cs="Arial"/>
                <w:color w:val="000000"/>
                <w:szCs w:val="24"/>
              </w:rPr>
              <w:t>33</w:t>
            </w:r>
          </w:p>
        </w:tc>
        <w:tc>
          <w:tcPr>
            <w:tcW w:w="1097" w:type="dxa"/>
            <w:vAlign w:val="center"/>
          </w:tcPr>
          <w:p w14:paraId="00C718AA" w14:textId="77777777" w:rsidR="001C46EA" w:rsidRPr="001C46EA" w:rsidRDefault="001C46EA" w:rsidP="0046044B">
            <w:pPr>
              <w:spacing w:after="120" w:line="256" w:lineRule="auto"/>
              <w:jc w:val="center"/>
              <w:rPr>
                <w:rFonts w:eastAsia="Arial" w:cs="Arial"/>
                <w:color w:val="000000" w:themeColor="text1"/>
                <w:szCs w:val="24"/>
              </w:rPr>
            </w:pPr>
            <w:r w:rsidRPr="001C46EA">
              <w:rPr>
                <w:rFonts w:cs="Arial"/>
                <w:color w:val="000000"/>
                <w:szCs w:val="24"/>
              </w:rPr>
              <w:t>57%</w:t>
            </w:r>
          </w:p>
        </w:tc>
      </w:tr>
      <w:tr w:rsidR="001C46EA" w:rsidRPr="00A2006E" w14:paraId="2FE9EA95" w14:textId="77777777" w:rsidTr="0046044B">
        <w:trPr>
          <w:tblHeader w:val="0"/>
        </w:trPr>
        <w:tc>
          <w:tcPr>
            <w:tcW w:w="7740" w:type="dxa"/>
            <w:vAlign w:val="center"/>
          </w:tcPr>
          <w:p w14:paraId="23BA5FD3" w14:textId="77777777" w:rsidR="001C46EA" w:rsidRPr="001C46EA" w:rsidRDefault="001C46EA" w:rsidP="0046044B">
            <w:pPr>
              <w:spacing w:after="120" w:line="256" w:lineRule="auto"/>
              <w:rPr>
                <w:rFonts w:eastAsia="Arial" w:cs="Arial"/>
                <w:color w:val="000000" w:themeColor="text1"/>
                <w:szCs w:val="24"/>
                <w:u w:val="single"/>
              </w:rPr>
            </w:pPr>
            <w:r w:rsidRPr="001C46EA">
              <w:rPr>
                <w:rFonts w:eastAsia="Arial" w:cs="Arial"/>
                <w:color w:val="000000" w:themeColor="text1"/>
                <w:szCs w:val="24"/>
              </w:rPr>
              <w:t>Provided information about changes in law and eligibility for early learning and care programs</w:t>
            </w:r>
          </w:p>
        </w:tc>
        <w:tc>
          <w:tcPr>
            <w:tcW w:w="1153" w:type="dxa"/>
            <w:vAlign w:val="center"/>
          </w:tcPr>
          <w:p w14:paraId="3FFAF20D" w14:textId="77777777" w:rsidR="001C46EA" w:rsidRPr="001C46EA" w:rsidRDefault="001C46EA" w:rsidP="0046044B">
            <w:pPr>
              <w:spacing w:after="120" w:line="256" w:lineRule="auto"/>
              <w:jc w:val="center"/>
              <w:rPr>
                <w:rFonts w:eastAsia="Arial" w:cs="Arial"/>
                <w:color w:val="000000" w:themeColor="text1"/>
                <w:szCs w:val="24"/>
              </w:rPr>
            </w:pPr>
            <w:r w:rsidRPr="001C46EA">
              <w:rPr>
                <w:rFonts w:cs="Arial"/>
                <w:color w:val="000000"/>
                <w:szCs w:val="24"/>
              </w:rPr>
              <w:t>25</w:t>
            </w:r>
          </w:p>
        </w:tc>
        <w:tc>
          <w:tcPr>
            <w:tcW w:w="1097" w:type="dxa"/>
            <w:vAlign w:val="center"/>
          </w:tcPr>
          <w:p w14:paraId="1924B2BE" w14:textId="77777777" w:rsidR="001C46EA" w:rsidRPr="001C46EA" w:rsidRDefault="001C46EA" w:rsidP="0046044B">
            <w:pPr>
              <w:spacing w:after="120" w:line="256" w:lineRule="auto"/>
              <w:jc w:val="center"/>
              <w:rPr>
                <w:rFonts w:eastAsia="Arial" w:cs="Arial"/>
                <w:color w:val="000000" w:themeColor="text1"/>
                <w:szCs w:val="24"/>
              </w:rPr>
            </w:pPr>
            <w:r w:rsidRPr="001C46EA">
              <w:rPr>
                <w:rFonts w:cs="Arial"/>
                <w:color w:val="000000"/>
                <w:szCs w:val="24"/>
              </w:rPr>
              <w:t>43%</w:t>
            </w:r>
          </w:p>
        </w:tc>
      </w:tr>
      <w:tr w:rsidR="001C46EA" w:rsidRPr="00A2006E" w14:paraId="53EB6416" w14:textId="77777777" w:rsidTr="0046044B">
        <w:trPr>
          <w:tblHeader w:val="0"/>
        </w:trPr>
        <w:tc>
          <w:tcPr>
            <w:tcW w:w="7740" w:type="dxa"/>
            <w:vAlign w:val="center"/>
          </w:tcPr>
          <w:p w14:paraId="3BD91B83" w14:textId="77777777" w:rsidR="001C46EA" w:rsidRPr="001C46EA" w:rsidRDefault="001C46EA" w:rsidP="0046044B">
            <w:pPr>
              <w:spacing w:after="120" w:line="256" w:lineRule="auto"/>
              <w:rPr>
                <w:rFonts w:eastAsia="Arial" w:cs="Arial"/>
                <w:color w:val="000000" w:themeColor="text1"/>
                <w:szCs w:val="24"/>
              </w:rPr>
            </w:pPr>
            <w:r w:rsidRPr="001C46EA">
              <w:rPr>
                <w:rFonts w:eastAsia="Arial" w:cs="Arial"/>
                <w:color w:val="000000" w:themeColor="text1"/>
                <w:szCs w:val="24"/>
              </w:rPr>
              <w:t>Joined or convened meetings with community-based providers</w:t>
            </w:r>
          </w:p>
        </w:tc>
        <w:tc>
          <w:tcPr>
            <w:tcW w:w="1153" w:type="dxa"/>
            <w:vAlign w:val="center"/>
          </w:tcPr>
          <w:p w14:paraId="13015213" w14:textId="77777777" w:rsidR="001C46EA" w:rsidRPr="001C46EA" w:rsidRDefault="001C46EA" w:rsidP="0046044B">
            <w:pPr>
              <w:spacing w:after="120" w:line="256" w:lineRule="auto"/>
              <w:jc w:val="center"/>
              <w:rPr>
                <w:rFonts w:eastAsia="Arial" w:cs="Arial"/>
                <w:color w:val="000000" w:themeColor="text1"/>
                <w:szCs w:val="24"/>
              </w:rPr>
            </w:pPr>
            <w:r w:rsidRPr="001C46EA">
              <w:rPr>
                <w:rFonts w:cs="Arial"/>
                <w:color w:val="000000"/>
                <w:szCs w:val="24"/>
              </w:rPr>
              <w:t>22</w:t>
            </w:r>
          </w:p>
        </w:tc>
        <w:tc>
          <w:tcPr>
            <w:tcW w:w="1097" w:type="dxa"/>
            <w:vAlign w:val="center"/>
          </w:tcPr>
          <w:p w14:paraId="34B66271" w14:textId="77777777" w:rsidR="001C46EA" w:rsidRPr="001C46EA" w:rsidRDefault="001C46EA" w:rsidP="0046044B">
            <w:pPr>
              <w:spacing w:after="120" w:line="256" w:lineRule="auto"/>
              <w:jc w:val="center"/>
              <w:rPr>
                <w:rFonts w:eastAsia="Arial" w:cs="Arial"/>
                <w:color w:val="000000" w:themeColor="text1"/>
                <w:szCs w:val="24"/>
              </w:rPr>
            </w:pPr>
            <w:r w:rsidRPr="001C46EA">
              <w:rPr>
                <w:rFonts w:cs="Arial"/>
                <w:color w:val="000000"/>
                <w:szCs w:val="24"/>
              </w:rPr>
              <w:t>38%</w:t>
            </w:r>
          </w:p>
        </w:tc>
      </w:tr>
      <w:tr w:rsidR="001C46EA" w:rsidRPr="00A2006E" w14:paraId="70D73CBD" w14:textId="77777777" w:rsidTr="0046044B">
        <w:trPr>
          <w:tblHeader w:val="0"/>
        </w:trPr>
        <w:tc>
          <w:tcPr>
            <w:tcW w:w="7740" w:type="dxa"/>
            <w:vAlign w:val="center"/>
          </w:tcPr>
          <w:p w14:paraId="086B946F" w14:textId="77777777" w:rsidR="001C46EA" w:rsidRPr="001C46EA" w:rsidRDefault="001C46EA" w:rsidP="0046044B">
            <w:pPr>
              <w:spacing w:after="120" w:line="256" w:lineRule="auto"/>
              <w:rPr>
                <w:rFonts w:eastAsia="Arial" w:cs="Arial"/>
                <w:color w:val="000000" w:themeColor="text1"/>
                <w:szCs w:val="24"/>
              </w:rPr>
            </w:pPr>
            <w:r w:rsidRPr="001C46EA">
              <w:rPr>
                <w:rFonts w:eastAsia="Arial" w:cs="Arial"/>
                <w:color w:val="000000" w:themeColor="text1"/>
                <w:szCs w:val="24"/>
              </w:rPr>
              <w:t>Provided information on how community-based providers could alter their service models to provide early learning and care opportunities for younger children or to provide extended learning and care after school</w:t>
            </w:r>
          </w:p>
        </w:tc>
        <w:tc>
          <w:tcPr>
            <w:tcW w:w="1153" w:type="dxa"/>
            <w:vAlign w:val="center"/>
          </w:tcPr>
          <w:p w14:paraId="222A2424" w14:textId="77777777" w:rsidR="001C46EA" w:rsidRPr="001C46EA" w:rsidRDefault="001C46EA" w:rsidP="0046044B">
            <w:pPr>
              <w:spacing w:after="120" w:line="256" w:lineRule="auto"/>
              <w:jc w:val="center"/>
              <w:rPr>
                <w:rFonts w:eastAsia="Arial" w:cs="Arial"/>
                <w:color w:val="000000" w:themeColor="text1"/>
                <w:szCs w:val="24"/>
              </w:rPr>
            </w:pPr>
            <w:r w:rsidRPr="001C46EA">
              <w:rPr>
                <w:rFonts w:cs="Arial"/>
                <w:color w:val="000000"/>
                <w:szCs w:val="24"/>
              </w:rPr>
              <w:t>9</w:t>
            </w:r>
          </w:p>
        </w:tc>
        <w:tc>
          <w:tcPr>
            <w:tcW w:w="1097" w:type="dxa"/>
            <w:vAlign w:val="center"/>
          </w:tcPr>
          <w:p w14:paraId="45B94D4C" w14:textId="77777777" w:rsidR="001C46EA" w:rsidRPr="001C46EA" w:rsidRDefault="001C46EA" w:rsidP="0046044B">
            <w:pPr>
              <w:spacing w:after="120" w:line="256" w:lineRule="auto"/>
              <w:jc w:val="center"/>
              <w:rPr>
                <w:rFonts w:eastAsia="Arial" w:cs="Arial"/>
                <w:color w:val="000000" w:themeColor="text1"/>
                <w:szCs w:val="24"/>
              </w:rPr>
            </w:pPr>
            <w:r w:rsidRPr="001C46EA">
              <w:rPr>
                <w:rFonts w:cs="Arial"/>
                <w:color w:val="000000"/>
                <w:szCs w:val="24"/>
              </w:rPr>
              <w:t>16%</w:t>
            </w:r>
          </w:p>
        </w:tc>
      </w:tr>
      <w:tr w:rsidR="001C46EA" w:rsidRPr="00A2006E" w14:paraId="3023865D" w14:textId="77777777" w:rsidTr="0046044B">
        <w:trPr>
          <w:tblHeader w:val="0"/>
        </w:trPr>
        <w:tc>
          <w:tcPr>
            <w:tcW w:w="7740" w:type="dxa"/>
            <w:vAlign w:val="center"/>
          </w:tcPr>
          <w:p w14:paraId="0C422097" w14:textId="77777777" w:rsidR="001C46EA" w:rsidRPr="001C46EA" w:rsidRDefault="001C46EA" w:rsidP="0046044B">
            <w:pPr>
              <w:spacing w:after="120" w:line="256" w:lineRule="auto"/>
              <w:rPr>
                <w:rFonts w:eastAsia="Arial" w:cs="Arial"/>
                <w:color w:val="000000" w:themeColor="text1"/>
                <w:szCs w:val="24"/>
              </w:rPr>
            </w:pPr>
            <w:r w:rsidRPr="001C46EA">
              <w:rPr>
                <w:rFonts w:eastAsia="Arial" w:cs="Arial"/>
                <w:color w:val="000000" w:themeColor="text1"/>
                <w:szCs w:val="24"/>
              </w:rPr>
              <w:t xml:space="preserve">Helped community-based providers identify which district they </w:t>
            </w:r>
            <w:proofErr w:type="gramStart"/>
            <w:r w:rsidRPr="001C46EA">
              <w:rPr>
                <w:rFonts w:eastAsia="Arial" w:cs="Arial"/>
                <w:color w:val="000000" w:themeColor="text1"/>
                <w:szCs w:val="24"/>
              </w:rPr>
              <w:t>are located in</w:t>
            </w:r>
            <w:proofErr w:type="gramEnd"/>
          </w:p>
        </w:tc>
        <w:tc>
          <w:tcPr>
            <w:tcW w:w="1153" w:type="dxa"/>
            <w:vAlign w:val="center"/>
          </w:tcPr>
          <w:p w14:paraId="5FE8F321" w14:textId="77777777" w:rsidR="001C46EA" w:rsidRPr="001C46EA" w:rsidRDefault="001C46EA" w:rsidP="0046044B">
            <w:pPr>
              <w:spacing w:after="120" w:line="256" w:lineRule="auto"/>
              <w:jc w:val="center"/>
              <w:rPr>
                <w:rFonts w:eastAsia="Arial" w:cs="Arial"/>
                <w:color w:val="000000" w:themeColor="text1"/>
                <w:szCs w:val="24"/>
              </w:rPr>
            </w:pPr>
            <w:r w:rsidRPr="001C46EA">
              <w:rPr>
                <w:rFonts w:cs="Arial"/>
                <w:color w:val="000000"/>
                <w:szCs w:val="24"/>
              </w:rPr>
              <w:t>7</w:t>
            </w:r>
          </w:p>
        </w:tc>
        <w:tc>
          <w:tcPr>
            <w:tcW w:w="1097" w:type="dxa"/>
            <w:vAlign w:val="center"/>
          </w:tcPr>
          <w:p w14:paraId="06C434A0" w14:textId="77777777" w:rsidR="001C46EA" w:rsidRPr="001C46EA" w:rsidRDefault="001C46EA" w:rsidP="0046044B">
            <w:pPr>
              <w:spacing w:after="120" w:line="256" w:lineRule="auto"/>
              <w:jc w:val="center"/>
              <w:rPr>
                <w:rFonts w:eastAsia="Arial" w:cs="Arial"/>
                <w:color w:val="000000" w:themeColor="text1"/>
                <w:szCs w:val="24"/>
              </w:rPr>
            </w:pPr>
            <w:r w:rsidRPr="001C46EA">
              <w:rPr>
                <w:rFonts w:cs="Arial"/>
                <w:color w:val="000000"/>
                <w:szCs w:val="24"/>
              </w:rPr>
              <w:t>12%</w:t>
            </w:r>
          </w:p>
        </w:tc>
      </w:tr>
      <w:tr w:rsidR="001C46EA" w:rsidRPr="00A2006E" w14:paraId="4AF4F239" w14:textId="77777777" w:rsidTr="0046044B">
        <w:trPr>
          <w:tblHeader w:val="0"/>
        </w:trPr>
        <w:tc>
          <w:tcPr>
            <w:tcW w:w="7740" w:type="dxa"/>
            <w:vAlign w:val="center"/>
          </w:tcPr>
          <w:p w14:paraId="5DE66604" w14:textId="77777777" w:rsidR="001C46EA" w:rsidRPr="001C46EA" w:rsidRDefault="001C46EA" w:rsidP="0046044B">
            <w:pPr>
              <w:spacing w:after="120" w:line="256" w:lineRule="auto"/>
              <w:rPr>
                <w:rFonts w:eastAsia="Arial" w:cs="Arial"/>
                <w:color w:val="000000" w:themeColor="text1"/>
                <w:szCs w:val="24"/>
              </w:rPr>
            </w:pPr>
            <w:r w:rsidRPr="001C46EA">
              <w:rPr>
                <w:rFonts w:eastAsia="Arial" w:cs="Arial"/>
                <w:color w:val="000000" w:themeColor="text1"/>
                <w:szCs w:val="24"/>
              </w:rPr>
              <w:t>Helped connect community providers to staff at their local school or district</w:t>
            </w:r>
          </w:p>
        </w:tc>
        <w:tc>
          <w:tcPr>
            <w:tcW w:w="1153" w:type="dxa"/>
            <w:vAlign w:val="center"/>
          </w:tcPr>
          <w:p w14:paraId="6AE48530" w14:textId="77777777" w:rsidR="001C46EA" w:rsidRPr="001C46EA" w:rsidRDefault="001C46EA" w:rsidP="0046044B">
            <w:pPr>
              <w:spacing w:after="120" w:line="256" w:lineRule="auto"/>
              <w:jc w:val="center"/>
              <w:rPr>
                <w:rFonts w:eastAsia="Arial" w:cs="Arial"/>
                <w:color w:val="000000" w:themeColor="text1"/>
                <w:szCs w:val="24"/>
              </w:rPr>
            </w:pPr>
            <w:r w:rsidRPr="001C46EA">
              <w:rPr>
                <w:rFonts w:cs="Arial"/>
                <w:color w:val="000000"/>
                <w:szCs w:val="24"/>
              </w:rPr>
              <w:t>5</w:t>
            </w:r>
          </w:p>
        </w:tc>
        <w:tc>
          <w:tcPr>
            <w:tcW w:w="1097" w:type="dxa"/>
            <w:vAlign w:val="center"/>
          </w:tcPr>
          <w:p w14:paraId="5BD66531" w14:textId="77777777" w:rsidR="001C46EA" w:rsidRPr="001C46EA" w:rsidRDefault="001C46EA" w:rsidP="0046044B">
            <w:pPr>
              <w:spacing w:after="120" w:line="256" w:lineRule="auto"/>
              <w:jc w:val="center"/>
              <w:rPr>
                <w:rFonts w:eastAsia="Arial" w:cs="Arial"/>
                <w:color w:val="000000" w:themeColor="text1"/>
                <w:szCs w:val="24"/>
              </w:rPr>
            </w:pPr>
            <w:r w:rsidRPr="001C46EA">
              <w:rPr>
                <w:rFonts w:cs="Arial"/>
                <w:color w:val="000000"/>
                <w:szCs w:val="24"/>
              </w:rPr>
              <w:t>9%</w:t>
            </w:r>
          </w:p>
        </w:tc>
      </w:tr>
      <w:tr w:rsidR="001C46EA" w:rsidRPr="00A2006E" w14:paraId="42A04F57" w14:textId="77777777" w:rsidTr="0046044B">
        <w:trPr>
          <w:tblHeader w:val="0"/>
        </w:trPr>
        <w:tc>
          <w:tcPr>
            <w:tcW w:w="7740" w:type="dxa"/>
            <w:vAlign w:val="center"/>
          </w:tcPr>
          <w:p w14:paraId="31FD645A" w14:textId="77777777" w:rsidR="001C46EA" w:rsidRPr="001C46EA" w:rsidRDefault="001C46EA" w:rsidP="0046044B">
            <w:pPr>
              <w:spacing w:after="120" w:line="256" w:lineRule="auto"/>
              <w:rPr>
                <w:rFonts w:eastAsia="Arial" w:cs="Arial"/>
                <w:color w:val="000000" w:themeColor="text1"/>
                <w:szCs w:val="24"/>
              </w:rPr>
            </w:pPr>
            <w:r w:rsidRPr="001C46EA">
              <w:rPr>
                <w:rFonts w:eastAsia="Arial" w:cs="Arial"/>
                <w:color w:val="000000" w:themeColor="text1"/>
                <w:szCs w:val="24"/>
              </w:rPr>
              <w:t>None of the above</w:t>
            </w:r>
          </w:p>
        </w:tc>
        <w:tc>
          <w:tcPr>
            <w:tcW w:w="1153" w:type="dxa"/>
            <w:vAlign w:val="center"/>
          </w:tcPr>
          <w:p w14:paraId="60FF9CE5" w14:textId="77777777" w:rsidR="001C46EA" w:rsidRPr="001C46EA" w:rsidRDefault="001C46EA" w:rsidP="0046044B">
            <w:pPr>
              <w:spacing w:after="120" w:line="256" w:lineRule="auto"/>
              <w:jc w:val="center"/>
              <w:rPr>
                <w:rFonts w:eastAsia="Arial" w:cs="Arial"/>
                <w:color w:val="000000" w:themeColor="text1"/>
                <w:szCs w:val="24"/>
              </w:rPr>
            </w:pPr>
            <w:r w:rsidRPr="001C46EA">
              <w:rPr>
                <w:rFonts w:cs="Arial"/>
                <w:color w:val="000000"/>
                <w:szCs w:val="24"/>
              </w:rPr>
              <w:t>4</w:t>
            </w:r>
          </w:p>
        </w:tc>
        <w:tc>
          <w:tcPr>
            <w:tcW w:w="1097" w:type="dxa"/>
            <w:vAlign w:val="center"/>
          </w:tcPr>
          <w:p w14:paraId="4932F2FA" w14:textId="77777777" w:rsidR="001C46EA" w:rsidRPr="001C46EA" w:rsidRDefault="001C46EA" w:rsidP="0046044B">
            <w:pPr>
              <w:spacing w:after="120" w:line="256" w:lineRule="auto"/>
              <w:jc w:val="center"/>
              <w:rPr>
                <w:rFonts w:eastAsia="Arial" w:cs="Arial"/>
                <w:color w:val="000000" w:themeColor="text1"/>
                <w:szCs w:val="24"/>
              </w:rPr>
            </w:pPr>
            <w:r w:rsidRPr="001C46EA">
              <w:rPr>
                <w:rFonts w:cs="Arial"/>
                <w:color w:val="000000"/>
                <w:szCs w:val="24"/>
              </w:rPr>
              <w:t>7%</w:t>
            </w:r>
          </w:p>
        </w:tc>
      </w:tr>
      <w:tr w:rsidR="001C46EA" w:rsidRPr="00A2006E" w14:paraId="23C66384" w14:textId="77777777" w:rsidTr="0046044B">
        <w:trPr>
          <w:tblHeader w:val="0"/>
        </w:trPr>
        <w:tc>
          <w:tcPr>
            <w:tcW w:w="7740" w:type="dxa"/>
            <w:vAlign w:val="center"/>
          </w:tcPr>
          <w:p w14:paraId="1B109360" w14:textId="77777777" w:rsidR="001C46EA" w:rsidRPr="001C46EA" w:rsidRDefault="001C46EA" w:rsidP="0046044B">
            <w:pPr>
              <w:spacing w:after="120" w:line="256" w:lineRule="auto"/>
              <w:rPr>
                <w:rFonts w:eastAsia="Arial" w:cs="Arial"/>
                <w:color w:val="000000" w:themeColor="text1"/>
                <w:szCs w:val="24"/>
              </w:rPr>
            </w:pPr>
            <w:r w:rsidRPr="001C46EA">
              <w:rPr>
                <w:rFonts w:eastAsia="Arial" w:cs="Arial"/>
                <w:color w:val="000000" w:themeColor="text1"/>
                <w:szCs w:val="24"/>
              </w:rPr>
              <w:t>Other [open response]</w:t>
            </w:r>
          </w:p>
        </w:tc>
        <w:tc>
          <w:tcPr>
            <w:tcW w:w="1153" w:type="dxa"/>
            <w:vAlign w:val="center"/>
          </w:tcPr>
          <w:p w14:paraId="65F28A63" w14:textId="77777777" w:rsidR="001C46EA" w:rsidRPr="001C46EA" w:rsidRDefault="001C46EA" w:rsidP="0046044B">
            <w:pPr>
              <w:spacing w:after="120" w:line="256" w:lineRule="auto"/>
              <w:jc w:val="center"/>
              <w:rPr>
                <w:rFonts w:eastAsia="Arial" w:cs="Arial"/>
                <w:color w:val="000000" w:themeColor="text1"/>
                <w:szCs w:val="24"/>
              </w:rPr>
            </w:pPr>
            <w:r w:rsidRPr="001C46EA">
              <w:rPr>
                <w:rFonts w:cs="Arial"/>
                <w:color w:val="000000"/>
                <w:szCs w:val="24"/>
              </w:rPr>
              <w:t>2</w:t>
            </w:r>
          </w:p>
        </w:tc>
        <w:tc>
          <w:tcPr>
            <w:tcW w:w="1097" w:type="dxa"/>
            <w:vAlign w:val="center"/>
          </w:tcPr>
          <w:p w14:paraId="24B3E0DE" w14:textId="77777777" w:rsidR="001C46EA" w:rsidRPr="001C46EA" w:rsidRDefault="001C46EA" w:rsidP="0046044B">
            <w:pPr>
              <w:spacing w:after="120" w:line="256" w:lineRule="auto"/>
              <w:jc w:val="center"/>
              <w:rPr>
                <w:rFonts w:eastAsia="Arial" w:cs="Arial"/>
                <w:color w:val="000000" w:themeColor="text1"/>
                <w:szCs w:val="24"/>
              </w:rPr>
            </w:pPr>
            <w:r w:rsidRPr="001C46EA">
              <w:rPr>
                <w:rFonts w:cs="Arial"/>
                <w:color w:val="000000"/>
                <w:szCs w:val="24"/>
              </w:rPr>
              <w:t>3%</w:t>
            </w:r>
          </w:p>
        </w:tc>
      </w:tr>
    </w:tbl>
    <w:p w14:paraId="5A37F083" w14:textId="5C0214E0" w:rsidR="007750B6" w:rsidRPr="000228EB" w:rsidRDefault="00FB6B16" w:rsidP="000228EB">
      <w:pPr>
        <w:pStyle w:val="ListParagraph"/>
        <w:numPr>
          <w:ilvl w:val="0"/>
          <w:numId w:val="23"/>
        </w:numPr>
        <w:spacing w:before="360"/>
        <w:ind w:left="360"/>
        <w:rPr>
          <w:b/>
          <w:bCs/>
          <w:color w:val="000000"/>
        </w:rPr>
      </w:pPr>
      <w:r w:rsidRPr="000228EB">
        <w:rPr>
          <w:b/>
          <w:bCs/>
        </w:rPr>
        <w:lastRenderedPageBreak/>
        <w:t xml:space="preserve">In which of the following Focus Area B: Community Engagement and Partnerships areas </w:t>
      </w:r>
      <w:proofErr w:type="gramStart"/>
      <w:r w:rsidRPr="000228EB">
        <w:rPr>
          <w:b/>
          <w:bCs/>
        </w:rPr>
        <w:t>has</w:t>
      </w:r>
      <w:proofErr w:type="gramEnd"/>
      <w:r w:rsidRPr="000228EB">
        <w:rPr>
          <w:b/>
          <w:bCs/>
        </w:rPr>
        <w:t xml:space="preserve"> the COE provided technical assistance to LEAs</w:t>
      </w:r>
      <w:r w:rsidR="0098265C" w:rsidRPr="000228EB">
        <w:rPr>
          <w:b/>
          <w:bCs/>
        </w:rPr>
        <w:t xml:space="preserve"> in the 202</w:t>
      </w:r>
      <w:r w:rsidR="002F0E0C" w:rsidRPr="000228EB">
        <w:rPr>
          <w:b/>
          <w:bCs/>
        </w:rPr>
        <w:t>4</w:t>
      </w:r>
      <w:r w:rsidR="0098265C" w:rsidRPr="000228EB">
        <w:rPr>
          <w:b/>
          <w:bCs/>
        </w:rPr>
        <w:t>–2</w:t>
      </w:r>
      <w:r w:rsidR="002F0E0C" w:rsidRPr="000228EB">
        <w:rPr>
          <w:b/>
          <w:bCs/>
        </w:rPr>
        <w:t>5</w:t>
      </w:r>
      <w:r w:rsidR="0098265C" w:rsidRPr="000228EB">
        <w:rPr>
          <w:b/>
          <w:bCs/>
        </w:rPr>
        <w:t xml:space="preserve"> school year</w:t>
      </w:r>
      <w:r w:rsidRPr="000228EB">
        <w:rPr>
          <w:b/>
          <w:bCs/>
        </w:rPr>
        <w:t>? [</w:t>
      </w:r>
      <w:r w:rsidR="7D15F964" w:rsidRPr="000228EB">
        <w:rPr>
          <w:b/>
          <w:bCs/>
        </w:rPr>
        <w:t xml:space="preserve">select </w:t>
      </w:r>
      <w:r w:rsidR="3E3D6993" w:rsidRPr="000228EB">
        <w:rPr>
          <w:b/>
          <w:bCs/>
        </w:rPr>
        <w:t xml:space="preserve">the </w:t>
      </w:r>
      <w:r w:rsidR="285F8D17" w:rsidRPr="000228EB">
        <w:rPr>
          <w:b/>
          <w:bCs/>
        </w:rPr>
        <w:t xml:space="preserve">most supported topics, up to </w:t>
      </w:r>
      <w:r w:rsidR="7D15F964" w:rsidRPr="000228EB">
        <w:rPr>
          <w:b/>
          <w:bCs/>
        </w:rPr>
        <w:t>three</w:t>
      </w:r>
      <w:r w:rsidRPr="000228EB">
        <w:rPr>
          <w:b/>
          <w:bCs/>
        </w:rPr>
        <w:t xml:space="preserve">] </w:t>
      </w:r>
    </w:p>
    <w:tbl>
      <w:tblPr>
        <w:tblStyle w:val="TableGrid"/>
        <w:tblW w:w="9990" w:type="dxa"/>
        <w:tblLook w:val="04A0" w:firstRow="1" w:lastRow="0" w:firstColumn="1" w:lastColumn="0" w:noHBand="0" w:noVBand="1"/>
        <w:tblDescription w:val="Table showing the total number and total percent of technical assistance within Focus Area B provided to LEAs in the 2024-25 school year. "/>
      </w:tblPr>
      <w:tblGrid>
        <w:gridCol w:w="7740"/>
        <w:gridCol w:w="1153"/>
        <w:gridCol w:w="1097"/>
      </w:tblGrid>
      <w:tr w:rsidR="001C46EA" w:rsidRPr="00A2006E" w14:paraId="301EAB1B" w14:textId="77777777" w:rsidTr="0046044B">
        <w:tc>
          <w:tcPr>
            <w:tcW w:w="7740" w:type="dxa"/>
          </w:tcPr>
          <w:p w14:paraId="6D2BB601" w14:textId="0CB55C6A" w:rsidR="001C46EA" w:rsidRPr="007549DC" w:rsidRDefault="007549DC" w:rsidP="00DF03E2">
            <w:pPr>
              <w:spacing w:after="120" w:line="256" w:lineRule="auto"/>
              <w:rPr>
                <w:rFonts w:eastAsia="Arial" w:cs="Arial"/>
                <w:b/>
                <w:bCs/>
                <w:color w:val="000000" w:themeColor="text1"/>
                <w:szCs w:val="24"/>
              </w:rPr>
            </w:pPr>
            <w:r w:rsidRPr="007549DC">
              <w:rPr>
                <w:rFonts w:eastAsia="Arial" w:cs="Arial"/>
                <w:b/>
                <w:bCs/>
                <w:color w:val="000000" w:themeColor="text1"/>
                <w:szCs w:val="24"/>
              </w:rPr>
              <w:t>Technical Assistance for LEAs</w:t>
            </w:r>
          </w:p>
        </w:tc>
        <w:tc>
          <w:tcPr>
            <w:tcW w:w="1153" w:type="dxa"/>
            <w:vAlign w:val="center"/>
          </w:tcPr>
          <w:p w14:paraId="40F238A7" w14:textId="77777777" w:rsidR="001C46EA" w:rsidRPr="001C46EA" w:rsidRDefault="001C46EA" w:rsidP="0046044B">
            <w:pPr>
              <w:spacing w:after="120" w:line="256" w:lineRule="auto"/>
              <w:jc w:val="center"/>
              <w:rPr>
                <w:rFonts w:eastAsia="Arial" w:cs="Arial"/>
                <w:b/>
                <w:bCs/>
                <w:color w:val="000000" w:themeColor="text1"/>
                <w:szCs w:val="24"/>
              </w:rPr>
            </w:pPr>
            <w:r w:rsidRPr="001C46EA">
              <w:rPr>
                <w:rFonts w:eastAsia="Arial" w:cs="Arial"/>
                <w:b/>
                <w:bCs/>
                <w:color w:val="000000" w:themeColor="text1"/>
                <w:szCs w:val="24"/>
              </w:rPr>
              <w:t>Total Number (n=58)</w:t>
            </w:r>
          </w:p>
        </w:tc>
        <w:tc>
          <w:tcPr>
            <w:tcW w:w="1097" w:type="dxa"/>
            <w:vAlign w:val="center"/>
          </w:tcPr>
          <w:p w14:paraId="277434EA" w14:textId="77777777" w:rsidR="001C46EA" w:rsidRPr="001C46EA" w:rsidRDefault="001C46EA" w:rsidP="0046044B">
            <w:pPr>
              <w:spacing w:after="120" w:line="256" w:lineRule="auto"/>
              <w:jc w:val="center"/>
              <w:rPr>
                <w:rFonts w:eastAsia="Arial" w:cs="Arial"/>
                <w:b/>
                <w:bCs/>
                <w:color w:val="000000" w:themeColor="text1"/>
                <w:szCs w:val="24"/>
              </w:rPr>
            </w:pPr>
            <w:r w:rsidRPr="001C46EA">
              <w:rPr>
                <w:rFonts w:eastAsia="Arial" w:cs="Arial"/>
                <w:b/>
                <w:bCs/>
                <w:color w:val="000000" w:themeColor="text1"/>
                <w:szCs w:val="24"/>
              </w:rPr>
              <w:t>Total Percent</w:t>
            </w:r>
          </w:p>
        </w:tc>
      </w:tr>
      <w:tr w:rsidR="001C46EA" w:rsidRPr="00A2006E" w14:paraId="14A331ED" w14:textId="77777777" w:rsidTr="0046044B">
        <w:trPr>
          <w:tblHeader w:val="0"/>
        </w:trPr>
        <w:tc>
          <w:tcPr>
            <w:tcW w:w="7740" w:type="dxa"/>
            <w:vAlign w:val="center"/>
          </w:tcPr>
          <w:p w14:paraId="23970A32" w14:textId="77777777" w:rsidR="001C46EA" w:rsidRPr="001C46EA" w:rsidRDefault="001C46EA" w:rsidP="0046044B">
            <w:pPr>
              <w:spacing w:after="120" w:line="256" w:lineRule="auto"/>
              <w:rPr>
                <w:rFonts w:eastAsia="Arial" w:cs="Arial"/>
                <w:color w:val="000000" w:themeColor="text1"/>
                <w:szCs w:val="24"/>
              </w:rPr>
            </w:pPr>
            <w:r w:rsidRPr="001C46EA">
              <w:rPr>
                <w:rFonts w:eastAsia="Arial" w:cs="Arial"/>
                <w:color w:val="000000" w:themeColor="text1"/>
                <w:szCs w:val="24"/>
              </w:rPr>
              <w:t xml:space="preserve">Support for community engagement activities including best practices for coordination with LPCs, Local QCC Consortia, </w:t>
            </w:r>
            <w:proofErr w:type="gramStart"/>
            <w:r w:rsidRPr="001C46EA">
              <w:rPr>
                <w:rFonts w:eastAsia="Arial" w:cs="Arial"/>
                <w:color w:val="000000" w:themeColor="text1"/>
                <w:szCs w:val="24"/>
              </w:rPr>
              <w:t>First</w:t>
            </w:r>
            <w:proofErr w:type="gramEnd"/>
            <w:r w:rsidRPr="001C46EA">
              <w:rPr>
                <w:rFonts w:eastAsia="Arial" w:cs="Arial"/>
                <w:color w:val="000000" w:themeColor="text1"/>
                <w:szCs w:val="24"/>
              </w:rPr>
              <w:t xml:space="preserve"> 5 County Commissions, Head Start Policy Councils, and other community-based early learning and care leadership tables.</w:t>
            </w:r>
          </w:p>
        </w:tc>
        <w:tc>
          <w:tcPr>
            <w:tcW w:w="1153" w:type="dxa"/>
            <w:vAlign w:val="center"/>
          </w:tcPr>
          <w:p w14:paraId="746EDC67" w14:textId="77777777" w:rsidR="001C46EA" w:rsidRPr="001C46EA" w:rsidRDefault="001C46EA" w:rsidP="0046044B">
            <w:pPr>
              <w:spacing w:after="120" w:line="256" w:lineRule="auto"/>
              <w:jc w:val="center"/>
              <w:rPr>
                <w:rFonts w:eastAsia="Arial" w:cs="Arial"/>
                <w:color w:val="000000" w:themeColor="text1"/>
                <w:szCs w:val="24"/>
              </w:rPr>
            </w:pPr>
            <w:r w:rsidRPr="001C46EA">
              <w:rPr>
                <w:rFonts w:cs="Arial"/>
                <w:color w:val="000000"/>
                <w:szCs w:val="24"/>
              </w:rPr>
              <w:t>30</w:t>
            </w:r>
          </w:p>
        </w:tc>
        <w:tc>
          <w:tcPr>
            <w:tcW w:w="1097" w:type="dxa"/>
            <w:vAlign w:val="center"/>
          </w:tcPr>
          <w:p w14:paraId="5C0A5D1E" w14:textId="77777777" w:rsidR="001C46EA" w:rsidRPr="001C46EA" w:rsidRDefault="001C46EA" w:rsidP="0046044B">
            <w:pPr>
              <w:spacing w:after="120" w:line="256" w:lineRule="auto"/>
              <w:jc w:val="center"/>
              <w:rPr>
                <w:rFonts w:eastAsia="Arial" w:cs="Arial"/>
                <w:color w:val="000000" w:themeColor="text1"/>
                <w:szCs w:val="24"/>
              </w:rPr>
            </w:pPr>
            <w:r w:rsidRPr="001C46EA">
              <w:rPr>
                <w:rFonts w:cs="Arial"/>
                <w:color w:val="000000"/>
                <w:szCs w:val="24"/>
              </w:rPr>
              <w:t>52%</w:t>
            </w:r>
          </w:p>
        </w:tc>
      </w:tr>
      <w:tr w:rsidR="001C46EA" w:rsidRPr="00A2006E" w14:paraId="01EB9CB5" w14:textId="77777777" w:rsidTr="0046044B">
        <w:trPr>
          <w:tblHeader w:val="0"/>
        </w:trPr>
        <w:tc>
          <w:tcPr>
            <w:tcW w:w="7740" w:type="dxa"/>
            <w:vAlign w:val="center"/>
          </w:tcPr>
          <w:p w14:paraId="53BF0566" w14:textId="77777777" w:rsidR="001C46EA" w:rsidRPr="001C46EA" w:rsidRDefault="001C46EA" w:rsidP="0046044B">
            <w:pPr>
              <w:spacing w:after="120" w:line="256" w:lineRule="auto"/>
              <w:rPr>
                <w:rFonts w:eastAsia="Arial" w:cs="Arial"/>
                <w:color w:val="000000" w:themeColor="text1"/>
                <w:szCs w:val="24"/>
              </w:rPr>
            </w:pPr>
            <w:r w:rsidRPr="001C46EA">
              <w:rPr>
                <w:rFonts w:eastAsia="Arial" w:cs="Arial"/>
                <w:color w:val="000000" w:themeColor="text1"/>
                <w:szCs w:val="24"/>
              </w:rPr>
              <w:t>Strategies for increasing UPK enrollment and parent awareness of programs.</w:t>
            </w:r>
          </w:p>
        </w:tc>
        <w:tc>
          <w:tcPr>
            <w:tcW w:w="1153" w:type="dxa"/>
            <w:vAlign w:val="center"/>
          </w:tcPr>
          <w:p w14:paraId="623EEBA6" w14:textId="77777777" w:rsidR="001C46EA" w:rsidRPr="001C46EA" w:rsidRDefault="001C46EA" w:rsidP="0046044B">
            <w:pPr>
              <w:spacing w:after="120" w:line="256" w:lineRule="auto"/>
              <w:jc w:val="center"/>
              <w:rPr>
                <w:rFonts w:eastAsia="Arial" w:cs="Arial"/>
                <w:color w:val="000000" w:themeColor="text1"/>
                <w:szCs w:val="24"/>
              </w:rPr>
            </w:pPr>
            <w:r w:rsidRPr="001C46EA">
              <w:rPr>
                <w:rFonts w:cs="Arial"/>
                <w:color w:val="000000"/>
                <w:szCs w:val="24"/>
              </w:rPr>
              <w:t>28</w:t>
            </w:r>
          </w:p>
        </w:tc>
        <w:tc>
          <w:tcPr>
            <w:tcW w:w="1097" w:type="dxa"/>
            <w:vAlign w:val="center"/>
          </w:tcPr>
          <w:p w14:paraId="22E33817" w14:textId="77777777" w:rsidR="001C46EA" w:rsidRPr="001C46EA" w:rsidRDefault="001C46EA" w:rsidP="0046044B">
            <w:pPr>
              <w:spacing w:after="120" w:line="256" w:lineRule="auto"/>
              <w:jc w:val="center"/>
              <w:rPr>
                <w:rFonts w:eastAsia="Arial" w:cs="Arial"/>
                <w:color w:val="000000" w:themeColor="text1"/>
                <w:szCs w:val="24"/>
              </w:rPr>
            </w:pPr>
            <w:r w:rsidRPr="001C46EA">
              <w:rPr>
                <w:rFonts w:cs="Arial"/>
                <w:color w:val="000000"/>
                <w:szCs w:val="24"/>
              </w:rPr>
              <w:t>48%</w:t>
            </w:r>
          </w:p>
        </w:tc>
      </w:tr>
      <w:tr w:rsidR="001C46EA" w:rsidRPr="00A2006E" w14:paraId="3CA3D0EB" w14:textId="77777777" w:rsidTr="0046044B">
        <w:trPr>
          <w:tblHeader w:val="0"/>
        </w:trPr>
        <w:tc>
          <w:tcPr>
            <w:tcW w:w="7740" w:type="dxa"/>
            <w:vAlign w:val="center"/>
          </w:tcPr>
          <w:p w14:paraId="46E770C5" w14:textId="77777777" w:rsidR="001C46EA" w:rsidRPr="001C46EA" w:rsidRDefault="001C46EA" w:rsidP="0046044B">
            <w:pPr>
              <w:spacing w:after="120" w:line="256" w:lineRule="auto"/>
              <w:rPr>
                <w:rFonts w:eastAsia="Arial" w:cs="Arial"/>
                <w:color w:val="000000" w:themeColor="text1"/>
                <w:szCs w:val="24"/>
              </w:rPr>
            </w:pPr>
            <w:r w:rsidRPr="001C46EA">
              <w:rPr>
                <w:rFonts w:eastAsia="Arial" w:cs="Arial"/>
                <w:color w:val="000000" w:themeColor="text1"/>
                <w:szCs w:val="24"/>
              </w:rPr>
              <w:t>Guidance on best practices for enrolling more children with disabilities in UPK classrooms and providing services in inclusive settings.</w:t>
            </w:r>
          </w:p>
        </w:tc>
        <w:tc>
          <w:tcPr>
            <w:tcW w:w="1153" w:type="dxa"/>
            <w:vAlign w:val="center"/>
          </w:tcPr>
          <w:p w14:paraId="37DE0512" w14:textId="77777777" w:rsidR="001C46EA" w:rsidRPr="001C46EA" w:rsidRDefault="001C46EA" w:rsidP="0046044B">
            <w:pPr>
              <w:spacing w:after="120" w:line="256" w:lineRule="auto"/>
              <w:jc w:val="center"/>
              <w:rPr>
                <w:rFonts w:eastAsia="Arial" w:cs="Arial"/>
                <w:color w:val="000000" w:themeColor="text1"/>
                <w:szCs w:val="24"/>
              </w:rPr>
            </w:pPr>
            <w:r w:rsidRPr="001C46EA">
              <w:rPr>
                <w:rFonts w:cs="Arial"/>
                <w:color w:val="000000"/>
                <w:szCs w:val="24"/>
              </w:rPr>
              <w:t>21</w:t>
            </w:r>
          </w:p>
        </w:tc>
        <w:tc>
          <w:tcPr>
            <w:tcW w:w="1097" w:type="dxa"/>
            <w:vAlign w:val="center"/>
          </w:tcPr>
          <w:p w14:paraId="5B75434D" w14:textId="77777777" w:rsidR="001C46EA" w:rsidRPr="001C46EA" w:rsidRDefault="001C46EA" w:rsidP="0046044B">
            <w:pPr>
              <w:spacing w:after="120" w:line="256" w:lineRule="auto"/>
              <w:jc w:val="center"/>
              <w:rPr>
                <w:rFonts w:eastAsia="Arial" w:cs="Arial"/>
                <w:color w:val="000000" w:themeColor="text1"/>
                <w:szCs w:val="24"/>
              </w:rPr>
            </w:pPr>
            <w:r w:rsidRPr="001C46EA">
              <w:rPr>
                <w:rFonts w:cs="Arial"/>
                <w:color w:val="000000"/>
                <w:szCs w:val="24"/>
              </w:rPr>
              <w:t>36%</w:t>
            </w:r>
          </w:p>
        </w:tc>
      </w:tr>
      <w:tr w:rsidR="001C46EA" w:rsidRPr="00A2006E" w14:paraId="6781B05D" w14:textId="77777777" w:rsidTr="0046044B">
        <w:trPr>
          <w:tblHeader w:val="0"/>
        </w:trPr>
        <w:tc>
          <w:tcPr>
            <w:tcW w:w="7740" w:type="dxa"/>
            <w:vAlign w:val="center"/>
          </w:tcPr>
          <w:p w14:paraId="73928915" w14:textId="77777777" w:rsidR="001C46EA" w:rsidRPr="001C46EA" w:rsidRDefault="001C46EA" w:rsidP="0046044B">
            <w:pPr>
              <w:spacing w:after="120" w:line="256" w:lineRule="auto"/>
              <w:rPr>
                <w:rFonts w:eastAsia="Arial" w:cs="Arial"/>
                <w:color w:val="000000" w:themeColor="text1"/>
                <w:szCs w:val="24"/>
              </w:rPr>
            </w:pPr>
            <w:r w:rsidRPr="001C46EA">
              <w:rPr>
                <w:rFonts w:eastAsia="Arial" w:cs="Arial"/>
                <w:color w:val="000000" w:themeColor="text1"/>
                <w:szCs w:val="24"/>
              </w:rPr>
              <w:t>Support for parent surveys and engagement activities to understand parent needs and support authentic choice.</w:t>
            </w:r>
          </w:p>
        </w:tc>
        <w:tc>
          <w:tcPr>
            <w:tcW w:w="1153" w:type="dxa"/>
            <w:vAlign w:val="center"/>
          </w:tcPr>
          <w:p w14:paraId="57A1CFEE" w14:textId="77777777" w:rsidR="001C46EA" w:rsidRPr="001C46EA" w:rsidRDefault="001C46EA" w:rsidP="0046044B">
            <w:pPr>
              <w:spacing w:after="120" w:line="256" w:lineRule="auto"/>
              <w:jc w:val="center"/>
              <w:rPr>
                <w:rFonts w:eastAsia="Arial" w:cs="Arial"/>
                <w:color w:val="000000" w:themeColor="text1"/>
                <w:szCs w:val="24"/>
              </w:rPr>
            </w:pPr>
            <w:r w:rsidRPr="001C46EA">
              <w:rPr>
                <w:rFonts w:cs="Arial"/>
                <w:color w:val="000000"/>
                <w:szCs w:val="24"/>
              </w:rPr>
              <w:t>15</w:t>
            </w:r>
          </w:p>
        </w:tc>
        <w:tc>
          <w:tcPr>
            <w:tcW w:w="1097" w:type="dxa"/>
            <w:vAlign w:val="center"/>
          </w:tcPr>
          <w:p w14:paraId="75B2CD7A" w14:textId="77777777" w:rsidR="001C46EA" w:rsidRPr="001C46EA" w:rsidRDefault="001C46EA" w:rsidP="0046044B">
            <w:pPr>
              <w:spacing w:after="120" w:line="256" w:lineRule="auto"/>
              <w:jc w:val="center"/>
              <w:rPr>
                <w:rFonts w:eastAsia="Arial" w:cs="Arial"/>
                <w:color w:val="000000" w:themeColor="text1"/>
                <w:szCs w:val="24"/>
              </w:rPr>
            </w:pPr>
            <w:r w:rsidRPr="001C46EA">
              <w:rPr>
                <w:rFonts w:cs="Arial"/>
                <w:color w:val="000000"/>
                <w:szCs w:val="24"/>
              </w:rPr>
              <w:t>26%</w:t>
            </w:r>
          </w:p>
        </w:tc>
      </w:tr>
      <w:tr w:rsidR="001C46EA" w:rsidRPr="00A2006E" w14:paraId="729DEFBE" w14:textId="77777777" w:rsidTr="0046044B">
        <w:trPr>
          <w:tblHeader w:val="0"/>
        </w:trPr>
        <w:tc>
          <w:tcPr>
            <w:tcW w:w="7740" w:type="dxa"/>
            <w:vAlign w:val="center"/>
          </w:tcPr>
          <w:p w14:paraId="7557C11D" w14:textId="77777777" w:rsidR="001C46EA" w:rsidRPr="001C46EA" w:rsidRDefault="001C46EA" w:rsidP="0046044B">
            <w:pPr>
              <w:spacing w:after="120" w:line="256" w:lineRule="auto"/>
              <w:rPr>
                <w:rFonts w:eastAsia="Arial" w:cs="Arial"/>
                <w:color w:val="000000" w:themeColor="text1"/>
                <w:szCs w:val="24"/>
              </w:rPr>
            </w:pPr>
            <w:r w:rsidRPr="001C46EA">
              <w:rPr>
                <w:rFonts w:eastAsia="Arial" w:cs="Arial"/>
                <w:color w:val="000000" w:themeColor="text1"/>
                <w:szCs w:val="24"/>
              </w:rPr>
              <w:t xml:space="preserve">Shared information about allowable blending, braiding and </w:t>
            </w:r>
            <w:proofErr w:type="gramStart"/>
            <w:r w:rsidRPr="001C46EA">
              <w:rPr>
                <w:rFonts w:eastAsia="Arial" w:cs="Arial"/>
                <w:color w:val="000000" w:themeColor="text1"/>
                <w:szCs w:val="24"/>
              </w:rPr>
              <w:t>layering of</w:t>
            </w:r>
            <w:proofErr w:type="gramEnd"/>
            <w:r w:rsidRPr="001C46EA">
              <w:rPr>
                <w:rFonts w:eastAsia="Arial" w:cs="Arial"/>
                <w:color w:val="000000" w:themeColor="text1"/>
                <w:szCs w:val="24"/>
              </w:rPr>
              <w:t xml:space="preserve"> programs, including examples.</w:t>
            </w:r>
          </w:p>
        </w:tc>
        <w:tc>
          <w:tcPr>
            <w:tcW w:w="1153" w:type="dxa"/>
            <w:vAlign w:val="center"/>
          </w:tcPr>
          <w:p w14:paraId="429873DD" w14:textId="77777777" w:rsidR="001C46EA" w:rsidRPr="001C46EA" w:rsidRDefault="001C46EA" w:rsidP="0046044B">
            <w:pPr>
              <w:spacing w:after="120" w:line="256" w:lineRule="auto"/>
              <w:jc w:val="center"/>
              <w:rPr>
                <w:rFonts w:eastAsia="Arial" w:cs="Arial"/>
                <w:color w:val="000000" w:themeColor="text1"/>
                <w:szCs w:val="24"/>
              </w:rPr>
            </w:pPr>
            <w:r w:rsidRPr="001C46EA">
              <w:rPr>
                <w:rFonts w:cs="Arial"/>
                <w:color w:val="000000"/>
                <w:szCs w:val="24"/>
              </w:rPr>
              <w:t>15</w:t>
            </w:r>
          </w:p>
        </w:tc>
        <w:tc>
          <w:tcPr>
            <w:tcW w:w="1097" w:type="dxa"/>
            <w:vAlign w:val="center"/>
          </w:tcPr>
          <w:p w14:paraId="6DA1C8B6" w14:textId="77777777" w:rsidR="001C46EA" w:rsidRPr="001C46EA" w:rsidRDefault="001C46EA" w:rsidP="0046044B">
            <w:pPr>
              <w:spacing w:after="120" w:line="256" w:lineRule="auto"/>
              <w:jc w:val="center"/>
              <w:rPr>
                <w:rFonts w:eastAsia="Arial" w:cs="Arial"/>
                <w:color w:val="000000" w:themeColor="text1"/>
                <w:szCs w:val="24"/>
              </w:rPr>
            </w:pPr>
            <w:r w:rsidRPr="001C46EA">
              <w:rPr>
                <w:rFonts w:cs="Arial"/>
                <w:color w:val="000000"/>
                <w:szCs w:val="24"/>
              </w:rPr>
              <w:t>26%</w:t>
            </w:r>
          </w:p>
        </w:tc>
      </w:tr>
      <w:tr w:rsidR="001C46EA" w:rsidRPr="00A2006E" w14:paraId="5435E3F3" w14:textId="77777777" w:rsidTr="0046044B">
        <w:trPr>
          <w:tblHeader w:val="0"/>
        </w:trPr>
        <w:tc>
          <w:tcPr>
            <w:tcW w:w="7740" w:type="dxa"/>
            <w:vAlign w:val="center"/>
          </w:tcPr>
          <w:p w14:paraId="30032F28" w14:textId="77777777" w:rsidR="001C46EA" w:rsidRPr="001C46EA" w:rsidRDefault="001C46EA" w:rsidP="0046044B">
            <w:pPr>
              <w:spacing w:after="120" w:line="256" w:lineRule="auto"/>
              <w:rPr>
                <w:rFonts w:eastAsia="Arial" w:cs="Arial"/>
                <w:color w:val="000000" w:themeColor="text1"/>
                <w:szCs w:val="24"/>
              </w:rPr>
            </w:pPr>
            <w:r w:rsidRPr="001C46EA">
              <w:rPr>
                <w:rFonts w:eastAsia="Arial" w:cs="Arial"/>
                <w:color w:val="000000" w:themeColor="text1"/>
                <w:szCs w:val="24"/>
              </w:rPr>
              <w:t xml:space="preserve">Provided information and technical assistance </w:t>
            </w:r>
            <w:proofErr w:type="gramStart"/>
            <w:r w:rsidRPr="001C46EA">
              <w:rPr>
                <w:rFonts w:eastAsia="Arial" w:cs="Arial"/>
                <w:color w:val="000000" w:themeColor="text1"/>
                <w:szCs w:val="24"/>
              </w:rPr>
              <w:t>on</w:t>
            </w:r>
            <w:proofErr w:type="gramEnd"/>
            <w:r w:rsidRPr="001C46EA">
              <w:rPr>
                <w:rFonts w:eastAsia="Arial" w:cs="Arial"/>
                <w:color w:val="000000" w:themeColor="text1"/>
                <w:szCs w:val="24"/>
              </w:rPr>
              <w:t xml:space="preserve"> the intersection of TK and ELO-P.</w:t>
            </w:r>
          </w:p>
        </w:tc>
        <w:tc>
          <w:tcPr>
            <w:tcW w:w="1153" w:type="dxa"/>
            <w:vAlign w:val="center"/>
          </w:tcPr>
          <w:p w14:paraId="0534D100" w14:textId="77777777" w:rsidR="001C46EA" w:rsidRPr="001C46EA" w:rsidRDefault="001C46EA" w:rsidP="0046044B">
            <w:pPr>
              <w:spacing w:after="120" w:line="256" w:lineRule="auto"/>
              <w:jc w:val="center"/>
              <w:rPr>
                <w:rFonts w:eastAsia="Arial" w:cs="Arial"/>
                <w:color w:val="000000" w:themeColor="text1"/>
                <w:szCs w:val="24"/>
              </w:rPr>
            </w:pPr>
            <w:r w:rsidRPr="001C46EA">
              <w:rPr>
                <w:rFonts w:cs="Arial"/>
                <w:color w:val="000000"/>
                <w:szCs w:val="24"/>
              </w:rPr>
              <w:t>14</w:t>
            </w:r>
          </w:p>
        </w:tc>
        <w:tc>
          <w:tcPr>
            <w:tcW w:w="1097" w:type="dxa"/>
            <w:vAlign w:val="center"/>
          </w:tcPr>
          <w:p w14:paraId="56429AB5" w14:textId="77777777" w:rsidR="001C46EA" w:rsidRPr="001C46EA" w:rsidRDefault="001C46EA" w:rsidP="0046044B">
            <w:pPr>
              <w:spacing w:after="120" w:line="256" w:lineRule="auto"/>
              <w:jc w:val="center"/>
              <w:rPr>
                <w:rFonts w:eastAsia="Arial" w:cs="Arial"/>
                <w:color w:val="000000" w:themeColor="text1"/>
                <w:szCs w:val="24"/>
              </w:rPr>
            </w:pPr>
            <w:r w:rsidRPr="001C46EA">
              <w:rPr>
                <w:rFonts w:cs="Arial"/>
                <w:color w:val="000000"/>
                <w:szCs w:val="24"/>
              </w:rPr>
              <w:t>24%</w:t>
            </w:r>
          </w:p>
        </w:tc>
      </w:tr>
      <w:tr w:rsidR="001C46EA" w:rsidRPr="00A2006E" w14:paraId="6D0DFE27" w14:textId="77777777" w:rsidTr="0046044B">
        <w:trPr>
          <w:tblHeader w:val="0"/>
        </w:trPr>
        <w:tc>
          <w:tcPr>
            <w:tcW w:w="7740" w:type="dxa"/>
            <w:vAlign w:val="center"/>
          </w:tcPr>
          <w:p w14:paraId="3276C515" w14:textId="77777777" w:rsidR="001C46EA" w:rsidRPr="001C46EA" w:rsidRDefault="001C46EA" w:rsidP="0046044B">
            <w:pPr>
              <w:spacing w:after="120" w:line="256" w:lineRule="auto"/>
              <w:rPr>
                <w:rFonts w:eastAsia="Arial" w:cs="Arial"/>
                <w:color w:val="000000" w:themeColor="text1"/>
                <w:szCs w:val="24"/>
              </w:rPr>
            </w:pPr>
            <w:r w:rsidRPr="001C46EA">
              <w:rPr>
                <w:rFonts w:eastAsia="Arial" w:cs="Arial"/>
                <w:color w:val="000000" w:themeColor="text1"/>
                <w:szCs w:val="24"/>
              </w:rPr>
              <w:t>Provided information and technical assistance on the intersection of TK and other early learning and childcare care programs (both Title 5 and Title 22).</w:t>
            </w:r>
          </w:p>
        </w:tc>
        <w:tc>
          <w:tcPr>
            <w:tcW w:w="1153" w:type="dxa"/>
            <w:vAlign w:val="center"/>
          </w:tcPr>
          <w:p w14:paraId="11738E60" w14:textId="77777777" w:rsidR="001C46EA" w:rsidRPr="001C46EA" w:rsidRDefault="001C46EA" w:rsidP="0046044B">
            <w:pPr>
              <w:spacing w:after="120" w:line="256" w:lineRule="auto"/>
              <w:jc w:val="center"/>
              <w:rPr>
                <w:rFonts w:eastAsia="Arial" w:cs="Arial"/>
                <w:color w:val="000000" w:themeColor="text1"/>
                <w:szCs w:val="24"/>
              </w:rPr>
            </w:pPr>
            <w:r w:rsidRPr="001C46EA">
              <w:rPr>
                <w:rFonts w:cs="Arial"/>
                <w:color w:val="000000"/>
                <w:szCs w:val="24"/>
              </w:rPr>
              <w:t>14</w:t>
            </w:r>
          </w:p>
        </w:tc>
        <w:tc>
          <w:tcPr>
            <w:tcW w:w="1097" w:type="dxa"/>
            <w:vAlign w:val="center"/>
          </w:tcPr>
          <w:p w14:paraId="1929A0E4" w14:textId="77777777" w:rsidR="001C46EA" w:rsidRPr="001C46EA" w:rsidRDefault="001C46EA" w:rsidP="0046044B">
            <w:pPr>
              <w:spacing w:after="120" w:line="256" w:lineRule="auto"/>
              <w:jc w:val="center"/>
              <w:rPr>
                <w:rFonts w:eastAsia="Arial" w:cs="Arial"/>
                <w:color w:val="000000" w:themeColor="text1"/>
                <w:szCs w:val="24"/>
              </w:rPr>
            </w:pPr>
            <w:r w:rsidRPr="001C46EA">
              <w:rPr>
                <w:rFonts w:cs="Arial"/>
                <w:color w:val="000000"/>
                <w:szCs w:val="24"/>
              </w:rPr>
              <w:t>24%</w:t>
            </w:r>
          </w:p>
        </w:tc>
      </w:tr>
      <w:tr w:rsidR="001C46EA" w:rsidRPr="00A2006E" w14:paraId="7D909FA3" w14:textId="77777777" w:rsidTr="0046044B">
        <w:trPr>
          <w:tblHeader w:val="0"/>
        </w:trPr>
        <w:tc>
          <w:tcPr>
            <w:tcW w:w="7740" w:type="dxa"/>
            <w:vAlign w:val="center"/>
          </w:tcPr>
          <w:p w14:paraId="4CDC0844" w14:textId="77777777" w:rsidR="001C46EA" w:rsidRPr="001C46EA" w:rsidRDefault="001C46EA" w:rsidP="0046044B">
            <w:pPr>
              <w:spacing w:after="120" w:line="256" w:lineRule="auto"/>
              <w:rPr>
                <w:rFonts w:eastAsia="Arial" w:cs="Arial"/>
                <w:color w:val="000000" w:themeColor="text1"/>
                <w:szCs w:val="24"/>
              </w:rPr>
            </w:pPr>
            <w:r w:rsidRPr="001C46EA">
              <w:rPr>
                <w:rFonts w:eastAsia="Arial" w:cs="Arial"/>
                <w:color w:val="000000" w:themeColor="text1"/>
                <w:szCs w:val="24"/>
              </w:rPr>
              <w:t xml:space="preserve">Strategies for meeting the ELO-P requirements through different models of extended learning and care, including models of blending and layering funding to support the nine-hour day and ensuring </w:t>
            </w:r>
            <w:proofErr w:type="gramStart"/>
            <w:r w:rsidRPr="001C46EA">
              <w:rPr>
                <w:rFonts w:eastAsia="Arial" w:cs="Arial"/>
                <w:color w:val="000000" w:themeColor="text1"/>
                <w:szCs w:val="24"/>
              </w:rPr>
              <w:t>developmentally-informed</w:t>
            </w:r>
            <w:proofErr w:type="gramEnd"/>
            <w:r w:rsidRPr="001C46EA">
              <w:rPr>
                <w:rFonts w:eastAsia="Arial" w:cs="Arial"/>
                <w:color w:val="000000" w:themeColor="text1"/>
                <w:szCs w:val="24"/>
              </w:rPr>
              <w:t xml:space="preserve"> environments for young children.</w:t>
            </w:r>
          </w:p>
        </w:tc>
        <w:tc>
          <w:tcPr>
            <w:tcW w:w="1153" w:type="dxa"/>
            <w:vAlign w:val="center"/>
          </w:tcPr>
          <w:p w14:paraId="3035FA56" w14:textId="77777777" w:rsidR="001C46EA" w:rsidRPr="001C46EA" w:rsidRDefault="001C46EA" w:rsidP="0046044B">
            <w:pPr>
              <w:spacing w:after="120" w:line="256" w:lineRule="auto"/>
              <w:jc w:val="center"/>
              <w:rPr>
                <w:rFonts w:eastAsia="Arial" w:cs="Arial"/>
                <w:color w:val="000000" w:themeColor="text1"/>
                <w:szCs w:val="24"/>
              </w:rPr>
            </w:pPr>
            <w:r w:rsidRPr="001C46EA">
              <w:rPr>
                <w:rFonts w:cs="Arial"/>
                <w:color w:val="000000"/>
                <w:szCs w:val="24"/>
              </w:rPr>
              <w:t>10</w:t>
            </w:r>
          </w:p>
        </w:tc>
        <w:tc>
          <w:tcPr>
            <w:tcW w:w="1097" w:type="dxa"/>
            <w:vAlign w:val="center"/>
          </w:tcPr>
          <w:p w14:paraId="21D182B8" w14:textId="77777777" w:rsidR="001C46EA" w:rsidRPr="001C46EA" w:rsidRDefault="001C46EA" w:rsidP="0046044B">
            <w:pPr>
              <w:spacing w:after="120" w:line="256" w:lineRule="auto"/>
              <w:jc w:val="center"/>
              <w:rPr>
                <w:rFonts w:eastAsia="Arial" w:cs="Arial"/>
                <w:color w:val="000000" w:themeColor="text1"/>
                <w:szCs w:val="24"/>
              </w:rPr>
            </w:pPr>
            <w:r w:rsidRPr="001C46EA">
              <w:rPr>
                <w:rFonts w:cs="Arial"/>
                <w:color w:val="000000"/>
                <w:szCs w:val="24"/>
              </w:rPr>
              <w:t>17%</w:t>
            </w:r>
          </w:p>
        </w:tc>
      </w:tr>
      <w:tr w:rsidR="001C46EA" w:rsidRPr="00A2006E" w14:paraId="7CCDB7E2" w14:textId="77777777" w:rsidTr="0046044B">
        <w:trPr>
          <w:tblHeader w:val="0"/>
        </w:trPr>
        <w:tc>
          <w:tcPr>
            <w:tcW w:w="7740" w:type="dxa"/>
            <w:vAlign w:val="center"/>
          </w:tcPr>
          <w:p w14:paraId="30492567" w14:textId="77777777" w:rsidR="001C46EA" w:rsidRPr="001C46EA" w:rsidRDefault="001C46EA" w:rsidP="0046044B">
            <w:pPr>
              <w:spacing w:after="120" w:line="256" w:lineRule="auto"/>
              <w:rPr>
                <w:rFonts w:eastAsia="Arial" w:cs="Arial"/>
                <w:color w:val="000000" w:themeColor="text1"/>
                <w:szCs w:val="24"/>
              </w:rPr>
            </w:pPr>
            <w:r w:rsidRPr="001C46EA">
              <w:rPr>
                <w:rFonts w:eastAsia="Arial" w:cs="Arial"/>
                <w:color w:val="000000" w:themeColor="text1"/>
                <w:szCs w:val="24"/>
              </w:rPr>
              <w:t>Provided information about various funding streams that are available to districts to support inclusion programs (for example, early intervention special education dollars).</w:t>
            </w:r>
          </w:p>
        </w:tc>
        <w:tc>
          <w:tcPr>
            <w:tcW w:w="1153" w:type="dxa"/>
            <w:vAlign w:val="center"/>
          </w:tcPr>
          <w:p w14:paraId="012CBD8F" w14:textId="77777777" w:rsidR="001C46EA" w:rsidRPr="001C46EA" w:rsidRDefault="001C46EA" w:rsidP="0046044B">
            <w:pPr>
              <w:spacing w:after="120" w:line="256" w:lineRule="auto"/>
              <w:jc w:val="center"/>
              <w:rPr>
                <w:rFonts w:eastAsia="Arial" w:cs="Arial"/>
                <w:color w:val="000000" w:themeColor="text1"/>
                <w:szCs w:val="24"/>
              </w:rPr>
            </w:pPr>
            <w:r w:rsidRPr="001C46EA">
              <w:rPr>
                <w:rFonts w:cs="Arial"/>
                <w:color w:val="000000"/>
                <w:szCs w:val="24"/>
              </w:rPr>
              <w:t>2</w:t>
            </w:r>
          </w:p>
        </w:tc>
        <w:tc>
          <w:tcPr>
            <w:tcW w:w="1097" w:type="dxa"/>
            <w:vAlign w:val="center"/>
          </w:tcPr>
          <w:p w14:paraId="2C70C1F6" w14:textId="77777777" w:rsidR="001C46EA" w:rsidRPr="001C46EA" w:rsidRDefault="001C46EA" w:rsidP="0046044B">
            <w:pPr>
              <w:spacing w:after="120" w:line="256" w:lineRule="auto"/>
              <w:jc w:val="center"/>
              <w:rPr>
                <w:rFonts w:eastAsia="Arial" w:cs="Arial"/>
                <w:color w:val="000000" w:themeColor="text1"/>
                <w:szCs w:val="24"/>
              </w:rPr>
            </w:pPr>
            <w:r w:rsidRPr="001C46EA">
              <w:rPr>
                <w:rFonts w:cs="Arial"/>
                <w:color w:val="000000"/>
                <w:szCs w:val="24"/>
              </w:rPr>
              <w:t>3%</w:t>
            </w:r>
          </w:p>
        </w:tc>
      </w:tr>
      <w:tr w:rsidR="001C46EA" w:rsidRPr="00FD0D0A" w14:paraId="15CA0B6E" w14:textId="77777777" w:rsidTr="0046044B">
        <w:trPr>
          <w:tblHeader w:val="0"/>
        </w:trPr>
        <w:tc>
          <w:tcPr>
            <w:tcW w:w="7740" w:type="dxa"/>
            <w:vAlign w:val="center"/>
          </w:tcPr>
          <w:p w14:paraId="7B14434F" w14:textId="77777777" w:rsidR="001C46EA" w:rsidRPr="001C46EA" w:rsidRDefault="001C46EA" w:rsidP="0046044B">
            <w:pPr>
              <w:spacing w:after="120" w:line="256" w:lineRule="auto"/>
              <w:rPr>
                <w:rFonts w:eastAsia="Arial" w:cs="Arial"/>
                <w:color w:val="000000" w:themeColor="text1"/>
                <w:szCs w:val="24"/>
              </w:rPr>
            </w:pPr>
            <w:bookmarkStart w:id="16" w:name="_z337ya"/>
            <w:bookmarkEnd w:id="16"/>
            <w:r w:rsidRPr="001C46EA">
              <w:rPr>
                <w:rFonts w:eastAsia="Arial" w:cs="Arial"/>
                <w:color w:val="000000" w:themeColor="text1"/>
                <w:szCs w:val="24"/>
              </w:rPr>
              <w:t>Other [Open Response]</w:t>
            </w:r>
          </w:p>
        </w:tc>
        <w:tc>
          <w:tcPr>
            <w:tcW w:w="1153" w:type="dxa"/>
            <w:vAlign w:val="center"/>
          </w:tcPr>
          <w:p w14:paraId="53672D00" w14:textId="77777777" w:rsidR="001C46EA" w:rsidRPr="001C46EA" w:rsidRDefault="001C46EA" w:rsidP="0046044B">
            <w:pPr>
              <w:spacing w:after="120" w:line="256" w:lineRule="auto"/>
              <w:jc w:val="center"/>
              <w:rPr>
                <w:rFonts w:eastAsia="Arial" w:cs="Arial"/>
                <w:color w:val="000000" w:themeColor="text1"/>
                <w:szCs w:val="24"/>
              </w:rPr>
            </w:pPr>
            <w:r w:rsidRPr="001C46EA">
              <w:rPr>
                <w:rFonts w:cs="Arial"/>
                <w:color w:val="000000"/>
                <w:szCs w:val="24"/>
              </w:rPr>
              <w:t>1</w:t>
            </w:r>
          </w:p>
        </w:tc>
        <w:tc>
          <w:tcPr>
            <w:tcW w:w="1097" w:type="dxa"/>
            <w:vAlign w:val="center"/>
          </w:tcPr>
          <w:p w14:paraId="38364A38" w14:textId="77777777" w:rsidR="001C46EA" w:rsidRPr="001C46EA" w:rsidRDefault="001C46EA" w:rsidP="0046044B">
            <w:pPr>
              <w:spacing w:after="120" w:line="256" w:lineRule="auto"/>
              <w:jc w:val="center"/>
              <w:rPr>
                <w:rFonts w:eastAsia="Arial" w:cs="Arial"/>
                <w:color w:val="000000" w:themeColor="text1"/>
                <w:szCs w:val="24"/>
              </w:rPr>
            </w:pPr>
            <w:r w:rsidRPr="001C46EA">
              <w:rPr>
                <w:rFonts w:cs="Arial"/>
                <w:color w:val="000000"/>
                <w:szCs w:val="24"/>
              </w:rPr>
              <w:t>2%</w:t>
            </w:r>
          </w:p>
        </w:tc>
      </w:tr>
    </w:tbl>
    <w:p w14:paraId="43917701" w14:textId="77777777" w:rsidR="00CE4CF1" w:rsidRDefault="00CE4CF1">
      <w:pPr>
        <w:rPr>
          <w:rFonts w:eastAsia="Arial" w:cs="Arial"/>
          <w:color w:val="000000" w:themeColor="text1"/>
        </w:rPr>
      </w:pPr>
      <w:bookmarkStart w:id="17" w:name="_6p4dsrdcb6xf"/>
      <w:bookmarkEnd w:id="17"/>
      <w:r>
        <w:rPr>
          <w:rFonts w:eastAsia="Arial" w:cs="Arial"/>
          <w:color w:val="000000" w:themeColor="text1"/>
        </w:rPr>
        <w:br w:type="page"/>
      </w:r>
    </w:p>
    <w:p w14:paraId="50AAA3A7" w14:textId="6C097613" w:rsidR="00FB6B16" w:rsidRPr="0046044B" w:rsidRDefault="00FB6B16" w:rsidP="00165336">
      <w:pPr>
        <w:pStyle w:val="Heading2"/>
        <w:rPr>
          <w:szCs w:val="28"/>
        </w:rPr>
      </w:pPr>
      <w:bookmarkStart w:id="18" w:name="_4dncz2obphzp"/>
      <w:bookmarkStart w:id="19" w:name="_Toc119312469"/>
      <w:bookmarkStart w:id="20" w:name="_Toc187998993"/>
      <w:bookmarkEnd w:id="18"/>
      <w:r w:rsidRPr="0046044B">
        <w:rPr>
          <w:szCs w:val="28"/>
        </w:rPr>
        <w:lastRenderedPageBreak/>
        <w:t>Focus Area C: Workforce Recruitment and Professional Learning</w:t>
      </w:r>
      <w:bookmarkStart w:id="21" w:name="_o82lodhbcizd"/>
      <w:bookmarkStart w:id="22" w:name="_po8zfjdfueg"/>
      <w:bookmarkEnd w:id="19"/>
      <w:bookmarkEnd w:id="20"/>
      <w:bookmarkEnd w:id="21"/>
      <w:bookmarkEnd w:id="22"/>
    </w:p>
    <w:p w14:paraId="3D552418" w14:textId="36EDF19F" w:rsidR="00FB6B16" w:rsidRPr="000228EB" w:rsidRDefault="005C4E7D" w:rsidP="000228EB">
      <w:pPr>
        <w:pStyle w:val="ListParagraph"/>
        <w:numPr>
          <w:ilvl w:val="0"/>
          <w:numId w:val="24"/>
        </w:numPr>
        <w:spacing w:before="360"/>
        <w:ind w:left="360"/>
        <w:rPr>
          <w:b/>
          <w:bCs/>
        </w:rPr>
      </w:pPr>
      <w:r w:rsidRPr="000228EB">
        <w:rPr>
          <w:b/>
          <w:bCs/>
        </w:rPr>
        <w:t>For the 202</w:t>
      </w:r>
      <w:r w:rsidR="009D1DD0" w:rsidRPr="000228EB">
        <w:rPr>
          <w:b/>
          <w:bCs/>
        </w:rPr>
        <w:t>4</w:t>
      </w:r>
      <w:r w:rsidRPr="000228EB">
        <w:rPr>
          <w:b/>
          <w:bCs/>
        </w:rPr>
        <w:t>–2</w:t>
      </w:r>
      <w:r w:rsidR="009D1DD0" w:rsidRPr="000228EB">
        <w:rPr>
          <w:b/>
          <w:bCs/>
        </w:rPr>
        <w:t>5</w:t>
      </w:r>
      <w:r w:rsidRPr="000228EB">
        <w:rPr>
          <w:b/>
          <w:bCs/>
        </w:rPr>
        <w:t xml:space="preserve"> school year, h</w:t>
      </w:r>
      <w:r w:rsidR="00FB6B16" w:rsidRPr="000228EB">
        <w:rPr>
          <w:b/>
          <w:bCs/>
        </w:rPr>
        <w:t>ow has the COE supported LEAs to develop strategies to provide professional learning for educators across the LEA’s P-3 continuum? [select all that apply]</w:t>
      </w:r>
    </w:p>
    <w:tbl>
      <w:tblPr>
        <w:tblStyle w:val="TableGrid"/>
        <w:tblW w:w="9990" w:type="dxa"/>
        <w:tblLook w:val="04A0" w:firstRow="1" w:lastRow="0" w:firstColumn="1" w:lastColumn="0" w:noHBand="0" w:noVBand="1"/>
        <w:tblDescription w:val="Table showing the total number and total percent of strategies that were developed with the support of the COE to provide professional learning for educators across the LEA's P-3 continuum. "/>
      </w:tblPr>
      <w:tblGrid>
        <w:gridCol w:w="7650"/>
        <w:gridCol w:w="1243"/>
        <w:gridCol w:w="1097"/>
      </w:tblGrid>
      <w:tr w:rsidR="00DF03E2" w:rsidRPr="00A2006E" w14:paraId="091A9617" w14:textId="77777777" w:rsidTr="007549DC">
        <w:tc>
          <w:tcPr>
            <w:tcW w:w="7650" w:type="dxa"/>
          </w:tcPr>
          <w:p w14:paraId="6E4DC2FB" w14:textId="21A9C1AA" w:rsidR="00DF03E2" w:rsidRPr="007549DC" w:rsidRDefault="007549DC" w:rsidP="007549DC">
            <w:pPr>
              <w:spacing w:before="240"/>
              <w:contextualSpacing/>
              <w:rPr>
                <w:rFonts w:eastAsia="Arial" w:cs="Arial"/>
                <w:b/>
                <w:bCs/>
                <w:color w:val="000000" w:themeColor="text1"/>
                <w:szCs w:val="24"/>
              </w:rPr>
            </w:pPr>
            <w:r w:rsidRPr="007549DC">
              <w:rPr>
                <w:rFonts w:eastAsia="Arial" w:cs="Arial"/>
                <w:b/>
                <w:bCs/>
                <w:color w:val="000000" w:themeColor="text1"/>
                <w:szCs w:val="24"/>
              </w:rPr>
              <w:t>Professional learning for educators</w:t>
            </w:r>
          </w:p>
        </w:tc>
        <w:tc>
          <w:tcPr>
            <w:tcW w:w="1243" w:type="dxa"/>
            <w:vAlign w:val="center"/>
          </w:tcPr>
          <w:p w14:paraId="7E45EC71" w14:textId="5F53717F" w:rsidR="77D0F6BD" w:rsidRPr="001C46EA" w:rsidRDefault="77D0F6BD" w:rsidP="0046044B">
            <w:pPr>
              <w:spacing w:after="120" w:line="256" w:lineRule="auto"/>
              <w:jc w:val="center"/>
              <w:rPr>
                <w:rFonts w:eastAsia="Arial" w:cs="Arial"/>
                <w:b/>
                <w:bCs/>
                <w:color w:val="000000" w:themeColor="text1"/>
                <w:szCs w:val="24"/>
              </w:rPr>
            </w:pPr>
            <w:r w:rsidRPr="001C46EA">
              <w:rPr>
                <w:rFonts w:eastAsia="Arial" w:cs="Arial"/>
                <w:b/>
                <w:bCs/>
                <w:color w:val="000000" w:themeColor="text1"/>
                <w:szCs w:val="24"/>
              </w:rPr>
              <w:t>Total Number (n=58)</w:t>
            </w:r>
          </w:p>
        </w:tc>
        <w:tc>
          <w:tcPr>
            <w:tcW w:w="1097" w:type="dxa"/>
            <w:vAlign w:val="center"/>
          </w:tcPr>
          <w:p w14:paraId="6DFD0956" w14:textId="4240C59A" w:rsidR="77D0F6BD" w:rsidRPr="001C46EA" w:rsidRDefault="77D0F6BD" w:rsidP="0046044B">
            <w:pPr>
              <w:spacing w:after="120" w:line="256" w:lineRule="auto"/>
              <w:jc w:val="center"/>
              <w:rPr>
                <w:rFonts w:eastAsia="Arial" w:cs="Arial"/>
                <w:b/>
                <w:bCs/>
                <w:color w:val="000000" w:themeColor="text1"/>
                <w:szCs w:val="24"/>
              </w:rPr>
            </w:pPr>
            <w:r w:rsidRPr="001C46EA">
              <w:rPr>
                <w:rFonts w:eastAsia="Arial" w:cs="Arial"/>
                <w:b/>
                <w:bCs/>
                <w:color w:val="000000" w:themeColor="text1"/>
                <w:szCs w:val="24"/>
              </w:rPr>
              <w:t>Total Percent</w:t>
            </w:r>
          </w:p>
        </w:tc>
      </w:tr>
      <w:tr w:rsidR="00FA0298" w:rsidRPr="00A2006E" w14:paraId="2721FD54" w14:textId="439C8DC7" w:rsidTr="0046044B">
        <w:trPr>
          <w:tblHeader w:val="0"/>
        </w:trPr>
        <w:tc>
          <w:tcPr>
            <w:tcW w:w="7650" w:type="dxa"/>
            <w:vAlign w:val="center"/>
          </w:tcPr>
          <w:p w14:paraId="45BE0DBE" w14:textId="77777777" w:rsidR="00FA0298" w:rsidRPr="001C46EA" w:rsidRDefault="00FA0298" w:rsidP="0046044B">
            <w:pPr>
              <w:spacing w:before="240" w:line="257" w:lineRule="auto"/>
              <w:contextualSpacing/>
              <w:rPr>
                <w:rFonts w:eastAsia="Arial" w:cs="Arial"/>
                <w:color w:val="000000" w:themeColor="text1"/>
                <w:szCs w:val="24"/>
              </w:rPr>
            </w:pPr>
            <w:r w:rsidRPr="001C46EA">
              <w:rPr>
                <w:rFonts w:eastAsia="Arial" w:cs="Arial"/>
                <w:color w:val="000000" w:themeColor="text1"/>
                <w:szCs w:val="24"/>
              </w:rPr>
              <w:t>Provided professional learning for lead teachers, assistant teachers, administrators, coaches, and other staff</w:t>
            </w:r>
          </w:p>
        </w:tc>
        <w:tc>
          <w:tcPr>
            <w:tcW w:w="1243" w:type="dxa"/>
            <w:vAlign w:val="center"/>
          </w:tcPr>
          <w:p w14:paraId="6BA52742" w14:textId="5DDB6C0B" w:rsidR="00FA0298" w:rsidRPr="001C46EA" w:rsidRDefault="00FA0298" w:rsidP="0046044B">
            <w:pPr>
              <w:spacing w:before="240" w:line="256" w:lineRule="auto"/>
              <w:jc w:val="center"/>
              <w:rPr>
                <w:rFonts w:eastAsia="Arial" w:cs="Arial"/>
                <w:color w:val="000000" w:themeColor="text1"/>
                <w:szCs w:val="24"/>
              </w:rPr>
            </w:pPr>
            <w:r w:rsidRPr="001C46EA">
              <w:rPr>
                <w:rFonts w:cs="Arial"/>
                <w:color w:val="000000"/>
                <w:szCs w:val="24"/>
              </w:rPr>
              <w:t>51</w:t>
            </w:r>
          </w:p>
        </w:tc>
        <w:tc>
          <w:tcPr>
            <w:tcW w:w="1097" w:type="dxa"/>
            <w:vAlign w:val="center"/>
          </w:tcPr>
          <w:p w14:paraId="67F7DAA4" w14:textId="45CCD41D" w:rsidR="00FA0298" w:rsidRPr="001C46EA" w:rsidRDefault="00FA0298" w:rsidP="0046044B">
            <w:pPr>
              <w:spacing w:before="240" w:line="256" w:lineRule="auto"/>
              <w:jc w:val="center"/>
              <w:rPr>
                <w:rFonts w:eastAsia="Arial" w:cs="Arial"/>
                <w:color w:val="000000" w:themeColor="text1"/>
                <w:szCs w:val="24"/>
              </w:rPr>
            </w:pPr>
            <w:r w:rsidRPr="001C46EA">
              <w:rPr>
                <w:rFonts w:cs="Arial"/>
                <w:color w:val="000000"/>
                <w:szCs w:val="24"/>
              </w:rPr>
              <w:t>88%</w:t>
            </w:r>
          </w:p>
        </w:tc>
      </w:tr>
      <w:tr w:rsidR="00FA0298" w:rsidRPr="00A2006E" w14:paraId="4BD8C79B" w14:textId="2A8BAD21" w:rsidTr="0046044B">
        <w:trPr>
          <w:tblHeader w:val="0"/>
        </w:trPr>
        <w:tc>
          <w:tcPr>
            <w:tcW w:w="7650" w:type="dxa"/>
            <w:vAlign w:val="center"/>
          </w:tcPr>
          <w:p w14:paraId="5E00480B" w14:textId="0D55C54E" w:rsidR="00FA0298" w:rsidRPr="001C46EA" w:rsidRDefault="00FA0298" w:rsidP="0046044B">
            <w:pPr>
              <w:spacing w:before="240" w:line="257" w:lineRule="auto"/>
              <w:contextualSpacing/>
              <w:rPr>
                <w:rFonts w:eastAsia="Arial" w:cs="Arial"/>
                <w:color w:val="000000" w:themeColor="text1"/>
                <w:szCs w:val="24"/>
              </w:rPr>
            </w:pPr>
            <w:r w:rsidRPr="001C46EA">
              <w:rPr>
                <w:rFonts w:eastAsia="Arial" w:cs="Arial"/>
                <w:color w:val="000000" w:themeColor="text1"/>
                <w:szCs w:val="24"/>
              </w:rPr>
              <w:t xml:space="preserve">Provided professional learning for TK staff, kindergarten through third grade staff, </w:t>
            </w:r>
            <w:r w:rsidR="00B11D29" w:rsidRPr="001C46EA">
              <w:rPr>
                <w:rFonts w:eastAsia="Arial" w:cs="Arial"/>
                <w:color w:val="000000" w:themeColor="text1"/>
                <w:szCs w:val="24"/>
              </w:rPr>
              <w:t>on-site</w:t>
            </w:r>
            <w:r w:rsidRPr="001C46EA">
              <w:rPr>
                <w:rFonts w:eastAsia="Arial" w:cs="Arial"/>
                <w:color w:val="000000" w:themeColor="text1"/>
                <w:szCs w:val="24"/>
              </w:rPr>
              <w:t xml:space="preserve"> preschool staff, and off-site preschool staff</w:t>
            </w:r>
          </w:p>
        </w:tc>
        <w:tc>
          <w:tcPr>
            <w:tcW w:w="1243" w:type="dxa"/>
            <w:vAlign w:val="center"/>
          </w:tcPr>
          <w:p w14:paraId="601E32A3" w14:textId="5DF22883" w:rsidR="00FA0298" w:rsidRPr="001C46EA" w:rsidRDefault="00FA0298" w:rsidP="0046044B">
            <w:pPr>
              <w:spacing w:before="240" w:line="256" w:lineRule="auto"/>
              <w:jc w:val="center"/>
              <w:rPr>
                <w:rFonts w:eastAsia="Arial" w:cs="Arial"/>
                <w:color w:val="000000" w:themeColor="text1"/>
                <w:szCs w:val="24"/>
              </w:rPr>
            </w:pPr>
            <w:r w:rsidRPr="001C46EA">
              <w:rPr>
                <w:rFonts w:cs="Arial"/>
                <w:color w:val="000000"/>
                <w:szCs w:val="24"/>
              </w:rPr>
              <w:t>50</w:t>
            </w:r>
          </w:p>
        </w:tc>
        <w:tc>
          <w:tcPr>
            <w:tcW w:w="1097" w:type="dxa"/>
            <w:vAlign w:val="center"/>
          </w:tcPr>
          <w:p w14:paraId="4B7DA5E0" w14:textId="2E090A79" w:rsidR="00FA0298" w:rsidRPr="001C46EA" w:rsidRDefault="00FA0298" w:rsidP="0046044B">
            <w:pPr>
              <w:spacing w:before="240" w:line="256" w:lineRule="auto"/>
              <w:jc w:val="center"/>
              <w:rPr>
                <w:rFonts w:eastAsia="Arial" w:cs="Arial"/>
                <w:color w:val="000000" w:themeColor="text1"/>
                <w:szCs w:val="24"/>
              </w:rPr>
            </w:pPr>
            <w:r w:rsidRPr="001C46EA">
              <w:rPr>
                <w:rFonts w:cs="Arial"/>
                <w:color w:val="000000"/>
                <w:szCs w:val="24"/>
              </w:rPr>
              <w:t>86%</w:t>
            </w:r>
          </w:p>
        </w:tc>
      </w:tr>
      <w:tr w:rsidR="00FA0298" w:rsidRPr="00400B04" w14:paraId="6222B389" w14:textId="2E5168E1" w:rsidTr="0046044B">
        <w:trPr>
          <w:tblHeader w:val="0"/>
        </w:trPr>
        <w:tc>
          <w:tcPr>
            <w:tcW w:w="7650" w:type="dxa"/>
            <w:vAlign w:val="center"/>
          </w:tcPr>
          <w:p w14:paraId="566E5794" w14:textId="77777777" w:rsidR="00FA0298" w:rsidRPr="001C46EA" w:rsidRDefault="00FA0298" w:rsidP="0046044B">
            <w:pPr>
              <w:spacing w:before="240" w:after="120" w:line="257" w:lineRule="auto"/>
              <w:contextualSpacing/>
              <w:rPr>
                <w:rFonts w:eastAsia="Arial" w:cs="Arial"/>
                <w:color w:val="000000" w:themeColor="text1"/>
                <w:szCs w:val="24"/>
              </w:rPr>
            </w:pPr>
            <w:r w:rsidRPr="001C46EA">
              <w:rPr>
                <w:rFonts w:eastAsia="Arial" w:cs="Arial"/>
                <w:color w:val="000000" w:themeColor="text1"/>
                <w:szCs w:val="24"/>
              </w:rPr>
              <w:t>Other [open response]</w:t>
            </w:r>
          </w:p>
        </w:tc>
        <w:tc>
          <w:tcPr>
            <w:tcW w:w="1243" w:type="dxa"/>
            <w:vAlign w:val="center"/>
          </w:tcPr>
          <w:p w14:paraId="123B86D2" w14:textId="2BE3987A" w:rsidR="00FA0298" w:rsidRPr="001C46EA" w:rsidRDefault="00FA0298" w:rsidP="0046044B">
            <w:pPr>
              <w:spacing w:before="240" w:after="120" w:line="256" w:lineRule="auto"/>
              <w:jc w:val="center"/>
              <w:rPr>
                <w:rFonts w:eastAsia="Arial" w:cs="Arial"/>
                <w:color w:val="000000" w:themeColor="text1"/>
                <w:szCs w:val="24"/>
              </w:rPr>
            </w:pPr>
            <w:r w:rsidRPr="001C46EA">
              <w:rPr>
                <w:rFonts w:cs="Arial"/>
                <w:color w:val="000000"/>
                <w:szCs w:val="24"/>
              </w:rPr>
              <w:t>7</w:t>
            </w:r>
          </w:p>
        </w:tc>
        <w:tc>
          <w:tcPr>
            <w:tcW w:w="1097" w:type="dxa"/>
            <w:vAlign w:val="center"/>
          </w:tcPr>
          <w:p w14:paraId="043145CD" w14:textId="555D55F6" w:rsidR="00FA0298" w:rsidRPr="001C46EA" w:rsidRDefault="00FA0298" w:rsidP="0046044B">
            <w:pPr>
              <w:spacing w:before="240" w:after="120" w:line="256" w:lineRule="auto"/>
              <w:jc w:val="center"/>
              <w:rPr>
                <w:rFonts w:eastAsia="Arial" w:cs="Arial"/>
                <w:color w:val="000000" w:themeColor="text1"/>
                <w:szCs w:val="24"/>
              </w:rPr>
            </w:pPr>
            <w:r w:rsidRPr="001C46EA">
              <w:rPr>
                <w:rFonts w:cs="Arial"/>
                <w:color w:val="000000"/>
                <w:szCs w:val="24"/>
              </w:rPr>
              <w:t>12%</w:t>
            </w:r>
          </w:p>
        </w:tc>
      </w:tr>
    </w:tbl>
    <w:p w14:paraId="2A0F23D3" w14:textId="00EFF9A2" w:rsidR="00FB6B16" w:rsidRPr="000228EB" w:rsidRDefault="005C4E7D" w:rsidP="00BB7A44">
      <w:pPr>
        <w:pStyle w:val="ListParagraph"/>
        <w:numPr>
          <w:ilvl w:val="0"/>
          <w:numId w:val="24"/>
        </w:numPr>
        <w:spacing w:before="360"/>
        <w:ind w:left="360"/>
        <w:rPr>
          <w:b/>
          <w:bCs/>
        </w:rPr>
      </w:pPr>
      <w:r w:rsidRPr="000228EB">
        <w:rPr>
          <w:b/>
          <w:bCs/>
        </w:rPr>
        <w:t>For the 202</w:t>
      </w:r>
      <w:r w:rsidR="004E6BE9" w:rsidRPr="000228EB">
        <w:rPr>
          <w:b/>
          <w:bCs/>
        </w:rPr>
        <w:t>4</w:t>
      </w:r>
      <w:r w:rsidRPr="000228EB">
        <w:rPr>
          <w:b/>
          <w:bCs/>
        </w:rPr>
        <w:t>–2</w:t>
      </w:r>
      <w:r w:rsidR="004E6BE9" w:rsidRPr="000228EB">
        <w:rPr>
          <w:b/>
          <w:bCs/>
        </w:rPr>
        <w:t>5</w:t>
      </w:r>
      <w:r w:rsidRPr="000228EB">
        <w:rPr>
          <w:b/>
          <w:bCs/>
        </w:rPr>
        <w:t xml:space="preserve"> school year, h</w:t>
      </w:r>
      <w:r w:rsidR="00FB6B16" w:rsidRPr="000228EB">
        <w:rPr>
          <w:b/>
          <w:bCs/>
        </w:rPr>
        <w:t>ow has the COE supported LEAs to provide professional learning on P-3 for site and district leadership?</w:t>
      </w:r>
    </w:p>
    <w:tbl>
      <w:tblPr>
        <w:tblStyle w:val="TableGrid"/>
        <w:tblW w:w="9990" w:type="dxa"/>
        <w:tblLook w:val="04A0" w:firstRow="1" w:lastRow="0" w:firstColumn="1" w:lastColumn="0" w:noHBand="0" w:noVBand="1"/>
        <w:tblDescription w:val="Table showing the total number and total percent of ways in which COEs provided support to LEAs on professional learning on P-3 for site and district leadership."/>
      </w:tblPr>
      <w:tblGrid>
        <w:gridCol w:w="7650"/>
        <w:gridCol w:w="1243"/>
        <w:gridCol w:w="1097"/>
      </w:tblGrid>
      <w:tr w:rsidR="00DF03E2" w:rsidRPr="00A2006E" w14:paraId="5F9629F5" w14:textId="77777777" w:rsidTr="00D671C8">
        <w:tc>
          <w:tcPr>
            <w:tcW w:w="7650" w:type="dxa"/>
          </w:tcPr>
          <w:p w14:paraId="1677601A" w14:textId="2D242E4A" w:rsidR="00DF03E2" w:rsidRPr="0092028B" w:rsidRDefault="0092028B" w:rsidP="00DF03E2">
            <w:pPr>
              <w:spacing w:before="240" w:line="257" w:lineRule="auto"/>
              <w:contextualSpacing/>
              <w:rPr>
                <w:rFonts w:eastAsia="Arial" w:cs="Arial"/>
                <w:b/>
                <w:bCs/>
                <w:color w:val="000000" w:themeColor="text1"/>
                <w:szCs w:val="24"/>
              </w:rPr>
            </w:pPr>
            <w:r w:rsidRPr="0092028B">
              <w:rPr>
                <w:rFonts w:eastAsia="Arial" w:cs="Arial"/>
                <w:b/>
                <w:bCs/>
                <w:color w:val="000000" w:themeColor="text1"/>
                <w:szCs w:val="24"/>
              </w:rPr>
              <w:t>Professional learning for site and district leadership</w:t>
            </w:r>
          </w:p>
        </w:tc>
        <w:tc>
          <w:tcPr>
            <w:tcW w:w="1243" w:type="dxa"/>
            <w:vAlign w:val="center"/>
          </w:tcPr>
          <w:p w14:paraId="23D3D28F" w14:textId="5F53717F" w:rsidR="77D0F6BD" w:rsidRPr="002A28B6" w:rsidRDefault="77D0F6BD" w:rsidP="00D671C8">
            <w:pPr>
              <w:spacing w:after="120" w:line="256" w:lineRule="auto"/>
              <w:jc w:val="center"/>
              <w:rPr>
                <w:rFonts w:eastAsia="Arial" w:cs="Arial"/>
                <w:b/>
                <w:bCs/>
                <w:color w:val="000000" w:themeColor="text1"/>
                <w:szCs w:val="24"/>
              </w:rPr>
            </w:pPr>
            <w:r w:rsidRPr="002A28B6">
              <w:rPr>
                <w:rFonts w:eastAsia="Arial" w:cs="Arial"/>
                <w:b/>
                <w:bCs/>
                <w:color w:val="000000" w:themeColor="text1"/>
                <w:szCs w:val="24"/>
              </w:rPr>
              <w:t>Total Number (n=58)</w:t>
            </w:r>
          </w:p>
        </w:tc>
        <w:tc>
          <w:tcPr>
            <w:tcW w:w="1097" w:type="dxa"/>
            <w:vAlign w:val="center"/>
          </w:tcPr>
          <w:p w14:paraId="56F65034" w14:textId="4240C59A" w:rsidR="77D0F6BD" w:rsidRPr="002A28B6" w:rsidRDefault="77D0F6BD" w:rsidP="00D671C8">
            <w:pPr>
              <w:spacing w:after="120" w:line="256" w:lineRule="auto"/>
              <w:jc w:val="center"/>
              <w:rPr>
                <w:rFonts w:eastAsia="Arial" w:cs="Arial"/>
                <w:b/>
                <w:bCs/>
                <w:color w:val="000000" w:themeColor="text1"/>
                <w:szCs w:val="24"/>
              </w:rPr>
            </w:pPr>
            <w:r w:rsidRPr="002A28B6">
              <w:rPr>
                <w:rFonts w:eastAsia="Arial" w:cs="Arial"/>
                <w:b/>
                <w:bCs/>
                <w:color w:val="000000" w:themeColor="text1"/>
                <w:szCs w:val="24"/>
              </w:rPr>
              <w:t>Total Percent</w:t>
            </w:r>
          </w:p>
        </w:tc>
      </w:tr>
      <w:tr w:rsidR="00FA0298" w:rsidRPr="00A2006E" w14:paraId="557FEC36" w14:textId="5A6F2E54" w:rsidTr="00D671C8">
        <w:trPr>
          <w:tblHeader w:val="0"/>
        </w:trPr>
        <w:tc>
          <w:tcPr>
            <w:tcW w:w="7650" w:type="dxa"/>
            <w:vAlign w:val="center"/>
          </w:tcPr>
          <w:p w14:paraId="17ACA699" w14:textId="77777777" w:rsidR="00FA0298" w:rsidRPr="002A28B6" w:rsidRDefault="00FA0298" w:rsidP="00D671C8">
            <w:pPr>
              <w:spacing w:before="240" w:line="257" w:lineRule="auto"/>
              <w:contextualSpacing/>
              <w:rPr>
                <w:rFonts w:eastAsia="Arial" w:cs="Arial"/>
                <w:color w:val="000000" w:themeColor="text1"/>
                <w:szCs w:val="24"/>
              </w:rPr>
            </w:pPr>
            <w:r w:rsidRPr="002A28B6">
              <w:rPr>
                <w:rFonts w:eastAsia="Arial" w:cs="Arial"/>
                <w:color w:val="000000" w:themeColor="text1"/>
                <w:szCs w:val="24"/>
              </w:rPr>
              <w:t>Professional learning opportunities for district level administrators</w:t>
            </w:r>
          </w:p>
        </w:tc>
        <w:tc>
          <w:tcPr>
            <w:tcW w:w="1243" w:type="dxa"/>
            <w:vAlign w:val="center"/>
          </w:tcPr>
          <w:p w14:paraId="05C923FA" w14:textId="15F4F80B" w:rsidR="00FA0298" w:rsidRPr="002A28B6" w:rsidRDefault="00FA0298" w:rsidP="00D671C8">
            <w:pPr>
              <w:spacing w:before="240" w:line="257" w:lineRule="auto"/>
              <w:contextualSpacing/>
              <w:jc w:val="center"/>
              <w:rPr>
                <w:rFonts w:eastAsia="Arial" w:cs="Arial"/>
                <w:color w:val="000000" w:themeColor="text1"/>
                <w:szCs w:val="24"/>
              </w:rPr>
            </w:pPr>
            <w:r w:rsidRPr="002A28B6">
              <w:rPr>
                <w:rFonts w:cs="Arial"/>
                <w:color w:val="000000"/>
                <w:szCs w:val="24"/>
              </w:rPr>
              <w:t>46</w:t>
            </w:r>
          </w:p>
        </w:tc>
        <w:tc>
          <w:tcPr>
            <w:tcW w:w="1097" w:type="dxa"/>
            <w:vAlign w:val="center"/>
          </w:tcPr>
          <w:p w14:paraId="765138C9" w14:textId="71DC7CC9" w:rsidR="00FA0298" w:rsidRPr="002A28B6" w:rsidRDefault="00FA0298" w:rsidP="00D671C8">
            <w:pPr>
              <w:spacing w:before="240" w:line="257" w:lineRule="auto"/>
              <w:contextualSpacing/>
              <w:jc w:val="center"/>
              <w:rPr>
                <w:rFonts w:eastAsia="Arial" w:cs="Arial"/>
                <w:color w:val="000000" w:themeColor="text1"/>
                <w:szCs w:val="24"/>
              </w:rPr>
            </w:pPr>
            <w:r w:rsidRPr="002A28B6">
              <w:rPr>
                <w:rFonts w:cs="Arial"/>
                <w:color w:val="000000"/>
                <w:szCs w:val="24"/>
              </w:rPr>
              <w:t>79%</w:t>
            </w:r>
          </w:p>
        </w:tc>
      </w:tr>
      <w:tr w:rsidR="00FA0298" w:rsidRPr="00A2006E" w14:paraId="36F5131B" w14:textId="24FC62EB" w:rsidTr="00D671C8">
        <w:trPr>
          <w:tblHeader w:val="0"/>
        </w:trPr>
        <w:tc>
          <w:tcPr>
            <w:tcW w:w="7650" w:type="dxa"/>
            <w:vAlign w:val="center"/>
          </w:tcPr>
          <w:p w14:paraId="2795C00A" w14:textId="77777777" w:rsidR="00FA0298" w:rsidRPr="002A28B6" w:rsidRDefault="00FA0298" w:rsidP="00D671C8">
            <w:pPr>
              <w:spacing w:before="240" w:line="257" w:lineRule="auto"/>
              <w:contextualSpacing/>
              <w:rPr>
                <w:rFonts w:eastAsia="Arial" w:cs="Arial"/>
                <w:color w:val="000000" w:themeColor="text1"/>
                <w:szCs w:val="24"/>
              </w:rPr>
            </w:pPr>
            <w:r w:rsidRPr="002A28B6">
              <w:rPr>
                <w:rFonts w:eastAsia="Arial" w:cs="Arial"/>
                <w:color w:val="000000" w:themeColor="text1"/>
                <w:szCs w:val="24"/>
              </w:rPr>
              <w:t>Professional learning opportunities for site level administrators</w:t>
            </w:r>
          </w:p>
        </w:tc>
        <w:tc>
          <w:tcPr>
            <w:tcW w:w="1243" w:type="dxa"/>
            <w:vAlign w:val="center"/>
          </w:tcPr>
          <w:p w14:paraId="14905AF3" w14:textId="32AC0D1A" w:rsidR="00FA0298" w:rsidRPr="002A28B6" w:rsidRDefault="00FA0298" w:rsidP="00D671C8">
            <w:pPr>
              <w:spacing w:before="240" w:line="257" w:lineRule="auto"/>
              <w:contextualSpacing/>
              <w:jc w:val="center"/>
              <w:rPr>
                <w:rFonts w:eastAsia="Arial" w:cs="Arial"/>
                <w:color w:val="000000" w:themeColor="text1"/>
                <w:szCs w:val="24"/>
              </w:rPr>
            </w:pPr>
            <w:r w:rsidRPr="002A28B6">
              <w:rPr>
                <w:rFonts w:cs="Arial"/>
                <w:color w:val="000000"/>
                <w:szCs w:val="24"/>
              </w:rPr>
              <w:t>46</w:t>
            </w:r>
          </w:p>
        </w:tc>
        <w:tc>
          <w:tcPr>
            <w:tcW w:w="1097" w:type="dxa"/>
            <w:vAlign w:val="center"/>
          </w:tcPr>
          <w:p w14:paraId="016B9A6E" w14:textId="0D7F6F72" w:rsidR="00FA0298" w:rsidRPr="002A28B6" w:rsidRDefault="00FA0298" w:rsidP="00D671C8">
            <w:pPr>
              <w:spacing w:before="240" w:line="257" w:lineRule="auto"/>
              <w:contextualSpacing/>
              <w:jc w:val="center"/>
              <w:rPr>
                <w:rFonts w:eastAsia="Arial" w:cs="Arial"/>
                <w:color w:val="000000" w:themeColor="text1"/>
                <w:szCs w:val="24"/>
              </w:rPr>
            </w:pPr>
            <w:r w:rsidRPr="002A28B6">
              <w:rPr>
                <w:rFonts w:cs="Arial"/>
                <w:color w:val="000000"/>
                <w:szCs w:val="24"/>
              </w:rPr>
              <w:t>79%</w:t>
            </w:r>
          </w:p>
        </w:tc>
      </w:tr>
      <w:tr w:rsidR="00FA0298" w:rsidRPr="00A2006E" w14:paraId="30F9B92C" w14:textId="18102543" w:rsidTr="00D671C8">
        <w:trPr>
          <w:tblHeader w:val="0"/>
        </w:trPr>
        <w:tc>
          <w:tcPr>
            <w:tcW w:w="7650" w:type="dxa"/>
            <w:vAlign w:val="center"/>
          </w:tcPr>
          <w:p w14:paraId="72EAB39E" w14:textId="77777777" w:rsidR="00FA0298" w:rsidRPr="002A28B6" w:rsidRDefault="00FA0298" w:rsidP="00D671C8">
            <w:pPr>
              <w:spacing w:after="120" w:line="257" w:lineRule="auto"/>
              <w:rPr>
                <w:rFonts w:eastAsia="Arial" w:cs="Arial"/>
                <w:color w:val="000000"/>
                <w:szCs w:val="24"/>
              </w:rPr>
            </w:pPr>
            <w:r w:rsidRPr="002A28B6">
              <w:rPr>
                <w:rFonts w:eastAsia="Arial" w:cs="Arial"/>
                <w:color w:val="000000" w:themeColor="text1"/>
                <w:szCs w:val="24"/>
              </w:rPr>
              <w:t>Other [open response]</w:t>
            </w:r>
          </w:p>
        </w:tc>
        <w:tc>
          <w:tcPr>
            <w:tcW w:w="1243" w:type="dxa"/>
            <w:vAlign w:val="center"/>
          </w:tcPr>
          <w:p w14:paraId="25290480" w14:textId="6CE32973" w:rsidR="00FA0298" w:rsidRPr="002A28B6" w:rsidRDefault="00FA0298" w:rsidP="00D671C8">
            <w:pPr>
              <w:spacing w:after="120" w:line="257" w:lineRule="auto"/>
              <w:jc w:val="center"/>
              <w:rPr>
                <w:rFonts w:eastAsia="Arial" w:cs="Arial"/>
                <w:color w:val="000000" w:themeColor="text1"/>
                <w:szCs w:val="24"/>
              </w:rPr>
            </w:pPr>
            <w:r w:rsidRPr="002A28B6">
              <w:rPr>
                <w:rFonts w:cs="Arial"/>
                <w:color w:val="000000"/>
                <w:szCs w:val="24"/>
              </w:rPr>
              <w:t>13</w:t>
            </w:r>
          </w:p>
        </w:tc>
        <w:tc>
          <w:tcPr>
            <w:tcW w:w="1097" w:type="dxa"/>
            <w:vAlign w:val="center"/>
          </w:tcPr>
          <w:p w14:paraId="3E7230C4" w14:textId="61BA1417" w:rsidR="00FA0298" w:rsidRPr="002A28B6" w:rsidRDefault="00FA0298" w:rsidP="00D671C8">
            <w:pPr>
              <w:spacing w:after="120" w:line="257" w:lineRule="auto"/>
              <w:jc w:val="center"/>
              <w:rPr>
                <w:rFonts w:eastAsia="Arial" w:cs="Arial"/>
                <w:color w:val="000000" w:themeColor="text1"/>
                <w:szCs w:val="24"/>
              </w:rPr>
            </w:pPr>
            <w:r w:rsidRPr="002A28B6">
              <w:rPr>
                <w:rFonts w:cs="Arial"/>
                <w:color w:val="000000"/>
                <w:szCs w:val="24"/>
              </w:rPr>
              <w:t>22%</w:t>
            </w:r>
          </w:p>
        </w:tc>
      </w:tr>
    </w:tbl>
    <w:p w14:paraId="16707F8C" w14:textId="28CA1CA1" w:rsidR="00FB6B16" w:rsidRPr="00534575" w:rsidRDefault="005C4E7D" w:rsidP="00534575">
      <w:pPr>
        <w:pStyle w:val="ListParagraph"/>
        <w:numPr>
          <w:ilvl w:val="0"/>
          <w:numId w:val="24"/>
        </w:numPr>
        <w:spacing w:before="360"/>
        <w:ind w:left="360"/>
        <w:rPr>
          <w:b/>
          <w:bCs/>
        </w:rPr>
      </w:pPr>
      <w:r w:rsidRPr="00534575">
        <w:rPr>
          <w:b/>
          <w:bCs/>
        </w:rPr>
        <w:t>For the 202</w:t>
      </w:r>
      <w:r w:rsidR="004E6BE9" w:rsidRPr="00534575">
        <w:rPr>
          <w:b/>
          <w:bCs/>
        </w:rPr>
        <w:t>4</w:t>
      </w:r>
      <w:r w:rsidRPr="00534575">
        <w:rPr>
          <w:b/>
          <w:bCs/>
        </w:rPr>
        <w:t>–2</w:t>
      </w:r>
      <w:r w:rsidR="004E6BE9" w:rsidRPr="00534575">
        <w:rPr>
          <w:b/>
          <w:bCs/>
        </w:rPr>
        <w:t>5</w:t>
      </w:r>
      <w:r w:rsidRPr="00534575">
        <w:rPr>
          <w:b/>
          <w:bCs/>
        </w:rPr>
        <w:t xml:space="preserve"> school year, h</w:t>
      </w:r>
      <w:r w:rsidR="00FB6B16" w:rsidRPr="00534575">
        <w:rPr>
          <w:b/>
          <w:bCs/>
        </w:rPr>
        <w:t>ow has the COE supported districts in creating a pipeline of ethnically, culturally, and racially diverse, multilingual TK and early education teachers?</w:t>
      </w:r>
      <w:r w:rsidR="7D15F964" w:rsidRPr="00534575">
        <w:rPr>
          <w:b/>
          <w:bCs/>
        </w:rPr>
        <w:t xml:space="preserve"> </w:t>
      </w:r>
      <w:r w:rsidR="6455F651" w:rsidRPr="00534575">
        <w:rPr>
          <w:b/>
          <w:bCs/>
        </w:rPr>
        <w:t>[select top three priority strategies]</w:t>
      </w:r>
    </w:p>
    <w:tbl>
      <w:tblPr>
        <w:tblStyle w:val="TableGrid"/>
        <w:tblW w:w="9990" w:type="dxa"/>
        <w:tblLook w:val="04A0" w:firstRow="1" w:lastRow="0" w:firstColumn="1" w:lastColumn="0" w:noHBand="0" w:noVBand="1"/>
        <w:tblDescription w:val="Table showing the total number and total percent of ways in which the COE has supported districts in creating a pipeline of ethnically, culturally, and racially diverse, multilingual TK and early education teachers."/>
      </w:tblPr>
      <w:tblGrid>
        <w:gridCol w:w="7560"/>
        <w:gridCol w:w="1260"/>
        <w:gridCol w:w="1170"/>
      </w:tblGrid>
      <w:tr w:rsidR="00FF6330" w:rsidRPr="00A2006E" w14:paraId="53A012D7" w14:textId="77777777" w:rsidTr="00D671C8">
        <w:tc>
          <w:tcPr>
            <w:tcW w:w="7560" w:type="dxa"/>
          </w:tcPr>
          <w:p w14:paraId="06F88FFF" w14:textId="726A2C26" w:rsidR="00FF6330" w:rsidRPr="0092028B" w:rsidRDefault="0092028B" w:rsidP="00DF03E2">
            <w:pPr>
              <w:spacing w:after="120" w:line="257" w:lineRule="auto"/>
              <w:rPr>
                <w:rFonts w:eastAsia="Arial" w:cs="Arial"/>
                <w:b/>
                <w:bCs/>
                <w:color w:val="000000" w:themeColor="text1"/>
                <w:szCs w:val="24"/>
              </w:rPr>
            </w:pPr>
            <w:r w:rsidRPr="0092028B">
              <w:rPr>
                <w:rFonts w:eastAsia="Arial" w:cs="Arial"/>
                <w:b/>
                <w:bCs/>
                <w:color w:val="000000" w:themeColor="text1"/>
                <w:szCs w:val="24"/>
              </w:rPr>
              <w:t>Educator pipeline support</w:t>
            </w:r>
          </w:p>
        </w:tc>
        <w:tc>
          <w:tcPr>
            <w:tcW w:w="1260" w:type="dxa"/>
            <w:vAlign w:val="center"/>
          </w:tcPr>
          <w:p w14:paraId="08B8D2B3" w14:textId="77777777" w:rsidR="00FF6330" w:rsidRPr="002A28B6" w:rsidRDefault="00FF6330" w:rsidP="00D671C8">
            <w:pPr>
              <w:spacing w:after="120" w:line="256" w:lineRule="auto"/>
              <w:jc w:val="center"/>
              <w:rPr>
                <w:rFonts w:eastAsia="Arial" w:cs="Arial"/>
                <w:b/>
                <w:bCs/>
                <w:color w:val="000000" w:themeColor="text1"/>
                <w:szCs w:val="24"/>
              </w:rPr>
            </w:pPr>
            <w:r w:rsidRPr="002A28B6">
              <w:rPr>
                <w:rFonts w:eastAsia="Arial" w:cs="Arial"/>
                <w:b/>
                <w:bCs/>
                <w:color w:val="000000" w:themeColor="text1"/>
                <w:szCs w:val="24"/>
              </w:rPr>
              <w:t>Total Number (n=58)</w:t>
            </w:r>
          </w:p>
        </w:tc>
        <w:tc>
          <w:tcPr>
            <w:tcW w:w="1170" w:type="dxa"/>
            <w:vAlign w:val="center"/>
          </w:tcPr>
          <w:p w14:paraId="3577E52F" w14:textId="77777777" w:rsidR="00FF6330" w:rsidRPr="002A28B6" w:rsidRDefault="00FF6330" w:rsidP="00D671C8">
            <w:pPr>
              <w:spacing w:after="120" w:line="256" w:lineRule="auto"/>
              <w:jc w:val="center"/>
              <w:rPr>
                <w:rFonts w:eastAsia="Arial" w:cs="Arial"/>
                <w:b/>
                <w:bCs/>
                <w:color w:val="000000" w:themeColor="text1"/>
                <w:szCs w:val="24"/>
              </w:rPr>
            </w:pPr>
            <w:r w:rsidRPr="002A28B6">
              <w:rPr>
                <w:rFonts w:eastAsia="Arial" w:cs="Arial"/>
                <w:b/>
                <w:bCs/>
                <w:color w:val="000000" w:themeColor="text1"/>
                <w:szCs w:val="24"/>
              </w:rPr>
              <w:t>Total Percent</w:t>
            </w:r>
          </w:p>
        </w:tc>
      </w:tr>
      <w:tr w:rsidR="00FF6330" w:rsidRPr="00A2006E" w14:paraId="6154DAAE" w14:textId="77777777" w:rsidTr="00D671C8">
        <w:trPr>
          <w:tblHeader w:val="0"/>
        </w:trPr>
        <w:tc>
          <w:tcPr>
            <w:tcW w:w="7560" w:type="dxa"/>
            <w:vAlign w:val="center"/>
          </w:tcPr>
          <w:p w14:paraId="3EFFA8FB" w14:textId="77777777" w:rsidR="00FF6330" w:rsidRPr="002A28B6" w:rsidRDefault="00FF6330" w:rsidP="00D671C8">
            <w:pPr>
              <w:spacing w:after="120" w:line="257" w:lineRule="auto"/>
              <w:rPr>
                <w:rFonts w:eastAsia="Arial" w:cs="Arial"/>
                <w:color w:val="000000"/>
                <w:szCs w:val="24"/>
              </w:rPr>
            </w:pPr>
            <w:r w:rsidRPr="002A28B6">
              <w:rPr>
                <w:rFonts w:eastAsia="Arial" w:cs="Arial"/>
                <w:color w:val="000000" w:themeColor="text1"/>
                <w:szCs w:val="24"/>
              </w:rPr>
              <w:t>Encouraged preparation programs to offer coursework during non-traditional hours, for example, after 6 p.m.</w:t>
            </w:r>
          </w:p>
        </w:tc>
        <w:tc>
          <w:tcPr>
            <w:tcW w:w="1260" w:type="dxa"/>
            <w:vAlign w:val="center"/>
          </w:tcPr>
          <w:p w14:paraId="71028E15" w14:textId="77777777" w:rsidR="00FF6330" w:rsidRPr="002A28B6" w:rsidRDefault="00FF6330" w:rsidP="00D671C8">
            <w:pPr>
              <w:spacing w:after="120" w:line="257" w:lineRule="auto"/>
              <w:jc w:val="center"/>
              <w:rPr>
                <w:rFonts w:eastAsia="Arial" w:cs="Arial"/>
                <w:color w:val="000000" w:themeColor="text1"/>
                <w:szCs w:val="24"/>
              </w:rPr>
            </w:pPr>
            <w:r w:rsidRPr="002A28B6">
              <w:rPr>
                <w:rFonts w:cs="Arial"/>
                <w:color w:val="000000"/>
                <w:szCs w:val="24"/>
              </w:rPr>
              <w:t>26</w:t>
            </w:r>
          </w:p>
        </w:tc>
        <w:tc>
          <w:tcPr>
            <w:tcW w:w="1170" w:type="dxa"/>
            <w:vAlign w:val="center"/>
          </w:tcPr>
          <w:p w14:paraId="0A11A0DC" w14:textId="77777777" w:rsidR="00FF6330" w:rsidRPr="002A28B6" w:rsidRDefault="00FF6330" w:rsidP="00D671C8">
            <w:pPr>
              <w:spacing w:after="120" w:line="257" w:lineRule="auto"/>
              <w:jc w:val="center"/>
              <w:rPr>
                <w:rFonts w:eastAsia="Arial" w:cs="Arial"/>
                <w:color w:val="000000" w:themeColor="text1"/>
                <w:szCs w:val="24"/>
              </w:rPr>
            </w:pPr>
            <w:r w:rsidRPr="002A28B6">
              <w:rPr>
                <w:rFonts w:cs="Arial"/>
                <w:color w:val="000000"/>
                <w:szCs w:val="24"/>
              </w:rPr>
              <w:t>45%</w:t>
            </w:r>
          </w:p>
        </w:tc>
      </w:tr>
      <w:tr w:rsidR="00FF6330" w:rsidRPr="00A2006E" w14:paraId="2C50063F" w14:textId="77777777" w:rsidTr="00D671C8">
        <w:trPr>
          <w:tblHeader w:val="0"/>
        </w:trPr>
        <w:tc>
          <w:tcPr>
            <w:tcW w:w="7560" w:type="dxa"/>
            <w:vAlign w:val="center"/>
          </w:tcPr>
          <w:p w14:paraId="0F563F59" w14:textId="77777777" w:rsidR="00FF6330" w:rsidRPr="002A28B6" w:rsidRDefault="00FF6330" w:rsidP="00D671C8">
            <w:pPr>
              <w:spacing w:after="120" w:line="257" w:lineRule="auto"/>
              <w:rPr>
                <w:rFonts w:eastAsia="Arial" w:cs="Arial"/>
                <w:color w:val="000000"/>
                <w:szCs w:val="24"/>
              </w:rPr>
            </w:pPr>
            <w:r w:rsidRPr="002A28B6">
              <w:rPr>
                <w:rFonts w:eastAsia="Arial" w:cs="Arial"/>
                <w:color w:val="000000" w:themeColor="text1"/>
                <w:szCs w:val="24"/>
              </w:rPr>
              <w:t>Created pipeline programs to elevate the qualifications of existing early education staff, including targeted recruitment of racially and culturally diverse individuals</w:t>
            </w:r>
          </w:p>
        </w:tc>
        <w:tc>
          <w:tcPr>
            <w:tcW w:w="1260" w:type="dxa"/>
            <w:vAlign w:val="center"/>
          </w:tcPr>
          <w:p w14:paraId="7AC8EFA7" w14:textId="77777777" w:rsidR="00FF6330" w:rsidRPr="002A28B6" w:rsidRDefault="00FF6330" w:rsidP="00D671C8">
            <w:pPr>
              <w:spacing w:after="120" w:line="257" w:lineRule="auto"/>
              <w:jc w:val="center"/>
              <w:rPr>
                <w:rFonts w:eastAsia="Arial" w:cs="Arial"/>
                <w:color w:val="000000" w:themeColor="text1"/>
                <w:szCs w:val="24"/>
              </w:rPr>
            </w:pPr>
            <w:r w:rsidRPr="002A28B6">
              <w:rPr>
                <w:rFonts w:cs="Arial"/>
                <w:color w:val="000000"/>
                <w:szCs w:val="24"/>
              </w:rPr>
              <w:t>17</w:t>
            </w:r>
          </w:p>
        </w:tc>
        <w:tc>
          <w:tcPr>
            <w:tcW w:w="1170" w:type="dxa"/>
            <w:vAlign w:val="center"/>
          </w:tcPr>
          <w:p w14:paraId="099ECDF6" w14:textId="77777777" w:rsidR="00FF6330" w:rsidRPr="002A28B6" w:rsidRDefault="00FF6330" w:rsidP="00D671C8">
            <w:pPr>
              <w:spacing w:after="120" w:line="257" w:lineRule="auto"/>
              <w:jc w:val="center"/>
              <w:rPr>
                <w:rFonts w:eastAsia="Arial" w:cs="Arial"/>
                <w:color w:val="000000" w:themeColor="text1"/>
                <w:szCs w:val="24"/>
              </w:rPr>
            </w:pPr>
            <w:r w:rsidRPr="002A28B6">
              <w:rPr>
                <w:rFonts w:cs="Arial"/>
                <w:color w:val="000000"/>
                <w:szCs w:val="24"/>
              </w:rPr>
              <w:t>29%</w:t>
            </w:r>
          </w:p>
        </w:tc>
      </w:tr>
      <w:tr w:rsidR="00FF6330" w:rsidRPr="00A2006E" w14:paraId="2A79DE55" w14:textId="77777777" w:rsidTr="00D671C8">
        <w:trPr>
          <w:tblHeader w:val="0"/>
        </w:trPr>
        <w:tc>
          <w:tcPr>
            <w:tcW w:w="7560" w:type="dxa"/>
            <w:vAlign w:val="center"/>
          </w:tcPr>
          <w:p w14:paraId="150C7B5A" w14:textId="77777777" w:rsidR="00FF6330" w:rsidRPr="002A28B6" w:rsidRDefault="00FF6330" w:rsidP="00D671C8">
            <w:pPr>
              <w:spacing w:after="120" w:line="257" w:lineRule="auto"/>
              <w:rPr>
                <w:rFonts w:eastAsia="Arial" w:cs="Arial"/>
                <w:color w:val="000000"/>
                <w:szCs w:val="24"/>
              </w:rPr>
            </w:pPr>
            <w:r w:rsidRPr="002A28B6">
              <w:rPr>
                <w:rFonts w:eastAsia="Arial" w:cs="Arial"/>
                <w:color w:val="000000" w:themeColor="text1"/>
                <w:szCs w:val="24"/>
              </w:rPr>
              <w:t>Encouraged workforce programs to offer culturally competent mentoring and coaching</w:t>
            </w:r>
          </w:p>
        </w:tc>
        <w:tc>
          <w:tcPr>
            <w:tcW w:w="1260" w:type="dxa"/>
            <w:vAlign w:val="center"/>
          </w:tcPr>
          <w:p w14:paraId="1AE4E4B8" w14:textId="77777777" w:rsidR="00FF6330" w:rsidRPr="002A28B6" w:rsidRDefault="00FF6330" w:rsidP="00D671C8">
            <w:pPr>
              <w:spacing w:after="120" w:line="257" w:lineRule="auto"/>
              <w:jc w:val="center"/>
              <w:rPr>
                <w:rFonts w:eastAsia="Arial" w:cs="Arial"/>
                <w:color w:val="000000" w:themeColor="text1"/>
                <w:szCs w:val="24"/>
              </w:rPr>
            </w:pPr>
            <w:r w:rsidRPr="002A28B6">
              <w:rPr>
                <w:rFonts w:cs="Arial"/>
                <w:color w:val="000000"/>
                <w:szCs w:val="24"/>
              </w:rPr>
              <w:t>16</w:t>
            </w:r>
          </w:p>
        </w:tc>
        <w:tc>
          <w:tcPr>
            <w:tcW w:w="1170" w:type="dxa"/>
            <w:vAlign w:val="center"/>
          </w:tcPr>
          <w:p w14:paraId="5A272316" w14:textId="77777777" w:rsidR="00FF6330" w:rsidRPr="002A28B6" w:rsidRDefault="00FF6330" w:rsidP="00D671C8">
            <w:pPr>
              <w:spacing w:after="120" w:line="257" w:lineRule="auto"/>
              <w:jc w:val="center"/>
              <w:rPr>
                <w:rFonts w:eastAsia="Arial" w:cs="Arial"/>
                <w:color w:val="000000" w:themeColor="text1"/>
                <w:szCs w:val="24"/>
              </w:rPr>
            </w:pPr>
            <w:r w:rsidRPr="002A28B6">
              <w:rPr>
                <w:rFonts w:cs="Arial"/>
                <w:color w:val="000000"/>
                <w:szCs w:val="24"/>
              </w:rPr>
              <w:t>28%</w:t>
            </w:r>
          </w:p>
        </w:tc>
      </w:tr>
      <w:tr w:rsidR="00FF6330" w:rsidRPr="00A2006E" w14:paraId="575C1EF9" w14:textId="77777777" w:rsidTr="00D671C8">
        <w:trPr>
          <w:tblHeader w:val="0"/>
        </w:trPr>
        <w:tc>
          <w:tcPr>
            <w:tcW w:w="7560" w:type="dxa"/>
            <w:vAlign w:val="center"/>
          </w:tcPr>
          <w:p w14:paraId="20532677" w14:textId="77777777" w:rsidR="00FF6330" w:rsidRPr="002A28B6" w:rsidRDefault="00FF6330" w:rsidP="00D671C8">
            <w:pPr>
              <w:spacing w:after="120" w:line="257" w:lineRule="auto"/>
              <w:rPr>
                <w:rFonts w:eastAsia="Arial" w:cs="Arial"/>
                <w:color w:val="000000"/>
                <w:szCs w:val="24"/>
              </w:rPr>
            </w:pPr>
            <w:r w:rsidRPr="002A28B6">
              <w:rPr>
                <w:rFonts w:eastAsia="Arial" w:cs="Arial"/>
                <w:color w:val="000000" w:themeColor="text1"/>
                <w:szCs w:val="24"/>
              </w:rPr>
              <w:lastRenderedPageBreak/>
              <w:t>Worked with local public Institutes of Higher Education (IHEs) to establish or implement culturally and linguistically responsive preparation programs</w:t>
            </w:r>
          </w:p>
        </w:tc>
        <w:tc>
          <w:tcPr>
            <w:tcW w:w="1260" w:type="dxa"/>
            <w:vAlign w:val="center"/>
          </w:tcPr>
          <w:p w14:paraId="30F776ED" w14:textId="77777777" w:rsidR="00FF6330" w:rsidRPr="002A28B6" w:rsidRDefault="00FF6330" w:rsidP="00D671C8">
            <w:pPr>
              <w:spacing w:after="120" w:line="257" w:lineRule="auto"/>
              <w:jc w:val="center"/>
              <w:rPr>
                <w:rFonts w:eastAsia="Arial" w:cs="Arial"/>
                <w:color w:val="000000" w:themeColor="text1"/>
                <w:szCs w:val="24"/>
              </w:rPr>
            </w:pPr>
            <w:r w:rsidRPr="002A28B6">
              <w:rPr>
                <w:rFonts w:cs="Arial"/>
                <w:color w:val="000000"/>
                <w:szCs w:val="24"/>
              </w:rPr>
              <w:t>14</w:t>
            </w:r>
          </w:p>
        </w:tc>
        <w:tc>
          <w:tcPr>
            <w:tcW w:w="1170" w:type="dxa"/>
            <w:vAlign w:val="center"/>
          </w:tcPr>
          <w:p w14:paraId="209A37D1" w14:textId="77777777" w:rsidR="00FF6330" w:rsidRPr="002A28B6" w:rsidRDefault="00FF6330" w:rsidP="00D671C8">
            <w:pPr>
              <w:spacing w:after="120" w:line="257" w:lineRule="auto"/>
              <w:jc w:val="center"/>
              <w:rPr>
                <w:rFonts w:eastAsia="Arial" w:cs="Arial"/>
                <w:color w:val="000000" w:themeColor="text1"/>
                <w:szCs w:val="24"/>
              </w:rPr>
            </w:pPr>
            <w:r w:rsidRPr="002A28B6">
              <w:rPr>
                <w:rFonts w:cs="Arial"/>
                <w:color w:val="000000"/>
                <w:szCs w:val="24"/>
              </w:rPr>
              <w:t>24%</w:t>
            </w:r>
          </w:p>
        </w:tc>
      </w:tr>
      <w:tr w:rsidR="00FF6330" w:rsidRPr="00A2006E" w14:paraId="6F515256" w14:textId="77777777" w:rsidTr="00D671C8">
        <w:trPr>
          <w:tblHeader w:val="0"/>
        </w:trPr>
        <w:tc>
          <w:tcPr>
            <w:tcW w:w="7560" w:type="dxa"/>
            <w:vAlign w:val="center"/>
          </w:tcPr>
          <w:p w14:paraId="041D0C54" w14:textId="77777777" w:rsidR="00FF6330" w:rsidRPr="002A28B6" w:rsidRDefault="00FF6330" w:rsidP="00D671C8">
            <w:pPr>
              <w:spacing w:after="120" w:line="257" w:lineRule="auto"/>
              <w:rPr>
                <w:rFonts w:eastAsia="Arial" w:cs="Arial"/>
                <w:color w:val="000000"/>
                <w:szCs w:val="24"/>
              </w:rPr>
            </w:pPr>
            <w:r w:rsidRPr="002A28B6">
              <w:rPr>
                <w:rFonts w:eastAsia="Arial" w:cs="Arial"/>
                <w:color w:val="000000" w:themeColor="text1"/>
                <w:szCs w:val="24"/>
              </w:rPr>
              <w:t>Offered or collaborated to offer paid internship and apprenticeship programs</w:t>
            </w:r>
          </w:p>
        </w:tc>
        <w:tc>
          <w:tcPr>
            <w:tcW w:w="1260" w:type="dxa"/>
            <w:vAlign w:val="center"/>
          </w:tcPr>
          <w:p w14:paraId="696EAC22" w14:textId="77777777" w:rsidR="00FF6330" w:rsidRPr="002A28B6" w:rsidRDefault="00FF6330" w:rsidP="00D671C8">
            <w:pPr>
              <w:spacing w:after="120" w:line="257" w:lineRule="auto"/>
              <w:jc w:val="center"/>
              <w:rPr>
                <w:rFonts w:eastAsia="Arial" w:cs="Arial"/>
                <w:color w:val="000000" w:themeColor="text1"/>
                <w:szCs w:val="24"/>
              </w:rPr>
            </w:pPr>
            <w:r w:rsidRPr="002A28B6">
              <w:rPr>
                <w:rFonts w:cs="Arial"/>
                <w:color w:val="000000"/>
                <w:szCs w:val="24"/>
              </w:rPr>
              <w:t>13</w:t>
            </w:r>
          </w:p>
        </w:tc>
        <w:tc>
          <w:tcPr>
            <w:tcW w:w="1170" w:type="dxa"/>
            <w:vAlign w:val="center"/>
          </w:tcPr>
          <w:p w14:paraId="55CE8857" w14:textId="77777777" w:rsidR="00FF6330" w:rsidRPr="002A28B6" w:rsidRDefault="00FF6330" w:rsidP="00D671C8">
            <w:pPr>
              <w:spacing w:after="120" w:line="257" w:lineRule="auto"/>
              <w:jc w:val="center"/>
              <w:rPr>
                <w:rFonts w:eastAsia="Arial" w:cs="Arial"/>
                <w:color w:val="000000" w:themeColor="text1"/>
                <w:szCs w:val="24"/>
              </w:rPr>
            </w:pPr>
            <w:r w:rsidRPr="002A28B6">
              <w:rPr>
                <w:rFonts w:cs="Arial"/>
                <w:color w:val="000000"/>
                <w:szCs w:val="24"/>
              </w:rPr>
              <w:t>22%</w:t>
            </w:r>
          </w:p>
        </w:tc>
      </w:tr>
      <w:tr w:rsidR="00FF6330" w:rsidRPr="00A2006E" w14:paraId="4CA7FE7F" w14:textId="77777777" w:rsidTr="00D671C8">
        <w:trPr>
          <w:tblHeader w:val="0"/>
        </w:trPr>
        <w:tc>
          <w:tcPr>
            <w:tcW w:w="7560" w:type="dxa"/>
            <w:vAlign w:val="center"/>
          </w:tcPr>
          <w:p w14:paraId="1DD09A31" w14:textId="77777777" w:rsidR="00FF6330" w:rsidRPr="002A28B6" w:rsidRDefault="00FF6330" w:rsidP="00D671C8">
            <w:pPr>
              <w:spacing w:after="120" w:line="257" w:lineRule="auto"/>
              <w:rPr>
                <w:rFonts w:eastAsia="Arial" w:cs="Arial"/>
                <w:color w:val="000000"/>
                <w:szCs w:val="24"/>
              </w:rPr>
            </w:pPr>
            <w:r w:rsidRPr="002A28B6">
              <w:rPr>
                <w:rFonts w:eastAsia="Arial" w:cs="Arial"/>
                <w:color w:val="000000" w:themeColor="text1"/>
                <w:szCs w:val="24"/>
              </w:rPr>
              <w:t>Offered coursework online or coursework that can be completed on candidates’ own time</w:t>
            </w:r>
          </w:p>
        </w:tc>
        <w:tc>
          <w:tcPr>
            <w:tcW w:w="1260" w:type="dxa"/>
            <w:vAlign w:val="center"/>
          </w:tcPr>
          <w:p w14:paraId="66B80178" w14:textId="77777777" w:rsidR="00FF6330" w:rsidRPr="002A28B6" w:rsidRDefault="00FF6330" w:rsidP="00D671C8">
            <w:pPr>
              <w:spacing w:after="120" w:line="257" w:lineRule="auto"/>
              <w:jc w:val="center"/>
              <w:rPr>
                <w:rFonts w:eastAsia="Arial" w:cs="Arial"/>
                <w:color w:val="000000" w:themeColor="text1"/>
                <w:szCs w:val="24"/>
              </w:rPr>
            </w:pPr>
            <w:r w:rsidRPr="002A28B6">
              <w:rPr>
                <w:rFonts w:cs="Arial"/>
                <w:color w:val="000000"/>
                <w:szCs w:val="24"/>
              </w:rPr>
              <w:t>12</w:t>
            </w:r>
          </w:p>
        </w:tc>
        <w:tc>
          <w:tcPr>
            <w:tcW w:w="1170" w:type="dxa"/>
            <w:vAlign w:val="center"/>
          </w:tcPr>
          <w:p w14:paraId="3C1D5739" w14:textId="77777777" w:rsidR="00FF6330" w:rsidRPr="002A28B6" w:rsidRDefault="00FF6330" w:rsidP="00D671C8">
            <w:pPr>
              <w:spacing w:after="120" w:line="257" w:lineRule="auto"/>
              <w:jc w:val="center"/>
              <w:rPr>
                <w:rFonts w:eastAsia="Arial" w:cs="Arial"/>
                <w:color w:val="000000" w:themeColor="text1"/>
                <w:szCs w:val="24"/>
              </w:rPr>
            </w:pPr>
            <w:r w:rsidRPr="002A28B6">
              <w:rPr>
                <w:rFonts w:cs="Arial"/>
                <w:color w:val="000000"/>
                <w:szCs w:val="24"/>
              </w:rPr>
              <w:t>21%</w:t>
            </w:r>
          </w:p>
        </w:tc>
      </w:tr>
      <w:tr w:rsidR="00FF6330" w:rsidRPr="00400B04" w14:paraId="48017CFA" w14:textId="77777777" w:rsidTr="00D671C8">
        <w:trPr>
          <w:tblHeader w:val="0"/>
        </w:trPr>
        <w:tc>
          <w:tcPr>
            <w:tcW w:w="7560" w:type="dxa"/>
            <w:vAlign w:val="center"/>
          </w:tcPr>
          <w:p w14:paraId="63DB3157" w14:textId="77777777" w:rsidR="00FF6330" w:rsidRPr="002A28B6" w:rsidRDefault="00FF6330" w:rsidP="00D671C8">
            <w:pPr>
              <w:spacing w:after="120" w:line="257" w:lineRule="auto"/>
              <w:rPr>
                <w:rFonts w:eastAsia="Arial" w:cs="Arial"/>
                <w:color w:val="000000" w:themeColor="text1"/>
                <w:szCs w:val="24"/>
              </w:rPr>
            </w:pPr>
            <w:r w:rsidRPr="002A28B6">
              <w:rPr>
                <w:rFonts w:eastAsia="Arial" w:cs="Arial"/>
                <w:color w:val="000000" w:themeColor="text1"/>
                <w:szCs w:val="24"/>
              </w:rPr>
              <w:t>Other [open response]</w:t>
            </w:r>
          </w:p>
        </w:tc>
        <w:tc>
          <w:tcPr>
            <w:tcW w:w="1260" w:type="dxa"/>
            <w:vAlign w:val="center"/>
          </w:tcPr>
          <w:p w14:paraId="6B00C353" w14:textId="77777777" w:rsidR="00FF6330" w:rsidRPr="002A28B6" w:rsidRDefault="00FF6330" w:rsidP="00D671C8">
            <w:pPr>
              <w:spacing w:after="120" w:line="257" w:lineRule="auto"/>
              <w:jc w:val="center"/>
              <w:rPr>
                <w:rFonts w:eastAsia="Arial" w:cs="Arial"/>
                <w:color w:val="000000" w:themeColor="text1"/>
                <w:szCs w:val="24"/>
              </w:rPr>
            </w:pPr>
            <w:r w:rsidRPr="002A28B6">
              <w:rPr>
                <w:rFonts w:cs="Arial"/>
                <w:color w:val="000000"/>
                <w:szCs w:val="24"/>
              </w:rPr>
              <w:t>10</w:t>
            </w:r>
          </w:p>
        </w:tc>
        <w:tc>
          <w:tcPr>
            <w:tcW w:w="1170" w:type="dxa"/>
            <w:vAlign w:val="center"/>
          </w:tcPr>
          <w:p w14:paraId="17523680" w14:textId="77777777" w:rsidR="00FF6330" w:rsidRPr="002A28B6" w:rsidRDefault="00FF6330" w:rsidP="00D671C8">
            <w:pPr>
              <w:spacing w:after="120" w:line="257" w:lineRule="auto"/>
              <w:jc w:val="center"/>
              <w:rPr>
                <w:rFonts w:eastAsia="Arial" w:cs="Arial"/>
                <w:color w:val="000000" w:themeColor="text1"/>
                <w:szCs w:val="24"/>
              </w:rPr>
            </w:pPr>
            <w:r w:rsidRPr="002A28B6">
              <w:rPr>
                <w:rFonts w:cs="Arial"/>
                <w:color w:val="000000"/>
                <w:szCs w:val="24"/>
              </w:rPr>
              <w:t>17%</w:t>
            </w:r>
          </w:p>
        </w:tc>
      </w:tr>
      <w:tr w:rsidR="00FF6330" w:rsidRPr="00A2006E" w14:paraId="672C98E8" w14:textId="77777777" w:rsidTr="00D671C8">
        <w:trPr>
          <w:tblHeader w:val="0"/>
        </w:trPr>
        <w:tc>
          <w:tcPr>
            <w:tcW w:w="7560" w:type="dxa"/>
            <w:vAlign w:val="center"/>
          </w:tcPr>
          <w:p w14:paraId="7C2470A9" w14:textId="77777777" w:rsidR="00FF6330" w:rsidRPr="002A28B6" w:rsidRDefault="00FF6330" w:rsidP="00D671C8">
            <w:pPr>
              <w:spacing w:after="120" w:line="257" w:lineRule="auto"/>
              <w:rPr>
                <w:rFonts w:eastAsia="Arial" w:cs="Arial"/>
                <w:color w:val="000000"/>
                <w:szCs w:val="24"/>
              </w:rPr>
            </w:pPr>
            <w:r w:rsidRPr="002A28B6">
              <w:rPr>
                <w:rFonts w:eastAsia="Arial" w:cs="Arial"/>
                <w:color w:val="000000" w:themeColor="text1"/>
                <w:szCs w:val="24"/>
              </w:rPr>
              <w:t>Provided learning cohorts organized by primary language</w:t>
            </w:r>
          </w:p>
        </w:tc>
        <w:tc>
          <w:tcPr>
            <w:tcW w:w="1260" w:type="dxa"/>
            <w:vAlign w:val="center"/>
          </w:tcPr>
          <w:p w14:paraId="1D030E8A" w14:textId="77777777" w:rsidR="00FF6330" w:rsidRPr="002A28B6" w:rsidRDefault="00FF6330" w:rsidP="00D671C8">
            <w:pPr>
              <w:spacing w:after="120" w:line="257" w:lineRule="auto"/>
              <w:jc w:val="center"/>
              <w:rPr>
                <w:rFonts w:eastAsia="Arial" w:cs="Arial"/>
                <w:color w:val="000000" w:themeColor="text1"/>
                <w:szCs w:val="24"/>
              </w:rPr>
            </w:pPr>
            <w:r w:rsidRPr="002A28B6">
              <w:rPr>
                <w:rFonts w:cs="Arial"/>
                <w:color w:val="000000"/>
                <w:szCs w:val="24"/>
              </w:rPr>
              <w:t>7</w:t>
            </w:r>
          </w:p>
        </w:tc>
        <w:tc>
          <w:tcPr>
            <w:tcW w:w="1170" w:type="dxa"/>
            <w:vAlign w:val="center"/>
          </w:tcPr>
          <w:p w14:paraId="19518373" w14:textId="77777777" w:rsidR="00FF6330" w:rsidRPr="002A28B6" w:rsidRDefault="00FF6330" w:rsidP="00D671C8">
            <w:pPr>
              <w:spacing w:after="120" w:line="257" w:lineRule="auto"/>
              <w:jc w:val="center"/>
              <w:rPr>
                <w:rFonts w:eastAsia="Arial" w:cs="Arial"/>
                <w:color w:val="000000" w:themeColor="text1"/>
                <w:szCs w:val="24"/>
              </w:rPr>
            </w:pPr>
            <w:r w:rsidRPr="002A28B6">
              <w:rPr>
                <w:rFonts w:cs="Arial"/>
                <w:color w:val="000000"/>
                <w:szCs w:val="24"/>
              </w:rPr>
              <w:t>12%</w:t>
            </w:r>
          </w:p>
        </w:tc>
      </w:tr>
      <w:tr w:rsidR="00FF6330" w:rsidRPr="00A2006E" w14:paraId="38C38BA5" w14:textId="77777777" w:rsidTr="00D671C8">
        <w:trPr>
          <w:tblHeader w:val="0"/>
        </w:trPr>
        <w:tc>
          <w:tcPr>
            <w:tcW w:w="7560" w:type="dxa"/>
            <w:vAlign w:val="center"/>
          </w:tcPr>
          <w:p w14:paraId="34F2FD15" w14:textId="77777777" w:rsidR="00FF6330" w:rsidRPr="002A28B6" w:rsidRDefault="00FF6330" w:rsidP="00D671C8">
            <w:pPr>
              <w:spacing w:after="120" w:line="257" w:lineRule="auto"/>
              <w:rPr>
                <w:rFonts w:eastAsia="Arial" w:cs="Arial"/>
                <w:color w:val="000000"/>
                <w:szCs w:val="24"/>
              </w:rPr>
            </w:pPr>
            <w:r w:rsidRPr="002A28B6">
              <w:rPr>
                <w:rFonts w:eastAsia="Arial" w:cs="Arial"/>
                <w:color w:val="000000" w:themeColor="text1"/>
                <w:szCs w:val="24"/>
              </w:rPr>
              <w:t>Worked with private IHEs to establish or implement culturally and linguistically responsive preparation programs</w:t>
            </w:r>
          </w:p>
        </w:tc>
        <w:tc>
          <w:tcPr>
            <w:tcW w:w="1260" w:type="dxa"/>
            <w:vAlign w:val="center"/>
          </w:tcPr>
          <w:p w14:paraId="68E3F1AF" w14:textId="77777777" w:rsidR="00FF6330" w:rsidRPr="002A28B6" w:rsidRDefault="00FF6330" w:rsidP="00D671C8">
            <w:pPr>
              <w:spacing w:after="120" w:line="257" w:lineRule="auto"/>
              <w:jc w:val="center"/>
              <w:rPr>
                <w:rFonts w:eastAsia="Arial" w:cs="Arial"/>
                <w:color w:val="000000" w:themeColor="text1"/>
                <w:szCs w:val="24"/>
              </w:rPr>
            </w:pPr>
            <w:r w:rsidRPr="002A28B6">
              <w:rPr>
                <w:rFonts w:cs="Arial"/>
                <w:color w:val="000000"/>
                <w:szCs w:val="24"/>
              </w:rPr>
              <w:t>5</w:t>
            </w:r>
          </w:p>
        </w:tc>
        <w:tc>
          <w:tcPr>
            <w:tcW w:w="1170" w:type="dxa"/>
            <w:vAlign w:val="center"/>
          </w:tcPr>
          <w:p w14:paraId="0BBBA55D" w14:textId="77777777" w:rsidR="00FF6330" w:rsidRPr="002A28B6" w:rsidRDefault="00FF6330" w:rsidP="00D671C8">
            <w:pPr>
              <w:spacing w:after="120" w:line="257" w:lineRule="auto"/>
              <w:jc w:val="center"/>
              <w:rPr>
                <w:rFonts w:eastAsia="Arial" w:cs="Arial"/>
                <w:color w:val="000000" w:themeColor="text1"/>
                <w:szCs w:val="24"/>
              </w:rPr>
            </w:pPr>
            <w:r w:rsidRPr="002A28B6">
              <w:rPr>
                <w:rFonts w:cs="Arial"/>
                <w:color w:val="000000"/>
                <w:szCs w:val="24"/>
              </w:rPr>
              <w:t>9%</w:t>
            </w:r>
          </w:p>
        </w:tc>
      </w:tr>
      <w:tr w:rsidR="00FF6330" w:rsidRPr="00A2006E" w14:paraId="20468EF7" w14:textId="77777777" w:rsidTr="00D671C8">
        <w:trPr>
          <w:tblHeader w:val="0"/>
        </w:trPr>
        <w:tc>
          <w:tcPr>
            <w:tcW w:w="7560" w:type="dxa"/>
            <w:vAlign w:val="center"/>
          </w:tcPr>
          <w:p w14:paraId="40D10EE2" w14:textId="77777777" w:rsidR="00FF6330" w:rsidRPr="002A28B6" w:rsidRDefault="00FF6330" w:rsidP="00D671C8">
            <w:pPr>
              <w:spacing w:after="120" w:line="257" w:lineRule="auto"/>
              <w:rPr>
                <w:rFonts w:eastAsia="Arial" w:cs="Arial"/>
                <w:color w:val="000000"/>
                <w:szCs w:val="24"/>
              </w:rPr>
            </w:pPr>
            <w:r w:rsidRPr="002A28B6">
              <w:rPr>
                <w:rFonts w:eastAsia="Arial" w:cs="Arial"/>
                <w:color w:val="000000" w:themeColor="text1"/>
                <w:szCs w:val="24"/>
              </w:rPr>
              <w:t>Created a plan to ensure wages increase as qualifications increase</w:t>
            </w:r>
          </w:p>
        </w:tc>
        <w:tc>
          <w:tcPr>
            <w:tcW w:w="1260" w:type="dxa"/>
            <w:vAlign w:val="center"/>
          </w:tcPr>
          <w:p w14:paraId="2F34DB0E" w14:textId="77777777" w:rsidR="00FF6330" w:rsidRPr="002A28B6" w:rsidRDefault="00FF6330" w:rsidP="00D671C8">
            <w:pPr>
              <w:spacing w:after="120" w:line="257" w:lineRule="auto"/>
              <w:jc w:val="center"/>
              <w:rPr>
                <w:rFonts w:eastAsia="Arial" w:cs="Arial"/>
                <w:color w:val="000000" w:themeColor="text1"/>
                <w:szCs w:val="24"/>
              </w:rPr>
            </w:pPr>
            <w:r w:rsidRPr="002A28B6">
              <w:rPr>
                <w:rFonts w:cs="Arial"/>
                <w:color w:val="000000"/>
                <w:szCs w:val="24"/>
              </w:rPr>
              <w:t>3</w:t>
            </w:r>
          </w:p>
        </w:tc>
        <w:tc>
          <w:tcPr>
            <w:tcW w:w="1170" w:type="dxa"/>
            <w:vAlign w:val="center"/>
          </w:tcPr>
          <w:p w14:paraId="19C47198" w14:textId="77777777" w:rsidR="00FF6330" w:rsidRPr="002A28B6" w:rsidRDefault="00FF6330" w:rsidP="00D671C8">
            <w:pPr>
              <w:spacing w:after="120" w:line="257" w:lineRule="auto"/>
              <w:jc w:val="center"/>
              <w:rPr>
                <w:rFonts w:eastAsia="Arial" w:cs="Arial"/>
                <w:color w:val="000000" w:themeColor="text1"/>
                <w:szCs w:val="24"/>
              </w:rPr>
            </w:pPr>
            <w:r w:rsidRPr="002A28B6">
              <w:rPr>
                <w:rFonts w:cs="Arial"/>
                <w:color w:val="000000"/>
                <w:szCs w:val="24"/>
              </w:rPr>
              <w:t>5%</w:t>
            </w:r>
          </w:p>
        </w:tc>
      </w:tr>
      <w:tr w:rsidR="00FF6330" w:rsidRPr="00A2006E" w14:paraId="5CB34FCF" w14:textId="77777777" w:rsidTr="00D671C8">
        <w:trPr>
          <w:tblHeader w:val="0"/>
        </w:trPr>
        <w:tc>
          <w:tcPr>
            <w:tcW w:w="7560" w:type="dxa"/>
            <w:vAlign w:val="center"/>
          </w:tcPr>
          <w:p w14:paraId="4DE75CCA" w14:textId="77777777" w:rsidR="00FF6330" w:rsidRPr="002A28B6" w:rsidRDefault="00FF6330" w:rsidP="00D671C8">
            <w:pPr>
              <w:spacing w:after="120" w:line="257" w:lineRule="auto"/>
              <w:rPr>
                <w:rFonts w:eastAsia="Arial" w:cs="Arial"/>
                <w:color w:val="000000"/>
                <w:szCs w:val="24"/>
              </w:rPr>
            </w:pPr>
            <w:r w:rsidRPr="002A28B6">
              <w:rPr>
                <w:rFonts w:eastAsia="Arial" w:cs="Arial"/>
                <w:color w:val="000000" w:themeColor="text1"/>
                <w:szCs w:val="24"/>
              </w:rPr>
              <w:t>Worked with schools to set targets for hiring a diverse workforce</w:t>
            </w:r>
          </w:p>
        </w:tc>
        <w:tc>
          <w:tcPr>
            <w:tcW w:w="1260" w:type="dxa"/>
            <w:vAlign w:val="center"/>
          </w:tcPr>
          <w:p w14:paraId="3FDFA107" w14:textId="77777777" w:rsidR="00FF6330" w:rsidRPr="002A28B6" w:rsidRDefault="00FF6330" w:rsidP="00D671C8">
            <w:pPr>
              <w:spacing w:after="120" w:line="257" w:lineRule="auto"/>
              <w:jc w:val="center"/>
              <w:rPr>
                <w:rFonts w:eastAsia="Arial" w:cs="Arial"/>
                <w:color w:val="000000" w:themeColor="text1"/>
                <w:szCs w:val="24"/>
              </w:rPr>
            </w:pPr>
            <w:r w:rsidRPr="002A28B6">
              <w:rPr>
                <w:rFonts w:cs="Arial"/>
                <w:color w:val="000000"/>
                <w:szCs w:val="24"/>
              </w:rPr>
              <w:t>2</w:t>
            </w:r>
          </w:p>
        </w:tc>
        <w:tc>
          <w:tcPr>
            <w:tcW w:w="1170" w:type="dxa"/>
            <w:vAlign w:val="center"/>
          </w:tcPr>
          <w:p w14:paraId="013155C0" w14:textId="77777777" w:rsidR="00FF6330" w:rsidRPr="002A28B6" w:rsidRDefault="00FF6330" w:rsidP="00D671C8">
            <w:pPr>
              <w:spacing w:after="120" w:line="257" w:lineRule="auto"/>
              <w:jc w:val="center"/>
              <w:rPr>
                <w:rFonts w:eastAsia="Arial" w:cs="Arial"/>
                <w:color w:val="000000" w:themeColor="text1"/>
                <w:szCs w:val="24"/>
              </w:rPr>
            </w:pPr>
            <w:r w:rsidRPr="002A28B6">
              <w:rPr>
                <w:rFonts w:cs="Arial"/>
                <w:color w:val="000000"/>
                <w:szCs w:val="24"/>
              </w:rPr>
              <w:t>3%</w:t>
            </w:r>
          </w:p>
        </w:tc>
      </w:tr>
    </w:tbl>
    <w:p w14:paraId="1F27B68C" w14:textId="2441F6E2" w:rsidR="00FB6B16" w:rsidRPr="00534575" w:rsidRDefault="00FB6B16" w:rsidP="00534575">
      <w:pPr>
        <w:pStyle w:val="ListParagraph"/>
        <w:numPr>
          <w:ilvl w:val="0"/>
          <w:numId w:val="24"/>
        </w:numPr>
        <w:spacing w:before="360"/>
        <w:ind w:left="360"/>
        <w:rPr>
          <w:b/>
          <w:bCs/>
        </w:rPr>
      </w:pPr>
      <w:r w:rsidRPr="00534575">
        <w:rPr>
          <w:b/>
          <w:bCs/>
        </w:rPr>
        <w:t xml:space="preserve">In which of the following Focus Area C: Workforce Recruitment and Professional Learning areas </w:t>
      </w:r>
      <w:r w:rsidR="005C4E7D" w:rsidRPr="00534575">
        <w:rPr>
          <w:b/>
          <w:bCs/>
        </w:rPr>
        <w:t>did</w:t>
      </w:r>
      <w:r w:rsidRPr="00534575">
        <w:rPr>
          <w:b/>
          <w:bCs/>
        </w:rPr>
        <w:t xml:space="preserve"> the COE provided technical assistance to LEAs</w:t>
      </w:r>
      <w:r w:rsidR="005C4E7D" w:rsidRPr="00534575">
        <w:rPr>
          <w:b/>
          <w:bCs/>
        </w:rPr>
        <w:t xml:space="preserve"> in the 202</w:t>
      </w:r>
      <w:r w:rsidR="00EA1243" w:rsidRPr="00534575">
        <w:rPr>
          <w:b/>
          <w:bCs/>
        </w:rPr>
        <w:t>4</w:t>
      </w:r>
      <w:r w:rsidR="005C4E7D" w:rsidRPr="00534575">
        <w:rPr>
          <w:b/>
          <w:bCs/>
        </w:rPr>
        <w:t>–2</w:t>
      </w:r>
      <w:r w:rsidR="00EA1243" w:rsidRPr="00534575">
        <w:rPr>
          <w:b/>
          <w:bCs/>
        </w:rPr>
        <w:t>5</w:t>
      </w:r>
      <w:r w:rsidR="005C4E7D" w:rsidRPr="00534575">
        <w:rPr>
          <w:b/>
          <w:bCs/>
        </w:rPr>
        <w:t xml:space="preserve"> school year</w:t>
      </w:r>
      <w:r w:rsidRPr="00534575">
        <w:rPr>
          <w:b/>
          <w:bCs/>
        </w:rPr>
        <w:t>? [</w:t>
      </w:r>
      <w:r w:rsidR="39793F1E" w:rsidRPr="00534575">
        <w:rPr>
          <w:b/>
          <w:bCs/>
        </w:rPr>
        <w:t>select up to three</w:t>
      </w:r>
      <w:r w:rsidRPr="00534575">
        <w:rPr>
          <w:b/>
          <w:bCs/>
        </w:rPr>
        <w:t>]</w:t>
      </w:r>
    </w:p>
    <w:tbl>
      <w:tblPr>
        <w:tblStyle w:val="TableGrid"/>
        <w:tblW w:w="9990" w:type="dxa"/>
        <w:tblLook w:val="04A0" w:firstRow="1" w:lastRow="0" w:firstColumn="1" w:lastColumn="0" w:noHBand="0" w:noVBand="1"/>
        <w:tblDescription w:val="Table showing the total number and total percent of technical assistance within Focus Area C provided to LEAs in the 20240-25 school year "/>
      </w:tblPr>
      <w:tblGrid>
        <w:gridCol w:w="7560"/>
        <w:gridCol w:w="1260"/>
        <w:gridCol w:w="1170"/>
      </w:tblGrid>
      <w:tr w:rsidR="00FF6330" w:rsidRPr="00A2006E" w14:paraId="28B1B727" w14:textId="77777777" w:rsidTr="00D671C8">
        <w:tc>
          <w:tcPr>
            <w:tcW w:w="7560" w:type="dxa"/>
          </w:tcPr>
          <w:p w14:paraId="085C0A2D" w14:textId="7A8E2243" w:rsidR="00FF6330" w:rsidRPr="00C25C0E" w:rsidRDefault="00C25C0E" w:rsidP="00DF03E2">
            <w:pPr>
              <w:spacing w:after="120" w:line="256" w:lineRule="auto"/>
              <w:rPr>
                <w:rFonts w:eastAsia="Arial" w:cs="Arial"/>
                <w:b/>
                <w:bCs/>
                <w:color w:val="000000" w:themeColor="text1"/>
                <w:szCs w:val="24"/>
              </w:rPr>
            </w:pPr>
            <w:r w:rsidRPr="00C25C0E">
              <w:rPr>
                <w:rFonts w:eastAsia="Arial" w:cs="Arial"/>
                <w:b/>
                <w:bCs/>
                <w:color w:val="000000" w:themeColor="text1"/>
                <w:szCs w:val="24"/>
              </w:rPr>
              <w:t>Technical assistance for LEAs</w:t>
            </w:r>
          </w:p>
        </w:tc>
        <w:tc>
          <w:tcPr>
            <w:tcW w:w="1260" w:type="dxa"/>
            <w:vAlign w:val="center"/>
          </w:tcPr>
          <w:p w14:paraId="4DFF1625" w14:textId="77777777" w:rsidR="00FF6330" w:rsidRPr="00FF6330" w:rsidRDefault="00FF6330" w:rsidP="00D671C8">
            <w:pPr>
              <w:spacing w:after="120" w:line="256" w:lineRule="auto"/>
              <w:jc w:val="center"/>
              <w:rPr>
                <w:rFonts w:eastAsia="Arial" w:cs="Arial"/>
                <w:b/>
                <w:bCs/>
                <w:color w:val="000000" w:themeColor="text1"/>
                <w:szCs w:val="24"/>
              </w:rPr>
            </w:pPr>
            <w:r w:rsidRPr="00FF6330">
              <w:rPr>
                <w:rFonts w:eastAsia="Arial" w:cs="Arial"/>
                <w:b/>
                <w:bCs/>
                <w:color w:val="000000" w:themeColor="text1"/>
                <w:szCs w:val="24"/>
              </w:rPr>
              <w:t>Total Number (n=58)</w:t>
            </w:r>
          </w:p>
        </w:tc>
        <w:tc>
          <w:tcPr>
            <w:tcW w:w="1170" w:type="dxa"/>
            <w:vAlign w:val="center"/>
          </w:tcPr>
          <w:p w14:paraId="4E017351" w14:textId="77777777" w:rsidR="00FF6330" w:rsidRPr="00FF6330" w:rsidRDefault="00FF6330" w:rsidP="00D671C8">
            <w:pPr>
              <w:spacing w:after="120" w:line="256" w:lineRule="auto"/>
              <w:jc w:val="center"/>
              <w:rPr>
                <w:rFonts w:eastAsia="Arial" w:cs="Arial"/>
                <w:b/>
                <w:bCs/>
                <w:color w:val="000000" w:themeColor="text1"/>
                <w:szCs w:val="24"/>
              </w:rPr>
            </w:pPr>
            <w:r w:rsidRPr="00FF6330">
              <w:rPr>
                <w:rFonts w:eastAsia="Arial" w:cs="Arial"/>
                <w:b/>
                <w:bCs/>
                <w:color w:val="000000" w:themeColor="text1"/>
                <w:szCs w:val="24"/>
              </w:rPr>
              <w:t>Total Percent</w:t>
            </w:r>
          </w:p>
        </w:tc>
      </w:tr>
      <w:tr w:rsidR="00FF6330" w:rsidRPr="00A2006E" w14:paraId="61F9ACA3" w14:textId="77777777" w:rsidTr="00D671C8">
        <w:trPr>
          <w:tblHeader w:val="0"/>
        </w:trPr>
        <w:tc>
          <w:tcPr>
            <w:tcW w:w="7560" w:type="dxa"/>
            <w:vAlign w:val="center"/>
          </w:tcPr>
          <w:p w14:paraId="44CC2D02" w14:textId="77777777" w:rsidR="00FF6330" w:rsidRPr="00FF6330" w:rsidRDefault="00FF6330" w:rsidP="00D671C8">
            <w:pPr>
              <w:spacing w:line="256" w:lineRule="auto"/>
              <w:rPr>
                <w:rFonts w:eastAsia="Arial" w:cs="Arial"/>
                <w:color w:val="000000"/>
                <w:szCs w:val="24"/>
              </w:rPr>
            </w:pPr>
            <w:r w:rsidRPr="00FF6330">
              <w:rPr>
                <w:rFonts w:eastAsia="Arial" w:cs="Arial"/>
                <w:color w:val="000000" w:themeColor="text1"/>
                <w:szCs w:val="24"/>
              </w:rPr>
              <w:t>Created joint professional learning opportunities for preschool and elementary school teachers within LEAs or across LEA- and CBO-administered programs in the county</w:t>
            </w:r>
          </w:p>
        </w:tc>
        <w:tc>
          <w:tcPr>
            <w:tcW w:w="1260" w:type="dxa"/>
            <w:vAlign w:val="center"/>
          </w:tcPr>
          <w:p w14:paraId="67E77765" w14:textId="77777777" w:rsidR="00FF6330" w:rsidRPr="00FF6330" w:rsidRDefault="00FF6330" w:rsidP="00D671C8">
            <w:pPr>
              <w:spacing w:line="256" w:lineRule="auto"/>
              <w:jc w:val="center"/>
              <w:rPr>
                <w:rFonts w:eastAsia="Arial" w:cs="Arial"/>
                <w:color w:val="000000" w:themeColor="text1"/>
                <w:szCs w:val="24"/>
              </w:rPr>
            </w:pPr>
            <w:r w:rsidRPr="00FF6330">
              <w:rPr>
                <w:rFonts w:cs="Arial"/>
                <w:color w:val="000000"/>
                <w:szCs w:val="24"/>
              </w:rPr>
              <w:t>37</w:t>
            </w:r>
          </w:p>
        </w:tc>
        <w:tc>
          <w:tcPr>
            <w:tcW w:w="1170" w:type="dxa"/>
            <w:vAlign w:val="center"/>
          </w:tcPr>
          <w:p w14:paraId="35DC5D72" w14:textId="77777777" w:rsidR="00FF6330" w:rsidRPr="00FF6330" w:rsidRDefault="00FF6330" w:rsidP="00D671C8">
            <w:pPr>
              <w:spacing w:line="256" w:lineRule="auto"/>
              <w:jc w:val="center"/>
              <w:rPr>
                <w:rFonts w:eastAsia="Arial" w:cs="Arial"/>
                <w:color w:val="000000" w:themeColor="text1"/>
                <w:szCs w:val="24"/>
              </w:rPr>
            </w:pPr>
            <w:r w:rsidRPr="00FF6330">
              <w:rPr>
                <w:rFonts w:cs="Arial"/>
                <w:color w:val="000000"/>
                <w:szCs w:val="24"/>
              </w:rPr>
              <w:t>64%</w:t>
            </w:r>
          </w:p>
        </w:tc>
      </w:tr>
      <w:tr w:rsidR="00FF6330" w:rsidRPr="00A2006E" w14:paraId="53937C92" w14:textId="77777777" w:rsidTr="00D671C8">
        <w:trPr>
          <w:tblHeader w:val="0"/>
        </w:trPr>
        <w:tc>
          <w:tcPr>
            <w:tcW w:w="7560" w:type="dxa"/>
            <w:vAlign w:val="center"/>
          </w:tcPr>
          <w:p w14:paraId="4260DB55" w14:textId="77777777" w:rsidR="00FF6330" w:rsidRPr="00FF6330" w:rsidRDefault="00FF6330" w:rsidP="00D671C8">
            <w:pPr>
              <w:spacing w:after="120" w:line="256" w:lineRule="auto"/>
              <w:rPr>
                <w:rFonts w:eastAsia="Arial" w:cs="Arial"/>
                <w:color w:val="000000" w:themeColor="text1"/>
                <w:szCs w:val="24"/>
              </w:rPr>
            </w:pPr>
            <w:r w:rsidRPr="00FF6330">
              <w:rPr>
                <w:rFonts w:eastAsia="Arial" w:cs="Arial"/>
                <w:color w:val="000000" w:themeColor="text1"/>
                <w:szCs w:val="24"/>
              </w:rPr>
              <w:t>Additional guidance on UPK workforce requirements (TK, CSPP, and other community-based early learning and care providers)</w:t>
            </w:r>
          </w:p>
        </w:tc>
        <w:tc>
          <w:tcPr>
            <w:tcW w:w="1260" w:type="dxa"/>
            <w:vAlign w:val="center"/>
          </w:tcPr>
          <w:p w14:paraId="18CB17DC" w14:textId="77777777" w:rsidR="00FF6330" w:rsidRPr="00FF6330" w:rsidRDefault="00FF6330" w:rsidP="00D671C8">
            <w:pPr>
              <w:spacing w:after="120" w:line="256" w:lineRule="auto"/>
              <w:jc w:val="center"/>
              <w:rPr>
                <w:rFonts w:eastAsia="Arial" w:cs="Arial"/>
                <w:color w:val="000000" w:themeColor="text1"/>
                <w:szCs w:val="24"/>
              </w:rPr>
            </w:pPr>
            <w:r w:rsidRPr="00FF6330">
              <w:rPr>
                <w:rFonts w:cs="Arial"/>
                <w:color w:val="000000"/>
                <w:szCs w:val="24"/>
              </w:rPr>
              <w:t>34</w:t>
            </w:r>
          </w:p>
        </w:tc>
        <w:tc>
          <w:tcPr>
            <w:tcW w:w="1170" w:type="dxa"/>
            <w:vAlign w:val="center"/>
          </w:tcPr>
          <w:p w14:paraId="425F0D71" w14:textId="77777777" w:rsidR="00FF6330" w:rsidRPr="00FF6330" w:rsidRDefault="00FF6330" w:rsidP="00D671C8">
            <w:pPr>
              <w:spacing w:after="120" w:line="256" w:lineRule="auto"/>
              <w:jc w:val="center"/>
              <w:rPr>
                <w:rFonts w:eastAsia="Arial" w:cs="Arial"/>
                <w:color w:val="000000" w:themeColor="text1"/>
                <w:szCs w:val="24"/>
              </w:rPr>
            </w:pPr>
            <w:r w:rsidRPr="00FF6330">
              <w:rPr>
                <w:rFonts w:cs="Arial"/>
                <w:color w:val="000000"/>
                <w:szCs w:val="24"/>
              </w:rPr>
              <w:t>59%</w:t>
            </w:r>
          </w:p>
        </w:tc>
      </w:tr>
      <w:tr w:rsidR="00FF6330" w:rsidRPr="00A2006E" w14:paraId="6CE85AA3" w14:textId="77777777" w:rsidTr="00D671C8">
        <w:trPr>
          <w:tblHeader w:val="0"/>
        </w:trPr>
        <w:tc>
          <w:tcPr>
            <w:tcW w:w="7560" w:type="dxa"/>
            <w:vAlign w:val="center"/>
          </w:tcPr>
          <w:p w14:paraId="5C1EC2AE" w14:textId="77777777" w:rsidR="00FF6330" w:rsidRPr="00FF6330" w:rsidRDefault="00FF6330" w:rsidP="00D671C8">
            <w:pPr>
              <w:spacing w:line="256" w:lineRule="auto"/>
              <w:rPr>
                <w:rFonts w:eastAsia="Arial" w:cs="Arial"/>
                <w:color w:val="000000"/>
                <w:szCs w:val="24"/>
              </w:rPr>
            </w:pPr>
            <w:r w:rsidRPr="00FF6330">
              <w:rPr>
                <w:rFonts w:eastAsia="Arial" w:cs="Arial"/>
                <w:color w:val="000000" w:themeColor="text1"/>
                <w:szCs w:val="24"/>
              </w:rPr>
              <w:t>Created professional learning opportunities to provide school site leaders with more early childhood knowledge</w:t>
            </w:r>
          </w:p>
        </w:tc>
        <w:tc>
          <w:tcPr>
            <w:tcW w:w="1260" w:type="dxa"/>
            <w:vAlign w:val="center"/>
          </w:tcPr>
          <w:p w14:paraId="231F7EA8" w14:textId="77777777" w:rsidR="00FF6330" w:rsidRPr="00FF6330" w:rsidRDefault="00FF6330" w:rsidP="00D671C8">
            <w:pPr>
              <w:spacing w:line="256" w:lineRule="auto"/>
              <w:jc w:val="center"/>
              <w:rPr>
                <w:rFonts w:eastAsia="Arial" w:cs="Arial"/>
                <w:color w:val="000000" w:themeColor="text1"/>
                <w:szCs w:val="24"/>
              </w:rPr>
            </w:pPr>
            <w:r w:rsidRPr="00FF6330">
              <w:rPr>
                <w:rFonts w:cs="Arial"/>
                <w:color w:val="000000"/>
                <w:szCs w:val="24"/>
              </w:rPr>
              <w:t>29</w:t>
            </w:r>
          </w:p>
        </w:tc>
        <w:tc>
          <w:tcPr>
            <w:tcW w:w="1170" w:type="dxa"/>
            <w:vAlign w:val="center"/>
          </w:tcPr>
          <w:p w14:paraId="0A4AA6A9" w14:textId="77777777" w:rsidR="00FF6330" w:rsidRPr="00FF6330" w:rsidRDefault="00FF6330" w:rsidP="00D671C8">
            <w:pPr>
              <w:spacing w:line="256" w:lineRule="auto"/>
              <w:jc w:val="center"/>
              <w:rPr>
                <w:rFonts w:eastAsia="Arial" w:cs="Arial"/>
                <w:color w:val="000000" w:themeColor="text1"/>
                <w:szCs w:val="24"/>
              </w:rPr>
            </w:pPr>
            <w:r w:rsidRPr="00FF6330">
              <w:rPr>
                <w:rFonts w:cs="Arial"/>
                <w:color w:val="000000"/>
                <w:szCs w:val="24"/>
              </w:rPr>
              <w:t>50%</w:t>
            </w:r>
          </w:p>
        </w:tc>
      </w:tr>
      <w:tr w:rsidR="00FF6330" w:rsidRPr="00A2006E" w14:paraId="642E830F" w14:textId="77777777" w:rsidTr="00D671C8">
        <w:trPr>
          <w:tblHeader w:val="0"/>
        </w:trPr>
        <w:tc>
          <w:tcPr>
            <w:tcW w:w="7560" w:type="dxa"/>
            <w:vAlign w:val="center"/>
          </w:tcPr>
          <w:p w14:paraId="28EA16BA" w14:textId="77777777" w:rsidR="00FF6330" w:rsidRPr="00FF6330" w:rsidRDefault="00FF6330" w:rsidP="00D671C8">
            <w:pPr>
              <w:spacing w:line="256" w:lineRule="auto"/>
              <w:rPr>
                <w:rFonts w:eastAsia="Arial" w:cs="Arial"/>
                <w:color w:val="000000"/>
                <w:szCs w:val="24"/>
              </w:rPr>
            </w:pPr>
            <w:r w:rsidRPr="00FF6330">
              <w:rPr>
                <w:rFonts w:eastAsia="Arial" w:cs="Arial"/>
                <w:color w:val="000000" w:themeColor="text1"/>
                <w:szCs w:val="24"/>
              </w:rPr>
              <w:t>Built partnerships with IHEs or COEs to support professional learning opportunities and degree attainment</w:t>
            </w:r>
          </w:p>
        </w:tc>
        <w:tc>
          <w:tcPr>
            <w:tcW w:w="1260" w:type="dxa"/>
            <w:vAlign w:val="center"/>
          </w:tcPr>
          <w:p w14:paraId="3776AC9F" w14:textId="77777777" w:rsidR="00FF6330" w:rsidRPr="00FF6330" w:rsidRDefault="00FF6330" w:rsidP="00D671C8">
            <w:pPr>
              <w:spacing w:line="256" w:lineRule="auto"/>
              <w:jc w:val="center"/>
              <w:rPr>
                <w:rFonts w:eastAsia="Arial" w:cs="Arial"/>
                <w:color w:val="000000" w:themeColor="text1"/>
                <w:szCs w:val="24"/>
              </w:rPr>
            </w:pPr>
            <w:r w:rsidRPr="00FF6330">
              <w:rPr>
                <w:rFonts w:cs="Arial"/>
                <w:color w:val="000000"/>
                <w:szCs w:val="24"/>
              </w:rPr>
              <w:t>18</w:t>
            </w:r>
          </w:p>
        </w:tc>
        <w:tc>
          <w:tcPr>
            <w:tcW w:w="1170" w:type="dxa"/>
            <w:vAlign w:val="center"/>
          </w:tcPr>
          <w:p w14:paraId="5EC91B70" w14:textId="77777777" w:rsidR="00FF6330" w:rsidRPr="00FF6330" w:rsidRDefault="00FF6330" w:rsidP="00D671C8">
            <w:pPr>
              <w:spacing w:line="256" w:lineRule="auto"/>
              <w:jc w:val="center"/>
              <w:rPr>
                <w:rFonts w:eastAsia="Arial" w:cs="Arial"/>
                <w:color w:val="000000" w:themeColor="text1"/>
                <w:szCs w:val="24"/>
              </w:rPr>
            </w:pPr>
            <w:r w:rsidRPr="00FF6330">
              <w:rPr>
                <w:rFonts w:cs="Arial"/>
                <w:color w:val="000000"/>
                <w:szCs w:val="24"/>
              </w:rPr>
              <w:t>31%</w:t>
            </w:r>
          </w:p>
        </w:tc>
      </w:tr>
      <w:tr w:rsidR="00FF6330" w:rsidRPr="00A2006E" w14:paraId="45512B68" w14:textId="77777777" w:rsidTr="00D671C8">
        <w:trPr>
          <w:tblHeader w:val="0"/>
        </w:trPr>
        <w:tc>
          <w:tcPr>
            <w:tcW w:w="7560" w:type="dxa"/>
            <w:vAlign w:val="center"/>
          </w:tcPr>
          <w:p w14:paraId="6766BB73" w14:textId="77777777" w:rsidR="00FF6330" w:rsidRPr="00FF6330" w:rsidRDefault="00FF6330" w:rsidP="00D671C8">
            <w:pPr>
              <w:spacing w:line="256" w:lineRule="auto"/>
              <w:rPr>
                <w:rFonts w:eastAsia="Arial" w:cs="Arial"/>
                <w:color w:val="000000" w:themeColor="text1"/>
                <w:szCs w:val="24"/>
              </w:rPr>
            </w:pPr>
            <w:r w:rsidRPr="00FF6330">
              <w:rPr>
                <w:rStyle w:val="normaltextrun"/>
                <w:rFonts w:eastAsia="Arial" w:cs="Arial"/>
                <w:color w:val="000000" w:themeColor="text1"/>
                <w:szCs w:val="24"/>
              </w:rPr>
              <w:t>Practices to address the increase in children who will need toileting assistance in TK</w:t>
            </w:r>
          </w:p>
        </w:tc>
        <w:tc>
          <w:tcPr>
            <w:tcW w:w="1260" w:type="dxa"/>
            <w:vAlign w:val="center"/>
          </w:tcPr>
          <w:p w14:paraId="6B322548" w14:textId="77777777" w:rsidR="00FF6330" w:rsidRPr="00FF6330" w:rsidRDefault="00FF6330" w:rsidP="00D671C8">
            <w:pPr>
              <w:spacing w:line="256" w:lineRule="auto"/>
              <w:jc w:val="center"/>
              <w:rPr>
                <w:rStyle w:val="normaltextrun"/>
                <w:rFonts w:eastAsia="Arial" w:cs="Arial"/>
                <w:color w:val="000000" w:themeColor="text1"/>
                <w:szCs w:val="24"/>
              </w:rPr>
            </w:pPr>
            <w:r w:rsidRPr="00FF6330">
              <w:rPr>
                <w:rFonts w:cs="Arial"/>
                <w:color w:val="000000"/>
                <w:szCs w:val="24"/>
              </w:rPr>
              <w:t>16</w:t>
            </w:r>
          </w:p>
        </w:tc>
        <w:tc>
          <w:tcPr>
            <w:tcW w:w="1170" w:type="dxa"/>
            <w:vAlign w:val="center"/>
          </w:tcPr>
          <w:p w14:paraId="7DCD3AAE" w14:textId="77777777" w:rsidR="00FF6330" w:rsidRPr="00FF6330" w:rsidRDefault="00FF6330" w:rsidP="00D671C8">
            <w:pPr>
              <w:spacing w:line="256" w:lineRule="auto"/>
              <w:jc w:val="center"/>
              <w:rPr>
                <w:rStyle w:val="normaltextrun"/>
                <w:rFonts w:eastAsia="Arial" w:cs="Arial"/>
                <w:color w:val="000000" w:themeColor="text1"/>
                <w:szCs w:val="24"/>
              </w:rPr>
            </w:pPr>
            <w:r w:rsidRPr="00FF6330">
              <w:rPr>
                <w:rFonts w:cs="Arial"/>
                <w:color w:val="000000"/>
                <w:szCs w:val="24"/>
              </w:rPr>
              <w:t>28%</w:t>
            </w:r>
          </w:p>
        </w:tc>
      </w:tr>
      <w:tr w:rsidR="00FF6330" w:rsidRPr="00A2006E" w14:paraId="45711DF6" w14:textId="77777777" w:rsidTr="00D671C8">
        <w:trPr>
          <w:tblHeader w:val="0"/>
        </w:trPr>
        <w:tc>
          <w:tcPr>
            <w:tcW w:w="7560" w:type="dxa"/>
            <w:vAlign w:val="center"/>
          </w:tcPr>
          <w:p w14:paraId="55FB1AE8" w14:textId="0C3C4CF5" w:rsidR="00FF6330" w:rsidRPr="00FF6330" w:rsidRDefault="00FF6330" w:rsidP="00D671C8">
            <w:pPr>
              <w:spacing w:line="256" w:lineRule="auto"/>
              <w:rPr>
                <w:rFonts w:eastAsia="Arial" w:cs="Arial"/>
                <w:color w:val="000000"/>
                <w:szCs w:val="24"/>
              </w:rPr>
            </w:pPr>
            <w:r w:rsidRPr="00FF6330">
              <w:rPr>
                <w:rFonts w:eastAsia="Arial" w:cs="Arial"/>
                <w:color w:val="000000" w:themeColor="text1"/>
                <w:szCs w:val="24"/>
              </w:rPr>
              <w:t>Support for communications to recruit prospective educators and shared grant and scholarship opportunities to support degree attainment</w:t>
            </w:r>
          </w:p>
        </w:tc>
        <w:tc>
          <w:tcPr>
            <w:tcW w:w="1260" w:type="dxa"/>
            <w:vAlign w:val="center"/>
          </w:tcPr>
          <w:p w14:paraId="1D44263A" w14:textId="77777777" w:rsidR="00FF6330" w:rsidRPr="00FF6330" w:rsidRDefault="00FF6330" w:rsidP="00D671C8">
            <w:pPr>
              <w:spacing w:line="256" w:lineRule="auto"/>
              <w:jc w:val="center"/>
              <w:rPr>
                <w:rFonts w:eastAsia="Arial" w:cs="Arial"/>
                <w:color w:val="000000" w:themeColor="text1"/>
                <w:szCs w:val="24"/>
              </w:rPr>
            </w:pPr>
            <w:r w:rsidRPr="00FF6330">
              <w:rPr>
                <w:rFonts w:cs="Arial"/>
                <w:color w:val="000000"/>
                <w:szCs w:val="24"/>
              </w:rPr>
              <w:t>13</w:t>
            </w:r>
          </w:p>
        </w:tc>
        <w:tc>
          <w:tcPr>
            <w:tcW w:w="1170" w:type="dxa"/>
            <w:vAlign w:val="center"/>
          </w:tcPr>
          <w:p w14:paraId="5A7B40C8" w14:textId="77777777" w:rsidR="00FF6330" w:rsidRPr="00FF6330" w:rsidRDefault="00FF6330" w:rsidP="00D671C8">
            <w:pPr>
              <w:spacing w:line="256" w:lineRule="auto"/>
              <w:jc w:val="center"/>
              <w:rPr>
                <w:rFonts w:eastAsia="Arial" w:cs="Arial"/>
                <w:color w:val="000000" w:themeColor="text1"/>
                <w:szCs w:val="24"/>
              </w:rPr>
            </w:pPr>
            <w:r w:rsidRPr="00FF6330">
              <w:rPr>
                <w:rFonts w:cs="Arial"/>
                <w:color w:val="000000"/>
                <w:szCs w:val="24"/>
              </w:rPr>
              <w:t>22%</w:t>
            </w:r>
          </w:p>
        </w:tc>
      </w:tr>
      <w:tr w:rsidR="00FF6330" w:rsidRPr="00A2006E" w14:paraId="3D9638D7" w14:textId="77777777" w:rsidTr="00D671C8">
        <w:trPr>
          <w:tblHeader w:val="0"/>
        </w:trPr>
        <w:tc>
          <w:tcPr>
            <w:tcW w:w="7560" w:type="dxa"/>
            <w:vAlign w:val="center"/>
          </w:tcPr>
          <w:p w14:paraId="1F973006" w14:textId="77777777" w:rsidR="00FF6330" w:rsidRPr="00FF6330" w:rsidRDefault="00FF6330" w:rsidP="00D671C8">
            <w:pPr>
              <w:spacing w:line="256" w:lineRule="auto"/>
              <w:rPr>
                <w:rFonts w:eastAsia="Arial" w:cs="Arial"/>
                <w:color w:val="000000"/>
                <w:szCs w:val="24"/>
              </w:rPr>
            </w:pPr>
            <w:r w:rsidRPr="00FF6330">
              <w:rPr>
                <w:rFonts w:eastAsia="Arial" w:cs="Arial"/>
                <w:color w:val="000000" w:themeColor="text1"/>
                <w:szCs w:val="24"/>
              </w:rPr>
              <w:lastRenderedPageBreak/>
              <w:t>Shared strategies to support the teacher pipeline (for example, strategies for recruiting multilingual educators, the impact of cohort models, ways to implement apprenticeships or residency programs, and so on)</w:t>
            </w:r>
          </w:p>
        </w:tc>
        <w:tc>
          <w:tcPr>
            <w:tcW w:w="1260" w:type="dxa"/>
            <w:vAlign w:val="center"/>
          </w:tcPr>
          <w:p w14:paraId="061A1EDD" w14:textId="77777777" w:rsidR="00FF6330" w:rsidRPr="00FF6330" w:rsidRDefault="00FF6330" w:rsidP="00D671C8">
            <w:pPr>
              <w:spacing w:line="256" w:lineRule="auto"/>
              <w:jc w:val="center"/>
              <w:rPr>
                <w:rFonts w:eastAsia="Arial" w:cs="Arial"/>
                <w:color w:val="000000" w:themeColor="text1"/>
                <w:szCs w:val="24"/>
              </w:rPr>
            </w:pPr>
            <w:r w:rsidRPr="00FF6330">
              <w:rPr>
                <w:rFonts w:cs="Arial"/>
                <w:color w:val="000000"/>
                <w:szCs w:val="24"/>
              </w:rPr>
              <w:t>5</w:t>
            </w:r>
          </w:p>
        </w:tc>
        <w:tc>
          <w:tcPr>
            <w:tcW w:w="1170" w:type="dxa"/>
            <w:vAlign w:val="center"/>
          </w:tcPr>
          <w:p w14:paraId="331EBF1B" w14:textId="77777777" w:rsidR="00FF6330" w:rsidRPr="00FF6330" w:rsidRDefault="00FF6330" w:rsidP="00D671C8">
            <w:pPr>
              <w:spacing w:line="256" w:lineRule="auto"/>
              <w:jc w:val="center"/>
              <w:rPr>
                <w:rFonts w:eastAsia="Arial" w:cs="Arial"/>
                <w:color w:val="000000" w:themeColor="text1"/>
                <w:szCs w:val="24"/>
              </w:rPr>
            </w:pPr>
            <w:r w:rsidRPr="00FF6330">
              <w:rPr>
                <w:rFonts w:cs="Arial"/>
                <w:color w:val="000000"/>
                <w:szCs w:val="24"/>
              </w:rPr>
              <w:t>9%</w:t>
            </w:r>
          </w:p>
        </w:tc>
      </w:tr>
      <w:tr w:rsidR="00FF6330" w:rsidRPr="00A2006E" w14:paraId="606EE55D" w14:textId="77777777" w:rsidTr="00D671C8">
        <w:trPr>
          <w:trHeight w:val="70"/>
          <w:tblHeader w:val="0"/>
        </w:trPr>
        <w:tc>
          <w:tcPr>
            <w:tcW w:w="7560" w:type="dxa"/>
            <w:vAlign w:val="center"/>
          </w:tcPr>
          <w:p w14:paraId="470F5544" w14:textId="77777777" w:rsidR="00FF6330" w:rsidRPr="00FF6330" w:rsidRDefault="00FF6330" w:rsidP="00D671C8">
            <w:pPr>
              <w:spacing w:line="256" w:lineRule="auto"/>
              <w:rPr>
                <w:rFonts w:eastAsia="Arial" w:cs="Arial"/>
                <w:color w:val="000000" w:themeColor="text1"/>
                <w:szCs w:val="24"/>
              </w:rPr>
            </w:pPr>
            <w:r w:rsidRPr="00FF6330">
              <w:rPr>
                <w:rFonts w:eastAsia="Arial" w:cs="Arial"/>
                <w:color w:val="000000" w:themeColor="text1"/>
                <w:szCs w:val="24"/>
              </w:rPr>
              <w:t>Other [Open Response]</w:t>
            </w:r>
            <w:bookmarkStart w:id="23" w:name="_3j2qqm3"/>
            <w:bookmarkEnd w:id="23"/>
          </w:p>
        </w:tc>
        <w:tc>
          <w:tcPr>
            <w:tcW w:w="1260" w:type="dxa"/>
            <w:vAlign w:val="center"/>
          </w:tcPr>
          <w:p w14:paraId="3246DE48" w14:textId="77777777" w:rsidR="00FF6330" w:rsidRPr="00FF6330" w:rsidRDefault="00FF6330" w:rsidP="00D671C8">
            <w:pPr>
              <w:spacing w:line="256" w:lineRule="auto"/>
              <w:jc w:val="center"/>
              <w:rPr>
                <w:rFonts w:eastAsia="Arial" w:cs="Arial"/>
                <w:color w:val="000000" w:themeColor="text1"/>
                <w:szCs w:val="24"/>
              </w:rPr>
            </w:pPr>
            <w:r w:rsidRPr="00FF6330">
              <w:rPr>
                <w:rFonts w:cs="Arial"/>
                <w:color w:val="000000"/>
                <w:szCs w:val="24"/>
              </w:rPr>
              <w:t>3</w:t>
            </w:r>
          </w:p>
        </w:tc>
        <w:tc>
          <w:tcPr>
            <w:tcW w:w="1170" w:type="dxa"/>
            <w:vAlign w:val="center"/>
          </w:tcPr>
          <w:p w14:paraId="63CA3C0F" w14:textId="77777777" w:rsidR="00FF6330" w:rsidRPr="00FF6330" w:rsidRDefault="00FF6330" w:rsidP="00D671C8">
            <w:pPr>
              <w:spacing w:line="256" w:lineRule="auto"/>
              <w:jc w:val="center"/>
              <w:rPr>
                <w:rFonts w:eastAsia="Arial" w:cs="Arial"/>
                <w:color w:val="000000" w:themeColor="text1"/>
                <w:szCs w:val="24"/>
              </w:rPr>
            </w:pPr>
            <w:r w:rsidRPr="00FF6330">
              <w:rPr>
                <w:rFonts w:cs="Arial"/>
                <w:color w:val="000000"/>
                <w:szCs w:val="24"/>
              </w:rPr>
              <w:t>5%</w:t>
            </w:r>
          </w:p>
        </w:tc>
      </w:tr>
    </w:tbl>
    <w:p w14:paraId="2F46A965" w14:textId="77777777" w:rsidR="00FD72F1" w:rsidRDefault="00FD72F1">
      <w:bookmarkStart w:id="24" w:name="_Toc119312470"/>
      <w:bookmarkStart w:id="25" w:name="_Toc187998994"/>
      <w:r>
        <w:br w:type="page"/>
      </w:r>
    </w:p>
    <w:p w14:paraId="0E58BE2B" w14:textId="35E4DEF5" w:rsidR="00FB6B16" w:rsidRDefault="00FB6B16" w:rsidP="00165336">
      <w:pPr>
        <w:pStyle w:val="Heading2"/>
        <w:rPr>
          <w:szCs w:val="28"/>
        </w:rPr>
      </w:pPr>
      <w:r w:rsidRPr="00D671C8">
        <w:rPr>
          <w:szCs w:val="28"/>
        </w:rPr>
        <w:lastRenderedPageBreak/>
        <w:t>Focus Area D: Curriculum, Instruction, and Assessment</w:t>
      </w:r>
      <w:bookmarkEnd w:id="24"/>
      <w:bookmarkEnd w:id="25"/>
    </w:p>
    <w:p w14:paraId="539F491E" w14:textId="6D042FBF" w:rsidR="00027AB3" w:rsidRPr="00534575" w:rsidRDefault="00966CAD" w:rsidP="00534575">
      <w:pPr>
        <w:pStyle w:val="ListParagraph"/>
        <w:numPr>
          <w:ilvl w:val="0"/>
          <w:numId w:val="25"/>
        </w:numPr>
        <w:spacing w:before="360"/>
        <w:ind w:left="360"/>
        <w:rPr>
          <w:b/>
          <w:bCs/>
          <w:color w:val="000000"/>
        </w:rPr>
      </w:pPr>
      <w:bookmarkStart w:id="26" w:name="_l5mw8qasjitn"/>
      <w:bookmarkStart w:id="27" w:name="_4f70pynmwkh9"/>
      <w:bookmarkEnd w:id="26"/>
      <w:bookmarkEnd w:id="27"/>
      <w:r w:rsidRPr="00534575">
        <w:rPr>
          <w:b/>
          <w:bCs/>
        </w:rPr>
        <w:t>For the 202</w:t>
      </w:r>
      <w:r w:rsidR="00FA4F81" w:rsidRPr="00534575">
        <w:rPr>
          <w:b/>
          <w:bCs/>
        </w:rPr>
        <w:t>4</w:t>
      </w:r>
      <w:r w:rsidRPr="00534575">
        <w:rPr>
          <w:b/>
          <w:bCs/>
        </w:rPr>
        <w:t>–2</w:t>
      </w:r>
      <w:r w:rsidR="00FA4F81" w:rsidRPr="00534575">
        <w:rPr>
          <w:b/>
          <w:bCs/>
        </w:rPr>
        <w:t>5</w:t>
      </w:r>
      <w:r w:rsidRPr="00534575">
        <w:rPr>
          <w:b/>
          <w:bCs/>
        </w:rPr>
        <w:t xml:space="preserve"> school year, i</w:t>
      </w:r>
      <w:r w:rsidR="00FB6B16" w:rsidRPr="00534575">
        <w:rPr>
          <w:b/>
          <w:bCs/>
        </w:rPr>
        <w:t>f any LEAs in the county administer</w:t>
      </w:r>
      <w:r w:rsidRPr="00534575">
        <w:rPr>
          <w:b/>
          <w:bCs/>
        </w:rPr>
        <w:t>ed a</w:t>
      </w:r>
      <w:r w:rsidR="00FB6B16" w:rsidRPr="00534575">
        <w:rPr>
          <w:b/>
          <w:bCs/>
        </w:rPr>
        <w:t xml:space="preserve"> CSPP, did the COE support them with providing any of the following language model(s) for CSPP students? [select all that apply]</w:t>
      </w:r>
    </w:p>
    <w:tbl>
      <w:tblPr>
        <w:tblStyle w:val="TableGrid"/>
        <w:tblW w:w="9900" w:type="dxa"/>
        <w:tblLook w:val="04A0" w:firstRow="1" w:lastRow="0" w:firstColumn="1" w:lastColumn="0" w:noHBand="0" w:noVBand="1"/>
        <w:tblDescription w:val="Table showing the total number and total percent of language models provided for CSPP students for the 2024-25 school year."/>
      </w:tblPr>
      <w:tblGrid>
        <w:gridCol w:w="7680"/>
        <w:gridCol w:w="1123"/>
        <w:gridCol w:w="1097"/>
      </w:tblGrid>
      <w:tr w:rsidR="0036165C" w:rsidRPr="00A2006E" w14:paraId="09E98B0D" w14:textId="77777777" w:rsidTr="00D671C8">
        <w:tc>
          <w:tcPr>
            <w:tcW w:w="7740" w:type="dxa"/>
          </w:tcPr>
          <w:p w14:paraId="2761FB32" w14:textId="2370554F" w:rsidR="0036165C" w:rsidRPr="00C25C0E" w:rsidRDefault="00C25C0E" w:rsidP="00DF03E2">
            <w:pPr>
              <w:spacing w:after="120" w:line="256" w:lineRule="auto"/>
              <w:rPr>
                <w:rFonts w:eastAsia="Arial" w:cs="Arial"/>
                <w:b/>
                <w:bCs/>
                <w:color w:val="000000"/>
                <w:szCs w:val="24"/>
              </w:rPr>
            </w:pPr>
            <w:r w:rsidRPr="00C25C0E">
              <w:rPr>
                <w:rFonts w:eastAsia="Arial" w:cs="Arial"/>
                <w:b/>
                <w:bCs/>
                <w:color w:val="000000"/>
                <w:szCs w:val="24"/>
              </w:rPr>
              <w:t>CSPP Language Models</w:t>
            </w:r>
          </w:p>
        </w:tc>
        <w:tc>
          <w:tcPr>
            <w:tcW w:w="1063" w:type="dxa"/>
            <w:vAlign w:val="center"/>
          </w:tcPr>
          <w:p w14:paraId="74EE7039" w14:textId="77777777" w:rsidR="0036165C" w:rsidRPr="0036165C" w:rsidRDefault="0036165C" w:rsidP="00D671C8">
            <w:pPr>
              <w:spacing w:after="120" w:line="256" w:lineRule="auto"/>
              <w:jc w:val="center"/>
              <w:rPr>
                <w:rFonts w:eastAsia="Arial" w:cs="Arial"/>
                <w:b/>
                <w:bCs/>
                <w:color w:val="000000" w:themeColor="text1"/>
                <w:szCs w:val="24"/>
              </w:rPr>
            </w:pPr>
            <w:r w:rsidRPr="0036165C">
              <w:rPr>
                <w:rFonts w:eastAsia="Arial" w:cs="Arial"/>
                <w:b/>
                <w:bCs/>
                <w:color w:val="000000" w:themeColor="text1"/>
                <w:szCs w:val="24"/>
              </w:rPr>
              <w:t>Total Number (n=58)</w:t>
            </w:r>
          </w:p>
        </w:tc>
        <w:tc>
          <w:tcPr>
            <w:tcW w:w="1097" w:type="dxa"/>
            <w:vAlign w:val="center"/>
          </w:tcPr>
          <w:p w14:paraId="7A542A59" w14:textId="77777777" w:rsidR="0036165C" w:rsidRPr="0036165C" w:rsidRDefault="0036165C" w:rsidP="00D671C8">
            <w:pPr>
              <w:spacing w:after="120" w:line="256" w:lineRule="auto"/>
              <w:jc w:val="center"/>
              <w:rPr>
                <w:rFonts w:eastAsia="Arial" w:cs="Arial"/>
                <w:b/>
                <w:bCs/>
                <w:color w:val="000000" w:themeColor="text1"/>
                <w:szCs w:val="24"/>
              </w:rPr>
            </w:pPr>
            <w:r w:rsidRPr="0036165C">
              <w:rPr>
                <w:rFonts w:eastAsia="Arial" w:cs="Arial"/>
                <w:b/>
                <w:bCs/>
                <w:color w:val="000000" w:themeColor="text1"/>
                <w:szCs w:val="24"/>
              </w:rPr>
              <w:t>Total Percent</w:t>
            </w:r>
          </w:p>
        </w:tc>
      </w:tr>
      <w:tr w:rsidR="0036165C" w:rsidRPr="00A2006E" w14:paraId="3C3DD754" w14:textId="77777777" w:rsidTr="00D671C8">
        <w:trPr>
          <w:tblHeader w:val="0"/>
        </w:trPr>
        <w:tc>
          <w:tcPr>
            <w:tcW w:w="7740" w:type="dxa"/>
            <w:vAlign w:val="center"/>
          </w:tcPr>
          <w:p w14:paraId="5F8828CB" w14:textId="77777777" w:rsidR="0036165C" w:rsidRPr="0036165C" w:rsidRDefault="0036165C" w:rsidP="00D671C8">
            <w:pPr>
              <w:pBdr>
                <w:top w:val="nil"/>
                <w:left w:val="nil"/>
                <w:bottom w:val="nil"/>
                <w:right w:val="nil"/>
                <w:between w:val="nil"/>
              </w:pBdr>
              <w:spacing w:after="240"/>
              <w:rPr>
                <w:rFonts w:eastAsia="Arial" w:cs="Arial"/>
                <w:color w:val="000000" w:themeColor="text1"/>
                <w:szCs w:val="24"/>
              </w:rPr>
            </w:pPr>
            <w:r w:rsidRPr="0036165C">
              <w:rPr>
                <w:rFonts w:eastAsia="Arial" w:cs="Arial"/>
                <w:color w:val="000000" w:themeColor="text1"/>
                <w:szCs w:val="24"/>
              </w:rPr>
              <w:t>None</w:t>
            </w:r>
          </w:p>
        </w:tc>
        <w:tc>
          <w:tcPr>
            <w:tcW w:w="1063" w:type="dxa"/>
            <w:vAlign w:val="center"/>
          </w:tcPr>
          <w:p w14:paraId="0591E0FF" w14:textId="77777777" w:rsidR="0036165C" w:rsidRPr="0036165C" w:rsidRDefault="0036165C" w:rsidP="00D671C8">
            <w:pPr>
              <w:pBdr>
                <w:top w:val="nil"/>
                <w:left w:val="nil"/>
                <w:bottom w:val="nil"/>
                <w:right w:val="nil"/>
                <w:between w:val="nil"/>
              </w:pBdr>
              <w:spacing w:after="240"/>
              <w:jc w:val="center"/>
              <w:rPr>
                <w:rFonts w:eastAsia="Arial" w:cs="Arial"/>
                <w:color w:val="000000" w:themeColor="text1"/>
                <w:szCs w:val="24"/>
              </w:rPr>
            </w:pPr>
            <w:r w:rsidRPr="0036165C">
              <w:rPr>
                <w:rFonts w:cs="Arial"/>
                <w:color w:val="000000"/>
                <w:szCs w:val="24"/>
              </w:rPr>
              <w:t>28</w:t>
            </w:r>
          </w:p>
        </w:tc>
        <w:tc>
          <w:tcPr>
            <w:tcW w:w="1097" w:type="dxa"/>
            <w:vAlign w:val="center"/>
          </w:tcPr>
          <w:p w14:paraId="487143AB" w14:textId="77777777" w:rsidR="0036165C" w:rsidRPr="0036165C" w:rsidRDefault="0036165C" w:rsidP="00D671C8">
            <w:pPr>
              <w:pBdr>
                <w:top w:val="nil"/>
                <w:left w:val="nil"/>
                <w:bottom w:val="nil"/>
                <w:right w:val="nil"/>
                <w:between w:val="nil"/>
              </w:pBdr>
              <w:spacing w:after="240"/>
              <w:jc w:val="center"/>
              <w:rPr>
                <w:rFonts w:eastAsia="Arial" w:cs="Arial"/>
                <w:color w:val="000000" w:themeColor="text1"/>
                <w:szCs w:val="24"/>
              </w:rPr>
            </w:pPr>
            <w:r w:rsidRPr="0036165C">
              <w:rPr>
                <w:rFonts w:cs="Arial"/>
                <w:color w:val="000000"/>
                <w:szCs w:val="24"/>
              </w:rPr>
              <w:t>48%</w:t>
            </w:r>
          </w:p>
        </w:tc>
      </w:tr>
      <w:tr w:rsidR="0036165C" w:rsidRPr="00A2006E" w14:paraId="0B0663E7" w14:textId="77777777" w:rsidTr="00D671C8">
        <w:trPr>
          <w:tblHeader w:val="0"/>
        </w:trPr>
        <w:tc>
          <w:tcPr>
            <w:tcW w:w="7740" w:type="dxa"/>
            <w:vAlign w:val="center"/>
          </w:tcPr>
          <w:p w14:paraId="2B7A940C" w14:textId="77777777" w:rsidR="0036165C" w:rsidRPr="0036165C" w:rsidRDefault="0036165C" w:rsidP="00D671C8">
            <w:pPr>
              <w:pBdr>
                <w:top w:val="nil"/>
                <w:left w:val="nil"/>
                <w:bottom w:val="nil"/>
                <w:right w:val="nil"/>
                <w:between w:val="nil"/>
              </w:pBdr>
              <w:spacing w:after="240"/>
              <w:rPr>
                <w:rFonts w:eastAsia="Arial" w:cs="Arial"/>
                <w:color w:val="000000" w:themeColor="text1"/>
                <w:szCs w:val="24"/>
              </w:rPr>
            </w:pPr>
            <w:r w:rsidRPr="0036165C">
              <w:rPr>
                <w:rFonts w:eastAsia="Arial" w:cs="Arial"/>
                <w:color w:val="000000" w:themeColor="text1"/>
                <w:szCs w:val="24"/>
              </w:rPr>
              <w:t>English-only instruction with home-language support</w:t>
            </w:r>
          </w:p>
        </w:tc>
        <w:tc>
          <w:tcPr>
            <w:tcW w:w="1063" w:type="dxa"/>
            <w:vAlign w:val="center"/>
          </w:tcPr>
          <w:p w14:paraId="188E64BB" w14:textId="77777777" w:rsidR="0036165C" w:rsidRPr="0036165C" w:rsidRDefault="0036165C" w:rsidP="00D671C8">
            <w:pPr>
              <w:pBdr>
                <w:top w:val="nil"/>
                <w:left w:val="nil"/>
                <w:bottom w:val="nil"/>
                <w:right w:val="nil"/>
                <w:between w:val="nil"/>
              </w:pBdr>
              <w:spacing w:after="240"/>
              <w:jc w:val="center"/>
              <w:rPr>
                <w:rFonts w:eastAsia="Arial" w:cs="Arial"/>
                <w:color w:val="000000" w:themeColor="text1"/>
                <w:szCs w:val="24"/>
              </w:rPr>
            </w:pPr>
            <w:r w:rsidRPr="0036165C">
              <w:rPr>
                <w:rFonts w:cs="Arial"/>
                <w:color w:val="000000"/>
                <w:szCs w:val="24"/>
              </w:rPr>
              <w:t>22</w:t>
            </w:r>
          </w:p>
        </w:tc>
        <w:tc>
          <w:tcPr>
            <w:tcW w:w="1097" w:type="dxa"/>
            <w:vAlign w:val="center"/>
          </w:tcPr>
          <w:p w14:paraId="29BB21A4" w14:textId="77777777" w:rsidR="0036165C" w:rsidRPr="0036165C" w:rsidRDefault="0036165C" w:rsidP="00D671C8">
            <w:pPr>
              <w:pBdr>
                <w:top w:val="nil"/>
                <w:left w:val="nil"/>
                <w:bottom w:val="nil"/>
                <w:right w:val="nil"/>
                <w:between w:val="nil"/>
              </w:pBdr>
              <w:spacing w:after="240"/>
              <w:jc w:val="center"/>
              <w:rPr>
                <w:rFonts w:eastAsia="Arial" w:cs="Arial"/>
                <w:color w:val="000000" w:themeColor="text1"/>
                <w:szCs w:val="24"/>
              </w:rPr>
            </w:pPr>
            <w:r w:rsidRPr="0036165C">
              <w:rPr>
                <w:rFonts w:cs="Arial"/>
                <w:color w:val="000000"/>
                <w:szCs w:val="24"/>
              </w:rPr>
              <w:t>38%</w:t>
            </w:r>
          </w:p>
        </w:tc>
      </w:tr>
      <w:tr w:rsidR="0036165C" w:rsidRPr="00A2006E" w14:paraId="7F990BF2" w14:textId="77777777" w:rsidTr="00D671C8">
        <w:trPr>
          <w:tblHeader w:val="0"/>
        </w:trPr>
        <w:tc>
          <w:tcPr>
            <w:tcW w:w="7740" w:type="dxa"/>
            <w:vAlign w:val="center"/>
          </w:tcPr>
          <w:p w14:paraId="0F3347CC" w14:textId="77777777" w:rsidR="0036165C" w:rsidRPr="0036165C" w:rsidRDefault="0036165C" w:rsidP="00D671C8">
            <w:pPr>
              <w:pBdr>
                <w:top w:val="nil"/>
                <w:left w:val="nil"/>
                <w:bottom w:val="nil"/>
                <w:right w:val="nil"/>
                <w:between w:val="nil"/>
              </w:pBdr>
              <w:spacing w:after="240"/>
              <w:rPr>
                <w:rFonts w:eastAsia="Arial" w:cs="Arial"/>
                <w:color w:val="000000" w:themeColor="text1"/>
                <w:szCs w:val="24"/>
              </w:rPr>
            </w:pPr>
            <w:r w:rsidRPr="0036165C">
              <w:rPr>
                <w:rFonts w:eastAsia="Arial" w:cs="Arial"/>
                <w:color w:val="000000" w:themeColor="text1"/>
                <w:szCs w:val="24"/>
              </w:rPr>
              <w:t>Other [</w:t>
            </w:r>
            <w:proofErr w:type="gramStart"/>
            <w:r w:rsidRPr="0036165C">
              <w:rPr>
                <w:rFonts w:eastAsia="Arial" w:cs="Arial"/>
                <w:color w:val="000000" w:themeColor="text1"/>
                <w:szCs w:val="24"/>
              </w:rPr>
              <w:t>describe,</w:t>
            </w:r>
            <w:proofErr w:type="gramEnd"/>
            <w:r w:rsidRPr="0036165C">
              <w:rPr>
                <w:rFonts w:eastAsia="Arial" w:cs="Arial"/>
                <w:color w:val="000000" w:themeColor="text1"/>
                <w:szCs w:val="24"/>
              </w:rPr>
              <w:t xml:space="preserve"> open response]</w:t>
            </w:r>
          </w:p>
        </w:tc>
        <w:tc>
          <w:tcPr>
            <w:tcW w:w="1063" w:type="dxa"/>
            <w:vAlign w:val="center"/>
          </w:tcPr>
          <w:p w14:paraId="3D561D66" w14:textId="77777777" w:rsidR="0036165C" w:rsidRPr="0036165C" w:rsidRDefault="0036165C" w:rsidP="00D671C8">
            <w:pPr>
              <w:pBdr>
                <w:top w:val="nil"/>
                <w:left w:val="nil"/>
                <w:bottom w:val="nil"/>
                <w:right w:val="nil"/>
                <w:between w:val="nil"/>
              </w:pBdr>
              <w:spacing w:after="240"/>
              <w:jc w:val="center"/>
              <w:rPr>
                <w:rFonts w:eastAsia="Arial" w:cs="Arial"/>
                <w:color w:val="000000" w:themeColor="text1"/>
                <w:szCs w:val="24"/>
              </w:rPr>
            </w:pPr>
            <w:r w:rsidRPr="0036165C">
              <w:rPr>
                <w:rFonts w:cs="Arial"/>
                <w:color w:val="000000"/>
                <w:szCs w:val="24"/>
              </w:rPr>
              <w:t>5</w:t>
            </w:r>
          </w:p>
        </w:tc>
        <w:tc>
          <w:tcPr>
            <w:tcW w:w="1097" w:type="dxa"/>
            <w:vAlign w:val="center"/>
          </w:tcPr>
          <w:p w14:paraId="2BB2A60D" w14:textId="77777777" w:rsidR="0036165C" w:rsidRPr="0036165C" w:rsidRDefault="0036165C" w:rsidP="00D671C8">
            <w:pPr>
              <w:pBdr>
                <w:top w:val="nil"/>
                <w:left w:val="nil"/>
                <w:bottom w:val="nil"/>
                <w:right w:val="nil"/>
                <w:between w:val="nil"/>
              </w:pBdr>
              <w:spacing w:after="240"/>
              <w:jc w:val="center"/>
              <w:rPr>
                <w:rFonts w:eastAsia="Arial" w:cs="Arial"/>
                <w:color w:val="000000" w:themeColor="text1"/>
                <w:szCs w:val="24"/>
              </w:rPr>
            </w:pPr>
            <w:r w:rsidRPr="0036165C">
              <w:rPr>
                <w:rFonts w:cs="Arial"/>
                <w:color w:val="000000"/>
                <w:szCs w:val="24"/>
              </w:rPr>
              <w:t>9%</w:t>
            </w:r>
          </w:p>
        </w:tc>
      </w:tr>
      <w:tr w:rsidR="0036165C" w:rsidRPr="00A2006E" w14:paraId="61C54B32" w14:textId="77777777" w:rsidTr="00D671C8">
        <w:trPr>
          <w:tblHeader w:val="0"/>
        </w:trPr>
        <w:tc>
          <w:tcPr>
            <w:tcW w:w="7740" w:type="dxa"/>
            <w:vAlign w:val="center"/>
          </w:tcPr>
          <w:p w14:paraId="2D6C5134" w14:textId="77777777" w:rsidR="0036165C" w:rsidRPr="0036165C" w:rsidRDefault="0036165C" w:rsidP="00D671C8">
            <w:pPr>
              <w:pBdr>
                <w:top w:val="nil"/>
                <w:left w:val="nil"/>
                <w:bottom w:val="nil"/>
                <w:right w:val="nil"/>
                <w:between w:val="nil"/>
              </w:pBdr>
              <w:spacing w:after="240"/>
              <w:rPr>
                <w:rFonts w:eastAsia="Arial" w:cs="Arial"/>
                <w:color w:val="000000" w:themeColor="text1"/>
                <w:szCs w:val="24"/>
              </w:rPr>
            </w:pPr>
            <w:r w:rsidRPr="0036165C">
              <w:rPr>
                <w:rFonts w:eastAsia="Arial" w:cs="Arial"/>
                <w:color w:val="000000" w:themeColor="text1"/>
                <w:szCs w:val="24"/>
              </w:rPr>
              <w:t>Dual language program where a non-English language is intentionally used 90 percent of the time, and English is used 10 percent of the time [open response for non-English language offered]</w:t>
            </w:r>
          </w:p>
        </w:tc>
        <w:tc>
          <w:tcPr>
            <w:tcW w:w="1063" w:type="dxa"/>
            <w:vAlign w:val="center"/>
          </w:tcPr>
          <w:p w14:paraId="2F740F55" w14:textId="77777777" w:rsidR="0036165C" w:rsidRPr="0036165C" w:rsidRDefault="0036165C" w:rsidP="00D671C8">
            <w:pPr>
              <w:pBdr>
                <w:top w:val="nil"/>
                <w:left w:val="nil"/>
                <w:bottom w:val="nil"/>
                <w:right w:val="nil"/>
                <w:between w:val="nil"/>
              </w:pBdr>
              <w:spacing w:after="240"/>
              <w:jc w:val="center"/>
              <w:rPr>
                <w:rFonts w:eastAsia="Arial" w:cs="Arial"/>
                <w:color w:val="000000" w:themeColor="text1"/>
                <w:szCs w:val="24"/>
              </w:rPr>
            </w:pPr>
            <w:r w:rsidRPr="0036165C">
              <w:rPr>
                <w:rFonts w:cs="Arial"/>
                <w:color w:val="000000"/>
                <w:szCs w:val="24"/>
              </w:rPr>
              <w:t>4</w:t>
            </w:r>
          </w:p>
        </w:tc>
        <w:tc>
          <w:tcPr>
            <w:tcW w:w="1097" w:type="dxa"/>
            <w:vAlign w:val="center"/>
          </w:tcPr>
          <w:p w14:paraId="127D08BF" w14:textId="77777777" w:rsidR="0036165C" w:rsidRPr="0036165C" w:rsidRDefault="0036165C" w:rsidP="00D671C8">
            <w:pPr>
              <w:pBdr>
                <w:top w:val="nil"/>
                <w:left w:val="nil"/>
                <w:bottom w:val="nil"/>
                <w:right w:val="nil"/>
                <w:between w:val="nil"/>
              </w:pBdr>
              <w:spacing w:after="240"/>
              <w:jc w:val="center"/>
              <w:rPr>
                <w:rFonts w:eastAsia="Arial" w:cs="Arial"/>
                <w:color w:val="000000" w:themeColor="text1"/>
                <w:szCs w:val="24"/>
              </w:rPr>
            </w:pPr>
            <w:r w:rsidRPr="0036165C">
              <w:rPr>
                <w:rFonts w:cs="Arial"/>
                <w:color w:val="000000"/>
                <w:szCs w:val="24"/>
              </w:rPr>
              <w:t>7%</w:t>
            </w:r>
          </w:p>
        </w:tc>
      </w:tr>
      <w:tr w:rsidR="0036165C" w:rsidRPr="00A2006E" w14:paraId="741FAE90" w14:textId="77777777" w:rsidTr="00D671C8">
        <w:trPr>
          <w:tblHeader w:val="0"/>
        </w:trPr>
        <w:tc>
          <w:tcPr>
            <w:tcW w:w="7740" w:type="dxa"/>
            <w:vAlign w:val="center"/>
          </w:tcPr>
          <w:p w14:paraId="68E2A5C3" w14:textId="77777777" w:rsidR="0036165C" w:rsidRPr="0036165C" w:rsidRDefault="0036165C" w:rsidP="00D671C8">
            <w:pPr>
              <w:pBdr>
                <w:top w:val="nil"/>
                <w:left w:val="nil"/>
                <w:bottom w:val="nil"/>
                <w:right w:val="nil"/>
                <w:between w:val="nil"/>
              </w:pBdr>
              <w:spacing w:after="240"/>
              <w:rPr>
                <w:rFonts w:eastAsia="Arial" w:cs="Arial"/>
                <w:color w:val="000000" w:themeColor="text1"/>
                <w:szCs w:val="24"/>
              </w:rPr>
            </w:pPr>
            <w:r w:rsidRPr="0036165C">
              <w:rPr>
                <w:rFonts w:eastAsia="Arial" w:cs="Arial"/>
                <w:color w:val="000000" w:themeColor="text1"/>
                <w:szCs w:val="24"/>
              </w:rPr>
              <w:t>Home language instructional program where home language instruction is intentionally incorporated in another way [Open response - Please describe:]</w:t>
            </w:r>
          </w:p>
        </w:tc>
        <w:tc>
          <w:tcPr>
            <w:tcW w:w="1063" w:type="dxa"/>
            <w:vAlign w:val="center"/>
          </w:tcPr>
          <w:p w14:paraId="59FE198F" w14:textId="77777777" w:rsidR="0036165C" w:rsidRPr="0036165C" w:rsidRDefault="0036165C" w:rsidP="00D671C8">
            <w:pPr>
              <w:pBdr>
                <w:top w:val="nil"/>
                <w:left w:val="nil"/>
                <w:bottom w:val="nil"/>
                <w:right w:val="nil"/>
                <w:between w:val="nil"/>
              </w:pBdr>
              <w:spacing w:after="240"/>
              <w:jc w:val="center"/>
              <w:rPr>
                <w:rFonts w:eastAsia="Arial" w:cs="Arial"/>
                <w:color w:val="000000" w:themeColor="text1"/>
                <w:szCs w:val="24"/>
              </w:rPr>
            </w:pPr>
            <w:r w:rsidRPr="0036165C">
              <w:rPr>
                <w:rFonts w:cs="Arial"/>
                <w:color w:val="000000"/>
                <w:szCs w:val="24"/>
              </w:rPr>
              <w:t>4</w:t>
            </w:r>
          </w:p>
        </w:tc>
        <w:tc>
          <w:tcPr>
            <w:tcW w:w="1097" w:type="dxa"/>
            <w:vAlign w:val="center"/>
          </w:tcPr>
          <w:p w14:paraId="04275620" w14:textId="77777777" w:rsidR="0036165C" w:rsidRPr="0036165C" w:rsidRDefault="0036165C" w:rsidP="00D671C8">
            <w:pPr>
              <w:pBdr>
                <w:top w:val="nil"/>
                <w:left w:val="nil"/>
                <w:bottom w:val="nil"/>
                <w:right w:val="nil"/>
                <w:between w:val="nil"/>
              </w:pBdr>
              <w:spacing w:after="240"/>
              <w:jc w:val="center"/>
              <w:rPr>
                <w:rFonts w:eastAsia="Arial" w:cs="Arial"/>
                <w:color w:val="000000" w:themeColor="text1"/>
                <w:szCs w:val="24"/>
              </w:rPr>
            </w:pPr>
            <w:r w:rsidRPr="0036165C">
              <w:rPr>
                <w:rFonts w:cs="Arial"/>
                <w:color w:val="000000"/>
                <w:szCs w:val="24"/>
              </w:rPr>
              <w:t>7%</w:t>
            </w:r>
          </w:p>
        </w:tc>
      </w:tr>
      <w:tr w:rsidR="0036165C" w:rsidRPr="00A2006E" w14:paraId="4DB2D149" w14:textId="77777777" w:rsidTr="00D671C8">
        <w:trPr>
          <w:tblHeader w:val="0"/>
        </w:trPr>
        <w:tc>
          <w:tcPr>
            <w:tcW w:w="7740" w:type="dxa"/>
            <w:vAlign w:val="center"/>
          </w:tcPr>
          <w:p w14:paraId="7E78B934" w14:textId="77777777" w:rsidR="0036165C" w:rsidRPr="0036165C" w:rsidRDefault="0036165C" w:rsidP="00D671C8">
            <w:pPr>
              <w:spacing w:after="120" w:line="256" w:lineRule="auto"/>
              <w:rPr>
                <w:rFonts w:eastAsia="Arial" w:cs="Arial"/>
                <w:color w:val="000000" w:themeColor="text1"/>
                <w:szCs w:val="24"/>
              </w:rPr>
            </w:pPr>
            <w:r w:rsidRPr="0036165C">
              <w:rPr>
                <w:rFonts w:eastAsia="Arial" w:cs="Arial"/>
                <w:color w:val="000000"/>
                <w:szCs w:val="24"/>
              </w:rPr>
              <w:t>Dual language program with a language allotment</w:t>
            </w:r>
            <w:r w:rsidRPr="0036165C">
              <w:rPr>
                <w:rFonts w:eastAsia="Arial" w:cs="Arial"/>
                <w:color w:val="000000"/>
                <w:szCs w:val="24"/>
                <w:vertAlign w:val="superscript"/>
              </w:rPr>
              <w:footnoteReference w:id="2"/>
            </w:r>
            <w:r w:rsidRPr="0036165C">
              <w:rPr>
                <w:rFonts w:eastAsia="Arial" w:cs="Arial"/>
                <w:color w:val="000000"/>
                <w:szCs w:val="24"/>
              </w:rPr>
              <w:t xml:space="preserve"> of 50/50 [open response for language offered]</w:t>
            </w:r>
          </w:p>
        </w:tc>
        <w:tc>
          <w:tcPr>
            <w:tcW w:w="1063" w:type="dxa"/>
            <w:vAlign w:val="center"/>
          </w:tcPr>
          <w:p w14:paraId="7865F97F" w14:textId="77777777" w:rsidR="0036165C" w:rsidRPr="0036165C" w:rsidRDefault="0036165C" w:rsidP="00D671C8">
            <w:pPr>
              <w:spacing w:after="120" w:line="256" w:lineRule="auto"/>
              <w:jc w:val="center"/>
              <w:rPr>
                <w:rFonts w:eastAsia="Arial" w:cs="Arial"/>
                <w:color w:val="000000"/>
                <w:szCs w:val="24"/>
              </w:rPr>
            </w:pPr>
            <w:r w:rsidRPr="0036165C">
              <w:rPr>
                <w:rFonts w:cs="Arial"/>
                <w:color w:val="000000"/>
                <w:szCs w:val="24"/>
              </w:rPr>
              <w:t>2</w:t>
            </w:r>
          </w:p>
        </w:tc>
        <w:tc>
          <w:tcPr>
            <w:tcW w:w="1097" w:type="dxa"/>
            <w:vAlign w:val="center"/>
          </w:tcPr>
          <w:p w14:paraId="7B2175D8" w14:textId="77777777" w:rsidR="0036165C" w:rsidRPr="0036165C" w:rsidRDefault="0036165C" w:rsidP="00D671C8">
            <w:pPr>
              <w:spacing w:after="120" w:line="256" w:lineRule="auto"/>
              <w:jc w:val="center"/>
              <w:rPr>
                <w:rFonts w:eastAsia="Arial" w:cs="Arial"/>
                <w:color w:val="000000"/>
                <w:szCs w:val="24"/>
              </w:rPr>
            </w:pPr>
            <w:r w:rsidRPr="0036165C">
              <w:rPr>
                <w:rFonts w:cs="Arial"/>
                <w:color w:val="000000"/>
                <w:szCs w:val="24"/>
              </w:rPr>
              <w:t>3%</w:t>
            </w:r>
          </w:p>
        </w:tc>
      </w:tr>
      <w:tr w:rsidR="0036165C" w:rsidRPr="00A2006E" w14:paraId="7D85E78C" w14:textId="77777777" w:rsidTr="00D671C8">
        <w:trPr>
          <w:tblHeader w:val="0"/>
        </w:trPr>
        <w:tc>
          <w:tcPr>
            <w:tcW w:w="7740" w:type="dxa"/>
            <w:vAlign w:val="center"/>
          </w:tcPr>
          <w:p w14:paraId="6013B40F" w14:textId="77777777" w:rsidR="0036165C" w:rsidRPr="0036165C" w:rsidRDefault="0036165C" w:rsidP="00D671C8">
            <w:pPr>
              <w:pBdr>
                <w:top w:val="nil"/>
                <w:left w:val="nil"/>
                <w:bottom w:val="nil"/>
                <w:right w:val="nil"/>
                <w:between w:val="nil"/>
              </w:pBdr>
              <w:spacing w:after="240"/>
              <w:rPr>
                <w:rFonts w:eastAsia="Arial" w:cs="Arial"/>
                <w:color w:val="000000" w:themeColor="text1"/>
                <w:szCs w:val="24"/>
              </w:rPr>
            </w:pPr>
            <w:r w:rsidRPr="0036165C">
              <w:rPr>
                <w:rFonts w:eastAsia="Arial" w:cs="Arial"/>
                <w:color w:val="000000" w:themeColor="text1"/>
                <w:szCs w:val="24"/>
              </w:rPr>
              <w:t>Dual language program where a non-English language is intentionally used 70 percent of the time, and English is used 30 percent of the time [open response for non-English language offered]</w:t>
            </w:r>
          </w:p>
        </w:tc>
        <w:tc>
          <w:tcPr>
            <w:tcW w:w="1063" w:type="dxa"/>
            <w:vAlign w:val="center"/>
          </w:tcPr>
          <w:p w14:paraId="6EEF9BC8" w14:textId="77777777" w:rsidR="0036165C" w:rsidRPr="0036165C" w:rsidRDefault="0036165C" w:rsidP="00D671C8">
            <w:pPr>
              <w:pBdr>
                <w:top w:val="nil"/>
                <w:left w:val="nil"/>
                <w:bottom w:val="nil"/>
                <w:right w:val="nil"/>
                <w:between w:val="nil"/>
              </w:pBdr>
              <w:spacing w:after="240"/>
              <w:jc w:val="center"/>
              <w:rPr>
                <w:rFonts w:eastAsia="Arial" w:cs="Arial"/>
                <w:color w:val="000000" w:themeColor="text1"/>
                <w:szCs w:val="24"/>
              </w:rPr>
            </w:pPr>
            <w:r w:rsidRPr="0036165C">
              <w:rPr>
                <w:rFonts w:cs="Arial"/>
                <w:color w:val="000000"/>
                <w:szCs w:val="24"/>
              </w:rPr>
              <w:t>2</w:t>
            </w:r>
          </w:p>
        </w:tc>
        <w:tc>
          <w:tcPr>
            <w:tcW w:w="1097" w:type="dxa"/>
            <w:vAlign w:val="center"/>
          </w:tcPr>
          <w:p w14:paraId="79383CEA" w14:textId="77777777" w:rsidR="0036165C" w:rsidRPr="0036165C" w:rsidRDefault="0036165C" w:rsidP="00D671C8">
            <w:pPr>
              <w:pBdr>
                <w:top w:val="nil"/>
                <w:left w:val="nil"/>
                <w:bottom w:val="nil"/>
                <w:right w:val="nil"/>
                <w:between w:val="nil"/>
              </w:pBdr>
              <w:spacing w:after="240"/>
              <w:jc w:val="center"/>
              <w:rPr>
                <w:rFonts w:eastAsia="Arial" w:cs="Arial"/>
                <w:color w:val="000000" w:themeColor="text1"/>
                <w:szCs w:val="24"/>
              </w:rPr>
            </w:pPr>
            <w:r w:rsidRPr="0036165C">
              <w:rPr>
                <w:rFonts w:cs="Arial"/>
                <w:color w:val="000000"/>
                <w:szCs w:val="24"/>
              </w:rPr>
              <w:t>3%</w:t>
            </w:r>
          </w:p>
        </w:tc>
      </w:tr>
      <w:tr w:rsidR="0036165C" w:rsidRPr="00A2006E" w14:paraId="4CA574CC" w14:textId="77777777" w:rsidTr="00D671C8">
        <w:trPr>
          <w:tblHeader w:val="0"/>
        </w:trPr>
        <w:tc>
          <w:tcPr>
            <w:tcW w:w="7740" w:type="dxa"/>
            <w:vAlign w:val="center"/>
          </w:tcPr>
          <w:p w14:paraId="1510E085" w14:textId="77777777" w:rsidR="0036165C" w:rsidRPr="0036165C" w:rsidRDefault="0036165C" w:rsidP="00D671C8">
            <w:pPr>
              <w:pBdr>
                <w:top w:val="nil"/>
                <w:left w:val="nil"/>
                <w:bottom w:val="nil"/>
                <w:right w:val="nil"/>
                <w:between w:val="nil"/>
              </w:pBdr>
              <w:spacing w:after="240"/>
              <w:rPr>
                <w:rFonts w:eastAsia="Arial" w:cs="Arial"/>
                <w:color w:val="000000" w:themeColor="text1"/>
                <w:szCs w:val="24"/>
              </w:rPr>
            </w:pPr>
            <w:r w:rsidRPr="0036165C">
              <w:rPr>
                <w:rFonts w:eastAsia="Arial" w:cs="Arial"/>
                <w:color w:val="000000" w:themeColor="text1"/>
                <w:szCs w:val="24"/>
              </w:rPr>
              <w:t>Dual language program where a non-English language is intentionally used 80 percent of the time, and English is used 20 percent of the time [open response for non-English language offered]</w:t>
            </w:r>
          </w:p>
        </w:tc>
        <w:tc>
          <w:tcPr>
            <w:tcW w:w="1063" w:type="dxa"/>
            <w:vAlign w:val="center"/>
          </w:tcPr>
          <w:p w14:paraId="43820F21" w14:textId="77777777" w:rsidR="0036165C" w:rsidRPr="0036165C" w:rsidRDefault="0036165C" w:rsidP="00D671C8">
            <w:pPr>
              <w:pBdr>
                <w:top w:val="nil"/>
                <w:left w:val="nil"/>
                <w:bottom w:val="nil"/>
                <w:right w:val="nil"/>
                <w:between w:val="nil"/>
              </w:pBdr>
              <w:spacing w:after="240"/>
              <w:jc w:val="center"/>
              <w:rPr>
                <w:rFonts w:eastAsia="Arial" w:cs="Arial"/>
                <w:color w:val="000000" w:themeColor="text1"/>
                <w:szCs w:val="24"/>
              </w:rPr>
            </w:pPr>
            <w:r w:rsidRPr="0036165C">
              <w:rPr>
                <w:rFonts w:cs="Arial"/>
                <w:color w:val="000000"/>
                <w:szCs w:val="24"/>
              </w:rPr>
              <w:t>1</w:t>
            </w:r>
          </w:p>
        </w:tc>
        <w:tc>
          <w:tcPr>
            <w:tcW w:w="1097" w:type="dxa"/>
            <w:vAlign w:val="center"/>
          </w:tcPr>
          <w:p w14:paraId="6F8B4365" w14:textId="77777777" w:rsidR="0036165C" w:rsidRPr="0036165C" w:rsidRDefault="0036165C" w:rsidP="00D671C8">
            <w:pPr>
              <w:pBdr>
                <w:top w:val="nil"/>
                <w:left w:val="nil"/>
                <w:bottom w:val="nil"/>
                <w:right w:val="nil"/>
                <w:between w:val="nil"/>
              </w:pBdr>
              <w:spacing w:after="240"/>
              <w:jc w:val="center"/>
              <w:rPr>
                <w:rFonts w:eastAsia="Arial" w:cs="Arial"/>
                <w:color w:val="000000" w:themeColor="text1"/>
                <w:szCs w:val="24"/>
              </w:rPr>
            </w:pPr>
            <w:r w:rsidRPr="0036165C">
              <w:rPr>
                <w:rFonts w:cs="Arial"/>
                <w:color w:val="000000"/>
                <w:szCs w:val="24"/>
              </w:rPr>
              <w:t>2%</w:t>
            </w:r>
          </w:p>
        </w:tc>
      </w:tr>
      <w:tr w:rsidR="0036165C" w:rsidRPr="00A2006E" w14:paraId="2F2B27C5" w14:textId="77777777" w:rsidTr="00D671C8">
        <w:trPr>
          <w:tblHeader w:val="0"/>
        </w:trPr>
        <w:tc>
          <w:tcPr>
            <w:tcW w:w="7740" w:type="dxa"/>
            <w:vAlign w:val="center"/>
          </w:tcPr>
          <w:p w14:paraId="027EA0BD" w14:textId="77777777" w:rsidR="0036165C" w:rsidRPr="0036165C" w:rsidRDefault="0036165C" w:rsidP="00D671C8">
            <w:pPr>
              <w:pBdr>
                <w:top w:val="nil"/>
                <w:left w:val="nil"/>
                <w:bottom w:val="nil"/>
                <w:right w:val="nil"/>
                <w:between w:val="nil"/>
              </w:pBdr>
              <w:spacing w:after="240"/>
              <w:rPr>
                <w:rFonts w:eastAsia="Arial" w:cs="Arial"/>
                <w:color w:val="000000" w:themeColor="text1"/>
                <w:szCs w:val="24"/>
              </w:rPr>
            </w:pPr>
            <w:r w:rsidRPr="0036165C">
              <w:rPr>
                <w:rFonts w:eastAsia="Arial" w:cs="Arial"/>
                <w:color w:val="000000" w:themeColor="text1"/>
                <w:szCs w:val="24"/>
              </w:rPr>
              <w:t>Home language instructional program where all instruction is in a non-English language</w:t>
            </w:r>
          </w:p>
        </w:tc>
        <w:tc>
          <w:tcPr>
            <w:tcW w:w="1063" w:type="dxa"/>
            <w:vAlign w:val="center"/>
          </w:tcPr>
          <w:p w14:paraId="4EE911FB" w14:textId="77777777" w:rsidR="0036165C" w:rsidRPr="0036165C" w:rsidRDefault="0036165C" w:rsidP="00D671C8">
            <w:pPr>
              <w:pBdr>
                <w:top w:val="nil"/>
                <w:left w:val="nil"/>
                <w:bottom w:val="nil"/>
                <w:right w:val="nil"/>
                <w:between w:val="nil"/>
              </w:pBdr>
              <w:spacing w:after="240"/>
              <w:jc w:val="center"/>
              <w:rPr>
                <w:rFonts w:eastAsia="Arial" w:cs="Arial"/>
                <w:color w:val="000000" w:themeColor="text1"/>
                <w:szCs w:val="24"/>
              </w:rPr>
            </w:pPr>
            <w:r w:rsidRPr="0036165C">
              <w:rPr>
                <w:rFonts w:cs="Arial"/>
                <w:color w:val="000000"/>
                <w:szCs w:val="24"/>
              </w:rPr>
              <w:t>1</w:t>
            </w:r>
          </w:p>
        </w:tc>
        <w:tc>
          <w:tcPr>
            <w:tcW w:w="1097" w:type="dxa"/>
            <w:vAlign w:val="center"/>
          </w:tcPr>
          <w:p w14:paraId="5E63A12D" w14:textId="77777777" w:rsidR="0036165C" w:rsidRPr="0036165C" w:rsidRDefault="0036165C" w:rsidP="00D671C8">
            <w:pPr>
              <w:pBdr>
                <w:top w:val="nil"/>
                <w:left w:val="nil"/>
                <w:bottom w:val="nil"/>
                <w:right w:val="nil"/>
                <w:between w:val="nil"/>
              </w:pBdr>
              <w:spacing w:after="240"/>
              <w:jc w:val="center"/>
              <w:rPr>
                <w:rFonts w:eastAsia="Arial" w:cs="Arial"/>
                <w:color w:val="000000" w:themeColor="text1"/>
                <w:szCs w:val="24"/>
              </w:rPr>
            </w:pPr>
            <w:r w:rsidRPr="0036165C">
              <w:rPr>
                <w:rFonts w:cs="Arial"/>
                <w:color w:val="000000"/>
                <w:szCs w:val="24"/>
              </w:rPr>
              <w:t>2%</w:t>
            </w:r>
          </w:p>
        </w:tc>
      </w:tr>
    </w:tbl>
    <w:p w14:paraId="53ED8D7B" w14:textId="5649B9BE" w:rsidR="00FB6B16" w:rsidRPr="00740158" w:rsidRDefault="00FB6B16" w:rsidP="00252FA4">
      <w:pPr>
        <w:pStyle w:val="ListParagraph"/>
        <w:numPr>
          <w:ilvl w:val="0"/>
          <w:numId w:val="25"/>
        </w:numPr>
        <w:spacing w:before="360"/>
        <w:ind w:left="360"/>
        <w:rPr>
          <w:b/>
          <w:bCs/>
        </w:rPr>
      </w:pPr>
      <w:r w:rsidRPr="00740158">
        <w:rPr>
          <w:b/>
          <w:bCs/>
        </w:rPr>
        <w:t xml:space="preserve">In which of the following Focus Area D: Curriculum, Instruction, and Assessment areas </w:t>
      </w:r>
      <w:proofErr w:type="gramStart"/>
      <w:r w:rsidRPr="00740158">
        <w:rPr>
          <w:b/>
          <w:bCs/>
        </w:rPr>
        <w:t>has</w:t>
      </w:r>
      <w:proofErr w:type="gramEnd"/>
      <w:r w:rsidRPr="00740158">
        <w:rPr>
          <w:b/>
          <w:bCs/>
        </w:rPr>
        <w:t xml:space="preserve"> the COE provided technical assistance to LEAs</w:t>
      </w:r>
      <w:r w:rsidR="00966CAD" w:rsidRPr="00740158">
        <w:rPr>
          <w:b/>
          <w:bCs/>
        </w:rPr>
        <w:t xml:space="preserve"> in the 202</w:t>
      </w:r>
      <w:r w:rsidR="00FA4F81" w:rsidRPr="00740158">
        <w:rPr>
          <w:b/>
          <w:bCs/>
        </w:rPr>
        <w:t>4</w:t>
      </w:r>
      <w:r w:rsidR="00966CAD" w:rsidRPr="00740158">
        <w:rPr>
          <w:b/>
          <w:bCs/>
        </w:rPr>
        <w:t>–2</w:t>
      </w:r>
      <w:r w:rsidR="00FA4F81" w:rsidRPr="00740158">
        <w:rPr>
          <w:b/>
          <w:bCs/>
        </w:rPr>
        <w:t>5</w:t>
      </w:r>
      <w:r w:rsidR="00966CAD" w:rsidRPr="00740158">
        <w:rPr>
          <w:b/>
          <w:bCs/>
        </w:rPr>
        <w:t xml:space="preserve"> school year</w:t>
      </w:r>
      <w:r w:rsidRPr="00740158">
        <w:rPr>
          <w:b/>
          <w:bCs/>
        </w:rPr>
        <w:t>? [select</w:t>
      </w:r>
      <w:r w:rsidR="34137582" w:rsidRPr="00740158">
        <w:rPr>
          <w:b/>
          <w:bCs/>
        </w:rPr>
        <w:t xml:space="preserve"> the </w:t>
      </w:r>
      <w:r w:rsidR="4445E602" w:rsidRPr="00740158">
        <w:rPr>
          <w:b/>
          <w:bCs/>
        </w:rPr>
        <w:t>areas most supported, up to</w:t>
      </w:r>
      <w:r w:rsidR="7D15F964" w:rsidRPr="00740158">
        <w:rPr>
          <w:b/>
          <w:bCs/>
        </w:rPr>
        <w:t xml:space="preserve"> three</w:t>
      </w:r>
      <w:r w:rsidR="2929D35E" w:rsidRPr="00740158">
        <w:rPr>
          <w:b/>
          <w:bCs/>
        </w:rPr>
        <w:t>]</w:t>
      </w:r>
    </w:p>
    <w:tbl>
      <w:tblPr>
        <w:tblStyle w:val="TableGrid"/>
        <w:tblW w:w="9900" w:type="dxa"/>
        <w:tblLook w:val="04A0" w:firstRow="1" w:lastRow="0" w:firstColumn="1" w:lastColumn="0" w:noHBand="0" w:noVBand="1"/>
        <w:tblDescription w:val="Table showing the total number and total percent of technical assistance provided within Focus Area D to LEAs in the 2024-25 school year."/>
      </w:tblPr>
      <w:tblGrid>
        <w:gridCol w:w="7680"/>
        <w:gridCol w:w="1123"/>
        <w:gridCol w:w="1097"/>
      </w:tblGrid>
      <w:tr w:rsidR="0036165C" w:rsidRPr="00A2006E" w14:paraId="072208FF" w14:textId="77777777" w:rsidTr="00D671C8">
        <w:tc>
          <w:tcPr>
            <w:tcW w:w="7680" w:type="dxa"/>
          </w:tcPr>
          <w:p w14:paraId="5EAC8F1B" w14:textId="02B2E8DE" w:rsidR="0036165C" w:rsidRPr="00F53194" w:rsidRDefault="00F53194" w:rsidP="00C2112E">
            <w:pPr>
              <w:spacing w:after="120" w:line="256" w:lineRule="auto"/>
              <w:rPr>
                <w:rFonts w:eastAsia="Arial" w:cs="Arial"/>
                <w:b/>
                <w:bCs/>
                <w:color w:val="000000" w:themeColor="text1"/>
                <w:szCs w:val="24"/>
              </w:rPr>
            </w:pPr>
            <w:r w:rsidRPr="00F53194">
              <w:rPr>
                <w:rFonts w:eastAsia="Arial" w:cs="Arial"/>
                <w:b/>
                <w:bCs/>
                <w:color w:val="000000" w:themeColor="text1"/>
                <w:szCs w:val="24"/>
              </w:rPr>
              <w:lastRenderedPageBreak/>
              <w:t>Technical assistance for LEAs</w:t>
            </w:r>
          </w:p>
        </w:tc>
        <w:tc>
          <w:tcPr>
            <w:tcW w:w="1123" w:type="dxa"/>
            <w:vAlign w:val="center"/>
          </w:tcPr>
          <w:p w14:paraId="1CFAD8CD" w14:textId="77777777" w:rsidR="0036165C" w:rsidRPr="0036165C" w:rsidRDefault="0036165C" w:rsidP="00D671C8">
            <w:pPr>
              <w:spacing w:after="120" w:line="256" w:lineRule="auto"/>
              <w:jc w:val="center"/>
              <w:rPr>
                <w:rFonts w:eastAsia="Arial" w:cs="Arial"/>
                <w:b/>
                <w:bCs/>
                <w:color w:val="000000" w:themeColor="text1"/>
                <w:szCs w:val="24"/>
              </w:rPr>
            </w:pPr>
            <w:r w:rsidRPr="0036165C">
              <w:rPr>
                <w:rFonts w:eastAsia="Arial" w:cs="Arial"/>
                <w:b/>
                <w:bCs/>
                <w:color w:val="000000" w:themeColor="text1"/>
                <w:szCs w:val="24"/>
              </w:rPr>
              <w:t>Total Number (n=58)</w:t>
            </w:r>
          </w:p>
        </w:tc>
        <w:tc>
          <w:tcPr>
            <w:tcW w:w="1097" w:type="dxa"/>
            <w:vAlign w:val="center"/>
          </w:tcPr>
          <w:p w14:paraId="5E5BE9B7" w14:textId="77777777" w:rsidR="0036165C" w:rsidRPr="0036165C" w:rsidRDefault="0036165C" w:rsidP="00D671C8">
            <w:pPr>
              <w:spacing w:after="120" w:line="256" w:lineRule="auto"/>
              <w:jc w:val="center"/>
              <w:rPr>
                <w:rFonts w:eastAsia="Arial" w:cs="Arial"/>
                <w:b/>
                <w:bCs/>
                <w:color w:val="000000" w:themeColor="text1"/>
                <w:szCs w:val="24"/>
              </w:rPr>
            </w:pPr>
            <w:r w:rsidRPr="0036165C">
              <w:rPr>
                <w:rFonts w:eastAsia="Arial" w:cs="Arial"/>
                <w:b/>
                <w:bCs/>
                <w:color w:val="000000" w:themeColor="text1"/>
                <w:szCs w:val="24"/>
              </w:rPr>
              <w:t>Total Percent</w:t>
            </w:r>
          </w:p>
        </w:tc>
      </w:tr>
      <w:tr w:rsidR="0036165C" w:rsidRPr="00A2006E" w14:paraId="1CC090C5" w14:textId="77777777" w:rsidTr="00D671C8">
        <w:trPr>
          <w:tblHeader w:val="0"/>
        </w:trPr>
        <w:tc>
          <w:tcPr>
            <w:tcW w:w="7680" w:type="dxa"/>
            <w:vAlign w:val="center"/>
          </w:tcPr>
          <w:p w14:paraId="3FBFC740" w14:textId="77777777" w:rsidR="0036165C" w:rsidRPr="0036165C" w:rsidRDefault="0036165C" w:rsidP="00D671C8">
            <w:pPr>
              <w:spacing w:after="120" w:line="256" w:lineRule="auto"/>
              <w:rPr>
                <w:rFonts w:eastAsia="Arial" w:cs="Arial"/>
                <w:color w:val="000000" w:themeColor="text1"/>
                <w:szCs w:val="24"/>
              </w:rPr>
            </w:pPr>
            <w:r w:rsidRPr="0036165C">
              <w:rPr>
                <w:rFonts w:eastAsia="Arial" w:cs="Arial"/>
                <w:color w:val="000000" w:themeColor="text1"/>
                <w:szCs w:val="24"/>
              </w:rPr>
              <w:t xml:space="preserve">Guidance on how to </w:t>
            </w:r>
            <w:proofErr w:type="gramStart"/>
            <w:r w:rsidRPr="0036165C">
              <w:rPr>
                <w:rFonts w:eastAsia="Arial" w:cs="Arial"/>
                <w:color w:val="000000" w:themeColor="text1"/>
                <w:szCs w:val="24"/>
              </w:rPr>
              <w:t>adopt</w:t>
            </w:r>
            <w:proofErr w:type="gramEnd"/>
            <w:r w:rsidRPr="0036165C">
              <w:rPr>
                <w:rFonts w:eastAsia="Arial" w:cs="Arial"/>
                <w:color w:val="000000" w:themeColor="text1"/>
                <w:szCs w:val="24"/>
              </w:rPr>
              <w:t xml:space="preserve"> the </w:t>
            </w:r>
            <w:r w:rsidRPr="0036165C">
              <w:rPr>
                <w:rFonts w:eastAsia="Arial" w:cs="Arial"/>
                <w:i/>
                <w:iCs/>
                <w:color w:val="000000" w:themeColor="text1"/>
                <w:szCs w:val="24"/>
              </w:rPr>
              <w:t>California Preschool/Transitional Kindergarten Learning Foundations</w:t>
            </w:r>
            <w:r w:rsidRPr="0036165C">
              <w:rPr>
                <w:rFonts w:eastAsia="Arial" w:cs="Arial"/>
                <w:color w:val="000000" w:themeColor="text1"/>
                <w:szCs w:val="24"/>
              </w:rPr>
              <w:t xml:space="preserve"> and the </w:t>
            </w:r>
            <w:r w:rsidRPr="0036165C">
              <w:rPr>
                <w:rFonts w:eastAsia="Arial" w:cs="Arial"/>
                <w:i/>
                <w:iCs/>
                <w:color w:val="000000" w:themeColor="text1"/>
                <w:szCs w:val="24"/>
              </w:rPr>
              <w:t>California Preschool Curriculum Frameworks</w:t>
            </w:r>
            <w:r w:rsidRPr="0036165C">
              <w:rPr>
                <w:rFonts w:eastAsia="Arial" w:cs="Arial"/>
                <w:color w:val="000000" w:themeColor="text1"/>
                <w:szCs w:val="24"/>
              </w:rPr>
              <w:t xml:space="preserve"> into a specific UPK setting (for example, mixed-age classrooms)</w:t>
            </w:r>
          </w:p>
        </w:tc>
        <w:tc>
          <w:tcPr>
            <w:tcW w:w="1123" w:type="dxa"/>
            <w:vAlign w:val="center"/>
          </w:tcPr>
          <w:p w14:paraId="3B4BA6F6" w14:textId="77777777" w:rsidR="0036165C" w:rsidRPr="0036165C" w:rsidRDefault="0036165C" w:rsidP="00D671C8">
            <w:pPr>
              <w:spacing w:after="120" w:line="256" w:lineRule="auto"/>
              <w:jc w:val="center"/>
              <w:rPr>
                <w:rFonts w:eastAsia="Arial" w:cs="Arial"/>
                <w:color w:val="000000" w:themeColor="text1"/>
                <w:szCs w:val="24"/>
              </w:rPr>
            </w:pPr>
            <w:r w:rsidRPr="0036165C">
              <w:rPr>
                <w:rFonts w:cs="Arial"/>
                <w:color w:val="000000"/>
                <w:szCs w:val="24"/>
              </w:rPr>
              <w:t>41</w:t>
            </w:r>
          </w:p>
        </w:tc>
        <w:tc>
          <w:tcPr>
            <w:tcW w:w="1097" w:type="dxa"/>
            <w:vAlign w:val="center"/>
          </w:tcPr>
          <w:p w14:paraId="6050F47F" w14:textId="77777777" w:rsidR="0036165C" w:rsidRPr="0036165C" w:rsidRDefault="0036165C" w:rsidP="00D671C8">
            <w:pPr>
              <w:spacing w:after="120" w:line="256" w:lineRule="auto"/>
              <w:jc w:val="center"/>
              <w:rPr>
                <w:rFonts w:eastAsia="Arial" w:cs="Arial"/>
                <w:color w:val="000000" w:themeColor="text1"/>
                <w:szCs w:val="24"/>
              </w:rPr>
            </w:pPr>
            <w:r w:rsidRPr="0036165C">
              <w:rPr>
                <w:rFonts w:cs="Arial"/>
                <w:color w:val="000000"/>
                <w:szCs w:val="24"/>
              </w:rPr>
              <w:t>71%</w:t>
            </w:r>
          </w:p>
        </w:tc>
      </w:tr>
      <w:tr w:rsidR="0036165C" w:rsidRPr="00A2006E" w14:paraId="216D37FB" w14:textId="77777777" w:rsidTr="00D671C8">
        <w:trPr>
          <w:tblHeader w:val="0"/>
        </w:trPr>
        <w:tc>
          <w:tcPr>
            <w:tcW w:w="7680" w:type="dxa"/>
            <w:vAlign w:val="center"/>
          </w:tcPr>
          <w:p w14:paraId="6B08E06B" w14:textId="63220E2F" w:rsidR="0036165C" w:rsidRPr="0036165C" w:rsidRDefault="0036165C" w:rsidP="00D671C8">
            <w:pPr>
              <w:spacing w:after="120" w:line="256" w:lineRule="auto"/>
              <w:rPr>
                <w:rFonts w:eastAsia="Arial" w:cs="Arial"/>
                <w:color w:val="000000" w:themeColor="text1"/>
                <w:szCs w:val="24"/>
              </w:rPr>
            </w:pPr>
            <w:r w:rsidRPr="0036165C">
              <w:rPr>
                <w:rFonts w:eastAsia="Arial" w:cs="Arial"/>
                <w:color w:val="000000" w:themeColor="text1"/>
                <w:szCs w:val="24"/>
              </w:rPr>
              <w:t>Guidance on how to support effective classroom organization practices and behavior management strategies to ensure a positive learning environment for a diverse population of UPK students</w:t>
            </w:r>
          </w:p>
        </w:tc>
        <w:tc>
          <w:tcPr>
            <w:tcW w:w="1123" w:type="dxa"/>
            <w:vAlign w:val="center"/>
          </w:tcPr>
          <w:p w14:paraId="4E9646AE" w14:textId="77777777" w:rsidR="0036165C" w:rsidRPr="0036165C" w:rsidRDefault="0036165C" w:rsidP="00D671C8">
            <w:pPr>
              <w:spacing w:after="120" w:line="256" w:lineRule="auto"/>
              <w:jc w:val="center"/>
              <w:rPr>
                <w:rFonts w:eastAsia="Arial" w:cs="Arial"/>
                <w:color w:val="000000" w:themeColor="text1"/>
                <w:szCs w:val="24"/>
              </w:rPr>
            </w:pPr>
            <w:r w:rsidRPr="0036165C">
              <w:rPr>
                <w:rFonts w:cs="Arial"/>
                <w:color w:val="000000"/>
                <w:szCs w:val="24"/>
              </w:rPr>
              <w:t>35</w:t>
            </w:r>
          </w:p>
        </w:tc>
        <w:tc>
          <w:tcPr>
            <w:tcW w:w="1097" w:type="dxa"/>
            <w:vAlign w:val="center"/>
          </w:tcPr>
          <w:p w14:paraId="76226AEF" w14:textId="77777777" w:rsidR="0036165C" w:rsidRPr="0036165C" w:rsidRDefault="0036165C" w:rsidP="00D671C8">
            <w:pPr>
              <w:spacing w:after="120" w:line="256" w:lineRule="auto"/>
              <w:jc w:val="center"/>
              <w:rPr>
                <w:rFonts w:eastAsia="Arial" w:cs="Arial"/>
                <w:color w:val="000000" w:themeColor="text1"/>
                <w:szCs w:val="24"/>
              </w:rPr>
            </w:pPr>
            <w:r w:rsidRPr="0036165C">
              <w:rPr>
                <w:rFonts w:cs="Arial"/>
                <w:color w:val="000000"/>
                <w:szCs w:val="24"/>
              </w:rPr>
              <w:t>60%</w:t>
            </w:r>
          </w:p>
        </w:tc>
      </w:tr>
      <w:tr w:rsidR="0036165C" w:rsidRPr="00A2006E" w14:paraId="212B945B" w14:textId="77777777" w:rsidTr="00D671C8">
        <w:trPr>
          <w:tblHeader w:val="0"/>
        </w:trPr>
        <w:tc>
          <w:tcPr>
            <w:tcW w:w="7680" w:type="dxa"/>
            <w:vAlign w:val="center"/>
          </w:tcPr>
          <w:p w14:paraId="7609540C" w14:textId="77777777" w:rsidR="0036165C" w:rsidRPr="0036165C" w:rsidRDefault="0036165C" w:rsidP="00D671C8">
            <w:pPr>
              <w:spacing w:after="120" w:line="256" w:lineRule="auto"/>
              <w:rPr>
                <w:rFonts w:eastAsia="Arial" w:cs="Arial"/>
                <w:color w:val="000000" w:themeColor="text1"/>
                <w:szCs w:val="24"/>
              </w:rPr>
            </w:pPr>
            <w:r w:rsidRPr="0036165C">
              <w:rPr>
                <w:rFonts w:eastAsia="Arial" w:cs="Arial"/>
                <w:color w:val="000000" w:themeColor="text1"/>
                <w:szCs w:val="24"/>
              </w:rPr>
              <w:t>Guidance on instructional practices to support children with disabilities in UPK (for example, implementing Universal Design for Learning, providing specialized job embedded services in the classroom with peer models, and implementing social-emotional strategies such as the Pyramid Model) and partnerships with community-based early learning and care providers to support services for children with disabilities</w:t>
            </w:r>
          </w:p>
        </w:tc>
        <w:tc>
          <w:tcPr>
            <w:tcW w:w="1123" w:type="dxa"/>
            <w:vAlign w:val="center"/>
          </w:tcPr>
          <w:p w14:paraId="5EEA5595" w14:textId="77777777" w:rsidR="0036165C" w:rsidRPr="0036165C" w:rsidRDefault="0036165C" w:rsidP="00D671C8">
            <w:pPr>
              <w:spacing w:after="120" w:line="256" w:lineRule="auto"/>
              <w:jc w:val="center"/>
              <w:rPr>
                <w:rFonts w:eastAsia="Arial" w:cs="Arial"/>
                <w:color w:val="000000" w:themeColor="text1"/>
                <w:szCs w:val="24"/>
              </w:rPr>
            </w:pPr>
            <w:r w:rsidRPr="0036165C">
              <w:rPr>
                <w:rFonts w:cs="Arial"/>
                <w:color w:val="000000"/>
                <w:szCs w:val="24"/>
              </w:rPr>
              <w:t>22</w:t>
            </w:r>
          </w:p>
        </w:tc>
        <w:tc>
          <w:tcPr>
            <w:tcW w:w="1097" w:type="dxa"/>
            <w:vAlign w:val="center"/>
          </w:tcPr>
          <w:p w14:paraId="5EE20D78" w14:textId="77777777" w:rsidR="0036165C" w:rsidRPr="0036165C" w:rsidRDefault="0036165C" w:rsidP="00D671C8">
            <w:pPr>
              <w:spacing w:after="120" w:line="256" w:lineRule="auto"/>
              <w:jc w:val="center"/>
              <w:rPr>
                <w:rFonts w:eastAsia="Arial" w:cs="Arial"/>
                <w:color w:val="000000" w:themeColor="text1"/>
                <w:szCs w:val="24"/>
              </w:rPr>
            </w:pPr>
            <w:r w:rsidRPr="0036165C">
              <w:rPr>
                <w:rFonts w:cs="Arial"/>
                <w:color w:val="000000"/>
                <w:szCs w:val="24"/>
              </w:rPr>
              <w:t>38%</w:t>
            </w:r>
          </w:p>
        </w:tc>
      </w:tr>
      <w:tr w:rsidR="0036165C" w:rsidRPr="00A2006E" w14:paraId="3434B679" w14:textId="77777777" w:rsidTr="00D671C8">
        <w:trPr>
          <w:tblHeader w:val="0"/>
        </w:trPr>
        <w:tc>
          <w:tcPr>
            <w:tcW w:w="7680" w:type="dxa"/>
            <w:vAlign w:val="center"/>
          </w:tcPr>
          <w:p w14:paraId="1FE71FC8" w14:textId="77777777" w:rsidR="0036165C" w:rsidRPr="0036165C" w:rsidRDefault="0036165C" w:rsidP="00D671C8">
            <w:pPr>
              <w:spacing w:after="120" w:line="256" w:lineRule="auto"/>
              <w:rPr>
                <w:rFonts w:eastAsia="Arial" w:cs="Arial"/>
                <w:color w:val="000000" w:themeColor="text1"/>
                <w:szCs w:val="24"/>
              </w:rPr>
            </w:pPr>
            <w:r w:rsidRPr="0036165C">
              <w:rPr>
                <w:rFonts w:eastAsia="Arial" w:cs="Arial"/>
                <w:color w:val="000000" w:themeColor="text1"/>
                <w:szCs w:val="24"/>
              </w:rPr>
              <w:t>Specific instructional strategies to support specific skills including, but not limited to, children’s social-emotional development and home language development</w:t>
            </w:r>
          </w:p>
        </w:tc>
        <w:tc>
          <w:tcPr>
            <w:tcW w:w="1123" w:type="dxa"/>
            <w:vAlign w:val="center"/>
          </w:tcPr>
          <w:p w14:paraId="00BB0265" w14:textId="77777777" w:rsidR="0036165C" w:rsidRPr="0036165C" w:rsidRDefault="0036165C" w:rsidP="00D671C8">
            <w:pPr>
              <w:spacing w:after="120" w:line="256" w:lineRule="auto"/>
              <w:jc w:val="center"/>
              <w:rPr>
                <w:rFonts w:eastAsia="Arial" w:cs="Arial"/>
                <w:color w:val="000000" w:themeColor="text1"/>
                <w:szCs w:val="24"/>
              </w:rPr>
            </w:pPr>
            <w:r w:rsidRPr="0036165C">
              <w:rPr>
                <w:rFonts w:cs="Arial"/>
                <w:color w:val="000000"/>
                <w:szCs w:val="24"/>
              </w:rPr>
              <w:t>21</w:t>
            </w:r>
          </w:p>
        </w:tc>
        <w:tc>
          <w:tcPr>
            <w:tcW w:w="1097" w:type="dxa"/>
            <w:vAlign w:val="center"/>
          </w:tcPr>
          <w:p w14:paraId="21577BCA" w14:textId="77777777" w:rsidR="0036165C" w:rsidRPr="0036165C" w:rsidRDefault="0036165C" w:rsidP="00D671C8">
            <w:pPr>
              <w:spacing w:after="120" w:line="256" w:lineRule="auto"/>
              <w:jc w:val="center"/>
              <w:rPr>
                <w:rFonts w:eastAsia="Arial" w:cs="Arial"/>
                <w:color w:val="000000" w:themeColor="text1"/>
                <w:szCs w:val="24"/>
              </w:rPr>
            </w:pPr>
            <w:r w:rsidRPr="0036165C">
              <w:rPr>
                <w:rFonts w:cs="Arial"/>
                <w:color w:val="000000"/>
                <w:szCs w:val="24"/>
              </w:rPr>
              <w:t>36%</w:t>
            </w:r>
          </w:p>
        </w:tc>
      </w:tr>
      <w:tr w:rsidR="0036165C" w:rsidRPr="00A2006E" w14:paraId="3F1F9173" w14:textId="77777777" w:rsidTr="00D671C8">
        <w:trPr>
          <w:tblHeader w:val="0"/>
        </w:trPr>
        <w:tc>
          <w:tcPr>
            <w:tcW w:w="7680" w:type="dxa"/>
            <w:vAlign w:val="center"/>
          </w:tcPr>
          <w:p w14:paraId="654906E0" w14:textId="77777777" w:rsidR="0036165C" w:rsidRPr="0036165C" w:rsidRDefault="0036165C" w:rsidP="00D671C8">
            <w:pPr>
              <w:spacing w:after="120" w:line="256" w:lineRule="auto"/>
              <w:rPr>
                <w:rFonts w:eastAsia="Arial" w:cs="Arial"/>
                <w:color w:val="000000" w:themeColor="text1"/>
                <w:szCs w:val="24"/>
              </w:rPr>
            </w:pPr>
            <w:r w:rsidRPr="0036165C">
              <w:rPr>
                <w:rFonts w:eastAsia="Arial" w:cs="Arial"/>
                <w:color w:val="000000" w:themeColor="text1"/>
                <w:szCs w:val="24"/>
              </w:rPr>
              <w:t xml:space="preserve">Guidance on the selection, development, or integration of </w:t>
            </w:r>
            <w:proofErr w:type="gramStart"/>
            <w:r w:rsidRPr="0036165C">
              <w:rPr>
                <w:rFonts w:eastAsia="Arial" w:cs="Arial"/>
                <w:color w:val="000000" w:themeColor="text1"/>
                <w:szCs w:val="24"/>
              </w:rPr>
              <w:t>developmentally-informed</w:t>
            </w:r>
            <w:proofErr w:type="gramEnd"/>
            <w:r w:rsidRPr="0036165C">
              <w:rPr>
                <w:rFonts w:eastAsia="Arial" w:cs="Arial"/>
                <w:color w:val="000000" w:themeColor="text1"/>
                <w:szCs w:val="24"/>
              </w:rPr>
              <w:t xml:space="preserve"> curricula and aligning curricula across the early grades</w:t>
            </w:r>
          </w:p>
        </w:tc>
        <w:tc>
          <w:tcPr>
            <w:tcW w:w="1123" w:type="dxa"/>
            <w:vAlign w:val="center"/>
          </w:tcPr>
          <w:p w14:paraId="3D99A970" w14:textId="77777777" w:rsidR="0036165C" w:rsidRPr="0036165C" w:rsidRDefault="0036165C" w:rsidP="00D671C8">
            <w:pPr>
              <w:spacing w:after="120" w:line="256" w:lineRule="auto"/>
              <w:jc w:val="center"/>
              <w:rPr>
                <w:rFonts w:eastAsia="Arial" w:cs="Arial"/>
                <w:color w:val="000000" w:themeColor="text1"/>
                <w:szCs w:val="24"/>
              </w:rPr>
            </w:pPr>
            <w:r w:rsidRPr="0036165C">
              <w:rPr>
                <w:rFonts w:cs="Arial"/>
                <w:color w:val="000000"/>
                <w:szCs w:val="24"/>
              </w:rPr>
              <w:t>20</w:t>
            </w:r>
          </w:p>
        </w:tc>
        <w:tc>
          <w:tcPr>
            <w:tcW w:w="1097" w:type="dxa"/>
            <w:vAlign w:val="center"/>
          </w:tcPr>
          <w:p w14:paraId="4B05F89E" w14:textId="77777777" w:rsidR="0036165C" w:rsidRPr="0036165C" w:rsidRDefault="0036165C" w:rsidP="00D671C8">
            <w:pPr>
              <w:spacing w:after="120" w:line="256" w:lineRule="auto"/>
              <w:jc w:val="center"/>
              <w:rPr>
                <w:rFonts w:eastAsia="Arial" w:cs="Arial"/>
                <w:color w:val="000000" w:themeColor="text1"/>
                <w:szCs w:val="24"/>
              </w:rPr>
            </w:pPr>
            <w:r w:rsidRPr="0036165C">
              <w:rPr>
                <w:rFonts w:cs="Arial"/>
                <w:color w:val="000000"/>
                <w:szCs w:val="24"/>
              </w:rPr>
              <w:t>34%</w:t>
            </w:r>
          </w:p>
        </w:tc>
      </w:tr>
      <w:tr w:rsidR="0036165C" w:rsidRPr="00A2006E" w14:paraId="5CBC0E9A" w14:textId="77777777" w:rsidTr="00D671C8">
        <w:trPr>
          <w:tblHeader w:val="0"/>
        </w:trPr>
        <w:tc>
          <w:tcPr>
            <w:tcW w:w="7680" w:type="dxa"/>
            <w:vAlign w:val="center"/>
          </w:tcPr>
          <w:p w14:paraId="391BD0A1" w14:textId="77777777" w:rsidR="0036165C" w:rsidRPr="0036165C" w:rsidRDefault="0036165C" w:rsidP="00D671C8">
            <w:pPr>
              <w:spacing w:after="120" w:line="256" w:lineRule="auto"/>
              <w:rPr>
                <w:rFonts w:eastAsia="Arial" w:cs="Arial"/>
                <w:color w:val="000000" w:themeColor="text1"/>
                <w:szCs w:val="24"/>
              </w:rPr>
            </w:pPr>
            <w:r w:rsidRPr="0036165C">
              <w:rPr>
                <w:rFonts w:eastAsia="Arial" w:cs="Arial"/>
                <w:color w:val="000000" w:themeColor="text1"/>
                <w:szCs w:val="24"/>
              </w:rPr>
              <w:t>Guida</w:t>
            </w:r>
            <w:r w:rsidRPr="0036165C">
              <w:rPr>
                <w:rFonts w:eastAsia="Arial" w:cs="Arial"/>
                <w:szCs w:val="24"/>
              </w:rPr>
              <w:t xml:space="preserve">nce on appropriate assessment selection and utilization (for example, Desired Results Developmental Profile, Ages &amp; Stages Questionnaire, Work Sampling System, </w:t>
            </w:r>
            <w:r w:rsidRPr="0036165C">
              <w:rPr>
                <w:rFonts w:eastAsia="Arial" w:cs="Arial"/>
                <w:szCs w:val="24"/>
                <w:highlight w:val="white"/>
              </w:rPr>
              <w:t>BRIGANCE Early Childhood Screen,</w:t>
            </w:r>
            <w:r w:rsidRPr="0036165C">
              <w:rPr>
                <w:rFonts w:eastAsia="Arial" w:cs="Arial"/>
                <w:szCs w:val="24"/>
              </w:rPr>
              <w:t xml:space="preserve"> and so on</w:t>
            </w:r>
            <w:r w:rsidRPr="0036165C">
              <w:rPr>
                <w:rFonts w:eastAsia="Arial" w:cs="Arial"/>
                <w:color w:val="000000" w:themeColor="text1"/>
                <w:szCs w:val="24"/>
              </w:rPr>
              <w:t>)</w:t>
            </w:r>
          </w:p>
        </w:tc>
        <w:tc>
          <w:tcPr>
            <w:tcW w:w="1123" w:type="dxa"/>
            <w:vAlign w:val="center"/>
          </w:tcPr>
          <w:p w14:paraId="7B1F80E2" w14:textId="77777777" w:rsidR="0036165C" w:rsidRPr="0036165C" w:rsidRDefault="0036165C" w:rsidP="00D671C8">
            <w:pPr>
              <w:spacing w:after="120" w:line="256" w:lineRule="auto"/>
              <w:jc w:val="center"/>
              <w:rPr>
                <w:rFonts w:eastAsia="Arial" w:cs="Arial"/>
                <w:color w:val="000000" w:themeColor="text1"/>
                <w:szCs w:val="24"/>
              </w:rPr>
            </w:pPr>
            <w:r w:rsidRPr="0036165C">
              <w:rPr>
                <w:rFonts w:cs="Arial"/>
                <w:color w:val="000000"/>
                <w:szCs w:val="24"/>
              </w:rPr>
              <w:t>14</w:t>
            </w:r>
          </w:p>
        </w:tc>
        <w:tc>
          <w:tcPr>
            <w:tcW w:w="1097" w:type="dxa"/>
            <w:vAlign w:val="center"/>
          </w:tcPr>
          <w:p w14:paraId="02A05A7D" w14:textId="77777777" w:rsidR="0036165C" w:rsidRPr="0036165C" w:rsidRDefault="0036165C" w:rsidP="00D671C8">
            <w:pPr>
              <w:spacing w:after="120" w:line="256" w:lineRule="auto"/>
              <w:jc w:val="center"/>
              <w:rPr>
                <w:rFonts w:eastAsia="Arial" w:cs="Arial"/>
                <w:color w:val="000000" w:themeColor="text1"/>
                <w:szCs w:val="24"/>
              </w:rPr>
            </w:pPr>
            <w:r w:rsidRPr="0036165C">
              <w:rPr>
                <w:rFonts w:cs="Arial"/>
                <w:color w:val="000000"/>
                <w:szCs w:val="24"/>
              </w:rPr>
              <w:t>24%</w:t>
            </w:r>
          </w:p>
        </w:tc>
      </w:tr>
      <w:tr w:rsidR="0036165C" w:rsidRPr="00A2006E" w14:paraId="4A2A336C" w14:textId="77777777" w:rsidTr="00D671C8">
        <w:trPr>
          <w:tblHeader w:val="0"/>
        </w:trPr>
        <w:tc>
          <w:tcPr>
            <w:tcW w:w="7680" w:type="dxa"/>
            <w:vAlign w:val="center"/>
          </w:tcPr>
          <w:p w14:paraId="358915B2" w14:textId="77777777" w:rsidR="0036165C" w:rsidRPr="0036165C" w:rsidRDefault="0036165C" w:rsidP="00D671C8">
            <w:pPr>
              <w:spacing w:after="120" w:line="256" w:lineRule="auto"/>
              <w:rPr>
                <w:rFonts w:eastAsia="Arial" w:cs="Arial"/>
                <w:color w:val="000000" w:themeColor="text1"/>
                <w:szCs w:val="24"/>
              </w:rPr>
            </w:pPr>
            <w:r w:rsidRPr="0036165C">
              <w:rPr>
                <w:rFonts w:eastAsia="Arial" w:cs="Arial"/>
                <w:color w:val="000000" w:themeColor="text1"/>
                <w:szCs w:val="24"/>
              </w:rPr>
              <w:t>Guidance and best practices on how to monitor and support curriculum fidelity in UPK settings</w:t>
            </w:r>
          </w:p>
        </w:tc>
        <w:tc>
          <w:tcPr>
            <w:tcW w:w="1123" w:type="dxa"/>
            <w:vAlign w:val="center"/>
          </w:tcPr>
          <w:p w14:paraId="67121FC9" w14:textId="77777777" w:rsidR="0036165C" w:rsidRPr="0036165C" w:rsidRDefault="0036165C" w:rsidP="00D671C8">
            <w:pPr>
              <w:spacing w:after="120" w:line="256" w:lineRule="auto"/>
              <w:jc w:val="center"/>
              <w:rPr>
                <w:rFonts w:eastAsia="Arial" w:cs="Arial"/>
                <w:color w:val="000000" w:themeColor="text1"/>
                <w:szCs w:val="24"/>
              </w:rPr>
            </w:pPr>
            <w:r w:rsidRPr="0036165C">
              <w:rPr>
                <w:rFonts w:cs="Arial"/>
                <w:color w:val="000000"/>
                <w:szCs w:val="24"/>
              </w:rPr>
              <w:t>8</w:t>
            </w:r>
          </w:p>
        </w:tc>
        <w:tc>
          <w:tcPr>
            <w:tcW w:w="1097" w:type="dxa"/>
            <w:vAlign w:val="center"/>
          </w:tcPr>
          <w:p w14:paraId="3D5A3EDB" w14:textId="77777777" w:rsidR="0036165C" w:rsidRPr="0036165C" w:rsidRDefault="0036165C" w:rsidP="00D671C8">
            <w:pPr>
              <w:spacing w:after="120" w:line="256" w:lineRule="auto"/>
              <w:jc w:val="center"/>
              <w:rPr>
                <w:rFonts w:eastAsia="Arial" w:cs="Arial"/>
                <w:color w:val="000000" w:themeColor="text1"/>
                <w:szCs w:val="24"/>
              </w:rPr>
            </w:pPr>
            <w:r w:rsidRPr="0036165C">
              <w:rPr>
                <w:rFonts w:cs="Arial"/>
                <w:color w:val="000000"/>
                <w:szCs w:val="24"/>
              </w:rPr>
              <w:t>14%</w:t>
            </w:r>
          </w:p>
        </w:tc>
      </w:tr>
      <w:tr w:rsidR="0036165C" w:rsidRPr="00425172" w14:paraId="495D63EF" w14:textId="77777777" w:rsidTr="00D671C8">
        <w:trPr>
          <w:tblHeader w:val="0"/>
        </w:trPr>
        <w:tc>
          <w:tcPr>
            <w:tcW w:w="7680" w:type="dxa"/>
            <w:vAlign w:val="center"/>
          </w:tcPr>
          <w:p w14:paraId="5003843C" w14:textId="77777777" w:rsidR="0036165C" w:rsidRPr="0036165C" w:rsidRDefault="0036165C" w:rsidP="00D671C8">
            <w:pPr>
              <w:spacing w:before="240" w:after="120" w:line="256" w:lineRule="auto"/>
              <w:rPr>
                <w:rFonts w:eastAsia="Arial" w:cs="Arial"/>
                <w:color w:val="000000" w:themeColor="text1"/>
                <w:szCs w:val="24"/>
              </w:rPr>
            </w:pPr>
            <w:r w:rsidRPr="0036165C">
              <w:rPr>
                <w:rFonts w:eastAsia="Arial" w:cs="Arial"/>
                <w:color w:val="000000" w:themeColor="text1"/>
                <w:szCs w:val="24"/>
              </w:rPr>
              <w:t>Other [open response]</w:t>
            </w:r>
          </w:p>
        </w:tc>
        <w:tc>
          <w:tcPr>
            <w:tcW w:w="1123" w:type="dxa"/>
            <w:vAlign w:val="center"/>
          </w:tcPr>
          <w:p w14:paraId="31F4CF02" w14:textId="77777777" w:rsidR="0036165C" w:rsidRPr="0036165C" w:rsidRDefault="0036165C" w:rsidP="00D671C8">
            <w:pPr>
              <w:spacing w:before="240" w:after="120" w:line="256" w:lineRule="auto"/>
              <w:jc w:val="center"/>
              <w:rPr>
                <w:rFonts w:eastAsia="Arial" w:cs="Arial"/>
                <w:color w:val="000000" w:themeColor="text1"/>
                <w:szCs w:val="24"/>
              </w:rPr>
            </w:pPr>
            <w:r w:rsidRPr="0036165C">
              <w:rPr>
                <w:rFonts w:cs="Arial"/>
                <w:color w:val="000000"/>
                <w:szCs w:val="24"/>
              </w:rPr>
              <w:t>2</w:t>
            </w:r>
          </w:p>
        </w:tc>
        <w:tc>
          <w:tcPr>
            <w:tcW w:w="1097" w:type="dxa"/>
            <w:vAlign w:val="center"/>
          </w:tcPr>
          <w:p w14:paraId="17B65812" w14:textId="77777777" w:rsidR="0036165C" w:rsidRPr="0036165C" w:rsidRDefault="0036165C" w:rsidP="00D671C8">
            <w:pPr>
              <w:spacing w:before="240" w:after="120" w:line="256" w:lineRule="auto"/>
              <w:jc w:val="center"/>
              <w:rPr>
                <w:rFonts w:eastAsia="Arial" w:cs="Arial"/>
                <w:color w:val="000000" w:themeColor="text1"/>
                <w:szCs w:val="24"/>
              </w:rPr>
            </w:pPr>
            <w:r w:rsidRPr="0036165C">
              <w:rPr>
                <w:rFonts w:cs="Arial"/>
                <w:color w:val="000000"/>
                <w:szCs w:val="24"/>
              </w:rPr>
              <w:t>3%</w:t>
            </w:r>
          </w:p>
        </w:tc>
      </w:tr>
      <w:tr w:rsidR="0036165C" w:rsidRPr="00A2006E" w14:paraId="4484221D" w14:textId="77777777" w:rsidTr="00D671C8">
        <w:trPr>
          <w:tblHeader w:val="0"/>
        </w:trPr>
        <w:tc>
          <w:tcPr>
            <w:tcW w:w="7680" w:type="dxa"/>
            <w:vAlign w:val="center"/>
          </w:tcPr>
          <w:p w14:paraId="1ECFA6E9" w14:textId="77777777" w:rsidR="0036165C" w:rsidRPr="0036165C" w:rsidRDefault="0036165C" w:rsidP="00D671C8">
            <w:pPr>
              <w:spacing w:after="120" w:line="256" w:lineRule="auto"/>
              <w:rPr>
                <w:rFonts w:eastAsia="Arial" w:cs="Arial"/>
                <w:color w:val="000000" w:themeColor="text1"/>
                <w:szCs w:val="24"/>
              </w:rPr>
            </w:pPr>
            <w:r w:rsidRPr="0036165C">
              <w:rPr>
                <w:rFonts w:eastAsia="Arial" w:cs="Arial"/>
                <w:color w:val="000000" w:themeColor="text1"/>
                <w:szCs w:val="24"/>
              </w:rPr>
              <w:t xml:space="preserve">Guidance </w:t>
            </w:r>
            <w:proofErr w:type="gramStart"/>
            <w:r w:rsidRPr="0036165C">
              <w:rPr>
                <w:rFonts w:eastAsia="Arial" w:cs="Arial"/>
                <w:color w:val="000000" w:themeColor="text1"/>
                <w:szCs w:val="24"/>
              </w:rPr>
              <w:t>on</w:t>
            </w:r>
            <w:proofErr w:type="gramEnd"/>
            <w:r w:rsidRPr="0036165C">
              <w:rPr>
                <w:rFonts w:eastAsia="Arial" w:cs="Arial"/>
                <w:color w:val="000000" w:themeColor="text1"/>
                <w:szCs w:val="24"/>
              </w:rPr>
              <w:t xml:space="preserve"> creating dual language immersion or bilingual programs</w:t>
            </w:r>
          </w:p>
        </w:tc>
        <w:tc>
          <w:tcPr>
            <w:tcW w:w="1123" w:type="dxa"/>
            <w:vAlign w:val="center"/>
          </w:tcPr>
          <w:p w14:paraId="1F42FF61" w14:textId="77777777" w:rsidR="0036165C" w:rsidRPr="0036165C" w:rsidRDefault="0036165C" w:rsidP="00D671C8">
            <w:pPr>
              <w:spacing w:after="120" w:line="256" w:lineRule="auto"/>
              <w:jc w:val="center"/>
              <w:rPr>
                <w:rFonts w:eastAsia="Arial" w:cs="Arial"/>
                <w:color w:val="000000" w:themeColor="text1"/>
                <w:szCs w:val="24"/>
              </w:rPr>
            </w:pPr>
            <w:r w:rsidRPr="0036165C">
              <w:rPr>
                <w:rFonts w:cs="Arial"/>
                <w:color w:val="000000"/>
                <w:szCs w:val="24"/>
              </w:rPr>
              <w:t>0</w:t>
            </w:r>
          </w:p>
        </w:tc>
        <w:tc>
          <w:tcPr>
            <w:tcW w:w="1097" w:type="dxa"/>
            <w:vAlign w:val="center"/>
          </w:tcPr>
          <w:p w14:paraId="684BF1B2" w14:textId="77777777" w:rsidR="0036165C" w:rsidRPr="0036165C" w:rsidRDefault="0036165C" w:rsidP="00D671C8">
            <w:pPr>
              <w:spacing w:after="120" w:line="256" w:lineRule="auto"/>
              <w:jc w:val="center"/>
              <w:rPr>
                <w:rFonts w:eastAsia="Arial" w:cs="Arial"/>
                <w:color w:val="000000" w:themeColor="text1"/>
                <w:szCs w:val="24"/>
              </w:rPr>
            </w:pPr>
            <w:r w:rsidRPr="0036165C">
              <w:rPr>
                <w:rFonts w:cs="Arial"/>
                <w:color w:val="000000"/>
                <w:szCs w:val="24"/>
              </w:rPr>
              <w:t>0%</w:t>
            </w:r>
          </w:p>
        </w:tc>
      </w:tr>
    </w:tbl>
    <w:p w14:paraId="2CEC5C24" w14:textId="77777777" w:rsidR="00FD72F1" w:rsidRDefault="00FD72F1">
      <w:pPr>
        <w:rPr>
          <w:rFonts w:eastAsia="Arial" w:cs="Arial"/>
          <w:color w:val="000000" w:themeColor="text1"/>
        </w:rPr>
      </w:pPr>
      <w:bookmarkStart w:id="28" w:name="_1y810tw"/>
      <w:bookmarkEnd w:id="28"/>
      <w:r>
        <w:rPr>
          <w:rFonts w:eastAsia="Arial" w:cs="Arial"/>
          <w:color w:val="000000" w:themeColor="text1"/>
        </w:rPr>
        <w:br w:type="page"/>
      </w:r>
    </w:p>
    <w:p w14:paraId="18BEB9C3" w14:textId="4203A187" w:rsidR="00FB6B16" w:rsidRDefault="00FB6B16" w:rsidP="00165336">
      <w:pPr>
        <w:pStyle w:val="Heading2"/>
        <w:rPr>
          <w:szCs w:val="28"/>
        </w:rPr>
      </w:pPr>
      <w:bookmarkStart w:id="29" w:name="_Toc119312471"/>
      <w:bookmarkStart w:id="30" w:name="_Toc187998995"/>
      <w:r w:rsidRPr="00D671C8">
        <w:rPr>
          <w:szCs w:val="28"/>
        </w:rPr>
        <w:lastRenderedPageBreak/>
        <w:t>Focus Area E: LEA Facilities, Services, and Operations</w:t>
      </w:r>
      <w:bookmarkStart w:id="31" w:name="_h3xu1uvdvi3s"/>
      <w:bookmarkStart w:id="32" w:name="_qj782241naqd"/>
      <w:bookmarkEnd w:id="29"/>
      <w:bookmarkEnd w:id="30"/>
      <w:bookmarkEnd w:id="31"/>
      <w:bookmarkEnd w:id="32"/>
    </w:p>
    <w:p w14:paraId="1E27D4CF" w14:textId="51DE5712" w:rsidR="00027AB3" w:rsidRPr="00F23365" w:rsidRDefault="00966CAD" w:rsidP="00F23365">
      <w:pPr>
        <w:pStyle w:val="ListParagraph"/>
        <w:numPr>
          <w:ilvl w:val="0"/>
          <w:numId w:val="26"/>
        </w:numPr>
        <w:spacing w:before="360"/>
        <w:ind w:left="360"/>
        <w:rPr>
          <w:b/>
          <w:bCs/>
          <w:color w:val="000000"/>
        </w:rPr>
      </w:pPr>
      <w:r w:rsidRPr="00F23365">
        <w:rPr>
          <w:b/>
          <w:bCs/>
        </w:rPr>
        <w:t>For the 202</w:t>
      </w:r>
      <w:r w:rsidR="007870A5" w:rsidRPr="00F23365">
        <w:rPr>
          <w:b/>
          <w:bCs/>
        </w:rPr>
        <w:t>4</w:t>
      </w:r>
      <w:r w:rsidRPr="00F23365">
        <w:rPr>
          <w:b/>
          <w:bCs/>
        </w:rPr>
        <w:t>–2</w:t>
      </w:r>
      <w:r w:rsidR="007870A5" w:rsidRPr="00F23365">
        <w:rPr>
          <w:b/>
          <w:bCs/>
        </w:rPr>
        <w:t>5</w:t>
      </w:r>
      <w:r w:rsidRPr="00F23365">
        <w:rPr>
          <w:b/>
          <w:bCs/>
        </w:rPr>
        <w:t xml:space="preserve"> school year, h</w:t>
      </w:r>
      <w:r w:rsidR="00FB6B16" w:rsidRPr="00F23365">
        <w:rPr>
          <w:b/>
          <w:bCs/>
        </w:rPr>
        <w:t xml:space="preserve">ow many LEAs </w:t>
      </w:r>
      <w:r w:rsidRPr="00F23365">
        <w:rPr>
          <w:b/>
          <w:bCs/>
        </w:rPr>
        <w:t>had</w:t>
      </w:r>
      <w:r w:rsidR="00FB6B16" w:rsidRPr="00F23365">
        <w:rPr>
          <w:b/>
          <w:bCs/>
        </w:rPr>
        <w:t xml:space="preserve"> facility issues? [select one]</w:t>
      </w:r>
    </w:p>
    <w:tbl>
      <w:tblPr>
        <w:tblStyle w:val="TableGrid"/>
        <w:tblW w:w="0" w:type="auto"/>
        <w:tblLook w:val="04A0" w:firstRow="1" w:lastRow="0" w:firstColumn="1" w:lastColumn="0" w:noHBand="0" w:noVBand="1"/>
        <w:tblDescription w:val="Table showing the total number and total percent LEAs that had facility issues for the 2024-25 school year. "/>
      </w:tblPr>
      <w:tblGrid>
        <w:gridCol w:w="1795"/>
        <w:gridCol w:w="2005"/>
        <w:gridCol w:w="1737"/>
      </w:tblGrid>
      <w:tr w:rsidR="00BA5430" w:rsidRPr="00A2006E" w14:paraId="62EDEDA8" w14:textId="77777777" w:rsidTr="00BD5192">
        <w:tc>
          <w:tcPr>
            <w:tcW w:w="1795" w:type="dxa"/>
          </w:tcPr>
          <w:p w14:paraId="26701E12" w14:textId="20491CA5" w:rsidR="00BA5430" w:rsidRPr="00BD5192" w:rsidRDefault="00BD5192" w:rsidP="00DF03E2">
            <w:pPr>
              <w:spacing w:after="120" w:line="257" w:lineRule="auto"/>
              <w:contextualSpacing/>
              <w:rPr>
                <w:rFonts w:eastAsia="Arial" w:cs="Arial"/>
                <w:b/>
                <w:bCs/>
                <w:color w:val="000000" w:themeColor="text1"/>
                <w:szCs w:val="24"/>
              </w:rPr>
            </w:pPr>
            <w:r w:rsidRPr="00BD5192">
              <w:rPr>
                <w:rFonts w:eastAsia="Arial" w:cs="Arial"/>
                <w:b/>
                <w:bCs/>
                <w:color w:val="000000" w:themeColor="text1"/>
                <w:szCs w:val="24"/>
              </w:rPr>
              <w:t>Facility issues</w:t>
            </w:r>
          </w:p>
        </w:tc>
        <w:tc>
          <w:tcPr>
            <w:tcW w:w="2005" w:type="dxa"/>
            <w:vAlign w:val="center"/>
          </w:tcPr>
          <w:p w14:paraId="363E547C" w14:textId="77777777" w:rsidR="00BA5430" w:rsidRPr="00BA5430" w:rsidRDefault="00BA5430" w:rsidP="00D671C8">
            <w:pPr>
              <w:spacing w:after="120" w:line="256" w:lineRule="auto"/>
              <w:jc w:val="center"/>
              <w:rPr>
                <w:rFonts w:eastAsia="Arial" w:cs="Arial"/>
                <w:b/>
                <w:bCs/>
                <w:color w:val="000000" w:themeColor="text1"/>
                <w:szCs w:val="24"/>
              </w:rPr>
            </w:pPr>
            <w:r w:rsidRPr="00BA5430">
              <w:rPr>
                <w:rFonts w:eastAsia="Arial" w:cs="Arial"/>
                <w:b/>
                <w:bCs/>
                <w:color w:val="000000" w:themeColor="text1"/>
                <w:szCs w:val="24"/>
              </w:rPr>
              <w:t>Total Number (n=58)</w:t>
            </w:r>
          </w:p>
        </w:tc>
        <w:tc>
          <w:tcPr>
            <w:tcW w:w="0" w:type="auto"/>
            <w:vAlign w:val="center"/>
          </w:tcPr>
          <w:p w14:paraId="103BD884" w14:textId="77777777" w:rsidR="00BA5430" w:rsidRPr="00BA5430" w:rsidRDefault="00BA5430" w:rsidP="00D671C8">
            <w:pPr>
              <w:spacing w:after="120" w:line="256" w:lineRule="auto"/>
              <w:jc w:val="center"/>
              <w:rPr>
                <w:rFonts w:eastAsia="Arial" w:cs="Arial"/>
                <w:b/>
                <w:bCs/>
                <w:color w:val="000000" w:themeColor="text1"/>
                <w:szCs w:val="24"/>
              </w:rPr>
            </w:pPr>
            <w:r w:rsidRPr="00BA5430">
              <w:rPr>
                <w:rFonts w:eastAsia="Arial" w:cs="Arial"/>
                <w:b/>
                <w:bCs/>
                <w:color w:val="000000" w:themeColor="text1"/>
                <w:szCs w:val="24"/>
              </w:rPr>
              <w:t>Total Percent</w:t>
            </w:r>
          </w:p>
        </w:tc>
      </w:tr>
      <w:tr w:rsidR="00BA5430" w:rsidRPr="00A2006E" w14:paraId="17E88618" w14:textId="77777777" w:rsidTr="00BD5192">
        <w:trPr>
          <w:tblHeader w:val="0"/>
        </w:trPr>
        <w:tc>
          <w:tcPr>
            <w:tcW w:w="1795" w:type="dxa"/>
            <w:vAlign w:val="center"/>
          </w:tcPr>
          <w:p w14:paraId="5CC33E97" w14:textId="77777777" w:rsidR="00BA5430" w:rsidRPr="00BA5430" w:rsidRDefault="00BA5430" w:rsidP="00D671C8">
            <w:pPr>
              <w:spacing w:after="120" w:line="257" w:lineRule="auto"/>
              <w:contextualSpacing/>
              <w:rPr>
                <w:rFonts w:eastAsia="Arial" w:cs="Arial"/>
                <w:color w:val="000000" w:themeColor="text1"/>
                <w:szCs w:val="24"/>
              </w:rPr>
            </w:pPr>
            <w:r w:rsidRPr="00BA5430">
              <w:rPr>
                <w:rFonts w:eastAsia="Arial" w:cs="Arial"/>
                <w:color w:val="000000" w:themeColor="text1"/>
                <w:szCs w:val="24"/>
              </w:rPr>
              <w:t>Some</w:t>
            </w:r>
          </w:p>
        </w:tc>
        <w:tc>
          <w:tcPr>
            <w:tcW w:w="2005" w:type="dxa"/>
            <w:vAlign w:val="center"/>
          </w:tcPr>
          <w:p w14:paraId="49450AA9" w14:textId="77777777" w:rsidR="00BA5430" w:rsidRPr="00BA5430" w:rsidRDefault="00BA5430" w:rsidP="00D671C8">
            <w:pPr>
              <w:spacing w:after="120" w:line="257" w:lineRule="auto"/>
              <w:contextualSpacing/>
              <w:jc w:val="center"/>
              <w:rPr>
                <w:rFonts w:eastAsia="Arial" w:cs="Arial"/>
                <w:color w:val="000000" w:themeColor="text1"/>
                <w:szCs w:val="24"/>
              </w:rPr>
            </w:pPr>
            <w:r w:rsidRPr="00BA5430">
              <w:rPr>
                <w:rFonts w:eastAsia="Arial" w:cs="Arial"/>
                <w:color w:val="000000" w:themeColor="text1"/>
                <w:szCs w:val="24"/>
              </w:rPr>
              <w:t>29</w:t>
            </w:r>
          </w:p>
        </w:tc>
        <w:tc>
          <w:tcPr>
            <w:tcW w:w="0" w:type="auto"/>
            <w:vAlign w:val="center"/>
          </w:tcPr>
          <w:p w14:paraId="78B6CD22" w14:textId="77777777" w:rsidR="00BA5430" w:rsidRPr="00BA5430" w:rsidRDefault="00BA5430" w:rsidP="00D671C8">
            <w:pPr>
              <w:spacing w:after="120" w:line="257" w:lineRule="auto"/>
              <w:contextualSpacing/>
              <w:jc w:val="center"/>
              <w:rPr>
                <w:rFonts w:eastAsia="Arial" w:cs="Arial"/>
                <w:color w:val="000000" w:themeColor="text1"/>
                <w:szCs w:val="24"/>
              </w:rPr>
            </w:pPr>
            <w:r w:rsidRPr="00BA5430">
              <w:rPr>
                <w:rFonts w:eastAsia="Arial" w:cs="Arial"/>
                <w:color w:val="000000" w:themeColor="text1"/>
                <w:szCs w:val="24"/>
              </w:rPr>
              <w:t>50%</w:t>
            </w:r>
          </w:p>
        </w:tc>
      </w:tr>
      <w:tr w:rsidR="00BA5430" w:rsidRPr="00A2006E" w14:paraId="10FB2E94" w14:textId="77777777" w:rsidTr="00BD5192">
        <w:trPr>
          <w:tblHeader w:val="0"/>
        </w:trPr>
        <w:tc>
          <w:tcPr>
            <w:tcW w:w="1795" w:type="dxa"/>
            <w:vAlign w:val="center"/>
          </w:tcPr>
          <w:p w14:paraId="4E6CFA32" w14:textId="77777777" w:rsidR="00BA5430" w:rsidRPr="00BA5430" w:rsidRDefault="00BA5430" w:rsidP="00D671C8">
            <w:pPr>
              <w:spacing w:line="257" w:lineRule="auto"/>
              <w:contextualSpacing/>
              <w:rPr>
                <w:rFonts w:eastAsia="Arial" w:cs="Arial"/>
                <w:color w:val="000000"/>
                <w:szCs w:val="24"/>
              </w:rPr>
            </w:pPr>
            <w:r w:rsidRPr="00BA5430">
              <w:rPr>
                <w:rFonts w:eastAsia="Arial" w:cs="Arial"/>
                <w:color w:val="000000" w:themeColor="text1"/>
                <w:szCs w:val="24"/>
              </w:rPr>
              <w:t>Almost all</w:t>
            </w:r>
          </w:p>
        </w:tc>
        <w:tc>
          <w:tcPr>
            <w:tcW w:w="2005" w:type="dxa"/>
            <w:vAlign w:val="center"/>
          </w:tcPr>
          <w:p w14:paraId="45C721D6" w14:textId="77777777" w:rsidR="00BA5430" w:rsidRPr="00BA5430" w:rsidRDefault="00BA5430" w:rsidP="00D671C8">
            <w:pPr>
              <w:spacing w:line="257" w:lineRule="auto"/>
              <w:contextualSpacing/>
              <w:jc w:val="center"/>
              <w:rPr>
                <w:rFonts w:eastAsia="Arial" w:cs="Arial"/>
                <w:color w:val="000000" w:themeColor="text1"/>
                <w:szCs w:val="24"/>
              </w:rPr>
            </w:pPr>
            <w:r w:rsidRPr="00BA5430">
              <w:rPr>
                <w:rFonts w:eastAsia="Arial" w:cs="Arial"/>
                <w:color w:val="000000" w:themeColor="text1"/>
                <w:szCs w:val="24"/>
              </w:rPr>
              <w:t>9</w:t>
            </w:r>
          </w:p>
        </w:tc>
        <w:tc>
          <w:tcPr>
            <w:tcW w:w="0" w:type="auto"/>
            <w:vAlign w:val="center"/>
          </w:tcPr>
          <w:p w14:paraId="0369E823" w14:textId="77777777" w:rsidR="00BA5430" w:rsidRPr="00BA5430" w:rsidRDefault="00BA5430" w:rsidP="00D671C8">
            <w:pPr>
              <w:spacing w:line="257" w:lineRule="auto"/>
              <w:contextualSpacing/>
              <w:jc w:val="center"/>
              <w:rPr>
                <w:rFonts w:eastAsia="Arial" w:cs="Arial"/>
                <w:color w:val="000000" w:themeColor="text1"/>
                <w:szCs w:val="24"/>
              </w:rPr>
            </w:pPr>
            <w:r w:rsidRPr="00BA5430">
              <w:rPr>
                <w:rFonts w:eastAsia="Arial" w:cs="Arial"/>
                <w:color w:val="000000" w:themeColor="text1"/>
                <w:szCs w:val="24"/>
              </w:rPr>
              <w:t>16%</w:t>
            </w:r>
          </w:p>
        </w:tc>
      </w:tr>
      <w:tr w:rsidR="00BA5430" w:rsidRPr="00A2006E" w14:paraId="05162183" w14:textId="77777777" w:rsidTr="00BD5192">
        <w:trPr>
          <w:tblHeader w:val="0"/>
        </w:trPr>
        <w:tc>
          <w:tcPr>
            <w:tcW w:w="1795" w:type="dxa"/>
            <w:vAlign w:val="center"/>
          </w:tcPr>
          <w:p w14:paraId="0F36AF85" w14:textId="77777777" w:rsidR="00BA5430" w:rsidRPr="00BA5430" w:rsidRDefault="00BA5430" w:rsidP="00D671C8">
            <w:pPr>
              <w:spacing w:after="120" w:line="257" w:lineRule="auto"/>
              <w:contextualSpacing/>
              <w:rPr>
                <w:rFonts w:eastAsia="Arial" w:cs="Arial"/>
                <w:color w:val="000000" w:themeColor="text1"/>
                <w:szCs w:val="24"/>
              </w:rPr>
            </w:pPr>
            <w:r w:rsidRPr="00BA5430">
              <w:rPr>
                <w:rFonts w:eastAsia="Arial" w:cs="Arial"/>
                <w:color w:val="000000" w:themeColor="text1"/>
                <w:szCs w:val="24"/>
              </w:rPr>
              <w:t>Half</w:t>
            </w:r>
          </w:p>
        </w:tc>
        <w:tc>
          <w:tcPr>
            <w:tcW w:w="2005" w:type="dxa"/>
            <w:vAlign w:val="center"/>
          </w:tcPr>
          <w:p w14:paraId="3FF84D4B" w14:textId="77777777" w:rsidR="00BA5430" w:rsidRPr="00BA5430" w:rsidRDefault="00BA5430" w:rsidP="00D671C8">
            <w:pPr>
              <w:spacing w:after="120" w:line="257" w:lineRule="auto"/>
              <w:contextualSpacing/>
              <w:jc w:val="center"/>
              <w:rPr>
                <w:rFonts w:eastAsia="Arial" w:cs="Arial"/>
                <w:color w:val="000000" w:themeColor="text1"/>
                <w:szCs w:val="24"/>
              </w:rPr>
            </w:pPr>
            <w:r w:rsidRPr="00BA5430">
              <w:rPr>
                <w:rFonts w:eastAsia="Arial" w:cs="Arial"/>
                <w:color w:val="000000" w:themeColor="text1"/>
                <w:szCs w:val="24"/>
              </w:rPr>
              <w:t>7</w:t>
            </w:r>
          </w:p>
        </w:tc>
        <w:tc>
          <w:tcPr>
            <w:tcW w:w="0" w:type="auto"/>
            <w:vAlign w:val="center"/>
          </w:tcPr>
          <w:p w14:paraId="33BA1721" w14:textId="77777777" w:rsidR="00BA5430" w:rsidRPr="00BA5430" w:rsidRDefault="00BA5430" w:rsidP="00D671C8">
            <w:pPr>
              <w:spacing w:after="120" w:line="257" w:lineRule="auto"/>
              <w:contextualSpacing/>
              <w:jc w:val="center"/>
              <w:rPr>
                <w:rFonts w:eastAsia="Arial" w:cs="Arial"/>
                <w:color w:val="000000" w:themeColor="text1"/>
                <w:szCs w:val="24"/>
              </w:rPr>
            </w:pPr>
            <w:r w:rsidRPr="00BA5430">
              <w:rPr>
                <w:rFonts w:eastAsia="Arial" w:cs="Arial"/>
                <w:color w:val="000000" w:themeColor="text1"/>
                <w:szCs w:val="24"/>
              </w:rPr>
              <w:t>12%</w:t>
            </w:r>
          </w:p>
        </w:tc>
      </w:tr>
      <w:tr w:rsidR="00BA5430" w:rsidRPr="00A2006E" w14:paraId="7EED9293" w14:textId="77777777" w:rsidTr="00BD5192">
        <w:trPr>
          <w:tblHeader w:val="0"/>
        </w:trPr>
        <w:tc>
          <w:tcPr>
            <w:tcW w:w="1795" w:type="dxa"/>
            <w:vAlign w:val="center"/>
          </w:tcPr>
          <w:p w14:paraId="3D104DDF" w14:textId="77777777" w:rsidR="00BA5430" w:rsidRPr="00BA5430" w:rsidRDefault="00BA5430" w:rsidP="00D671C8">
            <w:pPr>
              <w:spacing w:line="257" w:lineRule="auto"/>
              <w:rPr>
                <w:rFonts w:eastAsia="Arial" w:cs="Arial"/>
                <w:color w:val="000000"/>
                <w:szCs w:val="24"/>
              </w:rPr>
            </w:pPr>
            <w:r w:rsidRPr="00BA5430">
              <w:rPr>
                <w:rFonts w:eastAsia="Arial" w:cs="Arial"/>
                <w:color w:val="000000" w:themeColor="text1"/>
                <w:szCs w:val="24"/>
              </w:rPr>
              <w:t>Unsure</w:t>
            </w:r>
          </w:p>
        </w:tc>
        <w:tc>
          <w:tcPr>
            <w:tcW w:w="2005" w:type="dxa"/>
            <w:vAlign w:val="center"/>
          </w:tcPr>
          <w:p w14:paraId="35882F17" w14:textId="77777777" w:rsidR="00BA5430" w:rsidRPr="00BA5430" w:rsidRDefault="00BA5430" w:rsidP="00D671C8">
            <w:pPr>
              <w:spacing w:line="257" w:lineRule="auto"/>
              <w:jc w:val="center"/>
              <w:rPr>
                <w:rFonts w:eastAsia="Arial" w:cs="Arial"/>
                <w:color w:val="000000" w:themeColor="text1"/>
                <w:szCs w:val="24"/>
              </w:rPr>
            </w:pPr>
            <w:r w:rsidRPr="00BA5430">
              <w:rPr>
                <w:rFonts w:eastAsia="Arial" w:cs="Arial"/>
                <w:color w:val="000000" w:themeColor="text1"/>
                <w:szCs w:val="24"/>
              </w:rPr>
              <w:t>7</w:t>
            </w:r>
          </w:p>
        </w:tc>
        <w:tc>
          <w:tcPr>
            <w:tcW w:w="0" w:type="auto"/>
            <w:vAlign w:val="center"/>
          </w:tcPr>
          <w:p w14:paraId="44835F58" w14:textId="77777777" w:rsidR="00BA5430" w:rsidRPr="00BA5430" w:rsidRDefault="00BA5430" w:rsidP="00D671C8">
            <w:pPr>
              <w:spacing w:line="257" w:lineRule="auto"/>
              <w:jc w:val="center"/>
              <w:rPr>
                <w:rFonts w:eastAsia="Arial" w:cs="Arial"/>
                <w:color w:val="000000" w:themeColor="text1"/>
                <w:szCs w:val="24"/>
              </w:rPr>
            </w:pPr>
            <w:r w:rsidRPr="00BA5430">
              <w:rPr>
                <w:rFonts w:eastAsia="Arial" w:cs="Arial"/>
                <w:color w:val="000000" w:themeColor="text1"/>
                <w:szCs w:val="24"/>
              </w:rPr>
              <w:t>12%</w:t>
            </w:r>
          </w:p>
        </w:tc>
      </w:tr>
      <w:tr w:rsidR="00BA5430" w:rsidRPr="00A2006E" w14:paraId="29F59DDF" w14:textId="77777777" w:rsidTr="00BD5192">
        <w:trPr>
          <w:tblHeader w:val="0"/>
        </w:trPr>
        <w:tc>
          <w:tcPr>
            <w:tcW w:w="1795" w:type="dxa"/>
            <w:vAlign w:val="center"/>
          </w:tcPr>
          <w:p w14:paraId="7B1D08E9" w14:textId="77777777" w:rsidR="00BA5430" w:rsidRPr="00BA5430" w:rsidRDefault="00BA5430" w:rsidP="00D671C8">
            <w:pPr>
              <w:spacing w:after="120" w:line="257" w:lineRule="auto"/>
              <w:contextualSpacing/>
              <w:rPr>
                <w:rFonts w:eastAsia="Arial" w:cs="Arial"/>
                <w:color w:val="000000" w:themeColor="text1"/>
                <w:szCs w:val="24"/>
              </w:rPr>
            </w:pPr>
            <w:r w:rsidRPr="00BA5430">
              <w:rPr>
                <w:rFonts w:eastAsia="Arial" w:cs="Arial"/>
                <w:color w:val="000000" w:themeColor="text1"/>
                <w:szCs w:val="24"/>
              </w:rPr>
              <w:t>None</w:t>
            </w:r>
          </w:p>
        </w:tc>
        <w:tc>
          <w:tcPr>
            <w:tcW w:w="2005" w:type="dxa"/>
            <w:vAlign w:val="center"/>
          </w:tcPr>
          <w:p w14:paraId="23EBC80F" w14:textId="77777777" w:rsidR="00BA5430" w:rsidRPr="00BA5430" w:rsidRDefault="00BA5430" w:rsidP="00D671C8">
            <w:pPr>
              <w:spacing w:after="120" w:line="257" w:lineRule="auto"/>
              <w:contextualSpacing/>
              <w:jc w:val="center"/>
              <w:rPr>
                <w:rFonts w:eastAsia="Arial" w:cs="Arial"/>
                <w:color w:val="000000" w:themeColor="text1"/>
                <w:szCs w:val="24"/>
              </w:rPr>
            </w:pPr>
            <w:r w:rsidRPr="00BA5430">
              <w:rPr>
                <w:rFonts w:eastAsia="Arial" w:cs="Arial"/>
                <w:color w:val="000000" w:themeColor="text1"/>
                <w:szCs w:val="24"/>
              </w:rPr>
              <w:t>6</w:t>
            </w:r>
          </w:p>
        </w:tc>
        <w:tc>
          <w:tcPr>
            <w:tcW w:w="0" w:type="auto"/>
            <w:vAlign w:val="center"/>
          </w:tcPr>
          <w:p w14:paraId="2766B334" w14:textId="77777777" w:rsidR="00BA5430" w:rsidRPr="00BA5430" w:rsidRDefault="00BA5430" w:rsidP="00D671C8">
            <w:pPr>
              <w:spacing w:after="120" w:line="257" w:lineRule="auto"/>
              <w:contextualSpacing/>
              <w:jc w:val="center"/>
              <w:rPr>
                <w:rFonts w:eastAsia="Arial" w:cs="Arial"/>
                <w:color w:val="000000" w:themeColor="text1"/>
                <w:szCs w:val="24"/>
              </w:rPr>
            </w:pPr>
            <w:r w:rsidRPr="00BA5430">
              <w:rPr>
                <w:rFonts w:eastAsia="Arial" w:cs="Arial"/>
                <w:color w:val="000000" w:themeColor="text1"/>
                <w:szCs w:val="24"/>
              </w:rPr>
              <w:t>10%</w:t>
            </w:r>
          </w:p>
        </w:tc>
      </w:tr>
    </w:tbl>
    <w:p w14:paraId="3F8A5EAA" w14:textId="22E81569" w:rsidR="00FB6B16" w:rsidRPr="00E5511C" w:rsidRDefault="00FB6B16" w:rsidP="00733B90">
      <w:pPr>
        <w:pStyle w:val="ListParagraph"/>
        <w:numPr>
          <w:ilvl w:val="0"/>
          <w:numId w:val="26"/>
        </w:numPr>
        <w:spacing w:before="360"/>
        <w:ind w:left="360"/>
        <w:rPr>
          <w:b/>
          <w:bCs/>
        </w:rPr>
      </w:pPr>
      <w:r w:rsidRPr="00E5511C">
        <w:rPr>
          <w:b/>
          <w:bCs/>
        </w:rPr>
        <w:t xml:space="preserve">In which of the following Focus Area E: LEA Facilities, Services, and Operations areas </w:t>
      </w:r>
      <w:proofErr w:type="gramStart"/>
      <w:r w:rsidRPr="00E5511C">
        <w:rPr>
          <w:b/>
          <w:bCs/>
        </w:rPr>
        <w:t>has</w:t>
      </w:r>
      <w:proofErr w:type="gramEnd"/>
      <w:r w:rsidRPr="00E5511C">
        <w:rPr>
          <w:b/>
          <w:bCs/>
        </w:rPr>
        <w:t xml:space="preserve"> the COE provided technical assistance to LEAs</w:t>
      </w:r>
      <w:r w:rsidR="00966CAD" w:rsidRPr="00E5511C">
        <w:rPr>
          <w:b/>
          <w:bCs/>
        </w:rPr>
        <w:t xml:space="preserve"> in the 202</w:t>
      </w:r>
      <w:r w:rsidR="007870A5" w:rsidRPr="00E5511C">
        <w:rPr>
          <w:b/>
          <w:bCs/>
        </w:rPr>
        <w:t>4</w:t>
      </w:r>
      <w:r w:rsidR="00966CAD" w:rsidRPr="00E5511C">
        <w:rPr>
          <w:b/>
          <w:bCs/>
        </w:rPr>
        <w:t>–2</w:t>
      </w:r>
      <w:r w:rsidR="007870A5" w:rsidRPr="00E5511C">
        <w:rPr>
          <w:b/>
          <w:bCs/>
        </w:rPr>
        <w:t>5</w:t>
      </w:r>
      <w:r w:rsidR="00966CAD" w:rsidRPr="00E5511C">
        <w:rPr>
          <w:b/>
          <w:bCs/>
        </w:rPr>
        <w:t xml:space="preserve"> school year</w:t>
      </w:r>
      <w:r w:rsidRPr="00E5511C">
        <w:rPr>
          <w:b/>
          <w:bCs/>
        </w:rPr>
        <w:t>? [</w:t>
      </w:r>
      <w:r w:rsidR="209366F0" w:rsidRPr="00E5511C">
        <w:rPr>
          <w:b/>
          <w:bCs/>
        </w:rPr>
        <w:t>select up to three</w:t>
      </w:r>
      <w:r w:rsidRPr="00E5511C">
        <w:rPr>
          <w:b/>
          <w:bCs/>
        </w:rPr>
        <w:t>]</w:t>
      </w:r>
    </w:p>
    <w:tbl>
      <w:tblPr>
        <w:tblStyle w:val="TableGrid"/>
        <w:tblW w:w="9900" w:type="dxa"/>
        <w:tblLook w:val="04A0" w:firstRow="1" w:lastRow="0" w:firstColumn="1" w:lastColumn="0" w:noHBand="0" w:noVBand="1"/>
        <w:tblDescription w:val="Table showing the total number and total percent of technical assistance provided within Focus Area E to LEAs in the 2024-25 school year. "/>
      </w:tblPr>
      <w:tblGrid>
        <w:gridCol w:w="7679"/>
        <w:gridCol w:w="1123"/>
        <w:gridCol w:w="1098"/>
      </w:tblGrid>
      <w:tr w:rsidR="000223C2" w:rsidRPr="00A2006E" w14:paraId="42B9DBE8" w14:textId="77777777" w:rsidTr="00D671C8">
        <w:tc>
          <w:tcPr>
            <w:tcW w:w="7740" w:type="dxa"/>
          </w:tcPr>
          <w:p w14:paraId="0E844A7B" w14:textId="4FBB480C" w:rsidR="000223C2" w:rsidRPr="00BD5192" w:rsidRDefault="00BD5192" w:rsidP="00DF03E2">
            <w:pPr>
              <w:spacing w:after="120" w:line="256" w:lineRule="auto"/>
              <w:rPr>
                <w:rFonts w:eastAsia="Arial" w:cs="Arial"/>
                <w:b/>
                <w:bCs/>
                <w:color w:val="000000" w:themeColor="text1"/>
                <w:szCs w:val="24"/>
              </w:rPr>
            </w:pPr>
            <w:r w:rsidRPr="00BD5192">
              <w:rPr>
                <w:rFonts w:eastAsia="Arial" w:cs="Arial"/>
                <w:b/>
                <w:bCs/>
                <w:color w:val="000000" w:themeColor="text1"/>
                <w:szCs w:val="24"/>
              </w:rPr>
              <w:t>Technical assistance for LEAs</w:t>
            </w:r>
          </w:p>
        </w:tc>
        <w:tc>
          <w:tcPr>
            <w:tcW w:w="1062" w:type="dxa"/>
            <w:vAlign w:val="center"/>
          </w:tcPr>
          <w:p w14:paraId="0429FD6B" w14:textId="77777777" w:rsidR="000223C2" w:rsidRPr="000223C2" w:rsidRDefault="000223C2" w:rsidP="00D671C8">
            <w:pPr>
              <w:spacing w:after="120" w:line="256" w:lineRule="auto"/>
              <w:jc w:val="center"/>
              <w:rPr>
                <w:rFonts w:eastAsia="Arial" w:cs="Arial"/>
                <w:b/>
                <w:bCs/>
                <w:color w:val="000000" w:themeColor="text1"/>
                <w:szCs w:val="24"/>
              </w:rPr>
            </w:pPr>
            <w:r w:rsidRPr="000223C2">
              <w:rPr>
                <w:rFonts w:eastAsia="Arial" w:cs="Arial"/>
                <w:b/>
                <w:bCs/>
                <w:color w:val="000000" w:themeColor="text1"/>
                <w:szCs w:val="24"/>
              </w:rPr>
              <w:t>Total Number (n=58)</w:t>
            </w:r>
          </w:p>
        </w:tc>
        <w:tc>
          <w:tcPr>
            <w:tcW w:w="1098" w:type="dxa"/>
            <w:vAlign w:val="center"/>
          </w:tcPr>
          <w:p w14:paraId="59EBB634" w14:textId="77777777" w:rsidR="000223C2" w:rsidRPr="000223C2" w:rsidRDefault="000223C2" w:rsidP="00D671C8">
            <w:pPr>
              <w:spacing w:after="120" w:line="256" w:lineRule="auto"/>
              <w:jc w:val="center"/>
              <w:rPr>
                <w:rFonts w:eastAsia="Arial" w:cs="Arial"/>
                <w:b/>
                <w:bCs/>
                <w:color w:val="000000" w:themeColor="text1"/>
                <w:szCs w:val="24"/>
              </w:rPr>
            </w:pPr>
            <w:r w:rsidRPr="000223C2">
              <w:rPr>
                <w:rFonts w:eastAsia="Arial" w:cs="Arial"/>
                <w:b/>
                <w:bCs/>
                <w:color w:val="000000" w:themeColor="text1"/>
                <w:szCs w:val="24"/>
              </w:rPr>
              <w:t>Total Percent</w:t>
            </w:r>
          </w:p>
        </w:tc>
      </w:tr>
      <w:tr w:rsidR="000223C2" w:rsidRPr="00A2006E" w14:paraId="47531238" w14:textId="77777777" w:rsidTr="00D671C8">
        <w:trPr>
          <w:tblHeader w:val="0"/>
        </w:trPr>
        <w:tc>
          <w:tcPr>
            <w:tcW w:w="7740" w:type="dxa"/>
            <w:vAlign w:val="center"/>
          </w:tcPr>
          <w:p w14:paraId="6F362626" w14:textId="77777777" w:rsidR="000223C2" w:rsidRPr="000223C2" w:rsidRDefault="000223C2" w:rsidP="00D671C8">
            <w:pPr>
              <w:spacing w:after="120" w:line="256" w:lineRule="auto"/>
              <w:rPr>
                <w:rFonts w:eastAsia="Arial" w:cs="Arial"/>
                <w:color w:val="000000" w:themeColor="text1"/>
                <w:szCs w:val="24"/>
              </w:rPr>
            </w:pPr>
            <w:r w:rsidRPr="000223C2">
              <w:rPr>
                <w:rFonts w:eastAsia="Arial" w:cs="Arial"/>
                <w:color w:val="000000" w:themeColor="text1"/>
                <w:szCs w:val="24"/>
              </w:rPr>
              <w:t>Guidance on how to modify an elementary school classroom to serve young children, including but not limited to proximity of bathrooms within or near classrooms and location of parking near drop-off locations</w:t>
            </w:r>
          </w:p>
        </w:tc>
        <w:tc>
          <w:tcPr>
            <w:tcW w:w="1062" w:type="dxa"/>
            <w:vAlign w:val="center"/>
          </w:tcPr>
          <w:p w14:paraId="0B627BF7" w14:textId="77777777" w:rsidR="000223C2" w:rsidRPr="000223C2" w:rsidRDefault="000223C2" w:rsidP="00D671C8">
            <w:pPr>
              <w:spacing w:after="120" w:line="256" w:lineRule="auto"/>
              <w:jc w:val="center"/>
              <w:rPr>
                <w:rFonts w:eastAsia="Arial" w:cs="Arial"/>
                <w:color w:val="000000" w:themeColor="text1"/>
                <w:szCs w:val="24"/>
              </w:rPr>
            </w:pPr>
            <w:r w:rsidRPr="000223C2">
              <w:rPr>
                <w:rFonts w:cs="Arial"/>
                <w:color w:val="000000"/>
                <w:szCs w:val="24"/>
              </w:rPr>
              <w:t>41</w:t>
            </w:r>
          </w:p>
        </w:tc>
        <w:tc>
          <w:tcPr>
            <w:tcW w:w="1098" w:type="dxa"/>
            <w:vAlign w:val="center"/>
          </w:tcPr>
          <w:p w14:paraId="5C3A6575" w14:textId="77777777" w:rsidR="000223C2" w:rsidRPr="000223C2" w:rsidRDefault="000223C2" w:rsidP="00D671C8">
            <w:pPr>
              <w:spacing w:after="120" w:line="256" w:lineRule="auto"/>
              <w:jc w:val="center"/>
              <w:rPr>
                <w:rFonts w:eastAsia="Arial" w:cs="Arial"/>
                <w:color w:val="000000" w:themeColor="text1"/>
                <w:szCs w:val="24"/>
              </w:rPr>
            </w:pPr>
            <w:r w:rsidRPr="000223C2">
              <w:rPr>
                <w:rFonts w:cs="Arial"/>
                <w:color w:val="000000"/>
                <w:szCs w:val="24"/>
              </w:rPr>
              <w:t>71%</w:t>
            </w:r>
          </w:p>
        </w:tc>
      </w:tr>
      <w:tr w:rsidR="000223C2" w:rsidRPr="00A2006E" w14:paraId="3B82E302" w14:textId="77777777" w:rsidTr="00D671C8">
        <w:trPr>
          <w:tblHeader w:val="0"/>
        </w:trPr>
        <w:tc>
          <w:tcPr>
            <w:tcW w:w="7740" w:type="dxa"/>
            <w:vAlign w:val="center"/>
          </w:tcPr>
          <w:p w14:paraId="58EECA94" w14:textId="77777777" w:rsidR="000223C2" w:rsidRPr="000223C2" w:rsidRDefault="000223C2" w:rsidP="00D671C8">
            <w:pPr>
              <w:spacing w:after="120" w:line="256" w:lineRule="auto"/>
              <w:rPr>
                <w:rFonts w:eastAsia="Arial" w:cs="Arial"/>
                <w:color w:val="000000" w:themeColor="text1"/>
                <w:szCs w:val="24"/>
              </w:rPr>
            </w:pPr>
            <w:r w:rsidRPr="000223C2">
              <w:rPr>
                <w:rFonts w:eastAsia="Arial" w:cs="Arial"/>
                <w:color w:val="000000" w:themeColor="text1"/>
                <w:szCs w:val="24"/>
              </w:rPr>
              <w:t>Utilizing outdoor learning environments</w:t>
            </w:r>
          </w:p>
        </w:tc>
        <w:tc>
          <w:tcPr>
            <w:tcW w:w="1062" w:type="dxa"/>
            <w:vAlign w:val="center"/>
          </w:tcPr>
          <w:p w14:paraId="5BDE809B" w14:textId="77777777" w:rsidR="000223C2" w:rsidRPr="000223C2" w:rsidRDefault="000223C2" w:rsidP="00D671C8">
            <w:pPr>
              <w:spacing w:after="120" w:line="256" w:lineRule="auto"/>
              <w:jc w:val="center"/>
              <w:rPr>
                <w:rFonts w:eastAsia="Arial" w:cs="Arial"/>
                <w:color w:val="000000" w:themeColor="text1"/>
                <w:szCs w:val="24"/>
              </w:rPr>
            </w:pPr>
            <w:r w:rsidRPr="000223C2">
              <w:rPr>
                <w:rFonts w:cs="Arial"/>
                <w:color w:val="000000"/>
                <w:szCs w:val="24"/>
              </w:rPr>
              <w:t>39</w:t>
            </w:r>
          </w:p>
        </w:tc>
        <w:tc>
          <w:tcPr>
            <w:tcW w:w="1098" w:type="dxa"/>
            <w:vAlign w:val="center"/>
          </w:tcPr>
          <w:p w14:paraId="01F8A948" w14:textId="77777777" w:rsidR="000223C2" w:rsidRPr="000223C2" w:rsidRDefault="000223C2" w:rsidP="00D671C8">
            <w:pPr>
              <w:spacing w:after="120" w:line="256" w:lineRule="auto"/>
              <w:jc w:val="center"/>
              <w:rPr>
                <w:rFonts w:eastAsia="Arial" w:cs="Arial"/>
                <w:color w:val="000000" w:themeColor="text1"/>
                <w:szCs w:val="24"/>
              </w:rPr>
            </w:pPr>
            <w:r w:rsidRPr="000223C2">
              <w:rPr>
                <w:rFonts w:cs="Arial"/>
                <w:color w:val="000000"/>
                <w:szCs w:val="24"/>
              </w:rPr>
              <w:t>67%</w:t>
            </w:r>
          </w:p>
        </w:tc>
      </w:tr>
      <w:tr w:rsidR="000223C2" w:rsidRPr="00A2006E" w14:paraId="1433B43D" w14:textId="77777777" w:rsidTr="00D671C8">
        <w:trPr>
          <w:tblHeader w:val="0"/>
        </w:trPr>
        <w:tc>
          <w:tcPr>
            <w:tcW w:w="7740" w:type="dxa"/>
            <w:vAlign w:val="center"/>
          </w:tcPr>
          <w:p w14:paraId="274B91E2" w14:textId="77777777" w:rsidR="000223C2" w:rsidRPr="000223C2" w:rsidRDefault="000223C2" w:rsidP="00D671C8">
            <w:pPr>
              <w:spacing w:after="120" w:line="256" w:lineRule="auto"/>
              <w:rPr>
                <w:rFonts w:eastAsia="Arial" w:cs="Arial"/>
                <w:color w:val="000000" w:themeColor="text1"/>
                <w:szCs w:val="24"/>
              </w:rPr>
            </w:pPr>
            <w:r w:rsidRPr="000223C2">
              <w:rPr>
                <w:rFonts w:eastAsia="Arial" w:cs="Arial"/>
                <w:color w:val="000000" w:themeColor="text1"/>
                <w:szCs w:val="24"/>
              </w:rPr>
              <w:t>Guidance to support strategies that ensure TK students have access to meals, and LEAs implement age-appropriate mealtime practices, including adequate time to eat</w:t>
            </w:r>
          </w:p>
        </w:tc>
        <w:tc>
          <w:tcPr>
            <w:tcW w:w="1062" w:type="dxa"/>
            <w:vAlign w:val="center"/>
          </w:tcPr>
          <w:p w14:paraId="19284087" w14:textId="77777777" w:rsidR="000223C2" w:rsidRPr="000223C2" w:rsidRDefault="000223C2" w:rsidP="00D671C8">
            <w:pPr>
              <w:spacing w:after="120" w:line="256" w:lineRule="auto"/>
              <w:jc w:val="center"/>
              <w:rPr>
                <w:rFonts w:eastAsia="Arial" w:cs="Arial"/>
                <w:color w:val="000000" w:themeColor="text1"/>
                <w:szCs w:val="24"/>
              </w:rPr>
            </w:pPr>
            <w:r w:rsidRPr="000223C2">
              <w:rPr>
                <w:rFonts w:cs="Arial"/>
                <w:color w:val="000000"/>
                <w:szCs w:val="24"/>
              </w:rPr>
              <w:t>21</w:t>
            </w:r>
          </w:p>
        </w:tc>
        <w:tc>
          <w:tcPr>
            <w:tcW w:w="1098" w:type="dxa"/>
            <w:vAlign w:val="center"/>
          </w:tcPr>
          <w:p w14:paraId="38404213" w14:textId="77777777" w:rsidR="000223C2" w:rsidRPr="000223C2" w:rsidRDefault="000223C2" w:rsidP="00D671C8">
            <w:pPr>
              <w:spacing w:after="120" w:line="256" w:lineRule="auto"/>
              <w:jc w:val="center"/>
              <w:rPr>
                <w:rFonts w:eastAsia="Arial" w:cs="Arial"/>
                <w:color w:val="000000" w:themeColor="text1"/>
                <w:szCs w:val="24"/>
              </w:rPr>
            </w:pPr>
            <w:r w:rsidRPr="000223C2">
              <w:rPr>
                <w:rFonts w:cs="Arial"/>
                <w:color w:val="000000"/>
                <w:szCs w:val="24"/>
              </w:rPr>
              <w:t>36%</w:t>
            </w:r>
          </w:p>
        </w:tc>
      </w:tr>
      <w:tr w:rsidR="000223C2" w:rsidRPr="00A2006E" w14:paraId="4698E8B7" w14:textId="77777777" w:rsidTr="00D671C8">
        <w:trPr>
          <w:tblHeader w:val="0"/>
        </w:trPr>
        <w:tc>
          <w:tcPr>
            <w:tcW w:w="7740" w:type="dxa"/>
            <w:vAlign w:val="center"/>
          </w:tcPr>
          <w:p w14:paraId="1E9639C4" w14:textId="77777777" w:rsidR="000223C2" w:rsidRPr="000223C2" w:rsidRDefault="000223C2" w:rsidP="00D671C8">
            <w:pPr>
              <w:spacing w:after="120" w:line="256" w:lineRule="auto"/>
              <w:rPr>
                <w:rFonts w:eastAsia="Arial" w:cs="Arial"/>
                <w:color w:val="000000" w:themeColor="text1"/>
                <w:szCs w:val="24"/>
              </w:rPr>
            </w:pPr>
            <w:r w:rsidRPr="000223C2">
              <w:rPr>
                <w:rFonts w:eastAsia="Arial" w:cs="Arial"/>
                <w:color w:val="000000" w:themeColor="text1"/>
                <w:szCs w:val="24"/>
              </w:rPr>
              <w:t>Making modifications to district data systems to support access to UPK assessment data and other relevant information across community and elementary school settings</w:t>
            </w:r>
          </w:p>
        </w:tc>
        <w:tc>
          <w:tcPr>
            <w:tcW w:w="1062" w:type="dxa"/>
            <w:vAlign w:val="center"/>
          </w:tcPr>
          <w:p w14:paraId="0432D120" w14:textId="77777777" w:rsidR="000223C2" w:rsidRPr="000223C2" w:rsidRDefault="000223C2" w:rsidP="00D671C8">
            <w:pPr>
              <w:spacing w:after="120" w:line="256" w:lineRule="auto"/>
              <w:jc w:val="center"/>
              <w:rPr>
                <w:rFonts w:eastAsia="Arial" w:cs="Arial"/>
                <w:color w:val="000000" w:themeColor="text1"/>
                <w:szCs w:val="24"/>
              </w:rPr>
            </w:pPr>
            <w:r w:rsidRPr="000223C2">
              <w:rPr>
                <w:rFonts w:cs="Arial"/>
                <w:color w:val="000000"/>
                <w:szCs w:val="24"/>
              </w:rPr>
              <w:t>10</w:t>
            </w:r>
          </w:p>
        </w:tc>
        <w:tc>
          <w:tcPr>
            <w:tcW w:w="1098" w:type="dxa"/>
            <w:vAlign w:val="center"/>
          </w:tcPr>
          <w:p w14:paraId="2C8D5F97" w14:textId="77777777" w:rsidR="000223C2" w:rsidRPr="000223C2" w:rsidRDefault="000223C2" w:rsidP="00D671C8">
            <w:pPr>
              <w:spacing w:after="120" w:line="256" w:lineRule="auto"/>
              <w:jc w:val="center"/>
              <w:rPr>
                <w:rFonts w:eastAsia="Arial" w:cs="Arial"/>
                <w:color w:val="000000" w:themeColor="text1"/>
                <w:szCs w:val="24"/>
              </w:rPr>
            </w:pPr>
            <w:r w:rsidRPr="000223C2">
              <w:rPr>
                <w:rFonts w:cs="Arial"/>
                <w:color w:val="000000"/>
                <w:szCs w:val="24"/>
              </w:rPr>
              <w:t>17%</w:t>
            </w:r>
          </w:p>
        </w:tc>
      </w:tr>
      <w:tr w:rsidR="000223C2" w:rsidRPr="00A2006E" w14:paraId="50A55B92" w14:textId="77777777" w:rsidTr="00D671C8">
        <w:trPr>
          <w:tblHeader w:val="0"/>
        </w:trPr>
        <w:tc>
          <w:tcPr>
            <w:tcW w:w="7740" w:type="dxa"/>
            <w:vAlign w:val="center"/>
          </w:tcPr>
          <w:p w14:paraId="73248B8B" w14:textId="77777777" w:rsidR="000223C2" w:rsidRPr="000223C2" w:rsidRDefault="000223C2" w:rsidP="00D671C8">
            <w:pPr>
              <w:spacing w:after="120" w:line="256" w:lineRule="auto"/>
              <w:rPr>
                <w:rFonts w:eastAsia="Arial" w:cs="Arial"/>
                <w:color w:val="000000" w:themeColor="text1"/>
                <w:szCs w:val="24"/>
              </w:rPr>
            </w:pPr>
            <w:r w:rsidRPr="000223C2">
              <w:rPr>
                <w:rFonts w:eastAsia="Arial" w:cs="Arial"/>
                <w:color w:val="000000" w:themeColor="text1"/>
                <w:szCs w:val="24"/>
              </w:rPr>
              <w:t>Strategies to address transportation issues related to UPK access and enrollment</w:t>
            </w:r>
          </w:p>
        </w:tc>
        <w:tc>
          <w:tcPr>
            <w:tcW w:w="1062" w:type="dxa"/>
            <w:vAlign w:val="center"/>
          </w:tcPr>
          <w:p w14:paraId="5C0A563F" w14:textId="77777777" w:rsidR="000223C2" w:rsidRPr="000223C2" w:rsidRDefault="000223C2" w:rsidP="00D671C8">
            <w:pPr>
              <w:spacing w:after="120" w:line="256" w:lineRule="auto"/>
              <w:jc w:val="center"/>
              <w:rPr>
                <w:rFonts w:eastAsia="Arial" w:cs="Arial"/>
                <w:color w:val="000000" w:themeColor="text1"/>
                <w:szCs w:val="24"/>
              </w:rPr>
            </w:pPr>
            <w:r w:rsidRPr="000223C2">
              <w:rPr>
                <w:rFonts w:cs="Arial"/>
                <w:color w:val="000000"/>
                <w:szCs w:val="24"/>
              </w:rPr>
              <w:t>7</w:t>
            </w:r>
          </w:p>
        </w:tc>
        <w:tc>
          <w:tcPr>
            <w:tcW w:w="1098" w:type="dxa"/>
            <w:vAlign w:val="center"/>
          </w:tcPr>
          <w:p w14:paraId="139B8761" w14:textId="77777777" w:rsidR="000223C2" w:rsidRPr="000223C2" w:rsidRDefault="000223C2" w:rsidP="00D671C8">
            <w:pPr>
              <w:spacing w:after="120" w:line="256" w:lineRule="auto"/>
              <w:jc w:val="center"/>
              <w:rPr>
                <w:rFonts w:eastAsia="Arial" w:cs="Arial"/>
                <w:color w:val="000000" w:themeColor="text1"/>
                <w:szCs w:val="24"/>
              </w:rPr>
            </w:pPr>
            <w:r w:rsidRPr="000223C2">
              <w:rPr>
                <w:rFonts w:cs="Arial"/>
                <w:color w:val="000000"/>
                <w:szCs w:val="24"/>
              </w:rPr>
              <w:t>12%</w:t>
            </w:r>
          </w:p>
        </w:tc>
      </w:tr>
      <w:tr w:rsidR="000223C2" w:rsidRPr="00A2006E" w14:paraId="4E032CA0" w14:textId="77777777" w:rsidTr="00D671C8">
        <w:trPr>
          <w:tblHeader w:val="0"/>
        </w:trPr>
        <w:tc>
          <w:tcPr>
            <w:tcW w:w="7740" w:type="dxa"/>
            <w:vAlign w:val="center"/>
          </w:tcPr>
          <w:p w14:paraId="72B6C6E1" w14:textId="77777777" w:rsidR="000223C2" w:rsidRPr="000223C2" w:rsidRDefault="000223C2" w:rsidP="00D671C8">
            <w:pPr>
              <w:spacing w:after="120" w:line="256" w:lineRule="auto"/>
              <w:rPr>
                <w:rFonts w:eastAsia="Arial" w:cs="Arial"/>
                <w:szCs w:val="24"/>
              </w:rPr>
            </w:pPr>
            <w:r w:rsidRPr="000223C2">
              <w:rPr>
                <w:rFonts w:eastAsia="Arial" w:cs="Arial"/>
                <w:color w:val="000000" w:themeColor="text1"/>
                <w:szCs w:val="24"/>
              </w:rPr>
              <w:t>Other [open response]</w:t>
            </w:r>
            <w:r w:rsidRPr="000223C2">
              <w:rPr>
                <w:rFonts w:eastAsia="Arial" w:cs="Arial"/>
                <w:szCs w:val="24"/>
              </w:rPr>
              <w:t xml:space="preserve"> </w:t>
            </w:r>
          </w:p>
        </w:tc>
        <w:tc>
          <w:tcPr>
            <w:tcW w:w="1062" w:type="dxa"/>
            <w:vAlign w:val="center"/>
          </w:tcPr>
          <w:p w14:paraId="68F89395" w14:textId="77777777" w:rsidR="000223C2" w:rsidRPr="000223C2" w:rsidRDefault="000223C2" w:rsidP="00D671C8">
            <w:pPr>
              <w:spacing w:after="120" w:line="256" w:lineRule="auto"/>
              <w:jc w:val="center"/>
              <w:rPr>
                <w:rFonts w:eastAsia="Arial" w:cs="Arial"/>
                <w:color w:val="000000" w:themeColor="text1"/>
                <w:szCs w:val="24"/>
              </w:rPr>
            </w:pPr>
            <w:r w:rsidRPr="000223C2">
              <w:rPr>
                <w:rFonts w:cs="Arial"/>
                <w:color w:val="000000"/>
                <w:szCs w:val="24"/>
              </w:rPr>
              <w:t>6</w:t>
            </w:r>
          </w:p>
        </w:tc>
        <w:tc>
          <w:tcPr>
            <w:tcW w:w="1098" w:type="dxa"/>
            <w:vAlign w:val="center"/>
          </w:tcPr>
          <w:p w14:paraId="2342A00F" w14:textId="77777777" w:rsidR="000223C2" w:rsidRPr="000223C2" w:rsidRDefault="000223C2" w:rsidP="00D671C8">
            <w:pPr>
              <w:spacing w:after="120" w:line="256" w:lineRule="auto"/>
              <w:jc w:val="center"/>
              <w:rPr>
                <w:rFonts w:eastAsia="Arial" w:cs="Arial"/>
                <w:color w:val="000000" w:themeColor="text1"/>
                <w:szCs w:val="24"/>
              </w:rPr>
            </w:pPr>
            <w:r w:rsidRPr="000223C2">
              <w:rPr>
                <w:rFonts w:cs="Arial"/>
                <w:color w:val="000000"/>
                <w:szCs w:val="24"/>
              </w:rPr>
              <w:t>10%</w:t>
            </w:r>
          </w:p>
        </w:tc>
      </w:tr>
    </w:tbl>
    <w:p w14:paraId="788AB7E7" w14:textId="77777777" w:rsidR="00A47534" w:rsidRDefault="00A47534">
      <w:bookmarkStart w:id="33" w:name="_Toc119312472"/>
      <w:bookmarkStart w:id="34" w:name="_Toc187998996"/>
      <w:r>
        <w:br w:type="page"/>
      </w:r>
    </w:p>
    <w:p w14:paraId="5361C149" w14:textId="3EFB14D5" w:rsidR="265216BC" w:rsidRDefault="1B04C314" w:rsidP="00165336">
      <w:pPr>
        <w:pStyle w:val="Heading2"/>
        <w:rPr>
          <w:szCs w:val="28"/>
        </w:rPr>
      </w:pPr>
      <w:r w:rsidRPr="00D671C8">
        <w:rPr>
          <w:szCs w:val="28"/>
        </w:rPr>
        <w:lastRenderedPageBreak/>
        <w:t>Technical Assistance and Capacity Building Questions</w:t>
      </w:r>
      <w:bookmarkEnd w:id="33"/>
      <w:bookmarkEnd w:id="34"/>
    </w:p>
    <w:p w14:paraId="0EE8F599" w14:textId="7E51F768" w:rsidR="00027AB3" w:rsidRPr="000223C2" w:rsidRDefault="1B04C314" w:rsidP="00A47534">
      <w:pPr>
        <w:pStyle w:val="ListParagraph"/>
        <w:numPr>
          <w:ilvl w:val="0"/>
          <w:numId w:val="1"/>
        </w:numPr>
        <w:spacing w:before="360" w:after="120"/>
        <w:ind w:left="360"/>
        <w:contextualSpacing w:val="0"/>
        <w:rPr>
          <w:rFonts w:eastAsia="Arial" w:cs="Arial"/>
          <w:b/>
          <w:bCs/>
        </w:rPr>
      </w:pPr>
      <w:r w:rsidRPr="000223C2">
        <w:rPr>
          <w:rFonts w:eastAsia="Arial" w:cs="Arial"/>
          <w:b/>
          <w:bCs/>
        </w:rPr>
        <w:t>How is the COE developing capacity to support UPK? [select all that apply]</w:t>
      </w:r>
    </w:p>
    <w:tbl>
      <w:tblPr>
        <w:tblStyle w:val="TableGrid"/>
        <w:tblW w:w="9900" w:type="dxa"/>
        <w:tblInd w:w="-5" w:type="dxa"/>
        <w:tblLook w:val="04A0" w:firstRow="1" w:lastRow="0" w:firstColumn="1" w:lastColumn="0" w:noHBand="0" w:noVBand="1"/>
        <w:tblDescription w:val="Table showing the total number and total percent of ways in which the COE developing capacity to support UPK."/>
      </w:tblPr>
      <w:tblGrid>
        <w:gridCol w:w="7650"/>
        <w:gridCol w:w="1153"/>
        <w:gridCol w:w="1097"/>
      </w:tblGrid>
      <w:tr w:rsidR="00CB17CD" w:rsidRPr="00A2006E" w14:paraId="6CDB22F2" w14:textId="77777777" w:rsidTr="00D671C8">
        <w:tc>
          <w:tcPr>
            <w:tcW w:w="7650" w:type="dxa"/>
          </w:tcPr>
          <w:p w14:paraId="5E41EEC9" w14:textId="4A0328E1" w:rsidR="00CB17CD" w:rsidRPr="00332A4F" w:rsidRDefault="00332A4F" w:rsidP="00DF03E2">
            <w:pPr>
              <w:spacing w:after="120"/>
              <w:rPr>
                <w:rFonts w:eastAsia="Arial" w:cs="Arial"/>
                <w:b/>
                <w:bCs/>
                <w:szCs w:val="24"/>
              </w:rPr>
            </w:pPr>
            <w:r w:rsidRPr="00332A4F">
              <w:rPr>
                <w:rFonts w:eastAsia="Arial" w:cs="Arial"/>
                <w:b/>
                <w:bCs/>
                <w:szCs w:val="24"/>
              </w:rPr>
              <w:t>Capacity development</w:t>
            </w:r>
          </w:p>
        </w:tc>
        <w:tc>
          <w:tcPr>
            <w:tcW w:w="1153" w:type="dxa"/>
            <w:vAlign w:val="center"/>
          </w:tcPr>
          <w:p w14:paraId="2272869D" w14:textId="77777777" w:rsidR="00CB17CD" w:rsidRPr="00CB17CD" w:rsidRDefault="00CB17CD" w:rsidP="00D671C8">
            <w:pPr>
              <w:spacing w:after="120" w:line="256" w:lineRule="auto"/>
              <w:jc w:val="center"/>
              <w:rPr>
                <w:rFonts w:eastAsia="Arial" w:cs="Arial"/>
                <w:b/>
                <w:bCs/>
                <w:color w:val="000000" w:themeColor="text1"/>
                <w:szCs w:val="24"/>
              </w:rPr>
            </w:pPr>
            <w:r w:rsidRPr="00CB17CD">
              <w:rPr>
                <w:rFonts w:eastAsia="Arial" w:cs="Arial"/>
                <w:b/>
                <w:bCs/>
                <w:color w:val="000000" w:themeColor="text1"/>
                <w:szCs w:val="24"/>
              </w:rPr>
              <w:t>Total Number (n=58)</w:t>
            </w:r>
          </w:p>
        </w:tc>
        <w:tc>
          <w:tcPr>
            <w:tcW w:w="1097" w:type="dxa"/>
            <w:vAlign w:val="center"/>
          </w:tcPr>
          <w:p w14:paraId="1EA2F69A" w14:textId="77777777" w:rsidR="00CB17CD" w:rsidRPr="00CB17CD" w:rsidRDefault="00CB17CD" w:rsidP="00D671C8">
            <w:pPr>
              <w:spacing w:after="120" w:line="256" w:lineRule="auto"/>
              <w:jc w:val="center"/>
              <w:rPr>
                <w:rFonts w:eastAsia="Arial" w:cs="Arial"/>
                <w:b/>
                <w:bCs/>
                <w:color w:val="000000" w:themeColor="text1"/>
                <w:szCs w:val="24"/>
              </w:rPr>
            </w:pPr>
            <w:r w:rsidRPr="00CB17CD">
              <w:rPr>
                <w:rFonts w:eastAsia="Arial" w:cs="Arial"/>
                <w:b/>
                <w:bCs/>
                <w:color w:val="000000" w:themeColor="text1"/>
                <w:szCs w:val="24"/>
              </w:rPr>
              <w:t>Total Percent</w:t>
            </w:r>
          </w:p>
        </w:tc>
      </w:tr>
      <w:tr w:rsidR="00CB17CD" w:rsidRPr="00A2006E" w14:paraId="4256F695" w14:textId="77777777" w:rsidTr="00D671C8">
        <w:trPr>
          <w:tblHeader w:val="0"/>
        </w:trPr>
        <w:tc>
          <w:tcPr>
            <w:tcW w:w="7650" w:type="dxa"/>
            <w:vAlign w:val="center"/>
          </w:tcPr>
          <w:p w14:paraId="2DD8962D" w14:textId="77777777" w:rsidR="00CB17CD" w:rsidRPr="00CB17CD" w:rsidRDefault="00CB17CD" w:rsidP="00D671C8">
            <w:pPr>
              <w:spacing w:after="120"/>
              <w:rPr>
                <w:rFonts w:eastAsia="Arial" w:cs="Arial"/>
                <w:szCs w:val="24"/>
              </w:rPr>
            </w:pPr>
            <w:r w:rsidRPr="00CB17CD">
              <w:rPr>
                <w:rFonts w:eastAsia="Arial" w:cs="Arial"/>
                <w:szCs w:val="24"/>
              </w:rPr>
              <w:t>Joining UPK or P-3 webinars offered by the CDE</w:t>
            </w:r>
          </w:p>
        </w:tc>
        <w:tc>
          <w:tcPr>
            <w:tcW w:w="1153" w:type="dxa"/>
            <w:vAlign w:val="center"/>
          </w:tcPr>
          <w:p w14:paraId="6906045A" w14:textId="77777777" w:rsidR="00CB17CD" w:rsidRPr="00CB17CD" w:rsidRDefault="00CB17CD" w:rsidP="00D671C8">
            <w:pPr>
              <w:spacing w:after="120"/>
              <w:jc w:val="center"/>
              <w:rPr>
                <w:rFonts w:eastAsia="Arial" w:cs="Arial"/>
                <w:szCs w:val="24"/>
              </w:rPr>
            </w:pPr>
            <w:r w:rsidRPr="00CB17CD">
              <w:rPr>
                <w:rFonts w:cs="Arial"/>
                <w:color w:val="000000"/>
                <w:szCs w:val="24"/>
              </w:rPr>
              <w:t>48</w:t>
            </w:r>
          </w:p>
        </w:tc>
        <w:tc>
          <w:tcPr>
            <w:tcW w:w="1097" w:type="dxa"/>
            <w:vAlign w:val="center"/>
          </w:tcPr>
          <w:p w14:paraId="26E1DFE4" w14:textId="77777777" w:rsidR="00CB17CD" w:rsidRPr="00CB17CD" w:rsidRDefault="00CB17CD" w:rsidP="00D671C8">
            <w:pPr>
              <w:spacing w:after="120"/>
              <w:jc w:val="center"/>
              <w:rPr>
                <w:rFonts w:eastAsia="Arial" w:cs="Arial"/>
                <w:szCs w:val="24"/>
              </w:rPr>
            </w:pPr>
            <w:r w:rsidRPr="00CB17CD">
              <w:rPr>
                <w:rFonts w:cs="Arial"/>
                <w:color w:val="000000"/>
                <w:szCs w:val="24"/>
              </w:rPr>
              <w:t>83%</w:t>
            </w:r>
          </w:p>
        </w:tc>
      </w:tr>
      <w:tr w:rsidR="00CB17CD" w:rsidRPr="00A2006E" w14:paraId="39178E2C" w14:textId="77777777" w:rsidTr="00D671C8">
        <w:trPr>
          <w:tblHeader w:val="0"/>
        </w:trPr>
        <w:tc>
          <w:tcPr>
            <w:tcW w:w="7650" w:type="dxa"/>
            <w:vAlign w:val="center"/>
          </w:tcPr>
          <w:p w14:paraId="1D3E9A48" w14:textId="77777777" w:rsidR="00CB17CD" w:rsidRPr="00CB17CD" w:rsidRDefault="00CB17CD" w:rsidP="00D671C8">
            <w:pPr>
              <w:spacing w:after="120"/>
              <w:rPr>
                <w:rFonts w:eastAsia="Arial" w:cs="Arial"/>
                <w:szCs w:val="24"/>
              </w:rPr>
            </w:pPr>
            <w:r w:rsidRPr="00CB17CD">
              <w:rPr>
                <w:rFonts w:eastAsia="Arial" w:cs="Arial"/>
                <w:szCs w:val="24"/>
              </w:rPr>
              <w:t xml:space="preserve">Providing technical assistance or coaching on key issues such as braided and blended funding models, curriculum and </w:t>
            </w:r>
            <w:proofErr w:type="gramStart"/>
            <w:r w:rsidRPr="00CB17CD">
              <w:rPr>
                <w:rFonts w:eastAsia="Arial" w:cs="Arial"/>
                <w:szCs w:val="24"/>
              </w:rPr>
              <w:t>instruction</w:t>
            </w:r>
            <w:proofErr w:type="gramEnd"/>
            <w:r w:rsidRPr="00CB17CD">
              <w:rPr>
                <w:rFonts w:eastAsia="Arial" w:cs="Arial"/>
                <w:szCs w:val="24"/>
              </w:rPr>
              <w:t xml:space="preserve"> best practices</w:t>
            </w:r>
          </w:p>
        </w:tc>
        <w:tc>
          <w:tcPr>
            <w:tcW w:w="1153" w:type="dxa"/>
            <w:vAlign w:val="center"/>
          </w:tcPr>
          <w:p w14:paraId="05B18211" w14:textId="77777777" w:rsidR="00CB17CD" w:rsidRPr="00CB17CD" w:rsidRDefault="00CB17CD" w:rsidP="00D671C8">
            <w:pPr>
              <w:spacing w:after="120"/>
              <w:jc w:val="center"/>
              <w:rPr>
                <w:rFonts w:eastAsia="Arial" w:cs="Arial"/>
                <w:szCs w:val="24"/>
              </w:rPr>
            </w:pPr>
            <w:r w:rsidRPr="00CB17CD">
              <w:rPr>
                <w:rFonts w:cs="Arial"/>
                <w:color w:val="000000"/>
                <w:szCs w:val="24"/>
              </w:rPr>
              <w:t>44</w:t>
            </w:r>
          </w:p>
        </w:tc>
        <w:tc>
          <w:tcPr>
            <w:tcW w:w="1097" w:type="dxa"/>
            <w:vAlign w:val="center"/>
          </w:tcPr>
          <w:p w14:paraId="05D78BB7" w14:textId="77777777" w:rsidR="00CB17CD" w:rsidRPr="00CB17CD" w:rsidRDefault="00CB17CD" w:rsidP="00D671C8">
            <w:pPr>
              <w:spacing w:after="120"/>
              <w:jc w:val="center"/>
              <w:rPr>
                <w:rFonts w:eastAsia="Arial" w:cs="Arial"/>
                <w:szCs w:val="24"/>
              </w:rPr>
            </w:pPr>
            <w:r w:rsidRPr="00CB17CD">
              <w:rPr>
                <w:rFonts w:cs="Arial"/>
                <w:color w:val="000000"/>
                <w:szCs w:val="24"/>
              </w:rPr>
              <w:t>76%</w:t>
            </w:r>
          </w:p>
        </w:tc>
      </w:tr>
      <w:tr w:rsidR="00CB17CD" w:rsidRPr="00A2006E" w14:paraId="41F53510" w14:textId="77777777" w:rsidTr="00D671C8">
        <w:trPr>
          <w:tblHeader w:val="0"/>
        </w:trPr>
        <w:tc>
          <w:tcPr>
            <w:tcW w:w="7650" w:type="dxa"/>
            <w:vAlign w:val="center"/>
          </w:tcPr>
          <w:p w14:paraId="57B60BA5" w14:textId="77777777" w:rsidR="00CB17CD" w:rsidRPr="00CB17CD" w:rsidRDefault="00CB17CD" w:rsidP="00D671C8">
            <w:pPr>
              <w:spacing w:after="120"/>
              <w:rPr>
                <w:rFonts w:eastAsia="Arial" w:cs="Arial"/>
                <w:szCs w:val="24"/>
              </w:rPr>
            </w:pPr>
            <w:r w:rsidRPr="00CB17CD">
              <w:rPr>
                <w:rFonts w:eastAsia="Arial" w:cs="Arial"/>
                <w:szCs w:val="24"/>
              </w:rPr>
              <w:t>Integrating the LPC with UPK planning and implementation efforts</w:t>
            </w:r>
          </w:p>
        </w:tc>
        <w:tc>
          <w:tcPr>
            <w:tcW w:w="1153" w:type="dxa"/>
            <w:vAlign w:val="center"/>
          </w:tcPr>
          <w:p w14:paraId="7DE994BA" w14:textId="77777777" w:rsidR="00CB17CD" w:rsidRPr="00CB17CD" w:rsidRDefault="00CB17CD" w:rsidP="00D671C8">
            <w:pPr>
              <w:spacing w:after="120"/>
              <w:jc w:val="center"/>
              <w:rPr>
                <w:rFonts w:eastAsia="Arial" w:cs="Arial"/>
                <w:szCs w:val="24"/>
              </w:rPr>
            </w:pPr>
            <w:r w:rsidRPr="00CB17CD">
              <w:rPr>
                <w:rFonts w:cs="Arial"/>
                <w:color w:val="000000"/>
                <w:szCs w:val="24"/>
              </w:rPr>
              <w:t>44</w:t>
            </w:r>
          </w:p>
        </w:tc>
        <w:tc>
          <w:tcPr>
            <w:tcW w:w="1097" w:type="dxa"/>
            <w:vAlign w:val="center"/>
          </w:tcPr>
          <w:p w14:paraId="04FB90F8" w14:textId="77777777" w:rsidR="00CB17CD" w:rsidRPr="00CB17CD" w:rsidRDefault="00CB17CD" w:rsidP="00D671C8">
            <w:pPr>
              <w:spacing w:after="120"/>
              <w:jc w:val="center"/>
              <w:rPr>
                <w:rFonts w:eastAsia="Arial" w:cs="Arial"/>
                <w:szCs w:val="24"/>
              </w:rPr>
            </w:pPr>
            <w:r w:rsidRPr="00CB17CD">
              <w:rPr>
                <w:rFonts w:cs="Arial"/>
                <w:color w:val="000000"/>
                <w:szCs w:val="24"/>
              </w:rPr>
              <w:t>76%</w:t>
            </w:r>
          </w:p>
        </w:tc>
      </w:tr>
      <w:tr w:rsidR="00CB17CD" w:rsidRPr="00A2006E" w14:paraId="60EB41A9" w14:textId="77777777" w:rsidTr="00D671C8">
        <w:trPr>
          <w:tblHeader w:val="0"/>
        </w:trPr>
        <w:tc>
          <w:tcPr>
            <w:tcW w:w="7650" w:type="dxa"/>
            <w:vAlign w:val="center"/>
          </w:tcPr>
          <w:p w14:paraId="77017EC6" w14:textId="77777777" w:rsidR="00CB17CD" w:rsidRPr="00CB17CD" w:rsidRDefault="00CB17CD" w:rsidP="00D671C8">
            <w:pPr>
              <w:spacing w:after="120"/>
              <w:rPr>
                <w:rFonts w:eastAsia="Arial" w:cs="Arial"/>
                <w:szCs w:val="24"/>
              </w:rPr>
            </w:pPr>
            <w:r w:rsidRPr="00CB17CD">
              <w:rPr>
                <w:rFonts w:eastAsia="Arial" w:cs="Arial"/>
                <w:szCs w:val="24"/>
              </w:rPr>
              <w:t>Serving as a liaison between LEAs and early education community partners</w:t>
            </w:r>
          </w:p>
        </w:tc>
        <w:tc>
          <w:tcPr>
            <w:tcW w:w="1153" w:type="dxa"/>
            <w:vAlign w:val="center"/>
          </w:tcPr>
          <w:p w14:paraId="0F697B94" w14:textId="77777777" w:rsidR="00CB17CD" w:rsidRPr="00CB17CD" w:rsidRDefault="00CB17CD" w:rsidP="00D671C8">
            <w:pPr>
              <w:spacing w:after="120"/>
              <w:jc w:val="center"/>
              <w:rPr>
                <w:rFonts w:eastAsia="Arial" w:cs="Arial"/>
                <w:szCs w:val="24"/>
              </w:rPr>
            </w:pPr>
            <w:r w:rsidRPr="00CB17CD">
              <w:rPr>
                <w:rFonts w:cs="Arial"/>
                <w:color w:val="000000"/>
                <w:szCs w:val="24"/>
              </w:rPr>
              <w:t>44</w:t>
            </w:r>
          </w:p>
        </w:tc>
        <w:tc>
          <w:tcPr>
            <w:tcW w:w="1097" w:type="dxa"/>
            <w:vAlign w:val="center"/>
          </w:tcPr>
          <w:p w14:paraId="5CB683CD" w14:textId="77777777" w:rsidR="00CB17CD" w:rsidRPr="00CB17CD" w:rsidRDefault="00CB17CD" w:rsidP="00D671C8">
            <w:pPr>
              <w:spacing w:after="120"/>
              <w:jc w:val="center"/>
              <w:rPr>
                <w:rFonts w:eastAsia="Arial" w:cs="Arial"/>
                <w:szCs w:val="24"/>
              </w:rPr>
            </w:pPr>
            <w:r w:rsidRPr="00CB17CD">
              <w:rPr>
                <w:rFonts w:cs="Arial"/>
                <w:color w:val="000000"/>
                <w:szCs w:val="24"/>
              </w:rPr>
              <w:t>76%</w:t>
            </w:r>
          </w:p>
        </w:tc>
      </w:tr>
      <w:tr w:rsidR="00CB17CD" w:rsidRPr="00A2006E" w14:paraId="1A21A403" w14:textId="77777777" w:rsidTr="00D671C8">
        <w:trPr>
          <w:tblHeader w:val="0"/>
        </w:trPr>
        <w:tc>
          <w:tcPr>
            <w:tcW w:w="7650" w:type="dxa"/>
            <w:vAlign w:val="center"/>
          </w:tcPr>
          <w:p w14:paraId="3C42E9B4" w14:textId="77777777" w:rsidR="00CB17CD" w:rsidRPr="00CB17CD" w:rsidRDefault="00CB17CD" w:rsidP="00D671C8">
            <w:pPr>
              <w:spacing w:after="120"/>
              <w:rPr>
                <w:rFonts w:eastAsia="Arial" w:cs="Arial"/>
                <w:szCs w:val="24"/>
              </w:rPr>
            </w:pPr>
            <w:r w:rsidRPr="00CB17CD">
              <w:rPr>
                <w:rFonts w:eastAsia="Arial" w:cs="Arial"/>
                <w:szCs w:val="24"/>
              </w:rPr>
              <w:t>Joining trainings or webinars offered by other organizations</w:t>
            </w:r>
          </w:p>
        </w:tc>
        <w:tc>
          <w:tcPr>
            <w:tcW w:w="1153" w:type="dxa"/>
            <w:vAlign w:val="center"/>
          </w:tcPr>
          <w:p w14:paraId="6E0C7B26" w14:textId="77777777" w:rsidR="00CB17CD" w:rsidRPr="00CB17CD" w:rsidRDefault="00CB17CD" w:rsidP="00D671C8">
            <w:pPr>
              <w:spacing w:after="120"/>
              <w:jc w:val="center"/>
              <w:rPr>
                <w:rFonts w:eastAsia="Arial" w:cs="Arial"/>
                <w:szCs w:val="24"/>
              </w:rPr>
            </w:pPr>
            <w:r w:rsidRPr="00CB17CD">
              <w:rPr>
                <w:rFonts w:cs="Arial"/>
                <w:color w:val="000000"/>
                <w:szCs w:val="24"/>
              </w:rPr>
              <w:t>44</w:t>
            </w:r>
          </w:p>
        </w:tc>
        <w:tc>
          <w:tcPr>
            <w:tcW w:w="1097" w:type="dxa"/>
            <w:vAlign w:val="center"/>
          </w:tcPr>
          <w:p w14:paraId="6FDD5C0F" w14:textId="77777777" w:rsidR="00CB17CD" w:rsidRPr="00CB17CD" w:rsidRDefault="00CB17CD" w:rsidP="00D671C8">
            <w:pPr>
              <w:spacing w:after="120"/>
              <w:jc w:val="center"/>
              <w:rPr>
                <w:rFonts w:eastAsia="Arial" w:cs="Arial"/>
                <w:szCs w:val="24"/>
              </w:rPr>
            </w:pPr>
            <w:r w:rsidRPr="00CB17CD">
              <w:rPr>
                <w:rFonts w:cs="Arial"/>
                <w:color w:val="000000"/>
                <w:szCs w:val="24"/>
              </w:rPr>
              <w:t>76%</w:t>
            </w:r>
          </w:p>
        </w:tc>
      </w:tr>
      <w:tr w:rsidR="00CB17CD" w:rsidRPr="00A2006E" w14:paraId="5178239A" w14:textId="77777777" w:rsidTr="00D671C8">
        <w:trPr>
          <w:tblHeader w:val="0"/>
        </w:trPr>
        <w:tc>
          <w:tcPr>
            <w:tcW w:w="7650" w:type="dxa"/>
            <w:vAlign w:val="center"/>
          </w:tcPr>
          <w:p w14:paraId="179DC49C" w14:textId="77777777" w:rsidR="00CB17CD" w:rsidRPr="00CB17CD" w:rsidRDefault="00CB17CD" w:rsidP="00D671C8">
            <w:pPr>
              <w:spacing w:after="120"/>
              <w:rPr>
                <w:rFonts w:eastAsia="Arial" w:cs="Arial"/>
                <w:szCs w:val="24"/>
              </w:rPr>
            </w:pPr>
            <w:r w:rsidRPr="00CB17CD">
              <w:rPr>
                <w:rFonts w:eastAsia="Arial" w:cs="Arial"/>
                <w:szCs w:val="24"/>
              </w:rPr>
              <w:t>Partnering with the local First 5 County Commission</w:t>
            </w:r>
          </w:p>
        </w:tc>
        <w:tc>
          <w:tcPr>
            <w:tcW w:w="1153" w:type="dxa"/>
            <w:vAlign w:val="center"/>
          </w:tcPr>
          <w:p w14:paraId="1A8C4D05" w14:textId="77777777" w:rsidR="00CB17CD" w:rsidRPr="00CB17CD" w:rsidRDefault="00CB17CD" w:rsidP="00D671C8">
            <w:pPr>
              <w:spacing w:after="120"/>
              <w:jc w:val="center"/>
              <w:rPr>
                <w:rFonts w:eastAsia="Arial" w:cs="Arial"/>
                <w:szCs w:val="24"/>
              </w:rPr>
            </w:pPr>
            <w:r w:rsidRPr="00CB17CD">
              <w:rPr>
                <w:rFonts w:cs="Arial"/>
                <w:color w:val="000000"/>
                <w:szCs w:val="24"/>
              </w:rPr>
              <w:t>39</w:t>
            </w:r>
          </w:p>
        </w:tc>
        <w:tc>
          <w:tcPr>
            <w:tcW w:w="1097" w:type="dxa"/>
            <w:vAlign w:val="center"/>
          </w:tcPr>
          <w:p w14:paraId="13738313" w14:textId="77777777" w:rsidR="00CB17CD" w:rsidRPr="00CB17CD" w:rsidRDefault="00CB17CD" w:rsidP="00D671C8">
            <w:pPr>
              <w:spacing w:after="120"/>
              <w:jc w:val="center"/>
              <w:rPr>
                <w:rFonts w:eastAsia="Arial" w:cs="Arial"/>
                <w:szCs w:val="24"/>
              </w:rPr>
            </w:pPr>
            <w:r w:rsidRPr="00CB17CD">
              <w:rPr>
                <w:rFonts w:cs="Arial"/>
                <w:color w:val="000000"/>
                <w:szCs w:val="24"/>
              </w:rPr>
              <w:t>67%</w:t>
            </w:r>
          </w:p>
        </w:tc>
      </w:tr>
      <w:tr w:rsidR="00CB17CD" w:rsidRPr="00A2006E" w14:paraId="4227BDFF" w14:textId="77777777" w:rsidTr="00D671C8">
        <w:trPr>
          <w:tblHeader w:val="0"/>
        </w:trPr>
        <w:tc>
          <w:tcPr>
            <w:tcW w:w="7650" w:type="dxa"/>
            <w:vAlign w:val="center"/>
          </w:tcPr>
          <w:p w14:paraId="08FAB187" w14:textId="77777777" w:rsidR="00CB17CD" w:rsidRPr="00CB17CD" w:rsidRDefault="00CB17CD" w:rsidP="00D671C8">
            <w:pPr>
              <w:spacing w:after="120"/>
              <w:rPr>
                <w:rFonts w:eastAsia="Arial" w:cs="Arial"/>
                <w:szCs w:val="24"/>
              </w:rPr>
            </w:pPr>
            <w:r w:rsidRPr="00CB17CD">
              <w:rPr>
                <w:rFonts w:eastAsia="Arial" w:cs="Arial"/>
                <w:szCs w:val="24"/>
              </w:rPr>
              <w:t>Partnering with other COEs to increase or share expertise</w:t>
            </w:r>
          </w:p>
        </w:tc>
        <w:tc>
          <w:tcPr>
            <w:tcW w:w="1153" w:type="dxa"/>
            <w:vAlign w:val="center"/>
          </w:tcPr>
          <w:p w14:paraId="14792EB5" w14:textId="77777777" w:rsidR="00CB17CD" w:rsidRPr="00CB17CD" w:rsidRDefault="00CB17CD" w:rsidP="00D671C8">
            <w:pPr>
              <w:spacing w:after="120"/>
              <w:jc w:val="center"/>
              <w:rPr>
                <w:rFonts w:eastAsia="Arial" w:cs="Arial"/>
                <w:szCs w:val="24"/>
              </w:rPr>
            </w:pPr>
            <w:r w:rsidRPr="00CB17CD">
              <w:rPr>
                <w:rFonts w:cs="Arial"/>
                <w:color w:val="000000"/>
                <w:szCs w:val="24"/>
              </w:rPr>
              <w:t>37</w:t>
            </w:r>
          </w:p>
        </w:tc>
        <w:tc>
          <w:tcPr>
            <w:tcW w:w="1097" w:type="dxa"/>
            <w:vAlign w:val="center"/>
          </w:tcPr>
          <w:p w14:paraId="0801A51B" w14:textId="77777777" w:rsidR="00CB17CD" w:rsidRPr="00CB17CD" w:rsidRDefault="00CB17CD" w:rsidP="00D671C8">
            <w:pPr>
              <w:spacing w:after="120"/>
              <w:jc w:val="center"/>
              <w:rPr>
                <w:rFonts w:eastAsia="Arial" w:cs="Arial"/>
                <w:szCs w:val="24"/>
              </w:rPr>
            </w:pPr>
            <w:r w:rsidRPr="00CB17CD">
              <w:rPr>
                <w:rFonts w:cs="Arial"/>
                <w:color w:val="000000"/>
                <w:szCs w:val="24"/>
              </w:rPr>
              <w:t>64%</w:t>
            </w:r>
          </w:p>
        </w:tc>
      </w:tr>
      <w:tr w:rsidR="00CB17CD" w:rsidRPr="00A2006E" w14:paraId="5D428DD2" w14:textId="77777777" w:rsidTr="00D671C8">
        <w:trPr>
          <w:tblHeader w:val="0"/>
        </w:trPr>
        <w:tc>
          <w:tcPr>
            <w:tcW w:w="7650" w:type="dxa"/>
            <w:vAlign w:val="center"/>
          </w:tcPr>
          <w:p w14:paraId="09B0BA87" w14:textId="77777777" w:rsidR="00CB17CD" w:rsidRPr="00CB17CD" w:rsidRDefault="00CB17CD" w:rsidP="00D671C8">
            <w:pPr>
              <w:spacing w:after="120"/>
              <w:rPr>
                <w:rFonts w:eastAsia="Arial" w:cs="Arial"/>
                <w:szCs w:val="24"/>
              </w:rPr>
            </w:pPr>
            <w:r w:rsidRPr="00CB17CD">
              <w:rPr>
                <w:rFonts w:eastAsia="Arial" w:cs="Arial"/>
                <w:szCs w:val="24"/>
              </w:rPr>
              <w:t>Facilitating standing capacity building, peer learning, or collaboration meetings</w:t>
            </w:r>
          </w:p>
        </w:tc>
        <w:tc>
          <w:tcPr>
            <w:tcW w:w="1153" w:type="dxa"/>
            <w:vAlign w:val="center"/>
          </w:tcPr>
          <w:p w14:paraId="5BF08D2E" w14:textId="77777777" w:rsidR="00CB17CD" w:rsidRPr="00CB17CD" w:rsidRDefault="00CB17CD" w:rsidP="00D671C8">
            <w:pPr>
              <w:spacing w:after="120"/>
              <w:jc w:val="center"/>
              <w:rPr>
                <w:rFonts w:eastAsia="Arial" w:cs="Arial"/>
                <w:szCs w:val="24"/>
              </w:rPr>
            </w:pPr>
            <w:r w:rsidRPr="00CB17CD">
              <w:rPr>
                <w:rFonts w:cs="Arial"/>
                <w:color w:val="000000"/>
                <w:szCs w:val="24"/>
              </w:rPr>
              <w:t>36</w:t>
            </w:r>
          </w:p>
        </w:tc>
        <w:tc>
          <w:tcPr>
            <w:tcW w:w="1097" w:type="dxa"/>
            <w:vAlign w:val="center"/>
          </w:tcPr>
          <w:p w14:paraId="36650A22" w14:textId="77777777" w:rsidR="00CB17CD" w:rsidRPr="00CB17CD" w:rsidRDefault="00CB17CD" w:rsidP="00D671C8">
            <w:pPr>
              <w:spacing w:after="120"/>
              <w:jc w:val="center"/>
              <w:rPr>
                <w:rFonts w:eastAsia="Arial" w:cs="Arial"/>
                <w:szCs w:val="24"/>
              </w:rPr>
            </w:pPr>
            <w:r w:rsidRPr="00CB17CD">
              <w:rPr>
                <w:rFonts w:cs="Arial"/>
                <w:color w:val="000000"/>
                <w:szCs w:val="24"/>
              </w:rPr>
              <w:t>62%</w:t>
            </w:r>
          </w:p>
        </w:tc>
      </w:tr>
      <w:tr w:rsidR="00CB17CD" w:rsidRPr="00A2006E" w14:paraId="10877F57" w14:textId="77777777" w:rsidTr="00D671C8">
        <w:trPr>
          <w:tblHeader w:val="0"/>
        </w:trPr>
        <w:tc>
          <w:tcPr>
            <w:tcW w:w="7650" w:type="dxa"/>
            <w:vAlign w:val="center"/>
          </w:tcPr>
          <w:p w14:paraId="5D479877" w14:textId="77777777" w:rsidR="00CB17CD" w:rsidRPr="00CB17CD" w:rsidRDefault="00CB17CD" w:rsidP="00D671C8">
            <w:pPr>
              <w:spacing w:after="120"/>
              <w:rPr>
                <w:rFonts w:eastAsia="Arial" w:cs="Arial"/>
                <w:szCs w:val="24"/>
              </w:rPr>
            </w:pPr>
            <w:r w:rsidRPr="00CB17CD">
              <w:rPr>
                <w:rFonts w:eastAsia="Arial" w:cs="Arial"/>
                <w:szCs w:val="24"/>
              </w:rPr>
              <w:t>Hiring a dedicated staff person to focus on UPK or P-3</w:t>
            </w:r>
          </w:p>
        </w:tc>
        <w:tc>
          <w:tcPr>
            <w:tcW w:w="1153" w:type="dxa"/>
            <w:vAlign w:val="center"/>
          </w:tcPr>
          <w:p w14:paraId="1EB0EBA4" w14:textId="77777777" w:rsidR="00CB17CD" w:rsidRPr="00CB17CD" w:rsidRDefault="00CB17CD" w:rsidP="00D671C8">
            <w:pPr>
              <w:spacing w:after="120"/>
              <w:jc w:val="center"/>
              <w:rPr>
                <w:rFonts w:eastAsia="Arial" w:cs="Arial"/>
                <w:szCs w:val="24"/>
              </w:rPr>
            </w:pPr>
            <w:r w:rsidRPr="00CB17CD">
              <w:rPr>
                <w:rFonts w:cs="Arial"/>
                <w:color w:val="000000"/>
                <w:szCs w:val="24"/>
              </w:rPr>
              <w:t>31</w:t>
            </w:r>
          </w:p>
        </w:tc>
        <w:tc>
          <w:tcPr>
            <w:tcW w:w="1097" w:type="dxa"/>
            <w:vAlign w:val="center"/>
          </w:tcPr>
          <w:p w14:paraId="044CC753" w14:textId="77777777" w:rsidR="00CB17CD" w:rsidRPr="00CB17CD" w:rsidRDefault="00CB17CD" w:rsidP="00D671C8">
            <w:pPr>
              <w:spacing w:after="120"/>
              <w:jc w:val="center"/>
              <w:rPr>
                <w:rFonts w:eastAsia="Arial" w:cs="Arial"/>
                <w:szCs w:val="24"/>
              </w:rPr>
            </w:pPr>
            <w:r w:rsidRPr="00CB17CD">
              <w:rPr>
                <w:rFonts w:cs="Arial"/>
                <w:color w:val="000000"/>
                <w:szCs w:val="24"/>
              </w:rPr>
              <w:t>53%</w:t>
            </w:r>
          </w:p>
        </w:tc>
      </w:tr>
      <w:tr w:rsidR="00CB17CD" w:rsidRPr="00A2006E" w14:paraId="1F24026D" w14:textId="77777777" w:rsidTr="00D671C8">
        <w:trPr>
          <w:tblHeader w:val="0"/>
        </w:trPr>
        <w:tc>
          <w:tcPr>
            <w:tcW w:w="7650" w:type="dxa"/>
            <w:vAlign w:val="center"/>
          </w:tcPr>
          <w:p w14:paraId="392CEB52" w14:textId="77777777" w:rsidR="00CB17CD" w:rsidRPr="00CB17CD" w:rsidRDefault="00CB17CD" w:rsidP="00D671C8">
            <w:pPr>
              <w:spacing w:after="120"/>
              <w:rPr>
                <w:rFonts w:eastAsia="Arial" w:cs="Arial"/>
                <w:szCs w:val="24"/>
              </w:rPr>
            </w:pPr>
            <w:r w:rsidRPr="00CB17CD">
              <w:rPr>
                <w:rFonts w:eastAsia="Arial" w:cs="Arial"/>
                <w:szCs w:val="24"/>
              </w:rPr>
              <w:t>Holding forums for parents</w:t>
            </w:r>
          </w:p>
        </w:tc>
        <w:tc>
          <w:tcPr>
            <w:tcW w:w="1153" w:type="dxa"/>
            <w:vAlign w:val="center"/>
          </w:tcPr>
          <w:p w14:paraId="0B4C83E8" w14:textId="77777777" w:rsidR="00CB17CD" w:rsidRPr="00CB17CD" w:rsidRDefault="00CB17CD" w:rsidP="00D671C8">
            <w:pPr>
              <w:spacing w:after="120"/>
              <w:jc w:val="center"/>
              <w:rPr>
                <w:rFonts w:eastAsia="Arial" w:cs="Arial"/>
                <w:szCs w:val="24"/>
              </w:rPr>
            </w:pPr>
            <w:r w:rsidRPr="00CB17CD">
              <w:rPr>
                <w:rFonts w:cs="Arial"/>
                <w:color w:val="000000"/>
                <w:szCs w:val="24"/>
              </w:rPr>
              <w:t>12</w:t>
            </w:r>
          </w:p>
        </w:tc>
        <w:tc>
          <w:tcPr>
            <w:tcW w:w="1097" w:type="dxa"/>
            <w:vAlign w:val="center"/>
          </w:tcPr>
          <w:p w14:paraId="116D09F7" w14:textId="77777777" w:rsidR="00CB17CD" w:rsidRPr="00CB17CD" w:rsidRDefault="00CB17CD" w:rsidP="00D671C8">
            <w:pPr>
              <w:spacing w:after="120"/>
              <w:jc w:val="center"/>
              <w:rPr>
                <w:rFonts w:eastAsia="Arial" w:cs="Arial"/>
                <w:szCs w:val="24"/>
              </w:rPr>
            </w:pPr>
            <w:r w:rsidRPr="00CB17CD">
              <w:rPr>
                <w:rFonts w:cs="Arial"/>
                <w:color w:val="000000"/>
                <w:szCs w:val="24"/>
              </w:rPr>
              <w:t>21%</w:t>
            </w:r>
          </w:p>
        </w:tc>
      </w:tr>
      <w:tr w:rsidR="00CB17CD" w:rsidRPr="00A2006E" w14:paraId="46745C98" w14:textId="77777777" w:rsidTr="00D671C8">
        <w:trPr>
          <w:tblHeader w:val="0"/>
        </w:trPr>
        <w:tc>
          <w:tcPr>
            <w:tcW w:w="7650" w:type="dxa"/>
            <w:vAlign w:val="center"/>
          </w:tcPr>
          <w:p w14:paraId="437DE431" w14:textId="77777777" w:rsidR="00CB17CD" w:rsidRPr="00CB17CD" w:rsidRDefault="00CB17CD" w:rsidP="00D671C8">
            <w:pPr>
              <w:spacing w:after="120"/>
              <w:rPr>
                <w:rFonts w:eastAsia="Arial" w:cs="Arial"/>
                <w:szCs w:val="24"/>
              </w:rPr>
            </w:pPr>
            <w:r w:rsidRPr="00CB17CD">
              <w:rPr>
                <w:rFonts w:eastAsia="Arial" w:cs="Arial"/>
                <w:szCs w:val="24"/>
              </w:rPr>
              <w:t>Other [open response]</w:t>
            </w:r>
          </w:p>
        </w:tc>
        <w:tc>
          <w:tcPr>
            <w:tcW w:w="1153" w:type="dxa"/>
            <w:vAlign w:val="center"/>
          </w:tcPr>
          <w:p w14:paraId="4FA80869" w14:textId="77777777" w:rsidR="00CB17CD" w:rsidRPr="00CB17CD" w:rsidRDefault="00CB17CD" w:rsidP="00D671C8">
            <w:pPr>
              <w:spacing w:after="120"/>
              <w:jc w:val="center"/>
              <w:rPr>
                <w:rFonts w:eastAsia="Arial" w:cs="Arial"/>
                <w:szCs w:val="24"/>
              </w:rPr>
            </w:pPr>
            <w:r w:rsidRPr="00CB17CD">
              <w:rPr>
                <w:rFonts w:cs="Arial"/>
                <w:color w:val="000000"/>
                <w:szCs w:val="24"/>
              </w:rPr>
              <w:t>4</w:t>
            </w:r>
          </w:p>
        </w:tc>
        <w:tc>
          <w:tcPr>
            <w:tcW w:w="1097" w:type="dxa"/>
            <w:vAlign w:val="center"/>
          </w:tcPr>
          <w:p w14:paraId="7C579176" w14:textId="77777777" w:rsidR="00CB17CD" w:rsidRPr="00CB17CD" w:rsidRDefault="00CB17CD" w:rsidP="00D671C8">
            <w:pPr>
              <w:spacing w:after="120"/>
              <w:jc w:val="center"/>
              <w:rPr>
                <w:rFonts w:eastAsia="Arial" w:cs="Arial"/>
                <w:szCs w:val="24"/>
              </w:rPr>
            </w:pPr>
            <w:r w:rsidRPr="00CB17CD">
              <w:rPr>
                <w:rFonts w:cs="Arial"/>
                <w:color w:val="000000"/>
                <w:szCs w:val="24"/>
              </w:rPr>
              <w:t>7%</w:t>
            </w:r>
          </w:p>
        </w:tc>
      </w:tr>
    </w:tbl>
    <w:p w14:paraId="59D64938" w14:textId="0BA80C2B" w:rsidR="00F23A6C" w:rsidRPr="00613899" w:rsidRDefault="00F23A6C" w:rsidP="00A47534">
      <w:pPr>
        <w:spacing w:before="480"/>
        <w:jc w:val="center"/>
        <w:rPr>
          <w:rFonts w:eastAsia="Arial" w:cs="Arial"/>
          <w:sz w:val="28"/>
          <w:szCs w:val="28"/>
        </w:rPr>
      </w:pPr>
      <w:r w:rsidRPr="414AE723">
        <w:rPr>
          <w:rFonts w:eastAsia="Arial" w:cs="Arial"/>
          <w:i/>
          <w:iCs/>
          <w:color w:val="000000" w:themeColor="text1"/>
          <w:szCs w:val="24"/>
        </w:rPr>
        <w:t>California Department of Education, Early Education Division, April 202</w:t>
      </w:r>
      <w:r>
        <w:rPr>
          <w:rFonts w:eastAsia="Arial" w:cs="Arial"/>
          <w:i/>
          <w:iCs/>
          <w:color w:val="000000" w:themeColor="text1"/>
          <w:szCs w:val="24"/>
        </w:rPr>
        <w:t>6</w:t>
      </w:r>
    </w:p>
    <w:sectPr w:rsidR="00F23A6C" w:rsidRPr="00613899" w:rsidSect="006549A1">
      <w:footerReference w:type="default" r:id="rId18"/>
      <w:footerReference w:type="first" r:id="rId19"/>
      <w:pgSz w:w="12240" w:h="15840"/>
      <w:pgMar w:top="144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A7A6A" w14:textId="77777777" w:rsidR="00370EEF" w:rsidRDefault="00370EEF" w:rsidP="007A7D3B">
      <w:pPr>
        <w:spacing w:after="0" w:line="240" w:lineRule="auto"/>
      </w:pPr>
      <w:r>
        <w:separator/>
      </w:r>
    </w:p>
  </w:endnote>
  <w:endnote w:type="continuationSeparator" w:id="0">
    <w:p w14:paraId="57EF6245" w14:textId="77777777" w:rsidR="00370EEF" w:rsidRDefault="00370EEF" w:rsidP="007A7D3B">
      <w:pPr>
        <w:spacing w:after="0" w:line="240" w:lineRule="auto"/>
      </w:pPr>
      <w:r>
        <w:continuationSeparator/>
      </w:r>
    </w:p>
  </w:endnote>
  <w:endnote w:type="continuationNotice" w:id="1">
    <w:p w14:paraId="4B1AB4A6" w14:textId="77777777" w:rsidR="00370EEF" w:rsidRDefault="00370E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228199"/>
      <w:docPartObj>
        <w:docPartGallery w:val="Page Numbers (Bottom of Page)"/>
        <w:docPartUnique/>
      </w:docPartObj>
    </w:sdtPr>
    <w:sdtContent>
      <w:sdt>
        <w:sdtPr>
          <w:id w:val="1728636285"/>
          <w:docPartObj>
            <w:docPartGallery w:val="Page Numbers (Top of Page)"/>
            <w:docPartUnique/>
          </w:docPartObj>
        </w:sdtPr>
        <w:sdtContent>
          <w:p w14:paraId="75FC7B7C" w14:textId="39D0EEA5" w:rsidR="004B5041" w:rsidRPr="009B236F" w:rsidRDefault="004B5041" w:rsidP="009B236F">
            <w:pPr>
              <w:pStyle w:val="Footer"/>
              <w:jc w:val="center"/>
              <w:rPr>
                <w:b/>
              </w:rPr>
            </w:pPr>
            <w:r w:rsidRPr="106E09B9">
              <w:fldChar w:fldCharType="begin"/>
            </w:r>
            <w:r w:rsidRPr="007A7D3B">
              <w:rPr>
                <w:bCs/>
              </w:rPr>
              <w:instrText xml:space="preserve"> PAGE </w:instrText>
            </w:r>
            <w:r w:rsidRPr="106E09B9">
              <w:rPr>
                <w:color w:val="2B579A"/>
              </w:rPr>
              <w:fldChar w:fldCharType="separate"/>
            </w:r>
            <w:r w:rsidRPr="007A7D3B">
              <w:rPr>
                <w:bCs/>
                <w:noProof/>
              </w:rPr>
              <w:t>2</w:t>
            </w:r>
            <w:r w:rsidRPr="106E09B9">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tblLayout w:type="fixed"/>
      <w:tblLook w:val="06A0" w:firstRow="1" w:lastRow="0" w:firstColumn="1" w:lastColumn="0" w:noHBand="1" w:noVBand="1"/>
    </w:tblPr>
    <w:tblGrid>
      <w:gridCol w:w="9645"/>
    </w:tblGrid>
    <w:tr w:rsidR="00C007E0" w14:paraId="0BBFD31B" w14:textId="77777777" w:rsidTr="00C007E0">
      <w:trPr>
        <w:trHeight w:val="295"/>
      </w:trPr>
      <w:tc>
        <w:tcPr>
          <w:tcW w:w="9645" w:type="dxa"/>
        </w:tcPr>
        <w:p w14:paraId="3501C1CD" w14:textId="39C4FA8B" w:rsidR="00C007E0" w:rsidRDefault="00C007E0" w:rsidP="009B236F">
          <w:pPr>
            <w:pStyle w:val="Header"/>
            <w:jc w:val="center"/>
          </w:pPr>
          <w:r>
            <w:t>1</w:t>
          </w:r>
        </w:p>
      </w:tc>
    </w:tr>
  </w:tbl>
  <w:p w14:paraId="783014FA" w14:textId="37848BF2" w:rsidR="00683556" w:rsidRDefault="00683556" w:rsidP="00A878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718CA" w14:textId="77777777" w:rsidR="00370EEF" w:rsidRDefault="00370EEF" w:rsidP="007A7D3B">
      <w:pPr>
        <w:spacing w:after="0" w:line="240" w:lineRule="auto"/>
      </w:pPr>
      <w:r>
        <w:separator/>
      </w:r>
    </w:p>
  </w:footnote>
  <w:footnote w:type="continuationSeparator" w:id="0">
    <w:p w14:paraId="12472040" w14:textId="77777777" w:rsidR="00370EEF" w:rsidRDefault="00370EEF" w:rsidP="007A7D3B">
      <w:pPr>
        <w:spacing w:after="0" w:line="240" w:lineRule="auto"/>
      </w:pPr>
      <w:r>
        <w:continuationSeparator/>
      </w:r>
    </w:p>
  </w:footnote>
  <w:footnote w:type="continuationNotice" w:id="1">
    <w:p w14:paraId="7D53F7A3" w14:textId="77777777" w:rsidR="00370EEF" w:rsidRDefault="00370EEF">
      <w:pPr>
        <w:spacing w:after="0" w:line="240" w:lineRule="auto"/>
      </w:pPr>
    </w:p>
  </w:footnote>
  <w:footnote w:id="2">
    <w:p w14:paraId="25A1840A" w14:textId="77777777" w:rsidR="0036165C" w:rsidRDefault="0036165C" w:rsidP="00FB6B16">
      <w:pPr>
        <w:spacing w:after="0" w:line="240" w:lineRule="auto"/>
        <w:rPr>
          <w:rFonts w:cs="Arial"/>
          <w:color w:val="000000"/>
        </w:rPr>
      </w:pPr>
      <w:r>
        <w:rPr>
          <w:vertAlign w:val="superscript"/>
        </w:rPr>
        <w:footnoteRef/>
      </w:r>
      <w:r>
        <w:rPr>
          <w:color w:val="000000"/>
        </w:rPr>
        <w:t xml:space="preserve"> The Percentage of instructional time spent on the target language and English (for example, in a 50/50 Spanish/English program, 50 percent of instructional time is spent on each language)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6F9B"/>
    <w:multiLevelType w:val="multilevel"/>
    <w:tmpl w:val="96468566"/>
    <w:lvl w:ilvl="0">
      <w:start w:val="1"/>
      <w:numFmt w:val="decimal"/>
      <w:lvlText w:val="%1."/>
      <w:lvlJc w:val="left"/>
      <w:pPr>
        <w:ind w:left="1080" w:hanging="720"/>
      </w:pPr>
    </w:lvl>
    <w:lvl w:ilvl="1">
      <w:start w:val="1"/>
      <w:numFmt w:val="lowerLetter"/>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576747"/>
    <w:multiLevelType w:val="multilevel"/>
    <w:tmpl w:val="DB9A451E"/>
    <w:lvl w:ilvl="0">
      <w:start w:val="1"/>
      <w:numFmt w:val="decimal"/>
      <w:lvlText w:val="%1."/>
      <w:lvlJc w:val="left"/>
      <w:pPr>
        <w:ind w:left="1080" w:hanging="720"/>
      </w:pPr>
    </w:lvl>
    <w:lvl w:ilvl="1">
      <w:start w:val="1"/>
      <w:numFmt w:val="lowerLetter"/>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9E3BA0"/>
    <w:multiLevelType w:val="multilevel"/>
    <w:tmpl w:val="70249E10"/>
    <w:lvl w:ilvl="0">
      <w:start w:val="1"/>
      <w:numFmt w:val="decimal"/>
      <w:lvlText w:val="%1."/>
      <w:lvlJc w:val="left"/>
      <w:pPr>
        <w:ind w:left="1080" w:hanging="720"/>
      </w:pPr>
    </w:lvl>
    <w:lvl w:ilvl="1">
      <w:start w:val="1"/>
      <w:numFmt w:val="lowerLetter"/>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9E6E1B"/>
    <w:multiLevelType w:val="hybridMultilevel"/>
    <w:tmpl w:val="5282A5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A87815"/>
    <w:multiLevelType w:val="multilevel"/>
    <w:tmpl w:val="8430BCBE"/>
    <w:lvl w:ilvl="0">
      <w:start w:val="1"/>
      <w:numFmt w:val="decimal"/>
      <w:lvlText w:val="%1."/>
      <w:lvlJc w:val="left"/>
      <w:pPr>
        <w:ind w:left="1080" w:hanging="720"/>
      </w:pPr>
    </w:lvl>
    <w:lvl w:ilvl="1">
      <w:start w:val="1"/>
      <w:numFmt w:val="lowerLetter"/>
      <w:lvlText w:val="%2."/>
      <w:lvlJc w:val="left"/>
      <w:pPr>
        <w:ind w:left="1710" w:hanging="720"/>
      </w:pPr>
      <w:rPr>
        <w:color w:val="000000" w:themeColor="text1"/>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E354E3"/>
    <w:multiLevelType w:val="multilevel"/>
    <w:tmpl w:val="BCA6D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82857"/>
    <w:multiLevelType w:val="multilevel"/>
    <w:tmpl w:val="95DA4E12"/>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1A6AFF"/>
    <w:multiLevelType w:val="hybridMultilevel"/>
    <w:tmpl w:val="E154DED2"/>
    <w:lvl w:ilvl="0" w:tplc="99221264">
      <w:start w:val="1"/>
      <w:numFmt w:val="decimal"/>
      <w:lvlText w:val="%1."/>
      <w:lvlJc w:val="left"/>
      <w:pPr>
        <w:ind w:left="720" w:hanging="360"/>
      </w:pPr>
    </w:lvl>
    <w:lvl w:ilvl="1" w:tplc="D17AE6E2">
      <w:start w:val="1"/>
      <w:numFmt w:val="lowerLetter"/>
      <w:lvlText w:val="%2."/>
      <w:lvlJc w:val="left"/>
      <w:pPr>
        <w:ind w:left="1440" w:hanging="360"/>
      </w:pPr>
    </w:lvl>
    <w:lvl w:ilvl="2" w:tplc="325C4D46">
      <w:start w:val="1"/>
      <w:numFmt w:val="lowerRoman"/>
      <w:lvlText w:val="%3."/>
      <w:lvlJc w:val="right"/>
      <w:pPr>
        <w:ind w:left="2160" w:hanging="180"/>
      </w:pPr>
    </w:lvl>
    <w:lvl w:ilvl="3" w:tplc="C8CE225E">
      <w:start w:val="1"/>
      <w:numFmt w:val="decimal"/>
      <w:lvlText w:val="%4."/>
      <w:lvlJc w:val="left"/>
      <w:pPr>
        <w:ind w:left="2880" w:hanging="360"/>
      </w:pPr>
    </w:lvl>
    <w:lvl w:ilvl="4" w:tplc="F906FCF4">
      <w:start w:val="1"/>
      <w:numFmt w:val="lowerLetter"/>
      <w:lvlText w:val="%5."/>
      <w:lvlJc w:val="left"/>
      <w:pPr>
        <w:ind w:left="3600" w:hanging="360"/>
      </w:pPr>
    </w:lvl>
    <w:lvl w:ilvl="5" w:tplc="AA9A5666">
      <w:start w:val="1"/>
      <w:numFmt w:val="lowerRoman"/>
      <w:lvlText w:val="%6."/>
      <w:lvlJc w:val="right"/>
      <w:pPr>
        <w:ind w:left="4320" w:hanging="180"/>
      </w:pPr>
    </w:lvl>
    <w:lvl w:ilvl="6" w:tplc="01FC917E">
      <w:start w:val="1"/>
      <w:numFmt w:val="decimal"/>
      <w:lvlText w:val="%7."/>
      <w:lvlJc w:val="left"/>
      <w:pPr>
        <w:ind w:left="5040" w:hanging="360"/>
      </w:pPr>
    </w:lvl>
    <w:lvl w:ilvl="7" w:tplc="09903F0C">
      <w:start w:val="1"/>
      <w:numFmt w:val="lowerLetter"/>
      <w:lvlText w:val="%8."/>
      <w:lvlJc w:val="left"/>
      <w:pPr>
        <w:ind w:left="5760" w:hanging="360"/>
      </w:pPr>
    </w:lvl>
    <w:lvl w:ilvl="8" w:tplc="32F67EC0">
      <w:start w:val="1"/>
      <w:numFmt w:val="lowerRoman"/>
      <w:lvlText w:val="%9."/>
      <w:lvlJc w:val="right"/>
      <w:pPr>
        <w:ind w:left="6480" w:hanging="180"/>
      </w:pPr>
    </w:lvl>
  </w:abstractNum>
  <w:abstractNum w:abstractNumId="8" w15:restartNumberingAfterBreak="0">
    <w:nsid w:val="22392D90"/>
    <w:multiLevelType w:val="hybridMultilevel"/>
    <w:tmpl w:val="CFE8949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2380178B"/>
    <w:multiLevelType w:val="multilevel"/>
    <w:tmpl w:val="B0147F4E"/>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BC4602"/>
    <w:multiLevelType w:val="hybridMultilevel"/>
    <w:tmpl w:val="16007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C5D1E"/>
    <w:multiLevelType w:val="multilevel"/>
    <w:tmpl w:val="239C9894"/>
    <w:lvl w:ilvl="0">
      <w:start w:val="1"/>
      <w:numFmt w:val="decimal"/>
      <w:lvlText w:val="%1."/>
      <w:lvlJc w:val="left"/>
      <w:pPr>
        <w:ind w:left="1080" w:hanging="720"/>
      </w:pPr>
    </w:lvl>
    <w:lvl w:ilvl="1">
      <w:start w:val="1"/>
      <w:numFmt w:val="lowerLetter"/>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5B2B5E"/>
    <w:multiLevelType w:val="multilevel"/>
    <w:tmpl w:val="FB709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2B69FC"/>
    <w:multiLevelType w:val="hybridMultilevel"/>
    <w:tmpl w:val="B2667CF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32FB08A1"/>
    <w:multiLevelType w:val="multilevel"/>
    <w:tmpl w:val="84EA63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3F86391"/>
    <w:multiLevelType w:val="hybridMultilevel"/>
    <w:tmpl w:val="74125D2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413F5C2E"/>
    <w:multiLevelType w:val="multilevel"/>
    <w:tmpl w:val="76369AA8"/>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640517"/>
    <w:multiLevelType w:val="hybridMultilevel"/>
    <w:tmpl w:val="4D9AA00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4C3839AA"/>
    <w:multiLevelType w:val="multilevel"/>
    <w:tmpl w:val="FFD67622"/>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E974AD0"/>
    <w:multiLevelType w:val="multilevel"/>
    <w:tmpl w:val="84EA63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A570EC3"/>
    <w:multiLevelType w:val="hybridMultilevel"/>
    <w:tmpl w:val="3FB2DFDC"/>
    <w:lvl w:ilvl="0" w:tplc="A29CEDE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841986"/>
    <w:multiLevelType w:val="hybridMultilevel"/>
    <w:tmpl w:val="075CB59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719D72AF"/>
    <w:multiLevelType w:val="multilevel"/>
    <w:tmpl w:val="F9C2111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76D6C4B"/>
    <w:multiLevelType w:val="hybridMultilevel"/>
    <w:tmpl w:val="6DA827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ED2226"/>
    <w:multiLevelType w:val="multilevel"/>
    <w:tmpl w:val="9BB61C2A"/>
    <w:lvl w:ilvl="0">
      <w:start w:val="1"/>
      <w:numFmt w:val="decimal"/>
      <w:lvlText w:val="%1."/>
      <w:lvlJc w:val="left"/>
      <w:pPr>
        <w:ind w:left="720" w:hanging="360"/>
      </w:pPr>
    </w:lvl>
    <w:lvl w:ilvl="1">
      <w:start w:val="1"/>
      <w:numFmt w:val="lowerLetter"/>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FB64328"/>
    <w:multiLevelType w:val="multilevel"/>
    <w:tmpl w:val="0ED0C738"/>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21124400">
    <w:abstractNumId w:val="7"/>
  </w:num>
  <w:num w:numId="2" w16cid:durableId="1709377702">
    <w:abstractNumId w:val="10"/>
  </w:num>
  <w:num w:numId="3" w16cid:durableId="2101750540">
    <w:abstractNumId w:val="23"/>
  </w:num>
  <w:num w:numId="4" w16cid:durableId="13461261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3303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90765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57619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28077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07895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16066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03968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69196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58093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750927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25116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5551890">
    <w:abstractNumId w:val="5"/>
  </w:num>
  <w:num w:numId="17" w16cid:durableId="240142600">
    <w:abstractNumId w:val="16"/>
  </w:num>
  <w:num w:numId="18" w16cid:durableId="1491679949">
    <w:abstractNumId w:val="12"/>
  </w:num>
  <w:num w:numId="19" w16cid:durableId="1373529975">
    <w:abstractNumId w:val="3"/>
  </w:num>
  <w:num w:numId="20" w16cid:durableId="311443671">
    <w:abstractNumId w:val="14"/>
  </w:num>
  <w:num w:numId="21" w16cid:durableId="230888651">
    <w:abstractNumId w:val="20"/>
  </w:num>
  <w:num w:numId="22" w16cid:durableId="989867533">
    <w:abstractNumId w:val="8"/>
  </w:num>
  <w:num w:numId="23" w16cid:durableId="1944996873">
    <w:abstractNumId w:val="15"/>
  </w:num>
  <w:num w:numId="24" w16cid:durableId="2134058740">
    <w:abstractNumId w:val="17"/>
  </w:num>
  <w:num w:numId="25" w16cid:durableId="907765757">
    <w:abstractNumId w:val="13"/>
  </w:num>
  <w:num w:numId="26" w16cid:durableId="1854569611">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3B"/>
    <w:rsid w:val="00000E9F"/>
    <w:rsid w:val="00003C64"/>
    <w:rsid w:val="00006092"/>
    <w:rsid w:val="00006BFB"/>
    <w:rsid w:val="00007653"/>
    <w:rsid w:val="000202E1"/>
    <w:rsid w:val="00020E4E"/>
    <w:rsid w:val="000223C2"/>
    <w:rsid w:val="000225C6"/>
    <w:rsid w:val="000228EB"/>
    <w:rsid w:val="00026871"/>
    <w:rsid w:val="00027AB3"/>
    <w:rsid w:val="000301C3"/>
    <w:rsid w:val="000309D4"/>
    <w:rsid w:val="000341A1"/>
    <w:rsid w:val="000371C7"/>
    <w:rsid w:val="00047283"/>
    <w:rsid w:val="00050475"/>
    <w:rsid w:val="00052106"/>
    <w:rsid w:val="000534BF"/>
    <w:rsid w:val="00056243"/>
    <w:rsid w:val="000613A2"/>
    <w:rsid w:val="0006347D"/>
    <w:rsid w:val="000644FE"/>
    <w:rsid w:val="000656B2"/>
    <w:rsid w:val="000664FB"/>
    <w:rsid w:val="00067479"/>
    <w:rsid w:val="00076ECD"/>
    <w:rsid w:val="000777F7"/>
    <w:rsid w:val="00084855"/>
    <w:rsid w:val="000A03BB"/>
    <w:rsid w:val="000B2EDC"/>
    <w:rsid w:val="000C3E4A"/>
    <w:rsid w:val="000C4880"/>
    <w:rsid w:val="000C592F"/>
    <w:rsid w:val="000D543F"/>
    <w:rsid w:val="000E27FA"/>
    <w:rsid w:val="000E4BE9"/>
    <w:rsid w:val="000F4B8F"/>
    <w:rsid w:val="000F5337"/>
    <w:rsid w:val="001006DB"/>
    <w:rsid w:val="00103153"/>
    <w:rsid w:val="001039B2"/>
    <w:rsid w:val="0010570D"/>
    <w:rsid w:val="001111CA"/>
    <w:rsid w:val="00114349"/>
    <w:rsid w:val="001164FA"/>
    <w:rsid w:val="001226D5"/>
    <w:rsid w:val="0014244C"/>
    <w:rsid w:val="00144B2E"/>
    <w:rsid w:val="00152147"/>
    <w:rsid w:val="0016055A"/>
    <w:rsid w:val="00163B75"/>
    <w:rsid w:val="00165336"/>
    <w:rsid w:val="00173F4D"/>
    <w:rsid w:val="00175A0E"/>
    <w:rsid w:val="001827A7"/>
    <w:rsid w:val="0019228A"/>
    <w:rsid w:val="00194AF3"/>
    <w:rsid w:val="00194B59"/>
    <w:rsid w:val="0019509F"/>
    <w:rsid w:val="00196F60"/>
    <w:rsid w:val="00197050"/>
    <w:rsid w:val="001C2933"/>
    <w:rsid w:val="001C46EA"/>
    <w:rsid w:val="001F1B15"/>
    <w:rsid w:val="001F236D"/>
    <w:rsid w:val="001F29C2"/>
    <w:rsid w:val="001F68D1"/>
    <w:rsid w:val="00204D5D"/>
    <w:rsid w:val="00211572"/>
    <w:rsid w:val="0021767D"/>
    <w:rsid w:val="00230763"/>
    <w:rsid w:val="00230E7A"/>
    <w:rsid w:val="00236108"/>
    <w:rsid w:val="0023727E"/>
    <w:rsid w:val="0024626B"/>
    <w:rsid w:val="00252FA4"/>
    <w:rsid w:val="00273337"/>
    <w:rsid w:val="00274EFE"/>
    <w:rsid w:val="00276D1E"/>
    <w:rsid w:val="00285A37"/>
    <w:rsid w:val="00296625"/>
    <w:rsid w:val="002A256E"/>
    <w:rsid w:val="002A28B6"/>
    <w:rsid w:val="002A4C40"/>
    <w:rsid w:val="002B240D"/>
    <w:rsid w:val="002B78EE"/>
    <w:rsid w:val="002B7F6B"/>
    <w:rsid w:val="002C007E"/>
    <w:rsid w:val="002C174E"/>
    <w:rsid w:val="002C4384"/>
    <w:rsid w:val="002C61A3"/>
    <w:rsid w:val="002C6206"/>
    <w:rsid w:val="002C7295"/>
    <w:rsid w:val="002D12F1"/>
    <w:rsid w:val="002D6EC2"/>
    <w:rsid w:val="002E19E7"/>
    <w:rsid w:val="002F0354"/>
    <w:rsid w:val="002F0E0C"/>
    <w:rsid w:val="002F1647"/>
    <w:rsid w:val="002F5B25"/>
    <w:rsid w:val="00306A87"/>
    <w:rsid w:val="00315227"/>
    <w:rsid w:val="0031539F"/>
    <w:rsid w:val="0032174E"/>
    <w:rsid w:val="00322A7D"/>
    <w:rsid w:val="00330F32"/>
    <w:rsid w:val="00332A4F"/>
    <w:rsid w:val="00336904"/>
    <w:rsid w:val="0034238B"/>
    <w:rsid w:val="00343A6D"/>
    <w:rsid w:val="00350823"/>
    <w:rsid w:val="00353985"/>
    <w:rsid w:val="00354100"/>
    <w:rsid w:val="003556DD"/>
    <w:rsid w:val="00356B54"/>
    <w:rsid w:val="0036165C"/>
    <w:rsid w:val="003627D4"/>
    <w:rsid w:val="00364176"/>
    <w:rsid w:val="003645C9"/>
    <w:rsid w:val="003661F1"/>
    <w:rsid w:val="00370EEF"/>
    <w:rsid w:val="003758A5"/>
    <w:rsid w:val="00392DE5"/>
    <w:rsid w:val="00393238"/>
    <w:rsid w:val="003A4347"/>
    <w:rsid w:val="003A7D75"/>
    <w:rsid w:val="003A7FB6"/>
    <w:rsid w:val="003B3641"/>
    <w:rsid w:val="003C2DC9"/>
    <w:rsid w:val="003C30DE"/>
    <w:rsid w:val="003C4896"/>
    <w:rsid w:val="003D7A7F"/>
    <w:rsid w:val="003E4106"/>
    <w:rsid w:val="003F0934"/>
    <w:rsid w:val="00400093"/>
    <w:rsid w:val="00400B04"/>
    <w:rsid w:val="0040361C"/>
    <w:rsid w:val="00411E06"/>
    <w:rsid w:val="0041230D"/>
    <w:rsid w:val="004138B6"/>
    <w:rsid w:val="00416ECB"/>
    <w:rsid w:val="00422488"/>
    <w:rsid w:val="00423A10"/>
    <w:rsid w:val="00425172"/>
    <w:rsid w:val="00431725"/>
    <w:rsid w:val="004321A5"/>
    <w:rsid w:val="0046044B"/>
    <w:rsid w:val="00465F39"/>
    <w:rsid w:val="004679A1"/>
    <w:rsid w:val="004748A4"/>
    <w:rsid w:val="00475BB9"/>
    <w:rsid w:val="0047E0AF"/>
    <w:rsid w:val="00487126"/>
    <w:rsid w:val="00493990"/>
    <w:rsid w:val="00493AB8"/>
    <w:rsid w:val="00497354"/>
    <w:rsid w:val="00497716"/>
    <w:rsid w:val="004A064E"/>
    <w:rsid w:val="004A57BF"/>
    <w:rsid w:val="004B5041"/>
    <w:rsid w:val="004D5C35"/>
    <w:rsid w:val="004D6158"/>
    <w:rsid w:val="004E2038"/>
    <w:rsid w:val="004E3526"/>
    <w:rsid w:val="004E53B8"/>
    <w:rsid w:val="004E6BE9"/>
    <w:rsid w:val="004F5DD6"/>
    <w:rsid w:val="00506155"/>
    <w:rsid w:val="005063C4"/>
    <w:rsid w:val="00510550"/>
    <w:rsid w:val="00534575"/>
    <w:rsid w:val="005374EE"/>
    <w:rsid w:val="005404CF"/>
    <w:rsid w:val="005428F8"/>
    <w:rsid w:val="005544BB"/>
    <w:rsid w:val="00554818"/>
    <w:rsid w:val="00554965"/>
    <w:rsid w:val="00555871"/>
    <w:rsid w:val="00563D54"/>
    <w:rsid w:val="0056448A"/>
    <w:rsid w:val="00566CDA"/>
    <w:rsid w:val="00572463"/>
    <w:rsid w:val="00581CA5"/>
    <w:rsid w:val="005845A2"/>
    <w:rsid w:val="0059448B"/>
    <w:rsid w:val="00596076"/>
    <w:rsid w:val="0059787E"/>
    <w:rsid w:val="005A6A89"/>
    <w:rsid w:val="005A74D6"/>
    <w:rsid w:val="005B32DF"/>
    <w:rsid w:val="005B6BC5"/>
    <w:rsid w:val="005C4E7D"/>
    <w:rsid w:val="005C5F2F"/>
    <w:rsid w:val="005D4EDF"/>
    <w:rsid w:val="005D5DC4"/>
    <w:rsid w:val="005E0CD1"/>
    <w:rsid w:val="006000D2"/>
    <w:rsid w:val="0060037A"/>
    <w:rsid w:val="00604108"/>
    <w:rsid w:val="006079E3"/>
    <w:rsid w:val="00615405"/>
    <w:rsid w:val="00616897"/>
    <w:rsid w:val="00625E2F"/>
    <w:rsid w:val="006278C4"/>
    <w:rsid w:val="0063089D"/>
    <w:rsid w:val="0063318D"/>
    <w:rsid w:val="00634D40"/>
    <w:rsid w:val="006549A1"/>
    <w:rsid w:val="006635E5"/>
    <w:rsid w:val="00672279"/>
    <w:rsid w:val="00683556"/>
    <w:rsid w:val="00692861"/>
    <w:rsid w:val="00692FCB"/>
    <w:rsid w:val="006954D9"/>
    <w:rsid w:val="006A0432"/>
    <w:rsid w:val="006A523E"/>
    <w:rsid w:val="006A768C"/>
    <w:rsid w:val="006B080A"/>
    <w:rsid w:val="006B197F"/>
    <w:rsid w:val="006B4BE0"/>
    <w:rsid w:val="006C3E91"/>
    <w:rsid w:val="006C455E"/>
    <w:rsid w:val="006D6309"/>
    <w:rsid w:val="006E3424"/>
    <w:rsid w:val="006E587D"/>
    <w:rsid w:val="00700081"/>
    <w:rsid w:val="00700CD5"/>
    <w:rsid w:val="00704245"/>
    <w:rsid w:val="00715D0A"/>
    <w:rsid w:val="0072079F"/>
    <w:rsid w:val="00725074"/>
    <w:rsid w:val="00733B90"/>
    <w:rsid w:val="00740158"/>
    <w:rsid w:val="00741B00"/>
    <w:rsid w:val="007549DC"/>
    <w:rsid w:val="007635B3"/>
    <w:rsid w:val="0077057B"/>
    <w:rsid w:val="00773174"/>
    <w:rsid w:val="0077497E"/>
    <w:rsid w:val="007750B6"/>
    <w:rsid w:val="00777BEF"/>
    <w:rsid w:val="007806F7"/>
    <w:rsid w:val="007824E8"/>
    <w:rsid w:val="00783820"/>
    <w:rsid w:val="007863F7"/>
    <w:rsid w:val="007870A5"/>
    <w:rsid w:val="0079277D"/>
    <w:rsid w:val="007A0523"/>
    <w:rsid w:val="007A12C9"/>
    <w:rsid w:val="007A3DEE"/>
    <w:rsid w:val="007A5B28"/>
    <w:rsid w:val="007A5C98"/>
    <w:rsid w:val="007A7D3B"/>
    <w:rsid w:val="007B2216"/>
    <w:rsid w:val="007B34BF"/>
    <w:rsid w:val="007B3645"/>
    <w:rsid w:val="007C1A0D"/>
    <w:rsid w:val="007C6410"/>
    <w:rsid w:val="007C6D87"/>
    <w:rsid w:val="007D48FA"/>
    <w:rsid w:val="007E1F2B"/>
    <w:rsid w:val="007E22CB"/>
    <w:rsid w:val="007E2E28"/>
    <w:rsid w:val="007E4AE8"/>
    <w:rsid w:val="007E7C32"/>
    <w:rsid w:val="007F4F72"/>
    <w:rsid w:val="00803E59"/>
    <w:rsid w:val="008065CA"/>
    <w:rsid w:val="0081144C"/>
    <w:rsid w:val="008151FB"/>
    <w:rsid w:val="00816A9B"/>
    <w:rsid w:val="00816EBD"/>
    <w:rsid w:val="008217B4"/>
    <w:rsid w:val="008231B4"/>
    <w:rsid w:val="0083042D"/>
    <w:rsid w:val="00833110"/>
    <w:rsid w:val="0084660E"/>
    <w:rsid w:val="008732D5"/>
    <w:rsid w:val="008742F1"/>
    <w:rsid w:val="00880A85"/>
    <w:rsid w:val="008828F6"/>
    <w:rsid w:val="00883316"/>
    <w:rsid w:val="00892D11"/>
    <w:rsid w:val="008938AB"/>
    <w:rsid w:val="00896F64"/>
    <w:rsid w:val="008A44FC"/>
    <w:rsid w:val="008A4645"/>
    <w:rsid w:val="008B2585"/>
    <w:rsid w:val="008B364C"/>
    <w:rsid w:val="008B4B15"/>
    <w:rsid w:val="008C233D"/>
    <w:rsid w:val="008C2E54"/>
    <w:rsid w:val="008C33EB"/>
    <w:rsid w:val="008C47F3"/>
    <w:rsid w:val="008C4DFC"/>
    <w:rsid w:val="008D4746"/>
    <w:rsid w:val="008E088B"/>
    <w:rsid w:val="008E42AB"/>
    <w:rsid w:val="008E6977"/>
    <w:rsid w:val="008E6D4A"/>
    <w:rsid w:val="008F2832"/>
    <w:rsid w:val="008F61DB"/>
    <w:rsid w:val="008F7792"/>
    <w:rsid w:val="0090556B"/>
    <w:rsid w:val="00917494"/>
    <w:rsid w:val="0092028B"/>
    <w:rsid w:val="00925C9E"/>
    <w:rsid w:val="0092707A"/>
    <w:rsid w:val="00933B47"/>
    <w:rsid w:val="00934EC6"/>
    <w:rsid w:val="00936ED0"/>
    <w:rsid w:val="00937137"/>
    <w:rsid w:val="00942B32"/>
    <w:rsid w:val="00944977"/>
    <w:rsid w:val="00944992"/>
    <w:rsid w:val="00947985"/>
    <w:rsid w:val="00947B26"/>
    <w:rsid w:val="00963552"/>
    <w:rsid w:val="00963B32"/>
    <w:rsid w:val="00966CAD"/>
    <w:rsid w:val="00973964"/>
    <w:rsid w:val="0098265C"/>
    <w:rsid w:val="009870E0"/>
    <w:rsid w:val="00995A23"/>
    <w:rsid w:val="009B15B2"/>
    <w:rsid w:val="009B236F"/>
    <w:rsid w:val="009B287B"/>
    <w:rsid w:val="009B49B6"/>
    <w:rsid w:val="009B4D5F"/>
    <w:rsid w:val="009C044E"/>
    <w:rsid w:val="009D1DD0"/>
    <w:rsid w:val="009D429E"/>
    <w:rsid w:val="009E245E"/>
    <w:rsid w:val="009E3A1F"/>
    <w:rsid w:val="009F1D72"/>
    <w:rsid w:val="009F44D2"/>
    <w:rsid w:val="00A00018"/>
    <w:rsid w:val="00A0154B"/>
    <w:rsid w:val="00A020DB"/>
    <w:rsid w:val="00A06845"/>
    <w:rsid w:val="00A06E70"/>
    <w:rsid w:val="00A11C4C"/>
    <w:rsid w:val="00A16261"/>
    <w:rsid w:val="00A2006E"/>
    <w:rsid w:val="00A2068B"/>
    <w:rsid w:val="00A24A75"/>
    <w:rsid w:val="00A2510C"/>
    <w:rsid w:val="00A30C0D"/>
    <w:rsid w:val="00A326F1"/>
    <w:rsid w:val="00A34683"/>
    <w:rsid w:val="00A34AC5"/>
    <w:rsid w:val="00A423FB"/>
    <w:rsid w:val="00A443A4"/>
    <w:rsid w:val="00A47534"/>
    <w:rsid w:val="00A50B35"/>
    <w:rsid w:val="00A51802"/>
    <w:rsid w:val="00A57CD5"/>
    <w:rsid w:val="00A611FD"/>
    <w:rsid w:val="00A643FC"/>
    <w:rsid w:val="00A64FCC"/>
    <w:rsid w:val="00A65C75"/>
    <w:rsid w:val="00A663D9"/>
    <w:rsid w:val="00A66925"/>
    <w:rsid w:val="00A67308"/>
    <w:rsid w:val="00A86BC8"/>
    <w:rsid w:val="00A8785F"/>
    <w:rsid w:val="00A97360"/>
    <w:rsid w:val="00AC0B46"/>
    <w:rsid w:val="00AC3493"/>
    <w:rsid w:val="00AD152D"/>
    <w:rsid w:val="00AD5AE2"/>
    <w:rsid w:val="00AD7ECA"/>
    <w:rsid w:val="00AE031F"/>
    <w:rsid w:val="00AE7318"/>
    <w:rsid w:val="00AF6C98"/>
    <w:rsid w:val="00B06907"/>
    <w:rsid w:val="00B11D29"/>
    <w:rsid w:val="00B14363"/>
    <w:rsid w:val="00B14DB8"/>
    <w:rsid w:val="00B15CA4"/>
    <w:rsid w:val="00B1735A"/>
    <w:rsid w:val="00B213CF"/>
    <w:rsid w:val="00B22394"/>
    <w:rsid w:val="00B2245B"/>
    <w:rsid w:val="00B2295A"/>
    <w:rsid w:val="00B22F5A"/>
    <w:rsid w:val="00B2354E"/>
    <w:rsid w:val="00B249EC"/>
    <w:rsid w:val="00B34178"/>
    <w:rsid w:val="00B43A8F"/>
    <w:rsid w:val="00B44EC6"/>
    <w:rsid w:val="00B45D39"/>
    <w:rsid w:val="00B55A6B"/>
    <w:rsid w:val="00B57C96"/>
    <w:rsid w:val="00B60ED4"/>
    <w:rsid w:val="00B807EA"/>
    <w:rsid w:val="00BA2E7D"/>
    <w:rsid w:val="00BA5430"/>
    <w:rsid w:val="00BA6014"/>
    <w:rsid w:val="00BB15C7"/>
    <w:rsid w:val="00BB5B84"/>
    <w:rsid w:val="00BB5DE7"/>
    <w:rsid w:val="00BB7A44"/>
    <w:rsid w:val="00BC0C43"/>
    <w:rsid w:val="00BC37B0"/>
    <w:rsid w:val="00BC44D7"/>
    <w:rsid w:val="00BD0922"/>
    <w:rsid w:val="00BD440B"/>
    <w:rsid w:val="00BD5192"/>
    <w:rsid w:val="00BE01F9"/>
    <w:rsid w:val="00BE16CD"/>
    <w:rsid w:val="00BE1E7E"/>
    <w:rsid w:val="00BE3714"/>
    <w:rsid w:val="00BF0000"/>
    <w:rsid w:val="00BF3EA6"/>
    <w:rsid w:val="00C007E0"/>
    <w:rsid w:val="00C00C24"/>
    <w:rsid w:val="00C016A5"/>
    <w:rsid w:val="00C11A95"/>
    <w:rsid w:val="00C12A0B"/>
    <w:rsid w:val="00C2112E"/>
    <w:rsid w:val="00C257E1"/>
    <w:rsid w:val="00C25C0E"/>
    <w:rsid w:val="00C26B0C"/>
    <w:rsid w:val="00C379FF"/>
    <w:rsid w:val="00C4398D"/>
    <w:rsid w:val="00C4453F"/>
    <w:rsid w:val="00C46CE3"/>
    <w:rsid w:val="00C54A24"/>
    <w:rsid w:val="00C605FB"/>
    <w:rsid w:val="00C61D65"/>
    <w:rsid w:val="00C62C86"/>
    <w:rsid w:val="00C72E56"/>
    <w:rsid w:val="00C72FB5"/>
    <w:rsid w:val="00C73C1F"/>
    <w:rsid w:val="00C83C55"/>
    <w:rsid w:val="00C878ED"/>
    <w:rsid w:val="00CA6384"/>
    <w:rsid w:val="00CB17CD"/>
    <w:rsid w:val="00CB5CDD"/>
    <w:rsid w:val="00CC0841"/>
    <w:rsid w:val="00CC2F9F"/>
    <w:rsid w:val="00CC4FBE"/>
    <w:rsid w:val="00CC7E6E"/>
    <w:rsid w:val="00CD283B"/>
    <w:rsid w:val="00CD35E1"/>
    <w:rsid w:val="00CD5340"/>
    <w:rsid w:val="00CE2248"/>
    <w:rsid w:val="00CE4CF1"/>
    <w:rsid w:val="00CE7C49"/>
    <w:rsid w:val="00CF1ADC"/>
    <w:rsid w:val="00CF29D1"/>
    <w:rsid w:val="00CF2E0F"/>
    <w:rsid w:val="00CF77C8"/>
    <w:rsid w:val="00D011B3"/>
    <w:rsid w:val="00D01863"/>
    <w:rsid w:val="00D01867"/>
    <w:rsid w:val="00D031A8"/>
    <w:rsid w:val="00D03CA3"/>
    <w:rsid w:val="00D04926"/>
    <w:rsid w:val="00D16323"/>
    <w:rsid w:val="00D32E9C"/>
    <w:rsid w:val="00D34E06"/>
    <w:rsid w:val="00D36FD8"/>
    <w:rsid w:val="00D446BC"/>
    <w:rsid w:val="00D44BCE"/>
    <w:rsid w:val="00D51360"/>
    <w:rsid w:val="00D5760A"/>
    <w:rsid w:val="00D66288"/>
    <w:rsid w:val="00D671C8"/>
    <w:rsid w:val="00D7614F"/>
    <w:rsid w:val="00D846D8"/>
    <w:rsid w:val="00D85730"/>
    <w:rsid w:val="00D87322"/>
    <w:rsid w:val="00DA5F43"/>
    <w:rsid w:val="00DA7D4A"/>
    <w:rsid w:val="00DB0F66"/>
    <w:rsid w:val="00DB248C"/>
    <w:rsid w:val="00DB5EC8"/>
    <w:rsid w:val="00DB66EA"/>
    <w:rsid w:val="00DC1C8C"/>
    <w:rsid w:val="00DC1E1E"/>
    <w:rsid w:val="00DC60FE"/>
    <w:rsid w:val="00DD2A93"/>
    <w:rsid w:val="00DD2DAE"/>
    <w:rsid w:val="00DD3924"/>
    <w:rsid w:val="00DE3CC3"/>
    <w:rsid w:val="00DE4103"/>
    <w:rsid w:val="00DE7594"/>
    <w:rsid w:val="00DF03E2"/>
    <w:rsid w:val="00DF41E3"/>
    <w:rsid w:val="00DF4EE6"/>
    <w:rsid w:val="00E0097A"/>
    <w:rsid w:val="00E04114"/>
    <w:rsid w:val="00E056F5"/>
    <w:rsid w:val="00E07EAB"/>
    <w:rsid w:val="00E13BA0"/>
    <w:rsid w:val="00E14BF7"/>
    <w:rsid w:val="00E160C4"/>
    <w:rsid w:val="00E302B9"/>
    <w:rsid w:val="00E32C47"/>
    <w:rsid w:val="00E45019"/>
    <w:rsid w:val="00E47116"/>
    <w:rsid w:val="00E5511C"/>
    <w:rsid w:val="00E57CB9"/>
    <w:rsid w:val="00E63D0D"/>
    <w:rsid w:val="00E6545C"/>
    <w:rsid w:val="00E75E13"/>
    <w:rsid w:val="00E8343B"/>
    <w:rsid w:val="00E86138"/>
    <w:rsid w:val="00E93E1C"/>
    <w:rsid w:val="00EA1243"/>
    <w:rsid w:val="00EA2910"/>
    <w:rsid w:val="00EB29D2"/>
    <w:rsid w:val="00EB2F73"/>
    <w:rsid w:val="00EB3EC0"/>
    <w:rsid w:val="00EB4063"/>
    <w:rsid w:val="00EC150E"/>
    <w:rsid w:val="00ED01F6"/>
    <w:rsid w:val="00ED7AE3"/>
    <w:rsid w:val="00EE17F2"/>
    <w:rsid w:val="00EE76B1"/>
    <w:rsid w:val="00EF234C"/>
    <w:rsid w:val="00EF5084"/>
    <w:rsid w:val="00F12782"/>
    <w:rsid w:val="00F22E2D"/>
    <w:rsid w:val="00F23365"/>
    <w:rsid w:val="00F23A6C"/>
    <w:rsid w:val="00F3270F"/>
    <w:rsid w:val="00F32C26"/>
    <w:rsid w:val="00F32E59"/>
    <w:rsid w:val="00F52408"/>
    <w:rsid w:val="00F53194"/>
    <w:rsid w:val="00F537DA"/>
    <w:rsid w:val="00F56C26"/>
    <w:rsid w:val="00F65798"/>
    <w:rsid w:val="00F67227"/>
    <w:rsid w:val="00F73B8C"/>
    <w:rsid w:val="00F849E1"/>
    <w:rsid w:val="00F86044"/>
    <w:rsid w:val="00F87A86"/>
    <w:rsid w:val="00F90237"/>
    <w:rsid w:val="00F90B18"/>
    <w:rsid w:val="00F9202A"/>
    <w:rsid w:val="00FA0298"/>
    <w:rsid w:val="00FA4F81"/>
    <w:rsid w:val="00FB2F47"/>
    <w:rsid w:val="00FB6B16"/>
    <w:rsid w:val="00FB6FE4"/>
    <w:rsid w:val="00FC3581"/>
    <w:rsid w:val="00FD0CC4"/>
    <w:rsid w:val="00FD0D0A"/>
    <w:rsid w:val="00FD1B12"/>
    <w:rsid w:val="00FD6128"/>
    <w:rsid w:val="00FD7108"/>
    <w:rsid w:val="00FD72F1"/>
    <w:rsid w:val="00FE1313"/>
    <w:rsid w:val="00FF1DC1"/>
    <w:rsid w:val="00FF26CB"/>
    <w:rsid w:val="00FF6330"/>
    <w:rsid w:val="00FF78A4"/>
    <w:rsid w:val="0104990E"/>
    <w:rsid w:val="015A1E34"/>
    <w:rsid w:val="015A6882"/>
    <w:rsid w:val="01703AA4"/>
    <w:rsid w:val="0175FD6D"/>
    <w:rsid w:val="02327A23"/>
    <w:rsid w:val="0233F934"/>
    <w:rsid w:val="037D7643"/>
    <w:rsid w:val="038B732F"/>
    <w:rsid w:val="0399D512"/>
    <w:rsid w:val="03AC9527"/>
    <w:rsid w:val="046A5ABF"/>
    <w:rsid w:val="04788301"/>
    <w:rsid w:val="048F0E9E"/>
    <w:rsid w:val="0642DF0F"/>
    <w:rsid w:val="06E8B494"/>
    <w:rsid w:val="0720D957"/>
    <w:rsid w:val="07265D20"/>
    <w:rsid w:val="083A7269"/>
    <w:rsid w:val="084120F2"/>
    <w:rsid w:val="08E6B2BD"/>
    <w:rsid w:val="092AA6BC"/>
    <w:rsid w:val="09A65FBA"/>
    <w:rsid w:val="09CDC2CD"/>
    <w:rsid w:val="09D447C1"/>
    <w:rsid w:val="0A026435"/>
    <w:rsid w:val="0B5026D1"/>
    <w:rsid w:val="0B6C345C"/>
    <w:rsid w:val="0BAB3666"/>
    <w:rsid w:val="0BDC1F60"/>
    <w:rsid w:val="0C0D2861"/>
    <w:rsid w:val="0C33F454"/>
    <w:rsid w:val="0C46AA5F"/>
    <w:rsid w:val="0C60F3AE"/>
    <w:rsid w:val="0C726251"/>
    <w:rsid w:val="0C8DBF94"/>
    <w:rsid w:val="0C927EEC"/>
    <w:rsid w:val="0CAE4C7F"/>
    <w:rsid w:val="0CFDDFC8"/>
    <w:rsid w:val="0D0D3B5A"/>
    <w:rsid w:val="0D6DD7F5"/>
    <w:rsid w:val="0E189218"/>
    <w:rsid w:val="0EE59E25"/>
    <w:rsid w:val="0F1B552B"/>
    <w:rsid w:val="0F746B18"/>
    <w:rsid w:val="0FB805D1"/>
    <w:rsid w:val="103CAACB"/>
    <w:rsid w:val="1044DC1C"/>
    <w:rsid w:val="106E09B9"/>
    <w:rsid w:val="10D55997"/>
    <w:rsid w:val="10FA66FB"/>
    <w:rsid w:val="118854DE"/>
    <w:rsid w:val="11CA6783"/>
    <w:rsid w:val="1210F26E"/>
    <w:rsid w:val="12194F38"/>
    <w:rsid w:val="1247AC8D"/>
    <w:rsid w:val="1273478A"/>
    <w:rsid w:val="12F73747"/>
    <w:rsid w:val="13558293"/>
    <w:rsid w:val="13DB84A9"/>
    <w:rsid w:val="13F72FC2"/>
    <w:rsid w:val="141A37B3"/>
    <w:rsid w:val="14A40E5B"/>
    <w:rsid w:val="14D58BF4"/>
    <w:rsid w:val="14D6B533"/>
    <w:rsid w:val="14DADE34"/>
    <w:rsid w:val="14DDBA93"/>
    <w:rsid w:val="14E38A3E"/>
    <w:rsid w:val="14FE94CA"/>
    <w:rsid w:val="167F1CDE"/>
    <w:rsid w:val="168C6BCA"/>
    <w:rsid w:val="16DEF619"/>
    <w:rsid w:val="1713256B"/>
    <w:rsid w:val="17350AE7"/>
    <w:rsid w:val="176AF7A2"/>
    <w:rsid w:val="17807270"/>
    <w:rsid w:val="178D7771"/>
    <w:rsid w:val="178ECCCF"/>
    <w:rsid w:val="17BC5A57"/>
    <w:rsid w:val="1910DD55"/>
    <w:rsid w:val="1941F976"/>
    <w:rsid w:val="19904054"/>
    <w:rsid w:val="19EAC243"/>
    <w:rsid w:val="1AED7F9B"/>
    <w:rsid w:val="1B04C314"/>
    <w:rsid w:val="1B17D918"/>
    <w:rsid w:val="1B3A87F2"/>
    <w:rsid w:val="1B5E9B82"/>
    <w:rsid w:val="1B7861E5"/>
    <w:rsid w:val="1BB5E93B"/>
    <w:rsid w:val="1BBA2D87"/>
    <w:rsid w:val="1BC19ECE"/>
    <w:rsid w:val="1BFE8027"/>
    <w:rsid w:val="1C8EA2FA"/>
    <w:rsid w:val="1CA1B71A"/>
    <w:rsid w:val="1D1F58B2"/>
    <w:rsid w:val="1D8B7E0A"/>
    <w:rsid w:val="1DA6DDD1"/>
    <w:rsid w:val="1DD14FB6"/>
    <w:rsid w:val="1E0A2B3A"/>
    <w:rsid w:val="1E563D40"/>
    <w:rsid w:val="1ED7ACCA"/>
    <w:rsid w:val="1F01FB65"/>
    <w:rsid w:val="1FF14CA3"/>
    <w:rsid w:val="2011FA43"/>
    <w:rsid w:val="2074DD2E"/>
    <w:rsid w:val="208952D0"/>
    <w:rsid w:val="209366F0"/>
    <w:rsid w:val="2151925D"/>
    <w:rsid w:val="21B8EB6C"/>
    <w:rsid w:val="21C49548"/>
    <w:rsid w:val="21F7312F"/>
    <w:rsid w:val="2207940E"/>
    <w:rsid w:val="22A0129D"/>
    <w:rsid w:val="235D0DC5"/>
    <w:rsid w:val="2401D613"/>
    <w:rsid w:val="243539A2"/>
    <w:rsid w:val="2586580E"/>
    <w:rsid w:val="265216BC"/>
    <w:rsid w:val="273F6DE6"/>
    <w:rsid w:val="2788AF4B"/>
    <w:rsid w:val="285F8D17"/>
    <w:rsid w:val="286834F4"/>
    <w:rsid w:val="28D39850"/>
    <w:rsid w:val="290288A1"/>
    <w:rsid w:val="290CBE73"/>
    <w:rsid w:val="2929D35E"/>
    <w:rsid w:val="29587EDE"/>
    <w:rsid w:val="2A0E257A"/>
    <w:rsid w:val="2B4215C1"/>
    <w:rsid w:val="2B6A0992"/>
    <w:rsid w:val="2BB0A832"/>
    <w:rsid w:val="2BC4F141"/>
    <w:rsid w:val="2BCFF881"/>
    <w:rsid w:val="2CD1C33E"/>
    <w:rsid w:val="2CF71A98"/>
    <w:rsid w:val="2D0171B3"/>
    <w:rsid w:val="2D7541E4"/>
    <w:rsid w:val="2DA0C5B9"/>
    <w:rsid w:val="2DEBDE99"/>
    <w:rsid w:val="2E644F9F"/>
    <w:rsid w:val="2E7FA053"/>
    <w:rsid w:val="2EE1B694"/>
    <w:rsid w:val="2F4F4062"/>
    <w:rsid w:val="2FCEF89A"/>
    <w:rsid w:val="30A957B7"/>
    <w:rsid w:val="30C2B887"/>
    <w:rsid w:val="30E66A3A"/>
    <w:rsid w:val="312701C8"/>
    <w:rsid w:val="315FDD4C"/>
    <w:rsid w:val="31CC0ACD"/>
    <w:rsid w:val="3247805B"/>
    <w:rsid w:val="324BB2B9"/>
    <w:rsid w:val="324F71CD"/>
    <w:rsid w:val="325FE10F"/>
    <w:rsid w:val="3290428A"/>
    <w:rsid w:val="33234677"/>
    <w:rsid w:val="34137582"/>
    <w:rsid w:val="3435689F"/>
    <w:rsid w:val="349918D0"/>
    <w:rsid w:val="34C62AE8"/>
    <w:rsid w:val="357C2913"/>
    <w:rsid w:val="35DADB32"/>
    <w:rsid w:val="36334E6F"/>
    <w:rsid w:val="363E3FBA"/>
    <w:rsid w:val="3694F209"/>
    <w:rsid w:val="37262FF2"/>
    <w:rsid w:val="374775B4"/>
    <w:rsid w:val="38627906"/>
    <w:rsid w:val="386FD5D6"/>
    <w:rsid w:val="388D586C"/>
    <w:rsid w:val="38A1BE73"/>
    <w:rsid w:val="391D8764"/>
    <w:rsid w:val="39442E97"/>
    <w:rsid w:val="39793F1E"/>
    <w:rsid w:val="3A35E2A7"/>
    <w:rsid w:val="3A4FCB2C"/>
    <w:rsid w:val="3A65D2EA"/>
    <w:rsid w:val="3A9EE583"/>
    <w:rsid w:val="3B611DE8"/>
    <w:rsid w:val="3BA77698"/>
    <w:rsid w:val="3BC980F8"/>
    <w:rsid w:val="3BD01E96"/>
    <w:rsid w:val="3C01A34B"/>
    <w:rsid w:val="3C1B2D52"/>
    <w:rsid w:val="3CA16453"/>
    <w:rsid w:val="3CA8F62B"/>
    <w:rsid w:val="3DAA9378"/>
    <w:rsid w:val="3E3D6993"/>
    <w:rsid w:val="3E5722CC"/>
    <w:rsid w:val="3F425952"/>
    <w:rsid w:val="3FA85927"/>
    <w:rsid w:val="3FFF4DB3"/>
    <w:rsid w:val="409DECA0"/>
    <w:rsid w:val="40BABE50"/>
    <w:rsid w:val="40BF16BA"/>
    <w:rsid w:val="40F7C39D"/>
    <w:rsid w:val="414CB359"/>
    <w:rsid w:val="41A0A0B8"/>
    <w:rsid w:val="42519E91"/>
    <w:rsid w:val="426ED4C3"/>
    <w:rsid w:val="42ADF0A1"/>
    <w:rsid w:val="4352AEA8"/>
    <w:rsid w:val="4364A7C2"/>
    <w:rsid w:val="436B38F6"/>
    <w:rsid w:val="4389193E"/>
    <w:rsid w:val="438A0F2C"/>
    <w:rsid w:val="43BCB450"/>
    <w:rsid w:val="43D4527A"/>
    <w:rsid w:val="4445E602"/>
    <w:rsid w:val="44A7AF6C"/>
    <w:rsid w:val="44E5F743"/>
    <w:rsid w:val="44ED366D"/>
    <w:rsid w:val="4507D47D"/>
    <w:rsid w:val="450EC395"/>
    <w:rsid w:val="4534016A"/>
    <w:rsid w:val="458D1990"/>
    <w:rsid w:val="45C392E5"/>
    <w:rsid w:val="45F8781D"/>
    <w:rsid w:val="46114BB2"/>
    <w:rsid w:val="461E7D7F"/>
    <w:rsid w:val="461FD17E"/>
    <w:rsid w:val="4686E80A"/>
    <w:rsid w:val="468E4D76"/>
    <w:rsid w:val="46A2D9B8"/>
    <w:rsid w:val="473E119B"/>
    <w:rsid w:val="476CF3E0"/>
    <w:rsid w:val="4780FBD6"/>
    <w:rsid w:val="47814B22"/>
    <w:rsid w:val="478959B4"/>
    <w:rsid w:val="47FEF06B"/>
    <w:rsid w:val="483FA0F0"/>
    <w:rsid w:val="48A9CF8F"/>
    <w:rsid w:val="49B7E268"/>
    <w:rsid w:val="49BF12C6"/>
    <w:rsid w:val="49D5C0FC"/>
    <w:rsid w:val="4A3DD860"/>
    <w:rsid w:val="4A6F837C"/>
    <w:rsid w:val="4B013240"/>
    <w:rsid w:val="4B0AE4F9"/>
    <w:rsid w:val="4B120A10"/>
    <w:rsid w:val="4B58D1EB"/>
    <w:rsid w:val="4BFAB8B0"/>
    <w:rsid w:val="4C45D368"/>
    <w:rsid w:val="4C7AAC51"/>
    <w:rsid w:val="4C7DBD7F"/>
    <w:rsid w:val="4C8230A5"/>
    <w:rsid w:val="4CDF2101"/>
    <w:rsid w:val="4D0ED535"/>
    <w:rsid w:val="4D131213"/>
    <w:rsid w:val="4D2BE0EA"/>
    <w:rsid w:val="4DC30D07"/>
    <w:rsid w:val="4E0F83A0"/>
    <w:rsid w:val="4E7D92D5"/>
    <w:rsid w:val="4F09D970"/>
    <w:rsid w:val="4F11CD08"/>
    <w:rsid w:val="4F38EF02"/>
    <w:rsid w:val="4FD12BFE"/>
    <w:rsid w:val="4FDFE9BF"/>
    <w:rsid w:val="50283901"/>
    <w:rsid w:val="502C6EED"/>
    <w:rsid w:val="508289DA"/>
    <w:rsid w:val="50A15DAE"/>
    <w:rsid w:val="512E8B50"/>
    <w:rsid w:val="513B362D"/>
    <w:rsid w:val="5154BD24"/>
    <w:rsid w:val="51810901"/>
    <w:rsid w:val="518E8588"/>
    <w:rsid w:val="52593B1F"/>
    <w:rsid w:val="52616D04"/>
    <w:rsid w:val="52A24E58"/>
    <w:rsid w:val="52DB001C"/>
    <w:rsid w:val="52FD6FF6"/>
    <w:rsid w:val="5316AABA"/>
    <w:rsid w:val="534058C6"/>
    <w:rsid w:val="538A411D"/>
    <w:rsid w:val="5469A83E"/>
    <w:rsid w:val="547B8F50"/>
    <w:rsid w:val="548C49D3"/>
    <w:rsid w:val="54A0CD78"/>
    <w:rsid w:val="551D87BC"/>
    <w:rsid w:val="5526117E"/>
    <w:rsid w:val="554DD305"/>
    <w:rsid w:val="5572C5BC"/>
    <w:rsid w:val="55CE1EEC"/>
    <w:rsid w:val="5640D6D5"/>
    <w:rsid w:val="566C9035"/>
    <w:rsid w:val="56B288F2"/>
    <w:rsid w:val="570EBF32"/>
    <w:rsid w:val="57427F70"/>
    <w:rsid w:val="5805B341"/>
    <w:rsid w:val="5811C930"/>
    <w:rsid w:val="5877D8E5"/>
    <w:rsid w:val="58E69CBB"/>
    <w:rsid w:val="5910066D"/>
    <w:rsid w:val="59A39262"/>
    <w:rsid w:val="59DD947D"/>
    <w:rsid w:val="59F982A1"/>
    <w:rsid w:val="5A15D38F"/>
    <w:rsid w:val="5A26B2F4"/>
    <w:rsid w:val="5A596924"/>
    <w:rsid w:val="5AB2481B"/>
    <w:rsid w:val="5B1447F8"/>
    <w:rsid w:val="5B36CA91"/>
    <w:rsid w:val="5B3EBAA0"/>
    <w:rsid w:val="5B65944E"/>
    <w:rsid w:val="5B8D2D18"/>
    <w:rsid w:val="5BA4078A"/>
    <w:rsid w:val="5BBF901E"/>
    <w:rsid w:val="5BED93BA"/>
    <w:rsid w:val="5BF045F5"/>
    <w:rsid w:val="5BFB1A77"/>
    <w:rsid w:val="5CB16B30"/>
    <w:rsid w:val="5CDCC020"/>
    <w:rsid w:val="5DAB2197"/>
    <w:rsid w:val="5DE65B67"/>
    <w:rsid w:val="5E0B2E9C"/>
    <w:rsid w:val="5ECCF3C4"/>
    <w:rsid w:val="5EF72EBF"/>
    <w:rsid w:val="5FB0612D"/>
    <w:rsid w:val="6028A8F8"/>
    <w:rsid w:val="614FD42C"/>
    <w:rsid w:val="6196B3CF"/>
    <w:rsid w:val="61CF8360"/>
    <w:rsid w:val="61CFF7FC"/>
    <w:rsid w:val="61E38426"/>
    <w:rsid w:val="637AEF92"/>
    <w:rsid w:val="63873C8A"/>
    <w:rsid w:val="63CA0DB2"/>
    <w:rsid w:val="63CC83E5"/>
    <w:rsid w:val="640609C9"/>
    <w:rsid w:val="6455F651"/>
    <w:rsid w:val="6485A540"/>
    <w:rsid w:val="649A1B94"/>
    <w:rsid w:val="64A35133"/>
    <w:rsid w:val="66696F41"/>
    <w:rsid w:val="667324A9"/>
    <w:rsid w:val="669B1956"/>
    <w:rsid w:val="66B75541"/>
    <w:rsid w:val="66E7DB8A"/>
    <w:rsid w:val="67B41F16"/>
    <w:rsid w:val="67C38190"/>
    <w:rsid w:val="683DC528"/>
    <w:rsid w:val="687700FF"/>
    <w:rsid w:val="68E7289A"/>
    <w:rsid w:val="693D367F"/>
    <w:rsid w:val="69659E8D"/>
    <w:rsid w:val="69BF94F2"/>
    <w:rsid w:val="6A28089C"/>
    <w:rsid w:val="6A3DB216"/>
    <w:rsid w:val="6A6CA02D"/>
    <w:rsid w:val="6A829907"/>
    <w:rsid w:val="6A9C9F13"/>
    <w:rsid w:val="6AC40B97"/>
    <w:rsid w:val="6B259155"/>
    <w:rsid w:val="6B32178D"/>
    <w:rsid w:val="6B58D174"/>
    <w:rsid w:val="6B5B6553"/>
    <w:rsid w:val="6BAD8422"/>
    <w:rsid w:val="6C15C164"/>
    <w:rsid w:val="6C340332"/>
    <w:rsid w:val="6CC3A499"/>
    <w:rsid w:val="6CCDE7EE"/>
    <w:rsid w:val="6D2696C5"/>
    <w:rsid w:val="6D757F8C"/>
    <w:rsid w:val="6D99CE40"/>
    <w:rsid w:val="6D9DE80B"/>
    <w:rsid w:val="6DC350FE"/>
    <w:rsid w:val="6DED9177"/>
    <w:rsid w:val="6E552445"/>
    <w:rsid w:val="6E64648B"/>
    <w:rsid w:val="703C34AA"/>
    <w:rsid w:val="7057798B"/>
    <w:rsid w:val="70897B1E"/>
    <w:rsid w:val="70F27DC1"/>
    <w:rsid w:val="713DF0E9"/>
    <w:rsid w:val="717FE12C"/>
    <w:rsid w:val="71A3B494"/>
    <w:rsid w:val="724CE0D1"/>
    <w:rsid w:val="72AF2DCD"/>
    <w:rsid w:val="72B7B21C"/>
    <w:rsid w:val="73509C37"/>
    <w:rsid w:val="7353C85E"/>
    <w:rsid w:val="739A6653"/>
    <w:rsid w:val="743432EB"/>
    <w:rsid w:val="74A83FF9"/>
    <w:rsid w:val="75161E37"/>
    <w:rsid w:val="75848193"/>
    <w:rsid w:val="7586815C"/>
    <w:rsid w:val="758FD193"/>
    <w:rsid w:val="76292E74"/>
    <w:rsid w:val="76348ABD"/>
    <w:rsid w:val="766141C8"/>
    <w:rsid w:val="76663104"/>
    <w:rsid w:val="76704AD6"/>
    <w:rsid w:val="76F1FFA3"/>
    <w:rsid w:val="773619C4"/>
    <w:rsid w:val="778B2830"/>
    <w:rsid w:val="77D0F6BD"/>
    <w:rsid w:val="78051F1A"/>
    <w:rsid w:val="781C9CE3"/>
    <w:rsid w:val="78BAAD2A"/>
    <w:rsid w:val="78DC8D18"/>
    <w:rsid w:val="799089A3"/>
    <w:rsid w:val="79A1777E"/>
    <w:rsid w:val="79EAEFA2"/>
    <w:rsid w:val="7A137D84"/>
    <w:rsid w:val="7A45B5C4"/>
    <w:rsid w:val="7A5B2351"/>
    <w:rsid w:val="7A5CD7BF"/>
    <w:rsid w:val="7A79AA37"/>
    <w:rsid w:val="7ABC880C"/>
    <w:rsid w:val="7AE6F4E3"/>
    <w:rsid w:val="7B90FD75"/>
    <w:rsid w:val="7B97BD17"/>
    <w:rsid w:val="7BCCB311"/>
    <w:rsid w:val="7C58586D"/>
    <w:rsid w:val="7C88ED2B"/>
    <w:rsid w:val="7D0BFE67"/>
    <w:rsid w:val="7D15F964"/>
    <w:rsid w:val="7D675A31"/>
    <w:rsid w:val="7DB4BC76"/>
    <w:rsid w:val="7E1DE659"/>
    <w:rsid w:val="7E6BF48D"/>
    <w:rsid w:val="7F135012"/>
    <w:rsid w:val="7F3EA8A6"/>
    <w:rsid w:val="7F836B68"/>
    <w:rsid w:val="7FF7B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2F7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F43"/>
    <w:rPr>
      <w:rFonts w:ascii="Arial" w:hAnsi="Arial"/>
      <w:sz w:val="24"/>
    </w:rPr>
  </w:style>
  <w:style w:type="paragraph" w:styleId="Heading1">
    <w:name w:val="heading 1"/>
    <w:basedOn w:val="Normal"/>
    <w:next w:val="Normal"/>
    <w:link w:val="Heading1Char"/>
    <w:uiPriority w:val="9"/>
    <w:qFormat/>
    <w:rsid w:val="00F52408"/>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A7D3B"/>
    <w:pPr>
      <w:keepNext/>
      <w:keepLines/>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15405"/>
    <w:pPr>
      <w:keepNext/>
      <w:keepLines/>
      <w:spacing w:before="40" w:after="0" w:line="240" w:lineRule="auto"/>
      <w:jc w:val="center"/>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A7D3B"/>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40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A7D3B"/>
    <w:rPr>
      <w:rFonts w:ascii="Arial" w:eastAsiaTheme="majorEastAsia" w:hAnsi="Arial" w:cstheme="majorBidi"/>
      <w:b/>
      <w:sz w:val="28"/>
      <w:szCs w:val="26"/>
    </w:rPr>
  </w:style>
  <w:style w:type="paragraph" w:styleId="Title">
    <w:name w:val="Title"/>
    <w:basedOn w:val="Normal"/>
    <w:next w:val="Normal"/>
    <w:link w:val="TitleChar"/>
    <w:uiPriority w:val="10"/>
    <w:qFormat/>
    <w:rsid w:val="00F52408"/>
    <w:pPr>
      <w:spacing w:after="0" w:line="240" w:lineRule="auto"/>
      <w:contextualSpacing/>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F52408"/>
    <w:rPr>
      <w:rFonts w:ascii="Arial" w:eastAsiaTheme="majorEastAsia" w:hAnsi="Arial" w:cstheme="majorBidi"/>
      <w:b/>
      <w:spacing w:val="-10"/>
      <w:kern w:val="28"/>
      <w:sz w:val="28"/>
      <w:szCs w:val="56"/>
    </w:rPr>
  </w:style>
  <w:style w:type="paragraph" w:styleId="Subtitle">
    <w:name w:val="Subtitle"/>
    <w:basedOn w:val="Normal"/>
    <w:next w:val="Normal"/>
    <w:link w:val="SubtitleChar"/>
    <w:uiPriority w:val="11"/>
    <w:qFormat/>
    <w:rsid w:val="00F52408"/>
    <w:pPr>
      <w:numPr>
        <w:ilvl w:val="1"/>
      </w:numPr>
    </w:pPr>
    <w:rPr>
      <w:rFonts w:eastAsiaTheme="minorEastAsia"/>
      <w:spacing w:val="15"/>
      <w:sz w:val="28"/>
    </w:rPr>
  </w:style>
  <w:style w:type="character" w:customStyle="1" w:styleId="SubtitleChar">
    <w:name w:val="Subtitle Char"/>
    <w:basedOn w:val="DefaultParagraphFont"/>
    <w:link w:val="Subtitle"/>
    <w:uiPriority w:val="11"/>
    <w:rsid w:val="00F52408"/>
    <w:rPr>
      <w:rFonts w:ascii="Arial" w:eastAsiaTheme="minorEastAsia" w:hAnsi="Arial"/>
      <w:spacing w:val="15"/>
      <w:sz w:val="28"/>
    </w:rPr>
  </w:style>
  <w:style w:type="paragraph" w:styleId="Header">
    <w:name w:val="header"/>
    <w:basedOn w:val="Normal"/>
    <w:link w:val="HeaderChar"/>
    <w:uiPriority w:val="99"/>
    <w:unhideWhenUsed/>
    <w:rsid w:val="007A7D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D3B"/>
    <w:rPr>
      <w:rFonts w:ascii="Arial" w:hAnsi="Arial"/>
      <w:sz w:val="24"/>
    </w:rPr>
  </w:style>
  <w:style w:type="paragraph" w:styleId="Footer">
    <w:name w:val="footer"/>
    <w:basedOn w:val="Normal"/>
    <w:link w:val="FooterChar"/>
    <w:uiPriority w:val="99"/>
    <w:unhideWhenUsed/>
    <w:rsid w:val="007A7D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D3B"/>
    <w:rPr>
      <w:rFonts w:ascii="Arial" w:hAnsi="Arial"/>
      <w:sz w:val="24"/>
    </w:rPr>
  </w:style>
  <w:style w:type="paragraph" w:styleId="ListParagraph">
    <w:name w:val="List Paragraph"/>
    <w:basedOn w:val="Normal"/>
    <w:uiPriority w:val="34"/>
    <w:qFormat/>
    <w:rsid w:val="007A7D3B"/>
    <w:pPr>
      <w:ind w:left="720"/>
      <w:contextualSpacing/>
    </w:pPr>
  </w:style>
  <w:style w:type="character" w:customStyle="1" w:styleId="Heading3Char">
    <w:name w:val="Heading 3 Char"/>
    <w:basedOn w:val="DefaultParagraphFont"/>
    <w:link w:val="Heading3"/>
    <w:uiPriority w:val="9"/>
    <w:rsid w:val="00615405"/>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A7D3B"/>
    <w:rPr>
      <w:rFonts w:ascii="Arial" w:eastAsiaTheme="majorEastAsia" w:hAnsi="Arial" w:cstheme="majorBidi"/>
      <w:b/>
      <w:iCs/>
      <w:sz w:val="24"/>
    </w:rPr>
  </w:style>
  <w:style w:type="table" w:styleId="TableGrid">
    <w:name w:val="Table Grid"/>
    <w:basedOn w:val="TableNormal"/>
    <w:uiPriority w:val="39"/>
    <w:rsid w:val="00F67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paragraph" w:styleId="TOCHeading">
    <w:name w:val="TOC Heading"/>
    <w:basedOn w:val="Heading1"/>
    <w:next w:val="Normal"/>
    <w:uiPriority w:val="39"/>
    <w:unhideWhenUsed/>
    <w:qFormat/>
    <w:rsid w:val="00596076"/>
    <w:pPr>
      <w:outlineLvl w:val="9"/>
    </w:pPr>
    <w:rPr>
      <w:rFonts w:asciiTheme="majorHAnsi" w:hAnsiTheme="majorHAnsi"/>
      <w:b w:val="0"/>
      <w:color w:val="2F5496" w:themeColor="accent1" w:themeShade="BF"/>
    </w:rPr>
  </w:style>
  <w:style w:type="paragraph" w:styleId="TOC2">
    <w:name w:val="toc 2"/>
    <w:basedOn w:val="Normal"/>
    <w:next w:val="Normal"/>
    <w:autoRedefine/>
    <w:uiPriority w:val="39"/>
    <w:unhideWhenUsed/>
    <w:rsid w:val="00DB0F66"/>
    <w:pPr>
      <w:tabs>
        <w:tab w:val="right" w:leader="dot" w:pos="9360"/>
      </w:tabs>
      <w:spacing w:after="100"/>
      <w:ind w:left="480"/>
    </w:pPr>
  </w:style>
  <w:style w:type="paragraph" w:styleId="TOC3">
    <w:name w:val="toc 3"/>
    <w:basedOn w:val="Normal"/>
    <w:next w:val="Normal"/>
    <w:autoRedefine/>
    <w:uiPriority w:val="39"/>
    <w:unhideWhenUsed/>
    <w:rsid w:val="00596076"/>
    <w:pPr>
      <w:spacing w:after="100"/>
      <w:ind w:left="480"/>
    </w:pPr>
  </w:style>
  <w:style w:type="character" w:styleId="Hyperlink">
    <w:name w:val="Hyperlink"/>
    <w:basedOn w:val="DefaultParagraphFont"/>
    <w:uiPriority w:val="99"/>
    <w:unhideWhenUsed/>
    <w:rsid w:val="00596076"/>
    <w:rPr>
      <w:color w:val="0563C1" w:themeColor="hyperlink"/>
      <w:u w:val="single"/>
    </w:rPr>
  </w:style>
  <w:style w:type="character" w:styleId="UnresolvedMention">
    <w:name w:val="Unresolved Mention"/>
    <w:basedOn w:val="DefaultParagraphFont"/>
    <w:uiPriority w:val="99"/>
    <w:semiHidden/>
    <w:unhideWhenUsed/>
    <w:rsid w:val="005374EE"/>
    <w:rPr>
      <w:color w:val="605E5C"/>
      <w:shd w:val="clear" w:color="auto" w:fill="E1DFDD"/>
    </w:rPr>
  </w:style>
  <w:style w:type="character" w:styleId="CommentReference">
    <w:name w:val="annotation reference"/>
    <w:basedOn w:val="DefaultParagraphFont"/>
    <w:uiPriority w:val="99"/>
    <w:semiHidden/>
    <w:unhideWhenUsed/>
    <w:rsid w:val="005374EE"/>
    <w:rPr>
      <w:sz w:val="16"/>
      <w:szCs w:val="16"/>
    </w:rPr>
  </w:style>
  <w:style w:type="paragraph" w:styleId="CommentText">
    <w:name w:val="annotation text"/>
    <w:basedOn w:val="Normal"/>
    <w:link w:val="CommentTextChar"/>
    <w:uiPriority w:val="99"/>
    <w:unhideWhenUsed/>
    <w:rsid w:val="005374EE"/>
    <w:pPr>
      <w:spacing w:line="240" w:lineRule="auto"/>
    </w:pPr>
    <w:rPr>
      <w:sz w:val="20"/>
      <w:szCs w:val="20"/>
    </w:rPr>
  </w:style>
  <w:style w:type="character" w:customStyle="1" w:styleId="CommentTextChar">
    <w:name w:val="Comment Text Char"/>
    <w:basedOn w:val="DefaultParagraphFont"/>
    <w:link w:val="CommentText"/>
    <w:uiPriority w:val="99"/>
    <w:rsid w:val="005374E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374EE"/>
    <w:rPr>
      <w:b/>
      <w:bCs/>
    </w:rPr>
  </w:style>
  <w:style w:type="character" w:customStyle="1" w:styleId="CommentSubjectChar">
    <w:name w:val="Comment Subject Char"/>
    <w:basedOn w:val="CommentTextChar"/>
    <w:link w:val="CommentSubject"/>
    <w:uiPriority w:val="99"/>
    <w:semiHidden/>
    <w:rsid w:val="005374EE"/>
    <w:rPr>
      <w:rFonts w:ascii="Arial" w:hAnsi="Arial"/>
      <w:b/>
      <w:bCs/>
      <w:sz w:val="20"/>
      <w:szCs w:val="20"/>
    </w:rPr>
  </w:style>
  <w:style w:type="paragraph" w:styleId="BalloonText">
    <w:name w:val="Balloon Text"/>
    <w:basedOn w:val="Normal"/>
    <w:link w:val="BalloonTextChar"/>
    <w:uiPriority w:val="99"/>
    <w:semiHidden/>
    <w:unhideWhenUsed/>
    <w:rsid w:val="00537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4EE"/>
    <w:rPr>
      <w:rFonts w:ascii="Segoe UI" w:hAnsi="Segoe UI" w:cs="Segoe UI"/>
      <w:sz w:val="18"/>
      <w:szCs w:val="18"/>
    </w:rPr>
  </w:style>
  <w:style w:type="paragraph" w:styleId="EndnoteText">
    <w:name w:val="endnote text"/>
    <w:basedOn w:val="Normal"/>
    <w:link w:val="EndnoteTextChar"/>
    <w:uiPriority w:val="99"/>
    <w:semiHidden/>
    <w:unhideWhenUsed/>
    <w:rsid w:val="0063318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3318D"/>
    <w:rPr>
      <w:rFonts w:ascii="Arial" w:hAnsi="Arial"/>
      <w:sz w:val="20"/>
      <w:szCs w:val="20"/>
    </w:rPr>
  </w:style>
  <w:style w:type="character" w:styleId="EndnoteReference">
    <w:name w:val="endnote reference"/>
    <w:basedOn w:val="DefaultParagraphFont"/>
    <w:uiPriority w:val="99"/>
    <w:semiHidden/>
    <w:unhideWhenUsed/>
    <w:rsid w:val="0063318D"/>
    <w:rPr>
      <w:vertAlign w:val="superscript"/>
    </w:rPr>
  </w:style>
  <w:style w:type="paragraph" w:styleId="FootnoteText">
    <w:name w:val="footnote text"/>
    <w:basedOn w:val="Normal"/>
    <w:link w:val="FootnoteTextChar"/>
    <w:uiPriority w:val="99"/>
    <w:semiHidden/>
    <w:unhideWhenUsed/>
    <w:rsid w:val="006331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318D"/>
    <w:rPr>
      <w:rFonts w:ascii="Arial" w:hAnsi="Arial"/>
      <w:sz w:val="20"/>
      <w:szCs w:val="20"/>
    </w:rPr>
  </w:style>
  <w:style w:type="character" w:styleId="FootnoteReference">
    <w:name w:val="footnote reference"/>
    <w:basedOn w:val="DefaultParagraphFont"/>
    <w:uiPriority w:val="99"/>
    <w:semiHidden/>
    <w:unhideWhenUsed/>
    <w:rsid w:val="0063318D"/>
    <w:rPr>
      <w:vertAlign w:val="superscript"/>
    </w:rPr>
  </w:style>
  <w:style w:type="character" w:customStyle="1" w:styleId="normaltextrun">
    <w:name w:val="normaltextrun"/>
    <w:basedOn w:val="DefaultParagraphFont"/>
    <w:rsid w:val="000A03BB"/>
  </w:style>
  <w:style w:type="character" w:styleId="Mention">
    <w:name w:val="Mention"/>
    <w:basedOn w:val="DefaultParagraphFont"/>
    <w:uiPriority w:val="99"/>
    <w:unhideWhenUsed/>
    <w:rPr>
      <w:color w:val="2B579A"/>
      <w:shd w:val="clear" w:color="auto" w:fill="E6E6E6"/>
    </w:rPr>
  </w:style>
  <w:style w:type="paragraph" w:styleId="TOC1">
    <w:name w:val="toc 1"/>
    <w:basedOn w:val="Normal"/>
    <w:next w:val="Normal"/>
    <w:autoRedefine/>
    <w:uiPriority w:val="39"/>
    <w:unhideWhenUsed/>
    <w:rsid w:val="001F29C2"/>
    <w:pPr>
      <w:spacing w:after="100"/>
    </w:pPr>
  </w:style>
  <w:style w:type="table" w:styleId="GridTable6Colorful-Accent5">
    <w:name w:val="Grid Table 6 Colorful Accent 5"/>
    <w:basedOn w:val="TableNormal"/>
    <w:uiPriority w:val="51"/>
    <w:rsid w:val="003E4106"/>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FollowedHyperlink">
    <w:name w:val="FollowedHyperlink"/>
    <w:basedOn w:val="DefaultParagraphFont"/>
    <w:uiPriority w:val="99"/>
    <w:semiHidden/>
    <w:unhideWhenUsed/>
    <w:rsid w:val="00423A10"/>
    <w:rPr>
      <w:color w:val="954F72" w:themeColor="followedHyperlink"/>
      <w:u w:val="single"/>
    </w:rPr>
  </w:style>
  <w:style w:type="character" w:styleId="Emphasis">
    <w:name w:val="Emphasis"/>
    <w:basedOn w:val="DefaultParagraphFont"/>
    <w:uiPriority w:val="20"/>
    <w:qFormat/>
    <w:rsid w:val="00322A7D"/>
    <w:rPr>
      <w:i/>
      <w:iCs/>
    </w:rPr>
  </w:style>
  <w:style w:type="paragraph" w:styleId="Revision">
    <w:name w:val="Revision"/>
    <w:hidden/>
    <w:uiPriority w:val="99"/>
    <w:semiHidden/>
    <w:rsid w:val="00833110"/>
    <w:pPr>
      <w:spacing w:after="0" w:line="240" w:lineRule="auto"/>
    </w:pPr>
    <w:rPr>
      <w:rFonts w:ascii="Arial" w:hAnsi="Arial"/>
      <w:sz w:val="24"/>
    </w:rPr>
  </w:style>
  <w:style w:type="character" w:customStyle="1" w:styleId="ui-provider">
    <w:name w:val="ui-provider"/>
    <w:basedOn w:val="DefaultParagraphFont"/>
    <w:uiPriority w:val="1"/>
    <w:rsid w:val="2E644F9F"/>
  </w:style>
  <w:style w:type="character" w:styleId="PlaceholderText">
    <w:name w:val="Placeholder Text"/>
    <w:basedOn w:val="DefaultParagraphFont"/>
    <w:uiPriority w:val="99"/>
    <w:semiHidden/>
    <w:rsid w:val="00211572"/>
    <w:rPr>
      <w:color w:val="666666"/>
    </w:rPr>
  </w:style>
  <w:style w:type="character" w:customStyle="1" w:styleId="eop">
    <w:name w:val="eop"/>
    <w:basedOn w:val="DefaultParagraphFont"/>
    <w:rsid w:val="00C46CE3"/>
  </w:style>
  <w:style w:type="paragraph" w:customStyle="1" w:styleId="paragraph">
    <w:name w:val="paragraph"/>
    <w:basedOn w:val="Normal"/>
    <w:rsid w:val="00C46CE3"/>
    <w:pPr>
      <w:spacing w:before="100" w:beforeAutospacing="1" w:after="100" w:afterAutospacing="1" w:line="240" w:lineRule="auto"/>
    </w:pPr>
    <w:rPr>
      <w:rFonts w:ascii="Times New Roman" w:eastAsia="Times New Roman" w:hAnsi="Times New Roman" w:cs="Times New Roman"/>
      <w:szCs w:val="24"/>
    </w:rPr>
  </w:style>
  <w:style w:type="character" w:customStyle="1" w:styleId="scxw15753895">
    <w:name w:val="scxw15753895"/>
    <w:basedOn w:val="DefaultParagraphFont"/>
    <w:rsid w:val="00204D5D"/>
  </w:style>
  <w:style w:type="table" w:styleId="TableGridLight">
    <w:name w:val="Grid Table Light"/>
    <w:basedOn w:val="TableNormal"/>
    <w:uiPriority w:val="40"/>
    <w:rsid w:val="00F672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501864">
      <w:bodyDiv w:val="1"/>
      <w:marLeft w:val="0"/>
      <w:marRight w:val="0"/>
      <w:marTop w:val="0"/>
      <w:marBottom w:val="0"/>
      <w:divBdr>
        <w:top w:val="none" w:sz="0" w:space="0" w:color="auto"/>
        <w:left w:val="none" w:sz="0" w:space="0" w:color="auto"/>
        <w:bottom w:val="none" w:sz="0" w:space="0" w:color="auto"/>
        <w:right w:val="none" w:sz="0" w:space="0" w:color="auto"/>
      </w:divBdr>
    </w:div>
    <w:div w:id="82728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e.ca.gov/ds/ad/filestkdata.as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dof.ca.gov/forecasting/demographics/projections/" TargetMode="External"/><Relationship Id="rId2" Type="http://schemas.openxmlformats.org/officeDocument/2006/relationships/customXml" Target="../customXml/item2.xml"/><Relationship Id="rId16" Type="http://schemas.openxmlformats.org/officeDocument/2006/relationships/hyperlink" Target="https://data.chhs.ca.gov/dataset/cdph_live-birth-by-zip-co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_top"/><Relationship Id="rId5" Type="http://schemas.openxmlformats.org/officeDocument/2006/relationships/numbering" Target="numbering.xml"/><Relationship Id="rId15" Type="http://schemas.openxmlformats.org/officeDocument/2006/relationships/hyperlink" Target="https://www.dof.ca.gov/forecasting/demographics/projection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e.ca.gov/ds/ad/filestkdata.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aae30ff-d7bc-47e3-882e-cd3423d00d62" xsi:nil="true"/>
    <lcf76f155ced4ddcb4097134ff3c332f xmlns="f89dec18-d0c2-45d2-8a15-31051f2519f8">
      <Terms xmlns="http://schemas.microsoft.com/office/infopath/2007/PartnerControls"/>
    </lcf76f155ced4ddcb4097134ff3c332f>
    <SharedWithUsers xmlns="1aae30ff-d7bc-47e3-882e-cd3423d00d62">
      <UserInfo>
        <DisplayName/>
        <AccountId xsi:nil="true"/>
        <AccountType/>
      </UserInfo>
    </SharedWithUsers>
    <Category xmlns="f89dec18-d0c2-45d2-8a15-31051f2519f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534ED83EA0B5E468033F72E96A6CA4D" ma:contentTypeVersion="17" ma:contentTypeDescription="Create a new document." ma:contentTypeScope="" ma:versionID="5d1efe5b228761377b435880ca828f30">
  <xsd:schema xmlns:xsd="http://www.w3.org/2001/XMLSchema" xmlns:xs="http://www.w3.org/2001/XMLSchema" xmlns:p="http://schemas.microsoft.com/office/2006/metadata/properties" xmlns:ns2="f89dec18-d0c2-45d2-8a15-31051f2519f8" xmlns:ns3="1aae30ff-d7bc-47e3-882e-cd3423d00d62" targetNamespace="http://schemas.microsoft.com/office/2006/metadata/properties" ma:root="true" ma:fieldsID="523ae49df1671ca85af5f459c01450f1" ns2:_="" ns3:_="">
    <xsd:import namespace="f89dec18-d0c2-45d2-8a15-31051f2519f8"/>
    <xsd:import namespace="1aae30ff-d7bc-47e3-882e-cd3423d00d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Category"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dec18-d0c2-45d2-8a15-31051f251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2487d89-012e-44bc-975c-10dd49798f8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Category" ma:index="23" nillable="true" ma:displayName="Category" ma:format="Dropdown" ma:internalName="Category">
      <xsd:simpleType>
        <xsd:restriction base="dms:Text">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30ff-d7bc-47e3-882e-cd3423d00d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181ad5d-55d3-4105-bc84-f42b2c098ee0}" ma:internalName="TaxCatchAll" ma:showField="CatchAllData" ma:web="1aae30ff-d7bc-47e3-882e-cd3423d00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C92CCC-AED7-41AE-8BEC-F4B1153FFD8B}">
  <ds:schemaRefs>
    <ds:schemaRef ds:uri="http://schemas.openxmlformats.org/officeDocument/2006/bibliography"/>
  </ds:schemaRefs>
</ds:datastoreItem>
</file>

<file path=customXml/itemProps2.xml><?xml version="1.0" encoding="utf-8"?>
<ds:datastoreItem xmlns:ds="http://schemas.openxmlformats.org/officeDocument/2006/customXml" ds:itemID="{D7E6A25E-4D51-4040-947A-EBB1D1266487}">
  <ds:schemaRefs>
    <ds:schemaRef ds:uri="http://schemas.microsoft.com/office/2006/metadata/properties"/>
    <ds:schemaRef ds:uri="http://schemas.microsoft.com/office/infopath/2007/PartnerControls"/>
    <ds:schemaRef ds:uri="1aae30ff-d7bc-47e3-882e-cd3423d00d62"/>
    <ds:schemaRef ds:uri="f89dec18-d0c2-45d2-8a15-31051f2519f8"/>
  </ds:schemaRefs>
</ds:datastoreItem>
</file>

<file path=customXml/itemProps3.xml><?xml version="1.0" encoding="utf-8"?>
<ds:datastoreItem xmlns:ds="http://schemas.openxmlformats.org/officeDocument/2006/customXml" ds:itemID="{41D94CD9-7083-4D47-97EF-552174ECCCB0}">
  <ds:schemaRefs>
    <ds:schemaRef ds:uri="http://schemas.microsoft.com/sharepoint/v3/contenttype/forms"/>
  </ds:schemaRefs>
</ds:datastoreItem>
</file>

<file path=customXml/itemProps4.xml><?xml version="1.0" encoding="utf-8"?>
<ds:datastoreItem xmlns:ds="http://schemas.openxmlformats.org/officeDocument/2006/customXml" ds:itemID="{58A3B5F7-AE31-4253-9583-558696157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dec18-d0c2-45d2-8a15-31051f2519f8"/>
    <ds:schemaRef ds:uri="1aae30ff-d7bc-47e3-882e-cd3423d00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3299</Words>
  <Characters>18810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UPK Program Report Data Analysis COE 24-25 - Elementary (CA Dept of Education)</vt:lpstr>
    </vt:vector>
  </TitlesOfParts>
  <Company/>
  <LinksUpToDate>false</LinksUpToDate>
  <CharactersWithSpaces>22065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UPK Program Report Data Analysis COE 24-25 - Elementary (CA Dept of Education)</dc:title>
  <dc:subject>Data report from information provided by county offices of education (COEs) grantees about the Universal PreKindergarten (UPK) Planning and Implementation Grant Program.</dc:subject>
  <dc:creator/>
  <cp:keywords/>
  <dc:description/>
  <cp:lastModifiedBy/>
  <cp:revision>2</cp:revision>
  <dcterms:created xsi:type="dcterms:W3CDTF">2026-02-02T23:45:00Z</dcterms:created>
  <dcterms:modified xsi:type="dcterms:W3CDTF">2026-06-03T16:58:00Z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0x0101003534ED83EA0B5E468033F72E96A6CA4D</vt:lpwstr>
  </property>
  <property fmtid="{D5CDD505-2E9C-101B-9397-08002B2CF9AE}" pid="3" name="Order">
    <vt:r8>4651700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