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BA5BD" w14:textId="5AA5FE3E" w:rsidR="78FF005A" w:rsidRPr="00063807" w:rsidRDefault="78FF005A" w:rsidP="00D0416E">
      <w:pPr>
        <w:spacing w:line="240" w:lineRule="auto"/>
        <w:jc w:val="center"/>
        <w:rPr>
          <w:rFonts w:ascii="Arial" w:eastAsia="Arial" w:hAnsi="Arial" w:cs="Arial"/>
          <w:i/>
          <w:iCs/>
          <w:sz w:val="24"/>
          <w:szCs w:val="24"/>
        </w:rPr>
      </w:pPr>
      <w:r w:rsidRPr="00063807">
        <w:rPr>
          <w:rFonts w:ascii="Arial" w:eastAsia="Arial" w:hAnsi="Arial" w:cs="Arial"/>
          <w:i/>
          <w:iCs/>
          <w:sz w:val="24"/>
          <w:szCs w:val="24"/>
        </w:rPr>
        <w:t>This advisory recommendation has not been approved by the Instructional Quality Commission or the State Board of Education</w:t>
      </w:r>
    </w:p>
    <w:p w14:paraId="72D79E85" w14:textId="76E0B8BF" w:rsidR="4C96076C" w:rsidRPr="00063807" w:rsidRDefault="00CB54A6" w:rsidP="00D0416E">
      <w:pPr>
        <w:pStyle w:val="Heading1"/>
        <w:spacing w:after="240"/>
        <w:rPr>
          <w:b w:val="0"/>
          <w:bCs w:val="0"/>
        </w:rPr>
      </w:pPr>
      <w:bookmarkStart w:id="0" w:name="_Hlk190356056"/>
      <w:r w:rsidRPr="00063807">
        <w:t>Review Panel Advisory Recommendation</w:t>
      </w:r>
      <w:r w:rsidRPr="00063807">
        <w:br/>
        <w:t>2025 Mathematics Instructional Materials Adoption</w:t>
      </w:r>
    </w:p>
    <w:tbl>
      <w:tblPr>
        <w:tblStyle w:val="TableGrid"/>
        <w:tblW w:w="9360" w:type="dxa"/>
        <w:tblLayout w:type="fixed"/>
        <w:tblLook w:val="06A0" w:firstRow="1" w:lastRow="0" w:firstColumn="1" w:lastColumn="0" w:noHBand="1" w:noVBand="1"/>
        <w:tblDescription w:val="Publisher and program information"/>
      </w:tblPr>
      <w:tblGrid>
        <w:gridCol w:w="3120"/>
        <w:gridCol w:w="3120"/>
        <w:gridCol w:w="3120"/>
      </w:tblGrid>
      <w:tr w:rsidR="26A0D05F" w:rsidRPr="00063807" w14:paraId="65B4816D" w14:textId="77777777" w:rsidTr="00E75C8E">
        <w:trPr>
          <w:cantSplit/>
          <w:tblHeader/>
        </w:trPr>
        <w:tc>
          <w:tcPr>
            <w:tcW w:w="3120" w:type="dxa"/>
            <w:shd w:val="clear" w:color="auto" w:fill="D9D9D9" w:themeFill="background1" w:themeFillShade="D9"/>
          </w:tcPr>
          <w:bookmarkEnd w:id="0"/>
          <w:p w14:paraId="17C17A3B" w14:textId="578AEFDA" w:rsidR="6A8D5F36" w:rsidRPr="00063807" w:rsidRDefault="6A8D5F36" w:rsidP="00515B37">
            <w:pPr>
              <w:spacing w:before="80" w:after="80"/>
              <w:rPr>
                <w:rFonts w:ascii="Arial" w:eastAsia="Arial" w:hAnsi="Arial" w:cs="Arial"/>
                <w:b/>
                <w:bCs/>
                <w:sz w:val="24"/>
                <w:szCs w:val="24"/>
              </w:rPr>
            </w:pPr>
            <w:r w:rsidRPr="00063807">
              <w:rPr>
                <w:rFonts w:ascii="Arial" w:eastAsia="Arial" w:hAnsi="Arial" w:cs="Arial"/>
                <w:b/>
                <w:bCs/>
                <w:sz w:val="24"/>
                <w:szCs w:val="24"/>
              </w:rPr>
              <w:t>Publisher</w:t>
            </w:r>
          </w:p>
        </w:tc>
        <w:tc>
          <w:tcPr>
            <w:tcW w:w="3120" w:type="dxa"/>
            <w:shd w:val="clear" w:color="auto" w:fill="D9D9D9" w:themeFill="background1" w:themeFillShade="D9"/>
          </w:tcPr>
          <w:p w14:paraId="4F9424FC" w14:textId="3E7F0568" w:rsidR="6A8D5F36" w:rsidRPr="00063807" w:rsidRDefault="6A8D5F36" w:rsidP="00515B37">
            <w:pPr>
              <w:spacing w:before="80" w:after="80"/>
              <w:rPr>
                <w:rFonts w:ascii="Arial" w:eastAsia="Arial" w:hAnsi="Arial" w:cs="Arial"/>
                <w:b/>
                <w:bCs/>
                <w:sz w:val="24"/>
                <w:szCs w:val="24"/>
              </w:rPr>
            </w:pPr>
            <w:r w:rsidRPr="00063807">
              <w:rPr>
                <w:rFonts w:ascii="Arial" w:eastAsia="Arial" w:hAnsi="Arial" w:cs="Arial"/>
                <w:b/>
                <w:bCs/>
                <w:sz w:val="24"/>
                <w:szCs w:val="24"/>
              </w:rPr>
              <w:t>Program</w:t>
            </w:r>
          </w:p>
        </w:tc>
        <w:tc>
          <w:tcPr>
            <w:tcW w:w="3120" w:type="dxa"/>
            <w:shd w:val="clear" w:color="auto" w:fill="D9D9D9" w:themeFill="background1" w:themeFillShade="D9"/>
          </w:tcPr>
          <w:p w14:paraId="52AA923E" w14:textId="08D7FF7E" w:rsidR="6A8D5F36" w:rsidRPr="00063807" w:rsidRDefault="6A8D5F36" w:rsidP="00515B37">
            <w:pPr>
              <w:spacing w:before="80" w:after="80"/>
              <w:rPr>
                <w:rFonts w:ascii="Arial" w:eastAsia="Arial" w:hAnsi="Arial" w:cs="Arial"/>
                <w:b/>
                <w:bCs/>
                <w:sz w:val="24"/>
                <w:szCs w:val="24"/>
              </w:rPr>
            </w:pPr>
            <w:r w:rsidRPr="00063807">
              <w:rPr>
                <w:rFonts w:ascii="Arial" w:eastAsia="Arial" w:hAnsi="Arial" w:cs="Arial"/>
                <w:b/>
                <w:bCs/>
                <w:sz w:val="24"/>
                <w:szCs w:val="24"/>
              </w:rPr>
              <w:t>Grade Level(s)</w:t>
            </w:r>
          </w:p>
        </w:tc>
      </w:tr>
      <w:tr w:rsidR="00E75C8E" w:rsidRPr="00063807" w14:paraId="6F392B6F" w14:textId="77777777" w:rsidTr="00E75C8E">
        <w:trPr>
          <w:cantSplit/>
        </w:trPr>
        <w:tc>
          <w:tcPr>
            <w:tcW w:w="3120" w:type="dxa"/>
          </w:tcPr>
          <w:p w14:paraId="62EB32BB" w14:textId="532ED227" w:rsidR="00E75C8E" w:rsidRPr="00063807" w:rsidRDefault="00E75C8E" w:rsidP="00E75C8E">
            <w:pPr>
              <w:spacing w:before="160" w:after="160"/>
              <w:rPr>
                <w:rFonts w:ascii="Arial" w:eastAsia="Arial" w:hAnsi="Arial" w:cs="Arial"/>
                <w:sz w:val="24"/>
                <w:szCs w:val="24"/>
              </w:rPr>
            </w:pPr>
            <w:r w:rsidRPr="00063807">
              <w:rPr>
                <w:rFonts w:ascii="Arial" w:eastAsia="Arial" w:hAnsi="Arial" w:cs="Arial"/>
                <w:sz w:val="24"/>
                <w:szCs w:val="24"/>
              </w:rPr>
              <w:t>Amplify Education, Inc.</w:t>
            </w:r>
          </w:p>
        </w:tc>
        <w:tc>
          <w:tcPr>
            <w:tcW w:w="3120" w:type="dxa"/>
          </w:tcPr>
          <w:p w14:paraId="5B1977D6" w14:textId="7ECBD6DB" w:rsidR="00E75C8E" w:rsidRPr="00063807" w:rsidRDefault="00E75C8E" w:rsidP="00E75C8E">
            <w:pPr>
              <w:spacing w:before="160" w:after="160"/>
              <w:rPr>
                <w:rFonts w:ascii="Arial" w:eastAsia="Arial" w:hAnsi="Arial" w:cs="Arial"/>
                <w:i/>
                <w:iCs/>
                <w:sz w:val="24"/>
                <w:szCs w:val="24"/>
              </w:rPr>
            </w:pPr>
            <w:r w:rsidRPr="00063807">
              <w:rPr>
                <w:rFonts w:ascii="Arial" w:eastAsia="Arial" w:hAnsi="Arial" w:cs="Arial"/>
                <w:i/>
                <w:iCs/>
                <w:sz w:val="24"/>
                <w:szCs w:val="24"/>
              </w:rPr>
              <w:t>Desmos Math C</w:t>
            </w:r>
            <w:r w:rsidR="00E22BCE" w:rsidRPr="00063807">
              <w:rPr>
                <w:rFonts w:ascii="Arial" w:eastAsia="Arial" w:hAnsi="Arial" w:cs="Arial"/>
                <w:i/>
                <w:iCs/>
                <w:sz w:val="24"/>
                <w:szCs w:val="24"/>
              </w:rPr>
              <w:t>alifornia</w:t>
            </w:r>
            <w:r w:rsidR="00FD2142" w:rsidRPr="00063807">
              <w:rPr>
                <w:rFonts w:ascii="Arial" w:eastAsia="Arial" w:hAnsi="Arial" w:cs="Arial"/>
                <w:i/>
                <w:iCs/>
                <w:sz w:val="24"/>
                <w:szCs w:val="24"/>
              </w:rPr>
              <w:t>, K-8</w:t>
            </w:r>
          </w:p>
        </w:tc>
        <w:tc>
          <w:tcPr>
            <w:tcW w:w="3120" w:type="dxa"/>
          </w:tcPr>
          <w:p w14:paraId="6BD235A4" w14:textId="6878A2BE" w:rsidR="00E75C8E" w:rsidRPr="00063807" w:rsidRDefault="00E75C8E" w:rsidP="00E75C8E">
            <w:pPr>
              <w:spacing w:before="160" w:after="160"/>
              <w:rPr>
                <w:rFonts w:ascii="Arial" w:eastAsia="Arial" w:hAnsi="Arial" w:cs="Arial"/>
                <w:sz w:val="24"/>
                <w:szCs w:val="24"/>
              </w:rPr>
            </w:pPr>
            <w:r w:rsidRPr="00063807">
              <w:rPr>
                <w:rFonts w:ascii="Arial" w:eastAsia="Arial" w:hAnsi="Arial" w:cs="Arial"/>
                <w:b/>
                <w:bCs/>
                <w:sz w:val="24"/>
                <w:szCs w:val="24"/>
              </w:rPr>
              <w:t>K</w:t>
            </w:r>
            <w:r w:rsidR="0099515A" w:rsidRPr="00063807">
              <w:rPr>
                <w:rFonts w:ascii="Arial" w:eastAsia="Arial" w:hAnsi="Arial" w:cs="Arial"/>
                <w:b/>
                <w:bCs/>
                <w:sz w:val="24"/>
                <w:szCs w:val="24"/>
              </w:rPr>
              <w:t>–</w:t>
            </w:r>
            <w:r w:rsidRPr="00063807">
              <w:rPr>
                <w:rFonts w:ascii="Arial" w:eastAsia="Arial" w:hAnsi="Arial" w:cs="Arial"/>
                <w:b/>
                <w:bCs/>
                <w:sz w:val="24"/>
                <w:szCs w:val="24"/>
              </w:rPr>
              <w:t>8</w:t>
            </w:r>
          </w:p>
        </w:tc>
      </w:tr>
    </w:tbl>
    <w:p w14:paraId="78B4E144" w14:textId="3B8A6A38" w:rsidR="6A53E29B" w:rsidRPr="00063807" w:rsidRDefault="6A53E29B" w:rsidP="00767F5B">
      <w:pPr>
        <w:pStyle w:val="Heading2"/>
      </w:pPr>
      <w:r w:rsidRPr="00063807">
        <w:t>Program Summary:</w:t>
      </w:r>
    </w:p>
    <w:p w14:paraId="646437C2" w14:textId="6404A555" w:rsidR="5FECF139" w:rsidRPr="00063807" w:rsidRDefault="00E75C8E" w:rsidP="00D0416E">
      <w:pPr>
        <w:spacing w:before="240" w:after="0" w:line="240" w:lineRule="auto"/>
        <w:rPr>
          <w:rFonts w:ascii="Arial" w:eastAsia="Arial" w:hAnsi="Arial" w:cs="Arial"/>
          <w:sz w:val="24"/>
          <w:szCs w:val="24"/>
        </w:rPr>
      </w:pPr>
      <w:r w:rsidRPr="00063807">
        <w:rPr>
          <w:rFonts w:ascii="Arial" w:eastAsia="Arial" w:hAnsi="Arial" w:cs="Arial"/>
          <w:sz w:val="24"/>
          <w:szCs w:val="24"/>
        </w:rPr>
        <w:t xml:space="preserve">The </w:t>
      </w:r>
      <w:r w:rsidRPr="00063807">
        <w:rPr>
          <w:rFonts w:ascii="Arial" w:eastAsia="Arial" w:hAnsi="Arial" w:cs="Arial"/>
          <w:i/>
          <w:iCs/>
          <w:sz w:val="24"/>
          <w:szCs w:val="24"/>
        </w:rPr>
        <w:t>Desmos Math C</w:t>
      </w:r>
      <w:r w:rsidR="00E22BCE" w:rsidRPr="00063807">
        <w:rPr>
          <w:rFonts w:ascii="Arial" w:eastAsia="Arial" w:hAnsi="Arial" w:cs="Arial"/>
          <w:i/>
          <w:iCs/>
          <w:sz w:val="24"/>
          <w:szCs w:val="24"/>
        </w:rPr>
        <w:t>alifornia</w:t>
      </w:r>
      <w:r w:rsidR="00FD2142" w:rsidRPr="00063807">
        <w:rPr>
          <w:rFonts w:ascii="Arial" w:eastAsia="Arial" w:hAnsi="Arial" w:cs="Arial"/>
          <w:i/>
          <w:iCs/>
          <w:sz w:val="24"/>
          <w:szCs w:val="24"/>
        </w:rPr>
        <w:t>, K-8</w:t>
      </w:r>
      <w:r w:rsidRPr="00063807">
        <w:rPr>
          <w:rFonts w:ascii="Arial" w:eastAsia="Arial" w:hAnsi="Arial" w:cs="Arial"/>
          <w:sz w:val="24"/>
          <w:szCs w:val="24"/>
        </w:rPr>
        <w:t xml:space="preserve"> program includes the following: Teacher Edition; Student Edition; Assessment Resources; Centers Resources; Intervention, Extension, and Investigation Resources; Math Language Development Resources; Additional Practice Resources; Additional Practice Student Workbook; Student Digital License; Teacher Digital License</w:t>
      </w:r>
      <w:r w:rsidR="006D2E20" w:rsidRPr="00063807">
        <w:rPr>
          <w:rFonts w:ascii="Arial" w:eastAsia="Arial" w:hAnsi="Arial" w:cs="Arial"/>
          <w:sz w:val="24"/>
          <w:szCs w:val="24"/>
        </w:rPr>
        <w:t>.</w:t>
      </w:r>
    </w:p>
    <w:p w14:paraId="7DD669F5" w14:textId="4C779B7A" w:rsidR="6A53E29B" w:rsidRPr="00063807" w:rsidRDefault="6A53E29B" w:rsidP="00767F5B">
      <w:pPr>
        <w:pStyle w:val="Heading2"/>
      </w:pPr>
      <w:r w:rsidRPr="00063807">
        <w:t>Recommendation:</w:t>
      </w:r>
    </w:p>
    <w:p w14:paraId="604D65D4" w14:textId="4DD10018" w:rsidR="6A53E29B" w:rsidRPr="00063807" w:rsidRDefault="007E460A" w:rsidP="00D0416E">
      <w:pPr>
        <w:spacing w:after="0" w:line="240" w:lineRule="auto"/>
        <w:rPr>
          <w:rFonts w:ascii="Arial" w:eastAsia="Arial" w:hAnsi="Arial" w:cs="Arial"/>
          <w:sz w:val="24"/>
          <w:szCs w:val="24"/>
        </w:rPr>
      </w:pPr>
      <w:r w:rsidRPr="00063807">
        <w:rPr>
          <w:rFonts w:ascii="Arial" w:eastAsia="Arial" w:hAnsi="Arial" w:cs="Arial"/>
          <w:i/>
          <w:iCs/>
          <w:sz w:val="24"/>
          <w:szCs w:val="24"/>
        </w:rPr>
        <w:t>Desmos Math C</w:t>
      </w:r>
      <w:r w:rsidR="00E22BCE" w:rsidRPr="00063807">
        <w:rPr>
          <w:rFonts w:ascii="Arial" w:eastAsia="Arial" w:hAnsi="Arial" w:cs="Arial"/>
          <w:i/>
          <w:iCs/>
          <w:sz w:val="24"/>
          <w:szCs w:val="24"/>
        </w:rPr>
        <w:t>alifornia</w:t>
      </w:r>
      <w:r w:rsidR="00FD2142" w:rsidRPr="00063807">
        <w:rPr>
          <w:rFonts w:ascii="Arial" w:eastAsia="Arial" w:hAnsi="Arial" w:cs="Arial"/>
          <w:i/>
          <w:iCs/>
          <w:sz w:val="24"/>
          <w:szCs w:val="24"/>
        </w:rPr>
        <w:t xml:space="preserve">, K-8 </w:t>
      </w:r>
      <w:r w:rsidR="6A53E29B" w:rsidRPr="00063807">
        <w:rPr>
          <w:rFonts w:ascii="Arial" w:eastAsia="Arial" w:hAnsi="Arial" w:cs="Arial"/>
          <w:sz w:val="24"/>
          <w:szCs w:val="24"/>
        </w:rPr>
        <w:t>is recommended for adoption</w:t>
      </w:r>
      <w:r w:rsidR="006335DB" w:rsidRPr="00063807">
        <w:rPr>
          <w:rFonts w:ascii="Arial" w:eastAsia="Arial" w:hAnsi="Arial" w:cs="Arial"/>
          <w:sz w:val="24"/>
          <w:szCs w:val="24"/>
        </w:rPr>
        <w:t xml:space="preserve"> for </w:t>
      </w:r>
      <w:r w:rsidRPr="00063807">
        <w:rPr>
          <w:rFonts w:ascii="Arial" w:eastAsia="Arial" w:hAnsi="Arial" w:cs="Arial"/>
          <w:sz w:val="24"/>
          <w:szCs w:val="24"/>
        </w:rPr>
        <w:t>K</w:t>
      </w:r>
      <w:r w:rsidR="0025690F" w:rsidRPr="00063807">
        <w:rPr>
          <w:rFonts w:ascii="Arial" w:eastAsia="Arial" w:hAnsi="Arial" w:cs="Arial"/>
          <w:sz w:val="24"/>
          <w:szCs w:val="24"/>
        </w:rPr>
        <w:t>–</w:t>
      </w:r>
      <w:r w:rsidRPr="00063807">
        <w:rPr>
          <w:rFonts w:ascii="Arial" w:eastAsia="Arial" w:hAnsi="Arial" w:cs="Arial"/>
          <w:sz w:val="24"/>
          <w:szCs w:val="24"/>
        </w:rPr>
        <w:t>8</w:t>
      </w:r>
      <w:r w:rsidR="6A53E29B" w:rsidRPr="00063807">
        <w:rPr>
          <w:rFonts w:ascii="Arial" w:eastAsia="Arial" w:hAnsi="Arial" w:cs="Arial"/>
          <w:sz w:val="24"/>
          <w:szCs w:val="24"/>
        </w:rPr>
        <w:t xml:space="preserve"> because the instructional materials include content as specified in the </w:t>
      </w:r>
      <w:r w:rsidR="095EE044" w:rsidRPr="00063807">
        <w:rPr>
          <w:rFonts w:ascii="Arial" w:eastAsia="Arial" w:hAnsi="Arial" w:cs="Arial"/>
          <w:i/>
          <w:iCs/>
          <w:color w:val="000000" w:themeColor="text1"/>
          <w:sz w:val="24"/>
          <w:szCs w:val="24"/>
        </w:rPr>
        <w:t xml:space="preserve">California </w:t>
      </w:r>
      <w:r w:rsidR="006D2E20" w:rsidRPr="00063807">
        <w:rPr>
          <w:rFonts w:ascii="Arial" w:eastAsia="Arial" w:hAnsi="Arial" w:cs="Arial"/>
          <w:i/>
          <w:iCs/>
          <w:color w:val="000000" w:themeColor="text1"/>
          <w:sz w:val="24"/>
          <w:szCs w:val="24"/>
        </w:rPr>
        <w:t>Common Core State Standards for Mathematics</w:t>
      </w:r>
      <w:r w:rsidR="006D2E20" w:rsidRPr="00063807">
        <w:rPr>
          <w:rFonts w:ascii="Arial" w:eastAsia="Arial" w:hAnsi="Arial" w:cs="Arial"/>
          <w:color w:val="000000" w:themeColor="text1"/>
          <w:sz w:val="24"/>
          <w:szCs w:val="24"/>
        </w:rPr>
        <w:t xml:space="preserve"> (</w:t>
      </w:r>
      <w:r w:rsidR="282096AB" w:rsidRPr="00063807">
        <w:rPr>
          <w:rFonts w:ascii="Arial" w:eastAsia="Arial" w:hAnsi="Arial" w:cs="Arial"/>
          <w:i/>
          <w:iCs/>
          <w:color w:val="000000" w:themeColor="text1"/>
          <w:sz w:val="24"/>
          <w:szCs w:val="24"/>
        </w:rPr>
        <w:t xml:space="preserve">CA </w:t>
      </w:r>
      <w:r w:rsidR="006D2E20" w:rsidRPr="00063807">
        <w:rPr>
          <w:rFonts w:ascii="Arial" w:eastAsia="Arial" w:hAnsi="Arial" w:cs="Arial"/>
          <w:i/>
          <w:iCs/>
          <w:color w:val="000000" w:themeColor="text1"/>
          <w:sz w:val="24"/>
          <w:szCs w:val="24"/>
        </w:rPr>
        <w:t>CCSSM</w:t>
      </w:r>
      <w:r w:rsidR="006D2E20" w:rsidRPr="00063807">
        <w:rPr>
          <w:rFonts w:ascii="Arial" w:eastAsia="Arial" w:hAnsi="Arial" w:cs="Arial"/>
          <w:color w:val="000000" w:themeColor="text1"/>
          <w:sz w:val="24"/>
          <w:szCs w:val="24"/>
        </w:rPr>
        <w:t>)</w:t>
      </w:r>
      <w:r w:rsidR="006D2E20" w:rsidRPr="00063807">
        <w:rPr>
          <w:rFonts w:ascii="Arial" w:eastAsia="Arial" w:hAnsi="Arial" w:cs="Arial"/>
          <w:sz w:val="24"/>
          <w:szCs w:val="24"/>
        </w:rPr>
        <w:t xml:space="preserve"> and</w:t>
      </w:r>
      <w:r w:rsidR="6A53E29B" w:rsidRPr="00063807">
        <w:rPr>
          <w:rFonts w:ascii="Arial" w:eastAsia="Arial" w:hAnsi="Arial" w:cs="Arial"/>
          <w:sz w:val="24"/>
          <w:szCs w:val="24"/>
        </w:rPr>
        <w:t xml:space="preserve"> meet</w:t>
      </w:r>
      <w:r w:rsidR="006D2E20" w:rsidRPr="00063807">
        <w:rPr>
          <w:rFonts w:ascii="Arial" w:eastAsia="Arial" w:hAnsi="Arial" w:cs="Arial"/>
          <w:sz w:val="24"/>
          <w:szCs w:val="24"/>
        </w:rPr>
        <w:t>s</w:t>
      </w:r>
      <w:r w:rsidR="6A53E29B" w:rsidRPr="00063807">
        <w:rPr>
          <w:rFonts w:ascii="Arial" w:eastAsia="Arial" w:hAnsi="Arial" w:cs="Arial"/>
          <w:sz w:val="24"/>
          <w:szCs w:val="24"/>
        </w:rPr>
        <w:t xml:space="preserve"> </w:t>
      </w:r>
      <w:r w:rsidR="003C2C12" w:rsidRPr="00063807">
        <w:rPr>
          <w:rFonts w:ascii="Arial" w:eastAsia="Arial" w:hAnsi="Arial" w:cs="Arial"/>
          <w:sz w:val="24"/>
          <w:szCs w:val="24"/>
        </w:rPr>
        <w:t>the rest of the</w:t>
      </w:r>
      <w:r w:rsidR="6A53E29B" w:rsidRPr="00063807">
        <w:rPr>
          <w:rFonts w:ascii="Arial" w:eastAsia="Arial" w:hAnsi="Arial" w:cs="Arial"/>
          <w:sz w:val="24"/>
          <w:szCs w:val="24"/>
        </w:rPr>
        <w:t xml:space="preserve"> criteria in category 1 with strengths in categories 2–5.</w:t>
      </w:r>
    </w:p>
    <w:p w14:paraId="35734FAE" w14:textId="0EFE89E3" w:rsidR="6A53E29B" w:rsidRPr="00063807" w:rsidRDefault="6A53E29B" w:rsidP="00767F5B">
      <w:pPr>
        <w:pStyle w:val="Heading3"/>
      </w:pPr>
      <w:r w:rsidRPr="00063807">
        <w:t xml:space="preserve">Criteria Category 1: </w:t>
      </w:r>
      <w:r w:rsidR="006D2E20" w:rsidRPr="00063807">
        <w:t>Mathematics</w:t>
      </w:r>
      <w:r w:rsidR="009E6AF5" w:rsidRPr="00063807">
        <w:t xml:space="preserve"> Content</w:t>
      </w:r>
      <w:r w:rsidRPr="00063807">
        <w:t>/Alignment with Standards</w:t>
      </w:r>
    </w:p>
    <w:p w14:paraId="7A19828A" w14:textId="3D49EF49" w:rsidR="6A53E29B" w:rsidRPr="00063807" w:rsidRDefault="6A53E29B" w:rsidP="00D0416E">
      <w:pPr>
        <w:spacing w:before="240" w:after="0" w:line="240" w:lineRule="auto"/>
        <w:rPr>
          <w:rFonts w:ascii="Arial" w:eastAsia="Arial" w:hAnsi="Arial" w:cs="Arial"/>
          <w:sz w:val="24"/>
          <w:szCs w:val="24"/>
        </w:rPr>
      </w:pPr>
      <w:bookmarkStart w:id="1" w:name="_Hlk183526710"/>
      <w:r w:rsidRPr="00063807">
        <w:rPr>
          <w:rFonts w:ascii="Arial" w:eastAsia="Arial" w:hAnsi="Arial" w:cs="Arial"/>
          <w:sz w:val="24"/>
          <w:szCs w:val="24"/>
        </w:rPr>
        <w:t>The program supports</w:t>
      </w:r>
      <w:r w:rsidR="00321576" w:rsidRPr="00063807">
        <w:rPr>
          <w:rFonts w:ascii="Arial" w:eastAsia="Arial" w:hAnsi="Arial" w:cs="Arial"/>
          <w:sz w:val="24"/>
          <w:szCs w:val="24"/>
        </w:rPr>
        <w:t xml:space="preserve"> teaching to the</w:t>
      </w:r>
      <w:r w:rsidRPr="00063807">
        <w:rPr>
          <w:rFonts w:ascii="Arial" w:eastAsia="Arial" w:hAnsi="Arial" w:cs="Arial"/>
          <w:sz w:val="24"/>
          <w:szCs w:val="24"/>
        </w:rPr>
        <w:t xml:space="preserve"> </w:t>
      </w:r>
      <w:r w:rsidR="4C340BF7" w:rsidRPr="00063807">
        <w:rPr>
          <w:rFonts w:ascii="Arial" w:eastAsia="Arial" w:hAnsi="Arial" w:cs="Arial"/>
          <w:i/>
          <w:iCs/>
          <w:sz w:val="24"/>
          <w:szCs w:val="24"/>
        </w:rPr>
        <w:t>CA CCSSM</w:t>
      </w:r>
      <w:r w:rsidR="2DA72E76" w:rsidRPr="00063807">
        <w:rPr>
          <w:rFonts w:ascii="Arial" w:eastAsia="Arial" w:hAnsi="Arial" w:cs="Arial"/>
          <w:i/>
          <w:iCs/>
          <w:sz w:val="24"/>
          <w:szCs w:val="24"/>
        </w:rPr>
        <w:t xml:space="preserve"> </w:t>
      </w:r>
      <w:r w:rsidRPr="00063807">
        <w:rPr>
          <w:rFonts w:ascii="Arial" w:eastAsia="Arial" w:hAnsi="Arial" w:cs="Arial"/>
          <w:sz w:val="24"/>
          <w:szCs w:val="24"/>
        </w:rPr>
        <w:t>for the intended grade level(s)</w:t>
      </w:r>
      <w:r w:rsidR="00C352D9" w:rsidRPr="00063807">
        <w:rPr>
          <w:rFonts w:ascii="Arial" w:eastAsia="Arial" w:hAnsi="Arial" w:cs="Arial"/>
          <w:sz w:val="24"/>
          <w:szCs w:val="24"/>
        </w:rPr>
        <w:t xml:space="preserve"> </w:t>
      </w:r>
      <w:bookmarkStart w:id="2" w:name="_Hlk183590677"/>
      <w:r w:rsidR="00C352D9" w:rsidRPr="00063807">
        <w:rPr>
          <w:rFonts w:ascii="Arial" w:eastAsia="Arial" w:hAnsi="Arial" w:cs="Arial"/>
          <w:sz w:val="24"/>
          <w:szCs w:val="24"/>
        </w:rPr>
        <w:t xml:space="preserve">in alignment with the </w:t>
      </w:r>
      <w:r w:rsidR="00C352D9" w:rsidRPr="00063807">
        <w:rPr>
          <w:rFonts w:ascii="Arial" w:eastAsia="Arial" w:hAnsi="Arial" w:cs="Arial"/>
          <w:i/>
          <w:iCs/>
          <w:sz w:val="24"/>
          <w:szCs w:val="24"/>
        </w:rPr>
        <w:t>Mathematics Framework</w:t>
      </w:r>
      <w:r w:rsidR="00ED47BC" w:rsidRPr="00063807">
        <w:rPr>
          <w:rFonts w:ascii="Arial" w:eastAsia="Arial" w:hAnsi="Arial" w:cs="Arial"/>
          <w:i/>
          <w:iCs/>
          <w:sz w:val="24"/>
          <w:szCs w:val="24"/>
        </w:rPr>
        <w:t xml:space="preserve"> for California Public Schools: Kindergarten Through Grade Twelve</w:t>
      </w:r>
      <w:r w:rsidR="00030522" w:rsidRPr="00063807">
        <w:rPr>
          <w:rFonts w:ascii="Arial" w:eastAsia="Arial" w:hAnsi="Arial" w:cs="Arial"/>
          <w:sz w:val="24"/>
          <w:szCs w:val="24"/>
        </w:rPr>
        <w:t xml:space="preserve">. </w:t>
      </w:r>
      <w:bookmarkEnd w:id="2"/>
      <w:r w:rsidR="00030522" w:rsidRPr="00063807">
        <w:rPr>
          <w:rFonts w:ascii="Arial" w:eastAsia="Arial" w:hAnsi="Arial" w:cs="Arial"/>
          <w:sz w:val="24"/>
          <w:szCs w:val="24"/>
        </w:rPr>
        <w:t>The program</w:t>
      </w:r>
      <w:r w:rsidRPr="00063807">
        <w:rPr>
          <w:rFonts w:ascii="Arial" w:eastAsia="Arial" w:hAnsi="Arial" w:cs="Arial"/>
          <w:sz w:val="24"/>
          <w:szCs w:val="24"/>
        </w:rPr>
        <w:t xml:space="preserve"> meets</w:t>
      </w:r>
      <w:r w:rsidR="007E460A" w:rsidRPr="00063807">
        <w:rPr>
          <w:rFonts w:ascii="Arial" w:eastAsia="Arial" w:hAnsi="Arial" w:cs="Arial"/>
          <w:sz w:val="24"/>
          <w:szCs w:val="24"/>
        </w:rPr>
        <w:t xml:space="preserve"> </w:t>
      </w:r>
      <w:proofErr w:type="gramStart"/>
      <w:r w:rsidRPr="00063807">
        <w:rPr>
          <w:rFonts w:ascii="Arial" w:eastAsia="Arial" w:hAnsi="Arial" w:cs="Arial"/>
          <w:sz w:val="24"/>
          <w:szCs w:val="24"/>
        </w:rPr>
        <w:t>all of</w:t>
      </w:r>
      <w:proofErr w:type="gramEnd"/>
      <w:r w:rsidRPr="00063807">
        <w:rPr>
          <w:rFonts w:ascii="Arial" w:eastAsia="Arial" w:hAnsi="Arial" w:cs="Arial"/>
          <w:sz w:val="24"/>
          <w:szCs w:val="24"/>
        </w:rPr>
        <w:t xml:space="preserve"> the evaluation criteria in category 1.</w:t>
      </w:r>
    </w:p>
    <w:bookmarkEnd w:id="1"/>
    <w:p w14:paraId="057F3626" w14:textId="7A2CB7A2" w:rsidR="6A53E29B" w:rsidRPr="00063807" w:rsidRDefault="6A53E29B" w:rsidP="00D0416E">
      <w:pPr>
        <w:pStyle w:val="Heading4"/>
      </w:pPr>
      <w:r w:rsidRPr="00063807">
        <w:t>Citations:</w:t>
      </w:r>
    </w:p>
    <w:p w14:paraId="46374574" w14:textId="2648F9E2" w:rsidR="007E460A" w:rsidRPr="00063807" w:rsidRDefault="007E460A" w:rsidP="0025690F">
      <w:pPr>
        <w:pStyle w:val="ListParagraph"/>
        <w:numPr>
          <w:ilvl w:val="0"/>
          <w:numId w:val="6"/>
        </w:numPr>
        <w:spacing w:after="240" w:line="240" w:lineRule="auto"/>
        <w:ind w:left="1440"/>
        <w:contextualSpacing w:val="0"/>
        <w:rPr>
          <w:rFonts w:ascii="Arial" w:hAnsi="Arial" w:cs="Arial"/>
          <w:sz w:val="24"/>
          <w:szCs w:val="24"/>
        </w:rPr>
      </w:pPr>
      <w:r w:rsidRPr="00063807">
        <w:rPr>
          <w:rFonts w:ascii="Arial" w:eastAsia="Arial" w:hAnsi="Arial" w:cs="Arial"/>
          <w:sz w:val="24"/>
          <w:szCs w:val="24"/>
        </w:rPr>
        <w:t>Criterion 1.1: Grade K</w:t>
      </w:r>
      <w:r w:rsidR="79F788FA" w:rsidRPr="00063807">
        <w:rPr>
          <w:rFonts w:ascii="Arial" w:eastAsia="Arial" w:hAnsi="Arial" w:cs="Arial"/>
          <w:sz w:val="24"/>
          <w:szCs w:val="24"/>
        </w:rPr>
        <w:t>:</w:t>
      </w:r>
      <w:r w:rsidRPr="00063807">
        <w:rPr>
          <w:rFonts w:ascii="Arial" w:eastAsia="Arial" w:hAnsi="Arial" w:cs="Arial"/>
          <w:sz w:val="24"/>
          <w:szCs w:val="24"/>
        </w:rPr>
        <w:t xml:space="preserve"> K.G.6</w:t>
      </w:r>
      <w:r w:rsidR="18DF3C2F" w:rsidRPr="00063807">
        <w:rPr>
          <w:rFonts w:ascii="Arial" w:eastAsia="Arial" w:hAnsi="Arial" w:cs="Arial"/>
          <w:sz w:val="24"/>
          <w:szCs w:val="24"/>
        </w:rPr>
        <w:t>,</w:t>
      </w:r>
      <w:r w:rsidRPr="00063807">
        <w:rPr>
          <w:rFonts w:ascii="Arial" w:eastAsia="Arial" w:hAnsi="Arial" w:cs="Arial"/>
          <w:sz w:val="24"/>
          <w:szCs w:val="24"/>
        </w:rPr>
        <w:t xml:space="preserve"> K.CC.5</w:t>
      </w:r>
      <w:r w:rsidR="4F7998D0" w:rsidRPr="00063807">
        <w:rPr>
          <w:rFonts w:ascii="Arial" w:eastAsia="Arial" w:hAnsi="Arial" w:cs="Arial"/>
          <w:sz w:val="24"/>
          <w:szCs w:val="24"/>
        </w:rPr>
        <w:t>,</w:t>
      </w:r>
      <w:r w:rsidRPr="00063807">
        <w:rPr>
          <w:rFonts w:ascii="Arial" w:eastAsia="Arial" w:hAnsi="Arial" w:cs="Arial"/>
          <w:sz w:val="24"/>
          <w:szCs w:val="24"/>
        </w:rPr>
        <w:t xml:space="preserve"> K.CC.6</w:t>
      </w:r>
      <w:r w:rsidR="30E2B5F3" w:rsidRPr="00063807">
        <w:rPr>
          <w:rFonts w:ascii="Arial" w:eastAsia="Arial" w:hAnsi="Arial" w:cs="Arial"/>
          <w:sz w:val="24"/>
          <w:szCs w:val="24"/>
        </w:rPr>
        <w:t>,</w:t>
      </w:r>
      <w:r w:rsidRPr="00063807">
        <w:rPr>
          <w:rFonts w:ascii="Arial" w:eastAsia="Arial" w:hAnsi="Arial" w:cs="Arial"/>
          <w:sz w:val="24"/>
          <w:szCs w:val="24"/>
        </w:rPr>
        <w:t xml:space="preserve"> SMP.3</w:t>
      </w:r>
      <w:r w:rsidR="7BD4F37C" w:rsidRPr="00063807">
        <w:rPr>
          <w:rFonts w:ascii="Arial" w:eastAsia="Arial" w:hAnsi="Arial" w:cs="Arial"/>
          <w:sz w:val="24"/>
          <w:szCs w:val="24"/>
        </w:rPr>
        <w:t>,</w:t>
      </w:r>
      <w:r w:rsidRPr="00063807">
        <w:rPr>
          <w:rFonts w:ascii="Arial" w:eastAsia="Arial" w:hAnsi="Arial" w:cs="Arial"/>
          <w:sz w:val="24"/>
          <w:szCs w:val="24"/>
        </w:rPr>
        <w:t xml:space="preserve"> SMP.6, SMP.7</w:t>
      </w:r>
      <w:r w:rsidR="5152ECD5" w:rsidRPr="00063807">
        <w:rPr>
          <w:rFonts w:ascii="Arial" w:eastAsia="Arial" w:hAnsi="Arial" w:cs="Arial"/>
          <w:sz w:val="24"/>
          <w:szCs w:val="24"/>
        </w:rPr>
        <w:t>;</w:t>
      </w:r>
      <w:r w:rsidRPr="00063807">
        <w:rPr>
          <w:rFonts w:ascii="Arial" w:eastAsia="Arial" w:hAnsi="Arial" w:cs="Arial"/>
          <w:sz w:val="24"/>
          <w:szCs w:val="24"/>
        </w:rPr>
        <w:t xml:space="preserve"> SE </w:t>
      </w:r>
      <w:r w:rsidR="005F5B44" w:rsidRPr="00063807">
        <w:rPr>
          <w:rFonts w:ascii="Arial" w:eastAsia="Arial" w:hAnsi="Arial" w:cs="Arial"/>
          <w:sz w:val="24"/>
          <w:szCs w:val="24"/>
        </w:rPr>
        <w:t>Vol</w:t>
      </w:r>
      <w:r w:rsidR="00190682" w:rsidRPr="00063807">
        <w:rPr>
          <w:rFonts w:ascii="Arial" w:eastAsia="Arial" w:hAnsi="Arial" w:cs="Arial"/>
          <w:sz w:val="24"/>
          <w:szCs w:val="24"/>
        </w:rPr>
        <w:t>.</w:t>
      </w:r>
      <w:r w:rsidR="005F5B44" w:rsidRPr="00063807">
        <w:rPr>
          <w:rFonts w:ascii="Arial" w:eastAsia="Arial" w:hAnsi="Arial" w:cs="Arial"/>
          <w:sz w:val="24"/>
          <w:szCs w:val="24"/>
        </w:rPr>
        <w:t xml:space="preserve"> 1</w:t>
      </w:r>
      <w:r w:rsidRPr="00063807">
        <w:rPr>
          <w:rFonts w:ascii="Arial" w:eastAsia="Arial" w:hAnsi="Arial" w:cs="Arial"/>
          <w:sz w:val="24"/>
          <w:szCs w:val="24"/>
        </w:rPr>
        <w:t xml:space="preserve"> pp. 212</w:t>
      </w:r>
      <w:r w:rsidR="0025690F" w:rsidRPr="00063807">
        <w:rPr>
          <w:rFonts w:ascii="Arial" w:eastAsia="Arial" w:hAnsi="Arial" w:cs="Arial"/>
          <w:sz w:val="24"/>
          <w:szCs w:val="24"/>
        </w:rPr>
        <w:t>–</w:t>
      </w:r>
      <w:r w:rsidRPr="00063807">
        <w:rPr>
          <w:rFonts w:ascii="Arial" w:eastAsia="Arial" w:hAnsi="Arial" w:cs="Arial"/>
          <w:sz w:val="24"/>
          <w:szCs w:val="24"/>
        </w:rPr>
        <w:t>213</w:t>
      </w:r>
    </w:p>
    <w:p w14:paraId="0A574E6F" w14:textId="2961C17F" w:rsidR="007E460A" w:rsidRPr="00063807" w:rsidRDefault="007E460A" w:rsidP="0025690F">
      <w:pPr>
        <w:pStyle w:val="ListParagraph"/>
        <w:numPr>
          <w:ilvl w:val="0"/>
          <w:numId w:val="6"/>
        </w:numPr>
        <w:spacing w:after="240" w:line="240" w:lineRule="auto"/>
        <w:ind w:left="1440"/>
        <w:contextualSpacing w:val="0"/>
        <w:rPr>
          <w:rFonts w:ascii="Arial" w:hAnsi="Arial" w:cs="Arial"/>
          <w:sz w:val="24"/>
          <w:szCs w:val="24"/>
        </w:rPr>
      </w:pPr>
      <w:r w:rsidRPr="00063807">
        <w:rPr>
          <w:rFonts w:ascii="Arial" w:eastAsia="Arial" w:hAnsi="Arial" w:cs="Arial"/>
          <w:sz w:val="24"/>
          <w:szCs w:val="24"/>
        </w:rPr>
        <w:t>Criterion 1.1</w:t>
      </w:r>
      <w:r w:rsidR="005603B5" w:rsidRPr="00063807">
        <w:rPr>
          <w:rFonts w:ascii="Arial" w:eastAsia="Arial" w:hAnsi="Arial" w:cs="Arial"/>
          <w:sz w:val="24"/>
          <w:szCs w:val="24"/>
        </w:rPr>
        <w:t>:</w:t>
      </w:r>
      <w:r w:rsidRPr="00063807">
        <w:rPr>
          <w:rFonts w:ascii="Arial" w:eastAsia="Arial" w:hAnsi="Arial" w:cs="Arial"/>
          <w:sz w:val="24"/>
          <w:szCs w:val="24"/>
        </w:rPr>
        <w:t xml:space="preserve"> Grade 1</w:t>
      </w:r>
      <w:r w:rsidR="29241A36" w:rsidRPr="00063807">
        <w:rPr>
          <w:rFonts w:ascii="Arial" w:eastAsia="Arial" w:hAnsi="Arial" w:cs="Arial"/>
          <w:sz w:val="24"/>
          <w:szCs w:val="24"/>
        </w:rPr>
        <w:t>:</w:t>
      </w:r>
      <w:r w:rsidRPr="00063807">
        <w:rPr>
          <w:rFonts w:ascii="Arial" w:eastAsia="Arial" w:hAnsi="Arial" w:cs="Arial"/>
          <w:sz w:val="24"/>
          <w:szCs w:val="24"/>
        </w:rPr>
        <w:t xml:space="preserve"> 1.M</w:t>
      </w:r>
      <w:r w:rsidR="005F5B44" w:rsidRPr="00063807">
        <w:rPr>
          <w:rFonts w:ascii="Arial" w:eastAsia="Arial" w:hAnsi="Arial" w:cs="Arial"/>
          <w:sz w:val="24"/>
          <w:szCs w:val="24"/>
        </w:rPr>
        <w:t>D</w:t>
      </w:r>
      <w:r w:rsidRPr="00063807">
        <w:rPr>
          <w:rFonts w:ascii="Arial" w:eastAsia="Arial" w:hAnsi="Arial" w:cs="Arial"/>
          <w:sz w:val="24"/>
          <w:szCs w:val="24"/>
        </w:rPr>
        <w:t>.4</w:t>
      </w:r>
      <w:r w:rsidR="61C32AF2" w:rsidRPr="00063807">
        <w:rPr>
          <w:rFonts w:ascii="Arial" w:eastAsia="Arial" w:hAnsi="Arial" w:cs="Arial"/>
          <w:sz w:val="24"/>
          <w:szCs w:val="24"/>
        </w:rPr>
        <w:t>,</w:t>
      </w:r>
      <w:r w:rsidRPr="00063807">
        <w:rPr>
          <w:rFonts w:ascii="Arial" w:eastAsia="Arial" w:hAnsi="Arial" w:cs="Arial"/>
          <w:sz w:val="24"/>
          <w:szCs w:val="24"/>
        </w:rPr>
        <w:t xml:space="preserve"> 1.OA.5</w:t>
      </w:r>
      <w:r w:rsidR="63D7B67E" w:rsidRPr="00063807">
        <w:rPr>
          <w:rFonts w:ascii="Arial" w:eastAsia="Arial" w:hAnsi="Arial" w:cs="Arial"/>
          <w:sz w:val="24"/>
          <w:szCs w:val="24"/>
        </w:rPr>
        <w:t>,</w:t>
      </w:r>
      <w:r w:rsidRPr="00063807">
        <w:rPr>
          <w:rFonts w:ascii="Arial" w:eastAsia="Arial" w:hAnsi="Arial" w:cs="Arial"/>
          <w:sz w:val="24"/>
          <w:szCs w:val="24"/>
        </w:rPr>
        <w:t xml:space="preserve"> SMP.2</w:t>
      </w:r>
      <w:r w:rsidR="02D24B95" w:rsidRPr="00063807">
        <w:rPr>
          <w:rFonts w:ascii="Arial" w:eastAsia="Arial" w:hAnsi="Arial" w:cs="Arial"/>
          <w:sz w:val="24"/>
          <w:szCs w:val="24"/>
        </w:rPr>
        <w:t>,</w:t>
      </w:r>
      <w:r w:rsidRPr="00063807">
        <w:rPr>
          <w:rFonts w:ascii="Arial" w:eastAsia="Arial" w:hAnsi="Arial" w:cs="Arial"/>
          <w:sz w:val="24"/>
          <w:szCs w:val="24"/>
        </w:rPr>
        <w:t xml:space="preserve"> SMP.4</w:t>
      </w:r>
      <w:r w:rsidR="7A1899E9" w:rsidRPr="00063807">
        <w:rPr>
          <w:rFonts w:ascii="Arial" w:eastAsia="Arial" w:hAnsi="Arial" w:cs="Arial"/>
          <w:sz w:val="24"/>
          <w:szCs w:val="24"/>
        </w:rPr>
        <w:t>;</w:t>
      </w:r>
      <w:r w:rsidRPr="00063807">
        <w:rPr>
          <w:rFonts w:ascii="Arial" w:eastAsia="Arial" w:hAnsi="Arial" w:cs="Arial"/>
          <w:sz w:val="24"/>
          <w:szCs w:val="24"/>
        </w:rPr>
        <w:t xml:space="preserve"> TE</w:t>
      </w:r>
      <w:r w:rsidR="005F5B44" w:rsidRPr="00063807">
        <w:rPr>
          <w:rFonts w:ascii="Arial" w:eastAsia="Arial" w:hAnsi="Arial" w:cs="Arial"/>
          <w:sz w:val="24"/>
          <w:szCs w:val="24"/>
        </w:rPr>
        <w:t xml:space="preserve"> Vol</w:t>
      </w:r>
      <w:r w:rsidR="00190682" w:rsidRPr="00063807">
        <w:rPr>
          <w:rFonts w:ascii="Arial" w:eastAsia="Arial" w:hAnsi="Arial" w:cs="Arial"/>
          <w:sz w:val="24"/>
          <w:szCs w:val="24"/>
        </w:rPr>
        <w:t>.</w:t>
      </w:r>
      <w:r w:rsidR="005F5B44" w:rsidRPr="00063807">
        <w:rPr>
          <w:rFonts w:ascii="Arial" w:eastAsia="Arial" w:hAnsi="Arial" w:cs="Arial"/>
          <w:sz w:val="24"/>
          <w:szCs w:val="24"/>
        </w:rPr>
        <w:t xml:space="preserve"> 1</w:t>
      </w:r>
      <w:r w:rsidRPr="00063807">
        <w:rPr>
          <w:rFonts w:ascii="Arial" w:eastAsia="Arial" w:hAnsi="Arial" w:cs="Arial"/>
          <w:sz w:val="24"/>
          <w:szCs w:val="24"/>
        </w:rPr>
        <w:t xml:space="preserve"> pp. 68</w:t>
      </w:r>
      <w:r w:rsidR="0025690F" w:rsidRPr="00063807">
        <w:rPr>
          <w:rFonts w:ascii="Arial" w:eastAsia="Arial" w:hAnsi="Arial" w:cs="Arial"/>
          <w:sz w:val="24"/>
          <w:szCs w:val="24"/>
        </w:rPr>
        <w:t>–</w:t>
      </w:r>
      <w:r w:rsidRPr="00063807">
        <w:rPr>
          <w:rFonts w:ascii="Arial" w:eastAsia="Arial" w:hAnsi="Arial" w:cs="Arial"/>
          <w:sz w:val="24"/>
          <w:szCs w:val="24"/>
        </w:rPr>
        <w:t>69</w:t>
      </w:r>
    </w:p>
    <w:p w14:paraId="42571B3D" w14:textId="5F03C3C8" w:rsidR="005603B5" w:rsidRPr="00063807" w:rsidRDefault="005603B5" w:rsidP="0025690F">
      <w:pPr>
        <w:pStyle w:val="ListParagraph"/>
        <w:numPr>
          <w:ilvl w:val="0"/>
          <w:numId w:val="6"/>
        </w:numPr>
        <w:spacing w:after="240" w:line="240" w:lineRule="auto"/>
        <w:ind w:left="1440"/>
        <w:contextualSpacing w:val="0"/>
        <w:rPr>
          <w:rFonts w:ascii="Arial" w:hAnsi="Arial" w:cs="Arial"/>
          <w:sz w:val="24"/>
          <w:szCs w:val="24"/>
        </w:rPr>
      </w:pPr>
      <w:r w:rsidRPr="00063807">
        <w:rPr>
          <w:rFonts w:ascii="Arial" w:eastAsia="Arial" w:hAnsi="Arial" w:cs="Arial"/>
          <w:sz w:val="24"/>
          <w:szCs w:val="24"/>
        </w:rPr>
        <w:t>Criterion 1.1: Grade 2</w:t>
      </w:r>
      <w:r w:rsidR="180867A5" w:rsidRPr="00063807">
        <w:rPr>
          <w:rFonts w:ascii="Arial" w:eastAsia="Arial" w:hAnsi="Arial" w:cs="Arial"/>
          <w:sz w:val="24"/>
          <w:szCs w:val="24"/>
        </w:rPr>
        <w:t>:</w:t>
      </w:r>
      <w:r w:rsidRPr="00063807">
        <w:rPr>
          <w:rFonts w:ascii="Arial" w:eastAsia="Arial" w:hAnsi="Arial" w:cs="Arial"/>
          <w:sz w:val="24"/>
          <w:szCs w:val="24"/>
        </w:rPr>
        <w:t xml:space="preserve"> 2.OA.1</w:t>
      </w:r>
      <w:r w:rsidR="1B35F2B7" w:rsidRPr="00063807">
        <w:rPr>
          <w:rFonts w:ascii="Arial" w:eastAsia="Arial" w:hAnsi="Arial" w:cs="Arial"/>
          <w:sz w:val="24"/>
          <w:szCs w:val="24"/>
        </w:rPr>
        <w:t>,</w:t>
      </w:r>
      <w:r w:rsidRPr="00063807">
        <w:rPr>
          <w:rFonts w:ascii="Arial" w:eastAsia="Arial" w:hAnsi="Arial" w:cs="Arial"/>
          <w:sz w:val="24"/>
          <w:szCs w:val="24"/>
        </w:rPr>
        <w:t xml:space="preserve"> 2.NBT.5</w:t>
      </w:r>
      <w:r w:rsidR="4691516F" w:rsidRPr="00063807">
        <w:rPr>
          <w:rFonts w:ascii="Arial" w:eastAsia="Arial" w:hAnsi="Arial" w:cs="Arial"/>
          <w:sz w:val="24"/>
          <w:szCs w:val="24"/>
        </w:rPr>
        <w:t>,</w:t>
      </w:r>
      <w:r w:rsidRPr="00063807">
        <w:rPr>
          <w:rFonts w:ascii="Arial" w:eastAsia="Arial" w:hAnsi="Arial" w:cs="Arial"/>
          <w:sz w:val="24"/>
          <w:szCs w:val="24"/>
        </w:rPr>
        <w:t xml:space="preserve"> 2.NBT.8</w:t>
      </w:r>
      <w:r w:rsidR="319EC0A9" w:rsidRPr="00063807">
        <w:rPr>
          <w:rFonts w:ascii="Arial" w:eastAsia="Arial" w:hAnsi="Arial" w:cs="Arial"/>
          <w:sz w:val="24"/>
          <w:szCs w:val="24"/>
        </w:rPr>
        <w:t>,</w:t>
      </w:r>
      <w:r w:rsidRPr="00063807">
        <w:rPr>
          <w:rFonts w:ascii="Arial" w:eastAsia="Arial" w:hAnsi="Arial" w:cs="Arial"/>
          <w:sz w:val="24"/>
          <w:szCs w:val="24"/>
        </w:rPr>
        <w:t xml:space="preserve"> SMP.7</w:t>
      </w:r>
      <w:r w:rsidR="4AA4A81E" w:rsidRPr="00063807">
        <w:rPr>
          <w:rFonts w:ascii="Arial" w:eastAsia="Arial" w:hAnsi="Arial" w:cs="Arial"/>
          <w:sz w:val="24"/>
          <w:szCs w:val="24"/>
        </w:rPr>
        <w:t>,</w:t>
      </w:r>
      <w:r w:rsidRPr="00063807">
        <w:rPr>
          <w:rFonts w:ascii="Arial" w:eastAsia="Arial" w:hAnsi="Arial" w:cs="Arial"/>
          <w:sz w:val="24"/>
          <w:szCs w:val="24"/>
        </w:rPr>
        <w:t xml:space="preserve"> SMP.8</w:t>
      </w:r>
      <w:r w:rsidR="7F69283A" w:rsidRPr="00063807">
        <w:rPr>
          <w:rFonts w:ascii="Arial" w:eastAsia="Arial" w:hAnsi="Arial" w:cs="Arial"/>
          <w:sz w:val="24"/>
          <w:szCs w:val="24"/>
        </w:rPr>
        <w:t>;</w:t>
      </w:r>
      <w:r w:rsidRPr="00063807">
        <w:rPr>
          <w:rFonts w:ascii="Arial" w:eastAsia="Arial" w:hAnsi="Arial" w:cs="Arial"/>
          <w:sz w:val="24"/>
          <w:szCs w:val="24"/>
        </w:rPr>
        <w:t xml:space="preserve"> TE </w:t>
      </w:r>
      <w:r w:rsidR="005F5B44" w:rsidRPr="00063807">
        <w:rPr>
          <w:rFonts w:ascii="Arial" w:eastAsia="Arial" w:hAnsi="Arial" w:cs="Arial"/>
          <w:sz w:val="24"/>
          <w:szCs w:val="24"/>
        </w:rPr>
        <w:t>Vol</w:t>
      </w:r>
      <w:r w:rsidR="00190682" w:rsidRPr="00063807">
        <w:rPr>
          <w:rFonts w:ascii="Arial" w:eastAsia="Arial" w:hAnsi="Arial" w:cs="Arial"/>
          <w:sz w:val="24"/>
          <w:szCs w:val="24"/>
        </w:rPr>
        <w:t>.</w:t>
      </w:r>
      <w:r w:rsidR="005F5B44" w:rsidRPr="00063807">
        <w:rPr>
          <w:rFonts w:ascii="Arial" w:eastAsia="Arial" w:hAnsi="Arial" w:cs="Arial"/>
          <w:sz w:val="24"/>
          <w:szCs w:val="24"/>
        </w:rPr>
        <w:t xml:space="preserve"> 1 </w:t>
      </w:r>
      <w:r w:rsidRPr="00063807">
        <w:rPr>
          <w:rFonts w:ascii="Arial" w:eastAsia="Arial" w:hAnsi="Arial" w:cs="Arial"/>
          <w:sz w:val="24"/>
          <w:szCs w:val="24"/>
        </w:rPr>
        <w:t>p. 250A</w:t>
      </w:r>
    </w:p>
    <w:p w14:paraId="3FD0A564" w14:textId="7149702F" w:rsidR="005603B5" w:rsidRPr="00063807" w:rsidRDefault="005603B5" w:rsidP="0025690F">
      <w:pPr>
        <w:pStyle w:val="ListParagraph"/>
        <w:numPr>
          <w:ilvl w:val="0"/>
          <w:numId w:val="6"/>
        </w:numPr>
        <w:spacing w:after="240" w:line="240" w:lineRule="auto"/>
        <w:ind w:left="1440"/>
        <w:contextualSpacing w:val="0"/>
        <w:rPr>
          <w:rFonts w:ascii="Arial" w:hAnsi="Arial" w:cs="Arial"/>
          <w:sz w:val="24"/>
          <w:szCs w:val="24"/>
        </w:rPr>
      </w:pPr>
      <w:r w:rsidRPr="00063807">
        <w:rPr>
          <w:rFonts w:ascii="Arial" w:hAnsi="Arial" w:cs="Arial"/>
          <w:sz w:val="24"/>
          <w:szCs w:val="24"/>
        </w:rPr>
        <w:t>Criterion 1.1: Grade 3</w:t>
      </w:r>
      <w:r w:rsidR="6EF0B01A" w:rsidRPr="00063807">
        <w:rPr>
          <w:rFonts w:ascii="Arial" w:hAnsi="Arial" w:cs="Arial"/>
          <w:sz w:val="24"/>
          <w:szCs w:val="24"/>
        </w:rPr>
        <w:t>:</w:t>
      </w:r>
      <w:r w:rsidRPr="00063807">
        <w:rPr>
          <w:rFonts w:ascii="Arial" w:hAnsi="Arial" w:cs="Arial"/>
          <w:sz w:val="24"/>
          <w:szCs w:val="24"/>
        </w:rPr>
        <w:t xml:space="preserve"> 3.NF.2a</w:t>
      </w:r>
      <w:r w:rsidR="368B03F3" w:rsidRPr="00063807">
        <w:rPr>
          <w:rFonts w:ascii="Arial" w:hAnsi="Arial" w:cs="Arial"/>
          <w:sz w:val="24"/>
          <w:szCs w:val="24"/>
        </w:rPr>
        <w:t xml:space="preserve">, </w:t>
      </w:r>
      <w:r w:rsidRPr="00063807">
        <w:rPr>
          <w:rFonts w:ascii="Arial" w:hAnsi="Arial" w:cs="Arial"/>
          <w:sz w:val="24"/>
          <w:szCs w:val="24"/>
        </w:rPr>
        <w:t>3.NF.2</w:t>
      </w:r>
      <w:r w:rsidR="1B7F26F7" w:rsidRPr="00063807">
        <w:rPr>
          <w:rFonts w:ascii="Arial" w:hAnsi="Arial" w:cs="Arial"/>
          <w:sz w:val="24"/>
          <w:szCs w:val="24"/>
        </w:rPr>
        <w:t>,</w:t>
      </w:r>
      <w:r w:rsidRPr="00063807">
        <w:rPr>
          <w:rFonts w:ascii="Arial" w:hAnsi="Arial" w:cs="Arial"/>
          <w:sz w:val="24"/>
          <w:szCs w:val="24"/>
        </w:rPr>
        <w:t xml:space="preserve"> SMP.6</w:t>
      </w:r>
      <w:r w:rsidR="2EA52EFC" w:rsidRPr="00063807">
        <w:rPr>
          <w:rFonts w:ascii="Arial" w:hAnsi="Arial" w:cs="Arial"/>
          <w:sz w:val="24"/>
          <w:szCs w:val="24"/>
        </w:rPr>
        <w:t>,</w:t>
      </w:r>
      <w:r w:rsidRPr="00063807">
        <w:rPr>
          <w:rFonts w:ascii="Arial" w:hAnsi="Arial" w:cs="Arial"/>
          <w:sz w:val="24"/>
          <w:szCs w:val="24"/>
        </w:rPr>
        <w:t xml:space="preserve"> SMP.7</w:t>
      </w:r>
      <w:r w:rsidR="561B3411" w:rsidRPr="00063807">
        <w:rPr>
          <w:rFonts w:ascii="Arial" w:hAnsi="Arial" w:cs="Arial"/>
          <w:sz w:val="24"/>
          <w:szCs w:val="24"/>
        </w:rPr>
        <w:t>;</w:t>
      </w:r>
      <w:r w:rsidRPr="00063807">
        <w:rPr>
          <w:rFonts w:ascii="Arial" w:hAnsi="Arial" w:cs="Arial"/>
          <w:sz w:val="24"/>
          <w:szCs w:val="24"/>
        </w:rPr>
        <w:t xml:space="preserve"> SE</w:t>
      </w:r>
      <w:r w:rsidR="005F5B44" w:rsidRPr="00063807">
        <w:rPr>
          <w:rFonts w:ascii="Arial" w:hAnsi="Arial" w:cs="Arial"/>
          <w:sz w:val="24"/>
          <w:szCs w:val="24"/>
        </w:rPr>
        <w:t xml:space="preserve"> Vol</w:t>
      </w:r>
      <w:r w:rsidR="00190682" w:rsidRPr="00063807">
        <w:rPr>
          <w:rFonts w:ascii="Arial" w:hAnsi="Arial" w:cs="Arial"/>
          <w:sz w:val="24"/>
          <w:szCs w:val="24"/>
        </w:rPr>
        <w:t>.</w:t>
      </w:r>
      <w:r w:rsidR="005F5B44" w:rsidRPr="00063807">
        <w:rPr>
          <w:rFonts w:ascii="Arial" w:hAnsi="Arial" w:cs="Arial"/>
          <w:sz w:val="24"/>
          <w:szCs w:val="24"/>
        </w:rPr>
        <w:t xml:space="preserve"> 2</w:t>
      </w:r>
      <w:r w:rsidRPr="00063807">
        <w:rPr>
          <w:rFonts w:ascii="Arial" w:hAnsi="Arial" w:cs="Arial"/>
          <w:sz w:val="24"/>
          <w:szCs w:val="24"/>
        </w:rPr>
        <w:t xml:space="preserve"> pp.</w:t>
      </w:r>
      <w:r w:rsidR="00831D74" w:rsidRPr="00063807">
        <w:rPr>
          <w:rFonts w:ascii="Arial" w:hAnsi="Arial" w:cs="Arial"/>
          <w:sz w:val="24"/>
          <w:szCs w:val="24"/>
        </w:rPr>
        <w:t> </w:t>
      </w:r>
      <w:r w:rsidRPr="00063807">
        <w:rPr>
          <w:rFonts w:ascii="Arial" w:hAnsi="Arial" w:cs="Arial"/>
          <w:sz w:val="24"/>
          <w:szCs w:val="24"/>
        </w:rPr>
        <w:t>526</w:t>
      </w:r>
      <w:r w:rsidR="0025690F" w:rsidRPr="00063807">
        <w:rPr>
          <w:rFonts w:ascii="Arial" w:hAnsi="Arial" w:cs="Arial"/>
          <w:sz w:val="24"/>
          <w:szCs w:val="24"/>
        </w:rPr>
        <w:t>–</w:t>
      </w:r>
      <w:r w:rsidRPr="00063807">
        <w:rPr>
          <w:rFonts w:ascii="Arial" w:hAnsi="Arial" w:cs="Arial"/>
          <w:sz w:val="24"/>
          <w:szCs w:val="24"/>
        </w:rPr>
        <w:t>527</w:t>
      </w:r>
    </w:p>
    <w:p w14:paraId="1E39E69D" w14:textId="70D00C7F" w:rsidR="005603B5" w:rsidRPr="009A3EB6" w:rsidRDefault="005603B5" w:rsidP="0025690F">
      <w:pPr>
        <w:pStyle w:val="ListParagraph"/>
        <w:numPr>
          <w:ilvl w:val="0"/>
          <w:numId w:val="6"/>
        </w:numPr>
        <w:spacing w:after="240" w:line="240" w:lineRule="auto"/>
        <w:ind w:left="1440"/>
        <w:contextualSpacing w:val="0"/>
        <w:rPr>
          <w:rFonts w:ascii="Arial" w:hAnsi="Arial" w:cs="Arial"/>
          <w:sz w:val="24"/>
          <w:szCs w:val="24"/>
          <w:lang w:val="es-MX"/>
        </w:rPr>
      </w:pPr>
      <w:r w:rsidRPr="009A3EB6">
        <w:rPr>
          <w:rFonts w:ascii="Arial" w:hAnsi="Arial" w:cs="Arial"/>
          <w:sz w:val="24"/>
          <w:szCs w:val="24"/>
          <w:lang w:val="es-MX"/>
        </w:rPr>
        <w:lastRenderedPageBreak/>
        <w:t>Criterion 1.1: Grade 4</w:t>
      </w:r>
      <w:r w:rsidR="7DA90DA6" w:rsidRPr="009A3EB6">
        <w:rPr>
          <w:rFonts w:ascii="Arial" w:hAnsi="Arial" w:cs="Arial"/>
          <w:sz w:val="24"/>
          <w:szCs w:val="24"/>
          <w:lang w:val="es-MX"/>
        </w:rPr>
        <w:t>:</w:t>
      </w:r>
      <w:r w:rsidRPr="009A3EB6">
        <w:rPr>
          <w:rFonts w:ascii="Arial" w:hAnsi="Arial" w:cs="Arial"/>
          <w:sz w:val="24"/>
          <w:szCs w:val="24"/>
          <w:lang w:val="es-MX"/>
        </w:rPr>
        <w:t xml:space="preserve"> 4.NF.4b</w:t>
      </w:r>
      <w:r w:rsidR="391C2F10" w:rsidRPr="009A3EB6">
        <w:rPr>
          <w:rFonts w:ascii="Arial" w:hAnsi="Arial" w:cs="Arial"/>
          <w:sz w:val="24"/>
          <w:szCs w:val="24"/>
          <w:lang w:val="es-MX"/>
        </w:rPr>
        <w:t xml:space="preserve">; </w:t>
      </w:r>
      <w:r w:rsidRPr="009A3EB6">
        <w:rPr>
          <w:rFonts w:ascii="Arial" w:hAnsi="Arial" w:cs="Arial"/>
          <w:sz w:val="24"/>
          <w:szCs w:val="24"/>
          <w:lang w:val="es-MX"/>
        </w:rPr>
        <w:t xml:space="preserve">TE </w:t>
      </w:r>
      <w:r w:rsidR="005F5B44" w:rsidRPr="009A3EB6">
        <w:rPr>
          <w:rFonts w:ascii="Arial" w:hAnsi="Arial" w:cs="Arial"/>
          <w:sz w:val="24"/>
          <w:szCs w:val="24"/>
          <w:lang w:val="es-MX"/>
        </w:rPr>
        <w:t>Vol</w:t>
      </w:r>
      <w:r w:rsidR="00831D74" w:rsidRPr="009A3EB6">
        <w:rPr>
          <w:rFonts w:ascii="Arial" w:hAnsi="Arial" w:cs="Arial"/>
          <w:sz w:val="24"/>
          <w:szCs w:val="24"/>
          <w:lang w:val="es-MX"/>
        </w:rPr>
        <w:t>.</w:t>
      </w:r>
      <w:r w:rsidR="005F5B44" w:rsidRPr="009A3EB6">
        <w:rPr>
          <w:rFonts w:ascii="Arial" w:hAnsi="Arial" w:cs="Arial"/>
          <w:sz w:val="24"/>
          <w:szCs w:val="24"/>
          <w:lang w:val="es-MX"/>
        </w:rPr>
        <w:t xml:space="preserve"> 1 </w:t>
      </w:r>
      <w:r w:rsidRPr="009A3EB6">
        <w:rPr>
          <w:rFonts w:ascii="Arial" w:hAnsi="Arial" w:cs="Arial"/>
          <w:sz w:val="24"/>
          <w:szCs w:val="24"/>
          <w:lang w:val="es-MX"/>
        </w:rPr>
        <w:t>p. 249</w:t>
      </w:r>
      <w:r w:rsidR="005F5B44" w:rsidRPr="009A3EB6">
        <w:rPr>
          <w:rFonts w:ascii="Arial" w:hAnsi="Arial" w:cs="Arial"/>
          <w:sz w:val="24"/>
          <w:szCs w:val="24"/>
          <w:lang w:val="es-MX"/>
        </w:rPr>
        <w:t>A</w:t>
      </w:r>
      <w:r w:rsidR="0025690F" w:rsidRPr="009A3EB6">
        <w:rPr>
          <w:rFonts w:ascii="Arial" w:hAnsi="Arial" w:cs="Arial"/>
          <w:sz w:val="24"/>
          <w:szCs w:val="24"/>
          <w:lang w:val="es-MX"/>
        </w:rPr>
        <w:t>–</w:t>
      </w:r>
      <w:r w:rsidR="005F5B44" w:rsidRPr="009A3EB6">
        <w:rPr>
          <w:rFonts w:ascii="Arial" w:hAnsi="Arial" w:cs="Arial"/>
          <w:sz w:val="24"/>
          <w:szCs w:val="24"/>
          <w:lang w:val="es-MX"/>
        </w:rPr>
        <w:t>D</w:t>
      </w:r>
    </w:p>
    <w:p w14:paraId="116EA646" w14:textId="58A71749" w:rsidR="005603B5" w:rsidRPr="00063807" w:rsidRDefault="005603B5" w:rsidP="0025690F">
      <w:pPr>
        <w:pStyle w:val="ListParagraph"/>
        <w:numPr>
          <w:ilvl w:val="0"/>
          <w:numId w:val="6"/>
        </w:numPr>
        <w:spacing w:after="240" w:line="240" w:lineRule="auto"/>
        <w:ind w:left="1440"/>
        <w:contextualSpacing w:val="0"/>
        <w:rPr>
          <w:rFonts w:ascii="Arial" w:hAnsi="Arial" w:cs="Arial"/>
          <w:sz w:val="24"/>
          <w:szCs w:val="24"/>
        </w:rPr>
      </w:pPr>
      <w:r w:rsidRPr="00063807">
        <w:rPr>
          <w:rFonts w:ascii="Arial" w:hAnsi="Arial" w:cs="Arial"/>
          <w:sz w:val="24"/>
          <w:szCs w:val="24"/>
        </w:rPr>
        <w:t>Criterion 1.1: Grade 5</w:t>
      </w:r>
      <w:r w:rsidR="33CFDB82" w:rsidRPr="00063807">
        <w:rPr>
          <w:rFonts w:ascii="Arial" w:hAnsi="Arial" w:cs="Arial"/>
          <w:sz w:val="24"/>
          <w:szCs w:val="24"/>
        </w:rPr>
        <w:t>:</w:t>
      </w:r>
      <w:r w:rsidRPr="00063807">
        <w:rPr>
          <w:rFonts w:ascii="Arial" w:hAnsi="Arial" w:cs="Arial"/>
          <w:sz w:val="24"/>
          <w:szCs w:val="24"/>
        </w:rPr>
        <w:t xml:space="preserve"> 5.MD.5b</w:t>
      </w:r>
      <w:r w:rsidR="0E74F141" w:rsidRPr="00063807">
        <w:rPr>
          <w:rFonts w:ascii="Arial" w:hAnsi="Arial" w:cs="Arial"/>
          <w:sz w:val="24"/>
          <w:szCs w:val="24"/>
        </w:rPr>
        <w:t>,</w:t>
      </w:r>
      <w:r w:rsidRPr="00063807">
        <w:rPr>
          <w:rFonts w:ascii="Arial" w:hAnsi="Arial" w:cs="Arial"/>
          <w:sz w:val="24"/>
          <w:szCs w:val="24"/>
        </w:rPr>
        <w:t xml:space="preserve"> 5.MD3a</w:t>
      </w:r>
      <w:r w:rsidR="64FBB234" w:rsidRPr="00063807">
        <w:rPr>
          <w:rFonts w:ascii="Arial" w:hAnsi="Arial" w:cs="Arial"/>
          <w:sz w:val="24"/>
          <w:szCs w:val="24"/>
        </w:rPr>
        <w:t>,</w:t>
      </w:r>
      <w:r w:rsidRPr="00063807">
        <w:rPr>
          <w:rFonts w:ascii="Arial" w:hAnsi="Arial" w:cs="Arial"/>
          <w:sz w:val="24"/>
          <w:szCs w:val="24"/>
        </w:rPr>
        <w:t xml:space="preserve"> 5.MD.5a</w:t>
      </w:r>
      <w:r w:rsidR="06D7E9BD" w:rsidRPr="00063807">
        <w:rPr>
          <w:rFonts w:ascii="Arial" w:hAnsi="Arial" w:cs="Arial"/>
          <w:sz w:val="24"/>
          <w:szCs w:val="24"/>
        </w:rPr>
        <w:t>,</w:t>
      </w:r>
      <w:r w:rsidRPr="00063807">
        <w:rPr>
          <w:rFonts w:ascii="Arial" w:hAnsi="Arial" w:cs="Arial"/>
          <w:sz w:val="24"/>
          <w:szCs w:val="24"/>
        </w:rPr>
        <w:t xml:space="preserve"> 5.OA.2</w:t>
      </w:r>
      <w:r w:rsidR="33448B33" w:rsidRPr="00063807">
        <w:rPr>
          <w:rFonts w:ascii="Arial" w:hAnsi="Arial" w:cs="Arial"/>
          <w:sz w:val="24"/>
          <w:szCs w:val="24"/>
        </w:rPr>
        <w:t>,</w:t>
      </w:r>
      <w:r w:rsidRPr="00063807">
        <w:rPr>
          <w:rFonts w:ascii="Arial" w:hAnsi="Arial" w:cs="Arial"/>
          <w:sz w:val="24"/>
          <w:szCs w:val="24"/>
        </w:rPr>
        <w:t xml:space="preserve"> SMP.6-8</w:t>
      </w:r>
      <w:r w:rsidR="51DEE785" w:rsidRPr="00063807">
        <w:rPr>
          <w:rFonts w:ascii="Arial" w:hAnsi="Arial" w:cs="Arial"/>
          <w:sz w:val="24"/>
          <w:szCs w:val="24"/>
        </w:rPr>
        <w:t>;</w:t>
      </w:r>
      <w:r w:rsidRPr="00063807">
        <w:rPr>
          <w:rFonts w:ascii="Arial" w:hAnsi="Arial" w:cs="Arial"/>
          <w:sz w:val="24"/>
          <w:szCs w:val="24"/>
        </w:rPr>
        <w:t xml:space="preserve"> SE</w:t>
      </w:r>
      <w:r w:rsidR="005F5B44" w:rsidRPr="00063807">
        <w:rPr>
          <w:rFonts w:ascii="Arial" w:hAnsi="Arial" w:cs="Arial"/>
          <w:sz w:val="24"/>
          <w:szCs w:val="24"/>
        </w:rPr>
        <w:t xml:space="preserve"> Vol</w:t>
      </w:r>
      <w:r w:rsidR="00190682" w:rsidRPr="00063807">
        <w:rPr>
          <w:rFonts w:ascii="Arial" w:hAnsi="Arial" w:cs="Arial"/>
          <w:sz w:val="24"/>
          <w:szCs w:val="24"/>
        </w:rPr>
        <w:t>.</w:t>
      </w:r>
      <w:r w:rsidR="005F5B44" w:rsidRPr="00063807">
        <w:rPr>
          <w:rFonts w:ascii="Arial" w:hAnsi="Arial" w:cs="Arial"/>
          <w:sz w:val="24"/>
          <w:szCs w:val="24"/>
        </w:rPr>
        <w:t xml:space="preserve"> 1</w:t>
      </w:r>
      <w:r w:rsidRPr="00063807">
        <w:rPr>
          <w:rFonts w:ascii="Arial" w:hAnsi="Arial" w:cs="Arial"/>
          <w:sz w:val="24"/>
          <w:szCs w:val="24"/>
        </w:rPr>
        <w:t xml:space="preserve"> pp. 35</w:t>
      </w:r>
      <w:r w:rsidR="0025690F" w:rsidRPr="00063807">
        <w:rPr>
          <w:rFonts w:ascii="Arial" w:hAnsi="Arial" w:cs="Arial"/>
          <w:sz w:val="24"/>
          <w:szCs w:val="24"/>
        </w:rPr>
        <w:t>–</w:t>
      </w:r>
      <w:r w:rsidRPr="00063807">
        <w:rPr>
          <w:rFonts w:ascii="Arial" w:hAnsi="Arial" w:cs="Arial"/>
          <w:sz w:val="24"/>
          <w:szCs w:val="24"/>
        </w:rPr>
        <w:t>37</w:t>
      </w:r>
    </w:p>
    <w:p w14:paraId="658607CA" w14:textId="79D579A5" w:rsidR="005603B5" w:rsidRPr="00063807" w:rsidRDefault="005603B5" w:rsidP="0025690F">
      <w:pPr>
        <w:pStyle w:val="ListParagraph"/>
        <w:numPr>
          <w:ilvl w:val="0"/>
          <w:numId w:val="6"/>
        </w:numPr>
        <w:spacing w:after="240" w:line="240" w:lineRule="auto"/>
        <w:ind w:left="1440"/>
        <w:contextualSpacing w:val="0"/>
        <w:rPr>
          <w:rFonts w:ascii="Arial" w:hAnsi="Arial" w:cs="Arial"/>
          <w:sz w:val="24"/>
          <w:szCs w:val="24"/>
        </w:rPr>
      </w:pPr>
      <w:r w:rsidRPr="00063807">
        <w:rPr>
          <w:rFonts w:ascii="Arial" w:hAnsi="Arial" w:cs="Arial"/>
          <w:sz w:val="24"/>
          <w:szCs w:val="24"/>
        </w:rPr>
        <w:t>Criterion 1.1: Grade 6</w:t>
      </w:r>
      <w:r w:rsidR="100ADABC" w:rsidRPr="00063807">
        <w:rPr>
          <w:rFonts w:ascii="Arial" w:hAnsi="Arial" w:cs="Arial"/>
          <w:sz w:val="24"/>
          <w:szCs w:val="24"/>
        </w:rPr>
        <w:t>:</w:t>
      </w:r>
      <w:r w:rsidRPr="00063807">
        <w:rPr>
          <w:rFonts w:ascii="Arial" w:hAnsi="Arial" w:cs="Arial"/>
          <w:sz w:val="24"/>
          <w:szCs w:val="24"/>
        </w:rPr>
        <w:t xml:space="preserve"> 6.G.3</w:t>
      </w:r>
      <w:r w:rsidR="1AFF52FB" w:rsidRPr="00063807">
        <w:rPr>
          <w:rFonts w:ascii="Arial" w:hAnsi="Arial" w:cs="Arial"/>
          <w:sz w:val="24"/>
          <w:szCs w:val="24"/>
        </w:rPr>
        <w:t>,</w:t>
      </w:r>
      <w:r w:rsidRPr="00063807">
        <w:rPr>
          <w:rFonts w:ascii="Arial" w:hAnsi="Arial" w:cs="Arial"/>
          <w:sz w:val="24"/>
          <w:szCs w:val="24"/>
        </w:rPr>
        <w:t xml:space="preserve"> 6.NS.6.8</w:t>
      </w:r>
      <w:r w:rsidR="7B5C8065" w:rsidRPr="00063807">
        <w:rPr>
          <w:rFonts w:ascii="Arial" w:hAnsi="Arial" w:cs="Arial"/>
          <w:sz w:val="24"/>
          <w:szCs w:val="24"/>
        </w:rPr>
        <w:t>,</w:t>
      </w:r>
      <w:r w:rsidRPr="00063807">
        <w:rPr>
          <w:rFonts w:ascii="Arial" w:hAnsi="Arial" w:cs="Arial"/>
          <w:sz w:val="24"/>
          <w:szCs w:val="24"/>
        </w:rPr>
        <w:t xml:space="preserve"> SMP.1</w:t>
      </w:r>
      <w:r w:rsidR="2471B57E" w:rsidRPr="00063807">
        <w:rPr>
          <w:rFonts w:ascii="Arial" w:hAnsi="Arial" w:cs="Arial"/>
          <w:sz w:val="24"/>
          <w:szCs w:val="24"/>
        </w:rPr>
        <w:t>,</w:t>
      </w:r>
      <w:r w:rsidRPr="00063807">
        <w:rPr>
          <w:rFonts w:ascii="Arial" w:hAnsi="Arial" w:cs="Arial"/>
          <w:sz w:val="24"/>
          <w:szCs w:val="24"/>
        </w:rPr>
        <w:t xml:space="preserve"> SMP.6</w:t>
      </w:r>
      <w:r w:rsidR="0255F998" w:rsidRPr="00063807">
        <w:rPr>
          <w:rFonts w:ascii="Arial" w:hAnsi="Arial" w:cs="Arial"/>
          <w:sz w:val="24"/>
          <w:szCs w:val="24"/>
        </w:rPr>
        <w:t>,</w:t>
      </w:r>
      <w:r w:rsidRPr="00063807">
        <w:rPr>
          <w:rFonts w:ascii="Arial" w:hAnsi="Arial" w:cs="Arial"/>
          <w:sz w:val="24"/>
          <w:szCs w:val="24"/>
        </w:rPr>
        <w:t xml:space="preserve"> SMP.7</w:t>
      </w:r>
      <w:r w:rsidR="6B0791E4" w:rsidRPr="00063807">
        <w:rPr>
          <w:rFonts w:ascii="Arial" w:hAnsi="Arial" w:cs="Arial"/>
          <w:sz w:val="24"/>
          <w:szCs w:val="24"/>
        </w:rPr>
        <w:t>;</w:t>
      </w:r>
      <w:r w:rsidRPr="00063807">
        <w:rPr>
          <w:rFonts w:ascii="Arial" w:hAnsi="Arial" w:cs="Arial"/>
          <w:sz w:val="24"/>
          <w:szCs w:val="24"/>
        </w:rPr>
        <w:t xml:space="preserve"> TE</w:t>
      </w:r>
      <w:r w:rsidR="005F5B44" w:rsidRPr="00063807">
        <w:rPr>
          <w:rFonts w:ascii="Arial" w:hAnsi="Arial" w:cs="Arial"/>
          <w:sz w:val="24"/>
          <w:szCs w:val="24"/>
        </w:rPr>
        <w:t xml:space="preserve"> Vol</w:t>
      </w:r>
      <w:r w:rsidR="00831D74" w:rsidRPr="00063807">
        <w:rPr>
          <w:rFonts w:ascii="Arial" w:hAnsi="Arial" w:cs="Arial"/>
          <w:sz w:val="24"/>
          <w:szCs w:val="24"/>
        </w:rPr>
        <w:t>.</w:t>
      </w:r>
      <w:r w:rsidR="005F5B44" w:rsidRPr="00063807">
        <w:rPr>
          <w:rFonts w:ascii="Arial" w:hAnsi="Arial" w:cs="Arial"/>
          <w:sz w:val="24"/>
          <w:szCs w:val="24"/>
        </w:rPr>
        <w:t xml:space="preserve"> 2</w:t>
      </w:r>
      <w:r w:rsidRPr="00063807">
        <w:rPr>
          <w:rFonts w:ascii="Arial" w:hAnsi="Arial" w:cs="Arial"/>
          <w:sz w:val="24"/>
          <w:szCs w:val="24"/>
        </w:rPr>
        <w:t xml:space="preserve"> </w:t>
      </w:r>
      <w:r w:rsidR="00660585" w:rsidRPr="00063807">
        <w:rPr>
          <w:rFonts w:ascii="Arial" w:hAnsi="Arial" w:cs="Arial"/>
          <w:sz w:val="24"/>
          <w:szCs w:val="24"/>
        </w:rPr>
        <w:t xml:space="preserve">p. </w:t>
      </w:r>
      <w:r w:rsidRPr="00063807">
        <w:rPr>
          <w:rFonts w:ascii="Arial" w:hAnsi="Arial" w:cs="Arial"/>
          <w:sz w:val="24"/>
          <w:szCs w:val="24"/>
        </w:rPr>
        <w:t>872</w:t>
      </w:r>
      <w:r w:rsidR="005F5B44" w:rsidRPr="00063807">
        <w:rPr>
          <w:rFonts w:ascii="Arial" w:hAnsi="Arial" w:cs="Arial"/>
          <w:sz w:val="24"/>
          <w:szCs w:val="24"/>
        </w:rPr>
        <w:t>A</w:t>
      </w:r>
    </w:p>
    <w:p w14:paraId="27518DDD" w14:textId="537F435D" w:rsidR="005603B5" w:rsidRPr="009A3EB6" w:rsidRDefault="005603B5" w:rsidP="0025690F">
      <w:pPr>
        <w:pStyle w:val="ListParagraph"/>
        <w:numPr>
          <w:ilvl w:val="0"/>
          <w:numId w:val="6"/>
        </w:numPr>
        <w:spacing w:after="240" w:line="240" w:lineRule="auto"/>
        <w:ind w:left="1440"/>
        <w:contextualSpacing w:val="0"/>
        <w:rPr>
          <w:rFonts w:ascii="Arial" w:hAnsi="Arial" w:cs="Arial"/>
          <w:sz w:val="24"/>
          <w:szCs w:val="24"/>
          <w:lang w:val="es-MX"/>
        </w:rPr>
      </w:pPr>
      <w:r w:rsidRPr="009A3EB6">
        <w:rPr>
          <w:rFonts w:ascii="Arial" w:hAnsi="Arial" w:cs="Arial"/>
          <w:sz w:val="24"/>
          <w:szCs w:val="24"/>
          <w:lang w:val="es-MX"/>
        </w:rPr>
        <w:t>Criterion 1.1: Grade 7</w:t>
      </w:r>
      <w:r w:rsidR="5726ACEA" w:rsidRPr="009A3EB6">
        <w:rPr>
          <w:rFonts w:ascii="Arial" w:hAnsi="Arial" w:cs="Arial"/>
          <w:sz w:val="24"/>
          <w:szCs w:val="24"/>
          <w:lang w:val="es-MX"/>
        </w:rPr>
        <w:t>:</w:t>
      </w:r>
      <w:r w:rsidRPr="009A3EB6">
        <w:rPr>
          <w:rFonts w:ascii="Arial" w:hAnsi="Arial" w:cs="Arial"/>
          <w:sz w:val="24"/>
          <w:szCs w:val="24"/>
          <w:lang w:val="es-MX"/>
        </w:rPr>
        <w:t xml:space="preserve"> </w:t>
      </w:r>
      <w:bookmarkStart w:id="3" w:name="_Hlk204776274"/>
      <w:r w:rsidRPr="009A3EB6">
        <w:rPr>
          <w:rFonts w:ascii="Arial" w:hAnsi="Arial" w:cs="Arial"/>
          <w:sz w:val="24"/>
          <w:szCs w:val="24"/>
          <w:lang w:val="es-MX"/>
        </w:rPr>
        <w:t>7.EE.3</w:t>
      </w:r>
      <w:r w:rsidR="59AEE1AF" w:rsidRPr="009A3EB6">
        <w:rPr>
          <w:rFonts w:ascii="Arial" w:hAnsi="Arial" w:cs="Arial"/>
          <w:sz w:val="24"/>
          <w:szCs w:val="24"/>
          <w:lang w:val="es-MX"/>
        </w:rPr>
        <w:t>,</w:t>
      </w:r>
      <w:r w:rsidRPr="009A3EB6">
        <w:rPr>
          <w:rFonts w:ascii="Arial" w:hAnsi="Arial" w:cs="Arial"/>
          <w:sz w:val="24"/>
          <w:szCs w:val="24"/>
          <w:lang w:val="es-MX"/>
        </w:rPr>
        <w:t xml:space="preserve"> </w:t>
      </w:r>
      <w:bookmarkEnd w:id="3"/>
      <w:r w:rsidRPr="009A3EB6">
        <w:rPr>
          <w:rFonts w:ascii="Arial" w:hAnsi="Arial" w:cs="Arial"/>
          <w:sz w:val="24"/>
          <w:szCs w:val="24"/>
          <w:lang w:val="es-MX"/>
        </w:rPr>
        <w:t>SMP</w:t>
      </w:r>
      <w:r w:rsidR="00F207E6" w:rsidRPr="009A3EB6">
        <w:rPr>
          <w:rFonts w:ascii="Arial" w:hAnsi="Arial" w:cs="Arial"/>
          <w:sz w:val="24"/>
          <w:szCs w:val="24"/>
          <w:lang w:val="es-MX"/>
        </w:rPr>
        <w:t>.</w:t>
      </w:r>
      <w:r w:rsidRPr="009A3EB6">
        <w:rPr>
          <w:rFonts w:ascii="Arial" w:hAnsi="Arial" w:cs="Arial"/>
          <w:sz w:val="24"/>
          <w:szCs w:val="24"/>
          <w:lang w:val="es-MX"/>
        </w:rPr>
        <w:t>3</w:t>
      </w:r>
      <w:r w:rsidR="50826A46" w:rsidRPr="009A3EB6">
        <w:rPr>
          <w:rFonts w:ascii="Arial" w:hAnsi="Arial" w:cs="Arial"/>
          <w:sz w:val="24"/>
          <w:szCs w:val="24"/>
          <w:lang w:val="es-MX"/>
        </w:rPr>
        <w:t>,</w:t>
      </w:r>
      <w:r w:rsidR="00F207E6" w:rsidRPr="009A3EB6">
        <w:rPr>
          <w:rFonts w:ascii="Arial" w:hAnsi="Arial" w:cs="Arial"/>
          <w:sz w:val="24"/>
          <w:szCs w:val="24"/>
          <w:lang w:val="es-MX"/>
        </w:rPr>
        <w:t xml:space="preserve"> SMP.</w:t>
      </w:r>
      <w:r w:rsidRPr="009A3EB6">
        <w:rPr>
          <w:rFonts w:ascii="Arial" w:hAnsi="Arial" w:cs="Arial"/>
          <w:sz w:val="24"/>
          <w:szCs w:val="24"/>
          <w:lang w:val="es-MX"/>
        </w:rPr>
        <w:t>8</w:t>
      </w:r>
      <w:r w:rsidR="4CB6B071" w:rsidRPr="009A3EB6">
        <w:rPr>
          <w:rFonts w:ascii="Arial" w:hAnsi="Arial" w:cs="Arial"/>
          <w:sz w:val="24"/>
          <w:szCs w:val="24"/>
          <w:lang w:val="es-MX"/>
        </w:rPr>
        <w:t>;</w:t>
      </w:r>
      <w:r w:rsidRPr="009A3EB6">
        <w:rPr>
          <w:rFonts w:ascii="Arial" w:hAnsi="Arial" w:cs="Arial"/>
          <w:sz w:val="24"/>
          <w:szCs w:val="24"/>
          <w:lang w:val="es-MX"/>
        </w:rPr>
        <w:t xml:space="preserve"> SE</w:t>
      </w:r>
      <w:r w:rsidR="005F5B44" w:rsidRPr="009A3EB6">
        <w:rPr>
          <w:rFonts w:ascii="Arial" w:hAnsi="Arial" w:cs="Arial"/>
          <w:sz w:val="24"/>
          <w:szCs w:val="24"/>
          <w:lang w:val="es-MX"/>
        </w:rPr>
        <w:t xml:space="preserve"> Vol</w:t>
      </w:r>
      <w:r w:rsidR="00831D74" w:rsidRPr="009A3EB6">
        <w:rPr>
          <w:rFonts w:ascii="Arial" w:hAnsi="Arial" w:cs="Arial"/>
          <w:sz w:val="24"/>
          <w:szCs w:val="24"/>
          <w:lang w:val="es-MX"/>
        </w:rPr>
        <w:t>.</w:t>
      </w:r>
      <w:r w:rsidR="005F5B44" w:rsidRPr="009A3EB6">
        <w:rPr>
          <w:rFonts w:ascii="Arial" w:hAnsi="Arial" w:cs="Arial"/>
          <w:sz w:val="24"/>
          <w:szCs w:val="24"/>
          <w:lang w:val="es-MX"/>
        </w:rPr>
        <w:t xml:space="preserve"> 1</w:t>
      </w:r>
      <w:r w:rsidRPr="009A3EB6">
        <w:rPr>
          <w:rFonts w:ascii="Arial" w:hAnsi="Arial" w:cs="Arial"/>
          <w:sz w:val="24"/>
          <w:szCs w:val="24"/>
          <w:lang w:val="es-MX"/>
        </w:rPr>
        <w:t xml:space="preserve"> p. 354</w:t>
      </w:r>
    </w:p>
    <w:p w14:paraId="64D9ECB1" w14:textId="787C6409" w:rsidR="005603B5" w:rsidRPr="00063807" w:rsidRDefault="005603B5" w:rsidP="0025690F">
      <w:pPr>
        <w:pStyle w:val="ListParagraph"/>
        <w:numPr>
          <w:ilvl w:val="0"/>
          <w:numId w:val="6"/>
        </w:numPr>
        <w:spacing w:after="240" w:line="240" w:lineRule="auto"/>
        <w:ind w:left="1440"/>
        <w:contextualSpacing w:val="0"/>
        <w:rPr>
          <w:rFonts w:ascii="Arial" w:hAnsi="Arial" w:cs="Arial"/>
          <w:sz w:val="24"/>
          <w:szCs w:val="24"/>
        </w:rPr>
      </w:pPr>
      <w:r w:rsidRPr="00063807">
        <w:rPr>
          <w:rFonts w:ascii="Arial" w:hAnsi="Arial" w:cs="Arial"/>
          <w:sz w:val="24"/>
          <w:szCs w:val="24"/>
        </w:rPr>
        <w:t>Criterion 1.1: Grade 8</w:t>
      </w:r>
      <w:r w:rsidR="7B9F04F2" w:rsidRPr="00063807">
        <w:rPr>
          <w:rFonts w:ascii="Arial" w:hAnsi="Arial" w:cs="Arial"/>
          <w:sz w:val="24"/>
          <w:szCs w:val="24"/>
        </w:rPr>
        <w:t>:</w:t>
      </w:r>
      <w:r w:rsidRPr="00063807">
        <w:rPr>
          <w:rFonts w:ascii="Arial" w:hAnsi="Arial" w:cs="Arial"/>
          <w:sz w:val="24"/>
          <w:szCs w:val="24"/>
        </w:rPr>
        <w:t xml:space="preserve"> 8.G.1</w:t>
      </w:r>
      <w:r w:rsidR="4B0638AD" w:rsidRPr="00063807">
        <w:rPr>
          <w:rFonts w:ascii="Arial" w:hAnsi="Arial" w:cs="Arial"/>
          <w:sz w:val="24"/>
          <w:szCs w:val="24"/>
        </w:rPr>
        <w:t>,</w:t>
      </w:r>
      <w:r w:rsidRPr="00063807">
        <w:rPr>
          <w:rFonts w:ascii="Arial" w:hAnsi="Arial" w:cs="Arial"/>
          <w:sz w:val="24"/>
          <w:szCs w:val="24"/>
        </w:rPr>
        <w:t xml:space="preserve"> 8.G.1a</w:t>
      </w:r>
      <w:r w:rsidR="3716FA6A" w:rsidRPr="00063807">
        <w:rPr>
          <w:rFonts w:ascii="Arial" w:hAnsi="Arial" w:cs="Arial"/>
          <w:sz w:val="24"/>
          <w:szCs w:val="24"/>
        </w:rPr>
        <w:t>,</w:t>
      </w:r>
      <w:r w:rsidR="00F207E6" w:rsidRPr="00063807">
        <w:rPr>
          <w:rFonts w:ascii="Arial" w:hAnsi="Arial" w:cs="Arial"/>
          <w:sz w:val="24"/>
          <w:szCs w:val="24"/>
        </w:rPr>
        <w:t xml:space="preserve"> </w:t>
      </w:r>
      <w:r w:rsidRPr="00063807">
        <w:rPr>
          <w:rFonts w:ascii="Arial" w:hAnsi="Arial" w:cs="Arial"/>
          <w:sz w:val="24"/>
          <w:szCs w:val="24"/>
        </w:rPr>
        <w:t>8.G.1b</w:t>
      </w:r>
      <w:r w:rsidR="75BA1D7F" w:rsidRPr="00063807">
        <w:rPr>
          <w:rFonts w:ascii="Arial" w:hAnsi="Arial" w:cs="Arial"/>
          <w:sz w:val="24"/>
          <w:szCs w:val="24"/>
        </w:rPr>
        <w:t>,</w:t>
      </w:r>
      <w:r w:rsidRPr="00063807">
        <w:rPr>
          <w:rFonts w:ascii="Arial" w:hAnsi="Arial" w:cs="Arial"/>
          <w:sz w:val="24"/>
          <w:szCs w:val="24"/>
        </w:rPr>
        <w:t xml:space="preserve"> SMP.3</w:t>
      </w:r>
      <w:r w:rsidR="43B18BF7" w:rsidRPr="00063807">
        <w:rPr>
          <w:rFonts w:ascii="Arial" w:hAnsi="Arial" w:cs="Arial"/>
          <w:sz w:val="24"/>
          <w:szCs w:val="24"/>
        </w:rPr>
        <w:t>,</w:t>
      </w:r>
      <w:r w:rsidR="00F207E6" w:rsidRPr="00063807">
        <w:rPr>
          <w:rFonts w:ascii="Arial" w:hAnsi="Arial" w:cs="Arial"/>
          <w:sz w:val="24"/>
          <w:szCs w:val="24"/>
        </w:rPr>
        <w:t xml:space="preserve"> SMP.</w:t>
      </w:r>
      <w:r w:rsidRPr="00063807">
        <w:rPr>
          <w:rFonts w:ascii="Arial" w:hAnsi="Arial" w:cs="Arial"/>
          <w:sz w:val="24"/>
          <w:szCs w:val="24"/>
        </w:rPr>
        <w:t>5</w:t>
      </w:r>
      <w:r w:rsidR="002BF998" w:rsidRPr="00063807">
        <w:rPr>
          <w:rFonts w:ascii="Arial" w:hAnsi="Arial" w:cs="Arial"/>
          <w:sz w:val="24"/>
          <w:szCs w:val="24"/>
        </w:rPr>
        <w:t>,</w:t>
      </w:r>
      <w:r w:rsidR="00F207E6" w:rsidRPr="00063807">
        <w:rPr>
          <w:rFonts w:ascii="Arial" w:hAnsi="Arial" w:cs="Arial"/>
          <w:sz w:val="24"/>
          <w:szCs w:val="24"/>
        </w:rPr>
        <w:t xml:space="preserve"> SMP.</w:t>
      </w:r>
      <w:r w:rsidRPr="00063807">
        <w:rPr>
          <w:rFonts w:ascii="Arial" w:hAnsi="Arial" w:cs="Arial"/>
          <w:sz w:val="24"/>
          <w:szCs w:val="24"/>
        </w:rPr>
        <w:t>7</w:t>
      </w:r>
      <w:r w:rsidR="563D5E97" w:rsidRPr="00063807">
        <w:rPr>
          <w:rFonts w:ascii="Arial" w:hAnsi="Arial" w:cs="Arial"/>
          <w:sz w:val="24"/>
          <w:szCs w:val="24"/>
        </w:rPr>
        <w:t>;</w:t>
      </w:r>
      <w:r w:rsidRPr="00063807">
        <w:rPr>
          <w:rFonts w:ascii="Arial" w:hAnsi="Arial" w:cs="Arial"/>
          <w:sz w:val="24"/>
          <w:szCs w:val="24"/>
        </w:rPr>
        <w:t xml:space="preserve"> TE Vol</w:t>
      </w:r>
      <w:r w:rsidR="00831D74" w:rsidRPr="00063807">
        <w:rPr>
          <w:rFonts w:ascii="Arial" w:hAnsi="Arial" w:cs="Arial"/>
          <w:sz w:val="24"/>
          <w:szCs w:val="24"/>
        </w:rPr>
        <w:t>.</w:t>
      </w:r>
      <w:r w:rsidR="005F5B44" w:rsidRPr="00063807">
        <w:rPr>
          <w:rFonts w:ascii="Arial" w:hAnsi="Arial" w:cs="Arial"/>
          <w:sz w:val="24"/>
          <w:szCs w:val="24"/>
        </w:rPr>
        <w:t xml:space="preserve"> 1 </w:t>
      </w:r>
      <w:r w:rsidRPr="00063807">
        <w:rPr>
          <w:rFonts w:ascii="Arial" w:hAnsi="Arial" w:cs="Arial"/>
          <w:sz w:val="24"/>
          <w:szCs w:val="24"/>
        </w:rPr>
        <w:t>p. 155</w:t>
      </w:r>
      <w:r w:rsidR="005F5B44" w:rsidRPr="00063807">
        <w:rPr>
          <w:rFonts w:ascii="Arial" w:hAnsi="Arial" w:cs="Arial"/>
          <w:sz w:val="24"/>
          <w:szCs w:val="24"/>
        </w:rPr>
        <w:t>A</w:t>
      </w:r>
    </w:p>
    <w:p w14:paraId="2BB442EB" w14:textId="0E1F9308" w:rsidR="005603B5" w:rsidRPr="00063807" w:rsidRDefault="005603B5" w:rsidP="0025690F">
      <w:pPr>
        <w:pStyle w:val="ListParagraph"/>
        <w:numPr>
          <w:ilvl w:val="0"/>
          <w:numId w:val="6"/>
        </w:numPr>
        <w:spacing w:after="240" w:line="240" w:lineRule="auto"/>
        <w:ind w:left="1440"/>
        <w:contextualSpacing w:val="0"/>
        <w:rPr>
          <w:rFonts w:ascii="Arial" w:hAnsi="Arial" w:cs="Arial"/>
          <w:sz w:val="24"/>
          <w:szCs w:val="24"/>
        </w:rPr>
      </w:pPr>
      <w:r w:rsidRPr="00063807">
        <w:rPr>
          <w:rFonts w:ascii="Arial" w:hAnsi="Arial" w:cs="Arial"/>
          <w:sz w:val="24"/>
          <w:szCs w:val="24"/>
        </w:rPr>
        <w:t>Criterion 1.2: Grade 2</w:t>
      </w:r>
      <w:r w:rsidR="3979E1EF" w:rsidRPr="00063807">
        <w:rPr>
          <w:rFonts w:ascii="Arial" w:hAnsi="Arial" w:cs="Arial"/>
          <w:sz w:val="24"/>
          <w:szCs w:val="24"/>
        </w:rPr>
        <w:t>:</w:t>
      </w:r>
      <w:r w:rsidRPr="00063807">
        <w:rPr>
          <w:rFonts w:ascii="Arial" w:hAnsi="Arial" w:cs="Arial"/>
          <w:sz w:val="24"/>
          <w:szCs w:val="24"/>
        </w:rPr>
        <w:t xml:space="preserve"> 2.OA.1</w:t>
      </w:r>
      <w:r w:rsidR="57D999BA" w:rsidRPr="00063807">
        <w:rPr>
          <w:rFonts w:ascii="Arial" w:hAnsi="Arial" w:cs="Arial"/>
          <w:sz w:val="24"/>
          <w:szCs w:val="24"/>
        </w:rPr>
        <w:t>,</w:t>
      </w:r>
      <w:r w:rsidRPr="00063807">
        <w:rPr>
          <w:rFonts w:ascii="Arial" w:hAnsi="Arial" w:cs="Arial"/>
          <w:sz w:val="24"/>
          <w:szCs w:val="24"/>
        </w:rPr>
        <w:t xml:space="preserve"> 2.OA.2</w:t>
      </w:r>
      <w:r w:rsidR="504D256A" w:rsidRPr="00063807">
        <w:rPr>
          <w:rFonts w:ascii="Arial" w:hAnsi="Arial" w:cs="Arial"/>
          <w:sz w:val="24"/>
          <w:szCs w:val="24"/>
        </w:rPr>
        <w:t>,</w:t>
      </w:r>
      <w:r w:rsidRPr="00063807">
        <w:rPr>
          <w:rFonts w:ascii="Arial" w:hAnsi="Arial" w:cs="Arial"/>
          <w:sz w:val="24"/>
          <w:szCs w:val="24"/>
        </w:rPr>
        <w:t xml:space="preserve"> SMP</w:t>
      </w:r>
      <w:r w:rsidR="00F207E6" w:rsidRPr="00063807">
        <w:rPr>
          <w:rFonts w:ascii="Arial" w:hAnsi="Arial" w:cs="Arial"/>
          <w:sz w:val="24"/>
          <w:szCs w:val="24"/>
        </w:rPr>
        <w:t>.</w:t>
      </w:r>
      <w:r w:rsidRPr="00063807">
        <w:rPr>
          <w:rFonts w:ascii="Arial" w:hAnsi="Arial" w:cs="Arial"/>
          <w:sz w:val="24"/>
          <w:szCs w:val="24"/>
        </w:rPr>
        <w:t>1, SMP</w:t>
      </w:r>
      <w:r w:rsidR="00F207E6" w:rsidRPr="00063807">
        <w:rPr>
          <w:rFonts w:ascii="Arial" w:hAnsi="Arial" w:cs="Arial"/>
          <w:sz w:val="24"/>
          <w:szCs w:val="24"/>
        </w:rPr>
        <w:t>.</w:t>
      </w:r>
      <w:r w:rsidRPr="00063807">
        <w:rPr>
          <w:rFonts w:ascii="Arial" w:hAnsi="Arial" w:cs="Arial"/>
          <w:sz w:val="24"/>
          <w:szCs w:val="24"/>
        </w:rPr>
        <w:t>2</w:t>
      </w:r>
      <w:r w:rsidR="6EF06109" w:rsidRPr="00063807">
        <w:rPr>
          <w:rFonts w:ascii="Arial" w:hAnsi="Arial" w:cs="Arial"/>
          <w:sz w:val="24"/>
          <w:szCs w:val="24"/>
        </w:rPr>
        <w:t>,</w:t>
      </w:r>
      <w:r w:rsidRPr="00063807">
        <w:rPr>
          <w:rFonts w:ascii="Arial" w:hAnsi="Arial" w:cs="Arial"/>
          <w:sz w:val="24"/>
          <w:szCs w:val="24"/>
        </w:rPr>
        <w:t xml:space="preserve"> SMP</w:t>
      </w:r>
      <w:r w:rsidR="00F207E6" w:rsidRPr="00063807">
        <w:rPr>
          <w:rFonts w:ascii="Arial" w:hAnsi="Arial" w:cs="Arial"/>
          <w:sz w:val="24"/>
          <w:szCs w:val="24"/>
        </w:rPr>
        <w:t>.</w:t>
      </w:r>
      <w:r w:rsidRPr="00063807">
        <w:rPr>
          <w:rFonts w:ascii="Arial" w:hAnsi="Arial" w:cs="Arial"/>
          <w:sz w:val="24"/>
          <w:szCs w:val="24"/>
        </w:rPr>
        <w:t>4</w:t>
      </w:r>
      <w:r w:rsidR="05BE3648" w:rsidRPr="00063807">
        <w:rPr>
          <w:rFonts w:ascii="Arial" w:hAnsi="Arial" w:cs="Arial"/>
          <w:sz w:val="24"/>
          <w:szCs w:val="24"/>
        </w:rPr>
        <w:t>,</w:t>
      </w:r>
      <w:r w:rsidRPr="00063807">
        <w:rPr>
          <w:rFonts w:ascii="Arial" w:hAnsi="Arial" w:cs="Arial"/>
          <w:sz w:val="24"/>
          <w:szCs w:val="24"/>
        </w:rPr>
        <w:t xml:space="preserve"> SMP</w:t>
      </w:r>
      <w:r w:rsidR="00F207E6" w:rsidRPr="00063807">
        <w:rPr>
          <w:rFonts w:ascii="Arial" w:hAnsi="Arial" w:cs="Arial"/>
          <w:sz w:val="24"/>
          <w:szCs w:val="24"/>
        </w:rPr>
        <w:t>.</w:t>
      </w:r>
      <w:r w:rsidRPr="00063807">
        <w:rPr>
          <w:rFonts w:ascii="Arial" w:hAnsi="Arial" w:cs="Arial"/>
          <w:sz w:val="24"/>
          <w:szCs w:val="24"/>
        </w:rPr>
        <w:t>6</w:t>
      </w:r>
      <w:r w:rsidR="33F1D38B" w:rsidRPr="00063807">
        <w:rPr>
          <w:rFonts w:ascii="Arial" w:hAnsi="Arial" w:cs="Arial"/>
          <w:sz w:val="24"/>
          <w:szCs w:val="24"/>
        </w:rPr>
        <w:t>,</w:t>
      </w:r>
      <w:r w:rsidRPr="00063807">
        <w:rPr>
          <w:rFonts w:ascii="Arial" w:hAnsi="Arial" w:cs="Arial"/>
          <w:sz w:val="24"/>
          <w:szCs w:val="24"/>
        </w:rPr>
        <w:t xml:space="preserve"> SMP</w:t>
      </w:r>
      <w:r w:rsidR="00F207E6" w:rsidRPr="00063807">
        <w:rPr>
          <w:rFonts w:ascii="Arial" w:hAnsi="Arial" w:cs="Arial"/>
          <w:sz w:val="24"/>
          <w:szCs w:val="24"/>
        </w:rPr>
        <w:t>.</w:t>
      </w:r>
      <w:r w:rsidRPr="00063807">
        <w:rPr>
          <w:rFonts w:ascii="Arial" w:hAnsi="Arial" w:cs="Arial"/>
          <w:sz w:val="24"/>
          <w:szCs w:val="24"/>
        </w:rPr>
        <w:t>7</w:t>
      </w:r>
      <w:r w:rsidR="3A4A97B4" w:rsidRPr="00063807">
        <w:rPr>
          <w:rFonts w:ascii="Arial" w:hAnsi="Arial" w:cs="Arial"/>
          <w:sz w:val="24"/>
          <w:szCs w:val="24"/>
        </w:rPr>
        <w:t>;</w:t>
      </w:r>
      <w:r w:rsidRPr="00063807">
        <w:rPr>
          <w:rFonts w:ascii="Arial" w:hAnsi="Arial" w:cs="Arial"/>
          <w:sz w:val="24"/>
          <w:szCs w:val="24"/>
        </w:rPr>
        <w:t xml:space="preserve"> </w:t>
      </w:r>
      <w:r w:rsidR="005F5B44" w:rsidRPr="00063807">
        <w:rPr>
          <w:rFonts w:ascii="Arial" w:hAnsi="Arial" w:cs="Arial"/>
          <w:sz w:val="24"/>
          <w:szCs w:val="24"/>
        </w:rPr>
        <w:t xml:space="preserve">Intervention, Extensions, and </w:t>
      </w:r>
      <w:r w:rsidRPr="00063807">
        <w:rPr>
          <w:rFonts w:ascii="Arial" w:hAnsi="Arial" w:cs="Arial"/>
          <w:sz w:val="24"/>
          <w:szCs w:val="24"/>
        </w:rPr>
        <w:t>Investigation</w:t>
      </w:r>
      <w:r w:rsidR="005F5B44" w:rsidRPr="00063807">
        <w:rPr>
          <w:rFonts w:ascii="Arial" w:hAnsi="Arial" w:cs="Arial"/>
          <w:sz w:val="24"/>
          <w:szCs w:val="24"/>
        </w:rPr>
        <w:t xml:space="preserve"> Resources</w:t>
      </w:r>
      <w:r w:rsidRPr="00063807">
        <w:rPr>
          <w:rFonts w:ascii="Arial" w:hAnsi="Arial" w:cs="Arial"/>
          <w:sz w:val="24"/>
          <w:szCs w:val="24"/>
        </w:rPr>
        <w:t xml:space="preserve"> p. 697</w:t>
      </w:r>
    </w:p>
    <w:p w14:paraId="78283796" w14:textId="5716AFDE" w:rsidR="005603B5" w:rsidRPr="009A3EB6" w:rsidRDefault="005603B5" w:rsidP="0025690F">
      <w:pPr>
        <w:pStyle w:val="ListParagraph"/>
        <w:numPr>
          <w:ilvl w:val="0"/>
          <w:numId w:val="6"/>
        </w:numPr>
        <w:spacing w:after="240" w:line="240" w:lineRule="auto"/>
        <w:ind w:left="1440"/>
        <w:contextualSpacing w:val="0"/>
        <w:rPr>
          <w:rFonts w:ascii="Arial" w:hAnsi="Arial" w:cs="Arial"/>
          <w:sz w:val="24"/>
          <w:szCs w:val="24"/>
          <w:lang w:val="es-MX"/>
        </w:rPr>
      </w:pPr>
      <w:r w:rsidRPr="009A3EB6">
        <w:rPr>
          <w:rFonts w:ascii="Arial" w:hAnsi="Arial" w:cs="Arial"/>
          <w:sz w:val="24"/>
          <w:szCs w:val="24"/>
          <w:lang w:val="es-MX"/>
        </w:rPr>
        <w:t>Criterion 1.3: Grade 5</w:t>
      </w:r>
      <w:r w:rsidR="34C92420" w:rsidRPr="009A3EB6">
        <w:rPr>
          <w:rFonts w:ascii="Arial" w:hAnsi="Arial" w:cs="Arial"/>
          <w:sz w:val="24"/>
          <w:szCs w:val="24"/>
          <w:lang w:val="es-MX"/>
        </w:rPr>
        <w:t>:</w:t>
      </w:r>
      <w:r w:rsidRPr="009A3EB6">
        <w:rPr>
          <w:rFonts w:ascii="Arial" w:hAnsi="Arial" w:cs="Arial"/>
          <w:sz w:val="24"/>
          <w:szCs w:val="24"/>
          <w:lang w:val="es-MX"/>
        </w:rPr>
        <w:t xml:space="preserve"> TE </w:t>
      </w:r>
      <w:r w:rsidR="005F5B44" w:rsidRPr="009A3EB6">
        <w:rPr>
          <w:rFonts w:ascii="Arial" w:hAnsi="Arial" w:cs="Arial"/>
          <w:sz w:val="24"/>
          <w:szCs w:val="24"/>
          <w:lang w:val="es-MX"/>
        </w:rPr>
        <w:t>Vol</w:t>
      </w:r>
      <w:r w:rsidR="00831D74" w:rsidRPr="009A3EB6">
        <w:rPr>
          <w:rFonts w:ascii="Arial" w:hAnsi="Arial" w:cs="Arial"/>
          <w:sz w:val="24"/>
          <w:szCs w:val="24"/>
          <w:lang w:val="es-MX"/>
        </w:rPr>
        <w:t>.</w:t>
      </w:r>
      <w:r w:rsidR="005F5B44" w:rsidRPr="009A3EB6">
        <w:rPr>
          <w:rFonts w:ascii="Arial" w:hAnsi="Arial" w:cs="Arial"/>
          <w:sz w:val="24"/>
          <w:szCs w:val="24"/>
          <w:lang w:val="es-MX"/>
        </w:rPr>
        <w:t xml:space="preserve"> 1 </w:t>
      </w:r>
      <w:r w:rsidRPr="009A3EB6">
        <w:rPr>
          <w:rFonts w:ascii="Arial" w:hAnsi="Arial" w:cs="Arial"/>
          <w:sz w:val="24"/>
          <w:szCs w:val="24"/>
          <w:lang w:val="es-MX"/>
        </w:rPr>
        <w:t>pp. 41</w:t>
      </w:r>
      <w:r w:rsidR="005F5B44" w:rsidRPr="009A3EB6">
        <w:rPr>
          <w:rFonts w:ascii="Arial" w:hAnsi="Arial" w:cs="Arial"/>
          <w:sz w:val="24"/>
          <w:szCs w:val="24"/>
          <w:lang w:val="es-MX"/>
        </w:rPr>
        <w:t>A</w:t>
      </w:r>
      <w:r w:rsidR="0025690F" w:rsidRPr="009A3EB6">
        <w:rPr>
          <w:rFonts w:ascii="Arial" w:hAnsi="Arial" w:cs="Arial"/>
          <w:sz w:val="24"/>
          <w:szCs w:val="24"/>
          <w:lang w:val="es-MX"/>
        </w:rPr>
        <w:t>–</w:t>
      </w:r>
      <w:r w:rsidRPr="009A3EB6">
        <w:rPr>
          <w:rFonts w:ascii="Arial" w:hAnsi="Arial" w:cs="Arial"/>
          <w:sz w:val="24"/>
          <w:szCs w:val="24"/>
          <w:lang w:val="es-MX"/>
        </w:rPr>
        <w:t>45</w:t>
      </w:r>
      <w:r w:rsidR="005F5B44" w:rsidRPr="009A3EB6">
        <w:rPr>
          <w:rFonts w:ascii="Arial" w:hAnsi="Arial" w:cs="Arial"/>
          <w:sz w:val="24"/>
          <w:szCs w:val="24"/>
          <w:lang w:val="es-MX"/>
        </w:rPr>
        <w:t>A</w:t>
      </w:r>
    </w:p>
    <w:p w14:paraId="1E93E579" w14:textId="07CC3241" w:rsidR="6A53E29B" w:rsidRPr="009A3EB6" w:rsidRDefault="005603B5" w:rsidP="00D0416E">
      <w:pPr>
        <w:pStyle w:val="ListParagraph"/>
        <w:numPr>
          <w:ilvl w:val="0"/>
          <w:numId w:val="6"/>
        </w:numPr>
        <w:spacing w:before="240" w:after="0" w:line="240" w:lineRule="auto"/>
        <w:ind w:left="1440"/>
        <w:rPr>
          <w:rFonts w:ascii="Arial" w:hAnsi="Arial" w:cs="Arial"/>
          <w:sz w:val="24"/>
          <w:szCs w:val="24"/>
          <w:lang w:val="es-MX"/>
        </w:rPr>
      </w:pPr>
      <w:r w:rsidRPr="009A3EB6">
        <w:rPr>
          <w:rFonts w:ascii="Arial" w:eastAsia="Arial" w:hAnsi="Arial" w:cs="Arial"/>
          <w:sz w:val="24"/>
          <w:szCs w:val="24"/>
          <w:lang w:val="es-MX"/>
        </w:rPr>
        <w:t>Criterion 1.4: Grade</w:t>
      </w:r>
      <w:r w:rsidR="0FB764F1" w:rsidRPr="009A3EB6">
        <w:rPr>
          <w:rFonts w:ascii="Arial" w:eastAsia="Arial" w:hAnsi="Arial" w:cs="Arial"/>
          <w:sz w:val="24"/>
          <w:szCs w:val="24"/>
          <w:lang w:val="es-MX"/>
        </w:rPr>
        <w:t>:</w:t>
      </w:r>
      <w:r w:rsidR="00F207E6" w:rsidRPr="009A3EB6">
        <w:rPr>
          <w:rFonts w:ascii="Arial" w:eastAsia="Arial" w:hAnsi="Arial" w:cs="Arial"/>
          <w:sz w:val="24"/>
          <w:szCs w:val="24"/>
          <w:lang w:val="es-MX"/>
        </w:rPr>
        <w:t xml:space="preserve"> 8.EP.1</w:t>
      </w:r>
      <w:r w:rsidR="7270983D" w:rsidRPr="009A3EB6">
        <w:rPr>
          <w:rFonts w:ascii="Arial" w:eastAsia="Arial" w:hAnsi="Arial" w:cs="Arial"/>
          <w:sz w:val="24"/>
          <w:szCs w:val="24"/>
          <w:lang w:val="es-MX"/>
        </w:rPr>
        <w:t>;</w:t>
      </w:r>
      <w:r w:rsidR="00F207E6" w:rsidRPr="009A3EB6">
        <w:rPr>
          <w:rFonts w:ascii="Arial" w:eastAsia="Arial" w:hAnsi="Arial" w:cs="Arial"/>
          <w:sz w:val="24"/>
          <w:szCs w:val="24"/>
          <w:lang w:val="es-MX"/>
        </w:rPr>
        <w:t xml:space="preserve"> </w:t>
      </w:r>
      <w:r w:rsidRPr="009A3EB6">
        <w:rPr>
          <w:rFonts w:ascii="Arial" w:eastAsia="Arial" w:hAnsi="Arial" w:cs="Arial"/>
          <w:sz w:val="24"/>
          <w:szCs w:val="24"/>
          <w:lang w:val="es-MX"/>
        </w:rPr>
        <w:t xml:space="preserve">TE </w:t>
      </w:r>
      <w:r w:rsidR="005F5B44" w:rsidRPr="009A3EB6">
        <w:rPr>
          <w:rFonts w:ascii="Arial" w:eastAsia="Arial" w:hAnsi="Arial" w:cs="Arial"/>
          <w:sz w:val="24"/>
          <w:szCs w:val="24"/>
          <w:lang w:val="es-MX"/>
        </w:rPr>
        <w:t>Vol</w:t>
      </w:r>
      <w:r w:rsidR="00831D74" w:rsidRPr="009A3EB6">
        <w:rPr>
          <w:rFonts w:ascii="Arial" w:eastAsia="Arial" w:hAnsi="Arial" w:cs="Arial"/>
          <w:sz w:val="24"/>
          <w:szCs w:val="24"/>
          <w:lang w:val="es-MX"/>
        </w:rPr>
        <w:t>.</w:t>
      </w:r>
      <w:r w:rsidR="005F5B44" w:rsidRPr="009A3EB6">
        <w:rPr>
          <w:rFonts w:ascii="Arial" w:eastAsia="Arial" w:hAnsi="Arial" w:cs="Arial"/>
          <w:sz w:val="24"/>
          <w:szCs w:val="24"/>
          <w:lang w:val="es-MX"/>
        </w:rPr>
        <w:t xml:space="preserve"> 1 </w:t>
      </w:r>
      <w:r w:rsidRPr="009A3EB6">
        <w:rPr>
          <w:rFonts w:ascii="Arial" w:eastAsia="Arial" w:hAnsi="Arial" w:cs="Arial"/>
          <w:sz w:val="24"/>
          <w:szCs w:val="24"/>
          <w:lang w:val="es-MX"/>
        </w:rPr>
        <w:t>p. 216</w:t>
      </w:r>
      <w:r w:rsidR="005F5B44" w:rsidRPr="009A3EB6">
        <w:rPr>
          <w:rFonts w:ascii="Arial" w:eastAsia="Arial" w:hAnsi="Arial" w:cs="Arial"/>
          <w:sz w:val="24"/>
          <w:szCs w:val="24"/>
          <w:lang w:val="es-MX"/>
        </w:rPr>
        <w:t>A</w:t>
      </w:r>
    </w:p>
    <w:p w14:paraId="6CAC8766" w14:textId="3B616AE7" w:rsidR="6A53E29B" w:rsidRPr="00063807" w:rsidRDefault="6A53E29B" w:rsidP="00767F5B">
      <w:pPr>
        <w:pStyle w:val="Heading3"/>
      </w:pPr>
      <w:r w:rsidRPr="00063807">
        <w:t>Criteria Category 2: Program Organization</w:t>
      </w:r>
    </w:p>
    <w:p w14:paraId="2BFA905B" w14:textId="635FD244" w:rsidR="6A53E29B" w:rsidRPr="00063807" w:rsidRDefault="6A53E29B" w:rsidP="00D0416E">
      <w:pPr>
        <w:spacing w:before="240" w:after="0" w:line="240" w:lineRule="auto"/>
        <w:rPr>
          <w:rFonts w:ascii="Arial" w:eastAsia="Arial" w:hAnsi="Arial" w:cs="Arial"/>
          <w:sz w:val="24"/>
          <w:szCs w:val="24"/>
        </w:rPr>
      </w:pPr>
      <w:r w:rsidRPr="00063807">
        <w:rPr>
          <w:rFonts w:ascii="Arial" w:eastAsia="Arial" w:hAnsi="Arial" w:cs="Arial"/>
          <w:sz w:val="24"/>
          <w:szCs w:val="24"/>
        </w:rPr>
        <w:t>The organization and features of the instructional materials support instruction and learning of the standards.</w:t>
      </w:r>
    </w:p>
    <w:p w14:paraId="5B87C671" w14:textId="0900E924" w:rsidR="6A53E29B" w:rsidRPr="00063807" w:rsidRDefault="6A53E29B" w:rsidP="00D0416E">
      <w:pPr>
        <w:pStyle w:val="Heading4"/>
      </w:pPr>
      <w:r w:rsidRPr="00063807">
        <w:t>Citations:</w:t>
      </w:r>
    </w:p>
    <w:p w14:paraId="6349156D" w14:textId="4A09D9B5" w:rsidR="6A53E29B" w:rsidRPr="00063807" w:rsidRDefault="00F207E6" w:rsidP="00282273">
      <w:pPr>
        <w:pStyle w:val="ListParagraph"/>
        <w:numPr>
          <w:ilvl w:val="1"/>
          <w:numId w:val="5"/>
        </w:numPr>
        <w:spacing w:after="240" w:line="240" w:lineRule="auto"/>
        <w:contextualSpacing w:val="0"/>
        <w:rPr>
          <w:rFonts w:ascii="Arial" w:eastAsia="Arial" w:hAnsi="Arial" w:cs="Arial"/>
          <w:sz w:val="24"/>
          <w:szCs w:val="24"/>
        </w:rPr>
      </w:pPr>
      <w:r w:rsidRPr="00063807">
        <w:rPr>
          <w:rFonts w:ascii="Arial" w:eastAsia="Arial" w:hAnsi="Arial" w:cs="Arial"/>
          <w:sz w:val="24"/>
          <w:szCs w:val="24"/>
        </w:rPr>
        <w:t>Criterion 2.1</w:t>
      </w:r>
      <w:r w:rsidR="00190682" w:rsidRPr="00063807">
        <w:rPr>
          <w:rFonts w:ascii="Arial" w:eastAsia="Arial" w:hAnsi="Arial" w:cs="Arial"/>
          <w:sz w:val="24"/>
          <w:szCs w:val="24"/>
        </w:rPr>
        <w:t>:</w:t>
      </w:r>
      <w:r w:rsidRPr="00063807">
        <w:rPr>
          <w:rFonts w:ascii="Arial" w:eastAsia="Arial" w:hAnsi="Arial" w:cs="Arial"/>
          <w:sz w:val="24"/>
          <w:szCs w:val="24"/>
        </w:rPr>
        <w:t xml:space="preserve"> Grade 8, 8.F.4 7.G.4 7.G.6 F-IF.7 G-GMD.3 TE</w:t>
      </w:r>
      <w:r w:rsidR="005F5B44" w:rsidRPr="00063807">
        <w:rPr>
          <w:rFonts w:ascii="Arial" w:eastAsia="Arial" w:hAnsi="Arial" w:cs="Arial"/>
          <w:sz w:val="24"/>
          <w:szCs w:val="24"/>
        </w:rPr>
        <w:t xml:space="preserve"> Vol</w:t>
      </w:r>
      <w:r w:rsidR="00190682" w:rsidRPr="00063807">
        <w:rPr>
          <w:rFonts w:ascii="Arial" w:eastAsia="Arial" w:hAnsi="Arial" w:cs="Arial"/>
          <w:sz w:val="24"/>
          <w:szCs w:val="24"/>
        </w:rPr>
        <w:t>.</w:t>
      </w:r>
      <w:r w:rsidR="005F5B44" w:rsidRPr="00063807">
        <w:rPr>
          <w:rFonts w:ascii="Arial" w:eastAsia="Arial" w:hAnsi="Arial" w:cs="Arial"/>
          <w:sz w:val="24"/>
          <w:szCs w:val="24"/>
        </w:rPr>
        <w:t xml:space="preserve"> 2</w:t>
      </w:r>
      <w:r w:rsidRPr="00063807">
        <w:rPr>
          <w:rFonts w:ascii="Arial" w:eastAsia="Arial" w:hAnsi="Arial" w:cs="Arial"/>
          <w:sz w:val="24"/>
          <w:szCs w:val="24"/>
        </w:rPr>
        <w:t xml:space="preserve"> p. 431</w:t>
      </w:r>
    </w:p>
    <w:p w14:paraId="1CAF1FDF" w14:textId="367E0428" w:rsidR="6A53E29B" w:rsidRPr="00063807" w:rsidRDefault="00F207E6" w:rsidP="00282273">
      <w:pPr>
        <w:pStyle w:val="ListParagraph"/>
        <w:numPr>
          <w:ilvl w:val="1"/>
          <w:numId w:val="5"/>
        </w:numPr>
        <w:spacing w:after="240" w:line="240" w:lineRule="auto"/>
        <w:contextualSpacing w:val="0"/>
        <w:rPr>
          <w:sz w:val="24"/>
          <w:szCs w:val="24"/>
        </w:rPr>
      </w:pPr>
      <w:r w:rsidRPr="00063807">
        <w:rPr>
          <w:rFonts w:ascii="Arial" w:eastAsia="Arial" w:hAnsi="Arial" w:cs="Arial"/>
          <w:sz w:val="24"/>
          <w:szCs w:val="24"/>
        </w:rPr>
        <w:t>Criterion 2.2</w:t>
      </w:r>
      <w:r w:rsidR="00190682" w:rsidRPr="00063807">
        <w:rPr>
          <w:rFonts w:ascii="Arial" w:eastAsia="Arial" w:hAnsi="Arial" w:cs="Arial"/>
          <w:sz w:val="24"/>
          <w:szCs w:val="24"/>
        </w:rPr>
        <w:t>:</w:t>
      </w:r>
      <w:r w:rsidRPr="00063807">
        <w:rPr>
          <w:rFonts w:ascii="Arial" w:eastAsia="Arial" w:hAnsi="Arial" w:cs="Arial"/>
          <w:sz w:val="24"/>
          <w:szCs w:val="24"/>
        </w:rPr>
        <w:t xml:space="preserve"> Grade 4, Intervention, Extension, and Investigation Resources pp. 674</w:t>
      </w:r>
      <w:r w:rsidR="0025690F" w:rsidRPr="00063807">
        <w:rPr>
          <w:rFonts w:ascii="Arial" w:eastAsia="Arial" w:hAnsi="Arial" w:cs="Arial"/>
          <w:sz w:val="24"/>
          <w:szCs w:val="24"/>
        </w:rPr>
        <w:t>–</w:t>
      </w:r>
      <w:r w:rsidRPr="00063807">
        <w:rPr>
          <w:rFonts w:ascii="Arial" w:eastAsia="Arial" w:hAnsi="Arial" w:cs="Arial"/>
          <w:sz w:val="24"/>
          <w:szCs w:val="24"/>
        </w:rPr>
        <w:t>681</w:t>
      </w:r>
    </w:p>
    <w:p w14:paraId="39691A85" w14:textId="1B724F38" w:rsidR="00F207E6" w:rsidRPr="00063807" w:rsidRDefault="00F207E6" w:rsidP="00282273">
      <w:pPr>
        <w:pStyle w:val="ListParagraph"/>
        <w:numPr>
          <w:ilvl w:val="1"/>
          <w:numId w:val="5"/>
        </w:numPr>
        <w:spacing w:after="240" w:line="240" w:lineRule="auto"/>
        <w:contextualSpacing w:val="0"/>
        <w:rPr>
          <w:sz w:val="24"/>
          <w:szCs w:val="24"/>
        </w:rPr>
      </w:pPr>
      <w:r w:rsidRPr="00063807">
        <w:rPr>
          <w:rFonts w:ascii="Arial" w:eastAsia="Arial" w:hAnsi="Arial" w:cs="Arial"/>
          <w:sz w:val="24"/>
          <w:szCs w:val="24"/>
        </w:rPr>
        <w:t xml:space="preserve">Criterion 2.3: Grade 1, SE </w:t>
      </w:r>
      <w:r w:rsidR="005F5B44" w:rsidRPr="00063807">
        <w:rPr>
          <w:rFonts w:ascii="Arial" w:eastAsia="Arial" w:hAnsi="Arial" w:cs="Arial"/>
          <w:sz w:val="24"/>
          <w:szCs w:val="24"/>
        </w:rPr>
        <w:t>Vol</w:t>
      </w:r>
      <w:r w:rsidR="00190682" w:rsidRPr="00063807">
        <w:rPr>
          <w:rFonts w:ascii="Arial" w:eastAsia="Arial" w:hAnsi="Arial" w:cs="Arial"/>
          <w:sz w:val="24"/>
          <w:szCs w:val="24"/>
        </w:rPr>
        <w:t>.</w:t>
      </w:r>
      <w:r w:rsidR="005F5B44" w:rsidRPr="00063807">
        <w:rPr>
          <w:rFonts w:ascii="Arial" w:eastAsia="Arial" w:hAnsi="Arial" w:cs="Arial"/>
          <w:sz w:val="24"/>
          <w:szCs w:val="24"/>
        </w:rPr>
        <w:t xml:space="preserve"> 2 </w:t>
      </w:r>
      <w:r w:rsidRPr="00063807">
        <w:rPr>
          <w:rFonts w:ascii="Arial" w:eastAsia="Arial" w:hAnsi="Arial" w:cs="Arial"/>
          <w:sz w:val="24"/>
          <w:szCs w:val="24"/>
        </w:rPr>
        <w:t xml:space="preserve">p. 694 </w:t>
      </w:r>
      <w:r w:rsidR="005F5B44" w:rsidRPr="00063807">
        <w:rPr>
          <w:rFonts w:ascii="Arial" w:eastAsia="Arial" w:hAnsi="Arial" w:cs="Arial"/>
          <w:sz w:val="24"/>
          <w:szCs w:val="24"/>
        </w:rPr>
        <w:t>(</w:t>
      </w:r>
      <w:r w:rsidRPr="00063807">
        <w:rPr>
          <w:rFonts w:ascii="Arial" w:eastAsia="Arial" w:hAnsi="Arial" w:cs="Arial"/>
          <w:sz w:val="24"/>
          <w:szCs w:val="24"/>
        </w:rPr>
        <w:t>Math in Action</w:t>
      </w:r>
      <w:r w:rsidR="005F5B44" w:rsidRPr="00063807">
        <w:rPr>
          <w:rFonts w:ascii="Arial" w:eastAsia="Arial" w:hAnsi="Arial" w:cs="Arial"/>
          <w:sz w:val="24"/>
          <w:szCs w:val="24"/>
        </w:rPr>
        <w:t>)</w:t>
      </w:r>
    </w:p>
    <w:p w14:paraId="53B5D9E8" w14:textId="79495E4E" w:rsidR="005F5B44" w:rsidRPr="00063807" w:rsidRDefault="005F5B44" w:rsidP="00282273">
      <w:pPr>
        <w:pStyle w:val="ListParagraph"/>
        <w:numPr>
          <w:ilvl w:val="1"/>
          <w:numId w:val="5"/>
        </w:numPr>
        <w:spacing w:after="240" w:line="240" w:lineRule="auto"/>
        <w:contextualSpacing w:val="0"/>
        <w:rPr>
          <w:sz w:val="24"/>
          <w:szCs w:val="24"/>
        </w:rPr>
      </w:pPr>
      <w:r w:rsidRPr="00063807">
        <w:rPr>
          <w:rFonts w:ascii="Arial" w:eastAsia="Arial" w:hAnsi="Arial" w:cs="Arial"/>
          <w:sz w:val="24"/>
          <w:szCs w:val="24"/>
        </w:rPr>
        <w:t>Criterion 2.6: Grade 4, TE Vol</w:t>
      </w:r>
      <w:r w:rsidR="00190682" w:rsidRPr="00063807">
        <w:rPr>
          <w:rFonts w:ascii="Arial" w:eastAsia="Arial" w:hAnsi="Arial" w:cs="Arial"/>
          <w:sz w:val="24"/>
          <w:szCs w:val="24"/>
        </w:rPr>
        <w:t>.</w:t>
      </w:r>
      <w:r w:rsidRPr="00063807">
        <w:rPr>
          <w:rFonts w:ascii="Arial" w:eastAsia="Arial" w:hAnsi="Arial" w:cs="Arial"/>
          <w:sz w:val="24"/>
          <w:szCs w:val="24"/>
        </w:rPr>
        <w:t xml:space="preserve"> 1 p. 184 (Watch your Knowledge Grow)</w:t>
      </w:r>
    </w:p>
    <w:p w14:paraId="6CB6E1EF" w14:textId="0B55E546" w:rsidR="005F5B44" w:rsidRPr="00063807" w:rsidRDefault="005F5B44" w:rsidP="00D0416E">
      <w:pPr>
        <w:pStyle w:val="ListParagraph"/>
        <w:numPr>
          <w:ilvl w:val="1"/>
          <w:numId w:val="5"/>
        </w:numPr>
        <w:spacing w:before="240" w:after="0" w:line="240" w:lineRule="auto"/>
        <w:rPr>
          <w:sz w:val="24"/>
          <w:szCs w:val="24"/>
        </w:rPr>
      </w:pPr>
      <w:r w:rsidRPr="00063807">
        <w:rPr>
          <w:rFonts w:ascii="Arial" w:eastAsia="Arial" w:hAnsi="Arial" w:cs="Arial"/>
          <w:sz w:val="24"/>
          <w:szCs w:val="24"/>
        </w:rPr>
        <w:t>Criterion 2.7: Grade 8, SE Vol</w:t>
      </w:r>
      <w:r w:rsidR="00190682" w:rsidRPr="00063807">
        <w:rPr>
          <w:rFonts w:ascii="Arial" w:eastAsia="Arial" w:hAnsi="Arial" w:cs="Arial"/>
          <w:sz w:val="24"/>
          <w:szCs w:val="24"/>
        </w:rPr>
        <w:t>.</w:t>
      </w:r>
      <w:r w:rsidRPr="00063807">
        <w:rPr>
          <w:rFonts w:ascii="Arial" w:eastAsia="Arial" w:hAnsi="Arial" w:cs="Arial"/>
          <w:sz w:val="24"/>
          <w:szCs w:val="24"/>
        </w:rPr>
        <w:t xml:space="preserve"> 1 p. 267</w:t>
      </w:r>
    </w:p>
    <w:p w14:paraId="59545C8A" w14:textId="772888C1" w:rsidR="6A53E29B" w:rsidRPr="00063807" w:rsidRDefault="6A53E29B" w:rsidP="00767F5B">
      <w:pPr>
        <w:pStyle w:val="Heading3"/>
      </w:pPr>
      <w:r w:rsidRPr="00063807">
        <w:t>Criteria Category 3: Assessment</w:t>
      </w:r>
    </w:p>
    <w:p w14:paraId="2D47B94C" w14:textId="531DECAB" w:rsidR="6A53E29B" w:rsidRPr="00063807" w:rsidRDefault="6A53E29B" w:rsidP="00D0416E">
      <w:pPr>
        <w:spacing w:before="120" w:after="0" w:line="240" w:lineRule="auto"/>
        <w:rPr>
          <w:rFonts w:ascii="Arial" w:eastAsia="Arial" w:hAnsi="Arial" w:cs="Arial"/>
          <w:sz w:val="24"/>
          <w:szCs w:val="24"/>
        </w:rPr>
      </w:pPr>
      <w:r w:rsidRPr="00063807">
        <w:rPr>
          <w:rFonts w:ascii="Arial" w:eastAsia="Arial" w:hAnsi="Arial" w:cs="Arial"/>
          <w:sz w:val="24"/>
          <w:szCs w:val="24"/>
        </w:rPr>
        <w:t xml:space="preserve">The instructional materials </w:t>
      </w:r>
      <w:r w:rsidR="00321576" w:rsidRPr="00063807">
        <w:rPr>
          <w:rFonts w:ascii="Arial" w:eastAsia="Arial" w:hAnsi="Arial" w:cs="Arial"/>
          <w:sz w:val="24"/>
          <w:szCs w:val="24"/>
        </w:rPr>
        <w:t>contain</w:t>
      </w:r>
      <w:r w:rsidRPr="00063807">
        <w:rPr>
          <w:rFonts w:ascii="Arial" w:eastAsia="Arial" w:hAnsi="Arial" w:cs="Arial"/>
          <w:sz w:val="24"/>
          <w:szCs w:val="24"/>
        </w:rPr>
        <w:t xml:space="preserve"> </w:t>
      </w:r>
      <w:r w:rsidR="00321576" w:rsidRPr="00063807">
        <w:rPr>
          <w:rFonts w:ascii="Arial" w:eastAsia="Arial" w:hAnsi="Arial" w:cs="Arial"/>
          <w:sz w:val="24"/>
          <w:szCs w:val="24"/>
        </w:rPr>
        <w:t>strategies and tools for continually assessing student understanding and opportunities for new learning.</w:t>
      </w:r>
    </w:p>
    <w:p w14:paraId="78728D87" w14:textId="03EE56CF" w:rsidR="6A53E29B" w:rsidRPr="00063807" w:rsidRDefault="6A53E29B" w:rsidP="00D0416E">
      <w:pPr>
        <w:pStyle w:val="Heading4"/>
      </w:pPr>
      <w:r w:rsidRPr="00063807">
        <w:t>Citations:</w:t>
      </w:r>
    </w:p>
    <w:p w14:paraId="72F698EC" w14:textId="7E3230E5" w:rsidR="6A53E29B" w:rsidRPr="00063807" w:rsidRDefault="00F207E6" w:rsidP="00282273">
      <w:pPr>
        <w:pStyle w:val="ListParagraph"/>
        <w:numPr>
          <w:ilvl w:val="1"/>
          <w:numId w:val="4"/>
        </w:numPr>
        <w:spacing w:after="240" w:line="240" w:lineRule="auto"/>
        <w:contextualSpacing w:val="0"/>
        <w:rPr>
          <w:rFonts w:ascii="Arial" w:eastAsia="Arial" w:hAnsi="Arial" w:cs="Arial"/>
          <w:sz w:val="24"/>
          <w:szCs w:val="24"/>
        </w:rPr>
      </w:pPr>
      <w:r w:rsidRPr="00063807">
        <w:rPr>
          <w:rFonts w:ascii="Arial" w:eastAsia="Arial" w:hAnsi="Arial" w:cs="Arial"/>
          <w:sz w:val="24"/>
          <w:szCs w:val="24"/>
        </w:rPr>
        <w:t>Criterion 3.1: Grade K, Assessment Book p. 231 (Formative Assessment)</w:t>
      </w:r>
    </w:p>
    <w:p w14:paraId="237FC7D4" w14:textId="51EBCD42" w:rsidR="6A53E29B" w:rsidRPr="00063807" w:rsidRDefault="00F207E6" w:rsidP="00282273">
      <w:pPr>
        <w:pStyle w:val="ListParagraph"/>
        <w:numPr>
          <w:ilvl w:val="1"/>
          <w:numId w:val="4"/>
        </w:numPr>
        <w:spacing w:after="240" w:line="240" w:lineRule="auto"/>
        <w:contextualSpacing w:val="0"/>
        <w:rPr>
          <w:sz w:val="24"/>
          <w:szCs w:val="24"/>
        </w:rPr>
      </w:pPr>
      <w:r w:rsidRPr="00063807">
        <w:rPr>
          <w:rFonts w:ascii="Arial" w:eastAsia="Arial" w:hAnsi="Arial" w:cs="Arial"/>
          <w:sz w:val="24"/>
          <w:szCs w:val="24"/>
        </w:rPr>
        <w:lastRenderedPageBreak/>
        <w:t xml:space="preserve">Criterion 3.2: Grade 8, Assessment Book </w:t>
      </w:r>
      <w:r w:rsidR="008C2829" w:rsidRPr="00063807">
        <w:rPr>
          <w:rFonts w:ascii="Arial" w:eastAsia="Arial" w:hAnsi="Arial" w:cs="Arial"/>
          <w:sz w:val="24"/>
          <w:szCs w:val="24"/>
        </w:rPr>
        <w:t>p</w:t>
      </w:r>
      <w:r w:rsidRPr="00063807">
        <w:rPr>
          <w:rFonts w:ascii="Arial" w:eastAsia="Arial" w:hAnsi="Arial" w:cs="Arial"/>
          <w:sz w:val="24"/>
          <w:szCs w:val="24"/>
        </w:rPr>
        <w:t>p.</w:t>
      </w:r>
      <w:r w:rsidR="481ED555" w:rsidRPr="00063807">
        <w:rPr>
          <w:rFonts w:ascii="Arial" w:eastAsia="Arial" w:hAnsi="Arial" w:cs="Arial"/>
          <w:sz w:val="24"/>
          <w:szCs w:val="24"/>
        </w:rPr>
        <w:t xml:space="preserve"> </w:t>
      </w:r>
      <w:r w:rsidRPr="00063807">
        <w:rPr>
          <w:rFonts w:ascii="Arial" w:eastAsia="Arial" w:hAnsi="Arial" w:cs="Arial"/>
          <w:sz w:val="24"/>
          <w:szCs w:val="24"/>
        </w:rPr>
        <w:t>121</w:t>
      </w:r>
      <w:r w:rsidR="008C2829" w:rsidRPr="00063807">
        <w:rPr>
          <w:rFonts w:ascii="Arial" w:eastAsia="Arial" w:hAnsi="Arial" w:cs="Arial"/>
          <w:sz w:val="24"/>
          <w:szCs w:val="24"/>
        </w:rPr>
        <w:t>–</w:t>
      </w:r>
      <w:r w:rsidRPr="00063807">
        <w:rPr>
          <w:rFonts w:ascii="Arial" w:eastAsia="Arial" w:hAnsi="Arial" w:cs="Arial"/>
          <w:sz w:val="24"/>
          <w:szCs w:val="24"/>
        </w:rPr>
        <w:t>124 (Summative Assessment)</w:t>
      </w:r>
    </w:p>
    <w:p w14:paraId="6AC5B532" w14:textId="3C317F42" w:rsidR="6A53E29B" w:rsidRPr="00063807" w:rsidRDefault="00F207E6" w:rsidP="00282273">
      <w:pPr>
        <w:pStyle w:val="ListParagraph"/>
        <w:numPr>
          <w:ilvl w:val="1"/>
          <w:numId w:val="4"/>
        </w:numPr>
        <w:spacing w:after="240" w:line="240" w:lineRule="auto"/>
        <w:contextualSpacing w:val="0"/>
        <w:rPr>
          <w:sz w:val="24"/>
          <w:szCs w:val="24"/>
        </w:rPr>
      </w:pPr>
      <w:r w:rsidRPr="00063807">
        <w:rPr>
          <w:rFonts w:ascii="Arial" w:eastAsia="Arial" w:hAnsi="Arial" w:cs="Arial"/>
          <w:sz w:val="24"/>
          <w:szCs w:val="24"/>
        </w:rPr>
        <w:t>Criterion 3.3: Grade 1, Assessment Book pp. 109</w:t>
      </w:r>
      <w:r w:rsidR="008C2829" w:rsidRPr="00063807">
        <w:rPr>
          <w:rFonts w:ascii="Arial" w:eastAsia="Arial" w:hAnsi="Arial" w:cs="Arial"/>
          <w:sz w:val="24"/>
          <w:szCs w:val="24"/>
        </w:rPr>
        <w:t>–</w:t>
      </w:r>
      <w:r w:rsidRPr="00063807">
        <w:rPr>
          <w:rFonts w:ascii="Arial" w:eastAsia="Arial" w:hAnsi="Arial" w:cs="Arial"/>
          <w:sz w:val="24"/>
          <w:szCs w:val="24"/>
        </w:rPr>
        <w:t>113 (Rubric for Assessment)</w:t>
      </w:r>
    </w:p>
    <w:p w14:paraId="532902E7" w14:textId="5E2E455A" w:rsidR="00F84D60" w:rsidRPr="00063807" w:rsidRDefault="00F84D60" w:rsidP="00F207E6">
      <w:pPr>
        <w:pStyle w:val="ListParagraph"/>
        <w:numPr>
          <w:ilvl w:val="1"/>
          <w:numId w:val="4"/>
        </w:numPr>
        <w:spacing w:before="240" w:after="0" w:line="240" w:lineRule="auto"/>
        <w:rPr>
          <w:sz w:val="24"/>
          <w:szCs w:val="24"/>
        </w:rPr>
      </w:pPr>
      <w:r w:rsidRPr="00063807">
        <w:rPr>
          <w:rFonts w:ascii="Arial" w:eastAsia="Arial" w:hAnsi="Arial" w:cs="Arial"/>
          <w:sz w:val="24"/>
          <w:szCs w:val="24"/>
        </w:rPr>
        <w:t>Criterion 3.5: Grade 3</w:t>
      </w:r>
      <w:r w:rsidR="008C2829" w:rsidRPr="00063807">
        <w:rPr>
          <w:rFonts w:ascii="Arial" w:eastAsia="Arial" w:hAnsi="Arial" w:cs="Arial"/>
          <w:sz w:val="24"/>
          <w:szCs w:val="24"/>
        </w:rPr>
        <w:t>,</w:t>
      </w:r>
      <w:r w:rsidRPr="00063807">
        <w:rPr>
          <w:rFonts w:ascii="Arial" w:eastAsia="Arial" w:hAnsi="Arial" w:cs="Arial"/>
          <w:sz w:val="24"/>
          <w:szCs w:val="24"/>
        </w:rPr>
        <w:t xml:space="preserve"> Assessment Book p. 131 (Formative Assessment)</w:t>
      </w:r>
    </w:p>
    <w:p w14:paraId="47056F97" w14:textId="32C0F78A" w:rsidR="6A53E29B" w:rsidRPr="00063807" w:rsidRDefault="6A53E29B" w:rsidP="00767F5B">
      <w:pPr>
        <w:pStyle w:val="Heading3"/>
      </w:pPr>
      <w:r w:rsidRPr="00063807">
        <w:t xml:space="preserve">Criteria Category 4: </w:t>
      </w:r>
      <w:r w:rsidR="2469EDE7" w:rsidRPr="00063807">
        <w:t>Access and Equity</w:t>
      </w:r>
    </w:p>
    <w:p w14:paraId="5E9B2688" w14:textId="30276882" w:rsidR="6A53E29B" w:rsidRPr="00063807" w:rsidRDefault="6A53E29B" w:rsidP="00D0416E">
      <w:pPr>
        <w:spacing w:before="120" w:after="0" w:line="240" w:lineRule="auto"/>
        <w:rPr>
          <w:rFonts w:ascii="Arial" w:eastAsia="Arial" w:hAnsi="Arial" w:cs="Arial"/>
          <w:sz w:val="24"/>
          <w:szCs w:val="24"/>
        </w:rPr>
      </w:pPr>
      <w:bookmarkStart w:id="4" w:name="_Hlk183526810"/>
      <w:r w:rsidRPr="00063807">
        <w:rPr>
          <w:rFonts w:ascii="Arial" w:eastAsia="Arial" w:hAnsi="Arial" w:cs="Arial"/>
          <w:sz w:val="24"/>
          <w:szCs w:val="24"/>
        </w:rPr>
        <w:t xml:space="preserve">Program </w:t>
      </w:r>
      <w:r w:rsidR="00030522" w:rsidRPr="00063807">
        <w:rPr>
          <w:rFonts w:ascii="Arial" w:eastAsia="Arial" w:hAnsi="Arial" w:cs="Arial"/>
          <w:sz w:val="24"/>
          <w:szCs w:val="24"/>
        </w:rPr>
        <w:t>resources</w:t>
      </w:r>
      <w:r w:rsidRPr="00063807">
        <w:rPr>
          <w:rFonts w:ascii="Arial" w:eastAsia="Arial" w:hAnsi="Arial" w:cs="Arial"/>
          <w:sz w:val="24"/>
          <w:szCs w:val="24"/>
        </w:rPr>
        <w:t xml:space="preserve"> </w:t>
      </w:r>
      <w:r w:rsidR="00DF5FCE" w:rsidRPr="00063807">
        <w:rPr>
          <w:rFonts w:ascii="Arial" w:eastAsia="Arial" w:hAnsi="Arial" w:cs="Arial"/>
          <w:sz w:val="24"/>
          <w:szCs w:val="24"/>
        </w:rPr>
        <w:t xml:space="preserve">incorporate recognized principles, concepts, and research-based strategies to meet the needs of all students and provide equal access to learning through lessons that are relevant to the students. Instructional resources </w:t>
      </w:r>
      <w:r w:rsidR="00030522" w:rsidRPr="00063807">
        <w:rPr>
          <w:rFonts w:ascii="Arial" w:eastAsia="Arial" w:hAnsi="Arial" w:cs="Arial"/>
          <w:sz w:val="24"/>
          <w:szCs w:val="24"/>
        </w:rPr>
        <w:t>include</w:t>
      </w:r>
      <w:r w:rsidR="00DF5FCE" w:rsidRPr="00063807">
        <w:rPr>
          <w:rFonts w:ascii="Arial" w:eastAsia="Arial" w:hAnsi="Arial" w:cs="Arial"/>
          <w:sz w:val="24"/>
          <w:szCs w:val="24"/>
        </w:rPr>
        <w:t xml:space="preserve"> suggestions for teachers on how to differentiate instruction to meet the needs of all students. Instructional resources </w:t>
      </w:r>
      <w:r w:rsidR="00030522" w:rsidRPr="00063807">
        <w:rPr>
          <w:rFonts w:ascii="Arial" w:eastAsia="Arial" w:hAnsi="Arial" w:cs="Arial"/>
          <w:sz w:val="24"/>
          <w:szCs w:val="24"/>
        </w:rPr>
        <w:t xml:space="preserve">provide </w:t>
      </w:r>
      <w:r w:rsidR="00DF5FCE" w:rsidRPr="00063807">
        <w:rPr>
          <w:rFonts w:ascii="Arial" w:eastAsia="Arial" w:hAnsi="Arial" w:cs="Arial"/>
          <w:sz w:val="24"/>
          <w:szCs w:val="24"/>
        </w:rPr>
        <w:t>guidance to support students who are English learners, at-promise, advanced learners, and students with learning disabilities.</w:t>
      </w:r>
    </w:p>
    <w:bookmarkEnd w:id="4"/>
    <w:p w14:paraId="61E595DC" w14:textId="16F9E245" w:rsidR="6A53E29B" w:rsidRPr="00063807" w:rsidRDefault="6A53E29B" w:rsidP="00D0416E">
      <w:pPr>
        <w:pStyle w:val="Heading4"/>
      </w:pPr>
      <w:r w:rsidRPr="00063807">
        <w:t>Citations:</w:t>
      </w:r>
    </w:p>
    <w:p w14:paraId="525D4848" w14:textId="3114309F" w:rsidR="6A53E29B" w:rsidRPr="00063807" w:rsidRDefault="00F207E6" w:rsidP="00282273">
      <w:pPr>
        <w:pStyle w:val="ListParagraph"/>
        <w:numPr>
          <w:ilvl w:val="1"/>
          <w:numId w:val="3"/>
        </w:numPr>
        <w:spacing w:after="240" w:line="240" w:lineRule="auto"/>
        <w:contextualSpacing w:val="0"/>
        <w:rPr>
          <w:rFonts w:ascii="Arial" w:eastAsia="Arial" w:hAnsi="Arial" w:cs="Arial"/>
          <w:sz w:val="24"/>
          <w:szCs w:val="24"/>
        </w:rPr>
      </w:pPr>
      <w:r w:rsidRPr="00063807">
        <w:rPr>
          <w:rFonts w:ascii="Arial" w:eastAsia="Arial" w:hAnsi="Arial" w:cs="Arial"/>
          <w:sz w:val="24"/>
          <w:szCs w:val="24"/>
        </w:rPr>
        <w:t>Criterion 4.1: Grade 7, TE</w:t>
      </w:r>
      <w:r w:rsidR="00F84D60" w:rsidRPr="00063807">
        <w:rPr>
          <w:rFonts w:ascii="Arial" w:eastAsia="Arial" w:hAnsi="Arial" w:cs="Arial"/>
          <w:sz w:val="24"/>
          <w:szCs w:val="24"/>
        </w:rPr>
        <w:t xml:space="preserve"> Vol 1</w:t>
      </w:r>
      <w:r w:rsidRPr="00063807">
        <w:rPr>
          <w:rFonts w:ascii="Arial" w:eastAsia="Arial" w:hAnsi="Arial" w:cs="Arial"/>
          <w:sz w:val="24"/>
          <w:szCs w:val="24"/>
        </w:rPr>
        <w:t xml:space="preserve"> p. 40</w:t>
      </w:r>
      <w:r w:rsidR="00F84D60" w:rsidRPr="00063807">
        <w:rPr>
          <w:rFonts w:ascii="Arial" w:eastAsia="Arial" w:hAnsi="Arial" w:cs="Arial"/>
          <w:sz w:val="24"/>
          <w:szCs w:val="24"/>
        </w:rPr>
        <w:t>B</w:t>
      </w:r>
      <w:r w:rsidRPr="00063807">
        <w:rPr>
          <w:rFonts w:ascii="Arial" w:eastAsia="Arial" w:hAnsi="Arial" w:cs="Arial"/>
          <w:sz w:val="24"/>
          <w:szCs w:val="24"/>
        </w:rPr>
        <w:t xml:space="preserve"> (Math Language Development)</w:t>
      </w:r>
    </w:p>
    <w:p w14:paraId="39F0E06C" w14:textId="27468773" w:rsidR="6A53E29B" w:rsidRPr="00063807" w:rsidRDefault="00F207E6" w:rsidP="00282273">
      <w:pPr>
        <w:pStyle w:val="ListParagraph"/>
        <w:numPr>
          <w:ilvl w:val="1"/>
          <w:numId w:val="3"/>
        </w:numPr>
        <w:spacing w:after="240" w:line="240" w:lineRule="auto"/>
        <w:contextualSpacing w:val="0"/>
        <w:rPr>
          <w:sz w:val="24"/>
          <w:szCs w:val="24"/>
        </w:rPr>
      </w:pPr>
      <w:r w:rsidRPr="00063807">
        <w:rPr>
          <w:rFonts w:ascii="Arial" w:eastAsia="Arial" w:hAnsi="Arial" w:cs="Arial"/>
          <w:sz w:val="24"/>
          <w:szCs w:val="24"/>
        </w:rPr>
        <w:t>Criterion 4.2: Grade 4, TE Vol. 1 p. 70</w:t>
      </w:r>
      <w:r w:rsidR="00F84D60" w:rsidRPr="00063807">
        <w:rPr>
          <w:rFonts w:ascii="Arial" w:eastAsia="Arial" w:hAnsi="Arial" w:cs="Arial"/>
          <w:sz w:val="24"/>
          <w:szCs w:val="24"/>
        </w:rPr>
        <w:t>C</w:t>
      </w:r>
      <w:r w:rsidRPr="00063807">
        <w:rPr>
          <w:rFonts w:ascii="Arial" w:eastAsia="Arial" w:hAnsi="Arial" w:cs="Arial"/>
          <w:sz w:val="24"/>
          <w:szCs w:val="24"/>
        </w:rPr>
        <w:t xml:space="preserve"> (Warm Up)</w:t>
      </w:r>
    </w:p>
    <w:p w14:paraId="68ACCE90" w14:textId="7CA05C0F" w:rsidR="6A53E29B" w:rsidRPr="00063807" w:rsidRDefault="00654571" w:rsidP="00282273">
      <w:pPr>
        <w:pStyle w:val="ListParagraph"/>
        <w:numPr>
          <w:ilvl w:val="1"/>
          <w:numId w:val="3"/>
        </w:numPr>
        <w:spacing w:after="240" w:line="240" w:lineRule="auto"/>
        <w:contextualSpacing w:val="0"/>
        <w:rPr>
          <w:sz w:val="24"/>
          <w:szCs w:val="24"/>
        </w:rPr>
      </w:pPr>
      <w:r w:rsidRPr="00063807">
        <w:rPr>
          <w:rFonts w:ascii="Arial" w:eastAsia="Arial" w:hAnsi="Arial" w:cs="Arial"/>
          <w:sz w:val="24"/>
          <w:szCs w:val="24"/>
        </w:rPr>
        <w:t xml:space="preserve">Criterion 4.3: Grade 3, TE </w:t>
      </w:r>
      <w:r w:rsidR="00F84D60" w:rsidRPr="00063807">
        <w:rPr>
          <w:rFonts w:ascii="Arial" w:eastAsia="Arial" w:hAnsi="Arial" w:cs="Arial"/>
          <w:sz w:val="24"/>
          <w:szCs w:val="24"/>
        </w:rPr>
        <w:t xml:space="preserve">Vol 2 </w:t>
      </w:r>
      <w:r w:rsidRPr="00063807">
        <w:rPr>
          <w:rFonts w:ascii="Arial" w:eastAsia="Arial" w:hAnsi="Arial" w:cs="Arial"/>
          <w:sz w:val="24"/>
          <w:szCs w:val="24"/>
        </w:rPr>
        <w:t>p</w:t>
      </w:r>
      <w:r w:rsidR="008C2829" w:rsidRPr="00063807">
        <w:rPr>
          <w:rFonts w:ascii="Arial" w:eastAsia="Arial" w:hAnsi="Arial" w:cs="Arial"/>
          <w:sz w:val="24"/>
          <w:szCs w:val="24"/>
        </w:rPr>
        <w:t>p</w:t>
      </w:r>
      <w:r w:rsidRPr="00063807">
        <w:rPr>
          <w:rFonts w:ascii="Arial" w:eastAsia="Arial" w:hAnsi="Arial" w:cs="Arial"/>
          <w:sz w:val="24"/>
          <w:szCs w:val="24"/>
        </w:rPr>
        <w:t>. 375</w:t>
      </w:r>
      <w:r w:rsidR="008C2829" w:rsidRPr="00063807">
        <w:rPr>
          <w:rFonts w:ascii="Arial" w:eastAsia="Arial" w:hAnsi="Arial" w:cs="Arial"/>
          <w:sz w:val="24"/>
          <w:szCs w:val="24"/>
        </w:rPr>
        <w:t>–</w:t>
      </w:r>
      <w:r w:rsidRPr="00063807">
        <w:rPr>
          <w:rFonts w:ascii="Arial" w:eastAsia="Arial" w:hAnsi="Arial" w:cs="Arial"/>
          <w:sz w:val="24"/>
          <w:szCs w:val="24"/>
        </w:rPr>
        <w:t>376 (Differentiation Teacher Moves)</w:t>
      </w:r>
    </w:p>
    <w:p w14:paraId="0CE2E1BF" w14:textId="5B584D13" w:rsidR="00F84D60" w:rsidRPr="00063807" w:rsidRDefault="00F84D60" w:rsidP="00282273">
      <w:pPr>
        <w:pStyle w:val="ListParagraph"/>
        <w:numPr>
          <w:ilvl w:val="1"/>
          <w:numId w:val="3"/>
        </w:numPr>
        <w:spacing w:after="240" w:line="240" w:lineRule="auto"/>
        <w:contextualSpacing w:val="0"/>
        <w:rPr>
          <w:sz w:val="24"/>
          <w:szCs w:val="24"/>
        </w:rPr>
      </w:pPr>
      <w:r w:rsidRPr="00063807">
        <w:rPr>
          <w:rFonts w:ascii="Arial" w:eastAsia="Arial" w:hAnsi="Arial" w:cs="Arial"/>
          <w:sz w:val="24"/>
          <w:szCs w:val="24"/>
        </w:rPr>
        <w:t>Criterion 4.4: Grade 2, TE Vol 2 p. 647I (Meaningful Language Interactions)</w:t>
      </w:r>
    </w:p>
    <w:p w14:paraId="237BA6E9" w14:textId="58AD0D15" w:rsidR="00F84D60" w:rsidRPr="00063807" w:rsidRDefault="00F84D60" w:rsidP="00D0416E">
      <w:pPr>
        <w:pStyle w:val="ListParagraph"/>
        <w:numPr>
          <w:ilvl w:val="1"/>
          <w:numId w:val="3"/>
        </w:numPr>
        <w:spacing w:before="240" w:after="0" w:line="240" w:lineRule="auto"/>
        <w:rPr>
          <w:sz w:val="24"/>
          <w:szCs w:val="24"/>
        </w:rPr>
      </w:pPr>
      <w:r w:rsidRPr="00063807">
        <w:rPr>
          <w:rFonts w:ascii="Arial" w:eastAsia="Arial" w:hAnsi="Arial" w:cs="Arial"/>
          <w:sz w:val="24"/>
          <w:szCs w:val="24"/>
        </w:rPr>
        <w:t>Criterion 4.6: Grade K</w:t>
      </w:r>
      <w:r w:rsidR="00FF47E5" w:rsidRPr="00063807">
        <w:rPr>
          <w:rFonts w:ascii="Arial" w:eastAsia="Arial" w:hAnsi="Arial" w:cs="Arial"/>
          <w:sz w:val="24"/>
          <w:szCs w:val="24"/>
        </w:rPr>
        <w:t>,</w:t>
      </w:r>
      <w:r w:rsidRPr="00063807">
        <w:rPr>
          <w:rFonts w:ascii="Arial" w:eastAsia="Arial" w:hAnsi="Arial" w:cs="Arial"/>
          <w:sz w:val="24"/>
          <w:szCs w:val="24"/>
        </w:rPr>
        <w:t xml:space="preserve"> Centers Resources p. 37 (Stage 3)</w:t>
      </w:r>
    </w:p>
    <w:p w14:paraId="05B46017" w14:textId="5E0F02A1" w:rsidR="6A53E29B" w:rsidRPr="00063807" w:rsidRDefault="6A53E29B" w:rsidP="00767F5B">
      <w:pPr>
        <w:pStyle w:val="Heading3"/>
      </w:pPr>
      <w:r w:rsidRPr="00063807">
        <w:t>Criteria Category 5: Instructional Planning and Support</w:t>
      </w:r>
    </w:p>
    <w:p w14:paraId="6467CA15" w14:textId="52A0457E" w:rsidR="00030522" w:rsidRPr="00063807" w:rsidRDefault="00030522" w:rsidP="00D0416E">
      <w:pPr>
        <w:spacing w:before="160" w:after="0" w:line="240" w:lineRule="auto"/>
        <w:rPr>
          <w:rFonts w:ascii="Arial" w:eastAsia="Arial" w:hAnsi="Arial" w:cs="Arial"/>
          <w:sz w:val="24"/>
          <w:szCs w:val="24"/>
        </w:rPr>
      </w:pPr>
      <w:bookmarkStart w:id="5" w:name="_Hlk183527834"/>
      <w:r w:rsidRPr="00063807">
        <w:rPr>
          <w:rFonts w:ascii="Arial" w:eastAsia="Arial" w:hAnsi="Arial" w:cs="Arial"/>
          <w:sz w:val="24"/>
          <w:szCs w:val="24"/>
        </w:rPr>
        <w:t>The instructional materials</w:t>
      </w:r>
      <w:r w:rsidR="009E05A5" w:rsidRPr="00063807">
        <w:rPr>
          <w:rFonts w:ascii="Arial" w:eastAsia="Arial" w:hAnsi="Arial" w:cs="Arial"/>
          <w:sz w:val="24"/>
          <w:szCs w:val="24"/>
        </w:rPr>
        <w:t xml:space="preserve"> </w:t>
      </w:r>
      <w:r w:rsidRPr="00063807">
        <w:rPr>
          <w:rFonts w:ascii="Arial" w:eastAsia="Arial" w:hAnsi="Arial" w:cs="Arial"/>
          <w:sz w:val="24"/>
          <w:szCs w:val="24"/>
        </w:rPr>
        <w:t>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bookmarkEnd w:id="5"/>
    <w:p w14:paraId="045EC1AA" w14:textId="7FE08FBE" w:rsidR="6A53E29B" w:rsidRPr="00063807" w:rsidRDefault="6A53E29B" w:rsidP="00D0416E">
      <w:pPr>
        <w:pStyle w:val="Heading4"/>
      </w:pPr>
      <w:r w:rsidRPr="00063807">
        <w:t>Citations:</w:t>
      </w:r>
    </w:p>
    <w:p w14:paraId="75E646A1" w14:textId="2EF8A416" w:rsidR="6A53E29B" w:rsidRPr="00063807" w:rsidRDefault="00654571" w:rsidP="00063807">
      <w:pPr>
        <w:pStyle w:val="ListParagraph"/>
        <w:numPr>
          <w:ilvl w:val="1"/>
          <w:numId w:val="2"/>
        </w:numPr>
        <w:spacing w:before="240" w:after="240" w:line="240" w:lineRule="auto"/>
        <w:contextualSpacing w:val="0"/>
        <w:rPr>
          <w:rFonts w:ascii="Arial" w:eastAsia="Arial" w:hAnsi="Arial" w:cs="Arial"/>
          <w:sz w:val="24"/>
          <w:szCs w:val="24"/>
        </w:rPr>
      </w:pPr>
      <w:r w:rsidRPr="00063807">
        <w:rPr>
          <w:rFonts w:ascii="Arial" w:eastAsia="Arial" w:hAnsi="Arial" w:cs="Arial"/>
          <w:sz w:val="24"/>
          <w:szCs w:val="24"/>
        </w:rPr>
        <w:t xml:space="preserve">Criterion 5.1: Grade 4, TE </w:t>
      </w:r>
      <w:r w:rsidR="00F84D60" w:rsidRPr="00063807">
        <w:rPr>
          <w:rFonts w:ascii="Arial" w:eastAsia="Arial" w:hAnsi="Arial" w:cs="Arial"/>
          <w:sz w:val="24"/>
          <w:szCs w:val="24"/>
        </w:rPr>
        <w:t>Vol</w:t>
      </w:r>
      <w:r w:rsidR="008C2829" w:rsidRPr="00063807">
        <w:rPr>
          <w:rFonts w:ascii="Arial" w:eastAsia="Arial" w:hAnsi="Arial" w:cs="Arial"/>
          <w:sz w:val="24"/>
          <w:szCs w:val="24"/>
        </w:rPr>
        <w:t>.</w:t>
      </w:r>
      <w:r w:rsidR="00F84D60" w:rsidRPr="00063807">
        <w:rPr>
          <w:rFonts w:ascii="Arial" w:eastAsia="Arial" w:hAnsi="Arial" w:cs="Arial"/>
          <w:sz w:val="24"/>
          <w:szCs w:val="24"/>
        </w:rPr>
        <w:t xml:space="preserve"> 1 </w:t>
      </w:r>
      <w:r w:rsidRPr="00063807">
        <w:rPr>
          <w:rFonts w:ascii="Arial" w:eastAsia="Arial" w:hAnsi="Arial" w:cs="Arial"/>
          <w:sz w:val="24"/>
          <w:szCs w:val="24"/>
        </w:rPr>
        <w:t>pp. xiv</w:t>
      </w:r>
      <w:r w:rsidR="00282273" w:rsidRPr="00063807">
        <w:rPr>
          <w:rFonts w:ascii="Arial" w:eastAsia="Arial" w:hAnsi="Arial" w:cs="Arial"/>
          <w:sz w:val="24"/>
          <w:szCs w:val="24"/>
        </w:rPr>
        <w:t>–</w:t>
      </w:r>
      <w:r w:rsidRPr="00063807">
        <w:rPr>
          <w:rFonts w:ascii="Arial" w:eastAsia="Arial" w:hAnsi="Arial" w:cs="Arial"/>
          <w:sz w:val="24"/>
          <w:szCs w:val="24"/>
        </w:rPr>
        <w:t>xix (Keeping Big Ideas at the Center)</w:t>
      </w:r>
    </w:p>
    <w:p w14:paraId="19A60142" w14:textId="13BBA48E" w:rsidR="6A53E29B" w:rsidRPr="00063807" w:rsidRDefault="00654571" w:rsidP="00063807">
      <w:pPr>
        <w:pStyle w:val="ListParagraph"/>
        <w:numPr>
          <w:ilvl w:val="1"/>
          <w:numId w:val="2"/>
        </w:numPr>
        <w:spacing w:before="240" w:after="240" w:line="240" w:lineRule="auto"/>
        <w:contextualSpacing w:val="0"/>
        <w:rPr>
          <w:sz w:val="24"/>
          <w:szCs w:val="24"/>
        </w:rPr>
      </w:pPr>
      <w:r w:rsidRPr="00063807">
        <w:rPr>
          <w:rFonts w:ascii="Arial" w:eastAsia="Arial" w:hAnsi="Arial" w:cs="Arial"/>
          <w:sz w:val="24"/>
          <w:szCs w:val="24"/>
        </w:rPr>
        <w:t>Criterion 5.3: Grade K, TE Vol</w:t>
      </w:r>
      <w:r w:rsidR="008C2829" w:rsidRPr="00063807">
        <w:rPr>
          <w:rFonts w:ascii="Arial" w:eastAsia="Arial" w:hAnsi="Arial" w:cs="Arial"/>
          <w:sz w:val="24"/>
          <w:szCs w:val="24"/>
        </w:rPr>
        <w:t>.</w:t>
      </w:r>
      <w:r w:rsidRPr="00063807">
        <w:rPr>
          <w:rFonts w:ascii="Arial" w:eastAsia="Arial" w:hAnsi="Arial" w:cs="Arial"/>
          <w:sz w:val="24"/>
          <w:szCs w:val="24"/>
        </w:rPr>
        <w:t xml:space="preserve"> 1 p. 151</w:t>
      </w:r>
      <w:r w:rsidR="00A95FE7" w:rsidRPr="00063807">
        <w:rPr>
          <w:rFonts w:ascii="Arial" w:eastAsia="Arial" w:hAnsi="Arial" w:cs="Arial"/>
          <w:sz w:val="24"/>
          <w:szCs w:val="24"/>
        </w:rPr>
        <w:t>H</w:t>
      </w:r>
      <w:r w:rsidRPr="00063807">
        <w:rPr>
          <w:rFonts w:ascii="Arial" w:eastAsia="Arial" w:hAnsi="Arial" w:cs="Arial"/>
          <w:sz w:val="24"/>
          <w:szCs w:val="24"/>
        </w:rPr>
        <w:t xml:space="preserve"> (Materials and Prep)</w:t>
      </w:r>
    </w:p>
    <w:p w14:paraId="62E9DF55" w14:textId="20A496C8" w:rsidR="6A53E29B" w:rsidRPr="00063807" w:rsidRDefault="00654571" w:rsidP="00063807">
      <w:pPr>
        <w:pStyle w:val="ListParagraph"/>
        <w:numPr>
          <w:ilvl w:val="1"/>
          <w:numId w:val="2"/>
        </w:numPr>
        <w:spacing w:before="240" w:after="240" w:line="240" w:lineRule="auto"/>
        <w:contextualSpacing w:val="0"/>
        <w:rPr>
          <w:sz w:val="24"/>
          <w:szCs w:val="24"/>
        </w:rPr>
      </w:pPr>
      <w:r w:rsidRPr="00063807">
        <w:rPr>
          <w:rFonts w:ascii="Arial" w:eastAsia="Arial" w:hAnsi="Arial" w:cs="Arial"/>
          <w:sz w:val="24"/>
          <w:szCs w:val="24"/>
        </w:rPr>
        <w:t>Criterion 5.6: Grade 8, TE Vol</w:t>
      </w:r>
      <w:r w:rsidR="008C2829" w:rsidRPr="00063807">
        <w:rPr>
          <w:rFonts w:ascii="Arial" w:eastAsia="Arial" w:hAnsi="Arial" w:cs="Arial"/>
          <w:sz w:val="24"/>
          <w:szCs w:val="24"/>
        </w:rPr>
        <w:t>.</w:t>
      </w:r>
      <w:r w:rsidRPr="00063807">
        <w:rPr>
          <w:rFonts w:ascii="Arial" w:eastAsia="Arial" w:hAnsi="Arial" w:cs="Arial"/>
          <w:sz w:val="24"/>
          <w:szCs w:val="24"/>
        </w:rPr>
        <w:t xml:space="preserve"> 2 p. 649I (Virtual Activities)</w:t>
      </w:r>
    </w:p>
    <w:p w14:paraId="5D9640F2" w14:textId="65393D29" w:rsidR="00A95FE7" w:rsidRPr="00063807" w:rsidRDefault="00A95FE7" w:rsidP="00063807">
      <w:pPr>
        <w:pStyle w:val="ListParagraph"/>
        <w:numPr>
          <w:ilvl w:val="1"/>
          <w:numId w:val="2"/>
        </w:numPr>
        <w:spacing w:before="240" w:after="240" w:line="240" w:lineRule="auto"/>
        <w:contextualSpacing w:val="0"/>
        <w:rPr>
          <w:sz w:val="24"/>
          <w:szCs w:val="24"/>
        </w:rPr>
      </w:pPr>
      <w:r w:rsidRPr="00063807">
        <w:rPr>
          <w:rFonts w:ascii="Arial" w:eastAsia="Arial" w:hAnsi="Arial" w:cs="Arial"/>
          <w:sz w:val="24"/>
          <w:szCs w:val="24"/>
        </w:rPr>
        <w:lastRenderedPageBreak/>
        <w:t>Criterion 5.</w:t>
      </w:r>
      <w:r w:rsidR="00FF47E5" w:rsidRPr="00063807">
        <w:rPr>
          <w:rFonts w:ascii="Arial" w:eastAsia="Arial" w:hAnsi="Arial" w:cs="Arial"/>
          <w:sz w:val="24"/>
          <w:szCs w:val="24"/>
        </w:rPr>
        <w:t>8: Grade 3, TE Vol</w:t>
      </w:r>
      <w:r w:rsidR="008C2829" w:rsidRPr="00063807">
        <w:rPr>
          <w:rFonts w:ascii="Arial" w:eastAsia="Arial" w:hAnsi="Arial" w:cs="Arial"/>
          <w:sz w:val="24"/>
          <w:szCs w:val="24"/>
        </w:rPr>
        <w:t>.</w:t>
      </w:r>
      <w:r w:rsidR="00FF47E5" w:rsidRPr="00063807">
        <w:rPr>
          <w:rFonts w:ascii="Arial" w:eastAsia="Arial" w:hAnsi="Arial" w:cs="Arial"/>
          <w:sz w:val="24"/>
          <w:szCs w:val="24"/>
        </w:rPr>
        <w:t xml:space="preserve"> 1 p. 129B (Sample Responses)</w:t>
      </w:r>
    </w:p>
    <w:p w14:paraId="64916428" w14:textId="00CE7DAD" w:rsidR="00FF47E5" w:rsidRPr="00063807" w:rsidRDefault="00FF47E5" w:rsidP="00D0416E">
      <w:pPr>
        <w:pStyle w:val="ListParagraph"/>
        <w:numPr>
          <w:ilvl w:val="1"/>
          <w:numId w:val="2"/>
        </w:numPr>
        <w:spacing w:before="240" w:after="0" w:line="240" w:lineRule="auto"/>
        <w:rPr>
          <w:sz w:val="24"/>
          <w:szCs w:val="24"/>
        </w:rPr>
      </w:pPr>
      <w:r w:rsidRPr="00063807">
        <w:rPr>
          <w:rFonts w:ascii="Arial" w:eastAsia="Arial" w:hAnsi="Arial" w:cs="Arial"/>
          <w:sz w:val="24"/>
          <w:szCs w:val="24"/>
        </w:rPr>
        <w:t>Criterion 5.10: Grade 6, TE Vol</w:t>
      </w:r>
      <w:r w:rsidR="008C2829" w:rsidRPr="00063807">
        <w:rPr>
          <w:rFonts w:ascii="Arial" w:eastAsia="Arial" w:hAnsi="Arial" w:cs="Arial"/>
          <w:sz w:val="24"/>
          <w:szCs w:val="24"/>
        </w:rPr>
        <w:t>.</w:t>
      </w:r>
      <w:r w:rsidRPr="00063807">
        <w:rPr>
          <w:rFonts w:ascii="Arial" w:eastAsia="Arial" w:hAnsi="Arial" w:cs="Arial"/>
          <w:sz w:val="24"/>
          <w:szCs w:val="24"/>
        </w:rPr>
        <w:t xml:space="preserve"> 2 p. 633 (Connections and Coherence)</w:t>
      </w:r>
    </w:p>
    <w:p w14:paraId="7CB5D038" w14:textId="15F1755C" w:rsidR="6A53E29B" w:rsidRPr="00063807" w:rsidRDefault="6A53E29B" w:rsidP="00767F5B">
      <w:pPr>
        <w:pStyle w:val="Heading2"/>
      </w:pPr>
      <w:r w:rsidRPr="00063807">
        <w:t>Edits and Corrections:</w:t>
      </w:r>
    </w:p>
    <w:p w14:paraId="5C8CD5C2" w14:textId="30145657" w:rsidR="145E4276" w:rsidRPr="00063807" w:rsidRDefault="145E4276" w:rsidP="2D283D6B">
      <w:pPr>
        <w:spacing w:after="0" w:line="240" w:lineRule="auto"/>
      </w:pPr>
      <w:r w:rsidRPr="00063807">
        <w:rPr>
          <w:rFonts w:ascii="Arial" w:eastAsia="Arial" w:hAnsi="Arial" w:cs="Arial"/>
          <w:sz w:val="24"/>
          <w:szCs w:val="24"/>
        </w:rPr>
        <w:t>None.</w:t>
      </w:r>
    </w:p>
    <w:p w14:paraId="5BFC4FCF" w14:textId="4C492917" w:rsidR="6A53E29B" w:rsidRPr="00063807" w:rsidRDefault="0025509B" w:rsidP="004448CA">
      <w:pPr>
        <w:pStyle w:val="Heading2"/>
      </w:pPr>
      <w:r w:rsidRPr="00063807">
        <w:t>Social Content Citations</w:t>
      </w:r>
    </w:p>
    <w:p w14:paraId="17F20A9E" w14:textId="1EC4C330" w:rsidR="004448CA" w:rsidRPr="00063807" w:rsidRDefault="1F29CA16" w:rsidP="00654571">
      <w:pPr>
        <w:spacing w:after="240" w:line="240" w:lineRule="auto"/>
        <w:rPr>
          <w:rFonts w:ascii="Arial" w:hAnsi="Arial" w:cs="Arial"/>
          <w:sz w:val="24"/>
          <w:szCs w:val="24"/>
        </w:rPr>
      </w:pPr>
      <w:r w:rsidRPr="00063807">
        <w:rPr>
          <w:rFonts w:ascii="Arial" w:hAnsi="Arial" w:cs="Arial"/>
          <w:sz w:val="24"/>
          <w:szCs w:val="24"/>
        </w:rPr>
        <w:t>None.</w:t>
      </w:r>
    </w:p>
    <w:p w14:paraId="7DF83B83" w14:textId="6D03E0A7" w:rsidR="004448CA" w:rsidRPr="00063807" w:rsidRDefault="003765ED" w:rsidP="003765ED">
      <w:pPr>
        <w:spacing w:before="720" w:after="0" w:line="240" w:lineRule="auto"/>
        <w:rPr>
          <w:rFonts w:ascii="Arial" w:hAnsi="Arial" w:cs="Arial"/>
          <w:sz w:val="24"/>
          <w:szCs w:val="24"/>
        </w:rPr>
      </w:pPr>
      <w:r w:rsidRPr="00063807">
        <w:rPr>
          <w:rFonts w:ascii="Arial" w:hAnsi="Arial" w:cs="Arial"/>
          <w:sz w:val="24"/>
          <w:szCs w:val="24"/>
        </w:rPr>
        <w:t xml:space="preserve">California Department of Education, </w:t>
      </w:r>
      <w:r w:rsidR="009F6CD6" w:rsidRPr="00063807">
        <w:rPr>
          <w:rFonts w:ascii="Arial" w:hAnsi="Arial" w:cs="Arial"/>
          <w:sz w:val="24"/>
          <w:szCs w:val="24"/>
        </w:rPr>
        <w:t>August 2025</w:t>
      </w:r>
    </w:p>
    <w:sectPr w:rsidR="004448CA" w:rsidRPr="000638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F06FB" w14:textId="77777777" w:rsidR="005C3AA0" w:rsidRDefault="005C3AA0" w:rsidP="009A3EB6">
      <w:pPr>
        <w:spacing w:after="0" w:line="240" w:lineRule="auto"/>
      </w:pPr>
      <w:r>
        <w:separator/>
      </w:r>
    </w:p>
  </w:endnote>
  <w:endnote w:type="continuationSeparator" w:id="0">
    <w:p w14:paraId="7A2F9514" w14:textId="77777777" w:rsidR="005C3AA0" w:rsidRDefault="005C3AA0" w:rsidP="009A3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48962" w14:textId="77777777" w:rsidR="005C3AA0" w:rsidRDefault="005C3AA0" w:rsidP="009A3EB6">
      <w:pPr>
        <w:spacing w:after="0" w:line="240" w:lineRule="auto"/>
      </w:pPr>
      <w:r>
        <w:separator/>
      </w:r>
    </w:p>
  </w:footnote>
  <w:footnote w:type="continuationSeparator" w:id="0">
    <w:p w14:paraId="5BFA4564" w14:textId="77777777" w:rsidR="005C3AA0" w:rsidRDefault="005C3AA0" w:rsidP="009A3E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205B"/>
    <w:multiLevelType w:val="hybridMultilevel"/>
    <w:tmpl w:val="14BE2734"/>
    <w:lvl w:ilvl="0" w:tplc="4AEEDA1E">
      <w:start w:val="1"/>
      <w:numFmt w:val="bullet"/>
      <w:lvlText w:val=""/>
      <w:lvlJc w:val="left"/>
      <w:pPr>
        <w:ind w:left="720" w:hanging="360"/>
      </w:pPr>
      <w:rPr>
        <w:rFonts w:ascii="Symbol" w:hAnsi="Symbol" w:hint="default"/>
      </w:rPr>
    </w:lvl>
    <w:lvl w:ilvl="1" w:tplc="3E92BB36">
      <w:start w:val="1"/>
      <w:numFmt w:val="bullet"/>
      <w:lvlText w:val=""/>
      <w:lvlJc w:val="left"/>
      <w:pPr>
        <w:ind w:left="1440" w:hanging="360"/>
      </w:pPr>
      <w:rPr>
        <w:rFonts w:ascii="Symbol" w:hAnsi="Symbol" w:hint="default"/>
      </w:rPr>
    </w:lvl>
    <w:lvl w:ilvl="2" w:tplc="89D4FB5A">
      <w:start w:val="1"/>
      <w:numFmt w:val="bullet"/>
      <w:lvlText w:val=""/>
      <w:lvlJc w:val="left"/>
      <w:pPr>
        <w:ind w:left="2160" w:hanging="360"/>
      </w:pPr>
      <w:rPr>
        <w:rFonts w:ascii="Wingdings" w:hAnsi="Wingdings" w:hint="default"/>
      </w:rPr>
    </w:lvl>
    <w:lvl w:ilvl="3" w:tplc="5B202E6A">
      <w:start w:val="1"/>
      <w:numFmt w:val="bullet"/>
      <w:lvlText w:val=""/>
      <w:lvlJc w:val="left"/>
      <w:pPr>
        <w:ind w:left="2880" w:hanging="360"/>
      </w:pPr>
      <w:rPr>
        <w:rFonts w:ascii="Symbol" w:hAnsi="Symbol" w:hint="default"/>
      </w:rPr>
    </w:lvl>
    <w:lvl w:ilvl="4" w:tplc="10D65858">
      <w:start w:val="1"/>
      <w:numFmt w:val="bullet"/>
      <w:lvlText w:val="o"/>
      <w:lvlJc w:val="left"/>
      <w:pPr>
        <w:ind w:left="3600" w:hanging="360"/>
      </w:pPr>
      <w:rPr>
        <w:rFonts w:ascii="Courier New" w:hAnsi="Courier New" w:hint="default"/>
      </w:rPr>
    </w:lvl>
    <w:lvl w:ilvl="5" w:tplc="ACAA8DDC">
      <w:start w:val="1"/>
      <w:numFmt w:val="bullet"/>
      <w:lvlText w:val=""/>
      <w:lvlJc w:val="left"/>
      <w:pPr>
        <w:ind w:left="4320" w:hanging="360"/>
      </w:pPr>
      <w:rPr>
        <w:rFonts w:ascii="Wingdings" w:hAnsi="Wingdings" w:hint="default"/>
      </w:rPr>
    </w:lvl>
    <w:lvl w:ilvl="6" w:tplc="A21EFA42">
      <w:start w:val="1"/>
      <w:numFmt w:val="bullet"/>
      <w:lvlText w:val=""/>
      <w:lvlJc w:val="left"/>
      <w:pPr>
        <w:ind w:left="5040" w:hanging="360"/>
      </w:pPr>
      <w:rPr>
        <w:rFonts w:ascii="Symbol" w:hAnsi="Symbol" w:hint="default"/>
      </w:rPr>
    </w:lvl>
    <w:lvl w:ilvl="7" w:tplc="5734D68A">
      <w:start w:val="1"/>
      <w:numFmt w:val="bullet"/>
      <w:lvlText w:val="o"/>
      <w:lvlJc w:val="left"/>
      <w:pPr>
        <w:ind w:left="5760" w:hanging="360"/>
      </w:pPr>
      <w:rPr>
        <w:rFonts w:ascii="Courier New" w:hAnsi="Courier New" w:hint="default"/>
      </w:rPr>
    </w:lvl>
    <w:lvl w:ilvl="8" w:tplc="2E16538C">
      <w:start w:val="1"/>
      <w:numFmt w:val="bullet"/>
      <w:lvlText w:val=""/>
      <w:lvlJc w:val="left"/>
      <w:pPr>
        <w:ind w:left="6480" w:hanging="360"/>
      </w:pPr>
      <w:rPr>
        <w:rFonts w:ascii="Wingdings" w:hAnsi="Wingdings" w:hint="default"/>
      </w:rPr>
    </w:lvl>
  </w:abstractNum>
  <w:abstractNum w:abstractNumId="1" w15:restartNumberingAfterBreak="0">
    <w:nsid w:val="0D0A7DEF"/>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8D7410"/>
    <w:multiLevelType w:val="multilevel"/>
    <w:tmpl w:val="B268C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9A4BD2"/>
    <w:multiLevelType w:val="hybridMultilevel"/>
    <w:tmpl w:val="0D524934"/>
    <w:lvl w:ilvl="0" w:tplc="B70E20F2">
      <w:start w:val="1"/>
      <w:numFmt w:val="bullet"/>
      <w:lvlText w:val=""/>
      <w:lvlJc w:val="left"/>
      <w:pPr>
        <w:ind w:left="720" w:hanging="360"/>
      </w:pPr>
      <w:rPr>
        <w:rFonts w:ascii="Symbol" w:hAnsi="Symbol" w:hint="default"/>
      </w:rPr>
    </w:lvl>
    <w:lvl w:ilvl="1" w:tplc="431AACE4">
      <w:start w:val="1"/>
      <w:numFmt w:val="bullet"/>
      <w:lvlText w:val=""/>
      <w:lvlJc w:val="left"/>
      <w:pPr>
        <w:ind w:left="1440" w:hanging="360"/>
      </w:pPr>
      <w:rPr>
        <w:rFonts w:ascii="Symbol" w:hAnsi="Symbol" w:hint="default"/>
      </w:rPr>
    </w:lvl>
    <w:lvl w:ilvl="2" w:tplc="3660798A">
      <w:start w:val="1"/>
      <w:numFmt w:val="bullet"/>
      <w:lvlText w:val=""/>
      <w:lvlJc w:val="left"/>
      <w:pPr>
        <w:ind w:left="2160" w:hanging="360"/>
      </w:pPr>
      <w:rPr>
        <w:rFonts w:ascii="Wingdings" w:hAnsi="Wingdings" w:hint="default"/>
      </w:rPr>
    </w:lvl>
    <w:lvl w:ilvl="3" w:tplc="1826C3C2">
      <w:start w:val="1"/>
      <w:numFmt w:val="bullet"/>
      <w:lvlText w:val=""/>
      <w:lvlJc w:val="left"/>
      <w:pPr>
        <w:ind w:left="2880" w:hanging="360"/>
      </w:pPr>
      <w:rPr>
        <w:rFonts w:ascii="Symbol" w:hAnsi="Symbol" w:hint="default"/>
      </w:rPr>
    </w:lvl>
    <w:lvl w:ilvl="4" w:tplc="A522B3BE">
      <w:start w:val="1"/>
      <w:numFmt w:val="bullet"/>
      <w:lvlText w:val="o"/>
      <w:lvlJc w:val="left"/>
      <w:pPr>
        <w:ind w:left="3600" w:hanging="360"/>
      </w:pPr>
      <w:rPr>
        <w:rFonts w:ascii="Courier New" w:hAnsi="Courier New" w:hint="default"/>
      </w:rPr>
    </w:lvl>
    <w:lvl w:ilvl="5" w:tplc="14A2D7B2">
      <w:start w:val="1"/>
      <w:numFmt w:val="bullet"/>
      <w:lvlText w:val=""/>
      <w:lvlJc w:val="left"/>
      <w:pPr>
        <w:ind w:left="4320" w:hanging="360"/>
      </w:pPr>
      <w:rPr>
        <w:rFonts w:ascii="Wingdings" w:hAnsi="Wingdings" w:hint="default"/>
      </w:rPr>
    </w:lvl>
    <w:lvl w:ilvl="6" w:tplc="79567E66">
      <w:start w:val="1"/>
      <w:numFmt w:val="bullet"/>
      <w:lvlText w:val=""/>
      <w:lvlJc w:val="left"/>
      <w:pPr>
        <w:ind w:left="5040" w:hanging="360"/>
      </w:pPr>
      <w:rPr>
        <w:rFonts w:ascii="Symbol" w:hAnsi="Symbol" w:hint="default"/>
      </w:rPr>
    </w:lvl>
    <w:lvl w:ilvl="7" w:tplc="7700C0F0">
      <w:start w:val="1"/>
      <w:numFmt w:val="bullet"/>
      <w:lvlText w:val="o"/>
      <w:lvlJc w:val="left"/>
      <w:pPr>
        <w:ind w:left="5760" w:hanging="360"/>
      </w:pPr>
      <w:rPr>
        <w:rFonts w:ascii="Courier New" w:hAnsi="Courier New" w:hint="default"/>
      </w:rPr>
    </w:lvl>
    <w:lvl w:ilvl="8" w:tplc="410AA1F4">
      <w:start w:val="1"/>
      <w:numFmt w:val="bullet"/>
      <w:lvlText w:val=""/>
      <w:lvlJc w:val="left"/>
      <w:pPr>
        <w:ind w:left="6480" w:hanging="360"/>
      </w:pPr>
      <w:rPr>
        <w:rFonts w:ascii="Wingdings" w:hAnsi="Wingdings" w:hint="default"/>
      </w:rPr>
    </w:lvl>
  </w:abstractNum>
  <w:abstractNum w:abstractNumId="4" w15:restartNumberingAfterBreak="0">
    <w:nsid w:val="442045B1"/>
    <w:multiLevelType w:val="multilevel"/>
    <w:tmpl w:val="ACD26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7A29C7"/>
    <w:multiLevelType w:val="multilevel"/>
    <w:tmpl w:val="CD2EF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9B09A4"/>
    <w:multiLevelType w:val="hybridMultilevel"/>
    <w:tmpl w:val="FD36A3C6"/>
    <w:lvl w:ilvl="0" w:tplc="8B281D48">
      <w:start w:val="1"/>
      <w:numFmt w:val="bullet"/>
      <w:lvlText w:val=""/>
      <w:lvlJc w:val="left"/>
      <w:pPr>
        <w:ind w:left="720" w:hanging="360"/>
      </w:pPr>
      <w:rPr>
        <w:rFonts w:ascii="Symbol" w:hAnsi="Symbol" w:hint="default"/>
      </w:rPr>
    </w:lvl>
    <w:lvl w:ilvl="1" w:tplc="CE0ADCBC">
      <w:start w:val="1"/>
      <w:numFmt w:val="bullet"/>
      <w:lvlText w:val=""/>
      <w:lvlJc w:val="left"/>
      <w:pPr>
        <w:ind w:left="1440" w:hanging="360"/>
      </w:pPr>
      <w:rPr>
        <w:rFonts w:ascii="Symbol" w:hAnsi="Symbol" w:hint="default"/>
      </w:rPr>
    </w:lvl>
    <w:lvl w:ilvl="2" w:tplc="91BEC3F2">
      <w:start w:val="1"/>
      <w:numFmt w:val="bullet"/>
      <w:lvlText w:val=""/>
      <w:lvlJc w:val="left"/>
      <w:pPr>
        <w:ind w:left="2160" w:hanging="360"/>
      </w:pPr>
      <w:rPr>
        <w:rFonts w:ascii="Wingdings" w:hAnsi="Wingdings" w:hint="default"/>
      </w:rPr>
    </w:lvl>
    <w:lvl w:ilvl="3" w:tplc="D346A1F0">
      <w:start w:val="1"/>
      <w:numFmt w:val="bullet"/>
      <w:lvlText w:val=""/>
      <w:lvlJc w:val="left"/>
      <w:pPr>
        <w:ind w:left="2880" w:hanging="360"/>
      </w:pPr>
      <w:rPr>
        <w:rFonts w:ascii="Symbol" w:hAnsi="Symbol" w:hint="default"/>
      </w:rPr>
    </w:lvl>
    <w:lvl w:ilvl="4" w:tplc="FF8EAE6A">
      <w:start w:val="1"/>
      <w:numFmt w:val="bullet"/>
      <w:lvlText w:val="o"/>
      <w:lvlJc w:val="left"/>
      <w:pPr>
        <w:ind w:left="3600" w:hanging="360"/>
      </w:pPr>
      <w:rPr>
        <w:rFonts w:ascii="Courier New" w:hAnsi="Courier New" w:hint="default"/>
      </w:rPr>
    </w:lvl>
    <w:lvl w:ilvl="5" w:tplc="B150FBCC">
      <w:start w:val="1"/>
      <w:numFmt w:val="bullet"/>
      <w:lvlText w:val=""/>
      <w:lvlJc w:val="left"/>
      <w:pPr>
        <w:ind w:left="4320" w:hanging="360"/>
      </w:pPr>
      <w:rPr>
        <w:rFonts w:ascii="Wingdings" w:hAnsi="Wingdings" w:hint="default"/>
      </w:rPr>
    </w:lvl>
    <w:lvl w:ilvl="6" w:tplc="727A159C">
      <w:start w:val="1"/>
      <w:numFmt w:val="bullet"/>
      <w:lvlText w:val=""/>
      <w:lvlJc w:val="left"/>
      <w:pPr>
        <w:ind w:left="5040" w:hanging="360"/>
      </w:pPr>
      <w:rPr>
        <w:rFonts w:ascii="Symbol" w:hAnsi="Symbol" w:hint="default"/>
      </w:rPr>
    </w:lvl>
    <w:lvl w:ilvl="7" w:tplc="653ACC98">
      <w:start w:val="1"/>
      <w:numFmt w:val="bullet"/>
      <w:lvlText w:val="o"/>
      <w:lvlJc w:val="left"/>
      <w:pPr>
        <w:ind w:left="5760" w:hanging="360"/>
      </w:pPr>
      <w:rPr>
        <w:rFonts w:ascii="Courier New" w:hAnsi="Courier New" w:hint="default"/>
      </w:rPr>
    </w:lvl>
    <w:lvl w:ilvl="8" w:tplc="89EC8ACA">
      <w:start w:val="1"/>
      <w:numFmt w:val="bullet"/>
      <w:lvlText w:val=""/>
      <w:lvlJc w:val="left"/>
      <w:pPr>
        <w:ind w:left="6480" w:hanging="360"/>
      </w:pPr>
      <w:rPr>
        <w:rFonts w:ascii="Wingdings" w:hAnsi="Wingdings" w:hint="default"/>
      </w:rPr>
    </w:lvl>
  </w:abstractNum>
  <w:abstractNum w:abstractNumId="7" w15:restartNumberingAfterBreak="0">
    <w:nsid w:val="4ABB3059"/>
    <w:multiLevelType w:val="hybridMultilevel"/>
    <w:tmpl w:val="280485B4"/>
    <w:lvl w:ilvl="0" w:tplc="AAB69AF2">
      <w:start w:val="1"/>
      <w:numFmt w:val="bullet"/>
      <w:lvlText w:val=""/>
      <w:lvlJc w:val="left"/>
      <w:pPr>
        <w:ind w:left="720" w:hanging="360"/>
      </w:pPr>
      <w:rPr>
        <w:rFonts w:ascii="Symbol" w:hAnsi="Symbol" w:hint="default"/>
      </w:rPr>
    </w:lvl>
    <w:lvl w:ilvl="1" w:tplc="AF00172A">
      <w:start w:val="1"/>
      <w:numFmt w:val="bullet"/>
      <w:lvlText w:val="o"/>
      <w:lvlJc w:val="left"/>
      <w:pPr>
        <w:ind w:left="1440" w:hanging="360"/>
      </w:pPr>
      <w:rPr>
        <w:rFonts w:ascii="Courier New" w:hAnsi="Courier New" w:hint="default"/>
      </w:rPr>
    </w:lvl>
    <w:lvl w:ilvl="2" w:tplc="0664AED6">
      <w:start w:val="1"/>
      <w:numFmt w:val="bullet"/>
      <w:lvlText w:val=""/>
      <w:lvlJc w:val="left"/>
      <w:pPr>
        <w:ind w:left="2160" w:hanging="360"/>
      </w:pPr>
      <w:rPr>
        <w:rFonts w:ascii="Wingdings" w:hAnsi="Wingdings" w:hint="default"/>
      </w:rPr>
    </w:lvl>
    <w:lvl w:ilvl="3" w:tplc="D3B4171E">
      <w:start w:val="1"/>
      <w:numFmt w:val="bullet"/>
      <w:lvlText w:val=""/>
      <w:lvlJc w:val="left"/>
      <w:pPr>
        <w:ind w:left="2880" w:hanging="360"/>
      </w:pPr>
      <w:rPr>
        <w:rFonts w:ascii="Symbol" w:hAnsi="Symbol" w:hint="default"/>
      </w:rPr>
    </w:lvl>
    <w:lvl w:ilvl="4" w:tplc="31669CF4">
      <w:start w:val="1"/>
      <w:numFmt w:val="bullet"/>
      <w:lvlText w:val="o"/>
      <w:lvlJc w:val="left"/>
      <w:pPr>
        <w:ind w:left="3600" w:hanging="360"/>
      </w:pPr>
      <w:rPr>
        <w:rFonts w:ascii="Courier New" w:hAnsi="Courier New" w:hint="default"/>
      </w:rPr>
    </w:lvl>
    <w:lvl w:ilvl="5" w:tplc="B8F4F818">
      <w:start w:val="1"/>
      <w:numFmt w:val="bullet"/>
      <w:lvlText w:val=""/>
      <w:lvlJc w:val="left"/>
      <w:pPr>
        <w:ind w:left="4320" w:hanging="360"/>
      </w:pPr>
      <w:rPr>
        <w:rFonts w:ascii="Wingdings" w:hAnsi="Wingdings" w:hint="default"/>
      </w:rPr>
    </w:lvl>
    <w:lvl w:ilvl="6" w:tplc="6040EA8C">
      <w:start w:val="1"/>
      <w:numFmt w:val="bullet"/>
      <w:lvlText w:val=""/>
      <w:lvlJc w:val="left"/>
      <w:pPr>
        <w:ind w:left="5040" w:hanging="360"/>
      </w:pPr>
      <w:rPr>
        <w:rFonts w:ascii="Symbol" w:hAnsi="Symbol" w:hint="default"/>
      </w:rPr>
    </w:lvl>
    <w:lvl w:ilvl="7" w:tplc="99DADC16">
      <w:start w:val="1"/>
      <w:numFmt w:val="bullet"/>
      <w:lvlText w:val="o"/>
      <w:lvlJc w:val="left"/>
      <w:pPr>
        <w:ind w:left="5760" w:hanging="360"/>
      </w:pPr>
      <w:rPr>
        <w:rFonts w:ascii="Courier New" w:hAnsi="Courier New" w:hint="default"/>
      </w:rPr>
    </w:lvl>
    <w:lvl w:ilvl="8" w:tplc="D4DCBCBA">
      <w:start w:val="1"/>
      <w:numFmt w:val="bullet"/>
      <w:lvlText w:val=""/>
      <w:lvlJc w:val="left"/>
      <w:pPr>
        <w:ind w:left="6480" w:hanging="360"/>
      </w:pPr>
      <w:rPr>
        <w:rFonts w:ascii="Wingdings" w:hAnsi="Wingdings" w:hint="default"/>
      </w:rPr>
    </w:lvl>
  </w:abstractNum>
  <w:abstractNum w:abstractNumId="8" w15:restartNumberingAfterBreak="0">
    <w:nsid w:val="510D1E1B"/>
    <w:multiLevelType w:val="multilevel"/>
    <w:tmpl w:val="5F6E7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6E7EF3"/>
    <w:multiLevelType w:val="hybridMultilevel"/>
    <w:tmpl w:val="FCC6BD9E"/>
    <w:lvl w:ilvl="0" w:tplc="0FE4F5EC">
      <w:start w:val="1"/>
      <w:numFmt w:val="bullet"/>
      <w:lvlText w:val=""/>
      <w:lvlJc w:val="left"/>
      <w:pPr>
        <w:ind w:left="720" w:hanging="360"/>
      </w:pPr>
      <w:rPr>
        <w:rFonts w:ascii="Symbol" w:hAnsi="Symbol" w:hint="default"/>
      </w:rPr>
    </w:lvl>
    <w:lvl w:ilvl="1" w:tplc="E610A508">
      <w:start w:val="1"/>
      <w:numFmt w:val="bullet"/>
      <w:lvlText w:val=""/>
      <w:lvlJc w:val="left"/>
      <w:pPr>
        <w:ind w:left="1440" w:hanging="360"/>
      </w:pPr>
      <w:rPr>
        <w:rFonts w:ascii="Symbol" w:hAnsi="Symbol" w:hint="default"/>
      </w:rPr>
    </w:lvl>
    <w:lvl w:ilvl="2" w:tplc="C6F42424">
      <w:start w:val="1"/>
      <w:numFmt w:val="bullet"/>
      <w:lvlText w:val=""/>
      <w:lvlJc w:val="left"/>
      <w:pPr>
        <w:ind w:left="2160" w:hanging="360"/>
      </w:pPr>
      <w:rPr>
        <w:rFonts w:ascii="Wingdings" w:hAnsi="Wingdings" w:hint="default"/>
      </w:rPr>
    </w:lvl>
    <w:lvl w:ilvl="3" w:tplc="F08CD7E0">
      <w:start w:val="1"/>
      <w:numFmt w:val="bullet"/>
      <w:lvlText w:val=""/>
      <w:lvlJc w:val="left"/>
      <w:pPr>
        <w:ind w:left="2880" w:hanging="360"/>
      </w:pPr>
      <w:rPr>
        <w:rFonts w:ascii="Symbol" w:hAnsi="Symbol" w:hint="default"/>
      </w:rPr>
    </w:lvl>
    <w:lvl w:ilvl="4" w:tplc="31E0C0C8">
      <w:start w:val="1"/>
      <w:numFmt w:val="bullet"/>
      <w:lvlText w:val="o"/>
      <w:lvlJc w:val="left"/>
      <w:pPr>
        <w:ind w:left="3600" w:hanging="360"/>
      </w:pPr>
      <w:rPr>
        <w:rFonts w:ascii="Courier New" w:hAnsi="Courier New" w:hint="default"/>
      </w:rPr>
    </w:lvl>
    <w:lvl w:ilvl="5" w:tplc="547C853A">
      <w:start w:val="1"/>
      <w:numFmt w:val="bullet"/>
      <w:lvlText w:val=""/>
      <w:lvlJc w:val="left"/>
      <w:pPr>
        <w:ind w:left="4320" w:hanging="360"/>
      </w:pPr>
      <w:rPr>
        <w:rFonts w:ascii="Wingdings" w:hAnsi="Wingdings" w:hint="default"/>
      </w:rPr>
    </w:lvl>
    <w:lvl w:ilvl="6" w:tplc="9EAE0CB2">
      <w:start w:val="1"/>
      <w:numFmt w:val="bullet"/>
      <w:lvlText w:val=""/>
      <w:lvlJc w:val="left"/>
      <w:pPr>
        <w:ind w:left="5040" w:hanging="360"/>
      </w:pPr>
      <w:rPr>
        <w:rFonts w:ascii="Symbol" w:hAnsi="Symbol" w:hint="default"/>
      </w:rPr>
    </w:lvl>
    <w:lvl w:ilvl="7" w:tplc="6CFEBBFA">
      <w:start w:val="1"/>
      <w:numFmt w:val="bullet"/>
      <w:lvlText w:val="o"/>
      <w:lvlJc w:val="left"/>
      <w:pPr>
        <w:ind w:left="5760" w:hanging="360"/>
      </w:pPr>
      <w:rPr>
        <w:rFonts w:ascii="Courier New" w:hAnsi="Courier New" w:hint="default"/>
      </w:rPr>
    </w:lvl>
    <w:lvl w:ilvl="8" w:tplc="FA1A5F24">
      <w:start w:val="1"/>
      <w:numFmt w:val="bullet"/>
      <w:lvlText w:val=""/>
      <w:lvlJc w:val="left"/>
      <w:pPr>
        <w:ind w:left="6480" w:hanging="360"/>
      </w:pPr>
      <w:rPr>
        <w:rFonts w:ascii="Wingdings" w:hAnsi="Wingdings" w:hint="default"/>
      </w:rPr>
    </w:lvl>
  </w:abstractNum>
  <w:abstractNum w:abstractNumId="10" w15:restartNumberingAfterBreak="0">
    <w:nsid w:val="555A3645"/>
    <w:multiLevelType w:val="hybridMultilevel"/>
    <w:tmpl w:val="43047F18"/>
    <w:lvl w:ilvl="0" w:tplc="342CF84C">
      <w:start w:val="1"/>
      <w:numFmt w:val="bullet"/>
      <w:lvlText w:val=""/>
      <w:lvlJc w:val="left"/>
      <w:pPr>
        <w:ind w:left="720" w:hanging="360"/>
      </w:pPr>
      <w:rPr>
        <w:rFonts w:ascii="Symbol" w:hAnsi="Symbol" w:hint="default"/>
      </w:rPr>
    </w:lvl>
    <w:lvl w:ilvl="1" w:tplc="13EC8516">
      <w:start w:val="1"/>
      <w:numFmt w:val="bullet"/>
      <w:lvlText w:val=""/>
      <w:lvlJc w:val="left"/>
      <w:pPr>
        <w:ind w:left="1440" w:hanging="360"/>
      </w:pPr>
      <w:rPr>
        <w:rFonts w:ascii="Symbol" w:hAnsi="Symbol" w:hint="default"/>
      </w:rPr>
    </w:lvl>
    <w:lvl w:ilvl="2" w:tplc="0E2C1FC4">
      <w:start w:val="1"/>
      <w:numFmt w:val="bullet"/>
      <w:lvlText w:val=""/>
      <w:lvlJc w:val="left"/>
      <w:pPr>
        <w:ind w:left="2160" w:hanging="360"/>
      </w:pPr>
      <w:rPr>
        <w:rFonts w:ascii="Wingdings" w:hAnsi="Wingdings" w:hint="default"/>
      </w:rPr>
    </w:lvl>
    <w:lvl w:ilvl="3" w:tplc="1EC859BC">
      <w:start w:val="1"/>
      <w:numFmt w:val="bullet"/>
      <w:lvlText w:val=""/>
      <w:lvlJc w:val="left"/>
      <w:pPr>
        <w:ind w:left="2880" w:hanging="360"/>
      </w:pPr>
      <w:rPr>
        <w:rFonts w:ascii="Symbol" w:hAnsi="Symbol" w:hint="default"/>
      </w:rPr>
    </w:lvl>
    <w:lvl w:ilvl="4" w:tplc="15F22850">
      <w:start w:val="1"/>
      <w:numFmt w:val="bullet"/>
      <w:lvlText w:val="o"/>
      <w:lvlJc w:val="left"/>
      <w:pPr>
        <w:ind w:left="3600" w:hanging="360"/>
      </w:pPr>
      <w:rPr>
        <w:rFonts w:ascii="Courier New" w:hAnsi="Courier New" w:hint="default"/>
      </w:rPr>
    </w:lvl>
    <w:lvl w:ilvl="5" w:tplc="DD2C869C">
      <w:start w:val="1"/>
      <w:numFmt w:val="bullet"/>
      <w:lvlText w:val=""/>
      <w:lvlJc w:val="left"/>
      <w:pPr>
        <w:ind w:left="4320" w:hanging="360"/>
      </w:pPr>
      <w:rPr>
        <w:rFonts w:ascii="Wingdings" w:hAnsi="Wingdings" w:hint="default"/>
      </w:rPr>
    </w:lvl>
    <w:lvl w:ilvl="6" w:tplc="7C1EFD36">
      <w:start w:val="1"/>
      <w:numFmt w:val="bullet"/>
      <w:lvlText w:val=""/>
      <w:lvlJc w:val="left"/>
      <w:pPr>
        <w:ind w:left="5040" w:hanging="360"/>
      </w:pPr>
      <w:rPr>
        <w:rFonts w:ascii="Symbol" w:hAnsi="Symbol" w:hint="default"/>
      </w:rPr>
    </w:lvl>
    <w:lvl w:ilvl="7" w:tplc="C1601F4A">
      <w:start w:val="1"/>
      <w:numFmt w:val="bullet"/>
      <w:lvlText w:val="o"/>
      <w:lvlJc w:val="left"/>
      <w:pPr>
        <w:ind w:left="5760" w:hanging="360"/>
      </w:pPr>
      <w:rPr>
        <w:rFonts w:ascii="Courier New" w:hAnsi="Courier New" w:hint="default"/>
      </w:rPr>
    </w:lvl>
    <w:lvl w:ilvl="8" w:tplc="B8948B18">
      <w:start w:val="1"/>
      <w:numFmt w:val="bullet"/>
      <w:lvlText w:val=""/>
      <w:lvlJc w:val="left"/>
      <w:pPr>
        <w:ind w:left="6480" w:hanging="360"/>
      </w:pPr>
      <w:rPr>
        <w:rFonts w:ascii="Wingdings" w:hAnsi="Wingdings" w:hint="default"/>
      </w:rPr>
    </w:lvl>
  </w:abstractNum>
  <w:abstractNum w:abstractNumId="11" w15:restartNumberingAfterBreak="0">
    <w:nsid w:val="6EB02A84"/>
    <w:multiLevelType w:val="hybridMultilevel"/>
    <w:tmpl w:val="3A009FDE"/>
    <w:lvl w:ilvl="0" w:tplc="91725A38">
      <w:start w:val="1"/>
      <w:numFmt w:val="decimal"/>
      <w:lvlText w:val="%1."/>
      <w:lvlJc w:val="left"/>
      <w:pPr>
        <w:ind w:left="720" w:hanging="360"/>
      </w:pPr>
      <w:rPr>
        <w:rFonts w:ascii="Arial" w:hAnsi="Arial" w:cs="Arial" w:hint="default"/>
      </w:rPr>
    </w:lvl>
    <w:lvl w:ilvl="1" w:tplc="BD261312">
      <w:start w:val="1"/>
      <w:numFmt w:val="lowerLetter"/>
      <w:lvlText w:val="%2."/>
      <w:lvlJc w:val="left"/>
      <w:pPr>
        <w:ind w:left="1440" w:hanging="360"/>
      </w:pPr>
    </w:lvl>
    <w:lvl w:ilvl="2" w:tplc="FF2E1300">
      <w:start w:val="1"/>
      <w:numFmt w:val="lowerRoman"/>
      <w:lvlText w:val="%3."/>
      <w:lvlJc w:val="right"/>
      <w:pPr>
        <w:ind w:left="2160" w:hanging="180"/>
      </w:pPr>
    </w:lvl>
    <w:lvl w:ilvl="3" w:tplc="449C788C">
      <w:start w:val="1"/>
      <w:numFmt w:val="decimal"/>
      <w:lvlText w:val="%4."/>
      <w:lvlJc w:val="left"/>
      <w:pPr>
        <w:ind w:left="2880" w:hanging="360"/>
      </w:pPr>
    </w:lvl>
    <w:lvl w:ilvl="4" w:tplc="26EC898A">
      <w:start w:val="1"/>
      <w:numFmt w:val="lowerLetter"/>
      <w:lvlText w:val="%5."/>
      <w:lvlJc w:val="left"/>
      <w:pPr>
        <w:ind w:left="3600" w:hanging="360"/>
      </w:pPr>
    </w:lvl>
    <w:lvl w:ilvl="5" w:tplc="F01C28E6">
      <w:start w:val="1"/>
      <w:numFmt w:val="lowerRoman"/>
      <w:lvlText w:val="%6."/>
      <w:lvlJc w:val="right"/>
      <w:pPr>
        <w:ind w:left="4320" w:hanging="180"/>
      </w:pPr>
    </w:lvl>
    <w:lvl w:ilvl="6" w:tplc="65FAACA2">
      <w:start w:val="1"/>
      <w:numFmt w:val="decimal"/>
      <w:lvlText w:val="%7."/>
      <w:lvlJc w:val="left"/>
      <w:pPr>
        <w:ind w:left="5040" w:hanging="360"/>
      </w:pPr>
    </w:lvl>
    <w:lvl w:ilvl="7" w:tplc="70B683C0">
      <w:start w:val="1"/>
      <w:numFmt w:val="lowerLetter"/>
      <w:lvlText w:val="%8."/>
      <w:lvlJc w:val="left"/>
      <w:pPr>
        <w:ind w:left="5760" w:hanging="360"/>
      </w:pPr>
    </w:lvl>
    <w:lvl w:ilvl="8" w:tplc="C1C4F5E2">
      <w:start w:val="1"/>
      <w:numFmt w:val="lowerRoman"/>
      <w:lvlText w:val="%9."/>
      <w:lvlJc w:val="right"/>
      <w:pPr>
        <w:ind w:left="6480" w:hanging="180"/>
      </w:pPr>
    </w:lvl>
  </w:abstractNum>
  <w:num w:numId="1" w16cid:durableId="1510874420">
    <w:abstractNumId w:val="11"/>
  </w:num>
  <w:num w:numId="2" w16cid:durableId="391928029">
    <w:abstractNumId w:val="3"/>
  </w:num>
  <w:num w:numId="3" w16cid:durableId="889072601">
    <w:abstractNumId w:val="6"/>
  </w:num>
  <w:num w:numId="4" w16cid:durableId="291636826">
    <w:abstractNumId w:val="0"/>
  </w:num>
  <w:num w:numId="5" w16cid:durableId="484854966">
    <w:abstractNumId w:val="10"/>
  </w:num>
  <w:num w:numId="6" w16cid:durableId="1608001609">
    <w:abstractNumId w:val="7"/>
  </w:num>
  <w:num w:numId="7" w16cid:durableId="1315111947">
    <w:abstractNumId w:val="9"/>
  </w:num>
  <w:num w:numId="8" w16cid:durableId="63378935">
    <w:abstractNumId w:val="1"/>
  </w:num>
  <w:num w:numId="9" w16cid:durableId="1738163289">
    <w:abstractNumId w:val="8"/>
  </w:num>
  <w:num w:numId="10" w16cid:durableId="1675718754">
    <w:abstractNumId w:val="5"/>
  </w:num>
  <w:num w:numId="11" w16cid:durableId="1308050563">
    <w:abstractNumId w:val="4"/>
  </w:num>
  <w:num w:numId="12" w16cid:durableId="87240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AEB9FB"/>
    <w:rsid w:val="00030522"/>
    <w:rsid w:val="00063807"/>
    <w:rsid w:val="00090C66"/>
    <w:rsid w:val="000B3E3F"/>
    <w:rsid w:val="000C7353"/>
    <w:rsid w:val="000D74B2"/>
    <w:rsid w:val="000E4F16"/>
    <w:rsid w:val="000F2F42"/>
    <w:rsid w:val="00104BF3"/>
    <w:rsid w:val="00134718"/>
    <w:rsid w:val="00144D33"/>
    <w:rsid w:val="001579B5"/>
    <w:rsid w:val="00190682"/>
    <w:rsid w:val="001C6B22"/>
    <w:rsid w:val="001F03A4"/>
    <w:rsid w:val="002018D5"/>
    <w:rsid w:val="002234E7"/>
    <w:rsid w:val="0025509B"/>
    <w:rsid w:val="0025690F"/>
    <w:rsid w:val="00282273"/>
    <w:rsid w:val="00297E02"/>
    <w:rsid w:val="002BF998"/>
    <w:rsid w:val="002F5160"/>
    <w:rsid w:val="00321576"/>
    <w:rsid w:val="003765ED"/>
    <w:rsid w:val="00380892"/>
    <w:rsid w:val="00381366"/>
    <w:rsid w:val="00392BAE"/>
    <w:rsid w:val="00393BB6"/>
    <w:rsid w:val="003C2C12"/>
    <w:rsid w:val="004448CA"/>
    <w:rsid w:val="00460D03"/>
    <w:rsid w:val="004645FF"/>
    <w:rsid w:val="00481E52"/>
    <w:rsid w:val="00490A74"/>
    <w:rsid w:val="004A6206"/>
    <w:rsid w:val="004C6E4E"/>
    <w:rsid w:val="004D04E6"/>
    <w:rsid w:val="004D129A"/>
    <w:rsid w:val="004F30CE"/>
    <w:rsid w:val="00511B08"/>
    <w:rsid w:val="00515B37"/>
    <w:rsid w:val="005603B5"/>
    <w:rsid w:val="005C3AA0"/>
    <w:rsid w:val="005D26FD"/>
    <w:rsid w:val="005F5B44"/>
    <w:rsid w:val="006335DB"/>
    <w:rsid w:val="00634328"/>
    <w:rsid w:val="00654571"/>
    <w:rsid w:val="00660585"/>
    <w:rsid w:val="00696A7C"/>
    <w:rsid w:val="006C19BD"/>
    <w:rsid w:val="006C46BB"/>
    <w:rsid w:val="006D2E20"/>
    <w:rsid w:val="006E020A"/>
    <w:rsid w:val="00700FF8"/>
    <w:rsid w:val="00707092"/>
    <w:rsid w:val="00722212"/>
    <w:rsid w:val="00751BA1"/>
    <w:rsid w:val="00752891"/>
    <w:rsid w:val="00756B44"/>
    <w:rsid w:val="00767F5B"/>
    <w:rsid w:val="007872C7"/>
    <w:rsid w:val="007B16F3"/>
    <w:rsid w:val="007E460A"/>
    <w:rsid w:val="008311C1"/>
    <w:rsid w:val="00831D74"/>
    <w:rsid w:val="008522F4"/>
    <w:rsid w:val="0087173B"/>
    <w:rsid w:val="00876FB3"/>
    <w:rsid w:val="008C2829"/>
    <w:rsid w:val="00907134"/>
    <w:rsid w:val="0093487E"/>
    <w:rsid w:val="0099515A"/>
    <w:rsid w:val="009A2E1F"/>
    <w:rsid w:val="009A3EB6"/>
    <w:rsid w:val="009E05A5"/>
    <w:rsid w:val="009E6AF5"/>
    <w:rsid w:val="009F6CD6"/>
    <w:rsid w:val="00A955C0"/>
    <w:rsid w:val="00A95FE7"/>
    <w:rsid w:val="00AD332C"/>
    <w:rsid w:val="00B4282B"/>
    <w:rsid w:val="00B67B01"/>
    <w:rsid w:val="00B70356"/>
    <w:rsid w:val="00BE3DB7"/>
    <w:rsid w:val="00BF3A01"/>
    <w:rsid w:val="00C13B69"/>
    <w:rsid w:val="00C17DC0"/>
    <w:rsid w:val="00C352D9"/>
    <w:rsid w:val="00C551A3"/>
    <w:rsid w:val="00C62DD0"/>
    <w:rsid w:val="00C731B8"/>
    <w:rsid w:val="00C878DA"/>
    <w:rsid w:val="00CA2F0D"/>
    <w:rsid w:val="00CB54A6"/>
    <w:rsid w:val="00CD1CCF"/>
    <w:rsid w:val="00CE1FC1"/>
    <w:rsid w:val="00D0416E"/>
    <w:rsid w:val="00DF5FCE"/>
    <w:rsid w:val="00E22BCE"/>
    <w:rsid w:val="00E75C8E"/>
    <w:rsid w:val="00E8045F"/>
    <w:rsid w:val="00EA4AAE"/>
    <w:rsid w:val="00ED47BC"/>
    <w:rsid w:val="00ED601E"/>
    <w:rsid w:val="00F142E4"/>
    <w:rsid w:val="00F207E6"/>
    <w:rsid w:val="00F63A54"/>
    <w:rsid w:val="00F84D60"/>
    <w:rsid w:val="00FD2142"/>
    <w:rsid w:val="00FD47FD"/>
    <w:rsid w:val="00FE3F97"/>
    <w:rsid w:val="00FE5A92"/>
    <w:rsid w:val="00FF1718"/>
    <w:rsid w:val="00FF47E5"/>
    <w:rsid w:val="0255F998"/>
    <w:rsid w:val="0268D624"/>
    <w:rsid w:val="02D24B95"/>
    <w:rsid w:val="043FC419"/>
    <w:rsid w:val="044AEFBF"/>
    <w:rsid w:val="05B3C017"/>
    <w:rsid w:val="05BE3648"/>
    <w:rsid w:val="05E78220"/>
    <w:rsid w:val="0617D066"/>
    <w:rsid w:val="06476310"/>
    <w:rsid w:val="06D7E9BD"/>
    <w:rsid w:val="084D4761"/>
    <w:rsid w:val="095EE044"/>
    <w:rsid w:val="0A3AA9F7"/>
    <w:rsid w:val="0B1AD433"/>
    <w:rsid w:val="0B5E9C32"/>
    <w:rsid w:val="0B9E9AF3"/>
    <w:rsid w:val="0BA448E7"/>
    <w:rsid w:val="0CAEA386"/>
    <w:rsid w:val="0D9171FB"/>
    <w:rsid w:val="0DD67413"/>
    <w:rsid w:val="0E74F141"/>
    <w:rsid w:val="0ED63BB5"/>
    <w:rsid w:val="0FB764F1"/>
    <w:rsid w:val="10027AAB"/>
    <w:rsid w:val="100ADABC"/>
    <w:rsid w:val="10854ABE"/>
    <w:rsid w:val="118A15B7"/>
    <w:rsid w:val="13019F6A"/>
    <w:rsid w:val="130AB371"/>
    <w:rsid w:val="145E4276"/>
    <w:rsid w:val="1482766E"/>
    <w:rsid w:val="1552AFB3"/>
    <w:rsid w:val="16657460"/>
    <w:rsid w:val="17C063B1"/>
    <w:rsid w:val="180867A5"/>
    <w:rsid w:val="18DF3C2F"/>
    <w:rsid w:val="194A0A8A"/>
    <w:rsid w:val="19841F96"/>
    <w:rsid w:val="1AB3BD02"/>
    <w:rsid w:val="1AE7A058"/>
    <w:rsid w:val="1AFF52FB"/>
    <w:rsid w:val="1B35F2B7"/>
    <w:rsid w:val="1B7F26F7"/>
    <w:rsid w:val="1CBB8D87"/>
    <w:rsid w:val="1E575DE8"/>
    <w:rsid w:val="1F29CA16"/>
    <w:rsid w:val="1F532538"/>
    <w:rsid w:val="20AB131F"/>
    <w:rsid w:val="2176091E"/>
    <w:rsid w:val="21A82707"/>
    <w:rsid w:val="23F25DCA"/>
    <w:rsid w:val="2469EDE7"/>
    <w:rsid w:val="2471B57E"/>
    <w:rsid w:val="258D7ED8"/>
    <w:rsid w:val="26A0D05F"/>
    <w:rsid w:val="26C11DB0"/>
    <w:rsid w:val="27627A8F"/>
    <w:rsid w:val="27988FBE"/>
    <w:rsid w:val="282096AB"/>
    <w:rsid w:val="29241A36"/>
    <w:rsid w:val="296E6768"/>
    <w:rsid w:val="2985B0A0"/>
    <w:rsid w:val="2A1DD74F"/>
    <w:rsid w:val="2A4B048F"/>
    <w:rsid w:val="2C82F18F"/>
    <w:rsid w:val="2CF1BA0D"/>
    <w:rsid w:val="2D283D6B"/>
    <w:rsid w:val="2D994010"/>
    <w:rsid w:val="2DA72E76"/>
    <w:rsid w:val="2EA52EFC"/>
    <w:rsid w:val="2EAEB9FB"/>
    <w:rsid w:val="30E2B5F3"/>
    <w:rsid w:val="319EC0A9"/>
    <w:rsid w:val="31DD27E2"/>
    <w:rsid w:val="3288C1EA"/>
    <w:rsid w:val="33448B33"/>
    <w:rsid w:val="33B1ADBE"/>
    <w:rsid w:val="33CFDB82"/>
    <w:rsid w:val="33F1D38B"/>
    <w:rsid w:val="345F4186"/>
    <w:rsid w:val="34C92420"/>
    <w:rsid w:val="34E14B2A"/>
    <w:rsid w:val="35D2A547"/>
    <w:rsid w:val="3676E760"/>
    <w:rsid w:val="368B03F3"/>
    <w:rsid w:val="3716FA6A"/>
    <w:rsid w:val="37D6F4ED"/>
    <w:rsid w:val="38035BF2"/>
    <w:rsid w:val="386BF684"/>
    <w:rsid w:val="391C2F10"/>
    <w:rsid w:val="3978E1D4"/>
    <w:rsid w:val="3979E1EF"/>
    <w:rsid w:val="3A4A97B4"/>
    <w:rsid w:val="3BB41C1A"/>
    <w:rsid w:val="3CA4FD4E"/>
    <w:rsid w:val="3CD6CD15"/>
    <w:rsid w:val="3E0E587C"/>
    <w:rsid w:val="43B18BF7"/>
    <w:rsid w:val="44825976"/>
    <w:rsid w:val="46514856"/>
    <w:rsid w:val="4691516F"/>
    <w:rsid w:val="472B3652"/>
    <w:rsid w:val="472D8511"/>
    <w:rsid w:val="4731D52A"/>
    <w:rsid w:val="476951F7"/>
    <w:rsid w:val="481ED555"/>
    <w:rsid w:val="495660B7"/>
    <w:rsid w:val="4969D8C7"/>
    <w:rsid w:val="4AA4A81E"/>
    <w:rsid w:val="4B0638AD"/>
    <w:rsid w:val="4B652302"/>
    <w:rsid w:val="4C340BF7"/>
    <w:rsid w:val="4C96076C"/>
    <w:rsid w:val="4CB6B071"/>
    <w:rsid w:val="4D0A6E5F"/>
    <w:rsid w:val="4D57354F"/>
    <w:rsid w:val="4E3CC5C9"/>
    <w:rsid w:val="4F7998D0"/>
    <w:rsid w:val="4FA471E6"/>
    <w:rsid w:val="504D256A"/>
    <w:rsid w:val="50826A46"/>
    <w:rsid w:val="509519B9"/>
    <w:rsid w:val="5152ECD5"/>
    <w:rsid w:val="5195606C"/>
    <w:rsid w:val="51DEE785"/>
    <w:rsid w:val="53A3AA58"/>
    <w:rsid w:val="55AC52DB"/>
    <w:rsid w:val="561B3411"/>
    <w:rsid w:val="562BD1FA"/>
    <w:rsid w:val="563D5E97"/>
    <w:rsid w:val="5726ACEA"/>
    <w:rsid w:val="57D999BA"/>
    <w:rsid w:val="590A3E1C"/>
    <w:rsid w:val="598DD20B"/>
    <w:rsid w:val="59AEE1AF"/>
    <w:rsid w:val="5A04FB9E"/>
    <w:rsid w:val="5A0A8CF7"/>
    <w:rsid w:val="5A3DED17"/>
    <w:rsid w:val="5C41AC0D"/>
    <w:rsid w:val="5FECF139"/>
    <w:rsid w:val="608B7E13"/>
    <w:rsid w:val="60DFEC05"/>
    <w:rsid w:val="60EF0582"/>
    <w:rsid w:val="60FB913A"/>
    <w:rsid w:val="61C32AF2"/>
    <w:rsid w:val="63D7B67E"/>
    <w:rsid w:val="64D6A138"/>
    <w:rsid w:val="64FBB234"/>
    <w:rsid w:val="674B6CAB"/>
    <w:rsid w:val="68FE6A4D"/>
    <w:rsid w:val="69351835"/>
    <w:rsid w:val="6A53E29B"/>
    <w:rsid w:val="6A8D5F36"/>
    <w:rsid w:val="6A97B8C8"/>
    <w:rsid w:val="6B0791E4"/>
    <w:rsid w:val="6C46C7D1"/>
    <w:rsid w:val="6D8F5AC9"/>
    <w:rsid w:val="6DA2A59C"/>
    <w:rsid w:val="6EE7632B"/>
    <w:rsid w:val="6EF06109"/>
    <w:rsid w:val="6EF0B01A"/>
    <w:rsid w:val="6F6B29EB"/>
    <w:rsid w:val="6FC709E9"/>
    <w:rsid w:val="6FDB261E"/>
    <w:rsid w:val="707DF682"/>
    <w:rsid w:val="7083338C"/>
    <w:rsid w:val="7270983D"/>
    <w:rsid w:val="75BA1D7F"/>
    <w:rsid w:val="76CE2E62"/>
    <w:rsid w:val="76F6CB2E"/>
    <w:rsid w:val="78D29D6C"/>
    <w:rsid w:val="78FF005A"/>
    <w:rsid w:val="79F788FA"/>
    <w:rsid w:val="7A1899E9"/>
    <w:rsid w:val="7B3A49EE"/>
    <w:rsid w:val="7B5C8065"/>
    <w:rsid w:val="7B9F04F2"/>
    <w:rsid w:val="7BD4F37C"/>
    <w:rsid w:val="7DA90DA6"/>
    <w:rsid w:val="7DEB2243"/>
    <w:rsid w:val="7E04345C"/>
    <w:rsid w:val="7F6928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EB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7F5B"/>
    <w:pPr>
      <w:keepNext/>
      <w:keepLines/>
      <w:spacing w:before="240" w:after="0" w:line="240" w:lineRule="auto"/>
      <w:jc w:val="center"/>
      <w:outlineLvl w:val="0"/>
    </w:pPr>
    <w:rPr>
      <w:rFonts w:ascii="Arial" w:eastAsia="Arial" w:hAnsi="Arial" w:cs="Arial"/>
      <w:b/>
      <w:bCs/>
      <w:sz w:val="36"/>
      <w:szCs w:val="32"/>
    </w:rPr>
  </w:style>
  <w:style w:type="paragraph" w:styleId="Heading2">
    <w:name w:val="heading 2"/>
    <w:basedOn w:val="Normal"/>
    <w:next w:val="Normal"/>
    <w:link w:val="Heading2Char"/>
    <w:uiPriority w:val="9"/>
    <w:unhideWhenUsed/>
    <w:qFormat/>
    <w:rsid w:val="00ED601E"/>
    <w:pPr>
      <w:keepNext/>
      <w:keepLines/>
      <w:spacing w:before="240" w:after="240" w:line="240" w:lineRule="auto"/>
      <w:outlineLvl w:val="1"/>
    </w:pPr>
    <w:rPr>
      <w:rFonts w:ascii="Arial" w:eastAsia="Arial" w:hAnsi="Arial" w:cs="Arial"/>
      <w:b/>
      <w:bCs/>
      <w:sz w:val="32"/>
      <w:szCs w:val="32"/>
    </w:rPr>
  </w:style>
  <w:style w:type="paragraph" w:styleId="Heading3">
    <w:name w:val="heading 3"/>
    <w:basedOn w:val="Normal"/>
    <w:next w:val="Normal"/>
    <w:link w:val="Heading3Char"/>
    <w:uiPriority w:val="9"/>
    <w:unhideWhenUsed/>
    <w:qFormat/>
    <w:rsid w:val="00ED601E"/>
    <w:pPr>
      <w:keepNext/>
      <w:keepLines/>
      <w:spacing w:before="240" w:after="240" w:line="240" w:lineRule="auto"/>
      <w:outlineLvl w:val="2"/>
    </w:pPr>
    <w:rPr>
      <w:rFonts w:ascii="Arial" w:eastAsia="Arial" w:hAnsi="Arial" w:cs="Arial"/>
      <w:b/>
      <w:bCs/>
      <w:sz w:val="28"/>
      <w:szCs w:val="28"/>
    </w:rPr>
  </w:style>
  <w:style w:type="paragraph" w:styleId="Heading4">
    <w:name w:val="heading 4"/>
    <w:basedOn w:val="Normal"/>
    <w:next w:val="Normal"/>
    <w:link w:val="Heading4Char"/>
    <w:uiPriority w:val="9"/>
    <w:unhideWhenUsed/>
    <w:qFormat/>
    <w:rsid w:val="00ED601E"/>
    <w:pPr>
      <w:spacing w:before="240" w:after="240" w:line="240" w:lineRule="auto"/>
      <w:ind w:left="720"/>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F5B"/>
    <w:rPr>
      <w:rFonts w:ascii="Arial" w:eastAsia="Arial" w:hAnsi="Arial" w:cs="Arial"/>
      <w:b/>
      <w:bCs/>
      <w:sz w:val="36"/>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ED601E"/>
    <w:rPr>
      <w:rFonts w:ascii="Arial" w:eastAsia="Arial" w:hAnsi="Arial" w:cs="Arial"/>
      <w:b/>
      <w:bCs/>
      <w:sz w:val="32"/>
      <w:szCs w:val="32"/>
    </w:rPr>
  </w:style>
  <w:style w:type="character" w:customStyle="1" w:styleId="Heading3Char">
    <w:name w:val="Heading 3 Char"/>
    <w:basedOn w:val="DefaultParagraphFont"/>
    <w:link w:val="Heading3"/>
    <w:uiPriority w:val="9"/>
    <w:rsid w:val="00ED601E"/>
    <w:rPr>
      <w:rFonts w:ascii="Arial" w:eastAsia="Arial" w:hAnsi="Arial" w:cs="Arial"/>
      <w:b/>
      <w:bCs/>
      <w:sz w:val="28"/>
      <w:szCs w:val="28"/>
    </w:rPr>
  </w:style>
  <w:style w:type="paragraph" w:styleId="ListParagraph">
    <w:name w:val="List Paragraph"/>
    <w:basedOn w:val="Normal"/>
    <w:uiPriority w:val="34"/>
    <w:qFormat/>
    <w:pPr>
      <w:ind w:left="720"/>
      <w:contextualSpacing/>
    </w:pPr>
  </w:style>
  <w:style w:type="paragraph" w:styleId="Header">
    <w:name w:val="header"/>
    <w:basedOn w:val="Normal"/>
    <w:link w:val="HeaderChar"/>
    <w:rsid w:val="006D2E20"/>
    <w:pPr>
      <w:tabs>
        <w:tab w:val="center" w:pos="4320"/>
        <w:tab w:val="right" w:pos="8640"/>
      </w:tabs>
      <w:spacing w:after="0" w:line="240" w:lineRule="auto"/>
    </w:pPr>
    <w:rPr>
      <w:rFonts w:ascii="Arial" w:eastAsia="Times New Roman" w:hAnsi="Arial" w:cs="Tahoma"/>
      <w:i/>
      <w:iCs/>
      <w:sz w:val="24"/>
      <w:szCs w:val="24"/>
    </w:rPr>
  </w:style>
  <w:style w:type="character" w:customStyle="1" w:styleId="HeaderChar">
    <w:name w:val="Header Char"/>
    <w:basedOn w:val="DefaultParagraphFont"/>
    <w:link w:val="Header"/>
    <w:rsid w:val="006D2E20"/>
    <w:rPr>
      <w:rFonts w:ascii="Arial" w:eastAsia="Times New Roman" w:hAnsi="Arial" w:cs="Tahoma"/>
      <w:i/>
      <w:iCs/>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34718"/>
    <w:pPr>
      <w:spacing w:after="0" w:line="240" w:lineRule="auto"/>
    </w:pPr>
  </w:style>
  <w:style w:type="character" w:styleId="Hyperlink">
    <w:name w:val="Hyperlink"/>
    <w:basedOn w:val="DefaultParagraphFont"/>
    <w:uiPriority w:val="99"/>
    <w:unhideWhenUsed/>
    <w:rsid w:val="00134718"/>
    <w:rPr>
      <w:rFonts w:ascii="Arial" w:hAnsi="Arial"/>
      <w:color w:val="0000FF"/>
      <w:sz w:val="24"/>
      <w:u w:val="single"/>
    </w:rPr>
  </w:style>
  <w:style w:type="character" w:customStyle="1" w:styleId="Heading4Char">
    <w:name w:val="Heading 4 Char"/>
    <w:basedOn w:val="DefaultParagraphFont"/>
    <w:link w:val="Heading4"/>
    <w:uiPriority w:val="9"/>
    <w:rsid w:val="00ED601E"/>
    <w:rPr>
      <w:rFonts w:ascii="Arial" w:eastAsia="Arial" w:hAnsi="Arial" w:cs="Arial"/>
      <w:b/>
      <w:bCs/>
      <w:sz w:val="24"/>
      <w:szCs w:val="24"/>
    </w:rPr>
  </w:style>
  <w:style w:type="paragraph" w:styleId="CommentSubject">
    <w:name w:val="annotation subject"/>
    <w:basedOn w:val="CommentText"/>
    <w:next w:val="CommentText"/>
    <w:link w:val="CommentSubjectChar"/>
    <w:uiPriority w:val="99"/>
    <w:semiHidden/>
    <w:unhideWhenUsed/>
    <w:rsid w:val="008522F4"/>
    <w:rPr>
      <w:b/>
      <w:bCs/>
    </w:rPr>
  </w:style>
  <w:style w:type="character" w:customStyle="1" w:styleId="CommentSubjectChar">
    <w:name w:val="Comment Subject Char"/>
    <w:basedOn w:val="CommentTextChar"/>
    <w:link w:val="CommentSubject"/>
    <w:uiPriority w:val="99"/>
    <w:semiHidden/>
    <w:rsid w:val="008522F4"/>
    <w:rPr>
      <w:b/>
      <w:bCs/>
      <w:sz w:val="20"/>
      <w:szCs w:val="20"/>
    </w:rPr>
  </w:style>
  <w:style w:type="character" w:styleId="UnresolvedMention">
    <w:name w:val="Unresolved Mention"/>
    <w:basedOn w:val="DefaultParagraphFont"/>
    <w:uiPriority w:val="99"/>
    <w:semiHidden/>
    <w:unhideWhenUsed/>
    <w:rsid w:val="005603B5"/>
    <w:rPr>
      <w:color w:val="605E5C"/>
      <w:shd w:val="clear" w:color="auto" w:fill="E1DFDD"/>
    </w:rPr>
  </w:style>
  <w:style w:type="paragraph" w:styleId="Footer">
    <w:name w:val="footer"/>
    <w:basedOn w:val="Normal"/>
    <w:link w:val="FooterChar"/>
    <w:uiPriority w:val="99"/>
    <w:unhideWhenUsed/>
    <w:rsid w:val="009A3E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87801">
      <w:bodyDiv w:val="1"/>
      <w:marLeft w:val="0"/>
      <w:marRight w:val="0"/>
      <w:marTop w:val="0"/>
      <w:marBottom w:val="0"/>
      <w:divBdr>
        <w:top w:val="none" w:sz="0" w:space="0" w:color="auto"/>
        <w:left w:val="none" w:sz="0" w:space="0" w:color="auto"/>
        <w:bottom w:val="none" w:sz="0" w:space="0" w:color="auto"/>
        <w:right w:val="none" w:sz="0" w:space="0" w:color="auto"/>
      </w:divBdr>
    </w:div>
    <w:div w:id="257257505">
      <w:bodyDiv w:val="1"/>
      <w:marLeft w:val="0"/>
      <w:marRight w:val="0"/>
      <w:marTop w:val="0"/>
      <w:marBottom w:val="0"/>
      <w:divBdr>
        <w:top w:val="none" w:sz="0" w:space="0" w:color="auto"/>
        <w:left w:val="none" w:sz="0" w:space="0" w:color="auto"/>
        <w:bottom w:val="none" w:sz="0" w:space="0" w:color="auto"/>
        <w:right w:val="none" w:sz="0" w:space="0" w:color="auto"/>
      </w:divBdr>
    </w:div>
    <w:div w:id="679622398">
      <w:bodyDiv w:val="1"/>
      <w:marLeft w:val="0"/>
      <w:marRight w:val="0"/>
      <w:marTop w:val="0"/>
      <w:marBottom w:val="0"/>
      <w:divBdr>
        <w:top w:val="none" w:sz="0" w:space="0" w:color="auto"/>
        <w:left w:val="none" w:sz="0" w:space="0" w:color="auto"/>
        <w:bottom w:val="none" w:sz="0" w:space="0" w:color="auto"/>
        <w:right w:val="none" w:sz="0" w:space="0" w:color="auto"/>
      </w:divBdr>
      <w:divsChild>
        <w:div w:id="654531683">
          <w:marLeft w:val="0"/>
          <w:marRight w:val="0"/>
          <w:marTop w:val="0"/>
          <w:marBottom w:val="0"/>
          <w:divBdr>
            <w:top w:val="none" w:sz="0" w:space="0" w:color="auto"/>
            <w:left w:val="none" w:sz="0" w:space="0" w:color="auto"/>
            <w:bottom w:val="none" w:sz="0" w:space="0" w:color="auto"/>
            <w:right w:val="none" w:sz="0" w:space="0" w:color="auto"/>
          </w:divBdr>
          <w:divsChild>
            <w:div w:id="1792749342">
              <w:marLeft w:val="0"/>
              <w:marRight w:val="0"/>
              <w:marTop w:val="0"/>
              <w:marBottom w:val="0"/>
              <w:divBdr>
                <w:top w:val="none" w:sz="0" w:space="0" w:color="auto"/>
                <w:left w:val="none" w:sz="0" w:space="0" w:color="auto"/>
                <w:bottom w:val="none" w:sz="0" w:space="0" w:color="auto"/>
                <w:right w:val="none" w:sz="0" w:space="0" w:color="auto"/>
              </w:divBdr>
            </w:div>
          </w:divsChild>
        </w:div>
        <w:div w:id="1983658577">
          <w:marLeft w:val="0"/>
          <w:marRight w:val="0"/>
          <w:marTop w:val="0"/>
          <w:marBottom w:val="0"/>
          <w:divBdr>
            <w:top w:val="none" w:sz="0" w:space="0" w:color="auto"/>
            <w:left w:val="none" w:sz="0" w:space="0" w:color="auto"/>
            <w:bottom w:val="none" w:sz="0" w:space="0" w:color="auto"/>
            <w:right w:val="none" w:sz="0" w:space="0" w:color="auto"/>
          </w:divBdr>
          <w:divsChild>
            <w:div w:id="1907957905">
              <w:marLeft w:val="0"/>
              <w:marRight w:val="0"/>
              <w:marTop w:val="0"/>
              <w:marBottom w:val="0"/>
              <w:divBdr>
                <w:top w:val="none" w:sz="0" w:space="0" w:color="auto"/>
                <w:left w:val="none" w:sz="0" w:space="0" w:color="auto"/>
                <w:bottom w:val="none" w:sz="0" w:space="0" w:color="auto"/>
                <w:right w:val="none" w:sz="0" w:space="0" w:color="auto"/>
              </w:divBdr>
            </w:div>
          </w:divsChild>
        </w:div>
        <w:div w:id="2016108145">
          <w:marLeft w:val="0"/>
          <w:marRight w:val="0"/>
          <w:marTop w:val="0"/>
          <w:marBottom w:val="0"/>
          <w:divBdr>
            <w:top w:val="none" w:sz="0" w:space="0" w:color="auto"/>
            <w:left w:val="none" w:sz="0" w:space="0" w:color="auto"/>
            <w:bottom w:val="none" w:sz="0" w:space="0" w:color="auto"/>
            <w:right w:val="none" w:sz="0" w:space="0" w:color="auto"/>
          </w:divBdr>
          <w:divsChild>
            <w:div w:id="1155799859">
              <w:marLeft w:val="0"/>
              <w:marRight w:val="0"/>
              <w:marTop w:val="0"/>
              <w:marBottom w:val="0"/>
              <w:divBdr>
                <w:top w:val="none" w:sz="0" w:space="0" w:color="auto"/>
                <w:left w:val="none" w:sz="0" w:space="0" w:color="auto"/>
                <w:bottom w:val="none" w:sz="0" w:space="0" w:color="auto"/>
                <w:right w:val="none" w:sz="0" w:space="0" w:color="auto"/>
              </w:divBdr>
            </w:div>
          </w:divsChild>
        </w:div>
        <w:div w:id="949359407">
          <w:marLeft w:val="0"/>
          <w:marRight w:val="0"/>
          <w:marTop w:val="0"/>
          <w:marBottom w:val="0"/>
          <w:divBdr>
            <w:top w:val="none" w:sz="0" w:space="0" w:color="auto"/>
            <w:left w:val="none" w:sz="0" w:space="0" w:color="auto"/>
            <w:bottom w:val="none" w:sz="0" w:space="0" w:color="auto"/>
            <w:right w:val="none" w:sz="0" w:space="0" w:color="auto"/>
          </w:divBdr>
          <w:divsChild>
            <w:div w:id="677580712">
              <w:marLeft w:val="0"/>
              <w:marRight w:val="0"/>
              <w:marTop w:val="0"/>
              <w:marBottom w:val="0"/>
              <w:divBdr>
                <w:top w:val="none" w:sz="0" w:space="0" w:color="auto"/>
                <w:left w:val="none" w:sz="0" w:space="0" w:color="auto"/>
                <w:bottom w:val="none" w:sz="0" w:space="0" w:color="auto"/>
                <w:right w:val="none" w:sz="0" w:space="0" w:color="auto"/>
              </w:divBdr>
            </w:div>
          </w:divsChild>
        </w:div>
        <w:div w:id="2100517038">
          <w:marLeft w:val="0"/>
          <w:marRight w:val="0"/>
          <w:marTop w:val="0"/>
          <w:marBottom w:val="0"/>
          <w:divBdr>
            <w:top w:val="none" w:sz="0" w:space="0" w:color="auto"/>
            <w:left w:val="none" w:sz="0" w:space="0" w:color="auto"/>
            <w:bottom w:val="none" w:sz="0" w:space="0" w:color="auto"/>
            <w:right w:val="none" w:sz="0" w:space="0" w:color="auto"/>
          </w:divBdr>
          <w:divsChild>
            <w:div w:id="271938958">
              <w:marLeft w:val="0"/>
              <w:marRight w:val="0"/>
              <w:marTop w:val="0"/>
              <w:marBottom w:val="0"/>
              <w:divBdr>
                <w:top w:val="none" w:sz="0" w:space="0" w:color="auto"/>
                <w:left w:val="none" w:sz="0" w:space="0" w:color="auto"/>
                <w:bottom w:val="none" w:sz="0" w:space="0" w:color="auto"/>
                <w:right w:val="none" w:sz="0" w:space="0" w:color="auto"/>
              </w:divBdr>
            </w:div>
          </w:divsChild>
        </w:div>
        <w:div w:id="2014338815">
          <w:marLeft w:val="0"/>
          <w:marRight w:val="0"/>
          <w:marTop w:val="0"/>
          <w:marBottom w:val="0"/>
          <w:divBdr>
            <w:top w:val="none" w:sz="0" w:space="0" w:color="auto"/>
            <w:left w:val="none" w:sz="0" w:space="0" w:color="auto"/>
            <w:bottom w:val="none" w:sz="0" w:space="0" w:color="auto"/>
            <w:right w:val="none" w:sz="0" w:space="0" w:color="auto"/>
          </w:divBdr>
          <w:divsChild>
            <w:div w:id="825777712">
              <w:marLeft w:val="0"/>
              <w:marRight w:val="0"/>
              <w:marTop w:val="0"/>
              <w:marBottom w:val="0"/>
              <w:divBdr>
                <w:top w:val="none" w:sz="0" w:space="0" w:color="auto"/>
                <w:left w:val="none" w:sz="0" w:space="0" w:color="auto"/>
                <w:bottom w:val="none" w:sz="0" w:space="0" w:color="auto"/>
                <w:right w:val="none" w:sz="0" w:space="0" w:color="auto"/>
              </w:divBdr>
            </w:div>
          </w:divsChild>
        </w:div>
        <w:div w:id="1303578139">
          <w:marLeft w:val="0"/>
          <w:marRight w:val="0"/>
          <w:marTop w:val="0"/>
          <w:marBottom w:val="0"/>
          <w:divBdr>
            <w:top w:val="none" w:sz="0" w:space="0" w:color="auto"/>
            <w:left w:val="none" w:sz="0" w:space="0" w:color="auto"/>
            <w:bottom w:val="none" w:sz="0" w:space="0" w:color="auto"/>
            <w:right w:val="none" w:sz="0" w:space="0" w:color="auto"/>
          </w:divBdr>
          <w:divsChild>
            <w:div w:id="1983653913">
              <w:marLeft w:val="0"/>
              <w:marRight w:val="0"/>
              <w:marTop w:val="0"/>
              <w:marBottom w:val="0"/>
              <w:divBdr>
                <w:top w:val="none" w:sz="0" w:space="0" w:color="auto"/>
                <w:left w:val="none" w:sz="0" w:space="0" w:color="auto"/>
                <w:bottom w:val="none" w:sz="0" w:space="0" w:color="auto"/>
                <w:right w:val="none" w:sz="0" w:space="0" w:color="auto"/>
              </w:divBdr>
            </w:div>
          </w:divsChild>
        </w:div>
        <w:div w:id="171845078">
          <w:marLeft w:val="0"/>
          <w:marRight w:val="0"/>
          <w:marTop w:val="0"/>
          <w:marBottom w:val="0"/>
          <w:divBdr>
            <w:top w:val="none" w:sz="0" w:space="0" w:color="auto"/>
            <w:left w:val="none" w:sz="0" w:space="0" w:color="auto"/>
            <w:bottom w:val="none" w:sz="0" w:space="0" w:color="auto"/>
            <w:right w:val="none" w:sz="0" w:space="0" w:color="auto"/>
          </w:divBdr>
          <w:divsChild>
            <w:div w:id="1036544655">
              <w:marLeft w:val="0"/>
              <w:marRight w:val="0"/>
              <w:marTop w:val="0"/>
              <w:marBottom w:val="0"/>
              <w:divBdr>
                <w:top w:val="none" w:sz="0" w:space="0" w:color="auto"/>
                <w:left w:val="none" w:sz="0" w:space="0" w:color="auto"/>
                <w:bottom w:val="none" w:sz="0" w:space="0" w:color="auto"/>
                <w:right w:val="none" w:sz="0" w:space="0" w:color="auto"/>
              </w:divBdr>
            </w:div>
          </w:divsChild>
        </w:div>
        <w:div w:id="1049450028">
          <w:marLeft w:val="0"/>
          <w:marRight w:val="0"/>
          <w:marTop w:val="0"/>
          <w:marBottom w:val="0"/>
          <w:divBdr>
            <w:top w:val="none" w:sz="0" w:space="0" w:color="auto"/>
            <w:left w:val="none" w:sz="0" w:space="0" w:color="auto"/>
            <w:bottom w:val="none" w:sz="0" w:space="0" w:color="auto"/>
            <w:right w:val="none" w:sz="0" w:space="0" w:color="auto"/>
          </w:divBdr>
          <w:divsChild>
            <w:div w:id="560601301">
              <w:marLeft w:val="0"/>
              <w:marRight w:val="0"/>
              <w:marTop w:val="0"/>
              <w:marBottom w:val="0"/>
              <w:divBdr>
                <w:top w:val="none" w:sz="0" w:space="0" w:color="auto"/>
                <w:left w:val="none" w:sz="0" w:space="0" w:color="auto"/>
                <w:bottom w:val="none" w:sz="0" w:space="0" w:color="auto"/>
                <w:right w:val="none" w:sz="0" w:space="0" w:color="auto"/>
              </w:divBdr>
            </w:div>
          </w:divsChild>
        </w:div>
        <w:div w:id="2065133560">
          <w:marLeft w:val="0"/>
          <w:marRight w:val="0"/>
          <w:marTop w:val="0"/>
          <w:marBottom w:val="0"/>
          <w:divBdr>
            <w:top w:val="none" w:sz="0" w:space="0" w:color="auto"/>
            <w:left w:val="none" w:sz="0" w:space="0" w:color="auto"/>
            <w:bottom w:val="none" w:sz="0" w:space="0" w:color="auto"/>
            <w:right w:val="none" w:sz="0" w:space="0" w:color="auto"/>
          </w:divBdr>
          <w:divsChild>
            <w:div w:id="1710909904">
              <w:marLeft w:val="0"/>
              <w:marRight w:val="0"/>
              <w:marTop w:val="0"/>
              <w:marBottom w:val="0"/>
              <w:divBdr>
                <w:top w:val="none" w:sz="0" w:space="0" w:color="auto"/>
                <w:left w:val="none" w:sz="0" w:space="0" w:color="auto"/>
                <w:bottom w:val="none" w:sz="0" w:space="0" w:color="auto"/>
                <w:right w:val="none" w:sz="0" w:space="0" w:color="auto"/>
              </w:divBdr>
            </w:div>
          </w:divsChild>
        </w:div>
        <w:div w:id="1083064405">
          <w:marLeft w:val="0"/>
          <w:marRight w:val="0"/>
          <w:marTop w:val="0"/>
          <w:marBottom w:val="0"/>
          <w:divBdr>
            <w:top w:val="none" w:sz="0" w:space="0" w:color="auto"/>
            <w:left w:val="none" w:sz="0" w:space="0" w:color="auto"/>
            <w:bottom w:val="none" w:sz="0" w:space="0" w:color="auto"/>
            <w:right w:val="none" w:sz="0" w:space="0" w:color="auto"/>
          </w:divBdr>
          <w:divsChild>
            <w:div w:id="340469451">
              <w:marLeft w:val="0"/>
              <w:marRight w:val="0"/>
              <w:marTop w:val="0"/>
              <w:marBottom w:val="0"/>
              <w:divBdr>
                <w:top w:val="none" w:sz="0" w:space="0" w:color="auto"/>
                <w:left w:val="none" w:sz="0" w:space="0" w:color="auto"/>
                <w:bottom w:val="none" w:sz="0" w:space="0" w:color="auto"/>
                <w:right w:val="none" w:sz="0" w:space="0" w:color="auto"/>
              </w:divBdr>
            </w:div>
          </w:divsChild>
        </w:div>
        <w:div w:id="472869021">
          <w:marLeft w:val="0"/>
          <w:marRight w:val="0"/>
          <w:marTop w:val="0"/>
          <w:marBottom w:val="0"/>
          <w:divBdr>
            <w:top w:val="none" w:sz="0" w:space="0" w:color="auto"/>
            <w:left w:val="none" w:sz="0" w:space="0" w:color="auto"/>
            <w:bottom w:val="none" w:sz="0" w:space="0" w:color="auto"/>
            <w:right w:val="none" w:sz="0" w:space="0" w:color="auto"/>
          </w:divBdr>
          <w:divsChild>
            <w:div w:id="407651153">
              <w:marLeft w:val="0"/>
              <w:marRight w:val="0"/>
              <w:marTop w:val="0"/>
              <w:marBottom w:val="0"/>
              <w:divBdr>
                <w:top w:val="none" w:sz="0" w:space="0" w:color="auto"/>
                <w:left w:val="none" w:sz="0" w:space="0" w:color="auto"/>
                <w:bottom w:val="none" w:sz="0" w:space="0" w:color="auto"/>
                <w:right w:val="none" w:sz="0" w:space="0" w:color="auto"/>
              </w:divBdr>
            </w:div>
          </w:divsChild>
        </w:div>
        <w:div w:id="1471559118">
          <w:marLeft w:val="0"/>
          <w:marRight w:val="0"/>
          <w:marTop w:val="0"/>
          <w:marBottom w:val="0"/>
          <w:divBdr>
            <w:top w:val="none" w:sz="0" w:space="0" w:color="auto"/>
            <w:left w:val="none" w:sz="0" w:space="0" w:color="auto"/>
            <w:bottom w:val="none" w:sz="0" w:space="0" w:color="auto"/>
            <w:right w:val="none" w:sz="0" w:space="0" w:color="auto"/>
          </w:divBdr>
          <w:divsChild>
            <w:div w:id="1903439781">
              <w:marLeft w:val="0"/>
              <w:marRight w:val="0"/>
              <w:marTop w:val="0"/>
              <w:marBottom w:val="0"/>
              <w:divBdr>
                <w:top w:val="none" w:sz="0" w:space="0" w:color="auto"/>
                <w:left w:val="none" w:sz="0" w:space="0" w:color="auto"/>
                <w:bottom w:val="none" w:sz="0" w:space="0" w:color="auto"/>
                <w:right w:val="none" w:sz="0" w:space="0" w:color="auto"/>
              </w:divBdr>
            </w:div>
          </w:divsChild>
        </w:div>
        <w:div w:id="115222697">
          <w:marLeft w:val="0"/>
          <w:marRight w:val="0"/>
          <w:marTop w:val="0"/>
          <w:marBottom w:val="0"/>
          <w:divBdr>
            <w:top w:val="none" w:sz="0" w:space="0" w:color="auto"/>
            <w:left w:val="none" w:sz="0" w:space="0" w:color="auto"/>
            <w:bottom w:val="none" w:sz="0" w:space="0" w:color="auto"/>
            <w:right w:val="none" w:sz="0" w:space="0" w:color="auto"/>
          </w:divBdr>
          <w:divsChild>
            <w:div w:id="645741382">
              <w:marLeft w:val="0"/>
              <w:marRight w:val="0"/>
              <w:marTop w:val="0"/>
              <w:marBottom w:val="0"/>
              <w:divBdr>
                <w:top w:val="none" w:sz="0" w:space="0" w:color="auto"/>
                <w:left w:val="none" w:sz="0" w:space="0" w:color="auto"/>
                <w:bottom w:val="none" w:sz="0" w:space="0" w:color="auto"/>
                <w:right w:val="none" w:sz="0" w:space="0" w:color="auto"/>
              </w:divBdr>
            </w:div>
          </w:divsChild>
        </w:div>
        <w:div w:id="1399747516">
          <w:marLeft w:val="0"/>
          <w:marRight w:val="0"/>
          <w:marTop w:val="0"/>
          <w:marBottom w:val="0"/>
          <w:divBdr>
            <w:top w:val="none" w:sz="0" w:space="0" w:color="auto"/>
            <w:left w:val="none" w:sz="0" w:space="0" w:color="auto"/>
            <w:bottom w:val="none" w:sz="0" w:space="0" w:color="auto"/>
            <w:right w:val="none" w:sz="0" w:space="0" w:color="auto"/>
          </w:divBdr>
          <w:divsChild>
            <w:div w:id="1588884340">
              <w:marLeft w:val="0"/>
              <w:marRight w:val="0"/>
              <w:marTop w:val="0"/>
              <w:marBottom w:val="0"/>
              <w:divBdr>
                <w:top w:val="none" w:sz="0" w:space="0" w:color="auto"/>
                <w:left w:val="none" w:sz="0" w:space="0" w:color="auto"/>
                <w:bottom w:val="none" w:sz="0" w:space="0" w:color="auto"/>
                <w:right w:val="none" w:sz="0" w:space="0" w:color="auto"/>
              </w:divBdr>
            </w:div>
          </w:divsChild>
        </w:div>
        <w:div w:id="375396461">
          <w:marLeft w:val="0"/>
          <w:marRight w:val="0"/>
          <w:marTop w:val="0"/>
          <w:marBottom w:val="0"/>
          <w:divBdr>
            <w:top w:val="none" w:sz="0" w:space="0" w:color="auto"/>
            <w:left w:val="none" w:sz="0" w:space="0" w:color="auto"/>
            <w:bottom w:val="none" w:sz="0" w:space="0" w:color="auto"/>
            <w:right w:val="none" w:sz="0" w:space="0" w:color="auto"/>
          </w:divBdr>
          <w:divsChild>
            <w:div w:id="619341261">
              <w:marLeft w:val="0"/>
              <w:marRight w:val="0"/>
              <w:marTop w:val="0"/>
              <w:marBottom w:val="0"/>
              <w:divBdr>
                <w:top w:val="none" w:sz="0" w:space="0" w:color="auto"/>
                <w:left w:val="none" w:sz="0" w:space="0" w:color="auto"/>
                <w:bottom w:val="none" w:sz="0" w:space="0" w:color="auto"/>
                <w:right w:val="none" w:sz="0" w:space="0" w:color="auto"/>
              </w:divBdr>
            </w:div>
          </w:divsChild>
        </w:div>
        <w:div w:id="123935448">
          <w:marLeft w:val="0"/>
          <w:marRight w:val="0"/>
          <w:marTop w:val="0"/>
          <w:marBottom w:val="0"/>
          <w:divBdr>
            <w:top w:val="none" w:sz="0" w:space="0" w:color="auto"/>
            <w:left w:val="none" w:sz="0" w:space="0" w:color="auto"/>
            <w:bottom w:val="none" w:sz="0" w:space="0" w:color="auto"/>
            <w:right w:val="none" w:sz="0" w:space="0" w:color="auto"/>
          </w:divBdr>
          <w:divsChild>
            <w:div w:id="461267601">
              <w:marLeft w:val="0"/>
              <w:marRight w:val="0"/>
              <w:marTop w:val="0"/>
              <w:marBottom w:val="0"/>
              <w:divBdr>
                <w:top w:val="none" w:sz="0" w:space="0" w:color="auto"/>
                <w:left w:val="none" w:sz="0" w:space="0" w:color="auto"/>
                <w:bottom w:val="none" w:sz="0" w:space="0" w:color="auto"/>
                <w:right w:val="none" w:sz="0" w:space="0" w:color="auto"/>
              </w:divBdr>
            </w:div>
          </w:divsChild>
        </w:div>
        <w:div w:id="1910341411">
          <w:marLeft w:val="0"/>
          <w:marRight w:val="0"/>
          <w:marTop w:val="0"/>
          <w:marBottom w:val="0"/>
          <w:divBdr>
            <w:top w:val="none" w:sz="0" w:space="0" w:color="auto"/>
            <w:left w:val="none" w:sz="0" w:space="0" w:color="auto"/>
            <w:bottom w:val="none" w:sz="0" w:space="0" w:color="auto"/>
            <w:right w:val="none" w:sz="0" w:space="0" w:color="auto"/>
          </w:divBdr>
          <w:divsChild>
            <w:div w:id="1480272578">
              <w:marLeft w:val="0"/>
              <w:marRight w:val="0"/>
              <w:marTop w:val="0"/>
              <w:marBottom w:val="0"/>
              <w:divBdr>
                <w:top w:val="none" w:sz="0" w:space="0" w:color="auto"/>
                <w:left w:val="none" w:sz="0" w:space="0" w:color="auto"/>
                <w:bottom w:val="none" w:sz="0" w:space="0" w:color="auto"/>
                <w:right w:val="none" w:sz="0" w:space="0" w:color="auto"/>
              </w:divBdr>
            </w:div>
          </w:divsChild>
        </w:div>
        <w:div w:id="1957328472">
          <w:marLeft w:val="0"/>
          <w:marRight w:val="0"/>
          <w:marTop w:val="0"/>
          <w:marBottom w:val="0"/>
          <w:divBdr>
            <w:top w:val="none" w:sz="0" w:space="0" w:color="auto"/>
            <w:left w:val="none" w:sz="0" w:space="0" w:color="auto"/>
            <w:bottom w:val="none" w:sz="0" w:space="0" w:color="auto"/>
            <w:right w:val="none" w:sz="0" w:space="0" w:color="auto"/>
          </w:divBdr>
          <w:divsChild>
            <w:div w:id="2117090491">
              <w:marLeft w:val="0"/>
              <w:marRight w:val="0"/>
              <w:marTop w:val="0"/>
              <w:marBottom w:val="0"/>
              <w:divBdr>
                <w:top w:val="none" w:sz="0" w:space="0" w:color="auto"/>
                <w:left w:val="none" w:sz="0" w:space="0" w:color="auto"/>
                <w:bottom w:val="none" w:sz="0" w:space="0" w:color="auto"/>
                <w:right w:val="none" w:sz="0" w:space="0" w:color="auto"/>
              </w:divBdr>
            </w:div>
          </w:divsChild>
        </w:div>
        <w:div w:id="434593072">
          <w:marLeft w:val="0"/>
          <w:marRight w:val="0"/>
          <w:marTop w:val="0"/>
          <w:marBottom w:val="0"/>
          <w:divBdr>
            <w:top w:val="none" w:sz="0" w:space="0" w:color="auto"/>
            <w:left w:val="none" w:sz="0" w:space="0" w:color="auto"/>
            <w:bottom w:val="none" w:sz="0" w:space="0" w:color="auto"/>
            <w:right w:val="none" w:sz="0" w:space="0" w:color="auto"/>
          </w:divBdr>
          <w:divsChild>
            <w:div w:id="873229684">
              <w:marLeft w:val="0"/>
              <w:marRight w:val="0"/>
              <w:marTop w:val="0"/>
              <w:marBottom w:val="0"/>
              <w:divBdr>
                <w:top w:val="none" w:sz="0" w:space="0" w:color="auto"/>
                <w:left w:val="none" w:sz="0" w:space="0" w:color="auto"/>
                <w:bottom w:val="none" w:sz="0" w:space="0" w:color="auto"/>
                <w:right w:val="none" w:sz="0" w:space="0" w:color="auto"/>
              </w:divBdr>
            </w:div>
          </w:divsChild>
        </w:div>
        <w:div w:id="693068817">
          <w:marLeft w:val="0"/>
          <w:marRight w:val="0"/>
          <w:marTop w:val="0"/>
          <w:marBottom w:val="0"/>
          <w:divBdr>
            <w:top w:val="none" w:sz="0" w:space="0" w:color="auto"/>
            <w:left w:val="none" w:sz="0" w:space="0" w:color="auto"/>
            <w:bottom w:val="none" w:sz="0" w:space="0" w:color="auto"/>
            <w:right w:val="none" w:sz="0" w:space="0" w:color="auto"/>
          </w:divBdr>
          <w:divsChild>
            <w:div w:id="269244713">
              <w:marLeft w:val="0"/>
              <w:marRight w:val="0"/>
              <w:marTop w:val="0"/>
              <w:marBottom w:val="0"/>
              <w:divBdr>
                <w:top w:val="none" w:sz="0" w:space="0" w:color="auto"/>
                <w:left w:val="none" w:sz="0" w:space="0" w:color="auto"/>
                <w:bottom w:val="none" w:sz="0" w:space="0" w:color="auto"/>
                <w:right w:val="none" w:sz="0" w:space="0" w:color="auto"/>
              </w:divBdr>
            </w:div>
          </w:divsChild>
        </w:div>
        <w:div w:id="1206061711">
          <w:marLeft w:val="0"/>
          <w:marRight w:val="0"/>
          <w:marTop w:val="0"/>
          <w:marBottom w:val="0"/>
          <w:divBdr>
            <w:top w:val="none" w:sz="0" w:space="0" w:color="auto"/>
            <w:left w:val="none" w:sz="0" w:space="0" w:color="auto"/>
            <w:bottom w:val="none" w:sz="0" w:space="0" w:color="auto"/>
            <w:right w:val="none" w:sz="0" w:space="0" w:color="auto"/>
          </w:divBdr>
          <w:divsChild>
            <w:div w:id="97021221">
              <w:marLeft w:val="0"/>
              <w:marRight w:val="0"/>
              <w:marTop w:val="0"/>
              <w:marBottom w:val="0"/>
              <w:divBdr>
                <w:top w:val="none" w:sz="0" w:space="0" w:color="auto"/>
                <w:left w:val="none" w:sz="0" w:space="0" w:color="auto"/>
                <w:bottom w:val="none" w:sz="0" w:space="0" w:color="auto"/>
                <w:right w:val="none" w:sz="0" w:space="0" w:color="auto"/>
              </w:divBdr>
            </w:div>
          </w:divsChild>
        </w:div>
        <w:div w:id="1073161335">
          <w:marLeft w:val="0"/>
          <w:marRight w:val="0"/>
          <w:marTop w:val="0"/>
          <w:marBottom w:val="0"/>
          <w:divBdr>
            <w:top w:val="none" w:sz="0" w:space="0" w:color="auto"/>
            <w:left w:val="none" w:sz="0" w:space="0" w:color="auto"/>
            <w:bottom w:val="none" w:sz="0" w:space="0" w:color="auto"/>
            <w:right w:val="none" w:sz="0" w:space="0" w:color="auto"/>
          </w:divBdr>
          <w:divsChild>
            <w:div w:id="323900053">
              <w:marLeft w:val="0"/>
              <w:marRight w:val="0"/>
              <w:marTop w:val="0"/>
              <w:marBottom w:val="0"/>
              <w:divBdr>
                <w:top w:val="none" w:sz="0" w:space="0" w:color="auto"/>
                <w:left w:val="none" w:sz="0" w:space="0" w:color="auto"/>
                <w:bottom w:val="none" w:sz="0" w:space="0" w:color="auto"/>
                <w:right w:val="none" w:sz="0" w:space="0" w:color="auto"/>
              </w:divBdr>
            </w:div>
          </w:divsChild>
        </w:div>
        <w:div w:id="1141576972">
          <w:marLeft w:val="0"/>
          <w:marRight w:val="0"/>
          <w:marTop w:val="0"/>
          <w:marBottom w:val="0"/>
          <w:divBdr>
            <w:top w:val="none" w:sz="0" w:space="0" w:color="auto"/>
            <w:left w:val="none" w:sz="0" w:space="0" w:color="auto"/>
            <w:bottom w:val="none" w:sz="0" w:space="0" w:color="auto"/>
            <w:right w:val="none" w:sz="0" w:space="0" w:color="auto"/>
          </w:divBdr>
          <w:divsChild>
            <w:div w:id="2137871765">
              <w:marLeft w:val="0"/>
              <w:marRight w:val="0"/>
              <w:marTop w:val="0"/>
              <w:marBottom w:val="0"/>
              <w:divBdr>
                <w:top w:val="none" w:sz="0" w:space="0" w:color="auto"/>
                <w:left w:val="none" w:sz="0" w:space="0" w:color="auto"/>
                <w:bottom w:val="none" w:sz="0" w:space="0" w:color="auto"/>
                <w:right w:val="none" w:sz="0" w:space="0" w:color="auto"/>
              </w:divBdr>
            </w:div>
          </w:divsChild>
        </w:div>
        <w:div w:id="831719185">
          <w:marLeft w:val="0"/>
          <w:marRight w:val="0"/>
          <w:marTop w:val="0"/>
          <w:marBottom w:val="0"/>
          <w:divBdr>
            <w:top w:val="none" w:sz="0" w:space="0" w:color="auto"/>
            <w:left w:val="none" w:sz="0" w:space="0" w:color="auto"/>
            <w:bottom w:val="none" w:sz="0" w:space="0" w:color="auto"/>
            <w:right w:val="none" w:sz="0" w:space="0" w:color="auto"/>
          </w:divBdr>
          <w:divsChild>
            <w:div w:id="199368107">
              <w:marLeft w:val="0"/>
              <w:marRight w:val="0"/>
              <w:marTop w:val="0"/>
              <w:marBottom w:val="0"/>
              <w:divBdr>
                <w:top w:val="none" w:sz="0" w:space="0" w:color="auto"/>
                <w:left w:val="none" w:sz="0" w:space="0" w:color="auto"/>
                <w:bottom w:val="none" w:sz="0" w:space="0" w:color="auto"/>
                <w:right w:val="none" w:sz="0" w:space="0" w:color="auto"/>
              </w:divBdr>
            </w:div>
          </w:divsChild>
        </w:div>
        <w:div w:id="118887570">
          <w:marLeft w:val="0"/>
          <w:marRight w:val="0"/>
          <w:marTop w:val="0"/>
          <w:marBottom w:val="0"/>
          <w:divBdr>
            <w:top w:val="none" w:sz="0" w:space="0" w:color="auto"/>
            <w:left w:val="none" w:sz="0" w:space="0" w:color="auto"/>
            <w:bottom w:val="none" w:sz="0" w:space="0" w:color="auto"/>
            <w:right w:val="none" w:sz="0" w:space="0" w:color="auto"/>
          </w:divBdr>
          <w:divsChild>
            <w:div w:id="690880936">
              <w:marLeft w:val="0"/>
              <w:marRight w:val="0"/>
              <w:marTop w:val="0"/>
              <w:marBottom w:val="0"/>
              <w:divBdr>
                <w:top w:val="none" w:sz="0" w:space="0" w:color="auto"/>
                <w:left w:val="none" w:sz="0" w:space="0" w:color="auto"/>
                <w:bottom w:val="none" w:sz="0" w:space="0" w:color="auto"/>
                <w:right w:val="none" w:sz="0" w:space="0" w:color="auto"/>
              </w:divBdr>
            </w:div>
          </w:divsChild>
        </w:div>
        <w:div w:id="1380666944">
          <w:marLeft w:val="0"/>
          <w:marRight w:val="0"/>
          <w:marTop w:val="0"/>
          <w:marBottom w:val="0"/>
          <w:divBdr>
            <w:top w:val="none" w:sz="0" w:space="0" w:color="auto"/>
            <w:left w:val="none" w:sz="0" w:space="0" w:color="auto"/>
            <w:bottom w:val="none" w:sz="0" w:space="0" w:color="auto"/>
            <w:right w:val="none" w:sz="0" w:space="0" w:color="auto"/>
          </w:divBdr>
          <w:divsChild>
            <w:div w:id="578100221">
              <w:marLeft w:val="0"/>
              <w:marRight w:val="0"/>
              <w:marTop w:val="0"/>
              <w:marBottom w:val="0"/>
              <w:divBdr>
                <w:top w:val="none" w:sz="0" w:space="0" w:color="auto"/>
                <w:left w:val="none" w:sz="0" w:space="0" w:color="auto"/>
                <w:bottom w:val="none" w:sz="0" w:space="0" w:color="auto"/>
                <w:right w:val="none" w:sz="0" w:space="0" w:color="auto"/>
              </w:divBdr>
            </w:div>
          </w:divsChild>
        </w:div>
        <w:div w:id="249126744">
          <w:marLeft w:val="0"/>
          <w:marRight w:val="0"/>
          <w:marTop w:val="0"/>
          <w:marBottom w:val="0"/>
          <w:divBdr>
            <w:top w:val="none" w:sz="0" w:space="0" w:color="auto"/>
            <w:left w:val="none" w:sz="0" w:space="0" w:color="auto"/>
            <w:bottom w:val="none" w:sz="0" w:space="0" w:color="auto"/>
            <w:right w:val="none" w:sz="0" w:space="0" w:color="auto"/>
          </w:divBdr>
          <w:divsChild>
            <w:div w:id="266618048">
              <w:marLeft w:val="0"/>
              <w:marRight w:val="0"/>
              <w:marTop w:val="0"/>
              <w:marBottom w:val="0"/>
              <w:divBdr>
                <w:top w:val="none" w:sz="0" w:space="0" w:color="auto"/>
                <w:left w:val="none" w:sz="0" w:space="0" w:color="auto"/>
                <w:bottom w:val="none" w:sz="0" w:space="0" w:color="auto"/>
                <w:right w:val="none" w:sz="0" w:space="0" w:color="auto"/>
              </w:divBdr>
            </w:div>
          </w:divsChild>
        </w:div>
        <w:div w:id="1887402249">
          <w:marLeft w:val="0"/>
          <w:marRight w:val="0"/>
          <w:marTop w:val="0"/>
          <w:marBottom w:val="0"/>
          <w:divBdr>
            <w:top w:val="none" w:sz="0" w:space="0" w:color="auto"/>
            <w:left w:val="none" w:sz="0" w:space="0" w:color="auto"/>
            <w:bottom w:val="none" w:sz="0" w:space="0" w:color="auto"/>
            <w:right w:val="none" w:sz="0" w:space="0" w:color="auto"/>
          </w:divBdr>
          <w:divsChild>
            <w:div w:id="1495074779">
              <w:marLeft w:val="0"/>
              <w:marRight w:val="0"/>
              <w:marTop w:val="0"/>
              <w:marBottom w:val="0"/>
              <w:divBdr>
                <w:top w:val="none" w:sz="0" w:space="0" w:color="auto"/>
                <w:left w:val="none" w:sz="0" w:space="0" w:color="auto"/>
                <w:bottom w:val="none" w:sz="0" w:space="0" w:color="auto"/>
                <w:right w:val="none" w:sz="0" w:space="0" w:color="auto"/>
              </w:divBdr>
            </w:div>
          </w:divsChild>
        </w:div>
        <w:div w:id="1535846707">
          <w:marLeft w:val="0"/>
          <w:marRight w:val="0"/>
          <w:marTop w:val="0"/>
          <w:marBottom w:val="0"/>
          <w:divBdr>
            <w:top w:val="none" w:sz="0" w:space="0" w:color="auto"/>
            <w:left w:val="none" w:sz="0" w:space="0" w:color="auto"/>
            <w:bottom w:val="none" w:sz="0" w:space="0" w:color="auto"/>
            <w:right w:val="none" w:sz="0" w:space="0" w:color="auto"/>
          </w:divBdr>
          <w:divsChild>
            <w:div w:id="2135363617">
              <w:marLeft w:val="0"/>
              <w:marRight w:val="0"/>
              <w:marTop w:val="0"/>
              <w:marBottom w:val="0"/>
              <w:divBdr>
                <w:top w:val="none" w:sz="0" w:space="0" w:color="auto"/>
                <w:left w:val="none" w:sz="0" w:space="0" w:color="auto"/>
                <w:bottom w:val="none" w:sz="0" w:space="0" w:color="auto"/>
                <w:right w:val="none" w:sz="0" w:space="0" w:color="auto"/>
              </w:divBdr>
            </w:div>
          </w:divsChild>
        </w:div>
        <w:div w:id="201748724">
          <w:marLeft w:val="0"/>
          <w:marRight w:val="0"/>
          <w:marTop w:val="0"/>
          <w:marBottom w:val="0"/>
          <w:divBdr>
            <w:top w:val="none" w:sz="0" w:space="0" w:color="auto"/>
            <w:left w:val="none" w:sz="0" w:space="0" w:color="auto"/>
            <w:bottom w:val="none" w:sz="0" w:space="0" w:color="auto"/>
            <w:right w:val="none" w:sz="0" w:space="0" w:color="auto"/>
          </w:divBdr>
          <w:divsChild>
            <w:div w:id="613748841">
              <w:marLeft w:val="0"/>
              <w:marRight w:val="0"/>
              <w:marTop w:val="0"/>
              <w:marBottom w:val="0"/>
              <w:divBdr>
                <w:top w:val="none" w:sz="0" w:space="0" w:color="auto"/>
                <w:left w:val="none" w:sz="0" w:space="0" w:color="auto"/>
                <w:bottom w:val="none" w:sz="0" w:space="0" w:color="auto"/>
                <w:right w:val="none" w:sz="0" w:space="0" w:color="auto"/>
              </w:divBdr>
            </w:div>
          </w:divsChild>
        </w:div>
        <w:div w:id="1303268251">
          <w:marLeft w:val="0"/>
          <w:marRight w:val="0"/>
          <w:marTop w:val="0"/>
          <w:marBottom w:val="0"/>
          <w:divBdr>
            <w:top w:val="none" w:sz="0" w:space="0" w:color="auto"/>
            <w:left w:val="none" w:sz="0" w:space="0" w:color="auto"/>
            <w:bottom w:val="none" w:sz="0" w:space="0" w:color="auto"/>
            <w:right w:val="none" w:sz="0" w:space="0" w:color="auto"/>
          </w:divBdr>
          <w:divsChild>
            <w:div w:id="1859349550">
              <w:marLeft w:val="0"/>
              <w:marRight w:val="0"/>
              <w:marTop w:val="0"/>
              <w:marBottom w:val="0"/>
              <w:divBdr>
                <w:top w:val="none" w:sz="0" w:space="0" w:color="auto"/>
                <w:left w:val="none" w:sz="0" w:space="0" w:color="auto"/>
                <w:bottom w:val="none" w:sz="0" w:space="0" w:color="auto"/>
                <w:right w:val="none" w:sz="0" w:space="0" w:color="auto"/>
              </w:divBdr>
            </w:div>
          </w:divsChild>
        </w:div>
        <w:div w:id="533229954">
          <w:marLeft w:val="0"/>
          <w:marRight w:val="0"/>
          <w:marTop w:val="0"/>
          <w:marBottom w:val="0"/>
          <w:divBdr>
            <w:top w:val="none" w:sz="0" w:space="0" w:color="auto"/>
            <w:left w:val="none" w:sz="0" w:space="0" w:color="auto"/>
            <w:bottom w:val="none" w:sz="0" w:space="0" w:color="auto"/>
            <w:right w:val="none" w:sz="0" w:space="0" w:color="auto"/>
          </w:divBdr>
          <w:divsChild>
            <w:div w:id="558782100">
              <w:marLeft w:val="0"/>
              <w:marRight w:val="0"/>
              <w:marTop w:val="0"/>
              <w:marBottom w:val="0"/>
              <w:divBdr>
                <w:top w:val="none" w:sz="0" w:space="0" w:color="auto"/>
                <w:left w:val="none" w:sz="0" w:space="0" w:color="auto"/>
                <w:bottom w:val="none" w:sz="0" w:space="0" w:color="auto"/>
                <w:right w:val="none" w:sz="0" w:space="0" w:color="auto"/>
              </w:divBdr>
            </w:div>
          </w:divsChild>
        </w:div>
        <w:div w:id="2094547083">
          <w:marLeft w:val="0"/>
          <w:marRight w:val="0"/>
          <w:marTop w:val="0"/>
          <w:marBottom w:val="0"/>
          <w:divBdr>
            <w:top w:val="none" w:sz="0" w:space="0" w:color="auto"/>
            <w:left w:val="none" w:sz="0" w:space="0" w:color="auto"/>
            <w:bottom w:val="none" w:sz="0" w:space="0" w:color="auto"/>
            <w:right w:val="none" w:sz="0" w:space="0" w:color="auto"/>
          </w:divBdr>
          <w:divsChild>
            <w:div w:id="557059877">
              <w:marLeft w:val="0"/>
              <w:marRight w:val="0"/>
              <w:marTop w:val="0"/>
              <w:marBottom w:val="0"/>
              <w:divBdr>
                <w:top w:val="none" w:sz="0" w:space="0" w:color="auto"/>
                <w:left w:val="none" w:sz="0" w:space="0" w:color="auto"/>
                <w:bottom w:val="none" w:sz="0" w:space="0" w:color="auto"/>
                <w:right w:val="none" w:sz="0" w:space="0" w:color="auto"/>
              </w:divBdr>
            </w:div>
          </w:divsChild>
        </w:div>
        <w:div w:id="888884360">
          <w:marLeft w:val="0"/>
          <w:marRight w:val="0"/>
          <w:marTop w:val="0"/>
          <w:marBottom w:val="0"/>
          <w:divBdr>
            <w:top w:val="none" w:sz="0" w:space="0" w:color="auto"/>
            <w:left w:val="none" w:sz="0" w:space="0" w:color="auto"/>
            <w:bottom w:val="none" w:sz="0" w:space="0" w:color="auto"/>
            <w:right w:val="none" w:sz="0" w:space="0" w:color="auto"/>
          </w:divBdr>
          <w:divsChild>
            <w:div w:id="818301665">
              <w:marLeft w:val="0"/>
              <w:marRight w:val="0"/>
              <w:marTop w:val="0"/>
              <w:marBottom w:val="0"/>
              <w:divBdr>
                <w:top w:val="none" w:sz="0" w:space="0" w:color="auto"/>
                <w:left w:val="none" w:sz="0" w:space="0" w:color="auto"/>
                <w:bottom w:val="none" w:sz="0" w:space="0" w:color="auto"/>
                <w:right w:val="none" w:sz="0" w:space="0" w:color="auto"/>
              </w:divBdr>
            </w:div>
          </w:divsChild>
        </w:div>
        <w:div w:id="1813863338">
          <w:marLeft w:val="0"/>
          <w:marRight w:val="0"/>
          <w:marTop w:val="0"/>
          <w:marBottom w:val="0"/>
          <w:divBdr>
            <w:top w:val="none" w:sz="0" w:space="0" w:color="auto"/>
            <w:left w:val="none" w:sz="0" w:space="0" w:color="auto"/>
            <w:bottom w:val="none" w:sz="0" w:space="0" w:color="auto"/>
            <w:right w:val="none" w:sz="0" w:space="0" w:color="auto"/>
          </w:divBdr>
          <w:divsChild>
            <w:div w:id="324238407">
              <w:marLeft w:val="0"/>
              <w:marRight w:val="0"/>
              <w:marTop w:val="0"/>
              <w:marBottom w:val="0"/>
              <w:divBdr>
                <w:top w:val="none" w:sz="0" w:space="0" w:color="auto"/>
                <w:left w:val="none" w:sz="0" w:space="0" w:color="auto"/>
                <w:bottom w:val="none" w:sz="0" w:space="0" w:color="auto"/>
                <w:right w:val="none" w:sz="0" w:space="0" w:color="auto"/>
              </w:divBdr>
            </w:div>
          </w:divsChild>
        </w:div>
        <w:div w:id="1207915016">
          <w:marLeft w:val="0"/>
          <w:marRight w:val="0"/>
          <w:marTop w:val="0"/>
          <w:marBottom w:val="0"/>
          <w:divBdr>
            <w:top w:val="none" w:sz="0" w:space="0" w:color="auto"/>
            <w:left w:val="none" w:sz="0" w:space="0" w:color="auto"/>
            <w:bottom w:val="none" w:sz="0" w:space="0" w:color="auto"/>
            <w:right w:val="none" w:sz="0" w:space="0" w:color="auto"/>
          </w:divBdr>
          <w:divsChild>
            <w:div w:id="490025776">
              <w:marLeft w:val="0"/>
              <w:marRight w:val="0"/>
              <w:marTop w:val="0"/>
              <w:marBottom w:val="0"/>
              <w:divBdr>
                <w:top w:val="none" w:sz="0" w:space="0" w:color="auto"/>
                <w:left w:val="none" w:sz="0" w:space="0" w:color="auto"/>
                <w:bottom w:val="none" w:sz="0" w:space="0" w:color="auto"/>
                <w:right w:val="none" w:sz="0" w:space="0" w:color="auto"/>
              </w:divBdr>
            </w:div>
          </w:divsChild>
        </w:div>
        <w:div w:id="367687899">
          <w:marLeft w:val="0"/>
          <w:marRight w:val="0"/>
          <w:marTop w:val="0"/>
          <w:marBottom w:val="0"/>
          <w:divBdr>
            <w:top w:val="none" w:sz="0" w:space="0" w:color="auto"/>
            <w:left w:val="none" w:sz="0" w:space="0" w:color="auto"/>
            <w:bottom w:val="none" w:sz="0" w:space="0" w:color="auto"/>
            <w:right w:val="none" w:sz="0" w:space="0" w:color="auto"/>
          </w:divBdr>
          <w:divsChild>
            <w:div w:id="621422288">
              <w:marLeft w:val="0"/>
              <w:marRight w:val="0"/>
              <w:marTop w:val="0"/>
              <w:marBottom w:val="0"/>
              <w:divBdr>
                <w:top w:val="none" w:sz="0" w:space="0" w:color="auto"/>
                <w:left w:val="none" w:sz="0" w:space="0" w:color="auto"/>
                <w:bottom w:val="none" w:sz="0" w:space="0" w:color="auto"/>
                <w:right w:val="none" w:sz="0" w:space="0" w:color="auto"/>
              </w:divBdr>
            </w:div>
          </w:divsChild>
        </w:div>
        <w:div w:id="1342780566">
          <w:marLeft w:val="0"/>
          <w:marRight w:val="0"/>
          <w:marTop w:val="0"/>
          <w:marBottom w:val="0"/>
          <w:divBdr>
            <w:top w:val="none" w:sz="0" w:space="0" w:color="auto"/>
            <w:left w:val="none" w:sz="0" w:space="0" w:color="auto"/>
            <w:bottom w:val="none" w:sz="0" w:space="0" w:color="auto"/>
            <w:right w:val="none" w:sz="0" w:space="0" w:color="auto"/>
          </w:divBdr>
          <w:divsChild>
            <w:div w:id="486558617">
              <w:marLeft w:val="0"/>
              <w:marRight w:val="0"/>
              <w:marTop w:val="0"/>
              <w:marBottom w:val="0"/>
              <w:divBdr>
                <w:top w:val="none" w:sz="0" w:space="0" w:color="auto"/>
                <w:left w:val="none" w:sz="0" w:space="0" w:color="auto"/>
                <w:bottom w:val="none" w:sz="0" w:space="0" w:color="auto"/>
                <w:right w:val="none" w:sz="0" w:space="0" w:color="auto"/>
              </w:divBdr>
            </w:div>
          </w:divsChild>
        </w:div>
        <w:div w:id="911161474">
          <w:marLeft w:val="0"/>
          <w:marRight w:val="0"/>
          <w:marTop w:val="0"/>
          <w:marBottom w:val="0"/>
          <w:divBdr>
            <w:top w:val="none" w:sz="0" w:space="0" w:color="auto"/>
            <w:left w:val="none" w:sz="0" w:space="0" w:color="auto"/>
            <w:bottom w:val="none" w:sz="0" w:space="0" w:color="auto"/>
            <w:right w:val="none" w:sz="0" w:space="0" w:color="auto"/>
          </w:divBdr>
          <w:divsChild>
            <w:div w:id="1685471475">
              <w:marLeft w:val="0"/>
              <w:marRight w:val="0"/>
              <w:marTop w:val="0"/>
              <w:marBottom w:val="0"/>
              <w:divBdr>
                <w:top w:val="none" w:sz="0" w:space="0" w:color="auto"/>
                <w:left w:val="none" w:sz="0" w:space="0" w:color="auto"/>
                <w:bottom w:val="none" w:sz="0" w:space="0" w:color="auto"/>
                <w:right w:val="none" w:sz="0" w:space="0" w:color="auto"/>
              </w:divBdr>
            </w:div>
          </w:divsChild>
        </w:div>
        <w:div w:id="245265414">
          <w:marLeft w:val="0"/>
          <w:marRight w:val="0"/>
          <w:marTop w:val="0"/>
          <w:marBottom w:val="0"/>
          <w:divBdr>
            <w:top w:val="none" w:sz="0" w:space="0" w:color="auto"/>
            <w:left w:val="none" w:sz="0" w:space="0" w:color="auto"/>
            <w:bottom w:val="none" w:sz="0" w:space="0" w:color="auto"/>
            <w:right w:val="none" w:sz="0" w:space="0" w:color="auto"/>
          </w:divBdr>
          <w:divsChild>
            <w:div w:id="2079279466">
              <w:marLeft w:val="0"/>
              <w:marRight w:val="0"/>
              <w:marTop w:val="0"/>
              <w:marBottom w:val="0"/>
              <w:divBdr>
                <w:top w:val="none" w:sz="0" w:space="0" w:color="auto"/>
                <w:left w:val="none" w:sz="0" w:space="0" w:color="auto"/>
                <w:bottom w:val="none" w:sz="0" w:space="0" w:color="auto"/>
                <w:right w:val="none" w:sz="0" w:space="0" w:color="auto"/>
              </w:divBdr>
            </w:div>
          </w:divsChild>
        </w:div>
        <w:div w:id="1374229994">
          <w:marLeft w:val="0"/>
          <w:marRight w:val="0"/>
          <w:marTop w:val="0"/>
          <w:marBottom w:val="0"/>
          <w:divBdr>
            <w:top w:val="none" w:sz="0" w:space="0" w:color="auto"/>
            <w:left w:val="none" w:sz="0" w:space="0" w:color="auto"/>
            <w:bottom w:val="none" w:sz="0" w:space="0" w:color="auto"/>
            <w:right w:val="none" w:sz="0" w:space="0" w:color="auto"/>
          </w:divBdr>
          <w:divsChild>
            <w:div w:id="621157240">
              <w:marLeft w:val="0"/>
              <w:marRight w:val="0"/>
              <w:marTop w:val="0"/>
              <w:marBottom w:val="0"/>
              <w:divBdr>
                <w:top w:val="none" w:sz="0" w:space="0" w:color="auto"/>
                <w:left w:val="none" w:sz="0" w:space="0" w:color="auto"/>
                <w:bottom w:val="none" w:sz="0" w:space="0" w:color="auto"/>
                <w:right w:val="none" w:sz="0" w:space="0" w:color="auto"/>
              </w:divBdr>
            </w:div>
          </w:divsChild>
        </w:div>
        <w:div w:id="1876230321">
          <w:marLeft w:val="0"/>
          <w:marRight w:val="0"/>
          <w:marTop w:val="0"/>
          <w:marBottom w:val="0"/>
          <w:divBdr>
            <w:top w:val="none" w:sz="0" w:space="0" w:color="auto"/>
            <w:left w:val="none" w:sz="0" w:space="0" w:color="auto"/>
            <w:bottom w:val="none" w:sz="0" w:space="0" w:color="auto"/>
            <w:right w:val="none" w:sz="0" w:space="0" w:color="auto"/>
          </w:divBdr>
          <w:divsChild>
            <w:div w:id="1377510192">
              <w:marLeft w:val="0"/>
              <w:marRight w:val="0"/>
              <w:marTop w:val="0"/>
              <w:marBottom w:val="0"/>
              <w:divBdr>
                <w:top w:val="none" w:sz="0" w:space="0" w:color="auto"/>
                <w:left w:val="none" w:sz="0" w:space="0" w:color="auto"/>
                <w:bottom w:val="none" w:sz="0" w:space="0" w:color="auto"/>
                <w:right w:val="none" w:sz="0" w:space="0" w:color="auto"/>
              </w:divBdr>
            </w:div>
          </w:divsChild>
        </w:div>
        <w:div w:id="833689160">
          <w:marLeft w:val="0"/>
          <w:marRight w:val="0"/>
          <w:marTop w:val="0"/>
          <w:marBottom w:val="0"/>
          <w:divBdr>
            <w:top w:val="none" w:sz="0" w:space="0" w:color="auto"/>
            <w:left w:val="none" w:sz="0" w:space="0" w:color="auto"/>
            <w:bottom w:val="none" w:sz="0" w:space="0" w:color="auto"/>
            <w:right w:val="none" w:sz="0" w:space="0" w:color="auto"/>
          </w:divBdr>
          <w:divsChild>
            <w:div w:id="514421099">
              <w:marLeft w:val="0"/>
              <w:marRight w:val="0"/>
              <w:marTop w:val="0"/>
              <w:marBottom w:val="0"/>
              <w:divBdr>
                <w:top w:val="none" w:sz="0" w:space="0" w:color="auto"/>
                <w:left w:val="none" w:sz="0" w:space="0" w:color="auto"/>
                <w:bottom w:val="none" w:sz="0" w:space="0" w:color="auto"/>
                <w:right w:val="none" w:sz="0" w:space="0" w:color="auto"/>
              </w:divBdr>
            </w:div>
          </w:divsChild>
        </w:div>
        <w:div w:id="1086849083">
          <w:marLeft w:val="0"/>
          <w:marRight w:val="0"/>
          <w:marTop w:val="0"/>
          <w:marBottom w:val="0"/>
          <w:divBdr>
            <w:top w:val="none" w:sz="0" w:space="0" w:color="auto"/>
            <w:left w:val="none" w:sz="0" w:space="0" w:color="auto"/>
            <w:bottom w:val="none" w:sz="0" w:space="0" w:color="auto"/>
            <w:right w:val="none" w:sz="0" w:space="0" w:color="auto"/>
          </w:divBdr>
          <w:divsChild>
            <w:div w:id="1251425886">
              <w:marLeft w:val="0"/>
              <w:marRight w:val="0"/>
              <w:marTop w:val="0"/>
              <w:marBottom w:val="0"/>
              <w:divBdr>
                <w:top w:val="none" w:sz="0" w:space="0" w:color="auto"/>
                <w:left w:val="none" w:sz="0" w:space="0" w:color="auto"/>
                <w:bottom w:val="none" w:sz="0" w:space="0" w:color="auto"/>
                <w:right w:val="none" w:sz="0" w:space="0" w:color="auto"/>
              </w:divBdr>
            </w:div>
          </w:divsChild>
        </w:div>
        <w:div w:id="1936277828">
          <w:marLeft w:val="0"/>
          <w:marRight w:val="0"/>
          <w:marTop w:val="0"/>
          <w:marBottom w:val="0"/>
          <w:divBdr>
            <w:top w:val="none" w:sz="0" w:space="0" w:color="auto"/>
            <w:left w:val="none" w:sz="0" w:space="0" w:color="auto"/>
            <w:bottom w:val="none" w:sz="0" w:space="0" w:color="auto"/>
            <w:right w:val="none" w:sz="0" w:space="0" w:color="auto"/>
          </w:divBdr>
          <w:divsChild>
            <w:div w:id="1514109370">
              <w:marLeft w:val="0"/>
              <w:marRight w:val="0"/>
              <w:marTop w:val="0"/>
              <w:marBottom w:val="0"/>
              <w:divBdr>
                <w:top w:val="none" w:sz="0" w:space="0" w:color="auto"/>
                <w:left w:val="none" w:sz="0" w:space="0" w:color="auto"/>
                <w:bottom w:val="none" w:sz="0" w:space="0" w:color="auto"/>
                <w:right w:val="none" w:sz="0" w:space="0" w:color="auto"/>
              </w:divBdr>
            </w:div>
          </w:divsChild>
        </w:div>
        <w:div w:id="1598127164">
          <w:marLeft w:val="0"/>
          <w:marRight w:val="0"/>
          <w:marTop w:val="0"/>
          <w:marBottom w:val="0"/>
          <w:divBdr>
            <w:top w:val="none" w:sz="0" w:space="0" w:color="auto"/>
            <w:left w:val="none" w:sz="0" w:space="0" w:color="auto"/>
            <w:bottom w:val="none" w:sz="0" w:space="0" w:color="auto"/>
            <w:right w:val="none" w:sz="0" w:space="0" w:color="auto"/>
          </w:divBdr>
          <w:divsChild>
            <w:div w:id="1722098956">
              <w:marLeft w:val="0"/>
              <w:marRight w:val="0"/>
              <w:marTop w:val="0"/>
              <w:marBottom w:val="0"/>
              <w:divBdr>
                <w:top w:val="none" w:sz="0" w:space="0" w:color="auto"/>
                <w:left w:val="none" w:sz="0" w:space="0" w:color="auto"/>
                <w:bottom w:val="none" w:sz="0" w:space="0" w:color="auto"/>
                <w:right w:val="none" w:sz="0" w:space="0" w:color="auto"/>
              </w:divBdr>
            </w:div>
          </w:divsChild>
        </w:div>
        <w:div w:id="254170541">
          <w:marLeft w:val="0"/>
          <w:marRight w:val="0"/>
          <w:marTop w:val="0"/>
          <w:marBottom w:val="0"/>
          <w:divBdr>
            <w:top w:val="none" w:sz="0" w:space="0" w:color="auto"/>
            <w:left w:val="none" w:sz="0" w:space="0" w:color="auto"/>
            <w:bottom w:val="none" w:sz="0" w:space="0" w:color="auto"/>
            <w:right w:val="none" w:sz="0" w:space="0" w:color="auto"/>
          </w:divBdr>
          <w:divsChild>
            <w:div w:id="910122484">
              <w:marLeft w:val="0"/>
              <w:marRight w:val="0"/>
              <w:marTop w:val="0"/>
              <w:marBottom w:val="0"/>
              <w:divBdr>
                <w:top w:val="none" w:sz="0" w:space="0" w:color="auto"/>
                <w:left w:val="none" w:sz="0" w:space="0" w:color="auto"/>
                <w:bottom w:val="none" w:sz="0" w:space="0" w:color="auto"/>
                <w:right w:val="none" w:sz="0" w:space="0" w:color="auto"/>
              </w:divBdr>
            </w:div>
          </w:divsChild>
        </w:div>
        <w:div w:id="948584696">
          <w:marLeft w:val="0"/>
          <w:marRight w:val="0"/>
          <w:marTop w:val="0"/>
          <w:marBottom w:val="0"/>
          <w:divBdr>
            <w:top w:val="none" w:sz="0" w:space="0" w:color="auto"/>
            <w:left w:val="none" w:sz="0" w:space="0" w:color="auto"/>
            <w:bottom w:val="none" w:sz="0" w:space="0" w:color="auto"/>
            <w:right w:val="none" w:sz="0" w:space="0" w:color="auto"/>
          </w:divBdr>
          <w:divsChild>
            <w:div w:id="2139448171">
              <w:marLeft w:val="0"/>
              <w:marRight w:val="0"/>
              <w:marTop w:val="0"/>
              <w:marBottom w:val="0"/>
              <w:divBdr>
                <w:top w:val="none" w:sz="0" w:space="0" w:color="auto"/>
                <w:left w:val="none" w:sz="0" w:space="0" w:color="auto"/>
                <w:bottom w:val="none" w:sz="0" w:space="0" w:color="auto"/>
                <w:right w:val="none" w:sz="0" w:space="0" w:color="auto"/>
              </w:divBdr>
            </w:div>
          </w:divsChild>
        </w:div>
        <w:div w:id="823736047">
          <w:marLeft w:val="0"/>
          <w:marRight w:val="0"/>
          <w:marTop w:val="0"/>
          <w:marBottom w:val="0"/>
          <w:divBdr>
            <w:top w:val="none" w:sz="0" w:space="0" w:color="auto"/>
            <w:left w:val="none" w:sz="0" w:space="0" w:color="auto"/>
            <w:bottom w:val="none" w:sz="0" w:space="0" w:color="auto"/>
            <w:right w:val="none" w:sz="0" w:space="0" w:color="auto"/>
          </w:divBdr>
          <w:divsChild>
            <w:div w:id="2061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6675">
      <w:bodyDiv w:val="1"/>
      <w:marLeft w:val="0"/>
      <w:marRight w:val="0"/>
      <w:marTop w:val="0"/>
      <w:marBottom w:val="0"/>
      <w:divBdr>
        <w:top w:val="none" w:sz="0" w:space="0" w:color="auto"/>
        <w:left w:val="none" w:sz="0" w:space="0" w:color="auto"/>
        <w:bottom w:val="none" w:sz="0" w:space="0" w:color="auto"/>
        <w:right w:val="none" w:sz="0" w:space="0" w:color="auto"/>
      </w:divBdr>
    </w:div>
    <w:div w:id="1231844287">
      <w:bodyDiv w:val="1"/>
      <w:marLeft w:val="0"/>
      <w:marRight w:val="0"/>
      <w:marTop w:val="0"/>
      <w:marBottom w:val="0"/>
      <w:divBdr>
        <w:top w:val="none" w:sz="0" w:space="0" w:color="auto"/>
        <w:left w:val="none" w:sz="0" w:space="0" w:color="auto"/>
        <w:bottom w:val="none" w:sz="0" w:space="0" w:color="auto"/>
        <w:right w:val="none" w:sz="0" w:space="0" w:color="auto"/>
      </w:divBdr>
    </w:div>
    <w:div w:id="2045907604">
      <w:bodyDiv w:val="1"/>
      <w:marLeft w:val="0"/>
      <w:marRight w:val="0"/>
      <w:marTop w:val="0"/>
      <w:marBottom w:val="0"/>
      <w:divBdr>
        <w:top w:val="none" w:sz="0" w:space="0" w:color="auto"/>
        <w:left w:val="none" w:sz="0" w:space="0" w:color="auto"/>
        <w:bottom w:val="none" w:sz="0" w:space="0" w:color="auto"/>
        <w:right w:val="none" w:sz="0" w:space="0" w:color="auto"/>
      </w:divBdr>
      <w:divsChild>
        <w:div w:id="2002848422">
          <w:marLeft w:val="0"/>
          <w:marRight w:val="0"/>
          <w:marTop w:val="0"/>
          <w:marBottom w:val="0"/>
          <w:divBdr>
            <w:top w:val="none" w:sz="0" w:space="0" w:color="auto"/>
            <w:left w:val="none" w:sz="0" w:space="0" w:color="auto"/>
            <w:bottom w:val="none" w:sz="0" w:space="0" w:color="auto"/>
            <w:right w:val="none" w:sz="0" w:space="0" w:color="auto"/>
          </w:divBdr>
          <w:divsChild>
            <w:div w:id="74478970">
              <w:marLeft w:val="0"/>
              <w:marRight w:val="0"/>
              <w:marTop w:val="0"/>
              <w:marBottom w:val="0"/>
              <w:divBdr>
                <w:top w:val="none" w:sz="0" w:space="0" w:color="auto"/>
                <w:left w:val="none" w:sz="0" w:space="0" w:color="auto"/>
                <w:bottom w:val="none" w:sz="0" w:space="0" w:color="auto"/>
                <w:right w:val="none" w:sz="0" w:space="0" w:color="auto"/>
              </w:divBdr>
            </w:div>
          </w:divsChild>
        </w:div>
        <w:div w:id="2014019335">
          <w:marLeft w:val="0"/>
          <w:marRight w:val="0"/>
          <w:marTop w:val="0"/>
          <w:marBottom w:val="0"/>
          <w:divBdr>
            <w:top w:val="none" w:sz="0" w:space="0" w:color="auto"/>
            <w:left w:val="none" w:sz="0" w:space="0" w:color="auto"/>
            <w:bottom w:val="none" w:sz="0" w:space="0" w:color="auto"/>
            <w:right w:val="none" w:sz="0" w:space="0" w:color="auto"/>
          </w:divBdr>
          <w:divsChild>
            <w:div w:id="150878455">
              <w:marLeft w:val="0"/>
              <w:marRight w:val="0"/>
              <w:marTop w:val="0"/>
              <w:marBottom w:val="0"/>
              <w:divBdr>
                <w:top w:val="none" w:sz="0" w:space="0" w:color="auto"/>
                <w:left w:val="none" w:sz="0" w:space="0" w:color="auto"/>
                <w:bottom w:val="none" w:sz="0" w:space="0" w:color="auto"/>
                <w:right w:val="none" w:sz="0" w:space="0" w:color="auto"/>
              </w:divBdr>
            </w:div>
          </w:divsChild>
        </w:div>
        <w:div w:id="984165268">
          <w:marLeft w:val="0"/>
          <w:marRight w:val="0"/>
          <w:marTop w:val="0"/>
          <w:marBottom w:val="0"/>
          <w:divBdr>
            <w:top w:val="none" w:sz="0" w:space="0" w:color="auto"/>
            <w:left w:val="none" w:sz="0" w:space="0" w:color="auto"/>
            <w:bottom w:val="none" w:sz="0" w:space="0" w:color="auto"/>
            <w:right w:val="none" w:sz="0" w:space="0" w:color="auto"/>
          </w:divBdr>
          <w:divsChild>
            <w:div w:id="1674606382">
              <w:marLeft w:val="0"/>
              <w:marRight w:val="0"/>
              <w:marTop w:val="0"/>
              <w:marBottom w:val="0"/>
              <w:divBdr>
                <w:top w:val="none" w:sz="0" w:space="0" w:color="auto"/>
                <w:left w:val="none" w:sz="0" w:space="0" w:color="auto"/>
                <w:bottom w:val="none" w:sz="0" w:space="0" w:color="auto"/>
                <w:right w:val="none" w:sz="0" w:space="0" w:color="auto"/>
              </w:divBdr>
            </w:div>
          </w:divsChild>
        </w:div>
        <w:div w:id="2009363831">
          <w:marLeft w:val="0"/>
          <w:marRight w:val="0"/>
          <w:marTop w:val="0"/>
          <w:marBottom w:val="0"/>
          <w:divBdr>
            <w:top w:val="none" w:sz="0" w:space="0" w:color="auto"/>
            <w:left w:val="none" w:sz="0" w:space="0" w:color="auto"/>
            <w:bottom w:val="none" w:sz="0" w:space="0" w:color="auto"/>
            <w:right w:val="none" w:sz="0" w:space="0" w:color="auto"/>
          </w:divBdr>
          <w:divsChild>
            <w:div w:id="1531793470">
              <w:marLeft w:val="0"/>
              <w:marRight w:val="0"/>
              <w:marTop w:val="0"/>
              <w:marBottom w:val="0"/>
              <w:divBdr>
                <w:top w:val="none" w:sz="0" w:space="0" w:color="auto"/>
                <w:left w:val="none" w:sz="0" w:space="0" w:color="auto"/>
                <w:bottom w:val="none" w:sz="0" w:space="0" w:color="auto"/>
                <w:right w:val="none" w:sz="0" w:space="0" w:color="auto"/>
              </w:divBdr>
            </w:div>
          </w:divsChild>
        </w:div>
        <w:div w:id="989091315">
          <w:marLeft w:val="0"/>
          <w:marRight w:val="0"/>
          <w:marTop w:val="0"/>
          <w:marBottom w:val="0"/>
          <w:divBdr>
            <w:top w:val="none" w:sz="0" w:space="0" w:color="auto"/>
            <w:left w:val="none" w:sz="0" w:space="0" w:color="auto"/>
            <w:bottom w:val="none" w:sz="0" w:space="0" w:color="auto"/>
            <w:right w:val="none" w:sz="0" w:space="0" w:color="auto"/>
          </w:divBdr>
          <w:divsChild>
            <w:div w:id="277880282">
              <w:marLeft w:val="0"/>
              <w:marRight w:val="0"/>
              <w:marTop w:val="0"/>
              <w:marBottom w:val="0"/>
              <w:divBdr>
                <w:top w:val="none" w:sz="0" w:space="0" w:color="auto"/>
                <w:left w:val="none" w:sz="0" w:space="0" w:color="auto"/>
                <w:bottom w:val="none" w:sz="0" w:space="0" w:color="auto"/>
                <w:right w:val="none" w:sz="0" w:space="0" w:color="auto"/>
              </w:divBdr>
            </w:div>
          </w:divsChild>
        </w:div>
        <w:div w:id="1325664617">
          <w:marLeft w:val="0"/>
          <w:marRight w:val="0"/>
          <w:marTop w:val="0"/>
          <w:marBottom w:val="0"/>
          <w:divBdr>
            <w:top w:val="none" w:sz="0" w:space="0" w:color="auto"/>
            <w:left w:val="none" w:sz="0" w:space="0" w:color="auto"/>
            <w:bottom w:val="none" w:sz="0" w:space="0" w:color="auto"/>
            <w:right w:val="none" w:sz="0" w:space="0" w:color="auto"/>
          </w:divBdr>
          <w:divsChild>
            <w:div w:id="1840384750">
              <w:marLeft w:val="0"/>
              <w:marRight w:val="0"/>
              <w:marTop w:val="0"/>
              <w:marBottom w:val="0"/>
              <w:divBdr>
                <w:top w:val="none" w:sz="0" w:space="0" w:color="auto"/>
                <w:left w:val="none" w:sz="0" w:space="0" w:color="auto"/>
                <w:bottom w:val="none" w:sz="0" w:space="0" w:color="auto"/>
                <w:right w:val="none" w:sz="0" w:space="0" w:color="auto"/>
              </w:divBdr>
            </w:div>
          </w:divsChild>
        </w:div>
        <w:div w:id="1665813941">
          <w:marLeft w:val="0"/>
          <w:marRight w:val="0"/>
          <w:marTop w:val="0"/>
          <w:marBottom w:val="0"/>
          <w:divBdr>
            <w:top w:val="none" w:sz="0" w:space="0" w:color="auto"/>
            <w:left w:val="none" w:sz="0" w:space="0" w:color="auto"/>
            <w:bottom w:val="none" w:sz="0" w:space="0" w:color="auto"/>
            <w:right w:val="none" w:sz="0" w:space="0" w:color="auto"/>
          </w:divBdr>
          <w:divsChild>
            <w:div w:id="25178635">
              <w:marLeft w:val="0"/>
              <w:marRight w:val="0"/>
              <w:marTop w:val="0"/>
              <w:marBottom w:val="0"/>
              <w:divBdr>
                <w:top w:val="none" w:sz="0" w:space="0" w:color="auto"/>
                <w:left w:val="none" w:sz="0" w:space="0" w:color="auto"/>
                <w:bottom w:val="none" w:sz="0" w:space="0" w:color="auto"/>
                <w:right w:val="none" w:sz="0" w:space="0" w:color="auto"/>
              </w:divBdr>
            </w:div>
          </w:divsChild>
        </w:div>
        <w:div w:id="319236470">
          <w:marLeft w:val="0"/>
          <w:marRight w:val="0"/>
          <w:marTop w:val="0"/>
          <w:marBottom w:val="0"/>
          <w:divBdr>
            <w:top w:val="none" w:sz="0" w:space="0" w:color="auto"/>
            <w:left w:val="none" w:sz="0" w:space="0" w:color="auto"/>
            <w:bottom w:val="none" w:sz="0" w:space="0" w:color="auto"/>
            <w:right w:val="none" w:sz="0" w:space="0" w:color="auto"/>
          </w:divBdr>
          <w:divsChild>
            <w:div w:id="759722236">
              <w:marLeft w:val="0"/>
              <w:marRight w:val="0"/>
              <w:marTop w:val="0"/>
              <w:marBottom w:val="0"/>
              <w:divBdr>
                <w:top w:val="none" w:sz="0" w:space="0" w:color="auto"/>
                <w:left w:val="none" w:sz="0" w:space="0" w:color="auto"/>
                <w:bottom w:val="none" w:sz="0" w:space="0" w:color="auto"/>
                <w:right w:val="none" w:sz="0" w:space="0" w:color="auto"/>
              </w:divBdr>
            </w:div>
          </w:divsChild>
        </w:div>
        <w:div w:id="554511390">
          <w:marLeft w:val="0"/>
          <w:marRight w:val="0"/>
          <w:marTop w:val="0"/>
          <w:marBottom w:val="0"/>
          <w:divBdr>
            <w:top w:val="none" w:sz="0" w:space="0" w:color="auto"/>
            <w:left w:val="none" w:sz="0" w:space="0" w:color="auto"/>
            <w:bottom w:val="none" w:sz="0" w:space="0" w:color="auto"/>
            <w:right w:val="none" w:sz="0" w:space="0" w:color="auto"/>
          </w:divBdr>
          <w:divsChild>
            <w:div w:id="948659615">
              <w:marLeft w:val="0"/>
              <w:marRight w:val="0"/>
              <w:marTop w:val="0"/>
              <w:marBottom w:val="0"/>
              <w:divBdr>
                <w:top w:val="none" w:sz="0" w:space="0" w:color="auto"/>
                <w:left w:val="none" w:sz="0" w:space="0" w:color="auto"/>
                <w:bottom w:val="none" w:sz="0" w:space="0" w:color="auto"/>
                <w:right w:val="none" w:sz="0" w:space="0" w:color="auto"/>
              </w:divBdr>
            </w:div>
          </w:divsChild>
        </w:div>
        <w:div w:id="2027171801">
          <w:marLeft w:val="0"/>
          <w:marRight w:val="0"/>
          <w:marTop w:val="0"/>
          <w:marBottom w:val="0"/>
          <w:divBdr>
            <w:top w:val="none" w:sz="0" w:space="0" w:color="auto"/>
            <w:left w:val="none" w:sz="0" w:space="0" w:color="auto"/>
            <w:bottom w:val="none" w:sz="0" w:space="0" w:color="auto"/>
            <w:right w:val="none" w:sz="0" w:space="0" w:color="auto"/>
          </w:divBdr>
          <w:divsChild>
            <w:div w:id="2095585074">
              <w:marLeft w:val="0"/>
              <w:marRight w:val="0"/>
              <w:marTop w:val="0"/>
              <w:marBottom w:val="0"/>
              <w:divBdr>
                <w:top w:val="none" w:sz="0" w:space="0" w:color="auto"/>
                <w:left w:val="none" w:sz="0" w:space="0" w:color="auto"/>
                <w:bottom w:val="none" w:sz="0" w:space="0" w:color="auto"/>
                <w:right w:val="none" w:sz="0" w:space="0" w:color="auto"/>
              </w:divBdr>
            </w:div>
          </w:divsChild>
        </w:div>
        <w:div w:id="8333253">
          <w:marLeft w:val="0"/>
          <w:marRight w:val="0"/>
          <w:marTop w:val="0"/>
          <w:marBottom w:val="0"/>
          <w:divBdr>
            <w:top w:val="none" w:sz="0" w:space="0" w:color="auto"/>
            <w:left w:val="none" w:sz="0" w:space="0" w:color="auto"/>
            <w:bottom w:val="none" w:sz="0" w:space="0" w:color="auto"/>
            <w:right w:val="none" w:sz="0" w:space="0" w:color="auto"/>
          </w:divBdr>
          <w:divsChild>
            <w:div w:id="501508727">
              <w:marLeft w:val="0"/>
              <w:marRight w:val="0"/>
              <w:marTop w:val="0"/>
              <w:marBottom w:val="0"/>
              <w:divBdr>
                <w:top w:val="none" w:sz="0" w:space="0" w:color="auto"/>
                <w:left w:val="none" w:sz="0" w:space="0" w:color="auto"/>
                <w:bottom w:val="none" w:sz="0" w:space="0" w:color="auto"/>
                <w:right w:val="none" w:sz="0" w:space="0" w:color="auto"/>
              </w:divBdr>
            </w:div>
          </w:divsChild>
        </w:div>
        <w:div w:id="716707975">
          <w:marLeft w:val="0"/>
          <w:marRight w:val="0"/>
          <w:marTop w:val="0"/>
          <w:marBottom w:val="0"/>
          <w:divBdr>
            <w:top w:val="none" w:sz="0" w:space="0" w:color="auto"/>
            <w:left w:val="none" w:sz="0" w:space="0" w:color="auto"/>
            <w:bottom w:val="none" w:sz="0" w:space="0" w:color="auto"/>
            <w:right w:val="none" w:sz="0" w:space="0" w:color="auto"/>
          </w:divBdr>
          <w:divsChild>
            <w:div w:id="1113985116">
              <w:marLeft w:val="0"/>
              <w:marRight w:val="0"/>
              <w:marTop w:val="0"/>
              <w:marBottom w:val="0"/>
              <w:divBdr>
                <w:top w:val="none" w:sz="0" w:space="0" w:color="auto"/>
                <w:left w:val="none" w:sz="0" w:space="0" w:color="auto"/>
                <w:bottom w:val="none" w:sz="0" w:space="0" w:color="auto"/>
                <w:right w:val="none" w:sz="0" w:space="0" w:color="auto"/>
              </w:divBdr>
            </w:div>
          </w:divsChild>
        </w:div>
        <w:div w:id="1354066264">
          <w:marLeft w:val="0"/>
          <w:marRight w:val="0"/>
          <w:marTop w:val="0"/>
          <w:marBottom w:val="0"/>
          <w:divBdr>
            <w:top w:val="none" w:sz="0" w:space="0" w:color="auto"/>
            <w:left w:val="none" w:sz="0" w:space="0" w:color="auto"/>
            <w:bottom w:val="none" w:sz="0" w:space="0" w:color="auto"/>
            <w:right w:val="none" w:sz="0" w:space="0" w:color="auto"/>
          </w:divBdr>
          <w:divsChild>
            <w:div w:id="217204946">
              <w:marLeft w:val="0"/>
              <w:marRight w:val="0"/>
              <w:marTop w:val="0"/>
              <w:marBottom w:val="0"/>
              <w:divBdr>
                <w:top w:val="none" w:sz="0" w:space="0" w:color="auto"/>
                <w:left w:val="none" w:sz="0" w:space="0" w:color="auto"/>
                <w:bottom w:val="none" w:sz="0" w:space="0" w:color="auto"/>
                <w:right w:val="none" w:sz="0" w:space="0" w:color="auto"/>
              </w:divBdr>
            </w:div>
          </w:divsChild>
        </w:div>
        <w:div w:id="603080113">
          <w:marLeft w:val="0"/>
          <w:marRight w:val="0"/>
          <w:marTop w:val="0"/>
          <w:marBottom w:val="0"/>
          <w:divBdr>
            <w:top w:val="none" w:sz="0" w:space="0" w:color="auto"/>
            <w:left w:val="none" w:sz="0" w:space="0" w:color="auto"/>
            <w:bottom w:val="none" w:sz="0" w:space="0" w:color="auto"/>
            <w:right w:val="none" w:sz="0" w:space="0" w:color="auto"/>
          </w:divBdr>
          <w:divsChild>
            <w:div w:id="1827546322">
              <w:marLeft w:val="0"/>
              <w:marRight w:val="0"/>
              <w:marTop w:val="0"/>
              <w:marBottom w:val="0"/>
              <w:divBdr>
                <w:top w:val="none" w:sz="0" w:space="0" w:color="auto"/>
                <w:left w:val="none" w:sz="0" w:space="0" w:color="auto"/>
                <w:bottom w:val="none" w:sz="0" w:space="0" w:color="auto"/>
                <w:right w:val="none" w:sz="0" w:space="0" w:color="auto"/>
              </w:divBdr>
            </w:div>
          </w:divsChild>
        </w:div>
        <w:div w:id="2057241315">
          <w:marLeft w:val="0"/>
          <w:marRight w:val="0"/>
          <w:marTop w:val="0"/>
          <w:marBottom w:val="0"/>
          <w:divBdr>
            <w:top w:val="none" w:sz="0" w:space="0" w:color="auto"/>
            <w:left w:val="none" w:sz="0" w:space="0" w:color="auto"/>
            <w:bottom w:val="none" w:sz="0" w:space="0" w:color="auto"/>
            <w:right w:val="none" w:sz="0" w:space="0" w:color="auto"/>
          </w:divBdr>
          <w:divsChild>
            <w:div w:id="590895907">
              <w:marLeft w:val="0"/>
              <w:marRight w:val="0"/>
              <w:marTop w:val="0"/>
              <w:marBottom w:val="0"/>
              <w:divBdr>
                <w:top w:val="none" w:sz="0" w:space="0" w:color="auto"/>
                <w:left w:val="none" w:sz="0" w:space="0" w:color="auto"/>
                <w:bottom w:val="none" w:sz="0" w:space="0" w:color="auto"/>
                <w:right w:val="none" w:sz="0" w:space="0" w:color="auto"/>
              </w:divBdr>
            </w:div>
          </w:divsChild>
        </w:div>
        <w:div w:id="1796872506">
          <w:marLeft w:val="0"/>
          <w:marRight w:val="0"/>
          <w:marTop w:val="0"/>
          <w:marBottom w:val="0"/>
          <w:divBdr>
            <w:top w:val="none" w:sz="0" w:space="0" w:color="auto"/>
            <w:left w:val="none" w:sz="0" w:space="0" w:color="auto"/>
            <w:bottom w:val="none" w:sz="0" w:space="0" w:color="auto"/>
            <w:right w:val="none" w:sz="0" w:space="0" w:color="auto"/>
          </w:divBdr>
          <w:divsChild>
            <w:div w:id="1415276754">
              <w:marLeft w:val="0"/>
              <w:marRight w:val="0"/>
              <w:marTop w:val="0"/>
              <w:marBottom w:val="0"/>
              <w:divBdr>
                <w:top w:val="none" w:sz="0" w:space="0" w:color="auto"/>
                <w:left w:val="none" w:sz="0" w:space="0" w:color="auto"/>
                <w:bottom w:val="none" w:sz="0" w:space="0" w:color="auto"/>
                <w:right w:val="none" w:sz="0" w:space="0" w:color="auto"/>
              </w:divBdr>
            </w:div>
          </w:divsChild>
        </w:div>
        <w:div w:id="1278174970">
          <w:marLeft w:val="0"/>
          <w:marRight w:val="0"/>
          <w:marTop w:val="0"/>
          <w:marBottom w:val="0"/>
          <w:divBdr>
            <w:top w:val="none" w:sz="0" w:space="0" w:color="auto"/>
            <w:left w:val="none" w:sz="0" w:space="0" w:color="auto"/>
            <w:bottom w:val="none" w:sz="0" w:space="0" w:color="auto"/>
            <w:right w:val="none" w:sz="0" w:space="0" w:color="auto"/>
          </w:divBdr>
          <w:divsChild>
            <w:div w:id="1307275644">
              <w:marLeft w:val="0"/>
              <w:marRight w:val="0"/>
              <w:marTop w:val="0"/>
              <w:marBottom w:val="0"/>
              <w:divBdr>
                <w:top w:val="none" w:sz="0" w:space="0" w:color="auto"/>
                <w:left w:val="none" w:sz="0" w:space="0" w:color="auto"/>
                <w:bottom w:val="none" w:sz="0" w:space="0" w:color="auto"/>
                <w:right w:val="none" w:sz="0" w:space="0" w:color="auto"/>
              </w:divBdr>
            </w:div>
          </w:divsChild>
        </w:div>
        <w:div w:id="976181154">
          <w:marLeft w:val="0"/>
          <w:marRight w:val="0"/>
          <w:marTop w:val="0"/>
          <w:marBottom w:val="0"/>
          <w:divBdr>
            <w:top w:val="none" w:sz="0" w:space="0" w:color="auto"/>
            <w:left w:val="none" w:sz="0" w:space="0" w:color="auto"/>
            <w:bottom w:val="none" w:sz="0" w:space="0" w:color="auto"/>
            <w:right w:val="none" w:sz="0" w:space="0" w:color="auto"/>
          </w:divBdr>
          <w:divsChild>
            <w:div w:id="799375237">
              <w:marLeft w:val="0"/>
              <w:marRight w:val="0"/>
              <w:marTop w:val="0"/>
              <w:marBottom w:val="0"/>
              <w:divBdr>
                <w:top w:val="none" w:sz="0" w:space="0" w:color="auto"/>
                <w:left w:val="none" w:sz="0" w:space="0" w:color="auto"/>
                <w:bottom w:val="none" w:sz="0" w:space="0" w:color="auto"/>
                <w:right w:val="none" w:sz="0" w:space="0" w:color="auto"/>
              </w:divBdr>
            </w:div>
          </w:divsChild>
        </w:div>
        <w:div w:id="1959801441">
          <w:marLeft w:val="0"/>
          <w:marRight w:val="0"/>
          <w:marTop w:val="0"/>
          <w:marBottom w:val="0"/>
          <w:divBdr>
            <w:top w:val="none" w:sz="0" w:space="0" w:color="auto"/>
            <w:left w:val="none" w:sz="0" w:space="0" w:color="auto"/>
            <w:bottom w:val="none" w:sz="0" w:space="0" w:color="auto"/>
            <w:right w:val="none" w:sz="0" w:space="0" w:color="auto"/>
          </w:divBdr>
          <w:divsChild>
            <w:div w:id="253980629">
              <w:marLeft w:val="0"/>
              <w:marRight w:val="0"/>
              <w:marTop w:val="0"/>
              <w:marBottom w:val="0"/>
              <w:divBdr>
                <w:top w:val="none" w:sz="0" w:space="0" w:color="auto"/>
                <w:left w:val="none" w:sz="0" w:space="0" w:color="auto"/>
                <w:bottom w:val="none" w:sz="0" w:space="0" w:color="auto"/>
                <w:right w:val="none" w:sz="0" w:space="0" w:color="auto"/>
              </w:divBdr>
            </w:div>
          </w:divsChild>
        </w:div>
        <w:div w:id="125661971">
          <w:marLeft w:val="0"/>
          <w:marRight w:val="0"/>
          <w:marTop w:val="0"/>
          <w:marBottom w:val="0"/>
          <w:divBdr>
            <w:top w:val="none" w:sz="0" w:space="0" w:color="auto"/>
            <w:left w:val="none" w:sz="0" w:space="0" w:color="auto"/>
            <w:bottom w:val="none" w:sz="0" w:space="0" w:color="auto"/>
            <w:right w:val="none" w:sz="0" w:space="0" w:color="auto"/>
          </w:divBdr>
          <w:divsChild>
            <w:div w:id="1012221900">
              <w:marLeft w:val="0"/>
              <w:marRight w:val="0"/>
              <w:marTop w:val="0"/>
              <w:marBottom w:val="0"/>
              <w:divBdr>
                <w:top w:val="none" w:sz="0" w:space="0" w:color="auto"/>
                <w:left w:val="none" w:sz="0" w:space="0" w:color="auto"/>
                <w:bottom w:val="none" w:sz="0" w:space="0" w:color="auto"/>
                <w:right w:val="none" w:sz="0" w:space="0" w:color="auto"/>
              </w:divBdr>
            </w:div>
          </w:divsChild>
        </w:div>
        <w:div w:id="603269555">
          <w:marLeft w:val="0"/>
          <w:marRight w:val="0"/>
          <w:marTop w:val="0"/>
          <w:marBottom w:val="0"/>
          <w:divBdr>
            <w:top w:val="none" w:sz="0" w:space="0" w:color="auto"/>
            <w:left w:val="none" w:sz="0" w:space="0" w:color="auto"/>
            <w:bottom w:val="none" w:sz="0" w:space="0" w:color="auto"/>
            <w:right w:val="none" w:sz="0" w:space="0" w:color="auto"/>
          </w:divBdr>
          <w:divsChild>
            <w:div w:id="1481191395">
              <w:marLeft w:val="0"/>
              <w:marRight w:val="0"/>
              <w:marTop w:val="0"/>
              <w:marBottom w:val="0"/>
              <w:divBdr>
                <w:top w:val="none" w:sz="0" w:space="0" w:color="auto"/>
                <w:left w:val="none" w:sz="0" w:space="0" w:color="auto"/>
                <w:bottom w:val="none" w:sz="0" w:space="0" w:color="auto"/>
                <w:right w:val="none" w:sz="0" w:space="0" w:color="auto"/>
              </w:divBdr>
            </w:div>
          </w:divsChild>
        </w:div>
        <w:div w:id="1204903397">
          <w:marLeft w:val="0"/>
          <w:marRight w:val="0"/>
          <w:marTop w:val="0"/>
          <w:marBottom w:val="0"/>
          <w:divBdr>
            <w:top w:val="none" w:sz="0" w:space="0" w:color="auto"/>
            <w:left w:val="none" w:sz="0" w:space="0" w:color="auto"/>
            <w:bottom w:val="none" w:sz="0" w:space="0" w:color="auto"/>
            <w:right w:val="none" w:sz="0" w:space="0" w:color="auto"/>
          </w:divBdr>
          <w:divsChild>
            <w:div w:id="1106580747">
              <w:marLeft w:val="0"/>
              <w:marRight w:val="0"/>
              <w:marTop w:val="0"/>
              <w:marBottom w:val="0"/>
              <w:divBdr>
                <w:top w:val="none" w:sz="0" w:space="0" w:color="auto"/>
                <w:left w:val="none" w:sz="0" w:space="0" w:color="auto"/>
                <w:bottom w:val="none" w:sz="0" w:space="0" w:color="auto"/>
                <w:right w:val="none" w:sz="0" w:space="0" w:color="auto"/>
              </w:divBdr>
            </w:div>
          </w:divsChild>
        </w:div>
        <w:div w:id="1258517176">
          <w:marLeft w:val="0"/>
          <w:marRight w:val="0"/>
          <w:marTop w:val="0"/>
          <w:marBottom w:val="0"/>
          <w:divBdr>
            <w:top w:val="none" w:sz="0" w:space="0" w:color="auto"/>
            <w:left w:val="none" w:sz="0" w:space="0" w:color="auto"/>
            <w:bottom w:val="none" w:sz="0" w:space="0" w:color="auto"/>
            <w:right w:val="none" w:sz="0" w:space="0" w:color="auto"/>
          </w:divBdr>
          <w:divsChild>
            <w:div w:id="951470901">
              <w:marLeft w:val="0"/>
              <w:marRight w:val="0"/>
              <w:marTop w:val="0"/>
              <w:marBottom w:val="0"/>
              <w:divBdr>
                <w:top w:val="none" w:sz="0" w:space="0" w:color="auto"/>
                <w:left w:val="none" w:sz="0" w:space="0" w:color="auto"/>
                <w:bottom w:val="none" w:sz="0" w:space="0" w:color="auto"/>
                <w:right w:val="none" w:sz="0" w:space="0" w:color="auto"/>
              </w:divBdr>
            </w:div>
          </w:divsChild>
        </w:div>
        <w:div w:id="1901866146">
          <w:marLeft w:val="0"/>
          <w:marRight w:val="0"/>
          <w:marTop w:val="0"/>
          <w:marBottom w:val="0"/>
          <w:divBdr>
            <w:top w:val="none" w:sz="0" w:space="0" w:color="auto"/>
            <w:left w:val="none" w:sz="0" w:space="0" w:color="auto"/>
            <w:bottom w:val="none" w:sz="0" w:space="0" w:color="auto"/>
            <w:right w:val="none" w:sz="0" w:space="0" w:color="auto"/>
          </w:divBdr>
          <w:divsChild>
            <w:div w:id="398863676">
              <w:marLeft w:val="0"/>
              <w:marRight w:val="0"/>
              <w:marTop w:val="0"/>
              <w:marBottom w:val="0"/>
              <w:divBdr>
                <w:top w:val="none" w:sz="0" w:space="0" w:color="auto"/>
                <w:left w:val="none" w:sz="0" w:space="0" w:color="auto"/>
                <w:bottom w:val="none" w:sz="0" w:space="0" w:color="auto"/>
                <w:right w:val="none" w:sz="0" w:space="0" w:color="auto"/>
              </w:divBdr>
            </w:div>
          </w:divsChild>
        </w:div>
        <w:div w:id="1904870117">
          <w:marLeft w:val="0"/>
          <w:marRight w:val="0"/>
          <w:marTop w:val="0"/>
          <w:marBottom w:val="0"/>
          <w:divBdr>
            <w:top w:val="none" w:sz="0" w:space="0" w:color="auto"/>
            <w:left w:val="none" w:sz="0" w:space="0" w:color="auto"/>
            <w:bottom w:val="none" w:sz="0" w:space="0" w:color="auto"/>
            <w:right w:val="none" w:sz="0" w:space="0" w:color="auto"/>
          </w:divBdr>
          <w:divsChild>
            <w:div w:id="1463186096">
              <w:marLeft w:val="0"/>
              <w:marRight w:val="0"/>
              <w:marTop w:val="0"/>
              <w:marBottom w:val="0"/>
              <w:divBdr>
                <w:top w:val="none" w:sz="0" w:space="0" w:color="auto"/>
                <w:left w:val="none" w:sz="0" w:space="0" w:color="auto"/>
                <w:bottom w:val="none" w:sz="0" w:space="0" w:color="auto"/>
                <w:right w:val="none" w:sz="0" w:space="0" w:color="auto"/>
              </w:divBdr>
            </w:div>
          </w:divsChild>
        </w:div>
        <w:div w:id="1740787554">
          <w:marLeft w:val="0"/>
          <w:marRight w:val="0"/>
          <w:marTop w:val="0"/>
          <w:marBottom w:val="0"/>
          <w:divBdr>
            <w:top w:val="none" w:sz="0" w:space="0" w:color="auto"/>
            <w:left w:val="none" w:sz="0" w:space="0" w:color="auto"/>
            <w:bottom w:val="none" w:sz="0" w:space="0" w:color="auto"/>
            <w:right w:val="none" w:sz="0" w:space="0" w:color="auto"/>
          </w:divBdr>
          <w:divsChild>
            <w:div w:id="306056482">
              <w:marLeft w:val="0"/>
              <w:marRight w:val="0"/>
              <w:marTop w:val="0"/>
              <w:marBottom w:val="0"/>
              <w:divBdr>
                <w:top w:val="none" w:sz="0" w:space="0" w:color="auto"/>
                <w:left w:val="none" w:sz="0" w:space="0" w:color="auto"/>
                <w:bottom w:val="none" w:sz="0" w:space="0" w:color="auto"/>
                <w:right w:val="none" w:sz="0" w:space="0" w:color="auto"/>
              </w:divBdr>
            </w:div>
          </w:divsChild>
        </w:div>
        <w:div w:id="2092583854">
          <w:marLeft w:val="0"/>
          <w:marRight w:val="0"/>
          <w:marTop w:val="0"/>
          <w:marBottom w:val="0"/>
          <w:divBdr>
            <w:top w:val="none" w:sz="0" w:space="0" w:color="auto"/>
            <w:left w:val="none" w:sz="0" w:space="0" w:color="auto"/>
            <w:bottom w:val="none" w:sz="0" w:space="0" w:color="auto"/>
            <w:right w:val="none" w:sz="0" w:space="0" w:color="auto"/>
          </w:divBdr>
          <w:divsChild>
            <w:div w:id="107546561">
              <w:marLeft w:val="0"/>
              <w:marRight w:val="0"/>
              <w:marTop w:val="0"/>
              <w:marBottom w:val="0"/>
              <w:divBdr>
                <w:top w:val="none" w:sz="0" w:space="0" w:color="auto"/>
                <w:left w:val="none" w:sz="0" w:space="0" w:color="auto"/>
                <w:bottom w:val="none" w:sz="0" w:space="0" w:color="auto"/>
                <w:right w:val="none" w:sz="0" w:space="0" w:color="auto"/>
              </w:divBdr>
            </w:div>
          </w:divsChild>
        </w:div>
        <w:div w:id="1883058862">
          <w:marLeft w:val="0"/>
          <w:marRight w:val="0"/>
          <w:marTop w:val="0"/>
          <w:marBottom w:val="0"/>
          <w:divBdr>
            <w:top w:val="none" w:sz="0" w:space="0" w:color="auto"/>
            <w:left w:val="none" w:sz="0" w:space="0" w:color="auto"/>
            <w:bottom w:val="none" w:sz="0" w:space="0" w:color="auto"/>
            <w:right w:val="none" w:sz="0" w:space="0" w:color="auto"/>
          </w:divBdr>
          <w:divsChild>
            <w:div w:id="1925214455">
              <w:marLeft w:val="0"/>
              <w:marRight w:val="0"/>
              <w:marTop w:val="0"/>
              <w:marBottom w:val="0"/>
              <w:divBdr>
                <w:top w:val="none" w:sz="0" w:space="0" w:color="auto"/>
                <w:left w:val="none" w:sz="0" w:space="0" w:color="auto"/>
                <w:bottom w:val="none" w:sz="0" w:space="0" w:color="auto"/>
                <w:right w:val="none" w:sz="0" w:space="0" w:color="auto"/>
              </w:divBdr>
            </w:div>
          </w:divsChild>
        </w:div>
        <w:div w:id="683171142">
          <w:marLeft w:val="0"/>
          <w:marRight w:val="0"/>
          <w:marTop w:val="0"/>
          <w:marBottom w:val="0"/>
          <w:divBdr>
            <w:top w:val="none" w:sz="0" w:space="0" w:color="auto"/>
            <w:left w:val="none" w:sz="0" w:space="0" w:color="auto"/>
            <w:bottom w:val="none" w:sz="0" w:space="0" w:color="auto"/>
            <w:right w:val="none" w:sz="0" w:space="0" w:color="auto"/>
          </w:divBdr>
          <w:divsChild>
            <w:div w:id="1434282783">
              <w:marLeft w:val="0"/>
              <w:marRight w:val="0"/>
              <w:marTop w:val="0"/>
              <w:marBottom w:val="0"/>
              <w:divBdr>
                <w:top w:val="none" w:sz="0" w:space="0" w:color="auto"/>
                <w:left w:val="none" w:sz="0" w:space="0" w:color="auto"/>
                <w:bottom w:val="none" w:sz="0" w:space="0" w:color="auto"/>
                <w:right w:val="none" w:sz="0" w:space="0" w:color="auto"/>
              </w:divBdr>
            </w:div>
          </w:divsChild>
        </w:div>
        <w:div w:id="2122264090">
          <w:marLeft w:val="0"/>
          <w:marRight w:val="0"/>
          <w:marTop w:val="0"/>
          <w:marBottom w:val="0"/>
          <w:divBdr>
            <w:top w:val="none" w:sz="0" w:space="0" w:color="auto"/>
            <w:left w:val="none" w:sz="0" w:space="0" w:color="auto"/>
            <w:bottom w:val="none" w:sz="0" w:space="0" w:color="auto"/>
            <w:right w:val="none" w:sz="0" w:space="0" w:color="auto"/>
          </w:divBdr>
          <w:divsChild>
            <w:div w:id="1567715646">
              <w:marLeft w:val="0"/>
              <w:marRight w:val="0"/>
              <w:marTop w:val="0"/>
              <w:marBottom w:val="0"/>
              <w:divBdr>
                <w:top w:val="none" w:sz="0" w:space="0" w:color="auto"/>
                <w:left w:val="none" w:sz="0" w:space="0" w:color="auto"/>
                <w:bottom w:val="none" w:sz="0" w:space="0" w:color="auto"/>
                <w:right w:val="none" w:sz="0" w:space="0" w:color="auto"/>
              </w:divBdr>
            </w:div>
          </w:divsChild>
        </w:div>
        <w:div w:id="1439330400">
          <w:marLeft w:val="0"/>
          <w:marRight w:val="0"/>
          <w:marTop w:val="0"/>
          <w:marBottom w:val="0"/>
          <w:divBdr>
            <w:top w:val="none" w:sz="0" w:space="0" w:color="auto"/>
            <w:left w:val="none" w:sz="0" w:space="0" w:color="auto"/>
            <w:bottom w:val="none" w:sz="0" w:space="0" w:color="auto"/>
            <w:right w:val="none" w:sz="0" w:space="0" w:color="auto"/>
          </w:divBdr>
          <w:divsChild>
            <w:div w:id="850068209">
              <w:marLeft w:val="0"/>
              <w:marRight w:val="0"/>
              <w:marTop w:val="0"/>
              <w:marBottom w:val="0"/>
              <w:divBdr>
                <w:top w:val="none" w:sz="0" w:space="0" w:color="auto"/>
                <w:left w:val="none" w:sz="0" w:space="0" w:color="auto"/>
                <w:bottom w:val="none" w:sz="0" w:space="0" w:color="auto"/>
                <w:right w:val="none" w:sz="0" w:space="0" w:color="auto"/>
              </w:divBdr>
            </w:div>
          </w:divsChild>
        </w:div>
        <w:div w:id="1238133330">
          <w:marLeft w:val="0"/>
          <w:marRight w:val="0"/>
          <w:marTop w:val="0"/>
          <w:marBottom w:val="0"/>
          <w:divBdr>
            <w:top w:val="none" w:sz="0" w:space="0" w:color="auto"/>
            <w:left w:val="none" w:sz="0" w:space="0" w:color="auto"/>
            <w:bottom w:val="none" w:sz="0" w:space="0" w:color="auto"/>
            <w:right w:val="none" w:sz="0" w:space="0" w:color="auto"/>
          </w:divBdr>
          <w:divsChild>
            <w:div w:id="1216043987">
              <w:marLeft w:val="0"/>
              <w:marRight w:val="0"/>
              <w:marTop w:val="0"/>
              <w:marBottom w:val="0"/>
              <w:divBdr>
                <w:top w:val="none" w:sz="0" w:space="0" w:color="auto"/>
                <w:left w:val="none" w:sz="0" w:space="0" w:color="auto"/>
                <w:bottom w:val="none" w:sz="0" w:space="0" w:color="auto"/>
                <w:right w:val="none" w:sz="0" w:space="0" w:color="auto"/>
              </w:divBdr>
            </w:div>
          </w:divsChild>
        </w:div>
        <w:div w:id="527988090">
          <w:marLeft w:val="0"/>
          <w:marRight w:val="0"/>
          <w:marTop w:val="0"/>
          <w:marBottom w:val="0"/>
          <w:divBdr>
            <w:top w:val="none" w:sz="0" w:space="0" w:color="auto"/>
            <w:left w:val="none" w:sz="0" w:space="0" w:color="auto"/>
            <w:bottom w:val="none" w:sz="0" w:space="0" w:color="auto"/>
            <w:right w:val="none" w:sz="0" w:space="0" w:color="auto"/>
          </w:divBdr>
          <w:divsChild>
            <w:div w:id="1681855367">
              <w:marLeft w:val="0"/>
              <w:marRight w:val="0"/>
              <w:marTop w:val="0"/>
              <w:marBottom w:val="0"/>
              <w:divBdr>
                <w:top w:val="none" w:sz="0" w:space="0" w:color="auto"/>
                <w:left w:val="none" w:sz="0" w:space="0" w:color="auto"/>
                <w:bottom w:val="none" w:sz="0" w:space="0" w:color="auto"/>
                <w:right w:val="none" w:sz="0" w:space="0" w:color="auto"/>
              </w:divBdr>
            </w:div>
          </w:divsChild>
        </w:div>
        <w:div w:id="1901474741">
          <w:marLeft w:val="0"/>
          <w:marRight w:val="0"/>
          <w:marTop w:val="0"/>
          <w:marBottom w:val="0"/>
          <w:divBdr>
            <w:top w:val="none" w:sz="0" w:space="0" w:color="auto"/>
            <w:left w:val="none" w:sz="0" w:space="0" w:color="auto"/>
            <w:bottom w:val="none" w:sz="0" w:space="0" w:color="auto"/>
            <w:right w:val="none" w:sz="0" w:space="0" w:color="auto"/>
          </w:divBdr>
          <w:divsChild>
            <w:div w:id="1641501611">
              <w:marLeft w:val="0"/>
              <w:marRight w:val="0"/>
              <w:marTop w:val="0"/>
              <w:marBottom w:val="0"/>
              <w:divBdr>
                <w:top w:val="none" w:sz="0" w:space="0" w:color="auto"/>
                <w:left w:val="none" w:sz="0" w:space="0" w:color="auto"/>
                <w:bottom w:val="none" w:sz="0" w:space="0" w:color="auto"/>
                <w:right w:val="none" w:sz="0" w:space="0" w:color="auto"/>
              </w:divBdr>
            </w:div>
          </w:divsChild>
        </w:div>
        <w:div w:id="2145730897">
          <w:marLeft w:val="0"/>
          <w:marRight w:val="0"/>
          <w:marTop w:val="0"/>
          <w:marBottom w:val="0"/>
          <w:divBdr>
            <w:top w:val="none" w:sz="0" w:space="0" w:color="auto"/>
            <w:left w:val="none" w:sz="0" w:space="0" w:color="auto"/>
            <w:bottom w:val="none" w:sz="0" w:space="0" w:color="auto"/>
            <w:right w:val="none" w:sz="0" w:space="0" w:color="auto"/>
          </w:divBdr>
          <w:divsChild>
            <w:div w:id="850267600">
              <w:marLeft w:val="0"/>
              <w:marRight w:val="0"/>
              <w:marTop w:val="0"/>
              <w:marBottom w:val="0"/>
              <w:divBdr>
                <w:top w:val="none" w:sz="0" w:space="0" w:color="auto"/>
                <w:left w:val="none" w:sz="0" w:space="0" w:color="auto"/>
                <w:bottom w:val="none" w:sz="0" w:space="0" w:color="auto"/>
                <w:right w:val="none" w:sz="0" w:space="0" w:color="auto"/>
              </w:divBdr>
            </w:div>
          </w:divsChild>
        </w:div>
        <w:div w:id="2066684149">
          <w:marLeft w:val="0"/>
          <w:marRight w:val="0"/>
          <w:marTop w:val="0"/>
          <w:marBottom w:val="0"/>
          <w:divBdr>
            <w:top w:val="none" w:sz="0" w:space="0" w:color="auto"/>
            <w:left w:val="none" w:sz="0" w:space="0" w:color="auto"/>
            <w:bottom w:val="none" w:sz="0" w:space="0" w:color="auto"/>
            <w:right w:val="none" w:sz="0" w:space="0" w:color="auto"/>
          </w:divBdr>
          <w:divsChild>
            <w:div w:id="1269774009">
              <w:marLeft w:val="0"/>
              <w:marRight w:val="0"/>
              <w:marTop w:val="0"/>
              <w:marBottom w:val="0"/>
              <w:divBdr>
                <w:top w:val="none" w:sz="0" w:space="0" w:color="auto"/>
                <w:left w:val="none" w:sz="0" w:space="0" w:color="auto"/>
                <w:bottom w:val="none" w:sz="0" w:space="0" w:color="auto"/>
                <w:right w:val="none" w:sz="0" w:space="0" w:color="auto"/>
              </w:divBdr>
            </w:div>
          </w:divsChild>
        </w:div>
        <w:div w:id="1620181136">
          <w:marLeft w:val="0"/>
          <w:marRight w:val="0"/>
          <w:marTop w:val="0"/>
          <w:marBottom w:val="0"/>
          <w:divBdr>
            <w:top w:val="none" w:sz="0" w:space="0" w:color="auto"/>
            <w:left w:val="none" w:sz="0" w:space="0" w:color="auto"/>
            <w:bottom w:val="none" w:sz="0" w:space="0" w:color="auto"/>
            <w:right w:val="none" w:sz="0" w:space="0" w:color="auto"/>
          </w:divBdr>
          <w:divsChild>
            <w:div w:id="1937590129">
              <w:marLeft w:val="0"/>
              <w:marRight w:val="0"/>
              <w:marTop w:val="0"/>
              <w:marBottom w:val="0"/>
              <w:divBdr>
                <w:top w:val="none" w:sz="0" w:space="0" w:color="auto"/>
                <w:left w:val="none" w:sz="0" w:space="0" w:color="auto"/>
                <w:bottom w:val="none" w:sz="0" w:space="0" w:color="auto"/>
                <w:right w:val="none" w:sz="0" w:space="0" w:color="auto"/>
              </w:divBdr>
            </w:div>
          </w:divsChild>
        </w:div>
        <w:div w:id="1121261245">
          <w:marLeft w:val="0"/>
          <w:marRight w:val="0"/>
          <w:marTop w:val="0"/>
          <w:marBottom w:val="0"/>
          <w:divBdr>
            <w:top w:val="none" w:sz="0" w:space="0" w:color="auto"/>
            <w:left w:val="none" w:sz="0" w:space="0" w:color="auto"/>
            <w:bottom w:val="none" w:sz="0" w:space="0" w:color="auto"/>
            <w:right w:val="none" w:sz="0" w:space="0" w:color="auto"/>
          </w:divBdr>
          <w:divsChild>
            <w:div w:id="440492160">
              <w:marLeft w:val="0"/>
              <w:marRight w:val="0"/>
              <w:marTop w:val="0"/>
              <w:marBottom w:val="0"/>
              <w:divBdr>
                <w:top w:val="none" w:sz="0" w:space="0" w:color="auto"/>
                <w:left w:val="none" w:sz="0" w:space="0" w:color="auto"/>
                <w:bottom w:val="none" w:sz="0" w:space="0" w:color="auto"/>
                <w:right w:val="none" w:sz="0" w:space="0" w:color="auto"/>
              </w:divBdr>
            </w:div>
          </w:divsChild>
        </w:div>
        <w:div w:id="1214855037">
          <w:marLeft w:val="0"/>
          <w:marRight w:val="0"/>
          <w:marTop w:val="0"/>
          <w:marBottom w:val="0"/>
          <w:divBdr>
            <w:top w:val="none" w:sz="0" w:space="0" w:color="auto"/>
            <w:left w:val="none" w:sz="0" w:space="0" w:color="auto"/>
            <w:bottom w:val="none" w:sz="0" w:space="0" w:color="auto"/>
            <w:right w:val="none" w:sz="0" w:space="0" w:color="auto"/>
          </w:divBdr>
          <w:divsChild>
            <w:div w:id="1665550186">
              <w:marLeft w:val="0"/>
              <w:marRight w:val="0"/>
              <w:marTop w:val="0"/>
              <w:marBottom w:val="0"/>
              <w:divBdr>
                <w:top w:val="none" w:sz="0" w:space="0" w:color="auto"/>
                <w:left w:val="none" w:sz="0" w:space="0" w:color="auto"/>
                <w:bottom w:val="none" w:sz="0" w:space="0" w:color="auto"/>
                <w:right w:val="none" w:sz="0" w:space="0" w:color="auto"/>
              </w:divBdr>
            </w:div>
          </w:divsChild>
        </w:div>
        <w:div w:id="401998040">
          <w:marLeft w:val="0"/>
          <w:marRight w:val="0"/>
          <w:marTop w:val="0"/>
          <w:marBottom w:val="0"/>
          <w:divBdr>
            <w:top w:val="none" w:sz="0" w:space="0" w:color="auto"/>
            <w:left w:val="none" w:sz="0" w:space="0" w:color="auto"/>
            <w:bottom w:val="none" w:sz="0" w:space="0" w:color="auto"/>
            <w:right w:val="none" w:sz="0" w:space="0" w:color="auto"/>
          </w:divBdr>
          <w:divsChild>
            <w:div w:id="1474789195">
              <w:marLeft w:val="0"/>
              <w:marRight w:val="0"/>
              <w:marTop w:val="0"/>
              <w:marBottom w:val="0"/>
              <w:divBdr>
                <w:top w:val="none" w:sz="0" w:space="0" w:color="auto"/>
                <w:left w:val="none" w:sz="0" w:space="0" w:color="auto"/>
                <w:bottom w:val="none" w:sz="0" w:space="0" w:color="auto"/>
                <w:right w:val="none" w:sz="0" w:space="0" w:color="auto"/>
              </w:divBdr>
            </w:div>
          </w:divsChild>
        </w:div>
        <w:div w:id="1252617367">
          <w:marLeft w:val="0"/>
          <w:marRight w:val="0"/>
          <w:marTop w:val="0"/>
          <w:marBottom w:val="0"/>
          <w:divBdr>
            <w:top w:val="none" w:sz="0" w:space="0" w:color="auto"/>
            <w:left w:val="none" w:sz="0" w:space="0" w:color="auto"/>
            <w:bottom w:val="none" w:sz="0" w:space="0" w:color="auto"/>
            <w:right w:val="none" w:sz="0" w:space="0" w:color="auto"/>
          </w:divBdr>
          <w:divsChild>
            <w:div w:id="1534071804">
              <w:marLeft w:val="0"/>
              <w:marRight w:val="0"/>
              <w:marTop w:val="0"/>
              <w:marBottom w:val="0"/>
              <w:divBdr>
                <w:top w:val="none" w:sz="0" w:space="0" w:color="auto"/>
                <w:left w:val="none" w:sz="0" w:space="0" w:color="auto"/>
                <w:bottom w:val="none" w:sz="0" w:space="0" w:color="auto"/>
                <w:right w:val="none" w:sz="0" w:space="0" w:color="auto"/>
              </w:divBdr>
            </w:div>
          </w:divsChild>
        </w:div>
        <w:div w:id="1084302725">
          <w:marLeft w:val="0"/>
          <w:marRight w:val="0"/>
          <w:marTop w:val="0"/>
          <w:marBottom w:val="0"/>
          <w:divBdr>
            <w:top w:val="none" w:sz="0" w:space="0" w:color="auto"/>
            <w:left w:val="none" w:sz="0" w:space="0" w:color="auto"/>
            <w:bottom w:val="none" w:sz="0" w:space="0" w:color="auto"/>
            <w:right w:val="none" w:sz="0" w:space="0" w:color="auto"/>
          </w:divBdr>
          <w:divsChild>
            <w:div w:id="2144618870">
              <w:marLeft w:val="0"/>
              <w:marRight w:val="0"/>
              <w:marTop w:val="0"/>
              <w:marBottom w:val="0"/>
              <w:divBdr>
                <w:top w:val="none" w:sz="0" w:space="0" w:color="auto"/>
                <w:left w:val="none" w:sz="0" w:space="0" w:color="auto"/>
                <w:bottom w:val="none" w:sz="0" w:space="0" w:color="auto"/>
                <w:right w:val="none" w:sz="0" w:space="0" w:color="auto"/>
              </w:divBdr>
            </w:div>
          </w:divsChild>
        </w:div>
        <w:div w:id="1291664364">
          <w:marLeft w:val="0"/>
          <w:marRight w:val="0"/>
          <w:marTop w:val="0"/>
          <w:marBottom w:val="0"/>
          <w:divBdr>
            <w:top w:val="none" w:sz="0" w:space="0" w:color="auto"/>
            <w:left w:val="none" w:sz="0" w:space="0" w:color="auto"/>
            <w:bottom w:val="none" w:sz="0" w:space="0" w:color="auto"/>
            <w:right w:val="none" w:sz="0" w:space="0" w:color="auto"/>
          </w:divBdr>
          <w:divsChild>
            <w:div w:id="1998223711">
              <w:marLeft w:val="0"/>
              <w:marRight w:val="0"/>
              <w:marTop w:val="0"/>
              <w:marBottom w:val="0"/>
              <w:divBdr>
                <w:top w:val="none" w:sz="0" w:space="0" w:color="auto"/>
                <w:left w:val="none" w:sz="0" w:space="0" w:color="auto"/>
                <w:bottom w:val="none" w:sz="0" w:space="0" w:color="auto"/>
                <w:right w:val="none" w:sz="0" w:space="0" w:color="auto"/>
              </w:divBdr>
            </w:div>
          </w:divsChild>
        </w:div>
        <w:div w:id="75396355">
          <w:marLeft w:val="0"/>
          <w:marRight w:val="0"/>
          <w:marTop w:val="0"/>
          <w:marBottom w:val="0"/>
          <w:divBdr>
            <w:top w:val="none" w:sz="0" w:space="0" w:color="auto"/>
            <w:left w:val="none" w:sz="0" w:space="0" w:color="auto"/>
            <w:bottom w:val="none" w:sz="0" w:space="0" w:color="auto"/>
            <w:right w:val="none" w:sz="0" w:space="0" w:color="auto"/>
          </w:divBdr>
          <w:divsChild>
            <w:div w:id="1912739865">
              <w:marLeft w:val="0"/>
              <w:marRight w:val="0"/>
              <w:marTop w:val="0"/>
              <w:marBottom w:val="0"/>
              <w:divBdr>
                <w:top w:val="none" w:sz="0" w:space="0" w:color="auto"/>
                <w:left w:val="none" w:sz="0" w:space="0" w:color="auto"/>
                <w:bottom w:val="none" w:sz="0" w:space="0" w:color="auto"/>
                <w:right w:val="none" w:sz="0" w:space="0" w:color="auto"/>
              </w:divBdr>
            </w:div>
          </w:divsChild>
        </w:div>
        <w:div w:id="1332441798">
          <w:marLeft w:val="0"/>
          <w:marRight w:val="0"/>
          <w:marTop w:val="0"/>
          <w:marBottom w:val="0"/>
          <w:divBdr>
            <w:top w:val="none" w:sz="0" w:space="0" w:color="auto"/>
            <w:left w:val="none" w:sz="0" w:space="0" w:color="auto"/>
            <w:bottom w:val="none" w:sz="0" w:space="0" w:color="auto"/>
            <w:right w:val="none" w:sz="0" w:space="0" w:color="auto"/>
          </w:divBdr>
          <w:divsChild>
            <w:div w:id="479276177">
              <w:marLeft w:val="0"/>
              <w:marRight w:val="0"/>
              <w:marTop w:val="0"/>
              <w:marBottom w:val="0"/>
              <w:divBdr>
                <w:top w:val="none" w:sz="0" w:space="0" w:color="auto"/>
                <w:left w:val="none" w:sz="0" w:space="0" w:color="auto"/>
                <w:bottom w:val="none" w:sz="0" w:space="0" w:color="auto"/>
                <w:right w:val="none" w:sz="0" w:space="0" w:color="auto"/>
              </w:divBdr>
            </w:div>
          </w:divsChild>
        </w:div>
        <w:div w:id="1947888918">
          <w:marLeft w:val="0"/>
          <w:marRight w:val="0"/>
          <w:marTop w:val="0"/>
          <w:marBottom w:val="0"/>
          <w:divBdr>
            <w:top w:val="none" w:sz="0" w:space="0" w:color="auto"/>
            <w:left w:val="none" w:sz="0" w:space="0" w:color="auto"/>
            <w:bottom w:val="none" w:sz="0" w:space="0" w:color="auto"/>
            <w:right w:val="none" w:sz="0" w:space="0" w:color="auto"/>
          </w:divBdr>
          <w:divsChild>
            <w:div w:id="852648229">
              <w:marLeft w:val="0"/>
              <w:marRight w:val="0"/>
              <w:marTop w:val="0"/>
              <w:marBottom w:val="0"/>
              <w:divBdr>
                <w:top w:val="none" w:sz="0" w:space="0" w:color="auto"/>
                <w:left w:val="none" w:sz="0" w:space="0" w:color="auto"/>
                <w:bottom w:val="none" w:sz="0" w:space="0" w:color="auto"/>
                <w:right w:val="none" w:sz="0" w:space="0" w:color="auto"/>
              </w:divBdr>
            </w:div>
          </w:divsChild>
        </w:div>
        <w:div w:id="496313730">
          <w:marLeft w:val="0"/>
          <w:marRight w:val="0"/>
          <w:marTop w:val="0"/>
          <w:marBottom w:val="0"/>
          <w:divBdr>
            <w:top w:val="none" w:sz="0" w:space="0" w:color="auto"/>
            <w:left w:val="none" w:sz="0" w:space="0" w:color="auto"/>
            <w:bottom w:val="none" w:sz="0" w:space="0" w:color="auto"/>
            <w:right w:val="none" w:sz="0" w:space="0" w:color="auto"/>
          </w:divBdr>
          <w:divsChild>
            <w:div w:id="348144122">
              <w:marLeft w:val="0"/>
              <w:marRight w:val="0"/>
              <w:marTop w:val="0"/>
              <w:marBottom w:val="0"/>
              <w:divBdr>
                <w:top w:val="none" w:sz="0" w:space="0" w:color="auto"/>
                <w:left w:val="none" w:sz="0" w:space="0" w:color="auto"/>
                <w:bottom w:val="none" w:sz="0" w:space="0" w:color="auto"/>
                <w:right w:val="none" w:sz="0" w:space="0" w:color="auto"/>
              </w:divBdr>
            </w:div>
          </w:divsChild>
        </w:div>
        <w:div w:id="1766457694">
          <w:marLeft w:val="0"/>
          <w:marRight w:val="0"/>
          <w:marTop w:val="0"/>
          <w:marBottom w:val="0"/>
          <w:divBdr>
            <w:top w:val="none" w:sz="0" w:space="0" w:color="auto"/>
            <w:left w:val="none" w:sz="0" w:space="0" w:color="auto"/>
            <w:bottom w:val="none" w:sz="0" w:space="0" w:color="auto"/>
            <w:right w:val="none" w:sz="0" w:space="0" w:color="auto"/>
          </w:divBdr>
          <w:divsChild>
            <w:div w:id="2078897390">
              <w:marLeft w:val="0"/>
              <w:marRight w:val="0"/>
              <w:marTop w:val="0"/>
              <w:marBottom w:val="0"/>
              <w:divBdr>
                <w:top w:val="none" w:sz="0" w:space="0" w:color="auto"/>
                <w:left w:val="none" w:sz="0" w:space="0" w:color="auto"/>
                <w:bottom w:val="none" w:sz="0" w:space="0" w:color="auto"/>
                <w:right w:val="none" w:sz="0" w:space="0" w:color="auto"/>
              </w:divBdr>
            </w:div>
          </w:divsChild>
        </w:div>
        <w:div w:id="1901286125">
          <w:marLeft w:val="0"/>
          <w:marRight w:val="0"/>
          <w:marTop w:val="0"/>
          <w:marBottom w:val="0"/>
          <w:divBdr>
            <w:top w:val="none" w:sz="0" w:space="0" w:color="auto"/>
            <w:left w:val="none" w:sz="0" w:space="0" w:color="auto"/>
            <w:bottom w:val="none" w:sz="0" w:space="0" w:color="auto"/>
            <w:right w:val="none" w:sz="0" w:space="0" w:color="auto"/>
          </w:divBdr>
          <w:divsChild>
            <w:div w:id="1958246681">
              <w:marLeft w:val="0"/>
              <w:marRight w:val="0"/>
              <w:marTop w:val="0"/>
              <w:marBottom w:val="0"/>
              <w:divBdr>
                <w:top w:val="none" w:sz="0" w:space="0" w:color="auto"/>
                <w:left w:val="none" w:sz="0" w:space="0" w:color="auto"/>
                <w:bottom w:val="none" w:sz="0" w:space="0" w:color="auto"/>
                <w:right w:val="none" w:sz="0" w:space="0" w:color="auto"/>
              </w:divBdr>
            </w:div>
          </w:divsChild>
        </w:div>
        <w:div w:id="1278871025">
          <w:marLeft w:val="0"/>
          <w:marRight w:val="0"/>
          <w:marTop w:val="0"/>
          <w:marBottom w:val="0"/>
          <w:divBdr>
            <w:top w:val="none" w:sz="0" w:space="0" w:color="auto"/>
            <w:left w:val="none" w:sz="0" w:space="0" w:color="auto"/>
            <w:bottom w:val="none" w:sz="0" w:space="0" w:color="auto"/>
            <w:right w:val="none" w:sz="0" w:space="0" w:color="auto"/>
          </w:divBdr>
          <w:divsChild>
            <w:div w:id="18181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Amplify Education, Inc., K–8 - Instructional Materials (CA Dept of Education)</vt:lpstr>
    </vt:vector>
  </TitlesOfParts>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Amplify Education, Inc., K–8 - Instructional Materials (CA Dept of Education)</dc:title>
  <dc:subject>Review Panel Advisory Recommendation, 2025 Mathematics Instructional Materials Adoption for Amplify Education, Inc., Desmos Math California, K–8. </dc:subject>
  <dc:creator/>
  <cp:keywords/>
  <dc:description/>
  <cp:lastModifiedBy/>
  <cp:revision>1</cp:revision>
  <dcterms:created xsi:type="dcterms:W3CDTF">2025-08-08T15:42:00Z</dcterms:created>
  <dcterms:modified xsi:type="dcterms:W3CDTF">2025-08-11T17:25:00Z</dcterms:modified>
</cp:coreProperties>
</file>