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BA5BD" w14:textId="5AA5FE3E" w:rsidR="78FF005A" w:rsidRPr="00557C8F" w:rsidRDefault="78FF005A" w:rsidP="00D0416E">
      <w:pPr>
        <w:spacing w:line="240" w:lineRule="auto"/>
        <w:jc w:val="center"/>
        <w:rPr>
          <w:rFonts w:ascii="Arial" w:eastAsia="Arial" w:hAnsi="Arial" w:cs="Arial"/>
          <w:i/>
          <w:iCs/>
          <w:sz w:val="24"/>
          <w:szCs w:val="24"/>
        </w:rPr>
      </w:pPr>
      <w:r w:rsidRPr="00557C8F">
        <w:rPr>
          <w:rFonts w:ascii="Arial" w:eastAsia="Arial" w:hAnsi="Arial" w:cs="Arial"/>
          <w:i/>
          <w:iCs/>
          <w:sz w:val="24"/>
          <w:szCs w:val="24"/>
        </w:rPr>
        <w:t>This advisory recommendation has not been approved by the Instructional Quality Commission or the State Board of Education</w:t>
      </w:r>
    </w:p>
    <w:p w14:paraId="72D79E85" w14:textId="76E0B8BF" w:rsidR="4C96076C" w:rsidRPr="00557C8F" w:rsidRDefault="00CB54A6" w:rsidP="00D0416E">
      <w:pPr>
        <w:pStyle w:val="Heading1"/>
        <w:spacing w:after="240"/>
        <w:rPr>
          <w:b w:val="0"/>
          <w:bCs w:val="0"/>
        </w:rPr>
      </w:pPr>
      <w:bookmarkStart w:id="0" w:name="_Hlk190356056"/>
      <w:r w:rsidRPr="00557C8F">
        <w:t>Review Panel Advisory Recommendation</w:t>
      </w:r>
      <w:r w:rsidRPr="00557C8F">
        <w:br/>
        <w:t>2025 Mathematics Instructional Materials Adoption</w:t>
      </w:r>
    </w:p>
    <w:tbl>
      <w:tblPr>
        <w:tblStyle w:val="TableGrid"/>
        <w:tblW w:w="9360" w:type="dxa"/>
        <w:tblLayout w:type="fixed"/>
        <w:tblLook w:val="06A0" w:firstRow="1" w:lastRow="0" w:firstColumn="1" w:lastColumn="0" w:noHBand="1" w:noVBand="1"/>
        <w:tblDescription w:val="Publisher and program information"/>
      </w:tblPr>
      <w:tblGrid>
        <w:gridCol w:w="3120"/>
        <w:gridCol w:w="3120"/>
        <w:gridCol w:w="3120"/>
      </w:tblGrid>
      <w:tr w:rsidR="26A0D05F" w:rsidRPr="00557C8F" w14:paraId="65B4816D" w14:textId="77777777" w:rsidTr="001C43C5">
        <w:trPr>
          <w:cantSplit/>
          <w:tblHeader/>
        </w:trPr>
        <w:tc>
          <w:tcPr>
            <w:tcW w:w="3120" w:type="dxa"/>
            <w:shd w:val="clear" w:color="auto" w:fill="D9D9D9" w:themeFill="background1" w:themeFillShade="D9"/>
          </w:tcPr>
          <w:bookmarkEnd w:id="0"/>
          <w:p w14:paraId="17C17A3B" w14:textId="578AEFDA" w:rsidR="6A8D5F36" w:rsidRPr="00557C8F" w:rsidRDefault="6A8D5F36" w:rsidP="00515B37">
            <w:pPr>
              <w:spacing w:before="80" w:after="80"/>
              <w:rPr>
                <w:rFonts w:ascii="Arial" w:eastAsia="Arial" w:hAnsi="Arial" w:cs="Arial"/>
                <w:b/>
                <w:bCs/>
                <w:sz w:val="24"/>
                <w:szCs w:val="24"/>
              </w:rPr>
            </w:pPr>
            <w:r w:rsidRPr="00557C8F">
              <w:rPr>
                <w:rFonts w:ascii="Arial" w:eastAsia="Arial" w:hAnsi="Arial" w:cs="Arial"/>
                <w:b/>
                <w:bCs/>
                <w:sz w:val="24"/>
                <w:szCs w:val="24"/>
              </w:rPr>
              <w:t>Publisher</w:t>
            </w:r>
          </w:p>
        </w:tc>
        <w:tc>
          <w:tcPr>
            <w:tcW w:w="3120" w:type="dxa"/>
            <w:shd w:val="clear" w:color="auto" w:fill="D9D9D9" w:themeFill="background1" w:themeFillShade="D9"/>
          </w:tcPr>
          <w:p w14:paraId="4F9424FC" w14:textId="3E7F0568" w:rsidR="6A8D5F36" w:rsidRPr="00557C8F" w:rsidRDefault="6A8D5F36" w:rsidP="00515B37">
            <w:pPr>
              <w:spacing w:before="80" w:after="80"/>
              <w:rPr>
                <w:rFonts w:ascii="Arial" w:eastAsia="Arial" w:hAnsi="Arial" w:cs="Arial"/>
                <w:b/>
                <w:bCs/>
                <w:sz w:val="24"/>
                <w:szCs w:val="24"/>
              </w:rPr>
            </w:pPr>
            <w:r w:rsidRPr="00557C8F">
              <w:rPr>
                <w:rFonts w:ascii="Arial" w:eastAsia="Arial" w:hAnsi="Arial" w:cs="Arial"/>
                <w:b/>
                <w:bCs/>
                <w:sz w:val="24"/>
                <w:szCs w:val="24"/>
              </w:rPr>
              <w:t>Program</w:t>
            </w:r>
          </w:p>
        </w:tc>
        <w:tc>
          <w:tcPr>
            <w:tcW w:w="3120" w:type="dxa"/>
            <w:shd w:val="clear" w:color="auto" w:fill="D9D9D9" w:themeFill="background1" w:themeFillShade="D9"/>
          </w:tcPr>
          <w:p w14:paraId="52AA923E" w14:textId="08D7FF7E" w:rsidR="6A8D5F36" w:rsidRPr="00557C8F" w:rsidRDefault="6A8D5F36" w:rsidP="00515B37">
            <w:pPr>
              <w:spacing w:before="80" w:after="80"/>
              <w:rPr>
                <w:rFonts w:ascii="Arial" w:eastAsia="Arial" w:hAnsi="Arial" w:cs="Arial"/>
                <w:b/>
                <w:bCs/>
                <w:sz w:val="24"/>
                <w:szCs w:val="24"/>
              </w:rPr>
            </w:pPr>
            <w:r w:rsidRPr="00557C8F">
              <w:rPr>
                <w:rFonts w:ascii="Arial" w:eastAsia="Arial" w:hAnsi="Arial" w:cs="Arial"/>
                <w:b/>
                <w:bCs/>
                <w:sz w:val="24"/>
                <w:szCs w:val="24"/>
              </w:rPr>
              <w:t>Grade Level(s)</w:t>
            </w:r>
          </w:p>
        </w:tc>
      </w:tr>
      <w:tr w:rsidR="001C43C5" w:rsidRPr="00557C8F" w14:paraId="6F392B6F" w14:textId="77777777" w:rsidTr="001C43C5">
        <w:trPr>
          <w:cantSplit/>
        </w:trPr>
        <w:tc>
          <w:tcPr>
            <w:tcW w:w="3120" w:type="dxa"/>
          </w:tcPr>
          <w:p w14:paraId="62EB32BB" w14:textId="78475EBA" w:rsidR="001C43C5" w:rsidRPr="00557C8F" w:rsidRDefault="001C43C5" w:rsidP="001C43C5">
            <w:pPr>
              <w:spacing w:before="160" w:after="160"/>
              <w:rPr>
                <w:rFonts w:ascii="Arial" w:eastAsia="Arial" w:hAnsi="Arial" w:cs="Arial"/>
                <w:sz w:val="24"/>
                <w:szCs w:val="24"/>
              </w:rPr>
            </w:pPr>
            <w:r w:rsidRPr="00557C8F">
              <w:rPr>
                <w:rFonts w:ascii="Arial" w:eastAsia="Arial" w:hAnsi="Arial" w:cs="Arial"/>
                <w:iCs/>
                <w:sz w:val="24"/>
                <w:szCs w:val="24"/>
              </w:rPr>
              <w:t>Center for Mathematics and Teaching</w:t>
            </w:r>
          </w:p>
        </w:tc>
        <w:tc>
          <w:tcPr>
            <w:tcW w:w="3120" w:type="dxa"/>
          </w:tcPr>
          <w:p w14:paraId="5B1977D6" w14:textId="6509F3B7" w:rsidR="001C43C5" w:rsidRPr="00557C8F" w:rsidRDefault="001C43C5" w:rsidP="001C43C5">
            <w:pPr>
              <w:spacing w:before="160" w:after="160"/>
              <w:rPr>
                <w:rFonts w:ascii="Arial" w:eastAsia="Arial" w:hAnsi="Arial" w:cs="Arial"/>
                <w:i/>
                <w:iCs/>
                <w:sz w:val="24"/>
                <w:szCs w:val="24"/>
              </w:rPr>
            </w:pPr>
            <w:r w:rsidRPr="00557C8F">
              <w:rPr>
                <w:rFonts w:ascii="Arial" w:eastAsia="Arial" w:hAnsi="Arial" w:cs="Arial"/>
                <w:i/>
                <w:iCs/>
                <w:sz w:val="24"/>
                <w:szCs w:val="24"/>
              </w:rPr>
              <w:t>MathLinks: Grades 6-8</w:t>
            </w:r>
          </w:p>
        </w:tc>
        <w:tc>
          <w:tcPr>
            <w:tcW w:w="3120" w:type="dxa"/>
          </w:tcPr>
          <w:p w14:paraId="6BD235A4" w14:textId="4C924E5A" w:rsidR="001C43C5" w:rsidRPr="00557C8F" w:rsidRDefault="001C43C5" w:rsidP="001C43C5">
            <w:pPr>
              <w:spacing w:before="160" w:after="160"/>
              <w:rPr>
                <w:rFonts w:ascii="Arial" w:eastAsia="Arial" w:hAnsi="Arial" w:cs="Arial"/>
                <w:sz w:val="24"/>
                <w:szCs w:val="24"/>
              </w:rPr>
            </w:pPr>
            <w:r w:rsidRPr="00557C8F">
              <w:rPr>
                <w:rFonts w:ascii="Arial" w:hAnsi="Arial" w:cs="Arial"/>
                <w:b/>
                <w:bCs/>
                <w:sz w:val="24"/>
                <w:szCs w:val="24"/>
              </w:rPr>
              <w:t>6</w:t>
            </w:r>
            <w:r w:rsidR="00557C8F" w:rsidRPr="00557C8F">
              <w:rPr>
                <w:rFonts w:ascii="Arial" w:hAnsi="Arial" w:cs="Arial"/>
                <w:b/>
                <w:bCs/>
                <w:sz w:val="24"/>
                <w:szCs w:val="24"/>
              </w:rPr>
              <w:t>–</w:t>
            </w:r>
            <w:r w:rsidRPr="00557C8F">
              <w:rPr>
                <w:rFonts w:ascii="Arial" w:hAnsi="Arial" w:cs="Arial"/>
                <w:b/>
                <w:bCs/>
                <w:sz w:val="24"/>
                <w:szCs w:val="24"/>
              </w:rPr>
              <w:t>8</w:t>
            </w:r>
          </w:p>
        </w:tc>
      </w:tr>
    </w:tbl>
    <w:p w14:paraId="78B4E144" w14:textId="3B8A6A38" w:rsidR="6A53E29B" w:rsidRPr="00557C8F" w:rsidRDefault="6A53E29B" w:rsidP="00767F5B">
      <w:pPr>
        <w:pStyle w:val="Heading2"/>
      </w:pPr>
      <w:r w:rsidRPr="00557C8F">
        <w:t>Program Summary:</w:t>
      </w:r>
    </w:p>
    <w:p w14:paraId="646437C2" w14:textId="1D04E992" w:rsidR="5FECF139" w:rsidRPr="00557C8F" w:rsidRDefault="001C43C5" w:rsidP="00D0416E">
      <w:pPr>
        <w:spacing w:before="240" w:after="0" w:line="240" w:lineRule="auto"/>
        <w:rPr>
          <w:rFonts w:ascii="Arial" w:eastAsia="Arial" w:hAnsi="Arial" w:cs="Arial"/>
          <w:sz w:val="24"/>
          <w:szCs w:val="24"/>
        </w:rPr>
      </w:pPr>
      <w:r w:rsidRPr="00557C8F">
        <w:rPr>
          <w:rFonts w:ascii="Arial" w:eastAsia="Arial" w:hAnsi="Arial" w:cs="Arial"/>
          <w:sz w:val="24"/>
          <w:szCs w:val="24"/>
        </w:rPr>
        <w:t xml:space="preserve">The </w:t>
      </w:r>
      <w:r w:rsidRPr="00557C8F">
        <w:rPr>
          <w:rFonts w:ascii="Arial" w:eastAsia="Arial" w:hAnsi="Arial" w:cs="Arial"/>
          <w:i/>
          <w:iCs/>
          <w:sz w:val="24"/>
          <w:szCs w:val="24"/>
        </w:rPr>
        <w:t>MathLinks: Grades 6-8</w:t>
      </w:r>
      <w:r w:rsidRPr="00557C8F">
        <w:rPr>
          <w:rFonts w:ascii="Arial" w:eastAsia="Arial" w:hAnsi="Arial" w:cs="Arial"/>
          <w:sz w:val="24"/>
          <w:szCs w:val="24"/>
        </w:rPr>
        <w:t xml:space="preserve"> program includes the following:</w:t>
      </w:r>
      <w:r w:rsidR="00557C8F" w:rsidRPr="00557C8F">
        <w:t xml:space="preserve"> </w:t>
      </w:r>
      <w:r w:rsidRPr="00557C8F">
        <w:rPr>
          <w:rFonts w:ascii="Arial" w:eastAsia="Arial" w:hAnsi="Arial" w:cs="Arial"/>
          <w:sz w:val="24"/>
          <w:szCs w:val="24"/>
        </w:rPr>
        <w:t>TE-UPI (Teacher Edition: Part 1 Unit Program Information) [10 units per grade level – 1st part of TE]; TE-AK (Teacher Edition: Part 2 – Annotated Answer Key, including Student Packet and Lesson Notes) [10 units per grade level – 2nd part of TE]; SP (Student Packets) [10 units per grade level]; PI (Program Information); Portal (Online Portal Resources)</w:t>
      </w:r>
      <w:r w:rsidR="006D2E20" w:rsidRPr="00557C8F">
        <w:rPr>
          <w:rFonts w:ascii="Arial" w:eastAsia="Arial" w:hAnsi="Arial" w:cs="Arial"/>
          <w:sz w:val="24"/>
          <w:szCs w:val="24"/>
        </w:rPr>
        <w:t>.</w:t>
      </w:r>
    </w:p>
    <w:p w14:paraId="13777E43" w14:textId="3422031F" w:rsidR="6A53E29B" w:rsidRPr="00557C8F" w:rsidRDefault="6A53E29B" w:rsidP="286A3846">
      <w:pPr>
        <w:pStyle w:val="Heading2"/>
        <w:spacing w:after="0"/>
      </w:pPr>
      <w:r w:rsidRPr="00557C8F">
        <w:t>Recommendation:</w:t>
      </w:r>
    </w:p>
    <w:p w14:paraId="604D65D4" w14:textId="5809D450" w:rsidR="6A53E29B" w:rsidRPr="00557C8F" w:rsidRDefault="00072DBB" w:rsidP="00D0416E">
      <w:pPr>
        <w:spacing w:after="0" w:line="240" w:lineRule="auto"/>
        <w:rPr>
          <w:rFonts w:ascii="Arial" w:eastAsia="Arial" w:hAnsi="Arial" w:cs="Arial"/>
          <w:sz w:val="24"/>
          <w:szCs w:val="24"/>
        </w:rPr>
      </w:pPr>
      <w:r w:rsidRPr="00557C8F">
        <w:rPr>
          <w:rFonts w:ascii="Arial" w:eastAsia="Arial" w:hAnsi="Arial" w:cs="Arial"/>
          <w:i/>
          <w:iCs/>
          <w:sz w:val="24"/>
          <w:szCs w:val="24"/>
        </w:rPr>
        <w:t>MathLinks: Grades 6-8</w:t>
      </w:r>
      <w:r w:rsidR="2D98F84C" w:rsidRPr="00557C8F">
        <w:rPr>
          <w:rFonts w:ascii="Arial" w:eastAsia="Arial" w:hAnsi="Arial" w:cs="Arial"/>
          <w:sz w:val="24"/>
          <w:szCs w:val="24"/>
        </w:rPr>
        <w:t xml:space="preserve"> </w:t>
      </w:r>
      <w:r w:rsidR="6A53E29B" w:rsidRPr="00557C8F">
        <w:rPr>
          <w:rFonts w:ascii="Arial" w:eastAsia="Arial" w:hAnsi="Arial" w:cs="Arial"/>
          <w:sz w:val="24"/>
          <w:szCs w:val="24"/>
        </w:rPr>
        <w:t>is recommended for adoption</w:t>
      </w:r>
      <w:r w:rsidR="006335DB" w:rsidRPr="00557C8F">
        <w:rPr>
          <w:rFonts w:ascii="Arial" w:eastAsia="Arial" w:hAnsi="Arial" w:cs="Arial"/>
          <w:sz w:val="24"/>
          <w:szCs w:val="24"/>
        </w:rPr>
        <w:t xml:space="preserve"> for </w:t>
      </w:r>
      <w:r w:rsidR="73BDE9A8" w:rsidRPr="00557C8F">
        <w:rPr>
          <w:rFonts w:ascii="Arial" w:eastAsia="Arial" w:hAnsi="Arial" w:cs="Arial"/>
          <w:sz w:val="24"/>
          <w:szCs w:val="24"/>
        </w:rPr>
        <w:t>grades 6</w:t>
      </w:r>
      <w:r w:rsidR="00557C8F" w:rsidRPr="00557C8F">
        <w:rPr>
          <w:rFonts w:ascii="Arial" w:eastAsia="Arial" w:hAnsi="Arial" w:cs="Arial"/>
          <w:sz w:val="24"/>
          <w:szCs w:val="24"/>
        </w:rPr>
        <w:t>–</w:t>
      </w:r>
      <w:r w:rsidR="73BDE9A8" w:rsidRPr="00557C8F">
        <w:rPr>
          <w:rFonts w:ascii="Arial" w:eastAsia="Arial" w:hAnsi="Arial" w:cs="Arial"/>
          <w:sz w:val="24"/>
          <w:szCs w:val="24"/>
        </w:rPr>
        <w:t>8</w:t>
      </w:r>
      <w:r w:rsidR="6A53E29B" w:rsidRPr="00557C8F">
        <w:rPr>
          <w:rFonts w:ascii="Arial" w:eastAsia="Arial" w:hAnsi="Arial" w:cs="Arial"/>
          <w:sz w:val="24"/>
          <w:szCs w:val="24"/>
        </w:rPr>
        <w:t xml:space="preserve"> because the instructional materials include content as specified in the </w:t>
      </w:r>
      <w:r w:rsidR="095EE044" w:rsidRPr="00557C8F">
        <w:rPr>
          <w:rFonts w:ascii="Arial" w:eastAsia="Arial" w:hAnsi="Arial" w:cs="Arial"/>
          <w:i/>
          <w:iCs/>
          <w:color w:val="000000" w:themeColor="text1"/>
          <w:sz w:val="24"/>
          <w:szCs w:val="24"/>
        </w:rPr>
        <w:t xml:space="preserve">California </w:t>
      </w:r>
      <w:r w:rsidR="006D2E20" w:rsidRPr="00557C8F">
        <w:rPr>
          <w:rFonts w:ascii="Arial" w:eastAsia="Arial" w:hAnsi="Arial" w:cs="Arial"/>
          <w:i/>
          <w:iCs/>
          <w:color w:val="000000" w:themeColor="text1"/>
          <w:sz w:val="24"/>
          <w:szCs w:val="24"/>
        </w:rPr>
        <w:t>Common Core State Standards for Mathematics</w:t>
      </w:r>
      <w:r w:rsidR="006D2E20" w:rsidRPr="00557C8F">
        <w:rPr>
          <w:rFonts w:ascii="Arial" w:eastAsia="Arial" w:hAnsi="Arial" w:cs="Arial"/>
          <w:color w:val="000000" w:themeColor="text1"/>
          <w:sz w:val="24"/>
          <w:szCs w:val="24"/>
        </w:rPr>
        <w:t xml:space="preserve"> (</w:t>
      </w:r>
      <w:r w:rsidR="282096AB" w:rsidRPr="00557C8F">
        <w:rPr>
          <w:rFonts w:ascii="Arial" w:eastAsia="Arial" w:hAnsi="Arial" w:cs="Arial"/>
          <w:i/>
          <w:iCs/>
          <w:color w:val="000000" w:themeColor="text1"/>
          <w:sz w:val="24"/>
          <w:szCs w:val="24"/>
        </w:rPr>
        <w:t xml:space="preserve">CA </w:t>
      </w:r>
      <w:r w:rsidR="006D2E20" w:rsidRPr="00557C8F">
        <w:rPr>
          <w:rFonts w:ascii="Arial" w:eastAsia="Arial" w:hAnsi="Arial" w:cs="Arial"/>
          <w:i/>
          <w:iCs/>
          <w:color w:val="000000" w:themeColor="text1"/>
          <w:sz w:val="24"/>
          <w:szCs w:val="24"/>
        </w:rPr>
        <w:t>CCSSM</w:t>
      </w:r>
      <w:r w:rsidR="006D2E20" w:rsidRPr="00557C8F">
        <w:rPr>
          <w:rFonts w:ascii="Arial" w:eastAsia="Arial" w:hAnsi="Arial" w:cs="Arial"/>
          <w:color w:val="000000" w:themeColor="text1"/>
          <w:sz w:val="24"/>
          <w:szCs w:val="24"/>
        </w:rPr>
        <w:t>)</w:t>
      </w:r>
      <w:r w:rsidR="006D2E20" w:rsidRPr="00557C8F">
        <w:rPr>
          <w:rFonts w:ascii="Arial" w:eastAsia="Arial" w:hAnsi="Arial" w:cs="Arial"/>
          <w:sz w:val="24"/>
          <w:szCs w:val="24"/>
        </w:rPr>
        <w:t xml:space="preserve"> and</w:t>
      </w:r>
      <w:r w:rsidR="6A53E29B" w:rsidRPr="00557C8F">
        <w:rPr>
          <w:rFonts w:ascii="Arial" w:eastAsia="Arial" w:hAnsi="Arial" w:cs="Arial"/>
          <w:sz w:val="24"/>
          <w:szCs w:val="24"/>
        </w:rPr>
        <w:t xml:space="preserve"> meet</w:t>
      </w:r>
      <w:r w:rsidR="006D2E20" w:rsidRPr="00557C8F">
        <w:rPr>
          <w:rFonts w:ascii="Arial" w:eastAsia="Arial" w:hAnsi="Arial" w:cs="Arial"/>
          <w:sz w:val="24"/>
          <w:szCs w:val="24"/>
        </w:rPr>
        <w:t>s</w:t>
      </w:r>
      <w:r w:rsidR="6A53E29B" w:rsidRPr="00557C8F">
        <w:rPr>
          <w:rFonts w:ascii="Arial" w:eastAsia="Arial" w:hAnsi="Arial" w:cs="Arial"/>
          <w:sz w:val="24"/>
          <w:szCs w:val="24"/>
        </w:rPr>
        <w:t xml:space="preserve"> </w:t>
      </w:r>
      <w:r w:rsidR="003C2C12" w:rsidRPr="00557C8F">
        <w:rPr>
          <w:rFonts w:ascii="Arial" w:eastAsia="Arial" w:hAnsi="Arial" w:cs="Arial"/>
          <w:sz w:val="24"/>
          <w:szCs w:val="24"/>
        </w:rPr>
        <w:t>the rest of the</w:t>
      </w:r>
      <w:r w:rsidR="6A53E29B" w:rsidRPr="00557C8F">
        <w:rPr>
          <w:rFonts w:ascii="Arial" w:eastAsia="Arial" w:hAnsi="Arial" w:cs="Arial"/>
          <w:sz w:val="24"/>
          <w:szCs w:val="24"/>
        </w:rPr>
        <w:t xml:space="preserve"> criteria in category 1 with strengths in categories 2–5.</w:t>
      </w:r>
    </w:p>
    <w:p w14:paraId="35734FAE" w14:textId="0EFE89E3" w:rsidR="6A53E29B" w:rsidRPr="00557C8F" w:rsidRDefault="6A53E29B" w:rsidP="00767F5B">
      <w:pPr>
        <w:pStyle w:val="Heading3"/>
      </w:pPr>
      <w:r w:rsidRPr="00557C8F">
        <w:t xml:space="preserve">Criteria Category 1: </w:t>
      </w:r>
      <w:r w:rsidR="006D2E20" w:rsidRPr="00557C8F">
        <w:t>Mathematics</w:t>
      </w:r>
      <w:r w:rsidR="009E6AF5" w:rsidRPr="00557C8F">
        <w:t xml:space="preserve"> Content</w:t>
      </w:r>
      <w:r w:rsidRPr="00557C8F">
        <w:t>/Alignment with Standards</w:t>
      </w:r>
    </w:p>
    <w:p w14:paraId="7A19828A" w14:textId="2648D80D" w:rsidR="6A53E29B" w:rsidRPr="00557C8F" w:rsidRDefault="6A53E29B" w:rsidP="00D0416E">
      <w:pPr>
        <w:spacing w:before="240" w:after="0" w:line="240" w:lineRule="auto"/>
        <w:rPr>
          <w:rFonts w:ascii="Arial" w:eastAsia="Arial" w:hAnsi="Arial" w:cs="Arial"/>
          <w:sz w:val="24"/>
          <w:szCs w:val="24"/>
        </w:rPr>
      </w:pPr>
      <w:bookmarkStart w:id="1" w:name="_Hlk183526710"/>
      <w:r w:rsidRPr="00557C8F">
        <w:rPr>
          <w:rFonts w:ascii="Arial" w:eastAsia="Arial" w:hAnsi="Arial" w:cs="Arial"/>
          <w:sz w:val="24"/>
          <w:szCs w:val="24"/>
        </w:rPr>
        <w:t>The program supports</w:t>
      </w:r>
      <w:r w:rsidR="00321576" w:rsidRPr="00557C8F">
        <w:rPr>
          <w:rFonts w:ascii="Arial" w:eastAsia="Arial" w:hAnsi="Arial" w:cs="Arial"/>
          <w:sz w:val="24"/>
          <w:szCs w:val="24"/>
        </w:rPr>
        <w:t xml:space="preserve"> teaching to the</w:t>
      </w:r>
      <w:r w:rsidRPr="00557C8F">
        <w:rPr>
          <w:rFonts w:ascii="Arial" w:eastAsia="Arial" w:hAnsi="Arial" w:cs="Arial"/>
          <w:sz w:val="24"/>
          <w:szCs w:val="24"/>
        </w:rPr>
        <w:t xml:space="preserve"> </w:t>
      </w:r>
      <w:r w:rsidR="4C340BF7" w:rsidRPr="00557C8F">
        <w:rPr>
          <w:rFonts w:ascii="Arial" w:eastAsia="Arial" w:hAnsi="Arial" w:cs="Arial"/>
          <w:i/>
          <w:iCs/>
          <w:sz w:val="24"/>
          <w:szCs w:val="24"/>
        </w:rPr>
        <w:t>CA CCSSM</w:t>
      </w:r>
      <w:r w:rsidR="2DA72E76" w:rsidRPr="00557C8F">
        <w:rPr>
          <w:rFonts w:ascii="Arial" w:eastAsia="Arial" w:hAnsi="Arial" w:cs="Arial"/>
          <w:i/>
          <w:iCs/>
          <w:sz w:val="24"/>
          <w:szCs w:val="24"/>
        </w:rPr>
        <w:t xml:space="preserve"> </w:t>
      </w:r>
      <w:r w:rsidRPr="00557C8F">
        <w:rPr>
          <w:rFonts w:ascii="Arial" w:eastAsia="Arial" w:hAnsi="Arial" w:cs="Arial"/>
          <w:sz w:val="24"/>
          <w:szCs w:val="24"/>
        </w:rPr>
        <w:t>for the intended grade level(s)</w:t>
      </w:r>
      <w:r w:rsidR="00C352D9" w:rsidRPr="00557C8F">
        <w:rPr>
          <w:rFonts w:ascii="Arial" w:eastAsia="Arial" w:hAnsi="Arial" w:cs="Arial"/>
          <w:sz w:val="24"/>
          <w:szCs w:val="24"/>
        </w:rPr>
        <w:t xml:space="preserve"> </w:t>
      </w:r>
      <w:bookmarkStart w:id="2" w:name="_Hlk183590677"/>
      <w:r w:rsidR="00C352D9" w:rsidRPr="00557C8F">
        <w:rPr>
          <w:rFonts w:ascii="Arial" w:eastAsia="Arial" w:hAnsi="Arial" w:cs="Arial"/>
          <w:sz w:val="24"/>
          <w:szCs w:val="24"/>
        </w:rPr>
        <w:t xml:space="preserve">in alignment with the </w:t>
      </w:r>
      <w:r w:rsidR="00C352D9" w:rsidRPr="00557C8F">
        <w:rPr>
          <w:rFonts w:ascii="Arial" w:eastAsia="Arial" w:hAnsi="Arial" w:cs="Arial"/>
          <w:i/>
          <w:iCs/>
          <w:sz w:val="24"/>
          <w:szCs w:val="24"/>
        </w:rPr>
        <w:t>Mathematics Framework</w:t>
      </w:r>
      <w:r w:rsidR="00ED47BC" w:rsidRPr="00557C8F">
        <w:rPr>
          <w:rFonts w:ascii="Arial" w:eastAsia="Arial" w:hAnsi="Arial" w:cs="Arial"/>
          <w:i/>
          <w:iCs/>
          <w:sz w:val="24"/>
          <w:szCs w:val="24"/>
        </w:rPr>
        <w:t xml:space="preserve"> for California Public Schools: Kindergarten Through Grade Twelve</w:t>
      </w:r>
      <w:r w:rsidR="00030522" w:rsidRPr="00557C8F">
        <w:rPr>
          <w:rFonts w:ascii="Arial" w:eastAsia="Arial" w:hAnsi="Arial" w:cs="Arial"/>
          <w:sz w:val="24"/>
          <w:szCs w:val="24"/>
        </w:rPr>
        <w:t xml:space="preserve">. </w:t>
      </w:r>
      <w:bookmarkEnd w:id="2"/>
      <w:r w:rsidR="00030522" w:rsidRPr="00557C8F">
        <w:rPr>
          <w:rFonts w:ascii="Arial" w:eastAsia="Arial" w:hAnsi="Arial" w:cs="Arial"/>
          <w:sz w:val="24"/>
          <w:szCs w:val="24"/>
        </w:rPr>
        <w:t>The program</w:t>
      </w:r>
      <w:r w:rsidRPr="00557C8F">
        <w:rPr>
          <w:rFonts w:ascii="Arial" w:eastAsia="Arial" w:hAnsi="Arial" w:cs="Arial"/>
          <w:sz w:val="24"/>
          <w:szCs w:val="24"/>
        </w:rPr>
        <w:t xml:space="preserve"> meets </w:t>
      </w:r>
      <w:proofErr w:type="gramStart"/>
      <w:r w:rsidRPr="00557C8F">
        <w:rPr>
          <w:rFonts w:ascii="Arial" w:eastAsia="Arial" w:hAnsi="Arial" w:cs="Arial"/>
          <w:sz w:val="24"/>
          <w:szCs w:val="24"/>
        </w:rPr>
        <w:t>all of</w:t>
      </w:r>
      <w:proofErr w:type="gramEnd"/>
      <w:r w:rsidRPr="00557C8F">
        <w:rPr>
          <w:rFonts w:ascii="Arial" w:eastAsia="Arial" w:hAnsi="Arial" w:cs="Arial"/>
          <w:sz w:val="24"/>
          <w:szCs w:val="24"/>
        </w:rPr>
        <w:t xml:space="preserve"> the evaluation criteria in category 1.</w:t>
      </w:r>
    </w:p>
    <w:bookmarkEnd w:id="1"/>
    <w:p w14:paraId="057F3626" w14:textId="7A2CB7A2" w:rsidR="6A53E29B" w:rsidRPr="00557C8F" w:rsidRDefault="6A53E29B" w:rsidP="025D2622">
      <w:pPr>
        <w:pStyle w:val="Heading4"/>
      </w:pPr>
      <w:r w:rsidRPr="00557C8F">
        <w:t>Citations:</w:t>
      </w:r>
    </w:p>
    <w:p w14:paraId="4D7171DB" w14:textId="3BC6E13A" w:rsidR="3A9F4395" w:rsidRPr="00557C8F" w:rsidRDefault="3A9F4395" w:rsidP="00072DBB">
      <w:pPr>
        <w:pStyle w:val="ListParagraph"/>
        <w:numPr>
          <w:ilvl w:val="1"/>
          <w:numId w:val="6"/>
        </w:numPr>
        <w:spacing w:after="240" w:line="240" w:lineRule="auto"/>
        <w:contextualSpacing w:val="0"/>
        <w:rPr>
          <w:rFonts w:ascii="Arial" w:eastAsia="Arial" w:hAnsi="Arial" w:cs="Arial"/>
          <w:color w:val="000000" w:themeColor="text1"/>
        </w:rPr>
      </w:pPr>
      <w:r w:rsidRPr="00557C8F">
        <w:rPr>
          <w:rFonts w:ascii="Arial" w:eastAsia="Arial" w:hAnsi="Arial" w:cs="Arial"/>
          <w:color w:val="000000" w:themeColor="text1"/>
          <w:sz w:val="24"/>
          <w:szCs w:val="24"/>
        </w:rPr>
        <w:t xml:space="preserve">Criterion </w:t>
      </w:r>
      <w:r w:rsidR="454DC25A" w:rsidRPr="00557C8F">
        <w:rPr>
          <w:rFonts w:ascii="Arial" w:eastAsia="Arial" w:hAnsi="Arial" w:cs="Arial"/>
          <w:color w:val="000000" w:themeColor="text1"/>
          <w:sz w:val="24"/>
          <w:szCs w:val="24"/>
        </w:rPr>
        <w:t>1.1</w:t>
      </w:r>
      <w:r w:rsidR="17EAAF4E" w:rsidRPr="00557C8F">
        <w:rPr>
          <w:rFonts w:ascii="Arial" w:eastAsia="Arial" w:hAnsi="Arial" w:cs="Arial"/>
          <w:color w:val="000000" w:themeColor="text1"/>
          <w:sz w:val="24"/>
          <w:szCs w:val="24"/>
        </w:rPr>
        <w:t xml:space="preserve">: </w:t>
      </w:r>
      <w:r w:rsidR="60DBDA24" w:rsidRPr="00557C8F">
        <w:rPr>
          <w:rFonts w:ascii="Arial" w:eastAsia="Arial" w:hAnsi="Arial" w:cs="Arial"/>
          <w:color w:val="000000" w:themeColor="text1"/>
          <w:sz w:val="24"/>
          <w:szCs w:val="24"/>
        </w:rPr>
        <w:t xml:space="preserve">Grade </w:t>
      </w:r>
      <w:r w:rsidR="454DC25A" w:rsidRPr="00557C8F">
        <w:rPr>
          <w:rFonts w:ascii="Arial" w:eastAsia="Arial" w:hAnsi="Arial" w:cs="Arial"/>
          <w:color w:val="000000" w:themeColor="text1"/>
          <w:sz w:val="24"/>
          <w:szCs w:val="24"/>
        </w:rPr>
        <w:t>6</w:t>
      </w:r>
      <w:r w:rsidR="00557C8F" w:rsidRPr="00557C8F">
        <w:rPr>
          <w:rFonts w:ascii="Arial" w:eastAsia="Arial" w:hAnsi="Arial" w:cs="Arial"/>
          <w:color w:val="000000" w:themeColor="text1"/>
          <w:sz w:val="24"/>
          <w:szCs w:val="24"/>
        </w:rPr>
        <w:t>,</w:t>
      </w:r>
      <w:r w:rsidR="3173BA3F" w:rsidRPr="00557C8F">
        <w:rPr>
          <w:rFonts w:ascii="Arial" w:eastAsia="Arial" w:hAnsi="Arial" w:cs="Arial"/>
          <w:color w:val="000000" w:themeColor="text1"/>
          <w:sz w:val="24"/>
          <w:szCs w:val="24"/>
        </w:rPr>
        <w:t xml:space="preserve"> (SMP1</w:t>
      </w:r>
      <w:r w:rsidR="00557C8F" w:rsidRPr="00557C8F">
        <w:rPr>
          <w:rFonts w:ascii="Arial" w:eastAsia="Arial" w:hAnsi="Arial" w:cs="Arial"/>
          <w:color w:val="000000" w:themeColor="text1"/>
          <w:sz w:val="24"/>
          <w:szCs w:val="24"/>
        </w:rPr>
        <w:t>–</w:t>
      </w:r>
      <w:r w:rsidR="3173BA3F" w:rsidRPr="00557C8F">
        <w:rPr>
          <w:rFonts w:ascii="Arial" w:eastAsia="Arial" w:hAnsi="Arial" w:cs="Arial"/>
          <w:color w:val="000000" w:themeColor="text1"/>
          <w:sz w:val="24"/>
          <w:szCs w:val="24"/>
        </w:rPr>
        <w:t>SMP7)</w:t>
      </w:r>
      <w:r w:rsidR="454DC25A" w:rsidRPr="00557C8F">
        <w:rPr>
          <w:rFonts w:ascii="Arial" w:eastAsia="Arial" w:hAnsi="Arial" w:cs="Arial"/>
          <w:color w:val="000000" w:themeColor="text1"/>
          <w:sz w:val="24"/>
          <w:szCs w:val="24"/>
        </w:rPr>
        <w:t xml:space="preserve"> TE-UPI Unit 1, pp</w:t>
      </w:r>
      <w:r w:rsidR="00557C8F" w:rsidRPr="00557C8F">
        <w:rPr>
          <w:rFonts w:ascii="Arial" w:eastAsia="Arial" w:hAnsi="Arial" w:cs="Arial"/>
          <w:color w:val="000000" w:themeColor="text1"/>
          <w:sz w:val="24"/>
          <w:szCs w:val="24"/>
        </w:rPr>
        <w:t>.</w:t>
      </w:r>
      <w:r w:rsidR="454DC25A" w:rsidRPr="00557C8F">
        <w:rPr>
          <w:rFonts w:ascii="Arial" w:eastAsia="Arial" w:hAnsi="Arial" w:cs="Arial"/>
          <w:color w:val="000000" w:themeColor="text1"/>
          <w:sz w:val="24"/>
          <w:szCs w:val="24"/>
        </w:rPr>
        <w:t xml:space="preserve"> v</w:t>
      </w:r>
      <w:r w:rsidR="00072DBB" w:rsidRPr="00557C8F">
        <w:rPr>
          <w:rFonts w:ascii="Arial" w:eastAsia="Arial" w:hAnsi="Arial" w:cs="Arial"/>
          <w:color w:val="000000" w:themeColor="text1"/>
          <w:sz w:val="24"/>
          <w:szCs w:val="24"/>
        </w:rPr>
        <w:t>–</w:t>
      </w:r>
      <w:r w:rsidR="454DC25A" w:rsidRPr="00557C8F">
        <w:rPr>
          <w:rFonts w:ascii="Arial" w:eastAsia="Arial" w:hAnsi="Arial" w:cs="Arial"/>
          <w:color w:val="000000" w:themeColor="text1"/>
          <w:sz w:val="24"/>
          <w:szCs w:val="24"/>
        </w:rPr>
        <w:t>vi</w:t>
      </w:r>
    </w:p>
    <w:p w14:paraId="54CD9332" w14:textId="6BF55787" w:rsidR="32D8DCE4" w:rsidRPr="00557C8F" w:rsidRDefault="32D8DCE4" w:rsidP="00072DBB">
      <w:pPr>
        <w:pStyle w:val="ListParagraph"/>
        <w:numPr>
          <w:ilvl w:val="1"/>
          <w:numId w:val="6"/>
        </w:numPr>
        <w:spacing w:after="240" w:line="240" w:lineRule="auto"/>
        <w:contextualSpacing w:val="0"/>
        <w:rPr>
          <w:rFonts w:ascii="Arial" w:eastAsia="Arial" w:hAnsi="Arial" w:cs="Arial"/>
          <w:color w:val="000000" w:themeColor="text1"/>
        </w:rPr>
      </w:pPr>
      <w:r w:rsidRPr="00557C8F">
        <w:rPr>
          <w:rFonts w:ascii="Arial" w:eastAsia="Arial" w:hAnsi="Arial" w:cs="Arial"/>
          <w:color w:val="000000" w:themeColor="text1"/>
          <w:sz w:val="24"/>
          <w:szCs w:val="24"/>
        </w:rPr>
        <w:t xml:space="preserve">Criterion 1.1: </w:t>
      </w:r>
      <w:r w:rsidR="6510B473" w:rsidRPr="00557C8F">
        <w:rPr>
          <w:rFonts w:ascii="Arial" w:eastAsia="Arial" w:hAnsi="Arial" w:cs="Arial"/>
          <w:color w:val="000000" w:themeColor="text1"/>
          <w:sz w:val="24"/>
          <w:szCs w:val="24"/>
        </w:rPr>
        <w:t xml:space="preserve">Grade </w:t>
      </w:r>
      <w:r w:rsidR="454DC25A" w:rsidRPr="00557C8F">
        <w:rPr>
          <w:rFonts w:ascii="Arial" w:eastAsia="Arial" w:hAnsi="Arial" w:cs="Arial"/>
          <w:color w:val="000000" w:themeColor="text1"/>
          <w:sz w:val="24"/>
          <w:szCs w:val="24"/>
        </w:rPr>
        <w:t>7</w:t>
      </w:r>
      <w:r w:rsidR="00557C8F" w:rsidRPr="00557C8F">
        <w:rPr>
          <w:rFonts w:ascii="Arial" w:eastAsia="Arial" w:hAnsi="Arial" w:cs="Arial"/>
          <w:color w:val="000000" w:themeColor="text1"/>
          <w:sz w:val="24"/>
          <w:szCs w:val="24"/>
        </w:rPr>
        <w:t>,</w:t>
      </w:r>
      <w:r w:rsidR="75363CAA" w:rsidRPr="00557C8F">
        <w:rPr>
          <w:rFonts w:ascii="Arial" w:eastAsia="Arial" w:hAnsi="Arial" w:cs="Arial"/>
          <w:color w:val="000000" w:themeColor="text1"/>
          <w:sz w:val="24"/>
          <w:szCs w:val="24"/>
        </w:rPr>
        <w:t xml:space="preserve"> (SMP 1</w:t>
      </w:r>
      <w:r w:rsidR="00557C8F" w:rsidRPr="00557C8F">
        <w:rPr>
          <w:rFonts w:ascii="Arial" w:eastAsia="Arial" w:hAnsi="Arial" w:cs="Arial"/>
          <w:color w:val="000000" w:themeColor="text1"/>
          <w:sz w:val="24"/>
          <w:szCs w:val="24"/>
        </w:rPr>
        <w:t>–</w:t>
      </w:r>
      <w:r w:rsidR="75363CAA" w:rsidRPr="00557C8F">
        <w:rPr>
          <w:rFonts w:ascii="Arial" w:eastAsia="Arial" w:hAnsi="Arial" w:cs="Arial"/>
          <w:color w:val="000000" w:themeColor="text1"/>
          <w:sz w:val="24"/>
          <w:szCs w:val="24"/>
        </w:rPr>
        <w:t>SMP 8)</w:t>
      </w:r>
      <w:r w:rsidR="269E989A" w:rsidRPr="00557C8F">
        <w:rPr>
          <w:rFonts w:ascii="Arial" w:eastAsia="Arial" w:hAnsi="Arial" w:cs="Arial"/>
          <w:color w:val="000000" w:themeColor="text1"/>
          <w:sz w:val="24"/>
          <w:szCs w:val="24"/>
        </w:rPr>
        <w:t xml:space="preserve"> TE-UPI Unit 1, pp. </w:t>
      </w:r>
      <w:r w:rsidR="77B15962" w:rsidRPr="00557C8F">
        <w:rPr>
          <w:rFonts w:ascii="Arial" w:eastAsia="Arial" w:hAnsi="Arial" w:cs="Arial"/>
          <w:color w:val="000000" w:themeColor="text1"/>
          <w:sz w:val="24"/>
          <w:szCs w:val="24"/>
        </w:rPr>
        <w:t>v</w:t>
      </w:r>
      <w:r w:rsidR="269E989A" w:rsidRPr="00557C8F">
        <w:rPr>
          <w:rFonts w:ascii="Arial" w:eastAsia="Arial" w:hAnsi="Arial" w:cs="Arial"/>
          <w:color w:val="000000" w:themeColor="text1"/>
          <w:sz w:val="24"/>
          <w:szCs w:val="24"/>
        </w:rPr>
        <w:t>ii</w:t>
      </w:r>
      <w:r w:rsidR="00072DBB" w:rsidRPr="00557C8F">
        <w:rPr>
          <w:rFonts w:ascii="Arial" w:eastAsia="Arial" w:hAnsi="Arial" w:cs="Arial"/>
          <w:color w:val="000000" w:themeColor="text1"/>
          <w:sz w:val="24"/>
          <w:szCs w:val="24"/>
        </w:rPr>
        <w:t>–</w:t>
      </w:r>
      <w:r w:rsidR="269E989A" w:rsidRPr="00557C8F">
        <w:rPr>
          <w:rFonts w:ascii="Arial" w:eastAsia="Arial" w:hAnsi="Arial" w:cs="Arial"/>
          <w:color w:val="000000" w:themeColor="text1"/>
          <w:sz w:val="24"/>
          <w:szCs w:val="24"/>
        </w:rPr>
        <w:t>viii,</w:t>
      </w:r>
      <w:r w:rsidR="75363CAA" w:rsidRPr="00557C8F">
        <w:rPr>
          <w:rFonts w:ascii="Arial" w:eastAsia="Arial" w:hAnsi="Arial" w:cs="Arial"/>
          <w:color w:val="000000" w:themeColor="text1"/>
          <w:sz w:val="24"/>
          <w:szCs w:val="24"/>
        </w:rPr>
        <w:t xml:space="preserve"> </w:t>
      </w:r>
      <w:r w:rsidR="454DC25A" w:rsidRPr="00557C8F">
        <w:rPr>
          <w:rFonts w:ascii="Arial" w:eastAsia="Arial" w:hAnsi="Arial" w:cs="Arial"/>
          <w:color w:val="000000" w:themeColor="text1"/>
          <w:sz w:val="24"/>
          <w:szCs w:val="24"/>
        </w:rPr>
        <w:t>Portal pp. 2</w:t>
      </w:r>
      <w:r w:rsidR="00072DBB" w:rsidRPr="00557C8F">
        <w:rPr>
          <w:rFonts w:ascii="Arial" w:eastAsia="Arial" w:hAnsi="Arial" w:cs="Arial"/>
          <w:color w:val="000000" w:themeColor="text1"/>
          <w:sz w:val="24"/>
          <w:szCs w:val="24"/>
        </w:rPr>
        <w:t>–</w:t>
      </w:r>
      <w:r w:rsidR="454DC25A" w:rsidRPr="00557C8F">
        <w:rPr>
          <w:rFonts w:ascii="Arial" w:eastAsia="Arial" w:hAnsi="Arial" w:cs="Arial"/>
          <w:color w:val="000000" w:themeColor="text1"/>
          <w:sz w:val="24"/>
          <w:szCs w:val="24"/>
        </w:rPr>
        <w:t>3 (Unit Overviews &amp; Big Ideas and Connections</w:t>
      </w:r>
      <w:r w:rsidR="77DCA10A" w:rsidRPr="00557C8F">
        <w:rPr>
          <w:rFonts w:ascii="Arial" w:eastAsia="Arial" w:hAnsi="Arial" w:cs="Arial"/>
          <w:color w:val="000000" w:themeColor="text1"/>
          <w:sz w:val="24"/>
          <w:szCs w:val="24"/>
        </w:rPr>
        <w:t>)</w:t>
      </w:r>
      <w:r w:rsidR="00557C8F" w:rsidRPr="00557C8F">
        <w:rPr>
          <w:rFonts w:ascii="Arial" w:eastAsia="Arial" w:hAnsi="Arial" w:cs="Arial"/>
          <w:color w:val="000000" w:themeColor="text1"/>
          <w:sz w:val="24"/>
          <w:szCs w:val="24"/>
        </w:rPr>
        <w:t>,</w:t>
      </w:r>
      <w:r w:rsidR="454DC25A" w:rsidRPr="00557C8F">
        <w:rPr>
          <w:rFonts w:ascii="Arial" w:eastAsia="Arial" w:hAnsi="Arial" w:cs="Arial"/>
          <w:color w:val="000000" w:themeColor="text1"/>
          <w:sz w:val="24"/>
          <w:szCs w:val="24"/>
        </w:rPr>
        <w:t xml:space="preserve"> </w:t>
      </w:r>
      <w:hyperlink r:id="rId7" w:history="1">
        <w:r w:rsidR="00557C8F" w:rsidRPr="00557C8F">
          <w:rPr>
            <w:rStyle w:val="Hyperlink"/>
            <w:rFonts w:eastAsia="Arial" w:cs="Arial"/>
            <w:szCs w:val="24"/>
          </w:rPr>
          <w:t>https://mathandteaching.org/CMAT/Core2025/Teacher%20Portal/7th%20Grade/General%20Resources/Grade%207%20Program%20Information%20-%20Unit%20Overviews.pdf</w:t>
        </w:r>
      </w:hyperlink>
    </w:p>
    <w:p w14:paraId="26F9AAA5" w14:textId="439F1EF7" w:rsidR="75707DDF" w:rsidRPr="00557C8F" w:rsidRDefault="75707DDF" w:rsidP="00072DBB">
      <w:pPr>
        <w:pStyle w:val="ListParagraph"/>
        <w:numPr>
          <w:ilvl w:val="1"/>
          <w:numId w:val="6"/>
        </w:numPr>
        <w:spacing w:after="240" w:line="240" w:lineRule="auto"/>
        <w:contextualSpacing w:val="0"/>
        <w:rPr>
          <w:rFonts w:ascii="Arial" w:eastAsia="Arial" w:hAnsi="Arial" w:cs="Arial"/>
          <w:color w:val="000000" w:themeColor="text1"/>
        </w:rPr>
      </w:pPr>
      <w:r w:rsidRPr="00557C8F">
        <w:rPr>
          <w:rFonts w:ascii="Arial" w:eastAsia="Arial" w:hAnsi="Arial" w:cs="Arial"/>
          <w:color w:val="000000" w:themeColor="text1"/>
          <w:sz w:val="24"/>
          <w:szCs w:val="24"/>
        </w:rPr>
        <w:t xml:space="preserve">Criterion 1.1: </w:t>
      </w:r>
      <w:r w:rsidR="4E29A23E" w:rsidRPr="00557C8F">
        <w:rPr>
          <w:rFonts w:ascii="Arial" w:eastAsia="Arial" w:hAnsi="Arial" w:cs="Arial"/>
          <w:color w:val="000000" w:themeColor="text1"/>
          <w:sz w:val="24"/>
          <w:szCs w:val="24"/>
        </w:rPr>
        <w:t>Grade 8</w:t>
      </w:r>
      <w:r w:rsidR="00557C8F" w:rsidRPr="00557C8F">
        <w:rPr>
          <w:rFonts w:ascii="Arial" w:eastAsia="Arial" w:hAnsi="Arial" w:cs="Arial"/>
          <w:color w:val="000000" w:themeColor="text1"/>
          <w:sz w:val="24"/>
          <w:szCs w:val="24"/>
        </w:rPr>
        <w:t>,</w:t>
      </w:r>
      <w:r w:rsidR="4E29A23E" w:rsidRPr="00557C8F">
        <w:rPr>
          <w:rFonts w:ascii="Arial" w:eastAsia="Arial" w:hAnsi="Arial" w:cs="Arial"/>
          <w:color w:val="000000" w:themeColor="text1"/>
          <w:sz w:val="24"/>
          <w:szCs w:val="24"/>
        </w:rPr>
        <w:t xml:space="preserve"> </w:t>
      </w:r>
      <w:r w:rsidR="786BAA21" w:rsidRPr="00557C8F">
        <w:rPr>
          <w:rFonts w:ascii="Arial" w:eastAsia="Arial" w:hAnsi="Arial" w:cs="Arial"/>
          <w:color w:val="000000" w:themeColor="text1"/>
          <w:sz w:val="24"/>
          <w:szCs w:val="24"/>
        </w:rPr>
        <w:t>(</w:t>
      </w:r>
      <w:r w:rsidR="4E29A23E" w:rsidRPr="00557C8F">
        <w:rPr>
          <w:rFonts w:ascii="Arial" w:eastAsia="Arial" w:hAnsi="Arial" w:cs="Arial"/>
          <w:color w:val="000000" w:themeColor="text1"/>
          <w:sz w:val="24"/>
          <w:szCs w:val="24"/>
        </w:rPr>
        <w:t>8.G.6</w:t>
      </w:r>
      <w:r w:rsidR="3E84962A" w:rsidRPr="00557C8F">
        <w:rPr>
          <w:rFonts w:ascii="Arial" w:eastAsia="Arial" w:hAnsi="Arial" w:cs="Arial"/>
          <w:color w:val="000000" w:themeColor="text1"/>
          <w:sz w:val="24"/>
          <w:szCs w:val="24"/>
        </w:rPr>
        <w:t xml:space="preserve">) </w:t>
      </w:r>
      <w:r w:rsidR="4E29A23E" w:rsidRPr="00557C8F">
        <w:rPr>
          <w:rFonts w:ascii="Arial" w:eastAsia="Arial" w:hAnsi="Arial" w:cs="Arial"/>
          <w:color w:val="000000" w:themeColor="text1"/>
          <w:sz w:val="24"/>
          <w:szCs w:val="24"/>
        </w:rPr>
        <w:t>TE-UPI</w:t>
      </w:r>
      <w:r w:rsidR="38A155E6" w:rsidRPr="00557C8F">
        <w:rPr>
          <w:rFonts w:ascii="Arial" w:eastAsia="Arial" w:hAnsi="Arial" w:cs="Arial"/>
          <w:color w:val="000000" w:themeColor="text1"/>
          <w:sz w:val="24"/>
          <w:szCs w:val="24"/>
        </w:rPr>
        <w:t>,</w:t>
      </w:r>
      <w:r w:rsidR="4E29A23E" w:rsidRPr="00557C8F">
        <w:rPr>
          <w:rFonts w:ascii="Arial" w:eastAsia="Arial" w:hAnsi="Arial" w:cs="Arial"/>
          <w:color w:val="000000" w:themeColor="text1"/>
          <w:sz w:val="24"/>
          <w:szCs w:val="24"/>
        </w:rPr>
        <w:t xml:space="preserve"> Unit 2, p</w:t>
      </w:r>
      <w:r w:rsidR="748C0783" w:rsidRPr="00557C8F">
        <w:rPr>
          <w:rFonts w:ascii="Arial" w:eastAsia="Arial" w:hAnsi="Arial" w:cs="Arial"/>
          <w:color w:val="000000" w:themeColor="text1"/>
          <w:sz w:val="24"/>
          <w:szCs w:val="24"/>
        </w:rPr>
        <w:t>p</w:t>
      </w:r>
      <w:r w:rsidR="4E29A23E" w:rsidRPr="00557C8F">
        <w:rPr>
          <w:rFonts w:ascii="Arial" w:eastAsia="Arial" w:hAnsi="Arial" w:cs="Arial"/>
          <w:color w:val="000000" w:themeColor="text1"/>
          <w:sz w:val="24"/>
          <w:szCs w:val="24"/>
        </w:rPr>
        <w:t>. 6</w:t>
      </w:r>
      <w:r w:rsidR="00072DBB" w:rsidRPr="00557C8F">
        <w:rPr>
          <w:rFonts w:ascii="Arial" w:eastAsia="Arial" w:hAnsi="Arial" w:cs="Arial"/>
          <w:color w:val="000000" w:themeColor="text1"/>
          <w:sz w:val="24"/>
          <w:szCs w:val="24"/>
        </w:rPr>
        <w:t>–</w:t>
      </w:r>
      <w:r w:rsidR="4E29A23E" w:rsidRPr="00557C8F">
        <w:rPr>
          <w:rFonts w:ascii="Arial" w:eastAsia="Arial" w:hAnsi="Arial" w:cs="Arial"/>
          <w:color w:val="000000" w:themeColor="text1"/>
          <w:sz w:val="24"/>
          <w:szCs w:val="24"/>
        </w:rPr>
        <w:t>7</w:t>
      </w:r>
    </w:p>
    <w:p w14:paraId="3C1A5B12" w14:textId="58644FB7" w:rsidR="3F279632" w:rsidRPr="00557C8F" w:rsidRDefault="3F279632" w:rsidP="00072DBB">
      <w:pPr>
        <w:pStyle w:val="ListParagraph"/>
        <w:numPr>
          <w:ilvl w:val="0"/>
          <w:numId w:val="6"/>
        </w:numPr>
        <w:spacing w:after="240" w:line="240" w:lineRule="auto"/>
        <w:ind w:left="1440"/>
        <w:contextualSpacing w:val="0"/>
        <w:rPr>
          <w:rFonts w:ascii="Arial" w:eastAsia="Arial" w:hAnsi="Arial" w:cs="Arial"/>
          <w:sz w:val="24"/>
          <w:szCs w:val="24"/>
        </w:rPr>
      </w:pPr>
      <w:r w:rsidRPr="00557C8F">
        <w:rPr>
          <w:rFonts w:ascii="Arial" w:eastAsia="Arial" w:hAnsi="Arial" w:cs="Arial"/>
          <w:color w:val="000000" w:themeColor="text1"/>
          <w:sz w:val="24"/>
          <w:szCs w:val="24"/>
        </w:rPr>
        <w:t>Criterion 1.2</w:t>
      </w:r>
      <w:r w:rsidR="632C3FA0" w:rsidRPr="00557C8F">
        <w:rPr>
          <w:rFonts w:ascii="Arial" w:eastAsia="Arial" w:hAnsi="Arial" w:cs="Arial"/>
          <w:color w:val="000000" w:themeColor="text1"/>
          <w:sz w:val="24"/>
          <w:szCs w:val="24"/>
        </w:rPr>
        <w:t>:</w:t>
      </w:r>
      <w:r w:rsidRPr="00557C8F">
        <w:rPr>
          <w:rFonts w:ascii="Arial" w:eastAsia="Arial" w:hAnsi="Arial" w:cs="Arial"/>
          <w:color w:val="000000" w:themeColor="text1"/>
          <w:sz w:val="24"/>
          <w:szCs w:val="24"/>
        </w:rPr>
        <w:t xml:space="preserve"> Grade 6</w:t>
      </w:r>
      <w:r w:rsidR="00557C8F" w:rsidRPr="00557C8F">
        <w:rPr>
          <w:rFonts w:ascii="Arial" w:eastAsia="Arial" w:hAnsi="Arial" w:cs="Arial"/>
          <w:color w:val="000000" w:themeColor="text1"/>
          <w:sz w:val="24"/>
          <w:szCs w:val="24"/>
        </w:rPr>
        <w:t>,</w:t>
      </w:r>
      <w:r w:rsidRPr="00557C8F">
        <w:rPr>
          <w:rFonts w:ascii="Arial" w:eastAsia="Arial" w:hAnsi="Arial" w:cs="Arial"/>
          <w:color w:val="000000" w:themeColor="text1"/>
          <w:sz w:val="24"/>
          <w:szCs w:val="24"/>
        </w:rPr>
        <w:t xml:space="preserve"> TE-AK</w:t>
      </w:r>
      <w:r w:rsidR="1398041C" w:rsidRPr="00557C8F">
        <w:rPr>
          <w:rFonts w:ascii="Arial" w:eastAsia="Arial" w:hAnsi="Arial" w:cs="Arial"/>
          <w:color w:val="000000" w:themeColor="text1"/>
          <w:sz w:val="24"/>
          <w:szCs w:val="24"/>
        </w:rPr>
        <w:t>,</w:t>
      </w:r>
      <w:r w:rsidRPr="00557C8F">
        <w:rPr>
          <w:rFonts w:ascii="Arial" w:eastAsia="Arial" w:hAnsi="Arial" w:cs="Arial"/>
          <w:color w:val="000000" w:themeColor="text1"/>
          <w:sz w:val="24"/>
          <w:szCs w:val="24"/>
        </w:rPr>
        <w:t xml:space="preserve"> p</w:t>
      </w:r>
      <w:r w:rsidR="27A144CA" w:rsidRPr="00557C8F">
        <w:rPr>
          <w:rFonts w:ascii="Arial" w:eastAsia="Arial" w:hAnsi="Arial" w:cs="Arial"/>
          <w:color w:val="000000" w:themeColor="text1"/>
          <w:sz w:val="24"/>
          <w:szCs w:val="24"/>
        </w:rPr>
        <w:t>p</w:t>
      </w:r>
      <w:r w:rsidRPr="00557C8F">
        <w:rPr>
          <w:rFonts w:ascii="Arial" w:eastAsia="Arial" w:hAnsi="Arial" w:cs="Arial"/>
          <w:color w:val="000000" w:themeColor="text1"/>
          <w:sz w:val="24"/>
          <w:szCs w:val="24"/>
        </w:rPr>
        <w:t>. 2</w:t>
      </w:r>
      <w:r w:rsidR="00072DBB" w:rsidRPr="00557C8F">
        <w:rPr>
          <w:rFonts w:ascii="Arial" w:eastAsia="Arial" w:hAnsi="Arial" w:cs="Arial"/>
          <w:color w:val="000000" w:themeColor="text1"/>
          <w:sz w:val="24"/>
          <w:szCs w:val="24"/>
        </w:rPr>
        <w:t>–</w:t>
      </w:r>
      <w:r w:rsidRPr="00557C8F">
        <w:rPr>
          <w:rFonts w:ascii="Arial" w:eastAsia="Arial" w:hAnsi="Arial" w:cs="Arial"/>
          <w:color w:val="000000" w:themeColor="text1"/>
          <w:sz w:val="24"/>
          <w:szCs w:val="24"/>
        </w:rPr>
        <w:t>2a (</w:t>
      </w:r>
      <w:r w:rsidR="2CCC828E" w:rsidRPr="00557C8F">
        <w:rPr>
          <w:rFonts w:ascii="Arial" w:eastAsia="Arial" w:hAnsi="Arial" w:cs="Arial"/>
          <w:color w:val="000000" w:themeColor="text1"/>
          <w:sz w:val="24"/>
          <w:szCs w:val="24"/>
        </w:rPr>
        <w:t>OPENING PROBLEM</w:t>
      </w:r>
      <w:r w:rsidRPr="00557C8F">
        <w:rPr>
          <w:rFonts w:ascii="Arial" w:eastAsia="Arial" w:hAnsi="Arial" w:cs="Arial"/>
          <w:color w:val="000000" w:themeColor="text1"/>
          <w:sz w:val="24"/>
          <w:szCs w:val="24"/>
        </w:rPr>
        <w:t xml:space="preserve">: Which Rug is Bigger?) </w:t>
      </w:r>
      <w:r w:rsidR="00557C8F" w:rsidRPr="00557C8F">
        <w:rPr>
          <w:rFonts w:ascii="Arial" w:eastAsia="Arial" w:hAnsi="Arial" w:cs="Arial"/>
          <w:color w:val="000000" w:themeColor="text1"/>
          <w:sz w:val="24"/>
          <w:szCs w:val="24"/>
        </w:rPr>
        <w:t>and</w:t>
      </w:r>
      <w:r w:rsidRPr="00557C8F">
        <w:rPr>
          <w:rFonts w:ascii="Arial" w:eastAsia="Arial" w:hAnsi="Arial" w:cs="Arial"/>
          <w:color w:val="000000" w:themeColor="text1"/>
          <w:sz w:val="24"/>
          <w:szCs w:val="24"/>
        </w:rPr>
        <w:t xml:space="preserve"> Grade 6, SP, Unit 9</w:t>
      </w:r>
      <w:r w:rsidR="73475919" w:rsidRPr="00557C8F">
        <w:rPr>
          <w:rFonts w:ascii="Arial" w:eastAsia="Arial" w:hAnsi="Arial" w:cs="Arial"/>
          <w:color w:val="000000" w:themeColor="text1"/>
          <w:sz w:val="24"/>
          <w:szCs w:val="24"/>
        </w:rPr>
        <w:t>,</w:t>
      </w:r>
      <w:r w:rsidRPr="00557C8F">
        <w:rPr>
          <w:rFonts w:ascii="Arial" w:eastAsia="Arial" w:hAnsi="Arial" w:cs="Arial"/>
          <w:color w:val="000000" w:themeColor="text1"/>
          <w:sz w:val="24"/>
          <w:szCs w:val="24"/>
        </w:rPr>
        <w:t xml:space="preserve"> p. 2</w:t>
      </w:r>
    </w:p>
    <w:p w14:paraId="0D420E4D" w14:textId="16F538F8" w:rsidR="0E986974" w:rsidRPr="00557C8F" w:rsidRDefault="0E986974" w:rsidP="00072DBB">
      <w:pPr>
        <w:pStyle w:val="ListParagraph"/>
        <w:numPr>
          <w:ilvl w:val="0"/>
          <w:numId w:val="6"/>
        </w:numPr>
        <w:spacing w:after="240" w:line="240" w:lineRule="auto"/>
        <w:ind w:left="1440"/>
        <w:contextualSpacing w:val="0"/>
        <w:rPr>
          <w:rFonts w:ascii="Arial" w:eastAsia="Arial" w:hAnsi="Arial" w:cs="Arial"/>
          <w:sz w:val="24"/>
          <w:szCs w:val="24"/>
        </w:rPr>
      </w:pPr>
      <w:r w:rsidRPr="00557C8F">
        <w:rPr>
          <w:rFonts w:ascii="Arial" w:eastAsia="Arial" w:hAnsi="Arial" w:cs="Arial"/>
          <w:sz w:val="24"/>
          <w:szCs w:val="24"/>
        </w:rPr>
        <w:lastRenderedPageBreak/>
        <w:t xml:space="preserve">Criterion </w:t>
      </w:r>
      <w:r w:rsidR="3F279632" w:rsidRPr="00557C8F">
        <w:rPr>
          <w:rFonts w:ascii="Arial" w:eastAsia="Arial" w:hAnsi="Arial" w:cs="Arial"/>
          <w:sz w:val="24"/>
          <w:szCs w:val="24"/>
        </w:rPr>
        <w:t>1.3</w:t>
      </w:r>
      <w:r w:rsidR="79AA7CD6" w:rsidRPr="00557C8F">
        <w:rPr>
          <w:rFonts w:ascii="Arial" w:eastAsia="Arial" w:hAnsi="Arial" w:cs="Arial"/>
          <w:sz w:val="24"/>
          <w:szCs w:val="24"/>
        </w:rPr>
        <w:t>:</w:t>
      </w:r>
      <w:r w:rsidR="3F279632" w:rsidRPr="00557C8F">
        <w:rPr>
          <w:rFonts w:ascii="Arial" w:eastAsia="Arial" w:hAnsi="Arial" w:cs="Arial"/>
          <w:sz w:val="24"/>
          <w:szCs w:val="24"/>
        </w:rPr>
        <w:t xml:space="preserve"> Grade 7, Unit 2, TE-AK, pp. 5</w:t>
      </w:r>
      <w:r w:rsidR="00072DBB" w:rsidRPr="00557C8F">
        <w:rPr>
          <w:rFonts w:ascii="Arial" w:eastAsia="Arial" w:hAnsi="Arial" w:cs="Arial"/>
          <w:color w:val="000000" w:themeColor="text1"/>
          <w:sz w:val="24"/>
          <w:szCs w:val="24"/>
        </w:rPr>
        <w:t>–</w:t>
      </w:r>
      <w:r w:rsidR="3F279632" w:rsidRPr="00557C8F">
        <w:rPr>
          <w:rFonts w:ascii="Arial" w:eastAsia="Arial" w:hAnsi="Arial" w:cs="Arial"/>
          <w:sz w:val="24"/>
          <w:szCs w:val="24"/>
        </w:rPr>
        <w:t>5b</w:t>
      </w:r>
    </w:p>
    <w:p w14:paraId="6BCA7B12" w14:textId="20B75C87" w:rsidR="3EAE74C6" w:rsidRPr="00557C8F" w:rsidRDefault="3EAE74C6" w:rsidP="025D2622">
      <w:pPr>
        <w:pStyle w:val="ListParagraph"/>
        <w:numPr>
          <w:ilvl w:val="0"/>
          <w:numId w:val="6"/>
        </w:numPr>
        <w:spacing w:before="240" w:after="0" w:line="240" w:lineRule="auto"/>
        <w:ind w:left="1440"/>
        <w:rPr>
          <w:rFonts w:ascii="Arial" w:eastAsia="Arial" w:hAnsi="Arial" w:cs="Arial"/>
          <w:sz w:val="24"/>
          <w:szCs w:val="24"/>
        </w:rPr>
      </w:pPr>
      <w:r w:rsidRPr="00557C8F">
        <w:rPr>
          <w:rFonts w:ascii="Arial" w:eastAsia="Arial" w:hAnsi="Arial" w:cs="Arial"/>
          <w:sz w:val="24"/>
          <w:szCs w:val="24"/>
        </w:rPr>
        <w:t xml:space="preserve">Criterion </w:t>
      </w:r>
      <w:r w:rsidR="3F279632" w:rsidRPr="00557C8F">
        <w:rPr>
          <w:rFonts w:ascii="Arial" w:eastAsia="Arial" w:hAnsi="Arial" w:cs="Arial"/>
          <w:sz w:val="24"/>
          <w:szCs w:val="24"/>
        </w:rPr>
        <w:t>1.4</w:t>
      </w:r>
      <w:r w:rsidR="59307DAC" w:rsidRPr="00557C8F">
        <w:rPr>
          <w:rFonts w:ascii="Arial" w:eastAsia="Arial" w:hAnsi="Arial" w:cs="Arial"/>
          <w:sz w:val="24"/>
          <w:szCs w:val="24"/>
        </w:rPr>
        <w:t>:</w:t>
      </w:r>
      <w:r w:rsidR="3F279632" w:rsidRPr="00557C8F">
        <w:rPr>
          <w:rFonts w:ascii="Arial" w:eastAsia="Arial" w:hAnsi="Arial" w:cs="Arial"/>
          <w:sz w:val="24"/>
          <w:szCs w:val="24"/>
        </w:rPr>
        <w:t xml:space="preserve"> Grade 6, SMP 1</w:t>
      </w:r>
      <w:r w:rsidR="6AF8DF1D" w:rsidRPr="00557C8F">
        <w:rPr>
          <w:rFonts w:ascii="Arial" w:eastAsia="Arial" w:hAnsi="Arial" w:cs="Arial"/>
          <w:sz w:val="24"/>
          <w:szCs w:val="24"/>
        </w:rPr>
        <w:t>-4,</w:t>
      </w:r>
      <w:r w:rsidR="3F279632" w:rsidRPr="00557C8F">
        <w:rPr>
          <w:rFonts w:ascii="Arial" w:eastAsia="Arial" w:hAnsi="Arial" w:cs="Arial"/>
          <w:sz w:val="24"/>
          <w:szCs w:val="24"/>
        </w:rPr>
        <w:t xml:space="preserve"> TE-AK</w:t>
      </w:r>
      <w:r w:rsidR="7D8308DE" w:rsidRPr="00557C8F">
        <w:rPr>
          <w:rFonts w:ascii="Arial" w:eastAsia="Arial" w:hAnsi="Arial" w:cs="Arial"/>
          <w:sz w:val="24"/>
          <w:szCs w:val="24"/>
        </w:rPr>
        <w:t>,</w:t>
      </w:r>
      <w:r w:rsidR="3F279632" w:rsidRPr="00557C8F">
        <w:rPr>
          <w:rFonts w:ascii="Arial" w:eastAsia="Arial" w:hAnsi="Arial" w:cs="Arial"/>
          <w:sz w:val="24"/>
          <w:szCs w:val="24"/>
        </w:rPr>
        <w:t xml:space="preserve"> p.</w:t>
      </w:r>
      <w:r w:rsidR="58D7FF0D" w:rsidRPr="00557C8F">
        <w:rPr>
          <w:rFonts w:ascii="Arial" w:eastAsia="Arial" w:hAnsi="Arial" w:cs="Arial"/>
          <w:sz w:val="24"/>
          <w:szCs w:val="24"/>
        </w:rPr>
        <w:t xml:space="preserve"> </w:t>
      </w:r>
      <w:r w:rsidR="3F279632" w:rsidRPr="00557C8F">
        <w:rPr>
          <w:rFonts w:ascii="Arial" w:eastAsia="Arial" w:hAnsi="Arial" w:cs="Arial"/>
          <w:sz w:val="24"/>
          <w:szCs w:val="24"/>
        </w:rPr>
        <w:t>1</w:t>
      </w:r>
      <w:r w:rsidR="359F2BE3" w:rsidRPr="00557C8F">
        <w:rPr>
          <w:rFonts w:ascii="Arial" w:eastAsia="Arial" w:hAnsi="Arial" w:cs="Arial"/>
          <w:sz w:val="24"/>
          <w:szCs w:val="24"/>
        </w:rPr>
        <w:t xml:space="preserve"> </w:t>
      </w:r>
      <w:r w:rsidR="3F279632" w:rsidRPr="00557C8F">
        <w:rPr>
          <w:rFonts w:ascii="Arial" w:eastAsia="Arial" w:hAnsi="Arial" w:cs="Arial"/>
          <w:sz w:val="24"/>
          <w:szCs w:val="24"/>
        </w:rPr>
        <w:t>(</w:t>
      </w:r>
      <w:r w:rsidR="5FABFCB3" w:rsidRPr="00557C8F">
        <w:rPr>
          <w:rFonts w:ascii="Arial" w:eastAsia="Arial" w:hAnsi="Arial" w:cs="Arial"/>
          <w:sz w:val="24"/>
          <w:szCs w:val="24"/>
        </w:rPr>
        <w:t>OPENING PROBLEM</w:t>
      </w:r>
      <w:r w:rsidR="3F279632" w:rsidRPr="00557C8F">
        <w:rPr>
          <w:rFonts w:ascii="Arial" w:eastAsia="Arial" w:hAnsi="Arial" w:cs="Arial"/>
          <w:sz w:val="24"/>
          <w:szCs w:val="24"/>
        </w:rPr>
        <w:t>: Beach Cleanup)</w:t>
      </w:r>
    </w:p>
    <w:p w14:paraId="6CAC8766" w14:textId="3B616AE7" w:rsidR="6A53E29B" w:rsidRPr="00557C8F" w:rsidRDefault="6A53E29B" w:rsidP="00767F5B">
      <w:pPr>
        <w:pStyle w:val="Heading3"/>
      </w:pPr>
      <w:r w:rsidRPr="00557C8F">
        <w:t>Criteria Category 2: Program Organization</w:t>
      </w:r>
    </w:p>
    <w:p w14:paraId="2BFA905B" w14:textId="0D4FFAD9" w:rsidR="6A53E29B" w:rsidRPr="00557C8F" w:rsidRDefault="6A53E29B" w:rsidP="00D0416E">
      <w:pPr>
        <w:spacing w:before="240" w:after="0" w:line="240" w:lineRule="auto"/>
        <w:rPr>
          <w:rFonts w:ascii="Arial" w:eastAsia="Arial" w:hAnsi="Arial" w:cs="Arial"/>
          <w:sz w:val="24"/>
          <w:szCs w:val="24"/>
        </w:rPr>
      </w:pPr>
      <w:r w:rsidRPr="00557C8F">
        <w:rPr>
          <w:rFonts w:ascii="Arial" w:eastAsia="Arial" w:hAnsi="Arial" w:cs="Arial"/>
          <w:sz w:val="24"/>
          <w:szCs w:val="24"/>
        </w:rPr>
        <w:t>The organization and features of the instructional materials support instruction and learning of the standards.</w:t>
      </w:r>
    </w:p>
    <w:p w14:paraId="5B87C671" w14:textId="0900E924" w:rsidR="6A53E29B" w:rsidRPr="00557C8F" w:rsidRDefault="6A53E29B" w:rsidP="00D0416E">
      <w:pPr>
        <w:pStyle w:val="Heading4"/>
      </w:pPr>
      <w:r w:rsidRPr="00557C8F">
        <w:t>Citations:</w:t>
      </w:r>
    </w:p>
    <w:p w14:paraId="75F5B89B" w14:textId="198D29EF" w:rsidR="4FAA2F25" w:rsidRPr="00557C8F" w:rsidRDefault="4FAA2F25" w:rsidP="00072DBB">
      <w:pPr>
        <w:pStyle w:val="ListParagraph"/>
        <w:numPr>
          <w:ilvl w:val="1"/>
          <w:numId w:val="5"/>
        </w:numPr>
        <w:spacing w:after="240" w:line="240" w:lineRule="auto"/>
        <w:contextualSpacing w:val="0"/>
        <w:rPr>
          <w:rFonts w:ascii="Arial" w:eastAsia="Arial" w:hAnsi="Arial" w:cs="Arial"/>
          <w:sz w:val="24"/>
          <w:szCs w:val="24"/>
        </w:rPr>
      </w:pPr>
      <w:r w:rsidRPr="00557C8F">
        <w:rPr>
          <w:rFonts w:ascii="Arial" w:eastAsia="Arial" w:hAnsi="Arial" w:cs="Arial"/>
          <w:sz w:val="24"/>
          <w:szCs w:val="24"/>
        </w:rPr>
        <w:t>Criterion 2.1: Grade 8, Unit 10, TE-AK</w:t>
      </w:r>
      <w:r w:rsidR="604820B9" w:rsidRPr="00557C8F">
        <w:rPr>
          <w:rFonts w:ascii="Arial" w:eastAsia="Arial" w:hAnsi="Arial" w:cs="Arial"/>
          <w:sz w:val="24"/>
          <w:szCs w:val="24"/>
        </w:rPr>
        <w:t>,</w:t>
      </w:r>
      <w:r w:rsidRPr="00557C8F">
        <w:rPr>
          <w:rFonts w:ascii="Arial" w:eastAsia="Arial" w:hAnsi="Arial" w:cs="Arial"/>
          <w:sz w:val="24"/>
          <w:szCs w:val="24"/>
        </w:rPr>
        <w:t xml:space="preserve"> pp.</w:t>
      </w:r>
      <w:r w:rsidR="22D5F619" w:rsidRPr="00557C8F">
        <w:rPr>
          <w:rFonts w:ascii="Arial" w:eastAsia="Arial" w:hAnsi="Arial" w:cs="Arial"/>
          <w:sz w:val="24"/>
          <w:szCs w:val="24"/>
        </w:rPr>
        <w:t xml:space="preserve"> </w:t>
      </w:r>
      <w:r w:rsidRPr="00557C8F">
        <w:rPr>
          <w:rFonts w:ascii="Arial" w:eastAsia="Arial" w:hAnsi="Arial" w:cs="Arial"/>
          <w:sz w:val="24"/>
          <w:szCs w:val="24"/>
        </w:rPr>
        <w:t>vii</w:t>
      </w:r>
      <w:r w:rsidR="00072DBB" w:rsidRPr="00557C8F">
        <w:rPr>
          <w:rFonts w:ascii="Arial" w:eastAsia="Arial" w:hAnsi="Arial" w:cs="Arial"/>
          <w:color w:val="000000" w:themeColor="text1"/>
          <w:sz w:val="24"/>
          <w:szCs w:val="24"/>
        </w:rPr>
        <w:t>–</w:t>
      </w:r>
      <w:r w:rsidRPr="00557C8F">
        <w:rPr>
          <w:rFonts w:ascii="Arial" w:eastAsia="Arial" w:hAnsi="Arial" w:cs="Arial"/>
          <w:sz w:val="24"/>
          <w:szCs w:val="24"/>
        </w:rPr>
        <w:t xml:space="preserve">ix (Applying Standards for SMPs) </w:t>
      </w:r>
      <w:r w:rsidR="00557C8F" w:rsidRPr="00557C8F">
        <w:rPr>
          <w:rFonts w:ascii="Arial" w:eastAsia="Arial" w:hAnsi="Arial" w:cs="Arial"/>
          <w:sz w:val="24"/>
          <w:szCs w:val="24"/>
        </w:rPr>
        <w:t xml:space="preserve">and </w:t>
      </w:r>
      <w:r w:rsidRPr="00557C8F">
        <w:rPr>
          <w:rFonts w:ascii="Arial" w:eastAsia="Arial" w:hAnsi="Arial" w:cs="Arial"/>
          <w:sz w:val="24"/>
          <w:szCs w:val="24"/>
        </w:rPr>
        <w:t>p. xii (Big Ideas and Connections)</w:t>
      </w:r>
    </w:p>
    <w:p w14:paraId="2FE415BE" w14:textId="49180BED" w:rsidR="281DB4E2" w:rsidRPr="00557C8F" w:rsidRDefault="281DB4E2" w:rsidP="00072DBB">
      <w:pPr>
        <w:pStyle w:val="ListParagraph"/>
        <w:numPr>
          <w:ilvl w:val="1"/>
          <w:numId w:val="5"/>
        </w:numPr>
        <w:spacing w:after="240"/>
        <w:contextualSpacing w:val="0"/>
        <w:rPr>
          <w:rFonts w:ascii="Arial" w:eastAsia="Arial" w:hAnsi="Arial" w:cs="Arial"/>
          <w:sz w:val="24"/>
          <w:szCs w:val="24"/>
        </w:rPr>
      </w:pPr>
      <w:r w:rsidRPr="00557C8F">
        <w:rPr>
          <w:rFonts w:ascii="Arial" w:eastAsia="Arial" w:hAnsi="Arial" w:cs="Arial"/>
          <w:sz w:val="24"/>
          <w:szCs w:val="24"/>
        </w:rPr>
        <w:t xml:space="preserve">Criterion </w:t>
      </w:r>
      <w:r w:rsidR="4FAA2F25" w:rsidRPr="00557C8F">
        <w:rPr>
          <w:rFonts w:ascii="Arial" w:eastAsia="Arial" w:hAnsi="Arial" w:cs="Arial"/>
          <w:sz w:val="24"/>
          <w:szCs w:val="24"/>
        </w:rPr>
        <w:t>2.6</w:t>
      </w:r>
      <w:r w:rsidR="2BB9E2F5" w:rsidRPr="00557C8F">
        <w:rPr>
          <w:rFonts w:ascii="Arial" w:eastAsia="Arial" w:hAnsi="Arial" w:cs="Arial"/>
          <w:sz w:val="24"/>
          <w:szCs w:val="24"/>
        </w:rPr>
        <w:t xml:space="preserve">: </w:t>
      </w:r>
      <w:r w:rsidR="4FAA2F25" w:rsidRPr="00557C8F">
        <w:rPr>
          <w:rFonts w:ascii="Arial" w:eastAsia="Arial" w:hAnsi="Arial" w:cs="Arial"/>
          <w:sz w:val="24"/>
          <w:szCs w:val="24"/>
        </w:rPr>
        <w:t>Grades 6</w:t>
      </w:r>
      <w:r w:rsidR="00557C8F" w:rsidRPr="00557C8F">
        <w:rPr>
          <w:rFonts w:ascii="Arial" w:eastAsia="Arial" w:hAnsi="Arial" w:cs="Arial"/>
          <w:sz w:val="24"/>
          <w:szCs w:val="24"/>
        </w:rPr>
        <w:t>–</w:t>
      </w:r>
      <w:r w:rsidR="4FAA2F25" w:rsidRPr="00557C8F">
        <w:rPr>
          <w:rFonts w:ascii="Arial" w:eastAsia="Arial" w:hAnsi="Arial" w:cs="Arial"/>
          <w:sz w:val="24"/>
          <w:szCs w:val="24"/>
        </w:rPr>
        <w:t>8, Units 1</w:t>
      </w:r>
      <w:r w:rsidR="00072DBB" w:rsidRPr="00557C8F">
        <w:rPr>
          <w:rFonts w:ascii="Arial" w:eastAsia="Arial" w:hAnsi="Arial" w:cs="Arial"/>
          <w:color w:val="000000" w:themeColor="text1"/>
          <w:sz w:val="24"/>
          <w:szCs w:val="24"/>
        </w:rPr>
        <w:t>–</w:t>
      </w:r>
      <w:r w:rsidR="4FAA2F25" w:rsidRPr="00557C8F">
        <w:rPr>
          <w:rFonts w:ascii="Arial" w:eastAsia="Arial" w:hAnsi="Arial" w:cs="Arial"/>
          <w:sz w:val="24"/>
          <w:szCs w:val="24"/>
        </w:rPr>
        <w:t>10</w:t>
      </w:r>
      <w:r w:rsidR="72250BCD" w:rsidRPr="00557C8F">
        <w:rPr>
          <w:rFonts w:ascii="Arial" w:eastAsia="Arial" w:hAnsi="Arial" w:cs="Arial"/>
          <w:sz w:val="24"/>
          <w:szCs w:val="24"/>
        </w:rPr>
        <w:t>,</w:t>
      </w:r>
      <w:r w:rsidR="4FAA2F25" w:rsidRPr="00557C8F">
        <w:rPr>
          <w:rFonts w:ascii="Arial" w:eastAsia="Arial" w:hAnsi="Arial" w:cs="Arial"/>
          <w:sz w:val="24"/>
          <w:szCs w:val="24"/>
        </w:rPr>
        <w:t xml:space="preserve"> TE-AK</w:t>
      </w:r>
      <w:r w:rsidR="1ADC1EAB" w:rsidRPr="00557C8F">
        <w:rPr>
          <w:rFonts w:ascii="Arial" w:eastAsia="Arial" w:hAnsi="Arial" w:cs="Arial"/>
          <w:sz w:val="24"/>
          <w:szCs w:val="24"/>
        </w:rPr>
        <w:t>,</w:t>
      </w:r>
      <w:r w:rsidR="4FAA2F25" w:rsidRPr="00557C8F">
        <w:rPr>
          <w:rFonts w:ascii="Arial" w:eastAsia="Arial" w:hAnsi="Arial" w:cs="Arial"/>
          <w:sz w:val="24"/>
          <w:szCs w:val="24"/>
        </w:rPr>
        <w:t xml:space="preserve"> pages vary (End of each unit)</w:t>
      </w:r>
      <w:r w:rsidR="48F491CF" w:rsidRPr="00557C8F">
        <w:rPr>
          <w:rFonts w:ascii="Arial" w:eastAsia="Arial" w:hAnsi="Arial" w:cs="Arial"/>
          <w:sz w:val="24"/>
          <w:szCs w:val="24"/>
        </w:rPr>
        <w:t>,</w:t>
      </w:r>
      <w:r w:rsidR="4FAA2F25" w:rsidRPr="00557C8F">
        <w:rPr>
          <w:rFonts w:ascii="Arial" w:eastAsia="Arial" w:hAnsi="Arial" w:cs="Arial"/>
          <w:sz w:val="24"/>
          <w:szCs w:val="24"/>
        </w:rPr>
        <w:t xml:space="preserve"> [Student Resources section with definitions, Content Standards, and Math Practices]</w:t>
      </w:r>
    </w:p>
    <w:p w14:paraId="4BDE9B04" w14:textId="1C0FD010" w:rsidR="7096AF8A" w:rsidRPr="00557C8F" w:rsidRDefault="7096AF8A" w:rsidP="00072DBB">
      <w:pPr>
        <w:pStyle w:val="ListParagraph"/>
        <w:numPr>
          <w:ilvl w:val="1"/>
          <w:numId w:val="5"/>
        </w:numPr>
        <w:spacing w:after="240"/>
        <w:contextualSpacing w:val="0"/>
        <w:rPr>
          <w:rFonts w:ascii="Arial" w:eastAsia="Arial" w:hAnsi="Arial" w:cs="Arial"/>
          <w:sz w:val="24"/>
          <w:szCs w:val="24"/>
        </w:rPr>
      </w:pPr>
      <w:r w:rsidRPr="00557C8F">
        <w:rPr>
          <w:rFonts w:ascii="Arial" w:eastAsia="Arial" w:hAnsi="Arial" w:cs="Arial"/>
          <w:sz w:val="24"/>
          <w:szCs w:val="24"/>
        </w:rPr>
        <w:t xml:space="preserve">Criterion </w:t>
      </w:r>
      <w:r w:rsidR="4FAA2F25" w:rsidRPr="00557C8F">
        <w:rPr>
          <w:rFonts w:ascii="Arial" w:eastAsia="Arial" w:hAnsi="Arial" w:cs="Arial"/>
          <w:sz w:val="24"/>
          <w:szCs w:val="24"/>
        </w:rPr>
        <w:t>2.7</w:t>
      </w:r>
      <w:r w:rsidR="4A0B4194" w:rsidRPr="00557C8F">
        <w:rPr>
          <w:rFonts w:ascii="Arial" w:eastAsia="Arial" w:hAnsi="Arial" w:cs="Arial"/>
          <w:sz w:val="24"/>
          <w:szCs w:val="24"/>
        </w:rPr>
        <w:t xml:space="preserve">: </w:t>
      </w:r>
      <w:r w:rsidR="4FAA2F25" w:rsidRPr="00557C8F">
        <w:rPr>
          <w:rFonts w:ascii="Arial" w:eastAsia="Arial" w:hAnsi="Arial" w:cs="Arial"/>
          <w:sz w:val="24"/>
          <w:szCs w:val="24"/>
        </w:rPr>
        <w:t>Grade 7, Unit 3, SP</w:t>
      </w:r>
      <w:r w:rsidR="68A3DD9C" w:rsidRPr="00557C8F">
        <w:rPr>
          <w:rFonts w:ascii="Arial" w:eastAsia="Arial" w:hAnsi="Arial" w:cs="Arial"/>
          <w:sz w:val="24"/>
          <w:szCs w:val="24"/>
        </w:rPr>
        <w:t>,</w:t>
      </w:r>
      <w:r w:rsidR="4FAA2F25" w:rsidRPr="00557C8F">
        <w:rPr>
          <w:rFonts w:ascii="Arial" w:eastAsia="Arial" w:hAnsi="Arial" w:cs="Arial"/>
          <w:sz w:val="24"/>
          <w:szCs w:val="24"/>
        </w:rPr>
        <w:t xml:space="preserve"> p. 2 (Grade-Level Standards &amp; SMPs) &amp; Grade 7, Unit 3, SP</w:t>
      </w:r>
      <w:r w:rsidR="76BE4A6F" w:rsidRPr="00557C8F">
        <w:rPr>
          <w:rFonts w:ascii="Arial" w:eastAsia="Arial" w:hAnsi="Arial" w:cs="Arial"/>
          <w:sz w:val="24"/>
          <w:szCs w:val="24"/>
        </w:rPr>
        <w:t>,</w:t>
      </w:r>
      <w:r w:rsidR="4FAA2F25" w:rsidRPr="00557C8F">
        <w:rPr>
          <w:rFonts w:ascii="Arial" w:eastAsia="Arial" w:hAnsi="Arial" w:cs="Arial"/>
          <w:sz w:val="24"/>
          <w:szCs w:val="24"/>
        </w:rPr>
        <w:t xml:space="preserve"> p. 29 (Big Ideas)</w:t>
      </w:r>
    </w:p>
    <w:p w14:paraId="2E2537A2" w14:textId="25ADC35D" w:rsidR="36743902" w:rsidRPr="00557C8F" w:rsidRDefault="36743902" w:rsidP="025D2622">
      <w:pPr>
        <w:pStyle w:val="ListParagraph"/>
        <w:numPr>
          <w:ilvl w:val="1"/>
          <w:numId w:val="5"/>
        </w:numPr>
        <w:rPr>
          <w:rFonts w:ascii="Arial" w:eastAsia="Arial" w:hAnsi="Arial" w:cs="Arial"/>
          <w:sz w:val="24"/>
          <w:szCs w:val="24"/>
        </w:rPr>
      </w:pPr>
      <w:r w:rsidRPr="00557C8F">
        <w:rPr>
          <w:rFonts w:ascii="Arial" w:eastAsia="Arial" w:hAnsi="Arial" w:cs="Arial"/>
          <w:sz w:val="24"/>
          <w:szCs w:val="24"/>
        </w:rPr>
        <w:t xml:space="preserve">Criterion </w:t>
      </w:r>
      <w:r w:rsidR="4FAA2F25" w:rsidRPr="00557C8F">
        <w:rPr>
          <w:rFonts w:ascii="Arial" w:eastAsia="Arial" w:hAnsi="Arial" w:cs="Arial"/>
          <w:sz w:val="24"/>
          <w:szCs w:val="24"/>
        </w:rPr>
        <w:t>2.9</w:t>
      </w:r>
      <w:r w:rsidR="5CD94AFE" w:rsidRPr="00557C8F">
        <w:rPr>
          <w:rFonts w:ascii="Arial" w:eastAsia="Arial" w:hAnsi="Arial" w:cs="Arial"/>
          <w:sz w:val="24"/>
          <w:szCs w:val="24"/>
        </w:rPr>
        <w:t xml:space="preserve">: </w:t>
      </w:r>
      <w:r w:rsidR="4FAA2F25" w:rsidRPr="00557C8F">
        <w:rPr>
          <w:rFonts w:ascii="Arial" w:eastAsia="Arial" w:hAnsi="Arial" w:cs="Arial"/>
          <w:sz w:val="24"/>
          <w:szCs w:val="24"/>
        </w:rPr>
        <w:t>Grades 6</w:t>
      </w:r>
      <w:r w:rsidR="00072DBB" w:rsidRPr="00557C8F">
        <w:rPr>
          <w:rFonts w:ascii="Arial" w:eastAsia="Arial" w:hAnsi="Arial" w:cs="Arial"/>
          <w:color w:val="000000" w:themeColor="text1"/>
          <w:sz w:val="24"/>
          <w:szCs w:val="24"/>
        </w:rPr>
        <w:t>–</w:t>
      </w:r>
      <w:r w:rsidR="4FAA2F25" w:rsidRPr="00557C8F">
        <w:rPr>
          <w:rFonts w:ascii="Arial" w:eastAsia="Arial" w:hAnsi="Arial" w:cs="Arial"/>
          <w:sz w:val="24"/>
          <w:szCs w:val="24"/>
        </w:rPr>
        <w:t>8, Units 1</w:t>
      </w:r>
      <w:r w:rsidR="00072DBB" w:rsidRPr="00557C8F">
        <w:rPr>
          <w:rFonts w:ascii="Arial" w:eastAsia="Arial" w:hAnsi="Arial" w:cs="Arial"/>
          <w:color w:val="000000" w:themeColor="text1"/>
          <w:sz w:val="24"/>
          <w:szCs w:val="24"/>
        </w:rPr>
        <w:t>–</w:t>
      </w:r>
      <w:r w:rsidR="4FAA2F25" w:rsidRPr="00557C8F">
        <w:rPr>
          <w:rFonts w:ascii="Arial" w:eastAsia="Arial" w:hAnsi="Arial" w:cs="Arial"/>
          <w:sz w:val="24"/>
          <w:szCs w:val="24"/>
        </w:rPr>
        <w:t>10</w:t>
      </w:r>
      <w:r w:rsidR="4407EB31" w:rsidRPr="00557C8F">
        <w:rPr>
          <w:rFonts w:ascii="Arial" w:eastAsia="Arial" w:hAnsi="Arial" w:cs="Arial"/>
          <w:sz w:val="24"/>
          <w:szCs w:val="24"/>
        </w:rPr>
        <w:t>,</w:t>
      </w:r>
      <w:r w:rsidR="4FAA2F25" w:rsidRPr="00557C8F">
        <w:rPr>
          <w:rFonts w:ascii="Arial" w:eastAsia="Arial" w:hAnsi="Arial" w:cs="Arial"/>
          <w:sz w:val="24"/>
          <w:szCs w:val="24"/>
        </w:rPr>
        <w:t xml:space="preserve"> TE-UPI</w:t>
      </w:r>
      <w:r w:rsidR="46531246" w:rsidRPr="00557C8F">
        <w:rPr>
          <w:rFonts w:ascii="Arial" w:eastAsia="Arial" w:hAnsi="Arial" w:cs="Arial"/>
          <w:sz w:val="24"/>
          <w:szCs w:val="24"/>
        </w:rPr>
        <w:t>,</w:t>
      </w:r>
      <w:r w:rsidR="4FAA2F25" w:rsidRPr="00557C8F">
        <w:rPr>
          <w:rFonts w:ascii="Arial" w:eastAsia="Arial" w:hAnsi="Arial" w:cs="Arial"/>
          <w:sz w:val="24"/>
          <w:szCs w:val="24"/>
        </w:rPr>
        <w:t xml:space="preserve"> p</w:t>
      </w:r>
      <w:r w:rsidR="11C64F9D" w:rsidRPr="00557C8F">
        <w:rPr>
          <w:rFonts w:ascii="Arial" w:eastAsia="Arial" w:hAnsi="Arial" w:cs="Arial"/>
          <w:sz w:val="24"/>
          <w:szCs w:val="24"/>
        </w:rPr>
        <w:t>.</w:t>
      </w:r>
      <w:r w:rsidR="4FAA2F25" w:rsidRPr="00557C8F">
        <w:rPr>
          <w:rFonts w:ascii="Arial" w:eastAsia="Arial" w:hAnsi="Arial" w:cs="Arial"/>
          <w:sz w:val="24"/>
          <w:szCs w:val="24"/>
        </w:rPr>
        <w:t xml:space="preserve"> i, (Common Core State Standards)</w:t>
      </w:r>
    </w:p>
    <w:p w14:paraId="59545C8A" w14:textId="772888C1" w:rsidR="6A53E29B" w:rsidRPr="00557C8F" w:rsidRDefault="6A53E29B" w:rsidP="00767F5B">
      <w:pPr>
        <w:pStyle w:val="Heading3"/>
      </w:pPr>
      <w:r w:rsidRPr="00557C8F">
        <w:t>Criteria Category 3: Assessment</w:t>
      </w:r>
    </w:p>
    <w:p w14:paraId="2D47B94C" w14:textId="2687026C" w:rsidR="6A53E29B" w:rsidRPr="00557C8F" w:rsidRDefault="6A53E29B" w:rsidP="00D0416E">
      <w:pPr>
        <w:spacing w:before="120" w:after="0" w:line="240" w:lineRule="auto"/>
        <w:rPr>
          <w:rFonts w:ascii="Arial" w:eastAsia="Arial" w:hAnsi="Arial" w:cs="Arial"/>
          <w:sz w:val="24"/>
          <w:szCs w:val="24"/>
        </w:rPr>
      </w:pPr>
      <w:r w:rsidRPr="00557C8F">
        <w:rPr>
          <w:rFonts w:ascii="Arial" w:eastAsia="Arial" w:hAnsi="Arial" w:cs="Arial"/>
          <w:sz w:val="24"/>
          <w:szCs w:val="24"/>
        </w:rPr>
        <w:t xml:space="preserve">The instructional materials </w:t>
      </w:r>
      <w:r w:rsidR="00321576" w:rsidRPr="00557C8F">
        <w:rPr>
          <w:rFonts w:ascii="Arial" w:eastAsia="Arial" w:hAnsi="Arial" w:cs="Arial"/>
          <w:sz w:val="24"/>
          <w:szCs w:val="24"/>
        </w:rPr>
        <w:t>contain</w:t>
      </w:r>
      <w:r w:rsidRPr="00557C8F">
        <w:rPr>
          <w:rFonts w:ascii="Arial" w:eastAsia="Arial" w:hAnsi="Arial" w:cs="Arial"/>
          <w:sz w:val="24"/>
          <w:szCs w:val="24"/>
        </w:rPr>
        <w:t xml:space="preserve"> </w:t>
      </w:r>
      <w:r w:rsidR="00321576" w:rsidRPr="00557C8F">
        <w:rPr>
          <w:rFonts w:ascii="Arial" w:eastAsia="Arial" w:hAnsi="Arial" w:cs="Arial"/>
          <w:sz w:val="24"/>
          <w:szCs w:val="24"/>
        </w:rPr>
        <w:t>strategies and tools for continually assessing student understanding and opportunities for new learning.</w:t>
      </w:r>
    </w:p>
    <w:p w14:paraId="78728D87" w14:textId="03EE56CF" w:rsidR="6A53E29B" w:rsidRPr="00557C8F" w:rsidRDefault="6A53E29B" w:rsidP="00D0416E">
      <w:pPr>
        <w:pStyle w:val="Heading4"/>
      </w:pPr>
      <w:r w:rsidRPr="00557C8F">
        <w:t>Citations:</w:t>
      </w:r>
    </w:p>
    <w:p w14:paraId="1E1DCC46" w14:textId="41E10C7C" w:rsidR="1D168770" w:rsidRPr="00557C8F" w:rsidRDefault="1D168770" w:rsidP="00072DBB">
      <w:pPr>
        <w:pStyle w:val="ListParagraph"/>
        <w:numPr>
          <w:ilvl w:val="1"/>
          <w:numId w:val="4"/>
        </w:numPr>
        <w:spacing w:after="240" w:line="240" w:lineRule="auto"/>
        <w:contextualSpacing w:val="0"/>
        <w:rPr>
          <w:rFonts w:ascii="Arial" w:eastAsia="Arial" w:hAnsi="Arial" w:cs="Arial"/>
          <w:sz w:val="24"/>
          <w:szCs w:val="24"/>
        </w:rPr>
      </w:pPr>
      <w:r w:rsidRPr="00557C8F">
        <w:rPr>
          <w:rFonts w:ascii="Arial" w:eastAsia="Arial" w:hAnsi="Arial" w:cs="Arial"/>
          <w:sz w:val="24"/>
          <w:szCs w:val="24"/>
        </w:rPr>
        <w:t xml:space="preserve">Criterion 3.1: Grade 8, Unit 1, p. 23 (Reflection) </w:t>
      </w:r>
      <w:r w:rsidR="00557C8F" w:rsidRPr="00557C8F">
        <w:rPr>
          <w:rFonts w:ascii="Arial" w:eastAsia="Arial" w:hAnsi="Arial" w:cs="Arial"/>
          <w:sz w:val="24"/>
          <w:szCs w:val="24"/>
        </w:rPr>
        <w:t>and</w:t>
      </w:r>
      <w:r w:rsidRPr="00557C8F">
        <w:rPr>
          <w:rFonts w:ascii="Arial" w:eastAsia="Arial" w:hAnsi="Arial" w:cs="Arial"/>
          <w:sz w:val="24"/>
          <w:szCs w:val="24"/>
        </w:rPr>
        <w:t xml:space="preserve"> Front Cover (Monitor Your Progress)</w:t>
      </w:r>
    </w:p>
    <w:p w14:paraId="36678E23" w14:textId="65CE80C4" w:rsidR="1D168770" w:rsidRPr="00557C8F" w:rsidRDefault="1D168770" w:rsidP="00072DBB">
      <w:pPr>
        <w:pStyle w:val="ListParagraph"/>
        <w:numPr>
          <w:ilvl w:val="1"/>
          <w:numId w:val="4"/>
        </w:numPr>
        <w:spacing w:after="240"/>
        <w:contextualSpacing w:val="0"/>
        <w:rPr>
          <w:rFonts w:ascii="Arial" w:eastAsia="Arial" w:hAnsi="Arial" w:cs="Arial"/>
          <w:sz w:val="24"/>
          <w:szCs w:val="24"/>
        </w:rPr>
      </w:pPr>
      <w:r w:rsidRPr="00557C8F">
        <w:rPr>
          <w:rFonts w:ascii="Arial" w:eastAsia="Arial" w:hAnsi="Arial" w:cs="Arial"/>
          <w:sz w:val="24"/>
          <w:szCs w:val="24"/>
        </w:rPr>
        <w:t>Criterion 3.4: Grade</w:t>
      </w:r>
      <w:r w:rsidR="00072DBB" w:rsidRPr="00557C8F">
        <w:rPr>
          <w:rFonts w:ascii="Arial" w:eastAsia="Arial" w:hAnsi="Arial" w:cs="Arial"/>
          <w:sz w:val="24"/>
          <w:szCs w:val="24"/>
        </w:rPr>
        <w:t>s</w:t>
      </w:r>
      <w:r w:rsidRPr="00557C8F">
        <w:rPr>
          <w:rFonts w:ascii="Arial" w:eastAsia="Arial" w:hAnsi="Arial" w:cs="Arial"/>
          <w:sz w:val="24"/>
          <w:szCs w:val="24"/>
        </w:rPr>
        <w:t xml:space="preserve"> 6</w:t>
      </w:r>
      <w:r w:rsidR="00072DBB" w:rsidRPr="00557C8F">
        <w:rPr>
          <w:rFonts w:ascii="Arial" w:eastAsia="Arial" w:hAnsi="Arial" w:cs="Arial"/>
          <w:color w:val="000000" w:themeColor="text1"/>
          <w:sz w:val="24"/>
          <w:szCs w:val="24"/>
        </w:rPr>
        <w:t>–</w:t>
      </w:r>
      <w:r w:rsidRPr="00557C8F">
        <w:rPr>
          <w:rFonts w:ascii="Arial" w:eastAsia="Arial" w:hAnsi="Arial" w:cs="Arial"/>
          <w:sz w:val="24"/>
          <w:szCs w:val="24"/>
        </w:rPr>
        <w:t xml:space="preserve">8, Portal </w:t>
      </w:r>
      <w:r w:rsidR="473074D8" w:rsidRPr="00557C8F">
        <w:rPr>
          <w:rFonts w:ascii="Arial" w:eastAsia="Arial" w:hAnsi="Arial" w:cs="Arial"/>
          <w:sz w:val="24"/>
          <w:szCs w:val="24"/>
        </w:rPr>
        <w:t>(</w:t>
      </w:r>
      <w:r w:rsidRPr="00557C8F">
        <w:rPr>
          <w:rFonts w:ascii="Arial" w:eastAsia="Arial" w:hAnsi="Arial" w:cs="Arial"/>
          <w:sz w:val="24"/>
          <w:szCs w:val="24"/>
        </w:rPr>
        <w:t>Assessment, Follow-up, and Feedback</w:t>
      </w:r>
      <w:r w:rsidR="6B2518D6" w:rsidRPr="00557C8F">
        <w:rPr>
          <w:rFonts w:ascii="Arial" w:eastAsia="Arial" w:hAnsi="Arial" w:cs="Arial"/>
          <w:sz w:val="24"/>
          <w:szCs w:val="24"/>
        </w:rPr>
        <w:t>)</w:t>
      </w:r>
      <w:r w:rsidR="1F2A1210" w:rsidRPr="00557C8F">
        <w:rPr>
          <w:rFonts w:ascii="Arial" w:eastAsia="Arial" w:hAnsi="Arial" w:cs="Arial"/>
          <w:sz w:val="24"/>
          <w:szCs w:val="24"/>
        </w:rPr>
        <w:t xml:space="preserve">, </w:t>
      </w:r>
      <w:hyperlink r:id="rId8" w:tooltip="Portal (Assessment, Follow-up, and Feedback)">
        <w:r w:rsidR="15964321" w:rsidRPr="00557C8F">
          <w:rPr>
            <w:rStyle w:val="Hyperlink"/>
            <w:rFonts w:eastAsia="Arial" w:cs="Arial"/>
            <w:szCs w:val="24"/>
          </w:rPr>
          <w:t>https://mathandteaching.org/CMAT/Core2025/Teacher%20Portal/6th%20Grade/Unit%20Resources/Unit%2006/6-6%20Assessment%2C%20Follow-up%2C%20and%20Feedback.pdf</w:t>
        </w:r>
      </w:hyperlink>
    </w:p>
    <w:p w14:paraId="26CA4965" w14:textId="22C0C925" w:rsidR="594EC835" w:rsidRPr="00557C8F" w:rsidRDefault="594EC835" w:rsidP="00072DBB">
      <w:pPr>
        <w:pStyle w:val="ListParagraph"/>
        <w:numPr>
          <w:ilvl w:val="1"/>
          <w:numId w:val="4"/>
        </w:numPr>
        <w:spacing w:after="240"/>
        <w:contextualSpacing w:val="0"/>
        <w:rPr>
          <w:rFonts w:ascii="Arial" w:eastAsia="Arial" w:hAnsi="Arial" w:cs="Arial"/>
          <w:sz w:val="24"/>
          <w:szCs w:val="24"/>
        </w:rPr>
      </w:pPr>
      <w:r w:rsidRPr="00557C8F">
        <w:rPr>
          <w:rFonts w:ascii="Arial" w:eastAsia="Arial" w:hAnsi="Arial" w:cs="Arial"/>
          <w:sz w:val="24"/>
          <w:szCs w:val="24"/>
        </w:rPr>
        <w:t xml:space="preserve">Criterion </w:t>
      </w:r>
      <w:r w:rsidR="1D168770" w:rsidRPr="00557C8F">
        <w:rPr>
          <w:rFonts w:ascii="Arial" w:eastAsia="Arial" w:hAnsi="Arial" w:cs="Arial"/>
          <w:sz w:val="24"/>
          <w:szCs w:val="24"/>
        </w:rPr>
        <w:t>3.5</w:t>
      </w:r>
      <w:r w:rsidR="1C047F04" w:rsidRPr="00557C8F">
        <w:rPr>
          <w:rFonts w:ascii="Arial" w:eastAsia="Arial" w:hAnsi="Arial" w:cs="Arial"/>
          <w:sz w:val="24"/>
          <w:szCs w:val="24"/>
        </w:rPr>
        <w:t xml:space="preserve">: </w:t>
      </w:r>
      <w:r w:rsidR="1D168770" w:rsidRPr="00557C8F">
        <w:rPr>
          <w:rFonts w:ascii="Arial" w:eastAsia="Arial" w:hAnsi="Arial" w:cs="Arial"/>
          <w:sz w:val="24"/>
          <w:szCs w:val="24"/>
        </w:rPr>
        <w:t>Grade 7, Portal, Units 1, 2, 3</w:t>
      </w:r>
      <w:r w:rsidR="5802956C" w:rsidRPr="00557C8F">
        <w:rPr>
          <w:rFonts w:ascii="Arial" w:eastAsia="Arial" w:hAnsi="Arial" w:cs="Arial"/>
          <w:sz w:val="24"/>
          <w:szCs w:val="24"/>
        </w:rPr>
        <w:t>,</w:t>
      </w:r>
      <w:r w:rsidR="1D168770" w:rsidRPr="00557C8F">
        <w:rPr>
          <w:rFonts w:ascii="Arial" w:eastAsia="Arial" w:hAnsi="Arial" w:cs="Arial"/>
          <w:sz w:val="24"/>
          <w:szCs w:val="24"/>
        </w:rPr>
        <w:t xml:space="preserve"> Pre-Assessment </w:t>
      </w:r>
      <w:hyperlink r:id="rId9" w:tooltip="Portal, Units 1, 2, 3, Pre-Assessment ">
        <w:r w:rsidR="7F1F4691" w:rsidRPr="00557C8F">
          <w:rPr>
            <w:rStyle w:val="Hyperlink"/>
            <w:rFonts w:eastAsia="Arial" w:cs="Arial"/>
            <w:szCs w:val="24"/>
          </w:rPr>
          <w:t>https://mathandteaching.org/CMAT/Core2025/Teacher%20Portal/7th%20Grade/General%20Resources/PreAssess/2%20Units%207-1%2C%207-2%2C%207-3%20%20-%20Repro.pdf</w:t>
        </w:r>
      </w:hyperlink>
    </w:p>
    <w:p w14:paraId="34B9628D" w14:textId="0E2F67CA" w:rsidR="240BE871" w:rsidRPr="00557C8F" w:rsidRDefault="240BE871" w:rsidP="025D2622">
      <w:pPr>
        <w:pStyle w:val="ListParagraph"/>
        <w:numPr>
          <w:ilvl w:val="1"/>
          <w:numId w:val="4"/>
        </w:numPr>
        <w:spacing w:before="240" w:after="0" w:line="240" w:lineRule="auto"/>
        <w:rPr>
          <w:rFonts w:ascii="Arial" w:eastAsia="Arial" w:hAnsi="Arial" w:cs="Arial"/>
          <w:sz w:val="24"/>
          <w:szCs w:val="24"/>
        </w:rPr>
      </w:pPr>
      <w:r w:rsidRPr="00557C8F">
        <w:rPr>
          <w:rFonts w:ascii="Arial" w:eastAsia="Arial" w:hAnsi="Arial" w:cs="Arial"/>
          <w:sz w:val="24"/>
          <w:szCs w:val="24"/>
        </w:rPr>
        <w:t>Criterion 3.6: Grade 6, Unit 6, TE-AK, p. 10 (Getting Started)</w:t>
      </w:r>
    </w:p>
    <w:p w14:paraId="47056F97" w14:textId="32C0F78A" w:rsidR="6A53E29B" w:rsidRPr="00557C8F" w:rsidRDefault="6A53E29B" w:rsidP="00767F5B">
      <w:pPr>
        <w:pStyle w:val="Heading3"/>
      </w:pPr>
      <w:r w:rsidRPr="00557C8F">
        <w:lastRenderedPageBreak/>
        <w:t xml:space="preserve">Criteria Category 4: </w:t>
      </w:r>
      <w:r w:rsidR="2469EDE7" w:rsidRPr="00557C8F">
        <w:t>Access and Equity</w:t>
      </w:r>
    </w:p>
    <w:p w14:paraId="5E9B2688" w14:textId="71A8B71A" w:rsidR="6A53E29B" w:rsidRPr="00557C8F" w:rsidRDefault="6A53E29B" w:rsidP="025D2622">
      <w:pPr>
        <w:spacing w:before="120" w:after="0" w:line="240" w:lineRule="auto"/>
        <w:rPr>
          <w:rFonts w:ascii="Arial" w:eastAsia="Arial" w:hAnsi="Arial" w:cs="Arial"/>
          <w:i/>
          <w:iCs/>
          <w:sz w:val="24"/>
          <w:szCs w:val="24"/>
        </w:rPr>
      </w:pPr>
      <w:bookmarkStart w:id="3" w:name="_Hlk183526810"/>
      <w:r w:rsidRPr="00557C8F">
        <w:rPr>
          <w:rFonts w:ascii="Arial" w:eastAsia="Arial" w:hAnsi="Arial" w:cs="Arial"/>
          <w:sz w:val="24"/>
          <w:szCs w:val="24"/>
        </w:rPr>
        <w:t xml:space="preserve">Program </w:t>
      </w:r>
      <w:r w:rsidR="00030522" w:rsidRPr="00557C8F">
        <w:rPr>
          <w:rFonts w:ascii="Arial" w:eastAsia="Arial" w:hAnsi="Arial" w:cs="Arial"/>
          <w:sz w:val="24"/>
          <w:szCs w:val="24"/>
        </w:rPr>
        <w:t>resources</w:t>
      </w:r>
      <w:r w:rsidRPr="00557C8F">
        <w:rPr>
          <w:rFonts w:ascii="Arial" w:eastAsia="Arial" w:hAnsi="Arial" w:cs="Arial"/>
          <w:sz w:val="24"/>
          <w:szCs w:val="24"/>
        </w:rPr>
        <w:t xml:space="preserve"> </w:t>
      </w:r>
      <w:r w:rsidR="00DF5FCE" w:rsidRPr="00557C8F">
        <w:rPr>
          <w:rFonts w:ascii="Arial" w:eastAsia="Arial" w:hAnsi="Arial" w:cs="Arial"/>
          <w:sz w:val="24"/>
          <w:szCs w:val="24"/>
        </w:rPr>
        <w:t xml:space="preserve">incorporate recognized principles, concepts, and research-based strategies to meet the needs of all students and provide equal access to learning through lessons that are relevant to the students. Instructional resources </w:t>
      </w:r>
      <w:r w:rsidR="00030522" w:rsidRPr="00557C8F">
        <w:rPr>
          <w:rFonts w:ascii="Arial" w:eastAsia="Arial" w:hAnsi="Arial" w:cs="Arial"/>
          <w:sz w:val="24"/>
          <w:szCs w:val="24"/>
        </w:rPr>
        <w:t>include</w:t>
      </w:r>
      <w:r w:rsidR="00DF5FCE" w:rsidRPr="00557C8F">
        <w:rPr>
          <w:rFonts w:ascii="Arial" w:eastAsia="Arial" w:hAnsi="Arial" w:cs="Arial"/>
          <w:sz w:val="24"/>
          <w:szCs w:val="24"/>
        </w:rPr>
        <w:t xml:space="preserve"> suggestions for teachers on how to differentiate instruction to meet the needs of all students. Instructional resources </w:t>
      </w:r>
      <w:r w:rsidR="00030522" w:rsidRPr="00557C8F">
        <w:rPr>
          <w:rFonts w:ascii="Arial" w:eastAsia="Arial" w:hAnsi="Arial" w:cs="Arial"/>
          <w:sz w:val="24"/>
          <w:szCs w:val="24"/>
        </w:rPr>
        <w:t xml:space="preserve">provide </w:t>
      </w:r>
      <w:r w:rsidR="00DF5FCE" w:rsidRPr="00557C8F">
        <w:rPr>
          <w:rFonts w:ascii="Arial" w:eastAsia="Arial" w:hAnsi="Arial" w:cs="Arial"/>
          <w:sz w:val="24"/>
          <w:szCs w:val="24"/>
        </w:rPr>
        <w:t>guidance to support students who are English learners, at-promise, advanced learners, and students with learning disabilities.</w:t>
      </w:r>
    </w:p>
    <w:bookmarkEnd w:id="3"/>
    <w:p w14:paraId="61E595DC" w14:textId="16F9E245" w:rsidR="6A53E29B" w:rsidRPr="00557C8F" w:rsidRDefault="6A53E29B" w:rsidP="00D0416E">
      <w:pPr>
        <w:pStyle w:val="Heading4"/>
      </w:pPr>
      <w:r w:rsidRPr="00557C8F">
        <w:t>Citations:</w:t>
      </w:r>
    </w:p>
    <w:p w14:paraId="7516469F" w14:textId="3C97F322" w:rsidR="6A8DA735" w:rsidRPr="00557C8F" w:rsidRDefault="6A8DA735" w:rsidP="00072DBB">
      <w:pPr>
        <w:pStyle w:val="ListParagraph"/>
        <w:numPr>
          <w:ilvl w:val="1"/>
          <w:numId w:val="3"/>
        </w:numPr>
        <w:spacing w:after="240" w:line="240" w:lineRule="auto"/>
        <w:contextualSpacing w:val="0"/>
        <w:rPr>
          <w:rFonts w:ascii="Arial" w:eastAsia="Arial" w:hAnsi="Arial" w:cs="Arial"/>
          <w:sz w:val="24"/>
          <w:szCs w:val="24"/>
        </w:rPr>
      </w:pPr>
      <w:r w:rsidRPr="00557C8F">
        <w:rPr>
          <w:rFonts w:ascii="Arial" w:eastAsia="Arial" w:hAnsi="Arial" w:cs="Arial"/>
          <w:sz w:val="24"/>
          <w:szCs w:val="24"/>
        </w:rPr>
        <w:t xml:space="preserve">Criterion 4.2: </w:t>
      </w:r>
      <w:bookmarkStart w:id="4" w:name="_Hlk205543361"/>
      <w:r w:rsidRPr="00557C8F">
        <w:rPr>
          <w:rFonts w:ascii="Arial" w:eastAsia="Arial" w:hAnsi="Arial" w:cs="Arial"/>
          <w:sz w:val="24"/>
          <w:szCs w:val="24"/>
        </w:rPr>
        <w:t>Grades 6</w:t>
      </w:r>
      <w:r w:rsidR="00072DBB" w:rsidRPr="00557C8F">
        <w:rPr>
          <w:rFonts w:ascii="Arial" w:eastAsia="Arial" w:hAnsi="Arial" w:cs="Arial"/>
          <w:color w:val="000000" w:themeColor="text1"/>
          <w:sz w:val="24"/>
          <w:szCs w:val="24"/>
        </w:rPr>
        <w:t>–</w:t>
      </w:r>
      <w:r w:rsidRPr="00557C8F">
        <w:rPr>
          <w:rFonts w:ascii="Arial" w:eastAsia="Arial" w:hAnsi="Arial" w:cs="Arial"/>
          <w:sz w:val="24"/>
          <w:szCs w:val="24"/>
        </w:rPr>
        <w:t>8, Portal</w:t>
      </w:r>
      <w:bookmarkEnd w:id="4"/>
      <w:r w:rsidRPr="00557C8F">
        <w:rPr>
          <w:rFonts w:ascii="Arial" w:eastAsia="Arial" w:hAnsi="Arial" w:cs="Arial"/>
          <w:sz w:val="24"/>
          <w:szCs w:val="24"/>
        </w:rPr>
        <w:t>,</w:t>
      </w:r>
      <w:r w:rsidR="4F0DFF78" w:rsidRPr="00557C8F">
        <w:rPr>
          <w:rFonts w:ascii="Arial" w:eastAsia="Arial" w:hAnsi="Arial" w:cs="Arial"/>
          <w:sz w:val="24"/>
          <w:szCs w:val="24"/>
        </w:rPr>
        <w:t xml:space="preserve"> </w:t>
      </w:r>
      <w:hyperlink r:id="rId10" w:tooltip="Grades 6–8 Portal" w:history="1">
        <w:r w:rsidR="4F0DFF78" w:rsidRPr="00557C8F">
          <w:rPr>
            <w:rStyle w:val="Hyperlink"/>
            <w:rFonts w:eastAsia="Arial" w:cs="Arial"/>
            <w:szCs w:val="24"/>
          </w:rPr>
          <w:t>https://mathandteaching.org/mathlinks-skill-boosters/</w:t>
        </w:r>
      </w:hyperlink>
    </w:p>
    <w:p w14:paraId="658EA1D5" w14:textId="142372BA" w:rsidR="4A1C50E6" w:rsidRPr="00557C8F" w:rsidRDefault="4A1C50E6" w:rsidP="00072DBB">
      <w:pPr>
        <w:pStyle w:val="ListParagraph"/>
        <w:numPr>
          <w:ilvl w:val="1"/>
          <w:numId w:val="3"/>
        </w:numPr>
        <w:spacing w:after="240" w:line="240" w:lineRule="auto"/>
        <w:contextualSpacing w:val="0"/>
        <w:rPr>
          <w:rFonts w:ascii="Arial" w:eastAsia="Arial" w:hAnsi="Arial" w:cs="Arial"/>
          <w:sz w:val="24"/>
          <w:szCs w:val="24"/>
        </w:rPr>
      </w:pPr>
      <w:r w:rsidRPr="00557C8F">
        <w:rPr>
          <w:rFonts w:ascii="Arial" w:eastAsia="Arial" w:hAnsi="Arial" w:cs="Arial"/>
          <w:sz w:val="24"/>
          <w:szCs w:val="24"/>
        </w:rPr>
        <w:t>Criterion 4.3: Grades 6</w:t>
      </w:r>
      <w:r w:rsidR="00072DBB" w:rsidRPr="00557C8F">
        <w:rPr>
          <w:rFonts w:ascii="Arial" w:eastAsia="Arial" w:hAnsi="Arial" w:cs="Arial"/>
          <w:color w:val="000000" w:themeColor="text1"/>
          <w:sz w:val="24"/>
          <w:szCs w:val="24"/>
        </w:rPr>
        <w:t>–</w:t>
      </w:r>
      <w:r w:rsidRPr="00557C8F">
        <w:rPr>
          <w:rFonts w:ascii="Arial" w:eastAsia="Arial" w:hAnsi="Arial" w:cs="Arial"/>
          <w:sz w:val="24"/>
          <w:szCs w:val="24"/>
        </w:rPr>
        <w:t>8, PI, pp. 22</w:t>
      </w:r>
      <w:r w:rsidR="00072DBB" w:rsidRPr="00557C8F">
        <w:rPr>
          <w:rFonts w:ascii="Arial" w:eastAsia="Arial" w:hAnsi="Arial" w:cs="Arial"/>
          <w:color w:val="000000" w:themeColor="text1"/>
          <w:sz w:val="24"/>
          <w:szCs w:val="24"/>
        </w:rPr>
        <w:t>–</w:t>
      </w:r>
      <w:r w:rsidRPr="00557C8F">
        <w:rPr>
          <w:rFonts w:ascii="Arial" w:eastAsia="Arial" w:hAnsi="Arial" w:cs="Arial"/>
          <w:sz w:val="24"/>
          <w:szCs w:val="24"/>
        </w:rPr>
        <w:t>26, Universal Design for Learning</w:t>
      </w:r>
    </w:p>
    <w:p w14:paraId="1760DA69" w14:textId="63EC0452" w:rsidR="113F3BF8" w:rsidRPr="00557C8F" w:rsidRDefault="113F3BF8" w:rsidP="00072DBB">
      <w:pPr>
        <w:pStyle w:val="ListParagraph"/>
        <w:numPr>
          <w:ilvl w:val="1"/>
          <w:numId w:val="3"/>
        </w:numPr>
        <w:spacing w:after="240"/>
        <w:contextualSpacing w:val="0"/>
        <w:rPr>
          <w:rFonts w:ascii="Arial" w:eastAsia="Arial" w:hAnsi="Arial" w:cs="Arial"/>
          <w:sz w:val="24"/>
          <w:szCs w:val="24"/>
        </w:rPr>
      </w:pPr>
      <w:r w:rsidRPr="00557C8F">
        <w:rPr>
          <w:rFonts w:ascii="Arial" w:eastAsia="Arial" w:hAnsi="Arial" w:cs="Arial"/>
          <w:sz w:val="24"/>
          <w:szCs w:val="24"/>
        </w:rPr>
        <w:t xml:space="preserve">Criterion </w:t>
      </w:r>
      <w:r w:rsidR="4A1C50E6" w:rsidRPr="00557C8F">
        <w:rPr>
          <w:rFonts w:ascii="Arial" w:eastAsia="Arial" w:hAnsi="Arial" w:cs="Arial"/>
          <w:sz w:val="24"/>
          <w:szCs w:val="24"/>
        </w:rPr>
        <w:t>4.4</w:t>
      </w:r>
      <w:r w:rsidR="5696867B" w:rsidRPr="00557C8F">
        <w:rPr>
          <w:rFonts w:ascii="Arial" w:eastAsia="Arial" w:hAnsi="Arial" w:cs="Arial"/>
          <w:sz w:val="24"/>
          <w:szCs w:val="24"/>
        </w:rPr>
        <w:t xml:space="preserve">: </w:t>
      </w:r>
      <w:r w:rsidR="4A1C50E6" w:rsidRPr="00557C8F">
        <w:rPr>
          <w:rFonts w:ascii="Arial" w:eastAsia="Arial" w:hAnsi="Arial" w:cs="Arial"/>
          <w:sz w:val="24"/>
          <w:szCs w:val="24"/>
        </w:rPr>
        <w:t xml:space="preserve">Grade 6, SP, Unit 2, p. 0 (My Word Bank) </w:t>
      </w:r>
      <w:r w:rsidR="00557C8F" w:rsidRPr="00557C8F">
        <w:rPr>
          <w:rFonts w:ascii="Arial" w:eastAsia="Arial" w:hAnsi="Arial" w:cs="Arial"/>
          <w:sz w:val="24"/>
          <w:szCs w:val="24"/>
        </w:rPr>
        <w:t>and</w:t>
      </w:r>
      <w:r w:rsidR="4A1C50E6" w:rsidRPr="00557C8F">
        <w:rPr>
          <w:rFonts w:ascii="Arial" w:eastAsia="Arial" w:hAnsi="Arial" w:cs="Arial"/>
          <w:sz w:val="24"/>
          <w:szCs w:val="24"/>
        </w:rPr>
        <w:t xml:space="preserve"> pp. 27</w:t>
      </w:r>
      <w:r w:rsidR="00072DBB" w:rsidRPr="00557C8F">
        <w:rPr>
          <w:rFonts w:ascii="Arial" w:eastAsia="Arial" w:hAnsi="Arial" w:cs="Arial"/>
          <w:color w:val="000000" w:themeColor="text1"/>
          <w:sz w:val="24"/>
          <w:szCs w:val="24"/>
        </w:rPr>
        <w:t>–</w:t>
      </w:r>
      <w:r w:rsidR="4A1C50E6" w:rsidRPr="00557C8F">
        <w:rPr>
          <w:rFonts w:ascii="Arial" w:eastAsia="Arial" w:hAnsi="Arial" w:cs="Arial"/>
          <w:sz w:val="24"/>
          <w:szCs w:val="24"/>
        </w:rPr>
        <w:t xml:space="preserve">28 (Student Resources), Grade 6, Portal, Unit 2, </w:t>
      </w:r>
      <w:hyperlink r:id="rId11" w:tooltip="SP, Unit 2, p. 0 (My Word Bank) &amp; pp. 27–28 (Student Resources), Grade 6, Portal, Unit 2">
        <w:r w:rsidR="4A1C50E6" w:rsidRPr="00557C8F">
          <w:rPr>
            <w:rStyle w:val="Hyperlink"/>
            <w:rFonts w:eastAsia="Arial" w:cs="Arial"/>
            <w:szCs w:val="24"/>
          </w:rPr>
          <w:t>https://mathandteaching.org/CMAT/Core2025/Teacher%20Portal/6th%20Grade/Unit%20Resources/Unit%2002/Grade%206%20Unit%202%20Reproducible%202-3.pdf</w:t>
        </w:r>
      </w:hyperlink>
    </w:p>
    <w:p w14:paraId="52114848" w14:textId="706EA543" w:rsidR="1CFF6B6E" w:rsidRPr="00557C8F" w:rsidRDefault="1CFF6B6E" w:rsidP="025D2622">
      <w:pPr>
        <w:pStyle w:val="ListParagraph"/>
        <w:numPr>
          <w:ilvl w:val="1"/>
          <w:numId w:val="3"/>
        </w:numPr>
        <w:rPr>
          <w:rFonts w:ascii="Arial" w:eastAsia="Arial" w:hAnsi="Arial" w:cs="Arial"/>
          <w:sz w:val="24"/>
          <w:szCs w:val="24"/>
        </w:rPr>
      </w:pPr>
      <w:r w:rsidRPr="00557C8F">
        <w:rPr>
          <w:rFonts w:ascii="Arial" w:eastAsia="Arial" w:hAnsi="Arial" w:cs="Arial"/>
          <w:sz w:val="24"/>
          <w:szCs w:val="24"/>
        </w:rPr>
        <w:t xml:space="preserve">Criterion </w:t>
      </w:r>
      <w:r w:rsidR="4A1C50E6" w:rsidRPr="00557C8F">
        <w:rPr>
          <w:rFonts w:ascii="Arial" w:eastAsia="Arial" w:hAnsi="Arial" w:cs="Arial"/>
          <w:sz w:val="24"/>
          <w:szCs w:val="24"/>
        </w:rPr>
        <w:t>4.6</w:t>
      </w:r>
      <w:r w:rsidR="27251096" w:rsidRPr="00557C8F">
        <w:rPr>
          <w:rFonts w:ascii="Arial" w:eastAsia="Arial" w:hAnsi="Arial" w:cs="Arial"/>
          <w:sz w:val="24"/>
          <w:szCs w:val="24"/>
        </w:rPr>
        <w:t>:</w:t>
      </w:r>
      <w:r w:rsidR="4A1C50E6" w:rsidRPr="00557C8F">
        <w:rPr>
          <w:rFonts w:ascii="Arial" w:eastAsia="Arial" w:hAnsi="Arial" w:cs="Arial"/>
          <w:sz w:val="24"/>
          <w:szCs w:val="24"/>
        </w:rPr>
        <w:t xml:space="preserve"> Grade 7, Portal, Unit 2, </w:t>
      </w:r>
      <w:hyperlink r:id="rId12" w:tooltip="Portal, Unit 2">
        <w:r w:rsidR="4A1C50E6" w:rsidRPr="00557C8F">
          <w:rPr>
            <w:rStyle w:val="Hyperlink"/>
            <w:rFonts w:eastAsia="Arial" w:cs="Arial"/>
            <w:szCs w:val="24"/>
          </w:rPr>
          <w:t>https://mathandteaching.org/CMAT/Core2025/Teacher%20Portal/6th%20Grade/Unit%20Resources/Unit%2002/6-2%20Extra%20Problems.pdf</w:t>
        </w:r>
      </w:hyperlink>
    </w:p>
    <w:p w14:paraId="05B46017" w14:textId="5E0F02A1" w:rsidR="6A53E29B" w:rsidRPr="00557C8F" w:rsidRDefault="6A53E29B" w:rsidP="00767F5B">
      <w:pPr>
        <w:pStyle w:val="Heading3"/>
      </w:pPr>
      <w:r w:rsidRPr="00557C8F">
        <w:t>Criteria Category 5: Instructional Planning and Support</w:t>
      </w:r>
    </w:p>
    <w:p w14:paraId="6467CA15" w14:textId="6CA5638C" w:rsidR="00030522" w:rsidRPr="00557C8F" w:rsidRDefault="00030522" w:rsidP="00D0416E">
      <w:pPr>
        <w:spacing w:before="160" w:after="0" w:line="240" w:lineRule="auto"/>
        <w:rPr>
          <w:rFonts w:ascii="Arial" w:eastAsia="Arial" w:hAnsi="Arial" w:cs="Arial"/>
          <w:sz w:val="24"/>
          <w:szCs w:val="24"/>
        </w:rPr>
      </w:pPr>
      <w:bookmarkStart w:id="5" w:name="_Hlk183527834"/>
      <w:r w:rsidRPr="00557C8F">
        <w:rPr>
          <w:rFonts w:ascii="Arial" w:eastAsia="Arial" w:hAnsi="Arial" w:cs="Arial"/>
          <w:sz w:val="24"/>
          <w:szCs w:val="24"/>
        </w:rPr>
        <w:t>The instructional materials</w:t>
      </w:r>
      <w:r w:rsidR="009E05A5" w:rsidRPr="00557C8F">
        <w:rPr>
          <w:rFonts w:ascii="Arial" w:eastAsia="Arial" w:hAnsi="Arial" w:cs="Arial"/>
          <w:sz w:val="24"/>
          <w:szCs w:val="24"/>
        </w:rPr>
        <w:t xml:space="preserve"> </w:t>
      </w:r>
      <w:r w:rsidRPr="00557C8F">
        <w:rPr>
          <w:rFonts w:ascii="Arial" w:eastAsia="Arial" w:hAnsi="Arial" w:cs="Arial"/>
          <w:sz w:val="24"/>
          <w:szCs w:val="24"/>
        </w:rPr>
        <w:t>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bookmarkEnd w:id="5"/>
    <w:p w14:paraId="045EC1AA" w14:textId="7FE08FBE" w:rsidR="6A53E29B" w:rsidRPr="00557C8F" w:rsidRDefault="6A53E29B" w:rsidP="00D0416E">
      <w:pPr>
        <w:pStyle w:val="Heading4"/>
      </w:pPr>
      <w:r w:rsidRPr="00557C8F">
        <w:t>Citations:</w:t>
      </w:r>
    </w:p>
    <w:p w14:paraId="6E1D8B17" w14:textId="5FC6F59F" w:rsidR="22D75E32" w:rsidRPr="00557C8F" w:rsidRDefault="22D75E32" w:rsidP="00072DBB">
      <w:pPr>
        <w:pStyle w:val="ListParagraph"/>
        <w:numPr>
          <w:ilvl w:val="1"/>
          <w:numId w:val="2"/>
        </w:numPr>
        <w:spacing w:after="240" w:line="240" w:lineRule="auto"/>
        <w:contextualSpacing w:val="0"/>
        <w:rPr>
          <w:rFonts w:ascii="Arial" w:eastAsia="Arial" w:hAnsi="Arial" w:cs="Arial"/>
          <w:sz w:val="24"/>
          <w:szCs w:val="24"/>
        </w:rPr>
      </w:pPr>
      <w:r w:rsidRPr="00557C8F">
        <w:rPr>
          <w:rFonts w:ascii="Arial" w:eastAsia="Arial" w:hAnsi="Arial" w:cs="Arial"/>
          <w:sz w:val="24"/>
          <w:szCs w:val="24"/>
        </w:rPr>
        <w:t xml:space="preserve">Criterion </w:t>
      </w:r>
      <w:r w:rsidR="57070444" w:rsidRPr="00557C8F">
        <w:rPr>
          <w:rFonts w:ascii="Arial" w:eastAsia="Arial" w:hAnsi="Arial" w:cs="Arial"/>
          <w:sz w:val="24"/>
          <w:szCs w:val="24"/>
        </w:rPr>
        <w:t>5.2</w:t>
      </w:r>
      <w:r w:rsidR="2FB3EA8B" w:rsidRPr="00557C8F">
        <w:rPr>
          <w:rFonts w:ascii="Arial" w:eastAsia="Arial" w:hAnsi="Arial" w:cs="Arial"/>
          <w:sz w:val="24"/>
          <w:szCs w:val="24"/>
        </w:rPr>
        <w:t xml:space="preserve">: </w:t>
      </w:r>
      <w:r w:rsidR="57070444" w:rsidRPr="00557C8F">
        <w:rPr>
          <w:rFonts w:ascii="Arial" w:eastAsia="Arial" w:hAnsi="Arial" w:cs="Arial"/>
          <w:sz w:val="24"/>
          <w:szCs w:val="24"/>
        </w:rPr>
        <w:t>Grade</w:t>
      </w:r>
      <w:r w:rsidR="00072DBB" w:rsidRPr="00557C8F">
        <w:rPr>
          <w:rFonts w:ascii="Arial" w:eastAsia="Arial" w:hAnsi="Arial" w:cs="Arial"/>
          <w:sz w:val="24"/>
          <w:szCs w:val="24"/>
        </w:rPr>
        <w:t>s</w:t>
      </w:r>
      <w:r w:rsidR="57070444" w:rsidRPr="00557C8F">
        <w:rPr>
          <w:rFonts w:ascii="Arial" w:eastAsia="Arial" w:hAnsi="Arial" w:cs="Arial"/>
          <w:sz w:val="24"/>
          <w:szCs w:val="24"/>
        </w:rPr>
        <w:t xml:space="preserve"> 6</w:t>
      </w:r>
      <w:r w:rsidR="00072DBB" w:rsidRPr="00557C8F">
        <w:rPr>
          <w:rFonts w:ascii="Arial" w:eastAsia="Arial" w:hAnsi="Arial" w:cs="Arial"/>
          <w:color w:val="000000" w:themeColor="text1"/>
          <w:sz w:val="24"/>
          <w:szCs w:val="24"/>
        </w:rPr>
        <w:t>–</w:t>
      </w:r>
      <w:r w:rsidR="57070444" w:rsidRPr="00557C8F">
        <w:rPr>
          <w:rFonts w:ascii="Arial" w:eastAsia="Arial" w:hAnsi="Arial" w:cs="Arial"/>
          <w:sz w:val="24"/>
          <w:szCs w:val="24"/>
        </w:rPr>
        <w:t xml:space="preserve">8, </w:t>
      </w:r>
      <w:r w:rsidR="56533BF5" w:rsidRPr="00557C8F">
        <w:rPr>
          <w:rFonts w:ascii="Arial" w:eastAsia="Arial" w:hAnsi="Arial" w:cs="Arial"/>
          <w:sz w:val="24"/>
          <w:szCs w:val="24"/>
        </w:rPr>
        <w:t>PI, (Activity</w:t>
      </w:r>
      <w:r w:rsidR="072A97F5" w:rsidRPr="00557C8F">
        <w:rPr>
          <w:rFonts w:ascii="Arial" w:eastAsia="Arial" w:hAnsi="Arial" w:cs="Arial"/>
          <w:sz w:val="24"/>
          <w:szCs w:val="24"/>
        </w:rPr>
        <w:t xml:space="preserve"> Routines</w:t>
      </w:r>
      <w:r w:rsidR="2168D907" w:rsidRPr="00557C8F">
        <w:rPr>
          <w:rFonts w:ascii="Arial" w:eastAsia="Arial" w:hAnsi="Arial" w:cs="Arial"/>
          <w:sz w:val="24"/>
          <w:szCs w:val="24"/>
        </w:rPr>
        <w:t xml:space="preserve">; </w:t>
      </w:r>
      <w:r w:rsidR="072A97F5" w:rsidRPr="00557C8F">
        <w:rPr>
          <w:rFonts w:ascii="Arial" w:eastAsia="Arial" w:hAnsi="Arial" w:cs="Arial"/>
          <w:sz w:val="24"/>
          <w:szCs w:val="24"/>
        </w:rPr>
        <w:t>Technology Activities</w:t>
      </w:r>
      <w:r w:rsidR="2D823D2B" w:rsidRPr="00557C8F">
        <w:rPr>
          <w:rFonts w:ascii="Arial" w:eastAsia="Arial" w:hAnsi="Arial" w:cs="Arial"/>
          <w:sz w:val="24"/>
          <w:szCs w:val="24"/>
        </w:rPr>
        <w:t>;</w:t>
      </w:r>
      <w:r w:rsidR="072A97F5" w:rsidRPr="00557C8F">
        <w:rPr>
          <w:rFonts w:ascii="Arial" w:eastAsia="Arial" w:hAnsi="Arial" w:cs="Arial"/>
          <w:sz w:val="24"/>
          <w:szCs w:val="24"/>
        </w:rPr>
        <w:t xml:space="preserve"> Puzzles</w:t>
      </w:r>
      <w:r w:rsidR="4B03AE23" w:rsidRPr="00557C8F">
        <w:rPr>
          <w:rFonts w:ascii="Arial" w:eastAsia="Arial" w:hAnsi="Arial" w:cs="Arial"/>
          <w:sz w:val="24"/>
          <w:szCs w:val="24"/>
        </w:rPr>
        <w:t xml:space="preserve">, </w:t>
      </w:r>
      <w:r w:rsidR="072A97F5" w:rsidRPr="00557C8F">
        <w:rPr>
          <w:rFonts w:ascii="Arial" w:eastAsia="Arial" w:hAnsi="Arial" w:cs="Arial"/>
          <w:sz w:val="24"/>
          <w:szCs w:val="24"/>
        </w:rPr>
        <w:t>Games</w:t>
      </w:r>
      <w:r w:rsidR="0499C8FE" w:rsidRPr="00557C8F">
        <w:rPr>
          <w:rFonts w:ascii="Arial" w:eastAsia="Arial" w:hAnsi="Arial" w:cs="Arial"/>
          <w:sz w:val="24"/>
          <w:szCs w:val="24"/>
        </w:rPr>
        <w:t>,</w:t>
      </w:r>
      <w:r w:rsidR="072A97F5" w:rsidRPr="00557C8F">
        <w:rPr>
          <w:rFonts w:ascii="Arial" w:eastAsia="Arial" w:hAnsi="Arial" w:cs="Arial"/>
          <w:sz w:val="24"/>
          <w:szCs w:val="24"/>
        </w:rPr>
        <w:t xml:space="preserve"> and Card Sorts</w:t>
      </w:r>
      <w:r w:rsidR="674751A2" w:rsidRPr="00557C8F">
        <w:rPr>
          <w:rFonts w:ascii="Arial" w:eastAsia="Arial" w:hAnsi="Arial" w:cs="Arial"/>
          <w:sz w:val="24"/>
          <w:szCs w:val="24"/>
        </w:rPr>
        <w:t>;</w:t>
      </w:r>
      <w:r w:rsidR="072A97F5" w:rsidRPr="00557C8F">
        <w:rPr>
          <w:rFonts w:ascii="Arial" w:eastAsia="Arial" w:hAnsi="Arial" w:cs="Arial"/>
          <w:sz w:val="24"/>
          <w:szCs w:val="24"/>
        </w:rPr>
        <w:t xml:space="preserve"> Real-Life Problems and Mathematical Investigati</w:t>
      </w:r>
      <w:r w:rsidR="20800B44" w:rsidRPr="00557C8F">
        <w:rPr>
          <w:rFonts w:ascii="Arial" w:eastAsia="Arial" w:hAnsi="Arial" w:cs="Arial"/>
          <w:sz w:val="24"/>
          <w:szCs w:val="24"/>
        </w:rPr>
        <w:t>ons</w:t>
      </w:r>
      <w:r w:rsidR="27A2894A" w:rsidRPr="00557C8F">
        <w:rPr>
          <w:rFonts w:ascii="Arial" w:eastAsia="Arial" w:hAnsi="Arial" w:cs="Arial"/>
          <w:sz w:val="24"/>
          <w:szCs w:val="24"/>
        </w:rPr>
        <w:t>;</w:t>
      </w:r>
      <w:r w:rsidR="20800B44" w:rsidRPr="00557C8F">
        <w:rPr>
          <w:rFonts w:ascii="Arial" w:eastAsia="Arial" w:hAnsi="Arial" w:cs="Arial"/>
          <w:sz w:val="24"/>
          <w:szCs w:val="24"/>
        </w:rPr>
        <w:t xml:space="preserve"> Dealing with Data</w:t>
      </w:r>
      <w:r w:rsidR="7F9E65BF" w:rsidRPr="00557C8F">
        <w:rPr>
          <w:rFonts w:ascii="Arial" w:eastAsia="Arial" w:hAnsi="Arial" w:cs="Arial"/>
          <w:sz w:val="24"/>
          <w:szCs w:val="24"/>
        </w:rPr>
        <w:t>;</w:t>
      </w:r>
      <w:r w:rsidR="20800B44" w:rsidRPr="00557C8F">
        <w:rPr>
          <w:rFonts w:ascii="Arial" w:eastAsia="Arial" w:hAnsi="Arial" w:cs="Arial"/>
          <w:sz w:val="24"/>
          <w:szCs w:val="24"/>
        </w:rPr>
        <w:t xml:space="preserve"> Mathematics and the Environment</w:t>
      </w:r>
      <w:r w:rsidR="7A215455" w:rsidRPr="00557C8F">
        <w:rPr>
          <w:rFonts w:ascii="Arial" w:eastAsia="Arial" w:hAnsi="Arial" w:cs="Arial"/>
          <w:sz w:val="24"/>
          <w:szCs w:val="24"/>
        </w:rPr>
        <w:t>;</w:t>
      </w:r>
      <w:r w:rsidR="20800B44" w:rsidRPr="00557C8F">
        <w:rPr>
          <w:rFonts w:ascii="Arial" w:eastAsia="Arial" w:hAnsi="Arial" w:cs="Arial"/>
          <w:sz w:val="24"/>
          <w:szCs w:val="24"/>
        </w:rPr>
        <w:t xml:space="preserve"> Assessment Options</w:t>
      </w:r>
      <w:r w:rsidR="4F478E5B" w:rsidRPr="00557C8F">
        <w:rPr>
          <w:rFonts w:ascii="Arial" w:eastAsia="Arial" w:hAnsi="Arial" w:cs="Arial"/>
          <w:sz w:val="24"/>
          <w:szCs w:val="24"/>
        </w:rPr>
        <w:t>)</w:t>
      </w:r>
      <w:r w:rsidR="072A97F5" w:rsidRPr="00557C8F">
        <w:rPr>
          <w:rFonts w:ascii="Arial" w:eastAsia="Arial" w:hAnsi="Arial" w:cs="Arial"/>
          <w:sz w:val="24"/>
          <w:szCs w:val="24"/>
        </w:rPr>
        <w:t xml:space="preserve"> </w:t>
      </w:r>
      <w:r w:rsidR="63F257E7" w:rsidRPr="00557C8F">
        <w:rPr>
          <w:rFonts w:ascii="Arial" w:eastAsia="Arial" w:hAnsi="Arial" w:cs="Arial"/>
          <w:sz w:val="24"/>
          <w:szCs w:val="24"/>
        </w:rPr>
        <w:t>pp.</w:t>
      </w:r>
      <w:r w:rsidR="57070444" w:rsidRPr="00557C8F">
        <w:rPr>
          <w:rFonts w:ascii="Arial" w:eastAsia="Arial" w:hAnsi="Arial" w:cs="Arial"/>
          <w:sz w:val="24"/>
          <w:szCs w:val="24"/>
        </w:rPr>
        <w:t xml:space="preserve"> 29</w:t>
      </w:r>
      <w:r w:rsidR="00072DBB" w:rsidRPr="00557C8F">
        <w:rPr>
          <w:rFonts w:ascii="Arial" w:eastAsia="Arial" w:hAnsi="Arial" w:cs="Arial"/>
          <w:color w:val="000000" w:themeColor="text1"/>
          <w:sz w:val="24"/>
          <w:szCs w:val="24"/>
        </w:rPr>
        <w:t>–</w:t>
      </w:r>
      <w:r w:rsidR="57070444" w:rsidRPr="00557C8F">
        <w:rPr>
          <w:rFonts w:ascii="Arial" w:eastAsia="Arial" w:hAnsi="Arial" w:cs="Arial"/>
          <w:sz w:val="24"/>
          <w:szCs w:val="24"/>
        </w:rPr>
        <w:t>35</w:t>
      </w:r>
      <w:r w:rsidR="22B3B69F" w:rsidRPr="00557C8F">
        <w:rPr>
          <w:rFonts w:ascii="Arial" w:eastAsia="Arial" w:hAnsi="Arial" w:cs="Arial"/>
          <w:sz w:val="24"/>
          <w:szCs w:val="24"/>
        </w:rPr>
        <w:t xml:space="preserve"> (</w:t>
      </w:r>
      <w:r w:rsidR="22B3B69F" w:rsidRPr="00557C8F">
        <w:rPr>
          <w:rFonts w:ascii="Arial" w:eastAsia="Arial" w:hAnsi="Arial" w:cs="Arial"/>
          <w:color w:val="000000" w:themeColor="text1"/>
          <w:sz w:val="24"/>
          <w:szCs w:val="24"/>
        </w:rPr>
        <w:t>Features to Engage Students)</w:t>
      </w:r>
    </w:p>
    <w:p w14:paraId="2EA98838" w14:textId="4210A25E" w:rsidR="56BF63A3" w:rsidRPr="00557C8F" w:rsidRDefault="56BF63A3" w:rsidP="00072DBB">
      <w:pPr>
        <w:pStyle w:val="ListParagraph"/>
        <w:numPr>
          <w:ilvl w:val="1"/>
          <w:numId w:val="2"/>
        </w:numPr>
        <w:spacing w:after="240"/>
        <w:contextualSpacing w:val="0"/>
        <w:rPr>
          <w:rFonts w:ascii="Arial" w:eastAsia="Arial" w:hAnsi="Arial" w:cs="Arial"/>
          <w:sz w:val="24"/>
          <w:szCs w:val="24"/>
        </w:rPr>
      </w:pPr>
      <w:r w:rsidRPr="00557C8F">
        <w:rPr>
          <w:rFonts w:ascii="Arial" w:eastAsia="Arial" w:hAnsi="Arial" w:cs="Arial"/>
          <w:sz w:val="24"/>
          <w:szCs w:val="24"/>
        </w:rPr>
        <w:t xml:space="preserve">Criterion </w:t>
      </w:r>
      <w:r w:rsidR="57070444" w:rsidRPr="00557C8F">
        <w:rPr>
          <w:rFonts w:ascii="Arial" w:eastAsia="Arial" w:hAnsi="Arial" w:cs="Arial"/>
          <w:sz w:val="24"/>
          <w:szCs w:val="24"/>
        </w:rPr>
        <w:t>5.3</w:t>
      </w:r>
      <w:r w:rsidR="548A5FC6" w:rsidRPr="00557C8F">
        <w:rPr>
          <w:rFonts w:ascii="Arial" w:eastAsia="Arial" w:hAnsi="Arial" w:cs="Arial"/>
          <w:sz w:val="24"/>
          <w:szCs w:val="24"/>
        </w:rPr>
        <w:t xml:space="preserve">: </w:t>
      </w:r>
      <w:r w:rsidR="57070444" w:rsidRPr="00557C8F">
        <w:rPr>
          <w:rFonts w:ascii="Arial" w:eastAsia="Arial" w:hAnsi="Arial" w:cs="Arial"/>
          <w:sz w:val="24"/>
          <w:szCs w:val="24"/>
        </w:rPr>
        <w:t xml:space="preserve">Grade 8, PI, p. 11 (Materials, Copies, and Shopping Lists) </w:t>
      </w:r>
      <w:r w:rsidR="00557C8F" w:rsidRPr="00557C8F">
        <w:rPr>
          <w:rFonts w:ascii="Arial" w:eastAsia="Arial" w:hAnsi="Arial" w:cs="Arial"/>
          <w:sz w:val="24"/>
          <w:szCs w:val="24"/>
        </w:rPr>
        <w:t>and</w:t>
      </w:r>
      <w:r w:rsidR="57070444" w:rsidRPr="00557C8F">
        <w:rPr>
          <w:rFonts w:ascii="Arial" w:eastAsia="Arial" w:hAnsi="Arial" w:cs="Arial"/>
          <w:sz w:val="24"/>
          <w:szCs w:val="24"/>
        </w:rPr>
        <w:t xml:space="preserve"> Grade 8, Portal, </w:t>
      </w:r>
      <w:hyperlink r:id="rId13" w:tooltip="Grade 8 Portal">
        <w:r w:rsidR="57070444" w:rsidRPr="00557C8F">
          <w:rPr>
            <w:rStyle w:val="Hyperlink"/>
            <w:rFonts w:eastAsia="Arial" w:cs="Arial"/>
            <w:szCs w:val="24"/>
          </w:rPr>
          <w:t>https://mathandteaching.org/CMAT/Core2025/Teacher%20Portal/8th%20Grade/General%20Resources/Grade%208%20Program%20Information%20-%20Planning%20Tips.pdf</w:t>
        </w:r>
      </w:hyperlink>
    </w:p>
    <w:p w14:paraId="17973877" w14:textId="084CD773" w:rsidR="43681B34" w:rsidRPr="00557C8F" w:rsidRDefault="43681B34" w:rsidP="00072DBB">
      <w:pPr>
        <w:pStyle w:val="ListParagraph"/>
        <w:numPr>
          <w:ilvl w:val="1"/>
          <w:numId w:val="2"/>
        </w:numPr>
        <w:spacing w:after="240"/>
        <w:contextualSpacing w:val="0"/>
        <w:rPr>
          <w:rFonts w:ascii="Arial" w:eastAsia="Arial" w:hAnsi="Arial" w:cs="Arial"/>
          <w:sz w:val="24"/>
          <w:szCs w:val="24"/>
        </w:rPr>
      </w:pPr>
      <w:r w:rsidRPr="00557C8F">
        <w:rPr>
          <w:rFonts w:ascii="Arial" w:eastAsia="Arial" w:hAnsi="Arial" w:cs="Arial"/>
          <w:sz w:val="24"/>
          <w:szCs w:val="24"/>
        </w:rPr>
        <w:lastRenderedPageBreak/>
        <w:t>Criterion 5.4: Grade 6, PI, pp. 2</w:t>
      </w:r>
      <w:r w:rsidR="00072DBB" w:rsidRPr="00557C8F">
        <w:rPr>
          <w:rFonts w:ascii="Arial" w:eastAsia="Arial" w:hAnsi="Arial" w:cs="Arial"/>
          <w:color w:val="000000" w:themeColor="text1"/>
          <w:sz w:val="24"/>
          <w:szCs w:val="24"/>
        </w:rPr>
        <w:t>–</w:t>
      </w:r>
      <w:r w:rsidRPr="00557C8F">
        <w:rPr>
          <w:rFonts w:ascii="Arial" w:eastAsia="Arial" w:hAnsi="Arial" w:cs="Arial"/>
          <w:sz w:val="24"/>
          <w:szCs w:val="24"/>
        </w:rPr>
        <w:t>3, Grade 6: Unit Overviews</w:t>
      </w:r>
    </w:p>
    <w:p w14:paraId="773C5095" w14:textId="74E1E055" w:rsidR="0C49F8E9" w:rsidRPr="00557C8F" w:rsidRDefault="0C49F8E9" w:rsidP="406BD6BC">
      <w:pPr>
        <w:pStyle w:val="ListParagraph"/>
        <w:numPr>
          <w:ilvl w:val="1"/>
          <w:numId w:val="2"/>
        </w:numPr>
        <w:rPr>
          <w:rFonts w:ascii="Arial" w:eastAsia="Arial" w:hAnsi="Arial" w:cs="Arial"/>
        </w:rPr>
      </w:pPr>
      <w:r w:rsidRPr="00557C8F">
        <w:rPr>
          <w:rFonts w:ascii="Arial" w:eastAsia="Arial" w:hAnsi="Arial" w:cs="Arial"/>
          <w:sz w:val="24"/>
          <w:szCs w:val="24"/>
        </w:rPr>
        <w:t xml:space="preserve">Criterion </w:t>
      </w:r>
      <w:r w:rsidR="57070444" w:rsidRPr="00557C8F">
        <w:rPr>
          <w:rFonts w:ascii="Arial" w:eastAsia="Arial" w:hAnsi="Arial" w:cs="Arial"/>
          <w:sz w:val="24"/>
          <w:szCs w:val="24"/>
        </w:rPr>
        <w:t>5.5</w:t>
      </w:r>
      <w:r w:rsidR="44ED5248" w:rsidRPr="00557C8F">
        <w:rPr>
          <w:rFonts w:ascii="Arial" w:eastAsia="Arial" w:hAnsi="Arial" w:cs="Arial"/>
          <w:sz w:val="24"/>
          <w:szCs w:val="24"/>
        </w:rPr>
        <w:t xml:space="preserve">: </w:t>
      </w:r>
      <w:r w:rsidR="57070444" w:rsidRPr="00557C8F">
        <w:rPr>
          <w:rFonts w:ascii="Arial" w:eastAsia="Arial" w:hAnsi="Arial" w:cs="Arial"/>
          <w:sz w:val="24"/>
          <w:szCs w:val="24"/>
        </w:rPr>
        <w:t xml:space="preserve">Grade 7, </w:t>
      </w:r>
      <w:r w:rsidR="43A5C3B5" w:rsidRPr="00557C8F">
        <w:rPr>
          <w:rFonts w:ascii="Arial" w:eastAsia="Arial" w:hAnsi="Arial" w:cs="Arial"/>
          <w:sz w:val="24"/>
          <w:szCs w:val="24"/>
        </w:rPr>
        <w:t>Portal</w:t>
      </w:r>
      <w:r w:rsidR="00557C8F" w:rsidRPr="00557C8F">
        <w:rPr>
          <w:rFonts w:ascii="Arial" w:eastAsia="Arial" w:hAnsi="Arial" w:cs="Arial"/>
          <w:sz w:val="24"/>
          <w:szCs w:val="24"/>
        </w:rPr>
        <w:t xml:space="preserve"> </w:t>
      </w:r>
      <w:r w:rsidR="1CB7344C" w:rsidRPr="00557C8F">
        <w:rPr>
          <w:rFonts w:ascii="Arial" w:eastAsia="Arial" w:hAnsi="Arial" w:cs="Arial"/>
          <w:sz w:val="24"/>
          <w:szCs w:val="24"/>
        </w:rPr>
        <w:t>(</w:t>
      </w:r>
      <w:r w:rsidR="1CB7344C" w:rsidRPr="00557C8F">
        <w:rPr>
          <w:rFonts w:ascii="Arial" w:eastAsia="Arial" w:hAnsi="Arial" w:cs="Arial"/>
          <w:color w:val="000000" w:themeColor="text1"/>
          <w:sz w:val="24"/>
          <w:szCs w:val="24"/>
        </w:rPr>
        <w:t>General Resources, Cumulative Tests, Tests 1</w:t>
      </w:r>
      <w:r w:rsidR="00072DBB" w:rsidRPr="00557C8F">
        <w:rPr>
          <w:rFonts w:ascii="Arial" w:eastAsia="Arial" w:hAnsi="Arial" w:cs="Arial"/>
          <w:color w:val="000000" w:themeColor="text1"/>
          <w:sz w:val="24"/>
          <w:szCs w:val="24"/>
        </w:rPr>
        <w:t>–</w:t>
      </w:r>
      <w:r w:rsidR="1CB7344C" w:rsidRPr="00557C8F">
        <w:rPr>
          <w:rFonts w:ascii="Arial" w:eastAsia="Arial" w:hAnsi="Arial" w:cs="Arial"/>
          <w:color w:val="000000" w:themeColor="text1"/>
          <w:sz w:val="24"/>
          <w:szCs w:val="24"/>
        </w:rPr>
        <w:t>10 Answer Key)</w:t>
      </w:r>
      <w:r w:rsidR="43A5C3B5" w:rsidRPr="00557C8F">
        <w:rPr>
          <w:rFonts w:ascii="Arial" w:eastAsia="Arial" w:hAnsi="Arial" w:cs="Arial"/>
          <w:sz w:val="24"/>
          <w:szCs w:val="24"/>
        </w:rPr>
        <w:t xml:space="preserve"> </w:t>
      </w:r>
      <w:hyperlink r:id="rId14" w:history="1">
        <w:r w:rsidR="00557C8F" w:rsidRPr="00557C8F">
          <w:rPr>
            <w:rStyle w:val="Hyperlink"/>
            <w:rFonts w:eastAsia="Arial" w:cs="Arial"/>
            <w:szCs w:val="24"/>
          </w:rPr>
          <w:t>https://mathandteaching.org/CMAT/Core2025/Teacher%20Portal/7th%20Grade/General%20Resources/Grade%207%20Tests%201-10%20AK.pdf</w:t>
        </w:r>
      </w:hyperlink>
    </w:p>
    <w:p w14:paraId="7CB5D038" w14:textId="15F1755C" w:rsidR="6A53E29B" w:rsidRPr="00557C8F" w:rsidRDefault="6A53E29B" w:rsidP="00767F5B">
      <w:pPr>
        <w:pStyle w:val="Heading2"/>
      </w:pPr>
      <w:r w:rsidRPr="00557C8F">
        <w:t>Edits and Corrections:</w:t>
      </w:r>
    </w:p>
    <w:p w14:paraId="656C3468" w14:textId="18680661" w:rsidR="7225272C" w:rsidRPr="00557C8F" w:rsidRDefault="7225272C" w:rsidP="025D2622">
      <w:pPr>
        <w:rPr>
          <w:rFonts w:ascii="Arial" w:hAnsi="Arial" w:cs="Arial"/>
          <w:sz w:val="24"/>
          <w:szCs w:val="24"/>
        </w:rPr>
      </w:pPr>
      <w:r w:rsidRPr="00557C8F">
        <w:rPr>
          <w:rFonts w:ascii="Arial" w:hAnsi="Arial" w:cs="Arial"/>
          <w:sz w:val="24"/>
          <w:szCs w:val="24"/>
        </w:rPr>
        <w:t>No</w:t>
      </w:r>
      <w:r w:rsidR="07576D19" w:rsidRPr="00557C8F">
        <w:rPr>
          <w:rFonts w:ascii="Arial" w:hAnsi="Arial" w:cs="Arial"/>
          <w:sz w:val="24"/>
          <w:szCs w:val="24"/>
        </w:rPr>
        <w:t>ne</w:t>
      </w:r>
      <w:r w:rsidRPr="00557C8F">
        <w:rPr>
          <w:rFonts w:ascii="Arial" w:hAnsi="Arial" w:cs="Arial"/>
          <w:sz w:val="24"/>
          <w:szCs w:val="24"/>
        </w:rPr>
        <w:t>.</w:t>
      </w:r>
    </w:p>
    <w:p w14:paraId="5BFC4FCF" w14:textId="4C492917" w:rsidR="6A53E29B" w:rsidRPr="00557C8F" w:rsidRDefault="0025509B" w:rsidP="004448CA">
      <w:pPr>
        <w:pStyle w:val="Heading2"/>
      </w:pPr>
      <w:r w:rsidRPr="00557C8F">
        <w:t>Social Content Citations</w:t>
      </w:r>
    </w:p>
    <w:p w14:paraId="4231889D" w14:textId="69C9877C" w:rsidR="49EF9556" w:rsidRPr="00557C8F" w:rsidRDefault="49EF9556" w:rsidP="025D2622">
      <w:pPr>
        <w:spacing w:after="240" w:line="240" w:lineRule="auto"/>
        <w:rPr>
          <w:rFonts w:ascii="Arial" w:hAnsi="Arial" w:cs="Arial"/>
          <w:i/>
          <w:iCs/>
          <w:sz w:val="24"/>
          <w:szCs w:val="24"/>
        </w:rPr>
      </w:pPr>
      <w:r w:rsidRPr="00557C8F">
        <w:rPr>
          <w:rFonts w:ascii="Arial" w:hAnsi="Arial" w:cs="Arial"/>
          <w:sz w:val="24"/>
          <w:szCs w:val="24"/>
        </w:rPr>
        <w:t>No</w:t>
      </w:r>
      <w:r w:rsidR="6626C690" w:rsidRPr="00557C8F">
        <w:rPr>
          <w:rFonts w:ascii="Arial" w:hAnsi="Arial" w:cs="Arial"/>
          <w:sz w:val="24"/>
          <w:szCs w:val="24"/>
        </w:rPr>
        <w:t>ne</w:t>
      </w:r>
      <w:r w:rsidRPr="00557C8F">
        <w:rPr>
          <w:rFonts w:ascii="Arial" w:hAnsi="Arial" w:cs="Arial"/>
          <w:sz w:val="24"/>
          <w:szCs w:val="24"/>
        </w:rPr>
        <w:t>.</w:t>
      </w:r>
    </w:p>
    <w:p w14:paraId="7DF83B83" w14:textId="2AF00003" w:rsidR="004448CA" w:rsidRPr="00557C8F" w:rsidRDefault="003765ED" w:rsidP="003765ED">
      <w:pPr>
        <w:spacing w:before="720" w:after="0" w:line="240" w:lineRule="auto"/>
        <w:rPr>
          <w:rFonts w:ascii="Arial" w:hAnsi="Arial" w:cs="Arial"/>
          <w:sz w:val="24"/>
          <w:szCs w:val="24"/>
        </w:rPr>
      </w:pPr>
      <w:r w:rsidRPr="00557C8F">
        <w:rPr>
          <w:rFonts w:ascii="Arial" w:hAnsi="Arial" w:cs="Arial"/>
          <w:sz w:val="24"/>
          <w:szCs w:val="24"/>
        </w:rPr>
        <w:t xml:space="preserve">California Department of Education, </w:t>
      </w:r>
      <w:r w:rsidR="009F6CD6" w:rsidRPr="00557C8F">
        <w:rPr>
          <w:rFonts w:ascii="Arial" w:hAnsi="Arial" w:cs="Arial"/>
          <w:sz w:val="24"/>
          <w:szCs w:val="24"/>
        </w:rPr>
        <w:t>August 2025</w:t>
      </w:r>
    </w:p>
    <w:sectPr w:rsidR="004448CA" w:rsidRPr="00557C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547A2" w14:textId="77777777" w:rsidR="00B90CFB" w:rsidRDefault="00B90CFB" w:rsidP="001E0FB8">
      <w:pPr>
        <w:spacing w:after="0" w:line="240" w:lineRule="auto"/>
      </w:pPr>
      <w:r>
        <w:separator/>
      </w:r>
    </w:p>
  </w:endnote>
  <w:endnote w:type="continuationSeparator" w:id="0">
    <w:p w14:paraId="1590F836" w14:textId="77777777" w:rsidR="00B90CFB" w:rsidRDefault="00B90CFB" w:rsidP="001E0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BCD54" w14:textId="77777777" w:rsidR="00B90CFB" w:rsidRDefault="00B90CFB" w:rsidP="001E0FB8">
      <w:pPr>
        <w:spacing w:after="0" w:line="240" w:lineRule="auto"/>
      </w:pPr>
      <w:r>
        <w:separator/>
      </w:r>
    </w:p>
  </w:footnote>
  <w:footnote w:type="continuationSeparator" w:id="0">
    <w:p w14:paraId="4EBCC096" w14:textId="77777777" w:rsidR="00B90CFB" w:rsidRDefault="00B90CFB" w:rsidP="001E0F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205B"/>
    <w:multiLevelType w:val="hybridMultilevel"/>
    <w:tmpl w:val="14BE2734"/>
    <w:lvl w:ilvl="0" w:tplc="4AEEDA1E">
      <w:start w:val="1"/>
      <w:numFmt w:val="bullet"/>
      <w:lvlText w:val=""/>
      <w:lvlJc w:val="left"/>
      <w:pPr>
        <w:ind w:left="720" w:hanging="360"/>
      </w:pPr>
      <w:rPr>
        <w:rFonts w:ascii="Symbol" w:hAnsi="Symbol" w:hint="default"/>
      </w:rPr>
    </w:lvl>
    <w:lvl w:ilvl="1" w:tplc="3E92BB36">
      <w:start w:val="1"/>
      <w:numFmt w:val="bullet"/>
      <w:lvlText w:val=""/>
      <w:lvlJc w:val="left"/>
      <w:pPr>
        <w:ind w:left="1440" w:hanging="360"/>
      </w:pPr>
      <w:rPr>
        <w:rFonts w:ascii="Symbol" w:hAnsi="Symbol" w:hint="default"/>
      </w:rPr>
    </w:lvl>
    <w:lvl w:ilvl="2" w:tplc="89D4FB5A">
      <w:start w:val="1"/>
      <w:numFmt w:val="bullet"/>
      <w:lvlText w:val=""/>
      <w:lvlJc w:val="left"/>
      <w:pPr>
        <w:ind w:left="2160" w:hanging="360"/>
      </w:pPr>
      <w:rPr>
        <w:rFonts w:ascii="Wingdings" w:hAnsi="Wingdings" w:hint="default"/>
      </w:rPr>
    </w:lvl>
    <w:lvl w:ilvl="3" w:tplc="5B202E6A">
      <w:start w:val="1"/>
      <w:numFmt w:val="bullet"/>
      <w:lvlText w:val=""/>
      <w:lvlJc w:val="left"/>
      <w:pPr>
        <w:ind w:left="2880" w:hanging="360"/>
      </w:pPr>
      <w:rPr>
        <w:rFonts w:ascii="Symbol" w:hAnsi="Symbol" w:hint="default"/>
      </w:rPr>
    </w:lvl>
    <w:lvl w:ilvl="4" w:tplc="10D65858">
      <w:start w:val="1"/>
      <w:numFmt w:val="bullet"/>
      <w:lvlText w:val="o"/>
      <w:lvlJc w:val="left"/>
      <w:pPr>
        <w:ind w:left="3600" w:hanging="360"/>
      </w:pPr>
      <w:rPr>
        <w:rFonts w:ascii="Courier New" w:hAnsi="Courier New" w:hint="default"/>
      </w:rPr>
    </w:lvl>
    <w:lvl w:ilvl="5" w:tplc="ACAA8DDC">
      <w:start w:val="1"/>
      <w:numFmt w:val="bullet"/>
      <w:lvlText w:val=""/>
      <w:lvlJc w:val="left"/>
      <w:pPr>
        <w:ind w:left="4320" w:hanging="360"/>
      </w:pPr>
      <w:rPr>
        <w:rFonts w:ascii="Wingdings" w:hAnsi="Wingdings" w:hint="default"/>
      </w:rPr>
    </w:lvl>
    <w:lvl w:ilvl="6" w:tplc="A21EFA42">
      <w:start w:val="1"/>
      <w:numFmt w:val="bullet"/>
      <w:lvlText w:val=""/>
      <w:lvlJc w:val="left"/>
      <w:pPr>
        <w:ind w:left="5040" w:hanging="360"/>
      </w:pPr>
      <w:rPr>
        <w:rFonts w:ascii="Symbol" w:hAnsi="Symbol" w:hint="default"/>
      </w:rPr>
    </w:lvl>
    <w:lvl w:ilvl="7" w:tplc="5734D68A">
      <w:start w:val="1"/>
      <w:numFmt w:val="bullet"/>
      <w:lvlText w:val="o"/>
      <w:lvlJc w:val="left"/>
      <w:pPr>
        <w:ind w:left="5760" w:hanging="360"/>
      </w:pPr>
      <w:rPr>
        <w:rFonts w:ascii="Courier New" w:hAnsi="Courier New" w:hint="default"/>
      </w:rPr>
    </w:lvl>
    <w:lvl w:ilvl="8" w:tplc="2E16538C">
      <w:start w:val="1"/>
      <w:numFmt w:val="bullet"/>
      <w:lvlText w:val=""/>
      <w:lvlJc w:val="left"/>
      <w:pPr>
        <w:ind w:left="6480" w:hanging="360"/>
      </w:pPr>
      <w:rPr>
        <w:rFonts w:ascii="Wingdings" w:hAnsi="Wingdings" w:hint="default"/>
      </w:rPr>
    </w:lvl>
  </w:abstractNum>
  <w:abstractNum w:abstractNumId="1"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8D7410"/>
    <w:multiLevelType w:val="multilevel"/>
    <w:tmpl w:val="B268C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9A4BD2"/>
    <w:multiLevelType w:val="hybridMultilevel"/>
    <w:tmpl w:val="0D524934"/>
    <w:lvl w:ilvl="0" w:tplc="B70E20F2">
      <w:start w:val="1"/>
      <w:numFmt w:val="bullet"/>
      <w:lvlText w:val=""/>
      <w:lvlJc w:val="left"/>
      <w:pPr>
        <w:ind w:left="720" w:hanging="360"/>
      </w:pPr>
      <w:rPr>
        <w:rFonts w:ascii="Symbol" w:hAnsi="Symbol" w:hint="default"/>
      </w:rPr>
    </w:lvl>
    <w:lvl w:ilvl="1" w:tplc="431AACE4">
      <w:start w:val="1"/>
      <w:numFmt w:val="bullet"/>
      <w:lvlText w:val=""/>
      <w:lvlJc w:val="left"/>
      <w:pPr>
        <w:ind w:left="1440" w:hanging="360"/>
      </w:pPr>
      <w:rPr>
        <w:rFonts w:ascii="Symbol" w:hAnsi="Symbol" w:hint="default"/>
      </w:rPr>
    </w:lvl>
    <w:lvl w:ilvl="2" w:tplc="3660798A">
      <w:start w:val="1"/>
      <w:numFmt w:val="bullet"/>
      <w:lvlText w:val=""/>
      <w:lvlJc w:val="left"/>
      <w:pPr>
        <w:ind w:left="2160" w:hanging="360"/>
      </w:pPr>
      <w:rPr>
        <w:rFonts w:ascii="Wingdings" w:hAnsi="Wingdings" w:hint="default"/>
      </w:rPr>
    </w:lvl>
    <w:lvl w:ilvl="3" w:tplc="1826C3C2">
      <w:start w:val="1"/>
      <w:numFmt w:val="bullet"/>
      <w:lvlText w:val=""/>
      <w:lvlJc w:val="left"/>
      <w:pPr>
        <w:ind w:left="2880" w:hanging="360"/>
      </w:pPr>
      <w:rPr>
        <w:rFonts w:ascii="Symbol" w:hAnsi="Symbol" w:hint="default"/>
      </w:rPr>
    </w:lvl>
    <w:lvl w:ilvl="4" w:tplc="A522B3BE">
      <w:start w:val="1"/>
      <w:numFmt w:val="bullet"/>
      <w:lvlText w:val="o"/>
      <w:lvlJc w:val="left"/>
      <w:pPr>
        <w:ind w:left="3600" w:hanging="360"/>
      </w:pPr>
      <w:rPr>
        <w:rFonts w:ascii="Courier New" w:hAnsi="Courier New" w:hint="default"/>
      </w:rPr>
    </w:lvl>
    <w:lvl w:ilvl="5" w:tplc="14A2D7B2">
      <w:start w:val="1"/>
      <w:numFmt w:val="bullet"/>
      <w:lvlText w:val=""/>
      <w:lvlJc w:val="left"/>
      <w:pPr>
        <w:ind w:left="4320" w:hanging="360"/>
      </w:pPr>
      <w:rPr>
        <w:rFonts w:ascii="Wingdings" w:hAnsi="Wingdings" w:hint="default"/>
      </w:rPr>
    </w:lvl>
    <w:lvl w:ilvl="6" w:tplc="79567E66">
      <w:start w:val="1"/>
      <w:numFmt w:val="bullet"/>
      <w:lvlText w:val=""/>
      <w:lvlJc w:val="left"/>
      <w:pPr>
        <w:ind w:left="5040" w:hanging="360"/>
      </w:pPr>
      <w:rPr>
        <w:rFonts w:ascii="Symbol" w:hAnsi="Symbol" w:hint="default"/>
      </w:rPr>
    </w:lvl>
    <w:lvl w:ilvl="7" w:tplc="7700C0F0">
      <w:start w:val="1"/>
      <w:numFmt w:val="bullet"/>
      <w:lvlText w:val="o"/>
      <w:lvlJc w:val="left"/>
      <w:pPr>
        <w:ind w:left="5760" w:hanging="360"/>
      </w:pPr>
      <w:rPr>
        <w:rFonts w:ascii="Courier New" w:hAnsi="Courier New" w:hint="default"/>
      </w:rPr>
    </w:lvl>
    <w:lvl w:ilvl="8" w:tplc="410AA1F4">
      <w:start w:val="1"/>
      <w:numFmt w:val="bullet"/>
      <w:lvlText w:val=""/>
      <w:lvlJc w:val="left"/>
      <w:pPr>
        <w:ind w:left="6480" w:hanging="360"/>
      </w:pPr>
      <w:rPr>
        <w:rFonts w:ascii="Wingdings" w:hAnsi="Wingdings" w:hint="default"/>
      </w:rPr>
    </w:lvl>
  </w:abstractNum>
  <w:abstractNum w:abstractNumId="4" w15:restartNumberingAfterBreak="0">
    <w:nsid w:val="442045B1"/>
    <w:multiLevelType w:val="multilevel"/>
    <w:tmpl w:val="ACD26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7A29C7"/>
    <w:multiLevelType w:val="multilevel"/>
    <w:tmpl w:val="CD2EF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9B09A4"/>
    <w:multiLevelType w:val="hybridMultilevel"/>
    <w:tmpl w:val="FD36A3C6"/>
    <w:lvl w:ilvl="0" w:tplc="8B281D48">
      <w:start w:val="1"/>
      <w:numFmt w:val="bullet"/>
      <w:lvlText w:val=""/>
      <w:lvlJc w:val="left"/>
      <w:pPr>
        <w:ind w:left="720" w:hanging="360"/>
      </w:pPr>
      <w:rPr>
        <w:rFonts w:ascii="Symbol" w:hAnsi="Symbol" w:hint="default"/>
      </w:rPr>
    </w:lvl>
    <w:lvl w:ilvl="1" w:tplc="CE0ADCBC">
      <w:start w:val="1"/>
      <w:numFmt w:val="bullet"/>
      <w:lvlText w:val=""/>
      <w:lvlJc w:val="left"/>
      <w:pPr>
        <w:ind w:left="1440" w:hanging="360"/>
      </w:pPr>
      <w:rPr>
        <w:rFonts w:ascii="Symbol" w:hAnsi="Symbol" w:hint="default"/>
      </w:rPr>
    </w:lvl>
    <w:lvl w:ilvl="2" w:tplc="91BEC3F2">
      <w:start w:val="1"/>
      <w:numFmt w:val="bullet"/>
      <w:lvlText w:val=""/>
      <w:lvlJc w:val="left"/>
      <w:pPr>
        <w:ind w:left="2160" w:hanging="360"/>
      </w:pPr>
      <w:rPr>
        <w:rFonts w:ascii="Wingdings" w:hAnsi="Wingdings" w:hint="default"/>
      </w:rPr>
    </w:lvl>
    <w:lvl w:ilvl="3" w:tplc="D346A1F0">
      <w:start w:val="1"/>
      <w:numFmt w:val="bullet"/>
      <w:lvlText w:val=""/>
      <w:lvlJc w:val="left"/>
      <w:pPr>
        <w:ind w:left="2880" w:hanging="360"/>
      </w:pPr>
      <w:rPr>
        <w:rFonts w:ascii="Symbol" w:hAnsi="Symbol" w:hint="default"/>
      </w:rPr>
    </w:lvl>
    <w:lvl w:ilvl="4" w:tplc="FF8EAE6A">
      <w:start w:val="1"/>
      <w:numFmt w:val="bullet"/>
      <w:lvlText w:val="o"/>
      <w:lvlJc w:val="left"/>
      <w:pPr>
        <w:ind w:left="3600" w:hanging="360"/>
      </w:pPr>
      <w:rPr>
        <w:rFonts w:ascii="Courier New" w:hAnsi="Courier New" w:hint="default"/>
      </w:rPr>
    </w:lvl>
    <w:lvl w:ilvl="5" w:tplc="B150FBCC">
      <w:start w:val="1"/>
      <w:numFmt w:val="bullet"/>
      <w:lvlText w:val=""/>
      <w:lvlJc w:val="left"/>
      <w:pPr>
        <w:ind w:left="4320" w:hanging="360"/>
      </w:pPr>
      <w:rPr>
        <w:rFonts w:ascii="Wingdings" w:hAnsi="Wingdings" w:hint="default"/>
      </w:rPr>
    </w:lvl>
    <w:lvl w:ilvl="6" w:tplc="727A159C">
      <w:start w:val="1"/>
      <w:numFmt w:val="bullet"/>
      <w:lvlText w:val=""/>
      <w:lvlJc w:val="left"/>
      <w:pPr>
        <w:ind w:left="5040" w:hanging="360"/>
      </w:pPr>
      <w:rPr>
        <w:rFonts w:ascii="Symbol" w:hAnsi="Symbol" w:hint="default"/>
      </w:rPr>
    </w:lvl>
    <w:lvl w:ilvl="7" w:tplc="653ACC98">
      <w:start w:val="1"/>
      <w:numFmt w:val="bullet"/>
      <w:lvlText w:val="o"/>
      <w:lvlJc w:val="left"/>
      <w:pPr>
        <w:ind w:left="5760" w:hanging="360"/>
      </w:pPr>
      <w:rPr>
        <w:rFonts w:ascii="Courier New" w:hAnsi="Courier New" w:hint="default"/>
      </w:rPr>
    </w:lvl>
    <w:lvl w:ilvl="8" w:tplc="89EC8ACA">
      <w:start w:val="1"/>
      <w:numFmt w:val="bullet"/>
      <w:lvlText w:val=""/>
      <w:lvlJc w:val="left"/>
      <w:pPr>
        <w:ind w:left="6480" w:hanging="360"/>
      </w:pPr>
      <w:rPr>
        <w:rFonts w:ascii="Wingdings" w:hAnsi="Wingdings" w:hint="default"/>
      </w:rPr>
    </w:lvl>
  </w:abstractNum>
  <w:abstractNum w:abstractNumId="7" w15:restartNumberingAfterBreak="0">
    <w:nsid w:val="4ABB3059"/>
    <w:multiLevelType w:val="hybridMultilevel"/>
    <w:tmpl w:val="280485B4"/>
    <w:lvl w:ilvl="0" w:tplc="AAB69AF2">
      <w:start w:val="1"/>
      <w:numFmt w:val="bullet"/>
      <w:lvlText w:val=""/>
      <w:lvlJc w:val="left"/>
      <w:pPr>
        <w:ind w:left="720" w:hanging="360"/>
      </w:pPr>
      <w:rPr>
        <w:rFonts w:ascii="Symbol" w:hAnsi="Symbol" w:hint="default"/>
      </w:rPr>
    </w:lvl>
    <w:lvl w:ilvl="1" w:tplc="AF00172A">
      <w:start w:val="1"/>
      <w:numFmt w:val="bullet"/>
      <w:lvlText w:val="o"/>
      <w:lvlJc w:val="left"/>
      <w:pPr>
        <w:ind w:left="1440" w:hanging="360"/>
      </w:pPr>
      <w:rPr>
        <w:rFonts w:ascii="Courier New" w:hAnsi="Courier New" w:hint="default"/>
      </w:rPr>
    </w:lvl>
    <w:lvl w:ilvl="2" w:tplc="0664AED6">
      <w:start w:val="1"/>
      <w:numFmt w:val="bullet"/>
      <w:lvlText w:val=""/>
      <w:lvlJc w:val="left"/>
      <w:pPr>
        <w:ind w:left="2160" w:hanging="360"/>
      </w:pPr>
      <w:rPr>
        <w:rFonts w:ascii="Wingdings" w:hAnsi="Wingdings" w:hint="default"/>
      </w:rPr>
    </w:lvl>
    <w:lvl w:ilvl="3" w:tplc="D3B4171E">
      <w:start w:val="1"/>
      <w:numFmt w:val="bullet"/>
      <w:lvlText w:val=""/>
      <w:lvlJc w:val="left"/>
      <w:pPr>
        <w:ind w:left="2880" w:hanging="360"/>
      </w:pPr>
      <w:rPr>
        <w:rFonts w:ascii="Symbol" w:hAnsi="Symbol" w:hint="default"/>
      </w:rPr>
    </w:lvl>
    <w:lvl w:ilvl="4" w:tplc="31669CF4">
      <w:start w:val="1"/>
      <w:numFmt w:val="bullet"/>
      <w:lvlText w:val="o"/>
      <w:lvlJc w:val="left"/>
      <w:pPr>
        <w:ind w:left="3600" w:hanging="360"/>
      </w:pPr>
      <w:rPr>
        <w:rFonts w:ascii="Courier New" w:hAnsi="Courier New" w:hint="default"/>
      </w:rPr>
    </w:lvl>
    <w:lvl w:ilvl="5" w:tplc="B8F4F818">
      <w:start w:val="1"/>
      <w:numFmt w:val="bullet"/>
      <w:lvlText w:val=""/>
      <w:lvlJc w:val="left"/>
      <w:pPr>
        <w:ind w:left="4320" w:hanging="360"/>
      </w:pPr>
      <w:rPr>
        <w:rFonts w:ascii="Wingdings" w:hAnsi="Wingdings" w:hint="default"/>
      </w:rPr>
    </w:lvl>
    <w:lvl w:ilvl="6" w:tplc="6040EA8C">
      <w:start w:val="1"/>
      <w:numFmt w:val="bullet"/>
      <w:lvlText w:val=""/>
      <w:lvlJc w:val="left"/>
      <w:pPr>
        <w:ind w:left="5040" w:hanging="360"/>
      </w:pPr>
      <w:rPr>
        <w:rFonts w:ascii="Symbol" w:hAnsi="Symbol" w:hint="default"/>
      </w:rPr>
    </w:lvl>
    <w:lvl w:ilvl="7" w:tplc="99DADC16">
      <w:start w:val="1"/>
      <w:numFmt w:val="bullet"/>
      <w:lvlText w:val="o"/>
      <w:lvlJc w:val="left"/>
      <w:pPr>
        <w:ind w:left="5760" w:hanging="360"/>
      </w:pPr>
      <w:rPr>
        <w:rFonts w:ascii="Courier New" w:hAnsi="Courier New" w:hint="default"/>
      </w:rPr>
    </w:lvl>
    <w:lvl w:ilvl="8" w:tplc="D4DCBCBA">
      <w:start w:val="1"/>
      <w:numFmt w:val="bullet"/>
      <w:lvlText w:val=""/>
      <w:lvlJc w:val="left"/>
      <w:pPr>
        <w:ind w:left="6480" w:hanging="360"/>
      </w:pPr>
      <w:rPr>
        <w:rFonts w:ascii="Wingdings" w:hAnsi="Wingdings" w:hint="default"/>
      </w:rPr>
    </w:lvl>
  </w:abstractNum>
  <w:abstractNum w:abstractNumId="8" w15:restartNumberingAfterBreak="0">
    <w:nsid w:val="510D1E1B"/>
    <w:multiLevelType w:val="multilevel"/>
    <w:tmpl w:val="5F6E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6E7EF3"/>
    <w:multiLevelType w:val="hybridMultilevel"/>
    <w:tmpl w:val="FCC6BD9E"/>
    <w:lvl w:ilvl="0" w:tplc="0FE4F5EC">
      <w:start w:val="1"/>
      <w:numFmt w:val="bullet"/>
      <w:lvlText w:val=""/>
      <w:lvlJc w:val="left"/>
      <w:pPr>
        <w:ind w:left="720" w:hanging="360"/>
      </w:pPr>
      <w:rPr>
        <w:rFonts w:ascii="Symbol" w:hAnsi="Symbol" w:hint="default"/>
      </w:rPr>
    </w:lvl>
    <w:lvl w:ilvl="1" w:tplc="E610A508">
      <w:start w:val="1"/>
      <w:numFmt w:val="bullet"/>
      <w:lvlText w:val=""/>
      <w:lvlJc w:val="left"/>
      <w:pPr>
        <w:ind w:left="1440" w:hanging="360"/>
      </w:pPr>
      <w:rPr>
        <w:rFonts w:ascii="Symbol" w:hAnsi="Symbol" w:hint="default"/>
      </w:rPr>
    </w:lvl>
    <w:lvl w:ilvl="2" w:tplc="C6F42424">
      <w:start w:val="1"/>
      <w:numFmt w:val="bullet"/>
      <w:lvlText w:val=""/>
      <w:lvlJc w:val="left"/>
      <w:pPr>
        <w:ind w:left="2160" w:hanging="360"/>
      </w:pPr>
      <w:rPr>
        <w:rFonts w:ascii="Wingdings" w:hAnsi="Wingdings" w:hint="default"/>
      </w:rPr>
    </w:lvl>
    <w:lvl w:ilvl="3" w:tplc="F08CD7E0">
      <w:start w:val="1"/>
      <w:numFmt w:val="bullet"/>
      <w:lvlText w:val=""/>
      <w:lvlJc w:val="left"/>
      <w:pPr>
        <w:ind w:left="2880" w:hanging="360"/>
      </w:pPr>
      <w:rPr>
        <w:rFonts w:ascii="Symbol" w:hAnsi="Symbol" w:hint="default"/>
      </w:rPr>
    </w:lvl>
    <w:lvl w:ilvl="4" w:tplc="31E0C0C8">
      <w:start w:val="1"/>
      <w:numFmt w:val="bullet"/>
      <w:lvlText w:val="o"/>
      <w:lvlJc w:val="left"/>
      <w:pPr>
        <w:ind w:left="3600" w:hanging="360"/>
      </w:pPr>
      <w:rPr>
        <w:rFonts w:ascii="Courier New" w:hAnsi="Courier New" w:hint="default"/>
      </w:rPr>
    </w:lvl>
    <w:lvl w:ilvl="5" w:tplc="547C853A">
      <w:start w:val="1"/>
      <w:numFmt w:val="bullet"/>
      <w:lvlText w:val=""/>
      <w:lvlJc w:val="left"/>
      <w:pPr>
        <w:ind w:left="4320" w:hanging="360"/>
      </w:pPr>
      <w:rPr>
        <w:rFonts w:ascii="Wingdings" w:hAnsi="Wingdings" w:hint="default"/>
      </w:rPr>
    </w:lvl>
    <w:lvl w:ilvl="6" w:tplc="9EAE0CB2">
      <w:start w:val="1"/>
      <w:numFmt w:val="bullet"/>
      <w:lvlText w:val=""/>
      <w:lvlJc w:val="left"/>
      <w:pPr>
        <w:ind w:left="5040" w:hanging="360"/>
      </w:pPr>
      <w:rPr>
        <w:rFonts w:ascii="Symbol" w:hAnsi="Symbol" w:hint="default"/>
      </w:rPr>
    </w:lvl>
    <w:lvl w:ilvl="7" w:tplc="6CFEBBFA">
      <w:start w:val="1"/>
      <w:numFmt w:val="bullet"/>
      <w:lvlText w:val="o"/>
      <w:lvlJc w:val="left"/>
      <w:pPr>
        <w:ind w:left="5760" w:hanging="360"/>
      </w:pPr>
      <w:rPr>
        <w:rFonts w:ascii="Courier New" w:hAnsi="Courier New" w:hint="default"/>
      </w:rPr>
    </w:lvl>
    <w:lvl w:ilvl="8" w:tplc="FA1A5F24">
      <w:start w:val="1"/>
      <w:numFmt w:val="bullet"/>
      <w:lvlText w:val=""/>
      <w:lvlJc w:val="left"/>
      <w:pPr>
        <w:ind w:left="6480" w:hanging="360"/>
      </w:pPr>
      <w:rPr>
        <w:rFonts w:ascii="Wingdings" w:hAnsi="Wingdings" w:hint="default"/>
      </w:rPr>
    </w:lvl>
  </w:abstractNum>
  <w:abstractNum w:abstractNumId="10" w15:restartNumberingAfterBreak="0">
    <w:nsid w:val="555A3645"/>
    <w:multiLevelType w:val="hybridMultilevel"/>
    <w:tmpl w:val="43047F18"/>
    <w:lvl w:ilvl="0" w:tplc="342CF84C">
      <w:start w:val="1"/>
      <w:numFmt w:val="bullet"/>
      <w:lvlText w:val=""/>
      <w:lvlJc w:val="left"/>
      <w:pPr>
        <w:ind w:left="720" w:hanging="360"/>
      </w:pPr>
      <w:rPr>
        <w:rFonts w:ascii="Symbol" w:hAnsi="Symbol" w:hint="default"/>
      </w:rPr>
    </w:lvl>
    <w:lvl w:ilvl="1" w:tplc="13EC8516">
      <w:start w:val="1"/>
      <w:numFmt w:val="bullet"/>
      <w:lvlText w:val=""/>
      <w:lvlJc w:val="left"/>
      <w:pPr>
        <w:ind w:left="1440" w:hanging="360"/>
      </w:pPr>
      <w:rPr>
        <w:rFonts w:ascii="Symbol" w:hAnsi="Symbol" w:hint="default"/>
      </w:rPr>
    </w:lvl>
    <w:lvl w:ilvl="2" w:tplc="0E2C1FC4">
      <w:start w:val="1"/>
      <w:numFmt w:val="bullet"/>
      <w:lvlText w:val=""/>
      <w:lvlJc w:val="left"/>
      <w:pPr>
        <w:ind w:left="2160" w:hanging="360"/>
      </w:pPr>
      <w:rPr>
        <w:rFonts w:ascii="Wingdings" w:hAnsi="Wingdings" w:hint="default"/>
      </w:rPr>
    </w:lvl>
    <w:lvl w:ilvl="3" w:tplc="1EC859BC">
      <w:start w:val="1"/>
      <w:numFmt w:val="bullet"/>
      <w:lvlText w:val=""/>
      <w:lvlJc w:val="left"/>
      <w:pPr>
        <w:ind w:left="2880" w:hanging="360"/>
      </w:pPr>
      <w:rPr>
        <w:rFonts w:ascii="Symbol" w:hAnsi="Symbol" w:hint="default"/>
      </w:rPr>
    </w:lvl>
    <w:lvl w:ilvl="4" w:tplc="15F22850">
      <w:start w:val="1"/>
      <w:numFmt w:val="bullet"/>
      <w:lvlText w:val="o"/>
      <w:lvlJc w:val="left"/>
      <w:pPr>
        <w:ind w:left="3600" w:hanging="360"/>
      </w:pPr>
      <w:rPr>
        <w:rFonts w:ascii="Courier New" w:hAnsi="Courier New" w:hint="default"/>
      </w:rPr>
    </w:lvl>
    <w:lvl w:ilvl="5" w:tplc="DD2C869C">
      <w:start w:val="1"/>
      <w:numFmt w:val="bullet"/>
      <w:lvlText w:val=""/>
      <w:lvlJc w:val="left"/>
      <w:pPr>
        <w:ind w:left="4320" w:hanging="360"/>
      </w:pPr>
      <w:rPr>
        <w:rFonts w:ascii="Wingdings" w:hAnsi="Wingdings" w:hint="default"/>
      </w:rPr>
    </w:lvl>
    <w:lvl w:ilvl="6" w:tplc="7C1EFD36">
      <w:start w:val="1"/>
      <w:numFmt w:val="bullet"/>
      <w:lvlText w:val=""/>
      <w:lvlJc w:val="left"/>
      <w:pPr>
        <w:ind w:left="5040" w:hanging="360"/>
      </w:pPr>
      <w:rPr>
        <w:rFonts w:ascii="Symbol" w:hAnsi="Symbol" w:hint="default"/>
      </w:rPr>
    </w:lvl>
    <w:lvl w:ilvl="7" w:tplc="C1601F4A">
      <w:start w:val="1"/>
      <w:numFmt w:val="bullet"/>
      <w:lvlText w:val="o"/>
      <w:lvlJc w:val="left"/>
      <w:pPr>
        <w:ind w:left="5760" w:hanging="360"/>
      </w:pPr>
      <w:rPr>
        <w:rFonts w:ascii="Courier New" w:hAnsi="Courier New" w:hint="default"/>
      </w:rPr>
    </w:lvl>
    <w:lvl w:ilvl="8" w:tplc="B8948B18">
      <w:start w:val="1"/>
      <w:numFmt w:val="bullet"/>
      <w:lvlText w:val=""/>
      <w:lvlJc w:val="left"/>
      <w:pPr>
        <w:ind w:left="6480" w:hanging="360"/>
      </w:pPr>
      <w:rPr>
        <w:rFonts w:ascii="Wingdings" w:hAnsi="Wingdings" w:hint="default"/>
      </w:rPr>
    </w:lvl>
  </w:abstractNum>
  <w:abstractNum w:abstractNumId="11" w15:restartNumberingAfterBreak="0">
    <w:nsid w:val="6EB02A84"/>
    <w:multiLevelType w:val="hybridMultilevel"/>
    <w:tmpl w:val="3A009FDE"/>
    <w:lvl w:ilvl="0" w:tplc="91725A38">
      <w:start w:val="1"/>
      <w:numFmt w:val="decimal"/>
      <w:lvlText w:val="%1."/>
      <w:lvlJc w:val="left"/>
      <w:pPr>
        <w:ind w:left="720" w:hanging="360"/>
      </w:pPr>
      <w:rPr>
        <w:rFonts w:ascii="Arial" w:hAnsi="Arial" w:cs="Arial" w:hint="default"/>
      </w:rPr>
    </w:lvl>
    <w:lvl w:ilvl="1" w:tplc="BD261312">
      <w:start w:val="1"/>
      <w:numFmt w:val="lowerLetter"/>
      <w:lvlText w:val="%2."/>
      <w:lvlJc w:val="left"/>
      <w:pPr>
        <w:ind w:left="1440" w:hanging="360"/>
      </w:pPr>
    </w:lvl>
    <w:lvl w:ilvl="2" w:tplc="FF2E1300">
      <w:start w:val="1"/>
      <w:numFmt w:val="lowerRoman"/>
      <w:lvlText w:val="%3."/>
      <w:lvlJc w:val="right"/>
      <w:pPr>
        <w:ind w:left="2160" w:hanging="180"/>
      </w:pPr>
    </w:lvl>
    <w:lvl w:ilvl="3" w:tplc="449C788C">
      <w:start w:val="1"/>
      <w:numFmt w:val="decimal"/>
      <w:lvlText w:val="%4."/>
      <w:lvlJc w:val="left"/>
      <w:pPr>
        <w:ind w:left="2880" w:hanging="360"/>
      </w:pPr>
    </w:lvl>
    <w:lvl w:ilvl="4" w:tplc="26EC898A">
      <w:start w:val="1"/>
      <w:numFmt w:val="lowerLetter"/>
      <w:lvlText w:val="%5."/>
      <w:lvlJc w:val="left"/>
      <w:pPr>
        <w:ind w:left="3600" w:hanging="360"/>
      </w:pPr>
    </w:lvl>
    <w:lvl w:ilvl="5" w:tplc="F01C28E6">
      <w:start w:val="1"/>
      <w:numFmt w:val="lowerRoman"/>
      <w:lvlText w:val="%6."/>
      <w:lvlJc w:val="right"/>
      <w:pPr>
        <w:ind w:left="4320" w:hanging="180"/>
      </w:pPr>
    </w:lvl>
    <w:lvl w:ilvl="6" w:tplc="65FAACA2">
      <w:start w:val="1"/>
      <w:numFmt w:val="decimal"/>
      <w:lvlText w:val="%7."/>
      <w:lvlJc w:val="left"/>
      <w:pPr>
        <w:ind w:left="5040" w:hanging="360"/>
      </w:pPr>
    </w:lvl>
    <w:lvl w:ilvl="7" w:tplc="70B683C0">
      <w:start w:val="1"/>
      <w:numFmt w:val="lowerLetter"/>
      <w:lvlText w:val="%8."/>
      <w:lvlJc w:val="left"/>
      <w:pPr>
        <w:ind w:left="5760" w:hanging="360"/>
      </w:pPr>
    </w:lvl>
    <w:lvl w:ilvl="8" w:tplc="C1C4F5E2">
      <w:start w:val="1"/>
      <w:numFmt w:val="lowerRoman"/>
      <w:lvlText w:val="%9."/>
      <w:lvlJc w:val="right"/>
      <w:pPr>
        <w:ind w:left="6480" w:hanging="180"/>
      </w:pPr>
    </w:lvl>
  </w:abstractNum>
  <w:num w:numId="1" w16cid:durableId="1510874420">
    <w:abstractNumId w:val="11"/>
  </w:num>
  <w:num w:numId="2" w16cid:durableId="391928029">
    <w:abstractNumId w:val="3"/>
  </w:num>
  <w:num w:numId="3" w16cid:durableId="889072601">
    <w:abstractNumId w:val="6"/>
  </w:num>
  <w:num w:numId="4" w16cid:durableId="291636826">
    <w:abstractNumId w:val="0"/>
  </w:num>
  <w:num w:numId="5" w16cid:durableId="484854966">
    <w:abstractNumId w:val="10"/>
  </w:num>
  <w:num w:numId="6" w16cid:durableId="1608001609">
    <w:abstractNumId w:val="7"/>
  </w:num>
  <w:num w:numId="7" w16cid:durableId="1315111947">
    <w:abstractNumId w:val="9"/>
  </w:num>
  <w:num w:numId="8" w16cid:durableId="63378935">
    <w:abstractNumId w:val="1"/>
  </w:num>
  <w:num w:numId="9" w16cid:durableId="1738163289">
    <w:abstractNumId w:val="8"/>
  </w:num>
  <w:num w:numId="10" w16cid:durableId="1675718754">
    <w:abstractNumId w:val="5"/>
  </w:num>
  <w:num w:numId="11" w16cid:durableId="1308050563">
    <w:abstractNumId w:val="4"/>
  </w:num>
  <w:num w:numId="12" w16cid:durableId="87240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AEB9FB"/>
    <w:rsid w:val="00030522"/>
    <w:rsid w:val="00072DBB"/>
    <w:rsid w:val="000B3E3F"/>
    <w:rsid w:val="000C7353"/>
    <w:rsid w:val="000D74B2"/>
    <w:rsid w:val="000E4F16"/>
    <w:rsid w:val="000F2F42"/>
    <w:rsid w:val="00104BF3"/>
    <w:rsid w:val="00134718"/>
    <w:rsid w:val="001579B5"/>
    <w:rsid w:val="001C43C5"/>
    <w:rsid w:val="001C6B22"/>
    <w:rsid w:val="001E0FB8"/>
    <w:rsid w:val="002018D5"/>
    <w:rsid w:val="002234E7"/>
    <w:rsid w:val="0025509B"/>
    <w:rsid w:val="00297E02"/>
    <w:rsid w:val="00321576"/>
    <w:rsid w:val="003765ED"/>
    <w:rsid w:val="00380892"/>
    <w:rsid w:val="00387550"/>
    <w:rsid w:val="003C2C12"/>
    <w:rsid w:val="00431494"/>
    <w:rsid w:val="004448CA"/>
    <w:rsid w:val="00460D03"/>
    <w:rsid w:val="00481E52"/>
    <w:rsid w:val="004A6206"/>
    <w:rsid w:val="004C6E4E"/>
    <w:rsid w:val="004D129A"/>
    <w:rsid w:val="004F30CE"/>
    <w:rsid w:val="00511B08"/>
    <w:rsid w:val="00515B37"/>
    <w:rsid w:val="00557C8F"/>
    <w:rsid w:val="006335DB"/>
    <w:rsid w:val="00634328"/>
    <w:rsid w:val="006C46BB"/>
    <w:rsid w:val="006D2E20"/>
    <w:rsid w:val="006D7E8F"/>
    <w:rsid w:val="006E020A"/>
    <w:rsid w:val="00700FF8"/>
    <w:rsid w:val="00707092"/>
    <w:rsid w:val="00722212"/>
    <w:rsid w:val="00752891"/>
    <w:rsid w:val="00756B44"/>
    <w:rsid w:val="00767F5B"/>
    <w:rsid w:val="007872C7"/>
    <w:rsid w:val="007B16F3"/>
    <w:rsid w:val="008311C1"/>
    <w:rsid w:val="008522F4"/>
    <w:rsid w:val="0087173B"/>
    <w:rsid w:val="00876FB3"/>
    <w:rsid w:val="00907134"/>
    <w:rsid w:val="0093487E"/>
    <w:rsid w:val="009725BE"/>
    <w:rsid w:val="009A2E1F"/>
    <w:rsid w:val="009E05A5"/>
    <w:rsid w:val="009E6AF5"/>
    <w:rsid w:val="009F6CD6"/>
    <w:rsid w:val="00A47E61"/>
    <w:rsid w:val="00A9181F"/>
    <w:rsid w:val="00A955C0"/>
    <w:rsid w:val="00AD332C"/>
    <w:rsid w:val="00B4282B"/>
    <w:rsid w:val="00B54858"/>
    <w:rsid w:val="00B67B01"/>
    <w:rsid w:val="00B90CFB"/>
    <w:rsid w:val="00BE3DB7"/>
    <w:rsid w:val="00BF3A01"/>
    <w:rsid w:val="00C17DC0"/>
    <w:rsid w:val="00C352D9"/>
    <w:rsid w:val="00C878DA"/>
    <w:rsid w:val="00CB54A6"/>
    <w:rsid w:val="00CB7C2C"/>
    <w:rsid w:val="00CD1CCF"/>
    <w:rsid w:val="00CE1938"/>
    <w:rsid w:val="00CE1FC1"/>
    <w:rsid w:val="00D0416E"/>
    <w:rsid w:val="00D67D2F"/>
    <w:rsid w:val="00DF5FCE"/>
    <w:rsid w:val="00E43855"/>
    <w:rsid w:val="00E8045F"/>
    <w:rsid w:val="00ED47BC"/>
    <w:rsid w:val="00ED601E"/>
    <w:rsid w:val="00F142E4"/>
    <w:rsid w:val="00F63A54"/>
    <w:rsid w:val="00FD47FD"/>
    <w:rsid w:val="00FE2CD4"/>
    <w:rsid w:val="00FE3F97"/>
    <w:rsid w:val="018CA97C"/>
    <w:rsid w:val="023CE60B"/>
    <w:rsid w:val="025D2622"/>
    <w:rsid w:val="0268D624"/>
    <w:rsid w:val="03222A75"/>
    <w:rsid w:val="0499C8FE"/>
    <w:rsid w:val="05196C0A"/>
    <w:rsid w:val="05B3C017"/>
    <w:rsid w:val="05E78220"/>
    <w:rsid w:val="0617D066"/>
    <w:rsid w:val="06476310"/>
    <w:rsid w:val="072A97F5"/>
    <w:rsid w:val="07576D19"/>
    <w:rsid w:val="08366A5B"/>
    <w:rsid w:val="084D4761"/>
    <w:rsid w:val="095EE044"/>
    <w:rsid w:val="099F3C53"/>
    <w:rsid w:val="0A159E36"/>
    <w:rsid w:val="0A3AA9F7"/>
    <w:rsid w:val="0B1AD433"/>
    <w:rsid w:val="0B5E9C32"/>
    <w:rsid w:val="0B9E9AF3"/>
    <w:rsid w:val="0BA448E7"/>
    <w:rsid w:val="0C49F8E9"/>
    <w:rsid w:val="0CAEA386"/>
    <w:rsid w:val="0D9171FB"/>
    <w:rsid w:val="0DD67413"/>
    <w:rsid w:val="0E986974"/>
    <w:rsid w:val="0ED63BB5"/>
    <w:rsid w:val="0EDA56FD"/>
    <w:rsid w:val="0FA1D5D5"/>
    <w:rsid w:val="0FCA7674"/>
    <w:rsid w:val="10027AAB"/>
    <w:rsid w:val="10854ABE"/>
    <w:rsid w:val="113F3BF8"/>
    <w:rsid w:val="115043A2"/>
    <w:rsid w:val="118A15B7"/>
    <w:rsid w:val="11C64F9D"/>
    <w:rsid w:val="11E880FC"/>
    <w:rsid w:val="122EA49B"/>
    <w:rsid w:val="12D063C1"/>
    <w:rsid w:val="13019F6A"/>
    <w:rsid w:val="130AB371"/>
    <w:rsid w:val="1398041C"/>
    <w:rsid w:val="1482766E"/>
    <w:rsid w:val="1552AFB3"/>
    <w:rsid w:val="15964321"/>
    <w:rsid w:val="16357B2E"/>
    <w:rsid w:val="16657460"/>
    <w:rsid w:val="1686EF4E"/>
    <w:rsid w:val="17C063B1"/>
    <w:rsid w:val="17EAAF4E"/>
    <w:rsid w:val="17F3A867"/>
    <w:rsid w:val="182643A2"/>
    <w:rsid w:val="194A0A8A"/>
    <w:rsid w:val="19841F96"/>
    <w:rsid w:val="1AB3BD02"/>
    <w:rsid w:val="1ADC1EAB"/>
    <w:rsid w:val="1AE7A058"/>
    <w:rsid w:val="1B2F4BDA"/>
    <w:rsid w:val="1B78818E"/>
    <w:rsid w:val="1B7CE63F"/>
    <w:rsid w:val="1C047F04"/>
    <w:rsid w:val="1CB7344C"/>
    <w:rsid w:val="1CBB8D87"/>
    <w:rsid w:val="1CFF6B6E"/>
    <w:rsid w:val="1D168770"/>
    <w:rsid w:val="1E575DE8"/>
    <w:rsid w:val="1E70C3A3"/>
    <w:rsid w:val="1ED73696"/>
    <w:rsid w:val="1F2A1210"/>
    <w:rsid w:val="1F532538"/>
    <w:rsid w:val="20037089"/>
    <w:rsid w:val="20800B44"/>
    <w:rsid w:val="20AB131F"/>
    <w:rsid w:val="2168D907"/>
    <w:rsid w:val="2176091E"/>
    <w:rsid w:val="21A82707"/>
    <w:rsid w:val="22B3B69F"/>
    <w:rsid w:val="22D5F619"/>
    <w:rsid w:val="22D75E32"/>
    <w:rsid w:val="22DBF672"/>
    <w:rsid w:val="22F12F27"/>
    <w:rsid w:val="22F480D3"/>
    <w:rsid w:val="2300D9B9"/>
    <w:rsid w:val="23F25DCA"/>
    <w:rsid w:val="240BE871"/>
    <w:rsid w:val="2469EDE7"/>
    <w:rsid w:val="258D7ED8"/>
    <w:rsid w:val="269E989A"/>
    <w:rsid w:val="26A0D05F"/>
    <w:rsid w:val="26C11DB0"/>
    <w:rsid w:val="27251096"/>
    <w:rsid w:val="27627A8F"/>
    <w:rsid w:val="27988FBE"/>
    <w:rsid w:val="27A144CA"/>
    <w:rsid w:val="27A2894A"/>
    <w:rsid w:val="281DB4E2"/>
    <w:rsid w:val="282096AB"/>
    <w:rsid w:val="286A3846"/>
    <w:rsid w:val="29146801"/>
    <w:rsid w:val="294A3E02"/>
    <w:rsid w:val="296E6768"/>
    <w:rsid w:val="2985B0A0"/>
    <w:rsid w:val="29BBE77B"/>
    <w:rsid w:val="29C947B5"/>
    <w:rsid w:val="29F6EAF2"/>
    <w:rsid w:val="2A1DD74F"/>
    <w:rsid w:val="2A4B048F"/>
    <w:rsid w:val="2A9A9003"/>
    <w:rsid w:val="2BB9E2F5"/>
    <w:rsid w:val="2BD90266"/>
    <w:rsid w:val="2C82F18F"/>
    <w:rsid w:val="2CCC828E"/>
    <w:rsid w:val="2CF1BA0D"/>
    <w:rsid w:val="2D823D2B"/>
    <w:rsid w:val="2D98F84C"/>
    <w:rsid w:val="2D994010"/>
    <w:rsid w:val="2DA72E76"/>
    <w:rsid w:val="2EAEB9FB"/>
    <w:rsid w:val="2FB3EA8B"/>
    <w:rsid w:val="301671CB"/>
    <w:rsid w:val="314B6C0A"/>
    <w:rsid w:val="3173BA3F"/>
    <w:rsid w:val="31DD27E2"/>
    <w:rsid w:val="32404EA7"/>
    <w:rsid w:val="3288C1EA"/>
    <w:rsid w:val="32D8DCE4"/>
    <w:rsid w:val="33B1ADBE"/>
    <w:rsid w:val="34E14B2A"/>
    <w:rsid w:val="352ADE3F"/>
    <w:rsid w:val="359F2BE3"/>
    <w:rsid w:val="36743902"/>
    <w:rsid w:val="3676E760"/>
    <w:rsid w:val="36D91A8F"/>
    <w:rsid w:val="3741F7DF"/>
    <w:rsid w:val="37D6F4ED"/>
    <w:rsid w:val="38035BF2"/>
    <w:rsid w:val="38150B04"/>
    <w:rsid w:val="386BF684"/>
    <w:rsid w:val="38A155E6"/>
    <w:rsid w:val="38CCD8B3"/>
    <w:rsid w:val="3978E1D4"/>
    <w:rsid w:val="3A9F4395"/>
    <w:rsid w:val="3BB41C1A"/>
    <w:rsid w:val="3CA4FD4E"/>
    <w:rsid w:val="3CD6CD15"/>
    <w:rsid w:val="3E84962A"/>
    <w:rsid w:val="3EAE74C6"/>
    <w:rsid w:val="3F279632"/>
    <w:rsid w:val="3F9A4802"/>
    <w:rsid w:val="406BD6BC"/>
    <w:rsid w:val="40B67BE3"/>
    <w:rsid w:val="41F43588"/>
    <w:rsid w:val="42ACA3A5"/>
    <w:rsid w:val="4337AF15"/>
    <w:rsid w:val="43681B34"/>
    <w:rsid w:val="43A5C3B5"/>
    <w:rsid w:val="43D26BCC"/>
    <w:rsid w:val="4407EB31"/>
    <w:rsid w:val="44602E4A"/>
    <w:rsid w:val="44825976"/>
    <w:rsid w:val="44ED5248"/>
    <w:rsid w:val="454DC25A"/>
    <w:rsid w:val="46514856"/>
    <w:rsid w:val="46531246"/>
    <w:rsid w:val="472B3652"/>
    <w:rsid w:val="473074D8"/>
    <w:rsid w:val="4731D52A"/>
    <w:rsid w:val="476951F7"/>
    <w:rsid w:val="47B9C4E8"/>
    <w:rsid w:val="4890B07D"/>
    <w:rsid w:val="48F491CF"/>
    <w:rsid w:val="495660B7"/>
    <w:rsid w:val="4969D8C7"/>
    <w:rsid w:val="49EF9556"/>
    <w:rsid w:val="4A0B4194"/>
    <w:rsid w:val="4A1C50E6"/>
    <w:rsid w:val="4A3410A2"/>
    <w:rsid w:val="4B03AE23"/>
    <w:rsid w:val="4B652302"/>
    <w:rsid w:val="4BCE4E60"/>
    <w:rsid w:val="4C340BF7"/>
    <w:rsid w:val="4C96076C"/>
    <w:rsid w:val="4D0A6E5F"/>
    <w:rsid w:val="4D57354F"/>
    <w:rsid w:val="4E29A23E"/>
    <w:rsid w:val="4E5B0677"/>
    <w:rsid w:val="4F0DFF78"/>
    <w:rsid w:val="4F478E5B"/>
    <w:rsid w:val="4FA471E6"/>
    <w:rsid w:val="4FAA2F25"/>
    <w:rsid w:val="509519B9"/>
    <w:rsid w:val="51F8AB1C"/>
    <w:rsid w:val="5305FBE7"/>
    <w:rsid w:val="53A3AA58"/>
    <w:rsid w:val="548A5FC6"/>
    <w:rsid w:val="549420C1"/>
    <w:rsid w:val="55AC52DB"/>
    <w:rsid w:val="56533BF5"/>
    <w:rsid w:val="5696867B"/>
    <w:rsid w:val="56B286E7"/>
    <w:rsid w:val="56BF63A3"/>
    <w:rsid w:val="57070444"/>
    <w:rsid w:val="5802956C"/>
    <w:rsid w:val="586BD07C"/>
    <w:rsid w:val="58C57B66"/>
    <w:rsid w:val="58D7FF0D"/>
    <w:rsid w:val="590A3E1C"/>
    <w:rsid w:val="59276B04"/>
    <w:rsid w:val="59307DAC"/>
    <w:rsid w:val="594EC835"/>
    <w:rsid w:val="598DD20B"/>
    <w:rsid w:val="5A04FB9E"/>
    <w:rsid w:val="5A0A8CF7"/>
    <w:rsid w:val="5A3DED17"/>
    <w:rsid w:val="5C41AC0D"/>
    <w:rsid w:val="5CCC84C0"/>
    <w:rsid w:val="5CCD4E3F"/>
    <w:rsid w:val="5CD94AFE"/>
    <w:rsid w:val="5D2940DF"/>
    <w:rsid w:val="5E7B73F7"/>
    <w:rsid w:val="5F4E1259"/>
    <w:rsid w:val="5FABFCB3"/>
    <w:rsid w:val="5FECF139"/>
    <w:rsid w:val="603716D9"/>
    <w:rsid w:val="604820B9"/>
    <w:rsid w:val="608B7E13"/>
    <w:rsid w:val="60DBDA24"/>
    <w:rsid w:val="60DFEC05"/>
    <w:rsid w:val="60EF0582"/>
    <w:rsid w:val="60FB913A"/>
    <w:rsid w:val="615A4FE1"/>
    <w:rsid w:val="632356A7"/>
    <w:rsid w:val="632C3FA0"/>
    <w:rsid w:val="637068A0"/>
    <w:rsid w:val="63F257E7"/>
    <w:rsid w:val="64D6A138"/>
    <w:rsid w:val="6510B473"/>
    <w:rsid w:val="6626C690"/>
    <w:rsid w:val="674751A2"/>
    <w:rsid w:val="674B6CAB"/>
    <w:rsid w:val="68A3DD9C"/>
    <w:rsid w:val="68FE6A4D"/>
    <w:rsid w:val="69351835"/>
    <w:rsid w:val="6A53E29B"/>
    <w:rsid w:val="6A8D5F36"/>
    <w:rsid w:val="6A8DA735"/>
    <w:rsid w:val="6A97B8C8"/>
    <w:rsid w:val="6AF8DF1D"/>
    <w:rsid w:val="6B2518D6"/>
    <w:rsid w:val="6C46C7D1"/>
    <w:rsid w:val="6CCD981A"/>
    <w:rsid w:val="6D0F9821"/>
    <w:rsid w:val="6D2AEC21"/>
    <w:rsid w:val="6D7F7718"/>
    <w:rsid w:val="6D8F5AC9"/>
    <w:rsid w:val="6DA2A59C"/>
    <w:rsid w:val="6E379A91"/>
    <w:rsid w:val="6EE7632B"/>
    <w:rsid w:val="6F58BCAF"/>
    <w:rsid w:val="6F6B29EB"/>
    <w:rsid w:val="6FDB261E"/>
    <w:rsid w:val="704D2DC4"/>
    <w:rsid w:val="707DF682"/>
    <w:rsid w:val="7083338C"/>
    <w:rsid w:val="7096AF8A"/>
    <w:rsid w:val="718724C8"/>
    <w:rsid w:val="71F0C6D1"/>
    <w:rsid w:val="72250BCD"/>
    <w:rsid w:val="7225272C"/>
    <w:rsid w:val="73475919"/>
    <w:rsid w:val="737BF883"/>
    <w:rsid w:val="73BDE9A8"/>
    <w:rsid w:val="74172F5F"/>
    <w:rsid w:val="748C0783"/>
    <w:rsid w:val="74D679CC"/>
    <w:rsid w:val="74E9413F"/>
    <w:rsid w:val="74ED5BAC"/>
    <w:rsid w:val="75363CAA"/>
    <w:rsid w:val="753EDD51"/>
    <w:rsid w:val="75707DDF"/>
    <w:rsid w:val="757EB624"/>
    <w:rsid w:val="76130E52"/>
    <w:rsid w:val="76BE4A6F"/>
    <w:rsid w:val="76CE2E62"/>
    <w:rsid w:val="76F6CB2E"/>
    <w:rsid w:val="77B15962"/>
    <w:rsid w:val="77DCA10A"/>
    <w:rsid w:val="786BAA21"/>
    <w:rsid w:val="78D29D6C"/>
    <w:rsid w:val="78FF005A"/>
    <w:rsid w:val="7913EF18"/>
    <w:rsid w:val="79AA7CD6"/>
    <w:rsid w:val="7A215455"/>
    <w:rsid w:val="7A7447CC"/>
    <w:rsid w:val="7B3A49EE"/>
    <w:rsid w:val="7D8308DE"/>
    <w:rsid w:val="7E04345C"/>
    <w:rsid w:val="7F1F4691"/>
    <w:rsid w:val="7F9E65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EB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F5B"/>
    <w:pPr>
      <w:keepNext/>
      <w:keepLines/>
      <w:spacing w:before="240" w:after="0" w:line="240" w:lineRule="auto"/>
      <w:jc w:val="center"/>
      <w:outlineLvl w:val="0"/>
    </w:pPr>
    <w:rPr>
      <w:rFonts w:ascii="Arial" w:eastAsia="Arial" w:hAnsi="Arial" w:cs="Arial"/>
      <w:b/>
      <w:bCs/>
      <w:sz w:val="36"/>
      <w:szCs w:val="32"/>
    </w:rPr>
  </w:style>
  <w:style w:type="paragraph" w:styleId="Heading2">
    <w:name w:val="heading 2"/>
    <w:basedOn w:val="Normal"/>
    <w:next w:val="Normal"/>
    <w:link w:val="Heading2Char"/>
    <w:uiPriority w:val="9"/>
    <w:unhideWhenUsed/>
    <w:qFormat/>
    <w:rsid w:val="00ED601E"/>
    <w:pPr>
      <w:keepNext/>
      <w:keepLines/>
      <w:spacing w:before="240" w:after="240" w:line="240" w:lineRule="auto"/>
      <w:outlineLvl w:val="1"/>
    </w:pPr>
    <w:rPr>
      <w:rFonts w:ascii="Arial" w:eastAsia="Arial" w:hAnsi="Arial" w:cs="Arial"/>
      <w:b/>
      <w:bCs/>
      <w:sz w:val="32"/>
      <w:szCs w:val="32"/>
    </w:rPr>
  </w:style>
  <w:style w:type="paragraph" w:styleId="Heading3">
    <w:name w:val="heading 3"/>
    <w:basedOn w:val="Normal"/>
    <w:next w:val="Normal"/>
    <w:link w:val="Heading3Char"/>
    <w:uiPriority w:val="9"/>
    <w:unhideWhenUsed/>
    <w:qFormat/>
    <w:rsid w:val="00ED601E"/>
    <w:pPr>
      <w:keepNext/>
      <w:keepLines/>
      <w:spacing w:before="240" w:after="240" w:line="240" w:lineRule="auto"/>
      <w:outlineLvl w:val="2"/>
    </w:pPr>
    <w:rPr>
      <w:rFonts w:ascii="Arial" w:eastAsia="Arial" w:hAnsi="Arial" w:cs="Arial"/>
      <w:b/>
      <w:bCs/>
      <w:sz w:val="28"/>
      <w:szCs w:val="28"/>
    </w:rPr>
  </w:style>
  <w:style w:type="paragraph" w:styleId="Heading4">
    <w:name w:val="heading 4"/>
    <w:basedOn w:val="Normal"/>
    <w:next w:val="Normal"/>
    <w:link w:val="Heading4Char"/>
    <w:uiPriority w:val="9"/>
    <w:unhideWhenUsed/>
    <w:qFormat/>
    <w:rsid w:val="00ED601E"/>
    <w:pPr>
      <w:spacing w:before="240" w:after="240" w:line="240" w:lineRule="auto"/>
      <w:ind w:left="720"/>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F5B"/>
    <w:rPr>
      <w:rFonts w:ascii="Arial" w:eastAsia="Arial" w:hAnsi="Arial" w:cs="Arial"/>
      <w:b/>
      <w:bCs/>
      <w:sz w:val="36"/>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D601E"/>
    <w:rPr>
      <w:rFonts w:ascii="Arial" w:eastAsia="Arial" w:hAnsi="Arial" w:cs="Arial"/>
      <w:b/>
      <w:bCs/>
      <w:sz w:val="32"/>
      <w:szCs w:val="32"/>
    </w:rPr>
  </w:style>
  <w:style w:type="character" w:customStyle="1" w:styleId="Heading3Char">
    <w:name w:val="Heading 3 Char"/>
    <w:basedOn w:val="DefaultParagraphFont"/>
    <w:link w:val="Heading3"/>
    <w:uiPriority w:val="9"/>
    <w:rsid w:val="00ED601E"/>
    <w:rPr>
      <w:rFonts w:ascii="Arial" w:eastAsia="Arial" w:hAnsi="Arial" w:cs="Arial"/>
      <w:b/>
      <w:bCs/>
      <w:sz w:val="28"/>
      <w:szCs w:val="28"/>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6D2E20"/>
    <w:pPr>
      <w:tabs>
        <w:tab w:val="center" w:pos="4320"/>
        <w:tab w:val="right" w:pos="8640"/>
      </w:tabs>
      <w:spacing w:after="0" w:line="240" w:lineRule="auto"/>
    </w:pPr>
    <w:rPr>
      <w:rFonts w:ascii="Arial" w:eastAsia="Times New Roman" w:hAnsi="Arial" w:cs="Tahoma"/>
      <w:i/>
      <w:iCs/>
      <w:sz w:val="24"/>
      <w:szCs w:val="24"/>
    </w:rPr>
  </w:style>
  <w:style w:type="character" w:customStyle="1" w:styleId="HeaderChar">
    <w:name w:val="Header Char"/>
    <w:basedOn w:val="DefaultParagraphFont"/>
    <w:link w:val="Header"/>
    <w:rsid w:val="006D2E20"/>
    <w:rPr>
      <w:rFonts w:ascii="Arial" w:eastAsia="Times New Roman" w:hAnsi="Arial" w:cs="Tahoma"/>
      <w:i/>
      <w:i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34718"/>
    <w:pPr>
      <w:spacing w:after="0" w:line="240" w:lineRule="auto"/>
    </w:pPr>
  </w:style>
  <w:style w:type="character" w:styleId="Hyperlink">
    <w:name w:val="Hyperlink"/>
    <w:basedOn w:val="DefaultParagraphFont"/>
    <w:uiPriority w:val="99"/>
    <w:unhideWhenUsed/>
    <w:rsid w:val="00134718"/>
    <w:rPr>
      <w:rFonts w:ascii="Arial" w:hAnsi="Arial"/>
      <w:color w:val="0000FF"/>
      <w:sz w:val="24"/>
      <w:u w:val="single"/>
    </w:rPr>
  </w:style>
  <w:style w:type="character" w:customStyle="1" w:styleId="Heading4Char">
    <w:name w:val="Heading 4 Char"/>
    <w:basedOn w:val="DefaultParagraphFont"/>
    <w:link w:val="Heading4"/>
    <w:uiPriority w:val="9"/>
    <w:rsid w:val="00ED601E"/>
    <w:rPr>
      <w:rFonts w:ascii="Arial" w:eastAsia="Arial" w:hAnsi="Arial" w:cs="Arial"/>
      <w:b/>
      <w:bCs/>
      <w:sz w:val="24"/>
      <w:szCs w:val="24"/>
    </w:rPr>
  </w:style>
  <w:style w:type="paragraph" w:styleId="CommentSubject">
    <w:name w:val="annotation subject"/>
    <w:basedOn w:val="CommentText"/>
    <w:next w:val="CommentText"/>
    <w:link w:val="CommentSubjectChar"/>
    <w:uiPriority w:val="99"/>
    <w:semiHidden/>
    <w:unhideWhenUsed/>
    <w:rsid w:val="008522F4"/>
    <w:rPr>
      <w:b/>
      <w:bCs/>
    </w:rPr>
  </w:style>
  <w:style w:type="character" w:customStyle="1" w:styleId="CommentSubjectChar">
    <w:name w:val="Comment Subject Char"/>
    <w:basedOn w:val="CommentTextChar"/>
    <w:link w:val="CommentSubject"/>
    <w:uiPriority w:val="99"/>
    <w:semiHidden/>
    <w:rsid w:val="008522F4"/>
    <w:rPr>
      <w:b/>
      <w:bCs/>
      <w:sz w:val="20"/>
      <w:szCs w:val="20"/>
    </w:rPr>
  </w:style>
  <w:style w:type="character" w:styleId="UnresolvedMention">
    <w:name w:val="Unresolved Mention"/>
    <w:basedOn w:val="DefaultParagraphFont"/>
    <w:uiPriority w:val="99"/>
    <w:semiHidden/>
    <w:unhideWhenUsed/>
    <w:rsid w:val="00557C8F"/>
    <w:rPr>
      <w:color w:val="605E5C"/>
      <w:shd w:val="clear" w:color="auto" w:fill="E1DFDD"/>
    </w:rPr>
  </w:style>
  <w:style w:type="paragraph" w:styleId="Footer">
    <w:name w:val="footer"/>
    <w:basedOn w:val="Normal"/>
    <w:link w:val="FooterChar"/>
    <w:uiPriority w:val="99"/>
    <w:unhideWhenUsed/>
    <w:rsid w:val="001E0F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7801">
      <w:bodyDiv w:val="1"/>
      <w:marLeft w:val="0"/>
      <w:marRight w:val="0"/>
      <w:marTop w:val="0"/>
      <w:marBottom w:val="0"/>
      <w:divBdr>
        <w:top w:val="none" w:sz="0" w:space="0" w:color="auto"/>
        <w:left w:val="none" w:sz="0" w:space="0" w:color="auto"/>
        <w:bottom w:val="none" w:sz="0" w:space="0" w:color="auto"/>
        <w:right w:val="none" w:sz="0" w:space="0" w:color="auto"/>
      </w:divBdr>
    </w:div>
    <w:div w:id="257257505">
      <w:bodyDiv w:val="1"/>
      <w:marLeft w:val="0"/>
      <w:marRight w:val="0"/>
      <w:marTop w:val="0"/>
      <w:marBottom w:val="0"/>
      <w:divBdr>
        <w:top w:val="none" w:sz="0" w:space="0" w:color="auto"/>
        <w:left w:val="none" w:sz="0" w:space="0" w:color="auto"/>
        <w:bottom w:val="none" w:sz="0" w:space="0" w:color="auto"/>
        <w:right w:val="none" w:sz="0" w:space="0" w:color="auto"/>
      </w:divBdr>
    </w:div>
    <w:div w:id="679622398">
      <w:bodyDiv w:val="1"/>
      <w:marLeft w:val="0"/>
      <w:marRight w:val="0"/>
      <w:marTop w:val="0"/>
      <w:marBottom w:val="0"/>
      <w:divBdr>
        <w:top w:val="none" w:sz="0" w:space="0" w:color="auto"/>
        <w:left w:val="none" w:sz="0" w:space="0" w:color="auto"/>
        <w:bottom w:val="none" w:sz="0" w:space="0" w:color="auto"/>
        <w:right w:val="none" w:sz="0" w:space="0" w:color="auto"/>
      </w:divBdr>
      <w:divsChild>
        <w:div w:id="654531683">
          <w:marLeft w:val="0"/>
          <w:marRight w:val="0"/>
          <w:marTop w:val="0"/>
          <w:marBottom w:val="0"/>
          <w:divBdr>
            <w:top w:val="none" w:sz="0" w:space="0" w:color="auto"/>
            <w:left w:val="none" w:sz="0" w:space="0" w:color="auto"/>
            <w:bottom w:val="none" w:sz="0" w:space="0" w:color="auto"/>
            <w:right w:val="none" w:sz="0" w:space="0" w:color="auto"/>
          </w:divBdr>
          <w:divsChild>
            <w:div w:id="1792749342">
              <w:marLeft w:val="0"/>
              <w:marRight w:val="0"/>
              <w:marTop w:val="0"/>
              <w:marBottom w:val="0"/>
              <w:divBdr>
                <w:top w:val="none" w:sz="0" w:space="0" w:color="auto"/>
                <w:left w:val="none" w:sz="0" w:space="0" w:color="auto"/>
                <w:bottom w:val="none" w:sz="0" w:space="0" w:color="auto"/>
                <w:right w:val="none" w:sz="0" w:space="0" w:color="auto"/>
              </w:divBdr>
            </w:div>
          </w:divsChild>
        </w:div>
        <w:div w:id="1983658577">
          <w:marLeft w:val="0"/>
          <w:marRight w:val="0"/>
          <w:marTop w:val="0"/>
          <w:marBottom w:val="0"/>
          <w:divBdr>
            <w:top w:val="none" w:sz="0" w:space="0" w:color="auto"/>
            <w:left w:val="none" w:sz="0" w:space="0" w:color="auto"/>
            <w:bottom w:val="none" w:sz="0" w:space="0" w:color="auto"/>
            <w:right w:val="none" w:sz="0" w:space="0" w:color="auto"/>
          </w:divBdr>
          <w:divsChild>
            <w:div w:id="1907957905">
              <w:marLeft w:val="0"/>
              <w:marRight w:val="0"/>
              <w:marTop w:val="0"/>
              <w:marBottom w:val="0"/>
              <w:divBdr>
                <w:top w:val="none" w:sz="0" w:space="0" w:color="auto"/>
                <w:left w:val="none" w:sz="0" w:space="0" w:color="auto"/>
                <w:bottom w:val="none" w:sz="0" w:space="0" w:color="auto"/>
                <w:right w:val="none" w:sz="0" w:space="0" w:color="auto"/>
              </w:divBdr>
            </w:div>
          </w:divsChild>
        </w:div>
        <w:div w:id="2016108145">
          <w:marLeft w:val="0"/>
          <w:marRight w:val="0"/>
          <w:marTop w:val="0"/>
          <w:marBottom w:val="0"/>
          <w:divBdr>
            <w:top w:val="none" w:sz="0" w:space="0" w:color="auto"/>
            <w:left w:val="none" w:sz="0" w:space="0" w:color="auto"/>
            <w:bottom w:val="none" w:sz="0" w:space="0" w:color="auto"/>
            <w:right w:val="none" w:sz="0" w:space="0" w:color="auto"/>
          </w:divBdr>
          <w:divsChild>
            <w:div w:id="1155799859">
              <w:marLeft w:val="0"/>
              <w:marRight w:val="0"/>
              <w:marTop w:val="0"/>
              <w:marBottom w:val="0"/>
              <w:divBdr>
                <w:top w:val="none" w:sz="0" w:space="0" w:color="auto"/>
                <w:left w:val="none" w:sz="0" w:space="0" w:color="auto"/>
                <w:bottom w:val="none" w:sz="0" w:space="0" w:color="auto"/>
                <w:right w:val="none" w:sz="0" w:space="0" w:color="auto"/>
              </w:divBdr>
            </w:div>
          </w:divsChild>
        </w:div>
        <w:div w:id="949359407">
          <w:marLeft w:val="0"/>
          <w:marRight w:val="0"/>
          <w:marTop w:val="0"/>
          <w:marBottom w:val="0"/>
          <w:divBdr>
            <w:top w:val="none" w:sz="0" w:space="0" w:color="auto"/>
            <w:left w:val="none" w:sz="0" w:space="0" w:color="auto"/>
            <w:bottom w:val="none" w:sz="0" w:space="0" w:color="auto"/>
            <w:right w:val="none" w:sz="0" w:space="0" w:color="auto"/>
          </w:divBdr>
          <w:divsChild>
            <w:div w:id="677580712">
              <w:marLeft w:val="0"/>
              <w:marRight w:val="0"/>
              <w:marTop w:val="0"/>
              <w:marBottom w:val="0"/>
              <w:divBdr>
                <w:top w:val="none" w:sz="0" w:space="0" w:color="auto"/>
                <w:left w:val="none" w:sz="0" w:space="0" w:color="auto"/>
                <w:bottom w:val="none" w:sz="0" w:space="0" w:color="auto"/>
                <w:right w:val="none" w:sz="0" w:space="0" w:color="auto"/>
              </w:divBdr>
            </w:div>
          </w:divsChild>
        </w:div>
        <w:div w:id="2100517038">
          <w:marLeft w:val="0"/>
          <w:marRight w:val="0"/>
          <w:marTop w:val="0"/>
          <w:marBottom w:val="0"/>
          <w:divBdr>
            <w:top w:val="none" w:sz="0" w:space="0" w:color="auto"/>
            <w:left w:val="none" w:sz="0" w:space="0" w:color="auto"/>
            <w:bottom w:val="none" w:sz="0" w:space="0" w:color="auto"/>
            <w:right w:val="none" w:sz="0" w:space="0" w:color="auto"/>
          </w:divBdr>
          <w:divsChild>
            <w:div w:id="271938958">
              <w:marLeft w:val="0"/>
              <w:marRight w:val="0"/>
              <w:marTop w:val="0"/>
              <w:marBottom w:val="0"/>
              <w:divBdr>
                <w:top w:val="none" w:sz="0" w:space="0" w:color="auto"/>
                <w:left w:val="none" w:sz="0" w:space="0" w:color="auto"/>
                <w:bottom w:val="none" w:sz="0" w:space="0" w:color="auto"/>
                <w:right w:val="none" w:sz="0" w:space="0" w:color="auto"/>
              </w:divBdr>
            </w:div>
          </w:divsChild>
        </w:div>
        <w:div w:id="2014338815">
          <w:marLeft w:val="0"/>
          <w:marRight w:val="0"/>
          <w:marTop w:val="0"/>
          <w:marBottom w:val="0"/>
          <w:divBdr>
            <w:top w:val="none" w:sz="0" w:space="0" w:color="auto"/>
            <w:left w:val="none" w:sz="0" w:space="0" w:color="auto"/>
            <w:bottom w:val="none" w:sz="0" w:space="0" w:color="auto"/>
            <w:right w:val="none" w:sz="0" w:space="0" w:color="auto"/>
          </w:divBdr>
          <w:divsChild>
            <w:div w:id="825777712">
              <w:marLeft w:val="0"/>
              <w:marRight w:val="0"/>
              <w:marTop w:val="0"/>
              <w:marBottom w:val="0"/>
              <w:divBdr>
                <w:top w:val="none" w:sz="0" w:space="0" w:color="auto"/>
                <w:left w:val="none" w:sz="0" w:space="0" w:color="auto"/>
                <w:bottom w:val="none" w:sz="0" w:space="0" w:color="auto"/>
                <w:right w:val="none" w:sz="0" w:space="0" w:color="auto"/>
              </w:divBdr>
            </w:div>
          </w:divsChild>
        </w:div>
        <w:div w:id="1303578139">
          <w:marLeft w:val="0"/>
          <w:marRight w:val="0"/>
          <w:marTop w:val="0"/>
          <w:marBottom w:val="0"/>
          <w:divBdr>
            <w:top w:val="none" w:sz="0" w:space="0" w:color="auto"/>
            <w:left w:val="none" w:sz="0" w:space="0" w:color="auto"/>
            <w:bottom w:val="none" w:sz="0" w:space="0" w:color="auto"/>
            <w:right w:val="none" w:sz="0" w:space="0" w:color="auto"/>
          </w:divBdr>
          <w:divsChild>
            <w:div w:id="1983653913">
              <w:marLeft w:val="0"/>
              <w:marRight w:val="0"/>
              <w:marTop w:val="0"/>
              <w:marBottom w:val="0"/>
              <w:divBdr>
                <w:top w:val="none" w:sz="0" w:space="0" w:color="auto"/>
                <w:left w:val="none" w:sz="0" w:space="0" w:color="auto"/>
                <w:bottom w:val="none" w:sz="0" w:space="0" w:color="auto"/>
                <w:right w:val="none" w:sz="0" w:space="0" w:color="auto"/>
              </w:divBdr>
            </w:div>
          </w:divsChild>
        </w:div>
        <w:div w:id="171845078">
          <w:marLeft w:val="0"/>
          <w:marRight w:val="0"/>
          <w:marTop w:val="0"/>
          <w:marBottom w:val="0"/>
          <w:divBdr>
            <w:top w:val="none" w:sz="0" w:space="0" w:color="auto"/>
            <w:left w:val="none" w:sz="0" w:space="0" w:color="auto"/>
            <w:bottom w:val="none" w:sz="0" w:space="0" w:color="auto"/>
            <w:right w:val="none" w:sz="0" w:space="0" w:color="auto"/>
          </w:divBdr>
          <w:divsChild>
            <w:div w:id="1036544655">
              <w:marLeft w:val="0"/>
              <w:marRight w:val="0"/>
              <w:marTop w:val="0"/>
              <w:marBottom w:val="0"/>
              <w:divBdr>
                <w:top w:val="none" w:sz="0" w:space="0" w:color="auto"/>
                <w:left w:val="none" w:sz="0" w:space="0" w:color="auto"/>
                <w:bottom w:val="none" w:sz="0" w:space="0" w:color="auto"/>
                <w:right w:val="none" w:sz="0" w:space="0" w:color="auto"/>
              </w:divBdr>
            </w:div>
          </w:divsChild>
        </w:div>
        <w:div w:id="1049450028">
          <w:marLeft w:val="0"/>
          <w:marRight w:val="0"/>
          <w:marTop w:val="0"/>
          <w:marBottom w:val="0"/>
          <w:divBdr>
            <w:top w:val="none" w:sz="0" w:space="0" w:color="auto"/>
            <w:left w:val="none" w:sz="0" w:space="0" w:color="auto"/>
            <w:bottom w:val="none" w:sz="0" w:space="0" w:color="auto"/>
            <w:right w:val="none" w:sz="0" w:space="0" w:color="auto"/>
          </w:divBdr>
          <w:divsChild>
            <w:div w:id="560601301">
              <w:marLeft w:val="0"/>
              <w:marRight w:val="0"/>
              <w:marTop w:val="0"/>
              <w:marBottom w:val="0"/>
              <w:divBdr>
                <w:top w:val="none" w:sz="0" w:space="0" w:color="auto"/>
                <w:left w:val="none" w:sz="0" w:space="0" w:color="auto"/>
                <w:bottom w:val="none" w:sz="0" w:space="0" w:color="auto"/>
                <w:right w:val="none" w:sz="0" w:space="0" w:color="auto"/>
              </w:divBdr>
            </w:div>
          </w:divsChild>
        </w:div>
        <w:div w:id="2065133560">
          <w:marLeft w:val="0"/>
          <w:marRight w:val="0"/>
          <w:marTop w:val="0"/>
          <w:marBottom w:val="0"/>
          <w:divBdr>
            <w:top w:val="none" w:sz="0" w:space="0" w:color="auto"/>
            <w:left w:val="none" w:sz="0" w:space="0" w:color="auto"/>
            <w:bottom w:val="none" w:sz="0" w:space="0" w:color="auto"/>
            <w:right w:val="none" w:sz="0" w:space="0" w:color="auto"/>
          </w:divBdr>
          <w:divsChild>
            <w:div w:id="1710909904">
              <w:marLeft w:val="0"/>
              <w:marRight w:val="0"/>
              <w:marTop w:val="0"/>
              <w:marBottom w:val="0"/>
              <w:divBdr>
                <w:top w:val="none" w:sz="0" w:space="0" w:color="auto"/>
                <w:left w:val="none" w:sz="0" w:space="0" w:color="auto"/>
                <w:bottom w:val="none" w:sz="0" w:space="0" w:color="auto"/>
                <w:right w:val="none" w:sz="0" w:space="0" w:color="auto"/>
              </w:divBdr>
            </w:div>
          </w:divsChild>
        </w:div>
        <w:div w:id="1083064405">
          <w:marLeft w:val="0"/>
          <w:marRight w:val="0"/>
          <w:marTop w:val="0"/>
          <w:marBottom w:val="0"/>
          <w:divBdr>
            <w:top w:val="none" w:sz="0" w:space="0" w:color="auto"/>
            <w:left w:val="none" w:sz="0" w:space="0" w:color="auto"/>
            <w:bottom w:val="none" w:sz="0" w:space="0" w:color="auto"/>
            <w:right w:val="none" w:sz="0" w:space="0" w:color="auto"/>
          </w:divBdr>
          <w:divsChild>
            <w:div w:id="340469451">
              <w:marLeft w:val="0"/>
              <w:marRight w:val="0"/>
              <w:marTop w:val="0"/>
              <w:marBottom w:val="0"/>
              <w:divBdr>
                <w:top w:val="none" w:sz="0" w:space="0" w:color="auto"/>
                <w:left w:val="none" w:sz="0" w:space="0" w:color="auto"/>
                <w:bottom w:val="none" w:sz="0" w:space="0" w:color="auto"/>
                <w:right w:val="none" w:sz="0" w:space="0" w:color="auto"/>
              </w:divBdr>
            </w:div>
          </w:divsChild>
        </w:div>
        <w:div w:id="472869021">
          <w:marLeft w:val="0"/>
          <w:marRight w:val="0"/>
          <w:marTop w:val="0"/>
          <w:marBottom w:val="0"/>
          <w:divBdr>
            <w:top w:val="none" w:sz="0" w:space="0" w:color="auto"/>
            <w:left w:val="none" w:sz="0" w:space="0" w:color="auto"/>
            <w:bottom w:val="none" w:sz="0" w:space="0" w:color="auto"/>
            <w:right w:val="none" w:sz="0" w:space="0" w:color="auto"/>
          </w:divBdr>
          <w:divsChild>
            <w:div w:id="407651153">
              <w:marLeft w:val="0"/>
              <w:marRight w:val="0"/>
              <w:marTop w:val="0"/>
              <w:marBottom w:val="0"/>
              <w:divBdr>
                <w:top w:val="none" w:sz="0" w:space="0" w:color="auto"/>
                <w:left w:val="none" w:sz="0" w:space="0" w:color="auto"/>
                <w:bottom w:val="none" w:sz="0" w:space="0" w:color="auto"/>
                <w:right w:val="none" w:sz="0" w:space="0" w:color="auto"/>
              </w:divBdr>
            </w:div>
          </w:divsChild>
        </w:div>
        <w:div w:id="1471559118">
          <w:marLeft w:val="0"/>
          <w:marRight w:val="0"/>
          <w:marTop w:val="0"/>
          <w:marBottom w:val="0"/>
          <w:divBdr>
            <w:top w:val="none" w:sz="0" w:space="0" w:color="auto"/>
            <w:left w:val="none" w:sz="0" w:space="0" w:color="auto"/>
            <w:bottom w:val="none" w:sz="0" w:space="0" w:color="auto"/>
            <w:right w:val="none" w:sz="0" w:space="0" w:color="auto"/>
          </w:divBdr>
          <w:divsChild>
            <w:div w:id="1903439781">
              <w:marLeft w:val="0"/>
              <w:marRight w:val="0"/>
              <w:marTop w:val="0"/>
              <w:marBottom w:val="0"/>
              <w:divBdr>
                <w:top w:val="none" w:sz="0" w:space="0" w:color="auto"/>
                <w:left w:val="none" w:sz="0" w:space="0" w:color="auto"/>
                <w:bottom w:val="none" w:sz="0" w:space="0" w:color="auto"/>
                <w:right w:val="none" w:sz="0" w:space="0" w:color="auto"/>
              </w:divBdr>
            </w:div>
          </w:divsChild>
        </w:div>
        <w:div w:id="115222697">
          <w:marLeft w:val="0"/>
          <w:marRight w:val="0"/>
          <w:marTop w:val="0"/>
          <w:marBottom w:val="0"/>
          <w:divBdr>
            <w:top w:val="none" w:sz="0" w:space="0" w:color="auto"/>
            <w:left w:val="none" w:sz="0" w:space="0" w:color="auto"/>
            <w:bottom w:val="none" w:sz="0" w:space="0" w:color="auto"/>
            <w:right w:val="none" w:sz="0" w:space="0" w:color="auto"/>
          </w:divBdr>
          <w:divsChild>
            <w:div w:id="645741382">
              <w:marLeft w:val="0"/>
              <w:marRight w:val="0"/>
              <w:marTop w:val="0"/>
              <w:marBottom w:val="0"/>
              <w:divBdr>
                <w:top w:val="none" w:sz="0" w:space="0" w:color="auto"/>
                <w:left w:val="none" w:sz="0" w:space="0" w:color="auto"/>
                <w:bottom w:val="none" w:sz="0" w:space="0" w:color="auto"/>
                <w:right w:val="none" w:sz="0" w:space="0" w:color="auto"/>
              </w:divBdr>
            </w:div>
          </w:divsChild>
        </w:div>
        <w:div w:id="1399747516">
          <w:marLeft w:val="0"/>
          <w:marRight w:val="0"/>
          <w:marTop w:val="0"/>
          <w:marBottom w:val="0"/>
          <w:divBdr>
            <w:top w:val="none" w:sz="0" w:space="0" w:color="auto"/>
            <w:left w:val="none" w:sz="0" w:space="0" w:color="auto"/>
            <w:bottom w:val="none" w:sz="0" w:space="0" w:color="auto"/>
            <w:right w:val="none" w:sz="0" w:space="0" w:color="auto"/>
          </w:divBdr>
          <w:divsChild>
            <w:div w:id="1588884340">
              <w:marLeft w:val="0"/>
              <w:marRight w:val="0"/>
              <w:marTop w:val="0"/>
              <w:marBottom w:val="0"/>
              <w:divBdr>
                <w:top w:val="none" w:sz="0" w:space="0" w:color="auto"/>
                <w:left w:val="none" w:sz="0" w:space="0" w:color="auto"/>
                <w:bottom w:val="none" w:sz="0" w:space="0" w:color="auto"/>
                <w:right w:val="none" w:sz="0" w:space="0" w:color="auto"/>
              </w:divBdr>
            </w:div>
          </w:divsChild>
        </w:div>
        <w:div w:id="375396461">
          <w:marLeft w:val="0"/>
          <w:marRight w:val="0"/>
          <w:marTop w:val="0"/>
          <w:marBottom w:val="0"/>
          <w:divBdr>
            <w:top w:val="none" w:sz="0" w:space="0" w:color="auto"/>
            <w:left w:val="none" w:sz="0" w:space="0" w:color="auto"/>
            <w:bottom w:val="none" w:sz="0" w:space="0" w:color="auto"/>
            <w:right w:val="none" w:sz="0" w:space="0" w:color="auto"/>
          </w:divBdr>
          <w:divsChild>
            <w:div w:id="619341261">
              <w:marLeft w:val="0"/>
              <w:marRight w:val="0"/>
              <w:marTop w:val="0"/>
              <w:marBottom w:val="0"/>
              <w:divBdr>
                <w:top w:val="none" w:sz="0" w:space="0" w:color="auto"/>
                <w:left w:val="none" w:sz="0" w:space="0" w:color="auto"/>
                <w:bottom w:val="none" w:sz="0" w:space="0" w:color="auto"/>
                <w:right w:val="none" w:sz="0" w:space="0" w:color="auto"/>
              </w:divBdr>
            </w:div>
          </w:divsChild>
        </w:div>
        <w:div w:id="123935448">
          <w:marLeft w:val="0"/>
          <w:marRight w:val="0"/>
          <w:marTop w:val="0"/>
          <w:marBottom w:val="0"/>
          <w:divBdr>
            <w:top w:val="none" w:sz="0" w:space="0" w:color="auto"/>
            <w:left w:val="none" w:sz="0" w:space="0" w:color="auto"/>
            <w:bottom w:val="none" w:sz="0" w:space="0" w:color="auto"/>
            <w:right w:val="none" w:sz="0" w:space="0" w:color="auto"/>
          </w:divBdr>
          <w:divsChild>
            <w:div w:id="461267601">
              <w:marLeft w:val="0"/>
              <w:marRight w:val="0"/>
              <w:marTop w:val="0"/>
              <w:marBottom w:val="0"/>
              <w:divBdr>
                <w:top w:val="none" w:sz="0" w:space="0" w:color="auto"/>
                <w:left w:val="none" w:sz="0" w:space="0" w:color="auto"/>
                <w:bottom w:val="none" w:sz="0" w:space="0" w:color="auto"/>
                <w:right w:val="none" w:sz="0" w:space="0" w:color="auto"/>
              </w:divBdr>
            </w:div>
          </w:divsChild>
        </w:div>
        <w:div w:id="1910341411">
          <w:marLeft w:val="0"/>
          <w:marRight w:val="0"/>
          <w:marTop w:val="0"/>
          <w:marBottom w:val="0"/>
          <w:divBdr>
            <w:top w:val="none" w:sz="0" w:space="0" w:color="auto"/>
            <w:left w:val="none" w:sz="0" w:space="0" w:color="auto"/>
            <w:bottom w:val="none" w:sz="0" w:space="0" w:color="auto"/>
            <w:right w:val="none" w:sz="0" w:space="0" w:color="auto"/>
          </w:divBdr>
          <w:divsChild>
            <w:div w:id="1480272578">
              <w:marLeft w:val="0"/>
              <w:marRight w:val="0"/>
              <w:marTop w:val="0"/>
              <w:marBottom w:val="0"/>
              <w:divBdr>
                <w:top w:val="none" w:sz="0" w:space="0" w:color="auto"/>
                <w:left w:val="none" w:sz="0" w:space="0" w:color="auto"/>
                <w:bottom w:val="none" w:sz="0" w:space="0" w:color="auto"/>
                <w:right w:val="none" w:sz="0" w:space="0" w:color="auto"/>
              </w:divBdr>
            </w:div>
          </w:divsChild>
        </w:div>
        <w:div w:id="1957328472">
          <w:marLeft w:val="0"/>
          <w:marRight w:val="0"/>
          <w:marTop w:val="0"/>
          <w:marBottom w:val="0"/>
          <w:divBdr>
            <w:top w:val="none" w:sz="0" w:space="0" w:color="auto"/>
            <w:left w:val="none" w:sz="0" w:space="0" w:color="auto"/>
            <w:bottom w:val="none" w:sz="0" w:space="0" w:color="auto"/>
            <w:right w:val="none" w:sz="0" w:space="0" w:color="auto"/>
          </w:divBdr>
          <w:divsChild>
            <w:div w:id="2117090491">
              <w:marLeft w:val="0"/>
              <w:marRight w:val="0"/>
              <w:marTop w:val="0"/>
              <w:marBottom w:val="0"/>
              <w:divBdr>
                <w:top w:val="none" w:sz="0" w:space="0" w:color="auto"/>
                <w:left w:val="none" w:sz="0" w:space="0" w:color="auto"/>
                <w:bottom w:val="none" w:sz="0" w:space="0" w:color="auto"/>
                <w:right w:val="none" w:sz="0" w:space="0" w:color="auto"/>
              </w:divBdr>
            </w:div>
          </w:divsChild>
        </w:div>
        <w:div w:id="434593072">
          <w:marLeft w:val="0"/>
          <w:marRight w:val="0"/>
          <w:marTop w:val="0"/>
          <w:marBottom w:val="0"/>
          <w:divBdr>
            <w:top w:val="none" w:sz="0" w:space="0" w:color="auto"/>
            <w:left w:val="none" w:sz="0" w:space="0" w:color="auto"/>
            <w:bottom w:val="none" w:sz="0" w:space="0" w:color="auto"/>
            <w:right w:val="none" w:sz="0" w:space="0" w:color="auto"/>
          </w:divBdr>
          <w:divsChild>
            <w:div w:id="873229684">
              <w:marLeft w:val="0"/>
              <w:marRight w:val="0"/>
              <w:marTop w:val="0"/>
              <w:marBottom w:val="0"/>
              <w:divBdr>
                <w:top w:val="none" w:sz="0" w:space="0" w:color="auto"/>
                <w:left w:val="none" w:sz="0" w:space="0" w:color="auto"/>
                <w:bottom w:val="none" w:sz="0" w:space="0" w:color="auto"/>
                <w:right w:val="none" w:sz="0" w:space="0" w:color="auto"/>
              </w:divBdr>
            </w:div>
          </w:divsChild>
        </w:div>
        <w:div w:id="693068817">
          <w:marLeft w:val="0"/>
          <w:marRight w:val="0"/>
          <w:marTop w:val="0"/>
          <w:marBottom w:val="0"/>
          <w:divBdr>
            <w:top w:val="none" w:sz="0" w:space="0" w:color="auto"/>
            <w:left w:val="none" w:sz="0" w:space="0" w:color="auto"/>
            <w:bottom w:val="none" w:sz="0" w:space="0" w:color="auto"/>
            <w:right w:val="none" w:sz="0" w:space="0" w:color="auto"/>
          </w:divBdr>
          <w:divsChild>
            <w:div w:id="269244713">
              <w:marLeft w:val="0"/>
              <w:marRight w:val="0"/>
              <w:marTop w:val="0"/>
              <w:marBottom w:val="0"/>
              <w:divBdr>
                <w:top w:val="none" w:sz="0" w:space="0" w:color="auto"/>
                <w:left w:val="none" w:sz="0" w:space="0" w:color="auto"/>
                <w:bottom w:val="none" w:sz="0" w:space="0" w:color="auto"/>
                <w:right w:val="none" w:sz="0" w:space="0" w:color="auto"/>
              </w:divBdr>
            </w:div>
          </w:divsChild>
        </w:div>
        <w:div w:id="1206061711">
          <w:marLeft w:val="0"/>
          <w:marRight w:val="0"/>
          <w:marTop w:val="0"/>
          <w:marBottom w:val="0"/>
          <w:divBdr>
            <w:top w:val="none" w:sz="0" w:space="0" w:color="auto"/>
            <w:left w:val="none" w:sz="0" w:space="0" w:color="auto"/>
            <w:bottom w:val="none" w:sz="0" w:space="0" w:color="auto"/>
            <w:right w:val="none" w:sz="0" w:space="0" w:color="auto"/>
          </w:divBdr>
          <w:divsChild>
            <w:div w:id="97021221">
              <w:marLeft w:val="0"/>
              <w:marRight w:val="0"/>
              <w:marTop w:val="0"/>
              <w:marBottom w:val="0"/>
              <w:divBdr>
                <w:top w:val="none" w:sz="0" w:space="0" w:color="auto"/>
                <w:left w:val="none" w:sz="0" w:space="0" w:color="auto"/>
                <w:bottom w:val="none" w:sz="0" w:space="0" w:color="auto"/>
                <w:right w:val="none" w:sz="0" w:space="0" w:color="auto"/>
              </w:divBdr>
            </w:div>
          </w:divsChild>
        </w:div>
        <w:div w:id="1073161335">
          <w:marLeft w:val="0"/>
          <w:marRight w:val="0"/>
          <w:marTop w:val="0"/>
          <w:marBottom w:val="0"/>
          <w:divBdr>
            <w:top w:val="none" w:sz="0" w:space="0" w:color="auto"/>
            <w:left w:val="none" w:sz="0" w:space="0" w:color="auto"/>
            <w:bottom w:val="none" w:sz="0" w:space="0" w:color="auto"/>
            <w:right w:val="none" w:sz="0" w:space="0" w:color="auto"/>
          </w:divBdr>
          <w:divsChild>
            <w:div w:id="323900053">
              <w:marLeft w:val="0"/>
              <w:marRight w:val="0"/>
              <w:marTop w:val="0"/>
              <w:marBottom w:val="0"/>
              <w:divBdr>
                <w:top w:val="none" w:sz="0" w:space="0" w:color="auto"/>
                <w:left w:val="none" w:sz="0" w:space="0" w:color="auto"/>
                <w:bottom w:val="none" w:sz="0" w:space="0" w:color="auto"/>
                <w:right w:val="none" w:sz="0" w:space="0" w:color="auto"/>
              </w:divBdr>
            </w:div>
          </w:divsChild>
        </w:div>
        <w:div w:id="1141576972">
          <w:marLeft w:val="0"/>
          <w:marRight w:val="0"/>
          <w:marTop w:val="0"/>
          <w:marBottom w:val="0"/>
          <w:divBdr>
            <w:top w:val="none" w:sz="0" w:space="0" w:color="auto"/>
            <w:left w:val="none" w:sz="0" w:space="0" w:color="auto"/>
            <w:bottom w:val="none" w:sz="0" w:space="0" w:color="auto"/>
            <w:right w:val="none" w:sz="0" w:space="0" w:color="auto"/>
          </w:divBdr>
          <w:divsChild>
            <w:div w:id="2137871765">
              <w:marLeft w:val="0"/>
              <w:marRight w:val="0"/>
              <w:marTop w:val="0"/>
              <w:marBottom w:val="0"/>
              <w:divBdr>
                <w:top w:val="none" w:sz="0" w:space="0" w:color="auto"/>
                <w:left w:val="none" w:sz="0" w:space="0" w:color="auto"/>
                <w:bottom w:val="none" w:sz="0" w:space="0" w:color="auto"/>
                <w:right w:val="none" w:sz="0" w:space="0" w:color="auto"/>
              </w:divBdr>
            </w:div>
          </w:divsChild>
        </w:div>
        <w:div w:id="831719185">
          <w:marLeft w:val="0"/>
          <w:marRight w:val="0"/>
          <w:marTop w:val="0"/>
          <w:marBottom w:val="0"/>
          <w:divBdr>
            <w:top w:val="none" w:sz="0" w:space="0" w:color="auto"/>
            <w:left w:val="none" w:sz="0" w:space="0" w:color="auto"/>
            <w:bottom w:val="none" w:sz="0" w:space="0" w:color="auto"/>
            <w:right w:val="none" w:sz="0" w:space="0" w:color="auto"/>
          </w:divBdr>
          <w:divsChild>
            <w:div w:id="199368107">
              <w:marLeft w:val="0"/>
              <w:marRight w:val="0"/>
              <w:marTop w:val="0"/>
              <w:marBottom w:val="0"/>
              <w:divBdr>
                <w:top w:val="none" w:sz="0" w:space="0" w:color="auto"/>
                <w:left w:val="none" w:sz="0" w:space="0" w:color="auto"/>
                <w:bottom w:val="none" w:sz="0" w:space="0" w:color="auto"/>
                <w:right w:val="none" w:sz="0" w:space="0" w:color="auto"/>
              </w:divBdr>
            </w:div>
          </w:divsChild>
        </w:div>
        <w:div w:id="118887570">
          <w:marLeft w:val="0"/>
          <w:marRight w:val="0"/>
          <w:marTop w:val="0"/>
          <w:marBottom w:val="0"/>
          <w:divBdr>
            <w:top w:val="none" w:sz="0" w:space="0" w:color="auto"/>
            <w:left w:val="none" w:sz="0" w:space="0" w:color="auto"/>
            <w:bottom w:val="none" w:sz="0" w:space="0" w:color="auto"/>
            <w:right w:val="none" w:sz="0" w:space="0" w:color="auto"/>
          </w:divBdr>
          <w:divsChild>
            <w:div w:id="690880936">
              <w:marLeft w:val="0"/>
              <w:marRight w:val="0"/>
              <w:marTop w:val="0"/>
              <w:marBottom w:val="0"/>
              <w:divBdr>
                <w:top w:val="none" w:sz="0" w:space="0" w:color="auto"/>
                <w:left w:val="none" w:sz="0" w:space="0" w:color="auto"/>
                <w:bottom w:val="none" w:sz="0" w:space="0" w:color="auto"/>
                <w:right w:val="none" w:sz="0" w:space="0" w:color="auto"/>
              </w:divBdr>
            </w:div>
          </w:divsChild>
        </w:div>
        <w:div w:id="1380666944">
          <w:marLeft w:val="0"/>
          <w:marRight w:val="0"/>
          <w:marTop w:val="0"/>
          <w:marBottom w:val="0"/>
          <w:divBdr>
            <w:top w:val="none" w:sz="0" w:space="0" w:color="auto"/>
            <w:left w:val="none" w:sz="0" w:space="0" w:color="auto"/>
            <w:bottom w:val="none" w:sz="0" w:space="0" w:color="auto"/>
            <w:right w:val="none" w:sz="0" w:space="0" w:color="auto"/>
          </w:divBdr>
          <w:divsChild>
            <w:div w:id="578100221">
              <w:marLeft w:val="0"/>
              <w:marRight w:val="0"/>
              <w:marTop w:val="0"/>
              <w:marBottom w:val="0"/>
              <w:divBdr>
                <w:top w:val="none" w:sz="0" w:space="0" w:color="auto"/>
                <w:left w:val="none" w:sz="0" w:space="0" w:color="auto"/>
                <w:bottom w:val="none" w:sz="0" w:space="0" w:color="auto"/>
                <w:right w:val="none" w:sz="0" w:space="0" w:color="auto"/>
              </w:divBdr>
            </w:div>
          </w:divsChild>
        </w:div>
        <w:div w:id="249126744">
          <w:marLeft w:val="0"/>
          <w:marRight w:val="0"/>
          <w:marTop w:val="0"/>
          <w:marBottom w:val="0"/>
          <w:divBdr>
            <w:top w:val="none" w:sz="0" w:space="0" w:color="auto"/>
            <w:left w:val="none" w:sz="0" w:space="0" w:color="auto"/>
            <w:bottom w:val="none" w:sz="0" w:space="0" w:color="auto"/>
            <w:right w:val="none" w:sz="0" w:space="0" w:color="auto"/>
          </w:divBdr>
          <w:divsChild>
            <w:div w:id="266618048">
              <w:marLeft w:val="0"/>
              <w:marRight w:val="0"/>
              <w:marTop w:val="0"/>
              <w:marBottom w:val="0"/>
              <w:divBdr>
                <w:top w:val="none" w:sz="0" w:space="0" w:color="auto"/>
                <w:left w:val="none" w:sz="0" w:space="0" w:color="auto"/>
                <w:bottom w:val="none" w:sz="0" w:space="0" w:color="auto"/>
                <w:right w:val="none" w:sz="0" w:space="0" w:color="auto"/>
              </w:divBdr>
            </w:div>
          </w:divsChild>
        </w:div>
        <w:div w:id="1887402249">
          <w:marLeft w:val="0"/>
          <w:marRight w:val="0"/>
          <w:marTop w:val="0"/>
          <w:marBottom w:val="0"/>
          <w:divBdr>
            <w:top w:val="none" w:sz="0" w:space="0" w:color="auto"/>
            <w:left w:val="none" w:sz="0" w:space="0" w:color="auto"/>
            <w:bottom w:val="none" w:sz="0" w:space="0" w:color="auto"/>
            <w:right w:val="none" w:sz="0" w:space="0" w:color="auto"/>
          </w:divBdr>
          <w:divsChild>
            <w:div w:id="1495074779">
              <w:marLeft w:val="0"/>
              <w:marRight w:val="0"/>
              <w:marTop w:val="0"/>
              <w:marBottom w:val="0"/>
              <w:divBdr>
                <w:top w:val="none" w:sz="0" w:space="0" w:color="auto"/>
                <w:left w:val="none" w:sz="0" w:space="0" w:color="auto"/>
                <w:bottom w:val="none" w:sz="0" w:space="0" w:color="auto"/>
                <w:right w:val="none" w:sz="0" w:space="0" w:color="auto"/>
              </w:divBdr>
            </w:div>
          </w:divsChild>
        </w:div>
        <w:div w:id="1535846707">
          <w:marLeft w:val="0"/>
          <w:marRight w:val="0"/>
          <w:marTop w:val="0"/>
          <w:marBottom w:val="0"/>
          <w:divBdr>
            <w:top w:val="none" w:sz="0" w:space="0" w:color="auto"/>
            <w:left w:val="none" w:sz="0" w:space="0" w:color="auto"/>
            <w:bottom w:val="none" w:sz="0" w:space="0" w:color="auto"/>
            <w:right w:val="none" w:sz="0" w:space="0" w:color="auto"/>
          </w:divBdr>
          <w:divsChild>
            <w:div w:id="2135363617">
              <w:marLeft w:val="0"/>
              <w:marRight w:val="0"/>
              <w:marTop w:val="0"/>
              <w:marBottom w:val="0"/>
              <w:divBdr>
                <w:top w:val="none" w:sz="0" w:space="0" w:color="auto"/>
                <w:left w:val="none" w:sz="0" w:space="0" w:color="auto"/>
                <w:bottom w:val="none" w:sz="0" w:space="0" w:color="auto"/>
                <w:right w:val="none" w:sz="0" w:space="0" w:color="auto"/>
              </w:divBdr>
            </w:div>
          </w:divsChild>
        </w:div>
        <w:div w:id="201748724">
          <w:marLeft w:val="0"/>
          <w:marRight w:val="0"/>
          <w:marTop w:val="0"/>
          <w:marBottom w:val="0"/>
          <w:divBdr>
            <w:top w:val="none" w:sz="0" w:space="0" w:color="auto"/>
            <w:left w:val="none" w:sz="0" w:space="0" w:color="auto"/>
            <w:bottom w:val="none" w:sz="0" w:space="0" w:color="auto"/>
            <w:right w:val="none" w:sz="0" w:space="0" w:color="auto"/>
          </w:divBdr>
          <w:divsChild>
            <w:div w:id="613748841">
              <w:marLeft w:val="0"/>
              <w:marRight w:val="0"/>
              <w:marTop w:val="0"/>
              <w:marBottom w:val="0"/>
              <w:divBdr>
                <w:top w:val="none" w:sz="0" w:space="0" w:color="auto"/>
                <w:left w:val="none" w:sz="0" w:space="0" w:color="auto"/>
                <w:bottom w:val="none" w:sz="0" w:space="0" w:color="auto"/>
                <w:right w:val="none" w:sz="0" w:space="0" w:color="auto"/>
              </w:divBdr>
            </w:div>
          </w:divsChild>
        </w:div>
        <w:div w:id="1303268251">
          <w:marLeft w:val="0"/>
          <w:marRight w:val="0"/>
          <w:marTop w:val="0"/>
          <w:marBottom w:val="0"/>
          <w:divBdr>
            <w:top w:val="none" w:sz="0" w:space="0" w:color="auto"/>
            <w:left w:val="none" w:sz="0" w:space="0" w:color="auto"/>
            <w:bottom w:val="none" w:sz="0" w:space="0" w:color="auto"/>
            <w:right w:val="none" w:sz="0" w:space="0" w:color="auto"/>
          </w:divBdr>
          <w:divsChild>
            <w:div w:id="1859349550">
              <w:marLeft w:val="0"/>
              <w:marRight w:val="0"/>
              <w:marTop w:val="0"/>
              <w:marBottom w:val="0"/>
              <w:divBdr>
                <w:top w:val="none" w:sz="0" w:space="0" w:color="auto"/>
                <w:left w:val="none" w:sz="0" w:space="0" w:color="auto"/>
                <w:bottom w:val="none" w:sz="0" w:space="0" w:color="auto"/>
                <w:right w:val="none" w:sz="0" w:space="0" w:color="auto"/>
              </w:divBdr>
            </w:div>
          </w:divsChild>
        </w:div>
        <w:div w:id="533229954">
          <w:marLeft w:val="0"/>
          <w:marRight w:val="0"/>
          <w:marTop w:val="0"/>
          <w:marBottom w:val="0"/>
          <w:divBdr>
            <w:top w:val="none" w:sz="0" w:space="0" w:color="auto"/>
            <w:left w:val="none" w:sz="0" w:space="0" w:color="auto"/>
            <w:bottom w:val="none" w:sz="0" w:space="0" w:color="auto"/>
            <w:right w:val="none" w:sz="0" w:space="0" w:color="auto"/>
          </w:divBdr>
          <w:divsChild>
            <w:div w:id="558782100">
              <w:marLeft w:val="0"/>
              <w:marRight w:val="0"/>
              <w:marTop w:val="0"/>
              <w:marBottom w:val="0"/>
              <w:divBdr>
                <w:top w:val="none" w:sz="0" w:space="0" w:color="auto"/>
                <w:left w:val="none" w:sz="0" w:space="0" w:color="auto"/>
                <w:bottom w:val="none" w:sz="0" w:space="0" w:color="auto"/>
                <w:right w:val="none" w:sz="0" w:space="0" w:color="auto"/>
              </w:divBdr>
            </w:div>
          </w:divsChild>
        </w:div>
        <w:div w:id="2094547083">
          <w:marLeft w:val="0"/>
          <w:marRight w:val="0"/>
          <w:marTop w:val="0"/>
          <w:marBottom w:val="0"/>
          <w:divBdr>
            <w:top w:val="none" w:sz="0" w:space="0" w:color="auto"/>
            <w:left w:val="none" w:sz="0" w:space="0" w:color="auto"/>
            <w:bottom w:val="none" w:sz="0" w:space="0" w:color="auto"/>
            <w:right w:val="none" w:sz="0" w:space="0" w:color="auto"/>
          </w:divBdr>
          <w:divsChild>
            <w:div w:id="557059877">
              <w:marLeft w:val="0"/>
              <w:marRight w:val="0"/>
              <w:marTop w:val="0"/>
              <w:marBottom w:val="0"/>
              <w:divBdr>
                <w:top w:val="none" w:sz="0" w:space="0" w:color="auto"/>
                <w:left w:val="none" w:sz="0" w:space="0" w:color="auto"/>
                <w:bottom w:val="none" w:sz="0" w:space="0" w:color="auto"/>
                <w:right w:val="none" w:sz="0" w:space="0" w:color="auto"/>
              </w:divBdr>
            </w:div>
          </w:divsChild>
        </w:div>
        <w:div w:id="888884360">
          <w:marLeft w:val="0"/>
          <w:marRight w:val="0"/>
          <w:marTop w:val="0"/>
          <w:marBottom w:val="0"/>
          <w:divBdr>
            <w:top w:val="none" w:sz="0" w:space="0" w:color="auto"/>
            <w:left w:val="none" w:sz="0" w:space="0" w:color="auto"/>
            <w:bottom w:val="none" w:sz="0" w:space="0" w:color="auto"/>
            <w:right w:val="none" w:sz="0" w:space="0" w:color="auto"/>
          </w:divBdr>
          <w:divsChild>
            <w:div w:id="818301665">
              <w:marLeft w:val="0"/>
              <w:marRight w:val="0"/>
              <w:marTop w:val="0"/>
              <w:marBottom w:val="0"/>
              <w:divBdr>
                <w:top w:val="none" w:sz="0" w:space="0" w:color="auto"/>
                <w:left w:val="none" w:sz="0" w:space="0" w:color="auto"/>
                <w:bottom w:val="none" w:sz="0" w:space="0" w:color="auto"/>
                <w:right w:val="none" w:sz="0" w:space="0" w:color="auto"/>
              </w:divBdr>
            </w:div>
          </w:divsChild>
        </w:div>
        <w:div w:id="1813863338">
          <w:marLeft w:val="0"/>
          <w:marRight w:val="0"/>
          <w:marTop w:val="0"/>
          <w:marBottom w:val="0"/>
          <w:divBdr>
            <w:top w:val="none" w:sz="0" w:space="0" w:color="auto"/>
            <w:left w:val="none" w:sz="0" w:space="0" w:color="auto"/>
            <w:bottom w:val="none" w:sz="0" w:space="0" w:color="auto"/>
            <w:right w:val="none" w:sz="0" w:space="0" w:color="auto"/>
          </w:divBdr>
          <w:divsChild>
            <w:div w:id="324238407">
              <w:marLeft w:val="0"/>
              <w:marRight w:val="0"/>
              <w:marTop w:val="0"/>
              <w:marBottom w:val="0"/>
              <w:divBdr>
                <w:top w:val="none" w:sz="0" w:space="0" w:color="auto"/>
                <w:left w:val="none" w:sz="0" w:space="0" w:color="auto"/>
                <w:bottom w:val="none" w:sz="0" w:space="0" w:color="auto"/>
                <w:right w:val="none" w:sz="0" w:space="0" w:color="auto"/>
              </w:divBdr>
            </w:div>
          </w:divsChild>
        </w:div>
        <w:div w:id="1207915016">
          <w:marLeft w:val="0"/>
          <w:marRight w:val="0"/>
          <w:marTop w:val="0"/>
          <w:marBottom w:val="0"/>
          <w:divBdr>
            <w:top w:val="none" w:sz="0" w:space="0" w:color="auto"/>
            <w:left w:val="none" w:sz="0" w:space="0" w:color="auto"/>
            <w:bottom w:val="none" w:sz="0" w:space="0" w:color="auto"/>
            <w:right w:val="none" w:sz="0" w:space="0" w:color="auto"/>
          </w:divBdr>
          <w:divsChild>
            <w:div w:id="490025776">
              <w:marLeft w:val="0"/>
              <w:marRight w:val="0"/>
              <w:marTop w:val="0"/>
              <w:marBottom w:val="0"/>
              <w:divBdr>
                <w:top w:val="none" w:sz="0" w:space="0" w:color="auto"/>
                <w:left w:val="none" w:sz="0" w:space="0" w:color="auto"/>
                <w:bottom w:val="none" w:sz="0" w:space="0" w:color="auto"/>
                <w:right w:val="none" w:sz="0" w:space="0" w:color="auto"/>
              </w:divBdr>
            </w:div>
          </w:divsChild>
        </w:div>
        <w:div w:id="367687899">
          <w:marLeft w:val="0"/>
          <w:marRight w:val="0"/>
          <w:marTop w:val="0"/>
          <w:marBottom w:val="0"/>
          <w:divBdr>
            <w:top w:val="none" w:sz="0" w:space="0" w:color="auto"/>
            <w:left w:val="none" w:sz="0" w:space="0" w:color="auto"/>
            <w:bottom w:val="none" w:sz="0" w:space="0" w:color="auto"/>
            <w:right w:val="none" w:sz="0" w:space="0" w:color="auto"/>
          </w:divBdr>
          <w:divsChild>
            <w:div w:id="621422288">
              <w:marLeft w:val="0"/>
              <w:marRight w:val="0"/>
              <w:marTop w:val="0"/>
              <w:marBottom w:val="0"/>
              <w:divBdr>
                <w:top w:val="none" w:sz="0" w:space="0" w:color="auto"/>
                <w:left w:val="none" w:sz="0" w:space="0" w:color="auto"/>
                <w:bottom w:val="none" w:sz="0" w:space="0" w:color="auto"/>
                <w:right w:val="none" w:sz="0" w:space="0" w:color="auto"/>
              </w:divBdr>
            </w:div>
          </w:divsChild>
        </w:div>
        <w:div w:id="1342780566">
          <w:marLeft w:val="0"/>
          <w:marRight w:val="0"/>
          <w:marTop w:val="0"/>
          <w:marBottom w:val="0"/>
          <w:divBdr>
            <w:top w:val="none" w:sz="0" w:space="0" w:color="auto"/>
            <w:left w:val="none" w:sz="0" w:space="0" w:color="auto"/>
            <w:bottom w:val="none" w:sz="0" w:space="0" w:color="auto"/>
            <w:right w:val="none" w:sz="0" w:space="0" w:color="auto"/>
          </w:divBdr>
          <w:divsChild>
            <w:div w:id="486558617">
              <w:marLeft w:val="0"/>
              <w:marRight w:val="0"/>
              <w:marTop w:val="0"/>
              <w:marBottom w:val="0"/>
              <w:divBdr>
                <w:top w:val="none" w:sz="0" w:space="0" w:color="auto"/>
                <w:left w:val="none" w:sz="0" w:space="0" w:color="auto"/>
                <w:bottom w:val="none" w:sz="0" w:space="0" w:color="auto"/>
                <w:right w:val="none" w:sz="0" w:space="0" w:color="auto"/>
              </w:divBdr>
            </w:div>
          </w:divsChild>
        </w:div>
        <w:div w:id="911161474">
          <w:marLeft w:val="0"/>
          <w:marRight w:val="0"/>
          <w:marTop w:val="0"/>
          <w:marBottom w:val="0"/>
          <w:divBdr>
            <w:top w:val="none" w:sz="0" w:space="0" w:color="auto"/>
            <w:left w:val="none" w:sz="0" w:space="0" w:color="auto"/>
            <w:bottom w:val="none" w:sz="0" w:space="0" w:color="auto"/>
            <w:right w:val="none" w:sz="0" w:space="0" w:color="auto"/>
          </w:divBdr>
          <w:divsChild>
            <w:div w:id="1685471475">
              <w:marLeft w:val="0"/>
              <w:marRight w:val="0"/>
              <w:marTop w:val="0"/>
              <w:marBottom w:val="0"/>
              <w:divBdr>
                <w:top w:val="none" w:sz="0" w:space="0" w:color="auto"/>
                <w:left w:val="none" w:sz="0" w:space="0" w:color="auto"/>
                <w:bottom w:val="none" w:sz="0" w:space="0" w:color="auto"/>
                <w:right w:val="none" w:sz="0" w:space="0" w:color="auto"/>
              </w:divBdr>
            </w:div>
          </w:divsChild>
        </w:div>
        <w:div w:id="245265414">
          <w:marLeft w:val="0"/>
          <w:marRight w:val="0"/>
          <w:marTop w:val="0"/>
          <w:marBottom w:val="0"/>
          <w:divBdr>
            <w:top w:val="none" w:sz="0" w:space="0" w:color="auto"/>
            <w:left w:val="none" w:sz="0" w:space="0" w:color="auto"/>
            <w:bottom w:val="none" w:sz="0" w:space="0" w:color="auto"/>
            <w:right w:val="none" w:sz="0" w:space="0" w:color="auto"/>
          </w:divBdr>
          <w:divsChild>
            <w:div w:id="2079279466">
              <w:marLeft w:val="0"/>
              <w:marRight w:val="0"/>
              <w:marTop w:val="0"/>
              <w:marBottom w:val="0"/>
              <w:divBdr>
                <w:top w:val="none" w:sz="0" w:space="0" w:color="auto"/>
                <w:left w:val="none" w:sz="0" w:space="0" w:color="auto"/>
                <w:bottom w:val="none" w:sz="0" w:space="0" w:color="auto"/>
                <w:right w:val="none" w:sz="0" w:space="0" w:color="auto"/>
              </w:divBdr>
            </w:div>
          </w:divsChild>
        </w:div>
        <w:div w:id="1374229994">
          <w:marLeft w:val="0"/>
          <w:marRight w:val="0"/>
          <w:marTop w:val="0"/>
          <w:marBottom w:val="0"/>
          <w:divBdr>
            <w:top w:val="none" w:sz="0" w:space="0" w:color="auto"/>
            <w:left w:val="none" w:sz="0" w:space="0" w:color="auto"/>
            <w:bottom w:val="none" w:sz="0" w:space="0" w:color="auto"/>
            <w:right w:val="none" w:sz="0" w:space="0" w:color="auto"/>
          </w:divBdr>
          <w:divsChild>
            <w:div w:id="621157240">
              <w:marLeft w:val="0"/>
              <w:marRight w:val="0"/>
              <w:marTop w:val="0"/>
              <w:marBottom w:val="0"/>
              <w:divBdr>
                <w:top w:val="none" w:sz="0" w:space="0" w:color="auto"/>
                <w:left w:val="none" w:sz="0" w:space="0" w:color="auto"/>
                <w:bottom w:val="none" w:sz="0" w:space="0" w:color="auto"/>
                <w:right w:val="none" w:sz="0" w:space="0" w:color="auto"/>
              </w:divBdr>
            </w:div>
          </w:divsChild>
        </w:div>
        <w:div w:id="1876230321">
          <w:marLeft w:val="0"/>
          <w:marRight w:val="0"/>
          <w:marTop w:val="0"/>
          <w:marBottom w:val="0"/>
          <w:divBdr>
            <w:top w:val="none" w:sz="0" w:space="0" w:color="auto"/>
            <w:left w:val="none" w:sz="0" w:space="0" w:color="auto"/>
            <w:bottom w:val="none" w:sz="0" w:space="0" w:color="auto"/>
            <w:right w:val="none" w:sz="0" w:space="0" w:color="auto"/>
          </w:divBdr>
          <w:divsChild>
            <w:div w:id="1377510192">
              <w:marLeft w:val="0"/>
              <w:marRight w:val="0"/>
              <w:marTop w:val="0"/>
              <w:marBottom w:val="0"/>
              <w:divBdr>
                <w:top w:val="none" w:sz="0" w:space="0" w:color="auto"/>
                <w:left w:val="none" w:sz="0" w:space="0" w:color="auto"/>
                <w:bottom w:val="none" w:sz="0" w:space="0" w:color="auto"/>
                <w:right w:val="none" w:sz="0" w:space="0" w:color="auto"/>
              </w:divBdr>
            </w:div>
          </w:divsChild>
        </w:div>
        <w:div w:id="833689160">
          <w:marLeft w:val="0"/>
          <w:marRight w:val="0"/>
          <w:marTop w:val="0"/>
          <w:marBottom w:val="0"/>
          <w:divBdr>
            <w:top w:val="none" w:sz="0" w:space="0" w:color="auto"/>
            <w:left w:val="none" w:sz="0" w:space="0" w:color="auto"/>
            <w:bottom w:val="none" w:sz="0" w:space="0" w:color="auto"/>
            <w:right w:val="none" w:sz="0" w:space="0" w:color="auto"/>
          </w:divBdr>
          <w:divsChild>
            <w:div w:id="514421099">
              <w:marLeft w:val="0"/>
              <w:marRight w:val="0"/>
              <w:marTop w:val="0"/>
              <w:marBottom w:val="0"/>
              <w:divBdr>
                <w:top w:val="none" w:sz="0" w:space="0" w:color="auto"/>
                <w:left w:val="none" w:sz="0" w:space="0" w:color="auto"/>
                <w:bottom w:val="none" w:sz="0" w:space="0" w:color="auto"/>
                <w:right w:val="none" w:sz="0" w:space="0" w:color="auto"/>
              </w:divBdr>
            </w:div>
          </w:divsChild>
        </w:div>
        <w:div w:id="1086849083">
          <w:marLeft w:val="0"/>
          <w:marRight w:val="0"/>
          <w:marTop w:val="0"/>
          <w:marBottom w:val="0"/>
          <w:divBdr>
            <w:top w:val="none" w:sz="0" w:space="0" w:color="auto"/>
            <w:left w:val="none" w:sz="0" w:space="0" w:color="auto"/>
            <w:bottom w:val="none" w:sz="0" w:space="0" w:color="auto"/>
            <w:right w:val="none" w:sz="0" w:space="0" w:color="auto"/>
          </w:divBdr>
          <w:divsChild>
            <w:div w:id="1251425886">
              <w:marLeft w:val="0"/>
              <w:marRight w:val="0"/>
              <w:marTop w:val="0"/>
              <w:marBottom w:val="0"/>
              <w:divBdr>
                <w:top w:val="none" w:sz="0" w:space="0" w:color="auto"/>
                <w:left w:val="none" w:sz="0" w:space="0" w:color="auto"/>
                <w:bottom w:val="none" w:sz="0" w:space="0" w:color="auto"/>
                <w:right w:val="none" w:sz="0" w:space="0" w:color="auto"/>
              </w:divBdr>
            </w:div>
          </w:divsChild>
        </w:div>
        <w:div w:id="1936277828">
          <w:marLeft w:val="0"/>
          <w:marRight w:val="0"/>
          <w:marTop w:val="0"/>
          <w:marBottom w:val="0"/>
          <w:divBdr>
            <w:top w:val="none" w:sz="0" w:space="0" w:color="auto"/>
            <w:left w:val="none" w:sz="0" w:space="0" w:color="auto"/>
            <w:bottom w:val="none" w:sz="0" w:space="0" w:color="auto"/>
            <w:right w:val="none" w:sz="0" w:space="0" w:color="auto"/>
          </w:divBdr>
          <w:divsChild>
            <w:div w:id="1514109370">
              <w:marLeft w:val="0"/>
              <w:marRight w:val="0"/>
              <w:marTop w:val="0"/>
              <w:marBottom w:val="0"/>
              <w:divBdr>
                <w:top w:val="none" w:sz="0" w:space="0" w:color="auto"/>
                <w:left w:val="none" w:sz="0" w:space="0" w:color="auto"/>
                <w:bottom w:val="none" w:sz="0" w:space="0" w:color="auto"/>
                <w:right w:val="none" w:sz="0" w:space="0" w:color="auto"/>
              </w:divBdr>
            </w:div>
          </w:divsChild>
        </w:div>
        <w:div w:id="1598127164">
          <w:marLeft w:val="0"/>
          <w:marRight w:val="0"/>
          <w:marTop w:val="0"/>
          <w:marBottom w:val="0"/>
          <w:divBdr>
            <w:top w:val="none" w:sz="0" w:space="0" w:color="auto"/>
            <w:left w:val="none" w:sz="0" w:space="0" w:color="auto"/>
            <w:bottom w:val="none" w:sz="0" w:space="0" w:color="auto"/>
            <w:right w:val="none" w:sz="0" w:space="0" w:color="auto"/>
          </w:divBdr>
          <w:divsChild>
            <w:div w:id="1722098956">
              <w:marLeft w:val="0"/>
              <w:marRight w:val="0"/>
              <w:marTop w:val="0"/>
              <w:marBottom w:val="0"/>
              <w:divBdr>
                <w:top w:val="none" w:sz="0" w:space="0" w:color="auto"/>
                <w:left w:val="none" w:sz="0" w:space="0" w:color="auto"/>
                <w:bottom w:val="none" w:sz="0" w:space="0" w:color="auto"/>
                <w:right w:val="none" w:sz="0" w:space="0" w:color="auto"/>
              </w:divBdr>
            </w:div>
          </w:divsChild>
        </w:div>
        <w:div w:id="254170541">
          <w:marLeft w:val="0"/>
          <w:marRight w:val="0"/>
          <w:marTop w:val="0"/>
          <w:marBottom w:val="0"/>
          <w:divBdr>
            <w:top w:val="none" w:sz="0" w:space="0" w:color="auto"/>
            <w:left w:val="none" w:sz="0" w:space="0" w:color="auto"/>
            <w:bottom w:val="none" w:sz="0" w:space="0" w:color="auto"/>
            <w:right w:val="none" w:sz="0" w:space="0" w:color="auto"/>
          </w:divBdr>
          <w:divsChild>
            <w:div w:id="910122484">
              <w:marLeft w:val="0"/>
              <w:marRight w:val="0"/>
              <w:marTop w:val="0"/>
              <w:marBottom w:val="0"/>
              <w:divBdr>
                <w:top w:val="none" w:sz="0" w:space="0" w:color="auto"/>
                <w:left w:val="none" w:sz="0" w:space="0" w:color="auto"/>
                <w:bottom w:val="none" w:sz="0" w:space="0" w:color="auto"/>
                <w:right w:val="none" w:sz="0" w:space="0" w:color="auto"/>
              </w:divBdr>
            </w:div>
          </w:divsChild>
        </w:div>
        <w:div w:id="948584696">
          <w:marLeft w:val="0"/>
          <w:marRight w:val="0"/>
          <w:marTop w:val="0"/>
          <w:marBottom w:val="0"/>
          <w:divBdr>
            <w:top w:val="none" w:sz="0" w:space="0" w:color="auto"/>
            <w:left w:val="none" w:sz="0" w:space="0" w:color="auto"/>
            <w:bottom w:val="none" w:sz="0" w:space="0" w:color="auto"/>
            <w:right w:val="none" w:sz="0" w:space="0" w:color="auto"/>
          </w:divBdr>
          <w:divsChild>
            <w:div w:id="2139448171">
              <w:marLeft w:val="0"/>
              <w:marRight w:val="0"/>
              <w:marTop w:val="0"/>
              <w:marBottom w:val="0"/>
              <w:divBdr>
                <w:top w:val="none" w:sz="0" w:space="0" w:color="auto"/>
                <w:left w:val="none" w:sz="0" w:space="0" w:color="auto"/>
                <w:bottom w:val="none" w:sz="0" w:space="0" w:color="auto"/>
                <w:right w:val="none" w:sz="0" w:space="0" w:color="auto"/>
              </w:divBdr>
            </w:div>
          </w:divsChild>
        </w:div>
        <w:div w:id="823736047">
          <w:marLeft w:val="0"/>
          <w:marRight w:val="0"/>
          <w:marTop w:val="0"/>
          <w:marBottom w:val="0"/>
          <w:divBdr>
            <w:top w:val="none" w:sz="0" w:space="0" w:color="auto"/>
            <w:left w:val="none" w:sz="0" w:space="0" w:color="auto"/>
            <w:bottom w:val="none" w:sz="0" w:space="0" w:color="auto"/>
            <w:right w:val="none" w:sz="0" w:space="0" w:color="auto"/>
          </w:divBdr>
          <w:divsChild>
            <w:div w:id="2061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6675">
      <w:bodyDiv w:val="1"/>
      <w:marLeft w:val="0"/>
      <w:marRight w:val="0"/>
      <w:marTop w:val="0"/>
      <w:marBottom w:val="0"/>
      <w:divBdr>
        <w:top w:val="none" w:sz="0" w:space="0" w:color="auto"/>
        <w:left w:val="none" w:sz="0" w:space="0" w:color="auto"/>
        <w:bottom w:val="none" w:sz="0" w:space="0" w:color="auto"/>
        <w:right w:val="none" w:sz="0" w:space="0" w:color="auto"/>
      </w:divBdr>
    </w:div>
    <w:div w:id="1231844287">
      <w:bodyDiv w:val="1"/>
      <w:marLeft w:val="0"/>
      <w:marRight w:val="0"/>
      <w:marTop w:val="0"/>
      <w:marBottom w:val="0"/>
      <w:divBdr>
        <w:top w:val="none" w:sz="0" w:space="0" w:color="auto"/>
        <w:left w:val="none" w:sz="0" w:space="0" w:color="auto"/>
        <w:bottom w:val="none" w:sz="0" w:space="0" w:color="auto"/>
        <w:right w:val="none" w:sz="0" w:space="0" w:color="auto"/>
      </w:divBdr>
    </w:div>
    <w:div w:id="2045907604">
      <w:bodyDiv w:val="1"/>
      <w:marLeft w:val="0"/>
      <w:marRight w:val="0"/>
      <w:marTop w:val="0"/>
      <w:marBottom w:val="0"/>
      <w:divBdr>
        <w:top w:val="none" w:sz="0" w:space="0" w:color="auto"/>
        <w:left w:val="none" w:sz="0" w:space="0" w:color="auto"/>
        <w:bottom w:val="none" w:sz="0" w:space="0" w:color="auto"/>
        <w:right w:val="none" w:sz="0" w:space="0" w:color="auto"/>
      </w:divBdr>
      <w:divsChild>
        <w:div w:id="2002848422">
          <w:marLeft w:val="0"/>
          <w:marRight w:val="0"/>
          <w:marTop w:val="0"/>
          <w:marBottom w:val="0"/>
          <w:divBdr>
            <w:top w:val="none" w:sz="0" w:space="0" w:color="auto"/>
            <w:left w:val="none" w:sz="0" w:space="0" w:color="auto"/>
            <w:bottom w:val="none" w:sz="0" w:space="0" w:color="auto"/>
            <w:right w:val="none" w:sz="0" w:space="0" w:color="auto"/>
          </w:divBdr>
          <w:divsChild>
            <w:div w:id="74478970">
              <w:marLeft w:val="0"/>
              <w:marRight w:val="0"/>
              <w:marTop w:val="0"/>
              <w:marBottom w:val="0"/>
              <w:divBdr>
                <w:top w:val="none" w:sz="0" w:space="0" w:color="auto"/>
                <w:left w:val="none" w:sz="0" w:space="0" w:color="auto"/>
                <w:bottom w:val="none" w:sz="0" w:space="0" w:color="auto"/>
                <w:right w:val="none" w:sz="0" w:space="0" w:color="auto"/>
              </w:divBdr>
            </w:div>
          </w:divsChild>
        </w:div>
        <w:div w:id="2014019335">
          <w:marLeft w:val="0"/>
          <w:marRight w:val="0"/>
          <w:marTop w:val="0"/>
          <w:marBottom w:val="0"/>
          <w:divBdr>
            <w:top w:val="none" w:sz="0" w:space="0" w:color="auto"/>
            <w:left w:val="none" w:sz="0" w:space="0" w:color="auto"/>
            <w:bottom w:val="none" w:sz="0" w:space="0" w:color="auto"/>
            <w:right w:val="none" w:sz="0" w:space="0" w:color="auto"/>
          </w:divBdr>
          <w:divsChild>
            <w:div w:id="150878455">
              <w:marLeft w:val="0"/>
              <w:marRight w:val="0"/>
              <w:marTop w:val="0"/>
              <w:marBottom w:val="0"/>
              <w:divBdr>
                <w:top w:val="none" w:sz="0" w:space="0" w:color="auto"/>
                <w:left w:val="none" w:sz="0" w:space="0" w:color="auto"/>
                <w:bottom w:val="none" w:sz="0" w:space="0" w:color="auto"/>
                <w:right w:val="none" w:sz="0" w:space="0" w:color="auto"/>
              </w:divBdr>
            </w:div>
          </w:divsChild>
        </w:div>
        <w:div w:id="984165268">
          <w:marLeft w:val="0"/>
          <w:marRight w:val="0"/>
          <w:marTop w:val="0"/>
          <w:marBottom w:val="0"/>
          <w:divBdr>
            <w:top w:val="none" w:sz="0" w:space="0" w:color="auto"/>
            <w:left w:val="none" w:sz="0" w:space="0" w:color="auto"/>
            <w:bottom w:val="none" w:sz="0" w:space="0" w:color="auto"/>
            <w:right w:val="none" w:sz="0" w:space="0" w:color="auto"/>
          </w:divBdr>
          <w:divsChild>
            <w:div w:id="1674606382">
              <w:marLeft w:val="0"/>
              <w:marRight w:val="0"/>
              <w:marTop w:val="0"/>
              <w:marBottom w:val="0"/>
              <w:divBdr>
                <w:top w:val="none" w:sz="0" w:space="0" w:color="auto"/>
                <w:left w:val="none" w:sz="0" w:space="0" w:color="auto"/>
                <w:bottom w:val="none" w:sz="0" w:space="0" w:color="auto"/>
                <w:right w:val="none" w:sz="0" w:space="0" w:color="auto"/>
              </w:divBdr>
            </w:div>
          </w:divsChild>
        </w:div>
        <w:div w:id="2009363831">
          <w:marLeft w:val="0"/>
          <w:marRight w:val="0"/>
          <w:marTop w:val="0"/>
          <w:marBottom w:val="0"/>
          <w:divBdr>
            <w:top w:val="none" w:sz="0" w:space="0" w:color="auto"/>
            <w:left w:val="none" w:sz="0" w:space="0" w:color="auto"/>
            <w:bottom w:val="none" w:sz="0" w:space="0" w:color="auto"/>
            <w:right w:val="none" w:sz="0" w:space="0" w:color="auto"/>
          </w:divBdr>
          <w:divsChild>
            <w:div w:id="1531793470">
              <w:marLeft w:val="0"/>
              <w:marRight w:val="0"/>
              <w:marTop w:val="0"/>
              <w:marBottom w:val="0"/>
              <w:divBdr>
                <w:top w:val="none" w:sz="0" w:space="0" w:color="auto"/>
                <w:left w:val="none" w:sz="0" w:space="0" w:color="auto"/>
                <w:bottom w:val="none" w:sz="0" w:space="0" w:color="auto"/>
                <w:right w:val="none" w:sz="0" w:space="0" w:color="auto"/>
              </w:divBdr>
            </w:div>
          </w:divsChild>
        </w:div>
        <w:div w:id="989091315">
          <w:marLeft w:val="0"/>
          <w:marRight w:val="0"/>
          <w:marTop w:val="0"/>
          <w:marBottom w:val="0"/>
          <w:divBdr>
            <w:top w:val="none" w:sz="0" w:space="0" w:color="auto"/>
            <w:left w:val="none" w:sz="0" w:space="0" w:color="auto"/>
            <w:bottom w:val="none" w:sz="0" w:space="0" w:color="auto"/>
            <w:right w:val="none" w:sz="0" w:space="0" w:color="auto"/>
          </w:divBdr>
          <w:divsChild>
            <w:div w:id="277880282">
              <w:marLeft w:val="0"/>
              <w:marRight w:val="0"/>
              <w:marTop w:val="0"/>
              <w:marBottom w:val="0"/>
              <w:divBdr>
                <w:top w:val="none" w:sz="0" w:space="0" w:color="auto"/>
                <w:left w:val="none" w:sz="0" w:space="0" w:color="auto"/>
                <w:bottom w:val="none" w:sz="0" w:space="0" w:color="auto"/>
                <w:right w:val="none" w:sz="0" w:space="0" w:color="auto"/>
              </w:divBdr>
            </w:div>
          </w:divsChild>
        </w:div>
        <w:div w:id="1325664617">
          <w:marLeft w:val="0"/>
          <w:marRight w:val="0"/>
          <w:marTop w:val="0"/>
          <w:marBottom w:val="0"/>
          <w:divBdr>
            <w:top w:val="none" w:sz="0" w:space="0" w:color="auto"/>
            <w:left w:val="none" w:sz="0" w:space="0" w:color="auto"/>
            <w:bottom w:val="none" w:sz="0" w:space="0" w:color="auto"/>
            <w:right w:val="none" w:sz="0" w:space="0" w:color="auto"/>
          </w:divBdr>
          <w:divsChild>
            <w:div w:id="1840384750">
              <w:marLeft w:val="0"/>
              <w:marRight w:val="0"/>
              <w:marTop w:val="0"/>
              <w:marBottom w:val="0"/>
              <w:divBdr>
                <w:top w:val="none" w:sz="0" w:space="0" w:color="auto"/>
                <w:left w:val="none" w:sz="0" w:space="0" w:color="auto"/>
                <w:bottom w:val="none" w:sz="0" w:space="0" w:color="auto"/>
                <w:right w:val="none" w:sz="0" w:space="0" w:color="auto"/>
              </w:divBdr>
            </w:div>
          </w:divsChild>
        </w:div>
        <w:div w:id="1665813941">
          <w:marLeft w:val="0"/>
          <w:marRight w:val="0"/>
          <w:marTop w:val="0"/>
          <w:marBottom w:val="0"/>
          <w:divBdr>
            <w:top w:val="none" w:sz="0" w:space="0" w:color="auto"/>
            <w:left w:val="none" w:sz="0" w:space="0" w:color="auto"/>
            <w:bottom w:val="none" w:sz="0" w:space="0" w:color="auto"/>
            <w:right w:val="none" w:sz="0" w:space="0" w:color="auto"/>
          </w:divBdr>
          <w:divsChild>
            <w:div w:id="25178635">
              <w:marLeft w:val="0"/>
              <w:marRight w:val="0"/>
              <w:marTop w:val="0"/>
              <w:marBottom w:val="0"/>
              <w:divBdr>
                <w:top w:val="none" w:sz="0" w:space="0" w:color="auto"/>
                <w:left w:val="none" w:sz="0" w:space="0" w:color="auto"/>
                <w:bottom w:val="none" w:sz="0" w:space="0" w:color="auto"/>
                <w:right w:val="none" w:sz="0" w:space="0" w:color="auto"/>
              </w:divBdr>
            </w:div>
          </w:divsChild>
        </w:div>
        <w:div w:id="319236470">
          <w:marLeft w:val="0"/>
          <w:marRight w:val="0"/>
          <w:marTop w:val="0"/>
          <w:marBottom w:val="0"/>
          <w:divBdr>
            <w:top w:val="none" w:sz="0" w:space="0" w:color="auto"/>
            <w:left w:val="none" w:sz="0" w:space="0" w:color="auto"/>
            <w:bottom w:val="none" w:sz="0" w:space="0" w:color="auto"/>
            <w:right w:val="none" w:sz="0" w:space="0" w:color="auto"/>
          </w:divBdr>
          <w:divsChild>
            <w:div w:id="759722236">
              <w:marLeft w:val="0"/>
              <w:marRight w:val="0"/>
              <w:marTop w:val="0"/>
              <w:marBottom w:val="0"/>
              <w:divBdr>
                <w:top w:val="none" w:sz="0" w:space="0" w:color="auto"/>
                <w:left w:val="none" w:sz="0" w:space="0" w:color="auto"/>
                <w:bottom w:val="none" w:sz="0" w:space="0" w:color="auto"/>
                <w:right w:val="none" w:sz="0" w:space="0" w:color="auto"/>
              </w:divBdr>
            </w:div>
          </w:divsChild>
        </w:div>
        <w:div w:id="554511390">
          <w:marLeft w:val="0"/>
          <w:marRight w:val="0"/>
          <w:marTop w:val="0"/>
          <w:marBottom w:val="0"/>
          <w:divBdr>
            <w:top w:val="none" w:sz="0" w:space="0" w:color="auto"/>
            <w:left w:val="none" w:sz="0" w:space="0" w:color="auto"/>
            <w:bottom w:val="none" w:sz="0" w:space="0" w:color="auto"/>
            <w:right w:val="none" w:sz="0" w:space="0" w:color="auto"/>
          </w:divBdr>
          <w:divsChild>
            <w:div w:id="948659615">
              <w:marLeft w:val="0"/>
              <w:marRight w:val="0"/>
              <w:marTop w:val="0"/>
              <w:marBottom w:val="0"/>
              <w:divBdr>
                <w:top w:val="none" w:sz="0" w:space="0" w:color="auto"/>
                <w:left w:val="none" w:sz="0" w:space="0" w:color="auto"/>
                <w:bottom w:val="none" w:sz="0" w:space="0" w:color="auto"/>
                <w:right w:val="none" w:sz="0" w:space="0" w:color="auto"/>
              </w:divBdr>
            </w:div>
          </w:divsChild>
        </w:div>
        <w:div w:id="2027171801">
          <w:marLeft w:val="0"/>
          <w:marRight w:val="0"/>
          <w:marTop w:val="0"/>
          <w:marBottom w:val="0"/>
          <w:divBdr>
            <w:top w:val="none" w:sz="0" w:space="0" w:color="auto"/>
            <w:left w:val="none" w:sz="0" w:space="0" w:color="auto"/>
            <w:bottom w:val="none" w:sz="0" w:space="0" w:color="auto"/>
            <w:right w:val="none" w:sz="0" w:space="0" w:color="auto"/>
          </w:divBdr>
          <w:divsChild>
            <w:div w:id="2095585074">
              <w:marLeft w:val="0"/>
              <w:marRight w:val="0"/>
              <w:marTop w:val="0"/>
              <w:marBottom w:val="0"/>
              <w:divBdr>
                <w:top w:val="none" w:sz="0" w:space="0" w:color="auto"/>
                <w:left w:val="none" w:sz="0" w:space="0" w:color="auto"/>
                <w:bottom w:val="none" w:sz="0" w:space="0" w:color="auto"/>
                <w:right w:val="none" w:sz="0" w:space="0" w:color="auto"/>
              </w:divBdr>
            </w:div>
          </w:divsChild>
        </w:div>
        <w:div w:id="8333253">
          <w:marLeft w:val="0"/>
          <w:marRight w:val="0"/>
          <w:marTop w:val="0"/>
          <w:marBottom w:val="0"/>
          <w:divBdr>
            <w:top w:val="none" w:sz="0" w:space="0" w:color="auto"/>
            <w:left w:val="none" w:sz="0" w:space="0" w:color="auto"/>
            <w:bottom w:val="none" w:sz="0" w:space="0" w:color="auto"/>
            <w:right w:val="none" w:sz="0" w:space="0" w:color="auto"/>
          </w:divBdr>
          <w:divsChild>
            <w:div w:id="501508727">
              <w:marLeft w:val="0"/>
              <w:marRight w:val="0"/>
              <w:marTop w:val="0"/>
              <w:marBottom w:val="0"/>
              <w:divBdr>
                <w:top w:val="none" w:sz="0" w:space="0" w:color="auto"/>
                <w:left w:val="none" w:sz="0" w:space="0" w:color="auto"/>
                <w:bottom w:val="none" w:sz="0" w:space="0" w:color="auto"/>
                <w:right w:val="none" w:sz="0" w:space="0" w:color="auto"/>
              </w:divBdr>
            </w:div>
          </w:divsChild>
        </w:div>
        <w:div w:id="716707975">
          <w:marLeft w:val="0"/>
          <w:marRight w:val="0"/>
          <w:marTop w:val="0"/>
          <w:marBottom w:val="0"/>
          <w:divBdr>
            <w:top w:val="none" w:sz="0" w:space="0" w:color="auto"/>
            <w:left w:val="none" w:sz="0" w:space="0" w:color="auto"/>
            <w:bottom w:val="none" w:sz="0" w:space="0" w:color="auto"/>
            <w:right w:val="none" w:sz="0" w:space="0" w:color="auto"/>
          </w:divBdr>
          <w:divsChild>
            <w:div w:id="1113985116">
              <w:marLeft w:val="0"/>
              <w:marRight w:val="0"/>
              <w:marTop w:val="0"/>
              <w:marBottom w:val="0"/>
              <w:divBdr>
                <w:top w:val="none" w:sz="0" w:space="0" w:color="auto"/>
                <w:left w:val="none" w:sz="0" w:space="0" w:color="auto"/>
                <w:bottom w:val="none" w:sz="0" w:space="0" w:color="auto"/>
                <w:right w:val="none" w:sz="0" w:space="0" w:color="auto"/>
              </w:divBdr>
            </w:div>
          </w:divsChild>
        </w:div>
        <w:div w:id="1354066264">
          <w:marLeft w:val="0"/>
          <w:marRight w:val="0"/>
          <w:marTop w:val="0"/>
          <w:marBottom w:val="0"/>
          <w:divBdr>
            <w:top w:val="none" w:sz="0" w:space="0" w:color="auto"/>
            <w:left w:val="none" w:sz="0" w:space="0" w:color="auto"/>
            <w:bottom w:val="none" w:sz="0" w:space="0" w:color="auto"/>
            <w:right w:val="none" w:sz="0" w:space="0" w:color="auto"/>
          </w:divBdr>
          <w:divsChild>
            <w:div w:id="217204946">
              <w:marLeft w:val="0"/>
              <w:marRight w:val="0"/>
              <w:marTop w:val="0"/>
              <w:marBottom w:val="0"/>
              <w:divBdr>
                <w:top w:val="none" w:sz="0" w:space="0" w:color="auto"/>
                <w:left w:val="none" w:sz="0" w:space="0" w:color="auto"/>
                <w:bottom w:val="none" w:sz="0" w:space="0" w:color="auto"/>
                <w:right w:val="none" w:sz="0" w:space="0" w:color="auto"/>
              </w:divBdr>
            </w:div>
          </w:divsChild>
        </w:div>
        <w:div w:id="603080113">
          <w:marLeft w:val="0"/>
          <w:marRight w:val="0"/>
          <w:marTop w:val="0"/>
          <w:marBottom w:val="0"/>
          <w:divBdr>
            <w:top w:val="none" w:sz="0" w:space="0" w:color="auto"/>
            <w:left w:val="none" w:sz="0" w:space="0" w:color="auto"/>
            <w:bottom w:val="none" w:sz="0" w:space="0" w:color="auto"/>
            <w:right w:val="none" w:sz="0" w:space="0" w:color="auto"/>
          </w:divBdr>
          <w:divsChild>
            <w:div w:id="1827546322">
              <w:marLeft w:val="0"/>
              <w:marRight w:val="0"/>
              <w:marTop w:val="0"/>
              <w:marBottom w:val="0"/>
              <w:divBdr>
                <w:top w:val="none" w:sz="0" w:space="0" w:color="auto"/>
                <w:left w:val="none" w:sz="0" w:space="0" w:color="auto"/>
                <w:bottom w:val="none" w:sz="0" w:space="0" w:color="auto"/>
                <w:right w:val="none" w:sz="0" w:space="0" w:color="auto"/>
              </w:divBdr>
            </w:div>
          </w:divsChild>
        </w:div>
        <w:div w:id="2057241315">
          <w:marLeft w:val="0"/>
          <w:marRight w:val="0"/>
          <w:marTop w:val="0"/>
          <w:marBottom w:val="0"/>
          <w:divBdr>
            <w:top w:val="none" w:sz="0" w:space="0" w:color="auto"/>
            <w:left w:val="none" w:sz="0" w:space="0" w:color="auto"/>
            <w:bottom w:val="none" w:sz="0" w:space="0" w:color="auto"/>
            <w:right w:val="none" w:sz="0" w:space="0" w:color="auto"/>
          </w:divBdr>
          <w:divsChild>
            <w:div w:id="590895907">
              <w:marLeft w:val="0"/>
              <w:marRight w:val="0"/>
              <w:marTop w:val="0"/>
              <w:marBottom w:val="0"/>
              <w:divBdr>
                <w:top w:val="none" w:sz="0" w:space="0" w:color="auto"/>
                <w:left w:val="none" w:sz="0" w:space="0" w:color="auto"/>
                <w:bottom w:val="none" w:sz="0" w:space="0" w:color="auto"/>
                <w:right w:val="none" w:sz="0" w:space="0" w:color="auto"/>
              </w:divBdr>
            </w:div>
          </w:divsChild>
        </w:div>
        <w:div w:id="1796872506">
          <w:marLeft w:val="0"/>
          <w:marRight w:val="0"/>
          <w:marTop w:val="0"/>
          <w:marBottom w:val="0"/>
          <w:divBdr>
            <w:top w:val="none" w:sz="0" w:space="0" w:color="auto"/>
            <w:left w:val="none" w:sz="0" w:space="0" w:color="auto"/>
            <w:bottom w:val="none" w:sz="0" w:space="0" w:color="auto"/>
            <w:right w:val="none" w:sz="0" w:space="0" w:color="auto"/>
          </w:divBdr>
          <w:divsChild>
            <w:div w:id="1415276754">
              <w:marLeft w:val="0"/>
              <w:marRight w:val="0"/>
              <w:marTop w:val="0"/>
              <w:marBottom w:val="0"/>
              <w:divBdr>
                <w:top w:val="none" w:sz="0" w:space="0" w:color="auto"/>
                <w:left w:val="none" w:sz="0" w:space="0" w:color="auto"/>
                <w:bottom w:val="none" w:sz="0" w:space="0" w:color="auto"/>
                <w:right w:val="none" w:sz="0" w:space="0" w:color="auto"/>
              </w:divBdr>
            </w:div>
          </w:divsChild>
        </w:div>
        <w:div w:id="1278174970">
          <w:marLeft w:val="0"/>
          <w:marRight w:val="0"/>
          <w:marTop w:val="0"/>
          <w:marBottom w:val="0"/>
          <w:divBdr>
            <w:top w:val="none" w:sz="0" w:space="0" w:color="auto"/>
            <w:left w:val="none" w:sz="0" w:space="0" w:color="auto"/>
            <w:bottom w:val="none" w:sz="0" w:space="0" w:color="auto"/>
            <w:right w:val="none" w:sz="0" w:space="0" w:color="auto"/>
          </w:divBdr>
          <w:divsChild>
            <w:div w:id="1307275644">
              <w:marLeft w:val="0"/>
              <w:marRight w:val="0"/>
              <w:marTop w:val="0"/>
              <w:marBottom w:val="0"/>
              <w:divBdr>
                <w:top w:val="none" w:sz="0" w:space="0" w:color="auto"/>
                <w:left w:val="none" w:sz="0" w:space="0" w:color="auto"/>
                <w:bottom w:val="none" w:sz="0" w:space="0" w:color="auto"/>
                <w:right w:val="none" w:sz="0" w:space="0" w:color="auto"/>
              </w:divBdr>
            </w:div>
          </w:divsChild>
        </w:div>
        <w:div w:id="976181154">
          <w:marLeft w:val="0"/>
          <w:marRight w:val="0"/>
          <w:marTop w:val="0"/>
          <w:marBottom w:val="0"/>
          <w:divBdr>
            <w:top w:val="none" w:sz="0" w:space="0" w:color="auto"/>
            <w:left w:val="none" w:sz="0" w:space="0" w:color="auto"/>
            <w:bottom w:val="none" w:sz="0" w:space="0" w:color="auto"/>
            <w:right w:val="none" w:sz="0" w:space="0" w:color="auto"/>
          </w:divBdr>
          <w:divsChild>
            <w:div w:id="799375237">
              <w:marLeft w:val="0"/>
              <w:marRight w:val="0"/>
              <w:marTop w:val="0"/>
              <w:marBottom w:val="0"/>
              <w:divBdr>
                <w:top w:val="none" w:sz="0" w:space="0" w:color="auto"/>
                <w:left w:val="none" w:sz="0" w:space="0" w:color="auto"/>
                <w:bottom w:val="none" w:sz="0" w:space="0" w:color="auto"/>
                <w:right w:val="none" w:sz="0" w:space="0" w:color="auto"/>
              </w:divBdr>
            </w:div>
          </w:divsChild>
        </w:div>
        <w:div w:id="1959801441">
          <w:marLeft w:val="0"/>
          <w:marRight w:val="0"/>
          <w:marTop w:val="0"/>
          <w:marBottom w:val="0"/>
          <w:divBdr>
            <w:top w:val="none" w:sz="0" w:space="0" w:color="auto"/>
            <w:left w:val="none" w:sz="0" w:space="0" w:color="auto"/>
            <w:bottom w:val="none" w:sz="0" w:space="0" w:color="auto"/>
            <w:right w:val="none" w:sz="0" w:space="0" w:color="auto"/>
          </w:divBdr>
          <w:divsChild>
            <w:div w:id="253980629">
              <w:marLeft w:val="0"/>
              <w:marRight w:val="0"/>
              <w:marTop w:val="0"/>
              <w:marBottom w:val="0"/>
              <w:divBdr>
                <w:top w:val="none" w:sz="0" w:space="0" w:color="auto"/>
                <w:left w:val="none" w:sz="0" w:space="0" w:color="auto"/>
                <w:bottom w:val="none" w:sz="0" w:space="0" w:color="auto"/>
                <w:right w:val="none" w:sz="0" w:space="0" w:color="auto"/>
              </w:divBdr>
            </w:div>
          </w:divsChild>
        </w:div>
        <w:div w:id="125661971">
          <w:marLeft w:val="0"/>
          <w:marRight w:val="0"/>
          <w:marTop w:val="0"/>
          <w:marBottom w:val="0"/>
          <w:divBdr>
            <w:top w:val="none" w:sz="0" w:space="0" w:color="auto"/>
            <w:left w:val="none" w:sz="0" w:space="0" w:color="auto"/>
            <w:bottom w:val="none" w:sz="0" w:space="0" w:color="auto"/>
            <w:right w:val="none" w:sz="0" w:space="0" w:color="auto"/>
          </w:divBdr>
          <w:divsChild>
            <w:div w:id="1012221900">
              <w:marLeft w:val="0"/>
              <w:marRight w:val="0"/>
              <w:marTop w:val="0"/>
              <w:marBottom w:val="0"/>
              <w:divBdr>
                <w:top w:val="none" w:sz="0" w:space="0" w:color="auto"/>
                <w:left w:val="none" w:sz="0" w:space="0" w:color="auto"/>
                <w:bottom w:val="none" w:sz="0" w:space="0" w:color="auto"/>
                <w:right w:val="none" w:sz="0" w:space="0" w:color="auto"/>
              </w:divBdr>
            </w:div>
          </w:divsChild>
        </w:div>
        <w:div w:id="603269555">
          <w:marLeft w:val="0"/>
          <w:marRight w:val="0"/>
          <w:marTop w:val="0"/>
          <w:marBottom w:val="0"/>
          <w:divBdr>
            <w:top w:val="none" w:sz="0" w:space="0" w:color="auto"/>
            <w:left w:val="none" w:sz="0" w:space="0" w:color="auto"/>
            <w:bottom w:val="none" w:sz="0" w:space="0" w:color="auto"/>
            <w:right w:val="none" w:sz="0" w:space="0" w:color="auto"/>
          </w:divBdr>
          <w:divsChild>
            <w:div w:id="1481191395">
              <w:marLeft w:val="0"/>
              <w:marRight w:val="0"/>
              <w:marTop w:val="0"/>
              <w:marBottom w:val="0"/>
              <w:divBdr>
                <w:top w:val="none" w:sz="0" w:space="0" w:color="auto"/>
                <w:left w:val="none" w:sz="0" w:space="0" w:color="auto"/>
                <w:bottom w:val="none" w:sz="0" w:space="0" w:color="auto"/>
                <w:right w:val="none" w:sz="0" w:space="0" w:color="auto"/>
              </w:divBdr>
            </w:div>
          </w:divsChild>
        </w:div>
        <w:div w:id="1204903397">
          <w:marLeft w:val="0"/>
          <w:marRight w:val="0"/>
          <w:marTop w:val="0"/>
          <w:marBottom w:val="0"/>
          <w:divBdr>
            <w:top w:val="none" w:sz="0" w:space="0" w:color="auto"/>
            <w:left w:val="none" w:sz="0" w:space="0" w:color="auto"/>
            <w:bottom w:val="none" w:sz="0" w:space="0" w:color="auto"/>
            <w:right w:val="none" w:sz="0" w:space="0" w:color="auto"/>
          </w:divBdr>
          <w:divsChild>
            <w:div w:id="1106580747">
              <w:marLeft w:val="0"/>
              <w:marRight w:val="0"/>
              <w:marTop w:val="0"/>
              <w:marBottom w:val="0"/>
              <w:divBdr>
                <w:top w:val="none" w:sz="0" w:space="0" w:color="auto"/>
                <w:left w:val="none" w:sz="0" w:space="0" w:color="auto"/>
                <w:bottom w:val="none" w:sz="0" w:space="0" w:color="auto"/>
                <w:right w:val="none" w:sz="0" w:space="0" w:color="auto"/>
              </w:divBdr>
            </w:div>
          </w:divsChild>
        </w:div>
        <w:div w:id="1258517176">
          <w:marLeft w:val="0"/>
          <w:marRight w:val="0"/>
          <w:marTop w:val="0"/>
          <w:marBottom w:val="0"/>
          <w:divBdr>
            <w:top w:val="none" w:sz="0" w:space="0" w:color="auto"/>
            <w:left w:val="none" w:sz="0" w:space="0" w:color="auto"/>
            <w:bottom w:val="none" w:sz="0" w:space="0" w:color="auto"/>
            <w:right w:val="none" w:sz="0" w:space="0" w:color="auto"/>
          </w:divBdr>
          <w:divsChild>
            <w:div w:id="951470901">
              <w:marLeft w:val="0"/>
              <w:marRight w:val="0"/>
              <w:marTop w:val="0"/>
              <w:marBottom w:val="0"/>
              <w:divBdr>
                <w:top w:val="none" w:sz="0" w:space="0" w:color="auto"/>
                <w:left w:val="none" w:sz="0" w:space="0" w:color="auto"/>
                <w:bottom w:val="none" w:sz="0" w:space="0" w:color="auto"/>
                <w:right w:val="none" w:sz="0" w:space="0" w:color="auto"/>
              </w:divBdr>
            </w:div>
          </w:divsChild>
        </w:div>
        <w:div w:id="1901866146">
          <w:marLeft w:val="0"/>
          <w:marRight w:val="0"/>
          <w:marTop w:val="0"/>
          <w:marBottom w:val="0"/>
          <w:divBdr>
            <w:top w:val="none" w:sz="0" w:space="0" w:color="auto"/>
            <w:left w:val="none" w:sz="0" w:space="0" w:color="auto"/>
            <w:bottom w:val="none" w:sz="0" w:space="0" w:color="auto"/>
            <w:right w:val="none" w:sz="0" w:space="0" w:color="auto"/>
          </w:divBdr>
          <w:divsChild>
            <w:div w:id="398863676">
              <w:marLeft w:val="0"/>
              <w:marRight w:val="0"/>
              <w:marTop w:val="0"/>
              <w:marBottom w:val="0"/>
              <w:divBdr>
                <w:top w:val="none" w:sz="0" w:space="0" w:color="auto"/>
                <w:left w:val="none" w:sz="0" w:space="0" w:color="auto"/>
                <w:bottom w:val="none" w:sz="0" w:space="0" w:color="auto"/>
                <w:right w:val="none" w:sz="0" w:space="0" w:color="auto"/>
              </w:divBdr>
            </w:div>
          </w:divsChild>
        </w:div>
        <w:div w:id="1904870117">
          <w:marLeft w:val="0"/>
          <w:marRight w:val="0"/>
          <w:marTop w:val="0"/>
          <w:marBottom w:val="0"/>
          <w:divBdr>
            <w:top w:val="none" w:sz="0" w:space="0" w:color="auto"/>
            <w:left w:val="none" w:sz="0" w:space="0" w:color="auto"/>
            <w:bottom w:val="none" w:sz="0" w:space="0" w:color="auto"/>
            <w:right w:val="none" w:sz="0" w:space="0" w:color="auto"/>
          </w:divBdr>
          <w:divsChild>
            <w:div w:id="1463186096">
              <w:marLeft w:val="0"/>
              <w:marRight w:val="0"/>
              <w:marTop w:val="0"/>
              <w:marBottom w:val="0"/>
              <w:divBdr>
                <w:top w:val="none" w:sz="0" w:space="0" w:color="auto"/>
                <w:left w:val="none" w:sz="0" w:space="0" w:color="auto"/>
                <w:bottom w:val="none" w:sz="0" w:space="0" w:color="auto"/>
                <w:right w:val="none" w:sz="0" w:space="0" w:color="auto"/>
              </w:divBdr>
            </w:div>
          </w:divsChild>
        </w:div>
        <w:div w:id="1740787554">
          <w:marLeft w:val="0"/>
          <w:marRight w:val="0"/>
          <w:marTop w:val="0"/>
          <w:marBottom w:val="0"/>
          <w:divBdr>
            <w:top w:val="none" w:sz="0" w:space="0" w:color="auto"/>
            <w:left w:val="none" w:sz="0" w:space="0" w:color="auto"/>
            <w:bottom w:val="none" w:sz="0" w:space="0" w:color="auto"/>
            <w:right w:val="none" w:sz="0" w:space="0" w:color="auto"/>
          </w:divBdr>
          <w:divsChild>
            <w:div w:id="306056482">
              <w:marLeft w:val="0"/>
              <w:marRight w:val="0"/>
              <w:marTop w:val="0"/>
              <w:marBottom w:val="0"/>
              <w:divBdr>
                <w:top w:val="none" w:sz="0" w:space="0" w:color="auto"/>
                <w:left w:val="none" w:sz="0" w:space="0" w:color="auto"/>
                <w:bottom w:val="none" w:sz="0" w:space="0" w:color="auto"/>
                <w:right w:val="none" w:sz="0" w:space="0" w:color="auto"/>
              </w:divBdr>
            </w:div>
          </w:divsChild>
        </w:div>
        <w:div w:id="2092583854">
          <w:marLeft w:val="0"/>
          <w:marRight w:val="0"/>
          <w:marTop w:val="0"/>
          <w:marBottom w:val="0"/>
          <w:divBdr>
            <w:top w:val="none" w:sz="0" w:space="0" w:color="auto"/>
            <w:left w:val="none" w:sz="0" w:space="0" w:color="auto"/>
            <w:bottom w:val="none" w:sz="0" w:space="0" w:color="auto"/>
            <w:right w:val="none" w:sz="0" w:space="0" w:color="auto"/>
          </w:divBdr>
          <w:divsChild>
            <w:div w:id="107546561">
              <w:marLeft w:val="0"/>
              <w:marRight w:val="0"/>
              <w:marTop w:val="0"/>
              <w:marBottom w:val="0"/>
              <w:divBdr>
                <w:top w:val="none" w:sz="0" w:space="0" w:color="auto"/>
                <w:left w:val="none" w:sz="0" w:space="0" w:color="auto"/>
                <w:bottom w:val="none" w:sz="0" w:space="0" w:color="auto"/>
                <w:right w:val="none" w:sz="0" w:space="0" w:color="auto"/>
              </w:divBdr>
            </w:div>
          </w:divsChild>
        </w:div>
        <w:div w:id="1883058862">
          <w:marLeft w:val="0"/>
          <w:marRight w:val="0"/>
          <w:marTop w:val="0"/>
          <w:marBottom w:val="0"/>
          <w:divBdr>
            <w:top w:val="none" w:sz="0" w:space="0" w:color="auto"/>
            <w:left w:val="none" w:sz="0" w:space="0" w:color="auto"/>
            <w:bottom w:val="none" w:sz="0" w:space="0" w:color="auto"/>
            <w:right w:val="none" w:sz="0" w:space="0" w:color="auto"/>
          </w:divBdr>
          <w:divsChild>
            <w:div w:id="1925214455">
              <w:marLeft w:val="0"/>
              <w:marRight w:val="0"/>
              <w:marTop w:val="0"/>
              <w:marBottom w:val="0"/>
              <w:divBdr>
                <w:top w:val="none" w:sz="0" w:space="0" w:color="auto"/>
                <w:left w:val="none" w:sz="0" w:space="0" w:color="auto"/>
                <w:bottom w:val="none" w:sz="0" w:space="0" w:color="auto"/>
                <w:right w:val="none" w:sz="0" w:space="0" w:color="auto"/>
              </w:divBdr>
            </w:div>
          </w:divsChild>
        </w:div>
        <w:div w:id="683171142">
          <w:marLeft w:val="0"/>
          <w:marRight w:val="0"/>
          <w:marTop w:val="0"/>
          <w:marBottom w:val="0"/>
          <w:divBdr>
            <w:top w:val="none" w:sz="0" w:space="0" w:color="auto"/>
            <w:left w:val="none" w:sz="0" w:space="0" w:color="auto"/>
            <w:bottom w:val="none" w:sz="0" w:space="0" w:color="auto"/>
            <w:right w:val="none" w:sz="0" w:space="0" w:color="auto"/>
          </w:divBdr>
          <w:divsChild>
            <w:div w:id="1434282783">
              <w:marLeft w:val="0"/>
              <w:marRight w:val="0"/>
              <w:marTop w:val="0"/>
              <w:marBottom w:val="0"/>
              <w:divBdr>
                <w:top w:val="none" w:sz="0" w:space="0" w:color="auto"/>
                <w:left w:val="none" w:sz="0" w:space="0" w:color="auto"/>
                <w:bottom w:val="none" w:sz="0" w:space="0" w:color="auto"/>
                <w:right w:val="none" w:sz="0" w:space="0" w:color="auto"/>
              </w:divBdr>
            </w:div>
          </w:divsChild>
        </w:div>
        <w:div w:id="2122264090">
          <w:marLeft w:val="0"/>
          <w:marRight w:val="0"/>
          <w:marTop w:val="0"/>
          <w:marBottom w:val="0"/>
          <w:divBdr>
            <w:top w:val="none" w:sz="0" w:space="0" w:color="auto"/>
            <w:left w:val="none" w:sz="0" w:space="0" w:color="auto"/>
            <w:bottom w:val="none" w:sz="0" w:space="0" w:color="auto"/>
            <w:right w:val="none" w:sz="0" w:space="0" w:color="auto"/>
          </w:divBdr>
          <w:divsChild>
            <w:div w:id="1567715646">
              <w:marLeft w:val="0"/>
              <w:marRight w:val="0"/>
              <w:marTop w:val="0"/>
              <w:marBottom w:val="0"/>
              <w:divBdr>
                <w:top w:val="none" w:sz="0" w:space="0" w:color="auto"/>
                <w:left w:val="none" w:sz="0" w:space="0" w:color="auto"/>
                <w:bottom w:val="none" w:sz="0" w:space="0" w:color="auto"/>
                <w:right w:val="none" w:sz="0" w:space="0" w:color="auto"/>
              </w:divBdr>
            </w:div>
          </w:divsChild>
        </w:div>
        <w:div w:id="1439330400">
          <w:marLeft w:val="0"/>
          <w:marRight w:val="0"/>
          <w:marTop w:val="0"/>
          <w:marBottom w:val="0"/>
          <w:divBdr>
            <w:top w:val="none" w:sz="0" w:space="0" w:color="auto"/>
            <w:left w:val="none" w:sz="0" w:space="0" w:color="auto"/>
            <w:bottom w:val="none" w:sz="0" w:space="0" w:color="auto"/>
            <w:right w:val="none" w:sz="0" w:space="0" w:color="auto"/>
          </w:divBdr>
          <w:divsChild>
            <w:div w:id="850068209">
              <w:marLeft w:val="0"/>
              <w:marRight w:val="0"/>
              <w:marTop w:val="0"/>
              <w:marBottom w:val="0"/>
              <w:divBdr>
                <w:top w:val="none" w:sz="0" w:space="0" w:color="auto"/>
                <w:left w:val="none" w:sz="0" w:space="0" w:color="auto"/>
                <w:bottom w:val="none" w:sz="0" w:space="0" w:color="auto"/>
                <w:right w:val="none" w:sz="0" w:space="0" w:color="auto"/>
              </w:divBdr>
            </w:div>
          </w:divsChild>
        </w:div>
        <w:div w:id="1238133330">
          <w:marLeft w:val="0"/>
          <w:marRight w:val="0"/>
          <w:marTop w:val="0"/>
          <w:marBottom w:val="0"/>
          <w:divBdr>
            <w:top w:val="none" w:sz="0" w:space="0" w:color="auto"/>
            <w:left w:val="none" w:sz="0" w:space="0" w:color="auto"/>
            <w:bottom w:val="none" w:sz="0" w:space="0" w:color="auto"/>
            <w:right w:val="none" w:sz="0" w:space="0" w:color="auto"/>
          </w:divBdr>
          <w:divsChild>
            <w:div w:id="1216043987">
              <w:marLeft w:val="0"/>
              <w:marRight w:val="0"/>
              <w:marTop w:val="0"/>
              <w:marBottom w:val="0"/>
              <w:divBdr>
                <w:top w:val="none" w:sz="0" w:space="0" w:color="auto"/>
                <w:left w:val="none" w:sz="0" w:space="0" w:color="auto"/>
                <w:bottom w:val="none" w:sz="0" w:space="0" w:color="auto"/>
                <w:right w:val="none" w:sz="0" w:space="0" w:color="auto"/>
              </w:divBdr>
            </w:div>
          </w:divsChild>
        </w:div>
        <w:div w:id="527988090">
          <w:marLeft w:val="0"/>
          <w:marRight w:val="0"/>
          <w:marTop w:val="0"/>
          <w:marBottom w:val="0"/>
          <w:divBdr>
            <w:top w:val="none" w:sz="0" w:space="0" w:color="auto"/>
            <w:left w:val="none" w:sz="0" w:space="0" w:color="auto"/>
            <w:bottom w:val="none" w:sz="0" w:space="0" w:color="auto"/>
            <w:right w:val="none" w:sz="0" w:space="0" w:color="auto"/>
          </w:divBdr>
          <w:divsChild>
            <w:div w:id="1681855367">
              <w:marLeft w:val="0"/>
              <w:marRight w:val="0"/>
              <w:marTop w:val="0"/>
              <w:marBottom w:val="0"/>
              <w:divBdr>
                <w:top w:val="none" w:sz="0" w:space="0" w:color="auto"/>
                <w:left w:val="none" w:sz="0" w:space="0" w:color="auto"/>
                <w:bottom w:val="none" w:sz="0" w:space="0" w:color="auto"/>
                <w:right w:val="none" w:sz="0" w:space="0" w:color="auto"/>
              </w:divBdr>
            </w:div>
          </w:divsChild>
        </w:div>
        <w:div w:id="1901474741">
          <w:marLeft w:val="0"/>
          <w:marRight w:val="0"/>
          <w:marTop w:val="0"/>
          <w:marBottom w:val="0"/>
          <w:divBdr>
            <w:top w:val="none" w:sz="0" w:space="0" w:color="auto"/>
            <w:left w:val="none" w:sz="0" w:space="0" w:color="auto"/>
            <w:bottom w:val="none" w:sz="0" w:space="0" w:color="auto"/>
            <w:right w:val="none" w:sz="0" w:space="0" w:color="auto"/>
          </w:divBdr>
          <w:divsChild>
            <w:div w:id="1641501611">
              <w:marLeft w:val="0"/>
              <w:marRight w:val="0"/>
              <w:marTop w:val="0"/>
              <w:marBottom w:val="0"/>
              <w:divBdr>
                <w:top w:val="none" w:sz="0" w:space="0" w:color="auto"/>
                <w:left w:val="none" w:sz="0" w:space="0" w:color="auto"/>
                <w:bottom w:val="none" w:sz="0" w:space="0" w:color="auto"/>
                <w:right w:val="none" w:sz="0" w:space="0" w:color="auto"/>
              </w:divBdr>
            </w:div>
          </w:divsChild>
        </w:div>
        <w:div w:id="2145730897">
          <w:marLeft w:val="0"/>
          <w:marRight w:val="0"/>
          <w:marTop w:val="0"/>
          <w:marBottom w:val="0"/>
          <w:divBdr>
            <w:top w:val="none" w:sz="0" w:space="0" w:color="auto"/>
            <w:left w:val="none" w:sz="0" w:space="0" w:color="auto"/>
            <w:bottom w:val="none" w:sz="0" w:space="0" w:color="auto"/>
            <w:right w:val="none" w:sz="0" w:space="0" w:color="auto"/>
          </w:divBdr>
          <w:divsChild>
            <w:div w:id="850267600">
              <w:marLeft w:val="0"/>
              <w:marRight w:val="0"/>
              <w:marTop w:val="0"/>
              <w:marBottom w:val="0"/>
              <w:divBdr>
                <w:top w:val="none" w:sz="0" w:space="0" w:color="auto"/>
                <w:left w:val="none" w:sz="0" w:space="0" w:color="auto"/>
                <w:bottom w:val="none" w:sz="0" w:space="0" w:color="auto"/>
                <w:right w:val="none" w:sz="0" w:space="0" w:color="auto"/>
              </w:divBdr>
            </w:div>
          </w:divsChild>
        </w:div>
        <w:div w:id="2066684149">
          <w:marLeft w:val="0"/>
          <w:marRight w:val="0"/>
          <w:marTop w:val="0"/>
          <w:marBottom w:val="0"/>
          <w:divBdr>
            <w:top w:val="none" w:sz="0" w:space="0" w:color="auto"/>
            <w:left w:val="none" w:sz="0" w:space="0" w:color="auto"/>
            <w:bottom w:val="none" w:sz="0" w:space="0" w:color="auto"/>
            <w:right w:val="none" w:sz="0" w:space="0" w:color="auto"/>
          </w:divBdr>
          <w:divsChild>
            <w:div w:id="1269774009">
              <w:marLeft w:val="0"/>
              <w:marRight w:val="0"/>
              <w:marTop w:val="0"/>
              <w:marBottom w:val="0"/>
              <w:divBdr>
                <w:top w:val="none" w:sz="0" w:space="0" w:color="auto"/>
                <w:left w:val="none" w:sz="0" w:space="0" w:color="auto"/>
                <w:bottom w:val="none" w:sz="0" w:space="0" w:color="auto"/>
                <w:right w:val="none" w:sz="0" w:space="0" w:color="auto"/>
              </w:divBdr>
            </w:div>
          </w:divsChild>
        </w:div>
        <w:div w:id="1620181136">
          <w:marLeft w:val="0"/>
          <w:marRight w:val="0"/>
          <w:marTop w:val="0"/>
          <w:marBottom w:val="0"/>
          <w:divBdr>
            <w:top w:val="none" w:sz="0" w:space="0" w:color="auto"/>
            <w:left w:val="none" w:sz="0" w:space="0" w:color="auto"/>
            <w:bottom w:val="none" w:sz="0" w:space="0" w:color="auto"/>
            <w:right w:val="none" w:sz="0" w:space="0" w:color="auto"/>
          </w:divBdr>
          <w:divsChild>
            <w:div w:id="1937590129">
              <w:marLeft w:val="0"/>
              <w:marRight w:val="0"/>
              <w:marTop w:val="0"/>
              <w:marBottom w:val="0"/>
              <w:divBdr>
                <w:top w:val="none" w:sz="0" w:space="0" w:color="auto"/>
                <w:left w:val="none" w:sz="0" w:space="0" w:color="auto"/>
                <w:bottom w:val="none" w:sz="0" w:space="0" w:color="auto"/>
                <w:right w:val="none" w:sz="0" w:space="0" w:color="auto"/>
              </w:divBdr>
            </w:div>
          </w:divsChild>
        </w:div>
        <w:div w:id="1121261245">
          <w:marLeft w:val="0"/>
          <w:marRight w:val="0"/>
          <w:marTop w:val="0"/>
          <w:marBottom w:val="0"/>
          <w:divBdr>
            <w:top w:val="none" w:sz="0" w:space="0" w:color="auto"/>
            <w:left w:val="none" w:sz="0" w:space="0" w:color="auto"/>
            <w:bottom w:val="none" w:sz="0" w:space="0" w:color="auto"/>
            <w:right w:val="none" w:sz="0" w:space="0" w:color="auto"/>
          </w:divBdr>
          <w:divsChild>
            <w:div w:id="440492160">
              <w:marLeft w:val="0"/>
              <w:marRight w:val="0"/>
              <w:marTop w:val="0"/>
              <w:marBottom w:val="0"/>
              <w:divBdr>
                <w:top w:val="none" w:sz="0" w:space="0" w:color="auto"/>
                <w:left w:val="none" w:sz="0" w:space="0" w:color="auto"/>
                <w:bottom w:val="none" w:sz="0" w:space="0" w:color="auto"/>
                <w:right w:val="none" w:sz="0" w:space="0" w:color="auto"/>
              </w:divBdr>
            </w:div>
          </w:divsChild>
        </w:div>
        <w:div w:id="1214855037">
          <w:marLeft w:val="0"/>
          <w:marRight w:val="0"/>
          <w:marTop w:val="0"/>
          <w:marBottom w:val="0"/>
          <w:divBdr>
            <w:top w:val="none" w:sz="0" w:space="0" w:color="auto"/>
            <w:left w:val="none" w:sz="0" w:space="0" w:color="auto"/>
            <w:bottom w:val="none" w:sz="0" w:space="0" w:color="auto"/>
            <w:right w:val="none" w:sz="0" w:space="0" w:color="auto"/>
          </w:divBdr>
          <w:divsChild>
            <w:div w:id="1665550186">
              <w:marLeft w:val="0"/>
              <w:marRight w:val="0"/>
              <w:marTop w:val="0"/>
              <w:marBottom w:val="0"/>
              <w:divBdr>
                <w:top w:val="none" w:sz="0" w:space="0" w:color="auto"/>
                <w:left w:val="none" w:sz="0" w:space="0" w:color="auto"/>
                <w:bottom w:val="none" w:sz="0" w:space="0" w:color="auto"/>
                <w:right w:val="none" w:sz="0" w:space="0" w:color="auto"/>
              </w:divBdr>
            </w:div>
          </w:divsChild>
        </w:div>
        <w:div w:id="401998040">
          <w:marLeft w:val="0"/>
          <w:marRight w:val="0"/>
          <w:marTop w:val="0"/>
          <w:marBottom w:val="0"/>
          <w:divBdr>
            <w:top w:val="none" w:sz="0" w:space="0" w:color="auto"/>
            <w:left w:val="none" w:sz="0" w:space="0" w:color="auto"/>
            <w:bottom w:val="none" w:sz="0" w:space="0" w:color="auto"/>
            <w:right w:val="none" w:sz="0" w:space="0" w:color="auto"/>
          </w:divBdr>
          <w:divsChild>
            <w:div w:id="1474789195">
              <w:marLeft w:val="0"/>
              <w:marRight w:val="0"/>
              <w:marTop w:val="0"/>
              <w:marBottom w:val="0"/>
              <w:divBdr>
                <w:top w:val="none" w:sz="0" w:space="0" w:color="auto"/>
                <w:left w:val="none" w:sz="0" w:space="0" w:color="auto"/>
                <w:bottom w:val="none" w:sz="0" w:space="0" w:color="auto"/>
                <w:right w:val="none" w:sz="0" w:space="0" w:color="auto"/>
              </w:divBdr>
            </w:div>
          </w:divsChild>
        </w:div>
        <w:div w:id="1252617367">
          <w:marLeft w:val="0"/>
          <w:marRight w:val="0"/>
          <w:marTop w:val="0"/>
          <w:marBottom w:val="0"/>
          <w:divBdr>
            <w:top w:val="none" w:sz="0" w:space="0" w:color="auto"/>
            <w:left w:val="none" w:sz="0" w:space="0" w:color="auto"/>
            <w:bottom w:val="none" w:sz="0" w:space="0" w:color="auto"/>
            <w:right w:val="none" w:sz="0" w:space="0" w:color="auto"/>
          </w:divBdr>
          <w:divsChild>
            <w:div w:id="1534071804">
              <w:marLeft w:val="0"/>
              <w:marRight w:val="0"/>
              <w:marTop w:val="0"/>
              <w:marBottom w:val="0"/>
              <w:divBdr>
                <w:top w:val="none" w:sz="0" w:space="0" w:color="auto"/>
                <w:left w:val="none" w:sz="0" w:space="0" w:color="auto"/>
                <w:bottom w:val="none" w:sz="0" w:space="0" w:color="auto"/>
                <w:right w:val="none" w:sz="0" w:space="0" w:color="auto"/>
              </w:divBdr>
            </w:div>
          </w:divsChild>
        </w:div>
        <w:div w:id="1084302725">
          <w:marLeft w:val="0"/>
          <w:marRight w:val="0"/>
          <w:marTop w:val="0"/>
          <w:marBottom w:val="0"/>
          <w:divBdr>
            <w:top w:val="none" w:sz="0" w:space="0" w:color="auto"/>
            <w:left w:val="none" w:sz="0" w:space="0" w:color="auto"/>
            <w:bottom w:val="none" w:sz="0" w:space="0" w:color="auto"/>
            <w:right w:val="none" w:sz="0" w:space="0" w:color="auto"/>
          </w:divBdr>
          <w:divsChild>
            <w:div w:id="2144618870">
              <w:marLeft w:val="0"/>
              <w:marRight w:val="0"/>
              <w:marTop w:val="0"/>
              <w:marBottom w:val="0"/>
              <w:divBdr>
                <w:top w:val="none" w:sz="0" w:space="0" w:color="auto"/>
                <w:left w:val="none" w:sz="0" w:space="0" w:color="auto"/>
                <w:bottom w:val="none" w:sz="0" w:space="0" w:color="auto"/>
                <w:right w:val="none" w:sz="0" w:space="0" w:color="auto"/>
              </w:divBdr>
            </w:div>
          </w:divsChild>
        </w:div>
        <w:div w:id="1291664364">
          <w:marLeft w:val="0"/>
          <w:marRight w:val="0"/>
          <w:marTop w:val="0"/>
          <w:marBottom w:val="0"/>
          <w:divBdr>
            <w:top w:val="none" w:sz="0" w:space="0" w:color="auto"/>
            <w:left w:val="none" w:sz="0" w:space="0" w:color="auto"/>
            <w:bottom w:val="none" w:sz="0" w:space="0" w:color="auto"/>
            <w:right w:val="none" w:sz="0" w:space="0" w:color="auto"/>
          </w:divBdr>
          <w:divsChild>
            <w:div w:id="1998223711">
              <w:marLeft w:val="0"/>
              <w:marRight w:val="0"/>
              <w:marTop w:val="0"/>
              <w:marBottom w:val="0"/>
              <w:divBdr>
                <w:top w:val="none" w:sz="0" w:space="0" w:color="auto"/>
                <w:left w:val="none" w:sz="0" w:space="0" w:color="auto"/>
                <w:bottom w:val="none" w:sz="0" w:space="0" w:color="auto"/>
                <w:right w:val="none" w:sz="0" w:space="0" w:color="auto"/>
              </w:divBdr>
            </w:div>
          </w:divsChild>
        </w:div>
        <w:div w:id="75396355">
          <w:marLeft w:val="0"/>
          <w:marRight w:val="0"/>
          <w:marTop w:val="0"/>
          <w:marBottom w:val="0"/>
          <w:divBdr>
            <w:top w:val="none" w:sz="0" w:space="0" w:color="auto"/>
            <w:left w:val="none" w:sz="0" w:space="0" w:color="auto"/>
            <w:bottom w:val="none" w:sz="0" w:space="0" w:color="auto"/>
            <w:right w:val="none" w:sz="0" w:space="0" w:color="auto"/>
          </w:divBdr>
          <w:divsChild>
            <w:div w:id="1912739865">
              <w:marLeft w:val="0"/>
              <w:marRight w:val="0"/>
              <w:marTop w:val="0"/>
              <w:marBottom w:val="0"/>
              <w:divBdr>
                <w:top w:val="none" w:sz="0" w:space="0" w:color="auto"/>
                <w:left w:val="none" w:sz="0" w:space="0" w:color="auto"/>
                <w:bottom w:val="none" w:sz="0" w:space="0" w:color="auto"/>
                <w:right w:val="none" w:sz="0" w:space="0" w:color="auto"/>
              </w:divBdr>
            </w:div>
          </w:divsChild>
        </w:div>
        <w:div w:id="1332441798">
          <w:marLeft w:val="0"/>
          <w:marRight w:val="0"/>
          <w:marTop w:val="0"/>
          <w:marBottom w:val="0"/>
          <w:divBdr>
            <w:top w:val="none" w:sz="0" w:space="0" w:color="auto"/>
            <w:left w:val="none" w:sz="0" w:space="0" w:color="auto"/>
            <w:bottom w:val="none" w:sz="0" w:space="0" w:color="auto"/>
            <w:right w:val="none" w:sz="0" w:space="0" w:color="auto"/>
          </w:divBdr>
          <w:divsChild>
            <w:div w:id="479276177">
              <w:marLeft w:val="0"/>
              <w:marRight w:val="0"/>
              <w:marTop w:val="0"/>
              <w:marBottom w:val="0"/>
              <w:divBdr>
                <w:top w:val="none" w:sz="0" w:space="0" w:color="auto"/>
                <w:left w:val="none" w:sz="0" w:space="0" w:color="auto"/>
                <w:bottom w:val="none" w:sz="0" w:space="0" w:color="auto"/>
                <w:right w:val="none" w:sz="0" w:space="0" w:color="auto"/>
              </w:divBdr>
            </w:div>
          </w:divsChild>
        </w:div>
        <w:div w:id="1947888918">
          <w:marLeft w:val="0"/>
          <w:marRight w:val="0"/>
          <w:marTop w:val="0"/>
          <w:marBottom w:val="0"/>
          <w:divBdr>
            <w:top w:val="none" w:sz="0" w:space="0" w:color="auto"/>
            <w:left w:val="none" w:sz="0" w:space="0" w:color="auto"/>
            <w:bottom w:val="none" w:sz="0" w:space="0" w:color="auto"/>
            <w:right w:val="none" w:sz="0" w:space="0" w:color="auto"/>
          </w:divBdr>
          <w:divsChild>
            <w:div w:id="852648229">
              <w:marLeft w:val="0"/>
              <w:marRight w:val="0"/>
              <w:marTop w:val="0"/>
              <w:marBottom w:val="0"/>
              <w:divBdr>
                <w:top w:val="none" w:sz="0" w:space="0" w:color="auto"/>
                <w:left w:val="none" w:sz="0" w:space="0" w:color="auto"/>
                <w:bottom w:val="none" w:sz="0" w:space="0" w:color="auto"/>
                <w:right w:val="none" w:sz="0" w:space="0" w:color="auto"/>
              </w:divBdr>
            </w:div>
          </w:divsChild>
        </w:div>
        <w:div w:id="496313730">
          <w:marLeft w:val="0"/>
          <w:marRight w:val="0"/>
          <w:marTop w:val="0"/>
          <w:marBottom w:val="0"/>
          <w:divBdr>
            <w:top w:val="none" w:sz="0" w:space="0" w:color="auto"/>
            <w:left w:val="none" w:sz="0" w:space="0" w:color="auto"/>
            <w:bottom w:val="none" w:sz="0" w:space="0" w:color="auto"/>
            <w:right w:val="none" w:sz="0" w:space="0" w:color="auto"/>
          </w:divBdr>
          <w:divsChild>
            <w:div w:id="348144122">
              <w:marLeft w:val="0"/>
              <w:marRight w:val="0"/>
              <w:marTop w:val="0"/>
              <w:marBottom w:val="0"/>
              <w:divBdr>
                <w:top w:val="none" w:sz="0" w:space="0" w:color="auto"/>
                <w:left w:val="none" w:sz="0" w:space="0" w:color="auto"/>
                <w:bottom w:val="none" w:sz="0" w:space="0" w:color="auto"/>
                <w:right w:val="none" w:sz="0" w:space="0" w:color="auto"/>
              </w:divBdr>
            </w:div>
          </w:divsChild>
        </w:div>
        <w:div w:id="1766457694">
          <w:marLeft w:val="0"/>
          <w:marRight w:val="0"/>
          <w:marTop w:val="0"/>
          <w:marBottom w:val="0"/>
          <w:divBdr>
            <w:top w:val="none" w:sz="0" w:space="0" w:color="auto"/>
            <w:left w:val="none" w:sz="0" w:space="0" w:color="auto"/>
            <w:bottom w:val="none" w:sz="0" w:space="0" w:color="auto"/>
            <w:right w:val="none" w:sz="0" w:space="0" w:color="auto"/>
          </w:divBdr>
          <w:divsChild>
            <w:div w:id="2078897390">
              <w:marLeft w:val="0"/>
              <w:marRight w:val="0"/>
              <w:marTop w:val="0"/>
              <w:marBottom w:val="0"/>
              <w:divBdr>
                <w:top w:val="none" w:sz="0" w:space="0" w:color="auto"/>
                <w:left w:val="none" w:sz="0" w:space="0" w:color="auto"/>
                <w:bottom w:val="none" w:sz="0" w:space="0" w:color="auto"/>
                <w:right w:val="none" w:sz="0" w:space="0" w:color="auto"/>
              </w:divBdr>
            </w:div>
          </w:divsChild>
        </w:div>
        <w:div w:id="1901286125">
          <w:marLeft w:val="0"/>
          <w:marRight w:val="0"/>
          <w:marTop w:val="0"/>
          <w:marBottom w:val="0"/>
          <w:divBdr>
            <w:top w:val="none" w:sz="0" w:space="0" w:color="auto"/>
            <w:left w:val="none" w:sz="0" w:space="0" w:color="auto"/>
            <w:bottom w:val="none" w:sz="0" w:space="0" w:color="auto"/>
            <w:right w:val="none" w:sz="0" w:space="0" w:color="auto"/>
          </w:divBdr>
          <w:divsChild>
            <w:div w:id="1958246681">
              <w:marLeft w:val="0"/>
              <w:marRight w:val="0"/>
              <w:marTop w:val="0"/>
              <w:marBottom w:val="0"/>
              <w:divBdr>
                <w:top w:val="none" w:sz="0" w:space="0" w:color="auto"/>
                <w:left w:val="none" w:sz="0" w:space="0" w:color="auto"/>
                <w:bottom w:val="none" w:sz="0" w:space="0" w:color="auto"/>
                <w:right w:val="none" w:sz="0" w:space="0" w:color="auto"/>
              </w:divBdr>
            </w:div>
          </w:divsChild>
        </w:div>
        <w:div w:id="1278871025">
          <w:marLeft w:val="0"/>
          <w:marRight w:val="0"/>
          <w:marTop w:val="0"/>
          <w:marBottom w:val="0"/>
          <w:divBdr>
            <w:top w:val="none" w:sz="0" w:space="0" w:color="auto"/>
            <w:left w:val="none" w:sz="0" w:space="0" w:color="auto"/>
            <w:bottom w:val="none" w:sz="0" w:space="0" w:color="auto"/>
            <w:right w:val="none" w:sz="0" w:space="0" w:color="auto"/>
          </w:divBdr>
          <w:divsChild>
            <w:div w:id="18181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handteaching.org/CMAT/Core2025/Teacher%20Portal/6th%20Grade/Unit%20Resources/Unit%2006/6-6%20Assessment%2C%20Follow-up%2C%20and%20Feedback.pdf" TargetMode="External"/><Relationship Id="rId13" Type="http://schemas.openxmlformats.org/officeDocument/2006/relationships/hyperlink" Target="https://mathandteaching.org/CMAT/Core2025/Teacher%20Portal/8th%20Grade/General%20Resources/Grade%208%20Program%20Information%20-%20Planning%20Tips.pdf" TargetMode="External"/><Relationship Id="rId3" Type="http://schemas.openxmlformats.org/officeDocument/2006/relationships/settings" Target="settings.xml"/><Relationship Id="rId7" Type="http://schemas.openxmlformats.org/officeDocument/2006/relationships/hyperlink" Target="https://mathandteaching.org/CMAT/Core2025/Teacher%20Portal/7th%20Grade/General%20Resources/Grade%207%20Program%20Information%20-%20Unit%20Overviews.pdf" TargetMode="External"/><Relationship Id="rId12" Type="http://schemas.openxmlformats.org/officeDocument/2006/relationships/hyperlink" Target="https://mathandteaching.org/CMAT/Core2025/Teacher%20Portal/6th%20Grade/Unit%20Resources/Unit%2002/6-2%20Extra%20Problems.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thandteaching.org/CMAT/Core2025/Teacher%20Portal/6th%20Grade/Unit%20Resources/Unit%2002/Grade%206%20Unit%202%20Reproducible%202-3.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athandteaching.org/mathlinks-skill-boosters/" TargetMode="External"/><Relationship Id="rId4" Type="http://schemas.openxmlformats.org/officeDocument/2006/relationships/webSettings" Target="webSettings.xml"/><Relationship Id="rId9" Type="http://schemas.openxmlformats.org/officeDocument/2006/relationships/hyperlink" Target="https://mathandteaching.org/CMAT/Core2025/Teacher%20Portal/7th%20Grade/General%20Resources/PreAssess/2%20Units%207-1%2C%207-2%2C%207-3%20%20-%20Repro.pdf" TargetMode="External"/><Relationship Id="rId14" Type="http://schemas.openxmlformats.org/officeDocument/2006/relationships/hyperlink" Target="https://mathandteaching.org/CMAT/Core2025/Teacher%20Portal/7th%20Grade/General%20Resources/Grade%207%20Tests%201-10%20A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Center for Mathematics and Teaching, 6–8 - Instructional Materials (CA Dept of Education)</vt:lpstr>
    </vt:vector>
  </TitlesOfParts>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Center for Mathematics and Teaching, 6–8 - Instructional Materials (CA Dept of Education)</dc:title>
  <dc:subject>Review Panel Advisory Recommendation, 2025 Mathematics Instructional Materials Adoption for Center for Mathematics and Teaching, MathLinks, 6–8.</dc:subject>
  <dc:creator/>
  <cp:keywords/>
  <dc:description/>
  <cp:lastModifiedBy/>
  <cp:revision>1</cp:revision>
  <dcterms:created xsi:type="dcterms:W3CDTF">2025-08-08T18:05:00Z</dcterms:created>
  <dcterms:modified xsi:type="dcterms:W3CDTF">2025-08-11T17:33:00Z</dcterms:modified>
</cp:coreProperties>
</file>