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BA5BD" w14:textId="5AA5FE3E" w:rsidR="78FF005A" w:rsidRPr="00E8045F" w:rsidRDefault="78FF005A" w:rsidP="00D0416E">
      <w:pPr>
        <w:spacing w:line="240" w:lineRule="auto"/>
        <w:jc w:val="center"/>
        <w:rPr>
          <w:rFonts w:ascii="Arial" w:eastAsia="Arial" w:hAnsi="Arial" w:cs="Arial"/>
          <w:i/>
          <w:iCs/>
          <w:sz w:val="24"/>
          <w:szCs w:val="24"/>
        </w:rPr>
      </w:pPr>
      <w:r w:rsidRPr="00E8045F">
        <w:rPr>
          <w:rFonts w:ascii="Arial" w:eastAsia="Arial" w:hAnsi="Arial" w:cs="Arial"/>
          <w:i/>
          <w:iCs/>
          <w:sz w:val="24"/>
          <w:szCs w:val="24"/>
        </w:rPr>
        <w:t>This advisory recommendation has not been approved by the Instructional Quality Commission or the State Board of Education</w:t>
      </w:r>
    </w:p>
    <w:p w14:paraId="72D79E85" w14:textId="76E0B8BF" w:rsidR="4C96076C" w:rsidRPr="00E8045F" w:rsidRDefault="00CB54A6" w:rsidP="00D0416E">
      <w:pPr>
        <w:pStyle w:val="Heading1"/>
        <w:spacing w:after="240"/>
        <w:rPr>
          <w:b w:val="0"/>
          <w:bCs w:val="0"/>
        </w:rPr>
      </w:pPr>
      <w:bookmarkStart w:id="0" w:name="_Hlk190356056"/>
      <w:r w:rsidRPr="00E8045F">
        <w:t>Review Panel Advisory Recommendation</w:t>
      </w:r>
      <w:r w:rsidRPr="00E8045F">
        <w:br/>
        <w:t>2025 Mathematics Instructional Materials Adoption</w:t>
      </w:r>
    </w:p>
    <w:tbl>
      <w:tblPr>
        <w:tblStyle w:val="TableGrid"/>
        <w:tblW w:w="9360" w:type="dxa"/>
        <w:tblLayout w:type="fixed"/>
        <w:tblLook w:val="06A0" w:firstRow="1" w:lastRow="0" w:firstColumn="1" w:lastColumn="0" w:noHBand="1" w:noVBand="1"/>
        <w:tblDescription w:val="Publisher and program information"/>
      </w:tblPr>
      <w:tblGrid>
        <w:gridCol w:w="3120"/>
        <w:gridCol w:w="3120"/>
        <w:gridCol w:w="3120"/>
      </w:tblGrid>
      <w:tr w:rsidR="26A0D05F" w:rsidRPr="00E8045F" w14:paraId="65B4816D" w14:textId="77777777" w:rsidTr="579FBE84">
        <w:trPr>
          <w:cantSplit/>
          <w:tblHeader/>
        </w:trPr>
        <w:tc>
          <w:tcPr>
            <w:tcW w:w="3120" w:type="dxa"/>
            <w:shd w:val="clear" w:color="auto" w:fill="D9D9D9" w:themeFill="background1" w:themeFillShade="D9"/>
          </w:tcPr>
          <w:bookmarkEnd w:id="0"/>
          <w:p w14:paraId="17C17A3B" w14:textId="578AEFDA" w:rsidR="6A8D5F36" w:rsidRPr="00E8045F" w:rsidRDefault="6A8D5F36" w:rsidP="00515B37">
            <w:pPr>
              <w:spacing w:before="80" w:after="80"/>
              <w:rPr>
                <w:rFonts w:ascii="Arial" w:eastAsia="Arial" w:hAnsi="Arial" w:cs="Arial"/>
                <w:b/>
                <w:bCs/>
                <w:sz w:val="24"/>
                <w:szCs w:val="24"/>
              </w:rPr>
            </w:pPr>
            <w:r w:rsidRPr="00E8045F">
              <w:rPr>
                <w:rFonts w:ascii="Arial" w:eastAsia="Arial" w:hAnsi="Arial" w:cs="Arial"/>
                <w:b/>
                <w:bCs/>
                <w:sz w:val="24"/>
                <w:szCs w:val="24"/>
              </w:rPr>
              <w:t>Publisher</w:t>
            </w:r>
          </w:p>
        </w:tc>
        <w:tc>
          <w:tcPr>
            <w:tcW w:w="3120" w:type="dxa"/>
            <w:shd w:val="clear" w:color="auto" w:fill="D9D9D9" w:themeFill="background1" w:themeFillShade="D9"/>
          </w:tcPr>
          <w:p w14:paraId="4F9424FC" w14:textId="3E7F0568" w:rsidR="6A8D5F36" w:rsidRPr="00E8045F" w:rsidRDefault="6A8D5F36" w:rsidP="00515B37">
            <w:pPr>
              <w:spacing w:before="80" w:after="80"/>
              <w:rPr>
                <w:rFonts w:ascii="Arial" w:eastAsia="Arial" w:hAnsi="Arial" w:cs="Arial"/>
                <w:b/>
                <w:bCs/>
                <w:sz w:val="24"/>
                <w:szCs w:val="24"/>
              </w:rPr>
            </w:pPr>
            <w:r w:rsidRPr="00E8045F">
              <w:rPr>
                <w:rFonts w:ascii="Arial" w:eastAsia="Arial" w:hAnsi="Arial" w:cs="Arial"/>
                <w:b/>
                <w:bCs/>
                <w:sz w:val="24"/>
                <w:szCs w:val="24"/>
              </w:rPr>
              <w:t>Program</w:t>
            </w:r>
          </w:p>
        </w:tc>
        <w:tc>
          <w:tcPr>
            <w:tcW w:w="3120" w:type="dxa"/>
            <w:shd w:val="clear" w:color="auto" w:fill="D9D9D9" w:themeFill="background1" w:themeFillShade="D9"/>
          </w:tcPr>
          <w:p w14:paraId="52AA923E" w14:textId="08D7FF7E" w:rsidR="6A8D5F36" w:rsidRPr="00E8045F" w:rsidRDefault="6A8D5F36" w:rsidP="00515B37">
            <w:pPr>
              <w:spacing w:before="80" w:after="80"/>
              <w:rPr>
                <w:rFonts w:ascii="Arial" w:eastAsia="Arial" w:hAnsi="Arial" w:cs="Arial"/>
                <w:b/>
                <w:bCs/>
                <w:sz w:val="24"/>
                <w:szCs w:val="24"/>
              </w:rPr>
            </w:pPr>
            <w:r w:rsidRPr="00E8045F">
              <w:rPr>
                <w:rFonts w:ascii="Arial" w:eastAsia="Arial" w:hAnsi="Arial" w:cs="Arial"/>
                <w:b/>
                <w:bCs/>
                <w:sz w:val="24"/>
                <w:szCs w:val="24"/>
              </w:rPr>
              <w:t>Grade Level(s)</w:t>
            </w:r>
          </w:p>
        </w:tc>
      </w:tr>
      <w:tr w:rsidR="00651580" w:rsidRPr="00E8045F" w14:paraId="6F392B6F" w14:textId="77777777" w:rsidTr="579FBE84">
        <w:trPr>
          <w:cantSplit/>
        </w:trPr>
        <w:tc>
          <w:tcPr>
            <w:tcW w:w="3120" w:type="dxa"/>
          </w:tcPr>
          <w:p w14:paraId="62EB32BB" w14:textId="19DDCF0C" w:rsidR="00651580" w:rsidRPr="00E8045F" w:rsidRDefault="00651580" w:rsidP="00651580">
            <w:pPr>
              <w:spacing w:before="160" w:after="160"/>
              <w:rPr>
                <w:rFonts w:ascii="Arial" w:eastAsia="Arial" w:hAnsi="Arial" w:cs="Arial"/>
                <w:sz w:val="24"/>
                <w:szCs w:val="24"/>
              </w:rPr>
            </w:pPr>
            <w:r w:rsidRPr="00070BCC">
              <w:rPr>
                <w:rFonts w:ascii="Arial" w:eastAsia="Arial" w:hAnsi="Arial" w:cs="Arial"/>
                <w:iCs/>
                <w:sz w:val="24"/>
                <w:szCs w:val="24"/>
              </w:rPr>
              <w:t>The Math Learning Cent</w:t>
            </w:r>
            <w:r>
              <w:rPr>
                <w:rFonts w:ascii="Arial" w:eastAsia="Arial" w:hAnsi="Arial" w:cs="Arial"/>
                <w:iCs/>
                <w:sz w:val="24"/>
                <w:szCs w:val="24"/>
              </w:rPr>
              <w:t>er</w:t>
            </w:r>
          </w:p>
        </w:tc>
        <w:tc>
          <w:tcPr>
            <w:tcW w:w="3120" w:type="dxa"/>
          </w:tcPr>
          <w:p w14:paraId="5B1977D6" w14:textId="6D5CD201" w:rsidR="00651580" w:rsidRPr="00E8045F" w:rsidRDefault="00651580" w:rsidP="00651580">
            <w:pPr>
              <w:spacing w:before="160" w:after="160"/>
              <w:rPr>
                <w:rFonts w:ascii="Arial" w:eastAsia="Arial" w:hAnsi="Arial" w:cs="Arial"/>
                <w:i/>
                <w:iCs/>
                <w:sz w:val="24"/>
                <w:szCs w:val="24"/>
              </w:rPr>
            </w:pPr>
            <w:r w:rsidRPr="00070BCC">
              <w:rPr>
                <w:rFonts w:ascii="Arial" w:eastAsia="Arial" w:hAnsi="Arial" w:cs="Arial"/>
                <w:i/>
                <w:iCs/>
                <w:sz w:val="24"/>
                <w:szCs w:val="24"/>
              </w:rPr>
              <w:t>Bridges in Mathematics Third Edition</w:t>
            </w:r>
          </w:p>
        </w:tc>
        <w:tc>
          <w:tcPr>
            <w:tcW w:w="3120" w:type="dxa"/>
          </w:tcPr>
          <w:p w14:paraId="6BD235A4" w14:textId="0C48C24E" w:rsidR="00651580" w:rsidRPr="00E8045F" w:rsidRDefault="00651580" w:rsidP="00651580">
            <w:pPr>
              <w:spacing w:before="160" w:after="160"/>
              <w:rPr>
                <w:rFonts w:ascii="Arial" w:eastAsia="Arial" w:hAnsi="Arial" w:cs="Arial"/>
                <w:sz w:val="24"/>
                <w:szCs w:val="24"/>
              </w:rPr>
            </w:pPr>
            <w:r w:rsidRPr="579FBE84">
              <w:rPr>
                <w:rFonts w:ascii="Arial" w:hAnsi="Arial" w:cs="Arial"/>
                <w:sz w:val="24"/>
                <w:szCs w:val="24"/>
              </w:rPr>
              <w:t>K</w:t>
            </w:r>
            <w:r w:rsidR="7ED3157A" w:rsidRPr="579FBE84">
              <w:rPr>
                <w:rFonts w:ascii="Arial" w:eastAsia="Arial" w:hAnsi="Arial" w:cs="Arial"/>
                <w:color w:val="000000" w:themeColor="text1"/>
                <w:sz w:val="24"/>
                <w:szCs w:val="24"/>
              </w:rPr>
              <w:t>–</w:t>
            </w:r>
            <w:r w:rsidRPr="579FBE84">
              <w:rPr>
                <w:rFonts w:ascii="Arial" w:hAnsi="Arial" w:cs="Arial"/>
                <w:sz w:val="24"/>
                <w:szCs w:val="24"/>
              </w:rPr>
              <w:t>5</w:t>
            </w:r>
          </w:p>
        </w:tc>
      </w:tr>
    </w:tbl>
    <w:p w14:paraId="78B4E144" w14:textId="3B8A6A38" w:rsidR="6A53E29B" w:rsidRPr="00E8045F" w:rsidRDefault="6A53E29B" w:rsidP="00767F5B">
      <w:pPr>
        <w:pStyle w:val="Heading2"/>
      </w:pPr>
      <w:r w:rsidRPr="00E8045F">
        <w:t>Program Summary:</w:t>
      </w:r>
    </w:p>
    <w:p w14:paraId="646437C2" w14:textId="168417F4" w:rsidR="5FECF139" w:rsidRPr="00E8045F" w:rsidRDefault="00651580" w:rsidP="00C8056A">
      <w:pPr>
        <w:spacing w:before="240" w:after="0" w:line="240" w:lineRule="auto"/>
        <w:rPr>
          <w:rFonts w:ascii="Arial" w:eastAsia="Arial" w:hAnsi="Arial" w:cs="Arial"/>
          <w:sz w:val="24"/>
          <w:szCs w:val="24"/>
        </w:rPr>
      </w:pPr>
      <w:r w:rsidRPr="1CBF62CC">
        <w:rPr>
          <w:rFonts w:ascii="Arial" w:eastAsia="Arial" w:hAnsi="Arial" w:cs="Arial"/>
          <w:sz w:val="24"/>
          <w:szCs w:val="24"/>
        </w:rPr>
        <w:t>The</w:t>
      </w:r>
      <w:r>
        <w:rPr>
          <w:rFonts w:ascii="Arial" w:eastAsia="Arial" w:hAnsi="Arial" w:cs="Arial"/>
          <w:sz w:val="24"/>
          <w:szCs w:val="24"/>
        </w:rPr>
        <w:t xml:space="preserve"> </w:t>
      </w:r>
      <w:r w:rsidRPr="00F55290">
        <w:rPr>
          <w:rFonts w:ascii="Arial" w:eastAsia="Arial" w:hAnsi="Arial" w:cs="Arial"/>
          <w:i/>
          <w:iCs/>
          <w:sz w:val="24"/>
          <w:szCs w:val="24"/>
        </w:rPr>
        <w:t>Bridges in Mathematics Third Edition</w:t>
      </w:r>
      <w:r>
        <w:rPr>
          <w:rFonts w:ascii="Arial" w:eastAsia="Arial" w:hAnsi="Arial" w:cs="Arial"/>
          <w:sz w:val="24"/>
          <w:szCs w:val="24"/>
        </w:rPr>
        <w:t xml:space="preserve"> K</w:t>
      </w:r>
      <w:r w:rsidR="00624074" w:rsidRPr="579FBE84">
        <w:rPr>
          <w:rFonts w:ascii="Arial" w:eastAsia="Arial" w:hAnsi="Arial" w:cs="Arial"/>
          <w:color w:val="000000" w:themeColor="text1"/>
          <w:sz w:val="24"/>
          <w:szCs w:val="24"/>
        </w:rPr>
        <w:t>–</w:t>
      </w:r>
      <w:r>
        <w:rPr>
          <w:rFonts w:ascii="Arial" w:eastAsia="Arial" w:hAnsi="Arial" w:cs="Arial"/>
          <w:sz w:val="24"/>
          <w:szCs w:val="24"/>
        </w:rPr>
        <w:t xml:space="preserve">5 </w:t>
      </w:r>
      <w:r w:rsidRPr="1CBF62CC">
        <w:rPr>
          <w:rFonts w:ascii="Arial" w:eastAsia="Arial" w:hAnsi="Arial" w:cs="Arial"/>
          <w:sz w:val="24"/>
          <w:szCs w:val="24"/>
        </w:rPr>
        <w:t xml:space="preserve">program includes the following: </w:t>
      </w:r>
      <w:r w:rsidR="00C8056A" w:rsidRPr="00C8056A">
        <w:rPr>
          <w:rFonts w:ascii="Arial" w:eastAsia="Arial" w:hAnsi="Arial" w:cs="Arial"/>
          <w:sz w:val="24"/>
          <w:szCs w:val="24"/>
        </w:rPr>
        <w:t>Bridges Teachers Guide (BR TG)</w:t>
      </w:r>
      <w:r w:rsidR="00C8056A">
        <w:rPr>
          <w:rFonts w:ascii="Arial" w:eastAsia="Arial" w:hAnsi="Arial" w:cs="Arial"/>
          <w:sz w:val="24"/>
          <w:szCs w:val="24"/>
        </w:rPr>
        <w:t xml:space="preserve">, </w:t>
      </w:r>
      <w:r w:rsidR="00C8056A" w:rsidRPr="00C8056A">
        <w:rPr>
          <w:rFonts w:ascii="Arial" w:eastAsia="Arial" w:hAnsi="Arial" w:cs="Arial"/>
          <w:sz w:val="24"/>
          <w:szCs w:val="24"/>
        </w:rPr>
        <w:t>Number Corner Teachers Guide (</w:t>
      </w:r>
      <w:r w:rsidR="000972FC">
        <w:rPr>
          <w:rFonts w:ascii="Arial" w:eastAsia="Arial" w:hAnsi="Arial" w:cs="Arial"/>
          <w:sz w:val="24"/>
          <w:szCs w:val="24"/>
        </w:rPr>
        <w:t>NC TG</w:t>
      </w:r>
      <w:r w:rsidR="00C8056A" w:rsidRPr="00C8056A">
        <w:rPr>
          <w:rFonts w:ascii="Arial" w:eastAsia="Arial" w:hAnsi="Arial" w:cs="Arial"/>
          <w:sz w:val="24"/>
          <w:szCs w:val="24"/>
        </w:rPr>
        <w:t xml:space="preserve"> TG)</w:t>
      </w:r>
      <w:r w:rsidR="00C8056A">
        <w:rPr>
          <w:rFonts w:ascii="Arial" w:eastAsia="Arial" w:hAnsi="Arial" w:cs="Arial"/>
          <w:sz w:val="24"/>
          <w:szCs w:val="24"/>
        </w:rPr>
        <w:t xml:space="preserve">, </w:t>
      </w:r>
      <w:r w:rsidR="00C8056A" w:rsidRPr="00C8056A">
        <w:rPr>
          <w:rFonts w:ascii="Arial" w:eastAsia="Arial" w:hAnsi="Arial" w:cs="Arial"/>
          <w:sz w:val="24"/>
          <w:szCs w:val="24"/>
        </w:rPr>
        <w:t>Assessment Guide (AG) (digital)</w:t>
      </w:r>
      <w:r w:rsidR="00C8056A">
        <w:rPr>
          <w:rFonts w:ascii="Arial" w:eastAsia="Arial" w:hAnsi="Arial" w:cs="Arial"/>
          <w:sz w:val="24"/>
          <w:szCs w:val="24"/>
        </w:rPr>
        <w:t xml:space="preserve">, </w:t>
      </w:r>
      <w:r w:rsidR="00C8056A" w:rsidRPr="00C8056A">
        <w:rPr>
          <w:rFonts w:ascii="Arial" w:eastAsia="Arial" w:hAnsi="Arial" w:cs="Arial"/>
          <w:sz w:val="24"/>
          <w:szCs w:val="24"/>
        </w:rPr>
        <w:t>Bridges Student Book (BR SB)</w:t>
      </w:r>
    </w:p>
    <w:p w14:paraId="7DD669F5" w14:textId="4C779B7A" w:rsidR="6A53E29B" w:rsidRPr="00E8045F" w:rsidRDefault="6A53E29B" w:rsidP="00767F5B">
      <w:pPr>
        <w:pStyle w:val="Heading2"/>
      </w:pPr>
      <w:r>
        <w:t>Recommendation:</w:t>
      </w:r>
    </w:p>
    <w:p w14:paraId="604D65D4" w14:textId="649796F3" w:rsidR="6A53E29B" w:rsidRPr="00E8045F" w:rsidRDefault="1A7FA7F2" w:rsidP="00D0416E">
      <w:pPr>
        <w:spacing w:after="0" w:line="240" w:lineRule="auto"/>
        <w:rPr>
          <w:rFonts w:ascii="Arial" w:eastAsia="Arial" w:hAnsi="Arial" w:cs="Arial"/>
          <w:sz w:val="24"/>
          <w:szCs w:val="24"/>
        </w:rPr>
      </w:pPr>
      <w:r w:rsidRPr="00F55290">
        <w:rPr>
          <w:rFonts w:ascii="Arial" w:eastAsia="Arial" w:hAnsi="Arial" w:cs="Arial"/>
          <w:i/>
          <w:iCs/>
          <w:sz w:val="24"/>
          <w:szCs w:val="24"/>
        </w:rPr>
        <w:t>Bridges in Mathematics Third Edition</w:t>
      </w:r>
      <w:r w:rsidR="006D2E20" w:rsidRPr="579FBE84">
        <w:rPr>
          <w:rFonts w:ascii="Arial" w:eastAsia="Arial" w:hAnsi="Arial" w:cs="Arial"/>
          <w:sz w:val="24"/>
          <w:szCs w:val="24"/>
        </w:rPr>
        <w:t xml:space="preserve"> </w:t>
      </w:r>
      <w:r w:rsidR="6A53E29B" w:rsidRPr="579FBE84">
        <w:rPr>
          <w:rFonts w:ascii="Arial" w:eastAsia="Arial" w:hAnsi="Arial" w:cs="Arial"/>
          <w:sz w:val="24"/>
          <w:szCs w:val="24"/>
        </w:rPr>
        <w:t>is recommended for adoption</w:t>
      </w:r>
      <w:r w:rsidR="006335DB" w:rsidRPr="579FBE84">
        <w:rPr>
          <w:rFonts w:ascii="Arial" w:eastAsia="Arial" w:hAnsi="Arial" w:cs="Arial"/>
          <w:sz w:val="24"/>
          <w:szCs w:val="24"/>
        </w:rPr>
        <w:t xml:space="preserve"> for </w:t>
      </w:r>
      <w:r w:rsidR="0D723822" w:rsidRPr="579FBE84">
        <w:rPr>
          <w:rFonts w:ascii="Arial" w:eastAsia="Arial" w:hAnsi="Arial" w:cs="Arial"/>
          <w:sz w:val="24"/>
          <w:szCs w:val="24"/>
        </w:rPr>
        <w:t>grades K</w:t>
      </w:r>
      <w:r w:rsidR="04F2C964" w:rsidRPr="579FBE84">
        <w:rPr>
          <w:rFonts w:ascii="Arial" w:eastAsia="Arial" w:hAnsi="Arial" w:cs="Arial"/>
          <w:color w:val="000000" w:themeColor="text1"/>
          <w:sz w:val="24"/>
          <w:szCs w:val="24"/>
        </w:rPr>
        <w:t>–</w:t>
      </w:r>
      <w:r w:rsidR="0D723822" w:rsidRPr="579FBE84">
        <w:rPr>
          <w:rFonts w:ascii="Arial" w:eastAsia="Arial" w:hAnsi="Arial" w:cs="Arial"/>
          <w:sz w:val="24"/>
          <w:szCs w:val="24"/>
        </w:rPr>
        <w:t>5</w:t>
      </w:r>
      <w:r w:rsidR="6A53E29B" w:rsidRPr="579FBE84">
        <w:rPr>
          <w:rFonts w:ascii="Arial" w:eastAsia="Arial" w:hAnsi="Arial" w:cs="Arial"/>
          <w:sz w:val="24"/>
          <w:szCs w:val="24"/>
        </w:rPr>
        <w:t xml:space="preserve"> because the instructional materials include content as specified in the </w:t>
      </w:r>
      <w:r w:rsidR="095EE044" w:rsidRPr="579FBE84">
        <w:rPr>
          <w:rFonts w:ascii="Arial" w:eastAsia="Arial" w:hAnsi="Arial" w:cs="Arial"/>
          <w:i/>
          <w:iCs/>
          <w:color w:val="000000" w:themeColor="text1"/>
          <w:sz w:val="24"/>
          <w:szCs w:val="24"/>
        </w:rPr>
        <w:t xml:space="preserve">California </w:t>
      </w:r>
      <w:r w:rsidR="006D2E20" w:rsidRPr="579FBE84">
        <w:rPr>
          <w:rFonts w:ascii="Arial" w:eastAsia="Arial" w:hAnsi="Arial" w:cs="Arial"/>
          <w:i/>
          <w:iCs/>
          <w:color w:val="000000" w:themeColor="text1"/>
          <w:sz w:val="24"/>
          <w:szCs w:val="24"/>
        </w:rPr>
        <w:t>Common Core State Standards for Mathematics</w:t>
      </w:r>
      <w:r w:rsidR="006D2E20" w:rsidRPr="579FBE84">
        <w:rPr>
          <w:rFonts w:ascii="Arial" w:eastAsia="Arial" w:hAnsi="Arial" w:cs="Arial"/>
          <w:color w:val="000000" w:themeColor="text1"/>
          <w:sz w:val="24"/>
          <w:szCs w:val="24"/>
        </w:rPr>
        <w:t xml:space="preserve"> (</w:t>
      </w:r>
      <w:r w:rsidR="282096AB" w:rsidRPr="579FBE84">
        <w:rPr>
          <w:rFonts w:ascii="Arial" w:eastAsia="Arial" w:hAnsi="Arial" w:cs="Arial"/>
          <w:i/>
          <w:iCs/>
          <w:color w:val="000000" w:themeColor="text1"/>
          <w:sz w:val="24"/>
          <w:szCs w:val="24"/>
        </w:rPr>
        <w:t xml:space="preserve">CA </w:t>
      </w:r>
      <w:r w:rsidR="006D2E20" w:rsidRPr="579FBE84">
        <w:rPr>
          <w:rFonts w:ascii="Arial" w:eastAsia="Arial" w:hAnsi="Arial" w:cs="Arial"/>
          <w:i/>
          <w:iCs/>
          <w:color w:val="000000" w:themeColor="text1"/>
          <w:sz w:val="24"/>
          <w:szCs w:val="24"/>
        </w:rPr>
        <w:t>CCSSM</w:t>
      </w:r>
      <w:r w:rsidR="006D2E20" w:rsidRPr="579FBE84">
        <w:rPr>
          <w:rFonts w:ascii="Arial" w:eastAsia="Arial" w:hAnsi="Arial" w:cs="Arial"/>
          <w:color w:val="000000" w:themeColor="text1"/>
          <w:sz w:val="24"/>
          <w:szCs w:val="24"/>
        </w:rPr>
        <w:t>)</w:t>
      </w:r>
      <w:r w:rsidR="006D2E20" w:rsidRPr="579FBE84">
        <w:rPr>
          <w:rFonts w:ascii="Arial" w:eastAsia="Arial" w:hAnsi="Arial" w:cs="Arial"/>
          <w:sz w:val="24"/>
          <w:szCs w:val="24"/>
        </w:rPr>
        <w:t xml:space="preserve"> and</w:t>
      </w:r>
      <w:r w:rsidR="6A53E29B" w:rsidRPr="579FBE84">
        <w:rPr>
          <w:rFonts w:ascii="Arial" w:eastAsia="Arial" w:hAnsi="Arial" w:cs="Arial"/>
          <w:sz w:val="24"/>
          <w:szCs w:val="24"/>
        </w:rPr>
        <w:t xml:space="preserve"> meet</w:t>
      </w:r>
      <w:r w:rsidR="006D2E20" w:rsidRPr="579FBE84">
        <w:rPr>
          <w:rFonts w:ascii="Arial" w:eastAsia="Arial" w:hAnsi="Arial" w:cs="Arial"/>
          <w:sz w:val="24"/>
          <w:szCs w:val="24"/>
        </w:rPr>
        <w:t>s</w:t>
      </w:r>
      <w:r w:rsidR="6A53E29B" w:rsidRPr="579FBE84">
        <w:rPr>
          <w:rFonts w:ascii="Arial" w:eastAsia="Arial" w:hAnsi="Arial" w:cs="Arial"/>
          <w:sz w:val="24"/>
          <w:szCs w:val="24"/>
        </w:rPr>
        <w:t xml:space="preserve"> </w:t>
      </w:r>
      <w:r w:rsidR="003C2C12" w:rsidRPr="579FBE84">
        <w:rPr>
          <w:rFonts w:ascii="Arial" w:eastAsia="Arial" w:hAnsi="Arial" w:cs="Arial"/>
          <w:sz w:val="24"/>
          <w:szCs w:val="24"/>
        </w:rPr>
        <w:t>the rest of the</w:t>
      </w:r>
      <w:r w:rsidR="6A53E29B" w:rsidRPr="579FBE84">
        <w:rPr>
          <w:rFonts w:ascii="Arial" w:eastAsia="Arial" w:hAnsi="Arial" w:cs="Arial"/>
          <w:sz w:val="24"/>
          <w:szCs w:val="24"/>
        </w:rPr>
        <w:t xml:space="preserve"> criteria in category 1 with strengths in categories 2–5.</w:t>
      </w:r>
    </w:p>
    <w:p w14:paraId="35734FAE" w14:textId="0EFE89E3" w:rsidR="6A53E29B" w:rsidRPr="00E8045F" w:rsidRDefault="6A53E29B" w:rsidP="00767F5B">
      <w:pPr>
        <w:pStyle w:val="Heading3"/>
      </w:pPr>
      <w:r w:rsidRPr="00E8045F">
        <w:t xml:space="preserve">Criteria Category 1: </w:t>
      </w:r>
      <w:r w:rsidR="006D2E20" w:rsidRPr="00E8045F">
        <w:t>Mathematics</w:t>
      </w:r>
      <w:r w:rsidR="009E6AF5" w:rsidRPr="00E8045F">
        <w:t xml:space="preserve"> Content</w:t>
      </w:r>
      <w:r w:rsidRPr="00E8045F">
        <w:t>/Alignment with Standards</w:t>
      </w:r>
    </w:p>
    <w:p w14:paraId="7A19828A" w14:textId="75B7E411" w:rsidR="6A53E29B" w:rsidRPr="00E8045F" w:rsidRDefault="6A53E29B" w:rsidP="00D0416E">
      <w:pPr>
        <w:spacing w:before="240" w:after="0" w:line="240" w:lineRule="auto"/>
        <w:rPr>
          <w:rFonts w:ascii="Arial" w:eastAsia="Arial" w:hAnsi="Arial" w:cs="Arial"/>
          <w:sz w:val="24"/>
          <w:szCs w:val="24"/>
        </w:rPr>
      </w:pPr>
      <w:bookmarkStart w:id="1" w:name="_Hlk183526710"/>
      <w:r w:rsidRPr="4CE3E185">
        <w:rPr>
          <w:rFonts w:ascii="Arial" w:eastAsia="Arial" w:hAnsi="Arial" w:cs="Arial"/>
          <w:sz w:val="24"/>
          <w:szCs w:val="24"/>
        </w:rPr>
        <w:t>The program supports</w:t>
      </w:r>
      <w:r w:rsidR="00321576" w:rsidRPr="4CE3E185">
        <w:rPr>
          <w:rFonts w:ascii="Arial" w:eastAsia="Arial" w:hAnsi="Arial" w:cs="Arial"/>
          <w:sz w:val="24"/>
          <w:szCs w:val="24"/>
        </w:rPr>
        <w:t xml:space="preserve"> </w:t>
      </w:r>
      <w:proofErr w:type="gramStart"/>
      <w:r w:rsidR="00321576" w:rsidRPr="4CE3E185">
        <w:rPr>
          <w:rFonts w:ascii="Arial" w:eastAsia="Arial" w:hAnsi="Arial" w:cs="Arial"/>
          <w:sz w:val="24"/>
          <w:szCs w:val="24"/>
        </w:rPr>
        <w:t>teaching to</w:t>
      </w:r>
      <w:proofErr w:type="gramEnd"/>
      <w:r w:rsidR="00321576" w:rsidRPr="4CE3E185">
        <w:rPr>
          <w:rFonts w:ascii="Arial" w:eastAsia="Arial" w:hAnsi="Arial" w:cs="Arial"/>
          <w:sz w:val="24"/>
          <w:szCs w:val="24"/>
        </w:rPr>
        <w:t xml:space="preserve"> the</w:t>
      </w:r>
      <w:r w:rsidRPr="4CE3E185">
        <w:rPr>
          <w:rFonts w:ascii="Arial" w:eastAsia="Arial" w:hAnsi="Arial" w:cs="Arial"/>
          <w:sz w:val="24"/>
          <w:szCs w:val="24"/>
        </w:rPr>
        <w:t xml:space="preserve"> </w:t>
      </w:r>
      <w:r w:rsidR="4C340BF7" w:rsidRPr="4CE3E185">
        <w:rPr>
          <w:rFonts w:ascii="Arial" w:eastAsia="Arial" w:hAnsi="Arial" w:cs="Arial"/>
          <w:i/>
          <w:iCs/>
          <w:sz w:val="24"/>
          <w:szCs w:val="24"/>
        </w:rPr>
        <w:t>CA CCSSM</w:t>
      </w:r>
      <w:r w:rsidR="2DA72E76" w:rsidRPr="4CE3E185">
        <w:rPr>
          <w:rFonts w:ascii="Arial" w:eastAsia="Arial" w:hAnsi="Arial" w:cs="Arial"/>
          <w:i/>
          <w:iCs/>
          <w:sz w:val="24"/>
          <w:szCs w:val="24"/>
        </w:rPr>
        <w:t xml:space="preserve"> </w:t>
      </w:r>
      <w:r w:rsidRPr="4CE3E185">
        <w:rPr>
          <w:rFonts w:ascii="Arial" w:eastAsia="Arial" w:hAnsi="Arial" w:cs="Arial"/>
          <w:sz w:val="24"/>
          <w:szCs w:val="24"/>
        </w:rPr>
        <w:t>for the intended grade level(s)</w:t>
      </w:r>
      <w:r w:rsidR="00C352D9" w:rsidRPr="4CE3E185">
        <w:rPr>
          <w:rFonts w:ascii="Arial" w:eastAsia="Arial" w:hAnsi="Arial" w:cs="Arial"/>
          <w:sz w:val="24"/>
          <w:szCs w:val="24"/>
        </w:rPr>
        <w:t xml:space="preserve"> </w:t>
      </w:r>
      <w:bookmarkStart w:id="2" w:name="_Hlk183590677"/>
      <w:r w:rsidR="00C352D9" w:rsidRPr="4CE3E185">
        <w:rPr>
          <w:rFonts w:ascii="Arial" w:eastAsia="Arial" w:hAnsi="Arial" w:cs="Arial"/>
          <w:sz w:val="24"/>
          <w:szCs w:val="24"/>
        </w:rPr>
        <w:t xml:space="preserve">in alignment with the </w:t>
      </w:r>
      <w:r w:rsidR="00C352D9" w:rsidRPr="4CE3E185">
        <w:rPr>
          <w:rFonts w:ascii="Arial" w:eastAsia="Arial" w:hAnsi="Arial" w:cs="Arial"/>
          <w:i/>
          <w:iCs/>
          <w:sz w:val="24"/>
          <w:szCs w:val="24"/>
        </w:rPr>
        <w:t>Mathematics Framework</w:t>
      </w:r>
      <w:r w:rsidR="00ED47BC" w:rsidRPr="4CE3E185">
        <w:rPr>
          <w:rFonts w:ascii="Arial" w:eastAsia="Arial" w:hAnsi="Arial" w:cs="Arial"/>
          <w:i/>
          <w:iCs/>
          <w:sz w:val="24"/>
          <w:szCs w:val="24"/>
        </w:rPr>
        <w:t xml:space="preserve"> for California Public Schools: Kindergarten Through Grade Twelve</w:t>
      </w:r>
      <w:r w:rsidR="00030522" w:rsidRPr="4CE3E185">
        <w:rPr>
          <w:rFonts w:ascii="Arial" w:eastAsia="Arial" w:hAnsi="Arial" w:cs="Arial"/>
          <w:sz w:val="24"/>
          <w:szCs w:val="24"/>
        </w:rPr>
        <w:t xml:space="preserve">. </w:t>
      </w:r>
      <w:bookmarkEnd w:id="2"/>
      <w:r w:rsidR="00030522" w:rsidRPr="4CE3E185">
        <w:rPr>
          <w:rFonts w:ascii="Arial" w:eastAsia="Arial" w:hAnsi="Arial" w:cs="Arial"/>
          <w:sz w:val="24"/>
          <w:szCs w:val="24"/>
        </w:rPr>
        <w:t>The program</w:t>
      </w:r>
      <w:r w:rsidRPr="4CE3E185">
        <w:rPr>
          <w:rFonts w:ascii="Arial" w:eastAsia="Arial" w:hAnsi="Arial" w:cs="Arial"/>
          <w:sz w:val="24"/>
          <w:szCs w:val="24"/>
        </w:rPr>
        <w:t xml:space="preserve"> meets</w:t>
      </w:r>
      <w:r w:rsidR="16549BF2" w:rsidRPr="4CE3E185">
        <w:rPr>
          <w:rFonts w:ascii="Arial" w:eastAsia="Arial" w:hAnsi="Arial" w:cs="Arial"/>
          <w:sz w:val="24"/>
          <w:szCs w:val="24"/>
        </w:rPr>
        <w:t xml:space="preserve"> </w:t>
      </w:r>
      <w:proofErr w:type="gramStart"/>
      <w:r w:rsidRPr="4CE3E185">
        <w:rPr>
          <w:rFonts w:ascii="Arial" w:eastAsia="Arial" w:hAnsi="Arial" w:cs="Arial"/>
          <w:sz w:val="24"/>
          <w:szCs w:val="24"/>
        </w:rPr>
        <w:t>all of</w:t>
      </w:r>
      <w:proofErr w:type="gramEnd"/>
      <w:r w:rsidRPr="4CE3E185">
        <w:rPr>
          <w:rFonts w:ascii="Arial" w:eastAsia="Arial" w:hAnsi="Arial" w:cs="Arial"/>
          <w:sz w:val="24"/>
          <w:szCs w:val="24"/>
        </w:rPr>
        <w:t xml:space="preserve"> the evaluation criteria in category 1.</w:t>
      </w:r>
    </w:p>
    <w:bookmarkEnd w:id="1"/>
    <w:p w14:paraId="057F3626" w14:textId="7A2CB7A2" w:rsidR="6A53E29B" w:rsidRPr="00E8045F" w:rsidRDefault="6A53E29B" w:rsidP="00D0416E">
      <w:pPr>
        <w:pStyle w:val="Heading4"/>
      </w:pPr>
      <w:r>
        <w:t>Citations:</w:t>
      </w:r>
    </w:p>
    <w:p w14:paraId="43EA22A8" w14:textId="7A8C3A90" w:rsidR="552602CF" w:rsidRDefault="552602CF" w:rsidP="0026725F">
      <w:pPr>
        <w:pStyle w:val="ListParagraph"/>
        <w:numPr>
          <w:ilvl w:val="0"/>
          <w:numId w:val="4"/>
        </w:numPr>
        <w:spacing w:before="240" w:after="240" w:line="240" w:lineRule="auto"/>
        <w:ind w:left="1440"/>
        <w:contextualSpacing w:val="0"/>
        <w:rPr>
          <w:rFonts w:ascii="Arial" w:eastAsia="Arial" w:hAnsi="Arial" w:cs="Arial"/>
          <w:color w:val="000000" w:themeColor="text1"/>
          <w:sz w:val="24"/>
          <w:szCs w:val="24"/>
        </w:rPr>
      </w:pPr>
      <w:r w:rsidRPr="579FBE84">
        <w:rPr>
          <w:rFonts w:ascii="Arial" w:eastAsia="Arial" w:hAnsi="Arial" w:cs="Arial"/>
          <w:color w:val="000000" w:themeColor="text1"/>
          <w:sz w:val="24"/>
          <w:szCs w:val="24"/>
        </w:rPr>
        <w:t xml:space="preserve">Criterion 1.1: Grade K, CC.6, </w:t>
      </w:r>
      <w:r w:rsidR="000972FC">
        <w:rPr>
          <w:rFonts w:ascii="Arial" w:eastAsia="Arial" w:hAnsi="Arial" w:cs="Arial"/>
          <w:color w:val="000000" w:themeColor="text1"/>
          <w:sz w:val="24"/>
          <w:szCs w:val="24"/>
        </w:rPr>
        <w:t>BR TG</w:t>
      </w:r>
      <w:r w:rsidRPr="579FBE84">
        <w:rPr>
          <w:rFonts w:ascii="Arial" w:eastAsia="Arial" w:hAnsi="Arial" w:cs="Arial"/>
          <w:color w:val="000000" w:themeColor="text1"/>
          <w:sz w:val="24"/>
          <w:szCs w:val="24"/>
        </w:rPr>
        <w:t xml:space="preserve"> Unit 2, Module 1, Session 4, p.19</w:t>
      </w:r>
    </w:p>
    <w:p w14:paraId="6431F4FE" w14:textId="1A272F39" w:rsidR="552602CF" w:rsidRDefault="552602CF" w:rsidP="0026725F">
      <w:pPr>
        <w:pStyle w:val="ListParagraph"/>
        <w:numPr>
          <w:ilvl w:val="0"/>
          <w:numId w:val="4"/>
        </w:numPr>
        <w:spacing w:before="220" w:after="240" w:line="240" w:lineRule="auto"/>
        <w:ind w:left="1440"/>
        <w:contextualSpacing w:val="0"/>
        <w:rPr>
          <w:rFonts w:ascii="Arial" w:eastAsia="Arial" w:hAnsi="Arial" w:cs="Arial"/>
          <w:color w:val="000000" w:themeColor="text1"/>
          <w:sz w:val="24"/>
          <w:szCs w:val="24"/>
        </w:rPr>
      </w:pPr>
      <w:r w:rsidRPr="579FBE84">
        <w:rPr>
          <w:rFonts w:ascii="Arial" w:eastAsia="Arial" w:hAnsi="Arial" w:cs="Arial"/>
          <w:color w:val="000000" w:themeColor="text1"/>
          <w:sz w:val="24"/>
          <w:szCs w:val="24"/>
        </w:rPr>
        <w:t xml:space="preserve">Criterion 1.1: Grade 1, OA.6, </w:t>
      </w:r>
      <w:r w:rsidR="000972FC">
        <w:rPr>
          <w:rFonts w:ascii="Arial" w:eastAsia="Arial" w:hAnsi="Arial" w:cs="Arial"/>
          <w:color w:val="000000" w:themeColor="text1"/>
          <w:sz w:val="24"/>
          <w:szCs w:val="24"/>
        </w:rPr>
        <w:t>BR TG</w:t>
      </w:r>
      <w:r w:rsidRPr="579FBE84">
        <w:rPr>
          <w:rFonts w:ascii="Arial" w:eastAsia="Arial" w:hAnsi="Arial" w:cs="Arial"/>
          <w:color w:val="000000" w:themeColor="text1"/>
          <w:sz w:val="24"/>
          <w:szCs w:val="24"/>
        </w:rPr>
        <w:t xml:space="preserve"> Unit 5, Module 2, Session 4, p. 25</w:t>
      </w:r>
    </w:p>
    <w:p w14:paraId="658C7481" w14:textId="2122C1FD" w:rsidR="552602CF" w:rsidRDefault="552602CF" w:rsidP="0026725F">
      <w:pPr>
        <w:pStyle w:val="ListParagraph"/>
        <w:numPr>
          <w:ilvl w:val="0"/>
          <w:numId w:val="4"/>
        </w:numPr>
        <w:spacing w:before="220" w:after="240" w:line="240" w:lineRule="auto"/>
        <w:ind w:left="1440"/>
        <w:contextualSpacing w:val="0"/>
        <w:rPr>
          <w:rFonts w:ascii="Arial" w:eastAsia="Arial" w:hAnsi="Arial" w:cs="Arial"/>
          <w:color w:val="000000" w:themeColor="text1"/>
          <w:sz w:val="24"/>
          <w:szCs w:val="24"/>
        </w:rPr>
      </w:pPr>
      <w:r w:rsidRPr="579FBE84">
        <w:rPr>
          <w:rFonts w:ascii="Arial" w:eastAsia="Arial" w:hAnsi="Arial" w:cs="Arial"/>
          <w:color w:val="000000" w:themeColor="text1"/>
          <w:sz w:val="24"/>
          <w:szCs w:val="24"/>
        </w:rPr>
        <w:t xml:space="preserve">Criterion 1.1: Grade 2, SMP.3, </w:t>
      </w:r>
      <w:r w:rsidR="000972FC">
        <w:rPr>
          <w:rFonts w:ascii="Arial" w:eastAsia="Arial" w:hAnsi="Arial" w:cs="Arial"/>
          <w:color w:val="000000" w:themeColor="text1"/>
          <w:sz w:val="24"/>
          <w:szCs w:val="24"/>
        </w:rPr>
        <w:t>BR TG</w:t>
      </w:r>
      <w:r w:rsidRPr="579FBE84">
        <w:rPr>
          <w:rFonts w:ascii="Arial" w:eastAsia="Arial" w:hAnsi="Arial" w:cs="Arial"/>
          <w:color w:val="000000" w:themeColor="text1"/>
          <w:sz w:val="24"/>
          <w:szCs w:val="24"/>
        </w:rPr>
        <w:t xml:space="preserve"> Unit 5, Module 2, Session 3, pp.15–20</w:t>
      </w:r>
    </w:p>
    <w:p w14:paraId="5612DAB8" w14:textId="2EB8156D" w:rsidR="552602CF" w:rsidRDefault="552602CF" w:rsidP="0026725F">
      <w:pPr>
        <w:pStyle w:val="ListParagraph"/>
        <w:numPr>
          <w:ilvl w:val="0"/>
          <w:numId w:val="4"/>
        </w:numPr>
        <w:spacing w:before="220" w:after="240" w:line="240" w:lineRule="auto"/>
        <w:ind w:left="1440"/>
        <w:contextualSpacing w:val="0"/>
        <w:rPr>
          <w:rFonts w:ascii="Arial" w:eastAsia="Arial" w:hAnsi="Arial" w:cs="Arial"/>
          <w:color w:val="000000" w:themeColor="text1"/>
          <w:sz w:val="24"/>
          <w:szCs w:val="24"/>
        </w:rPr>
      </w:pPr>
      <w:r w:rsidRPr="579FBE84">
        <w:rPr>
          <w:rFonts w:ascii="Arial" w:eastAsia="Arial" w:hAnsi="Arial" w:cs="Arial"/>
          <w:color w:val="000000" w:themeColor="text1"/>
          <w:sz w:val="24"/>
          <w:szCs w:val="24"/>
        </w:rPr>
        <w:t xml:space="preserve">Criterion 1.1: Grade 3, SMP.4, </w:t>
      </w:r>
      <w:r w:rsidR="000972FC">
        <w:rPr>
          <w:rFonts w:ascii="Arial" w:eastAsia="Arial" w:hAnsi="Arial" w:cs="Arial"/>
          <w:color w:val="000000" w:themeColor="text1"/>
          <w:sz w:val="24"/>
          <w:szCs w:val="24"/>
        </w:rPr>
        <w:t>BR TG</w:t>
      </w:r>
      <w:r w:rsidRPr="579FBE84">
        <w:rPr>
          <w:rFonts w:ascii="Arial" w:eastAsia="Arial" w:hAnsi="Arial" w:cs="Arial"/>
          <w:color w:val="000000" w:themeColor="text1"/>
          <w:sz w:val="24"/>
          <w:szCs w:val="24"/>
        </w:rPr>
        <w:t xml:space="preserve"> Unit 3, Module 3, Session 4, p. 24</w:t>
      </w:r>
    </w:p>
    <w:p w14:paraId="35AF2724" w14:textId="0A36F050" w:rsidR="552602CF" w:rsidRDefault="552602CF" w:rsidP="0026725F">
      <w:pPr>
        <w:pStyle w:val="ListParagraph"/>
        <w:numPr>
          <w:ilvl w:val="0"/>
          <w:numId w:val="4"/>
        </w:numPr>
        <w:spacing w:before="220" w:after="240" w:line="240" w:lineRule="auto"/>
        <w:ind w:left="1440"/>
        <w:contextualSpacing w:val="0"/>
        <w:rPr>
          <w:rFonts w:ascii="Arial" w:eastAsia="Arial" w:hAnsi="Arial" w:cs="Arial"/>
          <w:color w:val="000000" w:themeColor="text1"/>
          <w:sz w:val="24"/>
          <w:szCs w:val="24"/>
        </w:rPr>
      </w:pPr>
      <w:r w:rsidRPr="579FBE84">
        <w:rPr>
          <w:rFonts w:ascii="Arial" w:eastAsia="Arial" w:hAnsi="Arial" w:cs="Arial"/>
          <w:color w:val="000000" w:themeColor="text1"/>
          <w:sz w:val="24"/>
          <w:szCs w:val="24"/>
        </w:rPr>
        <w:t xml:space="preserve">Criterion 1.1: Grade 4, MD.3, </w:t>
      </w:r>
      <w:r w:rsidR="000972FC">
        <w:rPr>
          <w:rFonts w:ascii="Arial" w:eastAsia="Arial" w:hAnsi="Arial" w:cs="Arial"/>
          <w:color w:val="000000" w:themeColor="text1"/>
          <w:sz w:val="24"/>
          <w:szCs w:val="24"/>
        </w:rPr>
        <w:t>BR TG</w:t>
      </w:r>
      <w:r w:rsidRPr="579FBE84">
        <w:rPr>
          <w:rFonts w:ascii="Arial" w:eastAsia="Arial" w:hAnsi="Arial" w:cs="Arial"/>
          <w:color w:val="000000" w:themeColor="text1"/>
          <w:sz w:val="24"/>
          <w:szCs w:val="24"/>
        </w:rPr>
        <w:t xml:space="preserve"> Unit 5, Module 3, Session 1, pp. 5–8, Session 3, pp. 15–19</w:t>
      </w:r>
    </w:p>
    <w:p w14:paraId="030CAEF7" w14:textId="7737E366" w:rsidR="552602CF" w:rsidRDefault="552602CF" w:rsidP="0026725F">
      <w:pPr>
        <w:pStyle w:val="ListParagraph"/>
        <w:numPr>
          <w:ilvl w:val="0"/>
          <w:numId w:val="4"/>
        </w:numPr>
        <w:spacing w:before="220" w:after="220" w:line="240" w:lineRule="auto"/>
        <w:ind w:left="1440"/>
        <w:rPr>
          <w:rFonts w:ascii="Arial" w:eastAsia="Arial" w:hAnsi="Arial" w:cs="Arial"/>
          <w:color w:val="000000" w:themeColor="text1"/>
          <w:sz w:val="24"/>
          <w:szCs w:val="24"/>
        </w:rPr>
      </w:pPr>
      <w:r w:rsidRPr="579FBE84">
        <w:rPr>
          <w:rFonts w:ascii="Arial" w:eastAsia="Arial" w:hAnsi="Arial" w:cs="Arial"/>
          <w:color w:val="000000" w:themeColor="text1"/>
          <w:sz w:val="24"/>
          <w:szCs w:val="24"/>
        </w:rPr>
        <w:lastRenderedPageBreak/>
        <w:t xml:space="preserve">Criterion 1.1: Grade 5, G.2, </w:t>
      </w:r>
      <w:r w:rsidR="000972FC">
        <w:rPr>
          <w:rFonts w:ascii="Arial" w:eastAsia="Arial" w:hAnsi="Arial" w:cs="Arial"/>
          <w:color w:val="000000" w:themeColor="text1"/>
          <w:sz w:val="24"/>
          <w:szCs w:val="24"/>
        </w:rPr>
        <w:t>NC TG</w:t>
      </w:r>
      <w:r w:rsidRPr="579FBE84">
        <w:rPr>
          <w:rFonts w:ascii="Arial" w:eastAsia="Arial" w:hAnsi="Arial" w:cs="Arial"/>
          <w:color w:val="000000" w:themeColor="text1"/>
          <w:sz w:val="24"/>
          <w:szCs w:val="24"/>
        </w:rPr>
        <w:t xml:space="preserve"> Volume 3, May, Calendar Grid Day 4, p. 31</w:t>
      </w:r>
    </w:p>
    <w:p w14:paraId="0F0B15C3" w14:textId="137D08FB" w:rsidR="4C476752" w:rsidRPr="00624074" w:rsidRDefault="4C476752" w:rsidP="00624074">
      <w:pPr>
        <w:spacing w:before="220" w:after="220"/>
        <w:ind w:left="720"/>
        <w:rPr>
          <w:rFonts w:ascii="Arial" w:eastAsia="Arial" w:hAnsi="Arial" w:cs="Arial"/>
          <w:i/>
          <w:iCs/>
          <w:color w:val="000000" w:themeColor="text1"/>
          <w:sz w:val="24"/>
          <w:szCs w:val="24"/>
        </w:rPr>
      </w:pPr>
      <w:r w:rsidRPr="00624074">
        <w:rPr>
          <w:rFonts w:ascii="Arial" w:eastAsia="Arial" w:hAnsi="Arial" w:cs="Arial"/>
          <w:i/>
          <w:iCs/>
          <w:color w:val="000000" w:themeColor="text1"/>
          <w:sz w:val="24"/>
          <w:szCs w:val="24"/>
        </w:rPr>
        <w:t>Criteria 1.2</w:t>
      </w:r>
      <w:r w:rsidR="00624074" w:rsidRPr="00624074">
        <w:rPr>
          <w:rFonts w:ascii="Arial" w:eastAsia="Arial" w:hAnsi="Arial" w:cs="Arial"/>
          <w:i/>
          <w:iCs/>
          <w:color w:val="000000" w:themeColor="text1"/>
          <w:sz w:val="24"/>
          <w:szCs w:val="24"/>
        </w:rPr>
        <w:t>–</w:t>
      </w:r>
      <w:r w:rsidRPr="00624074">
        <w:rPr>
          <w:rFonts w:ascii="Arial" w:eastAsia="Arial" w:hAnsi="Arial" w:cs="Arial"/>
          <w:i/>
          <w:iCs/>
          <w:color w:val="000000" w:themeColor="text1"/>
          <w:sz w:val="24"/>
          <w:szCs w:val="24"/>
        </w:rPr>
        <w:t>1.4</w:t>
      </w:r>
    </w:p>
    <w:p w14:paraId="3C90E3A3" w14:textId="41246476" w:rsidR="4C476752" w:rsidRDefault="4C476752" w:rsidP="0026725F">
      <w:pPr>
        <w:pStyle w:val="ListParagraph"/>
        <w:numPr>
          <w:ilvl w:val="0"/>
          <w:numId w:val="4"/>
        </w:numPr>
        <w:spacing w:before="220" w:after="220" w:line="240" w:lineRule="auto"/>
        <w:ind w:left="1440"/>
        <w:rPr>
          <w:rFonts w:ascii="Arial" w:eastAsia="Arial" w:hAnsi="Arial" w:cs="Arial"/>
          <w:color w:val="000000" w:themeColor="text1"/>
          <w:sz w:val="24"/>
          <w:szCs w:val="24"/>
        </w:rPr>
      </w:pPr>
      <w:r w:rsidRPr="579FBE84">
        <w:rPr>
          <w:rFonts w:ascii="Arial" w:eastAsia="Arial" w:hAnsi="Arial" w:cs="Arial"/>
          <w:color w:val="000000" w:themeColor="text1"/>
          <w:sz w:val="24"/>
          <w:szCs w:val="24"/>
        </w:rPr>
        <w:t xml:space="preserve">Criterion 1.2: Grade 1, </w:t>
      </w:r>
      <w:r w:rsidR="000972FC">
        <w:rPr>
          <w:rFonts w:ascii="Arial" w:eastAsia="Arial" w:hAnsi="Arial" w:cs="Arial"/>
          <w:color w:val="000000" w:themeColor="text1"/>
          <w:sz w:val="24"/>
          <w:szCs w:val="24"/>
        </w:rPr>
        <w:t>BR TG</w:t>
      </w:r>
      <w:r w:rsidRPr="579FBE84">
        <w:rPr>
          <w:rFonts w:ascii="Arial" w:eastAsia="Arial" w:hAnsi="Arial" w:cs="Arial"/>
          <w:color w:val="000000" w:themeColor="text1"/>
          <w:sz w:val="24"/>
          <w:szCs w:val="24"/>
        </w:rPr>
        <w:t xml:space="preserve"> Unit 1, Module 2, Session 3, p. 15</w:t>
      </w:r>
    </w:p>
    <w:p w14:paraId="3EE7FFDF" w14:textId="1C06E6BD" w:rsidR="4C476752" w:rsidRDefault="4C476752" w:rsidP="0026725F">
      <w:pPr>
        <w:pStyle w:val="ListParagraph"/>
        <w:numPr>
          <w:ilvl w:val="0"/>
          <w:numId w:val="4"/>
        </w:numPr>
        <w:spacing w:before="220" w:after="220" w:line="240" w:lineRule="auto"/>
        <w:ind w:left="1440"/>
        <w:rPr>
          <w:rFonts w:ascii="Arial" w:eastAsia="Arial" w:hAnsi="Arial" w:cs="Arial"/>
          <w:color w:val="000000" w:themeColor="text1"/>
          <w:sz w:val="24"/>
          <w:szCs w:val="24"/>
        </w:rPr>
      </w:pPr>
      <w:r w:rsidRPr="579FBE84">
        <w:rPr>
          <w:rFonts w:ascii="Arial" w:eastAsia="Arial" w:hAnsi="Arial" w:cs="Arial"/>
          <w:color w:val="000000" w:themeColor="text1"/>
          <w:sz w:val="24"/>
          <w:szCs w:val="24"/>
        </w:rPr>
        <w:t xml:space="preserve">Criterion 1.2: Grade 4, </w:t>
      </w:r>
      <w:r w:rsidR="000972FC">
        <w:rPr>
          <w:rFonts w:ascii="Arial" w:eastAsia="Arial" w:hAnsi="Arial" w:cs="Arial"/>
          <w:color w:val="000000" w:themeColor="text1"/>
          <w:sz w:val="24"/>
          <w:szCs w:val="24"/>
        </w:rPr>
        <w:t>BR TG</w:t>
      </w:r>
      <w:r w:rsidRPr="579FBE84">
        <w:rPr>
          <w:rFonts w:ascii="Arial" w:eastAsia="Arial" w:hAnsi="Arial" w:cs="Arial"/>
          <w:color w:val="000000" w:themeColor="text1"/>
          <w:sz w:val="24"/>
          <w:szCs w:val="24"/>
        </w:rPr>
        <w:t xml:space="preserve"> Unit 6, Module 4, Session 2, p. 12</w:t>
      </w:r>
    </w:p>
    <w:p w14:paraId="3742212F" w14:textId="75508541" w:rsidR="4C476752" w:rsidRDefault="4C476752" w:rsidP="0026725F">
      <w:pPr>
        <w:pStyle w:val="ListParagraph"/>
        <w:numPr>
          <w:ilvl w:val="0"/>
          <w:numId w:val="4"/>
        </w:numPr>
        <w:spacing w:before="220" w:after="220" w:line="240" w:lineRule="auto"/>
        <w:ind w:left="1440"/>
        <w:rPr>
          <w:rFonts w:ascii="Arial" w:eastAsia="Arial" w:hAnsi="Arial" w:cs="Arial"/>
          <w:color w:val="000000" w:themeColor="text1"/>
          <w:sz w:val="24"/>
          <w:szCs w:val="24"/>
        </w:rPr>
      </w:pPr>
      <w:r w:rsidRPr="579FBE84">
        <w:rPr>
          <w:rFonts w:ascii="Arial" w:eastAsia="Arial" w:hAnsi="Arial" w:cs="Arial"/>
          <w:color w:val="000000" w:themeColor="text1"/>
          <w:sz w:val="24"/>
          <w:szCs w:val="24"/>
        </w:rPr>
        <w:t xml:space="preserve">Criterion 1.3: Grade K, </w:t>
      </w:r>
      <w:r w:rsidR="000972FC">
        <w:rPr>
          <w:rFonts w:ascii="Arial" w:eastAsia="Arial" w:hAnsi="Arial" w:cs="Arial"/>
          <w:color w:val="000000" w:themeColor="text1"/>
          <w:sz w:val="24"/>
          <w:szCs w:val="24"/>
        </w:rPr>
        <w:t>BR TG</w:t>
      </w:r>
      <w:r w:rsidRPr="579FBE84">
        <w:rPr>
          <w:rFonts w:ascii="Arial" w:eastAsia="Arial" w:hAnsi="Arial" w:cs="Arial"/>
          <w:color w:val="000000" w:themeColor="text1"/>
          <w:sz w:val="24"/>
          <w:szCs w:val="24"/>
        </w:rPr>
        <w:t xml:space="preserve"> Unit 1, Module 1, Session 1, p. </w:t>
      </w:r>
      <w:r w:rsidR="000972FC">
        <w:rPr>
          <w:rFonts w:ascii="Arial" w:eastAsia="Arial" w:hAnsi="Arial" w:cs="Arial"/>
          <w:color w:val="000000" w:themeColor="text1"/>
          <w:sz w:val="24"/>
          <w:szCs w:val="24"/>
        </w:rPr>
        <w:t>5</w:t>
      </w:r>
    </w:p>
    <w:p w14:paraId="3F785DEB" w14:textId="4A16634F" w:rsidR="4C476752" w:rsidRDefault="4C476752" w:rsidP="0026725F">
      <w:pPr>
        <w:pStyle w:val="ListParagraph"/>
        <w:numPr>
          <w:ilvl w:val="0"/>
          <w:numId w:val="4"/>
        </w:numPr>
        <w:spacing w:before="220" w:after="220" w:line="240" w:lineRule="auto"/>
        <w:ind w:left="1440"/>
        <w:rPr>
          <w:rFonts w:ascii="Arial" w:eastAsia="Arial" w:hAnsi="Arial" w:cs="Arial"/>
          <w:color w:val="000000" w:themeColor="text1"/>
          <w:sz w:val="24"/>
          <w:szCs w:val="24"/>
        </w:rPr>
      </w:pPr>
      <w:r w:rsidRPr="579FBE84">
        <w:rPr>
          <w:rFonts w:ascii="Arial" w:eastAsia="Arial" w:hAnsi="Arial" w:cs="Arial"/>
          <w:color w:val="000000" w:themeColor="text1"/>
          <w:sz w:val="24"/>
          <w:szCs w:val="24"/>
        </w:rPr>
        <w:t xml:space="preserve">Criterion 1.3: Grade 3, </w:t>
      </w:r>
      <w:r w:rsidR="000972FC">
        <w:rPr>
          <w:rFonts w:ascii="Arial" w:eastAsia="Arial" w:hAnsi="Arial" w:cs="Arial"/>
          <w:color w:val="000000" w:themeColor="text1"/>
          <w:sz w:val="24"/>
          <w:szCs w:val="24"/>
        </w:rPr>
        <w:t>BR TG</w:t>
      </w:r>
      <w:r w:rsidRPr="579FBE84">
        <w:rPr>
          <w:rFonts w:ascii="Arial" w:eastAsia="Arial" w:hAnsi="Arial" w:cs="Arial"/>
          <w:color w:val="000000" w:themeColor="text1"/>
          <w:sz w:val="24"/>
          <w:szCs w:val="24"/>
        </w:rPr>
        <w:t xml:space="preserve"> Unit 1, Module 1, Session 1, p. 5</w:t>
      </w:r>
    </w:p>
    <w:p w14:paraId="0B410990" w14:textId="2AFB80CB" w:rsidR="4C476752" w:rsidRDefault="4C476752" w:rsidP="0026725F">
      <w:pPr>
        <w:pStyle w:val="ListParagraph"/>
        <w:numPr>
          <w:ilvl w:val="0"/>
          <w:numId w:val="4"/>
        </w:numPr>
        <w:spacing w:before="220" w:after="220" w:line="240" w:lineRule="auto"/>
        <w:ind w:left="1440"/>
        <w:rPr>
          <w:rFonts w:ascii="Arial" w:eastAsia="Arial" w:hAnsi="Arial" w:cs="Arial"/>
          <w:color w:val="000000" w:themeColor="text1"/>
          <w:sz w:val="24"/>
          <w:szCs w:val="24"/>
        </w:rPr>
      </w:pPr>
      <w:r w:rsidRPr="579FBE84">
        <w:rPr>
          <w:rFonts w:ascii="Arial" w:eastAsia="Arial" w:hAnsi="Arial" w:cs="Arial"/>
          <w:color w:val="000000" w:themeColor="text1"/>
          <w:sz w:val="24"/>
          <w:szCs w:val="24"/>
        </w:rPr>
        <w:t xml:space="preserve">Criterion 1.4: Grade 2, </w:t>
      </w:r>
      <w:r w:rsidR="000972FC">
        <w:rPr>
          <w:rFonts w:ascii="Arial" w:eastAsia="Arial" w:hAnsi="Arial" w:cs="Arial"/>
          <w:color w:val="000000" w:themeColor="text1"/>
          <w:sz w:val="24"/>
          <w:szCs w:val="24"/>
        </w:rPr>
        <w:t>BR TG</w:t>
      </w:r>
      <w:r w:rsidRPr="579FBE84">
        <w:rPr>
          <w:rFonts w:ascii="Arial" w:eastAsia="Arial" w:hAnsi="Arial" w:cs="Arial"/>
          <w:color w:val="000000" w:themeColor="text1"/>
          <w:sz w:val="24"/>
          <w:szCs w:val="24"/>
        </w:rPr>
        <w:t xml:space="preserve"> Unit 1, Module 1, Session 3, pp. 18–20</w:t>
      </w:r>
    </w:p>
    <w:p w14:paraId="612F1821" w14:textId="4EC10ED3" w:rsidR="4C476752" w:rsidRDefault="4C476752" w:rsidP="0026725F">
      <w:pPr>
        <w:pStyle w:val="ListParagraph"/>
        <w:numPr>
          <w:ilvl w:val="0"/>
          <w:numId w:val="4"/>
        </w:numPr>
        <w:spacing w:line="240" w:lineRule="auto"/>
        <w:ind w:left="1440"/>
        <w:rPr>
          <w:rFonts w:ascii="Arial" w:eastAsia="Arial" w:hAnsi="Arial" w:cs="Arial"/>
          <w:color w:val="000000" w:themeColor="text1"/>
          <w:sz w:val="24"/>
          <w:szCs w:val="24"/>
        </w:rPr>
      </w:pPr>
      <w:r w:rsidRPr="579FBE84">
        <w:rPr>
          <w:rFonts w:ascii="Arial" w:eastAsia="Arial" w:hAnsi="Arial" w:cs="Arial"/>
          <w:color w:val="000000" w:themeColor="text1"/>
          <w:sz w:val="24"/>
          <w:szCs w:val="24"/>
        </w:rPr>
        <w:t xml:space="preserve">Criterion 1.4: Grade 5, </w:t>
      </w:r>
      <w:r w:rsidR="000972FC">
        <w:rPr>
          <w:rFonts w:ascii="Arial" w:eastAsia="Arial" w:hAnsi="Arial" w:cs="Arial"/>
          <w:color w:val="000000" w:themeColor="text1"/>
          <w:sz w:val="24"/>
          <w:szCs w:val="24"/>
        </w:rPr>
        <w:t>BR TG</w:t>
      </w:r>
      <w:r w:rsidRPr="579FBE84">
        <w:rPr>
          <w:rFonts w:ascii="Arial" w:eastAsia="Arial" w:hAnsi="Arial" w:cs="Arial"/>
          <w:color w:val="000000" w:themeColor="text1"/>
          <w:sz w:val="24"/>
          <w:szCs w:val="24"/>
        </w:rPr>
        <w:t xml:space="preserve"> Unit 4, Module 4, Session 3, pp. 20–24</w:t>
      </w:r>
    </w:p>
    <w:p w14:paraId="6CAC8766" w14:textId="3B616AE7" w:rsidR="6A53E29B" w:rsidRPr="00E8045F" w:rsidRDefault="6A53E29B" w:rsidP="00767F5B">
      <w:pPr>
        <w:pStyle w:val="Heading3"/>
      </w:pPr>
      <w:r w:rsidRPr="00E8045F">
        <w:t>Criteria Category 2: Program Organization</w:t>
      </w:r>
    </w:p>
    <w:p w14:paraId="2BFA905B" w14:textId="09798F12" w:rsidR="6A53E29B" w:rsidRPr="00E8045F" w:rsidRDefault="6A53E29B" w:rsidP="00D0416E">
      <w:pPr>
        <w:spacing w:before="240" w:after="0" w:line="240" w:lineRule="auto"/>
        <w:rPr>
          <w:rFonts w:ascii="Arial" w:eastAsia="Arial" w:hAnsi="Arial" w:cs="Arial"/>
          <w:sz w:val="24"/>
          <w:szCs w:val="24"/>
        </w:rPr>
      </w:pPr>
      <w:r w:rsidRPr="579FBE84">
        <w:rPr>
          <w:rFonts w:ascii="Arial" w:eastAsia="Arial" w:hAnsi="Arial" w:cs="Arial"/>
          <w:sz w:val="24"/>
          <w:szCs w:val="24"/>
        </w:rPr>
        <w:t>The organization and features of the instructional materials support instruction and learning of the standards.</w:t>
      </w:r>
    </w:p>
    <w:p w14:paraId="5B87C671" w14:textId="0900E924" w:rsidR="6A53E29B" w:rsidRPr="00E8045F" w:rsidRDefault="6A53E29B" w:rsidP="00D0416E">
      <w:pPr>
        <w:pStyle w:val="Heading4"/>
      </w:pPr>
      <w:r>
        <w:t>Citations:</w:t>
      </w:r>
    </w:p>
    <w:p w14:paraId="21D9F687" w14:textId="645FF9AA" w:rsidR="43B6CBF4" w:rsidRDefault="43B6CBF4" w:rsidP="0026725F">
      <w:pPr>
        <w:pStyle w:val="ListParagraph"/>
        <w:numPr>
          <w:ilvl w:val="0"/>
          <w:numId w:val="9"/>
        </w:numPr>
        <w:spacing w:before="240" w:after="240" w:line="240" w:lineRule="auto"/>
        <w:ind w:left="1440"/>
        <w:contextualSpacing w:val="0"/>
        <w:rPr>
          <w:rFonts w:ascii="Arial" w:eastAsia="Arial" w:hAnsi="Arial" w:cs="Arial"/>
          <w:color w:val="000000" w:themeColor="text1"/>
          <w:sz w:val="24"/>
          <w:szCs w:val="24"/>
        </w:rPr>
      </w:pPr>
      <w:r w:rsidRPr="579FBE84">
        <w:rPr>
          <w:rFonts w:ascii="Arial" w:eastAsia="Arial" w:hAnsi="Arial" w:cs="Arial"/>
          <w:color w:val="000000" w:themeColor="text1"/>
          <w:sz w:val="24"/>
          <w:szCs w:val="24"/>
        </w:rPr>
        <w:t xml:space="preserve">Criterion 2.2: Grade 5, </w:t>
      </w:r>
      <w:r w:rsidR="000972FC">
        <w:rPr>
          <w:rFonts w:ascii="Arial" w:eastAsia="Arial" w:hAnsi="Arial" w:cs="Arial"/>
          <w:color w:val="000000" w:themeColor="text1"/>
          <w:sz w:val="24"/>
          <w:szCs w:val="24"/>
        </w:rPr>
        <w:t>BR TG</w:t>
      </w:r>
      <w:r w:rsidRPr="579FBE84">
        <w:rPr>
          <w:rFonts w:ascii="Arial" w:eastAsia="Arial" w:hAnsi="Arial" w:cs="Arial"/>
          <w:color w:val="000000" w:themeColor="text1"/>
          <w:sz w:val="24"/>
          <w:szCs w:val="24"/>
        </w:rPr>
        <w:t xml:space="preserve"> Unit 8, Module 1, p. 1</w:t>
      </w:r>
    </w:p>
    <w:p w14:paraId="6589F6EE" w14:textId="1EA4ACCD" w:rsidR="43B6CBF4" w:rsidRDefault="43B6CBF4" w:rsidP="0026725F">
      <w:pPr>
        <w:pStyle w:val="ListParagraph"/>
        <w:numPr>
          <w:ilvl w:val="0"/>
          <w:numId w:val="9"/>
        </w:numPr>
        <w:spacing w:before="220" w:after="240" w:line="240" w:lineRule="auto"/>
        <w:ind w:left="1440"/>
        <w:contextualSpacing w:val="0"/>
        <w:rPr>
          <w:rFonts w:ascii="Arial" w:eastAsia="Arial" w:hAnsi="Arial" w:cs="Arial"/>
          <w:color w:val="000000" w:themeColor="text1"/>
          <w:sz w:val="24"/>
          <w:szCs w:val="24"/>
        </w:rPr>
      </w:pPr>
      <w:r w:rsidRPr="579FBE84">
        <w:rPr>
          <w:rFonts w:ascii="Arial" w:eastAsia="Arial" w:hAnsi="Arial" w:cs="Arial"/>
          <w:color w:val="000000" w:themeColor="text1"/>
          <w:sz w:val="24"/>
          <w:szCs w:val="24"/>
        </w:rPr>
        <w:t xml:space="preserve">Criterion 2.1: Grade 3, </w:t>
      </w:r>
      <w:r w:rsidR="000972FC">
        <w:rPr>
          <w:rFonts w:ascii="Arial" w:eastAsia="Arial" w:hAnsi="Arial" w:cs="Arial"/>
          <w:color w:val="000000" w:themeColor="text1"/>
          <w:sz w:val="24"/>
          <w:szCs w:val="24"/>
        </w:rPr>
        <w:t>BR TG</w:t>
      </w:r>
      <w:r w:rsidRPr="579FBE84">
        <w:rPr>
          <w:rFonts w:ascii="Arial" w:eastAsia="Arial" w:hAnsi="Arial" w:cs="Arial"/>
          <w:color w:val="000000" w:themeColor="text1"/>
          <w:sz w:val="24"/>
          <w:szCs w:val="24"/>
        </w:rPr>
        <w:t xml:space="preserve"> Unit 1, pp. v–vi</w:t>
      </w:r>
    </w:p>
    <w:p w14:paraId="7465B897" w14:textId="649E4A3D" w:rsidR="43B6CBF4" w:rsidRDefault="43B6CBF4" w:rsidP="0026725F">
      <w:pPr>
        <w:pStyle w:val="ListParagraph"/>
        <w:numPr>
          <w:ilvl w:val="0"/>
          <w:numId w:val="9"/>
        </w:numPr>
        <w:spacing w:before="220" w:after="240" w:line="240" w:lineRule="auto"/>
        <w:ind w:left="1440"/>
        <w:contextualSpacing w:val="0"/>
        <w:rPr>
          <w:rFonts w:ascii="Arial" w:eastAsia="Arial" w:hAnsi="Arial" w:cs="Arial"/>
          <w:color w:val="000000" w:themeColor="text1"/>
          <w:sz w:val="24"/>
          <w:szCs w:val="24"/>
        </w:rPr>
      </w:pPr>
      <w:r w:rsidRPr="579FBE84">
        <w:rPr>
          <w:rFonts w:ascii="Arial" w:eastAsia="Arial" w:hAnsi="Arial" w:cs="Arial"/>
          <w:color w:val="000000" w:themeColor="text1"/>
          <w:sz w:val="24"/>
          <w:szCs w:val="24"/>
        </w:rPr>
        <w:t xml:space="preserve">Criterion 2.1: Grade K–5, </w:t>
      </w:r>
      <w:r w:rsidR="000972FC">
        <w:rPr>
          <w:rFonts w:ascii="Arial" w:eastAsia="Arial" w:hAnsi="Arial" w:cs="Arial"/>
          <w:color w:val="000000" w:themeColor="text1"/>
          <w:sz w:val="24"/>
          <w:szCs w:val="24"/>
        </w:rPr>
        <w:t>BR TG</w:t>
      </w:r>
      <w:r w:rsidRPr="579FBE84">
        <w:rPr>
          <w:rFonts w:ascii="Arial" w:eastAsia="Arial" w:hAnsi="Arial" w:cs="Arial"/>
          <w:color w:val="000000" w:themeColor="text1"/>
          <w:sz w:val="24"/>
          <w:szCs w:val="24"/>
        </w:rPr>
        <w:t xml:space="preserve"> Major Skills &amp; Concepts Across the Grade Levels, p. iii</w:t>
      </w:r>
    </w:p>
    <w:p w14:paraId="60BC9373" w14:textId="4977285C" w:rsidR="43B6CBF4" w:rsidRDefault="43B6CBF4" w:rsidP="0026725F">
      <w:pPr>
        <w:pStyle w:val="ListParagraph"/>
        <w:numPr>
          <w:ilvl w:val="0"/>
          <w:numId w:val="9"/>
        </w:numPr>
        <w:spacing w:before="220" w:after="240" w:line="240" w:lineRule="auto"/>
        <w:ind w:left="1440"/>
        <w:contextualSpacing w:val="0"/>
        <w:rPr>
          <w:rFonts w:ascii="Arial" w:eastAsia="Arial" w:hAnsi="Arial" w:cs="Arial"/>
          <w:color w:val="000000" w:themeColor="text1"/>
          <w:sz w:val="24"/>
          <w:szCs w:val="24"/>
        </w:rPr>
      </w:pPr>
      <w:r w:rsidRPr="579FBE84">
        <w:rPr>
          <w:rFonts w:ascii="Arial" w:eastAsia="Arial" w:hAnsi="Arial" w:cs="Arial"/>
          <w:color w:val="000000" w:themeColor="text1"/>
          <w:sz w:val="24"/>
          <w:szCs w:val="24"/>
        </w:rPr>
        <w:t xml:space="preserve">Criterion 2.3: Grade K, </w:t>
      </w:r>
      <w:r w:rsidR="000972FC">
        <w:rPr>
          <w:rFonts w:ascii="Arial" w:eastAsia="Arial" w:hAnsi="Arial" w:cs="Arial"/>
          <w:color w:val="000000" w:themeColor="text1"/>
          <w:sz w:val="24"/>
          <w:szCs w:val="24"/>
        </w:rPr>
        <w:t>BR TG</w:t>
      </w:r>
      <w:r w:rsidRPr="579FBE84">
        <w:rPr>
          <w:rFonts w:ascii="Arial" w:eastAsia="Arial" w:hAnsi="Arial" w:cs="Arial"/>
          <w:color w:val="000000" w:themeColor="text1"/>
          <w:sz w:val="24"/>
          <w:szCs w:val="24"/>
        </w:rPr>
        <w:t xml:space="preserve"> Unit 2, Module 3, Session 1, p. 7 </w:t>
      </w:r>
    </w:p>
    <w:p w14:paraId="14450395" w14:textId="687A74C1" w:rsidR="43B6CBF4" w:rsidRDefault="43B6CBF4" w:rsidP="0026725F">
      <w:pPr>
        <w:pStyle w:val="ListParagraph"/>
        <w:numPr>
          <w:ilvl w:val="0"/>
          <w:numId w:val="9"/>
        </w:numPr>
        <w:spacing w:before="220" w:after="240" w:line="240" w:lineRule="auto"/>
        <w:ind w:left="1440"/>
        <w:contextualSpacing w:val="0"/>
        <w:rPr>
          <w:rFonts w:ascii="Arial" w:eastAsia="Arial" w:hAnsi="Arial" w:cs="Arial"/>
          <w:color w:val="000000" w:themeColor="text1"/>
          <w:sz w:val="24"/>
          <w:szCs w:val="24"/>
        </w:rPr>
      </w:pPr>
      <w:r w:rsidRPr="579FBE84">
        <w:rPr>
          <w:rFonts w:ascii="Arial" w:eastAsia="Arial" w:hAnsi="Arial" w:cs="Arial"/>
          <w:color w:val="000000" w:themeColor="text1"/>
          <w:sz w:val="24"/>
          <w:szCs w:val="24"/>
        </w:rPr>
        <w:t xml:space="preserve">Criterion 2.4: Grade 2, </w:t>
      </w:r>
      <w:r w:rsidR="000972FC">
        <w:rPr>
          <w:rFonts w:ascii="Arial" w:eastAsia="Arial" w:hAnsi="Arial" w:cs="Arial"/>
          <w:color w:val="000000" w:themeColor="text1"/>
          <w:sz w:val="24"/>
          <w:szCs w:val="24"/>
        </w:rPr>
        <w:t>BR TG</w:t>
      </w:r>
      <w:r w:rsidRPr="579FBE84">
        <w:rPr>
          <w:rFonts w:ascii="Arial" w:eastAsia="Arial" w:hAnsi="Arial" w:cs="Arial"/>
          <w:color w:val="000000" w:themeColor="text1"/>
          <w:sz w:val="24"/>
          <w:szCs w:val="24"/>
        </w:rPr>
        <w:t xml:space="preserve"> Unit 2, Module 2, Session 2, p. 12</w:t>
      </w:r>
    </w:p>
    <w:p w14:paraId="04289C5A" w14:textId="1AC3E6D0" w:rsidR="43B6CBF4" w:rsidRDefault="43B6CBF4" w:rsidP="0026725F">
      <w:pPr>
        <w:pStyle w:val="ListParagraph"/>
        <w:numPr>
          <w:ilvl w:val="0"/>
          <w:numId w:val="9"/>
        </w:numPr>
        <w:spacing w:before="220" w:after="220" w:line="240" w:lineRule="auto"/>
        <w:ind w:left="1440"/>
        <w:rPr>
          <w:rFonts w:ascii="Arial" w:eastAsia="Arial" w:hAnsi="Arial" w:cs="Arial"/>
          <w:color w:val="000000" w:themeColor="text1"/>
          <w:sz w:val="24"/>
          <w:szCs w:val="24"/>
        </w:rPr>
      </w:pPr>
      <w:r w:rsidRPr="579FBE84">
        <w:rPr>
          <w:rFonts w:ascii="Arial" w:eastAsia="Arial" w:hAnsi="Arial" w:cs="Arial"/>
          <w:color w:val="000000" w:themeColor="text1"/>
          <w:sz w:val="24"/>
          <w:szCs w:val="24"/>
        </w:rPr>
        <w:t>Criterion 2.</w:t>
      </w:r>
      <w:r w:rsidR="000972FC">
        <w:rPr>
          <w:rFonts w:ascii="Arial" w:eastAsia="Arial" w:hAnsi="Arial" w:cs="Arial"/>
          <w:color w:val="000000" w:themeColor="text1"/>
          <w:sz w:val="24"/>
          <w:szCs w:val="24"/>
        </w:rPr>
        <w:t>9</w:t>
      </w:r>
      <w:r w:rsidRPr="579FBE84">
        <w:rPr>
          <w:rFonts w:ascii="Arial" w:eastAsia="Arial" w:hAnsi="Arial" w:cs="Arial"/>
          <w:color w:val="000000" w:themeColor="text1"/>
          <w:sz w:val="24"/>
          <w:szCs w:val="24"/>
        </w:rPr>
        <w:t xml:space="preserve">: Grade 4, </w:t>
      </w:r>
      <w:r w:rsidR="000972FC">
        <w:rPr>
          <w:rFonts w:ascii="Arial" w:eastAsia="Arial" w:hAnsi="Arial" w:cs="Arial"/>
          <w:color w:val="000000" w:themeColor="text1"/>
          <w:sz w:val="24"/>
          <w:szCs w:val="24"/>
        </w:rPr>
        <w:t>NC TG</w:t>
      </w:r>
      <w:r w:rsidRPr="579FBE84">
        <w:rPr>
          <w:rFonts w:ascii="Arial" w:eastAsia="Arial" w:hAnsi="Arial" w:cs="Arial"/>
          <w:color w:val="000000" w:themeColor="text1"/>
          <w:sz w:val="24"/>
          <w:szCs w:val="24"/>
        </w:rPr>
        <w:t>, May, Focus Standards, p. 35</w:t>
      </w:r>
    </w:p>
    <w:p w14:paraId="59545C8A" w14:textId="772888C1" w:rsidR="6A53E29B" w:rsidRPr="00E8045F" w:rsidRDefault="6A53E29B" w:rsidP="00767F5B">
      <w:pPr>
        <w:pStyle w:val="Heading3"/>
      </w:pPr>
      <w:r w:rsidRPr="00E8045F">
        <w:t>Criteria Category 3: Assessment</w:t>
      </w:r>
    </w:p>
    <w:p w14:paraId="2D47B94C" w14:textId="1004410A" w:rsidR="6A53E29B" w:rsidRPr="00E8045F" w:rsidRDefault="6A53E29B" w:rsidP="00D0416E">
      <w:pPr>
        <w:spacing w:before="120" w:after="0" w:line="240" w:lineRule="auto"/>
        <w:rPr>
          <w:rFonts w:ascii="Arial" w:eastAsia="Arial" w:hAnsi="Arial" w:cs="Arial"/>
          <w:sz w:val="24"/>
          <w:szCs w:val="24"/>
        </w:rPr>
      </w:pPr>
      <w:r w:rsidRPr="579FBE84">
        <w:rPr>
          <w:rFonts w:ascii="Arial" w:eastAsia="Arial" w:hAnsi="Arial" w:cs="Arial"/>
          <w:sz w:val="24"/>
          <w:szCs w:val="24"/>
        </w:rPr>
        <w:t xml:space="preserve">The instructional materials </w:t>
      </w:r>
      <w:r w:rsidR="00321576" w:rsidRPr="579FBE84">
        <w:rPr>
          <w:rFonts w:ascii="Arial" w:eastAsia="Arial" w:hAnsi="Arial" w:cs="Arial"/>
          <w:sz w:val="24"/>
          <w:szCs w:val="24"/>
        </w:rPr>
        <w:t>contain</w:t>
      </w:r>
      <w:r w:rsidRPr="579FBE84">
        <w:rPr>
          <w:rFonts w:ascii="Arial" w:eastAsia="Arial" w:hAnsi="Arial" w:cs="Arial"/>
          <w:sz w:val="24"/>
          <w:szCs w:val="24"/>
        </w:rPr>
        <w:t xml:space="preserve"> </w:t>
      </w:r>
      <w:r w:rsidR="00321576" w:rsidRPr="579FBE84">
        <w:rPr>
          <w:rFonts w:ascii="Arial" w:eastAsia="Arial" w:hAnsi="Arial" w:cs="Arial"/>
          <w:sz w:val="24"/>
          <w:szCs w:val="24"/>
        </w:rPr>
        <w:t>strategies and tools for continually assessing student understanding and opportunities for new learning.</w:t>
      </w:r>
    </w:p>
    <w:p w14:paraId="78728D87" w14:textId="03EE56CF" w:rsidR="6A53E29B" w:rsidRPr="00E8045F" w:rsidRDefault="6A53E29B" w:rsidP="00D0416E">
      <w:pPr>
        <w:pStyle w:val="Heading4"/>
      </w:pPr>
      <w:r>
        <w:t>Citations:</w:t>
      </w:r>
    </w:p>
    <w:p w14:paraId="597463F9" w14:textId="73677F85" w:rsidR="3E9D829C" w:rsidRDefault="3E9D829C" w:rsidP="0026725F">
      <w:pPr>
        <w:pStyle w:val="ListParagraph"/>
        <w:numPr>
          <w:ilvl w:val="0"/>
          <w:numId w:val="8"/>
        </w:numPr>
        <w:spacing w:before="240" w:after="240" w:line="240" w:lineRule="auto"/>
        <w:ind w:left="1440"/>
        <w:contextualSpacing w:val="0"/>
        <w:rPr>
          <w:rFonts w:ascii="Arial" w:eastAsia="Arial" w:hAnsi="Arial" w:cs="Arial"/>
          <w:color w:val="000000" w:themeColor="text1"/>
          <w:sz w:val="24"/>
          <w:szCs w:val="24"/>
        </w:rPr>
      </w:pPr>
      <w:r w:rsidRPr="579FBE84">
        <w:rPr>
          <w:rFonts w:ascii="Arial" w:eastAsia="Arial" w:hAnsi="Arial" w:cs="Arial"/>
          <w:color w:val="000000" w:themeColor="text1"/>
          <w:sz w:val="24"/>
          <w:szCs w:val="24"/>
        </w:rPr>
        <w:t>Criterion 3.1: Grade 2, AG Unit 4, Assessments Unit 4 Screener, pp. 3–4</w:t>
      </w:r>
    </w:p>
    <w:p w14:paraId="5F2428E8" w14:textId="52D32ECC" w:rsidR="3E9D829C" w:rsidRDefault="3E9D829C" w:rsidP="0026725F">
      <w:pPr>
        <w:pStyle w:val="ListParagraph"/>
        <w:numPr>
          <w:ilvl w:val="0"/>
          <w:numId w:val="8"/>
        </w:numPr>
        <w:spacing w:before="220" w:after="240" w:line="240" w:lineRule="auto"/>
        <w:ind w:left="1440"/>
        <w:contextualSpacing w:val="0"/>
        <w:rPr>
          <w:rFonts w:ascii="Arial" w:eastAsia="Arial" w:hAnsi="Arial" w:cs="Arial"/>
          <w:color w:val="000000" w:themeColor="text1"/>
          <w:sz w:val="24"/>
          <w:szCs w:val="24"/>
        </w:rPr>
      </w:pPr>
      <w:r w:rsidRPr="579FBE84">
        <w:rPr>
          <w:rFonts w:ascii="Arial" w:eastAsia="Arial" w:hAnsi="Arial" w:cs="Arial"/>
          <w:color w:val="000000" w:themeColor="text1"/>
          <w:sz w:val="24"/>
          <w:szCs w:val="24"/>
        </w:rPr>
        <w:t>Criterion 3.2: Grade 3, AG Unit 5, Assessments Unit 5 Assessment, pp.</w:t>
      </w:r>
      <w:r w:rsidR="00387792">
        <w:rPr>
          <w:rFonts w:ascii="Arial" w:eastAsia="Arial" w:hAnsi="Arial" w:cs="Arial"/>
          <w:color w:val="000000" w:themeColor="text1"/>
          <w:sz w:val="24"/>
          <w:szCs w:val="24"/>
        </w:rPr>
        <w:t> </w:t>
      </w:r>
      <w:r w:rsidRPr="579FBE84">
        <w:rPr>
          <w:rFonts w:ascii="Arial" w:eastAsia="Arial" w:hAnsi="Arial" w:cs="Arial"/>
          <w:color w:val="000000" w:themeColor="text1"/>
          <w:sz w:val="24"/>
          <w:szCs w:val="24"/>
        </w:rPr>
        <w:t>22–25</w:t>
      </w:r>
    </w:p>
    <w:p w14:paraId="2CC9E049" w14:textId="79982644" w:rsidR="3E9D829C" w:rsidRDefault="3E9D829C" w:rsidP="0026725F">
      <w:pPr>
        <w:pStyle w:val="ListParagraph"/>
        <w:numPr>
          <w:ilvl w:val="0"/>
          <w:numId w:val="8"/>
        </w:numPr>
        <w:spacing w:before="220" w:after="240" w:line="240" w:lineRule="auto"/>
        <w:ind w:left="1440"/>
        <w:contextualSpacing w:val="0"/>
        <w:rPr>
          <w:rFonts w:ascii="Arial" w:eastAsia="Arial" w:hAnsi="Arial" w:cs="Arial"/>
          <w:color w:val="000000" w:themeColor="text1"/>
          <w:sz w:val="24"/>
          <w:szCs w:val="24"/>
        </w:rPr>
      </w:pPr>
      <w:r w:rsidRPr="579FBE84">
        <w:rPr>
          <w:rFonts w:ascii="Arial" w:eastAsia="Arial" w:hAnsi="Arial" w:cs="Arial"/>
          <w:color w:val="000000" w:themeColor="text1"/>
          <w:sz w:val="24"/>
          <w:szCs w:val="24"/>
        </w:rPr>
        <w:t xml:space="preserve">Criterion 3.3: Grade 1, </w:t>
      </w:r>
      <w:r w:rsidR="000972FC">
        <w:rPr>
          <w:rFonts w:ascii="Arial" w:eastAsia="Arial" w:hAnsi="Arial" w:cs="Arial"/>
          <w:color w:val="000000" w:themeColor="text1"/>
          <w:sz w:val="24"/>
          <w:szCs w:val="24"/>
        </w:rPr>
        <w:t>BR TG</w:t>
      </w:r>
      <w:r w:rsidRPr="579FBE84">
        <w:rPr>
          <w:rFonts w:ascii="Arial" w:eastAsia="Arial" w:hAnsi="Arial" w:cs="Arial"/>
          <w:color w:val="000000" w:themeColor="text1"/>
          <w:sz w:val="24"/>
          <w:szCs w:val="24"/>
        </w:rPr>
        <w:t xml:space="preserve"> Unit 5, Module 2, Session 5, p. 34</w:t>
      </w:r>
    </w:p>
    <w:p w14:paraId="5E0C351D" w14:textId="0EF57A46" w:rsidR="3E9D829C" w:rsidRDefault="3E9D829C" w:rsidP="0026725F">
      <w:pPr>
        <w:pStyle w:val="ListParagraph"/>
        <w:numPr>
          <w:ilvl w:val="0"/>
          <w:numId w:val="8"/>
        </w:numPr>
        <w:spacing w:before="220" w:after="240" w:line="240" w:lineRule="auto"/>
        <w:ind w:left="1440"/>
        <w:contextualSpacing w:val="0"/>
        <w:rPr>
          <w:rFonts w:ascii="Arial" w:eastAsia="Arial" w:hAnsi="Arial" w:cs="Arial"/>
          <w:color w:val="000000" w:themeColor="text1"/>
          <w:sz w:val="24"/>
          <w:szCs w:val="24"/>
        </w:rPr>
      </w:pPr>
      <w:r w:rsidRPr="579FBE84">
        <w:rPr>
          <w:rFonts w:ascii="Arial" w:eastAsia="Arial" w:hAnsi="Arial" w:cs="Arial"/>
          <w:color w:val="000000" w:themeColor="text1"/>
          <w:sz w:val="24"/>
          <w:szCs w:val="24"/>
        </w:rPr>
        <w:t>Criterion 3.4: Grade 4, AG Unit 1, Assessments Multiplication, Division &amp; Sequences Checkpoint</w:t>
      </w:r>
      <w:r w:rsidR="000972FC">
        <w:rPr>
          <w:rFonts w:ascii="Arial" w:eastAsia="Arial" w:hAnsi="Arial" w:cs="Arial"/>
          <w:color w:val="000000" w:themeColor="text1"/>
          <w:sz w:val="24"/>
          <w:szCs w:val="24"/>
        </w:rPr>
        <w:t xml:space="preserve"> Differentiation Suggestions Chart</w:t>
      </w:r>
      <w:r w:rsidRPr="579FBE84">
        <w:rPr>
          <w:rFonts w:ascii="Arial" w:eastAsia="Arial" w:hAnsi="Arial" w:cs="Arial"/>
          <w:color w:val="000000" w:themeColor="text1"/>
          <w:sz w:val="24"/>
          <w:szCs w:val="24"/>
        </w:rPr>
        <w:t>, p. 16</w:t>
      </w:r>
    </w:p>
    <w:p w14:paraId="008352CC" w14:textId="198E3DF3" w:rsidR="3E9D829C" w:rsidRDefault="3E9D829C" w:rsidP="0026725F">
      <w:pPr>
        <w:pStyle w:val="ListParagraph"/>
        <w:numPr>
          <w:ilvl w:val="0"/>
          <w:numId w:val="8"/>
        </w:numPr>
        <w:spacing w:before="220" w:after="240" w:line="240" w:lineRule="auto"/>
        <w:ind w:left="1440"/>
        <w:contextualSpacing w:val="0"/>
        <w:rPr>
          <w:rFonts w:ascii="Arial" w:eastAsia="Arial" w:hAnsi="Arial" w:cs="Arial"/>
          <w:color w:val="000000" w:themeColor="text1"/>
          <w:sz w:val="24"/>
          <w:szCs w:val="24"/>
        </w:rPr>
      </w:pPr>
      <w:r w:rsidRPr="579FBE84">
        <w:rPr>
          <w:rFonts w:ascii="Arial" w:eastAsia="Arial" w:hAnsi="Arial" w:cs="Arial"/>
          <w:color w:val="000000" w:themeColor="text1"/>
          <w:sz w:val="24"/>
          <w:szCs w:val="24"/>
        </w:rPr>
        <w:lastRenderedPageBreak/>
        <w:t>Criterion 3.5: Grade 5, AG Unit 3, Assessments Unit 3 Assessment, pp.</w:t>
      </w:r>
      <w:r w:rsidR="0026725F">
        <w:rPr>
          <w:rFonts w:ascii="Arial" w:eastAsia="Arial" w:hAnsi="Arial" w:cs="Arial"/>
          <w:color w:val="000000" w:themeColor="text1"/>
          <w:sz w:val="24"/>
          <w:szCs w:val="24"/>
        </w:rPr>
        <w:t> </w:t>
      </w:r>
      <w:r w:rsidRPr="579FBE84">
        <w:rPr>
          <w:rFonts w:ascii="Arial" w:eastAsia="Arial" w:hAnsi="Arial" w:cs="Arial"/>
          <w:color w:val="000000" w:themeColor="text1"/>
          <w:sz w:val="24"/>
          <w:szCs w:val="24"/>
        </w:rPr>
        <w:t>21–24</w:t>
      </w:r>
    </w:p>
    <w:p w14:paraId="428B9E94" w14:textId="08852FF3" w:rsidR="3E9D829C" w:rsidRDefault="3E9D829C" w:rsidP="0026725F">
      <w:pPr>
        <w:pStyle w:val="ListParagraph"/>
        <w:numPr>
          <w:ilvl w:val="0"/>
          <w:numId w:val="8"/>
        </w:numPr>
        <w:spacing w:before="220" w:after="220" w:line="240" w:lineRule="auto"/>
        <w:ind w:left="1440"/>
        <w:rPr>
          <w:rFonts w:ascii="Arial" w:eastAsia="Arial" w:hAnsi="Arial" w:cs="Arial"/>
          <w:color w:val="000000" w:themeColor="text1"/>
          <w:sz w:val="24"/>
          <w:szCs w:val="24"/>
        </w:rPr>
      </w:pPr>
      <w:r w:rsidRPr="579FBE84">
        <w:rPr>
          <w:rFonts w:ascii="Arial" w:eastAsia="Arial" w:hAnsi="Arial" w:cs="Arial"/>
          <w:color w:val="000000" w:themeColor="text1"/>
          <w:sz w:val="24"/>
          <w:szCs w:val="24"/>
        </w:rPr>
        <w:t xml:space="preserve">Criterion 3.6: Grade K, </w:t>
      </w:r>
      <w:r w:rsidR="000972FC">
        <w:rPr>
          <w:rFonts w:ascii="Arial" w:eastAsia="Arial" w:hAnsi="Arial" w:cs="Arial"/>
          <w:color w:val="000000" w:themeColor="text1"/>
          <w:sz w:val="24"/>
          <w:szCs w:val="24"/>
        </w:rPr>
        <w:t>BR TG</w:t>
      </w:r>
      <w:r w:rsidRPr="579FBE84">
        <w:rPr>
          <w:rFonts w:ascii="Arial" w:eastAsia="Arial" w:hAnsi="Arial" w:cs="Arial"/>
          <w:color w:val="000000" w:themeColor="text1"/>
          <w:sz w:val="24"/>
          <w:szCs w:val="24"/>
        </w:rPr>
        <w:t xml:space="preserve"> Unit 2, Module 1, Session 1, Warm Up, p. 6</w:t>
      </w:r>
    </w:p>
    <w:p w14:paraId="47056F97" w14:textId="32C0F78A" w:rsidR="6A53E29B" w:rsidRPr="00E8045F" w:rsidRDefault="6A53E29B" w:rsidP="00767F5B">
      <w:pPr>
        <w:pStyle w:val="Heading3"/>
      </w:pPr>
      <w:r w:rsidRPr="00E8045F">
        <w:t xml:space="preserve">Criteria Category 4: </w:t>
      </w:r>
      <w:r w:rsidR="2469EDE7" w:rsidRPr="00E8045F">
        <w:t>Access and Equity</w:t>
      </w:r>
    </w:p>
    <w:p w14:paraId="5E9B2688" w14:textId="00EB53DF" w:rsidR="6A53E29B" w:rsidRPr="00E8045F" w:rsidRDefault="6A53E29B" w:rsidP="730DF876">
      <w:pPr>
        <w:spacing w:before="120" w:after="0" w:line="240" w:lineRule="auto"/>
        <w:rPr>
          <w:rFonts w:ascii="Arial" w:eastAsia="Arial" w:hAnsi="Arial" w:cs="Arial"/>
          <w:i/>
          <w:iCs/>
          <w:sz w:val="24"/>
          <w:szCs w:val="24"/>
        </w:rPr>
      </w:pPr>
      <w:bookmarkStart w:id="3" w:name="_Hlk183526810"/>
      <w:r w:rsidRPr="730DF876">
        <w:rPr>
          <w:rFonts w:ascii="Arial" w:eastAsia="Arial" w:hAnsi="Arial" w:cs="Arial"/>
          <w:sz w:val="24"/>
          <w:szCs w:val="24"/>
        </w:rPr>
        <w:t xml:space="preserve">Program </w:t>
      </w:r>
      <w:r w:rsidR="00030522" w:rsidRPr="730DF876">
        <w:rPr>
          <w:rFonts w:ascii="Arial" w:eastAsia="Arial" w:hAnsi="Arial" w:cs="Arial"/>
          <w:sz w:val="24"/>
          <w:szCs w:val="24"/>
        </w:rPr>
        <w:t>resources</w:t>
      </w:r>
      <w:r w:rsidRPr="730DF876">
        <w:rPr>
          <w:rFonts w:ascii="Arial" w:eastAsia="Arial" w:hAnsi="Arial" w:cs="Arial"/>
          <w:sz w:val="24"/>
          <w:szCs w:val="24"/>
        </w:rPr>
        <w:t xml:space="preserve"> </w:t>
      </w:r>
      <w:r w:rsidR="00DF5FCE" w:rsidRPr="730DF876">
        <w:rPr>
          <w:rFonts w:ascii="Arial" w:eastAsia="Arial" w:hAnsi="Arial" w:cs="Arial"/>
          <w:sz w:val="24"/>
          <w:szCs w:val="24"/>
        </w:rPr>
        <w:t xml:space="preserve">incorporate recognized principles, concepts, and research-based strategies to meet the needs of all students and provide equal access to learning through lessons that are relevant to the students. Instructional resources </w:t>
      </w:r>
      <w:r w:rsidR="00030522" w:rsidRPr="730DF876">
        <w:rPr>
          <w:rFonts w:ascii="Arial" w:eastAsia="Arial" w:hAnsi="Arial" w:cs="Arial"/>
          <w:sz w:val="24"/>
          <w:szCs w:val="24"/>
        </w:rPr>
        <w:t>include</w:t>
      </w:r>
      <w:r w:rsidR="00DF5FCE" w:rsidRPr="730DF876">
        <w:rPr>
          <w:rFonts w:ascii="Arial" w:eastAsia="Arial" w:hAnsi="Arial" w:cs="Arial"/>
          <w:sz w:val="24"/>
          <w:szCs w:val="24"/>
        </w:rPr>
        <w:t xml:space="preserve"> suggestions for teachers on how to differentiate instruction to meet the needs of all students. Instructional resources </w:t>
      </w:r>
      <w:r w:rsidR="00030522" w:rsidRPr="730DF876">
        <w:rPr>
          <w:rFonts w:ascii="Arial" w:eastAsia="Arial" w:hAnsi="Arial" w:cs="Arial"/>
          <w:sz w:val="24"/>
          <w:szCs w:val="24"/>
        </w:rPr>
        <w:t xml:space="preserve">provide </w:t>
      </w:r>
      <w:r w:rsidR="00DF5FCE" w:rsidRPr="730DF876">
        <w:rPr>
          <w:rFonts w:ascii="Arial" w:eastAsia="Arial" w:hAnsi="Arial" w:cs="Arial"/>
          <w:sz w:val="24"/>
          <w:szCs w:val="24"/>
        </w:rPr>
        <w:t>guidance to support students who are English learners, at-promise, advanced learners, and students with learning disabilities.</w:t>
      </w:r>
    </w:p>
    <w:bookmarkEnd w:id="3"/>
    <w:p w14:paraId="61E595DC" w14:textId="16F9E245" w:rsidR="6A53E29B" w:rsidRPr="00E8045F" w:rsidRDefault="6A53E29B" w:rsidP="00D0416E">
      <w:pPr>
        <w:pStyle w:val="Heading4"/>
      </w:pPr>
      <w:r>
        <w:t>Citations:</w:t>
      </w:r>
    </w:p>
    <w:p w14:paraId="43DB7BC0" w14:textId="59EDA0CB" w:rsidR="5E0D8EDF" w:rsidRDefault="5E0D8EDF" w:rsidP="0026725F">
      <w:pPr>
        <w:pStyle w:val="ListParagraph"/>
        <w:numPr>
          <w:ilvl w:val="0"/>
          <w:numId w:val="2"/>
        </w:numPr>
        <w:spacing w:before="240" w:after="240" w:line="240" w:lineRule="auto"/>
        <w:ind w:left="1440"/>
        <w:contextualSpacing w:val="0"/>
        <w:rPr>
          <w:rFonts w:ascii="Arial" w:eastAsia="Arial" w:hAnsi="Arial" w:cs="Arial"/>
          <w:color w:val="000000" w:themeColor="text1"/>
          <w:sz w:val="24"/>
          <w:szCs w:val="24"/>
        </w:rPr>
      </w:pPr>
      <w:r w:rsidRPr="579FBE84">
        <w:rPr>
          <w:rFonts w:ascii="Arial" w:eastAsia="Arial" w:hAnsi="Arial" w:cs="Arial"/>
          <w:color w:val="000000" w:themeColor="text1"/>
          <w:sz w:val="24"/>
          <w:szCs w:val="24"/>
        </w:rPr>
        <w:t xml:space="preserve">Criterion 4.1: Grade 2, </w:t>
      </w:r>
      <w:r w:rsidR="000972FC">
        <w:rPr>
          <w:rFonts w:ascii="Arial" w:eastAsia="Arial" w:hAnsi="Arial" w:cs="Arial"/>
          <w:color w:val="000000" w:themeColor="text1"/>
          <w:sz w:val="24"/>
          <w:szCs w:val="24"/>
        </w:rPr>
        <w:t>BR TG</w:t>
      </w:r>
      <w:r w:rsidRPr="579FBE84">
        <w:rPr>
          <w:rFonts w:ascii="Arial" w:eastAsia="Arial" w:hAnsi="Arial" w:cs="Arial"/>
          <w:color w:val="000000" w:themeColor="text1"/>
          <w:sz w:val="24"/>
          <w:szCs w:val="24"/>
        </w:rPr>
        <w:t xml:space="preserve"> Unit 6 Module 3 Session 2, p. 15</w:t>
      </w:r>
    </w:p>
    <w:p w14:paraId="7735BCB6" w14:textId="5549C96F" w:rsidR="5E0D8EDF" w:rsidRDefault="5E0D8EDF" w:rsidP="0026725F">
      <w:pPr>
        <w:pStyle w:val="ListParagraph"/>
        <w:numPr>
          <w:ilvl w:val="0"/>
          <w:numId w:val="2"/>
        </w:numPr>
        <w:spacing w:before="220" w:after="240" w:line="240" w:lineRule="auto"/>
        <w:ind w:left="1440"/>
        <w:contextualSpacing w:val="0"/>
        <w:rPr>
          <w:rFonts w:ascii="Arial" w:eastAsia="Arial" w:hAnsi="Arial" w:cs="Arial"/>
          <w:color w:val="000000" w:themeColor="text1"/>
          <w:sz w:val="24"/>
          <w:szCs w:val="24"/>
        </w:rPr>
      </w:pPr>
      <w:r w:rsidRPr="579FBE84">
        <w:rPr>
          <w:rFonts w:ascii="Arial" w:eastAsia="Arial" w:hAnsi="Arial" w:cs="Arial"/>
          <w:color w:val="000000" w:themeColor="text1"/>
          <w:sz w:val="24"/>
          <w:szCs w:val="24"/>
        </w:rPr>
        <w:t xml:space="preserve">Criterion 4.2: Grade 5, </w:t>
      </w:r>
      <w:r w:rsidR="000972FC">
        <w:rPr>
          <w:rFonts w:ascii="Arial" w:eastAsia="Arial" w:hAnsi="Arial" w:cs="Arial"/>
          <w:color w:val="000000" w:themeColor="text1"/>
          <w:sz w:val="24"/>
          <w:szCs w:val="24"/>
        </w:rPr>
        <w:t>BR TG</w:t>
      </w:r>
      <w:r w:rsidRPr="579FBE84">
        <w:rPr>
          <w:rFonts w:ascii="Arial" w:eastAsia="Arial" w:hAnsi="Arial" w:cs="Arial"/>
          <w:color w:val="000000" w:themeColor="text1"/>
          <w:sz w:val="24"/>
          <w:szCs w:val="24"/>
        </w:rPr>
        <w:t xml:space="preserve"> Unit 4 Module 2 Session 3, pp. 16–18 (Steps 1–8)</w:t>
      </w:r>
    </w:p>
    <w:p w14:paraId="2ADB963F" w14:textId="3CA1B8A3" w:rsidR="5E0D8EDF" w:rsidRDefault="5E0D8EDF" w:rsidP="0026725F">
      <w:pPr>
        <w:pStyle w:val="ListParagraph"/>
        <w:numPr>
          <w:ilvl w:val="0"/>
          <w:numId w:val="2"/>
        </w:numPr>
        <w:spacing w:before="220" w:after="240" w:line="240" w:lineRule="auto"/>
        <w:ind w:left="1440"/>
        <w:contextualSpacing w:val="0"/>
        <w:rPr>
          <w:rFonts w:ascii="Arial" w:eastAsia="Arial" w:hAnsi="Arial" w:cs="Arial"/>
          <w:color w:val="000000" w:themeColor="text1"/>
          <w:sz w:val="24"/>
          <w:szCs w:val="24"/>
        </w:rPr>
      </w:pPr>
      <w:r w:rsidRPr="579FBE84">
        <w:rPr>
          <w:rFonts w:ascii="Arial" w:eastAsia="Arial" w:hAnsi="Arial" w:cs="Arial"/>
          <w:color w:val="000000" w:themeColor="text1"/>
          <w:sz w:val="24"/>
          <w:szCs w:val="24"/>
        </w:rPr>
        <w:t xml:space="preserve">Criterion 4.3: Grade K, </w:t>
      </w:r>
      <w:r w:rsidR="000972FC">
        <w:rPr>
          <w:rFonts w:ascii="Arial" w:eastAsia="Arial" w:hAnsi="Arial" w:cs="Arial"/>
          <w:color w:val="000000" w:themeColor="text1"/>
          <w:sz w:val="24"/>
          <w:szCs w:val="24"/>
        </w:rPr>
        <w:t>BR TG</w:t>
      </w:r>
      <w:r w:rsidRPr="579FBE84">
        <w:rPr>
          <w:rFonts w:ascii="Arial" w:eastAsia="Arial" w:hAnsi="Arial" w:cs="Arial"/>
          <w:color w:val="000000" w:themeColor="text1"/>
          <w:sz w:val="24"/>
          <w:szCs w:val="24"/>
        </w:rPr>
        <w:t xml:space="preserve"> Unit 1 Module 3 Session 1, p. 7</w:t>
      </w:r>
    </w:p>
    <w:p w14:paraId="01F08629" w14:textId="61CEB3EF" w:rsidR="5E0D8EDF" w:rsidRDefault="5E0D8EDF" w:rsidP="0026725F">
      <w:pPr>
        <w:pStyle w:val="ListParagraph"/>
        <w:numPr>
          <w:ilvl w:val="0"/>
          <w:numId w:val="2"/>
        </w:numPr>
        <w:spacing w:before="220" w:after="240" w:line="240" w:lineRule="auto"/>
        <w:ind w:left="1440"/>
        <w:contextualSpacing w:val="0"/>
        <w:rPr>
          <w:rFonts w:ascii="Arial" w:eastAsia="Arial" w:hAnsi="Arial" w:cs="Arial"/>
          <w:color w:val="000000" w:themeColor="text1"/>
          <w:sz w:val="24"/>
          <w:szCs w:val="24"/>
        </w:rPr>
      </w:pPr>
      <w:r w:rsidRPr="579FBE84">
        <w:rPr>
          <w:rFonts w:ascii="Arial" w:eastAsia="Arial" w:hAnsi="Arial" w:cs="Arial"/>
          <w:color w:val="000000" w:themeColor="text1"/>
          <w:sz w:val="24"/>
          <w:szCs w:val="24"/>
        </w:rPr>
        <w:t xml:space="preserve">Criterion 4.4: Grade </w:t>
      </w:r>
      <w:r w:rsidR="000972FC">
        <w:rPr>
          <w:rFonts w:ascii="Arial" w:eastAsia="Arial" w:hAnsi="Arial" w:cs="Arial"/>
          <w:color w:val="000000" w:themeColor="text1"/>
          <w:sz w:val="24"/>
          <w:szCs w:val="24"/>
        </w:rPr>
        <w:t>3</w:t>
      </w:r>
      <w:r w:rsidRPr="579FBE84">
        <w:rPr>
          <w:rFonts w:ascii="Arial" w:eastAsia="Arial" w:hAnsi="Arial" w:cs="Arial"/>
          <w:color w:val="000000" w:themeColor="text1"/>
          <w:sz w:val="24"/>
          <w:szCs w:val="24"/>
        </w:rPr>
        <w:t xml:space="preserve">, </w:t>
      </w:r>
      <w:r w:rsidR="000972FC">
        <w:rPr>
          <w:rFonts w:ascii="Arial" w:eastAsia="Arial" w:hAnsi="Arial" w:cs="Arial"/>
          <w:color w:val="000000" w:themeColor="text1"/>
          <w:sz w:val="24"/>
          <w:szCs w:val="24"/>
        </w:rPr>
        <w:t>BR TG</w:t>
      </w:r>
      <w:r w:rsidRPr="579FBE84">
        <w:rPr>
          <w:rFonts w:ascii="Arial" w:eastAsia="Arial" w:hAnsi="Arial" w:cs="Arial"/>
          <w:color w:val="000000" w:themeColor="text1"/>
          <w:sz w:val="24"/>
          <w:szCs w:val="24"/>
        </w:rPr>
        <w:t xml:space="preserve"> Unit 1, Module 3, Session 2, p. 16 (Step 18)</w:t>
      </w:r>
    </w:p>
    <w:p w14:paraId="091E606A" w14:textId="280012BE" w:rsidR="5E0D8EDF" w:rsidRDefault="5E0D8EDF" w:rsidP="0026725F">
      <w:pPr>
        <w:pStyle w:val="ListParagraph"/>
        <w:numPr>
          <w:ilvl w:val="0"/>
          <w:numId w:val="2"/>
        </w:numPr>
        <w:spacing w:before="220" w:after="240" w:line="240" w:lineRule="auto"/>
        <w:ind w:left="1440"/>
        <w:contextualSpacing w:val="0"/>
        <w:rPr>
          <w:rFonts w:ascii="Arial" w:eastAsia="Arial" w:hAnsi="Arial" w:cs="Arial"/>
          <w:color w:val="000000" w:themeColor="text1"/>
          <w:sz w:val="24"/>
          <w:szCs w:val="24"/>
        </w:rPr>
      </w:pPr>
      <w:r w:rsidRPr="579FBE84">
        <w:rPr>
          <w:rFonts w:ascii="Arial" w:eastAsia="Arial" w:hAnsi="Arial" w:cs="Arial"/>
          <w:color w:val="000000" w:themeColor="text1"/>
          <w:sz w:val="24"/>
          <w:szCs w:val="24"/>
        </w:rPr>
        <w:t xml:space="preserve">Criterion 4.5: Grade </w:t>
      </w:r>
      <w:r w:rsidR="000972FC">
        <w:rPr>
          <w:rFonts w:ascii="Arial" w:eastAsia="Arial" w:hAnsi="Arial" w:cs="Arial"/>
          <w:color w:val="000000" w:themeColor="text1"/>
          <w:sz w:val="24"/>
          <w:szCs w:val="24"/>
        </w:rPr>
        <w:t>4</w:t>
      </w:r>
      <w:r w:rsidRPr="579FBE84">
        <w:rPr>
          <w:rFonts w:ascii="Arial" w:eastAsia="Arial" w:hAnsi="Arial" w:cs="Arial"/>
          <w:color w:val="000000" w:themeColor="text1"/>
          <w:sz w:val="24"/>
          <w:szCs w:val="24"/>
        </w:rPr>
        <w:t xml:space="preserve">, </w:t>
      </w:r>
      <w:r w:rsidR="000972FC">
        <w:rPr>
          <w:rFonts w:ascii="Arial" w:eastAsia="Arial" w:hAnsi="Arial" w:cs="Arial"/>
          <w:color w:val="000000" w:themeColor="text1"/>
          <w:sz w:val="24"/>
          <w:szCs w:val="24"/>
        </w:rPr>
        <w:t>BR TG</w:t>
      </w:r>
      <w:r w:rsidRPr="579FBE84">
        <w:rPr>
          <w:rFonts w:ascii="Arial" w:eastAsia="Arial" w:hAnsi="Arial" w:cs="Arial"/>
          <w:color w:val="000000" w:themeColor="text1"/>
          <w:sz w:val="24"/>
          <w:szCs w:val="24"/>
        </w:rPr>
        <w:t xml:space="preserve"> Unit 5, Module 1, Session 2, pp. 13–14 (Steps 6–9)</w:t>
      </w:r>
    </w:p>
    <w:p w14:paraId="6E2DA51F" w14:textId="13AF0680" w:rsidR="5E0D8EDF" w:rsidRDefault="5E0D8EDF" w:rsidP="0026725F">
      <w:pPr>
        <w:pStyle w:val="ListParagraph"/>
        <w:numPr>
          <w:ilvl w:val="0"/>
          <w:numId w:val="2"/>
        </w:numPr>
        <w:spacing w:line="240" w:lineRule="auto"/>
        <w:ind w:left="1440"/>
        <w:rPr>
          <w:rFonts w:ascii="Arial" w:eastAsia="Arial" w:hAnsi="Arial" w:cs="Arial"/>
          <w:color w:val="000000" w:themeColor="text1"/>
          <w:sz w:val="24"/>
          <w:szCs w:val="24"/>
        </w:rPr>
      </w:pPr>
      <w:r w:rsidRPr="579FBE84">
        <w:rPr>
          <w:rFonts w:ascii="Arial" w:eastAsia="Arial" w:hAnsi="Arial" w:cs="Arial"/>
          <w:color w:val="000000" w:themeColor="text1"/>
          <w:sz w:val="24"/>
          <w:szCs w:val="24"/>
        </w:rPr>
        <w:t>Criterion 4.</w:t>
      </w:r>
      <w:r w:rsidR="000972FC">
        <w:rPr>
          <w:rFonts w:ascii="Arial" w:eastAsia="Arial" w:hAnsi="Arial" w:cs="Arial"/>
          <w:color w:val="000000" w:themeColor="text1"/>
          <w:sz w:val="24"/>
          <w:szCs w:val="24"/>
        </w:rPr>
        <w:t>7</w:t>
      </w:r>
      <w:r w:rsidRPr="579FBE84">
        <w:rPr>
          <w:rFonts w:ascii="Arial" w:eastAsia="Arial" w:hAnsi="Arial" w:cs="Arial"/>
          <w:color w:val="000000" w:themeColor="text1"/>
          <w:sz w:val="24"/>
          <w:szCs w:val="24"/>
        </w:rPr>
        <w:t xml:space="preserve">: Grade 5, </w:t>
      </w:r>
      <w:r w:rsidR="000972FC">
        <w:rPr>
          <w:rFonts w:ascii="Arial" w:eastAsia="Arial" w:hAnsi="Arial" w:cs="Arial"/>
          <w:color w:val="000000" w:themeColor="text1"/>
          <w:sz w:val="24"/>
          <w:szCs w:val="24"/>
        </w:rPr>
        <w:t>BR TG</w:t>
      </w:r>
      <w:r w:rsidRPr="579FBE84">
        <w:rPr>
          <w:rFonts w:ascii="Arial" w:eastAsia="Arial" w:hAnsi="Arial" w:cs="Arial"/>
          <w:color w:val="000000" w:themeColor="text1"/>
          <w:sz w:val="24"/>
          <w:szCs w:val="24"/>
        </w:rPr>
        <w:t xml:space="preserve"> Unit 1, Module 1, Sessions 4–5, pp. </w:t>
      </w:r>
      <w:r w:rsidR="00291B06">
        <w:rPr>
          <w:rFonts w:ascii="Arial" w:eastAsia="Arial" w:hAnsi="Arial" w:cs="Arial"/>
          <w:color w:val="000000" w:themeColor="text1"/>
          <w:sz w:val="24"/>
          <w:szCs w:val="24"/>
        </w:rPr>
        <w:t>2</w:t>
      </w:r>
      <w:r w:rsidRPr="579FBE84">
        <w:rPr>
          <w:rFonts w:ascii="Arial" w:eastAsia="Arial" w:hAnsi="Arial" w:cs="Arial"/>
          <w:color w:val="000000" w:themeColor="text1"/>
          <w:sz w:val="24"/>
          <w:szCs w:val="24"/>
        </w:rPr>
        <w:t>1–32</w:t>
      </w:r>
    </w:p>
    <w:p w14:paraId="05B46017" w14:textId="5E0F02A1" w:rsidR="6A53E29B" w:rsidRPr="00E8045F" w:rsidRDefault="6A53E29B" w:rsidP="00767F5B">
      <w:pPr>
        <w:pStyle w:val="Heading3"/>
      </w:pPr>
      <w:r w:rsidRPr="00E8045F">
        <w:t>Criteria Category 5: Instructional Planning and Support</w:t>
      </w:r>
    </w:p>
    <w:p w14:paraId="6467CA15" w14:textId="4863C54C" w:rsidR="00030522" w:rsidRPr="00E8045F" w:rsidRDefault="00030522" w:rsidP="00D0416E">
      <w:pPr>
        <w:spacing w:before="160" w:after="0" w:line="240" w:lineRule="auto"/>
        <w:rPr>
          <w:rFonts w:ascii="Arial" w:eastAsia="Arial" w:hAnsi="Arial" w:cs="Arial"/>
          <w:sz w:val="24"/>
          <w:szCs w:val="24"/>
        </w:rPr>
      </w:pPr>
      <w:bookmarkStart w:id="4" w:name="_Hlk183527834"/>
      <w:r w:rsidRPr="579FBE84">
        <w:rPr>
          <w:rFonts w:ascii="Arial" w:eastAsia="Arial" w:hAnsi="Arial" w:cs="Arial"/>
          <w:sz w:val="24"/>
          <w:szCs w:val="24"/>
        </w:rPr>
        <w:t>The instructional materials</w:t>
      </w:r>
      <w:r w:rsidR="009E05A5" w:rsidRPr="579FBE84">
        <w:rPr>
          <w:rFonts w:ascii="Arial" w:eastAsia="Arial" w:hAnsi="Arial" w:cs="Arial"/>
          <w:sz w:val="24"/>
          <w:szCs w:val="24"/>
        </w:rPr>
        <w:t xml:space="preserve"> </w:t>
      </w:r>
      <w:r w:rsidRPr="579FBE84">
        <w:rPr>
          <w:rFonts w:ascii="Arial" w:eastAsia="Arial" w:hAnsi="Arial" w:cs="Arial"/>
          <w:sz w:val="24"/>
          <w:szCs w:val="24"/>
        </w:rPr>
        <w:t>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bookmarkEnd w:id="4"/>
    <w:p w14:paraId="045EC1AA" w14:textId="7FE08FBE" w:rsidR="6A53E29B" w:rsidRPr="00E8045F" w:rsidRDefault="6A53E29B" w:rsidP="00D0416E">
      <w:pPr>
        <w:pStyle w:val="Heading4"/>
      </w:pPr>
      <w:r>
        <w:t>Citations:</w:t>
      </w:r>
    </w:p>
    <w:p w14:paraId="62B3AF2F" w14:textId="002F52F1" w:rsidR="34CFD9A4" w:rsidRDefault="34CFD9A4" w:rsidP="00AB56DD">
      <w:pPr>
        <w:pStyle w:val="ListParagraph"/>
        <w:numPr>
          <w:ilvl w:val="0"/>
          <w:numId w:val="1"/>
        </w:numPr>
        <w:spacing w:before="240" w:after="240" w:line="240" w:lineRule="auto"/>
        <w:ind w:left="1440"/>
        <w:contextualSpacing w:val="0"/>
        <w:rPr>
          <w:rFonts w:ascii="Arial" w:eastAsia="Arial" w:hAnsi="Arial" w:cs="Arial"/>
          <w:color w:val="000000" w:themeColor="text1"/>
          <w:sz w:val="24"/>
          <w:szCs w:val="24"/>
        </w:rPr>
      </w:pPr>
      <w:r w:rsidRPr="579FBE84">
        <w:rPr>
          <w:rFonts w:ascii="Arial" w:eastAsia="Arial" w:hAnsi="Arial" w:cs="Arial"/>
          <w:color w:val="000000" w:themeColor="text1"/>
          <w:sz w:val="24"/>
          <w:szCs w:val="24"/>
        </w:rPr>
        <w:t xml:space="preserve">Criterion 5.1: Grade K, </w:t>
      </w:r>
      <w:r w:rsidR="000972FC">
        <w:rPr>
          <w:rFonts w:ascii="Arial" w:eastAsia="Arial" w:hAnsi="Arial" w:cs="Arial"/>
          <w:color w:val="000000" w:themeColor="text1"/>
          <w:sz w:val="24"/>
          <w:szCs w:val="24"/>
        </w:rPr>
        <w:t>BR TG</w:t>
      </w:r>
      <w:r w:rsidRPr="579FBE84">
        <w:rPr>
          <w:rFonts w:ascii="Arial" w:eastAsia="Arial" w:hAnsi="Arial" w:cs="Arial"/>
          <w:color w:val="000000" w:themeColor="text1"/>
          <w:sz w:val="24"/>
          <w:szCs w:val="24"/>
        </w:rPr>
        <w:t xml:space="preserve"> Unit 2, Overview, p. viii</w:t>
      </w:r>
    </w:p>
    <w:p w14:paraId="62689C53" w14:textId="7DD1A997" w:rsidR="34CFD9A4" w:rsidRDefault="34CFD9A4" w:rsidP="00AB56DD">
      <w:pPr>
        <w:pStyle w:val="ListParagraph"/>
        <w:numPr>
          <w:ilvl w:val="0"/>
          <w:numId w:val="1"/>
        </w:numPr>
        <w:spacing w:before="220" w:after="240" w:line="240" w:lineRule="auto"/>
        <w:ind w:left="1440"/>
        <w:contextualSpacing w:val="0"/>
        <w:rPr>
          <w:rFonts w:ascii="Arial" w:eastAsia="Arial" w:hAnsi="Arial" w:cs="Arial"/>
          <w:color w:val="000000" w:themeColor="text1"/>
          <w:sz w:val="24"/>
          <w:szCs w:val="24"/>
        </w:rPr>
      </w:pPr>
      <w:r w:rsidRPr="579FBE84">
        <w:rPr>
          <w:rFonts w:ascii="Arial" w:eastAsia="Arial" w:hAnsi="Arial" w:cs="Arial"/>
          <w:color w:val="000000" w:themeColor="text1"/>
          <w:sz w:val="24"/>
          <w:szCs w:val="24"/>
        </w:rPr>
        <w:t xml:space="preserve">Criterion 5.2: Grade 1, </w:t>
      </w:r>
      <w:r w:rsidR="000972FC">
        <w:rPr>
          <w:rFonts w:ascii="Arial" w:eastAsia="Arial" w:hAnsi="Arial" w:cs="Arial"/>
          <w:color w:val="000000" w:themeColor="text1"/>
          <w:sz w:val="24"/>
          <w:szCs w:val="24"/>
        </w:rPr>
        <w:t>BR TG</w:t>
      </w:r>
      <w:r w:rsidRPr="579FBE84">
        <w:rPr>
          <w:rFonts w:ascii="Arial" w:eastAsia="Arial" w:hAnsi="Arial" w:cs="Arial"/>
          <w:color w:val="000000" w:themeColor="text1"/>
          <w:sz w:val="24"/>
          <w:szCs w:val="24"/>
        </w:rPr>
        <w:t xml:space="preserve"> Unit 4, Module 1, Session 3, p. 22</w:t>
      </w:r>
    </w:p>
    <w:p w14:paraId="5C25D0AC" w14:textId="20C460A3" w:rsidR="34CFD9A4" w:rsidRDefault="34CFD9A4" w:rsidP="00AB56DD">
      <w:pPr>
        <w:pStyle w:val="ListParagraph"/>
        <w:numPr>
          <w:ilvl w:val="0"/>
          <w:numId w:val="1"/>
        </w:numPr>
        <w:spacing w:before="220" w:after="240" w:line="240" w:lineRule="auto"/>
        <w:ind w:left="1440"/>
        <w:contextualSpacing w:val="0"/>
        <w:rPr>
          <w:rFonts w:ascii="Arial" w:eastAsia="Arial" w:hAnsi="Arial" w:cs="Arial"/>
          <w:color w:val="000000" w:themeColor="text1"/>
          <w:sz w:val="24"/>
          <w:szCs w:val="24"/>
        </w:rPr>
      </w:pPr>
      <w:r w:rsidRPr="579FBE84">
        <w:rPr>
          <w:rFonts w:ascii="Arial" w:eastAsia="Arial" w:hAnsi="Arial" w:cs="Arial"/>
          <w:color w:val="000000" w:themeColor="text1"/>
          <w:sz w:val="24"/>
          <w:szCs w:val="24"/>
        </w:rPr>
        <w:t xml:space="preserve">Criterion 5.3: Grade 2, </w:t>
      </w:r>
      <w:r w:rsidR="000972FC">
        <w:rPr>
          <w:rFonts w:ascii="Arial" w:eastAsia="Arial" w:hAnsi="Arial" w:cs="Arial"/>
          <w:color w:val="000000" w:themeColor="text1"/>
          <w:sz w:val="24"/>
          <w:szCs w:val="24"/>
        </w:rPr>
        <w:t>BR TG</w:t>
      </w:r>
      <w:r w:rsidRPr="579FBE84">
        <w:rPr>
          <w:rFonts w:ascii="Arial" w:eastAsia="Arial" w:hAnsi="Arial" w:cs="Arial"/>
          <w:color w:val="000000" w:themeColor="text1"/>
          <w:sz w:val="24"/>
          <w:szCs w:val="24"/>
        </w:rPr>
        <w:t xml:space="preserve"> Unit 4, Module 4, </w:t>
      </w:r>
      <w:r w:rsidR="000972FC">
        <w:rPr>
          <w:rFonts w:ascii="Arial" w:eastAsia="Arial" w:hAnsi="Arial" w:cs="Arial"/>
          <w:color w:val="000000" w:themeColor="text1"/>
          <w:sz w:val="24"/>
          <w:szCs w:val="24"/>
        </w:rPr>
        <w:t>BR TG</w:t>
      </w:r>
      <w:r w:rsidRPr="579FBE84">
        <w:rPr>
          <w:rFonts w:ascii="Arial" w:eastAsia="Arial" w:hAnsi="Arial" w:cs="Arial"/>
          <w:color w:val="000000" w:themeColor="text1"/>
          <w:sz w:val="24"/>
          <w:szCs w:val="24"/>
        </w:rPr>
        <w:t xml:space="preserve"> Overview, p. 2</w:t>
      </w:r>
    </w:p>
    <w:p w14:paraId="63DB33BF" w14:textId="4F81B753" w:rsidR="34CFD9A4" w:rsidRDefault="34CFD9A4" w:rsidP="00AB56DD">
      <w:pPr>
        <w:pStyle w:val="ListParagraph"/>
        <w:numPr>
          <w:ilvl w:val="0"/>
          <w:numId w:val="1"/>
        </w:numPr>
        <w:spacing w:before="220" w:after="240" w:line="240" w:lineRule="auto"/>
        <w:ind w:left="1440"/>
        <w:contextualSpacing w:val="0"/>
        <w:rPr>
          <w:rFonts w:ascii="Arial" w:eastAsia="Arial" w:hAnsi="Arial" w:cs="Arial"/>
          <w:color w:val="000000" w:themeColor="text1"/>
          <w:sz w:val="24"/>
          <w:szCs w:val="24"/>
        </w:rPr>
      </w:pPr>
      <w:r w:rsidRPr="579FBE84">
        <w:rPr>
          <w:rFonts w:ascii="Arial" w:eastAsia="Arial" w:hAnsi="Arial" w:cs="Arial"/>
          <w:color w:val="000000" w:themeColor="text1"/>
          <w:sz w:val="24"/>
          <w:szCs w:val="24"/>
        </w:rPr>
        <w:t xml:space="preserve">Criterion 5.6: Grade 3, </w:t>
      </w:r>
      <w:r w:rsidR="000972FC">
        <w:rPr>
          <w:rFonts w:ascii="Arial" w:eastAsia="Arial" w:hAnsi="Arial" w:cs="Arial"/>
          <w:color w:val="000000" w:themeColor="text1"/>
          <w:sz w:val="24"/>
          <w:szCs w:val="24"/>
        </w:rPr>
        <w:t>BR TG</w:t>
      </w:r>
      <w:r w:rsidRPr="579FBE84">
        <w:rPr>
          <w:rFonts w:ascii="Arial" w:eastAsia="Arial" w:hAnsi="Arial" w:cs="Arial"/>
          <w:color w:val="000000" w:themeColor="text1"/>
          <w:sz w:val="24"/>
          <w:szCs w:val="24"/>
        </w:rPr>
        <w:t xml:space="preserve"> Unit 3, Module 1, Session 2, p. 14</w:t>
      </w:r>
    </w:p>
    <w:p w14:paraId="4D762320" w14:textId="0D79EFA1" w:rsidR="34CFD9A4" w:rsidRDefault="34CFD9A4" w:rsidP="00AB56DD">
      <w:pPr>
        <w:pStyle w:val="ListParagraph"/>
        <w:numPr>
          <w:ilvl w:val="0"/>
          <w:numId w:val="1"/>
        </w:numPr>
        <w:spacing w:before="220" w:after="240" w:line="240" w:lineRule="auto"/>
        <w:ind w:left="1440"/>
        <w:contextualSpacing w:val="0"/>
        <w:rPr>
          <w:rFonts w:ascii="Arial" w:eastAsia="Arial" w:hAnsi="Arial" w:cs="Arial"/>
          <w:color w:val="000000" w:themeColor="text1"/>
          <w:sz w:val="24"/>
          <w:szCs w:val="24"/>
        </w:rPr>
      </w:pPr>
      <w:r w:rsidRPr="579FBE84">
        <w:rPr>
          <w:rFonts w:ascii="Arial" w:eastAsia="Arial" w:hAnsi="Arial" w:cs="Arial"/>
          <w:color w:val="000000" w:themeColor="text1"/>
          <w:sz w:val="24"/>
          <w:szCs w:val="24"/>
        </w:rPr>
        <w:lastRenderedPageBreak/>
        <w:t xml:space="preserve">Criterion 5.7: Grade 4, </w:t>
      </w:r>
      <w:r w:rsidR="00FA070F">
        <w:rPr>
          <w:rFonts w:ascii="Arial" w:eastAsia="Arial" w:hAnsi="Arial" w:cs="Arial"/>
          <w:color w:val="000000" w:themeColor="text1"/>
          <w:sz w:val="24"/>
          <w:szCs w:val="24"/>
        </w:rPr>
        <w:t>HC SB</w:t>
      </w:r>
      <w:r w:rsidRPr="579FBE84">
        <w:rPr>
          <w:rFonts w:ascii="Arial" w:eastAsia="Arial" w:hAnsi="Arial" w:cs="Arial"/>
          <w:color w:val="000000" w:themeColor="text1"/>
          <w:sz w:val="24"/>
          <w:szCs w:val="24"/>
        </w:rPr>
        <w:t xml:space="preserve"> Unit 3, Module 3, Sessions 2</w:t>
      </w:r>
      <w:r w:rsidR="00AB56DD">
        <w:rPr>
          <w:rFonts w:ascii="Arial" w:eastAsia="Arial" w:hAnsi="Arial" w:cs="Arial"/>
          <w:color w:val="000000" w:themeColor="text1"/>
          <w:sz w:val="24"/>
          <w:szCs w:val="24"/>
        </w:rPr>
        <w:t xml:space="preserve"> </w:t>
      </w:r>
      <w:r w:rsidR="00FA070F">
        <w:rPr>
          <w:rFonts w:ascii="Arial" w:eastAsia="Arial" w:hAnsi="Arial" w:cs="Arial"/>
          <w:color w:val="000000" w:themeColor="text1"/>
          <w:sz w:val="24"/>
          <w:szCs w:val="24"/>
        </w:rPr>
        <w:t>&amp;</w:t>
      </w:r>
      <w:r w:rsidR="00AB56DD">
        <w:rPr>
          <w:rFonts w:ascii="Arial" w:eastAsia="Arial" w:hAnsi="Arial" w:cs="Arial"/>
          <w:color w:val="000000" w:themeColor="text1"/>
          <w:sz w:val="24"/>
          <w:szCs w:val="24"/>
        </w:rPr>
        <w:t xml:space="preserve"> </w:t>
      </w:r>
      <w:r w:rsidRPr="579FBE84">
        <w:rPr>
          <w:rFonts w:ascii="Arial" w:eastAsia="Arial" w:hAnsi="Arial" w:cs="Arial"/>
          <w:color w:val="000000" w:themeColor="text1"/>
          <w:sz w:val="24"/>
          <w:szCs w:val="24"/>
        </w:rPr>
        <w:t>4, pp. 61–64</w:t>
      </w:r>
    </w:p>
    <w:p w14:paraId="18DB7EFF" w14:textId="33A16B30" w:rsidR="34CFD9A4" w:rsidRDefault="34CFD9A4" w:rsidP="0026725F">
      <w:pPr>
        <w:pStyle w:val="ListParagraph"/>
        <w:numPr>
          <w:ilvl w:val="0"/>
          <w:numId w:val="1"/>
        </w:numPr>
        <w:spacing w:before="220" w:after="220" w:line="240" w:lineRule="auto"/>
        <w:ind w:left="1440"/>
        <w:rPr>
          <w:rFonts w:ascii="Arial" w:eastAsia="Arial" w:hAnsi="Arial" w:cs="Arial"/>
          <w:color w:val="000000" w:themeColor="text1"/>
          <w:sz w:val="24"/>
          <w:szCs w:val="24"/>
        </w:rPr>
      </w:pPr>
      <w:r w:rsidRPr="579FBE84">
        <w:rPr>
          <w:rFonts w:ascii="Arial" w:eastAsia="Arial" w:hAnsi="Arial" w:cs="Arial"/>
          <w:color w:val="000000" w:themeColor="text1"/>
          <w:sz w:val="24"/>
          <w:szCs w:val="24"/>
        </w:rPr>
        <w:t xml:space="preserve">Criterion 5.8: Grade 5, </w:t>
      </w:r>
      <w:r w:rsidR="000972FC">
        <w:rPr>
          <w:rFonts w:ascii="Arial" w:eastAsia="Arial" w:hAnsi="Arial" w:cs="Arial"/>
          <w:color w:val="000000" w:themeColor="text1"/>
          <w:sz w:val="24"/>
          <w:szCs w:val="24"/>
        </w:rPr>
        <w:t xml:space="preserve">BR </w:t>
      </w:r>
      <w:r w:rsidR="00FA070F">
        <w:rPr>
          <w:rFonts w:ascii="Arial" w:eastAsia="Arial" w:hAnsi="Arial" w:cs="Arial"/>
          <w:color w:val="000000" w:themeColor="text1"/>
          <w:sz w:val="24"/>
          <w:szCs w:val="24"/>
        </w:rPr>
        <w:t>TG</w:t>
      </w:r>
      <w:r w:rsidR="00FA070F" w:rsidRPr="579FBE84">
        <w:rPr>
          <w:rFonts w:ascii="Arial" w:eastAsia="Arial" w:hAnsi="Arial" w:cs="Arial"/>
          <w:color w:val="000000" w:themeColor="text1"/>
          <w:sz w:val="24"/>
          <w:szCs w:val="24"/>
        </w:rPr>
        <w:t xml:space="preserve"> Unit</w:t>
      </w:r>
      <w:r w:rsidRPr="579FBE84">
        <w:rPr>
          <w:rFonts w:ascii="Arial" w:eastAsia="Arial" w:hAnsi="Arial" w:cs="Arial"/>
          <w:color w:val="000000" w:themeColor="text1"/>
          <w:sz w:val="24"/>
          <w:szCs w:val="24"/>
        </w:rPr>
        <w:t xml:space="preserve"> 2, Module 2, Session 1, pp. 6–8</w:t>
      </w:r>
    </w:p>
    <w:p w14:paraId="7CB5D038" w14:textId="15F1755C" w:rsidR="6A53E29B" w:rsidRPr="00E8045F" w:rsidRDefault="6A53E29B" w:rsidP="00767F5B">
      <w:pPr>
        <w:pStyle w:val="Heading2"/>
      </w:pPr>
      <w:r>
        <w:t>Edits and Corrections:</w:t>
      </w:r>
    </w:p>
    <w:p w14:paraId="632B8C73" w14:textId="3EC3F7CB" w:rsidR="1939CBCA" w:rsidRDefault="1939CBCA" w:rsidP="4CE3E185">
      <w:pPr>
        <w:spacing w:after="0" w:line="240" w:lineRule="auto"/>
        <w:rPr>
          <w:rFonts w:ascii="Arial" w:eastAsia="Arial" w:hAnsi="Arial" w:cs="Arial"/>
          <w:sz w:val="24"/>
          <w:szCs w:val="24"/>
        </w:rPr>
      </w:pPr>
      <w:r w:rsidRPr="4CE3E185">
        <w:rPr>
          <w:rFonts w:ascii="Arial" w:eastAsia="Arial" w:hAnsi="Arial" w:cs="Arial"/>
          <w:sz w:val="24"/>
          <w:szCs w:val="24"/>
        </w:rPr>
        <w:t>None</w:t>
      </w:r>
    </w:p>
    <w:p w14:paraId="5BFC4FCF" w14:textId="4C492917" w:rsidR="6A53E29B" w:rsidRPr="00E8045F" w:rsidRDefault="0025509B" w:rsidP="004448CA">
      <w:pPr>
        <w:pStyle w:val="Heading2"/>
      </w:pPr>
      <w:r>
        <w:t>Social Content Citations</w:t>
      </w:r>
    </w:p>
    <w:p w14:paraId="4024AEDD" w14:textId="6A1F8D61" w:rsidR="375B3B71" w:rsidRDefault="375B3B71" w:rsidP="579FBE84">
      <w:pPr>
        <w:spacing w:after="240" w:line="240" w:lineRule="auto"/>
        <w:rPr>
          <w:rFonts w:ascii="Arial" w:hAnsi="Arial" w:cs="Arial"/>
          <w:sz w:val="24"/>
          <w:szCs w:val="24"/>
        </w:rPr>
      </w:pPr>
      <w:r w:rsidRPr="579FBE84">
        <w:rPr>
          <w:rFonts w:ascii="Arial" w:hAnsi="Arial" w:cs="Arial"/>
          <w:sz w:val="24"/>
          <w:szCs w:val="24"/>
        </w:rPr>
        <w:t>None</w:t>
      </w:r>
    </w:p>
    <w:p w14:paraId="7DF83B83" w14:textId="2AF00003" w:rsidR="004448CA" w:rsidRPr="00E8045F" w:rsidRDefault="003765ED" w:rsidP="003765ED">
      <w:pPr>
        <w:spacing w:before="720" w:after="0" w:line="240" w:lineRule="auto"/>
        <w:rPr>
          <w:rFonts w:ascii="Arial" w:hAnsi="Arial" w:cs="Arial"/>
          <w:sz w:val="24"/>
          <w:szCs w:val="24"/>
        </w:rPr>
      </w:pPr>
      <w:r w:rsidRPr="00E8045F">
        <w:rPr>
          <w:rFonts w:ascii="Arial" w:hAnsi="Arial" w:cs="Arial"/>
          <w:sz w:val="24"/>
          <w:szCs w:val="24"/>
        </w:rPr>
        <w:t xml:space="preserve">California Department of Education, </w:t>
      </w:r>
      <w:r w:rsidR="009F6CD6" w:rsidRPr="00E8045F">
        <w:rPr>
          <w:rFonts w:ascii="Arial" w:hAnsi="Arial" w:cs="Arial"/>
          <w:sz w:val="24"/>
          <w:szCs w:val="24"/>
        </w:rPr>
        <w:t>August 2025</w:t>
      </w:r>
    </w:p>
    <w:sectPr w:rsidR="004448CA" w:rsidRPr="00E804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DE38A" w14:textId="77777777" w:rsidR="00D44969" w:rsidRDefault="00D44969" w:rsidP="00FF2640">
      <w:pPr>
        <w:spacing w:after="0" w:line="240" w:lineRule="auto"/>
      </w:pPr>
      <w:r>
        <w:separator/>
      </w:r>
    </w:p>
  </w:endnote>
  <w:endnote w:type="continuationSeparator" w:id="0">
    <w:p w14:paraId="0B40133D" w14:textId="77777777" w:rsidR="00D44969" w:rsidRDefault="00D44969" w:rsidP="00FF2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F5D58" w14:textId="77777777" w:rsidR="00D44969" w:rsidRDefault="00D44969" w:rsidP="00FF2640">
      <w:pPr>
        <w:spacing w:after="0" w:line="240" w:lineRule="auto"/>
      </w:pPr>
      <w:r>
        <w:separator/>
      </w:r>
    </w:p>
  </w:footnote>
  <w:footnote w:type="continuationSeparator" w:id="0">
    <w:p w14:paraId="415656D7" w14:textId="77777777" w:rsidR="00D44969" w:rsidRDefault="00D44969" w:rsidP="00FF26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205B"/>
    <w:multiLevelType w:val="hybridMultilevel"/>
    <w:tmpl w:val="14BE2734"/>
    <w:lvl w:ilvl="0" w:tplc="4AEEDA1E">
      <w:start w:val="1"/>
      <w:numFmt w:val="bullet"/>
      <w:lvlText w:val=""/>
      <w:lvlJc w:val="left"/>
      <w:pPr>
        <w:ind w:left="720" w:hanging="360"/>
      </w:pPr>
      <w:rPr>
        <w:rFonts w:ascii="Symbol" w:hAnsi="Symbol" w:hint="default"/>
      </w:rPr>
    </w:lvl>
    <w:lvl w:ilvl="1" w:tplc="3E92BB36">
      <w:start w:val="1"/>
      <w:numFmt w:val="bullet"/>
      <w:lvlText w:val=""/>
      <w:lvlJc w:val="left"/>
      <w:pPr>
        <w:ind w:left="1440" w:hanging="360"/>
      </w:pPr>
      <w:rPr>
        <w:rFonts w:ascii="Symbol" w:hAnsi="Symbol" w:hint="default"/>
      </w:rPr>
    </w:lvl>
    <w:lvl w:ilvl="2" w:tplc="89D4FB5A">
      <w:start w:val="1"/>
      <w:numFmt w:val="bullet"/>
      <w:lvlText w:val=""/>
      <w:lvlJc w:val="left"/>
      <w:pPr>
        <w:ind w:left="2160" w:hanging="360"/>
      </w:pPr>
      <w:rPr>
        <w:rFonts w:ascii="Wingdings" w:hAnsi="Wingdings" w:hint="default"/>
      </w:rPr>
    </w:lvl>
    <w:lvl w:ilvl="3" w:tplc="5B202E6A">
      <w:start w:val="1"/>
      <w:numFmt w:val="bullet"/>
      <w:lvlText w:val=""/>
      <w:lvlJc w:val="left"/>
      <w:pPr>
        <w:ind w:left="2880" w:hanging="360"/>
      </w:pPr>
      <w:rPr>
        <w:rFonts w:ascii="Symbol" w:hAnsi="Symbol" w:hint="default"/>
      </w:rPr>
    </w:lvl>
    <w:lvl w:ilvl="4" w:tplc="10D65858">
      <w:start w:val="1"/>
      <w:numFmt w:val="bullet"/>
      <w:lvlText w:val="o"/>
      <w:lvlJc w:val="left"/>
      <w:pPr>
        <w:ind w:left="3600" w:hanging="360"/>
      </w:pPr>
      <w:rPr>
        <w:rFonts w:ascii="Courier New" w:hAnsi="Courier New" w:hint="default"/>
      </w:rPr>
    </w:lvl>
    <w:lvl w:ilvl="5" w:tplc="ACAA8DDC">
      <w:start w:val="1"/>
      <w:numFmt w:val="bullet"/>
      <w:lvlText w:val=""/>
      <w:lvlJc w:val="left"/>
      <w:pPr>
        <w:ind w:left="4320" w:hanging="360"/>
      </w:pPr>
      <w:rPr>
        <w:rFonts w:ascii="Wingdings" w:hAnsi="Wingdings" w:hint="default"/>
      </w:rPr>
    </w:lvl>
    <w:lvl w:ilvl="6" w:tplc="A21EFA42">
      <w:start w:val="1"/>
      <w:numFmt w:val="bullet"/>
      <w:lvlText w:val=""/>
      <w:lvlJc w:val="left"/>
      <w:pPr>
        <w:ind w:left="5040" w:hanging="360"/>
      </w:pPr>
      <w:rPr>
        <w:rFonts w:ascii="Symbol" w:hAnsi="Symbol" w:hint="default"/>
      </w:rPr>
    </w:lvl>
    <w:lvl w:ilvl="7" w:tplc="5734D68A">
      <w:start w:val="1"/>
      <w:numFmt w:val="bullet"/>
      <w:lvlText w:val="o"/>
      <w:lvlJc w:val="left"/>
      <w:pPr>
        <w:ind w:left="5760" w:hanging="360"/>
      </w:pPr>
      <w:rPr>
        <w:rFonts w:ascii="Courier New" w:hAnsi="Courier New" w:hint="default"/>
      </w:rPr>
    </w:lvl>
    <w:lvl w:ilvl="8" w:tplc="2E16538C">
      <w:start w:val="1"/>
      <w:numFmt w:val="bullet"/>
      <w:lvlText w:val=""/>
      <w:lvlJc w:val="left"/>
      <w:pPr>
        <w:ind w:left="6480" w:hanging="360"/>
      </w:pPr>
      <w:rPr>
        <w:rFonts w:ascii="Wingdings" w:hAnsi="Wingdings" w:hint="default"/>
      </w:rPr>
    </w:lvl>
  </w:abstractNum>
  <w:abstractNum w:abstractNumId="1" w15:restartNumberingAfterBreak="0">
    <w:nsid w:val="05487F4E"/>
    <w:multiLevelType w:val="hybridMultilevel"/>
    <w:tmpl w:val="D2F80C0A"/>
    <w:lvl w:ilvl="0" w:tplc="1D687A14">
      <w:start w:val="1"/>
      <w:numFmt w:val="bullet"/>
      <w:lvlText w:val=""/>
      <w:lvlJc w:val="left"/>
      <w:pPr>
        <w:ind w:left="720" w:hanging="360"/>
      </w:pPr>
      <w:rPr>
        <w:rFonts w:ascii="Symbol" w:hAnsi="Symbol" w:hint="default"/>
      </w:rPr>
    </w:lvl>
    <w:lvl w:ilvl="1" w:tplc="E856BEC2">
      <w:start w:val="1"/>
      <w:numFmt w:val="bullet"/>
      <w:lvlText w:val="o"/>
      <w:lvlJc w:val="left"/>
      <w:pPr>
        <w:ind w:left="1440" w:hanging="360"/>
      </w:pPr>
      <w:rPr>
        <w:rFonts w:ascii="Courier New" w:hAnsi="Courier New" w:hint="default"/>
      </w:rPr>
    </w:lvl>
    <w:lvl w:ilvl="2" w:tplc="B4CCA600">
      <w:start w:val="1"/>
      <w:numFmt w:val="bullet"/>
      <w:lvlText w:val=""/>
      <w:lvlJc w:val="left"/>
      <w:pPr>
        <w:ind w:left="2160" w:hanging="360"/>
      </w:pPr>
      <w:rPr>
        <w:rFonts w:ascii="Wingdings" w:hAnsi="Wingdings" w:hint="default"/>
      </w:rPr>
    </w:lvl>
    <w:lvl w:ilvl="3" w:tplc="F35CC87A">
      <w:start w:val="1"/>
      <w:numFmt w:val="bullet"/>
      <w:lvlText w:val=""/>
      <w:lvlJc w:val="left"/>
      <w:pPr>
        <w:ind w:left="2880" w:hanging="360"/>
      </w:pPr>
      <w:rPr>
        <w:rFonts w:ascii="Symbol" w:hAnsi="Symbol" w:hint="default"/>
      </w:rPr>
    </w:lvl>
    <w:lvl w:ilvl="4" w:tplc="76389DC6">
      <w:start w:val="1"/>
      <w:numFmt w:val="bullet"/>
      <w:lvlText w:val="o"/>
      <w:lvlJc w:val="left"/>
      <w:pPr>
        <w:ind w:left="3600" w:hanging="360"/>
      </w:pPr>
      <w:rPr>
        <w:rFonts w:ascii="Courier New" w:hAnsi="Courier New" w:hint="default"/>
      </w:rPr>
    </w:lvl>
    <w:lvl w:ilvl="5" w:tplc="5ACCC0A0">
      <w:start w:val="1"/>
      <w:numFmt w:val="bullet"/>
      <w:lvlText w:val=""/>
      <w:lvlJc w:val="left"/>
      <w:pPr>
        <w:ind w:left="4320" w:hanging="360"/>
      </w:pPr>
      <w:rPr>
        <w:rFonts w:ascii="Wingdings" w:hAnsi="Wingdings" w:hint="default"/>
      </w:rPr>
    </w:lvl>
    <w:lvl w:ilvl="6" w:tplc="71DC6EE0">
      <w:start w:val="1"/>
      <w:numFmt w:val="bullet"/>
      <w:lvlText w:val=""/>
      <w:lvlJc w:val="left"/>
      <w:pPr>
        <w:ind w:left="5040" w:hanging="360"/>
      </w:pPr>
      <w:rPr>
        <w:rFonts w:ascii="Symbol" w:hAnsi="Symbol" w:hint="default"/>
      </w:rPr>
    </w:lvl>
    <w:lvl w:ilvl="7" w:tplc="E44CDBB0">
      <w:start w:val="1"/>
      <w:numFmt w:val="bullet"/>
      <w:lvlText w:val="o"/>
      <w:lvlJc w:val="left"/>
      <w:pPr>
        <w:ind w:left="5760" w:hanging="360"/>
      </w:pPr>
      <w:rPr>
        <w:rFonts w:ascii="Courier New" w:hAnsi="Courier New" w:hint="default"/>
      </w:rPr>
    </w:lvl>
    <w:lvl w:ilvl="8" w:tplc="6B786294">
      <w:start w:val="1"/>
      <w:numFmt w:val="bullet"/>
      <w:lvlText w:val=""/>
      <w:lvlJc w:val="left"/>
      <w:pPr>
        <w:ind w:left="6480" w:hanging="360"/>
      </w:pPr>
      <w:rPr>
        <w:rFonts w:ascii="Wingdings" w:hAnsi="Wingdings" w:hint="default"/>
      </w:rPr>
    </w:lvl>
  </w:abstractNum>
  <w:abstractNum w:abstractNumId="2" w15:restartNumberingAfterBreak="0">
    <w:nsid w:val="0D0A7DEF"/>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633665"/>
    <w:multiLevelType w:val="hybridMultilevel"/>
    <w:tmpl w:val="EE968C18"/>
    <w:lvl w:ilvl="0" w:tplc="05469D38">
      <w:start w:val="1"/>
      <w:numFmt w:val="bullet"/>
      <w:lvlText w:val=""/>
      <w:lvlJc w:val="left"/>
      <w:pPr>
        <w:ind w:left="720" w:hanging="360"/>
      </w:pPr>
      <w:rPr>
        <w:rFonts w:ascii="Symbol" w:hAnsi="Symbol" w:hint="default"/>
      </w:rPr>
    </w:lvl>
    <w:lvl w:ilvl="1" w:tplc="154430A2">
      <w:start w:val="1"/>
      <w:numFmt w:val="bullet"/>
      <w:lvlText w:val="o"/>
      <w:lvlJc w:val="left"/>
      <w:pPr>
        <w:ind w:left="1440" w:hanging="360"/>
      </w:pPr>
      <w:rPr>
        <w:rFonts w:ascii="Courier New" w:hAnsi="Courier New" w:hint="default"/>
      </w:rPr>
    </w:lvl>
    <w:lvl w:ilvl="2" w:tplc="13F62EEC">
      <w:start w:val="1"/>
      <w:numFmt w:val="bullet"/>
      <w:lvlText w:val=""/>
      <w:lvlJc w:val="left"/>
      <w:pPr>
        <w:ind w:left="2160" w:hanging="360"/>
      </w:pPr>
      <w:rPr>
        <w:rFonts w:ascii="Wingdings" w:hAnsi="Wingdings" w:hint="default"/>
      </w:rPr>
    </w:lvl>
    <w:lvl w:ilvl="3" w:tplc="A3126E1C">
      <w:start w:val="1"/>
      <w:numFmt w:val="bullet"/>
      <w:lvlText w:val=""/>
      <w:lvlJc w:val="left"/>
      <w:pPr>
        <w:ind w:left="2880" w:hanging="360"/>
      </w:pPr>
      <w:rPr>
        <w:rFonts w:ascii="Symbol" w:hAnsi="Symbol" w:hint="default"/>
      </w:rPr>
    </w:lvl>
    <w:lvl w:ilvl="4" w:tplc="A3A2E63E">
      <w:start w:val="1"/>
      <w:numFmt w:val="bullet"/>
      <w:lvlText w:val="o"/>
      <w:lvlJc w:val="left"/>
      <w:pPr>
        <w:ind w:left="3600" w:hanging="360"/>
      </w:pPr>
      <w:rPr>
        <w:rFonts w:ascii="Courier New" w:hAnsi="Courier New" w:hint="default"/>
      </w:rPr>
    </w:lvl>
    <w:lvl w:ilvl="5" w:tplc="6C3A4B7A">
      <w:start w:val="1"/>
      <w:numFmt w:val="bullet"/>
      <w:lvlText w:val=""/>
      <w:lvlJc w:val="left"/>
      <w:pPr>
        <w:ind w:left="4320" w:hanging="360"/>
      </w:pPr>
      <w:rPr>
        <w:rFonts w:ascii="Wingdings" w:hAnsi="Wingdings" w:hint="default"/>
      </w:rPr>
    </w:lvl>
    <w:lvl w:ilvl="6" w:tplc="DE807A84">
      <w:start w:val="1"/>
      <w:numFmt w:val="bullet"/>
      <w:lvlText w:val=""/>
      <w:lvlJc w:val="left"/>
      <w:pPr>
        <w:ind w:left="5040" w:hanging="360"/>
      </w:pPr>
      <w:rPr>
        <w:rFonts w:ascii="Symbol" w:hAnsi="Symbol" w:hint="default"/>
      </w:rPr>
    </w:lvl>
    <w:lvl w:ilvl="7" w:tplc="91BA0F9C">
      <w:start w:val="1"/>
      <w:numFmt w:val="bullet"/>
      <w:lvlText w:val="o"/>
      <w:lvlJc w:val="left"/>
      <w:pPr>
        <w:ind w:left="5760" w:hanging="360"/>
      </w:pPr>
      <w:rPr>
        <w:rFonts w:ascii="Courier New" w:hAnsi="Courier New" w:hint="default"/>
      </w:rPr>
    </w:lvl>
    <w:lvl w:ilvl="8" w:tplc="29A6085E">
      <w:start w:val="1"/>
      <w:numFmt w:val="bullet"/>
      <w:lvlText w:val=""/>
      <w:lvlJc w:val="left"/>
      <w:pPr>
        <w:ind w:left="6480" w:hanging="360"/>
      </w:pPr>
      <w:rPr>
        <w:rFonts w:ascii="Wingdings" w:hAnsi="Wingdings" w:hint="default"/>
      </w:rPr>
    </w:lvl>
  </w:abstractNum>
  <w:abstractNum w:abstractNumId="4" w15:restartNumberingAfterBreak="0">
    <w:nsid w:val="1D8D7410"/>
    <w:multiLevelType w:val="multilevel"/>
    <w:tmpl w:val="B268C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A5A302"/>
    <w:multiLevelType w:val="hybridMultilevel"/>
    <w:tmpl w:val="71AC5562"/>
    <w:lvl w:ilvl="0" w:tplc="F204124E">
      <w:start w:val="1"/>
      <w:numFmt w:val="bullet"/>
      <w:lvlText w:val=""/>
      <w:lvlJc w:val="left"/>
      <w:pPr>
        <w:ind w:left="720" w:hanging="360"/>
      </w:pPr>
      <w:rPr>
        <w:rFonts w:ascii="Symbol" w:hAnsi="Symbol" w:hint="default"/>
      </w:rPr>
    </w:lvl>
    <w:lvl w:ilvl="1" w:tplc="B92EC64E">
      <w:start w:val="1"/>
      <w:numFmt w:val="bullet"/>
      <w:lvlText w:val="o"/>
      <w:lvlJc w:val="left"/>
      <w:pPr>
        <w:ind w:left="1440" w:hanging="360"/>
      </w:pPr>
      <w:rPr>
        <w:rFonts w:ascii="Courier New" w:hAnsi="Courier New" w:hint="default"/>
      </w:rPr>
    </w:lvl>
    <w:lvl w:ilvl="2" w:tplc="30DE3684">
      <w:start w:val="1"/>
      <w:numFmt w:val="bullet"/>
      <w:lvlText w:val=""/>
      <w:lvlJc w:val="left"/>
      <w:pPr>
        <w:ind w:left="2160" w:hanging="360"/>
      </w:pPr>
      <w:rPr>
        <w:rFonts w:ascii="Wingdings" w:hAnsi="Wingdings" w:hint="default"/>
      </w:rPr>
    </w:lvl>
    <w:lvl w:ilvl="3" w:tplc="BB5681AA">
      <w:start w:val="1"/>
      <w:numFmt w:val="bullet"/>
      <w:lvlText w:val=""/>
      <w:lvlJc w:val="left"/>
      <w:pPr>
        <w:ind w:left="2880" w:hanging="360"/>
      </w:pPr>
      <w:rPr>
        <w:rFonts w:ascii="Symbol" w:hAnsi="Symbol" w:hint="default"/>
      </w:rPr>
    </w:lvl>
    <w:lvl w:ilvl="4" w:tplc="FFCE11C2">
      <w:start w:val="1"/>
      <w:numFmt w:val="bullet"/>
      <w:lvlText w:val="o"/>
      <w:lvlJc w:val="left"/>
      <w:pPr>
        <w:ind w:left="3600" w:hanging="360"/>
      </w:pPr>
      <w:rPr>
        <w:rFonts w:ascii="Courier New" w:hAnsi="Courier New" w:hint="default"/>
      </w:rPr>
    </w:lvl>
    <w:lvl w:ilvl="5" w:tplc="8A881946">
      <w:start w:val="1"/>
      <w:numFmt w:val="bullet"/>
      <w:lvlText w:val=""/>
      <w:lvlJc w:val="left"/>
      <w:pPr>
        <w:ind w:left="4320" w:hanging="360"/>
      </w:pPr>
      <w:rPr>
        <w:rFonts w:ascii="Wingdings" w:hAnsi="Wingdings" w:hint="default"/>
      </w:rPr>
    </w:lvl>
    <w:lvl w:ilvl="6" w:tplc="E28A69CC">
      <w:start w:val="1"/>
      <w:numFmt w:val="bullet"/>
      <w:lvlText w:val=""/>
      <w:lvlJc w:val="left"/>
      <w:pPr>
        <w:ind w:left="5040" w:hanging="360"/>
      </w:pPr>
      <w:rPr>
        <w:rFonts w:ascii="Symbol" w:hAnsi="Symbol" w:hint="default"/>
      </w:rPr>
    </w:lvl>
    <w:lvl w:ilvl="7" w:tplc="41F6DCCA">
      <w:start w:val="1"/>
      <w:numFmt w:val="bullet"/>
      <w:lvlText w:val="o"/>
      <w:lvlJc w:val="left"/>
      <w:pPr>
        <w:ind w:left="5760" w:hanging="360"/>
      </w:pPr>
      <w:rPr>
        <w:rFonts w:ascii="Courier New" w:hAnsi="Courier New" w:hint="default"/>
      </w:rPr>
    </w:lvl>
    <w:lvl w:ilvl="8" w:tplc="DBFAB282">
      <w:start w:val="1"/>
      <w:numFmt w:val="bullet"/>
      <w:lvlText w:val=""/>
      <w:lvlJc w:val="left"/>
      <w:pPr>
        <w:ind w:left="6480" w:hanging="360"/>
      </w:pPr>
      <w:rPr>
        <w:rFonts w:ascii="Wingdings" w:hAnsi="Wingdings" w:hint="default"/>
      </w:rPr>
    </w:lvl>
  </w:abstractNum>
  <w:abstractNum w:abstractNumId="6" w15:restartNumberingAfterBreak="0">
    <w:nsid w:val="309A4BD2"/>
    <w:multiLevelType w:val="hybridMultilevel"/>
    <w:tmpl w:val="0D524934"/>
    <w:lvl w:ilvl="0" w:tplc="B70E20F2">
      <w:start w:val="1"/>
      <w:numFmt w:val="bullet"/>
      <w:lvlText w:val=""/>
      <w:lvlJc w:val="left"/>
      <w:pPr>
        <w:ind w:left="720" w:hanging="360"/>
      </w:pPr>
      <w:rPr>
        <w:rFonts w:ascii="Symbol" w:hAnsi="Symbol" w:hint="default"/>
      </w:rPr>
    </w:lvl>
    <w:lvl w:ilvl="1" w:tplc="431AACE4">
      <w:start w:val="1"/>
      <w:numFmt w:val="bullet"/>
      <w:lvlText w:val=""/>
      <w:lvlJc w:val="left"/>
      <w:pPr>
        <w:ind w:left="1440" w:hanging="360"/>
      </w:pPr>
      <w:rPr>
        <w:rFonts w:ascii="Symbol" w:hAnsi="Symbol" w:hint="default"/>
      </w:rPr>
    </w:lvl>
    <w:lvl w:ilvl="2" w:tplc="3660798A">
      <w:start w:val="1"/>
      <w:numFmt w:val="bullet"/>
      <w:lvlText w:val=""/>
      <w:lvlJc w:val="left"/>
      <w:pPr>
        <w:ind w:left="2160" w:hanging="360"/>
      </w:pPr>
      <w:rPr>
        <w:rFonts w:ascii="Wingdings" w:hAnsi="Wingdings" w:hint="default"/>
      </w:rPr>
    </w:lvl>
    <w:lvl w:ilvl="3" w:tplc="1826C3C2">
      <w:start w:val="1"/>
      <w:numFmt w:val="bullet"/>
      <w:lvlText w:val=""/>
      <w:lvlJc w:val="left"/>
      <w:pPr>
        <w:ind w:left="2880" w:hanging="360"/>
      </w:pPr>
      <w:rPr>
        <w:rFonts w:ascii="Symbol" w:hAnsi="Symbol" w:hint="default"/>
      </w:rPr>
    </w:lvl>
    <w:lvl w:ilvl="4" w:tplc="A522B3BE">
      <w:start w:val="1"/>
      <w:numFmt w:val="bullet"/>
      <w:lvlText w:val="o"/>
      <w:lvlJc w:val="left"/>
      <w:pPr>
        <w:ind w:left="3600" w:hanging="360"/>
      </w:pPr>
      <w:rPr>
        <w:rFonts w:ascii="Courier New" w:hAnsi="Courier New" w:hint="default"/>
      </w:rPr>
    </w:lvl>
    <w:lvl w:ilvl="5" w:tplc="14A2D7B2">
      <w:start w:val="1"/>
      <w:numFmt w:val="bullet"/>
      <w:lvlText w:val=""/>
      <w:lvlJc w:val="left"/>
      <w:pPr>
        <w:ind w:left="4320" w:hanging="360"/>
      </w:pPr>
      <w:rPr>
        <w:rFonts w:ascii="Wingdings" w:hAnsi="Wingdings" w:hint="default"/>
      </w:rPr>
    </w:lvl>
    <w:lvl w:ilvl="6" w:tplc="79567E66">
      <w:start w:val="1"/>
      <w:numFmt w:val="bullet"/>
      <w:lvlText w:val=""/>
      <w:lvlJc w:val="left"/>
      <w:pPr>
        <w:ind w:left="5040" w:hanging="360"/>
      </w:pPr>
      <w:rPr>
        <w:rFonts w:ascii="Symbol" w:hAnsi="Symbol" w:hint="default"/>
      </w:rPr>
    </w:lvl>
    <w:lvl w:ilvl="7" w:tplc="7700C0F0">
      <w:start w:val="1"/>
      <w:numFmt w:val="bullet"/>
      <w:lvlText w:val="o"/>
      <w:lvlJc w:val="left"/>
      <w:pPr>
        <w:ind w:left="5760" w:hanging="360"/>
      </w:pPr>
      <w:rPr>
        <w:rFonts w:ascii="Courier New" w:hAnsi="Courier New" w:hint="default"/>
      </w:rPr>
    </w:lvl>
    <w:lvl w:ilvl="8" w:tplc="410AA1F4">
      <w:start w:val="1"/>
      <w:numFmt w:val="bullet"/>
      <w:lvlText w:val=""/>
      <w:lvlJc w:val="left"/>
      <w:pPr>
        <w:ind w:left="6480" w:hanging="360"/>
      </w:pPr>
      <w:rPr>
        <w:rFonts w:ascii="Wingdings" w:hAnsi="Wingdings" w:hint="default"/>
      </w:rPr>
    </w:lvl>
  </w:abstractNum>
  <w:abstractNum w:abstractNumId="7" w15:restartNumberingAfterBreak="0">
    <w:nsid w:val="3B174984"/>
    <w:multiLevelType w:val="hybridMultilevel"/>
    <w:tmpl w:val="EEC23CC0"/>
    <w:lvl w:ilvl="0" w:tplc="DD8CE28C">
      <w:start w:val="1"/>
      <w:numFmt w:val="bullet"/>
      <w:lvlText w:val=""/>
      <w:lvlJc w:val="left"/>
      <w:pPr>
        <w:ind w:left="720" w:hanging="360"/>
      </w:pPr>
      <w:rPr>
        <w:rFonts w:ascii="Symbol" w:hAnsi="Symbol" w:hint="default"/>
      </w:rPr>
    </w:lvl>
    <w:lvl w:ilvl="1" w:tplc="919E0380">
      <w:start w:val="1"/>
      <w:numFmt w:val="bullet"/>
      <w:lvlText w:val="o"/>
      <w:lvlJc w:val="left"/>
      <w:pPr>
        <w:ind w:left="1440" w:hanging="360"/>
      </w:pPr>
      <w:rPr>
        <w:rFonts w:ascii="Courier New" w:hAnsi="Courier New" w:hint="default"/>
      </w:rPr>
    </w:lvl>
    <w:lvl w:ilvl="2" w:tplc="AB821426">
      <w:start w:val="1"/>
      <w:numFmt w:val="bullet"/>
      <w:lvlText w:val=""/>
      <w:lvlJc w:val="left"/>
      <w:pPr>
        <w:ind w:left="2160" w:hanging="360"/>
      </w:pPr>
      <w:rPr>
        <w:rFonts w:ascii="Wingdings" w:hAnsi="Wingdings" w:hint="default"/>
      </w:rPr>
    </w:lvl>
    <w:lvl w:ilvl="3" w:tplc="71A2B1C0">
      <w:start w:val="1"/>
      <w:numFmt w:val="bullet"/>
      <w:lvlText w:val=""/>
      <w:lvlJc w:val="left"/>
      <w:pPr>
        <w:ind w:left="2880" w:hanging="360"/>
      </w:pPr>
      <w:rPr>
        <w:rFonts w:ascii="Symbol" w:hAnsi="Symbol" w:hint="default"/>
      </w:rPr>
    </w:lvl>
    <w:lvl w:ilvl="4" w:tplc="A5A068A0">
      <w:start w:val="1"/>
      <w:numFmt w:val="bullet"/>
      <w:lvlText w:val="o"/>
      <w:lvlJc w:val="left"/>
      <w:pPr>
        <w:ind w:left="3600" w:hanging="360"/>
      </w:pPr>
      <w:rPr>
        <w:rFonts w:ascii="Courier New" w:hAnsi="Courier New" w:hint="default"/>
      </w:rPr>
    </w:lvl>
    <w:lvl w:ilvl="5" w:tplc="235E0E76">
      <w:start w:val="1"/>
      <w:numFmt w:val="bullet"/>
      <w:lvlText w:val=""/>
      <w:lvlJc w:val="left"/>
      <w:pPr>
        <w:ind w:left="4320" w:hanging="360"/>
      </w:pPr>
      <w:rPr>
        <w:rFonts w:ascii="Wingdings" w:hAnsi="Wingdings" w:hint="default"/>
      </w:rPr>
    </w:lvl>
    <w:lvl w:ilvl="6" w:tplc="4120BA10">
      <w:start w:val="1"/>
      <w:numFmt w:val="bullet"/>
      <w:lvlText w:val=""/>
      <w:lvlJc w:val="left"/>
      <w:pPr>
        <w:ind w:left="5040" w:hanging="360"/>
      </w:pPr>
      <w:rPr>
        <w:rFonts w:ascii="Symbol" w:hAnsi="Symbol" w:hint="default"/>
      </w:rPr>
    </w:lvl>
    <w:lvl w:ilvl="7" w:tplc="6C0C7E52">
      <w:start w:val="1"/>
      <w:numFmt w:val="bullet"/>
      <w:lvlText w:val="o"/>
      <w:lvlJc w:val="left"/>
      <w:pPr>
        <w:ind w:left="5760" w:hanging="360"/>
      </w:pPr>
      <w:rPr>
        <w:rFonts w:ascii="Courier New" w:hAnsi="Courier New" w:hint="default"/>
      </w:rPr>
    </w:lvl>
    <w:lvl w:ilvl="8" w:tplc="AC5613BC">
      <w:start w:val="1"/>
      <w:numFmt w:val="bullet"/>
      <w:lvlText w:val=""/>
      <w:lvlJc w:val="left"/>
      <w:pPr>
        <w:ind w:left="6480" w:hanging="360"/>
      </w:pPr>
      <w:rPr>
        <w:rFonts w:ascii="Wingdings" w:hAnsi="Wingdings" w:hint="default"/>
      </w:rPr>
    </w:lvl>
  </w:abstractNum>
  <w:abstractNum w:abstractNumId="8" w15:restartNumberingAfterBreak="0">
    <w:nsid w:val="442045B1"/>
    <w:multiLevelType w:val="multilevel"/>
    <w:tmpl w:val="ACD26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7A29C7"/>
    <w:multiLevelType w:val="multilevel"/>
    <w:tmpl w:val="CD2EF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9B09A4"/>
    <w:multiLevelType w:val="hybridMultilevel"/>
    <w:tmpl w:val="FD36A3C6"/>
    <w:lvl w:ilvl="0" w:tplc="8B281D48">
      <w:start w:val="1"/>
      <w:numFmt w:val="bullet"/>
      <w:lvlText w:val=""/>
      <w:lvlJc w:val="left"/>
      <w:pPr>
        <w:ind w:left="720" w:hanging="360"/>
      </w:pPr>
      <w:rPr>
        <w:rFonts w:ascii="Symbol" w:hAnsi="Symbol" w:hint="default"/>
      </w:rPr>
    </w:lvl>
    <w:lvl w:ilvl="1" w:tplc="CE0ADCBC">
      <w:start w:val="1"/>
      <w:numFmt w:val="bullet"/>
      <w:lvlText w:val=""/>
      <w:lvlJc w:val="left"/>
      <w:pPr>
        <w:ind w:left="1440" w:hanging="360"/>
      </w:pPr>
      <w:rPr>
        <w:rFonts w:ascii="Symbol" w:hAnsi="Symbol" w:hint="default"/>
      </w:rPr>
    </w:lvl>
    <w:lvl w:ilvl="2" w:tplc="91BEC3F2">
      <w:start w:val="1"/>
      <w:numFmt w:val="bullet"/>
      <w:lvlText w:val=""/>
      <w:lvlJc w:val="left"/>
      <w:pPr>
        <w:ind w:left="2160" w:hanging="360"/>
      </w:pPr>
      <w:rPr>
        <w:rFonts w:ascii="Wingdings" w:hAnsi="Wingdings" w:hint="default"/>
      </w:rPr>
    </w:lvl>
    <w:lvl w:ilvl="3" w:tplc="D346A1F0">
      <w:start w:val="1"/>
      <w:numFmt w:val="bullet"/>
      <w:lvlText w:val=""/>
      <w:lvlJc w:val="left"/>
      <w:pPr>
        <w:ind w:left="2880" w:hanging="360"/>
      </w:pPr>
      <w:rPr>
        <w:rFonts w:ascii="Symbol" w:hAnsi="Symbol" w:hint="default"/>
      </w:rPr>
    </w:lvl>
    <w:lvl w:ilvl="4" w:tplc="FF8EAE6A">
      <w:start w:val="1"/>
      <w:numFmt w:val="bullet"/>
      <w:lvlText w:val="o"/>
      <w:lvlJc w:val="left"/>
      <w:pPr>
        <w:ind w:left="3600" w:hanging="360"/>
      </w:pPr>
      <w:rPr>
        <w:rFonts w:ascii="Courier New" w:hAnsi="Courier New" w:hint="default"/>
      </w:rPr>
    </w:lvl>
    <w:lvl w:ilvl="5" w:tplc="B150FBCC">
      <w:start w:val="1"/>
      <w:numFmt w:val="bullet"/>
      <w:lvlText w:val=""/>
      <w:lvlJc w:val="left"/>
      <w:pPr>
        <w:ind w:left="4320" w:hanging="360"/>
      </w:pPr>
      <w:rPr>
        <w:rFonts w:ascii="Wingdings" w:hAnsi="Wingdings" w:hint="default"/>
      </w:rPr>
    </w:lvl>
    <w:lvl w:ilvl="6" w:tplc="727A159C">
      <w:start w:val="1"/>
      <w:numFmt w:val="bullet"/>
      <w:lvlText w:val=""/>
      <w:lvlJc w:val="left"/>
      <w:pPr>
        <w:ind w:left="5040" w:hanging="360"/>
      </w:pPr>
      <w:rPr>
        <w:rFonts w:ascii="Symbol" w:hAnsi="Symbol" w:hint="default"/>
      </w:rPr>
    </w:lvl>
    <w:lvl w:ilvl="7" w:tplc="653ACC98">
      <w:start w:val="1"/>
      <w:numFmt w:val="bullet"/>
      <w:lvlText w:val="o"/>
      <w:lvlJc w:val="left"/>
      <w:pPr>
        <w:ind w:left="5760" w:hanging="360"/>
      </w:pPr>
      <w:rPr>
        <w:rFonts w:ascii="Courier New" w:hAnsi="Courier New" w:hint="default"/>
      </w:rPr>
    </w:lvl>
    <w:lvl w:ilvl="8" w:tplc="89EC8ACA">
      <w:start w:val="1"/>
      <w:numFmt w:val="bullet"/>
      <w:lvlText w:val=""/>
      <w:lvlJc w:val="left"/>
      <w:pPr>
        <w:ind w:left="6480" w:hanging="360"/>
      </w:pPr>
      <w:rPr>
        <w:rFonts w:ascii="Wingdings" w:hAnsi="Wingdings" w:hint="default"/>
      </w:rPr>
    </w:lvl>
  </w:abstractNum>
  <w:abstractNum w:abstractNumId="11" w15:restartNumberingAfterBreak="0">
    <w:nsid w:val="4ABB3059"/>
    <w:multiLevelType w:val="hybridMultilevel"/>
    <w:tmpl w:val="280485B4"/>
    <w:lvl w:ilvl="0" w:tplc="AAB69AF2">
      <w:start w:val="1"/>
      <w:numFmt w:val="bullet"/>
      <w:lvlText w:val=""/>
      <w:lvlJc w:val="left"/>
      <w:pPr>
        <w:ind w:left="720" w:hanging="360"/>
      </w:pPr>
      <w:rPr>
        <w:rFonts w:ascii="Symbol" w:hAnsi="Symbol" w:hint="default"/>
      </w:rPr>
    </w:lvl>
    <w:lvl w:ilvl="1" w:tplc="AF00172A">
      <w:start w:val="1"/>
      <w:numFmt w:val="bullet"/>
      <w:lvlText w:val="o"/>
      <w:lvlJc w:val="left"/>
      <w:pPr>
        <w:ind w:left="1440" w:hanging="360"/>
      </w:pPr>
      <w:rPr>
        <w:rFonts w:ascii="Courier New" w:hAnsi="Courier New" w:hint="default"/>
      </w:rPr>
    </w:lvl>
    <w:lvl w:ilvl="2" w:tplc="0664AED6">
      <w:start w:val="1"/>
      <w:numFmt w:val="bullet"/>
      <w:lvlText w:val=""/>
      <w:lvlJc w:val="left"/>
      <w:pPr>
        <w:ind w:left="2160" w:hanging="360"/>
      </w:pPr>
      <w:rPr>
        <w:rFonts w:ascii="Wingdings" w:hAnsi="Wingdings" w:hint="default"/>
      </w:rPr>
    </w:lvl>
    <w:lvl w:ilvl="3" w:tplc="D3B4171E">
      <w:start w:val="1"/>
      <w:numFmt w:val="bullet"/>
      <w:lvlText w:val=""/>
      <w:lvlJc w:val="left"/>
      <w:pPr>
        <w:ind w:left="2880" w:hanging="360"/>
      </w:pPr>
      <w:rPr>
        <w:rFonts w:ascii="Symbol" w:hAnsi="Symbol" w:hint="default"/>
      </w:rPr>
    </w:lvl>
    <w:lvl w:ilvl="4" w:tplc="31669CF4">
      <w:start w:val="1"/>
      <w:numFmt w:val="bullet"/>
      <w:lvlText w:val="o"/>
      <w:lvlJc w:val="left"/>
      <w:pPr>
        <w:ind w:left="3600" w:hanging="360"/>
      </w:pPr>
      <w:rPr>
        <w:rFonts w:ascii="Courier New" w:hAnsi="Courier New" w:hint="default"/>
      </w:rPr>
    </w:lvl>
    <w:lvl w:ilvl="5" w:tplc="B8F4F818">
      <w:start w:val="1"/>
      <w:numFmt w:val="bullet"/>
      <w:lvlText w:val=""/>
      <w:lvlJc w:val="left"/>
      <w:pPr>
        <w:ind w:left="4320" w:hanging="360"/>
      </w:pPr>
      <w:rPr>
        <w:rFonts w:ascii="Wingdings" w:hAnsi="Wingdings" w:hint="default"/>
      </w:rPr>
    </w:lvl>
    <w:lvl w:ilvl="6" w:tplc="6040EA8C">
      <w:start w:val="1"/>
      <w:numFmt w:val="bullet"/>
      <w:lvlText w:val=""/>
      <w:lvlJc w:val="left"/>
      <w:pPr>
        <w:ind w:left="5040" w:hanging="360"/>
      </w:pPr>
      <w:rPr>
        <w:rFonts w:ascii="Symbol" w:hAnsi="Symbol" w:hint="default"/>
      </w:rPr>
    </w:lvl>
    <w:lvl w:ilvl="7" w:tplc="99DADC16">
      <w:start w:val="1"/>
      <w:numFmt w:val="bullet"/>
      <w:lvlText w:val="o"/>
      <w:lvlJc w:val="left"/>
      <w:pPr>
        <w:ind w:left="5760" w:hanging="360"/>
      </w:pPr>
      <w:rPr>
        <w:rFonts w:ascii="Courier New" w:hAnsi="Courier New" w:hint="default"/>
      </w:rPr>
    </w:lvl>
    <w:lvl w:ilvl="8" w:tplc="D4DCBCBA">
      <w:start w:val="1"/>
      <w:numFmt w:val="bullet"/>
      <w:lvlText w:val=""/>
      <w:lvlJc w:val="left"/>
      <w:pPr>
        <w:ind w:left="6480" w:hanging="360"/>
      </w:pPr>
      <w:rPr>
        <w:rFonts w:ascii="Wingdings" w:hAnsi="Wingdings" w:hint="default"/>
      </w:rPr>
    </w:lvl>
  </w:abstractNum>
  <w:abstractNum w:abstractNumId="12" w15:restartNumberingAfterBreak="0">
    <w:nsid w:val="510D1E1B"/>
    <w:multiLevelType w:val="multilevel"/>
    <w:tmpl w:val="5F6E7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6E7EF3"/>
    <w:multiLevelType w:val="hybridMultilevel"/>
    <w:tmpl w:val="FCC6BD9E"/>
    <w:lvl w:ilvl="0" w:tplc="0FE4F5EC">
      <w:start w:val="1"/>
      <w:numFmt w:val="bullet"/>
      <w:lvlText w:val=""/>
      <w:lvlJc w:val="left"/>
      <w:pPr>
        <w:ind w:left="720" w:hanging="360"/>
      </w:pPr>
      <w:rPr>
        <w:rFonts w:ascii="Symbol" w:hAnsi="Symbol" w:hint="default"/>
      </w:rPr>
    </w:lvl>
    <w:lvl w:ilvl="1" w:tplc="E610A508">
      <w:start w:val="1"/>
      <w:numFmt w:val="bullet"/>
      <w:lvlText w:val=""/>
      <w:lvlJc w:val="left"/>
      <w:pPr>
        <w:ind w:left="1440" w:hanging="360"/>
      </w:pPr>
      <w:rPr>
        <w:rFonts w:ascii="Symbol" w:hAnsi="Symbol" w:hint="default"/>
      </w:rPr>
    </w:lvl>
    <w:lvl w:ilvl="2" w:tplc="C6F42424">
      <w:start w:val="1"/>
      <w:numFmt w:val="bullet"/>
      <w:lvlText w:val=""/>
      <w:lvlJc w:val="left"/>
      <w:pPr>
        <w:ind w:left="2160" w:hanging="360"/>
      </w:pPr>
      <w:rPr>
        <w:rFonts w:ascii="Wingdings" w:hAnsi="Wingdings" w:hint="default"/>
      </w:rPr>
    </w:lvl>
    <w:lvl w:ilvl="3" w:tplc="F08CD7E0">
      <w:start w:val="1"/>
      <w:numFmt w:val="bullet"/>
      <w:lvlText w:val=""/>
      <w:lvlJc w:val="left"/>
      <w:pPr>
        <w:ind w:left="2880" w:hanging="360"/>
      </w:pPr>
      <w:rPr>
        <w:rFonts w:ascii="Symbol" w:hAnsi="Symbol" w:hint="default"/>
      </w:rPr>
    </w:lvl>
    <w:lvl w:ilvl="4" w:tplc="31E0C0C8">
      <w:start w:val="1"/>
      <w:numFmt w:val="bullet"/>
      <w:lvlText w:val="o"/>
      <w:lvlJc w:val="left"/>
      <w:pPr>
        <w:ind w:left="3600" w:hanging="360"/>
      </w:pPr>
      <w:rPr>
        <w:rFonts w:ascii="Courier New" w:hAnsi="Courier New" w:hint="default"/>
      </w:rPr>
    </w:lvl>
    <w:lvl w:ilvl="5" w:tplc="547C853A">
      <w:start w:val="1"/>
      <w:numFmt w:val="bullet"/>
      <w:lvlText w:val=""/>
      <w:lvlJc w:val="left"/>
      <w:pPr>
        <w:ind w:left="4320" w:hanging="360"/>
      </w:pPr>
      <w:rPr>
        <w:rFonts w:ascii="Wingdings" w:hAnsi="Wingdings" w:hint="default"/>
      </w:rPr>
    </w:lvl>
    <w:lvl w:ilvl="6" w:tplc="9EAE0CB2">
      <w:start w:val="1"/>
      <w:numFmt w:val="bullet"/>
      <w:lvlText w:val=""/>
      <w:lvlJc w:val="left"/>
      <w:pPr>
        <w:ind w:left="5040" w:hanging="360"/>
      </w:pPr>
      <w:rPr>
        <w:rFonts w:ascii="Symbol" w:hAnsi="Symbol" w:hint="default"/>
      </w:rPr>
    </w:lvl>
    <w:lvl w:ilvl="7" w:tplc="6CFEBBFA">
      <w:start w:val="1"/>
      <w:numFmt w:val="bullet"/>
      <w:lvlText w:val="o"/>
      <w:lvlJc w:val="left"/>
      <w:pPr>
        <w:ind w:left="5760" w:hanging="360"/>
      </w:pPr>
      <w:rPr>
        <w:rFonts w:ascii="Courier New" w:hAnsi="Courier New" w:hint="default"/>
      </w:rPr>
    </w:lvl>
    <w:lvl w:ilvl="8" w:tplc="FA1A5F24">
      <w:start w:val="1"/>
      <w:numFmt w:val="bullet"/>
      <w:lvlText w:val=""/>
      <w:lvlJc w:val="left"/>
      <w:pPr>
        <w:ind w:left="6480" w:hanging="360"/>
      </w:pPr>
      <w:rPr>
        <w:rFonts w:ascii="Wingdings" w:hAnsi="Wingdings" w:hint="default"/>
      </w:rPr>
    </w:lvl>
  </w:abstractNum>
  <w:abstractNum w:abstractNumId="14" w15:restartNumberingAfterBreak="0">
    <w:nsid w:val="555A3645"/>
    <w:multiLevelType w:val="hybridMultilevel"/>
    <w:tmpl w:val="43047F18"/>
    <w:lvl w:ilvl="0" w:tplc="342CF84C">
      <w:start w:val="1"/>
      <w:numFmt w:val="bullet"/>
      <w:lvlText w:val=""/>
      <w:lvlJc w:val="left"/>
      <w:pPr>
        <w:ind w:left="720" w:hanging="360"/>
      </w:pPr>
      <w:rPr>
        <w:rFonts w:ascii="Symbol" w:hAnsi="Symbol" w:hint="default"/>
      </w:rPr>
    </w:lvl>
    <w:lvl w:ilvl="1" w:tplc="13EC8516">
      <w:start w:val="1"/>
      <w:numFmt w:val="bullet"/>
      <w:lvlText w:val=""/>
      <w:lvlJc w:val="left"/>
      <w:pPr>
        <w:ind w:left="1440" w:hanging="360"/>
      </w:pPr>
      <w:rPr>
        <w:rFonts w:ascii="Symbol" w:hAnsi="Symbol" w:hint="default"/>
      </w:rPr>
    </w:lvl>
    <w:lvl w:ilvl="2" w:tplc="0E2C1FC4">
      <w:start w:val="1"/>
      <w:numFmt w:val="bullet"/>
      <w:lvlText w:val=""/>
      <w:lvlJc w:val="left"/>
      <w:pPr>
        <w:ind w:left="2160" w:hanging="360"/>
      </w:pPr>
      <w:rPr>
        <w:rFonts w:ascii="Wingdings" w:hAnsi="Wingdings" w:hint="default"/>
      </w:rPr>
    </w:lvl>
    <w:lvl w:ilvl="3" w:tplc="1EC859BC">
      <w:start w:val="1"/>
      <w:numFmt w:val="bullet"/>
      <w:lvlText w:val=""/>
      <w:lvlJc w:val="left"/>
      <w:pPr>
        <w:ind w:left="2880" w:hanging="360"/>
      </w:pPr>
      <w:rPr>
        <w:rFonts w:ascii="Symbol" w:hAnsi="Symbol" w:hint="default"/>
      </w:rPr>
    </w:lvl>
    <w:lvl w:ilvl="4" w:tplc="15F22850">
      <w:start w:val="1"/>
      <w:numFmt w:val="bullet"/>
      <w:lvlText w:val="o"/>
      <w:lvlJc w:val="left"/>
      <w:pPr>
        <w:ind w:left="3600" w:hanging="360"/>
      </w:pPr>
      <w:rPr>
        <w:rFonts w:ascii="Courier New" w:hAnsi="Courier New" w:hint="default"/>
      </w:rPr>
    </w:lvl>
    <w:lvl w:ilvl="5" w:tplc="DD2C869C">
      <w:start w:val="1"/>
      <w:numFmt w:val="bullet"/>
      <w:lvlText w:val=""/>
      <w:lvlJc w:val="left"/>
      <w:pPr>
        <w:ind w:left="4320" w:hanging="360"/>
      </w:pPr>
      <w:rPr>
        <w:rFonts w:ascii="Wingdings" w:hAnsi="Wingdings" w:hint="default"/>
      </w:rPr>
    </w:lvl>
    <w:lvl w:ilvl="6" w:tplc="7C1EFD36">
      <w:start w:val="1"/>
      <w:numFmt w:val="bullet"/>
      <w:lvlText w:val=""/>
      <w:lvlJc w:val="left"/>
      <w:pPr>
        <w:ind w:left="5040" w:hanging="360"/>
      </w:pPr>
      <w:rPr>
        <w:rFonts w:ascii="Symbol" w:hAnsi="Symbol" w:hint="default"/>
      </w:rPr>
    </w:lvl>
    <w:lvl w:ilvl="7" w:tplc="C1601F4A">
      <w:start w:val="1"/>
      <w:numFmt w:val="bullet"/>
      <w:lvlText w:val="o"/>
      <w:lvlJc w:val="left"/>
      <w:pPr>
        <w:ind w:left="5760" w:hanging="360"/>
      </w:pPr>
      <w:rPr>
        <w:rFonts w:ascii="Courier New" w:hAnsi="Courier New" w:hint="default"/>
      </w:rPr>
    </w:lvl>
    <w:lvl w:ilvl="8" w:tplc="B8948B18">
      <w:start w:val="1"/>
      <w:numFmt w:val="bullet"/>
      <w:lvlText w:val=""/>
      <w:lvlJc w:val="left"/>
      <w:pPr>
        <w:ind w:left="6480" w:hanging="360"/>
      </w:pPr>
      <w:rPr>
        <w:rFonts w:ascii="Wingdings" w:hAnsi="Wingdings" w:hint="default"/>
      </w:rPr>
    </w:lvl>
  </w:abstractNum>
  <w:abstractNum w:abstractNumId="15" w15:restartNumberingAfterBreak="0">
    <w:nsid w:val="6EB02A84"/>
    <w:multiLevelType w:val="hybridMultilevel"/>
    <w:tmpl w:val="3A009FDE"/>
    <w:lvl w:ilvl="0" w:tplc="91725A38">
      <w:start w:val="1"/>
      <w:numFmt w:val="decimal"/>
      <w:lvlText w:val="%1."/>
      <w:lvlJc w:val="left"/>
      <w:pPr>
        <w:ind w:left="720" w:hanging="360"/>
      </w:pPr>
      <w:rPr>
        <w:rFonts w:ascii="Arial" w:hAnsi="Arial" w:cs="Arial" w:hint="default"/>
      </w:rPr>
    </w:lvl>
    <w:lvl w:ilvl="1" w:tplc="BD261312">
      <w:start w:val="1"/>
      <w:numFmt w:val="lowerLetter"/>
      <w:lvlText w:val="%2."/>
      <w:lvlJc w:val="left"/>
      <w:pPr>
        <w:ind w:left="1440" w:hanging="360"/>
      </w:pPr>
    </w:lvl>
    <w:lvl w:ilvl="2" w:tplc="FF2E1300">
      <w:start w:val="1"/>
      <w:numFmt w:val="lowerRoman"/>
      <w:lvlText w:val="%3."/>
      <w:lvlJc w:val="right"/>
      <w:pPr>
        <w:ind w:left="2160" w:hanging="180"/>
      </w:pPr>
    </w:lvl>
    <w:lvl w:ilvl="3" w:tplc="449C788C">
      <w:start w:val="1"/>
      <w:numFmt w:val="decimal"/>
      <w:lvlText w:val="%4."/>
      <w:lvlJc w:val="left"/>
      <w:pPr>
        <w:ind w:left="2880" w:hanging="360"/>
      </w:pPr>
    </w:lvl>
    <w:lvl w:ilvl="4" w:tplc="26EC898A">
      <w:start w:val="1"/>
      <w:numFmt w:val="lowerLetter"/>
      <w:lvlText w:val="%5."/>
      <w:lvlJc w:val="left"/>
      <w:pPr>
        <w:ind w:left="3600" w:hanging="360"/>
      </w:pPr>
    </w:lvl>
    <w:lvl w:ilvl="5" w:tplc="F01C28E6">
      <w:start w:val="1"/>
      <w:numFmt w:val="lowerRoman"/>
      <w:lvlText w:val="%6."/>
      <w:lvlJc w:val="right"/>
      <w:pPr>
        <w:ind w:left="4320" w:hanging="180"/>
      </w:pPr>
    </w:lvl>
    <w:lvl w:ilvl="6" w:tplc="65FAACA2">
      <w:start w:val="1"/>
      <w:numFmt w:val="decimal"/>
      <w:lvlText w:val="%7."/>
      <w:lvlJc w:val="left"/>
      <w:pPr>
        <w:ind w:left="5040" w:hanging="360"/>
      </w:pPr>
    </w:lvl>
    <w:lvl w:ilvl="7" w:tplc="70B683C0">
      <w:start w:val="1"/>
      <w:numFmt w:val="lowerLetter"/>
      <w:lvlText w:val="%8."/>
      <w:lvlJc w:val="left"/>
      <w:pPr>
        <w:ind w:left="5760" w:hanging="360"/>
      </w:pPr>
    </w:lvl>
    <w:lvl w:ilvl="8" w:tplc="C1C4F5E2">
      <w:start w:val="1"/>
      <w:numFmt w:val="lowerRoman"/>
      <w:lvlText w:val="%9."/>
      <w:lvlJc w:val="right"/>
      <w:pPr>
        <w:ind w:left="6480" w:hanging="180"/>
      </w:pPr>
    </w:lvl>
  </w:abstractNum>
  <w:num w:numId="1" w16cid:durableId="958951232">
    <w:abstractNumId w:val="7"/>
  </w:num>
  <w:num w:numId="2" w16cid:durableId="373890792">
    <w:abstractNumId w:val="3"/>
  </w:num>
  <w:num w:numId="3" w16cid:durableId="114446656">
    <w:abstractNumId w:val="5"/>
  </w:num>
  <w:num w:numId="4" w16cid:durableId="2091155241">
    <w:abstractNumId w:val="1"/>
  </w:num>
  <w:num w:numId="5" w16cid:durableId="1510874420">
    <w:abstractNumId w:val="15"/>
  </w:num>
  <w:num w:numId="6" w16cid:durableId="391928029">
    <w:abstractNumId w:val="6"/>
  </w:num>
  <w:num w:numId="7" w16cid:durableId="889072601">
    <w:abstractNumId w:val="10"/>
  </w:num>
  <w:num w:numId="8" w16cid:durableId="291636826">
    <w:abstractNumId w:val="0"/>
  </w:num>
  <w:num w:numId="9" w16cid:durableId="484854966">
    <w:abstractNumId w:val="14"/>
  </w:num>
  <w:num w:numId="10" w16cid:durableId="1608001609">
    <w:abstractNumId w:val="11"/>
  </w:num>
  <w:num w:numId="11" w16cid:durableId="1315111947">
    <w:abstractNumId w:val="13"/>
  </w:num>
  <w:num w:numId="12" w16cid:durableId="63378935">
    <w:abstractNumId w:val="2"/>
  </w:num>
  <w:num w:numId="13" w16cid:durableId="1738163289">
    <w:abstractNumId w:val="12"/>
  </w:num>
  <w:num w:numId="14" w16cid:durableId="1675718754">
    <w:abstractNumId w:val="9"/>
  </w:num>
  <w:num w:numId="15" w16cid:durableId="1308050563">
    <w:abstractNumId w:val="8"/>
  </w:num>
  <w:num w:numId="16" w16cid:durableId="872407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AEB9FB"/>
    <w:rsid w:val="00030522"/>
    <w:rsid w:val="000972FC"/>
    <w:rsid w:val="000B3E3F"/>
    <w:rsid w:val="000C7353"/>
    <w:rsid w:val="000D74B2"/>
    <w:rsid w:val="000E4F16"/>
    <w:rsid w:val="000F2F42"/>
    <w:rsid w:val="000F713A"/>
    <w:rsid w:val="00104BF3"/>
    <w:rsid w:val="00134718"/>
    <w:rsid w:val="001579B5"/>
    <w:rsid w:val="001C6B22"/>
    <w:rsid w:val="002018D5"/>
    <w:rsid w:val="002234E7"/>
    <w:rsid w:val="0025509B"/>
    <w:rsid w:val="0026725F"/>
    <w:rsid w:val="0027021C"/>
    <w:rsid w:val="00291B06"/>
    <w:rsid w:val="00297E02"/>
    <w:rsid w:val="00321576"/>
    <w:rsid w:val="003765ED"/>
    <w:rsid w:val="00380892"/>
    <w:rsid w:val="00387792"/>
    <w:rsid w:val="00397A55"/>
    <w:rsid w:val="003C2C12"/>
    <w:rsid w:val="004448CA"/>
    <w:rsid w:val="00460D03"/>
    <w:rsid w:val="00475E87"/>
    <w:rsid w:val="00481E52"/>
    <w:rsid w:val="004A6206"/>
    <w:rsid w:val="004C6E4E"/>
    <w:rsid w:val="004D129A"/>
    <w:rsid w:val="004F30CE"/>
    <w:rsid w:val="00511B08"/>
    <w:rsid w:val="00515B37"/>
    <w:rsid w:val="005839CA"/>
    <w:rsid w:val="005C00BD"/>
    <w:rsid w:val="00624074"/>
    <w:rsid w:val="006335DB"/>
    <w:rsid w:val="00634328"/>
    <w:rsid w:val="00651580"/>
    <w:rsid w:val="006B395D"/>
    <w:rsid w:val="006C46BB"/>
    <w:rsid w:val="006D2E20"/>
    <w:rsid w:val="006E020A"/>
    <w:rsid w:val="00700FF8"/>
    <w:rsid w:val="00707092"/>
    <w:rsid w:val="00722212"/>
    <w:rsid w:val="00752891"/>
    <w:rsid w:val="00756B44"/>
    <w:rsid w:val="00767F5B"/>
    <w:rsid w:val="007872C7"/>
    <w:rsid w:val="008311C1"/>
    <w:rsid w:val="008522F4"/>
    <w:rsid w:val="0087173B"/>
    <w:rsid w:val="00876FB3"/>
    <w:rsid w:val="00907134"/>
    <w:rsid w:val="0093487E"/>
    <w:rsid w:val="009A2E1F"/>
    <w:rsid w:val="009E05A5"/>
    <w:rsid w:val="009E4475"/>
    <w:rsid w:val="009E6AF5"/>
    <w:rsid w:val="009F6CD6"/>
    <w:rsid w:val="00A02B8B"/>
    <w:rsid w:val="00A30A8B"/>
    <w:rsid w:val="00A955C0"/>
    <w:rsid w:val="00AB56DD"/>
    <w:rsid w:val="00AD332C"/>
    <w:rsid w:val="00B4282B"/>
    <w:rsid w:val="00B67B01"/>
    <w:rsid w:val="00BE3DB7"/>
    <w:rsid w:val="00BF3A01"/>
    <w:rsid w:val="00C17DC0"/>
    <w:rsid w:val="00C352D9"/>
    <w:rsid w:val="00C8056A"/>
    <w:rsid w:val="00C878DA"/>
    <w:rsid w:val="00CB54A6"/>
    <w:rsid w:val="00CD1CCF"/>
    <w:rsid w:val="00CE1FC1"/>
    <w:rsid w:val="00D0416E"/>
    <w:rsid w:val="00D44969"/>
    <w:rsid w:val="00DF5FCE"/>
    <w:rsid w:val="00E8045F"/>
    <w:rsid w:val="00ED47BC"/>
    <w:rsid w:val="00ED601E"/>
    <w:rsid w:val="00F142E4"/>
    <w:rsid w:val="00F16576"/>
    <w:rsid w:val="00F55290"/>
    <w:rsid w:val="00F57932"/>
    <w:rsid w:val="00F63A54"/>
    <w:rsid w:val="00FA070F"/>
    <w:rsid w:val="00FD47FD"/>
    <w:rsid w:val="00FE3F97"/>
    <w:rsid w:val="00FF2640"/>
    <w:rsid w:val="0268D624"/>
    <w:rsid w:val="04F2C964"/>
    <w:rsid w:val="05B3C017"/>
    <w:rsid w:val="05E78220"/>
    <w:rsid w:val="0617D066"/>
    <w:rsid w:val="06476310"/>
    <w:rsid w:val="084D4761"/>
    <w:rsid w:val="095EE044"/>
    <w:rsid w:val="0A3AA9F7"/>
    <w:rsid w:val="0B1AD433"/>
    <w:rsid w:val="0B5E9C32"/>
    <w:rsid w:val="0B9E9AF3"/>
    <w:rsid w:val="0BA448E7"/>
    <w:rsid w:val="0CAEA386"/>
    <w:rsid w:val="0D723822"/>
    <w:rsid w:val="0D9171FB"/>
    <w:rsid w:val="0DD67413"/>
    <w:rsid w:val="0ED63BB5"/>
    <w:rsid w:val="10027AAB"/>
    <w:rsid w:val="10854ABE"/>
    <w:rsid w:val="118A15B7"/>
    <w:rsid w:val="13019F6A"/>
    <w:rsid w:val="130AB371"/>
    <w:rsid w:val="1482766E"/>
    <w:rsid w:val="1552AFB3"/>
    <w:rsid w:val="16549BF2"/>
    <w:rsid w:val="16657460"/>
    <w:rsid w:val="17C063B1"/>
    <w:rsid w:val="1939CBCA"/>
    <w:rsid w:val="194A0A8A"/>
    <w:rsid w:val="19841F96"/>
    <w:rsid w:val="1A7FA7F2"/>
    <w:rsid w:val="1AB3BD02"/>
    <w:rsid w:val="1AE7A058"/>
    <w:rsid w:val="1CBB8D87"/>
    <w:rsid w:val="1E575DE8"/>
    <w:rsid w:val="1EF61C97"/>
    <w:rsid w:val="1F532538"/>
    <w:rsid w:val="20AB131F"/>
    <w:rsid w:val="2176091E"/>
    <w:rsid w:val="21A82707"/>
    <w:rsid w:val="23F25DCA"/>
    <w:rsid w:val="2469EDE7"/>
    <w:rsid w:val="258D7ED8"/>
    <w:rsid w:val="25F83CEA"/>
    <w:rsid w:val="26A0D05F"/>
    <w:rsid w:val="26C11DB0"/>
    <w:rsid w:val="27627A8F"/>
    <w:rsid w:val="27988FBE"/>
    <w:rsid w:val="282096AB"/>
    <w:rsid w:val="28B74954"/>
    <w:rsid w:val="296E6768"/>
    <w:rsid w:val="2985B0A0"/>
    <w:rsid w:val="2A1DD74F"/>
    <w:rsid w:val="2A4B048F"/>
    <w:rsid w:val="2C82F18F"/>
    <w:rsid w:val="2CF1BA0D"/>
    <w:rsid w:val="2D994010"/>
    <w:rsid w:val="2DA72E76"/>
    <w:rsid w:val="2E3BA726"/>
    <w:rsid w:val="2EAEB9FB"/>
    <w:rsid w:val="31DD27E2"/>
    <w:rsid w:val="3288C1EA"/>
    <w:rsid w:val="33B1ADBE"/>
    <w:rsid w:val="34CFD9A4"/>
    <w:rsid w:val="34E14B2A"/>
    <w:rsid w:val="3676E760"/>
    <w:rsid w:val="375B3B71"/>
    <w:rsid w:val="37D6F4ED"/>
    <w:rsid w:val="38035BF2"/>
    <w:rsid w:val="386BF684"/>
    <w:rsid w:val="38CDF2DF"/>
    <w:rsid w:val="3978E1D4"/>
    <w:rsid w:val="3A1B8DEC"/>
    <w:rsid w:val="3BB41C1A"/>
    <w:rsid w:val="3CA4FD4E"/>
    <w:rsid w:val="3CD6CD15"/>
    <w:rsid w:val="3D211619"/>
    <w:rsid w:val="3DE86829"/>
    <w:rsid w:val="3E9D829C"/>
    <w:rsid w:val="43B6CBF4"/>
    <w:rsid w:val="44825976"/>
    <w:rsid w:val="46514856"/>
    <w:rsid w:val="46AAAABD"/>
    <w:rsid w:val="472B3652"/>
    <w:rsid w:val="4731D52A"/>
    <w:rsid w:val="476951F7"/>
    <w:rsid w:val="48652A06"/>
    <w:rsid w:val="495660B7"/>
    <w:rsid w:val="4969D8C7"/>
    <w:rsid w:val="496AE093"/>
    <w:rsid w:val="4B007116"/>
    <w:rsid w:val="4B652302"/>
    <w:rsid w:val="4C340BF7"/>
    <w:rsid w:val="4C476752"/>
    <w:rsid w:val="4C96076C"/>
    <w:rsid w:val="4CE3E185"/>
    <w:rsid w:val="4D0A6E5F"/>
    <w:rsid w:val="4D57354F"/>
    <w:rsid w:val="4FA471E6"/>
    <w:rsid w:val="509519B9"/>
    <w:rsid w:val="51BCDF9F"/>
    <w:rsid w:val="53A3AA58"/>
    <w:rsid w:val="552602CF"/>
    <w:rsid w:val="55AC52DB"/>
    <w:rsid w:val="56AE4EE0"/>
    <w:rsid w:val="579FBE84"/>
    <w:rsid w:val="590A3E1C"/>
    <w:rsid w:val="598DD20B"/>
    <w:rsid w:val="5A04FB9E"/>
    <w:rsid w:val="5A0A8CF7"/>
    <w:rsid w:val="5A3DED17"/>
    <w:rsid w:val="5A976997"/>
    <w:rsid w:val="5B1BC0A8"/>
    <w:rsid w:val="5C41AC0D"/>
    <w:rsid w:val="5E0D8EDF"/>
    <w:rsid w:val="5FECF139"/>
    <w:rsid w:val="608B7E13"/>
    <w:rsid w:val="60DFEC05"/>
    <w:rsid w:val="60EF0582"/>
    <w:rsid w:val="60FB913A"/>
    <w:rsid w:val="64D6A138"/>
    <w:rsid w:val="674B6CAB"/>
    <w:rsid w:val="68C180A9"/>
    <w:rsid w:val="68FE6A4D"/>
    <w:rsid w:val="69351835"/>
    <w:rsid w:val="6A53E29B"/>
    <w:rsid w:val="6A8D5F36"/>
    <w:rsid w:val="6A97B8C8"/>
    <w:rsid w:val="6C46C7D1"/>
    <w:rsid w:val="6D1E4042"/>
    <w:rsid w:val="6D8F5AC9"/>
    <w:rsid w:val="6DA2A59C"/>
    <w:rsid w:val="6EE7632B"/>
    <w:rsid w:val="6F6B29EB"/>
    <w:rsid w:val="6FDB261E"/>
    <w:rsid w:val="707DF682"/>
    <w:rsid w:val="7083338C"/>
    <w:rsid w:val="730DF876"/>
    <w:rsid w:val="76CE2E62"/>
    <w:rsid w:val="76F6CB2E"/>
    <w:rsid w:val="78D29D6C"/>
    <w:rsid w:val="78FF005A"/>
    <w:rsid w:val="79712591"/>
    <w:rsid w:val="7B3A49EE"/>
    <w:rsid w:val="7B99F116"/>
    <w:rsid w:val="7E04345C"/>
    <w:rsid w:val="7EC81EDF"/>
    <w:rsid w:val="7ED3157A"/>
    <w:rsid w:val="7F0B6D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EB9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7F5B"/>
    <w:pPr>
      <w:keepNext/>
      <w:keepLines/>
      <w:spacing w:before="240" w:after="0" w:line="240" w:lineRule="auto"/>
      <w:jc w:val="center"/>
      <w:outlineLvl w:val="0"/>
    </w:pPr>
    <w:rPr>
      <w:rFonts w:ascii="Arial" w:eastAsia="Arial" w:hAnsi="Arial" w:cs="Arial"/>
      <w:b/>
      <w:bCs/>
      <w:sz w:val="36"/>
      <w:szCs w:val="32"/>
    </w:rPr>
  </w:style>
  <w:style w:type="paragraph" w:styleId="Heading2">
    <w:name w:val="heading 2"/>
    <w:basedOn w:val="Normal"/>
    <w:next w:val="Normal"/>
    <w:link w:val="Heading2Char"/>
    <w:uiPriority w:val="9"/>
    <w:unhideWhenUsed/>
    <w:qFormat/>
    <w:rsid w:val="00ED601E"/>
    <w:pPr>
      <w:keepNext/>
      <w:keepLines/>
      <w:spacing w:before="240" w:after="240" w:line="240" w:lineRule="auto"/>
      <w:outlineLvl w:val="1"/>
    </w:pPr>
    <w:rPr>
      <w:rFonts w:ascii="Arial" w:eastAsia="Arial" w:hAnsi="Arial" w:cs="Arial"/>
      <w:b/>
      <w:bCs/>
      <w:sz w:val="32"/>
      <w:szCs w:val="32"/>
    </w:rPr>
  </w:style>
  <w:style w:type="paragraph" w:styleId="Heading3">
    <w:name w:val="heading 3"/>
    <w:basedOn w:val="Normal"/>
    <w:next w:val="Normal"/>
    <w:link w:val="Heading3Char"/>
    <w:uiPriority w:val="9"/>
    <w:unhideWhenUsed/>
    <w:qFormat/>
    <w:rsid w:val="00ED601E"/>
    <w:pPr>
      <w:keepNext/>
      <w:keepLines/>
      <w:spacing w:before="240" w:after="240" w:line="240" w:lineRule="auto"/>
      <w:outlineLvl w:val="2"/>
    </w:pPr>
    <w:rPr>
      <w:rFonts w:ascii="Arial" w:eastAsia="Arial" w:hAnsi="Arial" w:cs="Arial"/>
      <w:b/>
      <w:bCs/>
      <w:sz w:val="28"/>
      <w:szCs w:val="28"/>
    </w:rPr>
  </w:style>
  <w:style w:type="paragraph" w:styleId="Heading4">
    <w:name w:val="heading 4"/>
    <w:basedOn w:val="Normal"/>
    <w:next w:val="Normal"/>
    <w:link w:val="Heading4Char"/>
    <w:uiPriority w:val="9"/>
    <w:unhideWhenUsed/>
    <w:qFormat/>
    <w:rsid w:val="00ED601E"/>
    <w:pPr>
      <w:spacing w:before="240" w:after="240" w:line="240" w:lineRule="auto"/>
      <w:ind w:left="720"/>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F5B"/>
    <w:rPr>
      <w:rFonts w:ascii="Arial" w:eastAsia="Arial" w:hAnsi="Arial" w:cs="Arial"/>
      <w:b/>
      <w:bCs/>
      <w:sz w:val="36"/>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ED601E"/>
    <w:rPr>
      <w:rFonts w:ascii="Arial" w:eastAsia="Arial" w:hAnsi="Arial" w:cs="Arial"/>
      <w:b/>
      <w:bCs/>
      <w:sz w:val="32"/>
      <w:szCs w:val="32"/>
    </w:rPr>
  </w:style>
  <w:style w:type="character" w:customStyle="1" w:styleId="Heading3Char">
    <w:name w:val="Heading 3 Char"/>
    <w:basedOn w:val="DefaultParagraphFont"/>
    <w:link w:val="Heading3"/>
    <w:uiPriority w:val="9"/>
    <w:rsid w:val="00ED601E"/>
    <w:rPr>
      <w:rFonts w:ascii="Arial" w:eastAsia="Arial" w:hAnsi="Arial" w:cs="Arial"/>
      <w:b/>
      <w:bCs/>
      <w:sz w:val="28"/>
      <w:szCs w:val="28"/>
    </w:rPr>
  </w:style>
  <w:style w:type="paragraph" w:styleId="ListParagraph">
    <w:name w:val="List Paragraph"/>
    <w:basedOn w:val="Normal"/>
    <w:uiPriority w:val="34"/>
    <w:qFormat/>
    <w:pPr>
      <w:ind w:left="720"/>
      <w:contextualSpacing/>
    </w:pPr>
  </w:style>
  <w:style w:type="paragraph" w:styleId="Header">
    <w:name w:val="header"/>
    <w:basedOn w:val="Normal"/>
    <w:link w:val="HeaderChar"/>
    <w:rsid w:val="006D2E20"/>
    <w:pPr>
      <w:tabs>
        <w:tab w:val="center" w:pos="4320"/>
        <w:tab w:val="right" w:pos="8640"/>
      </w:tabs>
      <w:spacing w:after="0" w:line="240" w:lineRule="auto"/>
    </w:pPr>
    <w:rPr>
      <w:rFonts w:ascii="Arial" w:eastAsia="Times New Roman" w:hAnsi="Arial" w:cs="Tahoma"/>
      <w:i/>
      <w:iCs/>
      <w:sz w:val="24"/>
      <w:szCs w:val="24"/>
    </w:rPr>
  </w:style>
  <w:style w:type="character" w:customStyle="1" w:styleId="HeaderChar">
    <w:name w:val="Header Char"/>
    <w:basedOn w:val="DefaultParagraphFont"/>
    <w:link w:val="Header"/>
    <w:rsid w:val="006D2E20"/>
    <w:rPr>
      <w:rFonts w:ascii="Arial" w:eastAsia="Times New Roman" w:hAnsi="Arial" w:cs="Tahoma"/>
      <w:i/>
      <w:iCs/>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34718"/>
    <w:pPr>
      <w:spacing w:after="0" w:line="240" w:lineRule="auto"/>
    </w:pPr>
  </w:style>
  <w:style w:type="character" w:styleId="Hyperlink">
    <w:name w:val="Hyperlink"/>
    <w:basedOn w:val="DefaultParagraphFont"/>
    <w:uiPriority w:val="99"/>
    <w:unhideWhenUsed/>
    <w:rsid w:val="00134718"/>
    <w:rPr>
      <w:rFonts w:ascii="Arial" w:hAnsi="Arial"/>
      <w:color w:val="0000FF"/>
      <w:sz w:val="24"/>
      <w:u w:val="single"/>
    </w:rPr>
  </w:style>
  <w:style w:type="character" w:customStyle="1" w:styleId="Heading4Char">
    <w:name w:val="Heading 4 Char"/>
    <w:basedOn w:val="DefaultParagraphFont"/>
    <w:link w:val="Heading4"/>
    <w:uiPriority w:val="9"/>
    <w:rsid w:val="00ED601E"/>
    <w:rPr>
      <w:rFonts w:ascii="Arial" w:eastAsia="Arial" w:hAnsi="Arial" w:cs="Arial"/>
      <w:b/>
      <w:bCs/>
      <w:sz w:val="24"/>
      <w:szCs w:val="24"/>
    </w:rPr>
  </w:style>
  <w:style w:type="paragraph" w:styleId="CommentSubject">
    <w:name w:val="annotation subject"/>
    <w:basedOn w:val="CommentText"/>
    <w:next w:val="CommentText"/>
    <w:link w:val="CommentSubjectChar"/>
    <w:uiPriority w:val="99"/>
    <w:semiHidden/>
    <w:unhideWhenUsed/>
    <w:rsid w:val="008522F4"/>
    <w:rPr>
      <w:b/>
      <w:bCs/>
    </w:rPr>
  </w:style>
  <w:style w:type="character" w:customStyle="1" w:styleId="CommentSubjectChar">
    <w:name w:val="Comment Subject Char"/>
    <w:basedOn w:val="CommentTextChar"/>
    <w:link w:val="CommentSubject"/>
    <w:uiPriority w:val="99"/>
    <w:semiHidden/>
    <w:rsid w:val="008522F4"/>
    <w:rPr>
      <w:b/>
      <w:bCs/>
      <w:sz w:val="20"/>
      <w:szCs w:val="20"/>
    </w:rPr>
  </w:style>
  <w:style w:type="paragraph" w:styleId="Footer">
    <w:name w:val="footer"/>
    <w:basedOn w:val="Normal"/>
    <w:link w:val="FooterChar"/>
    <w:uiPriority w:val="99"/>
    <w:unhideWhenUsed/>
    <w:rsid w:val="00FF26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87801">
      <w:bodyDiv w:val="1"/>
      <w:marLeft w:val="0"/>
      <w:marRight w:val="0"/>
      <w:marTop w:val="0"/>
      <w:marBottom w:val="0"/>
      <w:divBdr>
        <w:top w:val="none" w:sz="0" w:space="0" w:color="auto"/>
        <w:left w:val="none" w:sz="0" w:space="0" w:color="auto"/>
        <w:bottom w:val="none" w:sz="0" w:space="0" w:color="auto"/>
        <w:right w:val="none" w:sz="0" w:space="0" w:color="auto"/>
      </w:divBdr>
    </w:div>
    <w:div w:id="257257505">
      <w:bodyDiv w:val="1"/>
      <w:marLeft w:val="0"/>
      <w:marRight w:val="0"/>
      <w:marTop w:val="0"/>
      <w:marBottom w:val="0"/>
      <w:divBdr>
        <w:top w:val="none" w:sz="0" w:space="0" w:color="auto"/>
        <w:left w:val="none" w:sz="0" w:space="0" w:color="auto"/>
        <w:bottom w:val="none" w:sz="0" w:space="0" w:color="auto"/>
        <w:right w:val="none" w:sz="0" w:space="0" w:color="auto"/>
      </w:divBdr>
    </w:div>
    <w:div w:id="679622398">
      <w:bodyDiv w:val="1"/>
      <w:marLeft w:val="0"/>
      <w:marRight w:val="0"/>
      <w:marTop w:val="0"/>
      <w:marBottom w:val="0"/>
      <w:divBdr>
        <w:top w:val="none" w:sz="0" w:space="0" w:color="auto"/>
        <w:left w:val="none" w:sz="0" w:space="0" w:color="auto"/>
        <w:bottom w:val="none" w:sz="0" w:space="0" w:color="auto"/>
        <w:right w:val="none" w:sz="0" w:space="0" w:color="auto"/>
      </w:divBdr>
      <w:divsChild>
        <w:div w:id="654531683">
          <w:marLeft w:val="0"/>
          <w:marRight w:val="0"/>
          <w:marTop w:val="0"/>
          <w:marBottom w:val="0"/>
          <w:divBdr>
            <w:top w:val="none" w:sz="0" w:space="0" w:color="auto"/>
            <w:left w:val="none" w:sz="0" w:space="0" w:color="auto"/>
            <w:bottom w:val="none" w:sz="0" w:space="0" w:color="auto"/>
            <w:right w:val="none" w:sz="0" w:space="0" w:color="auto"/>
          </w:divBdr>
          <w:divsChild>
            <w:div w:id="1792749342">
              <w:marLeft w:val="0"/>
              <w:marRight w:val="0"/>
              <w:marTop w:val="0"/>
              <w:marBottom w:val="0"/>
              <w:divBdr>
                <w:top w:val="none" w:sz="0" w:space="0" w:color="auto"/>
                <w:left w:val="none" w:sz="0" w:space="0" w:color="auto"/>
                <w:bottom w:val="none" w:sz="0" w:space="0" w:color="auto"/>
                <w:right w:val="none" w:sz="0" w:space="0" w:color="auto"/>
              </w:divBdr>
            </w:div>
          </w:divsChild>
        </w:div>
        <w:div w:id="1983658577">
          <w:marLeft w:val="0"/>
          <w:marRight w:val="0"/>
          <w:marTop w:val="0"/>
          <w:marBottom w:val="0"/>
          <w:divBdr>
            <w:top w:val="none" w:sz="0" w:space="0" w:color="auto"/>
            <w:left w:val="none" w:sz="0" w:space="0" w:color="auto"/>
            <w:bottom w:val="none" w:sz="0" w:space="0" w:color="auto"/>
            <w:right w:val="none" w:sz="0" w:space="0" w:color="auto"/>
          </w:divBdr>
          <w:divsChild>
            <w:div w:id="1907957905">
              <w:marLeft w:val="0"/>
              <w:marRight w:val="0"/>
              <w:marTop w:val="0"/>
              <w:marBottom w:val="0"/>
              <w:divBdr>
                <w:top w:val="none" w:sz="0" w:space="0" w:color="auto"/>
                <w:left w:val="none" w:sz="0" w:space="0" w:color="auto"/>
                <w:bottom w:val="none" w:sz="0" w:space="0" w:color="auto"/>
                <w:right w:val="none" w:sz="0" w:space="0" w:color="auto"/>
              </w:divBdr>
            </w:div>
          </w:divsChild>
        </w:div>
        <w:div w:id="2016108145">
          <w:marLeft w:val="0"/>
          <w:marRight w:val="0"/>
          <w:marTop w:val="0"/>
          <w:marBottom w:val="0"/>
          <w:divBdr>
            <w:top w:val="none" w:sz="0" w:space="0" w:color="auto"/>
            <w:left w:val="none" w:sz="0" w:space="0" w:color="auto"/>
            <w:bottom w:val="none" w:sz="0" w:space="0" w:color="auto"/>
            <w:right w:val="none" w:sz="0" w:space="0" w:color="auto"/>
          </w:divBdr>
          <w:divsChild>
            <w:div w:id="1155799859">
              <w:marLeft w:val="0"/>
              <w:marRight w:val="0"/>
              <w:marTop w:val="0"/>
              <w:marBottom w:val="0"/>
              <w:divBdr>
                <w:top w:val="none" w:sz="0" w:space="0" w:color="auto"/>
                <w:left w:val="none" w:sz="0" w:space="0" w:color="auto"/>
                <w:bottom w:val="none" w:sz="0" w:space="0" w:color="auto"/>
                <w:right w:val="none" w:sz="0" w:space="0" w:color="auto"/>
              </w:divBdr>
            </w:div>
          </w:divsChild>
        </w:div>
        <w:div w:id="949359407">
          <w:marLeft w:val="0"/>
          <w:marRight w:val="0"/>
          <w:marTop w:val="0"/>
          <w:marBottom w:val="0"/>
          <w:divBdr>
            <w:top w:val="none" w:sz="0" w:space="0" w:color="auto"/>
            <w:left w:val="none" w:sz="0" w:space="0" w:color="auto"/>
            <w:bottom w:val="none" w:sz="0" w:space="0" w:color="auto"/>
            <w:right w:val="none" w:sz="0" w:space="0" w:color="auto"/>
          </w:divBdr>
          <w:divsChild>
            <w:div w:id="677580712">
              <w:marLeft w:val="0"/>
              <w:marRight w:val="0"/>
              <w:marTop w:val="0"/>
              <w:marBottom w:val="0"/>
              <w:divBdr>
                <w:top w:val="none" w:sz="0" w:space="0" w:color="auto"/>
                <w:left w:val="none" w:sz="0" w:space="0" w:color="auto"/>
                <w:bottom w:val="none" w:sz="0" w:space="0" w:color="auto"/>
                <w:right w:val="none" w:sz="0" w:space="0" w:color="auto"/>
              </w:divBdr>
            </w:div>
          </w:divsChild>
        </w:div>
        <w:div w:id="2100517038">
          <w:marLeft w:val="0"/>
          <w:marRight w:val="0"/>
          <w:marTop w:val="0"/>
          <w:marBottom w:val="0"/>
          <w:divBdr>
            <w:top w:val="none" w:sz="0" w:space="0" w:color="auto"/>
            <w:left w:val="none" w:sz="0" w:space="0" w:color="auto"/>
            <w:bottom w:val="none" w:sz="0" w:space="0" w:color="auto"/>
            <w:right w:val="none" w:sz="0" w:space="0" w:color="auto"/>
          </w:divBdr>
          <w:divsChild>
            <w:div w:id="271938958">
              <w:marLeft w:val="0"/>
              <w:marRight w:val="0"/>
              <w:marTop w:val="0"/>
              <w:marBottom w:val="0"/>
              <w:divBdr>
                <w:top w:val="none" w:sz="0" w:space="0" w:color="auto"/>
                <w:left w:val="none" w:sz="0" w:space="0" w:color="auto"/>
                <w:bottom w:val="none" w:sz="0" w:space="0" w:color="auto"/>
                <w:right w:val="none" w:sz="0" w:space="0" w:color="auto"/>
              </w:divBdr>
            </w:div>
          </w:divsChild>
        </w:div>
        <w:div w:id="2014338815">
          <w:marLeft w:val="0"/>
          <w:marRight w:val="0"/>
          <w:marTop w:val="0"/>
          <w:marBottom w:val="0"/>
          <w:divBdr>
            <w:top w:val="none" w:sz="0" w:space="0" w:color="auto"/>
            <w:left w:val="none" w:sz="0" w:space="0" w:color="auto"/>
            <w:bottom w:val="none" w:sz="0" w:space="0" w:color="auto"/>
            <w:right w:val="none" w:sz="0" w:space="0" w:color="auto"/>
          </w:divBdr>
          <w:divsChild>
            <w:div w:id="825777712">
              <w:marLeft w:val="0"/>
              <w:marRight w:val="0"/>
              <w:marTop w:val="0"/>
              <w:marBottom w:val="0"/>
              <w:divBdr>
                <w:top w:val="none" w:sz="0" w:space="0" w:color="auto"/>
                <w:left w:val="none" w:sz="0" w:space="0" w:color="auto"/>
                <w:bottom w:val="none" w:sz="0" w:space="0" w:color="auto"/>
                <w:right w:val="none" w:sz="0" w:space="0" w:color="auto"/>
              </w:divBdr>
            </w:div>
          </w:divsChild>
        </w:div>
        <w:div w:id="1303578139">
          <w:marLeft w:val="0"/>
          <w:marRight w:val="0"/>
          <w:marTop w:val="0"/>
          <w:marBottom w:val="0"/>
          <w:divBdr>
            <w:top w:val="none" w:sz="0" w:space="0" w:color="auto"/>
            <w:left w:val="none" w:sz="0" w:space="0" w:color="auto"/>
            <w:bottom w:val="none" w:sz="0" w:space="0" w:color="auto"/>
            <w:right w:val="none" w:sz="0" w:space="0" w:color="auto"/>
          </w:divBdr>
          <w:divsChild>
            <w:div w:id="1983653913">
              <w:marLeft w:val="0"/>
              <w:marRight w:val="0"/>
              <w:marTop w:val="0"/>
              <w:marBottom w:val="0"/>
              <w:divBdr>
                <w:top w:val="none" w:sz="0" w:space="0" w:color="auto"/>
                <w:left w:val="none" w:sz="0" w:space="0" w:color="auto"/>
                <w:bottom w:val="none" w:sz="0" w:space="0" w:color="auto"/>
                <w:right w:val="none" w:sz="0" w:space="0" w:color="auto"/>
              </w:divBdr>
            </w:div>
          </w:divsChild>
        </w:div>
        <w:div w:id="171845078">
          <w:marLeft w:val="0"/>
          <w:marRight w:val="0"/>
          <w:marTop w:val="0"/>
          <w:marBottom w:val="0"/>
          <w:divBdr>
            <w:top w:val="none" w:sz="0" w:space="0" w:color="auto"/>
            <w:left w:val="none" w:sz="0" w:space="0" w:color="auto"/>
            <w:bottom w:val="none" w:sz="0" w:space="0" w:color="auto"/>
            <w:right w:val="none" w:sz="0" w:space="0" w:color="auto"/>
          </w:divBdr>
          <w:divsChild>
            <w:div w:id="1036544655">
              <w:marLeft w:val="0"/>
              <w:marRight w:val="0"/>
              <w:marTop w:val="0"/>
              <w:marBottom w:val="0"/>
              <w:divBdr>
                <w:top w:val="none" w:sz="0" w:space="0" w:color="auto"/>
                <w:left w:val="none" w:sz="0" w:space="0" w:color="auto"/>
                <w:bottom w:val="none" w:sz="0" w:space="0" w:color="auto"/>
                <w:right w:val="none" w:sz="0" w:space="0" w:color="auto"/>
              </w:divBdr>
            </w:div>
          </w:divsChild>
        </w:div>
        <w:div w:id="1049450028">
          <w:marLeft w:val="0"/>
          <w:marRight w:val="0"/>
          <w:marTop w:val="0"/>
          <w:marBottom w:val="0"/>
          <w:divBdr>
            <w:top w:val="none" w:sz="0" w:space="0" w:color="auto"/>
            <w:left w:val="none" w:sz="0" w:space="0" w:color="auto"/>
            <w:bottom w:val="none" w:sz="0" w:space="0" w:color="auto"/>
            <w:right w:val="none" w:sz="0" w:space="0" w:color="auto"/>
          </w:divBdr>
          <w:divsChild>
            <w:div w:id="560601301">
              <w:marLeft w:val="0"/>
              <w:marRight w:val="0"/>
              <w:marTop w:val="0"/>
              <w:marBottom w:val="0"/>
              <w:divBdr>
                <w:top w:val="none" w:sz="0" w:space="0" w:color="auto"/>
                <w:left w:val="none" w:sz="0" w:space="0" w:color="auto"/>
                <w:bottom w:val="none" w:sz="0" w:space="0" w:color="auto"/>
                <w:right w:val="none" w:sz="0" w:space="0" w:color="auto"/>
              </w:divBdr>
            </w:div>
          </w:divsChild>
        </w:div>
        <w:div w:id="2065133560">
          <w:marLeft w:val="0"/>
          <w:marRight w:val="0"/>
          <w:marTop w:val="0"/>
          <w:marBottom w:val="0"/>
          <w:divBdr>
            <w:top w:val="none" w:sz="0" w:space="0" w:color="auto"/>
            <w:left w:val="none" w:sz="0" w:space="0" w:color="auto"/>
            <w:bottom w:val="none" w:sz="0" w:space="0" w:color="auto"/>
            <w:right w:val="none" w:sz="0" w:space="0" w:color="auto"/>
          </w:divBdr>
          <w:divsChild>
            <w:div w:id="1710909904">
              <w:marLeft w:val="0"/>
              <w:marRight w:val="0"/>
              <w:marTop w:val="0"/>
              <w:marBottom w:val="0"/>
              <w:divBdr>
                <w:top w:val="none" w:sz="0" w:space="0" w:color="auto"/>
                <w:left w:val="none" w:sz="0" w:space="0" w:color="auto"/>
                <w:bottom w:val="none" w:sz="0" w:space="0" w:color="auto"/>
                <w:right w:val="none" w:sz="0" w:space="0" w:color="auto"/>
              </w:divBdr>
            </w:div>
          </w:divsChild>
        </w:div>
        <w:div w:id="1083064405">
          <w:marLeft w:val="0"/>
          <w:marRight w:val="0"/>
          <w:marTop w:val="0"/>
          <w:marBottom w:val="0"/>
          <w:divBdr>
            <w:top w:val="none" w:sz="0" w:space="0" w:color="auto"/>
            <w:left w:val="none" w:sz="0" w:space="0" w:color="auto"/>
            <w:bottom w:val="none" w:sz="0" w:space="0" w:color="auto"/>
            <w:right w:val="none" w:sz="0" w:space="0" w:color="auto"/>
          </w:divBdr>
          <w:divsChild>
            <w:div w:id="340469451">
              <w:marLeft w:val="0"/>
              <w:marRight w:val="0"/>
              <w:marTop w:val="0"/>
              <w:marBottom w:val="0"/>
              <w:divBdr>
                <w:top w:val="none" w:sz="0" w:space="0" w:color="auto"/>
                <w:left w:val="none" w:sz="0" w:space="0" w:color="auto"/>
                <w:bottom w:val="none" w:sz="0" w:space="0" w:color="auto"/>
                <w:right w:val="none" w:sz="0" w:space="0" w:color="auto"/>
              </w:divBdr>
            </w:div>
          </w:divsChild>
        </w:div>
        <w:div w:id="472869021">
          <w:marLeft w:val="0"/>
          <w:marRight w:val="0"/>
          <w:marTop w:val="0"/>
          <w:marBottom w:val="0"/>
          <w:divBdr>
            <w:top w:val="none" w:sz="0" w:space="0" w:color="auto"/>
            <w:left w:val="none" w:sz="0" w:space="0" w:color="auto"/>
            <w:bottom w:val="none" w:sz="0" w:space="0" w:color="auto"/>
            <w:right w:val="none" w:sz="0" w:space="0" w:color="auto"/>
          </w:divBdr>
          <w:divsChild>
            <w:div w:id="407651153">
              <w:marLeft w:val="0"/>
              <w:marRight w:val="0"/>
              <w:marTop w:val="0"/>
              <w:marBottom w:val="0"/>
              <w:divBdr>
                <w:top w:val="none" w:sz="0" w:space="0" w:color="auto"/>
                <w:left w:val="none" w:sz="0" w:space="0" w:color="auto"/>
                <w:bottom w:val="none" w:sz="0" w:space="0" w:color="auto"/>
                <w:right w:val="none" w:sz="0" w:space="0" w:color="auto"/>
              </w:divBdr>
            </w:div>
          </w:divsChild>
        </w:div>
        <w:div w:id="1471559118">
          <w:marLeft w:val="0"/>
          <w:marRight w:val="0"/>
          <w:marTop w:val="0"/>
          <w:marBottom w:val="0"/>
          <w:divBdr>
            <w:top w:val="none" w:sz="0" w:space="0" w:color="auto"/>
            <w:left w:val="none" w:sz="0" w:space="0" w:color="auto"/>
            <w:bottom w:val="none" w:sz="0" w:space="0" w:color="auto"/>
            <w:right w:val="none" w:sz="0" w:space="0" w:color="auto"/>
          </w:divBdr>
          <w:divsChild>
            <w:div w:id="1903439781">
              <w:marLeft w:val="0"/>
              <w:marRight w:val="0"/>
              <w:marTop w:val="0"/>
              <w:marBottom w:val="0"/>
              <w:divBdr>
                <w:top w:val="none" w:sz="0" w:space="0" w:color="auto"/>
                <w:left w:val="none" w:sz="0" w:space="0" w:color="auto"/>
                <w:bottom w:val="none" w:sz="0" w:space="0" w:color="auto"/>
                <w:right w:val="none" w:sz="0" w:space="0" w:color="auto"/>
              </w:divBdr>
            </w:div>
          </w:divsChild>
        </w:div>
        <w:div w:id="115222697">
          <w:marLeft w:val="0"/>
          <w:marRight w:val="0"/>
          <w:marTop w:val="0"/>
          <w:marBottom w:val="0"/>
          <w:divBdr>
            <w:top w:val="none" w:sz="0" w:space="0" w:color="auto"/>
            <w:left w:val="none" w:sz="0" w:space="0" w:color="auto"/>
            <w:bottom w:val="none" w:sz="0" w:space="0" w:color="auto"/>
            <w:right w:val="none" w:sz="0" w:space="0" w:color="auto"/>
          </w:divBdr>
          <w:divsChild>
            <w:div w:id="645741382">
              <w:marLeft w:val="0"/>
              <w:marRight w:val="0"/>
              <w:marTop w:val="0"/>
              <w:marBottom w:val="0"/>
              <w:divBdr>
                <w:top w:val="none" w:sz="0" w:space="0" w:color="auto"/>
                <w:left w:val="none" w:sz="0" w:space="0" w:color="auto"/>
                <w:bottom w:val="none" w:sz="0" w:space="0" w:color="auto"/>
                <w:right w:val="none" w:sz="0" w:space="0" w:color="auto"/>
              </w:divBdr>
            </w:div>
          </w:divsChild>
        </w:div>
        <w:div w:id="1399747516">
          <w:marLeft w:val="0"/>
          <w:marRight w:val="0"/>
          <w:marTop w:val="0"/>
          <w:marBottom w:val="0"/>
          <w:divBdr>
            <w:top w:val="none" w:sz="0" w:space="0" w:color="auto"/>
            <w:left w:val="none" w:sz="0" w:space="0" w:color="auto"/>
            <w:bottom w:val="none" w:sz="0" w:space="0" w:color="auto"/>
            <w:right w:val="none" w:sz="0" w:space="0" w:color="auto"/>
          </w:divBdr>
          <w:divsChild>
            <w:div w:id="1588884340">
              <w:marLeft w:val="0"/>
              <w:marRight w:val="0"/>
              <w:marTop w:val="0"/>
              <w:marBottom w:val="0"/>
              <w:divBdr>
                <w:top w:val="none" w:sz="0" w:space="0" w:color="auto"/>
                <w:left w:val="none" w:sz="0" w:space="0" w:color="auto"/>
                <w:bottom w:val="none" w:sz="0" w:space="0" w:color="auto"/>
                <w:right w:val="none" w:sz="0" w:space="0" w:color="auto"/>
              </w:divBdr>
            </w:div>
          </w:divsChild>
        </w:div>
        <w:div w:id="375396461">
          <w:marLeft w:val="0"/>
          <w:marRight w:val="0"/>
          <w:marTop w:val="0"/>
          <w:marBottom w:val="0"/>
          <w:divBdr>
            <w:top w:val="none" w:sz="0" w:space="0" w:color="auto"/>
            <w:left w:val="none" w:sz="0" w:space="0" w:color="auto"/>
            <w:bottom w:val="none" w:sz="0" w:space="0" w:color="auto"/>
            <w:right w:val="none" w:sz="0" w:space="0" w:color="auto"/>
          </w:divBdr>
          <w:divsChild>
            <w:div w:id="619341261">
              <w:marLeft w:val="0"/>
              <w:marRight w:val="0"/>
              <w:marTop w:val="0"/>
              <w:marBottom w:val="0"/>
              <w:divBdr>
                <w:top w:val="none" w:sz="0" w:space="0" w:color="auto"/>
                <w:left w:val="none" w:sz="0" w:space="0" w:color="auto"/>
                <w:bottom w:val="none" w:sz="0" w:space="0" w:color="auto"/>
                <w:right w:val="none" w:sz="0" w:space="0" w:color="auto"/>
              </w:divBdr>
            </w:div>
          </w:divsChild>
        </w:div>
        <w:div w:id="123935448">
          <w:marLeft w:val="0"/>
          <w:marRight w:val="0"/>
          <w:marTop w:val="0"/>
          <w:marBottom w:val="0"/>
          <w:divBdr>
            <w:top w:val="none" w:sz="0" w:space="0" w:color="auto"/>
            <w:left w:val="none" w:sz="0" w:space="0" w:color="auto"/>
            <w:bottom w:val="none" w:sz="0" w:space="0" w:color="auto"/>
            <w:right w:val="none" w:sz="0" w:space="0" w:color="auto"/>
          </w:divBdr>
          <w:divsChild>
            <w:div w:id="461267601">
              <w:marLeft w:val="0"/>
              <w:marRight w:val="0"/>
              <w:marTop w:val="0"/>
              <w:marBottom w:val="0"/>
              <w:divBdr>
                <w:top w:val="none" w:sz="0" w:space="0" w:color="auto"/>
                <w:left w:val="none" w:sz="0" w:space="0" w:color="auto"/>
                <w:bottom w:val="none" w:sz="0" w:space="0" w:color="auto"/>
                <w:right w:val="none" w:sz="0" w:space="0" w:color="auto"/>
              </w:divBdr>
            </w:div>
          </w:divsChild>
        </w:div>
        <w:div w:id="1910341411">
          <w:marLeft w:val="0"/>
          <w:marRight w:val="0"/>
          <w:marTop w:val="0"/>
          <w:marBottom w:val="0"/>
          <w:divBdr>
            <w:top w:val="none" w:sz="0" w:space="0" w:color="auto"/>
            <w:left w:val="none" w:sz="0" w:space="0" w:color="auto"/>
            <w:bottom w:val="none" w:sz="0" w:space="0" w:color="auto"/>
            <w:right w:val="none" w:sz="0" w:space="0" w:color="auto"/>
          </w:divBdr>
          <w:divsChild>
            <w:div w:id="1480272578">
              <w:marLeft w:val="0"/>
              <w:marRight w:val="0"/>
              <w:marTop w:val="0"/>
              <w:marBottom w:val="0"/>
              <w:divBdr>
                <w:top w:val="none" w:sz="0" w:space="0" w:color="auto"/>
                <w:left w:val="none" w:sz="0" w:space="0" w:color="auto"/>
                <w:bottom w:val="none" w:sz="0" w:space="0" w:color="auto"/>
                <w:right w:val="none" w:sz="0" w:space="0" w:color="auto"/>
              </w:divBdr>
            </w:div>
          </w:divsChild>
        </w:div>
        <w:div w:id="1957328472">
          <w:marLeft w:val="0"/>
          <w:marRight w:val="0"/>
          <w:marTop w:val="0"/>
          <w:marBottom w:val="0"/>
          <w:divBdr>
            <w:top w:val="none" w:sz="0" w:space="0" w:color="auto"/>
            <w:left w:val="none" w:sz="0" w:space="0" w:color="auto"/>
            <w:bottom w:val="none" w:sz="0" w:space="0" w:color="auto"/>
            <w:right w:val="none" w:sz="0" w:space="0" w:color="auto"/>
          </w:divBdr>
          <w:divsChild>
            <w:div w:id="2117090491">
              <w:marLeft w:val="0"/>
              <w:marRight w:val="0"/>
              <w:marTop w:val="0"/>
              <w:marBottom w:val="0"/>
              <w:divBdr>
                <w:top w:val="none" w:sz="0" w:space="0" w:color="auto"/>
                <w:left w:val="none" w:sz="0" w:space="0" w:color="auto"/>
                <w:bottom w:val="none" w:sz="0" w:space="0" w:color="auto"/>
                <w:right w:val="none" w:sz="0" w:space="0" w:color="auto"/>
              </w:divBdr>
            </w:div>
          </w:divsChild>
        </w:div>
        <w:div w:id="434593072">
          <w:marLeft w:val="0"/>
          <w:marRight w:val="0"/>
          <w:marTop w:val="0"/>
          <w:marBottom w:val="0"/>
          <w:divBdr>
            <w:top w:val="none" w:sz="0" w:space="0" w:color="auto"/>
            <w:left w:val="none" w:sz="0" w:space="0" w:color="auto"/>
            <w:bottom w:val="none" w:sz="0" w:space="0" w:color="auto"/>
            <w:right w:val="none" w:sz="0" w:space="0" w:color="auto"/>
          </w:divBdr>
          <w:divsChild>
            <w:div w:id="873229684">
              <w:marLeft w:val="0"/>
              <w:marRight w:val="0"/>
              <w:marTop w:val="0"/>
              <w:marBottom w:val="0"/>
              <w:divBdr>
                <w:top w:val="none" w:sz="0" w:space="0" w:color="auto"/>
                <w:left w:val="none" w:sz="0" w:space="0" w:color="auto"/>
                <w:bottom w:val="none" w:sz="0" w:space="0" w:color="auto"/>
                <w:right w:val="none" w:sz="0" w:space="0" w:color="auto"/>
              </w:divBdr>
            </w:div>
          </w:divsChild>
        </w:div>
        <w:div w:id="693068817">
          <w:marLeft w:val="0"/>
          <w:marRight w:val="0"/>
          <w:marTop w:val="0"/>
          <w:marBottom w:val="0"/>
          <w:divBdr>
            <w:top w:val="none" w:sz="0" w:space="0" w:color="auto"/>
            <w:left w:val="none" w:sz="0" w:space="0" w:color="auto"/>
            <w:bottom w:val="none" w:sz="0" w:space="0" w:color="auto"/>
            <w:right w:val="none" w:sz="0" w:space="0" w:color="auto"/>
          </w:divBdr>
          <w:divsChild>
            <w:div w:id="269244713">
              <w:marLeft w:val="0"/>
              <w:marRight w:val="0"/>
              <w:marTop w:val="0"/>
              <w:marBottom w:val="0"/>
              <w:divBdr>
                <w:top w:val="none" w:sz="0" w:space="0" w:color="auto"/>
                <w:left w:val="none" w:sz="0" w:space="0" w:color="auto"/>
                <w:bottom w:val="none" w:sz="0" w:space="0" w:color="auto"/>
                <w:right w:val="none" w:sz="0" w:space="0" w:color="auto"/>
              </w:divBdr>
            </w:div>
          </w:divsChild>
        </w:div>
        <w:div w:id="1206061711">
          <w:marLeft w:val="0"/>
          <w:marRight w:val="0"/>
          <w:marTop w:val="0"/>
          <w:marBottom w:val="0"/>
          <w:divBdr>
            <w:top w:val="none" w:sz="0" w:space="0" w:color="auto"/>
            <w:left w:val="none" w:sz="0" w:space="0" w:color="auto"/>
            <w:bottom w:val="none" w:sz="0" w:space="0" w:color="auto"/>
            <w:right w:val="none" w:sz="0" w:space="0" w:color="auto"/>
          </w:divBdr>
          <w:divsChild>
            <w:div w:id="97021221">
              <w:marLeft w:val="0"/>
              <w:marRight w:val="0"/>
              <w:marTop w:val="0"/>
              <w:marBottom w:val="0"/>
              <w:divBdr>
                <w:top w:val="none" w:sz="0" w:space="0" w:color="auto"/>
                <w:left w:val="none" w:sz="0" w:space="0" w:color="auto"/>
                <w:bottom w:val="none" w:sz="0" w:space="0" w:color="auto"/>
                <w:right w:val="none" w:sz="0" w:space="0" w:color="auto"/>
              </w:divBdr>
            </w:div>
          </w:divsChild>
        </w:div>
        <w:div w:id="1073161335">
          <w:marLeft w:val="0"/>
          <w:marRight w:val="0"/>
          <w:marTop w:val="0"/>
          <w:marBottom w:val="0"/>
          <w:divBdr>
            <w:top w:val="none" w:sz="0" w:space="0" w:color="auto"/>
            <w:left w:val="none" w:sz="0" w:space="0" w:color="auto"/>
            <w:bottom w:val="none" w:sz="0" w:space="0" w:color="auto"/>
            <w:right w:val="none" w:sz="0" w:space="0" w:color="auto"/>
          </w:divBdr>
          <w:divsChild>
            <w:div w:id="323900053">
              <w:marLeft w:val="0"/>
              <w:marRight w:val="0"/>
              <w:marTop w:val="0"/>
              <w:marBottom w:val="0"/>
              <w:divBdr>
                <w:top w:val="none" w:sz="0" w:space="0" w:color="auto"/>
                <w:left w:val="none" w:sz="0" w:space="0" w:color="auto"/>
                <w:bottom w:val="none" w:sz="0" w:space="0" w:color="auto"/>
                <w:right w:val="none" w:sz="0" w:space="0" w:color="auto"/>
              </w:divBdr>
            </w:div>
          </w:divsChild>
        </w:div>
        <w:div w:id="1141576972">
          <w:marLeft w:val="0"/>
          <w:marRight w:val="0"/>
          <w:marTop w:val="0"/>
          <w:marBottom w:val="0"/>
          <w:divBdr>
            <w:top w:val="none" w:sz="0" w:space="0" w:color="auto"/>
            <w:left w:val="none" w:sz="0" w:space="0" w:color="auto"/>
            <w:bottom w:val="none" w:sz="0" w:space="0" w:color="auto"/>
            <w:right w:val="none" w:sz="0" w:space="0" w:color="auto"/>
          </w:divBdr>
          <w:divsChild>
            <w:div w:id="2137871765">
              <w:marLeft w:val="0"/>
              <w:marRight w:val="0"/>
              <w:marTop w:val="0"/>
              <w:marBottom w:val="0"/>
              <w:divBdr>
                <w:top w:val="none" w:sz="0" w:space="0" w:color="auto"/>
                <w:left w:val="none" w:sz="0" w:space="0" w:color="auto"/>
                <w:bottom w:val="none" w:sz="0" w:space="0" w:color="auto"/>
                <w:right w:val="none" w:sz="0" w:space="0" w:color="auto"/>
              </w:divBdr>
            </w:div>
          </w:divsChild>
        </w:div>
        <w:div w:id="831719185">
          <w:marLeft w:val="0"/>
          <w:marRight w:val="0"/>
          <w:marTop w:val="0"/>
          <w:marBottom w:val="0"/>
          <w:divBdr>
            <w:top w:val="none" w:sz="0" w:space="0" w:color="auto"/>
            <w:left w:val="none" w:sz="0" w:space="0" w:color="auto"/>
            <w:bottom w:val="none" w:sz="0" w:space="0" w:color="auto"/>
            <w:right w:val="none" w:sz="0" w:space="0" w:color="auto"/>
          </w:divBdr>
          <w:divsChild>
            <w:div w:id="199368107">
              <w:marLeft w:val="0"/>
              <w:marRight w:val="0"/>
              <w:marTop w:val="0"/>
              <w:marBottom w:val="0"/>
              <w:divBdr>
                <w:top w:val="none" w:sz="0" w:space="0" w:color="auto"/>
                <w:left w:val="none" w:sz="0" w:space="0" w:color="auto"/>
                <w:bottom w:val="none" w:sz="0" w:space="0" w:color="auto"/>
                <w:right w:val="none" w:sz="0" w:space="0" w:color="auto"/>
              </w:divBdr>
            </w:div>
          </w:divsChild>
        </w:div>
        <w:div w:id="118887570">
          <w:marLeft w:val="0"/>
          <w:marRight w:val="0"/>
          <w:marTop w:val="0"/>
          <w:marBottom w:val="0"/>
          <w:divBdr>
            <w:top w:val="none" w:sz="0" w:space="0" w:color="auto"/>
            <w:left w:val="none" w:sz="0" w:space="0" w:color="auto"/>
            <w:bottom w:val="none" w:sz="0" w:space="0" w:color="auto"/>
            <w:right w:val="none" w:sz="0" w:space="0" w:color="auto"/>
          </w:divBdr>
          <w:divsChild>
            <w:div w:id="690880936">
              <w:marLeft w:val="0"/>
              <w:marRight w:val="0"/>
              <w:marTop w:val="0"/>
              <w:marBottom w:val="0"/>
              <w:divBdr>
                <w:top w:val="none" w:sz="0" w:space="0" w:color="auto"/>
                <w:left w:val="none" w:sz="0" w:space="0" w:color="auto"/>
                <w:bottom w:val="none" w:sz="0" w:space="0" w:color="auto"/>
                <w:right w:val="none" w:sz="0" w:space="0" w:color="auto"/>
              </w:divBdr>
            </w:div>
          </w:divsChild>
        </w:div>
        <w:div w:id="1380666944">
          <w:marLeft w:val="0"/>
          <w:marRight w:val="0"/>
          <w:marTop w:val="0"/>
          <w:marBottom w:val="0"/>
          <w:divBdr>
            <w:top w:val="none" w:sz="0" w:space="0" w:color="auto"/>
            <w:left w:val="none" w:sz="0" w:space="0" w:color="auto"/>
            <w:bottom w:val="none" w:sz="0" w:space="0" w:color="auto"/>
            <w:right w:val="none" w:sz="0" w:space="0" w:color="auto"/>
          </w:divBdr>
          <w:divsChild>
            <w:div w:id="578100221">
              <w:marLeft w:val="0"/>
              <w:marRight w:val="0"/>
              <w:marTop w:val="0"/>
              <w:marBottom w:val="0"/>
              <w:divBdr>
                <w:top w:val="none" w:sz="0" w:space="0" w:color="auto"/>
                <w:left w:val="none" w:sz="0" w:space="0" w:color="auto"/>
                <w:bottom w:val="none" w:sz="0" w:space="0" w:color="auto"/>
                <w:right w:val="none" w:sz="0" w:space="0" w:color="auto"/>
              </w:divBdr>
            </w:div>
          </w:divsChild>
        </w:div>
        <w:div w:id="249126744">
          <w:marLeft w:val="0"/>
          <w:marRight w:val="0"/>
          <w:marTop w:val="0"/>
          <w:marBottom w:val="0"/>
          <w:divBdr>
            <w:top w:val="none" w:sz="0" w:space="0" w:color="auto"/>
            <w:left w:val="none" w:sz="0" w:space="0" w:color="auto"/>
            <w:bottom w:val="none" w:sz="0" w:space="0" w:color="auto"/>
            <w:right w:val="none" w:sz="0" w:space="0" w:color="auto"/>
          </w:divBdr>
          <w:divsChild>
            <w:div w:id="266618048">
              <w:marLeft w:val="0"/>
              <w:marRight w:val="0"/>
              <w:marTop w:val="0"/>
              <w:marBottom w:val="0"/>
              <w:divBdr>
                <w:top w:val="none" w:sz="0" w:space="0" w:color="auto"/>
                <w:left w:val="none" w:sz="0" w:space="0" w:color="auto"/>
                <w:bottom w:val="none" w:sz="0" w:space="0" w:color="auto"/>
                <w:right w:val="none" w:sz="0" w:space="0" w:color="auto"/>
              </w:divBdr>
            </w:div>
          </w:divsChild>
        </w:div>
        <w:div w:id="1887402249">
          <w:marLeft w:val="0"/>
          <w:marRight w:val="0"/>
          <w:marTop w:val="0"/>
          <w:marBottom w:val="0"/>
          <w:divBdr>
            <w:top w:val="none" w:sz="0" w:space="0" w:color="auto"/>
            <w:left w:val="none" w:sz="0" w:space="0" w:color="auto"/>
            <w:bottom w:val="none" w:sz="0" w:space="0" w:color="auto"/>
            <w:right w:val="none" w:sz="0" w:space="0" w:color="auto"/>
          </w:divBdr>
          <w:divsChild>
            <w:div w:id="1495074779">
              <w:marLeft w:val="0"/>
              <w:marRight w:val="0"/>
              <w:marTop w:val="0"/>
              <w:marBottom w:val="0"/>
              <w:divBdr>
                <w:top w:val="none" w:sz="0" w:space="0" w:color="auto"/>
                <w:left w:val="none" w:sz="0" w:space="0" w:color="auto"/>
                <w:bottom w:val="none" w:sz="0" w:space="0" w:color="auto"/>
                <w:right w:val="none" w:sz="0" w:space="0" w:color="auto"/>
              </w:divBdr>
            </w:div>
          </w:divsChild>
        </w:div>
        <w:div w:id="1535846707">
          <w:marLeft w:val="0"/>
          <w:marRight w:val="0"/>
          <w:marTop w:val="0"/>
          <w:marBottom w:val="0"/>
          <w:divBdr>
            <w:top w:val="none" w:sz="0" w:space="0" w:color="auto"/>
            <w:left w:val="none" w:sz="0" w:space="0" w:color="auto"/>
            <w:bottom w:val="none" w:sz="0" w:space="0" w:color="auto"/>
            <w:right w:val="none" w:sz="0" w:space="0" w:color="auto"/>
          </w:divBdr>
          <w:divsChild>
            <w:div w:id="2135363617">
              <w:marLeft w:val="0"/>
              <w:marRight w:val="0"/>
              <w:marTop w:val="0"/>
              <w:marBottom w:val="0"/>
              <w:divBdr>
                <w:top w:val="none" w:sz="0" w:space="0" w:color="auto"/>
                <w:left w:val="none" w:sz="0" w:space="0" w:color="auto"/>
                <w:bottom w:val="none" w:sz="0" w:space="0" w:color="auto"/>
                <w:right w:val="none" w:sz="0" w:space="0" w:color="auto"/>
              </w:divBdr>
            </w:div>
          </w:divsChild>
        </w:div>
        <w:div w:id="201748724">
          <w:marLeft w:val="0"/>
          <w:marRight w:val="0"/>
          <w:marTop w:val="0"/>
          <w:marBottom w:val="0"/>
          <w:divBdr>
            <w:top w:val="none" w:sz="0" w:space="0" w:color="auto"/>
            <w:left w:val="none" w:sz="0" w:space="0" w:color="auto"/>
            <w:bottom w:val="none" w:sz="0" w:space="0" w:color="auto"/>
            <w:right w:val="none" w:sz="0" w:space="0" w:color="auto"/>
          </w:divBdr>
          <w:divsChild>
            <w:div w:id="613748841">
              <w:marLeft w:val="0"/>
              <w:marRight w:val="0"/>
              <w:marTop w:val="0"/>
              <w:marBottom w:val="0"/>
              <w:divBdr>
                <w:top w:val="none" w:sz="0" w:space="0" w:color="auto"/>
                <w:left w:val="none" w:sz="0" w:space="0" w:color="auto"/>
                <w:bottom w:val="none" w:sz="0" w:space="0" w:color="auto"/>
                <w:right w:val="none" w:sz="0" w:space="0" w:color="auto"/>
              </w:divBdr>
            </w:div>
          </w:divsChild>
        </w:div>
        <w:div w:id="1303268251">
          <w:marLeft w:val="0"/>
          <w:marRight w:val="0"/>
          <w:marTop w:val="0"/>
          <w:marBottom w:val="0"/>
          <w:divBdr>
            <w:top w:val="none" w:sz="0" w:space="0" w:color="auto"/>
            <w:left w:val="none" w:sz="0" w:space="0" w:color="auto"/>
            <w:bottom w:val="none" w:sz="0" w:space="0" w:color="auto"/>
            <w:right w:val="none" w:sz="0" w:space="0" w:color="auto"/>
          </w:divBdr>
          <w:divsChild>
            <w:div w:id="1859349550">
              <w:marLeft w:val="0"/>
              <w:marRight w:val="0"/>
              <w:marTop w:val="0"/>
              <w:marBottom w:val="0"/>
              <w:divBdr>
                <w:top w:val="none" w:sz="0" w:space="0" w:color="auto"/>
                <w:left w:val="none" w:sz="0" w:space="0" w:color="auto"/>
                <w:bottom w:val="none" w:sz="0" w:space="0" w:color="auto"/>
                <w:right w:val="none" w:sz="0" w:space="0" w:color="auto"/>
              </w:divBdr>
            </w:div>
          </w:divsChild>
        </w:div>
        <w:div w:id="533229954">
          <w:marLeft w:val="0"/>
          <w:marRight w:val="0"/>
          <w:marTop w:val="0"/>
          <w:marBottom w:val="0"/>
          <w:divBdr>
            <w:top w:val="none" w:sz="0" w:space="0" w:color="auto"/>
            <w:left w:val="none" w:sz="0" w:space="0" w:color="auto"/>
            <w:bottom w:val="none" w:sz="0" w:space="0" w:color="auto"/>
            <w:right w:val="none" w:sz="0" w:space="0" w:color="auto"/>
          </w:divBdr>
          <w:divsChild>
            <w:div w:id="558782100">
              <w:marLeft w:val="0"/>
              <w:marRight w:val="0"/>
              <w:marTop w:val="0"/>
              <w:marBottom w:val="0"/>
              <w:divBdr>
                <w:top w:val="none" w:sz="0" w:space="0" w:color="auto"/>
                <w:left w:val="none" w:sz="0" w:space="0" w:color="auto"/>
                <w:bottom w:val="none" w:sz="0" w:space="0" w:color="auto"/>
                <w:right w:val="none" w:sz="0" w:space="0" w:color="auto"/>
              </w:divBdr>
            </w:div>
          </w:divsChild>
        </w:div>
        <w:div w:id="2094547083">
          <w:marLeft w:val="0"/>
          <w:marRight w:val="0"/>
          <w:marTop w:val="0"/>
          <w:marBottom w:val="0"/>
          <w:divBdr>
            <w:top w:val="none" w:sz="0" w:space="0" w:color="auto"/>
            <w:left w:val="none" w:sz="0" w:space="0" w:color="auto"/>
            <w:bottom w:val="none" w:sz="0" w:space="0" w:color="auto"/>
            <w:right w:val="none" w:sz="0" w:space="0" w:color="auto"/>
          </w:divBdr>
          <w:divsChild>
            <w:div w:id="557059877">
              <w:marLeft w:val="0"/>
              <w:marRight w:val="0"/>
              <w:marTop w:val="0"/>
              <w:marBottom w:val="0"/>
              <w:divBdr>
                <w:top w:val="none" w:sz="0" w:space="0" w:color="auto"/>
                <w:left w:val="none" w:sz="0" w:space="0" w:color="auto"/>
                <w:bottom w:val="none" w:sz="0" w:space="0" w:color="auto"/>
                <w:right w:val="none" w:sz="0" w:space="0" w:color="auto"/>
              </w:divBdr>
            </w:div>
          </w:divsChild>
        </w:div>
        <w:div w:id="888884360">
          <w:marLeft w:val="0"/>
          <w:marRight w:val="0"/>
          <w:marTop w:val="0"/>
          <w:marBottom w:val="0"/>
          <w:divBdr>
            <w:top w:val="none" w:sz="0" w:space="0" w:color="auto"/>
            <w:left w:val="none" w:sz="0" w:space="0" w:color="auto"/>
            <w:bottom w:val="none" w:sz="0" w:space="0" w:color="auto"/>
            <w:right w:val="none" w:sz="0" w:space="0" w:color="auto"/>
          </w:divBdr>
          <w:divsChild>
            <w:div w:id="818301665">
              <w:marLeft w:val="0"/>
              <w:marRight w:val="0"/>
              <w:marTop w:val="0"/>
              <w:marBottom w:val="0"/>
              <w:divBdr>
                <w:top w:val="none" w:sz="0" w:space="0" w:color="auto"/>
                <w:left w:val="none" w:sz="0" w:space="0" w:color="auto"/>
                <w:bottom w:val="none" w:sz="0" w:space="0" w:color="auto"/>
                <w:right w:val="none" w:sz="0" w:space="0" w:color="auto"/>
              </w:divBdr>
            </w:div>
          </w:divsChild>
        </w:div>
        <w:div w:id="1813863338">
          <w:marLeft w:val="0"/>
          <w:marRight w:val="0"/>
          <w:marTop w:val="0"/>
          <w:marBottom w:val="0"/>
          <w:divBdr>
            <w:top w:val="none" w:sz="0" w:space="0" w:color="auto"/>
            <w:left w:val="none" w:sz="0" w:space="0" w:color="auto"/>
            <w:bottom w:val="none" w:sz="0" w:space="0" w:color="auto"/>
            <w:right w:val="none" w:sz="0" w:space="0" w:color="auto"/>
          </w:divBdr>
          <w:divsChild>
            <w:div w:id="324238407">
              <w:marLeft w:val="0"/>
              <w:marRight w:val="0"/>
              <w:marTop w:val="0"/>
              <w:marBottom w:val="0"/>
              <w:divBdr>
                <w:top w:val="none" w:sz="0" w:space="0" w:color="auto"/>
                <w:left w:val="none" w:sz="0" w:space="0" w:color="auto"/>
                <w:bottom w:val="none" w:sz="0" w:space="0" w:color="auto"/>
                <w:right w:val="none" w:sz="0" w:space="0" w:color="auto"/>
              </w:divBdr>
            </w:div>
          </w:divsChild>
        </w:div>
        <w:div w:id="1207915016">
          <w:marLeft w:val="0"/>
          <w:marRight w:val="0"/>
          <w:marTop w:val="0"/>
          <w:marBottom w:val="0"/>
          <w:divBdr>
            <w:top w:val="none" w:sz="0" w:space="0" w:color="auto"/>
            <w:left w:val="none" w:sz="0" w:space="0" w:color="auto"/>
            <w:bottom w:val="none" w:sz="0" w:space="0" w:color="auto"/>
            <w:right w:val="none" w:sz="0" w:space="0" w:color="auto"/>
          </w:divBdr>
          <w:divsChild>
            <w:div w:id="490025776">
              <w:marLeft w:val="0"/>
              <w:marRight w:val="0"/>
              <w:marTop w:val="0"/>
              <w:marBottom w:val="0"/>
              <w:divBdr>
                <w:top w:val="none" w:sz="0" w:space="0" w:color="auto"/>
                <w:left w:val="none" w:sz="0" w:space="0" w:color="auto"/>
                <w:bottom w:val="none" w:sz="0" w:space="0" w:color="auto"/>
                <w:right w:val="none" w:sz="0" w:space="0" w:color="auto"/>
              </w:divBdr>
            </w:div>
          </w:divsChild>
        </w:div>
        <w:div w:id="367687899">
          <w:marLeft w:val="0"/>
          <w:marRight w:val="0"/>
          <w:marTop w:val="0"/>
          <w:marBottom w:val="0"/>
          <w:divBdr>
            <w:top w:val="none" w:sz="0" w:space="0" w:color="auto"/>
            <w:left w:val="none" w:sz="0" w:space="0" w:color="auto"/>
            <w:bottom w:val="none" w:sz="0" w:space="0" w:color="auto"/>
            <w:right w:val="none" w:sz="0" w:space="0" w:color="auto"/>
          </w:divBdr>
          <w:divsChild>
            <w:div w:id="621422288">
              <w:marLeft w:val="0"/>
              <w:marRight w:val="0"/>
              <w:marTop w:val="0"/>
              <w:marBottom w:val="0"/>
              <w:divBdr>
                <w:top w:val="none" w:sz="0" w:space="0" w:color="auto"/>
                <w:left w:val="none" w:sz="0" w:space="0" w:color="auto"/>
                <w:bottom w:val="none" w:sz="0" w:space="0" w:color="auto"/>
                <w:right w:val="none" w:sz="0" w:space="0" w:color="auto"/>
              </w:divBdr>
            </w:div>
          </w:divsChild>
        </w:div>
        <w:div w:id="1342780566">
          <w:marLeft w:val="0"/>
          <w:marRight w:val="0"/>
          <w:marTop w:val="0"/>
          <w:marBottom w:val="0"/>
          <w:divBdr>
            <w:top w:val="none" w:sz="0" w:space="0" w:color="auto"/>
            <w:left w:val="none" w:sz="0" w:space="0" w:color="auto"/>
            <w:bottom w:val="none" w:sz="0" w:space="0" w:color="auto"/>
            <w:right w:val="none" w:sz="0" w:space="0" w:color="auto"/>
          </w:divBdr>
          <w:divsChild>
            <w:div w:id="486558617">
              <w:marLeft w:val="0"/>
              <w:marRight w:val="0"/>
              <w:marTop w:val="0"/>
              <w:marBottom w:val="0"/>
              <w:divBdr>
                <w:top w:val="none" w:sz="0" w:space="0" w:color="auto"/>
                <w:left w:val="none" w:sz="0" w:space="0" w:color="auto"/>
                <w:bottom w:val="none" w:sz="0" w:space="0" w:color="auto"/>
                <w:right w:val="none" w:sz="0" w:space="0" w:color="auto"/>
              </w:divBdr>
            </w:div>
          </w:divsChild>
        </w:div>
        <w:div w:id="911161474">
          <w:marLeft w:val="0"/>
          <w:marRight w:val="0"/>
          <w:marTop w:val="0"/>
          <w:marBottom w:val="0"/>
          <w:divBdr>
            <w:top w:val="none" w:sz="0" w:space="0" w:color="auto"/>
            <w:left w:val="none" w:sz="0" w:space="0" w:color="auto"/>
            <w:bottom w:val="none" w:sz="0" w:space="0" w:color="auto"/>
            <w:right w:val="none" w:sz="0" w:space="0" w:color="auto"/>
          </w:divBdr>
          <w:divsChild>
            <w:div w:id="1685471475">
              <w:marLeft w:val="0"/>
              <w:marRight w:val="0"/>
              <w:marTop w:val="0"/>
              <w:marBottom w:val="0"/>
              <w:divBdr>
                <w:top w:val="none" w:sz="0" w:space="0" w:color="auto"/>
                <w:left w:val="none" w:sz="0" w:space="0" w:color="auto"/>
                <w:bottom w:val="none" w:sz="0" w:space="0" w:color="auto"/>
                <w:right w:val="none" w:sz="0" w:space="0" w:color="auto"/>
              </w:divBdr>
            </w:div>
          </w:divsChild>
        </w:div>
        <w:div w:id="245265414">
          <w:marLeft w:val="0"/>
          <w:marRight w:val="0"/>
          <w:marTop w:val="0"/>
          <w:marBottom w:val="0"/>
          <w:divBdr>
            <w:top w:val="none" w:sz="0" w:space="0" w:color="auto"/>
            <w:left w:val="none" w:sz="0" w:space="0" w:color="auto"/>
            <w:bottom w:val="none" w:sz="0" w:space="0" w:color="auto"/>
            <w:right w:val="none" w:sz="0" w:space="0" w:color="auto"/>
          </w:divBdr>
          <w:divsChild>
            <w:div w:id="2079279466">
              <w:marLeft w:val="0"/>
              <w:marRight w:val="0"/>
              <w:marTop w:val="0"/>
              <w:marBottom w:val="0"/>
              <w:divBdr>
                <w:top w:val="none" w:sz="0" w:space="0" w:color="auto"/>
                <w:left w:val="none" w:sz="0" w:space="0" w:color="auto"/>
                <w:bottom w:val="none" w:sz="0" w:space="0" w:color="auto"/>
                <w:right w:val="none" w:sz="0" w:space="0" w:color="auto"/>
              </w:divBdr>
            </w:div>
          </w:divsChild>
        </w:div>
        <w:div w:id="1374229994">
          <w:marLeft w:val="0"/>
          <w:marRight w:val="0"/>
          <w:marTop w:val="0"/>
          <w:marBottom w:val="0"/>
          <w:divBdr>
            <w:top w:val="none" w:sz="0" w:space="0" w:color="auto"/>
            <w:left w:val="none" w:sz="0" w:space="0" w:color="auto"/>
            <w:bottom w:val="none" w:sz="0" w:space="0" w:color="auto"/>
            <w:right w:val="none" w:sz="0" w:space="0" w:color="auto"/>
          </w:divBdr>
          <w:divsChild>
            <w:div w:id="621157240">
              <w:marLeft w:val="0"/>
              <w:marRight w:val="0"/>
              <w:marTop w:val="0"/>
              <w:marBottom w:val="0"/>
              <w:divBdr>
                <w:top w:val="none" w:sz="0" w:space="0" w:color="auto"/>
                <w:left w:val="none" w:sz="0" w:space="0" w:color="auto"/>
                <w:bottom w:val="none" w:sz="0" w:space="0" w:color="auto"/>
                <w:right w:val="none" w:sz="0" w:space="0" w:color="auto"/>
              </w:divBdr>
            </w:div>
          </w:divsChild>
        </w:div>
        <w:div w:id="1876230321">
          <w:marLeft w:val="0"/>
          <w:marRight w:val="0"/>
          <w:marTop w:val="0"/>
          <w:marBottom w:val="0"/>
          <w:divBdr>
            <w:top w:val="none" w:sz="0" w:space="0" w:color="auto"/>
            <w:left w:val="none" w:sz="0" w:space="0" w:color="auto"/>
            <w:bottom w:val="none" w:sz="0" w:space="0" w:color="auto"/>
            <w:right w:val="none" w:sz="0" w:space="0" w:color="auto"/>
          </w:divBdr>
          <w:divsChild>
            <w:div w:id="1377510192">
              <w:marLeft w:val="0"/>
              <w:marRight w:val="0"/>
              <w:marTop w:val="0"/>
              <w:marBottom w:val="0"/>
              <w:divBdr>
                <w:top w:val="none" w:sz="0" w:space="0" w:color="auto"/>
                <w:left w:val="none" w:sz="0" w:space="0" w:color="auto"/>
                <w:bottom w:val="none" w:sz="0" w:space="0" w:color="auto"/>
                <w:right w:val="none" w:sz="0" w:space="0" w:color="auto"/>
              </w:divBdr>
            </w:div>
          </w:divsChild>
        </w:div>
        <w:div w:id="833689160">
          <w:marLeft w:val="0"/>
          <w:marRight w:val="0"/>
          <w:marTop w:val="0"/>
          <w:marBottom w:val="0"/>
          <w:divBdr>
            <w:top w:val="none" w:sz="0" w:space="0" w:color="auto"/>
            <w:left w:val="none" w:sz="0" w:space="0" w:color="auto"/>
            <w:bottom w:val="none" w:sz="0" w:space="0" w:color="auto"/>
            <w:right w:val="none" w:sz="0" w:space="0" w:color="auto"/>
          </w:divBdr>
          <w:divsChild>
            <w:div w:id="514421099">
              <w:marLeft w:val="0"/>
              <w:marRight w:val="0"/>
              <w:marTop w:val="0"/>
              <w:marBottom w:val="0"/>
              <w:divBdr>
                <w:top w:val="none" w:sz="0" w:space="0" w:color="auto"/>
                <w:left w:val="none" w:sz="0" w:space="0" w:color="auto"/>
                <w:bottom w:val="none" w:sz="0" w:space="0" w:color="auto"/>
                <w:right w:val="none" w:sz="0" w:space="0" w:color="auto"/>
              </w:divBdr>
            </w:div>
          </w:divsChild>
        </w:div>
        <w:div w:id="1086849083">
          <w:marLeft w:val="0"/>
          <w:marRight w:val="0"/>
          <w:marTop w:val="0"/>
          <w:marBottom w:val="0"/>
          <w:divBdr>
            <w:top w:val="none" w:sz="0" w:space="0" w:color="auto"/>
            <w:left w:val="none" w:sz="0" w:space="0" w:color="auto"/>
            <w:bottom w:val="none" w:sz="0" w:space="0" w:color="auto"/>
            <w:right w:val="none" w:sz="0" w:space="0" w:color="auto"/>
          </w:divBdr>
          <w:divsChild>
            <w:div w:id="1251425886">
              <w:marLeft w:val="0"/>
              <w:marRight w:val="0"/>
              <w:marTop w:val="0"/>
              <w:marBottom w:val="0"/>
              <w:divBdr>
                <w:top w:val="none" w:sz="0" w:space="0" w:color="auto"/>
                <w:left w:val="none" w:sz="0" w:space="0" w:color="auto"/>
                <w:bottom w:val="none" w:sz="0" w:space="0" w:color="auto"/>
                <w:right w:val="none" w:sz="0" w:space="0" w:color="auto"/>
              </w:divBdr>
            </w:div>
          </w:divsChild>
        </w:div>
        <w:div w:id="1936277828">
          <w:marLeft w:val="0"/>
          <w:marRight w:val="0"/>
          <w:marTop w:val="0"/>
          <w:marBottom w:val="0"/>
          <w:divBdr>
            <w:top w:val="none" w:sz="0" w:space="0" w:color="auto"/>
            <w:left w:val="none" w:sz="0" w:space="0" w:color="auto"/>
            <w:bottom w:val="none" w:sz="0" w:space="0" w:color="auto"/>
            <w:right w:val="none" w:sz="0" w:space="0" w:color="auto"/>
          </w:divBdr>
          <w:divsChild>
            <w:div w:id="1514109370">
              <w:marLeft w:val="0"/>
              <w:marRight w:val="0"/>
              <w:marTop w:val="0"/>
              <w:marBottom w:val="0"/>
              <w:divBdr>
                <w:top w:val="none" w:sz="0" w:space="0" w:color="auto"/>
                <w:left w:val="none" w:sz="0" w:space="0" w:color="auto"/>
                <w:bottom w:val="none" w:sz="0" w:space="0" w:color="auto"/>
                <w:right w:val="none" w:sz="0" w:space="0" w:color="auto"/>
              </w:divBdr>
            </w:div>
          </w:divsChild>
        </w:div>
        <w:div w:id="1598127164">
          <w:marLeft w:val="0"/>
          <w:marRight w:val="0"/>
          <w:marTop w:val="0"/>
          <w:marBottom w:val="0"/>
          <w:divBdr>
            <w:top w:val="none" w:sz="0" w:space="0" w:color="auto"/>
            <w:left w:val="none" w:sz="0" w:space="0" w:color="auto"/>
            <w:bottom w:val="none" w:sz="0" w:space="0" w:color="auto"/>
            <w:right w:val="none" w:sz="0" w:space="0" w:color="auto"/>
          </w:divBdr>
          <w:divsChild>
            <w:div w:id="1722098956">
              <w:marLeft w:val="0"/>
              <w:marRight w:val="0"/>
              <w:marTop w:val="0"/>
              <w:marBottom w:val="0"/>
              <w:divBdr>
                <w:top w:val="none" w:sz="0" w:space="0" w:color="auto"/>
                <w:left w:val="none" w:sz="0" w:space="0" w:color="auto"/>
                <w:bottom w:val="none" w:sz="0" w:space="0" w:color="auto"/>
                <w:right w:val="none" w:sz="0" w:space="0" w:color="auto"/>
              </w:divBdr>
            </w:div>
          </w:divsChild>
        </w:div>
        <w:div w:id="254170541">
          <w:marLeft w:val="0"/>
          <w:marRight w:val="0"/>
          <w:marTop w:val="0"/>
          <w:marBottom w:val="0"/>
          <w:divBdr>
            <w:top w:val="none" w:sz="0" w:space="0" w:color="auto"/>
            <w:left w:val="none" w:sz="0" w:space="0" w:color="auto"/>
            <w:bottom w:val="none" w:sz="0" w:space="0" w:color="auto"/>
            <w:right w:val="none" w:sz="0" w:space="0" w:color="auto"/>
          </w:divBdr>
          <w:divsChild>
            <w:div w:id="910122484">
              <w:marLeft w:val="0"/>
              <w:marRight w:val="0"/>
              <w:marTop w:val="0"/>
              <w:marBottom w:val="0"/>
              <w:divBdr>
                <w:top w:val="none" w:sz="0" w:space="0" w:color="auto"/>
                <w:left w:val="none" w:sz="0" w:space="0" w:color="auto"/>
                <w:bottom w:val="none" w:sz="0" w:space="0" w:color="auto"/>
                <w:right w:val="none" w:sz="0" w:space="0" w:color="auto"/>
              </w:divBdr>
            </w:div>
          </w:divsChild>
        </w:div>
        <w:div w:id="948584696">
          <w:marLeft w:val="0"/>
          <w:marRight w:val="0"/>
          <w:marTop w:val="0"/>
          <w:marBottom w:val="0"/>
          <w:divBdr>
            <w:top w:val="none" w:sz="0" w:space="0" w:color="auto"/>
            <w:left w:val="none" w:sz="0" w:space="0" w:color="auto"/>
            <w:bottom w:val="none" w:sz="0" w:space="0" w:color="auto"/>
            <w:right w:val="none" w:sz="0" w:space="0" w:color="auto"/>
          </w:divBdr>
          <w:divsChild>
            <w:div w:id="2139448171">
              <w:marLeft w:val="0"/>
              <w:marRight w:val="0"/>
              <w:marTop w:val="0"/>
              <w:marBottom w:val="0"/>
              <w:divBdr>
                <w:top w:val="none" w:sz="0" w:space="0" w:color="auto"/>
                <w:left w:val="none" w:sz="0" w:space="0" w:color="auto"/>
                <w:bottom w:val="none" w:sz="0" w:space="0" w:color="auto"/>
                <w:right w:val="none" w:sz="0" w:space="0" w:color="auto"/>
              </w:divBdr>
            </w:div>
          </w:divsChild>
        </w:div>
        <w:div w:id="823736047">
          <w:marLeft w:val="0"/>
          <w:marRight w:val="0"/>
          <w:marTop w:val="0"/>
          <w:marBottom w:val="0"/>
          <w:divBdr>
            <w:top w:val="none" w:sz="0" w:space="0" w:color="auto"/>
            <w:left w:val="none" w:sz="0" w:space="0" w:color="auto"/>
            <w:bottom w:val="none" w:sz="0" w:space="0" w:color="auto"/>
            <w:right w:val="none" w:sz="0" w:space="0" w:color="auto"/>
          </w:divBdr>
          <w:divsChild>
            <w:div w:id="2061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6675">
      <w:bodyDiv w:val="1"/>
      <w:marLeft w:val="0"/>
      <w:marRight w:val="0"/>
      <w:marTop w:val="0"/>
      <w:marBottom w:val="0"/>
      <w:divBdr>
        <w:top w:val="none" w:sz="0" w:space="0" w:color="auto"/>
        <w:left w:val="none" w:sz="0" w:space="0" w:color="auto"/>
        <w:bottom w:val="none" w:sz="0" w:space="0" w:color="auto"/>
        <w:right w:val="none" w:sz="0" w:space="0" w:color="auto"/>
      </w:divBdr>
    </w:div>
    <w:div w:id="1231844287">
      <w:bodyDiv w:val="1"/>
      <w:marLeft w:val="0"/>
      <w:marRight w:val="0"/>
      <w:marTop w:val="0"/>
      <w:marBottom w:val="0"/>
      <w:divBdr>
        <w:top w:val="none" w:sz="0" w:space="0" w:color="auto"/>
        <w:left w:val="none" w:sz="0" w:space="0" w:color="auto"/>
        <w:bottom w:val="none" w:sz="0" w:space="0" w:color="auto"/>
        <w:right w:val="none" w:sz="0" w:space="0" w:color="auto"/>
      </w:divBdr>
    </w:div>
    <w:div w:id="2045907604">
      <w:bodyDiv w:val="1"/>
      <w:marLeft w:val="0"/>
      <w:marRight w:val="0"/>
      <w:marTop w:val="0"/>
      <w:marBottom w:val="0"/>
      <w:divBdr>
        <w:top w:val="none" w:sz="0" w:space="0" w:color="auto"/>
        <w:left w:val="none" w:sz="0" w:space="0" w:color="auto"/>
        <w:bottom w:val="none" w:sz="0" w:space="0" w:color="auto"/>
        <w:right w:val="none" w:sz="0" w:space="0" w:color="auto"/>
      </w:divBdr>
      <w:divsChild>
        <w:div w:id="2002848422">
          <w:marLeft w:val="0"/>
          <w:marRight w:val="0"/>
          <w:marTop w:val="0"/>
          <w:marBottom w:val="0"/>
          <w:divBdr>
            <w:top w:val="none" w:sz="0" w:space="0" w:color="auto"/>
            <w:left w:val="none" w:sz="0" w:space="0" w:color="auto"/>
            <w:bottom w:val="none" w:sz="0" w:space="0" w:color="auto"/>
            <w:right w:val="none" w:sz="0" w:space="0" w:color="auto"/>
          </w:divBdr>
          <w:divsChild>
            <w:div w:id="74478970">
              <w:marLeft w:val="0"/>
              <w:marRight w:val="0"/>
              <w:marTop w:val="0"/>
              <w:marBottom w:val="0"/>
              <w:divBdr>
                <w:top w:val="none" w:sz="0" w:space="0" w:color="auto"/>
                <w:left w:val="none" w:sz="0" w:space="0" w:color="auto"/>
                <w:bottom w:val="none" w:sz="0" w:space="0" w:color="auto"/>
                <w:right w:val="none" w:sz="0" w:space="0" w:color="auto"/>
              </w:divBdr>
            </w:div>
          </w:divsChild>
        </w:div>
        <w:div w:id="2014019335">
          <w:marLeft w:val="0"/>
          <w:marRight w:val="0"/>
          <w:marTop w:val="0"/>
          <w:marBottom w:val="0"/>
          <w:divBdr>
            <w:top w:val="none" w:sz="0" w:space="0" w:color="auto"/>
            <w:left w:val="none" w:sz="0" w:space="0" w:color="auto"/>
            <w:bottom w:val="none" w:sz="0" w:space="0" w:color="auto"/>
            <w:right w:val="none" w:sz="0" w:space="0" w:color="auto"/>
          </w:divBdr>
          <w:divsChild>
            <w:div w:id="150878455">
              <w:marLeft w:val="0"/>
              <w:marRight w:val="0"/>
              <w:marTop w:val="0"/>
              <w:marBottom w:val="0"/>
              <w:divBdr>
                <w:top w:val="none" w:sz="0" w:space="0" w:color="auto"/>
                <w:left w:val="none" w:sz="0" w:space="0" w:color="auto"/>
                <w:bottom w:val="none" w:sz="0" w:space="0" w:color="auto"/>
                <w:right w:val="none" w:sz="0" w:space="0" w:color="auto"/>
              </w:divBdr>
            </w:div>
          </w:divsChild>
        </w:div>
        <w:div w:id="984165268">
          <w:marLeft w:val="0"/>
          <w:marRight w:val="0"/>
          <w:marTop w:val="0"/>
          <w:marBottom w:val="0"/>
          <w:divBdr>
            <w:top w:val="none" w:sz="0" w:space="0" w:color="auto"/>
            <w:left w:val="none" w:sz="0" w:space="0" w:color="auto"/>
            <w:bottom w:val="none" w:sz="0" w:space="0" w:color="auto"/>
            <w:right w:val="none" w:sz="0" w:space="0" w:color="auto"/>
          </w:divBdr>
          <w:divsChild>
            <w:div w:id="1674606382">
              <w:marLeft w:val="0"/>
              <w:marRight w:val="0"/>
              <w:marTop w:val="0"/>
              <w:marBottom w:val="0"/>
              <w:divBdr>
                <w:top w:val="none" w:sz="0" w:space="0" w:color="auto"/>
                <w:left w:val="none" w:sz="0" w:space="0" w:color="auto"/>
                <w:bottom w:val="none" w:sz="0" w:space="0" w:color="auto"/>
                <w:right w:val="none" w:sz="0" w:space="0" w:color="auto"/>
              </w:divBdr>
            </w:div>
          </w:divsChild>
        </w:div>
        <w:div w:id="2009363831">
          <w:marLeft w:val="0"/>
          <w:marRight w:val="0"/>
          <w:marTop w:val="0"/>
          <w:marBottom w:val="0"/>
          <w:divBdr>
            <w:top w:val="none" w:sz="0" w:space="0" w:color="auto"/>
            <w:left w:val="none" w:sz="0" w:space="0" w:color="auto"/>
            <w:bottom w:val="none" w:sz="0" w:space="0" w:color="auto"/>
            <w:right w:val="none" w:sz="0" w:space="0" w:color="auto"/>
          </w:divBdr>
          <w:divsChild>
            <w:div w:id="1531793470">
              <w:marLeft w:val="0"/>
              <w:marRight w:val="0"/>
              <w:marTop w:val="0"/>
              <w:marBottom w:val="0"/>
              <w:divBdr>
                <w:top w:val="none" w:sz="0" w:space="0" w:color="auto"/>
                <w:left w:val="none" w:sz="0" w:space="0" w:color="auto"/>
                <w:bottom w:val="none" w:sz="0" w:space="0" w:color="auto"/>
                <w:right w:val="none" w:sz="0" w:space="0" w:color="auto"/>
              </w:divBdr>
            </w:div>
          </w:divsChild>
        </w:div>
        <w:div w:id="989091315">
          <w:marLeft w:val="0"/>
          <w:marRight w:val="0"/>
          <w:marTop w:val="0"/>
          <w:marBottom w:val="0"/>
          <w:divBdr>
            <w:top w:val="none" w:sz="0" w:space="0" w:color="auto"/>
            <w:left w:val="none" w:sz="0" w:space="0" w:color="auto"/>
            <w:bottom w:val="none" w:sz="0" w:space="0" w:color="auto"/>
            <w:right w:val="none" w:sz="0" w:space="0" w:color="auto"/>
          </w:divBdr>
          <w:divsChild>
            <w:div w:id="277880282">
              <w:marLeft w:val="0"/>
              <w:marRight w:val="0"/>
              <w:marTop w:val="0"/>
              <w:marBottom w:val="0"/>
              <w:divBdr>
                <w:top w:val="none" w:sz="0" w:space="0" w:color="auto"/>
                <w:left w:val="none" w:sz="0" w:space="0" w:color="auto"/>
                <w:bottom w:val="none" w:sz="0" w:space="0" w:color="auto"/>
                <w:right w:val="none" w:sz="0" w:space="0" w:color="auto"/>
              </w:divBdr>
            </w:div>
          </w:divsChild>
        </w:div>
        <w:div w:id="1325664617">
          <w:marLeft w:val="0"/>
          <w:marRight w:val="0"/>
          <w:marTop w:val="0"/>
          <w:marBottom w:val="0"/>
          <w:divBdr>
            <w:top w:val="none" w:sz="0" w:space="0" w:color="auto"/>
            <w:left w:val="none" w:sz="0" w:space="0" w:color="auto"/>
            <w:bottom w:val="none" w:sz="0" w:space="0" w:color="auto"/>
            <w:right w:val="none" w:sz="0" w:space="0" w:color="auto"/>
          </w:divBdr>
          <w:divsChild>
            <w:div w:id="1840384750">
              <w:marLeft w:val="0"/>
              <w:marRight w:val="0"/>
              <w:marTop w:val="0"/>
              <w:marBottom w:val="0"/>
              <w:divBdr>
                <w:top w:val="none" w:sz="0" w:space="0" w:color="auto"/>
                <w:left w:val="none" w:sz="0" w:space="0" w:color="auto"/>
                <w:bottom w:val="none" w:sz="0" w:space="0" w:color="auto"/>
                <w:right w:val="none" w:sz="0" w:space="0" w:color="auto"/>
              </w:divBdr>
            </w:div>
          </w:divsChild>
        </w:div>
        <w:div w:id="1665813941">
          <w:marLeft w:val="0"/>
          <w:marRight w:val="0"/>
          <w:marTop w:val="0"/>
          <w:marBottom w:val="0"/>
          <w:divBdr>
            <w:top w:val="none" w:sz="0" w:space="0" w:color="auto"/>
            <w:left w:val="none" w:sz="0" w:space="0" w:color="auto"/>
            <w:bottom w:val="none" w:sz="0" w:space="0" w:color="auto"/>
            <w:right w:val="none" w:sz="0" w:space="0" w:color="auto"/>
          </w:divBdr>
          <w:divsChild>
            <w:div w:id="25178635">
              <w:marLeft w:val="0"/>
              <w:marRight w:val="0"/>
              <w:marTop w:val="0"/>
              <w:marBottom w:val="0"/>
              <w:divBdr>
                <w:top w:val="none" w:sz="0" w:space="0" w:color="auto"/>
                <w:left w:val="none" w:sz="0" w:space="0" w:color="auto"/>
                <w:bottom w:val="none" w:sz="0" w:space="0" w:color="auto"/>
                <w:right w:val="none" w:sz="0" w:space="0" w:color="auto"/>
              </w:divBdr>
            </w:div>
          </w:divsChild>
        </w:div>
        <w:div w:id="319236470">
          <w:marLeft w:val="0"/>
          <w:marRight w:val="0"/>
          <w:marTop w:val="0"/>
          <w:marBottom w:val="0"/>
          <w:divBdr>
            <w:top w:val="none" w:sz="0" w:space="0" w:color="auto"/>
            <w:left w:val="none" w:sz="0" w:space="0" w:color="auto"/>
            <w:bottom w:val="none" w:sz="0" w:space="0" w:color="auto"/>
            <w:right w:val="none" w:sz="0" w:space="0" w:color="auto"/>
          </w:divBdr>
          <w:divsChild>
            <w:div w:id="759722236">
              <w:marLeft w:val="0"/>
              <w:marRight w:val="0"/>
              <w:marTop w:val="0"/>
              <w:marBottom w:val="0"/>
              <w:divBdr>
                <w:top w:val="none" w:sz="0" w:space="0" w:color="auto"/>
                <w:left w:val="none" w:sz="0" w:space="0" w:color="auto"/>
                <w:bottom w:val="none" w:sz="0" w:space="0" w:color="auto"/>
                <w:right w:val="none" w:sz="0" w:space="0" w:color="auto"/>
              </w:divBdr>
            </w:div>
          </w:divsChild>
        </w:div>
        <w:div w:id="554511390">
          <w:marLeft w:val="0"/>
          <w:marRight w:val="0"/>
          <w:marTop w:val="0"/>
          <w:marBottom w:val="0"/>
          <w:divBdr>
            <w:top w:val="none" w:sz="0" w:space="0" w:color="auto"/>
            <w:left w:val="none" w:sz="0" w:space="0" w:color="auto"/>
            <w:bottom w:val="none" w:sz="0" w:space="0" w:color="auto"/>
            <w:right w:val="none" w:sz="0" w:space="0" w:color="auto"/>
          </w:divBdr>
          <w:divsChild>
            <w:div w:id="948659615">
              <w:marLeft w:val="0"/>
              <w:marRight w:val="0"/>
              <w:marTop w:val="0"/>
              <w:marBottom w:val="0"/>
              <w:divBdr>
                <w:top w:val="none" w:sz="0" w:space="0" w:color="auto"/>
                <w:left w:val="none" w:sz="0" w:space="0" w:color="auto"/>
                <w:bottom w:val="none" w:sz="0" w:space="0" w:color="auto"/>
                <w:right w:val="none" w:sz="0" w:space="0" w:color="auto"/>
              </w:divBdr>
            </w:div>
          </w:divsChild>
        </w:div>
        <w:div w:id="2027171801">
          <w:marLeft w:val="0"/>
          <w:marRight w:val="0"/>
          <w:marTop w:val="0"/>
          <w:marBottom w:val="0"/>
          <w:divBdr>
            <w:top w:val="none" w:sz="0" w:space="0" w:color="auto"/>
            <w:left w:val="none" w:sz="0" w:space="0" w:color="auto"/>
            <w:bottom w:val="none" w:sz="0" w:space="0" w:color="auto"/>
            <w:right w:val="none" w:sz="0" w:space="0" w:color="auto"/>
          </w:divBdr>
          <w:divsChild>
            <w:div w:id="2095585074">
              <w:marLeft w:val="0"/>
              <w:marRight w:val="0"/>
              <w:marTop w:val="0"/>
              <w:marBottom w:val="0"/>
              <w:divBdr>
                <w:top w:val="none" w:sz="0" w:space="0" w:color="auto"/>
                <w:left w:val="none" w:sz="0" w:space="0" w:color="auto"/>
                <w:bottom w:val="none" w:sz="0" w:space="0" w:color="auto"/>
                <w:right w:val="none" w:sz="0" w:space="0" w:color="auto"/>
              </w:divBdr>
            </w:div>
          </w:divsChild>
        </w:div>
        <w:div w:id="8333253">
          <w:marLeft w:val="0"/>
          <w:marRight w:val="0"/>
          <w:marTop w:val="0"/>
          <w:marBottom w:val="0"/>
          <w:divBdr>
            <w:top w:val="none" w:sz="0" w:space="0" w:color="auto"/>
            <w:left w:val="none" w:sz="0" w:space="0" w:color="auto"/>
            <w:bottom w:val="none" w:sz="0" w:space="0" w:color="auto"/>
            <w:right w:val="none" w:sz="0" w:space="0" w:color="auto"/>
          </w:divBdr>
          <w:divsChild>
            <w:div w:id="501508727">
              <w:marLeft w:val="0"/>
              <w:marRight w:val="0"/>
              <w:marTop w:val="0"/>
              <w:marBottom w:val="0"/>
              <w:divBdr>
                <w:top w:val="none" w:sz="0" w:space="0" w:color="auto"/>
                <w:left w:val="none" w:sz="0" w:space="0" w:color="auto"/>
                <w:bottom w:val="none" w:sz="0" w:space="0" w:color="auto"/>
                <w:right w:val="none" w:sz="0" w:space="0" w:color="auto"/>
              </w:divBdr>
            </w:div>
          </w:divsChild>
        </w:div>
        <w:div w:id="716707975">
          <w:marLeft w:val="0"/>
          <w:marRight w:val="0"/>
          <w:marTop w:val="0"/>
          <w:marBottom w:val="0"/>
          <w:divBdr>
            <w:top w:val="none" w:sz="0" w:space="0" w:color="auto"/>
            <w:left w:val="none" w:sz="0" w:space="0" w:color="auto"/>
            <w:bottom w:val="none" w:sz="0" w:space="0" w:color="auto"/>
            <w:right w:val="none" w:sz="0" w:space="0" w:color="auto"/>
          </w:divBdr>
          <w:divsChild>
            <w:div w:id="1113985116">
              <w:marLeft w:val="0"/>
              <w:marRight w:val="0"/>
              <w:marTop w:val="0"/>
              <w:marBottom w:val="0"/>
              <w:divBdr>
                <w:top w:val="none" w:sz="0" w:space="0" w:color="auto"/>
                <w:left w:val="none" w:sz="0" w:space="0" w:color="auto"/>
                <w:bottom w:val="none" w:sz="0" w:space="0" w:color="auto"/>
                <w:right w:val="none" w:sz="0" w:space="0" w:color="auto"/>
              </w:divBdr>
            </w:div>
          </w:divsChild>
        </w:div>
        <w:div w:id="1354066264">
          <w:marLeft w:val="0"/>
          <w:marRight w:val="0"/>
          <w:marTop w:val="0"/>
          <w:marBottom w:val="0"/>
          <w:divBdr>
            <w:top w:val="none" w:sz="0" w:space="0" w:color="auto"/>
            <w:left w:val="none" w:sz="0" w:space="0" w:color="auto"/>
            <w:bottom w:val="none" w:sz="0" w:space="0" w:color="auto"/>
            <w:right w:val="none" w:sz="0" w:space="0" w:color="auto"/>
          </w:divBdr>
          <w:divsChild>
            <w:div w:id="217204946">
              <w:marLeft w:val="0"/>
              <w:marRight w:val="0"/>
              <w:marTop w:val="0"/>
              <w:marBottom w:val="0"/>
              <w:divBdr>
                <w:top w:val="none" w:sz="0" w:space="0" w:color="auto"/>
                <w:left w:val="none" w:sz="0" w:space="0" w:color="auto"/>
                <w:bottom w:val="none" w:sz="0" w:space="0" w:color="auto"/>
                <w:right w:val="none" w:sz="0" w:space="0" w:color="auto"/>
              </w:divBdr>
            </w:div>
          </w:divsChild>
        </w:div>
        <w:div w:id="603080113">
          <w:marLeft w:val="0"/>
          <w:marRight w:val="0"/>
          <w:marTop w:val="0"/>
          <w:marBottom w:val="0"/>
          <w:divBdr>
            <w:top w:val="none" w:sz="0" w:space="0" w:color="auto"/>
            <w:left w:val="none" w:sz="0" w:space="0" w:color="auto"/>
            <w:bottom w:val="none" w:sz="0" w:space="0" w:color="auto"/>
            <w:right w:val="none" w:sz="0" w:space="0" w:color="auto"/>
          </w:divBdr>
          <w:divsChild>
            <w:div w:id="1827546322">
              <w:marLeft w:val="0"/>
              <w:marRight w:val="0"/>
              <w:marTop w:val="0"/>
              <w:marBottom w:val="0"/>
              <w:divBdr>
                <w:top w:val="none" w:sz="0" w:space="0" w:color="auto"/>
                <w:left w:val="none" w:sz="0" w:space="0" w:color="auto"/>
                <w:bottom w:val="none" w:sz="0" w:space="0" w:color="auto"/>
                <w:right w:val="none" w:sz="0" w:space="0" w:color="auto"/>
              </w:divBdr>
            </w:div>
          </w:divsChild>
        </w:div>
        <w:div w:id="2057241315">
          <w:marLeft w:val="0"/>
          <w:marRight w:val="0"/>
          <w:marTop w:val="0"/>
          <w:marBottom w:val="0"/>
          <w:divBdr>
            <w:top w:val="none" w:sz="0" w:space="0" w:color="auto"/>
            <w:left w:val="none" w:sz="0" w:space="0" w:color="auto"/>
            <w:bottom w:val="none" w:sz="0" w:space="0" w:color="auto"/>
            <w:right w:val="none" w:sz="0" w:space="0" w:color="auto"/>
          </w:divBdr>
          <w:divsChild>
            <w:div w:id="590895907">
              <w:marLeft w:val="0"/>
              <w:marRight w:val="0"/>
              <w:marTop w:val="0"/>
              <w:marBottom w:val="0"/>
              <w:divBdr>
                <w:top w:val="none" w:sz="0" w:space="0" w:color="auto"/>
                <w:left w:val="none" w:sz="0" w:space="0" w:color="auto"/>
                <w:bottom w:val="none" w:sz="0" w:space="0" w:color="auto"/>
                <w:right w:val="none" w:sz="0" w:space="0" w:color="auto"/>
              </w:divBdr>
            </w:div>
          </w:divsChild>
        </w:div>
        <w:div w:id="1796872506">
          <w:marLeft w:val="0"/>
          <w:marRight w:val="0"/>
          <w:marTop w:val="0"/>
          <w:marBottom w:val="0"/>
          <w:divBdr>
            <w:top w:val="none" w:sz="0" w:space="0" w:color="auto"/>
            <w:left w:val="none" w:sz="0" w:space="0" w:color="auto"/>
            <w:bottom w:val="none" w:sz="0" w:space="0" w:color="auto"/>
            <w:right w:val="none" w:sz="0" w:space="0" w:color="auto"/>
          </w:divBdr>
          <w:divsChild>
            <w:div w:id="1415276754">
              <w:marLeft w:val="0"/>
              <w:marRight w:val="0"/>
              <w:marTop w:val="0"/>
              <w:marBottom w:val="0"/>
              <w:divBdr>
                <w:top w:val="none" w:sz="0" w:space="0" w:color="auto"/>
                <w:left w:val="none" w:sz="0" w:space="0" w:color="auto"/>
                <w:bottom w:val="none" w:sz="0" w:space="0" w:color="auto"/>
                <w:right w:val="none" w:sz="0" w:space="0" w:color="auto"/>
              </w:divBdr>
            </w:div>
          </w:divsChild>
        </w:div>
        <w:div w:id="1278174970">
          <w:marLeft w:val="0"/>
          <w:marRight w:val="0"/>
          <w:marTop w:val="0"/>
          <w:marBottom w:val="0"/>
          <w:divBdr>
            <w:top w:val="none" w:sz="0" w:space="0" w:color="auto"/>
            <w:left w:val="none" w:sz="0" w:space="0" w:color="auto"/>
            <w:bottom w:val="none" w:sz="0" w:space="0" w:color="auto"/>
            <w:right w:val="none" w:sz="0" w:space="0" w:color="auto"/>
          </w:divBdr>
          <w:divsChild>
            <w:div w:id="1307275644">
              <w:marLeft w:val="0"/>
              <w:marRight w:val="0"/>
              <w:marTop w:val="0"/>
              <w:marBottom w:val="0"/>
              <w:divBdr>
                <w:top w:val="none" w:sz="0" w:space="0" w:color="auto"/>
                <w:left w:val="none" w:sz="0" w:space="0" w:color="auto"/>
                <w:bottom w:val="none" w:sz="0" w:space="0" w:color="auto"/>
                <w:right w:val="none" w:sz="0" w:space="0" w:color="auto"/>
              </w:divBdr>
            </w:div>
          </w:divsChild>
        </w:div>
        <w:div w:id="976181154">
          <w:marLeft w:val="0"/>
          <w:marRight w:val="0"/>
          <w:marTop w:val="0"/>
          <w:marBottom w:val="0"/>
          <w:divBdr>
            <w:top w:val="none" w:sz="0" w:space="0" w:color="auto"/>
            <w:left w:val="none" w:sz="0" w:space="0" w:color="auto"/>
            <w:bottom w:val="none" w:sz="0" w:space="0" w:color="auto"/>
            <w:right w:val="none" w:sz="0" w:space="0" w:color="auto"/>
          </w:divBdr>
          <w:divsChild>
            <w:div w:id="799375237">
              <w:marLeft w:val="0"/>
              <w:marRight w:val="0"/>
              <w:marTop w:val="0"/>
              <w:marBottom w:val="0"/>
              <w:divBdr>
                <w:top w:val="none" w:sz="0" w:space="0" w:color="auto"/>
                <w:left w:val="none" w:sz="0" w:space="0" w:color="auto"/>
                <w:bottom w:val="none" w:sz="0" w:space="0" w:color="auto"/>
                <w:right w:val="none" w:sz="0" w:space="0" w:color="auto"/>
              </w:divBdr>
            </w:div>
          </w:divsChild>
        </w:div>
        <w:div w:id="1959801441">
          <w:marLeft w:val="0"/>
          <w:marRight w:val="0"/>
          <w:marTop w:val="0"/>
          <w:marBottom w:val="0"/>
          <w:divBdr>
            <w:top w:val="none" w:sz="0" w:space="0" w:color="auto"/>
            <w:left w:val="none" w:sz="0" w:space="0" w:color="auto"/>
            <w:bottom w:val="none" w:sz="0" w:space="0" w:color="auto"/>
            <w:right w:val="none" w:sz="0" w:space="0" w:color="auto"/>
          </w:divBdr>
          <w:divsChild>
            <w:div w:id="253980629">
              <w:marLeft w:val="0"/>
              <w:marRight w:val="0"/>
              <w:marTop w:val="0"/>
              <w:marBottom w:val="0"/>
              <w:divBdr>
                <w:top w:val="none" w:sz="0" w:space="0" w:color="auto"/>
                <w:left w:val="none" w:sz="0" w:space="0" w:color="auto"/>
                <w:bottom w:val="none" w:sz="0" w:space="0" w:color="auto"/>
                <w:right w:val="none" w:sz="0" w:space="0" w:color="auto"/>
              </w:divBdr>
            </w:div>
          </w:divsChild>
        </w:div>
        <w:div w:id="125661971">
          <w:marLeft w:val="0"/>
          <w:marRight w:val="0"/>
          <w:marTop w:val="0"/>
          <w:marBottom w:val="0"/>
          <w:divBdr>
            <w:top w:val="none" w:sz="0" w:space="0" w:color="auto"/>
            <w:left w:val="none" w:sz="0" w:space="0" w:color="auto"/>
            <w:bottom w:val="none" w:sz="0" w:space="0" w:color="auto"/>
            <w:right w:val="none" w:sz="0" w:space="0" w:color="auto"/>
          </w:divBdr>
          <w:divsChild>
            <w:div w:id="1012221900">
              <w:marLeft w:val="0"/>
              <w:marRight w:val="0"/>
              <w:marTop w:val="0"/>
              <w:marBottom w:val="0"/>
              <w:divBdr>
                <w:top w:val="none" w:sz="0" w:space="0" w:color="auto"/>
                <w:left w:val="none" w:sz="0" w:space="0" w:color="auto"/>
                <w:bottom w:val="none" w:sz="0" w:space="0" w:color="auto"/>
                <w:right w:val="none" w:sz="0" w:space="0" w:color="auto"/>
              </w:divBdr>
            </w:div>
          </w:divsChild>
        </w:div>
        <w:div w:id="603269555">
          <w:marLeft w:val="0"/>
          <w:marRight w:val="0"/>
          <w:marTop w:val="0"/>
          <w:marBottom w:val="0"/>
          <w:divBdr>
            <w:top w:val="none" w:sz="0" w:space="0" w:color="auto"/>
            <w:left w:val="none" w:sz="0" w:space="0" w:color="auto"/>
            <w:bottom w:val="none" w:sz="0" w:space="0" w:color="auto"/>
            <w:right w:val="none" w:sz="0" w:space="0" w:color="auto"/>
          </w:divBdr>
          <w:divsChild>
            <w:div w:id="1481191395">
              <w:marLeft w:val="0"/>
              <w:marRight w:val="0"/>
              <w:marTop w:val="0"/>
              <w:marBottom w:val="0"/>
              <w:divBdr>
                <w:top w:val="none" w:sz="0" w:space="0" w:color="auto"/>
                <w:left w:val="none" w:sz="0" w:space="0" w:color="auto"/>
                <w:bottom w:val="none" w:sz="0" w:space="0" w:color="auto"/>
                <w:right w:val="none" w:sz="0" w:space="0" w:color="auto"/>
              </w:divBdr>
            </w:div>
          </w:divsChild>
        </w:div>
        <w:div w:id="1204903397">
          <w:marLeft w:val="0"/>
          <w:marRight w:val="0"/>
          <w:marTop w:val="0"/>
          <w:marBottom w:val="0"/>
          <w:divBdr>
            <w:top w:val="none" w:sz="0" w:space="0" w:color="auto"/>
            <w:left w:val="none" w:sz="0" w:space="0" w:color="auto"/>
            <w:bottom w:val="none" w:sz="0" w:space="0" w:color="auto"/>
            <w:right w:val="none" w:sz="0" w:space="0" w:color="auto"/>
          </w:divBdr>
          <w:divsChild>
            <w:div w:id="1106580747">
              <w:marLeft w:val="0"/>
              <w:marRight w:val="0"/>
              <w:marTop w:val="0"/>
              <w:marBottom w:val="0"/>
              <w:divBdr>
                <w:top w:val="none" w:sz="0" w:space="0" w:color="auto"/>
                <w:left w:val="none" w:sz="0" w:space="0" w:color="auto"/>
                <w:bottom w:val="none" w:sz="0" w:space="0" w:color="auto"/>
                <w:right w:val="none" w:sz="0" w:space="0" w:color="auto"/>
              </w:divBdr>
            </w:div>
          </w:divsChild>
        </w:div>
        <w:div w:id="1258517176">
          <w:marLeft w:val="0"/>
          <w:marRight w:val="0"/>
          <w:marTop w:val="0"/>
          <w:marBottom w:val="0"/>
          <w:divBdr>
            <w:top w:val="none" w:sz="0" w:space="0" w:color="auto"/>
            <w:left w:val="none" w:sz="0" w:space="0" w:color="auto"/>
            <w:bottom w:val="none" w:sz="0" w:space="0" w:color="auto"/>
            <w:right w:val="none" w:sz="0" w:space="0" w:color="auto"/>
          </w:divBdr>
          <w:divsChild>
            <w:div w:id="951470901">
              <w:marLeft w:val="0"/>
              <w:marRight w:val="0"/>
              <w:marTop w:val="0"/>
              <w:marBottom w:val="0"/>
              <w:divBdr>
                <w:top w:val="none" w:sz="0" w:space="0" w:color="auto"/>
                <w:left w:val="none" w:sz="0" w:space="0" w:color="auto"/>
                <w:bottom w:val="none" w:sz="0" w:space="0" w:color="auto"/>
                <w:right w:val="none" w:sz="0" w:space="0" w:color="auto"/>
              </w:divBdr>
            </w:div>
          </w:divsChild>
        </w:div>
        <w:div w:id="1901866146">
          <w:marLeft w:val="0"/>
          <w:marRight w:val="0"/>
          <w:marTop w:val="0"/>
          <w:marBottom w:val="0"/>
          <w:divBdr>
            <w:top w:val="none" w:sz="0" w:space="0" w:color="auto"/>
            <w:left w:val="none" w:sz="0" w:space="0" w:color="auto"/>
            <w:bottom w:val="none" w:sz="0" w:space="0" w:color="auto"/>
            <w:right w:val="none" w:sz="0" w:space="0" w:color="auto"/>
          </w:divBdr>
          <w:divsChild>
            <w:div w:id="398863676">
              <w:marLeft w:val="0"/>
              <w:marRight w:val="0"/>
              <w:marTop w:val="0"/>
              <w:marBottom w:val="0"/>
              <w:divBdr>
                <w:top w:val="none" w:sz="0" w:space="0" w:color="auto"/>
                <w:left w:val="none" w:sz="0" w:space="0" w:color="auto"/>
                <w:bottom w:val="none" w:sz="0" w:space="0" w:color="auto"/>
                <w:right w:val="none" w:sz="0" w:space="0" w:color="auto"/>
              </w:divBdr>
            </w:div>
          </w:divsChild>
        </w:div>
        <w:div w:id="1904870117">
          <w:marLeft w:val="0"/>
          <w:marRight w:val="0"/>
          <w:marTop w:val="0"/>
          <w:marBottom w:val="0"/>
          <w:divBdr>
            <w:top w:val="none" w:sz="0" w:space="0" w:color="auto"/>
            <w:left w:val="none" w:sz="0" w:space="0" w:color="auto"/>
            <w:bottom w:val="none" w:sz="0" w:space="0" w:color="auto"/>
            <w:right w:val="none" w:sz="0" w:space="0" w:color="auto"/>
          </w:divBdr>
          <w:divsChild>
            <w:div w:id="1463186096">
              <w:marLeft w:val="0"/>
              <w:marRight w:val="0"/>
              <w:marTop w:val="0"/>
              <w:marBottom w:val="0"/>
              <w:divBdr>
                <w:top w:val="none" w:sz="0" w:space="0" w:color="auto"/>
                <w:left w:val="none" w:sz="0" w:space="0" w:color="auto"/>
                <w:bottom w:val="none" w:sz="0" w:space="0" w:color="auto"/>
                <w:right w:val="none" w:sz="0" w:space="0" w:color="auto"/>
              </w:divBdr>
            </w:div>
          </w:divsChild>
        </w:div>
        <w:div w:id="1740787554">
          <w:marLeft w:val="0"/>
          <w:marRight w:val="0"/>
          <w:marTop w:val="0"/>
          <w:marBottom w:val="0"/>
          <w:divBdr>
            <w:top w:val="none" w:sz="0" w:space="0" w:color="auto"/>
            <w:left w:val="none" w:sz="0" w:space="0" w:color="auto"/>
            <w:bottom w:val="none" w:sz="0" w:space="0" w:color="auto"/>
            <w:right w:val="none" w:sz="0" w:space="0" w:color="auto"/>
          </w:divBdr>
          <w:divsChild>
            <w:div w:id="306056482">
              <w:marLeft w:val="0"/>
              <w:marRight w:val="0"/>
              <w:marTop w:val="0"/>
              <w:marBottom w:val="0"/>
              <w:divBdr>
                <w:top w:val="none" w:sz="0" w:space="0" w:color="auto"/>
                <w:left w:val="none" w:sz="0" w:space="0" w:color="auto"/>
                <w:bottom w:val="none" w:sz="0" w:space="0" w:color="auto"/>
                <w:right w:val="none" w:sz="0" w:space="0" w:color="auto"/>
              </w:divBdr>
            </w:div>
          </w:divsChild>
        </w:div>
        <w:div w:id="2092583854">
          <w:marLeft w:val="0"/>
          <w:marRight w:val="0"/>
          <w:marTop w:val="0"/>
          <w:marBottom w:val="0"/>
          <w:divBdr>
            <w:top w:val="none" w:sz="0" w:space="0" w:color="auto"/>
            <w:left w:val="none" w:sz="0" w:space="0" w:color="auto"/>
            <w:bottom w:val="none" w:sz="0" w:space="0" w:color="auto"/>
            <w:right w:val="none" w:sz="0" w:space="0" w:color="auto"/>
          </w:divBdr>
          <w:divsChild>
            <w:div w:id="107546561">
              <w:marLeft w:val="0"/>
              <w:marRight w:val="0"/>
              <w:marTop w:val="0"/>
              <w:marBottom w:val="0"/>
              <w:divBdr>
                <w:top w:val="none" w:sz="0" w:space="0" w:color="auto"/>
                <w:left w:val="none" w:sz="0" w:space="0" w:color="auto"/>
                <w:bottom w:val="none" w:sz="0" w:space="0" w:color="auto"/>
                <w:right w:val="none" w:sz="0" w:space="0" w:color="auto"/>
              </w:divBdr>
            </w:div>
          </w:divsChild>
        </w:div>
        <w:div w:id="1883058862">
          <w:marLeft w:val="0"/>
          <w:marRight w:val="0"/>
          <w:marTop w:val="0"/>
          <w:marBottom w:val="0"/>
          <w:divBdr>
            <w:top w:val="none" w:sz="0" w:space="0" w:color="auto"/>
            <w:left w:val="none" w:sz="0" w:space="0" w:color="auto"/>
            <w:bottom w:val="none" w:sz="0" w:space="0" w:color="auto"/>
            <w:right w:val="none" w:sz="0" w:space="0" w:color="auto"/>
          </w:divBdr>
          <w:divsChild>
            <w:div w:id="1925214455">
              <w:marLeft w:val="0"/>
              <w:marRight w:val="0"/>
              <w:marTop w:val="0"/>
              <w:marBottom w:val="0"/>
              <w:divBdr>
                <w:top w:val="none" w:sz="0" w:space="0" w:color="auto"/>
                <w:left w:val="none" w:sz="0" w:space="0" w:color="auto"/>
                <w:bottom w:val="none" w:sz="0" w:space="0" w:color="auto"/>
                <w:right w:val="none" w:sz="0" w:space="0" w:color="auto"/>
              </w:divBdr>
            </w:div>
          </w:divsChild>
        </w:div>
        <w:div w:id="683171142">
          <w:marLeft w:val="0"/>
          <w:marRight w:val="0"/>
          <w:marTop w:val="0"/>
          <w:marBottom w:val="0"/>
          <w:divBdr>
            <w:top w:val="none" w:sz="0" w:space="0" w:color="auto"/>
            <w:left w:val="none" w:sz="0" w:space="0" w:color="auto"/>
            <w:bottom w:val="none" w:sz="0" w:space="0" w:color="auto"/>
            <w:right w:val="none" w:sz="0" w:space="0" w:color="auto"/>
          </w:divBdr>
          <w:divsChild>
            <w:div w:id="1434282783">
              <w:marLeft w:val="0"/>
              <w:marRight w:val="0"/>
              <w:marTop w:val="0"/>
              <w:marBottom w:val="0"/>
              <w:divBdr>
                <w:top w:val="none" w:sz="0" w:space="0" w:color="auto"/>
                <w:left w:val="none" w:sz="0" w:space="0" w:color="auto"/>
                <w:bottom w:val="none" w:sz="0" w:space="0" w:color="auto"/>
                <w:right w:val="none" w:sz="0" w:space="0" w:color="auto"/>
              </w:divBdr>
            </w:div>
          </w:divsChild>
        </w:div>
        <w:div w:id="2122264090">
          <w:marLeft w:val="0"/>
          <w:marRight w:val="0"/>
          <w:marTop w:val="0"/>
          <w:marBottom w:val="0"/>
          <w:divBdr>
            <w:top w:val="none" w:sz="0" w:space="0" w:color="auto"/>
            <w:left w:val="none" w:sz="0" w:space="0" w:color="auto"/>
            <w:bottom w:val="none" w:sz="0" w:space="0" w:color="auto"/>
            <w:right w:val="none" w:sz="0" w:space="0" w:color="auto"/>
          </w:divBdr>
          <w:divsChild>
            <w:div w:id="1567715646">
              <w:marLeft w:val="0"/>
              <w:marRight w:val="0"/>
              <w:marTop w:val="0"/>
              <w:marBottom w:val="0"/>
              <w:divBdr>
                <w:top w:val="none" w:sz="0" w:space="0" w:color="auto"/>
                <w:left w:val="none" w:sz="0" w:space="0" w:color="auto"/>
                <w:bottom w:val="none" w:sz="0" w:space="0" w:color="auto"/>
                <w:right w:val="none" w:sz="0" w:space="0" w:color="auto"/>
              </w:divBdr>
            </w:div>
          </w:divsChild>
        </w:div>
        <w:div w:id="1439330400">
          <w:marLeft w:val="0"/>
          <w:marRight w:val="0"/>
          <w:marTop w:val="0"/>
          <w:marBottom w:val="0"/>
          <w:divBdr>
            <w:top w:val="none" w:sz="0" w:space="0" w:color="auto"/>
            <w:left w:val="none" w:sz="0" w:space="0" w:color="auto"/>
            <w:bottom w:val="none" w:sz="0" w:space="0" w:color="auto"/>
            <w:right w:val="none" w:sz="0" w:space="0" w:color="auto"/>
          </w:divBdr>
          <w:divsChild>
            <w:div w:id="850068209">
              <w:marLeft w:val="0"/>
              <w:marRight w:val="0"/>
              <w:marTop w:val="0"/>
              <w:marBottom w:val="0"/>
              <w:divBdr>
                <w:top w:val="none" w:sz="0" w:space="0" w:color="auto"/>
                <w:left w:val="none" w:sz="0" w:space="0" w:color="auto"/>
                <w:bottom w:val="none" w:sz="0" w:space="0" w:color="auto"/>
                <w:right w:val="none" w:sz="0" w:space="0" w:color="auto"/>
              </w:divBdr>
            </w:div>
          </w:divsChild>
        </w:div>
        <w:div w:id="1238133330">
          <w:marLeft w:val="0"/>
          <w:marRight w:val="0"/>
          <w:marTop w:val="0"/>
          <w:marBottom w:val="0"/>
          <w:divBdr>
            <w:top w:val="none" w:sz="0" w:space="0" w:color="auto"/>
            <w:left w:val="none" w:sz="0" w:space="0" w:color="auto"/>
            <w:bottom w:val="none" w:sz="0" w:space="0" w:color="auto"/>
            <w:right w:val="none" w:sz="0" w:space="0" w:color="auto"/>
          </w:divBdr>
          <w:divsChild>
            <w:div w:id="1216043987">
              <w:marLeft w:val="0"/>
              <w:marRight w:val="0"/>
              <w:marTop w:val="0"/>
              <w:marBottom w:val="0"/>
              <w:divBdr>
                <w:top w:val="none" w:sz="0" w:space="0" w:color="auto"/>
                <w:left w:val="none" w:sz="0" w:space="0" w:color="auto"/>
                <w:bottom w:val="none" w:sz="0" w:space="0" w:color="auto"/>
                <w:right w:val="none" w:sz="0" w:space="0" w:color="auto"/>
              </w:divBdr>
            </w:div>
          </w:divsChild>
        </w:div>
        <w:div w:id="527988090">
          <w:marLeft w:val="0"/>
          <w:marRight w:val="0"/>
          <w:marTop w:val="0"/>
          <w:marBottom w:val="0"/>
          <w:divBdr>
            <w:top w:val="none" w:sz="0" w:space="0" w:color="auto"/>
            <w:left w:val="none" w:sz="0" w:space="0" w:color="auto"/>
            <w:bottom w:val="none" w:sz="0" w:space="0" w:color="auto"/>
            <w:right w:val="none" w:sz="0" w:space="0" w:color="auto"/>
          </w:divBdr>
          <w:divsChild>
            <w:div w:id="1681855367">
              <w:marLeft w:val="0"/>
              <w:marRight w:val="0"/>
              <w:marTop w:val="0"/>
              <w:marBottom w:val="0"/>
              <w:divBdr>
                <w:top w:val="none" w:sz="0" w:space="0" w:color="auto"/>
                <w:left w:val="none" w:sz="0" w:space="0" w:color="auto"/>
                <w:bottom w:val="none" w:sz="0" w:space="0" w:color="auto"/>
                <w:right w:val="none" w:sz="0" w:space="0" w:color="auto"/>
              </w:divBdr>
            </w:div>
          </w:divsChild>
        </w:div>
        <w:div w:id="1901474741">
          <w:marLeft w:val="0"/>
          <w:marRight w:val="0"/>
          <w:marTop w:val="0"/>
          <w:marBottom w:val="0"/>
          <w:divBdr>
            <w:top w:val="none" w:sz="0" w:space="0" w:color="auto"/>
            <w:left w:val="none" w:sz="0" w:space="0" w:color="auto"/>
            <w:bottom w:val="none" w:sz="0" w:space="0" w:color="auto"/>
            <w:right w:val="none" w:sz="0" w:space="0" w:color="auto"/>
          </w:divBdr>
          <w:divsChild>
            <w:div w:id="1641501611">
              <w:marLeft w:val="0"/>
              <w:marRight w:val="0"/>
              <w:marTop w:val="0"/>
              <w:marBottom w:val="0"/>
              <w:divBdr>
                <w:top w:val="none" w:sz="0" w:space="0" w:color="auto"/>
                <w:left w:val="none" w:sz="0" w:space="0" w:color="auto"/>
                <w:bottom w:val="none" w:sz="0" w:space="0" w:color="auto"/>
                <w:right w:val="none" w:sz="0" w:space="0" w:color="auto"/>
              </w:divBdr>
            </w:div>
          </w:divsChild>
        </w:div>
        <w:div w:id="2145730897">
          <w:marLeft w:val="0"/>
          <w:marRight w:val="0"/>
          <w:marTop w:val="0"/>
          <w:marBottom w:val="0"/>
          <w:divBdr>
            <w:top w:val="none" w:sz="0" w:space="0" w:color="auto"/>
            <w:left w:val="none" w:sz="0" w:space="0" w:color="auto"/>
            <w:bottom w:val="none" w:sz="0" w:space="0" w:color="auto"/>
            <w:right w:val="none" w:sz="0" w:space="0" w:color="auto"/>
          </w:divBdr>
          <w:divsChild>
            <w:div w:id="850267600">
              <w:marLeft w:val="0"/>
              <w:marRight w:val="0"/>
              <w:marTop w:val="0"/>
              <w:marBottom w:val="0"/>
              <w:divBdr>
                <w:top w:val="none" w:sz="0" w:space="0" w:color="auto"/>
                <w:left w:val="none" w:sz="0" w:space="0" w:color="auto"/>
                <w:bottom w:val="none" w:sz="0" w:space="0" w:color="auto"/>
                <w:right w:val="none" w:sz="0" w:space="0" w:color="auto"/>
              </w:divBdr>
            </w:div>
          </w:divsChild>
        </w:div>
        <w:div w:id="2066684149">
          <w:marLeft w:val="0"/>
          <w:marRight w:val="0"/>
          <w:marTop w:val="0"/>
          <w:marBottom w:val="0"/>
          <w:divBdr>
            <w:top w:val="none" w:sz="0" w:space="0" w:color="auto"/>
            <w:left w:val="none" w:sz="0" w:space="0" w:color="auto"/>
            <w:bottom w:val="none" w:sz="0" w:space="0" w:color="auto"/>
            <w:right w:val="none" w:sz="0" w:space="0" w:color="auto"/>
          </w:divBdr>
          <w:divsChild>
            <w:div w:id="1269774009">
              <w:marLeft w:val="0"/>
              <w:marRight w:val="0"/>
              <w:marTop w:val="0"/>
              <w:marBottom w:val="0"/>
              <w:divBdr>
                <w:top w:val="none" w:sz="0" w:space="0" w:color="auto"/>
                <w:left w:val="none" w:sz="0" w:space="0" w:color="auto"/>
                <w:bottom w:val="none" w:sz="0" w:space="0" w:color="auto"/>
                <w:right w:val="none" w:sz="0" w:space="0" w:color="auto"/>
              </w:divBdr>
            </w:div>
          </w:divsChild>
        </w:div>
        <w:div w:id="1620181136">
          <w:marLeft w:val="0"/>
          <w:marRight w:val="0"/>
          <w:marTop w:val="0"/>
          <w:marBottom w:val="0"/>
          <w:divBdr>
            <w:top w:val="none" w:sz="0" w:space="0" w:color="auto"/>
            <w:left w:val="none" w:sz="0" w:space="0" w:color="auto"/>
            <w:bottom w:val="none" w:sz="0" w:space="0" w:color="auto"/>
            <w:right w:val="none" w:sz="0" w:space="0" w:color="auto"/>
          </w:divBdr>
          <w:divsChild>
            <w:div w:id="1937590129">
              <w:marLeft w:val="0"/>
              <w:marRight w:val="0"/>
              <w:marTop w:val="0"/>
              <w:marBottom w:val="0"/>
              <w:divBdr>
                <w:top w:val="none" w:sz="0" w:space="0" w:color="auto"/>
                <w:left w:val="none" w:sz="0" w:space="0" w:color="auto"/>
                <w:bottom w:val="none" w:sz="0" w:space="0" w:color="auto"/>
                <w:right w:val="none" w:sz="0" w:space="0" w:color="auto"/>
              </w:divBdr>
            </w:div>
          </w:divsChild>
        </w:div>
        <w:div w:id="1121261245">
          <w:marLeft w:val="0"/>
          <w:marRight w:val="0"/>
          <w:marTop w:val="0"/>
          <w:marBottom w:val="0"/>
          <w:divBdr>
            <w:top w:val="none" w:sz="0" w:space="0" w:color="auto"/>
            <w:left w:val="none" w:sz="0" w:space="0" w:color="auto"/>
            <w:bottom w:val="none" w:sz="0" w:space="0" w:color="auto"/>
            <w:right w:val="none" w:sz="0" w:space="0" w:color="auto"/>
          </w:divBdr>
          <w:divsChild>
            <w:div w:id="440492160">
              <w:marLeft w:val="0"/>
              <w:marRight w:val="0"/>
              <w:marTop w:val="0"/>
              <w:marBottom w:val="0"/>
              <w:divBdr>
                <w:top w:val="none" w:sz="0" w:space="0" w:color="auto"/>
                <w:left w:val="none" w:sz="0" w:space="0" w:color="auto"/>
                <w:bottom w:val="none" w:sz="0" w:space="0" w:color="auto"/>
                <w:right w:val="none" w:sz="0" w:space="0" w:color="auto"/>
              </w:divBdr>
            </w:div>
          </w:divsChild>
        </w:div>
        <w:div w:id="1214855037">
          <w:marLeft w:val="0"/>
          <w:marRight w:val="0"/>
          <w:marTop w:val="0"/>
          <w:marBottom w:val="0"/>
          <w:divBdr>
            <w:top w:val="none" w:sz="0" w:space="0" w:color="auto"/>
            <w:left w:val="none" w:sz="0" w:space="0" w:color="auto"/>
            <w:bottom w:val="none" w:sz="0" w:space="0" w:color="auto"/>
            <w:right w:val="none" w:sz="0" w:space="0" w:color="auto"/>
          </w:divBdr>
          <w:divsChild>
            <w:div w:id="1665550186">
              <w:marLeft w:val="0"/>
              <w:marRight w:val="0"/>
              <w:marTop w:val="0"/>
              <w:marBottom w:val="0"/>
              <w:divBdr>
                <w:top w:val="none" w:sz="0" w:space="0" w:color="auto"/>
                <w:left w:val="none" w:sz="0" w:space="0" w:color="auto"/>
                <w:bottom w:val="none" w:sz="0" w:space="0" w:color="auto"/>
                <w:right w:val="none" w:sz="0" w:space="0" w:color="auto"/>
              </w:divBdr>
            </w:div>
          </w:divsChild>
        </w:div>
        <w:div w:id="401998040">
          <w:marLeft w:val="0"/>
          <w:marRight w:val="0"/>
          <w:marTop w:val="0"/>
          <w:marBottom w:val="0"/>
          <w:divBdr>
            <w:top w:val="none" w:sz="0" w:space="0" w:color="auto"/>
            <w:left w:val="none" w:sz="0" w:space="0" w:color="auto"/>
            <w:bottom w:val="none" w:sz="0" w:space="0" w:color="auto"/>
            <w:right w:val="none" w:sz="0" w:space="0" w:color="auto"/>
          </w:divBdr>
          <w:divsChild>
            <w:div w:id="1474789195">
              <w:marLeft w:val="0"/>
              <w:marRight w:val="0"/>
              <w:marTop w:val="0"/>
              <w:marBottom w:val="0"/>
              <w:divBdr>
                <w:top w:val="none" w:sz="0" w:space="0" w:color="auto"/>
                <w:left w:val="none" w:sz="0" w:space="0" w:color="auto"/>
                <w:bottom w:val="none" w:sz="0" w:space="0" w:color="auto"/>
                <w:right w:val="none" w:sz="0" w:space="0" w:color="auto"/>
              </w:divBdr>
            </w:div>
          </w:divsChild>
        </w:div>
        <w:div w:id="1252617367">
          <w:marLeft w:val="0"/>
          <w:marRight w:val="0"/>
          <w:marTop w:val="0"/>
          <w:marBottom w:val="0"/>
          <w:divBdr>
            <w:top w:val="none" w:sz="0" w:space="0" w:color="auto"/>
            <w:left w:val="none" w:sz="0" w:space="0" w:color="auto"/>
            <w:bottom w:val="none" w:sz="0" w:space="0" w:color="auto"/>
            <w:right w:val="none" w:sz="0" w:space="0" w:color="auto"/>
          </w:divBdr>
          <w:divsChild>
            <w:div w:id="1534071804">
              <w:marLeft w:val="0"/>
              <w:marRight w:val="0"/>
              <w:marTop w:val="0"/>
              <w:marBottom w:val="0"/>
              <w:divBdr>
                <w:top w:val="none" w:sz="0" w:space="0" w:color="auto"/>
                <w:left w:val="none" w:sz="0" w:space="0" w:color="auto"/>
                <w:bottom w:val="none" w:sz="0" w:space="0" w:color="auto"/>
                <w:right w:val="none" w:sz="0" w:space="0" w:color="auto"/>
              </w:divBdr>
            </w:div>
          </w:divsChild>
        </w:div>
        <w:div w:id="1084302725">
          <w:marLeft w:val="0"/>
          <w:marRight w:val="0"/>
          <w:marTop w:val="0"/>
          <w:marBottom w:val="0"/>
          <w:divBdr>
            <w:top w:val="none" w:sz="0" w:space="0" w:color="auto"/>
            <w:left w:val="none" w:sz="0" w:space="0" w:color="auto"/>
            <w:bottom w:val="none" w:sz="0" w:space="0" w:color="auto"/>
            <w:right w:val="none" w:sz="0" w:space="0" w:color="auto"/>
          </w:divBdr>
          <w:divsChild>
            <w:div w:id="2144618870">
              <w:marLeft w:val="0"/>
              <w:marRight w:val="0"/>
              <w:marTop w:val="0"/>
              <w:marBottom w:val="0"/>
              <w:divBdr>
                <w:top w:val="none" w:sz="0" w:space="0" w:color="auto"/>
                <w:left w:val="none" w:sz="0" w:space="0" w:color="auto"/>
                <w:bottom w:val="none" w:sz="0" w:space="0" w:color="auto"/>
                <w:right w:val="none" w:sz="0" w:space="0" w:color="auto"/>
              </w:divBdr>
            </w:div>
          </w:divsChild>
        </w:div>
        <w:div w:id="1291664364">
          <w:marLeft w:val="0"/>
          <w:marRight w:val="0"/>
          <w:marTop w:val="0"/>
          <w:marBottom w:val="0"/>
          <w:divBdr>
            <w:top w:val="none" w:sz="0" w:space="0" w:color="auto"/>
            <w:left w:val="none" w:sz="0" w:space="0" w:color="auto"/>
            <w:bottom w:val="none" w:sz="0" w:space="0" w:color="auto"/>
            <w:right w:val="none" w:sz="0" w:space="0" w:color="auto"/>
          </w:divBdr>
          <w:divsChild>
            <w:div w:id="1998223711">
              <w:marLeft w:val="0"/>
              <w:marRight w:val="0"/>
              <w:marTop w:val="0"/>
              <w:marBottom w:val="0"/>
              <w:divBdr>
                <w:top w:val="none" w:sz="0" w:space="0" w:color="auto"/>
                <w:left w:val="none" w:sz="0" w:space="0" w:color="auto"/>
                <w:bottom w:val="none" w:sz="0" w:space="0" w:color="auto"/>
                <w:right w:val="none" w:sz="0" w:space="0" w:color="auto"/>
              </w:divBdr>
            </w:div>
          </w:divsChild>
        </w:div>
        <w:div w:id="75396355">
          <w:marLeft w:val="0"/>
          <w:marRight w:val="0"/>
          <w:marTop w:val="0"/>
          <w:marBottom w:val="0"/>
          <w:divBdr>
            <w:top w:val="none" w:sz="0" w:space="0" w:color="auto"/>
            <w:left w:val="none" w:sz="0" w:space="0" w:color="auto"/>
            <w:bottom w:val="none" w:sz="0" w:space="0" w:color="auto"/>
            <w:right w:val="none" w:sz="0" w:space="0" w:color="auto"/>
          </w:divBdr>
          <w:divsChild>
            <w:div w:id="1912739865">
              <w:marLeft w:val="0"/>
              <w:marRight w:val="0"/>
              <w:marTop w:val="0"/>
              <w:marBottom w:val="0"/>
              <w:divBdr>
                <w:top w:val="none" w:sz="0" w:space="0" w:color="auto"/>
                <w:left w:val="none" w:sz="0" w:space="0" w:color="auto"/>
                <w:bottom w:val="none" w:sz="0" w:space="0" w:color="auto"/>
                <w:right w:val="none" w:sz="0" w:space="0" w:color="auto"/>
              </w:divBdr>
            </w:div>
          </w:divsChild>
        </w:div>
        <w:div w:id="1332441798">
          <w:marLeft w:val="0"/>
          <w:marRight w:val="0"/>
          <w:marTop w:val="0"/>
          <w:marBottom w:val="0"/>
          <w:divBdr>
            <w:top w:val="none" w:sz="0" w:space="0" w:color="auto"/>
            <w:left w:val="none" w:sz="0" w:space="0" w:color="auto"/>
            <w:bottom w:val="none" w:sz="0" w:space="0" w:color="auto"/>
            <w:right w:val="none" w:sz="0" w:space="0" w:color="auto"/>
          </w:divBdr>
          <w:divsChild>
            <w:div w:id="479276177">
              <w:marLeft w:val="0"/>
              <w:marRight w:val="0"/>
              <w:marTop w:val="0"/>
              <w:marBottom w:val="0"/>
              <w:divBdr>
                <w:top w:val="none" w:sz="0" w:space="0" w:color="auto"/>
                <w:left w:val="none" w:sz="0" w:space="0" w:color="auto"/>
                <w:bottom w:val="none" w:sz="0" w:space="0" w:color="auto"/>
                <w:right w:val="none" w:sz="0" w:space="0" w:color="auto"/>
              </w:divBdr>
            </w:div>
          </w:divsChild>
        </w:div>
        <w:div w:id="1947888918">
          <w:marLeft w:val="0"/>
          <w:marRight w:val="0"/>
          <w:marTop w:val="0"/>
          <w:marBottom w:val="0"/>
          <w:divBdr>
            <w:top w:val="none" w:sz="0" w:space="0" w:color="auto"/>
            <w:left w:val="none" w:sz="0" w:space="0" w:color="auto"/>
            <w:bottom w:val="none" w:sz="0" w:space="0" w:color="auto"/>
            <w:right w:val="none" w:sz="0" w:space="0" w:color="auto"/>
          </w:divBdr>
          <w:divsChild>
            <w:div w:id="852648229">
              <w:marLeft w:val="0"/>
              <w:marRight w:val="0"/>
              <w:marTop w:val="0"/>
              <w:marBottom w:val="0"/>
              <w:divBdr>
                <w:top w:val="none" w:sz="0" w:space="0" w:color="auto"/>
                <w:left w:val="none" w:sz="0" w:space="0" w:color="auto"/>
                <w:bottom w:val="none" w:sz="0" w:space="0" w:color="auto"/>
                <w:right w:val="none" w:sz="0" w:space="0" w:color="auto"/>
              </w:divBdr>
            </w:div>
          </w:divsChild>
        </w:div>
        <w:div w:id="496313730">
          <w:marLeft w:val="0"/>
          <w:marRight w:val="0"/>
          <w:marTop w:val="0"/>
          <w:marBottom w:val="0"/>
          <w:divBdr>
            <w:top w:val="none" w:sz="0" w:space="0" w:color="auto"/>
            <w:left w:val="none" w:sz="0" w:space="0" w:color="auto"/>
            <w:bottom w:val="none" w:sz="0" w:space="0" w:color="auto"/>
            <w:right w:val="none" w:sz="0" w:space="0" w:color="auto"/>
          </w:divBdr>
          <w:divsChild>
            <w:div w:id="348144122">
              <w:marLeft w:val="0"/>
              <w:marRight w:val="0"/>
              <w:marTop w:val="0"/>
              <w:marBottom w:val="0"/>
              <w:divBdr>
                <w:top w:val="none" w:sz="0" w:space="0" w:color="auto"/>
                <w:left w:val="none" w:sz="0" w:space="0" w:color="auto"/>
                <w:bottom w:val="none" w:sz="0" w:space="0" w:color="auto"/>
                <w:right w:val="none" w:sz="0" w:space="0" w:color="auto"/>
              </w:divBdr>
            </w:div>
          </w:divsChild>
        </w:div>
        <w:div w:id="1766457694">
          <w:marLeft w:val="0"/>
          <w:marRight w:val="0"/>
          <w:marTop w:val="0"/>
          <w:marBottom w:val="0"/>
          <w:divBdr>
            <w:top w:val="none" w:sz="0" w:space="0" w:color="auto"/>
            <w:left w:val="none" w:sz="0" w:space="0" w:color="auto"/>
            <w:bottom w:val="none" w:sz="0" w:space="0" w:color="auto"/>
            <w:right w:val="none" w:sz="0" w:space="0" w:color="auto"/>
          </w:divBdr>
          <w:divsChild>
            <w:div w:id="2078897390">
              <w:marLeft w:val="0"/>
              <w:marRight w:val="0"/>
              <w:marTop w:val="0"/>
              <w:marBottom w:val="0"/>
              <w:divBdr>
                <w:top w:val="none" w:sz="0" w:space="0" w:color="auto"/>
                <w:left w:val="none" w:sz="0" w:space="0" w:color="auto"/>
                <w:bottom w:val="none" w:sz="0" w:space="0" w:color="auto"/>
                <w:right w:val="none" w:sz="0" w:space="0" w:color="auto"/>
              </w:divBdr>
            </w:div>
          </w:divsChild>
        </w:div>
        <w:div w:id="1901286125">
          <w:marLeft w:val="0"/>
          <w:marRight w:val="0"/>
          <w:marTop w:val="0"/>
          <w:marBottom w:val="0"/>
          <w:divBdr>
            <w:top w:val="none" w:sz="0" w:space="0" w:color="auto"/>
            <w:left w:val="none" w:sz="0" w:space="0" w:color="auto"/>
            <w:bottom w:val="none" w:sz="0" w:space="0" w:color="auto"/>
            <w:right w:val="none" w:sz="0" w:space="0" w:color="auto"/>
          </w:divBdr>
          <w:divsChild>
            <w:div w:id="1958246681">
              <w:marLeft w:val="0"/>
              <w:marRight w:val="0"/>
              <w:marTop w:val="0"/>
              <w:marBottom w:val="0"/>
              <w:divBdr>
                <w:top w:val="none" w:sz="0" w:space="0" w:color="auto"/>
                <w:left w:val="none" w:sz="0" w:space="0" w:color="auto"/>
                <w:bottom w:val="none" w:sz="0" w:space="0" w:color="auto"/>
                <w:right w:val="none" w:sz="0" w:space="0" w:color="auto"/>
              </w:divBdr>
            </w:div>
          </w:divsChild>
        </w:div>
        <w:div w:id="1278871025">
          <w:marLeft w:val="0"/>
          <w:marRight w:val="0"/>
          <w:marTop w:val="0"/>
          <w:marBottom w:val="0"/>
          <w:divBdr>
            <w:top w:val="none" w:sz="0" w:space="0" w:color="auto"/>
            <w:left w:val="none" w:sz="0" w:space="0" w:color="auto"/>
            <w:bottom w:val="none" w:sz="0" w:space="0" w:color="auto"/>
            <w:right w:val="none" w:sz="0" w:space="0" w:color="auto"/>
          </w:divBdr>
          <w:divsChild>
            <w:div w:id="18181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The Math Learning Center, K–5 - Instructional Materials (CA Dept of Education)</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Math Learning Center, K–5 - Instructional Materials (CA Dept of Education)</dc:title>
  <dc:subject>Review Panel Advisory Recommendation, 2025 Mathematics Instructional Materials Adoption for the Math Learning Center, Bridges in Mathematics Third Edition, K–5.</dc:subject>
  <dc:creator/>
  <cp:keywords/>
  <dc:description/>
  <cp:lastModifiedBy/>
  <cp:revision>1</cp:revision>
  <dcterms:created xsi:type="dcterms:W3CDTF">2025-08-01T16:35:00Z</dcterms:created>
  <dcterms:modified xsi:type="dcterms:W3CDTF">2025-08-11T16:11:00Z</dcterms:modified>
</cp:coreProperties>
</file>