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2B7127" w:rsidRDefault="00B21A77" w:rsidP="00DA77F1">
      <w:pPr>
        <w:spacing w:after="240"/>
        <w:jc w:val="center"/>
        <w:rPr>
          <w:rFonts w:cs="Arial"/>
          <w:b/>
          <w:i w:val="0"/>
        </w:rPr>
      </w:pPr>
      <w:r w:rsidRPr="002B7127">
        <w:rPr>
          <w:rFonts w:cs="Arial"/>
          <w:b/>
          <w:i w:val="0"/>
        </w:rPr>
        <w:t xml:space="preserve">This </w:t>
      </w:r>
      <w:r w:rsidR="00834826" w:rsidRPr="002B7127">
        <w:rPr>
          <w:rFonts w:cs="Arial"/>
          <w:b/>
          <w:i w:val="0"/>
        </w:rPr>
        <w:t>advisory recommendation has not been approved by the Instructional Quality Commission or the State Board of Education.</w:t>
      </w:r>
    </w:p>
    <w:p w:rsidR="00820488" w:rsidRPr="002B7127" w:rsidRDefault="0062773E" w:rsidP="00C942C4">
      <w:pPr>
        <w:pStyle w:val="Heading1"/>
      </w:pPr>
      <w:r w:rsidRPr="002B7127">
        <w:t xml:space="preserve">REVIEW PANEL </w:t>
      </w:r>
      <w:r w:rsidR="00381576" w:rsidRPr="002B7127">
        <w:t>ADVISORY RECOMMENDATION</w:t>
      </w:r>
      <w:r w:rsidR="00C942C4" w:rsidRPr="002B7127">
        <w:br/>
      </w:r>
      <w:r w:rsidRPr="002B7127">
        <w:t>201</w:t>
      </w:r>
      <w:r w:rsidR="005F30F0" w:rsidRPr="002B7127">
        <w:t>8</w:t>
      </w:r>
      <w:r w:rsidR="00395F5B" w:rsidRPr="002B7127">
        <w:t xml:space="preserve"> </w:t>
      </w:r>
      <w:r w:rsidR="00976333" w:rsidRPr="002B7127">
        <w:t>SCIENCE</w:t>
      </w:r>
      <w:r w:rsidR="000929B9" w:rsidRPr="002B7127">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97"/>
        <w:gridCol w:w="4040"/>
        <w:gridCol w:w="2123"/>
      </w:tblGrid>
      <w:tr w:rsidR="00E33CAD" w:rsidRPr="002B7127" w:rsidTr="004242FE">
        <w:trPr>
          <w:cantSplit/>
          <w:trHeight w:val="422"/>
          <w:tblHeader/>
        </w:trPr>
        <w:tc>
          <w:tcPr>
            <w:tcW w:w="1708" w:type="pct"/>
            <w:shd w:val="clear" w:color="auto" w:fill="D9D9D9" w:themeFill="background1" w:themeFillShade="D9"/>
            <w:hideMark/>
          </w:tcPr>
          <w:p w:rsidR="00E33CAD" w:rsidRPr="002B7127" w:rsidRDefault="00E33CAD" w:rsidP="00A45A96">
            <w:pPr>
              <w:rPr>
                <w:rFonts w:cs="Arial"/>
                <w:b/>
                <w:i w:val="0"/>
                <w:iCs w:val="0"/>
                <w:color w:val="000000"/>
              </w:rPr>
            </w:pPr>
            <w:r w:rsidRPr="002B7127">
              <w:rPr>
                <w:rFonts w:cs="Arial"/>
                <w:b/>
                <w:i w:val="0"/>
                <w:iCs w:val="0"/>
                <w:color w:val="000000"/>
              </w:rPr>
              <w:t>Publisher</w:t>
            </w:r>
          </w:p>
        </w:tc>
        <w:tc>
          <w:tcPr>
            <w:tcW w:w="2158" w:type="pct"/>
            <w:shd w:val="clear" w:color="auto" w:fill="D9D9D9" w:themeFill="background1" w:themeFillShade="D9"/>
            <w:hideMark/>
          </w:tcPr>
          <w:p w:rsidR="00E33CAD" w:rsidRPr="002B7127" w:rsidRDefault="00B07423" w:rsidP="00A45A96">
            <w:pPr>
              <w:rPr>
                <w:rFonts w:cs="Arial"/>
                <w:b/>
                <w:i w:val="0"/>
                <w:iCs w:val="0"/>
                <w:color w:val="000000"/>
              </w:rPr>
            </w:pPr>
            <w:r w:rsidRPr="002B7127">
              <w:rPr>
                <w:rFonts w:cs="Arial"/>
                <w:b/>
                <w:i w:val="0"/>
                <w:iCs w:val="0"/>
                <w:color w:val="000000"/>
              </w:rPr>
              <w:t>Program</w:t>
            </w:r>
          </w:p>
        </w:tc>
        <w:tc>
          <w:tcPr>
            <w:tcW w:w="1134" w:type="pct"/>
            <w:shd w:val="clear" w:color="auto" w:fill="D9D9D9" w:themeFill="background1" w:themeFillShade="D9"/>
            <w:hideMark/>
          </w:tcPr>
          <w:p w:rsidR="00E33CAD" w:rsidRPr="002B7127" w:rsidRDefault="00E33CAD" w:rsidP="00A45A96">
            <w:pPr>
              <w:jc w:val="center"/>
              <w:rPr>
                <w:rFonts w:cs="Arial"/>
                <w:b/>
                <w:i w:val="0"/>
                <w:iCs w:val="0"/>
                <w:color w:val="000000"/>
              </w:rPr>
            </w:pPr>
            <w:r w:rsidRPr="002B7127">
              <w:rPr>
                <w:rFonts w:cs="Arial"/>
                <w:b/>
                <w:i w:val="0"/>
                <w:iCs w:val="0"/>
                <w:color w:val="000000"/>
              </w:rPr>
              <w:t>Grade Level(s)</w:t>
            </w:r>
          </w:p>
        </w:tc>
      </w:tr>
      <w:tr w:rsidR="00DD68F9" w:rsidRPr="002B7127" w:rsidTr="004242FE">
        <w:trPr>
          <w:cantSplit/>
          <w:trHeight w:val="440"/>
        </w:trPr>
        <w:tc>
          <w:tcPr>
            <w:tcW w:w="1708" w:type="pct"/>
            <w:hideMark/>
          </w:tcPr>
          <w:p w:rsidR="00E33CAD" w:rsidRPr="002B7127" w:rsidRDefault="00650833" w:rsidP="00D83866">
            <w:pPr>
              <w:rPr>
                <w:rFonts w:cs="Arial"/>
                <w:i w:val="0"/>
                <w:iCs w:val="0"/>
                <w:color w:val="000000" w:themeColor="text1"/>
              </w:rPr>
            </w:pPr>
            <w:r w:rsidRPr="002B7127">
              <w:rPr>
                <w:rFonts w:cs="Arial"/>
                <w:bCs/>
                <w:i w:val="0"/>
                <w:iCs w:val="0"/>
                <w:color w:val="000000" w:themeColor="text1"/>
              </w:rPr>
              <w:t>Delta Education LLC</w:t>
            </w:r>
          </w:p>
        </w:tc>
        <w:tc>
          <w:tcPr>
            <w:tcW w:w="2158" w:type="pct"/>
            <w:hideMark/>
          </w:tcPr>
          <w:p w:rsidR="00E33CAD" w:rsidRPr="002B7127" w:rsidRDefault="00D83866" w:rsidP="00D83866">
            <w:pPr>
              <w:rPr>
                <w:rFonts w:cs="Arial"/>
                <w:bCs/>
                <w:i w:val="0"/>
                <w:iCs w:val="0"/>
                <w:color w:val="000000" w:themeColor="text1"/>
              </w:rPr>
            </w:pPr>
            <w:r w:rsidRPr="002B7127">
              <w:rPr>
                <w:rFonts w:cs="Arial"/>
                <w:bCs/>
                <w:i w:val="0"/>
                <w:iCs w:val="0"/>
                <w:color w:val="000000" w:themeColor="text1"/>
              </w:rPr>
              <w:t>FOSS Next Generation Elementary</w:t>
            </w:r>
          </w:p>
        </w:tc>
        <w:tc>
          <w:tcPr>
            <w:tcW w:w="1134" w:type="pct"/>
            <w:hideMark/>
          </w:tcPr>
          <w:p w:rsidR="00E33CAD" w:rsidRPr="002B7127" w:rsidRDefault="00D83866" w:rsidP="00A45A96">
            <w:pPr>
              <w:jc w:val="center"/>
              <w:rPr>
                <w:rFonts w:cs="Arial"/>
                <w:i w:val="0"/>
                <w:iCs w:val="0"/>
                <w:color w:val="000000" w:themeColor="text1"/>
              </w:rPr>
            </w:pPr>
            <w:r w:rsidRPr="002B7127">
              <w:rPr>
                <w:rFonts w:cs="Arial"/>
                <w:i w:val="0"/>
                <w:color w:val="000000" w:themeColor="text1"/>
              </w:rPr>
              <w:t>K–5</w:t>
            </w:r>
          </w:p>
        </w:tc>
      </w:tr>
    </w:tbl>
    <w:p w:rsidR="00860E81" w:rsidRPr="002B7127" w:rsidRDefault="00860E81" w:rsidP="00C942C4">
      <w:pPr>
        <w:pStyle w:val="Heading2"/>
        <w:rPr>
          <w:rFonts w:cs="Arial"/>
          <w:color w:val="000000" w:themeColor="text1"/>
        </w:rPr>
      </w:pPr>
      <w:r w:rsidRPr="002B7127">
        <w:rPr>
          <w:rFonts w:cs="Arial"/>
          <w:color w:val="000000" w:themeColor="text1"/>
        </w:rPr>
        <w:t>Program Summary:</w:t>
      </w:r>
    </w:p>
    <w:p w:rsidR="004F0D9A" w:rsidRPr="002B7127" w:rsidRDefault="00D83866" w:rsidP="00C942C4">
      <w:pPr>
        <w:pStyle w:val="Header"/>
        <w:tabs>
          <w:tab w:val="clear" w:pos="4320"/>
          <w:tab w:val="clear" w:pos="8640"/>
        </w:tabs>
        <w:rPr>
          <w:rFonts w:cs="Arial"/>
          <w:b/>
          <w:bCs/>
          <w:i w:val="0"/>
          <w:iCs w:val="0"/>
          <w:color w:val="000000" w:themeColor="text1"/>
          <w:u w:val="single"/>
        </w:rPr>
      </w:pPr>
      <w:r w:rsidRPr="002B7127">
        <w:rPr>
          <w:rFonts w:cs="Arial"/>
          <w:i w:val="0"/>
          <w:color w:val="000000" w:themeColor="text1"/>
        </w:rPr>
        <w:t>FOSS® Next Generation</w:t>
      </w:r>
      <w:r w:rsidR="005C7C90">
        <w:rPr>
          <w:rFonts w:cs="Arial"/>
          <w:i w:val="0"/>
          <w:color w:val="000000" w:themeColor="text1"/>
        </w:rPr>
        <w:t xml:space="preserve"> includes</w:t>
      </w:r>
      <w:r w:rsidRPr="002B7127">
        <w:rPr>
          <w:rFonts w:cs="Arial"/>
          <w:i w:val="0"/>
          <w:color w:val="000000" w:themeColor="text1"/>
        </w:rPr>
        <w:t xml:space="preserve"> </w:t>
      </w:r>
      <w:r w:rsidR="006D6E64">
        <w:rPr>
          <w:rFonts w:cs="Arial"/>
          <w:i w:val="0"/>
          <w:color w:val="000000" w:themeColor="text1"/>
        </w:rPr>
        <w:t>Investigations Guide</w:t>
      </w:r>
      <w:r w:rsidRPr="002B7127">
        <w:rPr>
          <w:rFonts w:cs="Arial"/>
          <w:i w:val="0"/>
          <w:color w:val="000000" w:themeColor="text1"/>
        </w:rPr>
        <w:t xml:space="preserve"> (IG), </w:t>
      </w:r>
      <w:r w:rsidR="003A38F9">
        <w:rPr>
          <w:rFonts w:cs="Arial"/>
          <w:i w:val="0"/>
          <w:color w:val="000000" w:themeColor="text1"/>
        </w:rPr>
        <w:t>S</w:t>
      </w:r>
      <w:r w:rsidR="006D6E64">
        <w:rPr>
          <w:rFonts w:cs="Arial"/>
          <w:i w:val="0"/>
          <w:color w:val="000000" w:themeColor="text1"/>
        </w:rPr>
        <w:t xml:space="preserve">cience </w:t>
      </w:r>
      <w:r w:rsidR="003A38F9">
        <w:rPr>
          <w:rFonts w:cs="Arial"/>
          <w:i w:val="0"/>
          <w:color w:val="000000" w:themeColor="text1"/>
        </w:rPr>
        <w:t>R</w:t>
      </w:r>
      <w:r w:rsidR="006D6E64">
        <w:rPr>
          <w:rFonts w:cs="Arial"/>
          <w:i w:val="0"/>
          <w:color w:val="000000" w:themeColor="text1"/>
        </w:rPr>
        <w:t xml:space="preserve">esource </w:t>
      </w:r>
      <w:r w:rsidR="003A38F9">
        <w:rPr>
          <w:rFonts w:cs="Arial"/>
          <w:i w:val="0"/>
          <w:color w:val="000000" w:themeColor="text1"/>
        </w:rPr>
        <w:t>B</w:t>
      </w:r>
      <w:r w:rsidR="006D6E64">
        <w:rPr>
          <w:rFonts w:cs="Arial"/>
          <w:i w:val="0"/>
          <w:color w:val="000000" w:themeColor="text1"/>
        </w:rPr>
        <w:t>ook</w:t>
      </w:r>
      <w:r w:rsidRPr="002B7127">
        <w:rPr>
          <w:rFonts w:cs="Arial"/>
          <w:i w:val="0"/>
          <w:color w:val="000000" w:themeColor="text1"/>
        </w:rPr>
        <w:t xml:space="preserve"> (SRB), Digital-Only Resources (DOR), </w:t>
      </w:r>
      <w:r w:rsidR="006D6E64">
        <w:rPr>
          <w:rFonts w:cs="Arial"/>
          <w:i w:val="0"/>
          <w:color w:val="000000" w:themeColor="text1"/>
        </w:rPr>
        <w:t>Teacher Resources</w:t>
      </w:r>
      <w:r w:rsidRPr="002B7127">
        <w:rPr>
          <w:rFonts w:cs="Arial"/>
          <w:i w:val="0"/>
          <w:color w:val="000000" w:themeColor="text1"/>
        </w:rPr>
        <w:t xml:space="preserve"> (TR), Science Notebook Masters (SNM), Teacher Masters (TM), </w:t>
      </w:r>
      <w:r w:rsidR="006D6E64">
        <w:rPr>
          <w:rFonts w:cs="Arial"/>
          <w:i w:val="0"/>
          <w:color w:val="000000" w:themeColor="text1"/>
        </w:rPr>
        <w:t>Assessment Coding Guide</w:t>
      </w:r>
      <w:r w:rsidRPr="002B7127">
        <w:rPr>
          <w:rFonts w:cs="Arial"/>
          <w:i w:val="0"/>
          <w:color w:val="000000" w:themeColor="text1"/>
        </w:rPr>
        <w:t xml:space="preserve"> (ACG), Assessment Charts (AC), </w:t>
      </w:r>
      <w:proofErr w:type="gramStart"/>
      <w:r w:rsidRPr="002B7127">
        <w:rPr>
          <w:rFonts w:cs="Arial"/>
          <w:i w:val="0"/>
          <w:color w:val="000000" w:themeColor="text1"/>
        </w:rPr>
        <w:t>Interim</w:t>
      </w:r>
      <w:proofErr w:type="gramEnd"/>
      <w:r w:rsidRPr="002B7127">
        <w:rPr>
          <w:rFonts w:cs="Arial"/>
          <w:i w:val="0"/>
          <w:color w:val="000000" w:themeColor="text1"/>
        </w:rPr>
        <w:t xml:space="preserve"> Assessment Master (IAM)</w:t>
      </w:r>
      <w:r w:rsidR="004F0D9A" w:rsidRPr="002B7127">
        <w:rPr>
          <w:rFonts w:cs="Arial"/>
          <w:bCs/>
          <w:i w:val="0"/>
          <w:color w:val="000000" w:themeColor="text1"/>
        </w:rPr>
        <w:t>.</w:t>
      </w:r>
    </w:p>
    <w:p w:rsidR="00860E81" w:rsidRPr="002B7127" w:rsidRDefault="00860E81" w:rsidP="00C942C4">
      <w:pPr>
        <w:pStyle w:val="Heading2"/>
        <w:rPr>
          <w:rFonts w:cs="Arial"/>
          <w:color w:val="000000" w:themeColor="text1"/>
        </w:rPr>
      </w:pPr>
      <w:r w:rsidRPr="002B7127">
        <w:rPr>
          <w:rFonts w:cs="Arial"/>
          <w:color w:val="000000" w:themeColor="text1"/>
        </w:rPr>
        <w:t>Recommendation:</w:t>
      </w:r>
    </w:p>
    <w:p w:rsidR="00860E81" w:rsidRPr="002B7127" w:rsidRDefault="00DD68F9" w:rsidP="00DA77F1">
      <w:pPr>
        <w:pStyle w:val="Header"/>
        <w:tabs>
          <w:tab w:val="clear" w:pos="4320"/>
          <w:tab w:val="clear" w:pos="8640"/>
        </w:tabs>
        <w:spacing w:after="240"/>
        <w:rPr>
          <w:rFonts w:cs="Arial"/>
          <w:i w:val="0"/>
          <w:iCs w:val="0"/>
          <w:color w:val="000000" w:themeColor="text1"/>
        </w:rPr>
      </w:pPr>
      <w:r w:rsidRPr="002B7127">
        <w:rPr>
          <w:rFonts w:cs="Arial"/>
          <w:bCs/>
          <w:i w:val="0"/>
          <w:iCs w:val="0"/>
          <w:color w:val="000000" w:themeColor="text1"/>
        </w:rPr>
        <w:t>Delta Education LLC</w:t>
      </w:r>
      <w:r w:rsidR="004961B0" w:rsidRPr="002B7127">
        <w:rPr>
          <w:rFonts w:cs="Arial"/>
          <w:i w:val="0"/>
          <w:iCs w:val="0"/>
          <w:color w:val="000000" w:themeColor="text1"/>
        </w:rPr>
        <w:t xml:space="preserve"> </w:t>
      </w:r>
      <w:r w:rsidR="00860E81" w:rsidRPr="002B7127">
        <w:rPr>
          <w:rFonts w:cs="Arial"/>
          <w:i w:val="0"/>
          <w:iCs w:val="0"/>
          <w:color w:val="000000" w:themeColor="text1"/>
        </w:rPr>
        <w:t xml:space="preserve">is recommended for adoption </w:t>
      </w:r>
      <w:r w:rsidR="00957292" w:rsidRPr="002B7127">
        <w:rPr>
          <w:rFonts w:cs="Arial"/>
          <w:i w:val="0"/>
          <w:iCs w:val="0"/>
          <w:color w:val="000000" w:themeColor="text1"/>
        </w:rPr>
        <w:t xml:space="preserve">for </w:t>
      </w:r>
      <w:r w:rsidRPr="002B7127">
        <w:rPr>
          <w:rFonts w:cs="Arial"/>
          <w:i w:val="0"/>
          <w:color w:val="000000" w:themeColor="text1"/>
        </w:rPr>
        <w:t xml:space="preserve">K–5 </w:t>
      </w:r>
      <w:r w:rsidR="00860E81" w:rsidRPr="002B7127">
        <w:rPr>
          <w:rFonts w:cs="Arial"/>
          <w:i w:val="0"/>
          <w:iCs w:val="0"/>
          <w:color w:val="000000" w:themeColor="text1"/>
        </w:rPr>
        <w:t xml:space="preserve">because the instructional materials include content as specified in the </w:t>
      </w:r>
      <w:r w:rsidR="00F76B3D" w:rsidRPr="002B7127">
        <w:rPr>
          <w:rFonts w:cs="Arial"/>
          <w:i w:val="0"/>
          <w:iCs w:val="0"/>
          <w:color w:val="000000" w:themeColor="text1"/>
        </w:rPr>
        <w:t>Next Generation Science Standards for California Public Schools</w:t>
      </w:r>
      <w:r w:rsidR="00976333" w:rsidRPr="002B7127">
        <w:rPr>
          <w:rFonts w:cs="Arial"/>
          <w:i w:val="0"/>
          <w:iCs w:val="0"/>
          <w:color w:val="000000" w:themeColor="text1"/>
        </w:rPr>
        <w:t xml:space="preserve"> </w:t>
      </w:r>
      <w:r w:rsidR="0086494D" w:rsidRPr="002B7127">
        <w:rPr>
          <w:rFonts w:cs="Arial"/>
          <w:i w:val="0"/>
          <w:iCs w:val="0"/>
          <w:color w:val="000000" w:themeColor="text1"/>
        </w:rPr>
        <w:t>(</w:t>
      </w:r>
      <w:r w:rsidR="00795D74" w:rsidRPr="002B7127">
        <w:rPr>
          <w:rFonts w:cs="Arial"/>
          <w:i w:val="0"/>
          <w:iCs w:val="0"/>
          <w:color w:val="000000" w:themeColor="text1"/>
        </w:rPr>
        <w:t>CA NGSS</w:t>
      </w:r>
      <w:r w:rsidR="0086494D" w:rsidRPr="002B7127">
        <w:rPr>
          <w:rFonts w:cs="Arial"/>
          <w:i w:val="0"/>
          <w:iCs w:val="0"/>
          <w:color w:val="000000" w:themeColor="text1"/>
        </w:rPr>
        <w:t xml:space="preserve">) </w:t>
      </w:r>
      <w:r w:rsidR="00860E81" w:rsidRPr="002B7127">
        <w:rPr>
          <w:rFonts w:cs="Arial"/>
          <w:i w:val="0"/>
          <w:iCs w:val="0"/>
          <w:color w:val="000000" w:themeColor="text1"/>
        </w:rPr>
        <w:t xml:space="preserve">and meet all the </w:t>
      </w:r>
      <w:r w:rsidR="00957292" w:rsidRPr="002B7127">
        <w:rPr>
          <w:rFonts w:cs="Arial"/>
          <w:i w:val="0"/>
          <w:iCs w:val="0"/>
          <w:color w:val="000000" w:themeColor="text1"/>
        </w:rPr>
        <w:t>c</w:t>
      </w:r>
      <w:r w:rsidR="00860E81" w:rsidRPr="002B7127">
        <w:rPr>
          <w:rFonts w:cs="Arial"/>
          <w:i w:val="0"/>
          <w:iCs w:val="0"/>
          <w:color w:val="000000" w:themeColor="text1"/>
        </w:rPr>
        <w:t xml:space="preserve">riteria in </w:t>
      </w:r>
      <w:r w:rsidR="00C942C4" w:rsidRPr="002B7127">
        <w:rPr>
          <w:rFonts w:cs="Arial"/>
          <w:i w:val="0"/>
          <w:iCs w:val="0"/>
          <w:color w:val="000000" w:themeColor="text1"/>
        </w:rPr>
        <w:t>C</w:t>
      </w:r>
      <w:r w:rsidR="00860E81" w:rsidRPr="002B7127">
        <w:rPr>
          <w:rFonts w:cs="Arial"/>
          <w:i w:val="0"/>
          <w:iCs w:val="0"/>
          <w:color w:val="000000" w:themeColor="text1"/>
        </w:rPr>
        <w:t xml:space="preserve">ategory 1 with strengths in </w:t>
      </w:r>
      <w:r w:rsidR="00957292" w:rsidRPr="002B7127">
        <w:rPr>
          <w:rFonts w:cs="Arial"/>
          <w:i w:val="0"/>
          <w:iCs w:val="0"/>
          <w:color w:val="000000" w:themeColor="text1"/>
        </w:rPr>
        <w:t>c</w:t>
      </w:r>
      <w:r w:rsidR="00860E81" w:rsidRPr="002B7127">
        <w:rPr>
          <w:rFonts w:cs="Arial"/>
          <w:i w:val="0"/>
          <w:iCs w:val="0"/>
          <w:color w:val="000000" w:themeColor="text1"/>
        </w:rPr>
        <w:t>ategories 2</w:t>
      </w:r>
      <w:r w:rsidR="00957292" w:rsidRPr="002B7127">
        <w:rPr>
          <w:rFonts w:cs="Arial"/>
          <w:i w:val="0"/>
          <w:iCs w:val="0"/>
          <w:color w:val="000000" w:themeColor="text1"/>
        </w:rPr>
        <w:t>–</w:t>
      </w:r>
      <w:r w:rsidR="00860E81" w:rsidRPr="002B7127">
        <w:rPr>
          <w:rFonts w:cs="Arial"/>
          <w:i w:val="0"/>
          <w:iCs w:val="0"/>
          <w:color w:val="000000" w:themeColor="text1"/>
        </w:rPr>
        <w:t>5.</w:t>
      </w:r>
    </w:p>
    <w:p w:rsidR="00860E81" w:rsidRPr="002B7127" w:rsidRDefault="00860E81" w:rsidP="00C942C4">
      <w:pPr>
        <w:pStyle w:val="Heading2"/>
        <w:rPr>
          <w:rFonts w:cs="Arial"/>
        </w:rPr>
      </w:pPr>
      <w:r w:rsidRPr="002B7127">
        <w:rPr>
          <w:rFonts w:cs="Arial"/>
        </w:rPr>
        <w:t xml:space="preserve">Criteria Category 1: </w:t>
      </w:r>
      <w:r w:rsidR="00F76B3D" w:rsidRPr="002B7127">
        <w:rPr>
          <w:rFonts w:cs="Arial"/>
        </w:rPr>
        <w:t>Alignment with the CA NGSS Three-Dimensional Learning</w:t>
      </w:r>
    </w:p>
    <w:p w:rsidR="00860E81" w:rsidRPr="002B7127" w:rsidRDefault="00BB68B1" w:rsidP="00DA77F1">
      <w:pPr>
        <w:pStyle w:val="Header"/>
        <w:tabs>
          <w:tab w:val="clear" w:pos="4320"/>
          <w:tab w:val="clear" w:pos="8640"/>
        </w:tabs>
        <w:spacing w:after="240"/>
        <w:rPr>
          <w:rFonts w:cs="Arial"/>
          <w:i w:val="0"/>
        </w:rPr>
      </w:pPr>
      <w:r w:rsidRPr="002B7127">
        <w:rPr>
          <w:rFonts w:cs="Arial"/>
          <w:i w:val="0"/>
        </w:rPr>
        <w:t xml:space="preserve">The program </w:t>
      </w:r>
      <w:r w:rsidR="00CF21E9" w:rsidRPr="002B7127">
        <w:rPr>
          <w:rFonts w:cs="Arial"/>
          <w:i w:val="0"/>
          <w:iCs w:val="0"/>
        </w:rPr>
        <w:t>includes</w:t>
      </w:r>
      <w:r w:rsidRPr="002B7127">
        <w:rPr>
          <w:rFonts w:cs="Arial"/>
          <w:i w:val="0"/>
        </w:rPr>
        <w:t xml:space="preserve"> content as specified in the CA NGSS and </w:t>
      </w:r>
      <w:r w:rsidRPr="002B7127">
        <w:rPr>
          <w:rFonts w:cs="Arial"/>
          <w:i w:val="0"/>
          <w:iCs w:val="0"/>
        </w:rPr>
        <w:t>includes</w:t>
      </w:r>
      <w:r w:rsidR="00CF21E9" w:rsidRPr="002B7127">
        <w:rPr>
          <w:rFonts w:cs="Arial"/>
          <w:i w:val="0"/>
          <w:iCs w:val="0"/>
        </w:rPr>
        <w:t xml:space="preserve"> </w:t>
      </w:r>
      <w:r w:rsidRPr="002B7127">
        <w:rPr>
          <w:rFonts w:cs="Arial"/>
          <w:i w:val="0"/>
        </w:rPr>
        <w:t>a well-defined sequence of instructional opportunities that provides a path for all students to become proficient in all grade</w:t>
      </w:r>
      <w:r w:rsidR="00CF21E9" w:rsidRPr="002B7127">
        <w:rPr>
          <w:rFonts w:cs="Arial"/>
          <w:i w:val="0"/>
        </w:rPr>
        <w:t>-level performance expectations.</w:t>
      </w:r>
    </w:p>
    <w:p w:rsidR="004961B0" w:rsidRPr="002B7127" w:rsidRDefault="004961B0" w:rsidP="004961B0">
      <w:pPr>
        <w:pStyle w:val="Header"/>
        <w:tabs>
          <w:tab w:val="clear" w:pos="4320"/>
          <w:tab w:val="clear" w:pos="8640"/>
        </w:tabs>
        <w:spacing w:after="120"/>
        <w:ind w:left="720"/>
        <w:rPr>
          <w:rFonts w:cs="Arial"/>
          <w:b/>
          <w:i w:val="0"/>
          <w:iCs w:val="0"/>
        </w:rPr>
      </w:pPr>
      <w:r w:rsidRPr="002B7127">
        <w:rPr>
          <w:rFonts w:cs="Arial"/>
          <w:b/>
          <w:i w:val="0"/>
          <w:iCs w:val="0"/>
        </w:rPr>
        <w:t>Citations:</w:t>
      </w:r>
    </w:p>
    <w:p w:rsidR="001B393D" w:rsidRPr="00ED5960" w:rsidRDefault="001B393D" w:rsidP="00E758F1">
      <w:pPr>
        <w:pStyle w:val="ListParagraph"/>
        <w:numPr>
          <w:ilvl w:val="0"/>
          <w:numId w:val="21"/>
        </w:numPr>
        <w:spacing w:after="120"/>
        <w:contextualSpacing w:val="0"/>
        <w:rPr>
          <w:rFonts w:ascii="Arial" w:hAnsi="Arial" w:cs="Arial"/>
          <w:sz w:val="24"/>
          <w:szCs w:val="24"/>
        </w:rPr>
      </w:pPr>
      <w:r w:rsidRPr="00ED5960">
        <w:rPr>
          <w:rFonts w:ascii="Arial" w:hAnsi="Arial" w:cs="Arial"/>
          <w:sz w:val="24"/>
          <w:szCs w:val="24"/>
        </w:rPr>
        <w:t xml:space="preserve">Criterion # 1: Grade K, </w:t>
      </w:r>
      <w:r w:rsidR="006739B2">
        <w:rPr>
          <w:rFonts w:ascii="Arial" w:hAnsi="Arial" w:cs="Arial"/>
          <w:i/>
          <w:sz w:val="24"/>
          <w:szCs w:val="24"/>
        </w:rPr>
        <w:t>Tree</w:t>
      </w:r>
      <w:r w:rsidRPr="00ED5960">
        <w:rPr>
          <w:rFonts w:ascii="Arial" w:hAnsi="Arial" w:cs="Arial"/>
          <w:i/>
          <w:sz w:val="24"/>
          <w:szCs w:val="24"/>
        </w:rPr>
        <w:t xml:space="preserve">s and Weather </w:t>
      </w:r>
      <w:r w:rsidR="003A38F9">
        <w:rPr>
          <w:rFonts w:ascii="Arial" w:hAnsi="Arial" w:cs="Arial"/>
          <w:sz w:val="24"/>
          <w:szCs w:val="24"/>
        </w:rPr>
        <w:t>IG</w:t>
      </w:r>
      <w:r w:rsidR="002D64F9">
        <w:rPr>
          <w:rFonts w:ascii="Arial" w:hAnsi="Arial" w:cs="Arial"/>
          <w:sz w:val="24"/>
          <w:szCs w:val="24"/>
        </w:rPr>
        <w:t xml:space="preserve"> pp.179-189 align</w:t>
      </w:r>
      <w:r w:rsidR="00023DE0">
        <w:rPr>
          <w:rFonts w:ascii="Arial" w:hAnsi="Arial" w:cs="Arial"/>
          <w:sz w:val="24"/>
          <w:szCs w:val="24"/>
        </w:rPr>
        <w:t xml:space="preserve"> to K-ESS2-</w:t>
      </w:r>
      <w:r w:rsidRPr="00ED5960">
        <w:rPr>
          <w:rFonts w:ascii="Arial" w:hAnsi="Arial" w:cs="Arial"/>
          <w:sz w:val="24"/>
          <w:szCs w:val="24"/>
        </w:rPr>
        <w:t>1.</w:t>
      </w:r>
    </w:p>
    <w:p w:rsidR="001B393D" w:rsidRPr="00ED5960" w:rsidRDefault="001B393D" w:rsidP="00E758F1">
      <w:pPr>
        <w:pStyle w:val="ListParagraph"/>
        <w:numPr>
          <w:ilvl w:val="0"/>
          <w:numId w:val="21"/>
        </w:numPr>
        <w:spacing w:after="120"/>
        <w:contextualSpacing w:val="0"/>
        <w:rPr>
          <w:rFonts w:ascii="Arial" w:hAnsi="Arial" w:cs="Arial"/>
          <w:sz w:val="24"/>
          <w:szCs w:val="24"/>
        </w:rPr>
      </w:pPr>
      <w:r w:rsidRPr="00ED5960">
        <w:rPr>
          <w:rFonts w:ascii="Arial" w:hAnsi="Arial" w:cs="Arial"/>
          <w:sz w:val="24"/>
          <w:szCs w:val="24"/>
        </w:rPr>
        <w:t xml:space="preserve">Criterion # 1: Grade 1, </w:t>
      </w:r>
      <w:r w:rsidRPr="00ED5960">
        <w:rPr>
          <w:rFonts w:ascii="Arial" w:hAnsi="Arial" w:cs="Arial"/>
          <w:i/>
          <w:sz w:val="24"/>
          <w:szCs w:val="24"/>
        </w:rPr>
        <w:t xml:space="preserve">Sound and Light </w:t>
      </w:r>
      <w:r w:rsidR="003A38F9">
        <w:rPr>
          <w:rFonts w:ascii="Arial" w:hAnsi="Arial" w:cs="Arial"/>
          <w:sz w:val="24"/>
          <w:szCs w:val="24"/>
        </w:rPr>
        <w:t>SRB</w:t>
      </w:r>
      <w:r w:rsidRPr="00ED5960">
        <w:rPr>
          <w:rFonts w:ascii="Arial" w:hAnsi="Arial" w:cs="Arial"/>
          <w:sz w:val="24"/>
          <w:szCs w:val="24"/>
        </w:rPr>
        <w:t xml:space="preserve"> p.9 and </w:t>
      </w:r>
      <w:r w:rsidR="003A38F9">
        <w:rPr>
          <w:rFonts w:ascii="Arial" w:hAnsi="Arial" w:cs="Arial"/>
          <w:sz w:val="24"/>
          <w:szCs w:val="24"/>
        </w:rPr>
        <w:t>IG</w:t>
      </w:r>
      <w:r w:rsidRPr="00ED5960">
        <w:rPr>
          <w:rFonts w:ascii="Arial" w:hAnsi="Arial" w:cs="Arial"/>
          <w:sz w:val="24"/>
          <w:szCs w:val="24"/>
        </w:rPr>
        <w:t xml:space="preserve"> pp.75-120 (Investigation 1: “Sound and Vibrations”</w:t>
      </w:r>
      <w:r w:rsidR="002D64F9">
        <w:rPr>
          <w:rFonts w:ascii="Arial" w:hAnsi="Arial" w:cs="Arial"/>
          <w:sz w:val="24"/>
          <w:szCs w:val="24"/>
        </w:rPr>
        <w:t>)</w:t>
      </w:r>
      <w:r w:rsidRPr="00ED5960">
        <w:rPr>
          <w:rFonts w:ascii="Arial" w:hAnsi="Arial" w:cs="Arial"/>
          <w:sz w:val="24"/>
          <w:szCs w:val="24"/>
        </w:rPr>
        <w:t xml:space="preserve"> fa</w:t>
      </w:r>
      <w:r w:rsidR="002D64F9">
        <w:rPr>
          <w:rFonts w:ascii="Arial" w:hAnsi="Arial" w:cs="Arial"/>
          <w:sz w:val="24"/>
          <w:szCs w:val="24"/>
        </w:rPr>
        <w:t>cilitate</w:t>
      </w:r>
      <w:r w:rsidRPr="00ED5960">
        <w:rPr>
          <w:rFonts w:ascii="Arial" w:hAnsi="Arial" w:cs="Arial"/>
          <w:sz w:val="24"/>
          <w:szCs w:val="24"/>
        </w:rPr>
        <w:t xml:space="preserve"> students’ full understanding of the topic.</w:t>
      </w:r>
    </w:p>
    <w:p w:rsidR="001B393D" w:rsidRPr="00ED5960" w:rsidRDefault="001B393D" w:rsidP="00E758F1">
      <w:pPr>
        <w:pStyle w:val="ListParagraph"/>
        <w:numPr>
          <w:ilvl w:val="0"/>
          <w:numId w:val="21"/>
        </w:numPr>
        <w:spacing w:after="120"/>
        <w:contextualSpacing w:val="0"/>
        <w:rPr>
          <w:rFonts w:ascii="Arial" w:hAnsi="Arial" w:cs="Arial"/>
          <w:sz w:val="24"/>
          <w:szCs w:val="24"/>
        </w:rPr>
      </w:pPr>
      <w:r w:rsidRPr="00ED5960">
        <w:rPr>
          <w:rFonts w:ascii="Arial" w:hAnsi="Arial" w:cs="Arial"/>
          <w:sz w:val="24"/>
          <w:szCs w:val="24"/>
        </w:rPr>
        <w:t xml:space="preserve">Criterion # 1: Grade 2, </w:t>
      </w:r>
      <w:r w:rsidRPr="00ED5960">
        <w:rPr>
          <w:rFonts w:ascii="Arial" w:hAnsi="Arial" w:cs="Arial"/>
          <w:i/>
          <w:sz w:val="24"/>
          <w:szCs w:val="24"/>
        </w:rPr>
        <w:t>Insects and Plants</w:t>
      </w:r>
      <w:r w:rsidRPr="00ED5960">
        <w:rPr>
          <w:rFonts w:ascii="Arial" w:hAnsi="Arial" w:cs="Arial"/>
          <w:sz w:val="24"/>
          <w:szCs w:val="24"/>
        </w:rPr>
        <w:t xml:space="preserve"> </w:t>
      </w:r>
      <w:r w:rsidR="003A38F9">
        <w:rPr>
          <w:rFonts w:ascii="Arial" w:hAnsi="Arial" w:cs="Arial"/>
          <w:sz w:val="24"/>
          <w:szCs w:val="24"/>
        </w:rPr>
        <w:t>IG</w:t>
      </w:r>
      <w:r w:rsidRPr="00ED5960">
        <w:rPr>
          <w:rFonts w:ascii="Arial" w:hAnsi="Arial" w:cs="Arial"/>
          <w:sz w:val="24"/>
          <w:szCs w:val="24"/>
        </w:rPr>
        <w:t xml:space="preserve"> pp. 314-318</w:t>
      </w:r>
      <w:r w:rsidR="006739B2">
        <w:rPr>
          <w:rFonts w:ascii="Arial" w:hAnsi="Arial" w:cs="Arial"/>
          <w:sz w:val="24"/>
          <w:szCs w:val="24"/>
        </w:rPr>
        <w:t xml:space="preserve"> </w:t>
      </w:r>
      <w:r w:rsidR="003A38F9">
        <w:rPr>
          <w:rFonts w:ascii="Arial" w:hAnsi="Arial" w:cs="Arial"/>
          <w:sz w:val="24"/>
          <w:szCs w:val="24"/>
        </w:rPr>
        <w:t>(2</w:t>
      </w:r>
      <w:r w:rsidR="006D6E64">
        <w:rPr>
          <w:rFonts w:ascii="Arial" w:hAnsi="Arial" w:cs="Arial"/>
          <w:sz w:val="24"/>
          <w:szCs w:val="24"/>
        </w:rPr>
        <w:t>-</w:t>
      </w:r>
      <w:r w:rsidR="006739B2">
        <w:rPr>
          <w:rFonts w:ascii="Arial" w:hAnsi="Arial" w:cs="Arial"/>
          <w:sz w:val="24"/>
          <w:szCs w:val="24"/>
        </w:rPr>
        <w:t>LS2-2</w:t>
      </w:r>
      <w:r w:rsidR="003A38F9">
        <w:rPr>
          <w:rFonts w:ascii="Arial" w:hAnsi="Arial" w:cs="Arial"/>
          <w:sz w:val="24"/>
          <w:szCs w:val="24"/>
        </w:rPr>
        <w:t>)</w:t>
      </w:r>
      <w:r w:rsidR="002530B3">
        <w:rPr>
          <w:rFonts w:ascii="Arial" w:hAnsi="Arial" w:cs="Arial"/>
          <w:sz w:val="24"/>
          <w:szCs w:val="24"/>
        </w:rPr>
        <w:t xml:space="preserve"> help students develop a simple model that mimics the function of an animal in dispersing seeds or pollinating plants.</w:t>
      </w:r>
    </w:p>
    <w:p w:rsidR="001B393D" w:rsidRDefault="001B393D" w:rsidP="00E758F1">
      <w:pPr>
        <w:pStyle w:val="ListParagraph"/>
        <w:numPr>
          <w:ilvl w:val="0"/>
          <w:numId w:val="21"/>
        </w:numPr>
        <w:spacing w:after="120"/>
        <w:contextualSpacing w:val="0"/>
        <w:rPr>
          <w:rFonts w:ascii="Arial" w:hAnsi="Arial" w:cs="Arial"/>
          <w:sz w:val="24"/>
          <w:szCs w:val="24"/>
        </w:rPr>
      </w:pPr>
      <w:r w:rsidRPr="00ED5960">
        <w:rPr>
          <w:rFonts w:ascii="Arial" w:hAnsi="Arial" w:cs="Arial"/>
          <w:sz w:val="24"/>
          <w:szCs w:val="24"/>
        </w:rPr>
        <w:t xml:space="preserve">Criterion # 1: Grade 3, </w:t>
      </w:r>
      <w:r w:rsidRPr="00ED5960">
        <w:rPr>
          <w:rFonts w:ascii="Arial" w:hAnsi="Arial" w:cs="Arial"/>
          <w:i/>
          <w:sz w:val="24"/>
          <w:szCs w:val="24"/>
        </w:rPr>
        <w:t xml:space="preserve">Structures of Life </w:t>
      </w:r>
      <w:r w:rsidR="003A38F9">
        <w:rPr>
          <w:rFonts w:ascii="Arial" w:hAnsi="Arial" w:cs="Arial"/>
          <w:sz w:val="24"/>
          <w:szCs w:val="24"/>
        </w:rPr>
        <w:t>IG</w:t>
      </w:r>
      <w:r w:rsidR="006739B2">
        <w:rPr>
          <w:rFonts w:ascii="Arial" w:hAnsi="Arial" w:cs="Arial"/>
          <w:sz w:val="24"/>
          <w:szCs w:val="24"/>
        </w:rPr>
        <w:t xml:space="preserve"> </w:t>
      </w:r>
      <w:r w:rsidRPr="00ED5960">
        <w:rPr>
          <w:rFonts w:ascii="Arial" w:hAnsi="Arial" w:cs="Arial"/>
          <w:sz w:val="24"/>
          <w:szCs w:val="24"/>
        </w:rPr>
        <w:t>p.170 align</w:t>
      </w:r>
      <w:r w:rsidR="002530B3">
        <w:rPr>
          <w:rFonts w:ascii="Arial" w:hAnsi="Arial" w:cs="Arial"/>
          <w:sz w:val="24"/>
          <w:szCs w:val="24"/>
        </w:rPr>
        <w:t>s</w:t>
      </w:r>
      <w:r w:rsidRPr="00ED5960">
        <w:rPr>
          <w:rFonts w:ascii="Arial" w:hAnsi="Arial" w:cs="Arial"/>
          <w:sz w:val="24"/>
          <w:szCs w:val="24"/>
        </w:rPr>
        <w:t xml:space="preserve"> to the CA NGSS Standards 3-LS1-1 by having students develop a model to describe an organism’s life cycle, showing that organisms all have in common birth, growth, reproduction, and death.</w:t>
      </w:r>
      <w:r w:rsidR="00CC668E">
        <w:rPr>
          <w:rFonts w:ascii="Arial" w:hAnsi="Arial" w:cs="Arial"/>
          <w:sz w:val="24"/>
          <w:szCs w:val="24"/>
        </w:rPr>
        <w:t xml:space="preserve"> </w:t>
      </w:r>
    </w:p>
    <w:p w:rsidR="00CC668E" w:rsidRPr="00CC668E" w:rsidRDefault="00CC668E" w:rsidP="00CC668E">
      <w:pPr>
        <w:pStyle w:val="Footer"/>
        <w:ind w:left="720"/>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bookmarkStart w:id="0" w:name="_GoBack"/>
      <w:bookmarkEnd w:id="0"/>
    </w:p>
    <w:p w:rsidR="001B393D" w:rsidRPr="00ED5960" w:rsidRDefault="001B393D" w:rsidP="00E758F1">
      <w:pPr>
        <w:pStyle w:val="ListParagraph"/>
        <w:numPr>
          <w:ilvl w:val="0"/>
          <w:numId w:val="21"/>
        </w:numPr>
        <w:spacing w:after="120"/>
        <w:contextualSpacing w:val="0"/>
        <w:rPr>
          <w:rFonts w:ascii="Arial" w:hAnsi="Arial" w:cs="Arial"/>
          <w:sz w:val="24"/>
          <w:szCs w:val="24"/>
        </w:rPr>
      </w:pPr>
      <w:r w:rsidRPr="00ED5960">
        <w:rPr>
          <w:rFonts w:ascii="Arial" w:hAnsi="Arial" w:cs="Arial"/>
          <w:sz w:val="24"/>
          <w:szCs w:val="24"/>
        </w:rPr>
        <w:lastRenderedPageBreak/>
        <w:t xml:space="preserve">Criterion # 1: Grade 4, </w:t>
      </w:r>
      <w:r w:rsidR="006739B2" w:rsidRPr="006739B2">
        <w:rPr>
          <w:rFonts w:ascii="Arial" w:hAnsi="Arial" w:cs="Arial"/>
          <w:i/>
          <w:sz w:val="24"/>
          <w:szCs w:val="24"/>
        </w:rPr>
        <w:t>Environments</w:t>
      </w:r>
      <w:r w:rsidR="006739B2">
        <w:rPr>
          <w:rFonts w:ascii="Arial" w:hAnsi="Arial" w:cs="Arial"/>
          <w:sz w:val="24"/>
          <w:szCs w:val="24"/>
        </w:rPr>
        <w:t xml:space="preserve"> </w:t>
      </w:r>
      <w:r w:rsidR="003A38F9">
        <w:rPr>
          <w:rFonts w:ascii="Arial" w:hAnsi="Arial" w:cs="Arial"/>
          <w:sz w:val="24"/>
          <w:szCs w:val="24"/>
        </w:rPr>
        <w:t>IG</w:t>
      </w:r>
      <w:r w:rsidRPr="00ED5960">
        <w:rPr>
          <w:rFonts w:ascii="Arial" w:hAnsi="Arial" w:cs="Arial"/>
          <w:sz w:val="24"/>
          <w:szCs w:val="24"/>
        </w:rPr>
        <w:t xml:space="preserve"> pp. 125-</w:t>
      </w:r>
      <w:r w:rsidR="002530B3">
        <w:rPr>
          <w:rFonts w:ascii="Arial" w:hAnsi="Arial" w:cs="Arial"/>
          <w:sz w:val="24"/>
          <w:szCs w:val="24"/>
        </w:rPr>
        <w:t xml:space="preserve">126, </w:t>
      </w:r>
      <w:r w:rsidRPr="00ED5960">
        <w:rPr>
          <w:rFonts w:ascii="Arial" w:hAnsi="Arial" w:cs="Arial"/>
          <w:sz w:val="24"/>
          <w:szCs w:val="24"/>
        </w:rPr>
        <w:t>128,</w:t>
      </w:r>
      <w:r w:rsidR="002530B3">
        <w:rPr>
          <w:rFonts w:ascii="Arial" w:hAnsi="Arial" w:cs="Arial"/>
          <w:sz w:val="24"/>
          <w:szCs w:val="24"/>
        </w:rPr>
        <w:t xml:space="preserve"> and </w:t>
      </w:r>
      <w:r w:rsidRPr="00ED5960">
        <w:rPr>
          <w:rFonts w:ascii="Arial" w:hAnsi="Arial" w:cs="Arial"/>
          <w:sz w:val="24"/>
          <w:szCs w:val="24"/>
        </w:rPr>
        <w:t xml:space="preserve">141; </w:t>
      </w:r>
      <w:r w:rsidR="002530B3">
        <w:rPr>
          <w:rFonts w:ascii="Arial" w:hAnsi="Arial" w:cs="Arial"/>
          <w:sz w:val="24"/>
          <w:szCs w:val="24"/>
        </w:rPr>
        <w:t xml:space="preserve">TR </w:t>
      </w:r>
      <w:r w:rsidRPr="00ED5960">
        <w:rPr>
          <w:rFonts w:ascii="Arial" w:hAnsi="Arial" w:cs="Arial"/>
          <w:sz w:val="24"/>
          <w:szCs w:val="24"/>
        </w:rPr>
        <w:t>pp. C27-31, C54-55, D15-17,</w:t>
      </w:r>
      <w:r w:rsidR="002530B3">
        <w:rPr>
          <w:rFonts w:ascii="Arial" w:hAnsi="Arial" w:cs="Arial"/>
          <w:sz w:val="24"/>
          <w:szCs w:val="24"/>
        </w:rPr>
        <w:t xml:space="preserve"> and</w:t>
      </w:r>
      <w:r w:rsidRPr="00ED5960">
        <w:rPr>
          <w:rFonts w:ascii="Arial" w:hAnsi="Arial" w:cs="Arial"/>
          <w:sz w:val="24"/>
          <w:szCs w:val="24"/>
        </w:rPr>
        <w:t xml:space="preserve"> D32-33; </w:t>
      </w:r>
      <w:r w:rsidR="002530B3">
        <w:rPr>
          <w:rFonts w:ascii="Arial" w:hAnsi="Arial" w:cs="Arial"/>
          <w:sz w:val="24"/>
          <w:szCs w:val="24"/>
        </w:rPr>
        <w:t xml:space="preserve">and </w:t>
      </w:r>
      <w:r w:rsidR="003A38F9">
        <w:rPr>
          <w:rFonts w:ascii="Arial" w:hAnsi="Arial" w:cs="Arial"/>
          <w:sz w:val="24"/>
          <w:szCs w:val="24"/>
        </w:rPr>
        <w:t>SRB</w:t>
      </w:r>
      <w:r w:rsidR="002530B3">
        <w:rPr>
          <w:rFonts w:ascii="Arial" w:hAnsi="Arial" w:cs="Arial"/>
          <w:sz w:val="24"/>
          <w:szCs w:val="24"/>
        </w:rPr>
        <w:t xml:space="preserve"> pp. 16-17 and 91-92 demonstrate how all three NGSS strands are woven together in the investigations for 4-LS1-1.</w:t>
      </w:r>
    </w:p>
    <w:p w:rsidR="001B393D" w:rsidRPr="001B393D" w:rsidRDefault="001B393D" w:rsidP="00E758F1">
      <w:pPr>
        <w:pStyle w:val="ListParagraph"/>
        <w:numPr>
          <w:ilvl w:val="0"/>
          <w:numId w:val="21"/>
        </w:numPr>
        <w:spacing w:after="120"/>
        <w:contextualSpacing w:val="0"/>
        <w:rPr>
          <w:rFonts w:ascii="Arial" w:hAnsi="Arial" w:cs="Arial"/>
          <w:sz w:val="24"/>
          <w:szCs w:val="24"/>
        </w:rPr>
      </w:pPr>
      <w:r w:rsidRPr="00ED5960">
        <w:rPr>
          <w:rFonts w:ascii="Arial" w:hAnsi="Arial" w:cs="Arial"/>
          <w:sz w:val="24"/>
          <w:szCs w:val="24"/>
        </w:rPr>
        <w:t xml:space="preserve">Criterion # 1: Grade 5, </w:t>
      </w:r>
      <w:r w:rsidRPr="00ED5960">
        <w:rPr>
          <w:rFonts w:ascii="Arial" w:hAnsi="Arial" w:cs="Arial"/>
          <w:i/>
          <w:sz w:val="24"/>
          <w:szCs w:val="24"/>
        </w:rPr>
        <w:t>Living Systems</w:t>
      </w:r>
      <w:r w:rsidRPr="00ED5960">
        <w:rPr>
          <w:rFonts w:ascii="Arial" w:hAnsi="Arial" w:cs="Arial"/>
          <w:sz w:val="24"/>
          <w:szCs w:val="24"/>
        </w:rPr>
        <w:t xml:space="preserve"> </w:t>
      </w:r>
      <w:r w:rsidR="003A38F9">
        <w:rPr>
          <w:rFonts w:ascii="Arial" w:hAnsi="Arial" w:cs="Arial"/>
          <w:sz w:val="24"/>
          <w:szCs w:val="24"/>
        </w:rPr>
        <w:t>IG</w:t>
      </w:r>
      <w:r w:rsidRPr="00ED5960">
        <w:rPr>
          <w:rFonts w:ascii="Arial" w:hAnsi="Arial" w:cs="Arial"/>
          <w:sz w:val="24"/>
          <w:szCs w:val="24"/>
        </w:rPr>
        <w:t xml:space="preserve"> “Animal Nutrition” pp. 181-193 demonstrate how all three </w:t>
      </w:r>
      <w:r w:rsidR="006739B2">
        <w:rPr>
          <w:rFonts w:ascii="Arial" w:hAnsi="Arial" w:cs="Arial"/>
          <w:sz w:val="24"/>
          <w:szCs w:val="24"/>
        </w:rPr>
        <w:t xml:space="preserve">NGSS </w:t>
      </w:r>
      <w:r w:rsidRPr="00ED5960">
        <w:rPr>
          <w:rFonts w:ascii="Arial" w:hAnsi="Arial" w:cs="Arial"/>
          <w:sz w:val="24"/>
          <w:szCs w:val="24"/>
        </w:rPr>
        <w:t>strands are woven together in a single investigation.</w:t>
      </w:r>
    </w:p>
    <w:p w:rsidR="00FC2A04" w:rsidRPr="002B7127" w:rsidRDefault="00FC2A04" w:rsidP="00E758F1">
      <w:pPr>
        <w:pStyle w:val="Header"/>
        <w:numPr>
          <w:ilvl w:val="0"/>
          <w:numId w:val="21"/>
        </w:numPr>
        <w:spacing w:after="120"/>
        <w:rPr>
          <w:rFonts w:cs="Arial"/>
          <w:i w:val="0"/>
        </w:rPr>
      </w:pPr>
      <w:r w:rsidRPr="002B7127">
        <w:rPr>
          <w:rFonts w:cs="Arial"/>
          <w:i w:val="0"/>
        </w:rPr>
        <w:t>Criterion # 4: Grades K-</w:t>
      </w:r>
      <w:r w:rsidR="005C7C90">
        <w:rPr>
          <w:rFonts w:cs="Arial"/>
          <w:i w:val="0"/>
        </w:rPr>
        <w:t>5,</w:t>
      </w:r>
      <w:r w:rsidRPr="002B7127">
        <w:rPr>
          <w:rFonts w:cs="Arial"/>
          <w:i w:val="0"/>
        </w:rPr>
        <w:t xml:space="preserve"> Framework and NGSS tab in each </w:t>
      </w:r>
      <w:r w:rsidR="003A38F9">
        <w:rPr>
          <w:rFonts w:cs="Arial"/>
          <w:i w:val="0"/>
        </w:rPr>
        <w:t>IG</w:t>
      </w:r>
      <w:r w:rsidRPr="002B7127">
        <w:rPr>
          <w:rFonts w:cs="Arial"/>
          <w:i w:val="0"/>
        </w:rPr>
        <w:t xml:space="preserve"> for the </w:t>
      </w:r>
      <w:r w:rsidR="004B6237">
        <w:rPr>
          <w:rFonts w:cs="Arial"/>
          <w:i w:val="0"/>
        </w:rPr>
        <w:t>p</w:t>
      </w:r>
      <w:r w:rsidRPr="004B6237">
        <w:rPr>
          <w:rFonts w:cs="Arial"/>
          <w:i w:val="0"/>
        </w:rPr>
        <w:t xml:space="preserve">hysical, </w:t>
      </w:r>
      <w:r w:rsidR="004B6237">
        <w:rPr>
          <w:rFonts w:cs="Arial"/>
          <w:i w:val="0"/>
        </w:rPr>
        <w:t>life, and earth s</w:t>
      </w:r>
      <w:r w:rsidRPr="004B6237">
        <w:rPr>
          <w:rFonts w:cs="Arial"/>
          <w:i w:val="0"/>
        </w:rPr>
        <w:t>cience</w:t>
      </w:r>
      <w:r w:rsidR="004B6237">
        <w:rPr>
          <w:rFonts w:cs="Arial"/>
          <w:i w:val="0"/>
        </w:rPr>
        <w:t>s</w:t>
      </w:r>
      <w:r w:rsidRPr="002B7127">
        <w:rPr>
          <w:rFonts w:cs="Arial"/>
          <w:i w:val="0"/>
        </w:rPr>
        <w:t xml:space="preserve"> book</w:t>
      </w:r>
      <w:r w:rsidR="004B6237">
        <w:rPr>
          <w:rFonts w:cs="Arial"/>
          <w:i w:val="0"/>
        </w:rPr>
        <w:t>s</w:t>
      </w:r>
      <w:r w:rsidRPr="002B7127">
        <w:rPr>
          <w:rFonts w:cs="Arial"/>
          <w:i w:val="0"/>
        </w:rPr>
        <w:t xml:space="preserve"> include explanations of performance expectations, disciplinary core ideas, science and engineering practices, cross cutting concepts, conceptual framework including background, and how NGSS standards are connected to each investigation.</w:t>
      </w:r>
    </w:p>
    <w:p w:rsidR="00FC2A04" w:rsidRPr="002B7127" w:rsidRDefault="00FC2A04" w:rsidP="00E758F1">
      <w:pPr>
        <w:pStyle w:val="Header"/>
        <w:numPr>
          <w:ilvl w:val="0"/>
          <w:numId w:val="21"/>
        </w:numPr>
        <w:spacing w:after="120"/>
        <w:rPr>
          <w:rFonts w:cs="Arial"/>
          <w:i w:val="0"/>
        </w:rPr>
      </w:pPr>
      <w:r w:rsidRPr="002B7127">
        <w:rPr>
          <w:rFonts w:cs="Arial"/>
          <w:i w:val="0"/>
        </w:rPr>
        <w:t xml:space="preserve">Criterion # 7: Grade 5, </w:t>
      </w:r>
      <w:r w:rsidRPr="002B7127">
        <w:rPr>
          <w:rFonts w:cs="Arial"/>
        </w:rPr>
        <w:t xml:space="preserve">Earth and Sun </w:t>
      </w:r>
      <w:r w:rsidR="003A38F9">
        <w:rPr>
          <w:rFonts w:cs="Arial"/>
          <w:i w:val="0"/>
        </w:rPr>
        <w:t>SRB</w:t>
      </w:r>
      <w:r w:rsidRPr="002B7127">
        <w:rPr>
          <w:rFonts w:cs="Arial"/>
          <w:i w:val="0"/>
        </w:rPr>
        <w:t xml:space="preserve"> p. 77 contains an image of Galileo’s original notebook pages with images of the moons of Jupiter and their movement over time</w:t>
      </w:r>
      <w:r w:rsidR="00DC7BD3">
        <w:rPr>
          <w:rFonts w:cs="Arial"/>
          <w:i w:val="0"/>
        </w:rPr>
        <w:t>, and the SRBs contain multiple photographs.</w:t>
      </w:r>
    </w:p>
    <w:p w:rsidR="00FC2A04" w:rsidRPr="002B7127" w:rsidRDefault="00FC2A04" w:rsidP="00E758F1">
      <w:pPr>
        <w:pStyle w:val="Header"/>
        <w:numPr>
          <w:ilvl w:val="0"/>
          <w:numId w:val="21"/>
        </w:numPr>
        <w:spacing w:after="120"/>
        <w:rPr>
          <w:rFonts w:cs="Arial"/>
          <w:i w:val="0"/>
        </w:rPr>
      </w:pPr>
      <w:r w:rsidRPr="002B7127">
        <w:rPr>
          <w:rFonts w:cs="Arial"/>
          <w:i w:val="0"/>
        </w:rPr>
        <w:t xml:space="preserve">Criterion # 8: Grade 1, </w:t>
      </w:r>
      <w:r w:rsidRPr="002B7127">
        <w:rPr>
          <w:rFonts w:cs="Arial"/>
        </w:rPr>
        <w:t>Sound and Light</w:t>
      </w:r>
      <w:r w:rsidRPr="002B7127">
        <w:rPr>
          <w:rFonts w:cs="Arial"/>
          <w:i w:val="0"/>
        </w:rPr>
        <w:t xml:space="preserve"> </w:t>
      </w:r>
      <w:r w:rsidR="003A38F9">
        <w:rPr>
          <w:rFonts w:cs="Arial"/>
          <w:i w:val="0"/>
        </w:rPr>
        <w:t>IG</w:t>
      </w:r>
      <w:r w:rsidRPr="002B7127">
        <w:rPr>
          <w:rFonts w:cs="Arial"/>
          <w:i w:val="0"/>
        </w:rPr>
        <w:t xml:space="preserve"> pp. 169-171 students explore the phenomenon of light and shadows.</w:t>
      </w:r>
    </w:p>
    <w:p w:rsidR="00FC2A04" w:rsidRPr="002B7127" w:rsidRDefault="00FC2A04" w:rsidP="00E758F1">
      <w:pPr>
        <w:pStyle w:val="Header"/>
        <w:numPr>
          <w:ilvl w:val="0"/>
          <w:numId w:val="21"/>
        </w:numPr>
        <w:spacing w:after="120"/>
        <w:rPr>
          <w:rFonts w:cs="Arial"/>
          <w:i w:val="0"/>
        </w:rPr>
      </w:pPr>
      <w:r w:rsidRPr="002B7127">
        <w:rPr>
          <w:rFonts w:cs="Arial"/>
          <w:i w:val="0"/>
        </w:rPr>
        <w:t xml:space="preserve">Criterion # 10: Grade 3, </w:t>
      </w:r>
      <w:r w:rsidRPr="002B7127">
        <w:rPr>
          <w:rFonts w:cs="Arial"/>
        </w:rPr>
        <w:t>Structures of Life</w:t>
      </w:r>
      <w:r w:rsidRPr="002B7127">
        <w:rPr>
          <w:rFonts w:cs="Arial"/>
          <w:i w:val="0"/>
        </w:rPr>
        <w:t xml:space="preserve"> </w:t>
      </w:r>
      <w:r w:rsidR="003A38F9">
        <w:rPr>
          <w:rFonts w:cs="Arial"/>
          <w:i w:val="0"/>
        </w:rPr>
        <w:t>SRB</w:t>
      </w:r>
      <w:r w:rsidRPr="002B7127">
        <w:rPr>
          <w:rFonts w:cs="Arial"/>
          <w:i w:val="0"/>
        </w:rPr>
        <w:t xml:space="preserve"> pp. 12-15 include a story of Barbara McClintock and her research, and on pp. 78-80 </w:t>
      </w:r>
      <w:r w:rsidR="005C7C90">
        <w:rPr>
          <w:rFonts w:cs="Arial"/>
          <w:i w:val="0"/>
        </w:rPr>
        <w:t xml:space="preserve">there is </w:t>
      </w:r>
      <w:r w:rsidRPr="002B7127">
        <w:rPr>
          <w:rFonts w:cs="Arial"/>
          <w:i w:val="0"/>
        </w:rPr>
        <w:t>the story of barn</w:t>
      </w:r>
      <w:r w:rsidR="00DC7BD3">
        <w:rPr>
          <w:rFonts w:cs="Arial"/>
          <w:i w:val="0"/>
        </w:rPr>
        <w:t xml:space="preserve"> owls and how Rebecca Terry </w:t>
      </w:r>
      <w:r w:rsidRPr="002B7127">
        <w:rPr>
          <w:rFonts w:cs="Arial"/>
          <w:i w:val="0"/>
        </w:rPr>
        <w:t>learned from owl pellets how the</w:t>
      </w:r>
      <w:r w:rsidR="00DC7BD3">
        <w:rPr>
          <w:rFonts w:cs="Arial"/>
          <w:i w:val="0"/>
        </w:rPr>
        <w:t xml:space="preserve"> climate in the Great Basin </w:t>
      </w:r>
      <w:r w:rsidRPr="002B7127">
        <w:rPr>
          <w:rFonts w:cs="Arial"/>
          <w:i w:val="0"/>
        </w:rPr>
        <w:t>changed over time.</w:t>
      </w:r>
    </w:p>
    <w:p w:rsidR="00FC2A04" w:rsidRPr="002B7127" w:rsidRDefault="00FC2A04" w:rsidP="00E758F1">
      <w:pPr>
        <w:pStyle w:val="Header"/>
        <w:numPr>
          <w:ilvl w:val="0"/>
          <w:numId w:val="21"/>
        </w:numPr>
        <w:spacing w:after="120"/>
        <w:rPr>
          <w:rFonts w:cs="Arial"/>
          <w:i w:val="0"/>
        </w:rPr>
      </w:pPr>
      <w:r w:rsidRPr="002B7127">
        <w:rPr>
          <w:rFonts w:cs="Arial"/>
          <w:i w:val="0"/>
        </w:rPr>
        <w:t xml:space="preserve">Criterion # 13: Grades K-5 </w:t>
      </w:r>
      <w:r w:rsidR="003A38F9">
        <w:rPr>
          <w:rFonts w:cs="Arial"/>
          <w:i w:val="0"/>
        </w:rPr>
        <w:t>IG</w:t>
      </w:r>
      <w:r w:rsidR="004415BB">
        <w:rPr>
          <w:rFonts w:cs="Arial"/>
          <w:i w:val="0"/>
        </w:rPr>
        <w:t>s</w:t>
      </w:r>
      <w:r w:rsidRPr="002B7127">
        <w:rPr>
          <w:rFonts w:cs="Arial"/>
          <w:i w:val="0"/>
        </w:rPr>
        <w:t xml:space="preserve"> include (1) new word icons, (2) review vocabulary, (3) English-learner notes, and (4) </w:t>
      </w:r>
      <w:proofErr w:type="spellStart"/>
      <w:r w:rsidRPr="002B7127">
        <w:rPr>
          <w:rFonts w:cs="Arial"/>
          <w:i w:val="0"/>
        </w:rPr>
        <w:t>scaffolded</w:t>
      </w:r>
      <w:proofErr w:type="spellEnd"/>
      <w:r w:rsidRPr="002B7127">
        <w:rPr>
          <w:rFonts w:cs="Arial"/>
          <w:i w:val="0"/>
        </w:rPr>
        <w:t xml:space="preserve"> in-class readings/sense-making discussio</w:t>
      </w:r>
      <w:r w:rsidR="005C7C90">
        <w:rPr>
          <w:rFonts w:cs="Arial"/>
          <w:i w:val="0"/>
        </w:rPr>
        <w:t>ns;</w:t>
      </w:r>
      <w:r w:rsidRPr="002B7127">
        <w:rPr>
          <w:rFonts w:cs="Arial"/>
          <w:i w:val="0"/>
        </w:rPr>
        <w:t xml:space="preserve"> and the </w:t>
      </w:r>
      <w:r w:rsidR="003A38F9">
        <w:rPr>
          <w:rFonts w:cs="Arial"/>
          <w:i w:val="0"/>
        </w:rPr>
        <w:t>TR</w:t>
      </w:r>
      <w:r w:rsidRPr="002B7127">
        <w:rPr>
          <w:rFonts w:cs="Arial"/>
          <w:i w:val="0"/>
        </w:rPr>
        <w:t xml:space="preserve"> pp. B12-14 contain the grade-level planning guides with information about using science notebooks, science-centered language development, and student access and equity.</w:t>
      </w:r>
    </w:p>
    <w:p w:rsidR="00FC2A04" w:rsidRPr="002B7127" w:rsidRDefault="00FC2A04" w:rsidP="00E758F1">
      <w:pPr>
        <w:pStyle w:val="Header"/>
        <w:numPr>
          <w:ilvl w:val="0"/>
          <w:numId w:val="21"/>
        </w:numPr>
        <w:spacing w:after="120"/>
        <w:rPr>
          <w:rFonts w:cs="Arial"/>
          <w:i w:val="0"/>
        </w:rPr>
      </w:pPr>
      <w:r w:rsidRPr="002B7127">
        <w:rPr>
          <w:rFonts w:cs="Arial"/>
          <w:i w:val="0"/>
        </w:rPr>
        <w:t xml:space="preserve">Criterion # 18: </w:t>
      </w:r>
      <w:r w:rsidR="00515B83">
        <w:rPr>
          <w:rFonts w:cs="Arial"/>
          <w:i w:val="0"/>
        </w:rPr>
        <w:t xml:space="preserve">Grade </w:t>
      </w:r>
      <w:r w:rsidRPr="002B7127">
        <w:rPr>
          <w:rFonts w:cs="Arial"/>
          <w:i w:val="0"/>
        </w:rPr>
        <w:t xml:space="preserve">K, </w:t>
      </w:r>
      <w:r w:rsidRPr="002B7127">
        <w:rPr>
          <w:rFonts w:cs="Arial"/>
        </w:rPr>
        <w:t>Materials and Motion</w:t>
      </w:r>
      <w:r w:rsidRPr="002B7127">
        <w:rPr>
          <w:rFonts w:cs="Arial"/>
          <w:i w:val="0"/>
        </w:rPr>
        <w:t xml:space="preserve"> </w:t>
      </w:r>
      <w:r w:rsidR="003A38F9">
        <w:rPr>
          <w:rFonts w:cs="Arial"/>
          <w:i w:val="0"/>
        </w:rPr>
        <w:t>IG</w:t>
      </w:r>
      <w:r w:rsidR="00515B83">
        <w:rPr>
          <w:rFonts w:cs="Arial"/>
          <w:i w:val="0"/>
        </w:rPr>
        <w:t xml:space="preserve"> </w:t>
      </w:r>
      <w:r w:rsidRPr="002B7127">
        <w:rPr>
          <w:rFonts w:cs="Arial"/>
          <w:i w:val="0"/>
        </w:rPr>
        <w:t>pp. 138-141 have students observe particleboard and then engineer their own particleboard.</w:t>
      </w:r>
    </w:p>
    <w:p w:rsidR="00860E81" w:rsidRPr="002B7127" w:rsidRDefault="00860E81" w:rsidP="00C942C4">
      <w:pPr>
        <w:pStyle w:val="Heading2"/>
        <w:rPr>
          <w:rFonts w:cs="Arial"/>
        </w:rPr>
      </w:pPr>
      <w:r w:rsidRPr="002B7127">
        <w:rPr>
          <w:rFonts w:cs="Arial"/>
        </w:rPr>
        <w:t>Criteria Category 2: Program Organization</w:t>
      </w:r>
    </w:p>
    <w:p w:rsidR="00860E81" w:rsidRPr="002B7127" w:rsidRDefault="00860E81" w:rsidP="00DA77F1">
      <w:pPr>
        <w:pStyle w:val="Header"/>
        <w:tabs>
          <w:tab w:val="clear" w:pos="4320"/>
          <w:tab w:val="clear" w:pos="8640"/>
        </w:tabs>
        <w:spacing w:after="240"/>
        <w:rPr>
          <w:rFonts w:cs="Arial"/>
          <w:i w:val="0"/>
        </w:rPr>
      </w:pPr>
      <w:r w:rsidRPr="002B7127">
        <w:rPr>
          <w:rFonts w:cs="Arial"/>
          <w:i w:val="0"/>
        </w:rPr>
        <w:t>The organization and features of the instructional materials</w:t>
      </w:r>
      <w:r w:rsidR="007272F2" w:rsidRPr="002B7127">
        <w:rPr>
          <w:rFonts w:cs="Arial"/>
          <w:i w:val="0"/>
        </w:rPr>
        <w:t xml:space="preserve"> support</w:t>
      </w:r>
      <w:r w:rsidRPr="002B7127">
        <w:rPr>
          <w:rFonts w:cs="Arial"/>
          <w:i w:val="0"/>
        </w:rPr>
        <w:t xml:space="preserve"> instruction and learning of the </w:t>
      </w:r>
      <w:r w:rsidR="00BB68B1" w:rsidRPr="002B7127">
        <w:rPr>
          <w:rFonts w:cs="Arial"/>
          <w:i w:val="0"/>
        </w:rPr>
        <w:t>CA NGSS</w:t>
      </w:r>
      <w:r w:rsidRPr="002B7127">
        <w:rPr>
          <w:rFonts w:cs="Arial"/>
          <w:i w:val="0"/>
        </w:rPr>
        <w:t>.</w:t>
      </w:r>
    </w:p>
    <w:p w:rsidR="00860E81" w:rsidRPr="002B7127" w:rsidRDefault="00860E81" w:rsidP="00860E81">
      <w:pPr>
        <w:pStyle w:val="Header"/>
        <w:tabs>
          <w:tab w:val="clear" w:pos="4320"/>
          <w:tab w:val="clear" w:pos="8640"/>
        </w:tabs>
        <w:spacing w:after="120"/>
        <w:ind w:left="720"/>
        <w:rPr>
          <w:rFonts w:cs="Arial"/>
          <w:b/>
          <w:i w:val="0"/>
          <w:iCs w:val="0"/>
        </w:rPr>
      </w:pPr>
      <w:r w:rsidRPr="002B7127">
        <w:rPr>
          <w:rFonts w:cs="Arial"/>
          <w:b/>
          <w:i w:val="0"/>
          <w:iCs w:val="0"/>
        </w:rPr>
        <w:t>Citations:</w:t>
      </w:r>
    </w:p>
    <w:p w:rsidR="00FC2A04" w:rsidRPr="002B7127" w:rsidRDefault="00FC2A04" w:rsidP="00E758F1">
      <w:pPr>
        <w:pStyle w:val="ListParagraph"/>
        <w:numPr>
          <w:ilvl w:val="0"/>
          <w:numId w:val="22"/>
        </w:numPr>
        <w:spacing w:after="120"/>
        <w:contextualSpacing w:val="0"/>
        <w:rPr>
          <w:rFonts w:ascii="Arial" w:hAnsi="Arial" w:cs="Arial"/>
          <w:sz w:val="24"/>
          <w:szCs w:val="24"/>
        </w:rPr>
      </w:pPr>
      <w:r w:rsidRPr="002B7127">
        <w:rPr>
          <w:rFonts w:ascii="Arial" w:hAnsi="Arial" w:cs="Arial"/>
          <w:sz w:val="24"/>
          <w:szCs w:val="24"/>
        </w:rPr>
        <w:t>Criterion # 2:</w:t>
      </w:r>
      <w:r w:rsidRPr="002B7127">
        <w:rPr>
          <w:rFonts w:ascii="Arial" w:hAnsi="Arial" w:cs="Arial"/>
        </w:rPr>
        <w:t xml:space="preserve"> </w:t>
      </w:r>
      <w:r w:rsidRPr="002B7127">
        <w:rPr>
          <w:rFonts w:ascii="Arial" w:hAnsi="Arial" w:cs="Arial"/>
          <w:sz w:val="24"/>
          <w:szCs w:val="24"/>
        </w:rPr>
        <w:t xml:space="preserve">Grade 1, </w:t>
      </w:r>
      <w:r w:rsidRPr="002B7127">
        <w:rPr>
          <w:rFonts w:ascii="Arial" w:hAnsi="Arial" w:cs="Arial"/>
          <w:i/>
          <w:sz w:val="24"/>
          <w:szCs w:val="24"/>
        </w:rPr>
        <w:t>Air and Weather</w:t>
      </w:r>
      <w:r w:rsidR="006739B2">
        <w:rPr>
          <w:rFonts w:ascii="Arial" w:hAnsi="Arial" w:cs="Arial"/>
          <w:sz w:val="24"/>
          <w:szCs w:val="24"/>
        </w:rPr>
        <w:t xml:space="preserve"> </w:t>
      </w:r>
      <w:r w:rsidR="003A38F9">
        <w:rPr>
          <w:rFonts w:ascii="Arial" w:hAnsi="Arial" w:cs="Arial"/>
          <w:sz w:val="24"/>
          <w:szCs w:val="24"/>
        </w:rPr>
        <w:t>IG</w:t>
      </w:r>
      <w:r w:rsidR="00DC7BD3">
        <w:rPr>
          <w:rFonts w:ascii="Arial" w:hAnsi="Arial" w:cs="Arial"/>
          <w:sz w:val="24"/>
          <w:szCs w:val="24"/>
        </w:rPr>
        <w:t xml:space="preserve"> p. 183</w:t>
      </w:r>
      <w:r w:rsidRPr="002B7127">
        <w:rPr>
          <w:rFonts w:ascii="Arial" w:hAnsi="Arial" w:cs="Arial"/>
          <w:sz w:val="24"/>
          <w:szCs w:val="24"/>
        </w:rPr>
        <w:t xml:space="preserve"> provides instructional resources to support teacher questioning strategies.</w:t>
      </w:r>
    </w:p>
    <w:p w:rsidR="00FC2A04" w:rsidRPr="002B7127" w:rsidRDefault="00FC2A04" w:rsidP="00E758F1">
      <w:pPr>
        <w:pStyle w:val="ListParagraph"/>
        <w:numPr>
          <w:ilvl w:val="0"/>
          <w:numId w:val="22"/>
        </w:numPr>
        <w:spacing w:after="120"/>
        <w:contextualSpacing w:val="0"/>
        <w:rPr>
          <w:rFonts w:ascii="Arial" w:hAnsi="Arial" w:cs="Arial"/>
          <w:sz w:val="24"/>
          <w:szCs w:val="24"/>
        </w:rPr>
      </w:pPr>
      <w:r w:rsidRPr="002B7127">
        <w:rPr>
          <w:rFonts w:ascii="Arial" w:hAnsi="Arial" w:cs="Arial"/>
          <w:sz w:val="24"/>
          <w:szCs w:val="24"/>
        </w:rPr>
        <w:t>Criterion # 3:</w:t>
      </w:r>
      <w:r w:rsidRPr="002B7127">
        <w:rPr>
          <w:rFonts w:ascii="Arial" w:hAnsi="Arial" w:cs="Arial"/>
        </w:rPr>
        <w:t xml:space="preserve"> </w:t>
      </w:r>
      <w:r w:rsidRPr="002B7127">
        <w:rPr>
          <w:rFonts w:ascii="Arial" w:hAnsi="Arial" w:cs="Arial"/>
          <w:sz w:val="24"/>
          <w:szCs w:val="24"/>
        </w:rPr>
        <w:t xml:space="preserve">Grade 2, </w:t>
      </w:r>
      <w:r w:rsidRPr="002B7127">
        <w:rPr>
          <w:rFonts w:ascii="Arial" w:hAnsi="Arial" w:cs="Arial"/>
          <w:i/>
          <w:sz w:val="24"/>
          <w:szCs w:val="24"/>
        </w:rPr>
        <w:t>Insects and Plants</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 39 explicitly states which knowledge and skills learned in prior grades or units are applied.</w:t>
      </w:r>
    </w:p>
    <w:p w:rsidR="00FC2A04" w:rsidRPr="002B7127" w:rsidRDefault="00FC2A04" w:rsidP="00E758F1">
      <w:pPr>
        <w:pStyle w:val="ListParagraph"/>
        <w:numPr>
          <w:ilvl w:val="0"/>
          <w:numId w:val="22"/>
        </w:numPr>
        <w:spacing w:after="120"/>
        <w:contextualSpacing w:val="0"/>
        <w:rPr>
          <w:rFonts w:ascii="Arial" w:hAnsi="Arial" w:cs="Arial"/>
          <w:sz w:val="24"/>
          <w:szCs w:val="24"/>
        </w:rPr>
      </w:pPr>
      <w:r w:rsidRPr="002B7127">
        <w:rPr>
          <w:rFonts w:ascii="Arial" w:hAnsi="Arial" w:cs="Arial"/>
          <w:sz w:val="24"/>
          <w:szCs w:val="24"/>
        </w:rPr>
        <w:t>Criterion # 4:</w:t>
      </w:r>
      <w:r w:rsidRPr="002B7127">
        <w:rPr>
          <w:rFonts w:ascii="Arial" w:hAnsi="Arial" w:cs="Arial"/>
        </w:rPr>
        <w:t xml:space="preserve"> </w:t>
      </w:r>
      <w:r w:rsidRPr="002B7127">
        <w:rPr>
          <w:rFonts w:ascii="Arial" w:hAnsi="Arial" w:cs="Arial"/>
          <w:sz w:val="24"/>
          <w:szCs w:val="24"/>
        </w:rPr>
        <w:t xml:space="preserve">Grade 4, </w:t>
      </w:r>
      <w:r w:rsidRPr="002B7127">
        <w:rPr>
          <w:rFonts w:ascii="Arial" w:hAnsi="Arial" w:cs="Arial"/>
          <w:i/>
          <w:sz w:val="24"/>
          <w:szCs w:val="24"/>
        </w:rPr>
        <w:t>Energy</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 270 supports research-based strategies to elicit students thinking and support</w:t>
      </w:r>
      <w:r w:rsidR="00651788">
        <w:rPr>
          <w:rFonts w:ascii="Arial" w:hAnsi="Arial" w:cs="Arial"/>
          <w:sz w:val="24"/>
          <w:szCs w:val="24"/>
        </w:rPr>
        <w:t>s</w:t>
      </w:r>
      <w:r w:rsidRPr="002B7127">
        <w:rPr>
          <w:rFonts w:ascii="Arial" w:hAnsi="Arial" w:cs="Arial"/>
          <w:sz w:val="24"/>
          <w:szCs w:val="24"/>
        </w:rPr>
        <w:t xml:space="preserve"> student discourse. </w:t>
      </w:r>
    </w:p>
    <w:p w:rsidR="00FC2A04" w:rsidRPr="002B7127" w:rsidRDefault="00FC2A04" w:rsidP="00E758F1">
      <w:pPr>
        <w:pStyle w:val="ListParagraph"/>
        <w:numPr>
          <w:ilvl w:val="0"/>
          <w:numId w:val="22"/>
        </w:numPr>
        <w:spacing w:after="120"/>
        <w:contextualSpacing w:val="0"/>
        <w:rPr>
          <w:rFonts w:ascii="Arial" w:hAnsi="Arial" w:cs="Arial"/>
          <w:sz w:val="24"/>
          <w:szCs w:val="24"/>
        </w:rPr>
      </w:pPr>
      <w:r w:rsidRPr="002B7127">
        <w:rPr>
          <w:rFonts w:ascii="Arial" w:hAnsi="Arial" w:cs="Arial"/>
          <w:sz w:val="24"/>
          <w:szCs w:val="24"/>
        </w:rPr>
        <w:lastRenderedPageBreak/>
        <w:t>Criterion # 7:</w:t>
      </w:r>
      <w:r w:rsidRPr="002B7127">
        <w:rPr>
          <w:rFonts w:ascii="Arial" w:hAnsi="Arial" w:cs="Arial"/>
        </w:rPr>
        <w:t xml:space="preserve"> </w:t>
      </w:r>
      <w:r w:rsidRPr="002B7127">
        <w:rPr>
          <w:rFonts w:ascii="Arial" w:hAnsi="Arial" w:cs="Arial"/>
          <w:sz w:val="24"/>
          <w:szCs w:val="24"/>
        </w:rPr>
        <w:t xml:space="preserve">Grade K, </w:t>
      </w:r>
      <w:r w:rsidRPr="002B7127">
        <w:rPr>
          <w:rFonts w:ascii="Arial" w:hAnsi="Arial" w:cs="Arial"/>
          <w:i/>
          <w:sz w:val="24"/>
          <w:szCs w:val="24"/>
        </w:rPr>
        <w:t>Animals Two by Two</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pp. 74-77 include explanations to teachers regarding how the SEPs, DCIs and CCCs work together to support students in making sense of phenomena.</w:t>
      </w:r>
    </w:p>
    <w:p w:rsidR="00FC2A04" w:rsidRPr="002B7127" w:rsidRDefault="00FC2A04" w:rsidP="00E758F1">
      <w:pPr>
        <w:pStyle w:val="ListParagraph"/>
        <w:numPr>
          <w:ilvl w:val="0"/>
          <w:numId w:val="22"/>
        </w:numPr>
        <w:spacing w:after="120"/>
        <w:contextualSpacing w:val="0"/>
        <w:rPr>
          <w:rFonts w:ascii="Arial" w:hAnsi="Arial" w:cs="Arial"/>
          <w:sz w:val="24"/>
          <w:szCs w:val="24"/>
        </w:rPr>
      </w:pPr>
      <w:r w:rsidRPr="002B7127">
        <w:rPr>
          <w:rFonts w:ascii="Arial" w:hAnsi="Arial" w:cs="Arial"/>
          <w:sz w:val="24"/>
          <w:szCs w:val="24"/>
        </w:rPr>
        <w:t>Criterion # 9:</w:t>
      </w:r>
      <w:r w:rsidRPr="002B7127">
        <w:rPr>
          <w:rFonts w:ascii="Arial" w:hAnsi="Arial" w:cs="Arial"/>
        </w:rPr>
        <w:t xml:space="preserve"> </w:t>
      </w:r>
      <w:r w:rsidRPr="002B7127">
        <w:rPr>
          <w:rFonts w:ascii="Arial" w:hAnsi="Arial" w:cs="Arial"/>
          <w:sz w:val="24"/>
          <w:szCs w:val="24"/>
        </w:rPr>
        <w:t xml:space="preserve">Grade 3, </w:t>
      </w:r>
      <w:r w:rsidRPr="002B7127">
        <w:rPr>
          <w:rFonts w:ascii="Arial" w:hAnsi="Arial" w:cs="Arial"/>
          <w:i/>
          <w:sz w:val="24"/>
          <w:szCs w:val="24"/>
        </w:rPr>
        <w:t>Structures of Life</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pp. 67-80 encourage the meaningful use of technologies such as video clips or computer simulations to investigate phenomena.</w:t>
      </w:r>
    </w:p>
    <w:p w:rsidR="00FC2A04" w:rsidRPr="002B7127" w:rsidRDefault="00FC2A04" w:rsidP="00E758F1">
      <w:pPr>
        <w:pStyle w:val="ListParagraph"/>
        <w:numPr>
          <w:ilvl w:val="0"/>
          <w:numId w:val="22"/>
        </w:numPr>
        <w:spacing w:after="120"/>
        <w:contextualSpacing w:val="0"/>
        <w:rPr>
          <w:rFonts w:ascii="Arial" w:hAnsi="Arial" w:cs="Arial"/>
          <w:sz w:val="24"/>
          <w:szCs w:val="24"/>
        </w:rPr>
      </w:pPr>
      <w:r w:rsidRPr="002B7127">
        <w:rPr>
          <w:rFonts w:ascii="Arial" w:hAnsi="Arial" w:cs="Arial"/>
          <w:sz w:val="24"/>
          <w:szCs w:val="24"/>
        </w:rPr>
        <w:t>Criterion # 12:</w:t>
      </w:r>
      <w:r w:rsidRPr="002B7127">
        <w:rPr>
          <w:rFonts w:ascii="Arial" w:hAnsi="Arial" w:cs="Arial"/>
        </w:rPr>
        <w:t xml:space="preserve"> </w:t>
      </w:r>
      <w:r w:rsidRPr="002B7127">
        <w:rPr>
          <w:rFonts w:ascii="Arial" w:hAnsi="Arial" w:cs="Arial"/>
          <w:sz w:val="24"/>
          <w:szCs w:val="24"/>
        </w:rPr>
        <w:t xml:space="preserve">Grade 5, </w:t>
      </w:r>
      <w:r w:rsidRPr="002B7127">
        <w:rPr>
          <w:rFonts w:ascii="Arial" w:hAnsi="Arial" w:cs="Arial"/>
          <w:i/>
          <w:sz w:val="24"/>
          <w:szCs w:val="24"/>
        </w:rPr>
        <w:t>Mixtures and Solutions</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pp. 31-56 provide support resources that are an integral part of the instructional program and are clearly aligned with the CA NGSS.</w:t>
      </w:r>
    </w:p>
    <w:p w:rsidR="00381576" w:rsidRPr="002B7127" w:rsidRDefault="003D2F9B" w:rsidP="00C942C4">
      <w:pPr>
        <w:pStyle w:val="Heading2"/>
        <w:rPr>
          <w:rFonts w:cs="Arial"/>
        </w:rPr>
      </w:pPr>
      <w:r w:rsidRPr="002B7127">
        <w:rPr>
          <w:rFonts w:cs="Arial"/>
        </w:rPr>
        <w:t>Criteri</w:t>
      </w:r>
      <w:r w:rsidR="0040716F" w:rsidRPr="002B7127">
        <w:rPr>
          <w:rFonts w:cs="Arial"/>
        </w:rPr>
        <w:t>a Category 3</w:t>
      </w:r>
      <w:r w:rsidR="00F82AFB" w:rsidRPr="002B7127">
        <w:rPr>
          <w:rFonts w:cs="Arial"/>
        </w:rPr>
        <w:t>:</w:t>
      </w:r>
      <w:r w:rsidRPr="002B7127">
        <w:rPr>
          <w:rFonts w:cs="Arial"/>
        </w:rPr>
        <w:t xml:space="preserve"> </w:t>
      </w:r>
      <w:r w:rsidR="0040716F" w:rsidRPr="002B7127">
        <w:rPr>
          <w:rFonts w:cs="Arial"/>
        </w:rPr>
        <w:t>Assessment</w:t>
      </w:r>
    </w:p>
    <w:p w:rsidR="00F82AFB" w:rsidRPr="002B7127" w:rsidRDefault="00BB68B1" w:rsidP="00DA77F1">
      <w:pPr>
        <w:pStyle w:val="Header"/>
        <w:tabs>
          <w:tab w:val="clear" w:pos="4320"/>
          <w:tab w:val="clear" w:pos="8640"/>
        </w:tabs>
        <w:spacing w:after="240"/>
        <w:rPr>
          <w:rFonts w:eastAsia="Arial Unicode MS" w:cs="Arial"/>
          <w:i w:val="0"/>
          <w:color w:val="000000"/>
        </w:rPr>
      </w:pPr>
      <w:r w:rsidRPr="002B7127">
        <w:rPr>
          <w:rFonts w:eastAsia="Arial Unicode MS" w:cs="Arial"/>
          <w:i w:val="0"/>
          <w:color w:val="000000"/>
        </w:rPr>
        <w:t>The program includes multiple models of both formative and summative assessment tasks for measuring what students know and are able to do and provides guidance for teachers on how to use scoring rubrics and interpret assessment results to guide instruction.</w:t>
      </w:r>
    </w:p>
    <w:p w:rsidR="009F2E52" w:rsidRPr="002B7127" w:rsidRDefault="009F2E52" w:rsidP="009F2E52">
      <w:pPr>
        <w:pStyle w:val="Header"/>
        <w:tabs>
          <w:tab w:val="clear" w:pos="4320"/>
          <w:tab w:val="clear" w:pos="8640"/>
        </w:tabs>
        <w:spacing w:after="120"/>
        <w:ind w:left="720"/>
        <w:rPr>
          <w:rFonts w:cs="Arial"/>
          <w:b/>
          <w:i w:val="0"/>
          <w:iCs w:val="0"/>
        </w:rPr>
      </w:pPr>
      <w:r w:rsidRPr="002B7127">
        <w:rPr>
          <w:rFonts w:cs="Arial"/>
          <w:b/>
          <w:i w:val="0"/>
          <w:iCs w:val="0"/>
        </w:rPr>
        <w:t>Citations:</w:t>
      </w:r>
    </w:p>
    <w:p w:rsidR="002B7127" w:rsidRPr="002B7127" w:rsidRDefault="002B7127" w:rsidP="00E758F1">
      <w:pPr>
        <w:numPr>
          <w:ilvl w:val="0"/>
          <w:numId w:val="23"/>
        </w:numPr>
        <w:spacing w:after="120" w:line="259" w:lineRule="auto"/>
        <w:rPr>
          <w:rFonts w:eastAsiaTheme="minorHAnsi" w:cs="Arial"/>
          <w:i w:val="0"/>
          <w:iCs w:val="0"/>
        </w:rPr>
      </w:pPr>
      <w:r w:rsidRPr="002B7127">
        <w:rPr>
          <w:rFonts w:eastAsiaTheme="minorHAnsi" w:cs="Arial"/>
          <w:i w:val="0"/>
          <w:iCs w:val="0"/>
        </w:rPr>
        <w:t>Criterion # 1:</w:t>
      </w:r>
      <w:r w:rsidRPr="002B7127">
        <w:rPr>
          <w:rFonts w:eastAsiaTheme="minorHAnsi" w:cs="Arial"/>
          <w:i w:val="0"/>
          <w:iCs w:val="0"/>
          <w:sz w:val="22"/>
          <w:szCs w:val="22"/>
        </w:rPr>
        <w:t xml:space="preserve"> </w:t>
      </w:r>
      <w:r w:rsidRPr="002B7127">
        <w:rPr>
          <w:rFonts w:eastAsiaTheme="minorHAnsi" w:cs="Arial"/>
          <w:i w:val="0"/>
          <w:iCs w:val="0"/>
        </w:rPr>
        <w:t xml:space="preserve">Grade 5, </w:t>
      </w:r>
      <w:r w:rsidRPr="002B7127">
        <w:rPr>
          <w:rFonts w:eastAsiaTheme="minorHAnsi" w:cs="Arial"/>
          <w:iCs w:val="0"/>
        </w:rPr>
        <w:t xml:space="preserve">Living Systems </w:t>
      </w:r>
      <w:r w:rsidR="003A38F9">
        <w:rPr>
          <w:rFonts w:eastAsiaTheme="minorHAnsi" w:cs="Arial"/>
          <w:i w:val="0"/>
          <w:iCs w:val="0"/>
        </w:rPr>
        <w:t>IG</w:t>
      </w:r>
      <w:r w:rsidRPr="002B7127">
        <w:rPr>
          <w:rFonts w:eastAsiaTheme="minorHAnsi" w:cs="Arial"/>
          <w:i w:val="0"/>
          <w:iCs w:val="0"/>
        </w:rPr>
        <w:t xml:space="preserve"> pp. 344-347 reflect the three-dimensional nature of the CA NGSS and the CA Science Framework</w:t>
      </w:r>
      <w:r w:rsidR="00DC7BD3">
        <w:rPr>
          <w:rFonts w:eastAsiaTheme="minorHAnsi" w:cs="Arial"/>
          <w:i w:val="0"/>
          <w:iCs w:val="0"/>
        </w:rPr>
        <w:t xml:space="preserve"> in that a</w:t>
      </w:r>
      <w:r w:rsidRPr="002B7127">
        <w:rPr>
          <w:rFonts w:eastAsiaTheme="minorHAnsi" w:cs="Arial"/>
          <w:i w:val="0"/>
          <w:iCs w:val="0"/>
        </w:rPr>
        <w:t>ssessments stress performance tasks rather than rote memorization.</w:t>
      </w:r>
    </w:p>
    <w:p w:rsidR="002B7127" w:rsidRPr="002B7127" w:rsidRDefault="002B7127" w:rsidP="00E758F1">
      <w:pPr>
        <w:numPr>
          <w:ilvl w:val="0"/>
          <w:numId w:val="23"/>
        </w:numPr>
        <w:spacing w:after="120" w:line="259" w:lineRule="auto"/>
        <w:rPr>
          <w:rFonts w:eastAsiaTheme="minorHAnsi" w:cs="Arial"/>
          <w:i w:val="0"/>
          <w:iCs w:val="0"/>
        </w:rPr>
      </w:pPr>
      <w:r w:rsidRPr="002B7127">
        <w:rPr>
          <w:rFonts w:eastAsiaTheme="minorHAnsi" w:cs="Arial"/>
          <w:i w:val="0"/>
          <w:iCs w:val="0"/>
        </w:rPr>
        <w:t>Criterion # 3:</w:t>
      </w:r>
      <w:r w:rsidRPr="002B7127">
        <w:rPr>
          <w:rFonts w:eastAsiaTheme="minorHAnsi" w:cs="Arial"/>
          <w:i w:val="0"/>
          <w:iCs w:val="0"/>
          <w:sz w:val="22"/>
          <w:szCs w:val="22"/>
        </w:rPr>
        <w:t xml:space="preserve"> </w:t>
      </w:r>
      <w:r w:rsidRPr="002B7127">
        <w:rPr>
          <w:rFonts w:eastAsiaTheme="minorHAnsi" w:cs="Arial"/>
          <w:i w:val="0"/>
          <w:iCs w:val="0"/>
        </w:rPr>
        <w:t xml:space="preserve">Grade K, </w:t>
      </w:r>
      <w:r w:rsidRPr="002B7127">
        <w:rPr>
          <w:rFonts w:eastAsiaTheme="minorHAnsi" w:cs="Arial"/>
          <w:iCs w:val="0"/>
        </w:rPr>
        <w:t>Trees and Weather</w:t>
      </w:r>
      <w:r w:rsidRPr="002B7127">
        <w:rPr>
          <w:rFonts w:eastAsiaTheme="minorHAnsi" w:cs="Arial"/>
          <w:i w:val="0"/>
          <w:iCs w:val="0"/>
        </w:rPr>
        <w:t xml:space="preserve"> </w:t>
      </w:r>
      <w:r w:rsidR="003A38F9">
        <w:rPr>
          <w:rFonts w:eastAsiaTheme="minorHAnsi" w:cs="Arial"/>
          <w:i w:val="0"/>
          <w:iCs w:val="0"/>
        </w:rPr>
        <w:t>IG</w:t>
      </w:r>
      <w:r w:rsidR="00DC7BD3">
        <w:rPr>
          <w:rFonts w:eastAsiaTheme="minorHAnsi" w:cs="Arial"/>
          <w:i w:val="0"/>
          <w:iCs w:val="0"/>
        </w:rPr>
        <w:t xml:space="preserve"> pp. 180-</w:t>
      </w:r>
      <w:r w:rsidR="006739B2">
        <w:rPr>
          <w:rFonts w:eastAsiaTheme="minorHAnsi" w:cs="Arial"/>
          <w:i w:val="0"/>
          <w:iCs w:val="0"/>
        </w:rPr>
        <w:t xml:space="preserve">181 </w:t>
      </w:r>
      <w:r w:rsidRPr="002B7127">
        <w:rPr>
          <w:rFonts w:eastAsiaTheme="minorHAnsi" w:cs="Arial"/>
          <w:i w:val="0"/>
          <w:iCs w:val="0"/>
        </w:rPr>
        <w:t xml:space="preserve">provide support to engage students in tasks that afford both learning and formative assessment opportunities at the same time. </w:t>
      </w:r>
    </w:p>
    <w:p w:rsidR="002B7127" w:rsidRPr="002B7127" w:rsidRDefault="002B7127" w:rsidP="00E758F1">
      <w:pPr>
        <w:numPr>
          <w:ilvl w:val="0"/>
          <w:numId w:val="23"/>
        </w:numPr>
        <w:spacing w:after="120" w:line="259" w:lineRule="auto"/>
        <w:rPr>
          <w:rFonts w:eastAsiaTheme="minorHAnsi" w:cs="Arial"/>
          <w:i w:val="0"/>
          <w:iCs w:val="0"/>
        </w:rPr>
      </w:pPr>
      <w:r w:rsidRPr="002B7127">
        <w:rPr>
          <w:rFonts w:eastAsiaTheme="minorHAnsi" w:cs="Arial"/>
          <w:i w:val="0"/>
          <w:iCs w:val="0"/>
        </w:rPr>
        <w:t>Criterion # 5:</w:t>
      </w:r>
      <w:r w:rsidRPr="002B7127">
        <w:rPr>
          <w:rFonts w:eastAsiaTheme="minorHAnsi" w:cs="Arial"/>
          <w:i w:val="0"/>
          <w:iCs w:val="0"/>
          <w:sz w:val="22"/>
          <w:szCs w:val="22"/>
        </w:rPr>
        <w:t xml:space="preserve"> </w:t>
      </w:r>
      <w:r w:rsidRPr="002B7127">
        <w:rPr>
          <w:rFonts w:eastAsiaTheme="minorHAnsi" w:cs="Arial"/>
          <w:i w:val="0"/>
          <w:iCs w:val="0"/>
        </w:rPr>
        <w:t xml:space="preserve">Grade 3, </w:t>
      </w:r>
      <w:r w:rsidRPr="002B7127">
        <w:rPr>
          <w:rFonts w:eastAsiaTheme="minorHAnsi" w:cs="Arial"/>
          <w:iCs w:val="0"/>
        </w:rPr>
        <w:t>Structures of Life</w:t>
      </w:r>
      <w:r w:rsidRPr="002B7127">
        <w:rPr>
          <w:rFonts w:eastAsiaTheme="minorHAnsi" w:cs="Arial"/>
          <w:i w:val="0"/>
          <w:iCs w:val="0"/>
        </w:rPr>
        <w:t xml:space="preserve"> </w:t>
      </w:r>
      <w:r w:rsidR="003A38F9">
        <w:rPr>
          <w:rFonts w:eastAsiaTheme="minorHAnsi" w:cs="Arial"/>
          <w:i w:val="0"/>
          <w:iCs w:val="0"/>
        </w:rPr>
        <w:t>IG</w:t>
      </w:r>
      <w:r w:rsidRPr="002B7127">
        <w:rPr>
          <w:rFonts w:eastAsiaTheme="minorHAnsi" w:cs="Arial"/>
          <w:i w:val="0"/>
          <w:iCs w:val="0"/>
        </w:rPr>
        <w:t xml:space="preserve"> pp. 368-369 yield information teachers can use in planning and modifying instruction to help all students.</w:t>
      </w:r>
    </w:p>
    <w:p w:rsidR="002B7127" w:rsidRPr="002B7127" w:rsidRDefault="002B7127" w:rsidP="00E758F1">
      <w:pPr>
        <w:numPr>
          <w:ilvl w:val="0"/>
          <w:numId w:val="23"/>
        </w:numPr>
        <w:spacing w:after="120" w:line="259" w:lineRule="auto"/>
        <w:rPr>
          <w:rFonts w:eastAsiaTheme="minorHAnsi" w:cs="Arial"/>
          <w:i w:val="0"/>
          <w:iCs w:val="0"/>
        </w:rPr>
      </w:pPr>
      <w:r w:rsidRPr="002B7127">
        <w:rPr>
          <w:rFonts w:eastAsiaTheme="minorHAnsi" w:cs="Arial"/>
          <w:i w:val="0"/>
          <w:iCs w:val="0"/>
        </w:rPr>
        <w:t>Criterion # 8:</w:t>
      </w:r>
      <w:r w:rsidRPr="002B7127">
        <w:rPr>
          <w:rFonts w:eastAsiaTheme="minorHAnsi" w:cs="Arial"/>
          <w:i w:val="0"/>
          <w:iCs w:val="0"/>
          <w:sz w:val="22"/>
          <w:szCs w:val="22"/>
        </w:rPr>
        <w:t xml:space="preserve"> </w:t>
      </w:r>
      <w:r w:rsidRPr="002B7127">
        <w:rPr>
          <w:rFonts w:eastAsiaTheme="minorHAnsi" w:cs="Arial"/>
          <w:i w:val="0"/>
          <w:iCs w:val="0"/>
        </w:rPr>
        <w:t xml:space="preserve">Grade 1, </w:t>
      </w:r>
      <w:r w:rsidRPr="002B7127">
        <w:rPr>
          <w:rFonts w:eastAsiaTheme="minorHAnsi" w:cs="Arial"/>
          <w:iCs w:val="0"/>
        </w:rPr>
        <w:t>Air and Weather</w:t>
      </w:r>
      <w:r w:rsidRPr="002B7127">
        <w:rPr>
          <w:rFonts w:eastAsiaTheme="minorHAnsi" w:cs="Arial"/>
          <w:i w:val="0"/>
          <w:iCs w:val="0"/>
        </w:rPr>
        <w:t xml:space="preserve"> </w:t>
      </w:r>
      <w:r w:rsidR="003A38F9">
        <w:rPr>
          <w:rFonts w:eastAsiaTheme="minorHAnsi" w:cs="Arial"/>
          <w:i w:val="0"/>
          <w:iCs w:val="0"/>
        </w:rPr>
        <w:t>IG</w:t>
      </w:r>
      <w:r w:rsidRPr="002B7127">
        <w:rPr>
          <w:rFonts w:eastAsiaTheme="minorHAnsi" w:cs="Arial"/>
          <w:i w:val="0"/>
          <w:iCs w:val="0"/>
        </w:rPr>
        <w:t xml:space="preserve"> p. 158 shows </w:t>
      </w:r>
      <w:r w:rsidR="001A52AD">
        <w:rPr>
          <w:rFonts w:eastAsiaTheme="minorHAnsi" w:cs="Arial"/>
          <w:i w:val="0"/>
          <w:iCs w:val="0"/>
        </w:rPr>
        <w:t>teachers how to measure student</w:t>
      </w:r>
      <w:r w:rsidRPr="002B7127">
        <w:rPr>
          <w:rFonts w:eastAsiaTheme="minorHAnsi" w:cs="Arial"/>
          <w:i w:val="0"/>
          <w:iCs w:val="0"/>
        </w:rPr>
        <w:t xml:space="preserve"> progress toward meeting the three dimensions of the CA NGSS through both writing and performance tasks.</w:t>
      </w:r>
    </w:p>
    <w:p w:rsidR="002B7127" w:rsidRPr="002B7127" w:rsidRDefault="002B7127" w:rsidP="00E758F1">
      <w:pPr>
        <w:numPr>
          <w:ilvl w:val="0"/>
          <w:numId w:val="23"/>
        </w:numPr>
        <w:spacing w:after="120" w:line="259" w:lineRule="auto"/>
        <w:rPr>
          <w:rFonts w:eastAsiaTheme="minorHAnsi" w:cs="Arial"/>
          <w:i w:val="0"/>
          <w:iCs w:val="0"/>
        </w:rPr>
      </w:pPr>
      <w:r w:rsidRPr="002B7127">
        <w:rPr>
          <w:rFonts w:eastAsiaTheme="minorHAnsi" w:cs="Arial"/>
          <w:i w:val="0"/>
          <w:iCs w:val="0"/>
        </w:rPr>
        <w:t>Criterion # 9:</w:t>
      </w:r>
      <w:r w:rsidRPr="002B7127">
        <w:rPr>
          <w:rFonts w:eastAsiaTheme="minorHAnsi" w:cs="Arial"/>
          <w:i w:val="0"/>
          <w:iCs w:val="0"/>
          <w:sz w:val="22"/>
          <w:szCs w:val="22"/>
        </w:rPr>
        <w:t xml:space="preserve"> </w:t>
      </w:r>
      <w:r w:rsidRPr="002B7127">
        <w:rPr>
          <w:rFonts w:eastAsiaTheme="minorHAnsi" w:cs="Arial"/>
          <w:i w:val="0"/>
          <w:iCs w:val="0"/>
        </w:rPr>
        <w:t xml:space="preserve">Grade 4, </w:t>
      </w:r>
      <w:r w:rsidRPr="002B7127">
        <w:rPr>
          <w:rFonts w:eastAsiaTheme="minorHAnsi" w:cs="Arial"/>
          <w:iCs w:val="0"/>
        </w:rPr>
        <w:t>Energy</w:t>
      </w:r>
      <w:r w:rsidRPr="002B7127">
        <w:rPr>
          <w:rFonts w:eastAsiaTheme="minorHAnsi" w:cs="Arial"/>
          <w:i w:val="0"/>
          <w:iCs w:val="0"/>
        </w:rPr>
        <w:t xml:space="preserve"> </w:t>
      </w:r>
      <w:r w:rsidR="00023DE0">
        <w:rPr>
          <w:rFonts w:eastAsiaTheme="minorHAnsi" w:cs="Arial"/>
          <w:i w:val="0"/>
          <w:iCs w:val="0"/>
        </w:rPr>
        <w:t>ACG</w:t>
      </w:r>
      <w:r w:rsidRPr="002B7127">
        <w:rPr>
          <w:rFonts w:eastAsiaTheme="minorHAnsi" w:cs="Arial"/>
          <w:i w:val="0"/>
          <w:iCs w:val="0"/>
        </w:rPr>
        <w:t xml:space="preserve"> pp. 1-54 and </w:t>
      </w:r>
      <w:r w:rsidR="003A38F9">
        <w:rPr>
          <w:rFonts w:eastAsiaTheme="minorHAnsi" w:cs="Arial"/>
          <w:i w:val="0"/>
          <w:iCs w:val="0"/>
        </w:rPr>
        <w:t>IG</w:t>
      </w:r>
      <w:r w:rsidRPr="002B7127">
        <w:rPr>
          <w:rFonts w:eastAsiaTheme="minorHAnsi" w:cs="Arial"/>
          <w:i w:val="0"/>
          <w:iCs w:val="0"/>
        </w:rPr>
        <w:t xml:space="preserve"> pp. 391-417 provide resources that include student work expectations and analytical rubrics for scoring performance tasks and, where possible, examples of student work.</w:t>
      </w:r>
    </w:p>
    <w:p w:rsidR="0040716F" w:rsidRPr="002B7127" w:rsidRDefault="00B04B49" w:rsidP="00C942C4">
      <w:pPr>
        <w:pStyle w:val="Heading2"/>
        <w:rPr>
          <w:rFonts w:cs="Arial"/>
        </w:rPr>
      </w:pPr>
      <w:r w:rsidRPr="002B7127">
        <w:rPr>
          <w:rFonts w:cs="Arial"/>
        </w:rPr>
        <w:t>Criteri</w:t>
      </w:r>
      <w:r w:rsidR="0040716F" w:rsidRPr="002B7127">
        <w:rPr>
          <w:rFonts w:cs="Arial"/>
        </w:rPr>
        <w:t>a Category 4</w:t>
      </w:r>
      <w:r w:rsidR="00F82AFB" w:rsidRPr="002B7127">
        <w:rPr>
          <w:rFonts w:cs="Arial"/>
        </w:rPr>
        <w:t>:</w:t>
      </w:r>
      <w:r w:rsidR="0040716F" w:rsidRPr="002B7127">
        <w:rPr>
          <w:rFonts w:cs="Arial"/>
        </w:rPr>
        <w:t xml:space="preserve"> </w:t>
      </w:r>
      <w:r w:rsidR="00F76B3D" w:rsidRPr="002B7127">
        <w:rPr>
          <w:rFonts w:cs="Arial"/>
        </w:rPr>
        <w:t>Access and Equity</w:t>
      </w:r>
    </w:p>
    <w:p w:rsidR="00F82AFB" w:rsidRPr="002B7127" w:rsidRDefault="008F5488" w:rsidP="00DA77F1">
      <w:pPr>
        <w:pStyle w:val="Header"/>
        <w:tabs>
          <w:tab w:val="clear" w:pos="4320"/>
          <w:tab w:val="clear" w:pos="8640"/>
        </w:tabs>
        <w:spacing w:after="240"/>
        <w:rPr>
          <w:rFonts w:cs="Arial"/>
          <w:i w:val="0"/>
          <w:iCs w:val="0"/>
        </w:rPr>
      </w:pPr>
      <w:r w:rsidRPr="002B7127">
        <w:rPr>
          <w:rFonts w:cs="Arial"/>
          <w:i w:val="0"/>
          <w:iCs w:val="0"/>
        </w:rPr>
        <w:t>Program materials</w:t>
      </w:r>
      <w:r w:rsidR="00C81141" w:rsidRPr="002B7127">
        <w:rPr>
          <w:rFonts w:cs="Arial"/>
          <w:i w:val="0"/>
          <w:iCs w:val="0"/>
        </w:rPr>
        <w:t xml:space="preserve"> </w:t>
      </w:r>
      <w:r w:rsidR="00CF21E9" w:rsidRPr="002B7127">
        <w:rPr>
          <w:rFonts w:cs="Arial"/>
          <w:i w:val="0"/>
          <w:iCs w:val="0"/>
        </w:rPr>
        <w:t>ensure universal</w:t>
      </w:r>
      <w:r w:rsidRPr="002B7127">
        <w:rPr>
          <w:rFonts w:cs="Arial"/>
          <w:i w:val="0"/>
          <w:iCs w:val="0"/>
        </w:rPr>
        <w:t xml:space="preserve"> and equitable access to high-quality curriculum a</w:t>
      </w:r>
      <w:r w:rsidR="00976333" w:rsidRPr="002B7127">
        <w:rPr>
          <w:rFonts w:cs="Arial"/>
          <w:i w:val="0"/>
          <w:iCs w:val="0"/>
        </w:rPr>
        <w:t xml:space="preserve">nd instruction for all students </w:t>
      </w:r>
      <w:r w:rsidRPr="002B7127">
        <w:rPr>
          <w:rFonts w:cs="Arial"/>
          <w:i w:val="0"/>
          <w:iCs w:val="0"/>
        </w:rPr>
        <w:t xml:space="preserve">and </w:t>
      </w:r>
      <w:r w:rsidR="00BB68B1" w:rsidRPr="002B7127">
        <w:rPr>
          <w:rFonts w:cs="Arial"/>
          <w:i w:val="0"/>
          <w:iCs w:val="0"/>
        </w:rPr>
        <w:t>provide</w:t>
      </w:r>
      <w:r w:rsidR="00BB68B1" w:rsidRPr="002B7127">
        <w:rPr>
          <w:rFonts w:cs="Arial"/>
          <w:i w:val="0"/>
        </w:rPr>
        <w:t xml:space="preserve"> </w:t>
      </w:r>
      <w:r w:rsidRPr="002B7127">
        <w:rPr>
          <w:rFonts w:cs="Arial"/>
          <w:i w:val="0"/>
          <w:iCs w:val="0"/>
        </w:rPr>
        <w:t xml:space="preserve">teachers with </w:t>
      </w:r>
      <w:r w:rsidR="00976333" w:rsidRPr="002B7127">
        <w:rPr>
          <w:rFonts w:cs="Arial"/>
          <w:i w:val="0"/>
          <w:iCs w:val="0"/>
        </w:rPr>
        <w:t xml:space="preserve">suggestions for differentiation </w:t>
      </w:r>
      <w:r w:rsidR="00957292" w:rsidRPr="002B7127">
        <w:rPr>
          <w:rFonts w:cs="Arial"/>
          <w:i w:val="0"/>
          <w:iCs w:val="0"/>
        </w:rPr>
        <w:t>for</w:t>
      </w:r>
      <w:r w:rsidR="00976333" w:rsidRPr="002B7127">
        <w:rPr>
          <w:rFonts w:cs="Arial"/>
          <w:i w:val="0"/>
          <w:iCs w:val="0"/>
        </w:rPr>
        <w:t xml:space="preserve"> students with special needs.</w:t>
      </w:r>
    </w:p>
    <w:p w:rsidR="009F2E52" w:rsidRPr="002B7127" w:rsidRDefault="009F2E52" w:rsidP="009F2E52">
      <w:pPr>
        <w:pStyle w:val="Header"/>
        <w:tabs>
          <w:tab w:val="clear" w:pos="4320"/>
          <w:tab w:val="clear" w:pos="8640"/>
        </w:tabs>
        <w:spacing w:after="120"/>
        <w:ind w:left="720"/>
        <w:rPr>
          <w:rFonts w:cs="Arial"/>
          <w:b/>
          <w:i w:val="0"/>
          <w:iCs w:val="0"/>
        </w:rPr>
      </w:pPr>
      <w:r w:rsidRPr="002B7127">
        <w:rPr>
          <w:rFonts w:cs="Arial"/>
          <w:b/>
          <w:i w:val="0"/>
          <w:iCs w:val="0"/>
        </w:rPr>
        <w:t>Citations:</w:t>
      </w:r>
    </w:p>
    <w:p w:rsidR="002B7127" w:rsidRPr="002B7127" w:rsidRDefault="002B7127" w:rsidP="00E758F1">
      <w:pPr>
        <w:pStyle w:val="ListParagraph"/>
        <w:numPr>
          <w:ilvl w:val="0"/>
          <w:numId w:val="24"/>
        </w:numPr>
        <w:spacing w:after="120"/>
        <w:contextualSpacing w:val="0"/>
        <w:rPr>
          <w:rFonts w:ascii="Arial" w:hAnsi="Arial" w:cs="Arial"/>
          <w:sz w:val="24"/>
          <w:szCs w:val="24"/>
        </w:rPr>
      </w:pPr>
      <w:r w:rsidRPr="002B7127">
        <w:rPr>
          <w:rFonts w:ascii="Arial" w:hAnsi="Arial" w:cs="Arial"/>
          <w:sz w:val="24"/>
          <w:szCs w:val="24"/>
        </w:rPr>
        <w:lastRenderedPageBreak/>
        <w:t>Criterion # 2:</w:t>
      </w:r>
      <w:r w:rsidRPr="002B7127">
        <w:rPr>
          <w:rFonts w:ascii="Arial" w:hAnsi="Arial" w:cs="Arial"/>
        </w:rPr>
        <w:t xml:space="preserve"> </w:t>
      </w:r>
      <w:r w:rsidR="00771A24" w:rsidRPr="00771A24">
        <w:rPr>
          <w:rFonts w:ascii="Arial" w:hAnsi="Arial" w:cs="Arial"/>
          <w:sz w:val="24"/>
          <w:szCs w:val="24"/>
        </w:rPr>
        <w:t xml:space="preserve">Grades </w:t>
      </w:r>
      <w:r w:rsidRPr="002B7127">
        <w:rPr>
          <w:rFonts w:ascii="Arial" w:hAnsi="Arial" w:cs="Arial"/>
          <w:sz w:val="24"/>
          <w:szCs w:val="24"/>
        </w:rPr>
        <w:t>K-2</w:t>
      </w:r>
      <w:r w:rsidR="00771A24">
        <w:rPr>
          <w:rFonts w:ascii="Arial" w:hAnsi="Arial" w:cs="Arial"/>
          <w:sz w:val="24"/>
          <w:szCs w:val="24"/>
        </w:rPr>
        <w:t>,</w:t>
      </w:r>
      <w:r w:rsidRPr="002B7127">
        <w:rPr>
          <w:rFonts w:ascii="Arial" w:hAnsi="Arial" w:cs="Arial"/>
          <w:sz w:val="24"/>
          <w:szCs w:val="24"/>
        </w:rPr>
        <w:t xml:space="preserve"> </w:t>
      </w:r>
      <w:r w:rsidR="003A38F9" w:rsidRPr="00771A24">
        <w:rPr>
          <w:rFonts w:ascii="Arial" w:hAnsi="Arial" w:cs="Arial"/>
          <w:sz w:val="24"/>
          <w:szCs w:val="24"/>
        </w:rPr>
        <w:t>TR</w:t>
      </w:r>
      <w:r w:rsidRPr="002B7127">
        <w:rPr>
          <w:rFonts w:ascii="Arial" w:hAnsi="Arial" w:cs="Arial"/>
          <w:sz w:val="24"/>
          <w:szCs w:val="24"/>
        </w:rPr>
        <w:t xml:space="preserve"> pp. </w:t>
      </w:r>
      <w:r w:rsidR="00651788">
        <w:rPr>
          <w:rFonts w:ascii="Arial" w:hAnsi="Arial" w:cs="Arial"/>
          <w:sz w:val="24"/>
          <w:szCs w:val="24"/>
        </w:rPr>
        <w:t>H31-</w:t>
      </w:r>
      <w:r w:rsidRPr="002B7127">
        <w:rPr>
          <w:rFonts w:ascii="Arial" w:hAnsi="Arial" w:cs="Arial"/>
          <w:sz w:val="24"/>
          <w:szCs w:val="24"/>
        </w:rPr>
        <w:t>47 contain information for teachers about science-centered English language development.</w:t>
      </w:r>
    </w:p>
    <w:p w:rsidR="002B7127" w:rsidRPr="002B7127" w:rsidRDefault="002B7127" w:rsidP="00E758F1">
      <w:pPr>
        <w:pStyle w:val="ListParagraph"/>
        <w:numPr>
          <w:ilvl w:val="0"/>
          <w:numId w:val="24"/>
        </w:numPr>
        <w:spacing w:after="120"/>
        <w:contextualSpacing w:val="0"/>
        <w:rPr>
          <w:rFonts w:ascii="Arial" w:hAnsi="Arial" w:cs="Arial"/>
          <w:sz w:val="24"/>
          <w:szCs w:val="24"/>
        </w:rPr>
      </w:pPr>
      <w:r w:rsidRPr="002B7127">
        <w:rPr>
          <w:rFonts w:ascii="Arial" w:hAnsi="Arial" w:cs="Arial"/>
          <w:sz w:val="24"/>
          <w:szCs w:val="24"/>
        </w:rPr>
        <w:t>Criterion # 2:</w:t>
      </w:r>
      <w:r w:rsidRPr="002B7127">
        <w:rPr>
          <w:rFonts w:ascii="Arial" w:hAnsi="Arial" w:cs="Arial"/>
        </w:rPr>
        <w:t xml:space="preserve"> </w:t>
      </w:r>
      <w:r w:rsidRPr="00771A24">
        <w:rPr>
          <w:rFonts w:ascii="Arial" w:hAnsi="Arial" w:cs="Arial"/>
          <w:sz w:val="24"/>
          <w:szCs w:val="24"/>
        </w:rPr>
        <w:t>Grades</w:t>
      </w:r>
      <w:r w:rsidRPr="002B7127">
        <w:rPr>
          <w:rFonts w:ascii="Arial" w:hAnsi="Arial" w:cs="Arial"/>
        </w:rPr>
        <w:t xml:space="preserve"> </w:t>
      </w:r>
      <w:r w:rsidRPr="002B7127">
        <w:rPr>
          <w:rFonts w:ascii="Arial" w:hAnsi="Arial" w:cs="Arial"/>
          <w:sz w:val="24"/>
          <w:szCs w:val="24"/>
        </w:rPr>
        <w:t>3-5</w:t>
      </w:r>
      <w:r w:rsidR="00771A24">
        <w:rPr>
          <w:rFonts w:ascii="Arial" w:hAnsi="Arial" w:cs="Arial"/>
          <w:sz w:val="24"/>
          <w:szCs w:val="24"/>
        </w:rPr>
        <w:t>,</w:t>
      </w:r>
      <w:r w:rsidRPr="002B7127">
        <w:rPr>
          <w:rFonts w:ascii="Arial" w:hAnsi="Arial" w:cs="Arial"/>
          <w:sz w:val="24"/>
          <w:szCs w:val="24"/>
        </w:rPr>
        <w:t xml:space="preserve"> </w:t>
      </w:r>
      <w:r w:rsidR="003A38F9" w:rsidRPr="00771A24">
        <w:rPr>
          <w:rFonts w:ascii="Arial" w:hAnsi="Arial" w:cs="Arial"/>
          <w:sz w:val="24"/>
          <w:szCs w:val="24"/>
        </w:rPr>
        <w:t>TR</w:t>
      </w:r>
      <w:r w:rsidRPr="002B7127">
        <w:rPr>
          <w:rFonts w:ascii="Arial" w:hAnsi="Arial" w:cs="Arial"/>
          <w:sz w:val="24"/>
          <w:szCs w:val="24"/>
        </w:rPr>
        <w:t xml:space="preserve"> pp. </w:t>
      </w:r>
      <w:r w:rsidR="00651788">
        <w:rPr>
          <w:rFonts w:ascii="Arial" w:hAnsi="Arial" w:cs="Arial"/>
          <w:sz w:val="24"/>
          <w:szCs w:val="24"/>
        </w:rPr>
        <w:t>H37-</w:t>
      </w:r>
      <w:r w:rsidRPr="002B7127">
        <w:rPr>
          <w:rFonts w:ascii="Arial" w:hAnsi="Arial" w:cs="Arial"/>
          <w:sz w:val="24"/>
          <w:szCs w:val="24"/>
        </w:rPr>
        <w:t>53 contain information for teachers about science-centered English language development.</w:t>
      </w:r>
    </w:p>
    <w:p w:rsidR="002B7127" w:rsidRPr="002B7127" w:rsidRDefault="002B7127" w:rsidP="00E758F1">
      <w:pPr>
        <w:pStyle w:val="ListParagraph"/>
        <w:numPr>
          <w:ilvl w:val="0"/>
          <w:numId w:val="24"/>
        </w:numPr>
        <w:spacing w:after="120"/>
        <w:contextualSpacing w:val="0"/>
        <w:rPr>
          <w:rFonts w:ascii="Arial" w:hAnsi="Arial" w:cs="Arial"/>
          <w:sz w:val="24"/>
          <w:szCs w:val="24"/>
        </w:rPr>
      </w:pPr>
      <w:r w:rsidRPr="002B7127">
        <w:rPr>
          <w:rFonts w:ascii="Arial" w:hAnsi="Arial" w:cs="Arial"/>
          <w:sz w:val="24"/>
          <w:szCs w:val="24"/>
        </w:rPr>
        <w:t>Criterion # 2:</w:t>
      </w:r>
      <w:r w:rsidRPr="002B7127">
        <w:rPr>
          <w:rFonts w:ascii="Arial" w:hAnsi="Arial" w:cs="Arial"/>
        </w:rPr>
        <w:t xml:space="preserve"> </w:t>
      </w:r>
      <w:r w:rsidRPr="00771A24">
        <w:rPr>
          <w:rFonts w:ascii="Arial" w:hAnsi="Arial" w:cs="Arial"/>
          <w:sz w:val="24"/>
          <w:szCs w:val="24"/>
        </w:rPr>
        <w:t>Grades</w:t>
      </w:r>
      <w:r w:rsidRPr="002B7127">
        <w:rPr>
          <w:rFonts w:ascii="Arial" w:hAnsi="Arial" w:cs="Arial"/>
        </w:rPr>
        <w:t xml:space="preserve"> </w:t>
      </w:r>
      <w:r w:rsidRPr="002B7127">
        <w:rPr>
          <w:rFonts w:ascii="Arial" w:hAnsi="Arial" w:cs="Arial"/>
          <w:sz w:val="24"/>
          <w:szCs w:val="24"/>
        </w:rPr>
        <w:t>K-5</w:t>
      </w:r>
      <w:r w:rsidR="00771A24">
        <w:rPr>
          <w:rFonts w:ascii="Arial" w:hAnsi="Arial" w:cs="Arial"/>
          <w:sz w:val="24"/>
          <w:szCs w:val="24"/>
        </w:rPr>
        <w:t>,</w:t>
      </w:r>
      <w:r w:rsidRPr="002B7127">
        <w:rPr>
          <w:rFonts w:ascii="Arial" w:hAnsi="Arial" w:cs="Arial"/>
          <w:sz w:val="24"/>
          <w:szCs w:val="24"/>
        </w:rPr>
        <w:t xml:space="preserve"> </w:t>
      </w:r>
      <w:r w:rsidR="003A38F9" w:rsidRPr="00771A24">
        <w:rPr>
          <w:rFonts w:ascii="Arial" w:hAnsi="Arial" w:cs="Arial"/>
          <w:sz w:val="24"/>
          <w:szCs w:val="24"/>
        </w:rPr>
        <w:t>TR</w:t>
      </w:r>
      <w:r w:rsidRPr="002B7127">
        <w:rPr>
          <w:rFonts w:ascii="Arial" w:hAnsi="Arial" w:cs="Arial"/>
          <w:sz w:val="24"/>
          <w:szCs w:val="24"/>
        </w:rPr>
        <w:t xml:space="preserve"> Section J (“CA ELD and FOSS”) contains sections about stages for implementing ELD instruction, integrated ELD instruction with FOSS (including science-centered language objectives), and “Guiding Principles for Science” and “Guiding Principles for ELD” instruction</w:t>
      </w:r>
      <w:r w:rsidR="00771A24">
        <w:rPr>
          <w:rFonts w:ascii="Arial" w:hAnsi="Arial" w:cs="Arial"/>
          <w:sz w:val="24"/>
          <w:szCs w:val="24"/>
        </w:rPr>
        <w:t>al</w:t>
      </w:r>
      <w:r w:rsidRPr="002B7127">
        <w:rPr>
          <w:rFonts w:ascii="Arial" w:hAnsi="Arial" w:cs="Arial"/>
          <w:sz w:val="24"/>
          <w:szCs w:val="24"/>
        </w:rPr>
        <w:t xml:space="preserve"> sections.</w:t>
      </w:r>
    </w:p>
    <w:p w:rsidR="002B7127" w:rsidRPr="002B7127" w:rsidRDefault="002B7127" w:rsidP="00E758F1">
      <w:pPr>
        <w:pStyle w:val="ListParagraph"/>
        <w:numPr>
          <w:ilvl w:val="0"/>
          <w:numId w:val="24"/>
        </w:numPr>
        <w:spacing w:after="120"/>
        <w:contextualSpacing w:val="0"/>
        <w:rPr>
          <w:rFonts w:ascii="Arial" w:hAnsi="Arial" w:cs="Arial"/>
          <w:sz w:val="24"/>
          <w:szCs w:val="24"/>
        </w:rPr>
      </w:pPr>
      <w:r w:rsidRPr="002B7127">
        <w:rPr>
          <w:rFonts w:ascii="Arial" w:hAnsi="Arial" w:cs="Arial"/>
          <w:sz w:val="24"/>
          <w:szCs w:val="24"/>
        </w:rPr>
        <w:t>Criterion # 3:</w:t>
      </w:r>
      <w:r w:rsidRPr="002B7127">
        <w:rPr>
          <w:rFonts w:ascii="Arial" w:hAnsi="Arial" w:cs="Arial"/>
        </w:rPr>
        <w:t xml:space="preserve"> </w:t>
      </w:r>
      <w:r w:rsidRPr="00771A24">
        <w:rPr>
          <w:rFonts w:ascii="Arial" w:hAnsi="Arial" w:cs="Arial"/>
          <w:sz w:val="24"/>
          <w:szCs w:val="24"/>
        </w:rPr>
        <w:t>Grades</w:t>
      </w:r>
      <w:r w:rsidRPr="002B7127">
        <w:rPr>
          <w:rFonts w:ascii="Arial" w:hAnsi="Arial" w:cs="Arial"/>
        </w:rPr>
        <w:t xml:space="preserve"> </w:t>
      </w:r>
      <w:r w:rsidRPr="002B7127">
        <w:rPr>
          <w:rFonts w:ascii="Arial" w:hAnsi="Arial" w:cs="Arial"/>
          <w:sz w:val="24"/>
          <w:szCs w:val="24"/>
        </w:rPr>
        <w:t>K-5</w:t>
      </w:r>
      <w:r w:rsidR="00771A24">
        <w:rPr>
          <w:rFonts w:ascii="Arial" w:hAnsi="Arial" w:cs="Arial"/>
          <w:sz w:val="24"/>
          <w:szCs w:val="24"/>
        </w:rPr>
        <w:t>,</w:t>
      </w:r>
      <w:r w:rsidRPr="002B7127">
        <w:rPr>
          <w:rFonts w:ascii="Arial" w:hAnsi="Arial" w:cs="Arial"/>
          <w:sz w:val="24"/>
          <w:szCs w:val="24"/>
        </w:rPr>
        <w:t xml:space="preserve"> </w:t>
      </w:r>
      <w:r w:rsidR="003A38F9" w:rsidRPr="00771A24">
        <w:rPr>
          <w:rFonts w:ascii="Arial" w:hAnsi="Arial" w:cs="Arial"/>
          <w:sz w:val="24"/>
          <w:szCs w:val="24"/>
        </w:rPr>
        <w:t>TR</w:t>
      </w:r>
      <w:r w:rsidRPr="002B7127">
        <w:rPr>
          <w:rFonts w:ascii="Arial" w:hAnsi="Arial" w:cs="Arial"/>
          <w:sz w:val="24"/>
          <w:szCs w:val="24"/>
        </w:rPr>
        <w:t xml:space="preserve"> pp. F34-35 contain information on teaching science effectively to students with disabilities.</w:t>
      </w:r>
    </w:p>
    <w:p w:rsidR="00381576" w:rsidRPr="002B7127" w:rsidRDefault="00381576" w:rsidP="00C942C4">
      <w:pPr>
        <w:pStyle w:val="Heading2"/>
        <w:rPr>
          <w:rFonts w:cs="Arial"/>
        </w:rPr>
      </w:pPr>
      <w:r w:rsidRPr="002B7127">
        <w:rPr>
          <w:rFonts w:cs="Arial"/>
        </w:rPr>
        <w:t>Criteri</w:t>
      </w:r>
      <w:r w:rsidR="00692C29" w:rsidRPr="002B7127">
        <w:rPr>
          <w:rFonts w:cs="Arial"/>
        </w:rPr>
        <w:t>a Category 5</w:t>
      </w:r>
      <w:r w:rsidRPr="002B7127">
        <w:rPr>
          <w:rFonts w:cs="Arial"/>
        </w:rPr>
        <w:t xml:space="preserve">: </w:t>
      </w:r>
      <w:r w:rsidR="00692C29" w:rsidRPr="002B7127">
        <w:rPr>
          <w:rFonts w:cs="Arial"/>
        </w:rPr>
        <w:t>Instructional Planning</w:t>
      </w:r>
      <w:r w:rsidR="00D160FF" w:rsidRPr="002B7127">
        <w:rPr>
          <w:rFonts w:cs="Arial"/>
        </w:rPr>
        <w:t xml:space="preserve"> and Support</w:t>
      </w:r>
    </w:p>
    <w:p w:rsidR="00F82AFB" w:rsidRPr="002B7127" w:rsidRDefault="00BB68B1" w:rsidP="00DA77F1">
      <w:pPr>
        <w:pStyle w:val="Header"/>
        <w:tabs>
          <w:tab w:val="clear" w:pos="4320"/>
          <w:tab w:val="clear" w:pos="8640"/>
        </w:tabs>
        <w:spacing w:after="240"/>
        <w:rPr>
          <w:rFonts w:cs="Arial"/>
          <w:i w:val="0"/>
          <w:color w:val="000000"/>
        </w:rPr>
      </w:pPr>
      <w:r w:rsidRPr="002B7127">
        <w:rPr>
          <w:rFonts w:cs="Arial"/>
          <w:i w:val="0"/>
          <w:color w:val="000000"/>
        </w:rPr>
        <w:t xml:space="preserve">The instructional materials </w:t>
      </w:r>
      <w:r w:rsidR="00CF21E9" w:rsidRPr="002B7127">
        <w:rPr>
          <w:rFonts w:cs="Arial"/>
          <w:i w:val="0"/>
          <w:color w:val="000000"/>
        </w:rPr>
        <w:t>provide</w:t>
      </w:r>
      <w:r w:rsidRPr="002B7127">
        <w:rPr>
          <w:rFonts w:cs="Arial"/>
          <w:i w:val="0"/>
          <w:color w:val="000000"/>
        </w:rPr>
        <w:t xml:space="preserve"> coherent guidelines for teachers to follow when planning</w:t>
      </w:r>
      <w:r w:rsidR="00CF21E9" w:rsidRPr="002B7127">
        <w:rPr>
          <w:rFonts w:cs="Arial"/>
          <w:i w:val="0"/>
          <w:color w:val="000000"/>
        </w:rPr>
        <w:t xml:space="preserve"> California NGSS aligned</w:t>
      </w:r>
      <w:r w:rsidRPr="002B7127">
        <w:rPr>
          <w:rFonts w:cs="Arial"/>
          <w:i w:val="0"/>
          <w:color w:val="000000"/>
        </w:rPr>
        <w:t xml:space="preserve"> three-dimensional </w:t>
      </w:r>
      <w:r w:rsidR="00651788">
        <w:rPr>
          <w:rFonts w:cs="Arial"/>
          <w:i w:val="0"/>
          <w:color w:val="000000"/>
        </w:rPr>
        <w:t>s</w:t>
      </w:r>
      <w:r w:rsidR="00CF21E9" w:rsidRPr="002B7127">
        <w:rPr>
          <w:rFonts w:cs="Arial"/>
          <w:i w:val="0"/>
          <w:color w:val="000000"/>
        </w:rPr>
        <w:t xml:space="preserve">cience </w:t>
      </w:r>
      <w:r w:rsidRPr="002B7127">
        <w:rPr>
          <w:rFonts w:cs="Arial"/>
          <w:i w:val="0"/>
          <w:color w:val="000000"/>
        </w:rPr>
        <w:t>instruction and are designed to help teachers provide effective standards-based instruction.</w:t>
      </w:r>
    </w:p>
    <w:p w:rsidR="009F2E52" w:rsidRPr="002B7127" w:rsidRDefault="009F2E52" w:rsidP="009F2E52">
      <w:pPr>
        <w:pStyle w:val="Header"/>
        <w:tabs>
          <w:tab w:val="clear" w:pos="4320"/>
          <w:tab w:val="clear" w:pos="8640"/>
        </w:tabs>
        <w:spacing w:after="120"/>
        <w:ind w:left="720"/>
        <w:rPr>
          <w:rFonts w:cs="Arial"/>
          <w:b/>
          <w:i w:val="0"/>
          <w:iCs w:val="0"/>
        </w:rPr>
      </w:pPr>
      <w:r w:rsidRPr="002B7127">
        <w:rPr>
          <w:rFonts w:cs="Arial"/>
          <w:b/>
          <w:i w:val="0"/>
          <w:iCs w:val="0"/>
        </w:rPr>
        <w:t>Citations:</w:t>
      </w:r>
    </w:p>
    <w:p w:rsidR="002B7127" w:rsidRPr="002B7127" w:rsidRDefault="002B7127" w:rsidP="00E758F1">
      <w:pPr>
        <w:pStyle w:val="ListParagraph"/>
        <w:numPr>
          <w:ilvl w:val="0"/>
          <w:numId w:val="25"/>
        </w:numPr>
        <w:spacing w:after="120"/>
        <w:contextualSpacing w:val="0"/>
        <w:rPr>
          <w:rFonts w:ascii="Arial" w:hAnsi="Arial" w:cs="Arial"/>
          <w:sz w:val="24"/>
          <w:szCs w:val="24"/>
        </w:rPr>
      </w:pPr>
      <w:r w:rsidRPr="002B7127">
        <w:rPr>
          <w:rFonts w:ascii="Arial" w:hAnsi="Arial" w:cs="Arial"/>
          <w:sz w:val="24"/>
          <w:szCs w:val="24"/>
        </w:rPr>
        <w:t xml:space="preserve">Criterion # 2: Grade K, </w:t>
      </w:r>
      <w:r w:rsidRPr="002B7127">
        <w:rPr>
          <w:rFonts w:ascii="Arial" w:hAnsi="Arial" w:cs="Arial"/>
          <w:i/>
          <w:sz w:val="24"/>
          <w:szCs w:val="24"/>
        </w:rPr>
        <w:t>Trees and Weather</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pp. 70-71 provide an estimated instructional time for each activity, lesson, chapter, and unit.</w:t>
      </w:r>
    </w:p>
    <w:p w:rsidR="002B7127" w:rsidRPr="002B7127" w:rsidRDefault="002B7127" w:rsidP="00E758F1">
      <w:pPr>
        <w:pStyle w:val="ListParagraph"/>
        <w:numPr>
          <w:ilvl w:val="0"/>
          <w:numId w:val="25"/>
        </w:numPr>
        <w:spacing w:after="120"/>
        <w:contextualSpacing w:val="0"/>
        <w:rPr>
          <w:rFonts w:ascii="Arial" w:hAnsi="Arial" w:cs="Arial"/>
          <w:sz w:val="24"/>
          <w:szCs w:val="24"/>
        </w:rPr>
      </w:pPr>
      <w:r w:rsidRPr="002B7127">
        <w:rPr>
          <w:rFonts w:ascii="Arial" w:hAnsi="Arial" w:cs="Arial"/>
          <w:sz w:val="24"/>
          <w:szCs w:val="24"/>
        </w:rPr>
        <w:t xml:space="preserve">Criterion # 3: Grade 2, </w:t>
      </w:r>
      <w:r w:rsidRPr="002B7127">
        <w:rPr>
          <w:rFonts w:ascii="Arial" w:hAnsi="Arial" w:cs="Arial"/>
          <w:i/>
          <w:sz w:val="24"/>
          <w:szCs w:val="24"/>
        </w:rPr>
        <w:t>Insects and Plants</w:t>
      </w:r>
      <w:r w:rsidR="006739B2">
        <w:rPr>
          <w:rFonts w:ascii="Arial" w:hAnsi="Arial" w:cs="Arial"/>
          <w:sz w:val="24"/>
          <w:szCs w:val="24"/>
        </w:rPr>
        <w:t xml:space="preserve"> </w:t>
      </w:r>
      <w:r w:rsidR="003A38F9">
        <w:rPr>
          <w:rFonts w:ascii="Arial" w:hAnsi="Arial" w:cs="Arial"/>
          <w:sz w:val="24"/>
          <w:szCs w:val="24"/>
        </w:rPr>
        <w:t>IG</w:t>
      </w:r>
      <w:r w:rsidR="006739B2">
        <w:rPr>
          <w:rFonts w:ascii="Arial" w:hAnsi="Arial" w:cs="Arial"/>
          <w:sz w:val="24"/>
          <w:szCs w:val="24"/>
        </w:rPr>
        <w:t xml:space="preserve"> p. 107 </w:t>
      </w:r>
      <w:r w:rsidRPr="002B7127">
        <w:rPr>
          <w:rFonts w:ascii="Arial" w:hAnsi="Arial" w:cs="Arial"/>
          <w:sz w:val="24"/>
          <w:szCs w:val="24"/>
        </w:rPr>
        <w:t>gives guidance in daily lessons and units of instruction with appropriate opportunities for checking for understanding and adjusting lessons, if necessary.</w:t>
      </w:r>
    </w:p>
    <w:p w:rsidR="002B7127" w:rsidRPr="002B7127" w:rsidRDefault="002B7127" w:rsidP="00E758F1">
      <w:pPr>
        <w:pStyle w:val="ListParagraph"/>
        <w:numPr>
          <w:ilvl w:val="0"/>
          <w:numId w:val="25"/>
        </w:numPr>
        <w:spacing w:after="120"/>
        <w:contextualSpacing w:val="0"/>
        <w:rPr>
          <w:rFonts w:ascii="Arial" w:hAnsi="Arial" w:cs="Arial"/>
          <w:sz w:val="24"/>
          <w:szCs w:val="24"/>
        </w:rPr>
      </w:pPr>
      <w:r w:rsidRPr="002B7127">
        <w:rPr>
          <w:rFonts w:ascii="Arial" w:hAnsi="Arial" w:cs="Arial"/>
          <w:sz w:val="24"/>
          <w:szCs w:val="24"/>
        </w:rPr>
        <w:t xml:space="preserve">Criterion # 4: Grade 4, </w:t>
      </w:r>
      <w:r w:rsidRPr="002B7127">
        <w:rPr>
          <w:rFonts w:ascii="Arial" w:hAnsi="Arial" w:cs="Arial"/>
          <w:i/>
          <w:sz w:val="24"/>
          <w:szCs w:val="24"/>
        </w:rPr>
        <w:t>Environments</w:t>
      </w:r>
      <w:r w:rsidRPr="002B7127">
        <w:rPr>
          <w:rFonts w:ascii="Arial" w:hAnsi="Arial" w:cs="Arial"/>
          <w:sz w:val="24"/>
          <w:szCs w:val="24"/>
        </w:rPr>
        <w:t xml:space="preserve"> </w:t>
      </w:r>
      <w:r w:rsidR="003A38F9">
        <w:rPr>
          <w:rFonts w:ascii="Arial" w:hAnsi="Arial" w:cs="Arial"/>
          <w:sz w:val="24"/>
          <w:szCs w:val="24"/>
        </w:rPr>
        <w:t>IG</w:t>
      </w:r>
      <w:r w:rsidRPr="002B7127">
        <w:rPr>
          <w:rFonts w:ascii="Arial" w:hAnsi="Arial" w:cs="Arial"/>
          <w:sz w:val="24"/>
          <w:szCs w:val="24"/>
        </w:rPr>
        <w:t xml:space="preserve"> pp. 31-52 provide the articulation of three-dimensional learning by identifying the knowledge and skills learned in prior grades </w:t>
      </w:r>
      <w:r w:rsidR="00DC7BD3">
        <w:rPr>
          <w:rFonts w:ascii="Arial" w:hAnsi="Arial" w:cs="Arial"/>
          <w:sz w:val="24"/>
          <w:szCs w:val="24"/>
        </w:rPr>
        <w:t>and prior grade-level units, as well as</w:t>
      </w:r>
      <w:r w:rsidRPr="002B7127">
        <w:rPr>
          <w:rFonts w:ascii="Arial" w:hAnsi="Arial" w:cs="Arial"/>
          <w:sz w:val="24"/>
          <w:szCs w:val="24"/>
        </w:rPr>
        <w:t xml:space="preserve"> address</w:t>
      </w:r>
      <w:r w:rsidR="00DC7BD3">
        <w:rPr>
          <w:rFonts w:ascii="Arial" w:hAnsi="Arial" w:cs="Arial"/>
          <w:sz w:val="24"/>
          <w:szCs w:val="24"/>
        </w:rPr>
        <w:t>ing</w:t>
      </w:r>
      <w:r w:rsidRPr="002B7127">
        <w:rPr>
          <w:rFonts w:ascii="Arial" w:hAnsi="Arial" w:cs="Arial"/>
          <w:sz w:val="24"/>
          <w:szCs w:val="24"/>
        </w:rPr>
        <w:t xml:space="preserve"> how to connect </w:t>
      </w:r>
      <w:r w:rsidR="00DC7BD3">
        <w:rPr>
          <w:rFonts w:ascii="Arial" w:hAnsi="Arial" w:cs="Arial"/>
          <w:sz w:val="24"/>
          <w:szCs w:val="24"/>
        </w:rPr>
        <w:t xml:space="preserve">and </w:t>
      </w:r>
      <w:r w:rsidRPr="002B7127">
        <w:rPr>
          <w:rFonts w:ascii="Arial" w:hAnsi="Arial" w:cs="Arial"/>
          <w:sz w:val="24"/>
          <w:szCs w:val="24"/>
        </w:rPr>
        <w:t>build on those learnings.</w:t>
      </w:r>
    </w:p>
    <w:p w:rsidR="002B7127" w:rsidRPr="002B7127" w:rsidRDefault="002B7127" w:rsidP="00E758F1">
      <w:pPr>
        <w:pStyle w:val="ListParagraph"/>
        <w:numPr>
          <w:ilvl w:val="0"/>
          <w:numId w:val="25"/>
        </w:numPr>
        <w:spacing w:after="120"/>
        <w:contextualSpacing w:val="0"/>
        <w:rPr>
          <w:rFonts w:ascii="Arial" w:hAnsi="Arial" w:cs="Arial"/>
          <w:sz w:val="24"/>
          <w:szCs w:val="24"/>
        </w:rPr>
      </w:pPr>
      <w:r w:rsidRPr="002B7127">
        <w:rPr>
          <w:rFonts w:ascii="Arial" w:hAnsi="Arial" w:cs="Arial"/>
          <w:sz w:val="24"/>
          <w:szCs w:val="24"/>
        </w:rPr>
        <w:t>Criterion # 5:</w:t>
      </w:r>
      <w:r w:rsidRPr="002B7127">
        <w:rPr>
          <w:rFonts w:ascii="Arial" w:hAnsi="Arial" w:cs="Arial"/>
        </w:rPr>
        <w:t xml:space="preserve"> </w:t>
      </w:r>
      <w:r w:rsidRPr="004646C0">
        <w:rPr>
          <w:rFonts w:ascii="Arial" w:hAnsi="Arial" w:cs="Arial"/>
          <w:sz w:val="24"/>
          <w:szCs w:val="24"/>
        </w:rPr>
        <w:t>Grades</w:t>
      </w:r>
      <w:r w:rsidRPr="002B7127">
        <w:rPr>
          <w:rFonts w:ascii="Arial" w:hAnsi="Arial" w:cs="Arial"/>
        </w:rPr>
        <w:t xml:space="preserve"> </w:t>
      </w:r>
      <w:r w:rsidRPr="002B7127">
        <w:rPr>
          <w:rFonts w:ascii="Arial" w:hAnsi="Arial" w:cs="Arial"/>
          <w:sz w:val="24"/>
          <w:szCs w:val="24"/>
        </w:rPr>
        <w:t>K-5</w:t>
      </w:r>
      <w:r w:rsidR="00651788">
        <w:rPr>
          <w:rFonts w:ascii="Arial" w:hAnsi="Arial" w:cs="Arial"/>
          <w:sz w:val="24"/>
          <w:szCs w:val="24"/>
        </w:rPr>
        <w:t>,</w:t>
      </w:r>
      <w:r w:rsidRPr="002B7127">
        <w:rPr>
          <w:rFonts w:ascii="Arial" w:hAnsi="Arial" w:cs="Arial"/>
          <w:sz w:val="24"/>
          <w:szCs w:val="24"/>
        </w:rPr>
        <w:t xml:space="preserve"> </w:t>
      </w:r>
      <w:r w:rsidR="003A38F9" w:rsidRPr="00771A24">
        <w:rPr>
          <w:rFonts w:ascii="Arial" w:hAnsi="Arial" w:cs="Arial"/>
          <w:sz w:val="24"/>
          <w:szCs w:val="24"/>
        </w:rPr>
        <w:t>TR</w:t>
      </w:r>
      <w:r w:rsidRPr="002B7127">
        <w:rPr>
          <w:rFonts w:ascii="Arial" w:hAnsi="Arial" w:cs="Arial"/>
          <w:i/>
          <w:sz w:val="24"/>
          <w:szCs w:val="24"/>
        </w:rPr>
        <w:t xml:space="preserve"> </w:t>
      </w:r>
      <w:r w:rsidRPr="002B7127">
        <w:rPr>
          <w:rFonts w:ascii="Arial" w:hAnsi="Arial" w:cs="Arial"/>
          <w:sz w:val="24"/>
          <w:szCs w:val="24"/>
        </w:rPr>
        <w:t>include the following: (1) grade 2, pp. B2-3 preview each instructional segment including which PEs are covered; (2) grade 2, pp. C1-47 contain information about what the science and engineering practices are as well as what is expected of students; and (3) grade 2, pp. D1-32 contain information about crosscutting concepts, how to integrate them into science instruction, and grade-level expectations.</w:t>
      </w:r>
    </w:p>
    <w:p w:rsidR="002B7127" w:rsidRPr="002B7127" w:rsidRDefault="002B7127" w:rsidP="00E758F1">
      <w:pPr>
        <w:pStyle w:val="ListParagraph"/>
        <w:numPr>
          <w:ilvl w:val="0"/>
          <w:numId w:val="25"/>
        </w:numPr>
        <w:spacing w:after="120"/>
        <w:contextualSpacing w:val="0"/>
        <w:rPr>
          <w:rFonts w:ascii="Arial" w:hAnsi="Arial" w:cs="Arial"/>
          <w:sz w:val="24"/>
          <w:szCs w:val="24"/>
        </w:rPr>
      </w:pPr>
      <w:r w:rsidRPr="002B7127">
        <w:rPr>
          <w:rFonts w:ascii="Arial" w:hAnsi="Arial" w:cs="Arial"/>
          <w:sz w:val="24"/>
          <w:szCs w:val="24"/>
        </w:rPr>
        <w:t>Criterion # 21: Grade K-5</w:t>
      </w:r>
      <w:r w:rsidR="00771A24">
        <w:rPr>
          <w:rFonts w:ascii="Arial" w:hAnsi="Arial" w:cs="Arial"/>
          <w:sz w:val="24"/>
          <w:szCs w:val="24"/>
        </w:rPr>
        <w:t>,</w:t>
      </w:r>
      <w:r w:rsidRPr="002B7127">
        <w:rPr>
          <w:rFonts w:ascii="Arial" w:hAnsi="Arial" w:cs="Arial"/>
        </w:rPr>
        <w:t xml:space="preserve"> </w:t>
      </w:r>
      <w:r w:rsidR="003A38F9">
        <w:rPr>
          <w:rFonts w:ascii="Arial" w:hAnsi="Arial" w:cs="Arial"/>
          <w:sz w:val="24"/>
          <w:szCs w:val="24"/>
        </w:rPr>
        <w:t>IG</w:t>
      </w:r>
      <w:r w:rsidRPr="002B7127">
        <w:rPr>
          <w:rFonts w:ascii="Arial" w:hAnsi="Arial" w:cs="Arial"/>
          <w:sz w:val="24"/>
          <w:szCs w:val="24"/>
        </w:rPr>
        <w:t xml:space="preserve"> for the </w:t>
      </w:r>
      <w:r w:rsidR="00F106EB">
        <w:rPr>
          <w:rFonts w:ascii="Arial" w:hAnsi="Arial" w:cs="Arial"/>
          <w:sz w:val="24"/>
          <w:szCs w:val="24"/>
        </w:rPr>
        <w:t>e</w:t>
      </w:r>
      <w:r w:rsidRPr="00F106EB">
        <w:rPr>
          <w:rFonts w:ascii="Arial" w:hAnsi="Arial" w:cs="Arial"/>
          <w:sz w:val="24"/>
          <w:szCs w:val="24"/>
        </w:rPr>
        <w:t xml:space="preserve">arth and </w:t>
      </w:r>
      <w:r w:rsidR="00F106EB">
        <w:rPr>
          <w:rFonts w:ascii="Arial" w:hAnsi="Arial" w:cs="Arial"/>
          <w:sz w:val="24"/>
          <w:szCs w:val="24"/>
        </w:rPr>
        <w:t>space, life, and physical s</w:t>
      </w:r>
      <w:r w:rsidRPr="00F106EB">
        <w:rPr>
          <w:rFonts w:ascii="Arial" w:hAnsi="Arial" w:cs="Arial"/>
          <w:sz w:val="24"/>
          <w:szCs w:val="24"/>
        </w:rPr>
        <w:t>cience</w:t>
      </w:r>
      <w:r w:rsidR="00F106EB">
        <w:rPr>
          <w:rFonts w:ascii="Arial" w:hAnsi="Arial" w:cs="Arial"/>
          <w:sz w:val="24"/>
          <w:szCs w:val="24"/>
        </w:rPr>
        <w:t>s</w:t>
      </w:r>
      <w:r w:rsidRPr="002B7127">
        <w:rPr>
          <w:rFonts w:ascii="Arial" w:hAnsi="Arial" w:cs="Arial"/>
          <w:sz w:val="24"/>
          <w:szCs w:val="24"/>
        </w:rPr>
        <w:t xml:space="preserve"> books contain a sense-making conversation between students and teachers (e.g. grade 4 “Soils</w:t>
      </w:r>
      <w:r w:rsidR="006739B2">
        <w:rPr>
          <w:rFonts w:ascii="Arial" w:hAnsi="Arial" w:cs="Arial"/>
          <w:sz w:val="24"/>
          <w:szCs w:val="24"/>
        </w:rPr>
        <w:t xml:space="preserve">, Rocks, and Landforms” </w:t>
      </w:r>
      <w:r w:rsidR="00524BF8">
        <w:rPr>
          <w:rFonts w:ascii="Arial" w:hAnsi="Arial" w:cs="Arial"/>
          <w:sz w:val="24"/>
          <w:szCs w:val="24"/>
        </w:rPr>
        <w:t>p</w:t>
      </w:r>
      <w:r w:rsidR="006739B2">
        <w:rPr>
          <w:rFonts w:ascii="Arial" w:hAnsi="Arial" w:cs="Arial"/>
          <w:sz w:val="24"/>
          <w:szCs w:val="24"/>
        </w:rPr>
        <w:t xml:space="preserve">p. 140 </w:t>
      </w:r>
      <w:r w:rsidR="00BD1EE5">
        <w:rPr>
          <w:rFonts w:ascii="Arial" w:hAnsi="Arial" w:cs="Arial"/>
          <w:sz w:val="24"/>
          <w:szCs w:val="24"/>
        </w:rPr>
        <w:t xml:space="preserve">and </w:t>
      </w:r>
      <w:r w:rsidR="006739B2">
        <w:rPr>
          <w:rFonts w:ascii="Arial" w:hAnsi="Arial" w:cs="Arial"/>
          <w:sz w:val="24"/>
          <w:szCs w:val="24"/>
        </w:rPr>
        <w:t>236</w:t>
      </w:r>
      <w:r w:rsidRPr="002B7127">
        <w:rPr>
          <w:rFonts w:ascii="Arial" w:hAnsi="Arial" w:cs="Arial"/>
          <w:sz w:val="24"/>
          <w:szCs w:val="24"/>
        </w:rPr>
        <w:t>).</w:t>
      </w:r>
    </w:p>
    <w:p w:rsidR="003151F6" w:rsidRPr="002B7127" w:rsidRDefault="003151F6" w:rsidP="00C942C4">
      <w:pPr>
        <w:pStyle w:val="Heading2"/>
        <w:rPr>
          <w:rFonts w:cs="Arial"/>
        </w:rPr>
      </w:pPr>
      <w:r w:rsidRPr="002B7127">
        <w:rPr>
          <w:rFonts w:cs="Arial"/>
        </w:rPr>
        <w:t>Edits and Corrections:</w:t>
      </w:r>
    </w:p>
    <w:p w:rsidR="009A00E7" w:rsidRPr="002B7127" w:rsidRDefault="009A00E7" w:rsidP="00CF21E9">
      <w:pPr>
        <w:pStyle w:val="Header"/>
        <w:tabs>
          <w:tab w:val="clear" w:pos="4320"/>
          <w:tab w:val="clear" w:pos="8640"/>
        </w:tabs>
        <w:spacing w:after="240"/>
        <w:rPr>
          <w:rFonts w:cs="Arial"/>
          <w:bCs/>
          <w:i w:val="0"/>
          <w:iCs w:val="0"/>
        </w:rPr>
      </w:pPr>
      <w:r w:rsidRPr="002B7127">
        <w:rPr>
          <w:rFonts w:cs="Arial"/>
          <w:bCs/>
          <w:i w:val="0"/>
          <w:iCs w:val="0"/>
        </w:rPr>
        <w:lastRenderedPageBreak/>
        <w:t>The following edits and corrections must be made as a condition of adoption:</w:t>
      </w:r>
    </w:p>
    <w:tbl>
      <w:tblPr>
        <w:tblStyle w:val="TableGrid"/>
        <w:tblW w:w="9785" w:type="dxa"/>
        <w:tblLook w:val="04A0" w:firstRow="1" w:lastRow="0" w:firstColumn="1" w:lastColumn="0" w:noHBand="0" w:noVBand="1"/>
        <w:tblDescription w:val="table of edits and corrections"/>
      </w:tblPr>
      <w:tblGrid>
        <w:gridCol w:w="350"/>
        <w:gridCol w:w="884"/>
        <w:gridCol w:w="1457"/>
        <w:gridCol w:w="1310"/>
        <w:gridCol w:w="2034"/>
        <w:gridCol w:w="1780"/>
        <w:gridCol w:w="1970"/>
      </w:tblGrid>
      <w:tr w:rsidR="00E17B81" w:rsidRPr="002B7127" w:rsidTr="004242FE">
        <w:trPr>
          <w:cantSplit/>
          <w:trHeight w:val="455"/>
          <w:tblHeader/>
        </w:trPr>
        <w:tc>
          <w:tcPr>
            <w:tcW w:w="350" w:type="dxa"/>
          </w:tcPr>
          <w:p w:rsidR="00010CCC" w:rsidRPr="002B7127" w:rsidRDefault="00010CCC" w:rsidP="002A2607">
            <w:pPr>
              <w:rPr>
                <w:rFonts w:cs="Arial"/>
                <w:i w:val="0"/>
              </w:rPr>
            </w:pPr>
            <w:r w:rsidRPr="002B7127">
              <w:rPr>
                <w:rFonts w:cs="Arial"/>
                <w:i w:val="0"/>
              </w:rPr>
              <w:t>#</w:t>
            </w:r>
          </w:p>
        </w:tc>
        <w:tc>
          <w:tcPr>
            <w:tcW w:w="884" w:type="dxa"/>
          </w:tcPr>
          <w:p w:rsidR="00010CCC" w:rsidRPr="002B7127" w:rsidRDefault="00010CCC" w:rsidP="002A2607">
            <w:pPr>
              <w:rPr>
                <w:rFonts w:cs="Arial"/>
                <w:i w:val="0"/>
              </w:rPr>
            </w:pPr>
            <w:r w:rsidRPr="002B7127">
              <w:rPr>
                <w:rFonts w:cs="Arial"/>
                <w:i w:val="0"/>
              </w:rPr>
              <w:t>Grade Level</w:t>
            </w:r>
          </w:p>
        </w:tc>
        <w:tc>
          <w:tcPr>
            <w:tcW w:w="1457" w:type="dxa"/>
          </w:tcPr>
          <w:p w:rsidR="00010CCC" w:rsidRPr="002B7127" w:rsidRDefault="00010CCC" w:rsidP="002A2607">
            <w:pPr>
              <w:rPr>
                <w:rFonts w:cs="Arial"/>
                <w:i w:val="0"/>
              </w:rPr>
            </w:pPr>
            <w:r w:rsidRPr="002B7127">
              <w:rPr>
                <w:rFonts w:cs="Arial"/>
                <w:i w:val="0"/>
              </w:rPr>
              <w:t>Component</w:t>
            </w:r>
          </w:p>
        </w:tc>
        <w:tc>
          <w:tcPr>
            <w:tcW w:w="1310" w:type="dxa"/>
          </w:tcPr>
          <w:p w:rsidR="00010CCC" w:rsidRPr="002B7127" w:rsidRDefault="00010CCC" w:rsidP="002A2607">
            <w:pPr>
              <w:rPr>
                <w:rFonts w:cs="Arial"/>
                <w:i w:val="0"/>
              </w:rPr>
            </w:pPr>
            <w:r w:rsidRPr="002B7127">
              <w:rPr>
                <w:rFonts w:cs="Arial"/>
                <w:i w:val="0"/>
              </w:rPr>
              <w:t>Page number(s)</w:t>
            </w:r>
          </w:p>
        </w:tc>
        <w:tc>
          <w:tcPr>
            <w:tcW w:w="2034" w:type="dxa"/>
          </w:tcPr>
          <w:p w:rsidR="00010CCC" w:rsidRPr="002B7127" w:rsidRDefault="00010CCC" w:rsidP="002A2607">
            <w:pPr>
              <w:rPr>
                <w:rFonts w:cs="Arial"/>
                <w:i w:val="0"/>
              </w:rPr>
            </w:pPr>
            <w:r w:rsidRPr="002B7127">
              <w:rPr>
                <w:rFonts w:cs="Arial"/>
                <w:i w:val="0"/>
              </w:rPr>
              <w:t>Current text</w:t>
            </w:r>
          </w:p>
        </w:tc>
        <w:tc>
          <w:tcPr>
            <w:tcW w:w="1780" w:type="dxa"/>
          </w:tcPr>
          <w:p w:rsidR="00010CCC" w:rsidRPr="002B7127" w:rsidRDefault="00010CCC" w:rsidP="002A2607">
            <w:pPr>
              <w:rPr>
                <w:rFonts w:cs="Arial"/>
                <w:i w:val="0"/>
              </w:rPr>
            </w:pPr>
            <w:r w:rsidRPr="002B7127">
              <w:rPr>
                <w:rFonts w:cs="Arial"/>
                <w:i w:val="0"/>
              </w:rPr>
              <w:t>Proposed corrected text</w:t>
            </w:r>
          </w:p>
        </w:tc>
        <w:tc>
          <w:tcPr>
            <w:tcW w:w="1970" w:type="dxa"/>
          </w:tcPr>
          <w:p w:rsidR="00010CCC" w:rsidRPr="002B7127" w:rsidRDefault="00010CCC" w:rsidP="002A2607">
            <w:pPr>
              <w:rPr>
                <w:rFonts w:cs="Arial"/>
                <w:i w:val="0"/>
              </w:rPr>
            </w:pPr>
            <w:r w:rsidRPr="002B7127">
              <w:rPr>
                <w:rFonts w:cs="Arial"/>
                <w:i w:val="0"/>
              </w:rPr>
              <w:t>Reason for edit</w:t>
            </w:r>
          </w:p>
        </w:tc>
      </w:tr>
      <w:tr w:rsidR="00E17B81" w:rsidRPr="002B7127" w:rsidTr="004242FE">
        <w:trPr>
          <w:cantSplit/>
          <w:trHeight w:val="1129"/>
        </w:trPr>
        <w:tc>
          <w:tcPr>
            <w:tcW w:w="350" w:type="dxa"/>
          </w:tcPr>
          <w:p w:rsidR="00010CCC" w:rsidRPr="002B7127" w:rsidRDefault="00010CCC" w:rsidP="002A2607">
            <w:pPr>
              <w:rPr>
                <w:rFonts w:cs="Arial"/>
                <w:i w:val="0"/>
              </w:rPr>
            </w:pPr>
            <w:r w:rsidRPr="002B7127">
              <w:rPr>
                <w:rFonts w:cs="Arial"/>
                <w:i w:val="0"/>
              </w:rPr>
              <w:t>1</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3A38F9" w:rsidP="002A2607">
            <w:pPr>
              <w:rPr>
                <w:rFonts w:cs="Arial"/>
                <w:i w:val="0"/>
              </w:rPr>
            </w:pPr>
            <w:r>
              <w:rPr>
                <w:rFonts w:cs="Arial"/>
                <w:i w:val="0"/>
              </w:rPr>
              <w:t>IG</w:t>
            </w:r>
            <w:r w:rsidR="00E17B81" w:rsidRPr="002B7127">
              <w:rPr>
                <w:rFonts w:cs="Arial"/>
                <w:i w:val="0"/>
              </w:rPr>
              <w:t xml:space="preserve">: </w:t>
            </w:r>
            <w:r w:rsidR="00010CCC" w:rsidRPr="002B7127">
              <w:rPr>
                <w:rFonts w:cs="Arial"/>
              </w:rPr>
              <w:t>Mixtures and Solutions</w:t>
            </w:r>
          </w:p>
        </w:tc>
        <w:tc>
          <w:tcPr>
            <w:tcW w:w="1310" w:type="dxa"/>
          </w:tcPr>
          <w:p w:rsidR="00010CCC" w:rsidRPr="002B7127" w:rsidRDefault="00010CCC" w:rsidP="002A2607">
            <w:pPr>
              <w:rPr>
                <w:rFonts w:cs="Arial"/>
                <w:i w:val="0"/>
              </w:rPr>
            </w:pPr>
            <w:r w:rsidRPr="002B7127">
              <w:rPr>
                <w:rFonts w:cs="Arial"/>
                <w:i w:val="0"/>
              </w:rPr>
              <w:t>111</w:t>
            </w:r>
          </w:p>
        </w:tc>
        <w:tc>
          <w:tcPr>
            <w:tcW w:w="2034" w:type="dxa"/>
          </w:tcPr>
          <w:p w:rsidR="00010CCC" w:rsidRPr="002B7127" w:rsidRDefault="00E17B81" w:rsidP="002A2607">
            <w:pPr>
              <w:rPr>
                <w:rFonts w:cs="Arial"/>
                <w:i w:val="0"/>
              </w:rPr>
            </w:pPr>
            <w:r w:rsidRPr="002B7127">
              <w:rPr>
                <w:rFonts w:cs="Arial"/>
                <w:i w:val="0"/>
              </w:rPr>
              <w:t>“</w:t>
            </w:r>
            <w:proofErr w:type="gramStart"/>
            <w:r w:rsidR="00010CCC" w:rsidRPr="002B7127">
              <w:rPr>
                <w:rFonts w:cs="Arial"/>
                <w:i w:val="0"/>
              </w:rPr>
              <w:t>a</w:t>
            </w:r>
            <w:proofErr w:type="gramEnd"/>
            <w:r w:rsidR="00010CCC" w:rsidRPr="002B7127">
              <w:rPr>
                <w:rFonts w:cs="Arial"/>
                <w:i w:val="0"/>
              </w:rPr>
              <w:t xml:space="preserve"> solution is a mixture in which a solid (substance) dissolves in water to make a clear liquid; dissolve is when…</w:t>
            </w:r>
            <w:r w:rsidRPr="002B7127">
              <w:rPr>
                <w:rFonts w:cs="Arial"/>
                <w:i w:val="0"/>
              </w:rPr>
              <w:t>”</w:t>
            </w:r>
          </w:p>
        </w:tc>
        <w:tc>
          <w:tcPr>
            <w:tcW w:w="1780" w:type="dxa"/>
          </w:tcPr>
          <w:p w:rsidR="00010CCC" w:rsidRPr="002B7127" w:rsidRDefault="00E17B81" w:rsidP="002A2607">
            <w:pPr>
              <w:rPr>
                <w:rFonts w:cs="Arial"/>
                <w:i w:val="0"/>
              </w:rPr>
            </w:pPr>
            <w:r w:rsidRPr="002B7127">
              <w:rPr>
                <w:rFonts w:cs="Arial"/>
                <w:i w:val="0"/>
              </w:rPr>
              <w:t>“</w:t>
            </w:r>
            <w:r w:rsidR="00010CCC" w:rsidRPr="002B7127">
              <w:rPr>
                <w:rFonts w:cs="Arial"/>
                <w:i w:val="0"/>
              </w:rPr>
              <w:t>a solution is a mixture in which a solid (substance) completely dissolves in a liquid;</w:t>
            </w:r>
            <w:r w:rsidRPr="002B7127">
              <w:rPr>
                <w:rFonts w:cs="Arial"/>
                <w:i w:val="0"/>
              </w:rPr>
              <w:t>”</w:t>
            </w:r>
          </w:p>
        </w:tc>
        <w:tc>
          <w:tcPr>
            <w:tcW w:w="1970" w:type="dxa"/>
          </w:tcPr>
          <w:p w:rsidR="00010CCC" w:rsidRPr="002B7127" w:rsidRDefault="00010CCC" w:rsidP="002A2607">
            <w:pPr>
              <w:rPr>
                <w:rFonts w:cs="Arial"/>
                <w:i w:val="0"/>
              </w:rPr>
            </w:pPr>
            <w:r w:rsidRPr="002B7127">
              <w:rPr>
                <w:rFonts w:cs="Arial"/>
                <w:i w:val="0"/>
              </w:rPr>
              <w:t>Simple factual error</w:t>
            </w:r>
            <w:r w:rsidR="00E17B81" w:rsidRPr="002B7127">
              <w:rPr>
                <w:rFonts w:cs="Arial"/>
                <w:i w:val="0"/>
              </w:rPr>
              <w:t>.</w:t>
            </w:r>
          </w:p>
          <w:p w:rsidR="00010CCC" w:rsidRPr="002B7127" w:rsidRDefault="00010CCC" w:rsidP="002A2607">
            <w:pPr>
              <w:rPr>
                <w:rFonts w:cs="Arial"/>
                <w:i w:val="0"/>
              </w:rPr>
            </w:pPr>
            <w:r w:rsidRPr="002B7127">
              <w:rPr>
                <w:rFonts w:cs="Arial"/>
                <w:i w:val="0"/>
              </w:rPr>
              <w:t>Not all solutions need to dissolve in water, and they do not have to be clear to be a solution (coffee, etc</w:t>
            </w:r>
            <w:r w:rsidR="00E17B81" w:rsidRPr="002B7127">
              <w:rPr>
                <w:rFonts w:cs="Arial"/>
                <w:i w:val="0"/>
              </w:rPr>
              <w:t>.</w:t>
            </w:r>
            <w:r w:rsidRPr="002B7127">
              <w:rPr>
                <w:rFonts w:cs="Arial"/>
                <w:i w:val="0"/>
              </w:rPr>
              <w:t>)</w:t>
            </w:r>
            <w:r w:rsidR="00E17B81" w:rsidRPr="002B7127">
              <w:rPr>
                <w:rFonts w:cs="Arial"/>
                <w:i w:val="0"/>
              </w:rPr>
              <w:t>.</w:t>
            </w:r>
          </w:p>
        </w:tc>
      </w:tr>
      <w:tr w:rsidR="00E17B81" w:rsidRPr="002B7127" w:rsidTr="004242FE">
        <w:trPr>
          <w:cantSplit/>
          <w:trHeight w:val="890"/>
        </w:trPr>
        <w:tc>
          <w:tcPr>
            <w:tcW w:w="350" w:type="dxa"/>
          </w:tcPr>
          <w:p w:rsidR="00010CCC" w:rsidRPr="002B7127" w:rsidRDefault="00010CCC" w:rsidP="002A2607">
            <w:pPr>
              <w:rPr>
                <w:rFonts w:cs="Arial"/>
                <w:i w:val="0"/>
              </w:rPr>
            </w:pPr>
            <w:r w:rsidRPr="002B7127">
              <w:rPr>
                <w:rFonts w:cs="Arial"/>
                <w:i w:val="0"/>
              </w:rPr>
              <w:t>2</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3A38F9" w:rsidP="002A2607">
            <w:pPr>
              <w:rPr>
                <w:rFonts w:cs="Arial"/>
                <w:i w:val="0"/>
              </w:rPr>
            </w:pPr>
            <w:r>
              <w:rPr>
                <w:rFonts w:cs="Arial"/>
                <w:i w:val="0"/>
              </w:rPr>
              <w:t>IG</w:t>
            </w:r>
            <w:r w:rsidR="00E17B81" w:rsidRPr="002B7127">
              <w:rPr>
                <w:rFonts w:cs="Arial"/>
                <w:i w:val="0"/>
              </w:rPr>
              <w:t xml:space="preserve">: </w:t>
            </w:r>
            <w:r w:rsidR="00010CCC" w:rsidRPr="002B7127">
              <w:rPr>
                <w:rFonts w:cs="Arial"/>
              </w:rPr>
              <w:t>Living Systems</w:t>
            </w:r>
          </w:p>
        </w:tc>
        <w:tc>
          <w:tcPr>
            <w:tcW w:w="1310" w:type="dxa"/>
          </w:tcPr>
          <w:p w:rsidR="00010CCC" w:rsidRPr="002B7127" w:rsidRDefault="00010CCC" w:rsidP="002A2607">
            <w:pPr>
              <w:rPr>
                <w:rFonts w:cs="Arial"/>
                <w:i w:val="0"/>
              </w:rPr>
            </w:pPr>
            <w:r w:rsidRPr="002B7127">
              <w:rPr>
                <w:rFonts w:cs="Arial"/>
                <w:i w:val="0"/>
              </w:rPr>
              <w:t>346</w:t>
            </w:r>
          </w:p>
        </w:tc>
        <w:tc>
          <w:tcPr>
            <w:tcW w:w="2034" w:type="dxa"/>
          </w:tcPr>
          <w:p w:rsidR="00010CCC" w:rsidRPr="002B7127" w:rsidRDefault="00010CCC" w:rsidP="002A2607">
            <w:pPr>
              <w:rPr>
                <w:rFonts w:cs="Arial"/>
                <w:i w:val="0"/>
              </w:rPr>
            </w:pPr>
            <w:r w:rsidRPr="002B7127">
              <w:rPr>
                <w:rFonts w:cs="Arial"/>
                <w:i w:val="0"/>
              </w:rPr>
              <w:t>I-check answer table</w:t>
            </w:r>
          </w:p>
        </w:tc>
        <w:tc>
          <w:tcPr>
            <w:tcW w:w="1780" w:type="dxa"/>
          </w:tcPr>
          <w:p w:rsidR="00010CCC" w:rsidRPr="002B7127" w:rsidRDefault="00010CCC" w:rsidP="002A2607">
            <w:pPr>
              <w:rPr>
                <w:rFonts w:cs="Arial"/>
                <w:i w:val="0"/>
              </w:rPr>
            </w:pPr>
            <w:r w:rsidRPr="002B7127">
              <w:rPr>
                <w:rFonts w:cs="Arial"/>
                <w:i w:val="0"/>
              </w:rPr>
              <w:t>Chang</w:t>
            </w:r>
            <w:r w:rsidR="00FC2A04" w:rsidRPr="002B7127">
              <w:rPr>
                <w:rFonts w:cs="Arial"/>
                <w:i w:val="0"/>
              </w:rPr>
              <w:t>e the “chamber A, chamber B, c</w:t>
            </w:r>
            <w:r w:rsidRPr="002B7127">
              <w:rPr>
                <w:rFonts w:cs="Arial"/>
                <w:i w:val="0"/>
              </w:rPr>
              <w:t>hamber C” in the results to include the missing variable</w:t>
            </w:r>
            <w:r w:rsidR="00E17B81" w:rsidRPr="002B7127">
              <w:rPr>
                <w:rFonts w:cs="Arial"/>
                <w:i w:val="0"/>
              </w:rPr>
              <w:t>.</w:t>
            </w:r>
          </w:p>
        </w:tc>
        <w:tc>
          <w:tcPr>
            <w:tcW w:w="1970" w:type="dxa"/>
          </w:tcPr>
          <w:p w:rsidR="00010CCC" w:rsidRPr="002B7127" w:rsidRDefault="00010CCC" w:rsidP="002A2607">
            <w:pPr>
              <w:rPr>
                <w:rFonts w:cs="Arial"/>
                <w:i w:val="0"/>
              </w:rPr>
            </w:pPr>
            <w:r w:rsidRPr="002B7127">
              <w:rPr>
                <w:rFonts w:cs="Arial"/>
                <w:i w:val="0"/>
              </w:rPr>
              <w:t>Mislabeled heading in second chart</w:t>
            </w:r>
          </w:p>
        </w:tc>
      </w:tr>
      <w:tr w:rsidR="00E17B81" w:rsidRPr="002B7127" w:rsidTr="004242FE">
        <w:trPr>
          <w:cantSplit/>
          <w:trHeight w:val="455"/>
        </w:trPr>
        <w:tc>
          <w:tcPr>
            <w:tcW w:w="350" w:type="dxa"/>
          </w:tcPr>
          <w:p w:rsidR="00010CCC" w:rsidRPr="002B7127" w:rsidRDefault="00010CCC" w:rsidP="002A2607">
            <w:pPr>
              <w:rPr>
                <w:rFonts w:cs="Arial"/>
                <w:i w:val="0"/>
              </w:rPr>
            </w:pPr>
            <w:r w:rsidRPr="002B7127">
              <w:rPr>
                <w:rFonts w:cs="Arial"/>
                <w:i w:val="0"/>
              </w:rPr>
              <w:t>3</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3A38F9" w:rsidP="00E17B81">
            <w:pPr>
              <w:rPr>
                <w:rFonts w:cs="Arial"/>
                <w:i w:val="0"/>
              </w:rPr>
            </w:pPr>
            <w:r>
              <w:rPr>
                <w:rFonts w:cs="Arial"/>
                <w:i w:val="0"/>
              </w:rPr>
              <w:t>SRB</w:t>
            </w:r>
            <w:r w:rsidR="00E17B81" w:rsidRPr="002B7127">
              <w:rPr>
                <w:rFonts w:cs="Arial"/>
                <w:i w:val="0"/>
              </w:rPr>
              <w:t xml:space="preserve">: </w:t>
            </w:r>
            <w:r w:rsidR="00010CCC" w:rsidRPr="002B7127">
              <w:rPr>
                <w:rFonts w:cs="Arial"/>
              </w:rPr>
              <w:t>Living Systems</w:t>
            </w:r>
          </w:p>
        </w:tc>
        <w:tc>
          <w:tcPr>
            <w:tcW w:w="1310" w:type="dxa"/>
          </w:tcPr>
          <w:p w:rsidR="00010CCC" w:rsidRPr="002B7127" w:rsidRDefault="00010CCC" w:rsidP="002A2607">
            <w:pPr>
              <w:rPr>
                <w:rFonts w:cs="Arial"/>
                <w:i w:val="0"/>
              </w:rPr>
            </w:pPr>
            <w:r w:rsidRPr="002B7127">
              <w:rPr>
                <w:rFonts w:cs="Arial"/>
                <w:i w:val="0"/>
              </w:rPr>
              <w:t>44</w:t>
            </w:r>
          </w:p>
        </w:tc>
        <w:tc>
          <w:tcPr>
            <w:tcW w:w="2034" w:type="dxa"/>
          </w:tcPr>
          <w:p w:rsidR="00010CCC" w:rsidRPr="002B7127" w:rsidRDefault="00010CCC" w:rsidP="002A2607">
            <w:pPr>
              <w:rPr>
                <w:rFonts w:cs="Arial"/>
                <w:i w:val="0"/>
              </w:rPr>
            </w:pPr>
            <w:r w:rsidRPr="002B7127">
              <w:rPr>
                <w:rFonts w:cs="Arial"/>
                <w:i w:val="0"/>
              </w:rPr>
              <w:t>You boil it?</w:t>
            </w:r>
          </w:p>
        </w:tc>
        <w:tc>
          <w:tcPr>
            <w:tcW w:w="1780" w:type="dxa"/>
          </w:tcPr>
          <w:p w:rsidR="00010CCC" w:rsidRPr="002B7127" w:rsidRDefault="00010CCC" w:rsidP="002A2607">
            <w:pPr>
              <w:rPr>
                <w:rFonts w:cs="Arial"/>
                <w:i w:val="0"/>
              </w:rPr>
            </w:pPr>
            <w:r w:rsidRPr="002B7127">
              <w:rPr>
                <w:rFonts w:cs="Arial"/>
                <w:i w:val="0"/>
              </w:rPr>
              <w:t>You boil it!</w:t>
            </w:r>
          </w:p>
        </w:tc>
        <w:tc>
          <w:tcPr>
            <w:tcW w:w="1970" w:type="dxa"/>
          </w:tcPr>
          <w:p w:rsidR="00010CCC" w:rsidRPr="002B7127" w:rsidRDefault="00010CCC" w:rsidP="002A2607">
            <w:pPr>
              <w:rPr>
                <w:rFonts w:cs="Arial"/>
                <w:i w:val="0"/>
              </w:rPr>
            </w:pPr>
            <w:r w:rsidRPr="002B7127">
              <w:rPr>
                <w:rFonts w:cs="Arial"/>
                <w:i w:val="0"/>
              </w:rPr>
              <w:t>Typographical error</w:t>
            </w:r>
          </w:p>
        </w:tc>
      </w:tr>
      <w:tr w:rsidR="00E17B81" w:rsidRPr="002B7127" w:rsidTr="004242FE">
        <w:trPr>
          <w:cantSplit/>
          <w:trHeight w:val="216"/>
        </w:trPr>
        <w:tc>
          <w:tcPr>
            <w:tcW w:w="350" w:type="dxa"/>
          </w:tcPr>
          <w:p w:rsidR="00010CCC" w:rsidRPr="002B7127" w:rsidRDefault="00010CCC" w:rsidP="002A2607">
            <w:pPr>
              <w:rPr>
                <w:rFonts w:cs="Arial"/>
                <w:i w:val="0"/>
              </w:rPr>
            </w:pPr>
            <w:r w:rsidRPr="002B7127">
              <w:rPr>
                <w:rFonts w:cs="Arial"/>
                <w:i w:val="0"/>
              </w:rPr>
              <w:t>4</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023DE0" w:rsidP="00960C49">
            <w:pPr>
              <w:rPr>
                <w:rFonts w:cs="Arial"/>
                <w:i w:val="0"/>
              </w:rPr>
            </w:pPr>
            <w:r>
              <w:rPr>
                <w:rFonts w:cs="Arial"/>
                <w:i w:val="0"/>
              </w:rPr>
              <w:t>ACG</w:t>
            </w:r>
          </w:p>
        </w:tc>
        <w:tc>
          <w:tcPr>
            <w:tcW w:w="1310" w:type="dxa"/>
          </w:tcPr>
          <w:p w:rsidR="00010CCC" w:rsidRPr="002B7127" w:rsidRDefault="00010CCC" w:rsidP="002A2607">
            <w:pPr>
              <w:rPr>
                <w:rFonts w:cs="Arial"/>
                <w:i w:val="0"/>
              </w:rPr>
            </w:pPr>
            <w:r w:rsidRPr="002B7127">
              <w:rPr>
                <w:rFonts w:cs="Arial"/>
                <w:i w:val="0"/>
              </w:rPr>
              <w:t>40-41</w:t>
            </w:r>
          </w:p>
        </w:tc>
        <w:tc>
          <w:tcPr>
            <w:tcW w:w="2034" w:type="dxa"/>
          </w:tcPr>
          <w:p w:rsidR="00010CCC" w:rsidRPr="00960C49" w:rsidRDefault="00F0714D" w:rsidP="002A2607">
            <w:pPr>
              <w:rPr>
                <w:rFonts w:cs="Arial"/>
                <w:i w:val="0"/>
              </w:rPr>
            </w:pPr>
            <w:r>
              <w:rPr>
                <w:rFonts w:cs="Arial"/>
                <w:i w:val="0"/>
              </w:rPr>
              <w:t>Photosynthesis diagram</w:t>
            </w:r>
          </w:p>
        </w:tc>
        <w:tc>
          <w:tcPr>
            <w:tcW w:w="1780" w:type="dxa"/>
          </w:tcPr>
          <w:p w:rsidR="00010CCC" w:rsidRPr="002B7127" w:rsidRDefault="00010CCC" w:rsidP="002A2607">
            <w:pPr>
              <w:rPr>
                <w:rFonts w:cs="Arial"/>
                <w:i w:val="0"/>
              </w:rPr>
            </w:pPr>
            <w:r w:rsidRPr="002B7127">
              <w:rPr>
                <w:rFonts w:cs="Arial"/>
                <w:i w:val="0"/>
              </w:rPr>
              <w:t xml:space="preserve">Need to include </w:t>
            </w:r>
            <w:r w:rsidR="00651788">
              <w:rPr>
                <w:rFonts w:cs="Arial"/>
                <w:i w:val="0"/>
              </w:rPr>
              <w:t xml:space="preserve">the </w:t>
            </w:r>
            <w:r w:rsidRPr="002B7127">
              <w:rPr>
                <w:rFonts w:cs="Arial"/>
                <w:i w:val="0"/>
              </w:rPr>
              <w:t>sun</w:t>
            </w:r>
            <w:r w:rsidR="00F0714D">
              <w:rPr>
                <w:rFonts w:cs="Arial"/>
                <w:i w:val="0"/>
              </w:rPr>
              <w:t xml:space="preserve"> in diagram</w:t>
            </w:r>
          </w:p>
        </w:tc>
        <w:tc>
          <w:tcPr>
            <w:tcW w:w="1970" w:type="dxa"/>
          </w:tcPr>
          <w:p w:rsidR="00010CCC" w:rsidRPr="002B7127" w:rsidRDefault="00010CCC" w:rsidP="002A2607">
            <w:pPr>
              <w:rPr>
                <w:rFonts w:cs="Arial"/>
                <w:i w:val="0"/>
              </w:rPr>
            </w:pPr>
            <w:r w:rsidRPr="002B7127">
              <w:rPr>
                <w:rFonts w:cs="Arial"/>
                <w:i w:val="0"/>
              </w:rPr>
              <w:t>Photosynthesis is not possible without the sun</w:t>
            </w:r>
            <w:r w:rsidR="00FC2A04" w:rsidRPr="002B7127">
              <w:rPr>
                <w:rFonts w:cs="Arial"/>
                <w:i w:val="0"/>
              </w:rPr>
              <w:t>.</w:t>
            </w:r>
          </w:p>
        </w:tc>
      </w:tr>
      <w:tr w:rsidR="00E17B81" w:rsidRPr="002B7127" w:rsidTr="004242FE">
        <w:trPr>
          <w:cantSplit/>
          <w:trHeight w:val="216"/>
        </w:trPr>
        <w:tc>
          <w:tcPr>
            <w:tcW w:w="350" w:type="dxa"/>
          </w:tcPr>
          <w:p w:rsidR="00010CCC" w:rsidRPr="002B7127" w:rsidRDefault="00010CCC" w:rsidP="002A2607">
            <w:pPr>
              <w:rPr>
                <w:rFonts w:cs="Arial"/>
                <w:i w:val="0"/>
              </w:rPr>
            </w:pPr>
            <w:r w:rsidRPr="002B7127">
              <w:rPr>
                <w:rFonts w:cs="Arial"/>
                <w:i w:val="0"/>
              </w:rPr>
              <w:t>5</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3A38F9" w:rsidP="00E17B81">
            <w:pPr>
              <w:rPr>
                <w:rFonts w:cs="Arial"/>
                <w:i w:val="0"/>
              </w:rPr>
            </w:pPr>
            <w:r>
              <w:rPr>
                <w:rFonts w:cs="Arial"/>
                <w:i w:val="0"/>
              </w:rPr>
              <w:t>SRB</w:t>
            </w:r>
            <w:r w:rsidR="000954E2">
              <w:rPr>
                <w:rFonts w:cs="Arial"/>
                <w:i w:val="0"/>
              </w:rPr>
              <w:t xml:space="preserve">: </w:t>
            </w:r>
            <w:r w:rsidR="000954E2" w:rsidRPr="002B7127">
              <w:rPr>
                <w:rFonts w:cs="Arial"/>
              </w:rPr>
              <w:t>Earth and Sun</w:t>
            </w:r>
          </w:p>
        </w:tc>
        <w:tc>
          <w:tcPr>
            <w:tcW w:w="1310" w:type="dxa"/>
          </w:tcPr>
          <w:p w:rsidR="00010CCC" w:rsidRPr="002B7127" w:rsidRDefault="00010CCC" w:rsidP="002A2607">
            <w:pPr>
              <w:rPr>
                <w:rFonts w:cs="Arial"/>
                <w:i w:val="0"/>
              </w:rPr>
            </w:pPr>
            <w:r w:rsidRPr="002B7127">
              <w:rPr>
                <w:rFonts w:cs="Arial"/>
                <w:i w:val="0"/>
              </w:rPr>
              <w:t>102</w:t>
            </w:r>
          </w:p>
        </w:tc>
        <w:tc>
          <w:tcPr>
            <w:tcW w:w="2034" w:type="dxa"/>
          </w:tcPr>
          <w:p w:rsidR="00010CCC" w:rsidRPr="000954E2" w:rsidRDefault="000954E2" w:rsidP="002A2607">
            <w:pPr>
              <w:rPr>
                <w:rFonts w:cs="Arial"/>
                <w:i w:val="0"/>
              </w:rPr>
            </w:pPr>
            <w:r>
              <w:rPr>
                <w:rFonts w:cs="Arial"/>
                <w:i w:val="0"/>
              </w:rPr>
              <w:t>“</w:t>
            </w:r>
            <w:r w:rsidRPr="000954E2">
              <w:rPr>
                <w:rFonts w:cs="Arial"/>
                <w:i w:val="0"/>
              </w:rPr>
              <w:t>When this happens, the burner is radiating heat and light.</w:t>
            </w:r>
            <w:r>
              <w:rPr>
                <w:rFonts w:cs="Arial"/>
                <w:i w:val="0"/>
              </w:rPr>
              <w:t>”</w:t>
            </w:r>
          </w:p>
        </w:tc>
        <w:tc>
          <w:tcPr>
            <w:tcW w:w="1780" w:type="dxa"/>
          </w:tcPr>
          <w:p w:rsidR="00010CCC" w:rsidRPr="002B7127" w:rsidRDefault="00010CCC" w:rsidP="002A2607">
            <w:pPr>
              <w:rPr>
                <w:rFonts w:cs="Arial"/>
                <w:i w:val="0"/>
              </w:rPr>
            </w:pPr>
            <w:r w:rsidRPr="002B7127">
              <w:rPr>
                <w:rFonts w:cs="Arial"/>
                <w:i w:val="0"/>
              </w:rPr>
              <w:t>Burner heats by convection, not radiation.</w:t>
            </w:r>
          </w:p>
        </w:tc>
        <w:tc>
          <w:tcPr>
            <w:tcW w:w="1970" w:type="dxa"/>
          </w:tcPr>
          <w:p w:rsidR="00010CCC" w:rsidRPr="002B7127" w:rsidRDefault="00010CCC" w:rsidP="002A2607">
            <w:pPr>
              <w:rPr>
                <w:rFonts w:cs="Arial"/>
                <w:i w:val="0"/>
              </w:rPr>
            </w:pPr>
            <w:r w:rsidRPr="002B7127">
              <w:rPr>
                <w:rFonts w:cs="Arial"/>
                <w:i w:val="0"/>
              </w:rPr>
              <w:t>Imprecise definition</w:t>
            </w:r>
          </w:p>
        </w:tc>
      </w:tr>
      <w:tr w:rsidR="00E17B81" w:rsidRPr="002B7127" w:rsidTr="004242FE">
        <w:trPr>
          <w:cantSplit/>
          <w:trHeight w:val="216"/>
        </w:trPr>
        <w:tc>
          <w:tcPr>
            <w:tcW w:w="350" w:type="dxa"/>
          </w:tcPr>
          <w:p w:rsidR="00010CCC" w:rsidRPr="002B7127" w:rsidRDefault="00010CCC" w:rsidP="002A2607">
            <w:pPr>
              <w:rPr>
                <w:rFonts w:cs="Arial"/>
                <w:i w:val="0"/>
              </w:rPr>
            </w:pPr>
            <w:r w:rsidRPr="002B7127">
              <w:rPr>
                <w:rFonts w:cs="Arial"/>
                <w:i w:val="0"/>
              </w:rPr>
              <w:t>6</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3A38F9" w:rsidP="00E17B81">
            <w:pPr>
              <w:rPr>
                <w:rFonts w:cs="Arial"/>
                <w:i w:val="0"/>
              </w:rPr>
            </w:pPr>
            <w:r>
              <w:rPr>
                <w:rFonts w:cs="Arial"/>
                <w:i w:val="0"/>
              </w:rPr>
              <w:t>SRB</w:t>
            </w:r>
            <w:r w:rsidR="000954E2">
              <w:rPr>
                <w:rFonts w:cs="Arial"/>
                <w:i w:val="0"/>
              </w:rPr>
              <w:t xml:space="preserve">: </w:t>
            </w:r>
            <w:r w:rsidR="000954E2" w:rsidRPr="002B7127">
              <w:rPr>
                <w:rFonts w:cs="Arial"/>
              </w:rPr>
              <w:t>Mixtures and Solutions</w:t>
            </w:r>
          </w:p>
        </w:tc>
        <w:tc>
          <w:tcPr>
            <w:tcW w:w="1310" w:type="dxa"/>
          </w:tcPr>
          <w:p w:rsidR="00010CCC" w:rsidRPr="002B7127" w:rsidRDefault="00010CCC" w:rsidP="002A2607">
            <w:pPr>
              <w:rPr>
                <w:rFonts w:cs="Arial"/>
                <w:i w:val="0"/>
              </w:rPr>
            </w:pPr>
            <w:r w:rsidRPr="002B7127">
              <w:rPr>
                <w:rFonts w:cs="Arial"/>
                <w:i w:val="0"/>
              </w:rPr>
              <w:t>26-2</w:t>
            </w:r>
            <w:r w:rsidR="00F106EB">
              <w:rPr>
                <w:rFonts w:cs="Arial"/>
                <w:i w:val="0"/>
              </w:rPr>
              <w:t>7</w:t>
            </w:r>
          </w:p>
        </w:tc>
        <w:tc>
          <w:tcPr>
            <w:tcW w:w="2034" w:type="dxa"/>
          </w:tcPr>
          <w:p w:rsidR="00010CCC" w:rsidRPr="00960C49" w:rsidRDefault="00960C49" w:rsidP="002A2607">
            <w:pPr>
              <w:rPr>
                <w:rFonts w:cs="Arial"/>
                <w:i w:val="0"/>
              </w:rPr>
            </w:pPr>
            <w:r>
              <w:rPr>
                <w:rFonts w:cs="Arial"/>
                <w:i w:val="0"/>
              </w:rPr>
              <w:t>Crystals are not cubic.</w:t>
            </w:r>
          </w:p>
        </w:tc>
        <w:tc>
          <w:tcPr>
            <w:tcW w:w="1780" w:type="dxa"/>
          </w:tcPr>
          <w:p w:rsidR="00010CCC" w:rsidRPr="002B7127" w:rsidRDefault="00010CCC" w:rsidP="002A2607">
            <w:pPr>
              <w:rPr>
                <w:rFonts w:cs="Arial"/>
                <w:i w:val="0"/>
              </w:rPr>
            </w:pPr>
            <w:r w:rsidRPr="002B7127">
              <w:rPr>
                <w:rFonts w:cs="Arial"/>
                <w:i w:val="0"/>
              </w:rPr>
              <w:t>Crystal structure should be cubic</w:t>
            </w:r>
            <w:r w:rsidR="00E17B81" w:rsidRPr="002B7127">
              <w:rPr>
                <w:rFonts w:cs="Arial"/>
                <w:i w:val="0"/>
              </w:rPr>
              <w:t>.</w:t>
            </w:r>
          </w:p>
        </w:tc>
        <w:tc>
          <w:tcPr>
            <w:tcW w:w="1970" w:type="dxa"/>
          </w:tcPr>
          <w:p w:rsidR="00010CCC" w:rsidRPr="002B7127" w:rsidRDefault="00010CCC" w:rsidP="002A2607">
            <w:pPr>
              <w:rPr>
                <w:rFonts w:cs="Arial"/>
                <w:i w:val="0"/>
              </w:rPr>
            </w:pPr>
            <w:r w:rsidRPr="002B7127">
              <w:rPr>
                <w:rFonts w:cs="Arial"/>
                <w:i w:val="0"/>
              </w:rPr>
              <w:t>Simple factual error</w:t>
            </w:r>
          </w:p>
        </w:tc>
      </w:tr>
      <w:tr w:rsidR="00010CCC" w:rsidRPr="002B7127" w:rsidTr="004242FE">
        <w:trPr>
          <w:cantSplit/>
          <w:trHeight w:val="216"/>
        </w:trPr>
        <w:tc>
          <w:tcPr>
            <w:tcW w:w="350" w:type="dxa"/>
          </w:tcPr>
          <w:p w:rsidR="00010CCC" w:rsidRPr="002B7127" w:rsidRDefault="00010CCC" w:rsidP="002A2607">
            <w:pPr>
              <w:rPr>
                <w:rFonts w:cs="Arial"/>
                <w:i w:val="0"/>
              </w:rPr>
            </w:pPr>
            <w:r w:rsidRPr="002B7127">
              <w:rPr>
                <w:rFonts w:cs="Arial"/>
                <w:i w:val="0"/>
              </w:rPr>
              <w:t>7</w:t>
            </w:r>
          </w:p>
        </w:tc>
        <w:tc>
          <w:tcPr>
            <w:tcW w:w="884" w:type="dxa"/>
          </w:tcPr>
          <w:p w:rsidR="00010CCC" w:rsidRPr="002B7127" w:rsidRDefault="00010CCC" w:rsidP="002A2607">
            <w:pPr>
              <w:rPr>
                <w:rFonts w:cs="Arial"/>
                <w:i w:val="0"/>
              </w:rPr>
            </w:pPr>
            <w:r w:rsidRPr="002B7127">
              <w:rPr>
                <w:rFonts w:cs="Arial"/>
                <w:i w:val="0"/>
              </w:rPr>
              <w:t>5</w:t>
            </w:r>
          </w:p>
        </w:tc>
        <w:tc>
          <w:tcPr>
            <w:tcW w:w="1457" w:type="dxa"/>
          </w:tcPr>
          <w:p w:rsidR="00010CCC" w:rsidRPr="002B7127" w:rsidRDefault="00023DE0" w:rsidP="002A2607">
            <w:pPr>
              <w:rPr>
                <w:rFonts w:cs="Arial"/>
                <w:i w:val="0"/>
              </w:rPr>
            </w:pPr>
            <w:r>
              <w:rPr>
                <w:rFonts w:cs="Arial"/>
                <w:i w:val="0"/>
              </w:rPr>
              <w:t>ACG</w:t>
            </w:r>
            <w:r w:rsidR="000954E2">
              <w:rPr>
                <w:rFonts w:cs="Arial"/>
                <w:i w:val="0"/>
              </w:rPr>
              <w:t xml:space="preserve">: </w:t>
            </w:r>
            <w:r w:rsidR="000954E2" w:rsidRPr="002B7127">
              <w:rPr>
                <w:rFonts w:cs="Arial"/>
              </w:rPr>
              <w:t>Mixtures and Solutions</w:t>
            </w:r>
          </w:p>
        </w:tc>
        <w:tc>
          <w:tcPr>
            <w:tcW w:w="1310" w:type="dxa"/>
          </w:tcPr>
          <w:p w:rsidR="00010CCC" w:rsidRPr="002B7127" w:rsidRDefault="00010CCC" w:rsidP="002A2607">
            <w:pPr>
              <w:rPr>
                <w:rFonts w:cs="Arial"/>
                <w:i w:val="0"/>
              </w:rPr>
            </w:pPr>
            <w:r w:rsidRPr="002B7127">
              <w:rPr>
                <w:rFonts w:cs="Arial"/>
                <w:i w:val="0"/>
              </w:rPr>
              <w:t>6-7</w:t>
            </w:r>
          </w:p>
        </w:tc>
        <w:tc>
          <w:tcPr>
            <w:tcW w:w="2034" w:type="dxa"/>
          </w:tcPr>
          <w:p w:rsidR="00010CCC" w:rsidRPr="00960C49" w:rsidRDefault="00960C49" w:rsidP="002A2607">
            <w:pPr>
              <w:rPr>
                <w:rFonts w:cs="Arial"/>
                <w:i w:val="0"/>
              </w:rPr>
            </w:pPr>
            <w:r w:rsidRPr="00960C49">
              <w:rPr>
                <w:rFonts w:cs="Arial"/>
                <w:i w:val="0"/>
              </w:rPr>
              <w:t xml:space="preserve">Precipitate is </w:t>
            </w:r>
            <w:r w:rsidR="00F0714D">
              <w:rPr>
                <w:rFonts w:cs="Arial"/>
                <w:i w:val="0"/>
              </w:rPr>
              <w:t>“</w:t>
            </w:r>
            <w:r w:rsidRPr="00960C49">
              <w:rPr>
                <w:rFonts w:cs="Arial"/>
                <w:i w:val="0"/>
              </w:rPr>
              <w:t>pink</w:t>
            </w:r>
            <w:r w:rsidR="004F7575">
              <w:rPr>
                <w:rFonts w:cs="Arial"/>
                <w:i w:val="0"/>
              </w:rPr>
              <w:t>.</w:t>
            </w:r>
            <w:r w:rsidR="00F0714D">
              <w:rPr>
                <w:rFonts w:cs="Arial"/>
                <w:i w:val="0"/>
              </w:rPr>
              <w:t>”</w:t>
            </w:r>
          </w:p>
        </w:tc>
        <w:tc>
          <w:tcPr>
            <w:tcW w:w="1780" w:type="dxa"/>
          </w:tcPr>
          <w:p w:rsidR="00010CCC" w:rsidRPr="002B7127" w:rsidRDefault="00010CCC" w:rsidP="002A2607">
            <w:pPr>
              <w:rPr>
                <w:rFonts w:cs="Arial"/>
                <w:i w:val="0"/>
              </w:rPr>
            </w:pPr>
            <w:r w:rsidRPr="002B7127">
              <w:rPr>
                <w:rFonts w:cs="Arial"/>
                <w:i w:val="0"/>
              </w:rPr>
              <w:t>Change precipitate color from pink</w:t>
            </w:r>
            <w:r w:rsidR="00E17B81" w:rsidRPr="002B7127">
              <w:rPr>
                <w:rFonts w:cs="Arial"/>
                <w:i w:val="0"/>
              </w:rPr>
              <w:t xml:space="preserve"> to </w:t>
            </w:r>
            <w:r w:rsidR="00F0714D">
              <w:rPr>
                <w:rFonts w:cs="Arial"/>
                <w:i w:val="0"/>
              </w:rPr>
              <w:t xml:space="preserve">“pale” </w:t>
            </w:r>
            <w:r w:rsidR="00E17B81" w:rsidRPr="002B7127">
              <w:rPr>
                <w:rFonts w:cs="Arial"/>
                <w:i w:val="0"/>
              </w:rPr>
              <w:t xml:space="preserve">or </w:t>
            </w:r>
            <w:r w:rsidR="004F7575">
              <w:rPr>
                <w:rFonts w:cs="Arial"/>
                <w:i w:val="0"/>
              </w:rPr>
              <w:t>“</w:t>
            </w:r>
            <w:r w:rsidR="00E17B81" w:rsidRPr="002B7127">
              <w:rPr>
                <w:rFonts w:cs="Arial"/>
                <w:i w:val="0"/>
              </w:rPr>
              <w:t>bright pink</w:t>
            </w:r>
            <w:r w:rsidR="004F7575">
              <w:rPr>
                <w:rFonts w:cs="Arial"/>
                <w:i w:val="0"/>
              </w:rPr>
              <w:t>.</w:t>
            </w:r>
            <w:r w:rsidR="00F0714D">
              <w:rPr>
                <w:rFonts w:cs="Arial"/>
                <w:i w:val="0"/>
              </w:rPr>
              <w:t>”</w:t>
            </w:r>
          </w:p>
        </w:tc>
        <w:tc>
          <w:tcPr>
            <w:tcW w:w="1970" w:type="dxa"/>
          </w:tcPr>
          <w:p w:rsidR="00010CCC" w:rsidRPr="002B7127" w:rsidRDefault="00651788" w:rsidP="002A2607">
            <w:pPr>
              <w:rPr>
                <w:rFonts w:cs="Arial"/>
                <w:i w:val="0"/>
              </w:rPr>
            </w:pPr>
            <w:r>
              <w:rPr>
                <w:rFonts w:cs="Arial"/>
                <w:i w:val="0"/>
              </w:rPr>
              <w:t>Ensure students</w:t>
            </w:r>
            <w:r w:rsidR="00E17B81" w:rsidRPr="002B7127">
              <w:rPr>
                <w:rFonts w:cs="Arial"/>
                <w:i w:val="0"/>
              </w:rPr>
              <w:t xml:space="preserve"> know there is a chemical change</w:t>
            </w:r>
            <w:r w:rsidR="00F0714D">
              <w:rPr>
                <w:rFonts w:cs="Arial"/>
                <w:i w:val="0"/>
              </w:rPr>
              <w:t xml:space="preserve"> since the solution is pink at the beginning.</w:t>
            </w:r>
          </w:p>
        </w:tc>
      </w:tr>
      <w:tr w:rsidR="00E17B81" w:rsidRPr="002B7127" w:rsidTr="004242FE">
        <w:trPr>
          <w:cantSplit/>
          <w:trHeight w:val="216"/>
        </w:trPr>
        <w:tc>
          <w:tcPr>
            <w:tcW w:w="350" w:type="dxa"/>
          </w:tcPr>
          <w:p w:rsidR="00010CCC" w:rsidRPr="002B7127" w:rsidRDefault="00E17B81" w:rsidP="002A2607">
            <w:pPr>
              <w:rPr>
                <w:rFonts w:cs="Arial"/>
                <w:i w:val="0"/>
              </w:rPr>
            </w:pPr>
            <w:r w:rsidRPr="002B7127">
              <w:rPr>
                <w:rFonts w:cs="Arial"/>
                <w:i w:val="0"/>
              </w:rPr>
              <w:lastRenderedPageBreak/>
              <w:t>8</w:t>
            </w:r>
          </w:p>
        </w:tc>
        <w:tc>
          <w:tcPr>
            <w:tcW w:w="884" w:type="dxa"/>
          </w:tcPr>
          <w:p w:rsidR="00010CCC" w:rsidRPr="002B7127" w:rsidRDefault="00E17B81" w:rsidP="002A2607">
            <w:pPr>
              <w:rPr>
                <w:rFonts w:cs="Arial"/>
                <w:i w:val="0"/>
              </w:rPr>
            </w:pPr>
            <w:r w:rsidRPr="002B7127">
              <w:rPr>
                <w:rFonts w:cs="Arial"/>
                <w:i w:val="0"/>
              </w:rPr>
              <w:t>5</w:t>
            </w:r>
          </w:p>
        </w:tc>
        <w:tc>
          <w:tcPr>
            <w:tcW w:w="1457" w:type="dxa"/>
          </w:tcPr>
          <w:p w:rsidR="00010CCC" w:rsidRPr="002B7127" w:rsidRDefault="003A38F9" w:rsidP="00E17B81">
            <w:pPr>
              <w:rPr>
                <w:rFonts w:cs="Arial"/>
                <w:i w:val="0"/>
              </w:rPr>
            </w:pPr>
            <w:r>
              <w:rPr>
                <w:rFonts w:cs="Arial"/>
                <w:i w:val="0"/>
              </w:rPr>
              <w:t>SRB</w:t>
            </w:r>
            <w:r w:rsidR="000954E2">
              <w:rPr>
                <w:rFonts w:cs="Arial"/>
                <w:i w:val="0"/>
              </w:rPr>
              <w:t xml:space="preserve">: </w:t>
            </w:r>
            <w:r w:rsidR="000954E2" w:rsidRPr="002B7127">
              <w:rPr>
                <w:rFonts w:cs="Arial"/>
              </w:rPr>
              <w:t>Earth and Sun</w:t>
            </w:r>
          </w:p>
        </w:tc>
        <w:tc>
          <w:tcPr>
            <w:tcW w:w="1310" w:type="dxa"/>
          </w:tcPr>
          <w:p w:rsidR="00010CCC" w:rsidRPr="002B7127" w:rsidRDefault="00E17B81" w:rsidP="002A2607">
            <w:pPr>
              <w:rPr>
                <w:rFonts w:cs="Arial"/>
                <w:i w:val="0"/>
              </w:rPr>
            </w:pPr>
            <w:r w:rsidRPr="002B7127">
              <w:rPr>
                <w:rFonts w:cs="Arial"/>
                <w:i w:val="0"/>
              </w:rPr>
              <w:t>71</w:t>
            </w:r>
          </w:p>
        </w:tc>
        <w:tc>
          <w:tcPr>
            <w:tcW w:w="2034" w:type="dxa"/>
          </w:tcPr>
          <w:p w:rsidR="00010CCC" w:rsidRPr="000954E2" w:rsidRDefault="000954E2" w:rsidP="002A2607">
            <w:pPr>
              <w:rPr>
                <w:rFonts w:cs="Arial"/>
                <w:i w:val="0"/>
              </w:rPr>
            </w:pPr>
            <w:r>
              <w:rPr>
                <w:rFonts w:cs="Arial"/>
                <w:i w:val="0"/>
              </w:rPr>
              <w:t>Stephen Hawking (1942-   )</w:t>
            </w:r>
          </w:p>
        </w:tc>
        <w:tc>
          <w:tcPr>
            <w:tcW w:w="1780" w:type="dxa"/>
          </w:tcPr>
          <w:p w:rsidR="00010CCC" w:rsidRPr="002B7127" w:rsidRDefault="000954E2" w:rsidP="002A2607">
            <w:pPr>
              <w:rPr>
                <w:rFonts w:cs="Arial"/>
                <w:i w:val="0"/>
              </w:rPr>
            </w:pPr>
            <w:r>
              <w:rPr>
                <w:rFonts w:cs="Arial"/>
                <w:i w:val="0"/>
              </w:rPr>
              <w:t>Add “2018” for Steph</w:t>
            </w:r>
            <w:r w:rsidR="00D8379E">
              <w:rPr>
                <w:rFonts w:cs="Arial"/>
                <w:i w:val="0"/>
              </w:rPr>
              <w:t>en Hawking’s</w:t>
            </w:r>
            <w:r w:rsidR="00E17B81" w:rsidRPr="002B7127">
              <w:rPr>
                <w:rFonts w:cs="Arial"/>
                <w:i w:val="0"/>
              </w:rPr>
              <w:t xml:space="preserve"> death.</w:t>
            </w:r>
          </w:p>
        </w:tc>
        <w:tc>
          <w:tcPr>
            <w:tcW w:w="1970" w:type="dxa"/>
          </w:tcPr>
          <w:p w:rsidR="00010CCC" w:rsidRPr="002B7127" w:rsidRDefault="00651788" w:rsidP="002A2607">
            <w:pPr>
              <w:rPr>
                <w:rFonts w:cs="Arial"/>
                <w:i w:val="0"/>
              </w:rPr>
            </w:pPr>
            <w:r>
              <w:rPr>
                <w:rFonts w:cs="Arial"/>
                <w:i w:val="0"/>
              </w:rPr>
              <w:t>Factual edit</w:t>
            </w:r>
          </w:p>
        </w:tc>
      </w:tr>
      <w:tr w:rsidR="00E17B81" w:rsidRPr="002B7127" w:rsidTr="004242FE">
        <w:trPr>
          <w:cantSplit/>
          <w:trHeight w:val="194"/>
        </w:trPr>
        <w:tc>
          <w:tcPr>
            <w:tcW w:w="350" w:type="dxa"/>
          </w:tcPr>
          <w:p w:rsidR="00010CCC" w:rsidRPr="002B7127" w:rsidRDefault="00E17B81" w:rsidP="002A2607">
            <w:pPr>
              <w:rPr>
                <w:rFonts w:cs="Arial"/>
                <w:i w:val="0"/>
              </w:rPr>
            </w:pPr>
            <w:r w:rsidRPr="002B7127">
              <w:rPr>
                <w:rFonts w:cs="Arial"/>
                <w:i w:val="0"/>
              </w:rPr>
              <w:t>9</w:t>
            </w:r>
          </w:p>
        </w:tc>
        <w:tc>
          <w:tcPr>
            <w:tcW w:w="884" w:type="dxa"/>
          </w:tcPr>
          <w:p w:rsidR="00010CCC" w:rsidRPr="002B7127" w:rsidRDefault="00E17B81" w:rsidP="002A2607">
            <w:pPr>
              <w:rPr>
                <w:rFonts w:cs="Arial"/>
                <w:i w:val="0"/>
              </w:rPr>
            </w:pPr>
            <w:r w:rsidRPr="002B7127">
              <w:rPr>
                <w:rFonts w:cs="Arial"/>
                <w:i w:val="0"/>
              </w:rPr>
              <w:t>5</w:t>
            </w:r>
          </w:p>
        </w:tc>
        <w:tc>
          <w:tcPr>
            <w:tcW w:w="1457" w:type="dxa"/>
          </w:tcPr>
          <w:p w:rsidR="00010CCC" w:rsidRPr="002B7127" w:rsidRDefault="003A38F9" w:rsidP="00E17B81">
            <w:pPr>
              <w:rPr>
                <w:rFonts w:cs="Arial"/>
                <w:i w:val="0"/>
              </w:rPr>
            </w:pPr>
            <w:r>
              <w:rPr>
                <w:rFonts w:cs="Arial"/>
                <w:i w:val="0"/>
              </w:rPr>
              <w:t>SRB</w:t>
            </w:r>
            <w:r w:rsidR="000954E2">
              <w:rPr>
                <w:rFonts w:cs="Arial"/>
                <w:i w:val="0"/>
              </w:rPr>
              <w:t xml:space="preserve">: </w:t>
            </w:r>
            <w:r w:rsidR="000954E2">
              <w:rPr>
                <w:rFonts w:cs="Arial"/>
              </w:rPr>
              <w:t>Soil</w:t>
            </w:r>
            <w:r w:rsidR="000954E2" w:rsidRPr="002B7127">
              <w:rPr>
                <w:rFonts w:cs="Arial"/>
              </w:rPr>
              <w:t>s, Rocks, and Landforms</w:t>
            </w:r>
          </w:p>
        </w:tc>
        <w:tc>
          <w:tcPr>
            <w:tcW w:w="1310" w:type="dxa"/>
          </w:tcPr>
          <w:p w:rsidR="00010CCC" w:rsidRPr="002B7127" w:rsidRDefault="00E17B81" w:rsidP="002A2607">
            <w:pPr>
              <w:rPr>
                <w:rFonts w:cs="Arial"/>
                <w:i w:val="0"/>
              </w:rPr>
            </w:pPr>
            <w:r w:rsidRPr="002B7127">
              <w:rPr>
                <w:rFonts w:cs="Arial"/>
                <w:i w:val="0"/>
              </w:rPr>
              <w:t>60</w:t>
            </w:r>
          </w:p>
        </w:tc>
        <w:tc>
          <w:tcPr>
            <w:tcW w:w="2034" w:type="dxa"/>
          </w:tcPr>
          <w:p w:rsidR="00010CCC" w:rsidRPr="000954E2" w:rsidRDefault="000954E2" w:rsidP="002A2607">
            <w:pPr>
              <w:rPr>
                <w:rFonts w:cs="Arial"/>
                <w:i w:val="0"/>
              </w:rPr>
            </w:pPr>
            <w:r>
              <w:rPr>
                <w:rFonts w:cs="Arial"/>
                <w:i w:val="0"/>
              </w:rPr>
              <w:t>“Dams and stadiums are made of concrete.”</w:t>
            </w:r>
          </w:p>
        </w:tc>
        <w:tc>
          <w:tcPr>
            <w:tcW w:w="1780" w:type="dxa"/>
          </w:tcPr>
          <w:p w:rsidR="00010CCC" w:rsidRPr="002B7127" w:rsidRDefault="00E17B81" w:rsidP="002A2607">
            <w:pPr>
              <w:rPr>
                <w:rFonts w:cs="Arial"/>
                <w:i w:val="0"/>
              </w:rPr>
            </w:pPr>
            <w:r w:rsidRPr="002B7127">
              <w:rPr>
                <w:rFonts w:cs="Arial"/>
                <w:i w:val="0"/>
              </w:rPr>
              <w:t>Change “stadiums” to “stadia.”</w:t>
            </w:r>
          </w:p>
        </w:tc>
        <w:tc>
          <w:tcPr>
            <w:tcW w:w="1970" w:type="dxa"/>
          </w:tcPr>
          <w:p w:rsidR="00010CCC" w:rsidRPr="002B7127" w:rsidRDefault="00E17B81" w:rsidP="002A2607">
            <w:pPr>
              <w:rPr>
                <w:rFonts w:cs="Arial"/>
                <w:i w:val="0"/>
              </w:rPr>
            </w:pPr>
            <w:r w:rsidRPr="002B7127">
              <w:rPr>
                <w:rFonts w:cs="Arial"/>
                <w:i w:val="0"/>
              </w:rPr>
              <w:t>Grammatical error</w:t>
            </w:r>
          </w:p>
        </w:tc>
      </w:tr>
    </w:tbl>
    <w:p w:rsidR="00F96630" w:rsidRDefault="00F96630" w:rsidP="00F96630">
      <w:pPr>
        <w:pStyle w:val="Heading2"/>
        <w:rPr>
          <w:b w:val="0"/>
        </w:rPr>
      </w:pPr>
      <w:r w:rsidRPr="0018022C">
        <w:t>Social Content Citations:</w:t>
      </w:r>
      <w:r>
        <w:t xml:space="preserve"> </w:t>
      </w:r>
      <w:r w:rsidRPr="00CE7B1A">
        <w:rPr>
          <w:b w:val="0"/>
        </w:rPr>
        <w:t>none</w:t>
      </w:r>
    </w:p>
    <w:p w:rsidR="00621E59" w:rsidRPr="00621E59" w:rsidRDefault="00621E59" w:rsidP="00621E59">
      <w:pPr>
        <w:rPr>
          <w:i w:val="0"/>
        </w:rPr>
      </w:pPr>
      <w:r w:rsidRPr="00621E59">
        <w:rPr>
          <w:i w:val="0"/>
        </w:rPr>
        <w:t>California Department of Education, August 2018</w:t>
      </w:r>
    </w:p>
    <w:sectPr w:rsidR="00621E59" w:rsidRPr="00621E59" w:rsidSect="0018022C">
      <w:footerReference w:type="even" r:id="rId8"/>
      <w:footerReference w:type="default" r:id="rId9"/>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CAD" w:rsidRDefault="00A00CAD">
      <w:r>
        <w:separator/>
      </w:r>
    </w:p>
  </w:endnote>
  <w:endnote w:type="continuationSeparator" w:id="0">
    <w:p w:rsidR="00A00CAD" w:rsidRDefault="00A0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CC668E">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CAD" w:rsidRDefault="00A00CAD">
      <w:r>
        <w:separator/>
      </w:r>
    </w:p>
  </w:footnote>
  <w:footnote w:type="continuationSeparator" w:id="0">
    <w:p w:rsidR="00A00CAD" w:rsidRDefault="00A00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51F5E"/>
    <w:multiLevelType w:val="hybridMultilevel"/>
    <w:tmpl w:val="0C160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F5FD7"/>
    <w:multiLevelType w:val="hybridMultilevel"/>
    <w:tmpl w:val="08A03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2F6828"/>
    <w:multiLevelType w:val="hybridMultilevel"/>
    <w:tmpl w:val="BC3828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F470C"/>
    <w:multiLevelType w:val="hybridMultilevel"/>
    <w:tmpl w:val="C420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2"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B6E29"/>
    <w:multiLevelType w:val="hybridMultilevel"/>
    <w:tmpl w:val="CD5E2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9"/>
  </w:num>
  <w:num w:numId="3">
    <w:abstractNumId w:val="6"/>
  </w:num>
  <w:num w:numId="4">
    <w:abstractNumId w:val="5"/>
  </w:num>
  <w:num w:numId="5">
    <w:abstractNumId w:val="24"/>
  </w:num>
  <w:num w:numId="6">
    <w:abstractNumId w:val="19"/>
  </w:num>
  <w:num w:numId="7">
    <w:abstractNumId w:val="18"/>
  </w:num>
  <w:num w:numId="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num>
  <w:num w:numId="11">
    <w:abstractNumId w:val="15"/>
  </w:num>
  <w:num w:numId="12">
    <w:abstractNumId w:val="20"/>
  </w:num>
  <w:num w:numId="13">
    <w:abstractNumId w:val="11"/>
  </w:num>
  <w:num w:numId="14">
    <w:abstractNumId w:val="2"/>
  </w:num>
  <w:num w:numId="15">
    <w:abstractNumId w:val="8"/>
  </w:num>
  <w:num w:numId="16">
    <w:abstractNumId w:val="12"/>
  </w:num>
  <w:num w:numId="17">
    <w:abstractNumId w:val="14"/>
  </w:num>
  <w:num w:numId="18">
    <w:abstractNumId w:val="4"/>
  </w:num>
  <w:num w:numId="19">
    <w:abstractNumId w:val="1"/>
  </w:num>
  <w:num w:numId="20">
    <w:abstractNumId w:val="7"/>
  </w:num>
  <w:num w:numId="21">
    <w:abstractNumId w:val="17"/>
  </w:num>
  <w:num w:numId="22">
    <w:abstractNumId w:val="16"/>
  </w:num>
  <w:num w:numId="23">
    <w:abstractNumId w:val="2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0"/>
    <w:rsid w:val="00010CCC"/>
    <w:rsid w:val="00023DE0"/>
    <w:rsid w:val="00041838"/>
    <w:rsid w:val="00044010"/>
    <w:rsid w:val="00062CEB"/>
    <w:rsid w:val="000730F4"/>
    <w:rsid w:val="0008027C"/>
    <w:rsid w:val="000814E4"/>
    <w:rsid w:val="00091BF9"/>
    <w:rsid w:val="000929B9"/>
    <w:rsid w:val="000945E8"/>
    <w:rsid w:val="000954E2"/>
    <w:rsid w:val="000D1CBC"/>
    <w:rsid w:val="000D3F69"/>
    <w:rsid w:val="00101471"/>
    <w:rsid w:val="00101754"/>
    <w:rsid w:val="0013644C"/>
    <w:rsid w:val="00141C83"/>
    <w:rsid w:val="00150134"/>
    <w:rsid w:val="00165C29"/>
    <w:rsid w:val="001719F3"/>
    <w:rsid w:val="0018022C"/>
    <w:rsid w:val="00181CBF"/>
    <w:rsid w:val="00187F5F"/>
    <w:rsid w:val="001919F4"/>
    <w:rsid w:val="001A52AD"/>
    <w:rsid w:val="001B393D"/>
    <w:rsid w:val="001C4E95"/>
    <w:rsid w:val="001D0D92"/>
    <w:rsid w:val="001D2EBA"/>
    <w:rsid w:val="001D4887"/>
    <w:rsid w:val="001D5255"/>
    <w:rsid w:val="001E18D7"/>
    <w:rsid w:val="001E1C4D"/>
    <w:rsid w:val="001F0ED7"/>
    <w:rsid w:val="00206E1D"/>
    <w:rsid w:val="0021332B"/>
    <w:rsid w:val="00214BFB"/>
    <w:rsid w:val="00214CFD"/>
    <w:rsid w:val="00223B60"/>
    <w:rsid w:val="00226248"/>
    <w:rsid w:val="00231367"/>
    <w:rsid w:val="00231C1B"/>
    <w:rsid w:val="002420CD"/>
    <w:rsid w:val="002530B3"/>
    <w:rsid w:val="0025684A"/>
    <w:rsid w:val="00284E7D"/>
    <w:rsid w:val="0028509B"/>
    <w:rsid w:val="00291460"/>
    <w:rsid w:val="002B7127"/>
    <w:rsid w:val="002C6AED"/>
    <w:rsid w:val="002D64F9"/>
    <w:rsid w:val="002D7190"/>
    <w:rsid w:val="002E653C"/>
    <w:rsid w:val="002E6A48"/>
    <w:rsid w:val="00307E31"/>
    <w:rsid w:val="003151F6"/>
    <w:rsid w:val="003342F2"/>
    <w:rsid w:val="00346538"/>
    <w:rsid w:val="00381576"/>
    <w:rsid w:val="003867E3"/>
    <w:rsid w:val="00395F5B"/>
    <w:rsid w:val="003A0EEC"/>
    <w:rsid w:val="003A38F9"/>
    <w:rsid w:val="003B0138"/>
    <w:rsid w:val="003B2E53"/>
    <w:rsid w:val="003C1C7E"/>
    <w:rsid w:val="003D2F9B"/>
    <w:rsid w:val="003D754B"/>
    <w:rsid w:val="003F5D42"/>
    <w:rsid w:val="00402CD5"/>
    <w:rsid w:val="0040716F"/>
    <w:rsid w:val="00422D10"/>
    <w:rsid w:val="004242FE"/>
    <w:rsid w:val="00437E76"/>
    <w:rsid w:val="004415BB"/>
    <w:rsid w:val="0044754B"/>
    <w:rsid w:val="004646C0"/>
    <w:rsid w:val="00471A0E"/>
    <w:rsid w:val="0047672E"/>
    <w:rsid w:val="00486740"/>
    <w:rsid w:val="004961B0"/>
    <w:rsid w:val="004B5829"/>
    <w:rsid w:val="004B6237"/>
    <w:rsid w:val="004C123C"/>
    <w:rsid w:val="004D08EC"/>
    <w:rsid w:val="004F0D9A"/>
    <w:rsid w:val="004F6B4B"/>
    <w:rsid w:val="004F7575"/>
    <w:rsid w:val="00515B83"/>
    <w:rsid w:val="00524BF8"/>
    <w:rsid w:val="00556D17"/>
    <w:rsid w:val="00557352"/>
    <w:rsid w:val="00562FE7"/>
    <w:rsid w:val="00571E40"/>
    <w:rsid w:val="00573DAB"/>
    <w:rsid w:val="005811D9"/>
    <w:rsid w:val="00583E26"/>
    <w:rsid w:val="00587EA6"/>
    <w:rsid w:val="00591D21"/>
    <w:rsid w:val="005A0B54"/>
    <w:rsid w:val="005A1F7B"/>
    <w:rsid w:val="005A33EC"/>
    <w:rsid w:val="005B20EC"/>
    <w:rsid w:val="005C7C90"/>
    <w:rsid w:val="005E0803"/>
    <w:rsid w:val="005F30F0"/>
    <w:rsid w:val="00614411"/>
    <w:rsid w:val="00621E59"/>
    <w:rsid w:val="0062773E"/>
    <w:rsid w:val="0064686A"/>
    <w:rsid w:val="00650833"/>
    <w:rsid w:val="00650A1F"/>
    <w:rsid w:val="00650C17"/>
    <w:rsid w:val="00651788"/>
    <w:rsid w:val="0065193D"/>
    <w:rsid w:val="00655AD3"/>
    <w:rsid w:val="00662CCE"/>
    <w:rsid w:val="006739B2"/>
    <w:rsid w:val="00675733"/>
    <w:rsid w:val="00685C95"/>
    <w:rsid w:val="00686202"/>
    <w:rsid w:val="00691C73"/>
    <w:rsid w:val="00692C29"/>
    <w:rsid w:val="006A4300"/>
    <w:rsid w:val="006A4DB7"/>
    <w:rsid w:val="006B6C7C"/>
    <w:rsid w:val="006C13A9"/>
    <w:rsid w:val="006C45D5"/>
    <w:rsid w:val="006D564A"/>
    <w:rsid w:val="006D6E64"/>
    <w:rsid w:val="006E7601"/>
    <w:rsid w:val="00717612"/>
    <w:rsid w:val="00725556"/>
    <w:rsid w:val="007272F2"/>
    <w:rsid w:val="007276AE"/>
    <w:rsid w:val="00731054"/>
    <w:rsid w:val="00751103"/>
    <w:rsid w:val="00760349"/>
    <w:rsid w:val="00771A24"/>
    <w:rsid w:val="0077453A"/>
    <w:rsid w:val="00774F95"/>
    <w:rsid w:val="00795D74"/>
    <w:rsid w:val="00795F0F"/>
    <w:rsid w:val="007975AC"/>
    <w:rsid w:val="007B4CD1"/>
    <w:rsid w:val="007C2D24"/>
    <w:rsid w:val="007C3E56"/>
    <w:rsid w:val="007C4AB8"/>
    <w:rsid w:val="007E09E1"/>
    <w:rsid w:val="007F315A"/>
    <w:rsid w:val="008135DE"/>
    <w:rsid w:val="00813F7D"/>
    <w:rsid w:val="00820488"/>
    <w:rsid w:val="00820EDB"/>
    <w:rsid w:val="00821362"/>
    <w:rsid w:val="0082158D"/>
    <w:rsid w:val="008271F3"/>
    <w:rsid w:val="00834826"/>
    <w:rsid w:val="00840280"/>
    <w:rsid w:val="00840D20"/>
    <w:rsid w:val="008533A3"/>
    <w:rsid w:val="00855B7F"/>
    <w:rsid w:val="00860E81"/>
    <w:rsid w:val="0086494D"/>
    <w:rsid w:val="008A4414"/>
    <w:rsid w:val="008B304D"/>
    <w:rsid w:val="008B38EB"/>
    <w:rsid w:val="008E6E5E"/>
    <w:rsid w:val="008E721F"/>
    <w:rsid w:val="008F5488"/>
    <w:rsid w:val="008F698D"/>
    <w:rsid w:val="00915383"/>
    <w:rsid w:val="00921361"/>
    <w:rsid w:val="0092435D"/>
    <w:rsid w:val="0095128C"/>
    <w:rsid w:val="0095155C"/>
    <w:rsid w:val="009521F2"/>
    <w:rsid w:val="00956E1D"/>
    <w:rsid w:val="00957292"/>
    <w:rsid w:val="00960C49"/>
    <w:rsid w:val="00975038"/>
    <w:rsid w:val="00976333"/>
    <w:rsid w:val="009A00E7"/>
    <w:rsid w:val="009B0D72"/>
    <w:rsid w:val="009B4F2D"/>
    <w:rsid w:val="009C3692"/>
    <w:rsid w:val="009D66EA"/>
    <w:rsid w:val="009E01E6"/>
    <w:rsid w:val="009E0686"/>
    <w:rsid w:val="009F00D5"/>
    <w:rsid w:val="009F1479"/>
    <w:rsid w:val="009F1CD7"/>
    <w:rsid w:val="009F2E52"/>
    <w:rsid w:val="00A00CAD"/>
    <w:rsid w:val="00A13C2B"/>
    <w:rsid w:val="00A23BA9"/>
    <w:rsid w:val="00A23EA8"/>
    <w:rsid w:val="00A45A96"/>
    <w:rsid w:val="00A50FFE"/>
    <w:rsid w:val="00A85C90"/>
    <w:rsid w:val="00A9479F"/>
    <w:rsid w:val="00AA2B50"/>
    <w:rsid w:val="00AB42B5"/>
    <w:rsid w:val="00AC7B11"/>
    <w:rsid w:val="00AD3BC4"/>
    <w:rsid w:val="00AE1C28"/>
    <w:rsid w:val="00AE4171"/>
    <w:rsid w:val="00B0059F"/>
    <w:rsid w:val="00B04006"/>
    <w:rsid w:val="00B04B49"/>
    <w:rsid w:val="00B07423"/>
    <w:rsid w:val="00B21A77"/>
    <w:rsid w:val="00B35CCD"/>
    <w:rsid w:val="00B4191F"/>
    <w:rsid w:val="00B46EE5"/>
    <w:rsid w:val="00B472C6"/>
    <w:rsid w:val="00B5363C"/>
    <w:rsid w:val="00B73375"/>
    <w:rsid w:val="00B93712"/>
    <w:rsid w:val="00BB2B1E"/>
    <w:rsid w:val="00BB3F2E"/>
    <w:rsid w:val="00BB68B1"/>
    <w:rsid w:val="00BD1EE5"/>
    <w:rsid w:val="00BD447E"/>
    <w:rsid w:val="00BF2827"/>
    <w:rsid w:val="00BF3B8B"/>
    <w:rsid w:val="00C0752E"/>
    <w:rsid w:val="00C1463D"/>
    <w:rsid w:val="00C25E3F"/>
    <w:rsid w:val="00C30EC3"/>
    <w:rsid w:val="00C57080"/>
    <w:rsid w:val="00C63E68"/>
    <w:rsid w:val="00C81141"/>
    <w:rsid w:val="00C818A2"/>
    <w:rsid w:val="00C91D17"/>
    <w:rsid w:val="00C942C4"/>
    <w:rsid w:val="00C95A86"/>
    <w:rsid w:val="00C975C3"/>
    <w:rsid w:val="00CC668E"/>
    <w:rsid w:val="00CD7A34"/>
    <w:rsid w:val="00CE1198"/>
    <w:rsid w:val="00CF21E9"/>
    <w:rsid w:val="00CF3940"/>
    <w:rsid w:val="00CF49E9"/>
    <w:rsid w:val="00D04402"/>
    <w:rsid w:val="00D160FF"/>
    <w:rsid w:val="00D36629"/>
    <w:rsid w:val="00D415D5"/>
    <w:rsid w:val="00D423E9"/>
    <w:rsid w:val="00D45C64"/>
    <w:rsid w:val="00D46A93"/>
    <w:rsid w:val="00D52370"/>
    <w:rsid w:val="00D77CB8"/>
    <w:rsid w:val="00D80A84"/>
    <w:rsid w:val="00D8379E"/>
    <w:rsid w:val="00D83866"/>
    <w:rsid w:val="00D92D9B"/>
    <w:rsid w:val="00D9401D"/>
    <w:rsid w:val="00DA12EC"/>
    <w:rsid w:val="00DA77F1"/>
    <w:rsid w:val="00DB67E5"/>
    <w:rsid w:val="00DC4160"/>
    <w:rsid w:val="00DC7BD3"/>
    <w:rsid w:val="00DD5B37"/>
    <w:rsid w:val="00DD68F9"/>
    <w:rsid w:val="00DF64CD"/>
    <w:rsid w:val="00E17B81"/>
    <w:rsid w:val="00E2141E"/>
    <w:rsid w:val="00E228FA"/>
    <w:rsid w:val="00E323E2"/>
    <w:rsid w:val="00E33CAD"/>
    <w:rsid w:val="00E3787A"/>
    <w:rsid w:val="00E44BD3"/>
    <w:rsid w:val="00E523C7"/>
    <w:rsid w:val="00E72D59"/>
    <w:rsid w:val="00E758F1"/>
    <w:rsid w:val="00E76A2C"/>
    <w:rsid w:val="00E877EC"/>
    <w:rsid w:val="00E95FE0"/>
    <w:rsid w:val="00EB5264"/>
    <w:rsid w:val="00EF1EF3"/>
    <w:rsid w:val="00F0519F"/>
    <w:rsid w:val="00F0714D"/>
    <w:rsid w:val="00F1011C"/>
    <w:rsid w:val="00F106EB"/>
    <w:rsid w:val="00F1504B"/>
    <w:rsid w:val="00F16250"/>
    <w:rsid w:val="00F213E6"/>
    <w:rsid w:val="00F23EA0"/>
    <w:rsid w:val="00F54A32"/>
    <w:rsid w:val="00F73B99"/>
    <w:rsid w:val="00F76B3D"/>
    <w:rsid w:val="00F82AFB"/>
    <w:rsid w:val="00F96630"/>
    <w:rsid w:val="00FA2CA4"/>
    <w:rsid w:val="00FB4407"/>
    <w:rsid w:val="00FC2A04"/>
    <w:rsid w:val="00FD7A94"/>
    <w:rsid w:val="00FE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6F9A68-DD23-4EC8-88C8-893C22C6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uiPriority w:val="39"/>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A04"/>
    <w:pPr>
      <w:spacing w:after="160" w:line="259" w:lineRule="auto"/>
      <w:ind w:left="720"/>
      <w:contextualSpacing/>
    </w:pPr>
    <w:rPr>
      <w:rFonts w:asciiTheme="minorHAnsi" w:eastAsiaTheme="minorHAnsi" w:hAnsiTheme="minorHAnsi" w:cstheme="minorBidi"/>
      <w:i w:val="0"/>
      <w:i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E3D7-494A-47B7-A471-5E7A087E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Delta Education, K-5 - Instructional Materials (CA Dept of Education)</vt:lpstr>
    </vt:vector>
  </TitlesOfParts>
  <Company>California Department of Education</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Education, K-5 - Instructional Materials (CA Dept of Education)</dc:title>
  <dc:subject>Report of Findings of Delta Education Science Program, Grades K-5. </dc:subject>
  <dc:creator>CDE</dc:creator>
  <cp:lastModifiedBy>Terri Yan</cp:lastModifiedBy>
  <cp:revision>9</cp:revision>
  <cp:lastPrinted>2018-07-18T23:18:00Z</cp:lastPrinted>
  <dcterms:created xsi:type="dcterms:W3CDTF">2018-07-21T14:31:00Z</dcterms:created>
  <dcterms:modified xsi:type="dcterms:W3CDTF">2018-08-03T16:16:00Z</dcterms:modified>
</cp:coreProperties>
</file>