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bookmarkStart w:id="0" w:name="_GoBack"/>
      <w:bookmarkEnd w:id="0"/>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266"/>
        <w:gridCol w:w="4127"/>
        <w:gridCol w:w="2168"/>
      </w:tblGrid>
      <w:tr w:rsidR="00E33CAD" w:rsidRPr="00264EDD" w:rsidTr="00EB76F6">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4A3033" w:rsidRPr="004A3033" w:rsidTr="00EB76F6">
        <w:trPr>
          <w:cantSplit/>
          <w:trHeight w:val="440"/>
        </w:trPr>
        <w:tc>
          <w:tcPr>
            <w:tcW w:w="1708" w:type="pct"/>
            <w:hideMark/>
          </w:tcPr>
          <w:p w:rsidR="00E33CAD" w:rsidRPr="004A3033" w:rsidRDefault="002356D3" w:rsidP="002356D3">
            <w:pPr>
              <w:rPr>
                <w:rFonts w:cs="Arial"/>
                <w:i w:val="0"/>
                <w:iCs w:val="0"/>
                <w:color w:val="000000" w:themeColor="text1"/>
              </w:rPr>
            </w:pPr>
            <w:r w:rsidRPr="004A3033">
              <w:rPr>
                <w:rFonts w:cs="Times New Roman"/>
                <w:bCs/>
                <w:i w:val="0"/>
                <w:iCs w:val="0"/>
                <w:color w:val="000000" w:themeColor="text1"/>
              </w:rPr>
              <w:t>Lab-Aids</w:t>
            </w:r>
          </w:p>
        </w:tc>
        <w:tc>
          <w:tcPr>
            <w:tcW w:w="2158" w:type="pct"/>
            <w:hideMark/>
          </w:tcPr>
          <w:p w:rsidR="00E33CAD" w:rsidRPr="004A3033" w:rsidRDefault="002356D3" w:rsidP="002356D3">
            <w:pPr>
              <w:rPr>
                <w:rFonts w:cs="Times New Roman"/>
                <w:bCs/>
                <w:iCs w:val="0"/>
                <w:color w:val="000000" w:themeColor="text1"/>
              </w:rPr>
            </w:pPr>
            <w:r w:rsidRPr="004A3033">
              <w:rPr>
                <w:rFonts w:cs="Times New Roman"/>
                <w:bCs/>
                <w:iCs w:val="0"/>
                <w:color w:val="000000" w:themeColor="text1"/>
              </w:rPr>
              <w:t>Issues and Science</w:t>
            </w:r>
          </w:p>
        </w:tc>
        <w:tc>
          <w:tcPr>
            <w:tcW w:w="1134" w:type="pct"/>
            <w:hideMark/>
          </w:tcPr>
          <w:p w:rsidR="00E33CAD" w:rsidRPr="004A3033" w:rsidRDefault="002356D3" w:rsidP="00A45A96">
            <w:pPr>
              <w:jc w:val="center"/>
              <w:rPr>
                <w:rFonts w:cs="Arial"/>
                <w:i w:val="0"/>
                <w:iCs w:val="0"/>
                <w:color w:val="000000" w:themeColor="text1"/>
              </w:rPr>
            </w:pPr>
            <w:r w:rsidRPr="004A3033">
              <w:rPr>
                <w:rFonts w:cs="Arial"/>
                <w:i w:val="0"/>
                <w:color w:val="000000" w:themeColor="text1"/>
              </w:rPr>
              <w:t>6–7i</w:t>
            </w:r>
          </w:p>
        </w:tc>
      </w:tr>
    </w:tbl>
    <w:p w:rsidR="00860E81" w:rsidRPr="004A3033" w:rsidRDefault="00860E81" w:rsidP="00C942C4">
      <w:pPr>
        <w:pStyle w:val="Heading2"/>
        <w:rPr>
          <w:color w:val="000000" w:themeColor="text1"/>
        </w:rPr>
      </w:pPr>
      <w:r w:rsidRPr="004A3033">
        <w:rPr>
          <w:color w:val="000000" w:themeColor="text1"/>
        </w:rPr>
        <w:t>Program Summary:</w:t>
      </w:r>
    </w:p>
    <w:p w:rsidR="004F0D9A" w:rsidRPr="00EB76F6" w:rsidRDefault="002356D3" w:rsidP="00C942C4">
      <w:pPr>
        <w:pStyle w:val="Header"/>
        <w:tabs>
          <w:tab w:val="clear" w:pos="4320"/>
          <w:tab w:val="clear" w:pos="8640"/>
        </w:tabs>
        <w:rPr>
          <w:rFonts w:cs="Times New Roman"/>
          <w:b/>
          <w:bCs/>
          <w:i w:val="0"/>
          <w:iCs w:val="0"/>
          <w:color w:val="000000" w:themeColor="text1"/>
          <w:u w:val="single"/>
        </w:rPr>
      </w:pPr>
      <w:r w:rsidRPr="00EB76F6">
        <w:rPr>
          <w:rFonts w:cs="Times New Roman"/>
          <w:bCs/>
          <w:iCs w:val="0"/>
          <w:color w:val="000000" w:themeColor="text1"/>
        </w:rPr>
        <w:t>Issues and Science</w:t>
      </w:r>
      <w:r w:rsidR="004961B0" w:rsidRPr="00EB76F6">
        <w:rPr>
          <w:rFonts w:cs="Arial"/>
          <w:i w:val="0"/>
          <w:iCs w:val="0"/>
          <w:color w:val="000000" w:themeColor="text1"/>
        </w:rPr>
        <w:t xml:space="preserve"> </w:t>
      </w:r>
      <w:r w:rsidR="004F0D9A" w:rsidRPr="00EB76F6">
        <w:rPr>
          <w:rFonts w:cs="Times New Roman"/>
          <w:bCs/>
          <w:i w:val="0"/>
          <w:color w:val="000000" w:themeColor="text1"/>
        </w:rPr>
        <w:t xml:space="preserve">includes: </w:t>
      </w:r>
      <w:r w:rsidRPr="00EB76F6">
        <w:rPr>
          <w:rFonts w:cs="Arial"/>
          <w:i w:val="0"/>
          <w:color w:val="000000" w:themeColor="text1"/>
        </w:rPr>
        <w:t>Issues and Science for California</w:t>
      </w:r>
      <w:r w:rsidRPr="00EB76F6">
        <w:rPr>
          <w:rFonts w:cs="Arial"/>
          <w:color w:val="000000" w:themeColor="text1"/>
        </w:rPr>
        <w:t xml:space="preserve"> includes: Student book (SB); Teacher Edition (TE), includes Student Sheets (SS) and Visual Aids (VA); and Teacher Resource (TR)</w:t>
      </w:r>
      <w:r w:rsidR="004F0D9A" w:rsidRPr="00EB76F6">
        <w:rPr>
          <w:rFonts w:cs="Times New Roman"/>
          <w:bCs/>
          <w:i w:val="0"/>
          <w:color w:val="000000" w:themeColor="text1"/>
        </w:rPr>
        <w:t>.</w:t>
      </w:r>
    </w:p>
    <w:p w:rsidR="00860E81" w:rsidRPr="004A3033" w:rsidRDefault="00860E81" w:rsidP="00C942C4">
      <w:pPr>
        <w:pStyle w:val="Heading2"/>
        <w:rPr>
          <w:color w:val="000000" w:themeColor="text1"/>
        </w:rPr>
      </w:pPr>
      <w:r w:rsidRPr="004A3033">
        <w:rPr>
          <w:color w:val="000000" w:themeColor="text1"/>
        </w:rPr>
        <w:t>Recommendation:</w:t>
      </w:r>
    </w:p>
    <w:p w:rsidR="00BB68B1" w:rsidRPr="00A16601" w:rsidRDefault="002356D3" w:rsidP="00A16601">
      <w:pPr>
        <w:pStyle w:val="Header"/>
        <w:tabs>
          <w:tab w:val="clear" w:pos="4320"/>
          <w:tab w:val="clear" w:pos="8640"/>
        </w:tabs>
        <w:spacing w:after="240"/>
        <w:rPr>
          <w:rFonts w:cs="Times New Roman"/>
          <w:i w:val="0"/>
          <w:iCs w:val="0"/>
          <w:color w:val="000000" w:themeColor="text1"/>
        </w:rPr>
      </w:pPr>
      <w:r w:rsidRPr="004A3033">
        <w:rPr>
          <w:rFonts w:cs="Times New Roman"/>
          <w:bCs/>
          <w:iCs w:val="0"/>
          <w:color w:val="000000" w:themeColor="text1"/>
        </w:rPr>
        <w:t>Issues and Science</w:t>
      </w:r>
      <w:r w:rsidR="004961B0" w:rsidRPr="004A3033">
        <w:rPr>
          <w:rFonts w:cs="Arial"/>
          <w:i w:val="0"/>
          <w:iCs w:val="0"/>
          <w:color w:val="000000" w:themeColor="text1"/>
        </w:rPr>
        <w:t xml:space="preserve"> </w:t>
      </w:r>
      <w:r w:rsidR="00860E81" w:rsidRPr="004A3033">
        <w:rPr>
          <w:rFonts w:cs="Times New Roman"/>
          <w:i w:val="0"/>
          <w:iCs w:val="0"/>
          <w:color w:val="000000" w:themeColor="text1"/>
        </w:rPr>
        <w:t xml:space="preserve">is recommended for adoption </w:t>
      </w:r>
      <w:r w:rsidR="00957292" w:rsidRPr="004A3033">
        <w:rPr>
          <w:rFonts w:cs="Times New Roman"/>
          <w:i w:val="0"/>
          <w:iCs w:val="0"/>
          <w:color w:val="000000" w:themeColor="text1"/>
        </w:rPr>
        <w:t xml:space="preserve">for </w:t>
      </w:r>
      <w:r w:rsidRPr="004A3033">
        <w:rPr>
          <w:rFonts w:cs="Arial"/>
          <w:i w:val="0"/>
          <w:color w:val="000000" w:themeColor="text1"/>
        </w:rPr>
        <w:t>6–7i</w:t>
      </w:r>
      <w:r w:rsidR="004961B0" w:rsidRPr="004A3033">
        <w:rPr>
          <w:rFonts w:cs="Arial"/>
          <w:i w:val="0"/>
          <w:iCs w:val="0"/>
          <w:color w:val="000000" w:themeColor="text1"/>
        </w:rPr>
        <w:t xml:space="preserve"> </w:t>
      </w:r>
      <w:r w:rsidR="00860E81" w:rsidRPr="004A3033">
        <w:rPr>
          <w:rFonts w:cs="Times New Roman"/>
          <w:i w:val="0"/>
          <w:iCs w:val="0"/>
          <w:color w:val="000000" w:themeColor="text1"/>
        </w:rPr>
        <w:t xml:space="preserve">because the instructional materials include content as specified in the </w:t>
      </w:r>
      <w:r w:rsidR="00F76B3D" w:rsidRPr="004A3033">
        <w:rPr>
          <w:rFonts w:cs="Times New Roman"/>
          <w:iCs w:val="0"/>
          <w:color w:val="000000" w:themeColor="text1"/>
        </w:rPr>
        <w:t>Next Generation Science Standards for California Public Schools</w:t>
      </w:r>
      <w:r w:rsidR="00976333" w:rsidRPr="004A3033">
        <w:rPr>
          <w:rFonts w:cs="Times New Roman"/>
          <w:iCs w:val="0"/>
          <w:color w:val="000000" w:themeColor="text1"/>
        </w:rPr>
        <w:t xml:space="preserve"> </w:t>
      </w:r>
      <w:r w:rsidR="0086494D" w:rsidRPr="004A3033">
        <w:rPr>
          <w:rFonts w:cs="Times New Roman"/>
          <w:i w:val="0"/>
          <w:iCs w:val="0"/>
          <w:color w:val="000000" w:themeColor="text1"/>
        </w:rPr>
        <w:t>(</w:t>
      </w:r>
      <w:r w:rsidR="00795D74" w:rsidRPr="004A3033">
        <w:rPr>
          <w:rFonts w:cs="Times New Roman"/>
          <w:iCs w:val="0"/>
          <w:color w:val="000000" w:themeColor="text1"/>
        </w:rPr>
        <w:t>CA NGSS</w:t>
      </w:r>
      <w:r w:rsidR="0086494D" w:rsidRPr="004A3033">
        <w:rPr>
          <w:rFonts w:cs="Times New Roman"/>
          <w:i w:val="0"/>
          <w:iCs w:val="0"/>
          <w:color w:val="000000" w:themeColor="text1"/>
        </w:rPr>
        <w:t xml:space="preserve">) </w:t>
      </w:r>
      <w:r w:rsidR="00860E81" w:rsidRPr="004A3033">
        <w:rPr>
          <w:rFonts w:cs="Times New Roman"/>
          <w:i w:val="0"/>
          <w:iCs w:val="0"/>
          <w:color w:val="000000" w:themeColor="text1"/>
        </w:rPr>
        <w:t xml:space="preserve">and meet all the </w:t>
      </w:r>
      <w:r w:rsidR="00957292" w:rsidRPr="004A3033">
        <w:rPr>
          <w:rFonts w:cs="Times New Roman"/>
          <w:i w:val="0"/>
          <w:iCs w:val="0"/>
          <w:color w:val="000000" w:themeColor="text1"/>
        </w:rPr>
        <w:t>c</w:t>
      </w:r>
      <w:r w:rsidR="00860E81" w:rsidRPr="004A3033">
        <w:rPr>
          <w:rFonts w:cs="Times New Roman"/>
          <w:i w:val="0"/>
          <w:iCs w:val="0"/>
          <w:color w:val="000000" w:themeColor="text1"/>
        </w:rPr>
        <w:t xml:space="preserve">riteria in </w:t>
      </w:r>
      <w:r w:rsidR="00C942C4" w:rsidRPr="004A3033">
        <w:rPr>
          <w:rFonts w:cs="Times New Roman"/>
          <w:i w:val="0"/>
          <w:iCs w:val="0"/>
          <w:color w:val="000000" w:themeColor="text1"/>
        </w:rPr>
        <w:t>C</w:t>
      </w:r>
      <w:r w:rsidR="00860E81" w:rsidRPr="004A3033">
        <w:rPr>
          <w:rFonts w:cs="Times New Roman"/>
          <w:i w:val="0"/>
          <w:iCs w:val="0"/>
          <w:color w:val="000000" w:themeColor="text1"/>
        </w:rPr>
        <w:t xml:space="preserve">ategory 1 with strengths in </w:t>
      </w:r>
      <w:r w:rsidR="00957292" w:rsidRPr="004A3033">
        <w:rPr>
          <w:rFonts w:cs="Times New Roman"/>
          <w:i w:val="0"/>
          <w:iCs w:val="0"/>
          <w:color w:val="000000" w:themeColor="text1"/>
        </w:rPr>
        <w:t>c</w:t>
      </w:r>
      <w:r w:rsidR="00860E81" w:rsidRPr="004A3033">
        <w:rPr>
          <w:rFonts w:cs="Times New Roman"/>
          <w:i w:val="0"/>
          <w:iCs w:val="0"/>
          <w:color w:val="000000" w:themeColor="text1"/>
        </w:rPr>
        <w:t>ategories 2</w:t>
      </w:r>
      <w:r w:rsidR="00957292" w:rsidRPr="004A3033">
        <w:rPr>
          <w:rFonts w:cs="Times New Roman"/>
          <w:i w:val="0"/>
          <w:iCs w:val="0"/>
          <w:color w:val="000000" w:themeColor="text1"/>
        </w:rPr>
        <w:t>–</w:t>
      </w:r>
      <w:r w:rsidR="00860E81" w:rsidRPr="004A3033">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00A16601" w:rsidRPr="00A16601">
        <w:rPr>
          <w:rFonts w:cs="Times New Roman"/>
          <w:i w:val="0"/>
        </w:rPr>
        <w:t>includes</w:t>
      </w:r>
      <w:r w:rsidR="00A16601">
        <w:rPr>
          <w:rFonts w:cs="Times New Roman"/>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00A16601" w:rsidRPr="00A16601">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Pr="00AA09E2" w:rsidRDefault="004961B0" w:rsidP="00AA09E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961B0" w:rsidRPr="00D3009A" w:rsidRDefault="003F5D42" w:rsidP="003165CC">
      <w:pPr>
        <w:pStyle w:val="Header"/>
        <w:numPr>
          <w:ilvl w:val="0"/>
          <w:numId w:val="10"/>
        </w:numPr>
        <w:tabs>
          <w:tab w:val="clear" w:pos="4320"/>
          <w:tab w:val="clear" w:pos="8640"/>
        </w:tabs>
        <w:spacing w:after="240"/>
        <w:rPr>
          <w:rFonts w:cs="Times New Roman"/>
          <w:i w:val="0"/>
        </w:rPr>
      </w:pPr>
      <w:r w:rsidRPr="00D3009A">
        <w:rPr>
          <w:rFonts w:cs="Times New Roman"/>
          <w:i w:val="0"/>
        </w:rPr>
        <w:t>Criterion #1</w:t>
      </w:r>
      <w:r w:rsidR="00AA09E2" w:rsidRPr="00D3009A">
        <w:rPr>
          <w:rFonts w:cs="Times New Roman"/>
          <w:i w:val="0"/>
        </w:rPr>
        <w:t>.1</w:t>
      </w:r>
      <w:r w:rsidRPr="00D3009A">
        <w:rPr>
          <w:rFonts w:cs="Times New Roman"/>
          <w:i w:val="0"/>
        </w:rPr>
        <w:t xml:space="preserve">: </w:t>
      </w:r>
      <w:r w:rsidR="00D3009A" w:rsidRPr="00D3009A">
        <w:rPr>
          <w:rFonts w:cs="Times New Roman"/>
          <w:i w:val="0"/>
        </w:rPr>
        <w:t xml:space="preserve">Grade 6, SB </w:t>
      </w:r>
      <w:r w:rsidR="00D3009A">
        <w:rPr>
          <w:rFonts w:cs="Times New Roman"/>
          <w:i w:val="0"/>
        </w:rPr>
        <w:t>pp.</w:t>
      </w:r>
      <w:r w:rsidR="00D3009A" w:rsidRPr="00D3009A">
        <w:rPr>
          <w:rFonts w:cs="Times New Roman"/>
          <w:i w:val="0"/>
        </w:rPr>
        <w:t>C39-C42</w:t>
      </w:r>
      <w:r w:rsidR="00D3009A">
        <w:rPr>
          <w:rFonts w:cs="Times New Roman"/>
          <w:i w:val="0"/>
        </w:rPr>
        <w:t>;</w:t>
      </w:r>
      <w:r w:rsidR="00D3009A" w:rsidRPr="00D3009A">
        <w:rPr>
          <w:rFonts w:cs="Times New Roman"/>
          <w:i w:val="0"/>
        </w:rPr>
        <w:t xml:space="preserve"> </w:t>
      </w:r>
      <w:r w:rsidRPr="00D3009A">
        <w:rPr>
          <w:rFonts w:cs="Times New Roman"/>
          <w:i w:val="0"/>
        </w:rPr>
        <w:t xml:space="preserve">Grade </w:t>
      </w:r>
      <w:r w:rsidR="00AA09E2" w:rsidRPr="00D3009A">
        <w:rPr>
          <w:rFonts w:cs="Times New Roman"/>
          <w:i w:val="0"/>
        </w:rPr>
        <w:t>7</w:t>
      </w:r>
      <w:r w:rsidR="00BE2421" w:rsidRPr="00D3009A">
        <w:rPr>
          <w:rFonts w:cs="Times New Roman"/>
          <w:i w:val="0"/>
        </w:rPr>
        <w:t>, SB</w:t>
      </w:r>
      <w:r w:rsidR="00AA09E2" w:rsidRPr="00D3009A">
        <w:rPr>
          <w:rFonts w:cs="Times New Roman"/>
          <w:i w:val="0"/>
        </w:rPr>
        <w:t xml:space="preserve"> </w:t>
      </w:r>
      <w:r w:rsidR="00D3009A" w:rsidRPr="00D3009A">
        <w:rPr>
          <w:rFonts w:cs="Times New Roman"/>
          <w:i w:val="0"/>
        </w:rPr>
        <w:t>p.</w:t>
      </w:r>
      <w:r w:rsidR="00AA09E2" w:rsidRPr="00D3009A">
        <w:rPr>
          <w:rFonts w:cs="Times New Roman"/>
          <w:i w:val="0"/>
        </w:rPr>
        <w:t xml:space="preserve">A40, </w:t>
      </w:r>
      <w:r w:rsidR="00D3009A" w:rsidRPr="00D3009A">
        <w:rPr>
          <w:rFonts w:cs="Times New Roman"/>
          <w:i w:val="0"/>
        </w:rPr>
        <w:t>pp.</w:t>
      </w:r>
      <w:r w:rsidR="00AA09E2" w:rsidRPr="00D3009A">
        <w:rPr>
          <w:rFonts w:cs="Times New Roman"/>
          <w:i w:val="0"/>
        </w:rPr>
        <w:t xml:space="preserve">A44-A47, </w:t>
      </w:r>
      <w:r w:rsidR="00D3009A" w:rsidRPr="00D3009A">
        <w:rPr>
          <w:rFonts w:cs="Times New Roman"/>
          <w:i w:val="0"/>
        </w:rPr>
        <w:t>pp.</w:t>
      </w:r>
      <w:r w:rsidR="00AA09E2" w:rsidRPr="00D3009A">
        <w:rPr>
          <w:rFonts w:cs="Times New Roman"/>
          <w:i w:val="0"/>
        </w:rPr>
        <w:t xml:space="preserve">A73-A74, </w:t>
      </w:r>
      <w:r w:rsidR="00D3009A" w:rsidRPr="00D3009A">
        <w:rPr>
          <w:rFonts w:cs="Times New Roman"/>
          <w:i w:val="0"/>
        </w:rPr>
        <w:t>p.</w:t>
      </w:r>
      <w:r w:rsidR="00AA09E2" w:rsidRPr="00D3009A">
        <w:rPr>
          <w:rFonts w:cs="Times New Roman"/>
          <w:i w:val="0"/>
        </w:rPr>
        <w:t xml:space="preserve">A77, </w:t>
      </w:r>
      <w:r w:rsidR="00D3009A" w:rsidRPr="00D3009A">
        <w:rPr>
          <w:rFonts w:cs="Times New Roman"/>
          <w:i w:val="0"/>
        </w:rPr>
        <w:t>pp.</w:t>
      </w:r>
      <w:r w:rsidR="00AA09E2" w:rsidRPr="00D3009A">
        <w:rPr>
          <w:rFonts w:cs="Times New Roman"/>
          <w:i w:val="0"/>
        </w:rPr>
        <w:t xml:space="preserve">A80-A81, and </w:t>
      </w:r>
      <w:r w:rsidR="00EB76F6">
        <w:rPr>
          <w:rFonts w:cs="Times New Roman"/>
          <w:i w:val="0"/>
        </w:rPr>
        <w:t>pp.A84-A85.</w:t>
      </w:r>
      <w:r w:rsidR="00D3009A" w:rsidRPr="00D3009A">
        <w:rPr>
          <w:rFonts w:cs="Times New Roman"/>
          <w:i w:val="0"/>
        </w:rPr>
        <w:t xml:space="preserve"> </w:t>
      </w:r>
      <w:r w:rsidR="00AA09E2" w:rsidRPr="00D3009A">
        <w:rPr>
          <w:rFonts w:cs="Times New Roman"/>
          <w:i w:val="0"/>
        </w:rPr>
        <w:t xml:space="preserve">The instructional materials align to the </w:t>
      </w:r>
      <w:r w:rsidR="00AA09E2" w:rsidRPr="00D3009A">
        <w:rPr>
          <w:rFonts w:cs="Times New Roman"/>
        </w:rPr>
        <w:t>California Next Generation Science Standards</w:t>
      </w:r>
      <w:r w:rsidR="00AA09E2" w:rsidRPr="00D3009A">
        <w:rPr>
          <w:rFonts w:cs="Times New Roman"/>
          <w:i w:val="0"/>
        </w:rPr>
        <w:t>.</w:t>
      </w:r>
    </w:p>
    <w:p w:rsidR="004961B0" w:rsidRDefault="00AA09E2" w:rsidP="00DA77F1">
      <w:pPr>
        <w:pStyle w:val="Header"/>
        <w:numPr>
          <w:ilvl w:val="0"/>
          <w:numId w:val="10"/>
        </w:numPr>
        <w:tabs>
          <w:tab w:val="clear" w:pos="4320"/>
          <w:tab w:val="clear" w:pos="8640"/>
        </w:tabs>
        <w:spacing w:after="240"/>
        <w:rPr>
          <w:rFonts w:cs="Times New Roman"/>
          <w:i w:val="0"/>
        </w:rPr>
      </w:pPr>
      <w:r>
        <w:rPr>
          <w:rFonts w:cs="Times New Roman"/>
          <w:i w:val="0"/>
        </w:rPr>
        <w:t>Criterion #1.9: Grade 6</w:t>
      </w:r>
      <w:r w:rsidR="003F5D42">
        <w:rPr>
          <w:rFonts w:cs="Times New Roman"/>
          <w:i w:val="0"/>
        </w:rPr>
        <w:t xml:space="preserve">, </w:t>
      </w:r>
      <w:r>
        <w:rPr>
          <w:rFonts w:cs="Times New Roman"/>
          <w:i w:val="0"/>
        </w:rPr>
        <w:t>Unit C: Climate and Weather: SB</w:t>
      </w:r>
      <w:r w:rsidR="00D3009A">
        <w:rPr>
          <w:rFonts w:cs="Times New Roman"/>
          <w:i w:val="0"/>
        </w:rPr>
        <w:t xml:space="preserve"> pp.</w:t>
      </w:r>
      <w:r>
        <w:rPr>
          <w:rFonts w:cs="Times New Roman"/>
          <w:i w:val="0"/>
        </w:rPr>
        <w:t xml:space="preserve">15-18, TE </w:t>
      </w:r>
      <w:r w:rsidR="00D3009A">
        <w:rPr>
          <w:rFonts w:cs="Times New Roman"/>
          <w:i w:val="0"/>
        </w:rPr>
        <w:t>pp.</w:t>
      </w:r>
      <w:r>
        <w:rPr>
          <w:rFonts w:cs="Times New Roman"/>
          <w:i w:val="0"/>
        </w:rPr>
        <w:t xml:space="preserve">40-47. </w:t>
      </w:r>
      <w:r w:rsidR="00644C20">
        <w:rPr>
          <w:rFonts w:cs="Times New Roman"/>
          <w:i w:val="0"/>
        </w:rPr>
        <w:t>The program contains</w:t>
      </w:r>
      <w:r>
        <w:rPr>
          <w:rFonts w:cs="Times New Roman"/>
          <w:i w:val="0"/>
        </w:rPr>
        <w:t xml:space="preserve"> exemplars in the program focusing on the applications of science to be learned using authentic and meaningful real-world applications.</w:t>
      </w:r>
    </w:p>
    <w:p w:rsidR="004961B0" w:rsidRDefault="00AA09E2" w:rsidP="00DA77F1">
      <w:pPr>
        <w:pStyle w:val="Header"/>
        <w:numPr>
          <w:ilvl w:val="0"/>
          <w:numId w:val="10"/>
        </w:numPr>
        <w:tabs>
          <w:tab w:val="clear" w:pos="4320"/>
          <w:tab w:val="clear" w:pos="8640"/>
        </w:tabs>
        <w:spacing w:after="240"/>
        <w:rPr>
          <w:rFonts w:cs="Times New Roman"/>
          <w:i w:val="0"/>
        </w:rPr>
      </w:pPr>
      <w:r>
        <w:rPr>
          <w:rFonts w:cs="Times New Roman"/>
          <w:i w:val="0"/>
        </w:rPr>
        <w:t>Criterion #1.2: Grade 7</w:t>
      </w:r>
      <w:r w:rsidR="003F5D42">
        <w:rPr>
          <w:rFonts w:cs="Times New Roman"/>
          <w:i w:val="0"/>
        </w:rPr>
        <w:t xml:space="preserve">, </w:t>
      </w:r>
      <w:r>
        <w:rPr>
          <w:rFonts w:cs="Times New Roman"/>
          <w:i w:val="0"/>
        </w:rPr>
        <w:t>Unit D: Chemica</w:t>
      </w:r>
      <w:r w:rsidR="00BE2421">
        <w:rPr>
          <w:rFonts w:cs="Times New Roman"/>
          <w:i w:val="0"/>
        </w:rPr>
        <w:t>l Reactions: SB</w:t>
      </w:r>
      <w:r>
        <w:rPr>
          <w:rFonts w:cs="Times New Roman"/>
          <w:i w:val="0"/>
        </w:rPr>
        <w:t xml:space="preserve"> </w:t>
      </w:r>
      <w:r w:rsidR="00D3009A">
        <w:rPr>
          <w:rFonts w:cs="Times New Roman"/>
          <w:i w:val="0"/>
        </w:rPr>
        <w:t>pp.</w:t>
      </w:r>
      <w:r>
        <w:rPr>
          <w:rFonts w:cs="Times New Roman"/>
          <w:i w:val="0"/>
        </w:rPr>
        <w:t xml:space="preserve">D3-9, TE </w:t>
      </w:r>
      <w:r w:rsidR="00D3009A">
        <w:rPr>
          <w:rFonts w:cs="Times New Roman"/>
          <w:i w:val="0"/>
        </w:rPr>
        <w:t>pp.</w:t>
      </w:r>
      <w:r>
        <w:rPr>
          <w:rFonts w:cs="Times New Roman"/>
          <w:i w:val="0"/>
        </w:rPr>
        <w:t xml:space="preserve">D3-27. </w:t>
      </w:r>
      <w:r w:rsidR="00644C20">
        <w:rPr>
          <w:rFonts w:cs="Times New Roman"/>
          <w:i w:val="0"/>
        </w:rPr>
        <w:t>The program contains</w:t>
      </w:r>
      <w:r>
        <w:rPr>
          <w:rFonts w:cs="Times New Roman"/>
          <w:i w:val="0"/>
        </w:rPr>
        <w:t xml:space="preserve"> examples of opportunities for students to use text, engage in disc</w:t>
      </w:r>
      <w:r w:rsidR="00205F8D">
        <w:rPr>
          <w:rFonts w:cs="Times New Roman"/>
          <w:i w:val="0"/>
        </w:rPr>
        <w:t xml:space="preserve">ourse, and employ experiential learning to develop mastery of </w:t>
      </w:r>
      <w:r w:rsidR="005A4EDE">
        <w:rPr>
          <w:rFonts w:cs="Times New Roman"/>
          <w:i w:val="0"/>
        </w:rPr>
        <w:t xml:space="preserve">the </w:t>
      </w:r>
      <w:r w:rsidR="00205F8D">
        <w:rPr>
          <w:rFonts w:cs="Times New Roman"/>
          <w:i w:val="0"/>
        </w:rPr>
        <w:t>three</w:t>
      </w:r>
      <w:r w:rsidR="0061404D">
        <w:rPr>
          <w:rFonts w:cs="Times New Roman"/>
          <w:i w:val="0"/>
        </w:rPr>
        <w:t xml:space="preserve"> </w:t>
      </w:r>
      <w:r w:rsidR="00205F8D">
        <w:rPr>
          <w:rFonts w:cs="Times New Roman"/>
          <w:i w:val="0"/>
        </w:rPr>
        <w:t xml:space="preserve">integrated dimensions of the </w:t>
      </w:r>
      <w:r w:rsidR="00205F8D" w:rsidRPr="00205F8D">
        <w:rPr>
          <w:rFonts w:cs="Times New Roman"/>
        </w:rPr>
        <w:t>California Next Generation Science Standards</w:t>
      </w:r>
      <w:r w:rsidR="003F5D42">
        <w:rPr>
          <w:rFonts w:cs="Times New Roman"/>
          <w:i w:val="0"/>
        </w:rPr>
        <w:t>.</w:t>
      </w:r>
    </w:p>
    <w:p w:rsidR="000125A8" w:rsidRDefault="000125A8" w:rsidP="000125A8">
      <w:pPr>
        <w:pStyle w:val="Header"/>
        <w:tabs>
          <w:tab w:val="clear" w:pos="4320"/>
          <w:tab w:val="clear" w:pos="8640"/>
        </w:tabs>
        <w:spacing w:after="240"/>
        <w:ind w:left="1440"/>
        <w:jc w:val="right"/>
        <w:rPr>
          <w:rFonts w:cs="Times New Roman"/>
          <w:i w:val="0"/>
        </w:rPr>
      </w:pPr>
      <w:r>
        <w:rPr>
          <w:rFonts w:cs="Times New Roman"/>
          <w:i w:val="0"/>
        </w:rPr>
        <w:t>1</w:t>
      </w:r>
    </w:p>
    <w:p w:rsidR="00205F8D" w:rsidRDefault="00205F8D" w:rsidP="00205F8D">
      <w:pPr>
        <w:pStyle w:val="Header"/>
        <w:numPr>
          <w:ilvl w:val="0"/>
          <w:numId w:val="10"/>
        </w:numPr>
        <w:tabs>
          <w:tab w:val="clear" w:pos="4320"/>
          <w:tab w:val="clear" w:pos="8640"/>
        </w:tabs>
        <w:spacing w:after="240"/>
        <w:rPr>
          <w:rFonts w:cs="Times New Roman"/>
          <w:i w:val="0"/>
        </w:rPr>
      </w:pPr>
      <w:r>
        <w:rPr>
          <w:rFonts w:cs="Times New Roman"/>
          <w:i w:val="0"/>
        </w:rPr>
        <w:lastRenderedPageBreak/>
        <w:t>Criterion #1.2: Grade 7, Unit E: Bioengineering Design: S</w:t>
      </w:r>
      <w:r w:rsidR="005A4EDE">
        <w:rPr>
          <w:rFonts w:cs="Times New Roman"/>
          <w:i w:val="0"/>
        </w:rPr>
        <w:t>B</w:t>
      </w:r>
      <w:r>
        <w:rPr>
          <w:rFonts w:cs="Times New Roman"/>
          <w:i w:val="0"/>
        </w:rPr>
        <w:t xml:space="preserve"> </w:t>
      </w:r>
      <w:r w:rsidR="00D3009A">
        <w:rPr>
          <w:rFonts w:cs="Times New Roman"/>
          <w:i w:val="0"/>
        </w:rPr>
        <w:t>pp.</w:t>
      </w:r>
      <w:r>
        <w:rPr>
          <w:rFonts w:cs="Times New Roman"/>
          <w:i w:val="0"/>
        </w:rPr>
        <w:t xml:space="preserve">E25-30, TE </w:t>
      </w:r>
      <w:r w:rsidR="00D3009A">
        <w:rPr>
          <w:rFonts w:cs="Times New Roman"/>
          <w:i w:val="0"/>
        </w:rPr>
        <w:t>pp.</w:t>
      </w:r>
      <w:r>
        <w:rPr>
          <w:rFonts w:cs="Times New Roman"/>
          <w:i w:val="0"/>
        </w:rPr>
        <w:t xml:space="preserve">E59-78. </w:t>
      </w:r>
      <w:r w:rsidR="00644C20">
        <w:rPr>
          <w:rFonts w:cs="Times New Roman"/>
          <w:i w:val="0"/>
        </w:rPr>
        <w:t>The program contains</w:t>
      </w:r>
      <w:r>
        <w:rPr>
          <w:rFonts w:cs="Times New Roman"/>
          <w:i w:val="0"/>
        </w:rPr>
        <w:t xml:space="preserve"> examples of opportunities for students to use text, engage in discourse, and employ experiential learning to develop </w:t>
      </w:r>
      <w:r w:rsidR="002B0B9E">
        <w:rPr>
          <w:rFonts w:cs="Times New Roman"/>
          <w:i w:val="0"/>
        </w:rPr>
        <w:t xml:space="preserve">mastery of </w:t>
      </w:r>
      <w:r w:rsidR="004A759A">
        <w:rPr>
          <w:rFonts w:cs="Times New Roman"/>
          <w:i w:val="0"/>
        </w:rPr>
        <w:t xml:space="preserve">the </w:t>
      </w:r>
      <w:r w:rsidR="002B0B9E">
        <w:rPr>
          <w:rFonts w:cs="Times New Roman"/>
          <w:i w:val="0"/>
        </w:rPr>
        <w:t xml:space="preserve">three </w:t>
      </w:r>
      <w:r>
        <w:rPr>
          <w:rFonts w:cs="Times New Roman"/>
          <w:i w:val="0"/>
        </w:rPr>
        <w:t xml:space="preserve">integrated dimensions of the </w:t>
      </w:r>
      <w:r w:rsidRPr="00205F8D">
        <w:rPr>
          <w:rFonts w:cs="Times New Roman"/>
        </w:rPr>
        <w:t>California Next Generation Science Standards</w:t>
      </w:r>
      <w:r>
        <w:rPr>
          <w:rFonts w:cs="Times New Roman"/>
          <w:i w:val="0"/>
        </w:rPr>
        <w:t>.</w:t>
      </w:r>
    </w:p>
    <w:p w:rsidR="009C3685" w:rsidRPr="00205F8D" w:rsidRDefault="009C3685" w:rsidP="009C3685">
      <w:pPr>
        <w:pStyle w:val="Header"/>
        <w:numPr>
          <w:ilvl w:val="0"/>
          <w:numId w:val="10"/>
        </w:numPr>
        <w:tabs>
          <w:tab w:val="clear" w:pos="4320"/>
          <w:tab w:val="clear" w:pos="8640"/>
        </w:tabs>
        <w:spacing w:after="240"/>
        <w:rPr>
          <w:rFonts w:cs="Times New Roman"/>
          <w:i w:val="0"/>
        </w:rPr>
      </w:pPr>
      <w:r>
        <w:rPr>
          <w:rFonts w:cs="Times New Roman"/>
          <w:i w:val="0"/>
        </w:rPr>
        <w:t xml:space="preserve">Criterion #1.5: Grade 7, Ecology Activity 17: TE </w:t>
      </w:r>
      <w:r w:rsidR="00D3009A">
        <w:rPr>
          <w:rFonts w:cs="Times New Roman"/>
          <w:i w:val="0"/>
        </w:rPr>
        <w:t>pp.</w:t>
      </w:r>
      <w:r>
        <w:rPr>
          <w:rFonts w:cs="Times New Roman"/>
          <w:i w:val="0"/>
        </w:rPr>
        <w:t xml:space="preserve">233-241. </w:t>
      </w:r>
      <w:r w:rsidR="00644C20">
        <w:rPr>
          <w:rFonts w:cs="Times New Roman"/>
          <w:i w:val="0"/>
        </w:rPr>
        <w:t>The</w:t>
      </w:r>
      <w:r>
        <w:rPr>
          <w:rFonts w:cs="Times New Roman"/>
          <w:i w:val="0"/>
        </w:rPr>
        <w:t xml:space="preserve"> program’s activity </w:t>
      </w:r>
      <w:r w:rsidR="00644C20">
        <w:rPr>
          <w:rFonts w:cs="Times New Roman"/>
          <w:i w:val="0"/>
        </w:rPr>
        <w:t>is</w:t>
      </w:r>
      <w:r>
        <w:rPr>
          <w:rFonts w:cs="Times New Roman"/>
          <w:i w:val="0"/>
        </w:rPr>
        <w:t xml:space="preserve"> an exemplar for teacher resources that support three-dimensional learning and cross-curricular integration.</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A16601" w:rsidRPr="00A16601">
        <w:rPr>
          <w:i w:val="0"/>
        </w:rPr>
        <w:t>support</w:t>
      </w:r>
      <w:r w:rsidR="00A16601">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D55DE9" w:rsidP="00DA77F1">
      <w:pPr>
        <w:pStyle w:val="Header"/>
        <w:numPr>
          <w:ilvl w:val="0"/>
          <w:numId w:val="10"/>
        </w:numPr>
        <w:tabs>
          <w:tab w:val="clear" w:pos="4320"/>
          <w:tab w:val="clear" w:pos="8640"/>
        </w:tabs>
        <w:spacing w:after="240"/>
        <w:rPr>
          <w:rFonts w:cs="Times New Roman"/>
          <w:i w:val="0"/>
        </w:rPr>
      </w:pPr>
      <w:r>
        <w:rPr>
          <w:rFonts w:cs="Times New Roman"/>
          <w:i w:val="0"/>
        </w:rPr>
        <w:t>Criterion #2.10</w:t>
      </w:r>
      <w:r w:rsidR="003F5D42">
        <w:rPr>
          <w:rFonts w:cs="Times New Roman"/>
          <w:i w:val="0"/>
        </w:rPr>
        <w:t xml:space="preserve">: Grade </w:t>
      </w:r>
      <w:r>
        <w:rPr>
          <w:rFonts w:cs="Times New Roman"/>
          <w:i w:val="0"/>
        </w:rPr>
        <w:t>7</w:t>
      </w:r>
      <w:r w:rsidR="003F5D42">
        <w:rPr>
          <w:rFonts w:cs="Times New Roman"/>
          <w:i w:val="0"/>
        </w:rPr>
        <w:t xml:space="preserve">, </w:t>
      </w:r>
      <w:r>
        <w:rPr>
          <w:rFonts w:cs="Times New Roman"/>
          <w:i w:val="0"/>
        </w:rPr>
        <w:t>Geological Processes: S</w:t>
      </w:r>
      <w:r w:rsidR="005A4EDE">
        <w:rPr>
          <w:rFonts w:cs="Times New Roman"/>
          <w:i w:val="0"/>
        </w:rPr>
        <w:t>B</w:t>
      </w:r>
      <w:r>
        <w:rPr>
          <w:rFonts w:cs="Times New Roman"/>
          <w:i w:val="0"/>
        </w:rPr>
        <w:t xml:space="preserve"> </w:t>
      </w:r>
      <w:r w:rsidR="00D3009A">
        <w:rPr>
          <w:rFonts w:cs="Times New Roman"/>
          <w:i w:val="0"/>
        </w:rPr>
        <w:t>pp.</w:t>
      </w:r>
      <w:r>
        <w:rPr>
          <w:rFonts w:cs="Times New Roman"/>
          <w:i w:val="0"/>
        </w:rPr>
        <w:t xml:space="preserve">B59-62, TE </w:t>
      </w:r>
      <w:r w:rsidR="00D3009A">
        <w:rPr>
          <w:rFonts w:cs="Times New Roman"/>
          <w:i w:val="0"/>
        </w:rPr>
        <w:t>pp.</w:t>
      </w:r>
      <w:r>
        <w:rPr>
          <w:rFonts w:cs="Times New Roman"/>
          <w:i w:val="0"/>
        </w:rPr>
        <w:t xml:space="preserve">B143-156. </w:t>
      </w:r>
      <w:r w:rsidR="00644C20">
        <w:rPr>
          <w:rFonts w:cs="Times New Roman"/>
          <w:i w:val="0"/>
        </w:rPr>
        <w:t>The program contains</w:t>
      </w:r>
      <w:r>
        <w:rPr>
          <w:rFonts w:cs="Times New Roman"/>
          <w:i w:val="0"/>
        </w:rPr>
        <w:t xml:space="preserve"> exemplary evidence </w:t>
      </w:r>
      <w:r w:rsidR="00644C20">
        <w:rPr>
          <w:rFonts w:cs="Times New Roman"/>
          <w:i w:val="0"/>
        </w:rPr>
        <w:t xml:space="preserve">with the </w:t>
      </w:r>
      <w:r>
        <w:rPr>
          <w:rFonts w:cs="Times New Roman"/>
          <w:i w:val="0"/>
        </w:rPr>
        <w:t>resources that s</w:t>
      </w:r>
      <w:r w:rsidR="00792D65">
        <w:rPr>
          <w:rFonts w:cs="Times New Roman"/>
          <w:i w:val="0"/>
        </w:rPr>
        <w:t>uggests a variety of appropriate engineering design tasks using computational tools and software.</w:t>
      </w:r>
    </w:p>
    <w:p w:rsidR="003F5D42" w:rsidRDefault="00792D65" w:rsidP="00DA77F1">
      <w:pPr>
        <w:pStyle w:val="Header"/>
        <w:numPr>
          <w:ilvl w:val="0"/>
          <w:numId w:val="10"/>
        </w:numPr>
        <w:tabs>
          <w:tab w:val="clear" w:pos="4320"/>
          <w:tab w:val="clear" w:pos="8640"/>
        </w:tabs>
        <w:spacing w:after="240"/>
        <w:rPr>
          <w:rFonts w:cs="Times New Roman"/>
          <w:i w:val="0"/>
        </w:rPr>
      </w:pPr>
      <w:r>
        <w:rPr>
          <w:rFonts w:cs="Times New Roman"/>
          <w:i w:val="0"/>
        </w:rPr>
        <w:t>Criterion #2.7: Grade 7</w:t>
      </w:r>
      <w:r w:rsidR="003F5D42">
        <w:rPr>
          <w:rFonts w:cs="Times New Roman"/>
          <w:i w:val="0"/>
        </w:rPr>
        <w:t xml:space="preserve">, </w:t>
      </w:r>
      <w:r>
        <w:rPr>
          <w:rFonts w:cs="Times New Roman"/>
          <w:i w:val="0"/>
        </w:rPr>
        <w:t xml:space="preserve">TE </w:t>
      </w:r>
      <w:r w:rsidR="00D3009A">
        <w:rPr>
          <w:rFonts w:cs="Times New Roman"/>
          <w:i w:val="0"/>
        </w:rPr>
        <w:t>pp.</w:t>
      </w:r>
      <w:r>
        <w:rPr>
          <w:rFonts w:cs="Times New Roman"/>
          <w:i w:val="0"/>
        </w:rPr>
        <w:t>192-193. The program</w:t>
      </w:r>
      <w:r w:rsidR="006E4D44">
        <w:rPr>
          <w:rFonts w:cs="Times New Roman"/>
          <w:i w:val="0"/>
        </w:rPr>
        <w:t xml:space="preserve"> provides</w:t>
      </w:r>
      <w:r>
        <w:rPr>
          <w:rFonts w:cs="Times New Roman"/>
          <w:i w:val="0"/>
        </w:rPr>
        <w:t xml:space="preserve"> </w:t>
      </w:r>
      <w:r w:rsidR="006E4D44">
        <w:rPr>
          <w:rFonts w:cs="Times New Roman"/>
          <w:i w:val="0"/>
        </w:rPr>
        <w:t xml:space="preserve">resources </w:t>
      </w:r>
      <w:r>
        <w:rPr>
          <w:rFonts w:cs="Times New Roman"/>
          <w:i w:val="0"/>
        </w:rPr>
        <w:t>guiding teachers to support students in making sense of phenomena with the writing frames and examples of evidence clarifying the CCCs for this activity.</w:t>
      </w:r>
    </w:p>
    <w:p w:rsidR="003F5D42" w:rsidRDefault="00792D65" w:rsidP="00DA77F1">
      <w:pPr>
        <w:pStyle w:val="Header"/>
        <w:numPr>
          <w:ilvl w:val="0"/>
          <w:numId w:val="10"/>
        </w:numPr>
        <w:tabs>
          <w:tab w:val="clear" w:pos="4320"/>
          <w:tab w:val="clear" w:pos="8640"/>
        </w:tabs>
        <w:spacing w:after="240"/>
        <w:rPr>
          <w:rFonts w:cs="Times New Roman"/>
          <w:i w:val="0"/>
        </w:rPr>
      </w:pPr>
      <w:r>
        <w:rPr>
          <w:rFonts w:cs="Times New Roman"/>
          <w:i w:val="0"/>
        </w:rPr>
        <w:t>Criterion #2.2</w:t>
      </w:r>
      <w:r w:rsidR="003F5D42">
        <w:rPr>
          <w:rFonts w:cs="Times New Roman"/>
          <w:i w:val="0"/>
        </w:rPr>
        <w:t xml:space="preserve">: Grade </w:t>
      </w:r>
      <w:r>
        <w:rPr>
          <w:rFonts w:cs="Times New Roman"/>
          <w:i w:val="0"/>
        </w:rPr>
        <w:t>6</w:t>
      </w:r>
      <w:r w:rsidR="003F5D42">
        <w:rPr>
          <w:rFonts w:cs="Times New Roman"/>
          <w:i w:val="0"/>
        </w:rPr>
        <w:t xml:space="preserve">, </w:t>
      </w:r>
      <w:r>
        <w:rPr>
          <w:rFonts w:cs="Times New Roman"/>
          <w:i w:val="0"/>
        </w:rPr>
        <w:t xml:space="preserve">TR </w:t>
      </w:r>
      <w:r w:rsidR="00D3009A">
        <w:rPr>
          <w:rFonts w:cs="Times New Roman"/>
          <w:i w:val="0"/>
        </w:rPr>
        <w:t>pp.</w:t>
      </w:r>
      <w:r>
        <w:rPr>
          <w:rFonts w:cs="Times New Roman"/>
          <w:i w:val="0"/>
        </w:rPr>
        <w:t xml:space="preserve">13-14, TR </w:t>
      </w:r>
      <w:r w:rsidR="00D3009A">
        <w:rPr>
          <w:rFonts w:cs="Times New Roman"/>
          <w:i w:val="0"/>
        </w:rPr>
        <w:t>pp.</w:t>
      </w:r>
      <w:r>
        <w:rPr>
          <w:rFonts w:cs="Times New Roman"/>
          <w:i w:val="0"/>
        </w:rPr>
        <w:t xml:space="preserve">43-46, TE </w:t>
      </w:r>
      <w:r w:rsidR="00D3009A">
        <w:rPr>
          <w:rFonts w:cs="Times New Roman"/>
          <w:i w:val="0"/>
        </w:rPr>
        <w:t>p.</w:t>
      </w:r>
      <w:r>
        <w:rPr>
          <w:rFonts w:cs="Times New Roman"/>
          <w:i w:val="0"/>
        </w:rPr>
        <w:t xml:space="preserve">D6, and TE </w:t>
      </w:r>
      <w:r w:rsidR="00D3009A">
        <w:rPr>
          <w:rFonts w:cs="Times New Roman"/>
          <w:i w:val="0"/>
        </w:rPr>
        <w:t>pp.</w:t>
      </w:r>
      <w:r>
        <w:rPr>
          <w:rFonts w:cs="Times New Roman"/>
          <w:i w:val="0"/>
        </w:rPr>
        <w:t>D27-28.</w:t>
      </w:r>
      <w:r w:rsidR="003F5D42">
        <w:rPr>
          <w:rFonts w:cs="Times New Roman"/>
          <w:i w:val="0"/>
        </w:rPr>
        <w:t xml:space="preserve"> </w:t>
      </w:r>
      <w:r w:rsidR="00644C20">
        <w:rPr>
          <w:rFonts w:cs="Times New Roman"/>
          <w:i w:val="0"/>
        </w:rPr>
        <w:t xml:space="preserve">The program contains </w:t>
      </w:r>
      <w:r>
        <w:rPr>
          <w:rFonts w:cs="Times New Roman"/>
          <w:i w:val="0"/>
        </w:rPr>
        <w:t>examples of instructional resources supporting student questioning strategies as a tool to assess students’ knowledge and skills, promote student-to-student discourse, and guide student learning.</w:t>
      </w:r>
    </w:p>
    <w:p w:rsidR="00860E81" w:rsidRPr="003F5D42" w:rsidRDefault="00792D65" w:rsidP="00DA77F1">
      <w:pPr>
        <w:pStyle w:val="Header"/>
        <w:numPr>
          <w:ilvl w:val="0"/>
          <w:numId w:val="10"/>
        </w:numPr>
        <w:tabs>
          <w:tab w:val="clear" w:pos="4320"/>
          <w:tab w:val="clear" w:pos="8640"/>
        </w:tabs>
        <w:spacing w:after="240"/>
        <w:rPr>
          <w:rFonts w:cs="Times New Roman"/>
          <w:i w:val="0"/>
        </w:rPr>
      </w:pPr>
      <w:r>
        <w:rPr>
          <w:rFonts w:cs="Times New Roman"/>
          <w:i w:val="0"/>
        </w:rPr>
        <w:t>Criterion #2.9: Grade 6</w:t>
      </w:r>
      <w:r w:rsidR="003F5D42">
        <w:rPr>
          <w:rFonts w:cs="Times New Roman"/>
          <w:i w:val="0"/>
        </w:rPr>
        <w:t xml:space="preserve">, </w:t>
      </w:r>
      <w:r>
        <w:rPr>
          <w:rFonts w:cs="Times New Roman"/>
          <w:i w:val="0"/>
        </w:rPr>
        <w:t>Unit E: From Cells to Organisms: Activity 2: Video on Bubonic Plague and Activity 8: Modeling Cell Structure and Function</w:t>
      </w:r>
      <w:r w:rsidR="00BE2421">
        <w:rPr>
          <w:rFonts w:cs="Times New Roman"/>
          <w:i w:val="0"/>
        </w:rPr>
        <w:t>: Simulation: What Cells Do</w:t>
      </w:r>
      <w:r>
        <w:rPr>
          <w:rFonts w:cs="Times New Roman"/>
          <w:i w:val="0"/>
        </w:rPr>
        <w:t xml:space="preserve">. </w:t>
      </w:r>
      <w:r w:rsidR="00644C20">
        <w:rPr>
          <w:rFonts w:cs="Times New Roman"/>
          <w:i w:val="0"/>
        </w:rPr>
        <w:t>The program’s activities contain</w:t>
      </w:r>
      <w:r>
        <w:rPr>
          <w:rFonts w:cs="Times New Roman"/>
          <w:i w:val="0"/>
        </w:rPr>
        <w:t xml:space="preserve"> exemplars where technology is used to investigate phenomena that would otherwise not be directly experienced within the classroom.</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00A16601">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A16601" w:rsidRPr="00A16601">
        <w:rPr>
          <w:rFonts w:eastAsia="Arial Unicode MS" w:cs="Calibri"/>
          <w:i w:val="0"/>
          <w:color w:val="000000"/>
        </w:rPr>
        <w:t>provides</w:t>
      </w:r>
      <w:r w:rsidR="00A1660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B8089A" w:rsidP="00DA77F1">
      <w:pPr>
        <w:pStyle w:val="Header"/>
        <w:numPr>
          <w:ilvl w:val="0"/>
          <w:numId w:val="10"/>
        </w:numPr>
        <w:tabs>
          <w:tab w:val="clear" w:pos="4320"/>
          <w:tab w:val="clear" w:pos="8640"/>
        </w:tabs>
        <w:spacing w:after="240"/>
        <w:rPr>
          <w:rFonts w:cs="Times New Roman"/>
          <w:i w:val="0"/>
        </w:rPr>
      </w:pPr>
      <w:r>
        <w:rPr>
          <w:rFonts w:cs="Times New Roman"/>
          <w:i w:val="0"/>
        </w:rPr>
        <w:t>Criterion #3.10</w:t>
      </w:r>
      <w:r w:rsidR="003F5D42">
        <w:rPr>
          <w:rFonts w:cs="Times New Roman"/>
          <w:i w:val="0"/>
        </w:rPr>
        <w:t xml:space="preserve">: Grade </w:t>
      </w:r>
      <w:r>
        <w:rPr>
          <w:rFonts w:cs="Times New Roman"/>
          <w:i w:val="0"/>
        </w:rPr>
        <w:t>7</w:t>
      </w:r>
      <w:r w:rsidR="003F5D42">
        <w:rPr>
          <w:rFonts w:cs="Times New Roman"/>
          <w:i w:val="0"/>
        </w:rPr>
        <w:t xml:space="preserve">, </w:t>
      </w:r>
      <w:r>
        <w:rPr>
          <w:rFonts w:cs="Times New Roman"/>
          <w:i w:val="0"/>
        </w:rPr>
        <w:t xml:space="preserve">Chemistry of Materials Activity 13, TE </w:t>
      </w:r>
      <w:r w:rsidR="00D3009A">
        <w:rPr>
          <w:rFonts w:cs="Times New Roman"/>
          <w:i w:val="0"/>
        </w:rPr>
        <w:t>p.</w:t>
      </w:r>
      <w:r>
        <w:rPr>
          <w:rFonts w:cs="Times New Roman"/>
          <w:i w:val="0"/>
        </w:rPr>
        <w:t xml:space="preserve">C165, SB </w:t>
      </w:r>
      <w:r w:rsidR="00D3009A">
        <w:rPr>
          <w:rFonts w:cs="Times New Roman"/>
          <w:i w:val="0"/>
        </w:rPr>
        <w:t>p.</w:t>
      </w:r>
      <w:r>
        <w:rPr>
          <w:rFonts w:cs="Times New Roman"/>
          <w:i w:val="0"/>
        </w:rPr>
        <w:t>C67.</w:t>
      </w:r>
      <w:r w:rsidR="003F5D42">
        <w:rPr>
          <w:rFonts w:cs="Times New Roman"/>
          <w:i w:val="0"/>
        </w:rPr>
        <w:t xml:space="preserve"> </w:t>
      </w:r>
      <w:r w:rsidR="009D3005">
        <w:rPr>
          <w:rFonts w:cs="Times New Roman"/>
          <w:i w:val="0"/>
        </w:rPr>
        <w:t>T</w:t>
      </w:r>
      <w:r w:rsidR="00F8667D">
        <w:rPr>
          <w:rFonts w:cs="Times New Roman"/>
          <w:i w:val="0"/>
        </w:rPr>
        <w:t xml:space="preserve">he program’s Impact of Plastics on Society activity is an exemplar of </w:t>
      </w:r>
      <w:r w:rsidR="00F8667D">
        <w:rPr>
          <w:rFonts w:cs="Times New Roman"/>
          <w:i w:val="0"/>
        </w:rPr>
        <w:lastRenderedPageBreak/>
        <w:t>the variety of modes used to measure student performance including walking debate and oral presentation.</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F8667D">
        <w:rPr>
          <w:rFonts w:cs="Times New Roman"/>
          <w:i w:val="0"/>
        </w:rPr>
        <w:t>3.2</w:t>
      </w:r>
      <w:r>
        <w:rPr>
          <w:rFonts w:cs="Times New Roman"/>
          <w:i w:val="0"/>
        </w:rPr>
        <w:t xml:space="preserve">: Grade </w:t>
      </w:r>
      <w:r w:rsidR="00F8667D">
        <w:rPr>
          <w:rFonts w:cs="Times New Roman"/>
          <w:i w:val="0"/>
        </w:rPr>
        <w:t>7</w:t>
      </w:r>
      <w:r>
        <w:rPr>
          <w:rFonts w:cs="Times New Roman"/>
          <w:i w:val="0"/>
        </w:rPr>
        <w:t xml:space="preserve">, </w:t>
      </w:r>
      <w:r w:rsidR="00F8667D">
        <w:rPr>
          <w:rFonts w:cs="Times New Roman"/>
          <w:i w:val="0"/>
        </w:rPr>
        <w:t xml:space="preserve">TR </w:t>
      </w:r>
      <w:r w:rsidR="00D3009A">
        <w:rPr>
          <w:rFonts w:cs="Times New Roman"/>
          <w:i w:val="0"/>
        </w:rPr>
        <w:t>pp.</w:t>
      </w:r>
      <w:r w:rsidR="00F8667D">
        <w:rPr>
          <w:rFonts w:cs="Times New Roman"/>
          <w:i w:val="0"/>
        </w:rPr>
        <w:t xml:space="preserve">188-189, TE </w:t>
      </w:r>
      <w:r w:rsidR="00D3009A">
        <w:rPr>
          <w:rFonts w:cs="Times New Roman"/>
          <w:i w:val="0"/>
        </w:rPr>
        <w:t>p.</w:t>
      </w:r>
      <w:r w:rsidR="00F8667D">
        <w:rPr>
          <w:rFonts w:cs="Times New Roman"/>
          <w:i w:val="0"/>
        </w:rPr>
        <w:t xml:space="preserve">A8. </w:t>
      </w:r>
      <w:r w:rsidR="009D3005">
        <w:rPr>
          <w:rFonts w:cs="Times New Roman"/>
          <w:i w:val="0"/>
        </w:rPr>
        <w:t>Q</w:t>
      </w:r>
      <w:r w:rsidR="00F8667D">
        <w:rPr>
          <w:rFonts w:cs="Times New Roman"/>
          <w:i w:val="0"/>
        </w:rPr>
        <w:t xml:space="preserve">uestion #2 </w:t>
      </w:r>
      <w:r w:rsidR="009D3005">
        <w:rPr>
          <w:rFonts w:cs="Times New Roman"/>
          <w:i w:val="0"/>
        </w:rPr>
        <w:t>within the program is a</w:t>
      </w:r>
      <w:r w:rsidR="006E4D44">
        <w:rPr>
          <w:rFonts w:cs="Times New Roman"/>
          <w:i w:val="0"/>
        </w:rPr>
        <w:t>n</w:t>
      </w:r>
      <w:r w:rsidR="00F8667D">
        <w:rPr>
          <w:rFonts w:cs="Times New Roman"/>
          <w:i w:val="0"/>
        </w:rPr>
        <w:t xml:space="preserve"> example of entry-level assessments for each unit provided to help teachers elicit students’ prior knowledge and preconceptions.</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F8667D">
        <w:rPr>
          <w:rFonts w:cs="Times New Roman"/>
          <w:i w:val="0"/>
        </w:rPr>
        <w:t>3.3: Grade 6,</w:t>
      </w:r>
      <w:r>
        <w:rPr>
          <w:rFonts w:cs="Times New Roman"/>
          <w:i w:val="0"/>
        </w:rPr>
        <w:t xml:space="preserve"> </w:t>
      </w:r>
      <w:r w:rsidR="00F8667D">
        <w:rPr>
          <w:rFonts w:cs="Times New Roman"/>
          <w:i w:val="0"/>
        </w:rPr>
        <w:t>Body Systems: Activity 14: Evaluating Clinical Trials</w:t>
      </w:r>
      <w:r>
        <w:rPr>
          <w:rFonts w:cs="Times New Roman"/>
          <w:i w:val="0"/>
        </w:rPr>
        <w:t>,</w:t>
      </w:r>
      <w:r w:rsidR="00F8667D">
        <w:rPr>
          <w:rFonts w:cs="Times New Roman"/>
          <w:i w:val="0"/>
        </w:rPr>
        <w:t xml:space="preserve"> TE </w:t>
      </w:r>
      <w:r w:rsidR="00D3009A">
        <w:rPr>
          <w:rFonts w:cs="Times New Roman"/>
          <w:i w:val="0"/>
        </w:rPr>
        <w:t>pp.</w:t>
      </w:r>
      <w:r w:rsidR="00F8667D">
        <w:rPr>
          <w:rFonts w:cs="Times New Roman"/>
          <w:i w:val="0"/>
        </w:rPr>
        <w:t>D181-190.</w:t>
      </w:r>
      <w:r>
        <w:rPr>
          <w:rFonts w:cs="Times New Roman"/>
          <w:i w:val="0"/>
        </w:rPr>
        <w:t xml:space="preserve"> </w:t>
      </w:r>
      <w:r w:rsidR="009D3005">
        <w:rPr>
          <w:rFonts w:cs="Times New Roman"/>
          <w:i w:val="0"/>
        </w:rPr>
        <w:t>T</w:t>
      </w:r>
      <w:r w:rsidR="00F8667D">
        <w:rPr>
          <w:rFonts w:cs="Times New Roman"/>
          <w:i w:val="0"/>
        </w:rPr>
        <w:t>he program’s activity is an exemplar of how teacher materials afford both learning and formative assessment opportunities with teacher guidance.</w:t>
      </w:r>
    </w:p>
    <w:p w:rsidR="009F2E52" w:rsidRPr="003F5D42" w:rsidRDefault="009D3005" w:rsidP="00DA77F1">
      <w:pPr>
        <w:pStyle w:val="Header"/>
        <w:numPr>
          <w:ilvl w:val="0"/>
          <w:numId w:val="10"/>
        </w:numPr>
        <w:tabs>
          <w:tab w:val="clear" w:pos="4320"/>
          <w:tab w:val="clear" w:pos="8640"/>
        </w:tabs>
        <w:spacing w:after="240"/>
        <w:rPr>
          <w:rFonts w:cs="Times New Roman"/>
          <w:i w:val="0"/>
        </w:rPr>
      </w:pPr>
      <w:r>
        <w:rPr>
          <w:rFonts w:cs="Times New Roman"/>
          <w:i w:val="0"/>
        </w:rPr>
        <w:t>Criterion #3.7: Grade 6</w:t>
      </w:r>
      <w:r w:rsidR="003F5D42">
        <w:rPr>
          <w:rFonts w:cs="Times New Roman"/>
          <w:i w:val="0"/>
        </w:rPr>
        <w:t xml:space="preserve">, </w:t>
      </w:r>
      <w:r>
        <w:rPr>
          <w:rFonts w:cs="Times New Roman"/>
          <w:i w:val="0"/>
        </w:rPr>
        <w:t xml:space="preserve">TR </w:t>
      </w:r>
      <w:r w:rsidR="00D3009A">
        <w:rPr>
          <w:rFonts w:cs="Times New Roman"/>
          <w:i w:val="0"/>
        </w:rPr>
        <w:t>pp.</w:t>
      </w:r>
      <w:r>
        <w:rPr>
          <w:rFonts w:cs="Times New Roman"/>
          <w:i w:val="0"/>
        </w:rPr>
        <w:t xml:space="preserve">225-236, TE </w:t>
      </w:r>
      <w:r w:rsidR="00D3009A">
        <w:rPr>
          <w:rFonts w:cs="Times New Roman"/>
          <w:i w:val="0"/>
        </w:rPr>
        <w:t>pp.</w:t>
      </w:r>
      <w:r>
        <w:rPr>
          <w:rFonts w:cs="Times New Roman"/>
          <w:i w:val="0"/>
        </w:rPr>
        <w:t>B177-191, S</w:t>
      </w:r>
      <w:r w:rsidR="005A4EDE">
        <w:rPr>
          <w:rFonts w:cs="Times New Roman"/>
          <w:i w:val="0"/>
        </w:rPr>
        <w:t>B</w:t>
      </w:r>
      <w:r>
        <w:rPr>
          <w:rFonts w:cs="Times New Roman"/>
          <w:i w:val="0"/>
        </w:rPr>
        <w:t xml:space="preserve"> </w:t>
      </w:r>
      <w:r w:rsidR="00D3009A">
        <w:rPr>
          <w:rFonts w:cs="Times New Roman"/>
          <w:i w:val="0"/>
        </w:rPr>
        <w:t>pp.</w:t>
      </w:r>
      <w:r>
        <w:rPr>
          <w:rFonts w:cs="Times New Roman"/>
          <w:i w:val="0"/>
        </w:rPr>
        <w:t>B81-85. The program contains exemplars of summative assessments designed to provide valid, reliable, and fair measures of students’ progress and attainment of three-dimensional learning after a period of instruction.</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A16601" w:rsidRPr="00A16601">
        <w:rPr>
          <w:rFonts w:cs="Times New Roman"/>
          <w:i w:val="0"/>
          <w:iCs w:val="0"/>
        </w:rPr>
        <w:t>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A16601">
        <w:rPr>
          <w:rFonts w:cs="Times New Roman"/>
          <w:i w:val="0"/>
          <w:iCs w:val="0"/>
        </w:rPr>
        <w:t>provide</w:t>
      </w:r>
      <w:r w:rsidR="00BB68B1" w:rsidRPr="00BB68B1">
        <w:rPr>
          <w:rFonts w:cs="Times New Roman"/>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2246B1" w:rsidP="00DA77F1">
      <w:pPr>
        <w:pStyle w:val="Header"/>
        <w:numPr>
          <w:ilvl w:val="0"/>
          <w:numId w:val="10"/>
        </w:numPr>
        <w:tabs>
          <w:tab w:val="clear" w:pos="4320"/>
          <w:tab w:val="clear" w:pos="8640"/>
        </w:tabs>
        <w:spacing w:after="240"/>
        <w:rPr>
          <w:rFonts w:cs="Times New Roman"/>
          <w:i w:val="0"/>
        </w:rPr>
      </w:pPr>
      <w:r>
        <w:rPr>
          <w:rFonts w:cs="Times New Roman"/>
          <w:i w:val="0"/>
        </w:rPr>
        <w:t>Criterion #4.2: Grade 6</w:t>
      </w:r>
      <w:r w:rsidR="003F5D42">
        <w:rPr>
          <w:rFonts w:cs="Times New Roman"/>
          <w:i w:val="0"/>
        </w:rPr>
        <w:t xml:space="preserve">, </w:t>
      </w:r>
      <w:r>
        <w:rPr>
          <w:rFonts w:cs="Times New Roman"/>
          <w:i w:val="0"/>
        </w:rPr>
        <w:t xml:space="preserve">TR </w:t>
      </w:r>
      <w:r w:rsidR="00D3009A">
        <w:rPr>
          <w:rFonts w:cs="Times New Roman"/>
          <w:i w:val="0"/>
        </w:rPr>
        <w:t>pp.</w:t>
      </w:r>
      <w:r>
        <w:rPr>
          <w:rFonts w:cs="Times New Roman"/>
          <w:i w:val="0"/>
        </w:rPr>
        <w:t>37-38</w:t>
      </w:r>
      <w:r w:rsidR="00D3009A">
        <w:rPr>
          <w:rFonts w:cs="Times New Roman"/>
          <w:i w:val="0"/>
        </w:rPr>
        <w:t>; Grade 7, TR pp.37-38.</w:t>
      </w:r>
      <w:r w:rsidR="006E4D44">
        <w:rPr>
          <w:rFonts w:cs="Times New Roman"/>
          <w:i w:val="0"/>
        </w:rPr>
        <w:t xml:space="preserve"> The </w:t>
      </w:r>
      <w:r>
        <w:rPr>
          <w:rFonts w:cs="Times New Roman"/>
          <w:i w:val="0"/>
        </w:rPr>
        <w:t>teacher resources includ</w:t>
      </w:r>
      <w:r w:rsidR="00D3009A">
        <w:rPr>
          <w:rFonts w:cs="Times New Roman"/>
          <w:i w:val="0"/>
        </w:rPr>
        <w:t>e</w:t>
      </w:r>
      <w:r>
        <w:rPr>
          <w:rFonts w:cs="Times New Roman"/>
          <w:i w:val="0"/>
        </w:rPr>
        <w:t xml:space="preserve"> research-based strategies to address the needs of English learners consistent with the </w:t>
      </w:r>
      <w:r w:rsidRPr="002246B1">
        <w:rPr>
          <w:rFonts w:cs="Times New Roman"/>
        </w:rPr>
        <w:t>California English Language Development Standards</w:t>
      </w:r>
      <w:r>
        <w:rPr>
          <w:rFonts w:cs="Times New Roman"/>
          <w:i w:val="0"/>
        </w:rPr>
        <w:t>.</w:t>
      </w:r>
    </w:p>
    <w:p w:rsidR="003F5D42" w:rsidRDefault="002246B1" w:rsidP="00DA77F1">
      <w:pPr>
        <w:pStyle w:val="Header"/>
        <w:numPr>
          <w:ilvl w:val="0"/>
          <w:numId w:val="10"/>
        </w:numPr>
        <w:tabs>
          <w:tab w:val="clear" w:pos="4320"/>
          <w:tab w:val="clear" w:pos="8640"/>
        </w:tabs>
        <w:spacing w:after="240"/>
        <w:rPr>
          <w:rFonts w:cs="Times New Roman"/>
          <w:i w:val="0"/>
        </w:rPr>
      </w:pPr>
      <w:r>
        <w:rPr>
          <w:rFonts w:cs="Times New Roman"/>
          <w:i w:val="0"/>
        </w:rPr>
        <w:t>Criterion #4.3</w:t>
      </w:r>
      <w:r w:rsidR="003F5D42">
        <w:rPr>
          <w:rFonts w:cs="Times New Roman"/>
          <w:i w:val="0"/>
        </w:rPr>
        <w:t xml:space="preserve">: Grade </w:t>
      </w:r>
      <w:r>
        <w:rPr>
          <w:rFonts w:cs="Times New Roman"/>
          <w:i w:val="0"/>
        </w:rPr>
        <w:t>6</w:t>
      </w:r>
      <w:r w:rsidR="003F5D42">
        <w:rPr>
          <w:rFonts w:cs="Times New Roman"/>
          <w:i w:val="0"/>
        </w:rPr>
        <w:t xml:space="preserve">, </w:t>
      </w:r>
      <w:r>
        <w:rPr>
          <w:rFonts w:cs="Times New Roman"/>
          <w:i w:val="0"/>
        </w:rPr>
        <w:t xml:space="preserve">TR </w:t>
      </w:r>
      <w:r w:rsidR="00D3009A">
        <w:rPr>
          <w:rFonts w:cs="Times New Roman"/>
          <w:i w:val="0"/>
        </w:rPr>
        <w:t>pp.</w:t>
      </w:r>
      <w:r>
        <w:rPr>
          <w:rFonts w:cs="Times New Roman"/>
          <w:i w:val="0"/>
        </w:rPr>
        <w:t>27-110</w:t>
      </w:r>
      <w:r w:rsidR="00D3009A">
        <w:rPr>
          <w:rFonts w:cs="Times New Roman"/>
          <w:i w:val="0"/>
        </w:rPr>
        <w:t>; Grade 7, Unit E: Biomedical Engineering: Activity 4, TE p.44.</w:t>
      </w:r>
      <w:r>
        <w:rPr>
          <w:rFonts w:cs="Times New Roman"/>
          <w:i w:val="0"/>
        </w:rPr>
        <w:t xml:space="preserve"> The program contains instructional strategies to address the needs of students with disabilities in lessons and when forming assessments.</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00A16601">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sidR="00A16601">
        <w:rPr>
          <w:rFonts w:cs="Calibri"/>
          <w:i w:val="0"/>
          <w:color w:val="000000"/>
        </w:rPr>
        <w:t xml:space="preserve">are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D3009A" w:rsidRPr="00A042BB" w:rsidRDefault="00D3009A" w:rsidP="00D3009A">
      <w:pPr>
        <w:pStyle w:val="Header"/>
        <w:numPr>
          <w:ilvl w:val="0"/>
          <w:numId w:val="10"/>
        </w:numPr>
        <w:tabs>
          <w:tab w:val="clear" w:pos="4320"/>
          <w:tab w:val="clear" w:pos="8640"/>
        </w:tabs>
        <w:spacing w:after="240"/>
        <w:rPr>
          <w:rFonts w:cs="Times New Roman"/>
          <w:i w:val="0"/>
        </w:rPr>
      </w:pPr>
      <w:r>
        <w:rPr>
          <w:rFonts w:cs="Times New Roman"/>
          <w:i w:val="0"/>
        </w:rPr>
        <w:t>Criterion #5.2: Grade 7, Unit A: Ecology, TR pp.168-170. The program contains an exemplar of estimated instructional time for each activity, lesson, chapter, and unit and is consistently represented throughout grade 7.</w:t>
      </w:r>
    </w:p>
    <w:p w:rsidR="003F5D42" w:rsidRDefault="00DB694C"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#5.3: Grade 7</w:t>
      </w:r>
      <w:r w:rsidR="003F5D42">
        <w:rPr>
          <w:rFonts w:cs="Times New Roman"/>
          <w:i w:val="0"/>
        </w:rPr>
        <w:t>,</w:t>
      </w:r>
      <w:r>
        <w:rPr>
          <w:rFonts w:cs="Times New Roman"/>
          <w:i w:val="0"/>
        </w:rPr>
        <w:t xml:space="preserve"> Modeling Earthquakes: Activity 9,</w:t>
      </w:r>
      <w:r w:rsidR="003F5D42">
        <w:rPr>
          <w:rFonts w:cs="Times New Roman"/>
          <w:i w:val="0"/>
        </w:rPr>
        <w:t xml:space="preserve"> </w:t>
      </w:r>
      <w:r>
        <w:rPr>
          <w:rFonts w:cs="Times New Roman"/>
          <w:i w:val="0"/>
        </w:rPr>
        <w:t xml:space="preserve">TE </w:t>
      </w:r>
      <w:r w:rsidR="00D3009A">
        <w:rPr>
          <w:rFonts w:cs="Times New Roman"/>
          <w:i w:val="0"/>
        </w:rPr>
        <w:t>pp.</w:t>
      </w:r>
      <w:r>
        <w:rPr>
          <w:rFonts w:cs="Times New Roman"/>
          <w:i w:val="0"/>
        </w:rPr>
        <w:t>B135-139. The program’s activity shows an exemplary approach to guidance for checking for understanding and adjusting lessons for the three-dimensional learning of developing a model</w:t>
      </w:r>
      <w:r w:rsidR="003F5D42">
        <w:rPr>
          <w:rFonts w:cs="Times New Roman"/>
          <w:i w:val="0"/>
        </w:rPr>
        <w:t>.</w:t>
      </w:r>
    </w:p>
    <w:p w:rsidR="003F5D42" w:rsidRDefault="00DB694C" w:rsidP="00DA77F1">
      <w:pPr>
        <w:pStyle w:val="Header"/>
        <w:numPr>
          <w:ilvl w:val="0"/>
          <w:numId w:val="10"/>
        </w:numPr>
        <w:tabs>
          <w:tab w:val="clear" w:pos="4320"/>
          <w:tab w:val="clear" w:pos="8640"/>
        </w:tabs>
        <w:spacing w:after="240"/>
        <w:rPr>
          <w:rFonts w:cs="Times New Roman"/>
          <w:i w:val="0"/>
        </w:rPr>
      </w:pPr>
      <w:r>
        <w:rPr>
          <w:rFonts w:cs="Times New Roman"/>
          <w:i w:val="0"/>
        </w:rPr>
        <w:t>Criterion #5.8: Grade 7</w:t>
      </w:r>
      <w:r w:rsidR="003F5D42">
        <w:rPr>
          <w:rFonts w:cs="Times New Roman"/>
          <w:i w:val="0"/>
        </w:rPr>
        <w:t xml:space="preserve">, </w:t>
      </w:r>
      <w:r>
        <w:rPr>
          <w:rFonts w:cs="Times New Roman"/>
          <w:i w:val="0"/>
        </w:rPr>
        <w:t xml:space="preserve">TR </w:t>
      </w:r>
      <w:r w:rsidR="00D3009A">
        <w:rPr>
          <w:rFonts w:cs="Times New Roman"/>
          <w:i w:val="0"/>
        </w:rPr>
        <w:t>pp.</w:t>
      </w:r>
      <w:r>
        <w:rPr>
          <w:rFonts w:cs="Times New Roman"/>
          <w:i w:val="0"/>
        </w:rPr>
        <w:t>270-280.</w:t>
      </w:r>
      <w:r w:rsidR="003F5D42">
        <w:rPr>
          <w:rFonts w:cs="Times New Roman"/>
          <w:i w:val="0"/>
        </w:rPr>
        <w:t xml:space="preserve"> </w:t>
      </w:r>
      <w:r>
        <w:rPr>
          <w:rFonts w:cs="Times New Roman"/>
          <w:i w:val="0"/>
        </w:rPr>
        <w:t xml:space="preserve">The </w:t>
      </w:r>
      <w:r w:rsidR="006E4D44">
        <w:rPr>
          <w:rFonts w:cs="Times New Roman"/>
          <w:i w:val="0"/>
        </w:rPr>
        <w:t xml:space="preserve">program contains an </w:t>
      </w:r>
      <w:r>
        <w:rPr>
          <w:rFonts w:cs="Times New Roman"/>
          <w:i w:val="0"/>
        </w:rPr>
        <w:t>exemplar of the teacher resources including a planning guide describing the relationship between the components of the program and how to use all of the components.</w:t>
      </w:r>
    </w:p>
    <w:p w:rsidR="00381576" w:rsidRDefault="00DB694C" w:rsidP="00DA77F1">
      <w:pPr>
        <w:pStyle w:val="Header"/>
        <w:numPr>
          <w:ilvl w:val="0"/>
          <w:numId w:val="10"/>
        </w:numPr>
        <w:tabs>
          <w:tab w:val="clear" w:pos="4320"/>
          <w:tab w:val="clear" w:pos="8640"/>
        </w:tabs>
        <w:spacing w:after="240"/>
        <w:rPr>
          <w:rFonts w:cs="Times New Roman"/>
          <w:i w:val="0"/>
        </w:rPr>
      </w:pPr>
      <w:r>
        <w:rPr>
          <w:rFonts w:cs="Times New Roman"/>
          <w:i w:val="0"/>
        </w:rPr>
        <w:t>Criterion #5.10: Grade 6</w:t>
      </w:r>
      <w:r w:rsidR="003F5D42">
        <w:rPr>
          <w:rFonts w:cs="Times New Roman"/>
          <w:i w:val="0"/>
        </w:rPr>
        <w:t xml:space="preserve">, </w:t>
      </w:r>
      <w:r w:rsidR="005A4EDE">
        <w:rPr>
          <w:rFonts w:cs="Times New Roman"/>
          <w:i w:val="0"/>
        </w:rPr>
        <w:t>SB</w:t>
      </w:r>
      <w:r>
        <w:rPr>
          <w:rFonts w:cs="Times New Roman"/>
          <w:i w:val="0"/>
        </w:rPr>
        <w:t xml:space="preserve"> </w:t>
      </w:r>
      <w:r w:rsidR="00D3009A">
        <w:rPr>
          <w:rFonts w:cs="Times New Roman"/>
          <w:i w:val="0"/>
        </w:rPr>
        <w:t>p.</w:t>
      </w:r>
      <w:r>
        <w:rPr>
          <w:rFonts w:cs="Times New Roman"/>
          <w:i w:val="0"/>
        </w:rPr>
        <w:t xml:space="preserve">A4, </w:t>
      </w:r>
      <w:r w:rsidR="00D3009A">
        <w:rPr>
          <w:rFonts w:cs="Times New Roman"/>
          <w:i w:val="0"/>
        </w:rPr>
        <w:t>p.</w:t>
      </w:r>
      <w:r>
        <w:rPr>
          <w:rFonts w:cs="Times New Roman"/>
          <w:i w:val="0"/>
        </w:rPr>
        <w:t xml:space="preserve">A10, </w:t>
      </w:r>
      <w:r w:rsidR="00D3009A">
        <w:rPr>
          <w:rFonts w:cs="Times New Roman"/>
          <w:i w:val="0"/>
        </w:rPr>
        <w:t>p.</w:t>
      </w:r>
      <w:r>
        <w:rPr>
          <w:rFonts w:cs="Times New Roman"/>
          <w:i w:val="0"/>
        </w:rPr>
        <w:t xml:space="preserve">A13, </w:t>
      </w:r>
      <w:r w:rsidR="00D3009A">
        <w:rPr>
          <w:rFonts w:cs="Times New Roman"/>
          <w:i w:val="0"/>
        </w:rPr>
        <w:t>p.</w:t>
      </w:r>
      <w:r>
        <w:rPr>
          <w:rFonts w:cs="Times New Roman"/>
          <w:i w:val="0"/>
        </w:rPr>
        <w:t xml:space="preserve">A18, </w:t>
      </w:r>
      <w:r w:rsidR="00D3009A">
        <w:rPr>
          <w:rFonts w:cs="Times New Roman"/>
          <w:i w:val="0"/>
        </w:rPr>
        <w:t>p.</w:t>
      </w:r>
      <w:r>
        <w:rPr>
          <w:rFonts w:cs="Times New Roman"/>
          <w:i w:val="0"/>
        </w:rPr>
        <w:t xml:space="preserve">A22, </w:t>
      </w:r>
      <w:r w:rsidR="00D3009A">
        <w:rPr>
          <w:rFonts w:cs="Times New Roman"/>
          <w:i w:val="0"/>
        </w:rPr>
        <w:t>p.</w:t>
      </w:r>
      <w:r>
        <w:rPr>
          <w:rFonts w:cs="Times New Roman"/>
          <w:i w:val="0"/>
        </w:rPr>
        <w:t xml:space="preserve">A28, and </w:t>
      </w:r>
      <w:r w:rsidR="00D3009A">
        <w:rPr>
          <w:rFonts w:cs="Times New Roman"/>
          <w:i w:val="0"/>
        </w:rPr>
        <w:t>p.</w:t>
      </w:r>
      <w:r>
        <w:rPr>
          <w:rFonts w:cs="Times New Roman"/>
          <w:i w:val="0"/>
        </w:rPr>
        <w:t>A35</w:t>
      </w:r>
      <w:r w:rsidR="00A042BB">
        <w:rPr>
          <w:rFonts w:cs="Times New Roman"/>
          <w:i w:val="0"/>
        </w:rPr>
        <w:t>.</w:t>
      </w:r>
      <w:r w:rsidR="003F5D42">
        <w:rPr>
          <w:rFonts w:cs="Times New Roman"/>
          <w:i w:val="0"/>
        </w:rPr>
        <w:t xml:space="preserve"> </w:t>
      </w:r>
      <w:r>
        <w:rPr>
          <w:rFonts w:cs="Times New Roman"/>
          <w:i w:val="0"/>
        </w:rPr>
        <w:t>The program contains an exemplar of student resources utilizing guiding questions to build the development of learning goals without explicitly stating those learning goals.</w:t>
      </w:r>
    </w:p>
    <w:p w:rsidR="00D3009A" w:rsidRPr="00D3009A" w:rsidRDefault="00D3009A" w:rsidP="00D3009A">
      <w:pPr>
        <w:pStyle w:val="Header"/>
        <w:numPr>
          <w:ilvl w:val="0"/>
          <w:numId w:val="10"/>
        </w:numPr>
        <w:tabs>
          <w:tab w:val="clear" w:pos="4320"/>
          <w:tab w:val="clear" w:pos="8640"/>
        </w:tabs>
        <w:spacing w:after="240"/>
        <w:rPr>
          <w:rFonts w:cs="Times New Roman"/>
          <w:i w:val="0"/>
        </w:rPr>
      </w:pPr>
      <w:r>
        <w:rPr>
          <w:rFonts w:cs="Times New Roman"/>
          <w:i w:val="0"/>
        </w:rPr>
        <w:t>Criterion #5.12: Grade 6, Unit Specific Resources, TR pp.164-166, pp.204-205, pp.240-241, pp.278-280, pp.316-319, and pp.348-349. The instructional resources include a list of materials required for each lesson.</w:t>
      </w:r>
    </w:p>
    <w:p w:rsidR="009A00E7" w:rsidRPr="00A042BB" w:rsidRDefault="003151F6" w:rsidP="00A042BB">
      <w:pPr>
        <w:pStyle w:val="Heading2"/>
      </w:pPr>
      <w:r w:rsidRPr="0018022C">
        <w:t>Edits and Corrections:</w:t>
      </w:r>
    </w:p>
    <w:p w:rsidR="009A00E7" w:rsidRPr="00A042BB" w:rsidRDefault="009A00E7" w:rsidP="00A042BB">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9902" w:type="dxa"/>
        <w:tblLook w:val="04A0" w:firstRow="1" w:lastRow="0" w:firstColumn="1" w:lastColumn="0" w:noHBand="0" w:noVBand="1"/>
        <w:tblDescription w:val="Table for edits, including grade level, component, page number(s), current text, proposed corrected text, and reason for edit"/>
      </w:tblPr>
      <w:tblGrid>
        <w:gridCol w:w="350"/>
        <w:gridCol w:w="884"/>
        <w:gridCol w:w="1457"/>
        <w:gridCol w:w="2438"/>
        <w:gridCol w:w="1618"/>
        <w:gridCol w:w="1684"/>
        <w:gridCol w:w="1471"/>
      </w:tblGrid>
      <w:tr w:rsidR="006852F2" w:rsidRPr="0018022C" w:rsidTr="00EB76F6">
        <w:trPr>
          <w:cantSplit/>
          <w:trHeight w:val="815"/>
          <w:tblHeader/>
        </w:trPr>
        <w:tc>
          <w:tcPr>
            <w:tcW w:w="324" w:type="dxa"/>
          </w:tcPr>
          <w:p w:rsidR="009C3692" w:rsidRPr="0018022C" w:rsidRDefault="009C3692" w:rsidP="0018022C">
            <w:pPr>
              <w:pStyle w:val="Header"/>
              <w:jc w:val="center"/>
              <w:rPr>
                <w:rFonts w:cs="Times New Roman"/>
                <w:i w:val="0"/>
                <w:iCs w:val="0"/>
              </w:rPr>
            </w:pPr>
            <w:r w:rsidRPr="0018022C">
              <w:rPr>
                <w:rFonts w:cs="Times New Roman"/>
                <w:i w:val="0"/>
                <w:iCs w:val="0"/>
              </w:rPr>
              <w:t>#</w:t>
            </w:r>
          </w:p>
        </w:tc>
        <w:tc>
          <w:tcPr>
            <w:tcW w:w="818" w:type="dxa"/>
          </w:tcPr>
          <w:p w:rsidR="009C3692" w:rsidRPr="0018022C" w:rsidRDefault="009C3692" w:rsidP="0018022C">
            <w:pPr>
              <w:pStyle w:val="Header"/>
              <w:jc w:val="center"/>
              <w:rPr>
                <w:rFonts w:cs="Times New Roman"/>
                <w:i w:val="0"/>
                <w:iCs w:val="0"/>
              </w:rPr>
            </w:pPr>
            <w:r w:rsidRPr="0018022C">
              <w:rPr>
                <w:rFonts w:cs="Times New Roman"/>
                <w:i w:val="0"/>
                <w:iCs w:val="0"/>
              </w:rPr>
              <w:t>Grade Level</w:t>
            </w:r>
          </w:p>
        </w:tc>
        <w:tc>
          <w:tcPr>
            <w:tcW w:w="1349" w:type="dxa"/>
          </w:tcPr>
          <w:p w:rsidR="009C3692" w:rsidRPr="0018022C" w:rsidRDefault="009C3692" w:rsidP="0018022C">
            <w:pPr>
              <w:pStyle w:val="Header"/>
              <w:jc w:val="center"/>
              <w:rPr>
                <w:rFonts w:cs="Times New Roman"/>
                <w:i w:val="0"/>
                <w:iCs w:val="0"/>
              </w:rPr>
            </w:pPr>
            <w:r w:rsidRPr="0018022C">
              <w:rPr>
                <w:rFonts w:cs="Times New Roman"/>
                <w:i w:val="0"/>
                <w:iCs w:val="0"/>
              </w:rPr>
              <w:t>Component</w:t>
            </w:r>
          </w:p>
        </w:tc>
        <w:tc>
          <w:tcPr>
            <w:tcW w:w="2992" w:type="dxa"/>
          </w:tcPr>
          <w:p w:rsidR="009C3692" w:rsidRPr="0018022C" w:rsidRDefault="0018022C" w:rsidP="0018022C">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1498" w:type="dxa"/>
          </w:tcPr>
          <w:p w:rsidR="009C3692" w:rsidRPr="0018022C" w:rsidRDefault="0018022C" w:rsidP="0018022C">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1559" w:type="dxa"/>
          </w:tcPr>
          <w:p w:rsidR="009C3692" w:rsidRPr="0018022C" w:rsidRDefault="0018022C" w:rsidP="0018022C">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362" w:type="dxa"/>
          </w:tcPr>
          <w:p w:rsidR="009C3692" w:rsidRPr="0018022C" w:rsidRDefault="0018022C" w:rsidP="0018022C">
            <w:pPr>
              <w:pStyle w:val="Header"/>
              <w:jc w:val="center"/>
              <w:rPr>
                <w:rFonts w:cs="Times New Roman"/>
                <w:i w:val="0"/>
                <w:iCs w:val="0"/>
              </w:rPr>
            </w:pPr>
            <w:r>
              <w:rPr>
                <w:rFonts w:cs="Times New Roman"/>
                <w:i w:val="0"/>
                <w:iCs w:val="0"/>
              </w:rPr>
              <w:t>Reason for E</w:t>
            </w:r>
            <w:r w:rsidR="009C3692" w:rsidRPr="0018022C">
              <w:rPr>
                <w:rFonts w:cs="Times New Roman"/>
                <w:i w:val="0"/>
                <w:iCs w:val="0"/>
              </w:rPr>
              <w:t>dit</w:t>
            </w:r>
          </w:p>
        </w:tc>
      </w:tr>
      <w:tr w:rsidR="006852F2" w:rsidRPr="0018022C" w:rsidTr="00EB76F6">
        <w:trPr>
          <w:cantSplit/>
          <w:trHeight w:val="2446"/>
        </w:trPr>
        <w:tc>
          <w:tcPr>
            <w:tcW w:w="324"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818" w:type="dxa"/>
          </w:tcPr>
          <w:p w:rsidR="009C3692" w:rsidRPr="0018022C" w:rsidRDefault="00A042BB" w:rsidP="00DB67E5">
            <w:pPr>
              <w:pStyle w:val="Header"/>
              <w:rPr>
                <w:rFonts w:cs="Times New Roman"/>
                <w:i w:val="0"/>
                <w:iCs w:val="0"/>
              </w:rPr>
            </w:pPr>
            <w:r>
              <w:rPr>
                <w:rFonts w:cs="Times New Roman"/>
                <w:i w:val="0"/>
                <w:iCs w:val="0"/>
              </w:rPr>
              <w:t>6</w:t>
            </w:r>
          </w:p>
        </w:tc>
        <w:tc>
          <w:tcPr>
            <w:tcW w:w="1349" w:type="dxa"/>
          </w:tcPr>
          <w:p w:rsidR="009C3692" w:rsidRPr="0018022C" w:rsidRDefault="00A042BB" w:rsidP="005A4EDE">
            <w:pPr>
              <w:pStyle w:val="Header"/>
              <w:rPr>
                <w:rFonts w:cs="Times New Roman"/>
                <w:i w:val="0"/>
                <w:iCs w:val="0"/>
              </w:rPr>
            </w:pPr>
            <w:r>
              <w:rPr>
                <w:rFonts w:cs="Times New Roman"/>
                <w:i w:val="0"/>
                <w:iCs w:val="0"/>
              </w:rPr>
              <w:t>S</w:t>
            </w:r>
            <w:r w:rsidR="005A4EDE">
              <w:rPr>
                <w:rFonts w:cs="Times New Roman"/>
                <w:i w:val="0"/>
                <w:iCs w:val="0"/>
              </w:rPr>
              <w:t>B</w:t>
            </w:r>
          </w:p>
        </w:tc>
        <w:tc>
          <w:tcPr>
            <w:tcW w:w="2992" w:type="dxa"/>
          </w:tcPr>
          <w:p w:rsidR="009C3692" w:rsidRPr="0018022C" w:rsidRDefault="00A042BB" w:rsidP="00DB67E5">
            <w:pPr>
              <w:pStyle w:val="Header"/>
              <w:rPr>
                <w:rFonts w:cs="Times New Roman"/>
                <w:i w:val="0"/>
                <w:iCs w:val="0"/>
              </w:rPr>
            </w:pPr>
            <w:r>
              <w:rPr>
                <w:rFonts w:cs="Times New Roman"/>
                <w:i w:val="0"/>
                <w:iCs w:val="0"/>
              </w:rPr>
              <w:t>A57</w:t>
            </w:r>
          </w:p>
        </w:tc>
        <w:tc>
          <w:tcPr>
            <w:tcW w:w="1498" w:type="dxa"/>
          </w:tcPr>
          <w:p w:rsidR="009C3692" w:rsidRPr="0018022C" w:rsidRDefault="00A042BB" w:rsidP="00DB67E5">
            <w:pPr>
              <w:pStyle w:val="Header"/>
              <w:rPr>
                <w:rFonts w:cs="Times New Roman"/>
                <w:i w:val="0"/>
                <w:iCs w:val="0"/>
              </w:rPr>
            </w:pPr>
            <w:r>
              <w:rPr>
                <w:rFonts w:cs="Times New Roman"/>
                <w:i w:val="0"/>
                <w:iCs w:val="0"/>
              </w:rPr>
              <w:t>Research the water quality in your community. Investigate…</w:t>
            </w:r>
          </w:p>
        </w:tc>
        <w:tc>
          <w:tcPr>
            <w:tcW w:w="1559" w:type="dxa"/>
          </w:tcPr>
          <w:p w:rsidR="009C3692" w:rsidRPr="0018022C" w:rsidRDefault="00A042BB" w:rsidP="0002422F">
            <w:pPr>
              <w:pStyle w:val="Header"/>
              <w:rPr>
                <w:rFonts w:cs="Times New Roman"/>
                <w:i w:val="0"/>
                <w:iCs w:val="0"/>
              </w:rPr>
            </w:pPr>
            <w:r>
              <w:rPr>
                <w:rFonts w:cs="Times New Roman"/>
                <w:i w:val="0"/>
                <w:iCs w:val="0"/>
              </w:rPr>
              <w:t>Research the water quality in your community</w:t>
            </w:r>
            <w:r w:rsidR="0002422F">
              <w:rPr>
                <w:rFonts w:cs="Times New Roman"/>
                <w:i w:val="0"/>
                <w:iCs w:val="0"/>
              </w:rPr>
              <w:t xml:space="preserve"> (see Appendix F</w:t>
            </w:r>
            <w:r>
              <w:rPr>
                <w:rFonts w:cs="Times New Roman"/>
                <w:i w:val="0"/>
                <w:iCs w:val="0"/>
              </w:rPr>
              <w:t>). Investigate…</w:t>
            </w:r>
          </w:p>
        </w:tc>
        <w:tc>
          <w:tcPr>
            <w:tcW w:w="1362" w:type="dxa"/>
          </w:tcPr>
          <w:p w:rsidR="009C3692" w:rsidRPr="0018022C" w:rsidRDefault="002F5BC3" w:rsidP="00DB67E5">
            <w:pPr>
              <w:pStyle w:val="Header"/>
              <w:rPr>
                <w:rFonts w:cs="Times New Roman"/>
                <w:i w:val="0"/>
                <w:iCs w:val="0"/>
              </w:rPr>
            </w:pPr>
            <w:r>
              <w:rPr>
                <w:rFonts w:cs="Times New Roman"/>
                <w:i w:val="0"/>
                <w:iCs w:val="0"/>
              </w:rPr>
              <w:t>Mislabeled</w:t>
            </w:r>
            <w:r w:rsidR="0002422F">
              <w:rPr>
                <w:rFonts w:cs="Times New Roman"/>
                <w:i w:val="0"/>
                <w:iCs w:val="0"/>
              </w:rPr>
              <w:t>.</w:t>
            </w:r>
          </w:p>
        </w:tc>
      </w:tr>
      <w:tr w:rsidR="006852F2" w:rsidRPr="0018022C" w:rsidTr="00EB76F6">
        <w:trPr>
          <w:cantSplit/>
          <w:trHeight w:val="1902"/>
        </w:trPr>
        <w:tc>
          <w:tcPr>
            <w:tcW w:w="324" w:type="dxa"/>
          </w:tcPr>
          <w:p w:rsidR="009C3692" w:rsidRPr="0018022C" w:rsidRDefault="009C3692" w:rsidP="00DB67E5">
            <w:pPr>
              <w:pStyle w:val="Header"/>
              <w:rPr>
                <w:rFonts w:cs="Times New Roman"/>
                <w:i w:val="0"/>
                <w:iCs w:val="0"/>
              </w:rPr>
            </w:pPr>
            <w:r w:rsidRPr="0018022C">
              <w:rPr>
                <w:rFonts w:cs="Times New Roman"/>
                <w:i w:val="0"/>
                <w:iCs w:val="0"/>
              </w:rPr>
              <w:t>2</w:t>
            </w:r>
          </w:p>
        </w:tc>
        <w:tc>
          <w:tcPr>
            <w:tcW w:w="818" w:type="dxa"/>
          </w:tcPr>
          <w:p w:rsidR="009C3692" w:rsidRPr="0018022C" w:rsidRDefault="00B03CB6" w:rsidP="00DB67E5">
            <w:pPr>
              <w:pStyle w:val="Header"/>
              <w:rPr>
                <w:rFonts w:cs="Times New Roman"/>
                <w:i w:val="0"/>
                <w:iCs w:val="0"/>
              </w:rPr>
            </w:pPr>
            <w:r>
              <w:rPr>
                <w:rFonts w:cs="Times New Roman"/>
                <w:i w:val="0"/>
                <w:iCs w:val="0"/>
              </w:rPr>
              <w:t>6</w:t>
            </w:r>
          </w:p>
        </w:tc>
        <w:tc>
          <w:tcPr>
            <w:tcW w:w="1349" w:type="dxa"/>
          </w:tcPr>
          <w:p w:rsidR="009C3692" w:rsidRPr="0018022C" w:rsidRDefault="005A4EDE" w:rsidP="00DB67E5">
            <w:pPr>
              <w:pStyle w:val="Header"/>
              <w:rPr>
                <w:rFonts w:cs="Times New Roman"/>
                <w:i w:val="0"/>
                <w:iCs w:val="0"/>
              </w:rPr>
            </w:pPr>
            <w:r>
              <w:rPr>
                <w:rFonts w:cs="Times New Roman"/>
                <w:i w:val="0"/>
                <w:iCs w:val="0"/>
              </w:rPr>
              <w:t>SB</w:t>
            </w:r>
            <w:r w:rsidR="006852F2">
              <w:rPr>
                <w:rFonts w:cs="Times New Roman"/>
                <w:i w:val="0"/>
                <w:iCs w:val="0"/>
              </w:rPr>
              <w:t>, Energy Unit, Activity 2</w:t>
            </w:r>
          </w:p>
        </w:tc>
        <w:tc>
          <w:tcPr>
            <w:tcW w:w="2992" w:type="dxa"/>
          </w:tcPr>
          <w:p w:rsidR="009C3692" w:rsidRPr="0018022C" w:rsidRDefault="006852F2" w:rsidP="00DB67E5">
            <w:pPr>
              <w:pStyle w:val="Header"/>
              <w:rPr>
                <w:rFonts w:cs="Times New Roman"/>
                <w:i w:val="0"/>
                <w:iCs w:val="0"/>
              </w:rPr>
            </w:pPr>
            <w:r>
              <w:rPr>
                <w:rFonts w:cs="Times New Roman"/>
                <w:i w:val="0"/>
                <w:iCs w:val="0"/>
              </w:rPr>
              <w:t>B9</w:t>
            </w:r>
          </w:p>
        </w:tc>
        <w:tc>
          <w:tcPr>
            <w:tcW w:w="1498" w:type="dxa"/>
          </w:tcPr>
          <w:p w:rsidR="009C3692" w:rsidRPr="0018022C" w:rsidRDefault="006852F2" w:rsidP="00DB67E5">
            <w:pPr>
              <w:pStyle w:val="Header"/>
              <w:rPr>
                <w:rFonts w:cs="Times New Roman"/>
                <w:i w:val="0"/>
                <w:iCs w:val="0"/>
              </w:rPr>
            </w:pPr>
            <w:r>
              <w:rPr>
                <w:rFonts w:cs="Times New Roman"/>
                <w:i w:val="0"/>
                <w:iCs w:val="0"/>
              </w:rPr>
              <w:t>What variable are you testing?</w:t>
            </w:r>
          </w:p>
        </w:tc>
        <w:tc>
          <w:tcPr>
            <w:tcW w:w="1559" w:type="dxa"/>
          </w:tcPr>
          <w:p w:rsidR="009C3692" w:rsidRPr="0018022C" w:rsidRDefault="006852F2" w:rsidP="002F5BC3">
            <w:pPr>
              <w:pStyle w:val="Header"/>
              <w:rPr>
                <w:rFonts w:cs="Times New Roman"/>
                <w:i w:val="0"/>
                <w:iCs w:val="0"/>
              </w:rPr>
            </w:pPr>
            <w:r>
              <w:rPr>
                <w:rFonts w:cs="Times New Roman"/>
                <w:i w:val="0"/>
                <w:iCs w:val="0"/>
              </w:rPr>
              <w:t xml:space="preserve">What variable </w:t>
            </w:r>
            <w:r w:rsidR="002F5BC3">
              <w:rPr>
                <w:rFonts w:cs="Times New Roman"/>
                <w:i w:val="0"/>
                <w:iCs w:val="0"/>
              </w:rPr>
              <w:t>are you testing (see Appendix E</w:t>
            </w:r>
            <w:r>
              <w:rPr>
                <w:rFonts w:cs="Times New Roman"/>
                <w:i w:val="0"/>
                <w:iCs w:val="0"/>
              </w:rPr>
              <w:t>)?</w:t>
            </w:r>
          </w:p>
        </w:tc>
        <w:tc>
          <w:tcPr>
            <w:tcW w:w="1362" w:type="dxa"/>
          </w:tcPr>
          <w:p w:rsidR="009C3692" w:rsidRPr="0018022C" w:rsidRDefault="002F5BC3" w:rsidP="002F5BC3">
            <w:pPr>
              <w:pStyle w:val="Header"/>
              <w:rPr>
                <w:rFonts w:cs="Times New Roman"/>
                <w:i w:val="0"/>
                <w:iCs w:val="0"/>
              </w:rPr>
            </w:pPr>
            <w:r>
              <w:rPr>
                <w:rFonts w:cs="Times New Roman"/>
                <w:i w:val="0"/>
                <w:iCs w:val="0"/>
              </w:rPr>
              <w:t>Mislabeled</w:t>
            </w:r>
            <w:r w:rsidR="0002422F">
              <w:rPr>
                <w:rFonts w:cs="Times New Roman"/>
                <w:i w:val="0"/>
                <w:iCs w:val="0"/>
              </w:rPr>
              <w:t>.</w:t>
            </w:r>
          </w:p>
        </w:tc>
      </w:tr>
      <w:tr w:rsidR="00BC707B" w:rsidRPr="0018022C" w:rsidTr="00EB76F6">
        <w:trPr>
          <w:cantSplit/>
          <w:trHeight w:val="4090"/>
        </w:trPr>
        <w:tc>
          <w:tcPr>
            <w:tcW w:w="324" w:type="dxa"/>
          </w:tcPr>
          <w:p w:rsidR="00A042BB" w:rsidRPr="0018022C" w:rsidRDefault="006852F2" w:rsidP="00DB67E5">
            <w:pPr>
              <w:pStyle w:val="Header"/>
              <w:rPr>
                <w:rFonts w:cs="Times New Roman"/>
                <w:i w:val="0"/>
                <w:iCs w:val="0"/>
              </w:rPr>
            </w:pPr>
            <w:r>
              <w:rPr>
                <w:rFonts w:cs="Times New Roman"/>
                <w:i w:val="0"/>
                <w:iCs w:val="0"/>
              </w:rPr>
              <w:lastRenderedPageBreak/>
              <w:t>3</w:t>
            </w:r>
          </w:p>
        </w:tc>
        <w:tc>
          <w:tcPr>
            <w:tcW w:w="818" w:type="dxa"/>
          </w:tcPr>
          <w:p w:rsidR="00A042BB" w:rsidRPr="0018022C" w:rsidRDefault="006852F2" w:rsidP="00DB67E5">
            <w:pPr>
              <w:pStyle w:val="Header"/>
              <w:rPr>
                <w:rFonts w:cs="Times New Roman"/>
                <w:i w:val="0"/>
                <w:iCs w:val="0"/>
              </w:rPr>
            </w:pPr>
            <w:r>
              <w:rPr>
                <w:rFonts w:cs="Times New Roman"/>
                <w:i w:val="0"/>
                <w:iCs w:val="0"/>
              </w:rPr>
              <w:t>6</w:t>
            </w:r>
          </w:p>
        </w:tc>
        <w:tc>
          <w:tcPr>
            <w:tcW w:w="1349" w:type="dxa"/>
          </w:tcPr>
          <w:p w:rsidR="00A042BB" w:rsidRPr="0018022C" w:rsidRDefault="006852F2" w:rsidP="00DB67E5">
            <w:pPr>
              <w:pStyle w:val="Header"/>
              <w:rPr>
                <w:rFonts w:cs="Times New Roman"/>
                <w:i w:val="0"/>
                <w:iCs w:val="0"/>
              </w:rPr>
            </w:pPr>
            <w:r>
              <w:rPr>
                <w:rFonts w:cs="Times New Roman"/>
                <w:i w:val="0"/>
                <w:iCs w:val="0"/>
              </w:rPr>
              <w:t>TE</w:t>
            </w:r>
          </w:p>
        </w:tc>
        <w:tc>
          <w:tcPr>
            <w:tcW w:w="2992" w:type="dxa"/>
          </w:tcPr>
          <w:p w:rsidR="00A042BB" w:rsidRPr="0018022C" w:rsidRDefault="006852F2" w:rsidP="00DB67E5">
            <w:pPr>
              <w:pStyle w:val="Header"/>
              <w:rPr>
                <w:rFonts w:cs="Times New Roman"/>
                <w:i w:val="0"/>
                <w:iCs w:val="0"/>
              </w:rPr>
            </w:pPr>
            <w:r>
              <w:rPr>
                <w:rFonts w:cs="Times New Roman"/>
                <w:i w:val="0"/>
                <w:iCs w:val="0"/>
              </w:rPr>
              <w:t>B34</w:t>
            </w:r>
          </w:p>
        </w:tc>
        <w:tc>
          <w:tcPr>
            <w:tcW w:w="1498" w:type="dxa"/>
          </w:tcPr>
          <w:p w:rsidR="00A042BB" w:rsidRPr="0018022C" w:rsidRDefault="006852F2" w:rsidP="00DB67E5">
            <w:pPr>
              <w:pStyle w:val="Header"/>
              <w:rPr>
                <w:rFonts w:cs="Times New Roman"/>
                <w:i w:val="0"/>
                <w:iCs w:val="0"/>
              </w:rPr>
            </w:pPr>
            <w:r>
              <w:rPr>
                <w:rFonts w:cs="Times New Roman"/>
                <w:i w:val="0"/>
                <w:iCs w:val="0"/>
              </w:rPr>
              <w:t>An independent variable is the controlled variable in an experiment or the variable that is not changed by other variables.</w:t>
            </w:r>
          </w:p>
        </w:tc>
        <w:tc>
          <w:tcPr>
            <w:tcW w:w="1559" w:type="dxa"/>
          </w:tcPr>
          <w:p w:rsidR="00A042BB" w:rsidRPr="0018022C" w:rsidRDefault="00BA37C5" w:rsidP="00BA37C5">
            <w:pPr>
              <w:pStyle w:val="Header"/>
              <w:rPr>
                <w:rFonts w:cs="Times New Roman"/>
                <w:i w:val="0"/>
                <w:iCs w:val="0"/>
              </w:rPr>
            </w:pPr>
            <w:r>
              <w:rPr>
                <w:rFonts w:cs="Times New Roman"/>
                <w:i w:val="0"/>
                <w:iCs w:val="0"/>
              </w:rPr>
              <w:t>An independent variable is the manipulated variable in an experiment or the variable that is not changed by other variables.</w:t>
            </w:r>
          </w:p>
        </w:tc>
        <w:tc>
          <w:tcPr>
            <w:tcW w:w="1362" w:type="dxa"/>
          </w:tcPr>
          <w:p w:rsidR="00A042BB" w:rsidRPr="0018022C" w:rsidRDefault="002F5BC3" w:rsidP="00DB67E5">
            <w:pPr>
              <w:pStyle w:val="Header"/>
              <w:rPr>
                <w:rFonts w:cs="Times New Roman"/>
                <w:i w:val="0"/>
                <w:iCs w:val="0"/>
              </w:rPr>
            </w:pPr>
            <w:r>
              <w:rPr>
                <w:rFonts w:cs="Times New Roman"/>
                <w:i w:val="0"/>
                <w:iCs w:val="0"/>
              </w:rPr>
              <w:t>Imprecise definition</w:t>
            </w:r>
            <w:r w:rsidR="006852F2">
              <w:rPr>
                <w:rFonts w:cs="Times New Roman"/>
                <w:i w:val="0"/>
                <w:iCs w:val="0"/>
              </w:rPr>
              <w:t>.</w:t>
            </w:r>
          </w:p>
        </w:tc>
      </w:tr>
      <w:tr w:rsidR="00BC707B" w:rsidRPr="0018022C" w:rsidTr="00EB76F6">
        <w:trPr>
          <w:cantSplit/>
          <w:trHeight w:val="3274"/>
        </w:trPr>
        <w:tc>
          <w:tcPr>
            <w:tcW w:w="324" w:type="dxa"/>
          </w:tcPr>
          <w:p w:rsidR="00A042BB" w:rsidRPr="0018022C" w:rsidRDefault="006852F2" w:rsidP="00DB67E5">
            <w:pPr>
              <w:pStyle w:val="Header"/>
              <w:rPr>
                <w:rFonts w:cs="Times New Roman"/>
                <w:i w:val="0"/>
                <w:iCs w:val="0"/>
              </w:rPr>
            </w:pPr>
            <w:r>
              <w:rPr>
                <w:rFonts w:cs="Times New Roman"/>
                <w:i w:val="0"/>
                <w:iCs w:val="0"/>
              </w:rPr>
              <w:t>4</w:t>
            </w:r>
          </w:p>
        </w:tc>
        <w:tc>
          <w:tcPr>
            <w:tcW w:w="818" w:type="dxa"/>
          </w:tcPr>
          <w:p w:rsidR="00A042BB" w:rsidRPr="0018022C" w:rsidRDefault="006852F2" w:rsidP="00DB67E5">
            <w:pPr>
              <w:pStyle w:val="Header"/>
              <w:rPr>
                <w:rFonts w:cs="Times New Roman"/>
                <w:i w:val="0"/>
                <w:iCs w:val="0"/>
              </w:rPr>
            </w:pPr>
            <w:r>
              <w:rPr>
                <w:rFonts w:cs="Times New Roman"/>
                <w:i w:val="0"/>
                <w:iCs w:val="0"/>
              </w:rPr>
              <w:t>7</w:t>
            </w:r>
          </w:p>
        </w:tc>
        <w:tc>
          <w:tcPr>
            <w:tcW w:w="1349" w:type="dxa"/>
          </w:tcPr>
          <w:p w:rsidR="00A042BB" w:rsidRPr="0018022C" w:rsidRDefault="006852F2" w:rsidP="00DB67E5">
            <w:pPr>
              <w:pStyle w:val="Header"/>
              <w:rPr>
                <w:rFonts w:cs="Times New Roman"/>
                <w:i w:val="0"/>
                <w:iCs w:val="0"/>
              </w:rPr>
            </w:pPr>
            <w:r>
              <w:rPr>
                <w:rFonts w:cs="Times New Roman"/>
                <w:i w:val="0"/>
                <w:iCs w:val="0"/>
              </w:rPr>
              <w:t>S</w:t>
            </w:r>
            <w:r w:rsidR="005A4EDE">
              <w:rPr>
                <w:rFonts w:cs="Times New Roman"/>
                <w:i w:val="0"/>
                <w:iCs w:val="0"/>
              </w:rPr>
              <w:t>B</w:t>
            </w:r>
          </w:p>
        </w:tc>
        <w:tc>
          <w:tcPr>
            <w:tcW w:w="2992" w:type="dxa"/>
          </w:tcPr>
          <w:p w:rsidR="00A042BB" w:rsidRPr="0018022C" w:rsidRDefault="006852F2" w:rsidP="00DB67E5">
            <w:pPr>
              <w:pStyle w:val="Header"/>
              <w:rPr>
                <w:rFonts w:cs="Times New Roman"/>
                <w:i w:val="0"/>
                <w:iCs w:val="0"/>
              </w:rPr>
            </w:pPr>
            <w:r>
              <w:rPr>
                <w:rFonts w:cs="Times New Roman"/>
                <w:i w:val="0"/>
                <w:iCs w:val="0"/>
              </w:rPr>
              <w:t>A28</w:t>
            </w:r>
          </w:p>
        </w:tc>
        <w:tc>
          <w:tcPr>
            <w:tcW w:w="1498" w:type="dxa"/>
          </w:tcPr>
          <w:p w:rsidR="00A042BB" w:rsidRPr="006852F2" w:rsidRDefault="006852F2" w:rsidP="00DB67E5">
            <w:pPr>
              <w:pStyle w:val="Header"/>
              <w:rPr>
                <w:rFonts w:cs="Times New Roman"/>
                <w:i w:val="0"/>
                <w:iCs w:val="0"/>
              </w:rPr>
            </w:pPr>
            <w:r>
              <w:rPr>
                <w:rFonts w:cs="Times New Roman"/>
                <w:b/>
                <w:i w:val="0"/>
                <w:iCs w:val="0"/>
              </w:rPr>
              <w:t xml:space="preserve">Biodiversity </w:t>
            </w:r>
            <w:r>
              <w:rPr>
                <w:rFonts w:cs="Times New Roman"/>
                <w:i w:val="0"/>
                <w:iCs w:val="0"/>
              </w:rPr>
              <w:t>is the variety of life at every level from genes to species to ecosystems.</w:t>
            </w:r>
          </w:p>
        </w:tc>
        <w:tc>
          <w:tcPr>
            <w:tcW w:w="1559" w:type="dxa"/>
          </w:tcPr>
          <w:p w:rsidR="00A042BB" w:rsidRPr="006852F2" w:rsidRDefault="006852F2" w:rsidP="00954DDE">
            <w:pPr>
              <w:pStyle w:val="Header"/>
              <w:rPr>
                <w:rFonts w:cs="Times New Roman"/>
                <w:i w:val="0"/>
                <w:iCs w:val="0"/>
              </w:rPr>
            </w:pPr>
            <w:r>
              <w:rPr>
                <w:rFonts w:cs="Times New Roman"/>
                <w:b/>
                <w:i w:val="0"/>
                <w:iCs w:val="0"/>
              </w:rPr>
              <w:t>Biodiversity</w:t>
            </w:r>
            <w:r w:rsidR="00954DDE">
              <w:rPr>
                <w:rFonts w:cs="Times New Roman"/>
                <w:i w:val="0"/>
                <w:iCs w:val="0"/>
              </w:rPr>
              <w:t>, one measure of the overall health of an ecosystem,</w:t>
            </w:r>
            <w:r>
              <w:rPr>
                <w:rFonts w:cs="Times New Roman"/>
                <w:b/>
                <w:i w:val="0"/>
                <w:iCs w:val="0"/>
              </w:rPr>
              <w:t xml:space="preserve"> </w:t>
            </w:r>
            <w:r>
              <w:rPr>
                <w:rFonts w:cs="Times New Roman"/>
                <w:i w:val="0"/>
                <w:iCs w:val="0"/>
              </w:rPr>
              <w:t>is the variety of life at every level from genes to species to ecosystems</w:t>
            </w:r>
            <w:r w:rsidR="00954DDE">
              <w:rPr>
                <w:rFonts w:cs="Times New Roman"/>
                <w:i w:val="0"/>
                <w:iCs w:val="0"/>
              </w:rPr>
              <w:t>.</w:t>
            </w:r>
          </w:p>
        </w:tc>
        <w:tc>
          <w:tcPr>
            <w:tcW w:w="1362" w:type="dxa"/>
          </w:tcPr>
          <w:p w:rsidR="00A042BB" w:rsidRPr="0018022C" w:rsidRDefault="002F5BC3" w:rsidP="00DB67E5">
            <w:pPr>
              <w:pStyle w:val="Header"/>
              <w:rPr>
                <w:rFonts w:cs="Times New Roman"/>
                <w:i w:val="0"/>
                <w:iCs w:val="0"/>
              </w:rPr>
            </w:pPr>
            <w:r>
              <w:rPr>
                <w:rFonts w:cs="Times New Roman"/>
                <w:i w:val="0"/>
                <w:iCs w:val="0"/>
              </w:rPr>
              <w:t>Imprecise definition.</w:t>
            </w:r>
          </w:p>
        </w:tc>
      </w:tr>
      <w:tr w:rsidR="00BC707B" w:rsidRPr="0018022C" w:rsidTr="00EB76F6">
        <w:trPr>
          <w:cantSplit/>
          <w:trHeight w:val="2446"/>
        </w:trPr>
        <w:tc>
          <w:tcPr>
            <w:tcW w:w="324" w:type="dxa"/>
          </w:tcPr>
          <w:p w:rsidR="00A042BB" w:rsidRPr="0018022C" w:rsidRDefault="00E224B6" w:rsidP="00DB67E5">
            <w:pPr>
              <w:pStyle w:val="Header"/>
              <w:rPr>
                <w:rFonts w:cs="Times New Roman"/>
                <w:i w:val="0"/>
                <w:iCs w:val="0"/>
              </w:rPr>
            </w:pPr>
            <w:r>
              <w:rPr>
                <w:rFonts w:cs="Times New Roman"/>
                <w:i w:val="0"/>
                <w:iCs w:val="0"/>
              </w:rPr>
              <w:t>5</w:t>
            </w:r>
          </w:p>
        </w:tc>
        <w:tc>
          <w:tcPr>
            <w:tcW w:w="818" w:type="dxa"/>
          </w:tcPr>
          <w:p w:rsidR="00A042BB" w:rsidRPr="0018022C" w:rsidRDefault="00E224B6" w:rsidP="00DB67E5">
            <w:pPr>
              <w:pStyle w:val="Header"/>
              <w:rPr>
                <w:rFonts w:cs="Times New Roman"/>
                <w:i w:val="0"/>
                <w:iCs w:val="0"/>
              </w:rPr>
            </w:pPr>
            <w:r>
              <w:rPr>
                <w:rFonts w:cs="Times New Roman"/>
                <w:i w:val="0"/>
                <w:iCs w:val="0"/>
              </w:rPr>
              <w:t>6, 7</w:t>
            </w:r>
          </w:p>
        </w:tc>
        <w:tc>
          <w:tcPr>
            <w:tcW w:w="1349" w:type="dxa"/>
          </w:tcPr>
          <w:p w:rsidR="00A042BB" w:rsidRPr="0018022C" w:rsidRDefault="00E224B6" w:rsidP="00DB67E5">
            <w:pPr>
              <w:pStyle w:val="Header"/>
              <w:rPr>
                <w:rFonts w:cs="Times New Roman"/>
                <w:i w:val="0"/>
                <w:iCs w:val="0"/>
              </w:rPr>
            </w:pPr>
            <w:r>
              <w:rPr>
                <w:rFonts w:cs="Times New Roman"/>
                <w:i w:val="0"/>
                <w:iCs w:val="0"/>
              </w:rPr>
              <w:t>S</w:t>
            </w:r>
            <w:r w:rsidR="005A4EDE">
              <w:rPr>
                <w:rFonts w:cs="Times New Roman"/>
                <w:i w:val="0"/>
                <w:iCs w:val="0"/>
              </w:rPr>
              <w:t>B</w:t>
            </w:r>
          </w:p>
        </w:tc>
        <w:tc>
          <w:tcPr>
            <w:tcW w:w="2992" w:type="dxa"/>
          </w:tcPr>
          <w:p w:rsidR="00A042BB" w:rsidRPr="0018022C" w:rsidRDefault="00E224B6" w:rsidP="00DB67E5">
            <w:pPr>
              <w:pStyle w:val="Header"/>
              <w:rPr>
                <w:rFonts w:cs="Times New Roman"/>
                <w:i w:val="0"/>
                <w:iCs w:val="0"/>
              </w:rPr>
            </w:pPr>
            <w:r>
              <w:rPr>
                <w:rFonts w:cs="Times New Roman"/>
                <w:i w:val="0"/>
                <w:iCs w:val="0"/>
              </w:rPr>
              <w:t>G44, F41</w:t>
            </w:r>
          </w:p>
        </w:tc>
        <w:tc>
          <w:tcPr>
            <w:tcW w:w="1498" w:type="dxa"/>
          </w:tcPr>
          <w:p w:rsidR="00A042BB" w:rsidRPr="0018022C" w:rsidRDefault="00E224B6" w:rsidP="00DB67E5">
            <w:pPr>
              <w:pStyle w:val="Header"/>
              <w:rPr>
                <w:rFonts w:cs="Times New Roman"/>
                <w:i w:val="0"/>
                <w:iCs w:val="0"/>
              </w:rPr>
            </w:pPr>
            <w:r>
              <w:rPr>
                <w:rFonts w:cs="Times New Roman"/>
                <w:i w:val="0"/>
                <w:iCs w:val="0"/>
              </w:rPr>
              <w:t>Independent variable: the controlled variable in an experiment.</w:t>
            </w:r>
          </w:p>
        </w:tc>
        <w:tc>
          <w:tcPr>
            <w:tcW w:w="1559" w:type="dxa"/>
          </w:tcPr>
          <w:p w:rsidR="00A042BB" w:rsidRPr="0018022C" w:rsidRDefault="00E224B6" w:rsidP="00DB67E5">
            <w:pPr>
              <w:pStyle w:val="Header"/>
              <w:rPr>
                <w:rFonts w:cs="Times New Roman"/>
                <w:i w:val="0"/>
                <w:iCs w:val="0"/>
              </w:rPr>
            </w:pPr>
            <w:r>
              <w:rPr>
                <w:rFonts w:cs="Times New Roman"/>
                <w:i w:val="0"/>
                <w:iCs w:val="0"/>
              </w:rPr>
              <w:t>Independent variable: the variable that is intentionally changed (manipulated) in an experiment.</w:t>
            </w:r>
          </w:p>
        </w:tc>
        <w:tc>
          <w:tcPr>
            <w:tcW w:w="1362" w:type="dxa"/>
          </w:tcPr>
          <w:p w:rsidR="00A042BB" w:rsidRPr="0018022C" w:rsidRDefault="00E224B6" w:rsidP="00DB67E5">
            <w:pPr>
              <w:pStyle w:val="Header"/>
              <w:rPr>
                <w:rFonts w:cs="Times New Roman"/>
                <w:i w:val="0"/>
                <w:iCs w:val="0"/>
              </w:rPr>
            </w:pPr>
            <w:r>
              <w:rPr>
                <w:rFonts w:cs="Times New Roman"/>
                <w:i w:val="0"/>
                <w:iCs w:val="0"/>
              </w:rPr>
              <w:t>Simple factual error.</w:t>
            </w:r>
          </w:p>
        </w:tc>
      </w:tr>
      <w:tr w:rsidR="00BC707B" w:rsidRPr="0018022C" w:rsidTr="00EB76F6">
        <w:trPr>
          <w:cantSplit/>
          <w:trHeight w:val="3533"/>
        </w:trPr>
        <w:tc>
          <w:tcPr>
            <w:tcW w:w="324" w:type="dxa"/>
          </w:tcPr>
          <w:p w:rsidR="006852F2" w:rsidRPr="0018022C" w:rsidRDefault="00E224B6" w:rsidP="00DB67E5">
            <w:pPr>
              <w:pStyle w:val="Header"/>
              <w:rPr>
                <w:rFonts w:cs="Times New Roman"/>
                <w:i w:val="0"/>
                <w:iCs w:val="0"/>
              </w:rPr>
            </w:pPr>
            <w:r>
              <w:rPr>
                <w:rFonts w:cs="Times New Roman"/>
                <w:i w:val="0"/>
                <w:iCs w:val="0"/>
              </w:rPr>
              <w:lastRenderedPageBreak/>
              <w:t>6</w:t>
            </w:r>
          </w:p>
        </w:tc>
        <w:tc>
          <w:tcPr>
            <w:tcW w:w="818" w:type="dxa"/>
          </w:tcPr>
          <w:p w:rsidR="006852F2" w:rsidRPr="0018022C" w:rsidRDefault="00E224B6" w:rsidP="00DB67E5">
            <w:pPr>
              <w:pStyle w:val="Header"/>
              <w:rPr>
                <w:rFonts w:cs="Times New Roman"/>
                <w:i w:val="0"/>
                <w:iCs w:val="0"/>
              </w:rPr>
            </w:pPr>
            <w:r>
              <w:rPr>
                <w:rFonts w:cs="Times New Roman"/>
                <w:i w:val="0"/>
                <w:iCs w:val="0"/>
              </w:rPr>
              <w:t>6, 7</w:t>
            </w:r>
          </w:p>
        </w:tc>
        <w:tc>
          <w:tcPr>
            <w:tcW w:w="1349" w:type="dxa"/>
          </w:tcPr>
          <w:p w:rsidR="006852F2" w:rsidRPr="0018022C" w:rsidRDefault="00E224B6" w:rsidP="00DB67E5">
            <w:pPr>
              <w:pStyle w:val="Header"/>
              <w:rPr>
                <w:rFonts w:cs="Times New Roman"/>
                <w:i w:val="0"/>
                <w:iCs w:val="0"/>
              </w:rPr>
            </w:pPr>
            <w:r>
              <w:rPr>
                <w:rFonts w:cs="Times New Roman"/>
                <w:i w:val="0"/>
                <w:iCs w:val="0"/>
              </w:rPr>
              <w:t>S</w:t>
            </w:r>
            <w:r w:rsidR="005A4EDE">
              <w:rPr>
                <w:rFonts w:cs="Times New Roman"/>
                <w:i w:val="0"/>
                <w:iCs w:val="0"/>
              </w:rPr>
              <w:t>B</w:t>
            </w:r>
          </w:p>
        </w:tc>
        <w:tc>
          <w:tcPr>
            <w:tcW w:w="2992" w:type="dxa"/>
          </w:tcPr>
          <w:p w:rsidR="006852F2" w:rsidRPr="0018022C" w:rsidRDefault="00E224B6" w:rsidP="00DB67E5">
            <w:pPr>
              <w:pStyle w:val="Header"/>
              <w:rPr>
                <w:rFonts w:cs="Times New Roman"/>
                <w:i w:val="0"/>
                <w:iCs w:val="0"/>
              </w:rPr>
            </w:pPr>
            <w:r>
              <w:rPr>
                <w:rFonts w:cs="Times New Roman"/>
                <w:i w:val="0"/>
                <w:iCs w:val="0"/>
              </w:rPr>
              <w:t>G42, F40</w:t>
            </w:r>
          </w:p>
        </w:tc>
        <w:tc>
          <w:tcPr>
            <w:tcW w:w="1498" w:type="dxa"/>
          </w:tcPr>
          <w:p w:rsidR="006852F2" w:rsidRPr="0018022C" w:rsidRDefault="00E224B6" w:rsidP="00DB67E5">
            <w:pPr>
              <w:pStyle w:val="Header"/>
              <w:rPr>
                <w:rFonts w:cs="Times New Roman"/>
                <w:i w:val="0"/>
                <w:iCs w:val="0"/>
              </w:rPr>
            </w:pPr>
            <w:r>
              <w:rPr>
                <w:rFonts w:cs="Times New Roman"/>
                <w:i w:val="0"/>
                <w:iCs w:val="0"/>
              </w:rPr>
              <w:t>Dependent variable: the observed phenomenon that is being measured.</w:t>
            </w:r>
          </w:p>
        </w:tc>
        <w:tc>
          <w:tcPr>
            <w:tcW w:w="1559" w:type="dxa"/>
          </w:tcPr>
          <w:p w:rsidR="006852F2" w:rsidRPr="0018022C" w:rsidRDefault="00E224B6" w:rsidP="00DB67E5">
            <w:pPr>
              <w:pStyle w:val="Header"/>
              <w:rPr>
                <w:rFonts w:cs="Times New Roman"/>
                <w:i w:val="0"/>
                <w:iCs w:val="0"/>
              </w:rPr>
            </w:pPr>
            <w:r>
              <w:rPr>
                <w:rFonts w:cs="Times New Roman"/>
                <w:i w:val="0"/>
                <w:iCs w:val="0"/>
              </w:rPr>
              <w:t>Dependent variable: the variable that changes in response to the changes in the independent variable that is often measured or counted in an experiment.</w:t>
            </w:r>
          </w:p>
        </w:tc>
        <w:tc>
          <w:tcPr>
            <w:tcW w:w="1362" w:type="dxa"/>
          </w:tcPr>
          <w:p w:rsidR="006852F2" w:rsidRPr="0018022C" w:rsidRDefault="00E224B6" w:rsidP="00DB67E5">
            <w:pPr>
              <w:pStyle w:val="Header"/>
              <w:rPr>
                <w:rFonts w:cs="Times New Roman"/>
                <w:i w:val="0"/>
                <w:iCs w:val="0"/>
              </w:rPr>
            </w:pPr>
            <w:r>
              <w:rPr>
                <w:rFonts w:cs="Times New Roman"/>
                <w:i w:val="0"/>
                <w:iCs w:val="0"/>
              </w:rPr>
              <w:t>Simple factual error.</w:t>
            </w:r>
          </w:p>
        </w:tc>
      </w:tr>
      <w:tr w:rsidR="00BC707B" w:rsidRPr="0018022C" w:rsidTr="00EB76F6">
        <w:trPr>
          <w:cantSplit/>
          <w:trHeight w:val="5449"/>
        </w:trPr>
        <w:tc>
          <w:tcPr>
            <w:tcW w:w="324" w:type="dxa"/>
          </w:tcPr>
          <w:p w:rsidR="006852F2" w:rsidRPr="0018022C" w:rsidRDefault="006852F2" w:rsidP="00DB67E5">
            <w:pPr>
              <w:pStyle w:val="Header"/>
              <w:rPr>
                <w:rFonts w:cs="Times New Roman"/>
                <w:i w:val="0"/>
                <w:iCs w:val="0"/>
              </w:rPr>
            </w:pPr>
            <w:r>
              <w:rPr>
                <w:rFonts w:cs="Times New Roman"/>
                <w:i w:val="0"/>
                <w:iCs w:val="0"/>
              </w:rPr>
              <w:t>7</w:t>
            </w:r>
          </w:p>
        </w:tc>
        <w:tc>
          <w:tcPr>
            <w:tcW w:w="818" w:type="dxa"/>
          </w:tcPr>
          <w:p w:rsidR="006852F2" w:rsidRPr="0018022C" w:rsidRDefault="006852F2" w:rsidP="00DB67E5">
            <w:pPr>
              <w:pStyle w:val="Header"/>
              <w:rPr>
                <w:rFonts w:cs="Times New Roman"/>
                <w:i w:val="0"/>
                <w:iCs w:val="0"/>
              </w:rPr>
            </w:pPr>
            <w:r>
              <w:rPr>
                <w:rFonts w:cs="Times New Roman"/>
                <w:i w:val="0"/>
                <w:iCs w:val="0"/>
              </w:rPr>
              <w:t>6, 7</w:t>
            </w:r>
          </w:p>
        </w:tc>
        <w:tc>
          <w:tcPr>
            <w:tcW w:w="1349" w:type="dxa"/>
          </w:tcPr>
          <w:p w:rsidR="006852F2" w:rsidRPr="0018022C" w:rsidRDefault="006852F2" w:rsidP="00DB67E5">
            <w:pPr>
              <w:pStyle w:val="Header"/>
              <w:rPr>
                <w:rFonts w:cs="Times New Roman"/>
                <w:i w:val="0"/>
                <w:iCs w:val="0"/>
              </w:rPr>
            </w:pPr>
            <w:r>
              <w:rPr>
                <w:rFonts w:cs="Times New Roman"/>
                <w:i w:val="0"/>
                <w:iCs w:val="0"/>
              </w:rPr>
              <w:t>Web page</w:t>
            </w:r>
          </w:p>
        </w:tc>
        <w:tc>
          <w:tcPr>
            <w:tcW w:w="2992" w:type="dxa"/>
          </w:tcPr>
          <w:p w:rsidR="006852F2" w:rsidRPr="0018022C" w:rsidRDefault="006852F2" w:rsidP="00EB76F6">
            <w:pPr>
              <w:pStyle w:val="Header"/>
              <w:rPr>
                <w:rFonts w:cs="Times New Roman"/>
                <w:i w:val="0"/>
                <w:iCs w:val="0"/>
              </w:rPr>
            </w:pPr>
            <w:r>
              <w:rPr>
                <w:rFonts w:cs="Times New Roman"/>
                <w:i w:val="0"/>
                <w:iCs w:val="0"/>
              </w:rPr>
              <w:t>Sepuplhs.org</w:t>
            </w:r>
            <w:r w:rsidR="00EB76F6">
              <w:rPr>
                <w:rFonts w:cs="Times New Roman"/>
                <w:i w:val="0"/>
                <w:iCs w:val="0"/>
              </w:rPr>
              <w:t xml:space="preserve"> </w:t>
            </w:r>
            <w:r>
              <w:rPr>
                <w:rFonts w:cs="Times New Roman"/>
                <w:i w:val="0"/>
                <w:iCs w:val="0"/>
              </w:rPr>
              <w:t>/pathways.html</w:t>
            </w:r>
          </w:p>
        </w:tc>
        <w:tc>
          <w:tcPr>
            <w:tcW w:w="1498" w:type="dxa"/>
          </w:tcPr>
          <w:p w:rsidR="006852F2" w:rsidRPr="0018022C" w:rsidRDefault="006852F2" w:rsidP="00DB67E5">
            <w:pPr>
              <w:pStyle w:val="Header"/>
              <w:rPr>
                <w:rFonts w:cs="Times New Roman"/>
                <w:i w:val="0"/>
                <w:iCs w:val="0"/>
              </w:rPr>
            </w:pPr>
            <w:r>
              <w:rPr>
                <w:rFonts w:cs="Times New Roman"/>
                <w:i w:val="0"/>
                <w:iCs w:val="0"/>
              </w:rPr>
              <w:t>All</w:t>
            </w:r>
          </w:p>
        </w:tc>
        <w:tc>
          <w:tcPr>
            <w:tcW w:w="1559" w:type="dxa"/>
          </w:tcPr>
          <w:p w:rsidR="006852F2" w:rsidRPr="0018022C" w:rsidRDefault="006852F2" w:rsidP="006852F2">
            <w:pPr>
              <w:pStyle w:val="Header"/>
              <w:rPr>
                <w:rFonts w:cs="Times New Roman"/>
                <w:i w:val="0"/>
                <w:iCs w:val="0"/>
              </w:rPr>
            </w:pPr>
            <w:r>
              <w:rPr>
                <w:rFonts w:cs="Times New Roman"/>
                <w:i w:val="0"/>
                <w:iCs w:val="0"/>
              </w:rPr>
              <w:t xml:space="preserve">Improve readability of learning pathways. Both screen and print versions’ font is too small to read for some readers. When magnification is increased, the reader cannot see the connections between the graphics. </w:t>
            </w:r>
          </w:p>
        </w:tc>
        <w:tc>
          <w:tcPr>
            <w:tcW w:w="1362" w:type="dxa"/>
          </w:tcPr>
          <w:p w:rsidR="006852F2" w:rsidRPr="0018022C" w:rsidRDefault="00E224B6" w:rsidP="00DB67E5">
            <w:pPr>
              <w:pStyle w:val="Header"/>
              <w:rPr>
                <w:rFonts w:cs="Times New Roman"/>
                <w:i w:val="0"/>
                <w:iCs w:val="0"/>
              </w:rPr>
            </w:pPr>
            <w:r>
              <w:rPr>
                <w:rFonts w:cs="Times New Roman"/>
                <w:i w:val="0"/>
                <w:iCs w:val="0"/>
              </w:rPr>
              <w:t xml:space="preserve">Readability. </w:t>
            </w:r>
          </w:p>
        </w:tc>
      </w:tr>
    </w:tbl>
    <w:p w:rsidR="003151F6" w:rsidRPr="0018022C" w:rsidRDefault="003151F6" w:rsidP="00C942C4">
      <w:pPr>
        <w:pStyle w:val="Heading2"/>
      </w:pPr>
      <w:r w:rsidRPr="0018022C">
        <w:t>Social Content</w:t>
      </w:r>
      <w:r w:rsidR="00E95FE0" w:rsidRPr="0018022C">
        <w:t xml:space="preserve"> Citations</w:t>
      </w:r>
      <w:r w:rsidRPr="0018022C">
        <w:t>:</w:t>
      </w:r>
    </w:p>
    <w:p w:rsidR="00813F7D" w:rsidRPr="00A042BB" w:rsidRDefault="003151F6" w:rsidP="00A042BB">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89"/>
        <w:gridCol w:w="790"/>
        <w:gridCol w:w="884"/>
        <w:gridCol w:w="1457"/>
        <w:gridCol w:w="1350"/>
        <w:gridCol w:w="1732"/>
        <w:gridCol w:w="1852"/>
        <w:gridCol w:w="1644"/>
      </w:tblGrid>
      <w:tr w:rsidR="009C3692" w:rsidRPr="0018022C" w:rsidTr="00EB76F6">
        <w:trPr>
          <w:cantSplit/>
          <w:tblHeader/>
        </w:trPr>
        <w:tc>
          <w:tcPr>
            <w:tcW w:w="391" w:type="dxa"/>
          </w:tcPr>
          <w:p w:rsidR="009C3692" w:rsidRPr="0018022C" w:rsidRDefault="009C3692" w:rsidP="00C942C4">
            <w:pPr>
              <w:pStyle w:val="Header"/>
              <w:jc w:val="center"/>
              <w:rPr>
                <w:rFonts w:cs="Times New Roman"/>
                <w:i w:val="0"/>
                <w:iCs w:val="0"/>
              </w:rPr>
            </w:pPr>
            <w:r w:rsidRPr="0018022C">
              <w:rPr>
                <w:rFonts w:cs="Times New Roman"/>
                <w:i w:val="0"/>
                <w:iCs w:val="0"/>
              </w:rPr>
              <w:t>#</w:t>
            </w:r>
          </w:p>
        </w:tc>
        <w:tc>
          <w:tcPr>
            <w:tcW w:w="790" w:type="dxa"/>
          </w:tcPr>
          <w:p w:rsidR="009C3692" w:rsidRPr="0018022C" w:rsidRDefault="009C3692" w:rsidP="00C942C4">
            <w:pPr>
              <w:pStyle w:val="Header"/>
              <w:jc w:val="center"/>
              <w:rPr>
                <w:rFonts w:cs="Times New Roman"/>
                <w:i w:val="0"/>
                <w:iCs w:val="0"/>
              </w:rPr>
            </w:pPr>
            <w:r w:rsidRPr="0018022C">
              <w:rPr>
                <w:rFonts w:cs="Times New Roman"/>
                <w:i w:val="0"/>
                <w:iCs w:val="0"/>
              </w:rPr>
              <w:t>SC Code</w:t>
            </w:r>
          </w:p>
        </w:tc>
        <w:tc>
          <w:tcPr>
            <w:tcW w:w="884" w:type="dxa"/>
          </w:tcPr>
          <w:p w:rsidR="009C3692" w:rsidRPr="0018022C" w:rsidRDefault="009C3692" w:rsidP="00C942C4">
            <w:pPr>
              <w:pStyle w:val="Header"/>
              <w:jc w:val="center"/>
              <w:rPr>
                <w:rFonts w:cs="Times New Roman"/>
                <w:i w:val="0"/>
                <w:iCs w:val="0"/>
              </w:rPr>
            </w:pPr>
            <w:r w:rsidRPr="0018022C">
              <w:rPr>
                <w:rFonts w:cs="Times New Roman"/>
                <w:i w:val="0"/>
                <w:iCs w:val="0"/>
              </w:rPr>
              <w:t>Grade Level</w:t>
            </w:r>
          </w:p>
        </w:tc>
        <w:tc>
          <w:tcPr>
            <w:tcW w:w="1457" w:type="dxa"/>
          </w:tcPr>
          <w:p w:rsidR="009C3692" w:rsidRPr="0018022C" w:rsidRDefault="009C3692" w:rsidP="00C942C4">
            <w:pPr>
              <w:pStyle w:val="Header"/>
              <w:jc w:val="center"/>
              <w:rPr>
                <w:rFonts w:cs="Times New Roman"/>
                <w:i w:val="0"/>
                <w:iCs w:val="0"/>
              </w:rPr>
            </w:pPr>
            <w:r w:rsidRPr="0018022C">
              <w:rPr>
                <w:rFonts w:cs="Times New Roman"/>
                <w:i w:val="0"/>
                <w:iCs w:val="0"/>
              </w:rPr>
              <w:t>Component</w:t>
            </w:r>
          </w:p>
        </w:tc>
        <w:tc>
          <w:tcPr>
            <w:tcW w:w="1350" w:type="dxa"/>
          </w:tcPr>
          <w:p w:rsidR="009C3692" w:rsidRPr="0018022C" w:rsidRDefault="00C942C4" w:rsidP="00C942C4">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1757" w:type="dxa"/>
          </w:tcPr>
          <w:p w:rsidR="009C3692" w:rsidRPr="0018022C" w:rsidRDefault="00C942C4" w:rsidP="00C942C4">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1879" w:type="dxa"/>
          </w:tcPr>
          <w:p w:rsidR="009C3692" w:rsidRPr="0018022C" w:rsidRDefault="00C942C4" w:rsidP="00C942C4">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590" w:type="dxa"/>
          </w:tcPr>
          <w:p w:rsidR="009C3692" w:rsidRPr="0018022C" w:rsidRDefault="00C942C4" w:rsidP="00C942C4">
            <w:pPr>
              <w:pStyle w:val="Header"/>
              <w:jc w:val="center"/>
              <w:rPr>
                <w:rFonts w:cs="Times New Roman"/>
                <w:i w:val="0"/>
                <w:iCs w:val="0"/>
              </w:rPr>
            </w:pPr>
            <w:r>
              <w:rPr>
                <w:rFonts w:cs="Times New Roman"/>
                <w:i w:val="0"/>
                <w:iCs w:val="0"/>
              </w:rPr>
              <w:t>Reason for C</w:t>
            </w:r>
            <w:r w:rsidR="009C3692" w:rsidRPr="0018022C">
              <w:rPr>
                <w:rFonts w:cs="Times New Roman"/>
                <w:i w:val="0"/>
                <w:iCs w:val="0"/>
              </w:rPr>
              <w:t>itation</w:t>
            </w:r>
          </w:p>
        </w:tc>
      </w:tr>
      <w:tr w:rsidR="009C3692" w:rsidRPr="0018022C" w:rsidTr="00EB76F6">
        <w:trPr>
          <w:cantSplit/>
        </w:trPr>
        <w:tc>
          <w:tcPr>
            <w:tcW w:w="391"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790" w:type="dxa"/>
          </w:tcPr>
          <w:p w:rsidR="009C3692" w:rsidRPr="0018022C" w:rsidRDefault="00DB694C" w:rsidP="00DB67E5">
            <w:pPr>
              <w:pStyle w:val="Header"/>
              <w:rPr>
                <w:rFonts w:cs="Times New Roman"/>
                <w:i w:val="0"/>
                <w:iCs w:val="0"/>
              </w:rPr>
            </w:pPr>
            <w:r>
              <w:rPr>
                <w:rFonts w:cs="Times New Roman"/>
                <w:i w:val="0"/>
                <w:iCs w:val="0"/>
              </w:rPr>
              <w:t>L.1.</w:t>
            </w:r>
          </w:p>
        </w:tc>
        <w:tc>
          <w:tcPr>
            <w:tcW w:w="884" w:type="dxa"/>
          </w:tcPr>
          <w:p w:rsidR="009C3692" w:rsidRPr="0018022C" w:rsidRDefault="00DB694C" w:rsidP="00DB67E5">
            <w:pPr>
              <w:pStyle w:val="Header"/>
              <w:rPr>
                <w:rFonts w:cs="Times New Roman"/>
                <w:i w:val="0"/>
                <w:iCs w:val="0"/>
              </w:rPr>
            </w:pPr>
            <w:r>
              <w:rPr>
                <w:rFonts w:cs="Times New Roman"/>
                <w:i w:val="0"/>
                <w:iCs w:val="0"/>
              </w:rPr>
              <w:t>6</w:t>
            </w:r>
          </w:p>
        </w:tc>
        <w:tc>
          <w:tcPr>
            <w:tcW w:w="1457" w:type="dxa"/>
          </w:tcPr>
          <w:p w:rsidR="009C3692" w:rsidRPr="0018022C" w:rsidRDefault="00DB694C" w:rsidP="005A4EDE">
            <w:pPr>
              <w:pStyle w:val="Header"/>
              <w:rPr>
                <w:rFonts w:cs="Times New Roman"/>
                <w:i w:val="0"/>
                <w:iCs w:val="0"/>
              </w:rPr>
            </w:pPr>
            <w:r>
              <w:rPr>
                <w:rFonts w:cs="Times New Roman"/>
                <w:i w:val="0"/>
                <w:iCs w:val="0"/>
              </w:rPr>
              <w:t>S</w:t>
            </w:r>
            <w:r w:rsidR="005A4EDE">
              <w:rPr>
                <w:rFonts w:cs="Times New Roman"/>
                <w:i w:val="0"/>
                <w:iCs w:val="0"/>
              </w:rPr>
              <w:t>B</w:t>
            </w:r>
            <w:r>
              <w:rPr>
                <w:rFonts w:cs="Times New Roman"/>
                <w:i w:val="0"/>
                <w:iCs w:val="0"/>
              </w:rPr>
              <w:t xml:space="preserve"> PUP </w:t>
            </w:r>
          </w:p>
        </w:tc>
        <w:tc>
          <w:tcPr>
            <w:tcW w:w="1350" w:type="dxa"/>
          </w:tcPr>
          <w:p w:rsidR="009C3692" w:rsidRPr="0018022C" w:rsidRDefault="00DB694C" w:rsidP="00DB67E5">
            <w:pPr>
              <w:pStyle w:val="Header"/>
              <w:rPr>
                <w:rFonts w:cs="Times New Roman"/>
                <w:i w:val="0"/>
                <w:iCs w:val="0"/>
              </w:rPr>
            </w:pPr>
            <w:r>
              <w:rPr>
                <w:rFonts w:cs="Times New Roman"/>
                <w:i w:val="0"/>
                <w:iCs w:val="0"/>
              </w:rPr>
              <w:t>A17</w:t>
            </w:r>
          </w:p>
        </w:tc>
        <w:tc>
          <w:tcPr>
            <w:tcW w:w="1757" w:type="dxa"/>
          </w:tcPr>
          <w:p w:rsidR="009C3692" w:rsidRPr="0018022C" w:rsidRDefault="00DB694C" w:rsidP="00DB67E5">
            <w:pPr>
              <w:pStyle w:val="Header"/>
              <w:rPr>
                <w:rFonts w:cs="Times New Roman"/>
                <w:i w:val="0"/>
                <w:iCs w:val="0"/>
              </w:rPr>
            </w:pPr>
            <w:r>
              <w:rPr>
                <w:rFonts w:cs="Times New Roman"/>
                <w:i w:val="0"/>
                <w:iCs w:val="0"/>
              </w:rPr>
              <w:t>The “Fox” logo is on the student’s shirt.</w:t>
            </w:r>
          </w:p>
        </w:tc>
        <w:tc>
          <w:tcPr>
            <w:tcW w:w="1879" w:type="dxa"/>
          </w:tcPr>
          <w:p w:rsidR="009C3692" w:rsidRPr="0018022C" w:rsidRDefault="00DB694C" w:rsidP="00DB67E5">
            <w:pPr>
              <w:pStyle w:val="Header"/>
              <w:rPr>
                <w:rFonts w:cs="Times New Roman"/>
                <w:i w:val="0"/>
                <w:iCs w:val="0"/>
              </w:rPr>
            </w:pPr>
            <w:r>
              <w:rPr>
                <w:rFonts w:cs="Times New Roman"/>
                <w:i w:val="0"/>
                <w:iCs w:val="0"/>
              </w:rPr>
              <w:t>Remove or blur “Fox” logo.</w:t>
            </w:r>
          </w:p>
        </w:tc>
        <w:tc>
          <w:tcPr>
            <w:tcW w:w="1590" w:type="dxa"/>
          </w:tcPr>
          <w:p w:rsidR="009C3692" w:rsidRPr="0018022C" w:rsidRDefault="00A042BB" w:rsidP="00DB694C">
            <w:pPr>
              <w:pStyle w:val="Header"/>
              <w:rPr>
                <w:rFonts w:cs="Times New Roman"/>
                <w:i w:val="0"/>
                <w:iCs w:val="0"/>
              </w:rPr>
            </w:pPr>
            <w:r>
              <w:rPr>
                <w:rFonts w:cs="Times New Roman"/>
                <w:i w:val="0"/>
                <w:iCs w:val="0"/>
              </w:rPr>
              <w:t>Use of brand names/logos.</w:t>
            </w:r>
          </w:p>
        </w:tc>
      </w:tr>
    </w:tbl>
    <w:p w:rsidR="005F30F0" w:rsidRDefault="000125A8" w:rsidP="000125A8">
      <w:pPr>
        <w:pStyle w:val="Header"/>
        <w:tabs>
          <w:tab w:val="clear" w:pos="4320"/>
          <w:tab w:val="clear" w:pos="8640"/>
        </w:tabs>
        <w:rPr>
          <w:rFonts w:cs="Times New Roman"/>
          <w:i w:val="0"/>
          <w:iCs w:val="0"/>
        </w:rPr>
      </w:pPr>
      <w:r>
        <w:rPr>
          <w:rFonts w:cs="Times New Roman"/>
          <w:i w:val="0"/>
          <w:iCs w:val="0"/>
        </w:rPr>
        <w:lastRenderedPageBreak/>
        <w:t>California Department of Education, August 2018</w:t>
      </w:r>
    </w:p>
    <w:sectPr w:rsidR="005F30F0" w:rsidSect="000125A8">
      <w:footerReference w:type="even" r:id="rId8"/>
      <w:footerReference w:type="default" r:id="rId9"/>
      <w:pgSz w:w="12240" w:h="15840" w:code="1"/>
      <w:pgMar w:top="1008" w:right="1440" w:bottom="144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D84" w:rsidRDefault="00E95D84">
      <w:r>
        <w:separator/>
      </w:r>
    </w:p>
  </w:endnote>
  <w:endnote w:type="continuationSeparator" w:id="0">
    <w:p w:rsidR="00E95D84" w:rsidRDefault="00E9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B55DE3">
      <w:rPr>
        <w:rStyle w:val="PageNumber"/>
        <w:i w:val="0"/>
        <w:noProof/>
      </w:rPr>
      <w:t>7</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D84" w:rsidRDefault="00E95D84">
      <w:r>
        <w:separator/>
      </w:r>
    </w:p>
  </w:footnote>
  <w:footnote w:type="continuationSeparator" w:id="0">
    <w:p w:rsidR="00E95D84" w:rsidRDefault="00E95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125A8"/>
    <w:rsid w:val="0002422F"/>
    <w:rsid w:val="00041838"/>
    <w:rsid w:val="00044010"/>
    <w:rsid w:val="00062CEB"/>
    <w:rsid w:val="000730F4"/>
    <w:rsid w:val="0008027C"/>
    <w:rsid w:val="000814E4"/>
    <w:rsid w:val="00091BF9"/>
    <w:rsid w:val="000929B9"/>
    <w:rsid w:val="000D1CBC"/>
    <w:rsid w:val="000D3F69"/>
    <w:rsid w:val="00101754"/>
    <w:rsid w:val="0013644C"/>
    <w:rsid w:val="00141C83"/>
    <w:rsid w:val="00150134"/>
    <w:rsid w:val="00165C29"/>
    <w:rsid w:val="001719F3"/>
    <w:rsid w:val="0018022C"/>
    <w:rsid w:val="00187F5F"/>
    <w:rsid w:val="001919F4"/>
    <w:rsid w:val="00194624"/>
    <w:rsid w:val="001C4E95"/>
    <w:rsid w:val="001D0D92"/>
    <w:rsid w:val="001D2EBA"/>
    <w:rsid w:val="001D4887"/>
    <w:rsid w:val="001D5255"/>
    <w:rsid w:val="001E18D7"/>
    <w:rsid w:val="001E1C4D"/>
    <w:rsid w:val="001F0ED7"/>
    <w:rsid w:val="00205F8D"/>
    <w:rsid w:val="00206E1D"/>
    <w:rsid w:val="0021332B"/>
    <w:rsid w:val="00214BFB"/>
    <w:rsid w:val="00223B60"/>
    <w:rsid w:val="002246B1"/>
    <w:rsid w:val="00226248"/>
    <w:rsid w:val="00231367"/>
    <w:rsid w:val="00231C1B"/>
    <w:rsid w:val="002356D3"/>
    <w:rsid w:val="002420CD"/>
    <w:rsid w:val="0027157C"/>
    <w:rsid w:val="00284E7D"/>
    <w:rsid w:val="0028509B"/>
    <w:rsid w:val="00291460"/>
    <w:rsid w:val="002B0B9E"/>
    <w:rsid w:val="002C6AED"/>
    <w:rsid w:val="002D7190"/>
    <w:rsid w:val="002E6A48"/>
    <w:rsid w:val="002F5BC3"/>
    <w:rsid w:val="003151F6"/>
    <w:rsid w:val="003342F2"/>
    <w:rsid w:val="003403F0"/>
    <w:rsid w:val="00346538"/>
    <w:rsid w:val="00381576"/>
    <w:rsid w:val="00395F5B"/>
    <w:rsid w:val="003A0EEC"/>
    <w:rsid w:val="003B0138"/>
    <w:rsid w:val="003B2E53"/>
    <w:rsid w:val="003D2F9B"/>
    <w:rsid w:val="003D754B"/>
    <w:rsid w:val="003F4F4A"/>
    <w:rsid w:val="003F5D42"/>
    <w:rsid w:val="00402CD5"/>
    <w:rsid w:val="0040716F"/>
    <w:rsid w:val="00422D10"/>
    <w:rsid w:val="00437E76"/>
    <w:rsid w:val="0044754B"/>
    <w:rsid w:val="00471A0E"/>
    <w:rsid w:val="0047672E"/>
    <w:rsid w:val="00486740"/>
    <w:rsid w:val="004961B0"/>
    <w:rsid w:val="004A3033"/>
    <w:rsid w:val="004A759A"/>
    <w:rsid w:val="004B5829"/>
    <w:rsid w:val="004C123C"/>
    <w:rsid w:val="004D08EC"/>
    <w:rsid w:val="004F0D9A"/>
    <w:rsid w:val="004F6B4B"/>
    <w:rsid w:val="00556D17"/>
    <w:rsid w:val="00557352"/>
    <w:rsid w:val="00562FE7"/>
    <w:rsid w:val="00571E40"/>
    <w:rsid w:val="00573DAB"/>
    <w:rsid w:val="005811D9"/>
    <w:rsid w:val="00587EA6"/>
    <w:rsid w:val="00591D21"/>
    <w:rsid w:val="005A0B54"/>
    <w:rsid w:val="005A1F7B"/>
    <w:rsid w:val="005A33EC"/>
    <w:rsid w:val="005A4EDE"/>
    <w:rsid w:val="005B20EC"/>
    <w:rsid w:val="005E0803"/>
    <w:rsid w:val="005F30F0"/>
    <w:rsid w:val="0061404D"/>
    <w:rsid w:val="00614411"/>
    <w:rsid w:val="0062663E"/>
    <w:rsid w:val="0062773E"/>
    <w:rsid w:val="00644C20"/>
    <w:rsid w:val="0064686A"/>
    <w:rsid w:val="00650A1F"/>
    <w:rsid w:val="00650C17"/>
    <w:rsid w:val="0065193D"/>
    <w:rsid w:val="00655AD3"/>
    <w:rsid w:val="00662CCE"/>
    <w:rsid w:val="00675733"/>
    <w:rsid w:val="006852F2"/>
    <w:rsid w:val="00685C95"/>
    <w:rsid w:val="00686202"/>
    <w:rsid w:val="00691C73"/>
    <w:rsid w:val="00692C29"/>
    <w:rsid w:val="006A4300"/>
    <w:rsid w:val="006A4DB7"/>
    <w:rsid w:val="006B6C7C"/>
    <w:rsid w:val="006C13A9"/>
    <w:rsid w:val="006C45D5"/>
    <w:rsid w:val="006D564A"/>
    <w:rsid w:val="006E4D44"/>
    <w:rsid w:val="006E7601"/>
    <w:rsid w:val="00717612"/>
    <w:rsid w:val="00725556"/>
    <w:rsid w:val="007272F2"/>
    <w:rsid w:val="00731054"/>
    <w:rsid w:val="00751103"/>
    <w:rsid w:val="00760349"/>
    <w:rsid w:val="0077453A"/>
    <w:rsid w:val="00774F95"/>
    <w:rsid w:val="00792D65"/>
    <w:rsid w:val="00795D74"/>
    <w:rsid w:val="00795F0F"/>
    <w:rsid w:val="007975AC"/>
    <w:rsid w:val="007B4CD1"/>
    <w:rsid w:val="007C2D24"/>
    <w:rsid w:val="007C3E56"/>
    <w:rsid w:val="007C4AB8"/>
    <w:rsid w:val="008135DE"/>
    <w:rsid w:val="00813F7D"/>
    <w:rsid w:val="00820488"/>
    <w:rsid w:val="00820EDB"/>
    <w:rsid w:val="00821362"/>
    <w:rsid w:val="0082158D"/>
    <w:rsid w:val="008271F3"/>
    <w:rsid w:val="00834826"/>
    <w:rsid w:val="00840280"/>
    <w:rsid w:val="00840D20"/>
    <w:rsid w:val="00855B7F"/>
    <w:rsid w:val="00860E81"/>
    <w:rsid w:val="0086494D"/>
    <w:rsid w:val="008A4414"/>
    <w:rsid w:val="008B304D"/>
    <w:rsid w:val="008E6E5E"/>
    <w:rsid w:val="008E721F"/>
    <w:rsid w:val="008F5488"/>
    <w:rsid w:val="008F698D"/>
    <w:rsid w:val="00915383"/>
    <w:rsid w:val="00920A4B"/>
    <w:rsid w:val="00921361"/>
    <w:rsid w:val="0092435D"/>
    <w:rsid w:val="0095128C"/>
    <w:rsid w:val="0095155C"/>
    <w:rsid w:val="009521F2"/>
    <w:rsid w:val="00954DDE"/>
    <w:rsid w:val="00956E1D"/>
    <w:rsid w:val="00957292"/>
    <w:rsid w:val="00975038"/>
    <w:rsid w:val="00976333"/>
    <w:rsid w:val="009A00E7"/>
    <w:rsid w:val="009B0D72"/>
    <w:rsid w:val="009B4F2D"/>
    <w:rsid w:val="009C3685"/>
    <w:rsid w:val="009C3692"/>
    <w:rsid w:val="009C558B"/>
    <w:rsid w:val="009D3005"/>
    <w:rsid w:val="009D66EA"/>
    <w:rsid w:val="009E01E6"/>
    <w:rsid w:val="009E0686"/>
    <w:rsid w:val="009F00D5"/>
    <w:rsid w:val="009F1479"/>
    <w:rsid w:val="009F1CD7"/>
    <w:rsid w:val="009F2E52"/>
    <w:rsid w:val="00A042BB"/>
    <w:rsid w:val="00A13C2B"/>
    <w:rsid w:val="00A16601"/>
    <w:rsid w:val="00A23EA8"/>
    <w:rsid w:val="00A3795C"/>
    <w:rsid w:val="00A45A96"/>
    <w:rsid w:val="00A50FFE"/>
    <w:rsid w:val="00A85C90"/>
    <w:rsid w:val="00A9479F"/>
    <w:rsid w:val="00AA09E2"/>
    <w:rsid w:val="00AA2B50"/>
    <w:rsid w:val="00AB42B5"/>
    <w:rsid w:val="00AC7B11"/>
    <w:rsid w:val="00AD3BC4"/>
    <w:rsid w:val="00AE1C28"/>
    <w:rsid w:val="00AE4171"/>
    <w:rsid w:val="00B0059F"/>
    <w:rsid w:val="00B03CB6"/>
    <w:rsid w:val="00B04006"/>
    <w:rsid w:val="00B04B49"/>
    <w:rsid w:val="00B07423"/>
    <w:rsid w:val="00B21A77"/>
    <w:rsid w:val="00B35CCD"/>
    <w:rsid w:val="00B4191F"/>
    <w:rsid w:val="00B46EE5"/>
    <w:rsid w:val="00B472C6"/>
    <w:rsid w:val="00B50334"/>
    <w:rsid w:val="00B5363C"/>
    <w:rsid w:val="00B55DE3"/>
    <w:rsid w:val="00B63B23"/>
    <w:rsid w:val="00B73375"/>
    <w:rsid w:val="00B8089A"/>
    <w:rsid w:val="00B93712"/>
    <w:rsid w:val="00BA37C5"/>
    <w:rsid w:val="00BB2B1E"/>
    <w:rsid w:val="00BB3F2E"/>
    <w:rsid w:val="00BB68B1"/>
    <w:rsid w:val="00BC707B"/>
    <w:rsid w:val="00BD447E"/>
    <w:rsid w:val="00BE2421"/>
    <w:rsid w:val="00BF2827"/>
    <w:rsid w:val="00BF3B8B"/>
    <w:rsid w:val="00C0752E"/>
    <w:rsid w:val="00C25E3F"/>
    <w:rsid w:val="00C30EC3"/>
    <w:rsid w:val="00C57080"/>
    <w:rsid w:val="00C63E68"/>
    <w:rsid w:val="00C81141"/>
    <w:rsid w:val="00C818A2"/>
    <w:rsid w:val="00C91D17"/>
    <w:rsid w:val="00C942C4"/>
    <w:rsid w:val="00C95A86"/>
    <w:rsid w:val="00C975C3"/>
    <w:rsid w:val="00CE1198"/>
    <w:rsid w:val="00CF3940"/>
    <w:rsid w:val="00CF49E9"/>
    <w:rsid w:val="00D04402"/>
    <w:rsid w:val="00D160FF"/>
    <w:rsid w:val="00D3009A"/>
    <w:rsid w:val="00D329F5"/>
    <w:rsid w:val="00D36629"/>
    <w:rsid w:val="00D415D5"/>
    <w:rsid w:val="00D423E9"/>
    <w:rsid w:val="00D45C64"/>
    <w:rsid w:val="00D46A93"/>
    <w:rsid w:val="00D52370"/>
    <w:rsid w:val="00D55DE9"/>
    <w:rsid w:val="00D77CB8"/>
    <w:rsid w:val="00D80A84"/>
    <w:rsid w:val="00D92D9B"/>
    <w:rsid w:val="00DA12EC"/>
    <w:rsid w:val="00DA3253"/>
    <w:rsid w:val="00DA77F1"/>
    <w:rsid w:val="00DB67E5"/>
    <w:rsid w:val="00DB694C"/>
    <w:rsid w:val="00DC4160"/>
    <w:rsid w:val="00DD5B37"/>
    <w:rsid w:val="00E2141E"/>
    <w:rsid w:val="00E224B6"/>
    <w:rsid w:val="00E228FA"/>
    <w:rsid w:val="00E323E2"/>
    <w:rsid w:val="00E33CAD"/>
    <w:rsid w:val="00E3787A"/>
    <w:rsid w:val="00E44BD3"/>
    <w:rsid w:val="00E523C7"/>
    <w:rsid w:val="00E72D59"/>
    <w:rsid w:val="00E76A2C"/>
    <w:rsid w:val="00E877EC"/>
    <w:rsid w:val="00E95D84"/>
    <w:rsid w:val="00E95FE0"/>
    <w:rsid w:val="00EB5264"/>
    <w:rsid w:val="00EB76F6"/>
    <w:rsid w:val="00EF1EF3"/>
    <w:rsid w:val="00F0519F"/>
    <w:rsid w:val="00F1504B"/>
    <w:rsid w:val="00F16250"/>
    <w:rsid w:val="00F213E6"/>
    <w:rsid w:val="00F23EA0"/>
    <w:rsid w:val="00F54A32"/>
    <w:rsid w:val="00F73B99"/>
    <w:rsid w:val="00F76B3D"/>
    <w:rsid w:val="00F82AFB"/>
    <w:rsid w:val="00F8667D"/>
    <w:rsid w:val="00FA2CA4"/>
    <w:rsid w:val="00FB4407"/>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CD89A8-7C24-486C-8D46-4740BC6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C19B-F76C-4563-BF1B-FAE9591D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LabAids, 6-7i - Instructional Materials (CA Dept of Education)</vt:lpstr>
    </vt:vector>
  </TitlesOfParts>
  <Company>California Department of Education</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LabAids, 6-7i - Instructional Materials (CA Dept of Education)</dc:title>
  <dc:subject>Report of Findings of the Lab Aids Science Program, Grades 6-7i.</dc:subject>
  <dc:creator>CDE</dc:creator>
  <cp:keywords/>
  <cp:lastModifiedBy>Terri Yan</cp:lastModifiedBy>
  <cp:revision>7</cp:revision>
  <cp:lastPrinted>2018-07-18T23:57:00Z</cp:lastPrinted>
  <dcterms:created xsi:type="dcterms:W3CDTF">2018-07-24T15:22:00Z</dcterms:created>
  <dcterms:modified xsi:type="dcterms:W3CDTF">2018-08-03T19:21:00Z</dcterms:modified>
</cp:coreProperties>
</file>