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AE828" w14:textId="77777777" w:rsidR="00384BA1" w:rsidRDefault="00611CD0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This advisory recommendation has not been approved by the Instructional Quality Commission or the State Board of Education</w:t>
      </w:r>
    </w:p>
    <w:p w14:paraId="39C90B8A" w14:textId="77777777" w:rsidR="00384BA1" w:rsidRDefault="00611CD0">
      <w:pPr>
        <w:pStyle w:val="Heading1"/>
        <w:spacing w:after="24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REVIEW PANEL ADVISORY RECOMMENDATION</w:t>
      </w:r>
      <w: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t>2021 ARTS EDUCATION INSTRUCTIONAL MATERIALS ADOPTION</w:t>
      </w: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  <w:tblDescription w:val="Publisher, program, and grade level(s)"/>
      </w:tblPr>
      <w:tblGrid>
        <w:gridCol w:w="3120"/>
        <w:gridCol w:w="3885"/>
        <w:gridCol w:w="2355"/>
      </w:tblGrid>
      <w:tr w:rsidR="00384BA1" w14:paraId="2A46F49F" w14:textId="77777777" w:rsidTr="00E4446B">
        <w:trPr>
          <w:cantSplit/>
          <w:tblHeader/>
        </w:trPr>
        <w:tc>
          <w:tcPr>
            <w:tcW w:w="3120" w:type="dxa"/>
            <w:shd w:val="clear" w:color="auto" w:fill="D9D9D9"/>
          </w:tcPr>
          <w:p w14:paraId="70CC9222" w14:textId="77777777" w:rsidR="00384BA1" w:rsidRDefault="00611CD0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3885" w:type="dxa"/>
            <w:shd w:val="clear" w:color="auto" w:fill="D9D9D9"/>
          </w:tcPr>
          <w:p w14:paraId="730F1CDB" w14:textId="77777777" w:rsidR="00384BA1" w:rsidRDefault="00611CD0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355" w:type="dxa"/>
            <w:shd w:val="clear" w:color="auto" w:fill="D9D9D9"/>
          </w:tcPr>
          <w:p w14:paraId="25D2FD2A" w14:textId="77777777" w:rsidR="00384BA1" w:rsidRDefault="00611CD0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Grade Level(s)</w:t>
            </w:r>
          </w:p>
        </w:tc>
      </w:tr>
      <w:tr w:rsidR="00384BA1" w14:paraId="1507B686" w14:textId="77777777" w:rsidTr="00E4446B">
        <w:trPr>
          <w:cantSplit/>
        </w:trPr>
        <w:tc>
          <w:tcPr>
            <w:tcW w:w="3120" w:type="dxa"/>
          </w:tcPr>
          <w:p w14:paraId="7F2352B9" w14:textId="77777777" w:rsidR="00384BA1" w:rsidRDefault="00611CD0">
            <w:pPr>
              <w:spacing w:before="160" w:after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Davis Publications, Inc.</w:t>
            </w:r>
          </w:p>
        </w:tc>
        <w:tc>
          <w:tcPr>
            <w:tcW w:w="3885" w:type="dxa"/>
          </w:tcPr>
          <w:p w14:paraId="092970AE" w14:textId="34C02C14" w:rsidR="00384BA1" w:rsidRDefault="00611CD0">
            <w:pPr>
              <w:spacing w:before="120" w:after="12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Explorations in Art, 2nd Edition</w:t>
            </w:r>
          </w:p>
        </w:tc>
        <w:tc>
          <w:tcPr>
            <w:tcW w:w="2355" w:type="dxa"/>
          </w:tcPr>
          <w:p w14:paraId="15D4853A" w14:textId="630A3638" w:rsidR="00384BA1" w:rsidRDefault="00611CD0">
            <w:pPr>
              <w:spacing w:before="160"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1–6</w:t>
            </w:r>
          </w:p>
        </w:tc>
      </w:tr>
    </w:tbl>
    <w:p w14:paraId="63F1EBD9" w14:textId="77777777" w:rsidR="00384BA1" w:rsidRDefault="00611CD0" w:rsidP="00E4446B">
      <w:pPr>
        <w:pStyle w:val="Heading2"/>
      </w:pPr>
      <w:r>
        <w:t xml:space="preserve">Program </w:t>
      </w:r>
      <w:r w:rsidRPr="00E4446B">
        <w:t>Summary</w:t>
      </w:r>
      <w:r>
        <w:t>:</w:t>
      </w:r>
    </w:p>
    <w:p w14:paraId="52F1D460" w14:textId="787CED93" w:rsidR="00384BA1" w:rsidRDefault="00611CD0" w:rsidP="00724CD8">
      <w:pPr>
        <w:rPr>
          <w:rFonts w:ascii="Arial" w:eastAsia="Arial" w:hAnsi="Arial" w:cs="Arial"/>
          <w:i/>
          <w:color w:val="000000"/>
          <w:sz w:val="24"/>
          <w:szCs w:val="24"/>
        </w:rPr>
      </w:pPr>
      <w:r w:rsidRPr="009A12D3">
        <w:rPr>
          <w:rFonts w:ascii="Arial" w:eastAsia="Arial" w:hAnsi="Arial" w:cs="Arial"/>
          <w:i/>
          <w:iCs/>
          <w:sz w:val="24"/>
          <w:szCs w:val="24"/>
        </w:rPr>
        <w:t>Explorations in Art, 2nd Editio</w:t>
      </w:r>
      <w:r w:rsidR="008375EE">
        <w:rPr>
          <w:rFonts w:ascii="Arial" w:eastAsia="Arial" w:hAnsi="Arial" w:cs="Arial"/>
          <w:i/>
          <w:iCs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includes the following: </w:t>
      </w:r>
      <w:r>
        <w:rPr>
          <w:rFonts w:ascii="Arial" w:eastAsia="Arial" w:hAnsi="Arial" w:cs="Arial"/>
          <w:i/>
          <w:color w:val="000000"/>
          <w:sz w:val="24"/>
          <w:szCs w:val="24"/>
        </w:rPr>
        <w:t>Student Edition</w:t>
      </w:r>
      <w:r w:rsidR="00724CD8">
        <w:rPr>
          <w:rFonts w:ascii="Arial" w:eastAsia="Arial" w:hAnsi="Arial" w:cs="Arial"/>
          <w:i/>
          <w:color w:val="000000"/>
          <w:sz w:val="24"/>
          <w:szCs w:val="24"/>
        </w:rPr>
        <w:t xml:space="preserve"> (SE)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; Teacher Edition </w:t>
      </w:r>
      <w:r w:rsidR="00724CD8">
        <w:rPr>
          <w:rFonts w:ascii="Arial" w:eastAsia="Arial" w:hAnsi="Arial" w:cs="Arial"/>
          <w:i/>
          <w:color w:val="000000"/>
          <w:sz w:val="24"/>
          <w:szCs w:val="24"/>
        </w:rPr>
        <w:t xml:space="preserve">(TE)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includes Teacher resources </w:t>
      </w:r>
      <w:r w:rsidR="00724CD8">
        <w:rPr>
          <w:rFonts w:ascii="Arial" w:eastAsia="Arial" w:hAnsi="Arial" w:cs="Arial"/>
          <w:i/>
          <w:color w:val="000000"/>
          <w:sz w:val="24"/>
          <w:szCs w:val="24"/>
        </w:rPr>
        <w:t xml:space="preserve">(TR) </w:t>
      </w:r>
      <w:r>
        <w:rPr>
          <w:rFonts w:ascii="Arial" w:eastAsia="Arial" w:hAnsi="Arial" w:cs="Arial"/>
          <w:i/>
          <w:color w:val="000000"/>
          <w:sz w:val="24"/>
          <w:szCs w:val="24"/>
        </w:rPr>
        <w:t>in the form 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lesson planning with objectives; step-by-step instruction for engaging, exploring, and creating; assessment strategies; and closing activities; TE also includes differentiated instruction </w:t>
      </w:r>
      <w:r w:rsidR="00724CD8">
        <w:rPr>
          <w:rFonts w:ascii="Arial" w:eastAsia="Arial" w:hAnsi="Arial" w:cs="Arial"/>
          <w:i/>
          <w:color w:val="000000"/>
          <w:sz w:val="24"/>
          <w:szCs w:val="24"/>
        </w:rPr>
        <w:t xml:space="preserve">(DI) </w:t>
      </w:r>
      <w:r>
        <w:rPr>
          <w:rFonts w:ascii="Arial" w:eastAsia="Arial" w:hAnsi="Arial" w:cs="Arial"/>
          <w:i/>
          <w:color w:val="000000"/>
          <w:sz w:val="24"/>
          <w:szCs w:val="24"/>
        </w:rPr>
        <w:t>strategies; artist biographical information</w:t>
      </w:r>
      <w:r w:rsidR="00724CD8">
        <w:rPr>
          <w:rFonts w:ascii="Arial" w:eastAsia="Arial" w:hAnsi="Arial" w:cs="Arial"/>
          <w:i/>
          <w:color w:val="000000"/>
          <w:sz w:val="24"/>
          <w:szCs w:val="24"/>
        </w:rPr>
        <w:t xml:space="preserve"> (BI)</w:t>
      </w:r>
      <w:r>
        <w:rPr>
          <w:rFonts w:ascii="Arial" w:eastAsia="Arial" w:hAnsi="Arial" w:cs="Arial"/>
          <w:i/>
          <w:color w:val="000000"/>
          <w:sz w:val="24"/>
          <w:szCs w:val="24"/>
        </w:rPr>
        <w:t>; cross-curricular connections</w:t>
      </w:r>
      <w:r w:rsidR="00724CD8">
        <w:rPr>
          <w:rFonts w:ascii="Arial" w:eastAsia="Arial" w:hAnsi="Arial" w:cs="Arial"/>
          <w:i/>
          <w:color w:val="000000"/>
          <w:sz w:val="24"/>
          <w:szCs w:val="24"/>
        </w:rPr>
        <w:t xml:space="preserve"> (CX)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; and children’s trade book </w:t>
      </w:r>
      <w:r w:rsidR="00724CD8">
        <w:rPr>
          <w:rFonts w:ascii="Arial" w:eastAsia="Arial" w:hAnsi="Arial" w:cs="Arial"/>
          <w:i/>
          <w:color w:val="000000"/>
          <w:sz w:val="24"/>
          <w:szCs w:val="24"/>
        </w:rPr>
        <w:t xml:space="preserve">(TB) </w:t>
      </w:r>
      <w:r>
        <w:rPr>
          <w:rFonts w:ascii="Arial" w:eastAsia="Arial" w:hAnsi="Arial" w:cs="Arial"/>
          <w:i/>
          <w:color w:val="000000"/>
          <w:sz w:val="24"/>
          <w:szCs w:val="24"/>
        </w:rPr>
        <w:t>suggestions.</w:t>
      </w:r>
    </w:p>
    <w:p w14:paraId="226D39F9" w14:textId="77777777" w:rsidR="00384BA1" w:rsidRDefault="00611CD0" w:rsidP="00062E70">
      <w:pPr>
        <w:pStyle w:val="Heading2"/>
        <w:spacing w:after="160"/>
        <w:rPr>
          <w:i/>
        </w:rPr>
      </w:pPr>
      <w:r>
        <w:t>Recommendation:</w:t>
      </w:r>
    </w:p>
    <w:p w14:paraId="5355C9CA" w14:textId="2591B999" w:rsidR="00384BA1" w:rsidRDefault="00611CD0">
      <w:pPr>
        <w:spacing w:before="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Explorations in Art</w:t>
      </w:r>
      <w:r w:rsidR="00993CF9">
        <w:rPr>
          <w:rFonts w:ascii="Arial" w:eastAsia="Arial" w:hAnsi="Arial" w:cs="Arial"/>
          <w:i/>
          <w:sz w:val="24"/>
          <w:szCs w:val="24"/>
        </w:rPr>
        <w:t>, 2nd Edition</w:t>
      </w:r>
      <w:r w:rsidR="00736530">
        <w:rPr>
          <w:rFonts w:ascii="Arial" w:eastAsia="Arial" w:hAnsi="Arial" w:cs="Arial"/>
          <w:sz w:val="24"/>
          <w:szCs w:val="24"/>
        </w:rPr>
        <w:t>,</w:t>
      </w:r>
      <w:r w:rsidR="00993CF9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recommended for adoption because the instructional materials include content as specified in the </w:t>
      </w:r>
      <w:r>
        <w:rPr>
          <w:rFonts w:ascii="Arial" w:eastAsia="Arial" w:hAnsi="Arial" w:cs="Arial"/>
          <w:i/>
          <w:sz w:val="24"/>
          <w:szCs w:val="24"/>
        </w:rPr>
        <w:t>California Arts Standards for California Public Schools,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Prekindergarten Through Grade Twelve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Arts Standards</w:t>
      </w:r>
      <w:r>
        <w:rPr>
          <w:rFonts w:ascii="Arial" w:eastAsia="Arial" w:hAnsi="Arial" w:cs="Arial"/>
          <w:sz w:val="24"/>
          <w:szCs w:val="24"/>
        </w:rPr>
        <w:t>), and meet all the criteria in category 1</w:t>
      </w:r>
      <w:r w:rsidR="00993CF9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with strengths in categories 2–5.</w:t>
      </w:r>
    </w:p>
    <w:p w14:paraId="1D2B3D66" w14:textId="77777777" w:rsidR="00384BA1" w:rsidRDefault="00611CD0" w:rsidP="00062E70">
      <w:pPr>
        <w:pStyle w:val="Heading3"/>
        <w:spacing w:before="240" w:after="1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Criteria Category 1: Arts Education Content/Alignment with Standards</w:t>
      </w:r>
    </w:p>
    <w:p w14:paraId="1EDF44ED" w14:textId="77777777" w:rsidR="00384BA1" w:rsidRDefault="00611CD0" w:rsidP="00062E7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program supports instruction designed to ensure that students master all the </w:t>
      </w:r>
      <w:r>
        <w:rPr>
          <w:rFonts w:ascii="Arial" w:eastAsia="Arial" w:hAnsi="Arial" w:cs="Arial"/>
          <w:i/>
          <w:sz w:val="24"/>
          <w:szCs w:val="24"/>
        </w:rPr>
        <w:t xml:space="preserve">Arts Standards </w:t>
      </w:r>
      <w:r>
        <w:rPr>
          <w:rFonts w:ascii="Arial" w:eastAsia="Arial" w:hAnsi="Arial" w:cs="Arial"/>
          <w:sz w:val="24"/>
          <w:szCs w:val="24"/>
        </w:rPr>
        <w:t>for the intended grade level(s), and meets all of the evaluation criteria in category 1.</w:t>
      </w:r>
    </w:p>
    <w:p w14:paraId="76640DE3" w14:textId="77777777" w:rsidR="00384BA1" w:rsidRPr="00A85C60" w:rsidRDefault="00611CD0" w:rsidP="001B5A5F">
      <w:pPr>
        <w:pStyle w:val="Heading4"/>
        <w:rPr>
          <w:i/>
        </w:rPr>
      </w:pPr>
      <w:r w:rsidRPr="00A85C60">
        <w:t>Citations:</w:t>
      </w:r>
    </w:p>
    <w:p w14:paraId="7775BCD7" w14:textId="7BA446C9" w:rsidR="00384BA1" w:rsidRDefault="00611CD0" w:rsidP="002D253F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#1.1: Grade</w:t>
      </w:r>
      <w:r w:rsidR="007738FD">
        <w:rPr>
          <w:rFonts w:ascii="Arial" w:eastAsia="Arial" w:hAnsi="Arial" w:cs="Arial"/>
          <w:sz w:val="24"/>
          <w:szCs w:val="24"/>
        </w:rPr>
        <w:t xml:space="preserve"> 1,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62730" w:rsidRPr="00B62730">
        <w:rPr>
          <w:rFonts w:ascii="Arial" w:eastAsia="Arial" w:hAnsi="Arial" w:cs="Arial"/>
          <w:sz w:val="24"/>
          <w:szCs w:val="24"/>
        </w:rPr>
        <w:t>1VA:Cr1.1</w:t>
      </w:r>
      <w:r w:rsidR="007738FD">
        <w:rPr>
          <w:rFonts w:ascii="Arial" w:eastAsia="Arial" w:hAnsi="Arial" w:cs="Arial"/>
          <w:sz w:val="24"/>
          <w:szCs w:val="24"/>
        </w:rPr>
        <w:t>;</w:t>
      </w:r>
      <w:r w:rsidR="00B627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 w:rsidR="007738F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Unit 5 STEAM: Consider Structure When Creating Art</w:t>
      </w:r>
      <w:r w:rsidR="007738F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Research and Collaborate/Create, Reflect, Revise,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149. Students have the opportunity to engage in small collaborative groups for exploration and imaginative play with art materials.</w:t>
      </w:r>
    </w:p>
    <w:p w14:paraId="7ADA7C36" w14:textId="4C2E2FB0" w:rsidR="00384BA1" w:rsidRDefault="00611CD0" w:rsidP="002D253F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#1.1: Grade 2</w:t>
      </w:r>
      <w:r w:rsidR="007738F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62730" w:rsidRPr="00B62730">
        <w:rPr>
          <w:rFonts w:ascii="Arial" w:eastAsia="Arial" w:hAnsi="Arial" w:cs="Arial"/>
          <w:sz w:val="24"/>
          <w:szCs w:val="24"/>
        </w:rPr>
        <w:t>2.VA:Cr1.1</w:t>
      </w:r>
      <w:r w:rsidR="007738FD">
        <w:rPr>
          <w:rFonts w:ascii="Arial" w:eastAsia="Arial" w:hAnsi="Arial" w:cs="Arial"/>
          <w:sz w:val="24"/>
          <w:szCs w:val="24"/>
        </w:rPr>
        <w:t>;</w:t>
      </w:r>
      <w:r w:rsidR="00B627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 w:rsidR="007738FD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Unit 2 STEAM: Consider </w:t>
      </w:r>
      <w:r w:rsidR="007738FD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aterials </w:t>
      </w:r>
      <w:r w:rsidR="007738FD"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</w:t>
      </w:r>
      <w:r w:rsidR="007738FD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reating </w:t>
      </w:r>
      <w:r w:rsidR="007738FD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rt: Research and Collaborate/Create, Reflect, Revise,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 w:rsidR="00993CF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59</w:t>
      </w:r>
      <w:r w:rsidR="007738FD">
        <w:rPr>
          <w:rFonts w:ascii="Arial" w:eastAsia="Arial" w:hAnsi="Arial" w:cs="Arial"/>
          <w:sz w:val="24"/>
          <w:szCs w:val="24"/>
        </w:rPr>
        <w:t>. The program</w:t>
      </w:r>
      <w:r>
        <w:rPr>
          <w:rFonts w:ascii="Arial" w:eastAsia="Arial" w:hAnsi="Arial" w:cs="Arial"/>
          <w:sz w:val="24"/>
          <w:szCs w:val="24"/>
        </w:rPr>
        <w:t xml:space="preserve"> provides opportunities </w:t>
      </w:r>
      <w:r w:rsidR="00993CF9">
        <w:rPr>
          <w:rFonts w:ascii="Arial" w:eastAsia="Arial" w:hAnsi="Arial" w:cs="Arial"/>
          <w:sz w:val="24"/>
          <w:szCs w:val="24"/>
        </w:rPr>
        <w:t xml:space="preserve">for students </w:t>
      </w:r>
      <w:r>
        <w:rPr>
          <w:rFonts w:ascii="Arial" w:eastAsia="Arial" w:hAnsi="Arial" w:cs="Arial"/>
          <w:sz w:val="24"/>
          <w:szCs w:val="24"/>
        </w:rPr>
        <w:t xml:space="preserve">to brainstorm </w:t>
      </w:r>
      <w:r w:rsidR="00993CF9">
        <w:rPr>
          <w:rFonts w:ascii="Arial" w:eastAsia="Arial" w:hAnsi="Arial" w:cs="Arial"/>
          <w:sz w:val="24"/>
          <w:szCs w:val="24"/>
        </w:rPr>
        <w:t>ideas and</w:t>
      </w:r>
      <w:r>
        <w:rPr>
          <w:rFonts w:ascii="Arial" w:eastAsia="Arial" w:hAnsi="Arial" w:cs="Arial"/>
          <w:sz w:val="24"/>
          <w:szCs w:val="24"/>
        </w:rPr>
        <w:t xml:space="preserve"> generate multiple approaches for an art or design problem.</w:t>
      </w:r>
    </w:p>
    <w:p w14:paraId="22E84390" w14:textId="7F1863CF" w:rsidR="00062E70" w:rsidRDefault="00062E70" w:rsidP="00062E70">
      <w:pPr>
        <w:spacing w:after="0"/>
        <w:ind w:left="144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Page 1</w:t>
      </w:r>
    </w:p>
    <w:p w14:paraId="2ADC2A6A" w14:textId="0B8B53B3" w:rsidR="00384BA1" w:rsidRDefault="00611CD0" w:rsidP="002D253F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Criterion #1.1: Grade 3</w:t>
      </w:r>
      <w:r w:rsidR="007738F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62730" w:rsidRPr="00B62730">
        <w:rPr>
          <w:rFonts w:ascii="Arial" w:eastAsia="Arial" w:hAnsi="Arial" w:cs="Arial"/>
          <w:sz w:val="24"/>
          <w:szCs w:val="24"/>
        </w:rPr>
        <w:t>3.VA:Cr2.1</w:t>
      </w:r>
      <w:r w:rsidR="007738FD">
        <w:rPr>
          <w:rFonts w:ascii="Arial" w:eastAsia="Arial" w:hAnsi="Arial" w:cs="Arial"/>
          <w:sz w:val="24"/>
          <w:szCs w:val="24"/>
        </w:rPr>
        <w:t>;</w:t>
      </w:r>
      <w:r w:rsidR="00B627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 w:rsidR="007738F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1.6 People in Action: Sculpting with Clay: 5. Reflect and Present,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18. Students are provided opportunities to create personally satisfying artwork using a variety of artistic processes and materials.</w:t>
      </w:r>
    </w:p>
    <w:p w14:paraId="5B53F5A7" w14:textId="7EC85432" w:rsidR="00384BA1" w:rsidRDefault="00611CD0" w:rsidP="002D253F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#1.1: Grade 4</w:t>
      </w:r>
      <w:r w:rsidR="007738F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62730" w:rsidRPr="00B62730">
        <w:rPr>
          <w:rFonts w:ascii="Arial" w:eastAsia="Arial" w:hAnsi="Arial" w:cs="Arial"/>
          <w:sz w:val="24"/>
          <w:szCs w:val="24"/>
        </w:rPr>
        <w:t>4.VA:Cr1.1</w:t>
      </w:r>
      <w:r w:rsidR="007738FD">
        <w:rPr>
          <w:rFonts w:ascii="Arial" w:eastAsia="Arial" w:hAnsi="Arial" w:cs="Arial"/>
          <w:sz w:val="24"/>
          <w:szCs w:val="24"/>
        </w:rPr>
        <w:t>;</w:t>
      </w:r>
      <w:r w:rsidR="00B627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 w:rsidR="007738FD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2.6 Play on Words: Collage: 1. Explore,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46. Students are provided opportunities to brainstorm individual and collaborative approaches to a creative art or design problem.</w:t>
      </w:r>
    </w:p>
    <w:p w14:paraId="3F03FD02" w14:textId="3D00921F" w:rsidR="00384BA1" w:rsidRDefault="00611CD0" w:rsidP="002D253F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#1.1: Grade 5</w:t>
      </w:r>
      <w:r w:rsidR="007738F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62730" w:rsidRPr="00B62730">
        <w:rPr>
          <w:rFonts w:ascii="Arial" w:eastAsia="Arial" w:hAnsi="Arial" w:cs="Arial"/>
          <w:sz w:val="24"/>
          <w:szCs w:val="24"/>
        </w:rPr>
        <w:t>5.VA:Cr1.1</w:t>
      </w:r>
      <w:r w:rsidR="007738FD">
        <w:rPr>
          <w:rFonts w:ascii="Arial" w:eastAsia="Arial" w:hAnsi="Arial" w:cs="Arial"/>
          <w:sz w:val="24"/>
          <w:szCs w:val="24"/>
        </w:rPr>
        <w:t>;</w:t>
      </w:r>
      <w:r w:rsidR="00B627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 w:rsidR="007738F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Unit 6.6 In Your Dreams: Unusual Proportions: 1. Explore,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166</w:t>
      </w:r>
      <w:r w:rsidR="007738FD">
        <w:rPr>
          <w:rFonts w:ascii="Arial" w:eastAsia="Arial" w:hAnsi="Arial" w:cs="Arial"/>
          <w:sz w:val="24"/>
          <w:szCs w:val="24"/>
        </w:rPr>
        <w:t>. The program</w:t>
      </w:r>
      <w:r>
        <w:rPr>
          <w:rFonts w:ascii="Arial" w:eastAsia="Arial" w:hAnsi="Arial" w:cs="Arial"/>
          <w:sz w:val="24"/>
          <w:szCs w:val="24"/>
        </w:rPr>
        <w:t xml:space="preserve"> provides opportunities for students to explore ways to combine ideas to work through/create an innovative art making process.</w:t>
      </w:r>
    </w:p>
    <w:p w14:paraId="170DFA70" w14:textId="20B22702" w:rsidR="00384BA1" w:rsidRDefault="00611CD0" w:rsidP="002D253F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#1.1: Grade 6</w:t>
      </w:r>
      <w:r w:rsidR="007738F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62730" w:rsidRPr="00B62730">
        <w:rPr>
          <w:rFonts w:ascii="Arial" w:eastAsia="Arial" w:hAnsi="Arial" w:cs="Arial"/>
          <w:sz w:val="24"/>
          <w:szCs w:val="24"/>
        </w:rPr>
        <w:t>6.VA:Re7.2</w:t>
      </w:r>
      <w:r w:rsidR="007738FD">
        <w:rPr>
          <w:rFonts w:ascii="Arial" w:eastAsia="Arial" w:hAnsi="Arial" w:cs="Arial"/>
          <w:sz w:val="24"/>
          <w:szCs w:val="24"/>
        </w:rPr>
        <w:t>;</w:t>
      </w:r>
      <w:r w:rsidR="00B627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 w:rsidR="007738F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Unit 4, Design</w:t>
      </w:r>
      <w:r w:rsidR="00223306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</w:t>
      </w:r>
      <w:r w:rsidR="00993CF9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92</w:t>
      </w:r>
      <w:r w:rsidR="00993CF9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12</w:t>
      </w:r>
      <w:r w:rsidR="00DB1769">
        <w:rPr>
          <w:rFonts w:ascii="Arial" w:eastAsia="Arial" w:hAnsi="Arial" w:cs="Arial"/>
          <w:sz w:val="24"/>
          <w:szCs w:val="24"/>
        </w:rPr>
        <w:t>1</w:t>
      </w:r>
      <w:r w:rsidR="007738FD">
        <w:rPr>
          <w:rFonts w:ascii="Arial" w:eastAsia="Arial" w:hAnsi="Arial" w:cs="Arial"/>
          <w:sz w:val="24"/>
          <w:szCs w:val="24"/>
        </w:rPr>
        <w:t>. The content</w:t>
      </w:r>
      <w:r>
        <w:rPr>
          <w:rFonts w:ascii="Arial" w:eastAsia="Arial" w:hAnsi="Arial" w:cs="Arial"/>
          <w:sz w:val="24"/>
          <w:szCs w:val="24"/>
        </w:rPr>
        <w:t xml:space="preserve"> provides </w:t>
      </w:r>
      <w:r w:rsidR="00993CF9">
        <w:rPr>
          <w:rFonts w:ascii="Arial" w:eastAsia="Arial" w:hAnsi="Arial" w:cs="Arial"/>
          <w:sz w:val="24"/>
          <w:szCs w:val="24"/>
        </w:rPr>
        <w:t>multiple methods to</w:t>
      </w:r>
      <w:r>
        <w:rPr>
          <w:rFonts w:ascii="Arial" w:eastAsia="Arial" w:hAnsi="Arial" w:cs="Arial"/>
          <w:sz w:val="24"/>
          <w:szCs w:val="24"/>
        </w:rPr>
        <w:t xml:space="preserve"> explor</w:t>
      </w:r>
      <w:r w:rsidR="00993CF9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the </w:t>
      </w:r>
      <w:r w:rsidR="00993CF9" w:rsidRPr="000202BE">
        <w:rPr>
          <w:rFonts w:ascii="Arial" w:eastAsia="Arial" w:hAnsi="Arial" w:cs="Arial"/>
          <w:i/>
          <w:sz w:val="24"/>
          <w:szCs w:val="24"/>
        </w:rPr>
        <w:t>Arts Standards</w:t>
      </w:r>
      <w:r>
        <w:rPr>
          <w:rFonts w:ascii="Arial" w:eastAsia="Arial" w:hAnsi="Arial" w:cs="Arial"/>
          <w:sz w:val="24"/>
          <w:szCs w:val="24"/>
        </w:rPr>
        <w:t xml:space="preserve"> while allowing students a range of options to explore and grow within their interests </w:t>
      </w:r>
      <w:r w:rsidR="00993CF9"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challeng</w:t>
      </w:r>
      <w:r w:rsidR="00993CF9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their boundaries and assumptions about art, themselves</w:t>
      </w:r>
      <w:r w:rsidR="000C7B58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and the world.</w:t>
      </w:r>
    </w:p>
    <w:p w14:paraId="0E4D63D2" w14:textId="1DBD3327" w:rsidR="00384BA1" w:rsidRDefault="00611CD0" w:rsidP="002D253F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1.2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Grade </w:t>
      </w:r>
      <w:r>
        <w:rPr>
          <w:rFonts w:ascii="Arial" w:eastAsia="Arial" w:hAnsi="Arial" w:cs="Arial"/>
          <w:sz w:val="24"/>
          <w:szCs w:val="24"/>
        </w:rPr>
        <w:t>2</w:t>
      </w:r>
      <w:r w:rsidR="007738F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 w:rsidR="007738F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6.3 Mod Pods: Building with Paper: Prepare/Teach Through Inquiry/Assess/Assessment Rubric/Close, p</w:t>
      </w:r>
      <w:r w:rsidR="000C7B58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 w:rsidR="00251D85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>158</w:t>
      </w:r>
      <w:r w:rsidR="000C7B58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161. Instructional materials are consistent with </w:t>
      </w:r>
      <w:r w:rsidRPr="00672CDB">
        <w:rPr>
          <w:rFonts w:ascii="Arial" w:eastAsia="Arial" w:hAnsi="Arial" w:cs="Arial"/>
          <w:i/>
          <w:sz w:val="24"/>
          <w:szCs w:val="24"/>
        </w:rPr>
        <w:t xml:space="preserve">the </w:t>
      </w:r>
      <w:r w:rsidR="00672CDB" w:rsidRPr="00672CDB">
        <w:rPr>
          <w:rFonts w:ascii="Arial" w:eastAsia="Arial" w:hAnsi="Arial" w:cs="Arial"/>
          <w:i/>
          <w:sz w:val="24"/>
          <w:szCs w:val="24"/>
        </w:rPr>
        <w:t>California Arts Education Framework for Public Schools, Transitional Kindergarten Through Grade Twelve</w:t>
      </w:r>
      <w:r w:rsidR="00672CDB">
        <w:rPr>
          <w:rFonts w:ascii="Arial" w:eastAsia="Arial" w:hAnsi="Arial" w:cs="Arial"/>
          <w:sz w:val="24"/>
          <w:szCs w:val="24"/>
        </w:rPr>
        <w:t xml:space="preserve"> (</w:t>
      </w:r>
      <w:r w:rsidR="007738FD">
        <w:rPr>
          <w:rFonts w:ascii="Arial" w:eastAsia="Arial" w:hAnsi="Arial" w:cs="Arial"/>
          <w:i/>
          <w:sz w:val="24"/>
          <w:szCs w:val="24"/>
        </w:rPr>
        <w:t xml:space="preserve">Arts </w:t>
      </w:r>
      <w:r w:rsidRPr="007738FD">
        <w:rPr>
          <w:rFonts w:ascii="Arial" w:eastAsia="Arial" w:hAnsi="Arial" w:cs="Arial"/>
          <w:i/>
          <w:sz w:val="24"/>
          <w:szCs w:val="24"/>
        </w:rPr>
        <w:t>Framework</w:t>
      </w:r>
      <w:r w:rsidR="00672CDB" w:rsidRPr="00672CDB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49FB2D8E" w14:textId="6341698C" w:rsidR="00384BA1" w:rsidRDefault="00611CD0" w:rsidP="002D253F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1.3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Grades 1</w:t>
      </w:r>
      <w:r w:rsidR="00855610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6</w:t>
      </w:r>
      <w:r w:rsidR="007738FD">
        <w:rPr>
          <w:rFonts w:ascii="Arial" w:eastAsia="Arial" w:hAnsi="Arial" w:cs="Arial"/>
          <w:sz w:val="24"/>
          <w:szCs w:val="24"/>
        </w:rPr>
        <w:t>, TE,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Unit Structure, </w:t>
      </w:r>
      <w:r w:rsidR="00251D85">
        <w:rPr>
          <w:rFonts w:ascii="Arial" w:eastAsia="Arial" w:hAnsi="Arial" w:cs="Arial"/>
          <w:sz w:val="24"/>
          <w:szCs w:val="24"/>
        </w:rPr>
        <w:t xml:space="preserve">pp. </w:t>
      </w:r>
      <w:r>
        <w:rPr>
          <w:rFonts w:ascii="Arial" w:eastAsia="Arial" w:hAnsi="Arial" w:cs="Arial"/>
          <w:sz w:val="24"/>
          <w:szCs w:val="24"/>
        </w:rPr>
        <w:t>xviii</w:t>
      </w:r>
      <w:r w:rsidR="00855610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xxxvii</w:t>
      </w:r>
      <w:r w:rsidR="007738F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Program Overview: Structure of the Program: Continuity and Variety within Each Grade Level,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R5</w:t>
      </w:r>
      <w:r w:rsidR="007738F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Art in Daily Life,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R42</w:t>
      </w:r>
      <w:r w:rsidR="007738F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Art in the Total Curriculum,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 w:rsidR="003A5306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>R43</w:t>
      </w:r>
      <w:r w:rsidR="007738FD">
        <w:rPr>
          <w:rFonts w:ascii="Arial" w:eastAsia="Arial" w:hAnsi="Arial" w:cs="Arial"/>
          <w:sz w:val="24"/>
          <w:szCs w:val="24"/>
        </w:rPr>
        <w:t>. The program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738FD">
        <w:rPr>
          <w:rFonts w:ascii="Arial" w:eastAsia="Arial" w:hAnsi="Arial" w:cs="Arial"/>
          <w:sz w:val="24"/>
          <w:szCs w:val="24"/>
        </w:rPr>
        <w:t>offers</w:t>
      </w:r>
      <w:r>
        <w:rPr>
          <w:rFonts w:ascii="Arial" w:eastAsia="Arial" w:hAnsi="Arial" w:cs="Arial"/>
          <w:sz w:val="24"/>
          <w:szCs w:val="24"/>
        </w:rPr>
        <w:t xml:space="preserve"> instructional strategies that incorporate skill developing and sequential, discipline specific learning in all four artistic processes (creating, performing/producing/presenting, responding, connecting) over time.</w:t>
      </w:r>
    </w:p>
    <w:p w14:paraId="440F7841" w14:textId="21F0CFFA" w:rsidR="00384BA1" w:rsidRDefault="00611CD0" w:rsidP="002D253F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#1.9: Grade 1</w:t>
      </w:r>
      <w:r w:rsidR="00F744E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TE</w:t>
      </w:r>
      <w:r w:rsidR="00F744E0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Unit 4 STEAM: Consider Categories When Creating Art: Teach Through Inquiry/STEAM Science/STEAM Technology, p</w:t>
      </w:r>
      <w:r w:rsidR="00713084">
        <w:rPr>
          <w:rFonts w:ascii="Arial" w:eastAsia="Arial" w:hAnsi="Arial" w:cs="Arial"/>
          <w:sz w:val="24"/>
          <w:szCs w:val="24"/>
        </w:rPr>
        <w:t>p.</w:t>
      </w:r>
      <w:r>
        <w:rPr>
          <w:rFonts w:ascii="Arial" w:eastAsia="Arial" w:hAnsi="Arial" w:cs="Arial"/>
          <w:sz w:val="24"/>
          <w:szCs w:val="24"/>
        </w:rPr>
        <w:t xml:space="preserve"> 118</w:t>
      </w:r>
      <w:r w:rsidR="00713084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119</w:t>
      </w:r>
      <w:r w:rsidR="00F744E0">
        <w:rPr>
          <w:rFonts w:ascii="Arial" w:eastAsia="Arial" w:hAnsi="Arial" w:cs="Arial"/>
          <w:sz w:val="24"/>
          <w:szCs w:val="24"/>
        </w:rPr>
        <w:t>. The program contents</w:t>
      </w:r>
      <w:r>
        <w:rPr>
          <w:rFonts w:ascii="Arial" w:eastAsia="Arial" w:hAnsi="Arial" w:cs="Arial"/>
          <w:sz w:val="24"/>
          <w:szCs w:val="24"/>
        </w:rPr>
        <w:t xml:space="preserve"> examine humanity’s place in ecological systems and the </w:t>
      </w:r>
      <w:r w:rsidR="00713084">
        <w:rPr>
          <w:rFonts w:ascii="Arial" w:eastAsia="Arial" w:hAnsi="Arial" w:cs="Arial"/>
          <w:sz w:val="24"/>
          <w:szCs w:val="24"/>
        </w:rPr>
        <w:t xml:space="preserve">importance of </w:t>
      </w:r>
      <w:r>
        <w:rPr>
          <w:rFonts w:ascii="Arial" w:eastAsia="Arial" w:hAnsi="Arial" w:cs="Arial"/>
          <w:sz w:val="24"/>
          <w:szCs w:val="24"/>
        </w:rPr>
        <w:t>protect</w:t>
      </w:r>
      <w:r w:rsidR="00713084"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z w:val="24"/>
          <w:szCs w:val="24"/>
        </w:rPr>
        <w:t xml:space="preserve"> the environment.</w:t>
      </w:r>
    </w:p>
    <w:p w14:paraId="20851D06" w14:textId="77777777" w:rsidR="00384BA1" w:rsidRDefault="00611CD0">
      <w:pPr>
        <w:pStyle w:val="Heading3"/>
        <w:spacing w:before="2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Criteria Category 2: Program Organization</w:t>
      </w:r>
    </w:p>
    <w:p w14:paraId="2DB726A1" w14:textId="77777777" w:rsidR="00384BA1" w:rsidRDefault="00611CD0">
      <w:pPr>
        <w:spacing w:before="24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organization and features of the instructional materials support instruction and learning of the standards.</w:t>
      </w:r>
    </w:p>
    <w:p w14:paraId="6651B1D9" w14:textId="77777777" w:rsidR="00384BA1" w:rsidRPr="00A85C60" w:rsidRDefault="00611CD0" w:rsidP="001B5A5F">
      <w:pPr>
        <w:pStyle w:val="Heading4"/>
      </w:pPr>
      <w:r w:rsidRPr="00A85C60">
        <w:lastRenderedPageBreak/>
        <w:t>Citations:</w:t>
      </w:r>
    </w:p>
    <w:p w14:paraId="6720B6FC" w14:textId="1A3A07C5" w:rsidR="00384BA1" w:rsidRDefault="00611CD0" w:rsidP="003A53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2.1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Grades </w:t>
      </w:r>
      <w:r>
        <w:rPr>
          <w:rFonts w:ascii="Arial" w:eastAsia="Arial" w:hAnsi="Arial" w:cs="Arial"/>
          <w:sz w:val="24"/>
          <w:szCs w:val="24"/>
        </w:rPr>
        <w:t>1</w:t>
      </w:r>
      <w:r w:rsidR="00713084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6</w:t>
      </w:r>
      <w:r w:rsidR="006C2097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 w:rsidR="006C2097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Unit Structure, </w:t>
      </w:r>
      <w:r w:rsidR="00713084">
        <w:rPr>
          <w:rFonts w:ascii="Arial" w:eastAsia="Arial" w:hAnsi="Arial" w:cs="Arial"/>
          <w:sz w:val="24"/>
          <w:szCs w:val="24"/>
        </w:rPr>
        <w:t xml:space="preserve">pp. </w:t>
      </w:r>
      <w:r>
        <w:rPr>
          <w:rFonts w:ascii="Arial" w:eastAsia="Arial" w:hAnsi="Arial" w:cs="Arial"/>
          <w:sz w:val="24"/>
          <w:szCs w:val="24"/>
        </w:rPr>
        <w:t>xviii</w:t>
      </w:r>
      <w:r w:rsidR="00713084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xxxvii</w:t>
      </w:r>
      <w:r w:rsidR="006C2097">
        <w:rPr>
          <w:rFonts w:ascii="Arial" w:eastAsia="Arial" w:hAnsi="Arial" w:cs="Arial"/>
          <w:sz w:val="24"/>
          <w:szCs w:val="24"/>
        </w:rPr>
        <w:t xml:space="preserve">. The </w:t>
      </w:r>
      <w:r>
        <w:rPr>
          <w:rFonts w:ascii="Arial" w:eastAsia="Arial" w:hAnsi="Arial" w:cs="Arial"/>
          <w:sz w:val="24"/>
          <w:szCs w:val="24"/>
        </w:rPr>
        <w:t>Program Overview includes an organizational structure that provides logic and coherence to facilitate efficient and effective teaching and learning.</w:t>
      </w:r>
    </w:p>
    <w:p w14:paraId="6D18C3A0" w14:textId="466DD0A5" w:rsidR="00384BA1" w:rsidRDefault="00611CD0" w:rsidP="003A53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2.2</w:t>
      </w:r>
      <w:r>
        <w:rPr>
          <w:rFonts w:ascii="Arial" w:eastAsia="Arial" w:hAnsi="Arial" w:cs="Arial"/>
          <w:color w:val="000000"/>
          <w:sz w:val="24"/>
          <w:szCs w:val="24"/>
        </w:rPr>
        <w:t>: Grad</w:t>
      </w:r>
      <w:r>
        <w:rPr>
          <w:rFonts w:ascii="Arial" w:eastAsia="Arial" w:hAnsi="Arial" w:cs="Arial"/>
          <w:sz w:val="24"/>
          <w:szCs w:val="24"/>
        </w:rPr>
        <w:t>es 1</w:t>
      </w:r>
      <w:r w:rsidR="00713084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6</w:t>
      </w:r>
      <w:r w:rsidR="00A85C6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</w:t>
      </w:r>
      <w:r w:rsidR="00A85C60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Unit Structure,</w:t>
      </w:r>
      <w:r w:rsidR="00713084">
        <w:rPr>
          <w:rFonts w:ascii="Arial" w:eastAsia="Arial" w:hAnsi="Arial" w:cs="Arial"/>
          <w:sz w:val="24"/>
          <w:szCs w:val="24"/>
        </w:rPr>
        <w:t xml:space="preserve"> pp.</w:t>
      </w:r>
      <w:r>
        <w:rPr>
          <w:rFonts w:ascii="Arial" w:eastAsia="Arial" w:hAnsi="Arial" w:cs="Arial"/>
          <w:sz w:val="24"/>
          <w:szCs w:val="24"/>
        </w:rPr>
        <w:t xml:space="preserve"> xviii</w:t>
      </w:r>
      <w:r w:rsidR="00713084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xxxvii</w:t>
      </w:r>
      <w:r w:rsidR="003A5306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Student Book Index,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R3</w:t>
      </w:r>
      <w:r w:rsidR="003A5306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Grade Overview,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R6</w:t>
      </w:r>
      <w:r w:rsidR="00855610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R11</w:t>
      </w:r>
      <w:r w:rsidR="003A5306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Strategies for Assessment, </w:t>
      </w:r>
      <w:r w:rsidR="00855610">
        <w:rPr>
          <w:rFonts w:ascii="Arial" w:eastAsia="Arial" w:hAnsi="Arial" w:cs="Arial"/>
          <w:sz w:val="24"/>
          <w:szCs w:val="24"/>
        </w:rPr>
        <w:t>p.</w:t>
      </w:r>
      <w:r>
        <w:rPr>
          <w:rFonts w:ascii="Arial" w:eastAsia="Arial" w:hAnsi="Arial" w:cs="Arial"/>
          <w:sz w:val="24"/>
          <w:szCs w:val="24"/>
        </w:rPr>
        <w:t xml:space="preserve"> R34</w:t>
      </w:r>
      <w:r w:rsidR="00855610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R35</w:t>
      </w:r>
      <w:r w:rsidR="003A5306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English Glossary, </w:t>
      </w:r>
      <w:r w:rsidR="00855610">
        <w:rPr>
          <w:rFonts w:ascii="Arial" w:eastAsia="Arial" w:hAnsi="Arial" w:cs="Arial"/>
          <w:sz w:val="24"/>
          <w:szCs w:val="24"/>
        </w:rPr>
        <w:t>p.</w:t>
      </w:r>
      <w:r>
        <w:rPr>
          <w:rFonts w:ascii="Arial" w:eastAsia="Arial" w:hAnsi="Arial" w:cs="Arial"/>
          <w:sz w:val="24"/>
          <w:szCs w:val="24"/>
        </w:rPr>
        <w:t xml:space="preserve"> R56</w:t>
      </w:r>
      <w:r w:rsidR="00855610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R61</w:t>
      </w:r>
      <w:r w:rsidR="003A5306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Spanish Glossary, </w:t>
      </w:r>
      <w:r w:rsidR="00855610">
        <w:rPr>
          <w:rFonts w:ascii="Arial" w:eastAsia="Arial" w:hAnsi="Arial" w:cs="Arial"/>
          <w:sz w:val="24"/>
          <w:szCs w:val="24"/>
        </w:rPr>
        <w:t>p</w:t>
      </w:r>
      <w:r w:rsidR="00713084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R62</w:t>
      </w:r>
      <w:r w:rsidR="00855610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R67</w:t>
      </w:r>
      <w:r w:rsidR="006C2097">
        <w:rPr>
          <w:rFonts w:ascii="Arial" w:eastAsia="Arial" w:hAnsi="Arial" w:cs="Arial"/>
          <w:sz w:val="24"/>
          <w:szCs w:val="24"/>
        </w:rPr>
        <w:t>. The program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85C60">
        <w:rPr>
          <w:rFonts w:ascii="Arial" w:eastAsia="Arial" w:hAnsi="Arial" w:cs="Arial"/>
          <w:sz w:val="24"/>
          <w:szCs w:val="24"/>
        </w:rPr>
        <w:t>resources include</w:t>
      </w:r>
      <w:r>
        <w:rPr>
          <w:rFonts w:ascii="Arial" w:eastAsia="Arial" w:hAnsi="Arial" w:cs="Arial"/>
          <w:sz w:val="24"/>
          <w:szCs w:val="24"/>
        </w:rPr>
        <w:t xml:space="preserve"> tables of contents, indexes, resources</w:t>
      </w:r>
      <w:r w:rsidR="00B67D41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and support materials to help administrators, teachers, parents, guardians, and students navigate the program.</w:t>
      </w:r>
    </w:p>
    <w:p w14:paraId="6A15C869" w14:textId="13FD44BF" w:rsidR="00384BA1" w:rsidRDefault="00611CD0" w:rsidP="003A53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2.4</w:t>
      </w:r>
      <w:r>
        <w:rPr>
          <w:rFonts w:ascii="Arial" w:eastAsia="Arial" w:hAnsi="Arial" w:cs="Arial"/>
          <w:color w:val="000000"/>
          <w:sz w:val="24"/>
          <w:szCs w:val="24"/>
        </w:rPr>
        <w:t>: Grad</w:t>
      </w:r>
      <w:r>
        <w:rPr>
          <w:rFonts w:ascii="Arial" w:eastAsia="Arial" w:hAnsi="Arial" w:cs="Arial"/>
          <w:sz w:val="24"/>
          <w:szCs w:val="24"/>
        </w:rPr>
        <w:t>es 1</w:t>
      </w:r>
      <w:r w:rsidR="00713084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6</w:t>
      </w:r>
      <w:r w:rsidR="00A85C6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</w:t>
      </w:r>
      <w:r w:rsidR="00A85C60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Unit 1 Planning Guide, p</w:t>
      </w:r>
      <w:r w:rsidR="00713084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1A</w:t>
      </w:r>
      <w:r w:rsidR="00713084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1B</w:t>
      </w:r>
      <w:r w:rsidR="00A85C60">
        <w:rPr>
          <w:rFonts w:ascii="Arial" w:eastAsia="Arial" w:hAnsi="Arial" w:cs="Arial"/>
          <w:sz w:val="24"/>
          <w:szCs w:val="24"/>
        </w:rPr>
        <w:t>. E</w:t>
      </w:r>
      <w:r>
        <w:rPr>
          <w:rFonts w:ascii="Arial" w:eastAsia="Arial" w:hAnsi="Arial" w:cs="Arial"/>
          <w:sz w:val="24"/>
          <w:szCs w:val="24"/>
        </w:rPr>
        <w:t xml:space="preserve">ach chapter, </w:t>
      </w:r>
      <w:r w:rsidR="00A85C60">
        <w:rPr>
          <w:rFonts w:ascii="Arial" w:eastAsia="Arial" w:hAnsi="Arial" w:cs="Arial"/>
          <w:sz w:val="24"/>
          <w:szCs w:val="24"/>
        </w:rPr>
        <w:t xml:space="preserve">at </w:t>
      </w:r>
      <w:r>
        <w:rPr>
          <w:rFonts w:ascii="Arial" w:eastAsia="Arial" w:hAnsi="Arial" w:cs="Arial"/>
          <w:sz w:val="24"/>
          <w:szCs w:val="24"/>
        </w:rPr>
        <w:t>all grade levels (p</w:t>
      </w:r>
      <w:r w:rsidR="00713084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A</w:t>
      </w:r>
      <w:r w:rsidR="00713084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E that parallels the unit page number in SE) </w:t>
      </w:r>
      <w:r w:rsidR="00E635E0">
        <w:rPr>
          <w:rFonts w:ascii="Arial" w:eastAsia="Arial" w:hAnsi="Arial" w:cs="Arial"/>
          <w:sz w:val="24"/>
          <w:szCs w:val="24"/>
        </w:rPr>
        <w:t>(</w:t>
      </w:r>
      <w:r w:rsidR="00B67D41">
        <w:rPr>
          <w:rFonts w:ascii="Arial" w:eastAsia="Arial" w:hAnsi="Arial" w:cs="Arial"/>
          <w:sz w:val="24"/>
          <w:szCs w:val="24"/>
        </w:rPr>
        <w:t>e.g.</w:t>
      </w:r>
      <w:r w:rsidR="00713084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TE</w:t>
      </w:r>
      <w:r w:rsidR="0055269F">
        <w:rPr>
          <w:rFonts w:ascii="Arial" w:eastAsia="Arial" w:hAnsi="Arial" w:cs="Arial"/>
          <w:sz w:val="24"/>
          <w:szCs w:val="24"/>
        </w:rPr>
        <w:t>/SE</w:t>
      </w:r>
      <w:r>
        <w:rPr>
          <w:rFonts w:ascii="Arial" w:eastAsia="Arial" w:hAnsi="Arial" w:cs="Arial"/>
          <w:sz w:val="24"/>
          <w:szCs w:val="24"/>
        </w:rPr>
        <w:t xml:space="preserve"> Grade </w:t>
      </w:r>
      <w:r w:rsidRPr="0055269F">
        <w:rPr>
          <w:rFonts w:ascii="Arial" w:eastAsia="Arial" w:hAnsi="Arial" w:cs="Arial"/>
          <w:sz w:val="24"/>
          <w:szCs w:val="24"/>
        </w:rPr>
        <w:t>6</w:t>
      </w:r>
      <w:r w:rsidR="0055269F" w:rsidRPr="0055269F">
        <w:rPr>
          <w:rFonts w:ascii="Arial" w:eastAsia="Arial" w:hAnsi="Arial" w:cs="Arial"/>
          <w:sz w:val="24"/>
          <w:szCs w:val="24"/>
        </w:rPr>
        <w:t>,</w:t>
      </w:r>
      <w:r w:rsidRPr="0055269F">
        <w:rPr>
          <w:rFonts w:ascii="Arial" w:eastAsia="Arial" w:hAnsi="Arial" w:cs="Arial"/>
          <w:sz w:val="24"/>
          <w:szCs w:val="24"/>
        </w:rPr>
        <w:t xml:space="preserve"> </w:t>
      </w:r>
      <w:r w:rsidR="00855610" w:rsidRPr="0055269F">
        <w:rPr>
          <w:rFonts w:ascii="Arial" w:eastAsia="Arial" w:hAnsi="Arial" w:cs="Arial"/>
          <w:sz w:val="24"/>
          <w:szCs w:val="24"/>
        </w:rPr>
        <w:t>p</w:t>
      </w:r>
      <w:r w:rsidR="00713084" w:rsidRPr="0055269F">
        <w:rPr>
          <w:rFonts w:ascii="Arial" w:eastAsia="Arial" w:hAnsi="Arial" w:cs="Arial"/>
          <w:sz w:val="24"/>
          <w:szCs w:val="24"/>
        </w:rPr>
        <w:t xml:space="preserve">. </w:t>
      </w:r>
      <w:r w:rsidRPr="0055269F">
        <w:rPr>
          <w:rFonts w:ascii="Arial" w:eastAsia="Arial" w:hAnsi="Arial" w:cs="Arial"/>
          <w:sz w:val="24"/>
          <w:szCs w:val="24"/>
        </w:rPr>
        <w:t>92</w:t>
      </w:r>
      <w:r w:rsidR="00E635E0">
        <w:rPr>
          <w:rFonts w:ascii="Arial" w:eastAsia="Arial" w:hAnsi="Arial" w:cs="Arial"/>
          <w:sz w:val="24"/>
          <w:szCs w:val="24"/>
        </w:rPr>
        <w:t>)</w:t>
      </w:r>
      <w:r w:rsidR="0055269F" w:rsidRPr="0055269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85C60">
        <w:rPr>
          <w:rFonts w:ascii="Arial" w:eastAsia="Arial" w:hAnsi="Arial" w:cs="Arial"/>
          <w:sz w:val="24"/>
          <w:szCs w:val="24"/>
        </w:rPr>
        <w:t>includes</w:t>
      </w:r>
      <w:r>
        <w:rPr>
          <w:rFonts w:ascii="Arial" w:eastAsia="Arial" w:hAnsi="Arial" w:cs="Arial"/>
          <w:sz w:val="24"/>
          <w:szCs w:val="24"/>
        </w:rPr>
        <w:t xml:space="preserve"> an overview of the content in each unit that outlines the concepts, processes and skills to be developed.</w:t>
      </w:r>
    </w:p>
    <w:p w14:paraId="60B64493" w14:textId="1166C638" w:rsidR="00384BA1" w:rsidRDefault="00611CD0" w:rsidP="003A53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2.8</w:t>
      </w:r>
      <w:r>
        <w:rPr>
          <w:rFonts w:ascii="Arial" w:eastAsia="Arial" w:hAnsi="Arial" w:cs="Arial"/>
          <w:color w:val="000000"/>
          <w:sz w:val="24"/>
          <w:szCs w:val="24"/>
        </w:rPr>
        <w:t>: Grade</w:t>
      </w:r>
      <w:r>
        <w:rPr>
          <w:rFonts w:ascii="Arial" w:eastAsia="Arial" w:hAnsi="Arial" w:cs="Arial"/>
          <w:sz w:val="24"/>
          <w:szCs w:val="24"/>
        </w:rPr>
        <w:t>s 1</w:t>
      </w:r>
      <w:r w:rsidR="00713084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6</w:t>
      </w:r>
      <w:r w:rsidR="00A85C6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</w:t>
      </w:r>
      <w:r w:rsidR="00A85C60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Unit 1 Introduction: Teach Through Inquiry, p</w:t>
      </w:r>
      <w:r w:rsidR="00F25D36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1E and 2</w:t>
      </w:r>
      <w:r w:rsidR="00A85C60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Program Overview: Structure of the Program: Continuity and Variety within Each Grade Level,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R5</w:t>
      </w:r>
      <w:r w:rsidR="00F25D36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Art in the Total Curriculum,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R43</w:t>
      </w:r>
      <w:r w:rsidR="006C2097">
        <w:rPr>
          <w:rFonts w:ascii="Arial" w:eastAsia="Arial" w:hAnsi="Arial" w:cs="Arial"/>
          <w:sz w:val="24"/>
          <w:szCs w:val="24"/>
        </w:rPr>
        <w:t>. Content provides</w:t>
      </w:r>
      <w:r>
        <w:rPr>
          <w:rFonts w:ascii="Arial" w:eastAsia="Arial" w:hAnsi="Arial" w:cs="Arial"/>
          <w:sz w:val="24"/>
          <w:szCs w:val="24"/>
        </w:rPr>
        <w:t xml:space="preserve"> a structure that builds on knowledge and skills across grade levels.</w:t>
      </w:r>
    </w:p>
    <w:p w14:paraId="4B71B2D6" w14:textId="77777777" w:rsidR="00384BA1" w:rsidRDefault="00611CD0">
      <w:pPr>
        <w:pStyle w:val="Heading3"/>
        <w:spacing w:before="2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Criteria Category 3: Assessment</w:t>
      </w:r>
    </w:p>
    <w:p w14:paraId="63E6AA1C" w14:textId="77777777" w:rsidR="00384BA1" w:rsidRDefault="00611CD0">
      <w:pPr>
        <w:spacing w:before="12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instructional materials provide teachers with assistance in using assessments for planning instruction and monitoring student progress toward mastering the content.</w:t>
      </w:r>
    </w:p>
    <w:p w14:paraId="2318E35E" w14:textId="77777777" w:rsidR="00384BA1" w:rsidRPr="00A85C60" w:rsidRDefault="00611CD0" w:rsidP="001B5A5F">
      <w:pPr>
        <w:pStyle w:val="Heading4"/>
      </w:pPr>
      <w:r w:rsidRPr="001B5A5F">
        <w:t>Citations</w:t>
      </w:r>
      <w:r w:rsidRPr="00A85C60">
        <w:t>:</w:t>
      </w:r>
    </w:p>
    <w:p w14:paraId="0CD755E8" w14:textId="39534675" w:rsidR="00384BA1" w:rsidRDefault="00611CD0" w:rsidP="008467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3.2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Grades 1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6</w:t>
      </w:r>
      <w:r w:rsidR="00A85C6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 w:rsidR="00A85C6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Unit Structure (Close/Assess/Studio Evaluation Criteria/Quick Question Review/Assessment Rubric/Unit Review), p</w:t>
      </w:r>
      <w:r w:rsidR="0027013A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xxv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xxxvii</w:t>
      </w:r>
      <w:r w:rsidR="00A85C60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Strategies for Assessment,</w:t>
      </w:r>
      <w:r w:rsidR="00A85C60">
        <w:rPr>
          <w:rFonts w:ascii="Arial" w:eastAsia="Arial" w:hAnsi="Arial" w:cs="Arial"/>
          <w:sz w:val="24"/>
          <w:szCs w:val="24"/>
        </w:rPr>
        <w:t xml:space="preserve"> pp.</w:t>
      </w:r>
      <w:r>
        <w:rPr>
          <w:rFonts w:ascii="Arial" w:eastAsia="Arial" w:hAnsi="Arial" w:cs="Arial"/>
          <w:sz w:val="24"/>
          <w:szCs w:val="24"/>
        </w:rPr>
        <w:t xml:space="preserve"> R34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R35</w:t>
      </w:r>
      <w:r w:rsidR="00F25D36">
        <w:rPr>
          <w:rFonts w:ascii="Arial" w:eastAsia="Arial" w:hAnsi="Arial" w:cs="Arial"/>
          <w:sz w:val="24"/>
          <w:szCs w:val="24"/>
        </w:rPr>
        <w:t>.</w:t>
      </w:r>
      <w:r w:rsidR="008F2B0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Formative and summative assessments are provided throughout all grade levels</w:t>
      </w:r>
      <w:r w:rsidR="008F2B02">
        <w:rPr>
          <w:rFonts w:ascii="Arial" w:eastAsia="Arial" w:hAnsi="Arial" w:cs="Arial"/>
          <w:sz w:val="24"/>
          <w:szCs w:val="24"/>
        </w:rPr>
        <w:t xml:space="preserve"> and </w:t>
      </w:r>
      <w:r>
        <w:rPr>
          <w:rFonts w:ascii="Arial" w:eastAsia="Arial" w:hAnsi="Arial" w:cs="Arial"/>
          <w:sz w:val="24"/>
          <w:szCs w:val="24"/>
        </w:rPr>
        <w:t>units</w:t>
      </w:r>
      <w:r w:rsidR="008F2B02">
        <w:rPr>
          <w:rFonts w:ascii="Arial" w:eastAsia="Arial" w:hAnsi="Arial" w:cs="Arial"/>
          <w:sz w:val="24"/>
          <w:szCs w:val="24"/>
        </w:rPr>
        <w:t xml:space="preserve"> of study</w:t>
      </w:r>
      <w:r>
        <w:rPr>
          <w:rFonts w:ascii="Arial" w:eastAsia="Arial" w:hAnsi="Arial" w:cs="Arial"/>
          <w:sz w:val="24"/>
          <w:szCs w:val="24"/>
        </w:rPr>
        <w:t>.</w:t>
      </w:r>
    </w:p>
    <w:p w14:paraId="3C076712" w14:textId="03A24113" w:rsidR="00384BA1" w:rsidRDefault="00611CD0" w:rsidP="008467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3.4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Grade </w:t>
      </w:r>
      <w:r>
        <w:rPr>
          <w:rFonts w:ascii="Arial" w:eastAsia="Arial" w:hAnsi="Arial" w:cs="Arial"/>
          <w:sz w:val="24"/>
          <w:szCs w:val="24"/>
        </w:rPr>
        <w:t>4</w:t>
      </w:r>
      <w:r w:rsidR="00A85C6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 w:rsidR="00A85C6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2.9 Zoetrope Toys: Moving Pictures: Teach through Inquiry/Assess/Assessment Rubric/Close, p</w:t>
      </w:r>
      <w:r w:rsidR="008F2B02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54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57</w:t>
      </w:r>
      <w:r w:rsidR="00F25D3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85C60">
        <w:rPr>
          <w:rFonts w:ascii="Arial" w:eastAsia="Arial" w:hAnsi="Arial" w:cs="Arial"/>
          <w:sz w:val="24"/>
          <w:szCs w:val="24"/>
        </w:rPr>
        <w:t xml:space="preserve">The program contains </w:t>
      </w:r>
      <w:r>
        <w:rPr>
          <w:rFonts w:ascii="Arial" w:eastAsia="Arial" w:hAnsi="Arial" w:cs="Arial"/>
          <w:sz w:val="24"/>
          <w:szCs w:val="24"/>
        </w:rPr>
        <w:t>opportunities to measure student application of arts concepts, principles and processes through student observation/response, sketching/planning, experimenting, evaluating and revision.</w:t>
      </w:r>
    </w:p>
    <w:p w14:paraId="0309E374" w14:textId="603093D3" w:rsidR="00384BA1" w:rsidRDefault="00611CD0" w:rsidP="008467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3.5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Grades 1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6</w:t>
      </w:r>
      <w:r w:rsidR="00A85C6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 w:rsidR="006C2097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C2097">
        <w:rPr>
          <w:rFonts w:ascii="Arial" w:eastAsia="Arial" w:hAnsi="Arial" w:cs="Arial"/>
          <w:sz w:val="24"/>
          <w:szCs w:val="24"/>
        </w:rPr>
        <w:t xml:space="preserve">Helping Students Learn, pp. R32–R33; Strategies for Assessment, pp. R34–R35; Guiding Responses to Art, pp. R36–R37. The instructional materials include </w:t>
      </w:r>
      <w:r>
        <w:rPr>
          <w:rFonts w:ascii="Arial" w:eastAsia="Arial" w:hAnsi="Arial" w:cs="Arial"/>
          <w:sz w:val="24"/>
          <w:szCs w:val="24"/>
        </w:rPr>
        <w:t xml:space="preserve">a range of supports and strategies for the educator in determining where the student is in their </w:t>
      </w:r>
      <w:r>
        <w:rPr>
          <w:rFonts w:ascii="Arial" w:eastAsia="Arial" w:hAnsi="Arial" w:cs="Arial"/>
          <w:sz w:val="24"/>
          <w:szCs w:val="24"/>
        </w:rPr>
        <w:lastRenderedPageBreak/>
        <w:t>work and how to guide them further as well as match to the rubric/assignment criteria.</w:t>
      </w:r>
    </w:p>
    <w:p w14:paraId="2D677850" w14:textId="1CC900A7" w:rsidR="00384BA1" w:rsidRDefault="00611CD0" w:rsidP="008467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3.6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Grades 1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6</w:t>
      </w:r>
      <w:r w:rsidR="00A85C6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 w:rsidR="00A85C6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Differentiated Instruction, p</w:t>
      </w:r>
      <w:r w:rsidR="008F2B02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R20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R2</w:t>
      </w:r>
      <w:r w:rsidR="006C2097">
        <w:rPr>
          <w:rFonts w:ascii="Arial" w:eastAsia="Arial" w:hAnsi="Arial" w:cs="Arial"/>
          <w:sz w:val="24"/>
          <w:szCs w:val="24"/>
        </w:rPr>
        <w:t>3</w:t>
      </w:r>
      <w:r w:rsidR="00E635E0">
        <w:rPr>
          <w:rFonts w:ascii="Arial" w:eastAsia="Arial" w:hAnsi="Arial" w:cs="Arial"/>
          <w:sz w:val="24"/>
          <w:szCs w:val="24"/>
        </w:rPr>
        <w:t>.</w:t>
      </w:r>
      <w:r w:rsidR="008F2B02">
        <w:rPr>
          <w:rFonts w:ascii="Arial" w:eastAsia="Arial" w:hAnsi="Arial" w:cs="Arial"/>
          <w:sz w:val="24"/>
          <w:szCs w:val="24"/>
        </w:rPr>
        <w:t xml:space="preserve"> </w:t>
      </w:r>
      <w:r w:rsidR="00A85C60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ifferentiated instruction strategies are included throughout all TEs to meet the diverse needs of all learners.</w:t>
      </w:r>
    </w:p>
    <w:p w14:paraId="757F5E1E" w14:textId="77777777" w:rsidR="00384BA1" w:rsidRDefault="00611CD0">
      <w:pPr>
        <w:pStyle w:val="Heading3"/>
        <w:spacing w:before="2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Criteria Category 4: Access and Equity</w:t>
      </w:r>
    </w:p>
    <w:p w14:paraId="324A9990" w14:textId="1079E8CD" w:rsidR="00384BA1" w:rsidRDefault="00611CD0">
      <w:pPr>
        <w:spacing w:before="120" w:after="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 materials ensure universal and equitable access to high</w:t>
      </w:r>
      <w:r w:rsidR="00855610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quality curriculum and instruction for all students and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 teachers with suggestions for differentiation for students with special needs.</w:t>
      </w:r>
    </w:p>
    <w:p w14:paraId="72F1FC1B" w14:textId="77777777" w:rsidR="00384BA1" w:rsidRDefault="00611CD0" w:rsidP="001B5A5F">
      <w:pPr>
        <w:pStyle w:val="Heading4"/>
      </w:pPr>
      <w:r>
        <w:t>Citations:</w:t>
      </w:r>
    </w:p>
    <w:p w14:paraId="48618CFF" w14:textId="2FE4AD22" w:rsidR="00384BA1" w:rsidRDefault="00611CD0" w:rsidP="008467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4.1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Grades 1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6: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TE: Program Overview: Structure of the Program: Student</w:t>
      </w:r>
      <w:r w:rsidR="0085561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Centered Teaching Strategies,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R5; Differentiated Instruction, p</w:t>
      </w:r>
      <w:r w:rsidR="008F2B02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R20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R23; Teaching Art with a Global Perspective, p. R38</w:t>
      </w:r>
      <w:r w:rsidR="008F2B02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This program is appropriate for use with all students and includes a strategies for differentiated instruction to meet access </w:t>
      </w:r>
      <w:r w:rsidR="008F2B02"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equity criteria.</w:t>
      </w:r>
    </w:p>
    <w:p w14:paraId="616AEFC5" w14:textId="7B63150B" w:rsidR="00384BA1" w:rsidRDefault="00611CD0" w:rsidP="008467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4.2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Grades 1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6: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TE: Choice in the Elementary Classroom,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 w:rsidR="00ED0BC1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 xml:space="preserve">R13; Visual Literacy, </w:t>
      </w:r>
      <w:r w:rsidR="00855610"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. R16</w:t>
      </w:r>
      <w:r w:rsidR="00855610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R17; Design Thinking for Visual Art Teachers, p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R18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R19; Differentiated Instruction, p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R20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R23; Helping Students Learn, </w:t>
      </w:r>
      <w:r w:rsidR="00855610"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. R32</w:t>
      </w:r>
      <w:r w:rsidR="00855610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R33; Bibliography, </w:t>
      </w:r>
      <w:r w:rsidR="00855610"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. R54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R55</w:t>
      </w:r>
      <w:r w:rsidR="008F2B02">
        <w:rPr>
          <w:rFonts w:ascii="Arial" w:eastAsia="Arial" w:hAnsi="Arial" w:cs="Arial"/>
          <w:sz w:val="24"/>
          <w:szCs w:val="24"/>
        </w:rPr>
        <w:t xml:space="preserve">. The program cites </w:t>
      </w:r>
      <w:r>
        <w:rPr>
          <w:rFonts w:ascii="Arial" w:eastAsia="Arial" w:hAnsi="Arial" w:cs="Arial"/>
          <w:sz w:val="24"/>
          <w:szCs w:val="24"/>
        </w:rPr>
        <w:t xml:space="preserve">current and confirmed research for adapting the curriculum and the instruction to meet </w:t>
      </w:r>
      <w:r w:rsidR="008F2B02"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instructional needs</w:t>
      </w:r>
      <w:r w:rsidR="008F2B02">
        <w:rPr>
          <w:rFonts w:ascii="Arial" w:eastAsia="Arial" w:hAnsi="Arial" w:cs="Arial"/>
          <w:sz w:val="24"/>
          <w:szCs w:val="24"/>
        </w:rPr>
        <w:t xml:space="preserve"> of the students</w:t>
      </w:r>
      <w:r>
        <w:rPr>
          <w:rFonts w:ascii="Arial" w:eastAsia="Arial" w:hAnsi="Arial" w:cs="Arial"/>
          <w:sz w:val="24"/>
          <w:szCs w:val="24"/>
        </w:rPr>
        <w:t>.</w:t>
      </w:r>
    </w:p>
    <w:p w14:paraId="5E7D504D" w14:textId="615066F1" w:rsidR="00384BA1" w:rsidRDefault="00611CD0" w:rsidP="008467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4.6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Grades 1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6: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TE: Visual Literacy, p</w:t>
      </w:r>
      <w:r w:rsidR="008F2B02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R16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R17; Helping Students Learn, p</w:t>
      </w:r>
      <w:r w:rsidR="008F2B02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R32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R33; Guiding Response to Art, p</w:t>
      </w:r>
      <w:r w:rsidR="008F2B02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R36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R37</w:t>
      </w:r>
      <w:r w:rsidR="008F2B02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F2B02">
        <w:rPr>
          <w:rFonts w:ascii="Arial" w:eastAsia="Arial" w:hAnsi="Arial" w:cs="Arial"/>
          <w:sz w:val="24"/>
          <w:szCs w:val="24"/>
        </w:rPr>
        <w:t>English/language a</w:t>
      </w:r>
      <w:r>
        <w:rPr>
          <w:rFonts w:ascii="Arial" w:eastAsia="Arial" w:hAnsi="Arial" w:cs="Arial"/>
          <w:sz w:val="24"/>
          <w:szCs w:val="24"/>
        </w:rPr>
        <w:t xml:space="preserve">rts, </w:t>
      </w:r>
      <w:r w:rsidR="008F2B02">
        <w:rPr>
          <w:rFonts w:ascii="Arial" w:eastAsia="Arial" w:hAnsi="Arial" w:cs="Arial"/>
          <w:sz w:val="24"/>
          <w:szCs w:val="24"/>
        </w:rPr>
        <w:t>the w</w:t>
      </w:r>
      <w:r>
        <w:rPr>
          <w:rFonts w:ascii="Arial" w:eastAsia="Arial" w:hAnsi="Arial" w:cs="Arial"/>
          <w:sz w:val="24"/>
          <w:szCs w:val="24"/>
        </w:rPr>
        <w:t xml:space="preserve">riting </w:t>
      </w:r>
      <w:r w:rsidR="008F2B02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rocess, and </w:t>
      </w:r>
      <w:r w:rsidR="008F2B02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eading </w:t>
      </w:r>
      <w:r w:rsidR="008F2B02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omprehension strategies are identified throughout the grade levels in the TEs to support all students.</w:t>
      </w:r>
    </w:p>
    <w:p w14:paraId="087E7DDB" w14:textId="5B7017B6" w:rsidR="00384BA1" w:rsidRDefault="00611CD0" w:rsidP="008467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4.7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Grades 1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6: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TE: Using a Research Journal in the Art Room, p</w:t>
      </w:r>
      <w:r w:rsidR="008F2B02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R14</w:t>
      </w:r>
      <w:r w:rsidR="008F2B0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R15</w:t>
      </w:r>
      <w:r w:rsidR="00CE16AB">
        <w:rPr>
          <w:rFonts w:ascii="Arial" w:eastAsia="Arial" w:hAnsi="Arial" w:cs="Arial"/>
          <w:sz w:val="24"/>
          <w:szCs w:val="24"/>
        </w:rPr>
        <w:t>. D</w:t>
      </w:r>
      <w:r>
        <w:rPr>
          <w:rFonts w:ascii="Arial" w:eastAsia="Arial" w:hAnsi="Arial" w:cs="Arial"/>
          <w:sz w:val="24"/>
          <w:szCs w:val="24"/>
        </w:rPr>
        <w:t>ifferentiated instruction provided throughout the program and lessons allows and guides students to go deeper into their investigations and explorations.</w:t>
      </w:r>
    </w:p>
    <w:p w14:paraId="77AEF2E7" w14:textId="77777777" w:rsidR="00384BA1" w:rsidRDefault="00611CD0">
      <w:pPr>
        <w:pStyle w:val="Heading3"/>
        <w:spacing w:before="2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Criteria Category 5: Instructional Planning and Support</w:t>
      </w:r>
    </w:p>
    <w:p w14:paraId="0DA9788A" w14:textId="77777777" w:rsidR="00384BA1" w:rsidRDefault="00611CD0">
      <w:pPr>
        <w:spacing w:before="16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instructional materials contain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clear road map for teachers to follow when planning instruction and are designed to help teachers provide effective standards-based instruction and ensure opportunities for all students to learn the essential skills and knowledge specified in the standards.</w:t>
      </w:r>
    </w:p>
    <w:p w14:paraId="3981F9E9" w14:textId="77777777" w:rsidR="00384BA1" w:rsidRPr="00A85C60" w:rsidRDefault="00611CD0" w:rsidP="001B5A5F">
      <w:pPr>
        <w:pStyle w:val="Heading4"/>
      </w:pPr>
      <w:r w:rsidRPr="00A85C60">
        <w:lastRenderedPageBreak/>
        <w:t>Citations:</w:t>
      </w:r>
    </w:p>
    <w:p w14:paraId="4A5D26D3" w14:textId="685000BA" w:rsidR="00384BA1" w:rsidRDefault="00611CD0" w:rsidP="008467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5.1</w:t>
      </w:r>
      <w:r>
        <w:rPr>
          <w:rFonts w:ascii="Arial" w:eastAsia="Arial" w:hAnsi="Arial" w:cs="Arial"/>
          <w:color w:val="000000"/>
          <w:sz w:val="24"/>
          <w:szCs w:val="24"/>
        </w:rPr>
        <w:t>: Grade</w:t>
      </w:r>
      <w:r>
        <w:rPr>
          <w:rFonts w:ascii="Arial" w:eastAsia="Arial" w:hAnsi="Arial" w:cs="Arial"/>
          <w:sz w:val="24"/>
          <w:szCs w:val="24"/>
        </w:rPr>
        <w:t>s 1–6</w:t>
      </w:r>
      <w:r w:rsidR="00A85C6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 w:rsidR="00A85C6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Unit 1 Planning Guide, pp. 1A–1B; Unit 2 Planning Guide, pp. 31A–31B; Unit 3 Planning Guide, pp. 61A–61B; Unit 4 Planning Guide, pp. 91A–91B; Unit 5 Planning Guide, pp. 121A–121B; Unit 6 Planning Guide, pp. 151A–151B; Grade Overview, pp. R6–R11; Art Materials and Supplies, pp. R52–R53</w:t>
      </w:r>
      <w:r w:rsidR="00A85C60">
        <w:rPr>
          <w:rFonts w:ascii="Arial" w:eastAsia="Arial" w:hAnsi="Arial" w:cs="Arial"/>
          <w:sz w:val="24"/>
          <w:szCs w:val="24"/>
        </w:rPr>
        <w:t>. The program</w:t>
      </w:r>
      <w:r>
        <w:rPr>
          <w:rFonts w:ascii="Arial" w:eastAsia="Arial" w:hAnsi="Arial" w:cs="Arial"/>
          <w:sz w:val="24"/>
          <w:szCs w:val="24"/>
        </w:rPr>
        <w:t xml:space="preserve"> provide lesson plans th</w:t>
      </w:r>
      <w:r w:rsidR="00ED0BC1"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 xml:space="preserve"> provide an effective learning progression, suggestions for organizing resources in the classroom, and strategies to guide teachers in pacing lessons.</w:t>
      </w:r>
    </w:p>
    <w:p w14:paraId="72A75BEB" w14:textId="7A8A5EDB" w:rsidR="00384BA1" w:rsidRDefault="00611CD0" w:rsidP="008467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5.3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Grades 1–6</w:t>
      </w:r>
      <w:r w:rsidR="00A85C6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 w:rsidR="00A85C6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Differentiated Instruction: Knowing and Respecting Your Students,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R21</w:t>
      </w:r>
      <w:r w:rsidR="00332EB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Helping Students Learn, pp. R32</w:t>
      </w:r>
      <w:r w:rsidR="00855610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R33</w:t>
      </w:r>
      <w:r w:rsidR="00A85C60">
        <w:rPr>
          <w:rFonts w:ascii="Arial" w:eastAsia="Arial" w:hAnsi="Arial" w:cs="Arial"/>
          <w:sz w:val="24"/>
          <w:szCs w:val="24"/>
        </w:rPr>
        <w:t xml:space="preserve">; The resources </w:t>
      </w:r>
      <w:r>
        <w:rPr>
          <w:rFonts w:ascii="Arial" w:eastAsia="Arial" w:hAnsi="Arial" w:cs="Arial"/>
          <w:sz w:val="24"/>
          <w:szCs w:val="24"/>
        </w:rPr>
        <w:t>provide a variety of instructional strategies to accommodate learning modalities.</w:t>
      </w:r>
    </w:p>
    <w:p w14:paraId="197E3C76" w14:textId="3B22432F" w:rsidR="00384BA1" w:rsidRDefault="00611CD0" w:rsidP="008467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5.4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Grades 1–6</w:t>
      </w:r>
      <w:r w:rsidR="007A2A54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 w:rsidR="007A2A54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Unit 1 Cross Curricular Connections,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 w:rsidR="00332EBD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>1D</w:t>
      </w:r>
      <w:r w:rsidR="00332EB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Unit 2 Cross Curricular Connections,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31D</w:t>
      </w:r>
      <w:r w:rsidR="00332EB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Unit 3 Cross Curricular Connections,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61D</w:t>
      </w:r>
      <w:r w:rsidR="00332EB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Unit 4 Cross Curricular Connections,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 w:rsidR="00332EBD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>91D</w:t>
      </w:r>
      <w:r w:rsidR="00332EB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Unit 5 Cross Curricular Connections,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121D</w:t>
      </w:r>
      <w:r w:rsidR="00332EB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Unit 6 Cross Curricular Connections,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151D</w:t>
      </w:r>
      <w:r w:rsidR="00332EB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Visual Literacy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R1</w:t>
      </w:r>
      <w:r w:rsidR="006C2097">
        <w:rPr>
          <w:rFonts w:ascii="Arial" w:eastAsia="Arial" w:hAnsi="Arial" w:cs="Arial"/>
          <w:sz w:val="24"/>
          <w:szCs w:val="24"/>
        </w:rPr>
        <w:t>6–R17</w:t>
      </w:r>
      <w:r w:rsidR="00332EB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Art in the Total Curriculum,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R43</w:t>
      </w:r>
      <w:r w:rsidR="007A2A54">
        <w:rPr>
          <w:rFonts w:ascii="Arial" w:eastAsia="Arial" w:hAnsi="Arial" w:cs="Arial"/>
          <w:sz w:val="24"/>
          <w:szCs w:val="24"/>
        </w:rPr>
        <w:t>. The program</w:t>
      </w:r>
      <w:r>
        <w:rPr>
          <w:rFonts w:ascii="Arial" w:eastAsia="Arial" w:hAnsi="Arial" w:cs="Arial"/>
          <w:sz w:val="24"/>
          <w:szCs w:val="24"/>
        </w:rPr>
        <w:t xml:space="preserve"> provide</w:t>
      </w:r>
      <w:r w:rsidR="007A2A54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A2A54">
        <w:rPr>
          <w:rFonts w:ascii="Arial" w:eastAsia="Arial" w:hAnsi="Arial" w:cs="Arial"/>
          <w:sz w:val="24"/>
          <w:szCs w:val="24"/>
        </w:rPr>
        <w:t>opportunities for teachers to implement</w:t>
      </w:r>
      <w:r>
        <w:rPr>
          <w:rFonts w:ascii="Arial" w:eastAsia="Arial" w:hAnsi="Arial" w:cs="Arial"/>
          <w:sz w:val="24"/>
          <w:szCs w:val="24"/>
        </w:rPr>
        <w:t xml:space="preserve"> interdisciplinary instruction with the appropriate grade level and grade span.</w:t>
      </w:r>
    </w:p>
    <w:p w14:paraId="1AE23889" w14:textId="77F728F7" w:rsidR="00384BA1" w:rsidRDefault="00611CD0" w:rsidP="008467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Criterion #</w:t>
      </w:r>
      <w:r>
        <w:rPr>
          <w:rFonts w:ascii="Arial" w:eastAsia="Arial" w:hAnsi="Arial" w:cs="Arial"/>
          <w:sz w:val="24"/>
          <w:szCs w:val="24"/>
        </w:rPr>
        <w:t>5.5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Grades 1–6</w:t>
      </w:r>
      <w:r w:rsidR="007A2A54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 w:rsidR="007A2A54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Unit 1 Resources: Digital Fine Art Images,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1C</w:t>
      </w:r>
      <w:r w:rsidR="00332EB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Unit 2 Resources: Digital Fine Art Images,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31C</w:t>
      </w:r>
      <w:r w:rsidR="00332EB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Unit 3 Resources: Digital Fine Art Images,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61C</w:t>
      </w:r>
      <w:r w:rsidR="00332EBD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Unit 4 Resources: Digital Fine Art Images,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91C</w:t>
      </w:r>
      <w:r w:rsidR="0084679F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Unit 5 Resources: Digital Fine Art Images,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121C</w:t>
      </w:r>
      <w:r w:rsidR="0084679F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Unit 6 Resources: Digital Fine Art Images,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151C</w:t>
      </w:r>
      <w:r w:rsidR="007A2A54">
        <w:rPr>
          <w:rFonts w:ascii="Arial" w:eastAsia="Arial" w:hAnsi="Arial" w:cs="Arial"/>
          <w:sz w:val="24"/>
          <w:szCs w:val="24"/>
        </w:rPr>
        <w:t>; The program includes</w:t>
      </w:r>
      <w:r>
        <w:rPr>
          <w:rFonts w:ascii="Arial" w:eastAsia="Arial" w:hAnsi="Arial" w:cs="Arial"/>
          <w:sz w:val="24"/>
          <w:szCs w:val="24"/>
        </w:rPr>
        <w:t xml:space="preserve"> multimedia resources for use in association with a unit</w:t>
      </w:r>
      <w:r w:rsidR="007A2A54">
        <w:rPr>
          <w:rFonts w:ascii="Arial" w:eastAsia="Arial" w:hAnsi="Arial" w:cs="Arial"/>
          <w:sz w:val="24"/>
          <w:szCs w:val="24"/>
        </w:rPr>
        <w:t xml:space="preserve"> of study</w:t>
      </w:r>
      <w:r>
        <w:rPr>
          <w:rFonts w:ascii="Arial" w:eastAsia="Arial" w:hAnsi="Arial" w:cs="Arial"/>
          <w:sz w:val="24"/>
          <w:szCs w:val="24"/>
        </w:rPr>
        <w:t>.</w:t>
      </w:r>
    </w:p>
    <w:p w14:paraId="739FA60D" w14:textId="00C62A73" w:rsidR="00384BA1" w:rsidRDefault="00611CD0" w:rsidP="0084679F">
      <w:pPr>
        <w:numPr>
          <w:ilvl w:val="1"/>
          <w:numId w:val="4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#5.13: Grades 1–6</w:t>
      </w:r>
      <w:r w:rsidR="007A2A54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SE</w:t>
      </w:r>
      <w:r w:rsidR="007A2A54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Art Safety, </w:t>
      </w:r>
      <w:r w:rsidR="00855610">
        <w:rPr>
          <w:rFonts w:ascii="Arial" w:eastAsia="Arial" w:hAnsi="Arial" w:cs="Arial"/>
          <w:sz w:val="24"/>
          <w:szCs w:val="24"/>
        </w:rPr>
        <w:t>p</w:t>
      </w:r>
      <w:r w:rsidR="006C2097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182</w:t>
      </w:r>
      <w:r w:rsidR="006C2097">
        <w:rPr>
          <w:rFonts w:ascii="Arial" w:eastAsia="Arial" w:hAnsi="Arial" w:cs="Arial"/>
          <w:sz w:val="24"/>
          <w:szCs w:val="24"/>
        </w:rPr>
        <w:t>–183</w:t>
      </w:r>
      <w:r w:rsidR="007A2A54"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z w:val="24"/>
          <w:szCs w:val="24"/>
        </w:rPr>
        <w:t xml:space="preserve">TE (all grade levels): Guiding Explorations in Art: Extending the Learning Process: Safety in the Art Class,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R25</w:t>
      </w:r>
      <w:r w:rsidR="007A2A54">
        <w:rPr>
          <w:rFonts w:ascii="Arial" w:eastAsia="Arial" w:hAnsi="Arial" w:cs="Arial"/>
          <w:sz w:val="24"/>
          <w:szCs w:val="24"/>
        </w:rPr>
        <w:t>. The program</w:t>
      </w:r>
      <w:r>
        <w:rPr>
          <w:rFonts w:ascii="Arial" w:eastAsia="Arial" w:hAnsi="Arial" w:cs="Arial"/>
          <w:sz w:val="24"/>
          <w:szCs w:val="24"/>
        </w:rPr>
        <w:t xml:space="preserve"> guidelines to create a</w:t>
      </w:r>
      <w:r w:rsidR="007A2A54">
        <w:rPr>
          <w:rFonts w:ascii="Arial" w:eastAsia="Arial" w:hAnsi="Arial" w:cs="Arial"/>
          <w:sz w:val="24"/>
          <w:szCs w:val="24"/>
        </w:rPr>
        <w:t xml:space="preserve">n environment for </w:t>
      </w:r>
      <w:r>
        <w:rPr>
          <w:rFonts w:ascii="Arial" w:eastAsia="Arial" w:hAnsi="Arial" w:cs="Arial"/>
          <w:sz w:val="24"/>
          <w:szCs w:val="24"/>
        </w:rPr>
        <w:t>safe physical performance</w:t>
      </w:r>
      <w:r w:rsidR="007A2A54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EB22919" w14:textId="65641BCD" w:rsidR="00384BA1" w:rsidRDefault="00611CD0" w:rsidP="0084679F">
      <w:pPr>
        <w:numPr>
          <w:ilvl w:val="1"/>
          <w:numId w:val="4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Criterion #5.14: Grades 1–6</w:t>
      </w:r>
      <w:r w:rsidR="007A2A54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TE</w:t>
      </w:r>
      <w:r w:rsidR="007A2A54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Using a Research Journal in the Art Room, </w:t>
      </w:r>
      <w:r w:rsidR="00855610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 R14–R15</w:t>
      </w:r>
      <w:r w:rsidR="007A2A54">
        <w:rPr>
          <w:rFonts w:ascii="Arial" w:eastAsia="Arial" w:hAnsi="Arial" w:cs="Arial"/>
          <w:sz w:val="24"/>
          <w:szCs w:val="24"/>
        </w:rPr>
        <w:t>. The program</w:t>
      </w:r>
      <w:r>
        <w:rPr>
          <w:rFonts w:ascii="Arial" w:eastAsia="Arial" w:hAnsi="Arial" w:cs="Arial"/>
          <w:sz w:val="24"/>
          <w:szCs w:val="24"/>
        </w:rPr>
        <w:t xml:space="preserve"> provides</w:t>
      </w:r>
      <w:r w:rsidR="007A2A54">
        <w:rPr>
          <w:rFonts w:ascii="Arial" w:eastAsia="Arial" w:hAnsi="Arial" w:cs="Arial"/>
          <w:sz w:val="24"/>
          <w:szCs w:val="24"/>
        </w:rPr>
        <w:t xml:space="preserve"> opportunities fo</w:t>
      </w:r>
      <w:r w:rsidR="009877BF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both students and teachers </w:t>
      </w:r>
      <w:r w:rsidR="007A2A54">
        <w:rPr>
          <w:rFonts w:ascii="Arial" w:eastAsia="Arial" w:hAnsi="Arial" w:cs="Arial"/>
          <w:sz w:val="24"/>
          <w:szCs w:val="24"/>
        </w:rPr>
        <w:t xml:space="preserve">to use </w:t>
      </w:r>
      <w:r>
        <w:rPr>
          <w:rFonts w:ascii="Arial" w:eastAsia="Arial" w:hAnsi="Arial" w:cs="Arial"/>
          <w:sz w:val="24"/>
          <w:szCs w:val="24"/>
        </w:rPr>
        <w:t>supportive tools for use in multiple art environments.</w:t>
      </w:r>
    </w:p>
    <w:p w14:paraId="23DF7EF9" w14:textId="77777777" w:rsidR="00384BA1" w:rsidRDefault="00611CD0" w:rsidP="00E4446B">
      <w:pPr>
        <w:pStyle w:val="Heading2"/>
      </w:pPr>
      <w:r>
        <w:t>Edits and Corrections:</w:t>
      </w:r>
    </w:p>
    <w:p w14:paraId="173371A5" w14:textId="77777777" w:rsidR="00384BA1" w:rsidRDefault="00611CD0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edits and corrections must be made as a condition of adoption:</w:t>
      </w:r>
    </w:p>
    <w:tbl>
      <w:tblPr>
        <w:tblStyle w:val="a0"/>
        <w:tblW w:w="10185" w:type="dxa"/>
        <w:tblLayout w:type="fixed"/>
        <w:tblLook w:val="0420" w:firstRow="1" w:lastRow="0" w:firstColumn="0" w:lastColumn="0" w:noHBand="0" w:noVBand="1"/>
        <w:tblDescription w:val="Edits and corrections"/>
      </w:tblPr>
      <w:tblGrid>
        <w:gridCol w:w="300"/>
        <w:gridCol w:w="930"/>
        <w:gridCol w:w="1560"/>
        <w:gridCol w:w="1380"/>
        <w:gridCol w:w="1815"/>
        <w:gridCol w:w="2535"/>
        <w:gridCol w:w="1665"/>
      </w:tblGrid>
      <w:tr w:rsidR="00384BA1" w14:paraId="3150A680" w14:textId="77777777" w:rsidTr="0084679F">
        <w:trPr>
          <w:cantSplit/>
          <w:trHeight w:val="501"/>
          <w:tblHeader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740D" w14:textId="77777777" w:rsidR="00384BA1" w:rsidRDefault="00611CD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#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D78A" w14:textId="77777777" w:rsidR="00384BA1" w:rsidRDefault="00611CD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 level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812E" w14:textId="77777777" w:rsidR="00384BA1" w:rsidRDefault="00611CD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Component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9674" w14:textId="77777777" w:rsidR="00384BA1" w:rsidRDefault="00611CD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Page number(s)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CCAB1" w14:textId="77777777" w:rsidR="00384BA1" w:rsidRDefault="00611CD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Current text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A72A" w14:textId="77777777" w:rsidR="00384BA1" w:rsidRDefault="00611CD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Proposed corrected text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DF4F" w14:textId="77777777" w:rsidR="00384BA1" w:rsidRDefault="00611CD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Reason for edit</w:t>
            </w:r>
          </w:p>
        </w:tc>
      </w:tr>
      <w:tr w:rsidR="00384BA1" w14:paraId="0B3CC7A6" w14:textId="77777777" w:rsidTr="0084679F">
        <w:trPr>
          <w:cantSplit/>
          <w:trHeight w:val="646"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5D4E" w14:textId="77777777" w:rsidR="00384BA1" w:rsidRDefault="00611CD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86D40" w14:textId="77777777" w:rsidR="00384BA1" w:rsidRDefault="00611CD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0A18" w14:textId="77777777" w:rsidR="00384BA1" w:rsidRDefault="00611CD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3E608" w14:textId="77777777" w:rsidR="00384BA1" w:rsidRDefault="00611CD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R8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73EF" w14:textId="338E7ED5" w:rsidR="00384BA1" w:rsidRDefault="00611CD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Unit 3  Colorful Stories</w:t>
            </w:r>
          </w:p>
          <w:p w14:paraId="2878660D" w14:textId="77777777" w:rsidR="00384BA1" w:rsidRDefault="00611CD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How do we tell stories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DAD8" w14:textId="7CA474D0" w:rsidR="00384BA1" w:rsidRDefault="00611CD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Unit 3  Colorful Stories</w:t>
            </w:r>
          </w:p>
          <w:p w14:paraId="65AB5F84" w14:textId="77777777" w:rsidR="00384BA1" w:rsidRDefault="00611CD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How do we tell stories?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3CFE" w14:textId="77777777" w:rsidR="00384BA1" w:rsidRDefault="00611CD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“?” makes heading consistent with others similar in program</w:t>
            </w:r>
          </w:p>
        </w:tc>
      </w:tr>
    </w:tbl>
    <w:p w14:paraId="37F59CEE" w14:textId="77777777" w:rsidR="00384BA1" w:rsidRDefault="00611CD0" w:rsidP="0084679F">
      <w:pPr>
        <w:pStyle w:val="Heading2"/>
        <w:rPr>
          <w:i/>
        </w:rPr>
      </w:pPr>
      <w:r>
        <w:t>Social Content Citations:</w:t>
      </w:r>
    </w:p>
    <w:p w14:paraId="747EDBD9" w14:textId="03C6A703" w:rsidR="00543005" w:rsidRDefault="00611CD0" w:rsidP="00543005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panel found no social content violations</w:t>
      </w:r>
      <w:r w:rsidR="001505D3">
        <w:rPr>
          <w:rFonts w:ascii="Arial" w:eastAsia="Arial" w:hAnsi="Arial" w:cs="Arial"/>
          <w:sz w:val="24"/>
          <w:szCs w:val="24"/>
        </w:rPr>
        <w:t>.</w:t>
      </w:r>
    </w:p>
    <w:p w14:paraId="7701DED3" w14:textId="2A846C63" w:rsidR="00543005" w:rsidRPr="00543005" w:rsidRDefault="00543005" w:rsidP="00543005">
      <w:pPr>
        <w:spacing w:before="72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California Department of Education, August 2021</w:t>
      </w:r>
    </w:p>
    <w:sectPr w:rsidR="00543005" w:rsidRPr="00543005" w:rsidSect="007E08DE"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AB865" w14:textId="77777777" w:rsidR="00C46F24" w:rsidRDefault="00C46F24" w:rsidP="00BB330A">
      <w:pPr>
        <w:spacing w:after="0" w:line="240" w:lineRule="auto"/>
      </w:pPr>
      <w:r>
        <w:separator/>
      </w:r>
    </w:p>
  </w:endnote>
  <w:endnote w:type="continuationSeparator" w:id="0">
    <w:p w14:paraId="728C287A" w14:textId="77777777" w:rsidR="00C46F24" w:rsidRDefault="00C46F24" w:rsidP="00BB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9203" w14:textId="5C8BA467" w:rsidR="007E08DE" w:rsidRDefault="007E08DE" w:rsidP="007E08DE">
    <w:pPr>
      <w:pStyle w:val="Footer"/>
      <w:jc w:val="right"/>
    </w:pPr>
    <w:r w:rsidRPr="007E08DE">
      <w:rPr>
        <w:rFonts w:ascii="Arial" w:hAnsi="Arial" w:cs="Arial"/>
        <w:sz w:val="24"/>
        <w:szCs w:val="24"/>
      </w:rPr>
      <w:fldChar w:fldCharType="begin"/>
    </w:r>
    <w:r w:rsidRPr="007E08DE">
      <w:rPr>
        <w:rFonts w:ascii="Arial" w:hAnsi="Arial" w:cs="Arial"/>
        <w:sz w:val="24"/>
        <w:szCs w:val="24"/>
      </w:rPr>
      <w:instrText xml:space="preserve"> PAGE   \* MERGEFORMAT </w:instrText>
    </w:r>
    <w:r w:rsidRPr="007E08DE">
      <w:rPr>
        <w:rFonts w:ascii="Arial" w:hAnsi="Arial" w:cs="Arial"/>
        <w:sz w:val="24"/>
        <w:szCs w:val="24"/>
      </w:rPr>
      <w:fldChar w:fldCharType="separate"/>
    </w:r>
    <w:r w:rsidRPr="007E08DE">
      <w:rPr>
        <w:rFonts w:ascii="Arial" w:hAnsi="Arial" w:cs="Arial"/>
        <w:noProof/>
        <w:sz w:val="24"/>
        <w:szCs w:val="24"/>
      </w:rPr>
      <w:t>1</w:t>
    </w:r>
    <w:r w:rsidRPr="007E08DE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6AB69" w14:textId="77777777" w:rsidR="00C46F24" w:rsidRDefault="00C46F24" w:rsidP="00BB330A">
      <w:pPr>
        <w:spacing w:after="0" w:line="240" w:lineRule="auto"/>
      </w:pPr>
      <w:r>
        <w:separator/>
      </w:r>
    </w:p>
  </w:footnote>
  <w:footnote w:type="continuationSeparator" w:id="0">
    <w:p w14:paraId="3CD4BE05" w14:textId="77777777" w:rsidR="00C46F24" w:rsidRDefault="00C46F24" w:rsidP="00BB3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E68AF"/>
    <w:multiLevelType w:val="multilevel"/>
    <w:tmpl w:val="89C4C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7748FA"/>
    <w:multiLevelType w:val="multilevel"/>
    <w:tmpl w:val="D0ACF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347036"/>
    <w:multiLevelType w:val="multilevel"/>
    <w:tmpl w:val="542CA3D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7A1794"/>
    <w:multiLevelType w:val="multilevel"/>
    <w:tmpl w:val="889892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B54416"/>
    <w:multiLevelType w:val="multilevel"/>
    <w:tmpl w:val="653C2D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A1"/>
    <w:rsid w:val="000202BE"/>
    <w:rsid w:val="00062E70"/>
    <w:rsid w:val="000C7B58"/>
    <w:rsid w:val="001505D3"/>
    <w:rsid w:val="001B5A5F"/>
    <w:rsid w:val="00223306"/>
    <w:rsid w:val="00251D85"/>
    <w:rsid w:val="0027013A"/>
    <w:rsid w:val="002D253F"/>
    <w:rsid w:val="00332EBD"/>
    <w:rsid w:val="00384BA1"/>
    <w:rsid w:val="003A5306"/>
    <w:rsid w:val="003B1073"/>
    <w:rsid w:val="003B49DE"/>
    <w:rsid w:val="00496232"/>
    <w:rsid w:val="00543005"/>
    <w:rsid w:val="0055269F"/>
    <w:rsid w:val="00611CD0"/>
    <w:rsid w:val="006124DB"/>
    <w:rsid w:val="00672CDB"/>
    <w:rsid w:val="006C2097"/>
    <w:rsid w:val="007029EC"/>
    <w:rsid w:val="00713084"/>
    <w:rsid w:val="00724CD8"/>
    <w:rsid w:val="007317D0"/>
    <w:rsid w:val="00736530"/>
    <w:rsid w:val="007738FD"/>
    <w:rsid w:val="007A2A54"/>
    <w:rsid w:val="007E08DE"/>
    <w:rsid w:val="00813BFB"/>
    <w:rsid w:val="008375EE"/>
    <w:rsid w:val="0084679F"/>
    <w:rsid w:val="00855610"/>
    <w:rsid w:val="008A5902"/>
    <w:rsid w:val="008E65C7"/>
    <w:rsid w:val="008F2B02"/>
    <w:rsid w:val="009877BF"/>
    <w:rsid w:val="00993CF9"/>
    <w:rsid w:val="009A12D3"/>
    <w:rsid w:val="00A85C60"/>
    <w:rsid w:val="00B62730"/>
    <w:rsid w:val="00B67D41"/>
    <w:rsid w:val="00BB330A"/>
    <w:rsid w:val="00C46F24"/>
    <w:rsid w:val="00CE16AB"/>
    <w:rsid w:val="00D84AF5"/>
    <w:rsid w:val="00DB1769"/>
    <w:rsid w:val="00DE295A"/>
    <w:rsid w:val="00E4446B"/>
    <w:rsid w:val="00E635E0"/>
    <w:rsid w:val="00ED0BC1"/>
    <w:rsid w:val="00F25D36"/>
    <w:rsid w:val="00F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07E48"/>
  <w15:docId w15:val="{5FBEA93F-25CA-4959-A091-EE76FF70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46B"/>
    <w:pPr>
      <w:keepNext/>
      <w:keepLines/>
      <w:spacing w:before="240" w:after="240"/>
      <w:outlineLvl w:val="1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001B5A5F"/>
    <w:pPr>
      <w:keepNext/>
      <w:keepLines/>
      <w:spacing w:before="240" w:after="40"/>
      <w:ind w:left="720"/>
      <w:outlineLvl w:val="3"/>
    </w:pPr>
    <w:rPr>
      <w:rFonts w:ascii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4446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13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0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0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30A"/>
  </w:style>
  <w:style w:type="paragraph" w:styleId="Footer">
    <w:name w:val="footer"/>
    <w:basedOn w:val="Normal"/>
    <w:link w:val="FooterChar"/>
    <w:uiPriority w:val="99"/>
    <w:unhideWhenUsed/>
    <w:rsid w:val="00BB3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bnCdmfIgV4mBlDBi95NXJTL6DQ==">AMUW2mXA4igM4oTh2qPrJ3T2VFhKHn8dNg/CTThgjEK45Td8GoE+yOgLiuuRgKfhK3OxgbF00LytkjzBLskrje3gYQicBLBPFwCrRat2ATA5bYXzxoMfCE4=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Arts of Education - 2021 Arts Adoption (CA Department of Education)</vt:lpstr>
    </vt:vector>
  </TitlesOfParts>
  <Company>California Department of Education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Davis Publication - 2021 Arts Adoption (CA Department of Education)</dc:title>
  <dc:subject>Explorations in Art, 2nd Edition, includes the following: Student Edition (SE); Teacher Edition (TE) includes Teacher resources (TR) in the form of lesson planning with objectives; step-by-step instruction for engaging, exploring, and creating; assessment strategies; and closing activities; TE also includes differentiated instruction (DI) strategies; artist biographical information (BI); cross-curricular connections (CX); and children’s trade book (TB) suggestions.</dc:subject>
  <dc:creator>Kyle Petty</dc:creator>
  <cp:lastModifiedBy>Toua Her</cp:lastModifiedBy>
  <cp:revision>21</cp:revision>
  <dcterms:created xsi:type="dcterms:W3CDTF">2021-04-28T22:16:00Z</dcterms:created>
  <dcterms:modified xsi:type="dcterms:W3CDTF">2021-08-16T23:04:00Z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