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E2" w:rsidRDefault="003144E2" w:rsidP="003144E2">
      <w:pPr>
        <w:pStyle w:val="Heading1"/>
        <w:jc w:val="center"/>
      </w:pPr>
      <w:r>
        <w:t>2017–18 FT&amp;C</w:t>
      </w:r>
    </w:p>
    <w:p w:rsidR="003144E2" w:rsidRDefault="003144E2" w:rsidP="003144E2">
      <w:pPr>
        <w:pStyle w:val="Heading1"/>
        <w:jc w:val="center"/>
      </w:pPr>
      <w:r>
        <w:t>Summary of Ch</w:t>
      </w:r>
      <w:r w:rsidRPr="003144E2">
        <w:t>anges</w:t>
      </w:r>
    </w:p>
    <w:p w:rsidR="003144E2" w:rsidRPr="003144E2" w:rsidRDefault="003144E2" w:rsidP="003144E2">
      <w:pPr>
        <w:jc w:val="center"/>
        <w:rPr>
          <w:sz w:val="20"/>
        </w:rPr>
      </w:pPr>
      <w:r w:rsidRPr="003144E2">
        <w:rPr>
          <w:sz w:val="20"/>
        </w:rPr>
        <w:t>Posted August 2017</w:t>
      </w:r>
    </w:p>
    <w:p w:rsidR="003144E2" w:rsidRDefault="003144E2" w:rsidP="003144E2">
      <w:pPr>
        <w:tabs>
          <w:tab w:val="left" w:pos="0"/>
          <w:tab w:val="left" w:pos="720"/>
        </w:tabs>
        <w:suppressAutoHyphens/>
        <w:ind w:right="720"/>
        <w:rPr>
          <w:u w:val="single"/>
        </w:rPr>
      </w:pPr>
    </w:p>
    <w:p w:rsidR="003144E2" w:rsidRPr="003144E2" w:rsidRDefault="003144E2" w:rsidP="003144E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/>
      </w:pPr>
      <w:r>
        <w:t>The chang</w:t>
      </w:r>
      <w:r>
        <w:t>es for 2017-2018 are as follows:</w:t>
      </w:r>
    </w:p>
    <w:p w:rsidR="003144E2" w:rsidRDefault="003144E2" w:rsidP="003144E2">
      <w:pPr>
        <w:pStyle w:val="Heading2"/>
      </w:pPr>
      <w:r>
        <w:t>Entire document</w:t>
      </w:r>
    </w:p>
    <w:p w:rsidR="003144E2" w:rsidRDefault="003144E2" w:rsidP="003144E2">
      <w:pPr>
        <w:tabs>
          <w:tab w:val="left" w:pos="0"/>
        </w:tabs>
        <w:suppressAutoHyphens/>
        <w:ind w:left="360" w:right="720"/>
      </w:pPr>
      <w:bookmarkStart w:id="0" w:name="_GoBack"/>
      <w:bookmarkEnd w:id="0"/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Dates throughout the document have been revised 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Grammar and formatting issues have been corrected throughout the document 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>Citations were revised throughout</w:t>
      </w:r>
    </w:p>
    <w:p w:rsidR="003144E2" w:rsidRDefault="003144E2" w:rsidP="003144E2">
      <w:pPr>
        <w:pStyle w:val="Heading2"/>
      </w:pPr>
      <w:r>
        <w:t>Table of Contents (pages 1-3)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left="360" w:right="720"/>
        <w:rPr>
          <w:b/>
        </w:rPr>
      </w:pPr>
    </w:p>
    <w:p w:rsidR="003144E2" w:rsidRDefault="003144E2" w:rsidP="003144E2">
      <w:pPr>
        <w:numPr>
          <w:ilvl w:val="0"/>
          <w:numId w:val="2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Revised accordingly </w:t>
      </w:r>
    </w:p>
    <w:p w:rsidR="003144E2" w:rsidRDefault="003144E2" w:rsidP="003144E2">
      <w:pPr>
        <w:pStyle w:val="Heading2"/>
      </w:pPr>
      <w:r>
        <w:t>Definitions (pages 6-22)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left="360" w:right="720"/>
        <w:rPr>
          <w:b/>
        </w:rPr>
      </w:pPr>
    </w:p>
    <w:p w:rsidR="003144E2" w:rsidRDefault="003144E2" w:rsidP="003144E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ind w:right="720"/>
      </w:pPr>
      <w:r>
        <w:t>Deleted definition of “Alameda Pilot Project-Income Eligible” (page 9)</w:t>
      </w:r>
    </w:p>
    <w:p w:rsidR="003144E2" w:rsidRDefault="003144E2" w:rsidP="003144E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ind w:right="720"/>
      </w:pPr>
      <w:r>
        <w:t>Deleted definition of “Alameda Pilot Project Reporting” (page 9)</w:t>
      </w:r>
    </w:p>
    <w:p w:rsidR="003144E2" w:rsidRDefault="003144E2" w:rsidP="003144E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ind w:right="720"/>
      </w:pPr>
      <w:r>
        <w:t>Added definition of “California School Accounting Manual” (page 10)</w:t>
      </w:r>
    </w:p>
    <w:p w:rsidR="003144E2" w:rsidRDefault="003144E2" w:rsidP="003144E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ind w:right="720"/>
      </w:pPr>
      <w:r>
        <w:t>Revised definition of “Child Care and Development Services” (page 11)</w:t>
      </w:r>
    </w:p>
    <w:p w:rsidR="003144E2" w:rsidRDefault="003144E2" w:rsidP="003144E2">
      <w:pPr>
        <w:numPr>
          <w:ilvl w:val="0"/>
          <w:numId w:val="1"/>
        </w:numPr>
        <w:rPr>
          <w:bCs/>
        </w:rPr>
      </w:pPr>
      <w:r>
        <w:t xml:space="preserve">Revised definition of </w:t>
      </w:r>
      <w:r>
        <w:rPr>
          <w:bCs/>
          <w:lang w:val="en"/>
        </w:rPr>
        <w:t xml:space="preserve">“Contractor” </w:t>
      </w:r>
      <w:r>
        <w:rPr>
          <w:bCs/>
        </w:rPr>
        <w:t>(page 13)</w:t>
      </w:r>
    </w:p>
    <w:p w:rsidR="003144E2" w:rsidRDefault="003144E2" w:rsidP="003144E2">
      <w:pPr>
        <w:numPr>
          <w:ilvl w:val="0"/>
          <w:numId w:val="1"/>
        </w:numPr>
        <w:rPr>
          <w:bCs/>
        </w:rPr>
      </w:pPr>
      <w:r>
        <w:t xml:space="preserve">Revised definition of </w:t>
      </w:r>
      <w:r>
        <w:rPr>
          <w:bCs/>
        </w:rPr>
        <w:t>"Co-payment" (page 13)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>Revised definition of “Desired Results Developmental Profile” (page 13)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Revised definition of </w:t>
      </w:r>
      <w:r>
        <w:rPr>
          <w:bCs/>
        </w:rPr>
        <w:t>"Displace families" (page 14)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>Revised definition of “Environment Rating Scale” (page 14)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>Revised definition of “Family Size documentation” (page 15)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Revised definition of </w:t>
      </w:r>
      <w:r>
        <w:rPr>
          <w:bCs/>
        </w:rPr>
        <w:t xml:space="preserve">“Former CalWORKs cash aid recipient” </w:t>
      </w:r>
      <w:r>
        <w:t>(page 15)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>Revised definition of “Homeless” (page 16)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Revised definition of </w:t>
      </w:r>
      <w:r>
        <w:rPr>
          <w:bCs/>
        </w:rPr>
        <w:t>“Immediate need” (page 16)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Revised definition of </w:t>
      </w:r>
      <w:r>
        <w:rPr>
          <w:bCs/>
          <w:lang w:val="en"/>
        </w:rPr>
        <w:t xml:space="preserve"> </w:t>
      </w:r>
      <w:r>
        <w:rPr>
          <w:bCs/>
        </w:rPr>
        <w:t>“Income eligible” (page 16)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>Deleted definition of “Pilot Project-Pilot Reimbursement Rate” (page 19)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Revised definition of </w:t>
      </w:r>
      <w:r>
        <w:rPr>
          <w:bCs/>
          <w:lang w:val="en"/>
        </w:rPr>
        <w:t xml:space="preserve">“Regional market rate ceilings” </w:t>
      </w:r>
      <w:r>
        <w:rPr>
          <w:bCs/>
        </w:rPr>
        <w:t>(page 19)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Deleted definition of “San Francisco/San Mateo Pilot Project-Income Eligible” (page 19) 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Revised definition of </w:t>
      </w:r>
      <w:r>
        <w:rPr>
          <w:bCs/>
        </w:rPr>
        <w:t>“Self-Certification of Income” (page 20)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  <w:rPr>
          <w:bCs/>
        </w:rPr>
      </w:pPr>
      <w:r>
        <w:t xml:space="preserve">Revised definition of </w:t>
      </w:r>
      <w:r>
        <w:rPr>
          <w:bCs/>
        </w:rPr>
        <w:t>“Stage 1” (page 20)</w:t>
      </w:r>
      <w:r>
        <w:t xml:space="preserve"> 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  <w:rPr>
          <w:bCs/>
        </w:rPr>
      </w:pPr>
      <w:r>
        <w:rPr>
          <w:bCs/>
        </w:rPr>
        <w:t>Revised citation for “Stage 2” and “Stage 3” (page 21)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  <w:rPr>
          <w:bCs/>
        </w:rPr>
      </w:pPr>
      <w:r>
        <w:t xml:space="preserve">Revised definition of </w:t>
      </w:r>
      <w:r>
        <w:rPr>
          <w:bCs/>
        </w:rPr>
        <w:t xml:space="preserve"> “Time Out” (page 21)</w:t>
      </w:r>
      <w:r>
        <w:t xml:space="preserve"> </w:t>
      </w:r>
    </w:p>
    <w:p w:rsid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  <w:rPr>
          <w:bCs/>
        </w:rPr>
      </w:pPr>
      <w:r>
        <w:t xml:space="preserve">Revised definition of </w:t>
      </w:r>
      <w:r>
        <w:rPr>
          <w:bCs/>
        </w:rPr>
        <w:t xml:space="preserve"> "Total expenditures" (page 22)</w:t>
      </w:r>
      <w:r>
        <w:t xml:space="preserve"> </w:t>
      </w:r>
    </w:p>
    <w:p w:rsidR="003144E2" w:rsidRPr="003144E2" w:rsidRDefault="003144E2" w:rsidP="003144E2">
      <w:pPr>
        <w:numPr>
          <w:ilvl w:val="0"/>
          <w:numId w:val="1"/>
        </w:numPr>
        <w:tabs>
          <w:tab w:val="left" w:pos="0"/>
        </w:tabs>
        <w:suppressAutoHyphens/>
        <w:spacing w:line="240" w:lineRule="atLeast"/>
        <w:ind w:right="720"/>
        <w:rPr>
          <w:bCs/>
        </w:rPr>
      </w:pPr>
      <w:r>
        <w:t xml:space="preserve">Revised definition of </w:t>
      </w:r>
      <w:r>
        <w:rPr>
          <w:bCs/>
        </w:rPr>
        <w:t xml:space="preserve"> “Unrestricted income” (page 22)</w:t>
      </w:r>
      <w:r>
        <w:t xml:space="preserve"> </w:t>
      </w:r>
    </w:p>
    <w:p w:rsidR="003144E2" w:rsidRDefault="003144E2" w:rsidP="003144E2">
      <w:pPr>
        <w:pStyle w:val="Heading2"/>
        <w:rPr>
          <w:sz w:val="24"/>
        </w:rPr>
      </w:pPr>
      <w:r>
        <w:lastRenderedPageBreak/>
        <w:t>Section II. General Provisions (pages 23-32)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right="720"/>
        <w:rPr>
          <w:b/>
        </w:rPr>
      </w:pPr>
    </w:p>
    <w:p w:rsidR="003144E2" w:rsidRDefault="003144E2" w:rsidP="003144E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ind w:right="720"/>
      </w:pPr>
      <w:r>
        <w:t>Article S was moved to Section II from Section III.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right="720"/>
      </w:pP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right="720"/>
      </w:pPr>
      <w:r>
        <w:t>The following articles appear in the Contractor Certification Clauses (CCC-307) form or the General Terms and Conditions (GTC-610), which are terms incorporated into the contract. Subsequently, these articles were deleted from the Funding Terms and Conditions as duplicative.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right="720"/>
      </w:pPr>
    </w:p>
    <w:p w:rsidR="003144E2" w:rsidRDefault="003144E2" w:rsidP="003144E2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Corporate Qualifications to do Business in California </w:t>
      </w:r>
    </w:p>
    <w:p w:rsidR="003144E2" w:rsidRDefault="003144E2" w:rsidP="003144E2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Americans with Disabilities Act </w:t>
      </w:r>
    </w:p>
    <w:p w:rsidR="003144E2" w:rsidRDefault="003144E2" w:rsidP="003144E2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Air or Water Pollution Violations </w:t>
      </w:r>
    </w:p>
    <w:p w:rsidR="003144E2" w:rsidRDefault="003144E2" w:rsidP="003144E2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Child Support Compliance </w:t>
      </w:r>
    </w:p>
    <w:p w:rsidR="003144E2" w:rsidRDefault="003144E2" w:rsidP="003144E2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right="720"/>
      </w:pPr>
      <w:r>
        <w:rPr>
          <w:bCs/>
        </w:rPr>
        <w:t xml:space="preserve">Priority Hiring Consideration </w:t>
      </w:r>
    </w:p>
    <w:p w:rsidR="003144E2" w:rsidRDefault="003144E2" w:rsidP="003144E2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line="240" w:lineRule="atLeast"/>
        <w:ind w:right="720"/>
      </w:pPr>
      <w:bookmarkStart w:id="1" w:name="_Toc441480280"/>
      <w:r>
        <w:rPr>
          <w:bCs/>
        </w:rPr>
        <w:t>Labor Code/Workers’ Compensation</w:t>
      </w:r>
      <w:bookmarkEnd w:id="1"/>
      <w:r>
        <w:rPr>
          <w:bCs/>
        </w:rPr>
        <w:t xml:space="preserve"> </w:t>
      </w:r>
    </w:p>
    <w:p w:rsidR="003144E2" w:rsidRDefault="003144E2" w:rsidP="003144E2">
      <w:pPr>
        <w:pStyle w:val="Heading2"/>
      </w:pPr>
      <w:r>
        <w:t>Section III. Facilities and Equipment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right="720"/>
        <w:rPr>
          <w:b/>
        </w:rPr>
      </w:pPr>
    </w:p>
    <w:p w:rsidR="003144E2" w:rsidRDefault="003144E2" w:rsidP="003144E2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ind w:right="720"/>
      </w:pPr>
      <w:r>
        <w:t xml:space="preserve">Article C – revised (page 35) </w:t>
      </w:r>
    </w:p>
    <w:p w:rsidR="003144E2" w:rsidRDefault="003144E2" w:rsidP="003144E2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ind w:right="720"/>
      </w:pPr>
      <w:r>
        <w:t>Article D—added (page 35)</w:t>
      </w:r>
    </w:p>
    <w:p w:rsidR="003144E2" w:rsidRDefault="003144E2" w:rsidP="003144E2">
      <w:pPr>
        <w:pStyle w:val="ListParagraph"/>
        <w:numPr>
          <w:ilvl w:val="0"/>
          <w:numId w:val="5"/>
        </w:numPr>
      </w:pPr>
      <w:r>
        <w:t>Article E—revised (page 36)</w:t>
      </w:r>
    </w:p>
    <w:p w:rsidR="003144E2" w:rsidRDefault="003144E2" w:rsidP="003144E2">
      <w:pPr>
        <w:pStyle w:val="Heading2"/>
      </w:pPr>
      <w:r>
        <w:t>Section IV. Subcontracts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right="720"/>
        <w:rPr>
          <w:b/>
        </w:rPr>
      </w:pPr>
    </w:p>
    <w:p w:rsidR="003144E2" w:rsidRDefault="003144E2" w:rsidP="003144E2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ind w:right="720"/>
      </w:pPr>
      <w:r>
        <w:t>Article B – revised and moved (page 39)</w:t>
      </w:r>
    </w:p>
    <w:p w:rsidR="003144E2" w:rsidRDefault="003144E2" w:rsidP="003144E2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ind w:right="720"/>
      </w:pPr>
      <w:r>
        <w:t>Article C – revised (page 41)</w:t>
      </w:r>
    </w:p>
    <w:p w:rsidR="003144E2" w:rsidRDefault="003144E2" w:rsidP="003144E2">
      <w:pPr>
        <w:numPr>
          <w:ilvl w:val="0"/>
          <w:numId w:val="5"/>
        </w:numPr>
      </w:pPr>
      <w:r>
        <w:t>Article D – revised (page 41)</w:t>
      </w:r>
    </w:p>
    <w:p w:rsidR="003144E2" w:rsidRDefault="003144E2" w:rsidP="003144E2"/>
    <w:p w:rsidR="003144E2" w:rsidRDefault="003144E2" w:rsidP="003144E2">
      <w:pPr>
        <w:pStyle w:val="Heading2"/>
      </w:pPr>
      <w:r>
        <w:t>Section V. Costs, Earnings and Reimbursement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right="720"/>
        <w:rPr>
          <w:b/>
        </w:rPr>
      </w:pPr>
    </w:p>
    <w:p w:rsidR="003144E2" w:rsidRDefault="003144E2" w:rsidP="003144E2">
      <w:pPr>
        <w:numPr>
          <w:ilvl w:val="0"/>
          <w:numId w:val="6"/>
        </w:numPr>
        <w:tabs>
          <w:tab w:val="left" w:pos="0"/>
        </w:tabs>
        <w:suppressAutoHyphens/>
        <w:spacing w:line="240" w:lineRule="atLeast"/>
        <w:ind w:right="720"/>
      </w:pPr>
      <w:r>
        <w:t>Article F—revised (page 46)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left="720" w:right="720"/>
      </w:pPr>
    </w:p>
    <w:p w:rsidR="003144E2" w:rsidRDefault="003144E2" w:rsidP="003144E2">
      <w:pPr>
        <w:pStyle w:val="Heading2"/>
      </w:pPr>
      <w:r>
        <w:t>Section VI. Accounting and Reporting Requirements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right="720"/>
        <w:rPr>
          <w:b/>
        </w:rPr>
      </w:pPr>
    </w:p>
    <w:p w:rsidR="003144E2" w:rsidRDefault="003144E2" w:rsidP="003144E2">
      <w:pPr>
        <w:pStyle w:val="ListParagraph"/>
        <w:numPr>
          <w:ilvl w:val="0"/>
          <w:numId w:val="6"/>
        </w:numPr>
        <w:tabs>
          <w:tab w:val="left" w:pos="0"/>
        </w:tabs>
        <w:suppressAutoHyphens/>
        <w:spacing w:line="240" w:lineRule="atLeast"/>
        <w:ind w:right="720"/>
      </w:pPr>
      <w:r>
        <w:t>Article N—revised (page 62)</w:t>
      </w:r>
    </w:p>
    <w:p w:rsidR="003144E2" w:rsidRDefault="003144E2" w:rsidP="003144E2">
      <w:pPr>
        <w:pStyle w:val="ListParagraph"/>
        <w:numPr>
          <w:ilvl w:val="0"/>
          <w:numId w:val="6"/>
        </w:numPr>
        <w:tabs>
          <w:tab w:val="left" w:pos="0"/>
        </w:tabs>
        <w:suppressAutoHyphens/>
        <w:spacing w:line="240" w:lineRule="atLeast"/>
        <w:ind w:right="720"/>
      </w:pPr>
      <w:r>
        <w:t>Article T—deleted (page 64)</w:t>
      </w:r>
    </w:p>
    <w:p w:rsidR="003144E2" w:rsidRDefault="003144E2" w:rsidP="003144E2">
      <w:pPr>
        <w:tabs>
          <w:tab w:val="left" w:pos="0"/>
        </w:tabs>
        <w:suppressAutoHyphens/>
        <w:spacing w:line="240" w:lineRule="atLeast"/>
        <w:ind w:left="360" w:right="720"/>
      </w:pPr>
    </w:p>
    <w:p w:rsidR="003144E2" w:rsidRDefault="003144E2" w:rsidP="003144E2">
      <w:pPr>
        <w:pStyle w:val="Heading2"/>
      </w:pPr>
      <w:r>
        <w:t>Section X. Contract Status Change Procedures</w:t>
      </w:r>
    </w:p>
    <w:p w:rsidR="003144E2" w:rsidRDefault="003144E2" w:rsidP="003144E2">
      <w:pPr>
        <w:pStyle w:val="ListParagraph"/>
        <w:tabs>
          <w:tab w:val="left" w:pos="0"/>
        </w:tabs>
        <w:suppressAutoHyphens/>
        <w:spacing w:line="240" w:lineRule="atLeast"/>
        <w:ind w:right="720"/>
      </w:pPr>
    </w:p>
    <w:p w:rsidR="003144E2" w:rsidRDefault="003144E2" w:rsidP="003144E2">
      <w:pPr>
        <w:pStyle w:val="ListParagraph"/>
        <w:numPr>
          <w:ilvl w:val="0"/>
          <w:numId w:val="6"/>
        </w:numPr>
        <w:tabs>
          <w:tab w:val="left" w:pos="0"/>
        </w:tabs>
        <w:suppressAutoHyphens/>
        <w:spacing w:line="240" w:lineRule="atLeast"/>
        <w:ind w:right="720"/>
      </w:pPr>
      <w:r>
        <w:t>Article E—revised (page 76)</w:t>
      </w:r>
    </w:p>
    <w:p w:rsidR="007428B8" w:rsidRPr="007428B8" w:rsidRDefault="007428B8" w:rsidP="00FE3007"/>
    <w:sectPr w:rsidR="007428B8" w:rsidRPr="0074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E2" w:rsidRDefault="003144E2" w:rsidP="003144E2">
      <w:r>
        <w:separator/>
      </w:r>
    </w:p>
  </w:endnote>
  <w:endnote w:type="continuationSeparator" w:id="0">
    <w:p w:rsidR="003144E2" w:rsidRDefault="003144E2" w:rsidP="0031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E2" w:rsidRDefault="003144E2" w:rsidP="003144E2">
      <w:r>
        <w:separator/>
      </w:r>
    </w:p>
  </w:footnote>
  <w:footnote w:type="continuationSeparator" w:id="0">
    <w:p w:rsidR="003144E2" w:rsidRDefault="003144E2" w:rsidP="0031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6BC1"/>
    <w:multiLevelType w:val="hybridMultilevel"/>
    <w:tmpl w:val="3B42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59B8"/>
    <w:multiLevelType w:val="hybridMultilevel"/>
    <w:tmpl w:val="3EB2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04332"/>
    <w:multiLevelType w:val="hybridMultilevel"/>
    <w:tmpl w:val="527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35F08"/>
    <w:multiLevelType w:val="hybridMultilevel"/>
    <w:tmpl w:val="F170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4777F"/>
    <w:multiLevelType w:val="hybridMultilevel"/>
    <w:tmpl w:val="2B9A0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7AFD"/>
    <w:multiLevelType w:val="hybridMultilevel"/>
    <w:tmpl w:val="DF5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2"/>
    <w:rsid w:val="001A0CA5"/>
    <w:rsid w:val="002E4CB5"/>
    <w:rsid w:val="003144E2"/>
    <w:rsid w:val="007428B8"/>
    <w:rsid w:val="00C378F8"/>
    <w:rsid w:val="00D47DAB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E3651-87D6-4D7B-B633-FC4EFADA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E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3144E2"/>
    <w:pPr>
      <w:ind w:left="720"/>
    </w:pPr>
  </w:style>
  <w:style w:type="paragraph" w:customStyle="1" w:styleId="Style0">
    <w:name w:val="Style0"/>
    <w:rsid w:val="003144E2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14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4E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4E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 FTC Summary of Changes -  Child Development (CA Dept of Education)</dc:title>
  <dc:subject>Summary of Changes for the 2017-2018 FT&amp;Cs. </dc:subject>
  <dc:creator>Tanya Gianni</dc:creator>
  <cp:keywords/>
  <dc:description/>
  <cp:lastModifiedBy>Tanya Gianni</cp:lastModifiedBy>
  <cp:revision>2</cp:revision>
  <dcterms:created xsi:type="dcterms:W3CDTF">2017-08-21T15:38:00Z</dcterms:created>
  <dcterms:modified xsi:type="dcterms:W3CDTF">2017-08-21T16:00:00Z</dcterms:modified>
</cp:coreProperties>
</file>