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DF95" w14:textId="7EEFB155" w:rsidR="005B61F0" w:rsidRPr="00AB07C7" w:rsidRDefault="5FE7B095" w:rsidP="00006563">
      <w:pPr>
        <w:pStyle w:val="Heading1"/>
      </w:pPr>
      <w:bookmarkStart w:id="0" w:name="_Toc82503227"/>
      <w:bookmarkStart w:id="1" w:name="_Toc82503736"/>
      <w:bookmarkStart w:id="2" w:name="_Toc82503788"/>
      <w:bookmarkStart w:id="3" w:name="_Toc82503956"/>
      <w:bookmarkStart w:id="4" w:name="_Toc82503968"/>
      <w:bookmarkStart w:id="5" w:name="_Toc188990894"/>
      <w:r w:rsidRPr="00AB07C7">
        <w:t>Public Charter Schools Grant Program</w:t>
      </w:r>
      <w:r w:rsidR="008F04FB" w:rsidRPr="00AB07C7">
        <w:br/>
      </w:r>
      <w:r w:rsidR="2272AF7F" w:rsidRPr="00AB07C7">
        <w:t>Request for Applications</w:t>
      </w:r>
      <w:r w:rsidR="008F04FB" w:rsidRPr="00AB07C7">
        <w:br/>
      </w:r>
      <w:bookmarkEnd w:id="0"/>
      <w:bookmarkEnd w:id="1"/>
      <w:bookmarkEnd w:id="2"/>
      <w:bookmarkEnd w:id="3"/>
      <w:bookmarkEnd w:id="4"/>
      <w:r w:rsidR="699E0E4C" w:rsidRPr="00AB07C7">
        <w:t>202</w:t>
      </w:r>
      <w:r w:rsidR="3833171B" w:rsidRPr="00AB07C7">
        <w:t>6</w:t>
      </w:r>
      <w:r w:rsidR="32B16547" w:rsidRPr="00AB07C7">
        <w:t>–</w:t>
      </w:r>
      <w:r w:rsidR="699E0E4C" w:rsidRPr="00AB07C7">
        <w:t>2</w:t>
      </w:r>
      <w:r w:rsidR="44F4DA86" w:rsidRPr="00AB07C7">
        <w:t>7</w:t>
      </w:r>
      <w:r w:rsidR="70F32316" w:rsidRPr="00AB07C7">
        <w:t xml:space="preserve"> Funding Competition</w:t>
      </w:r>
      <w:bookmarkStart w:id="6" w:name="_Toc56423424"/>
      <w:bookmarkEnd w:id="5"/>
      <w:r w:rsidR="008F04FB" w:rsidRPr="00AB07C7">
        <w:br/>
      </w:r>
      <w:r w:rsidR="36A47855" w:rsidRPr="00AB07C7">
        <w:t>Star</w:t>
      </w:r>
      <w:r w:rsidR="3A69B001" w:rsidRPr="00AB07C7">
        <w:t>t</w:t>
      </w:r>
      <w:r w:rsidR="36A47855" w:rsidRPr="00AB07C7">
        <w:t xml:space="preserve">-Up </w:t>
      </w:r>
      <w:r w:rsidR="6EBD2D42" w:rsidRPr="00AB07C7">
        <w:t>Subgrant</w:t>
      </w:r>
    </w:p>
    <w:p w14:paraId="05FA6245" w14:textId="0673BB06" w:rsidR="006A7F18" w:rsidRPr="00AB07C7" w:rsidRDefault="005B61F0" w:rsidP="006745B4">
      <w:pPr>
        <w:spacing w:after="240"/>
        <w:jc w:val="center"/>
        <w:rPr>
          <w:sz w:val="36"/>
          <w:szCs w:val="36"/>
        </w:rPr>
      </w:pPr>
      <w:r w:rsidRPr="00AB07C7">
        <w:rPr>
          <w:sz w:val="36"/>
          <w:szCs w:val="36"/>
        </w:rPr>
        <w:t xml:space="preserve">For the </w:t>
      </w:r>
      <w:r w:rsidR="00977FE9" w:rsidRPr="00AB07C7">
        <w:rPr>
          <w:sz w:val="36"/>
          <w:szCs w:val="36"/>
        </w:rPr>
        <w:t xml:space="preserve">Planning, </w:t>
      </w:r>
      <w:r w:rsidR="00DB3551" w:rsidRPr="00AB07C7">
        <w:rPr>
          <w:sz w:val="36"/>
          <w:szCs w:val="36"/>
        </w:rPr>
        <w:t xml:space="preserve">Implementation, </w:t>
      </w:r>
      <w:r w:rsidR="00977FE9" w:rsidRPr="00AB07C7">
        <w:rPr>
          <w:sz w:val="36"/>
          <w:szCs w:val="36"/>
        </w:rPr>
        <w:t>Replication</w:t>
      </w:r>
      <w:r w:rsidR="006A7F18" w:rsidRPr="00AB07C7">
        <w:rPr>
          <w:sz w:val="36"/>
          <w:szCs w:val="36"/>
        </w:rPr>
        <w:t>, and Expansion</w:t>
      </w:r>
      <w:bookmarkEnd w:id="6"/>
      <w:r w:rsidRPr="00AB07C7">
        <w:rPr>
          <w:sz w:val="36"/>
          <w:szCs w:val="36"/>
        </w:rPr>
        <w:t xml:space="preserve"> of Charter Schools</w:t>
      </w:r>
    </w:p>
    <w:p w14:paraId="069FC92C" w14:textId="77777777" w:rsidR="00FD55D7" w:rsidRPr="00AB07C7" w:rsidRDefault="00022700" w:rsidP="00B930D1">
      <w:pPr>
        <w:jc w:val="center"/>
        <w:rPr>
          <w:i/>
          <w:sz w:val="32"/>
          <w:szCs w:val="32"/>
        </w:rPr>
      </w:pPr>
      <w:r w:rsidRPr="00AB07C7">
        <w:rPr>
          <w:i/>
          <w:sz w:val="32"/>
          <w:szCs w:val="32"/>
        </w:rPr>
        <w:t>California Department of Education</w:t>
      </w:r>
    </w:p>
    <w:p w14:paraId="091B0B3B" w14:textId="77777777" w:rsidR="005B61F0" w:rsidRPr="00AB07C7" w:rsidRDefault="00FD55D7" w:rsidP="006745B4">
      <w:pPr>
        <w:spacing w:before="1320" w:after="240"/>
        <w:jc w:val="center"/>
        <w:rPr>
          <w:sz w:val="28"/>
          <w:szCs w:val="28"/>
        </w:rPr>
      </w:pPr>
      <w:r w:rsidRPr="00AB07C7">
        <w:rPr>
          <w:noProof/>
        </w:rPr>
        <w:drawing>
          <wp:inline distT="0" distB="0" distL="0" distR="0" wp14:anchorId="0138382C" wp14:editId="48B33506">
            <wp:extent cx="2029968" cy="2029968"/>
            <wp:effectExtent l="0" t="0" r="8890" b="8890"/>
            <wp:docPr id="1" name="Picture 1"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Department of Education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968" cy="2029968"/>
                    </a:xfrm>
                    <a:prstGeom prst="rect">
                      <a:avLst/>
                    </a:prstGeom>
                    <a:noFill/>
                    <a:ln>
                      <a:noFill/>
                    </a:ln>
                  </pic:spPr>
                </pic:pic>
              </a:graphicData>
            </a:graphic>
          </wp:inline>
        </w:drawing>
      </w:r>
    </w:p>
    <w:p w14:paraId="72B77288" w14:textId="36EBCDBC" w:rsidR="006779CA" w:rsidRPr="00AB07C7" w:rsidRDefault="00E81DDA" w:rsidP="006745B4">
      <w:pPr>
        <w:spacing w:before="1320" w:after="240"/>
        <w:jc w:val="center"/>
      </w:pPr>
      <w:r w:rsidRPr="00AB07C7">
        <w:rPr>
          <w:sz w:val="28"/>
          <w:szCs w:val="28"/>
        </w:rPr>
        <w:t>P</w:t>
      </w:r>
      <w:r w:rsidR="006779CA" w:rsidRPr="00AB07C7">
        <w:rPr>
          <w:sz w:val="28"/>
          <w:szCs w:val="28"/>
        </w:rPr>
        <w:t>ublic Charter Schools Grant Program</w:t>
      </w:r>
      <w:r w:rsidR="001603BD" w:rsidRPr="00AB07C7">
        <w:rPr>
          <w:sz w:val="28"/>
          <w:szCs w:val="28"/>
        </w:rPr>
        <w:br/>
      </w:r>
      <w:r w:rsidR="006779CA" w:rsidRPr="00AB07C7">
        <w:rPr>
          <w:sz w:val="28"/>
          <w:szCs w:val="28"/>
        </w:rPr>
        <w:t>Charter Schools Division</w:t>
      </w:r>
      <w:r w:rsidR="001603BD" w:rsidRPr="00AB07C7">
        <w:rPr>
          <w:sz w:val="28"/>
          <w:szCs w:val="28"/>
        </w:rPr>
        <w:br/>
      </w:r>
      <w:r w:rsidR="006779CA" w:rsidRPr="00AB07C7">
        <w:rPr>
          <w:sz w:val="28"/>
          <w:szCs w:val="28"/>
        </w:rPr>
        <w:t>California Department of Education</w:t>
      </w:r>
      <w:r w:rsidR="001603BD" w:rsidRPr="00AB07C7">
        <w:rPr>
          <w:sz w:val="28"/>
          <w:szCs w:val="28"/>
        </w:rPr>
        <w:br/>
      </w:r>
      <w:r w:rsidR="006779CA" w:rsidRPr="00AB07C7">
        <w:rPr>
          <w:sz w:val="28"/>
          <w:szCs w:val="28"/>
        </w:rPr>
        <w:t>1430 N Street, Suite 5401</w:t>
      </w:r>
      <w:r w:rsidR="001603BD" w:rsidRPr="00AB07C7">
        <w:rPr>
          <w:sz w:val="28"/>
          <w:szCs w:val="28"/>
        </w:rPr>
        <w:br/>
      </w:r>
      <w:r w:rsidR="006779CA" w:rsidRPr="00AB07C7">
        <w:rPr>
          <w:sz w:val="28"/>
          <w:szCs w:val="28"/>
        </w:rPr>
        <w:t>Sacramento, CA 95814-5901</w:t>
      </w:r>
      <w:r w:rsidR="001603BD" w:rsidRPr="00AB07C7">
        <w:rPr>
          <w:sz w:val="28"/>
          <w:szCs w:val="28"/>
        </w:rPr>
        <w:br/>
      </w:r>
      <w:r w:rsidR="006779CA" w:rsidRPr="00AB07C7">
        <w:rPr>
          <w:sz w:val="28"/>
          <w:szCs w:val="28"/>
        </w:rPr>
        <w:t xml:space="preserve">Email: </w:t>
      </w:r>
      <w:hyperlink r:id="rId9" w:history="1">
        <w:r w:rsidR="00AC785B" w:rsidRPr="00AB07C7">
          <w:rPr>
            <w:rStyle w:val="Hyperlink"/>
            <w:sz w:val="28"/>
            <w:szCs w:val="28"/>
          </w:rPr>
          <w:t>PCSGP@cde.ca.gov</w:t>
        </w:r>
      </w:hyperlink>
      <w:r w:rsidR="001603BD" w:rsidRPr="00AB07C7">
        <w:rPr>
          <w:rStyle w:val="Hyperlink"/>
          <w:color w:val="auto"/>
          <w:sz w:val="28"/>
          <w:szCs w:val="28"/>
        </w:rPr>
        <w:br/>
      </w:r>
      <w:r w:rsidR="006779CA" w:rsidRPr="00AB07C7">
        <w:rPr>
          <w:sz w:val="28"/>
          <w:szCs w:val="28"/>
        </w:rPr>
        <w:t>Phone: 916-322-6029</w:t>
      </w:r>
    </w:p>
    <w:p w14:paraId="02B1CE29" w14:textId="4D846777" w:rsidR="008054CA" w:rsidRPr="00AB07C7" w:rsidRDefault="7FB74D51" w:rsidP="00994DFA">
      <w:pPr>
        <w:spacing w:before="240" w:line="259" w:lineRule="auto"/>
        <w:jc w:val="center"/>
        <w:rPr>
          <w:i/>
          <w:iCs/>
          <w:sz w:val="28"/>
          <w:szCs w:val="28"/>
        </w:rPr>
      </w:pPr>
      <w:r w:rsidRPr="00AB07C7">
        <w:rPr>
          <w:i/>
          <w:iCs/>
          <w:sz w:val="28"/>
          <w:szCs w:val="28"/>
        </w:rPr>
        <w:t>Revised</w:t>
      </w:r>
      <w:r w:rsidR="00994DFA" w:rsidRPr="00AB07C7">
        <w:rPr>
          <w:i/>
          <w:iCs/>
          <w:sz w:val="28"/>
          <w:szCs w:val="28"/>
        </w:rPr>
        <w:t xml:space="preserve"> </w:t>
      </w:r>
      <w:r w:rsidR="23746482" w:rsidRPr="00AB07C7">
        <w:rPr>
          <w:i/>
          <w:iCs/>
          <w:sz w:val="28"/>
          <w:szCs w:val="28"/>
        </w:rPr>
        <w:t>May 2026</w:t>
      </w:r>
    </w:p>
    <w:p w14:paraId="7A3EAD05" w14:textId="77777777" w:rsidR="00A769E5" w:rsidRPr="00AB07C7" w:rsidRDefault="008054CA" w:rsidP="002A6716">
      <w:pPr>
        <w:pStyle w:val="Heading2"/>
      </w:pPr>
      <w:r w:rsidRPr="00AB07C7">
        <w:rPr>
          <w:sz w:val="28"/>
          <w:szCs w:val="28"/>
        </w:rPr>
        <w:br w:type="page"/>
      </w:r>
      <w:bookmarkStart w:id="7" w:name="_Toc82503228"/>
      <w:bookmarkStart w:id="8" w:name="_Toc82503737"/>
      <w:bookmarkStart w:id="9" w:name="_Toc82503957"/>
      <w:bookmarkStart w:id="10" w:name="_Toc188990895"/>
      <w:r w:rsidRPr="00AB07C7">
        <w:lastRenderedPageBreak/>
        <w:t>T</w:t>
      </w:r>
      <w:r w:rsidR="00A769E5" w:rsidRPr="00AB07C7">
        <w:t>able of Contents</w:t>
      </w:r>
      <w:bookmarkEnd w:id="7"/>
      <w:bookmarkEnd w:id="8"/>
      <w:bookmarkEnd w:id="9"/>
      <w:bookmarkEnd w:id="10"/>
    </w:p>
    <w:bookmarkStart w:id="11" w:name="_Hlk81225411"/>
    <w:bookmarkStart w:id="12" w:name="_Toc298938307"/>
    <w:p w14:paraId="53488716" w14:textId="6663CBFE" w:rsidR="002A6716" w:rsidRPr="00AB07C7" w:rsidRDefault="004433F4" w:rsidP="002A6716">
      <w:pPr>
        <w:pStyle w:val="TOC1"/>
        <w:rPr>
          <w:rFonts w:eastAsiaTheme="minorEastAsia"/>
          <w:kern w:val="2"/>
          <w:szCs w:val="24"/>
          <w14:ligatures w14:val="standardContextual"/>
        </w:rPr>
      </w:pPr>
      <w:r w:rsidRPr="00AB07C7">
        <w:rPr>
          <w:bCs/>
          <w:iCs/>
          <w:color w:val="FF0000"/>
          <w:szCs w:val="24"/>
        </w:rPr>
        <w:fldChar w:fldCharType="begin"/>
      </w:r>
      <w:r w:rsidRPr="00AB07C7">
        <w:rPr>
          <w:bCs/>
          <w:iCs/>
          <w:color w:val="FF0000"/>
          <w:szCs w:val="24"/>
        </w:rPr>
        <w:instrText xml:space="preserve"> TOC \o "1-2" \h \z \u </w:instrText>
      </w:r>
      <w:r w:rsidRPr="00AB07C7">
        <w:rPr>
          <w:bCs/>
          <w:iCs/>
          <w:color w:val="FF0000"/>
          <w:szCs w:val="24"/>
        </w:rPr>
        <w:fldChar w:fldCharType="separate"/>
      </w:r>
      <w:hyperlink w:anchor="_Toc188990894" w:history="1">
        <w:r w:rsidR="002A6716" w:rsidRPr="00AB07C7">
          <w:rPr>
            <w:rStyle w:val="Hyperlink"/>
          </w:rPr>
          <w:t>Public Charter Schools Grant Program Request for Applications Funding Competition</w:t>
        </w:r>
        <w:r w:rsidR="002A6716" w:rsidRPr="00AB07C7">
          <w:rPr>
            <w:webHidden/>
          </w:rPr>
          <w:tab/>
        </w:r>
        <w:r w:rsidR="002A6716" w:rsidRPr="00AB07C7">
          <w:rPr>
            <w:webHidden/>
          </w:rPr>
          <w:fldChar w:fldCharType="begin"/>
        </w:r>
        <w:r w:rsidR="002A6716" w:rsidRPr="00AB07C7">
          <w:rPr>
            <w:webHidden/>
          </w:rPr>
          <w:instrText xml:space="preserve"> PAGEREF _Toc188990894 \h </w:instrText>
        </w:r>
        <w:r w:rsidR="002A6716" w:rsidRPr="00AB07C7">
          <w:rPr>
            <w:webHidden/>
          </w:rPr>
        </w:r>
        <w:r w:rsidR="002A6716" w:rsidRPr="00AB07C7">
          <w:rPr>
            <w:webHidden/>
          </w:rPr>
          <w:fldChar w:fldCharType="separate"/>
        </w:r>
        <w:r w:rsidR="00E822A4" w:rsidRPr="00AB07C7">
          <w:rPr>
            <w:webHidden/>
          </w:rPr>
          <w:t>1</w:t>
        </w:r>
        <w:r w:rsidR="002A6716" w:rsidRPr="00AB07C7">
          <w:rPr>
            <w:webHidden/>
          </w:rPr>
          <w:fldChar w:fldCharType="end"/>
        </w:r>
      </w:hyperlink>
    </w:p>
    <w:p w14:paraId="2073303C" w14:textId="2015CD4F" w:rsidR="002A6716" w:rsidRPr="00AB07C7" w:rsidRDefault="002A6716">
      <w:pPr>
        <w:pStyle w:val="TOC2"/>
        <w:rPr>
          <w:rFonts w:eastAsiaTheme="minorEastAsia"/>
          <w:kern w:val="2"/>
          <w:szCs w:val="24"/>
          <w14:ligatures w14:val="standardContextual"/>
        </w:rPr>
      </w:pPr>
      <w:hyperlink w:anchor="_Toc188990895" w:history="1">
        <w:r w:rsidRPr="00AB07C7">
          <w:rPr>
            <w:rStyle w:val="Hyperlink"/>
          </w:rPr>
          <w:t>Table of Contents</w:t>
        </w:r>
        <w:r w:rsidRPr="00AB07C7">
          <w:rPr>
            <w:webHidden/>
          </w:rPr>
          <w:tab/>
        </w:r>
        <w:r w:rsidRPr="00AB07C7">
          <w:rPr>
            <w:webHidden/>
          </w:rPr>
          <w:fldChar w:fldCharType="begin"/>
        </w:r>
        <w:r w:rsidRPr="00AB07C7">
          <w:rPr>
            <w:webHidden/>
          </w:rPr>
          <w:instrText xml:space="preserve"> PAGEREF _Toc188990895 \h </w:instrText>
        </w:r>
        <w:r w:rsidRPr="00AB07C7">
          <w:rPr>
            <w:webHidden/>
          </w:rPr>
        </w:r>
        <w:r w:rsidRPr="00AB07C7">
          <w:rPr>
            <w:webHidden/>
          </w:rPr>
          <w:fldChar w:fldCharType="separate"/>
        </w:r>
        <w:r w:rsidR="00E822A4" w:rsidRPr="00AB07C7">
          <w:rPr>
            <w:webHidden/>
          </w:rPr>
          <w:t>2</w:t>
        </w:r>
        <w:r w:rsidRPr="00AB07C7">
          <w:rPr>
            <w:webHidden/>
          </w:rPr>
          <w:fldChar w:fldCharType="end"/>
        </w:r>
      </w:hyperlink>
    </w:p>
    <w:p w14:paraId="7E0E2E15" w14:textId="53A8CA40" w:rsidR="002A6716" w:rsidRPr="00AB07C7" w:rsidRDefault="002A6716">
      <w:pPr>
        <w:pStyle w:val="TOC2"/>
        <w:rPr>
          <w:rFonts w:eastAsiaTheme="minorEastAsia"/>
          <w:kern w:val="2"/>
          <w:szCs w:val="24"/>
          <w14:ligatures w14:val="standardContextual"/>
        </w:rPr>
      </w:pPr>
      <w:hyperlink w:anchor="_Toc188990896" w:history="1">
        <w:r w:rsidRPr="00AB07C7">
          <w:rPr>
            <w:rStyle w:val="Hyperlink"/>
          </w:rPr>
          <w:t>Request for Applications Timeline</w:t>
        </w:r>
        <w:r w:rsidRPr="00AB07C7">
          <w:rPr>
            <w:webHidden/>
          </w:rPr>
          <w:tab/>
        </w:r>
        <w:r w:rsidRPr="00AB07C7">
          <w:rPr>
            <w:webHidden/>
          </w:rPr>
          <w:fldChar w:fldCharType="begin"/>
        </w:r>
        <w:r w:rsidRPr="00AB07C7">
          <w:rPr>
            <w:webHidden/>
          </w:rPr>
          <w:instrText xml:space="preserve"> PAGEREF _Toc188990896 \h </w:instrText>
        </w:r>
        <w:r w:rsidRPr="00AB07C7">
          <w:rPr>
            <w:webHidden/>
          </w:rPr>
        </w:r>
        <w:r w:rsidRPr="00AB07C7">
          <w:rPr>
            <w:webHidden/>
          </w:rPr>
          <w:fldChar w:fldCharType="separate"/>
        </w:r>
        <w:r w:rsidR="00E822A4" w:rsidRPr="00AB07C7">
          <w:rPr>
            <w:webHidden/>
          </w:rPr>
          <w:t>3</w:t>
        </w:r>
        <w:r w:rsidRPr="00AB07C7">
          <w:rPr>
            <w:webHidden/>
          </w:rPr>
          <w:fldChar w:fldCharType="end"/>
        </w:r>
      </w:hyperlink>
    </w:p>
    <w:p w14:paraId="010AD5FE" w14:textId="4D887E48" w:rsidR="002A6716" w:rsidRPr="00AB07C7" w:rsidRDefault="002A6716">
      <w:pPr>
        <w:pStyle w:val="TOC2"/>
        <w:rPr>
          <w:rFonts w:eastAsiaTheme="minorEastAsia"/>
          <w:kern w:val="2"/>
          <w:szCs w:val="24"/>
          <w14:ligatures w14:val="standardContextual"/>
        </w:rPr>
      </w:pPr>
      <w:hyperlink w:anchor="_Toc188990897" w:history="1">
        <w:r w:rsidRPr="00AB07C7">
          <w:rPr>
            <w:rStyle w:val="Hyperlink"/>
          </w:rPr>
          <w:t>General Information</w:t>
        </w:r>
        <w:r w:rsidRPr="00AB07C7">
          <w:rPr>
            <w:webHidden/>
          </w:rPr>
          <w:tab/>
        </w:r>
        <w:r w:rsidRPr="00AB07C7">
          <w:rPr>
            <w:webHidden/>
          </w:rPr>
          <w:fldChar w:fldCharType="begin"/>
        </w:r>
        <w:r w:rsidRPr="00AB07C7">
          <w:rPr>
            <w:webHidden/>
          </w:rPr>
          <w:instrText xml:space="preserve"> PAGEREF _Toc188990897 \h </w:instrText>
        </w:r>
        <w:r w:rsidRPr="00AB07C7">
          <w:rPr>
            <w:webHidden/>
          </w:rPr>
        </w:r>
        <w:r w:rsidRPr="00AB07C7">
          <w:rPr>
            <w:webHidden/>
          </w:rPr>
          <w:fldChar w:fldCharType="separate"/>
        </w:r>
        <w:r w:rsidR="00E822A4" w:rsidRPr="00AB07C7">
          <w:rPr>
            <w:webHidden/>
          </w:rPr>
          <w:t>4</w:t>
        </w:r>
        <w:r w:rsidRPr="00AB07C7">
          <w:rPr>
            <w:webHidden/>
          </w:rPr>
          <w:fldChar w:fldCharType="end"/>
        </w:r>
      </w:hyperlink>
    </w:p>
    <w:p w14:paraId="17C01637" w14:textId="1B23B936" w:rsidR="002A6716" w:rsidRPr="00AB07C7" w:rsidRDefault="002A6716">
      <w:pPr>
        <w:pStyle w:val="TOC2"/>
        <w:rPr>
          <w:rFonts w:eastAsiaTheme="minorEastAsia"/>
          <w:kern w:val="2"/>
          <w:szCs w:val="24"/>
          <w14:ligatures w14:val="standardContextual"/>
        </w:rPr>
      </w:pPr>
      <w:hyperlink w:anchor="_Toc188990898" w:history="1">
        <w:r w:rsidRPr="00AB07C7">
          <w:rPr>
            <w:rStyle w:val="Hyperlink"/>
          </w:rPr>
          <w:t>Request for Applications Instructions</w:t>
        </w:r>
        <w:r w:rsidRPr="00AB07C7">
          <w:rPr>
            <w:webHidden/>
          </w:rPr>
          <w:tab/>
        </w:r>
        <w:r w:rsidRPr="00AB07C7">
          <w:rPr>
            <w:webHidden/>
          </w:rPr>
          <w:fldChar w:fldCharType="begin"/>
        </w:r>
        <w:r w:rsidRPr="00AB07C7">
          <w:rPr>
            <w:webHidden/>
          </w:rPr>
          <w:instrText xml:space="preserve"> PAGEREF _Toc188990898 \h </w:instrText>
        </w:r>
        <w:r w:rsidRPr="00AB07C7">
          <w:rPr>
            <w:webHidden/>
          </w:rPr>
        </w:r>
        <w:r w:rsidRPr="00AB07C7">
          <w:rPr>
            <w:webHidden/>
          </w:rPr>
          <w:fldChar w:fldCharType="separate"/>
        </w:r>
        <w:r w:rsidR="00E822A4" w:rsidRPr="00AB07C7">
          <w:rPr>
            <w:webHidden/>
          </w:rPr>
          <w:t>40</w:t>
        </w:r>
        <w:r w:rsidRPr="00AB07C7">
          <w:rPr>
            <w:webHidden/>
          </w:rPr>
          <w:fldChar w:fldCharType="end"/>
        </w:r>
      </w:hyperlink>
    </w:p>
    <w:p w14:paraId="3F210483" w14:textId="3CA3B2ED" w:rsidR="002A6716" w:rsidRPr="00AB07C7" w:rsidRDefault="002A6716">
      <w:pPr>
        <w:pStyle w:val="TOC2"/>
        <w:rPr>
          <w:rFonts w:eastAsiaTheme="minorEastAsia"/>
          <w:kern w:val="2"/>
          <w:szCs w:val="24"/>
          <w14:ligatures w14:val="standardContextual"/>
        </w:rPr>
      </w:pPr>
      <w:hyperlink w:anchor="_Toc188990899" w:history="1">
        <w:r w:rsidRPr="00AB07C7">
          <w:rPr>
            <w:rStyle w:val="Hyperlink"/>
          </w:rPr>
          <w:t>Attachment Instructions</w:t>
        </w:r>
        <w:r w:rsidRPr="00AB07C7">
          <w:rPr>
            <w:webHidden/>
          </w:rPr>
          <w:tab/>
        </w:r>
        <w:r w:rsidRPr="00AB07C7">
          <w:rPr>
            <w:webHidden/>
          </w:rPr>
          <w:fldChar w:fldCharType="begin"/>
        </w:r>
        <w:r w:rsidRPr="00AB07C7">
          <w:rPr>
            <w:webHidden/>
          </w:rPr>
          <w:instrText xml:space="preserve"> PAGEREF _Toc188990899 \h </w:instrText>
        </w:r>
        <w:r w:rsidRPr="00AB07C7">
          <w:rPr>
            <w:webHidden/>
          </w:rPr>
        </w:r>
        <w:r w:rsidRPr="00AB07C7">
          <w:rPr>
            <w:webHidden/>
          </w:rPr>
          <w:fldChar w:fldCharType="separate"/>
        </w:r>
        <w:r w:rsidR="00E822A4" w:rsidRPr="00AB07C7">
          <w:rPr>
            <w:webHidden/>
          </w:rPr>
          <w:t>45</w:t>
        </w:r>
        <w:r w:rsidRPr="00AB07C7">
          <w:rPr>
            <w:webHidden/>
          </w:rPr>
          <w:fldChar w:fldCharType="end"/>
        </w:r>
      </w:hyperlink>
    </w:p>
    <w:p w14:paraId="70B6F456" w14:textId="6EF44EAF" w:rsidR="002A6716" w:rsidRPr="00AB07C7" w:rsidRDefault="002A6716">
      <w:pPr>
        <w:pStyle w:val="TOC2"/>
        <w:rPr>
          <w:rFonts w:eastAsiaTheme="minorEastAsia"/>
          <w:kern w:val="2"/>
          <w:szCs w:val="24"/>
          <w14:ligatures w14:val="standardContextual"/>
        </w:rPr>
      </w:pPr>
      <w:hyperlink w:anchor="_Toc188990900" w:history="1">
        <w:r w:rsidRPr="00AB07C7">
          <w:rPr>
            <w:rStyle w:val="Hyperlink"/>
          </w:rPr>
          <w:t>Appendix A: Definitions of PCSGP Terms</w:t>
        </w:r>
        <w:r w:rsidRPr="00AB07C7">
          <w:rPr>
            <w:webHidden/>
          </w:rPr>
          <w:tab/>
        </w:r>
        <w:r w:rsidRPr="00AB07C7">
          <w:rPr>
            <w:webHidden/>
          </w:rPr>
          <w:fldChar w:fldCharType="begin"/>
        </w:r>
        <w:r w:rsidRPr="00AB07C7">
          <w:rPr>
            <w:webHidden/>
          </w:rPr>
          <w:instrText xml:space="preserve"> PAGEREF _Toc188990900 \h </w:instrText>
        </w:r>
        <w:r w:rsidRPr="00AB07C7">
          <w:rPr>
            <w:webHidden/>
          </w:rPr>
        </w:r>
        <w:r w:rsidRPr="00AB07C7">
          <w:rPr>
            <w:webHidden/>
          </w:rPr>
          <w:fldChar w:fldCharType="separate"/>
        </w:r>
        <w:r w:rsidR="00E822A4" w:rsidRPr="00AB07C7">
          <w:rPr>
            <w:webHidden/>
          </w:rPr>
          <w:t>47</w:t>
        </w:r>
        <w:r w:rsidRPr="00AB07C7">
          <w:rPr>
            <w:webHidden/>
          </w:rPr>
          <w:fldChar w:fldCharType="end"/>
        </w:r>
      </w:hyperlink>
    </w:p>
    <w:p w14:paraId="35C86833" w14:textId="76872B36" w:rsidR="002A6716" w:rsidRPr="00AB07C7" w:rsidRDefault="002A6716">
      <w:pPr>
        <w:pStyle w:val="TOC2"/>
        <w:rPr>
          <w:rFonts w:eastAsiaTheme="minorEastAsia"/>
          <w:kern w:val="2"/>
          <w:szCs w:val="24"/>
          <w14:ligatures w14:val="standardContextual"/>
        </w:rPr>
      </w:pPr>
      <w:hyperlink w:anchor="_Toc188990901" w:history="1">
        <w:r w:rsidRPr="00AB07C7">
          <w:rPr>
            <w:rStyle w:val="Hyperlink"/>
          </w:rPr>
          <w:t>Appendix B: Procurement</w:t>
        </w:r>
        <w:r w:rsidRPr="00AB07C7">
          <w:rPr>
            <w:webHidden/>
          </w:rPr>
          <w:tab/>
        </w:r>
        <w:r w:rsidRPr="00AB07C7">
          <w:rPr>
            <w:webHidden/>
          </w:rPr>
          <w:fldChar w:fldCharType="begin"/>
        </w:r>
        <w:r w:rsidRPr="00AB07C7">
          <w:rPr>
            <w:webHidden/>
          </w:rPr>
          <w:instrText xml:space="preserve"> PAGEREF _Toc188990901 \h </w:instrText>
        </w:r>
        <w:r w:rsidRPr="00AB07C7">
          <w:rPr>
            <w:webHidden/>
          </w:rPr>
        </w:r>
        <w:r w:rsidRPr="00AB07C7">
          <w:rPr>
            <w:webHidden/>
          </w:rPr>
          <w:fldChar w:fldCharType="separate"/>
        </w:r>
        <w:r w:rsidR="00E822A4" w:rsidRPr="00AB07C7">
          <w:rPr>
            <w:webHidden/>
          </w:rPr>
          <w:t>55</w:t>
        </w:r>
        <w:r w:rsidRPr="00AB07C7">
          <w:rPr>
            <w:webHidden/>
          </w:rPr>
          <w:fldChar w:fldCharType="end"/>
        </w:r>
      </w:hyperlink>
    </w:p>
    <w:p w14:paraId="6452482A" w14:textId="02B50CE6" w:rsidR="002A6716" w:rsidRPr="00AB07C7" w:rsidRDefault="002A6716">
      <w:pPr>
        <w:pStyle w:val="TOC2"/>
        <w:rPr>
          <w:rFonts w:eastAsiaTheme="minorEastAsia"/>
          <w:kern w:val="2"/>
          <w:szCs w:val="24"/>
          <w14:ligatures w14:val="standardContextual"/>
        </w:rPr>
      </w:pPr>
      <w:hyperlink w:anchor="_Toc188990902" w:history="1">
        <w:r w:rsidRPr="00AB07C7">
          <w:rPr>
            <w:rStyle w:val="Hyperlink"/>
          </w:rPr>
          <w:t>Appendix C: Equipment and Supplies Standards</w:t>
        </w:r>
        <w:r w:rsidRPr="00AB07C7">
          <w:rPr>
            <w:webHidden/>
          </w:rPr>
          <w:tab/>
        </w:r>
        <w:r w:rsidRPr="00AB07C7">
          <w:rPr>
            <w:webHidden/>
          </w:rPr>
          <w:fldChar w:fldCharType="begin"/>
        </w:r>
        <w:r w:rsidRPr="00AB07C7">
          <w:rPr>
            <w:webHidden/>
          </w:rPr>
          <w:instrText xml:space="preserve"> PAGEREF _Toc188990902 \h </w:instrText>
        </w:r>
        <w:r w:rsidRPr="00AB07C7">
          <w:rPr>
            <w:webHidden/>
          </w:rPr>
        </w:r>
        <w:r w:rsidRPr="00AB07C7">
          <w:rPr>
            <w:webHidden/>
          </w:rPr>
          <w:fldChar w:fldCharType="separate"/>
        </w:r>
        <w:r w:rsidR="00E822A4" w:rsidRPr="00AB07C7">
          <w:rPr>
            <w:webHidden/>
          </w:rPr>
          <w:t>63</w:t>
        </w:r>
        <w:r w:rsidRPr="00AB07C7">
          <w:rPr>
            <w:webHidden/>
          </w:rPr>
          <w:fldChar w:fldCharType="end"/>
        </w:r>
      </w:hyperlink>
    </w:p>
    <w:p w14:paraId="43A752B7" w14:textId="3B7519FC" w:rsidR="002A6716" w:rsidRPr="00AB07C7" w:rsidRDefault="002A6716">
      <w:pPr>
        <w:pStyle w:val="TOC2"/>
        <w:rPr>
          <w:rFonts w:eastAsiaTheme="minorEastAsia"/>
          <w:kern w:val="2"/>
          <w:szCs w:val="24"/>
          <w14:ligatures w14:val="standardContextual"/>
        </w:rPr>
      </w:pPr>
      <w:hyperlink w:anchor="_Toc188990903" w:history="1">
        <w:r w:rsidRPr="00AB07C7">
          <w:rPr>
            <w:rStyle w:val="Hyperlink"/>
          </w:rPr>
          <w:t>Appendix D: Financial Management Standards</w:t>
        </w:r>
        <w:r w:rsidRPr="00AB07C7">
          <w:rPr>
            <w:webHidden/>
          </w:rPr>
          <w:tab/>
        </w:r>
        <w:r w:rsidRPr="00AB07C7">
          <w:rPr>
            <w:webHidden/>
          </w:rPr>
          <w:fldChar w:fldCharType="begin"/>
        </w:r>
        <w:r w:rsidRPr="00AB07C7">
          <w:rPr>
            <w:webHidden/>
          </w:rPr>
          <w:instrText xml:space="preserve"> PAGEREF _Toc188990903 \h </w:instrText>
        </w:r>
        <w:r w:rsidRPr="00AB07C7">
          <w:rPr>
            <w:webHidden/>
          </w:rPr>
        </w:r>
        <w:r w:rsidRPr="00AB07C7">
          <w:rPr>
            <w:webHidden/>
          </w:rPr>
          <w:fldChar w:fldCharType="separate"/>
        </w:r>
        <w:r w:rsidR="00E822A4" w:rsidRPr="00AB07C7">
          <w:rPr>
            <w:webHidden/>
          </w:rPr>
          <w:t>67</w:t>
        </w:r>
        <w:r w:rsidRPr="00AB07C7">
          <w:rPr>
            <w:webHidden/>
          </w:rPr>
          <w:fldChar w:fldCharType="end"/>
        </w:r>
      </w:hyperlink>
    </w:p>
    <w:p w14:paraId="051D200F" w14:textId="472CE8EA" w:rsidR="002A6716" w:rsidRPr="00AB07C7" w:rsidRDefault="002A6716">
      <w:pPr>
        <w:pStyle w:val="TOC2"/>
        <w:rPr>
          <w:rFonts w:eastAsiaTheme="minorEastAsia"/>
          <w:kern w:val="2"/>
          <w:szCs w:val="24"/>
          <w14:ligatures w14:val="standardContextual"/>
        </w:rPr>
      </w:pPr>
      <w:hyperlink w:anchor="_Toc188990904" w:history="1">
        <w:r w:rsidRPr="00AB07C7">
          <w:rPr>
            <w:rStyle w:val="Hyperlink"/>
          </w:rPr>
          <w:t>Appendix E: Federal CSP Resources</w:t>
        </w:r>
        <w:r w:rsidRPr="00AB07C7">
          <w:rPr>
            <w:webHidden/>
          </w:rPr>
          <w:tab/>
        </w:r>
        <w:r w:rsidRPr="00AB07C7">
          <w:rPr>
            <w:webHidden/>
          </w:rPr>
          <w:fldChar w:fldCharType="begin"/>
        </w:r>
        <w:r w:rsidRPr="00AB07C7">
          <w:rPr>
            <w:webHidden/>
          </w:rPr>
          <w:instrText xml:space="preserve"> PAGEREF _Toc188990904 \h </w:instrText>
        </w:r>
        <w:r w:rsidRPr="00AB07C7">
          <w:rPr>
            <w:webHidden/>
          </w:rPr>
        </w:r>
        <w:r w:rsidRPr="00AB07C7">
          <w:rPr>
            <w:webHidden/>
          </w:rPr>
          <w:fldChar w:fldCharType="separate"/>
        </w:r>
        <w:r w:rsidR="00E822A4" w:rsidRPr="00AB07C7">
          <w:rPr>
            <w:webHidden/>
          </w:rPr>
          <w:t>71</w:t>
        </w:r>
        <w:r w:rsidRPr="00AB07C7">
          <w:rPr>
            <w:webHidden/>
          </w:rPr>
          <w:fldChar w:fldCharType="end"/>
        </w:r>
      </w:hyperlink>
    </w:p>
    <w:p w14:paraId="4963904D" w14:textId="3BB8AB09" w:rsidR="002A6716" w:rsidRPr="00AB07C7" w:rsidRDefault="002A6716">
      <w:pPr>
        <w:pStyle w:val="TOC2"/>
        <w:rPr>
          <w:rFonts w:eastAsiaTheme="minorEastAsia"/>
          <w:kern w:val="2"/>
          <w:szCs w:val="24"/>
          <w14:ligatures w14:val="standardContextual"/>
        </w:rPr>
      </w:pPr>
      <w:hyperlink w:anchor="_Toc188990905" w:history="1">
        <w:r w:rsidRPr="00AB07C7">
          <w:rPr>
            <w:rStyle w:val="Hyperlink"/>
          </w:rPr>
          <w:t>Appendix F: PCSGP Resources</w:t>
        </w:r>
        <w:r w:rsidRPr="00AB07C7">
          <w:rPr>
            <w:webHidden/>
          </w:rPr>
          <w:tab/>
        </w:r>
        <w:r w:rsidRPr="00AB07C7">
          <w:rPr>
            <w:webHidden/>
          </w:rPr>
          <w:fldChar w:fldCharType="begin"/>
        </w:r>
        <w:r w:rsidRPr="00AB07C7">
          <w:rPr>
            <w:webHidden/>
          </w:rPr>
          <w:instrText xml:space="preserve"> PAGEREF _Toc188990905 \h </w:instrText>
        </w:r>
        <w:r w:rsidRPr="00AB07C7">
          <w:rPr>
            <w:webHidden/>
          </w:rPr>
        </w:r>
        <w:r w:rsidRPr="00AB07C7">
          <w:rPr>
            <w:webHidden/>
          </w:rPr>
          <w:fldChar w:fldCharType="separate"/>
        </w:r>
        <w:r w:rsidR="00E822A4" w:rsidRPr="00AB07C7">
          <w:rPr>
            <w:webHidden/>
          </w:rPr>
          <w:t>73</w:t>
        </w:r>
        <w:r w:rsidRPr="00AB07C7">
          <w:rPr>
            <w:webHidden/>
          </w:rPr>
          <w:fldChar w:fldCharType="end"/>
        </w:r>
      </w:hyperlink>
    </w:p>
    <w:p w14:paraId="6EF6A1CE" w14:textId="0BA3C44D" w:rsidR="00A7641F" w:rsidRPr="00AB07C7" w:rsidRDefault="004433F4" w:rsidP="006745B4">
      <w:pPr>
        <w:rPr>
          <w:b/>
          <w:bCs/>
          <w:iCs/>
          <w:sz w:val="32"/>
          <w:szCs w:val="32"/>
        </w:rPr>
      </w:pPr>
      <w:r w:rsidRPr="00AB07C7">
        <w:rPr>
          <w:noProof/>
        </w:rPr>
        <w:fldChar w:fldCharType="end"/>
      </w:r>
      <w:bookmarkEnd w:id="11"/>
      <w:r w:rsidR="00A7641F" w:rsidRPr="00AB07C7">
        <w:br w:type="page"/>
      </w:r>
    </w:p>
    <w:p w14:paraId="7C0CF991" w14:textId="0CF35AFF" w:rsidR="008A396E" w:rsidRPr="00AB07C7" w:rsidRDefault="005B61F0" w:rsidP="00CC4646">
      <w:pPr>
        <w:pStyle w:val="Heading2"/>
        <w:jc w:val="left"/>
      </w:pPr>
      <w:bookmarkStart w:id="13" w:name="_Toc82503229"/>
      <w:bookmarkStart w:id="14" w:name="_Toc82503738"/>
      <w:bookmarkStart w:id="15" w:name="_Toc82503958"/>
      <w:bookmarkStart w:id="16" w:name="_Toc188990896"/>
      <w:bookmarkStart w:id="17" w:name="_Hlk207710139"/>
      <w:r w:rsidRPr="00AB07C7">
        <w:lastRenderedPageBreak/>
        <w:t xml:space="preserve">Request for Applications </w:t>
      </w:r>
      <w:r w:rsidR="00E81DDA" w:rsidRPr="00AB07C7">
        <w:t>T</w:t>
      </w:r>
      <w:r w:rsidR="008A396E" w:rsidRPr="00AB07C7">
        <w:t>imeline</w:t>
      </w:r>
      <w:bookmarkEnd w:id="13"/>
      <w:bookmarkEnd w:id="14"/>
      <w:bookmarkEnd w:id="15"/>
      <w:bookmarkEnd w:id="16"/>
    </w:p>
    <w:p w14:paraId="18CF2983" w14:textId="6954633A" w:rsidR="00C13346" w:rsidRPr="00A324F2" w:rsidRDefault="16A11B2D" w:rsidP="1E009EB2">
      <w:pPr>
        <w:spacing w:after="100" w:afterAutospacing="1"/>
        <w:rPr>
          <w:b/>
        </w:rPr>
      </w:pPr>
      <w:r w:rsidRPr="00AB07C7">
        <w:t>Please note the following</w:t>
      </w:r>
      <w:r w:rsidR="08721E28" w:rsidRPr="00AB07C7">
        <w:t xml:space="preserve"> dates </w:t>
      </w:r>
      <w:r w:rsidRPr="00AB07C7">
        <w:t xml:space="preserve">for the </w:t>
      </w:r>
      <w:r w:rsidR="2F48C93A" w:rsidRPr="00AB07C7">
        <w:t xml:space="preserve">fiscal year (FY) </w:t>
      </w:r>
      <w:r w:rsidR="50042D5A" w:rsidRPr="00AB07C7">
        <w:t>2026–27</w:t>
      </w:r>
      <w:r w:rsidR="2F48C93A" w:rsidRPr="00AB07C7">
        <w:t xml:space="preserve"> Round </w:t>
      </w:r>
      <w:r w:rsidR="002E792A" w:rsidRPr="00AB07C7">
        <w:t>3</w:t>
      </w:r>
      <w:r w:rsidR="08721E28" w:rsidRPr="00AB07C7">
        <w:t xml:space="preserve"> Public Charter Schools Grant Program (PCSGP)</w:t>
      </w:r>
      <w:r w:rsidR="678AC79B" w:rsidRPr="00AB07C7">
        <w:t xml:space="preserve"> </w:t>
      </w:r>
      <w:r w:rsidR="36A47855" w:rsidRPr="00AB07C7">
        <w:t xml:space="preserve">Start-Up </w:t>
      </w:r>
      <w:r w:rsidR="6EBD2D42" w:rsidRPr="00AB07C7">
        <w:t>Subgrant</w:t>
      </w:r>
      <w:r w:rsidR="36A47855" w:rsidRPr="00AB07C7">
        <w:t xml:space="preserve"> Request for Applications (RFA)</w:t>
      </w:r>
      <w:r w:rsidR="6B2D55B7" w:rsidRPr="00AB07C7">
        <w:rPr>
          <w:i/>
          <w:iCs/>
        </w:rPr>
        <w:t>,</w:t>
      </w:r>
      <w:r w:rsidR="5EA8DB59" w:rsidRPr="00AB07C7">
        <w:t xml:space="preserve"> </w:t>
      </w:r>
      <w:r w:rsidR="36A47855" w:rsidRPr="00AB07C7">
        <w:t>for the p</w:t>
      </w:r>
      <w:r w:rsidR="678AC79B" w:rsidRPr="00AB07C7">
        <w:t xml:space="preserve">lanning, </w:t>
      </w:r>
      <w:r w:rsidR="36A47855" w:rsidRPr="00AB07C7">
        <w:t>i</w:t>
      </w:r>
      <w:r w:rsidR="678AC79B" w:rsidRPr="00AB07C7">
        <w:t xml:space="preserve">mplementation, </w:t>
      </w:r>
      <w:r w:rsidR="36A47855" w:rsidRPr="00AB07C7">
        <w:t>r</w:t>
      </w:r>
      <w:r w:rsidR="678AC79B" w:rsidRPr="00AB07C7">
        <w:t xml:space="preserve">eplication, and </w:t>
      </w:r>
      <w:r w:rsidR="36A47855" w:rsidRPr="00AB07C7">
        <w:t>e</w:t>
      </w:r>
      <w:r w:rsidR="678AC79B" w:rsidRPr="00AB07C7">
        <w:t xml:space="preserve">xpansion </w:t>
      </w:r>
      <w:r w:rsidR="36A47855" w:rsidRPr="00AB07C7">
        <w:t>of charter schools</w:t>
      </w:r>
      <w:r w:rsidR="08721E28" w:rsidRPr="00AB07C7">
        <w:t xml:space="preserve">. </w:t>
      </w:r>
      <w:r w:rsidR="206C02BE" w:rsidRPr="00AB07C7">
        <w:t>T</w:t>
      </w:r>
      <w:r w:rsidR="2E1D3D88" w:rsidRPr="00AB07C7">
        <w:t xml:space="preserve">he </w:t>
      </w:r>
      <w:r w:rsidR="12CE2773" w:rsidRPr="00AB07C7">
        <w:t xml:space="preserve">maximum </w:t>
      </w:r>
      <w:r w:rsidR="3317F1A9" w:rsidRPr="00AB07C7">
        <w:t xml:space="preserve">term of the </w:t>
      </w:r>
      <w:r w:rsidR="0C7B584C" w:rsidRPr="00AB07C7">
        <w:t>s</w:t>
      </w:r>
      <w:r w:rsidR="6EBD2D42" w:rsidRPr="00AB07C7">
        <w:t>ubgrant</w:t>
      </w:r>
      <w:r w:rsidR="424AF6F1" w:rsidRPr="00AB07C7">
        <w:t xml:space="preserve"> </w:t>
      </w:r>
      <w:r w:rsidR="71B57252" w:rsidRPr="00AB07C7">
        <w:t>w</w:t>
      </w:r>
      <w:r w:rsidR="5A6CDD18" w:rsidRPr="00AB07C7">
        <w:t>ill</w:t>
      </w:r>
      <w:r w:rsidR="71B57252" w:rsidRPr="00AB07C7">
        <w:t xml:space="preserve"> be </w:t>
      </w:r>
      <w:r w:rsidR="12CE2773" w:rsidRPr="00AB07C7">
        <w:rPr>
          <w:b/>
          <w:bCs/>
        </w:rPr>
        <w:t>36 months</w:t>
      </w:r>
      <w:r w:rsidR="277CF585" w:rsidRPr="00AB07C7">
        <w:rPr>
          <w:b/>
          <w:bCs/>
        </w:rPr>
        <w:t xml:space="preserve">, from </w:t>
      </w:r>
      <w:bookmarkStart w:id="18" w:name="_Hlk191282326"/>
      <w:r w:rsidR="00A324F2">
        <w:rPr>
          <w:b/>
        </w:rPr>
        <w:t>October</w:t>
      </w:r>
      <w:r w:rsidR="00A324F2" w:rsidRPr="00AB07C7">
        <w:rPr>
          <w:b/>
        </w:rPr>
        <w:t xml:space="preserve"> </w:t>
      </w:r>
      <w:r w:rsidR="699E0E4C" w:rsidRPr="00AB07C7">
        <w:rPr>
          <w:b/>
        </w:rPr>
        <w:t xml:space="preserve">1, </w:t>
      </w:r>
      <w:r w:rsidR="7DE50E60" w:rsidRPr="00AB07C7">
        <w:rPr>
          <w:b/>
        </w:rPr>
        <w:t>2026</w:t>
      </w:r>
      <w:r w:rsidR="00994DFA" w:rsidRPr="00AB07C7">
        <w:rPr>
          <w:b/>
        </w:rPr>
        <w:t>,</w:t>
      </w:r>
      <w:r w:rsidR="7DE50E60" w:rsidRPr="00AB07C7">
        <w:rPr>
          <w:b/>
        </w:rPr>
        <w:t xml:space="preserve"> </w:t>
      </w:r>
      <w:r w:rsidR="277CF585" w:rsidRPr="00AB07C7">
        <w:rPr>
          <w:b/>
        </w:rPr>
        <w:t xml:space="preserve">to </w:t>
      </w:r>
      <w:r w:rsidR="00A324F2">
        <w:rPr>
          <w:b/>
        </w:rPr>
        <w:t>September 30</w:t>
      </w:r>
      <w:r w:rsidR="5D6D64A8" w:rsidRPr="00AB07C7">
        <w:rPr>
          <w:b/>
        </w:rPr>
        <w:t xml:space="preserve">, </w:t>
      </w:r>
      <w:r w:rsidR="699E0E4C" w:rsidRPr="00AB07C7">
        <w:rPr>
          <w:b/>
        </w:rPr>
        <w:t>202</w:t>
      </w:r>
      <w:r w:rsidR="7DE50E60" w:rsidRPr="00AB07C7">
        <w:rPr>
          <w:b/>
        </w:rPr>
        <w:t>9</w:t>
      </w:r>
      <w:bookmarkEnd w:id="18"/>
      <w:r w:rsidR="2F48C93A" w:rsidRPr="00AB07C7">
        <w:rPr>
          <w:b/>
          <w:bCs/>
        </w:rPr>
        <w:t>.</w:t>
      </w:r>
    </w:p>
    <w:p w14:paraId="685077B9" w14:textId="74E03B57" w:rsidR="003E78FB" w:rsidRPr="00AB07C7" w:rsidRDefault="003E78FB" w:rsidP="00716D77">
      <w:pPr>
        <w:pStyle w:val="TableHeader"/>
      </w:pPr>
      <w:bookmarkStart w:id="19" w:name="_Toc82503739"/>
      <w:r w:rsidRPr="00AB07C7">
        <w:t>Start-Up RFA Timeline Events and Dates</w:t>
      </w:r>
      <w:bookmarkEnd w:id="19"/>
    </w:p>
    <w:tbl>
      <w:tblPr>
        <w:tblStyle w:val="TableGrid"/>
        <w:tblW w:w="9445" w:type="dxa"/>
        <w:tblLook w:val="0020" w:firstRow="1" w:lastRow="0" w:firstColumn="0" w:lastColumn="0" w:noHBand="0" w:noVBand="0"/>
        <w:tblDescription w:val="Start-Up Sub-Grant RFA Timeline Events and Dates"/>
      </w:tblPr>
      <w:tblGrid>
        <w:gridCol w:w="6295"/>
        <w:gridCol w:w="3150"/>
      </w:tblGrid>
      <w:tr w:rsidR="00AC186D" w:rsidRPr="00AB07C7" w14:paraId="764A258A" w14:textId="77777777" w:rsidTr="1E009EB2">
        <w:trPr>
          <w:cantSplit/>
          <w:trHeight w:val="404"/>
          <w:tblHeader/>
        </w:trPr>
        <w:tc>
          <w:tcPr>
            <w:tcW w:w="6295" w:type="dxa"/>
            <w:tcBorders>
              <w:bottom w:val="single" w:sz="4" w:space="0" w:color="auto"/>
            </w:tcBorders>
            <w:shd w:val="clear" w:color="auto" w:fill="BFBFBF" w:themeFill="background1" w:themeFillShade="BF"/>
            <w:vAlign w:val="center"/>
          </w:tcPr>
          <w:p w14:paraId="5E78478D" w14:textId="77777777" w:rsidR="00AC186D" w:rsidRPr="00AB07C7" w:rsidRDefault="00AC186D" w:rsidP="006745B4">
            <w:pPr>
              <w:jc w:val="center"/>
              <w:rPr>
                <w:b/>
              </w:rPr>
            </w:pPr>
            <w:r w:rsidRPr="00AB07C7">
              <w:rPr>
                <w:b/>
              </w:rPr>
              <w:t>Important Events</w:t>
            </w:r>
          </w:p>
        </w:tc>
        <w:tc>
          <w:tcPr>
            <w:tcW w:w="3150" w:type="dxa"/>
            <w:tcBorders>
              <w:bottom w:val="single" w:sz="4" w:space="0" w:color="auto"/>
            </w:tcBorders>
            <w:shd w:val="clear" w:color="auto" w:fill="BFBFBF" w:themeFill="background1" w:themeFillShade="BF"/>
            <w:vAlign w:val="center"/>
          </w:tcPr>
          <w:p w14:paraId="475DD892" w14:textId="77777777" w:rsidR="00AC186D" w:rsidRPr="00AB07C7" w:rsidRDefault="00AC186D" w:rsidP="006745B4">
            <w:pPr>
              <w:jc w:val="center"/>
              <w:rPr>
                <w:b/>
              </w:rPr>
            </w:pPr>
            <w:r w:rsidRPr="00AB07C7">
              <w:rPr>
                <w:b/>
              </w:rPr>
              <w:t>Dates</w:t>
            </w:r>
          </w:p>
        </w:tc>
      </w:tr>
      <w:tr w:rsidR="00D87ED3" w:rsidRPr="00AB07C7" w14:paraId="4B838263" w14:textId="77777777" w:rsidTr="7812BFDC">
        <w:trPr>
          <w:cantSplit/>
          <w:trHeight w:val="750"/>
        </w:trPr>
        <w:tc>
          <w:tcPr>
            <w:tcW w:w="6295" w:type="dxa"/>
            <w:vAlign w:val="center"/>
          </w:tcPr>
          <w:p w14:paraId="12B74AA7" w14:textId="1E6C5C22" w:rsidR="00D87ED3" w:rsidRPr="00AB07C7" w:rsidRDefault="00D87ED3" w:rsidP="0090583D">
            <w:pPr>
              <w:spacing w:before="40" w:after="100" w:afterAutospacing="1"/>
              <w:rPr>
                <w:b/>
              </w:rPr>
            </w:pPr>
            <w:r w:rsidRPr="00AB07C7">
              <w:rPr>
                <w:b/>
                <w:bCs/>
              </w:rPr>
              <w:t xml:space="preserve">Technical Assistance </w:t>
            </w:r>
            <w:r w:rsidR="003E78FB" w:rsidRPr="00AB07C7">
              <w:rPr>
                <w:b/>
                <w:bCs/>
              </w:rPr>
              <w:t>W</w:t>
            </w:r>
            <w:r w:rsidRPr="00AB07C7">
              <w:rPr>
                <w:b/>
                <w:bCs/>
              </w:rPr>
              <w:t>ebinar</w:t>
            </w:r>
            <w:r w:rsidR="005E54F4" w:rsidRPr="00AB07C7">
              <w:rPr>
                <w:b/>
                <w:bCs/>
              </w:rPr>
              <w:t xml:space="preserve"> 1</w:t>
            </w:r>
            <w:r w:rsidR="003E78FB" w:rsidRPr="00AB07C7">
              <w:rPr>
                <w:b/>
                <w:bCs/>
              </w:rPr>
              <w:t xml:space="preserve">: </w:t>
            </w:r>
            <w:r w:rsidRPr="00AB07C7">
              <w:t>Overview of RFA</w:t>
            </w:r>
            <w:r w:rsidR="005E54F4" w:rsidRPr="00AB07C7">
              <w:t>, including</w:t>
            </w:r>
            <w:r w:rsidR="003E78FB" w:rsidRPr="00AB07C7">
              <w:t xml:space="preserve"> </w:t>
            </w:r>
            <w:r w:rsidR="005E54F4" w:rsidRPr="00AB07C7">
              <w:t xml:space="preserve">Eligibility Requirements </w:t>
            </w:r>
            <w:r w:rsidR="003E78FB" w:rsidRPr="00AB07C7">
              <w:t xml:space="preserve">and </w:t>
            </w:r>
            <w:r w:rsidR="005E54F4" w:rsidRPr="00AB07C7">
              <w:t>Allowable Costs</w:t>
            </w:r>
          </w:p>
        </w:tc>
        <w:tc>
          <w:tcPr>
            <w:tcW w:w="3150" w:type="dxa"/>
            <w:vAlign w:val="center"/>
          </w:tcPr>
          <w:p w14:paraId="23AF42D4" w14:textId="62648BB2" w:rsidR="00994DFA" w:rsidRPr="00AB07C7" w:rsidRDefault="559ABE9A" w:rsidP="0090583D">
            <w:pPr>
              <w:spacing w:before="40" w:after="120"/>
              <w:jc w:val="center"/>
            </w:pPr>
            <w:r w:rsidRPr="00AB07C7">
              <w:t xml:space="preserve">June </w:t>
            </w:r>
            <w:r w:rsidR="00056406" w:rsidRPr="00AB07C7">
              <w:t>23</w:t>
            </w:r>
            <w:r w:rsidRPr="00AB07C7">
              <w:t>, 2026</w:t>
            </w:r>
            <w:r w:rsidR="5EBAD77A" w:rsidRPr="00AB07C7">
              <w:t>,</w:t>
            </w:r>
          </w:p>
          <w:p w14:paraId="1CB7A00B" w14:textId="7DD65CB3" w:rsidR="00D87ED3" w:rsidRPr="00AB07C7" w:rsidRDefault="699E0E4C" w:rsidP="0090583D">
            <w:pPr>
              <w:spacing w:before="40" w:after="120"/>
              <w:jc w:val="center"/>
            </w:pPr>
            <w:r w:rsidRPr="00AB07C7">
              <w:t>10:00−11:</w:t>
            </w:r>
            <w:r w:rsidR="7DE50E60" w:rsidRPr="00AB07C7">
              <w:t>0</w:t>
            </w:r>
            <w:r w:rsidRPr="00AB07C7">
              <w:t>0 a.m.</w:t>
            </w:r>
          </w:p>
        </w:tc>
      </w:tr>
      <w:tr w:rsidR="005E54F4" w:rsidRPr="00AB07C7" w14:paraId="0A5D4A1D" w14:textId="77777777" w:rsidTr="1E009EB2">
        <w:trPr>
          <w:cantSplit/>
        </w:trPr>
        <w:tc>
          <w:tcPr>
            <w:tcW w:w="6295" w:type="dxa"/>
            <w:vAlign w:val="center"/>
          </w:tcPr>
          <w:p w14:paraId="2A47E494" w14:textId="4DB5491C" w:rsidR="005E54F4" w:rsidRPr="00AB07C7" w:rsidRDefault="005E54F4" w:rsidP="0090583D">
            <w:pPr>
              <w:spacing w:before="40" w:after="100" w:afterAutospacing="1"/>
              <w:rPr>
                <w:b/>
                <w:bCs/>
              </w:rPr>
            </w:pPr>
            <w:r w:rsidRPr="00AB07C7">
              <w:rPr>
                <w:b/>
                <w:bCs/>
              </w:rPr>
              <w:t xml:space="preserve">Technical Assistance Webinar 2: </w:t>
            </w:r>
            <w:r w:rsidRPr="00AB07C7">
              <w:t>Overview of RFA, including Scoring Rubric and Subgrant Budget</w:t>
            </w:r>
          </w:p>
        </w:tc>
        <w:tc>
          <w:tcPr>
            <w:tcW w:w="3150" w:type="dxa"/>
            <w:vAlign w:val="center"/>
          </w:tcPr>
          <w:p w14:paraId="2318D2D7" w14:textId="224D1750" w:rsidR="005E54F4" w:rsidRPr="00AB07C7" w:rsidRDefault="0057162A" w:rsidP="0090583D">
            <w:pPr>
              <w:spacing w:before="40" w:after="120"/>
              <w:jc w:val="center"/>
            </w:pPr>
            <w:r w:rsidRPr="00AB07C7">
              <w:t>July 9</w:t>
            </w:r>
            <w:r w:rsidR="04F5F14A" w:rsidRPr="00AB07C7">
              <w:t>, 2026</w:t>
            </w:r>
            <w:r w:rsidR="7DE50E60" w:rsidRPr="00AB07C7">
              <w:t>, 10:00−11:00 a.m.</w:t>
            </w:r>
          </w:p>
        </w:tc>
      </w:tr>
      <w:tr w:rsidR="00D33372" w:rsidRPr="00AB07C7" w14:paraId="46BDCCC8" w14:textId="77777777" w:rsidTr="7812BFDC">
        <w:trPr>
          <w:cantSplit/>
          <w:trHeight w:val="630"/>
        </w:trPr>
        <w:tc>
          <w:tcPr>
            <w:tcW w:w="6295" w:type="dxa"/>
            <w:vAlign w:val="center"/>
          </w:tcPr>
          <w:p w14:paraId="232A8CB1" w14:textId="6A46244D" w:rsidR="00D33372" w:rsidRPr="00AB07C7" w:rsidRDefault="001A232F" w:rsidP="0090583D">
            <w:pPr>
              <w:spacing w:before="40" w:after="100" w:afterAutospacing="1"/>
            </w:pPr>
            <w:r w:rsidRPr="00AB07C7">
              <w:rPr>
                <w:b/>
                <w:bCs/>
              </w:rPr>
              <w:t>I</w:t>
            </w:r>
            <w:r w:rsidR="00D33372" w:rsidRPr="00AB07C7">
              <w:rPr>
                <w:b/>
                <w:bCs/>
              </w:rPr>
              <w:t xml:space="preserve">ntent to </w:t>
            </w:r>
            <w:r w:rsidRPr="00AB07C7">
              <w:rPr>
                <w:b/>
                <w:bCs/>
              </w:rPr>
              <w:t>A</w:t>
            </w:r>
            <w:r w:rsidR="00D33372" w:rsidRPr="00AB07C7">
              <w:rPr>
                <w:b/>
                <w:bCs/>
              </w:rPr>
              <w:t xml:space="preserve">pply </w:t>
            </w:r>
            <w:r w:rsidRPr="00AB07C7">
              <w:rPr>
                <w:b/>
                <w:bCs/>
              </w:rPr>
              <w:t>Form</w:t>
            </w:r>
            <w:r w:rsidR="00FD295B" w:rsidRPr="00AB07C7">
              <w:rPr>
                <w:b/>
                <w:bCs/>
              </w:rPr>
              <w:t>:</w:t>
            </w:r>
            <w:r w:rsidRPr="00AB07C7">
              <w:rPr>
                <w:b/>
                <w:bCs/>
              </w:rPr>
              <w:t xml:space="preserve"> </w:t>
            </w:r>
          </w:p>
        </w:tc>
        <w:tc>
          <w:tcPr>
            <w:tcW w:w="3150" w:type="dxa"/>
            <w:vAlign w:val="center"/>
          </w:tcPr>
          <w:p w14:paraId="326423CA" w14:textId="68D6E27B" w:rsidR="00D33372" w:rsidRPr="00AB07C7" w:rsidRDefault="310CFCE1" w:rsidP="1E009EB2">
            <w:pPr>
              <w:spacing w:before="40" w:after="120" w:line="259" w:lineRule="auto"/>
              <w:jc w:val="center"/>
              <w:rPr>
                <w:rFonts w:eastAsia="Arial"/>
              </w:rPr>
            </w:pPr>
            <w:r w:rsidRPr="00AB07C7">
              <w:t xml:space="preserve">Recommended prior to </w:t>
            </w:r>
            <w:r w:rsidR="51E677AC" w:rsidRPr="00AB07C7">
              <w:t xml:space="preserve">July </w:t>
            </w:r>
            <w:r w:rsidR="00CA31F7" w:rsidRPr="00AB07C7">
              <w:t>20</w:t>
            </w:r>
            <w:r w:rsidR="51E677AC" w:rsidRPr="00AB07C7">
              <w:t>, 2026</w:t>
            </w:r>
          </w:p>
        </w:tc>
      </w:tr>
      <w:tr w:rsidR="00AC186D" w:rsidRPr="00AB07C7" w14:paraId="1A41D908" w14:textId="77777777" w:rsidTr="7812BFDC">
        <w:trPr>
          <w:cantSplit/>
          <w:trHeight w:val="1005"/>
        </w:trPr>
        <w:tc>
          <w:tcPr>
            <w:tcW w:w="6295" w:type="dxa"/>
            <w:vAlign w:val="center"/>
          </w:tcPr>
          <w:p w14:paraId="3C538C8D" w14:textId="200EBF9C" w:rsidR="00534D24" w:rsidRPr="00AB07C7" w:rsidRDefault="00AC186D" w:rsidP="0090583D">
            <w:pPr>
              <w:spacing w:before="40" w:after="120"/>
              <w:rPr>
                <w:b/>
              </w:rPr>
            </w:pPr>
            <w:r w:rsidRPr="00AB07C7">
              <w:rPr>
                <w:b/>
              </w:rPr>
              <w:t>PCSGP application due date</w:t>
            </w:r>
            <w:r w:rsidR="000B3CC7" w:rsidRPr="00AB07C7">
              <w:rPr>
                <w:b/>
              </w:rPr>
              <w:t xml:space="preserve"> </w:t>
            </w:r>
          </w:p>
          <w:p w14:paraId="6C43D3EA" w14:textId="6AB404A8" w:rsidR="00AC186D" w:rsidRPr="00AB07C7" w:rsidRDefault="00AC186D" w:rsidP="0090583D">
            <w:pPr>
              <w:spacing w:before="40" w:after="120"/>
            </w:pPr>
            <w:r w:rsidRPr="00AB07C7">
              <w:rPr>
                <w:b/>
                <w:i/>
              </w:rPr>
              <w:t>Note</w:t>
            </w:r>
            <w:r w:rsidR="008E7D06" w:rsidRPr="00AB07C7">
              <w:rPr>
                <w:b/>
                <w:i/>
              </w:rPr>
              <w:t>s</w:t>
            </w:r>
            <w:r w:rsidRPr="00AB07C7">
              <w:rPr>
                <w:b/>
                <w:i/>
              </w:rPr>
              <w:t xml:space="preserve">: </w:t>
            </w:r>
            <w:r w:rsidR="00B8444B" w:rsidRPr="00AB07C7">
              <w:rPr>
                <w:i/>
              </w:rPr>
              <w:t xml:space="preserve">Applicants must have an approved charter petition </w:t>
            </w:r>
            <w:r w:rsidR="00A076FC" w:rsidRPr="00AB07C7">
              <w:rPr>
                <w:i/>
              </w:rPr>
              <w:t xml:space="preserve">by the Start-Up </w:t>
            </w:r>
            <w:r w:rsidR="0041767B" w:rsidRPr="00AB07C7">
              <w:rPr>
                <w:i/>
              </w:rPr>
              <w:t>Subgrant</w:t>
            </w:r>
            <w:r w:rsidR="00A076FC" w:rsidRPr="00AB07C7">
              <w:rPr>
                <w:i/>
              </w:rPr>
              <w:t xml:space="preserve"> </w:t>
            </w:r>
            <w:r w:rsidR="008605ED" w:rsidRPr="00AB07C7">
              <w:rPr>
                <w:i/>
              </w:rPr>
              <w:t>application</w:t>
            </w:r>
            <w:r w:rsidR="00A076FC" w:rsidRPr="00AB07C7">
              <w:rPr>
                <w:i/>
              </w:rPr>
              <w:t xml:space="preserve"> due date</w:t>
            </w:r>
            <w:r w:rsidR="008605ED" w:rsidRPr="00AB07C7">
              <w:rPr>
                <w:i/>
              </w:rPr>
              <w:t>.</w:t>
            </w:r>
          </w:p>
        </w:tc>
        <w:tc>
          <w:tcPr>
            <w:tcW w:w="3150" w:type="dxa"/>
            <w:vAlign w:val="center"/>
          </w:tcPr>
          <w:p w14:paraId="012597EC" w14:textId="7E232FA6" w:rsidR="00554EE0" w:rsidRPr="00AB07C7" w:rsidRDefault="00AD5302" w:rsidP="0090583D">
            <w:pPr>
              <w:spacing w:before="40"/>
              <w:jc w:val="center"/>
              <w:rPr>
                <w:b/>
              </w:rPr>
            </w:pPr>
            <w:r w:rsidRPr="00AB07C7">
              <w:rPr>
                <w:b/>
              </w:rPr>
              <w:t xml:space="preserve">August </w:t>
            </w:r>
            <w:r w:rsidR="005828AF" w:rsidRPr="00AB07C7">
              <w:rPr>
                <w:b/>
              </w:rPr>
              <w:t>14</w:t>
            </w:r>
            <w:r w:rsidR="48EF7149" w:rsidRPr="00AB07C7">
              <w:rPr>
                <w:b/>
              </w:rPr>
              <w:t>, 2026</w:t>
            </w:r>
          </w:p>
        </w:tc>
      </w:tr>
      <w:tr w:rsidR="00D33372" w:rsidRPr="00AB07C7" w14:paraId="23653B2C" w14:textId="77777777" w:rsidTr="7812BFDC">
        <w:trPr>
          <w:cantSplit/>
          <w:trHeight w:val="1025"/>
        </w:trPr>
        <w:tc>
          <w:tcPr>
            <w:tcW w:w="6295" w:type="dxa"/>
            <w:vAlign w:val="center"/>
          </w:tcPr>
          <w:p w14:paraId="2D1DD061" w14:textId="1C5210CF" w:rsidR="00D33372" w:rsidRPr="00AB07C7" w:rsidRDefault="00D33372" w:rsidP="0090583D">
            <w:pPr>
              <w:spacing w:before="40" w:after="120"/>
              <w:rPr>
                <w:b/>
              </w:rPr>
            </w:pPr>
            <w:r w:rsidRPr="00AB07C7">
              <w:rPr>
                <w:b/>
              </w:rPr>
              <w:t>PCSGP application period</w:t>
            </w:r>
          </w:p>
        </w:tc>
        <w:tc>
          <w:tcPr>
            <w:tcW w:w="3150" w:type="dxa"/>
            <w:vAlign w:val="center"/>
          </w:tcPr>
          <w:p w14:paraId="6BCFF134" w14:textId="64B40C35" w:rsidR="00D33372" w:rsidRPr="00AB07C7" w:rsidRDefault="433F0AFB" w:rsidP="00D33372">
            <w:pPr>
              <w:spacing w:before="40"/>
            </w:pPr>
            <w:r w:rsidRPr="00AB07C7">
              <w:t xml:space="preserve">June </w:t>
            </w:r>
            <w:r w:rsidR="006F14C1" w:rsidRPr="00AB07C7">
              <w:t>12</w:t>
            </w:r>
            <w:r w:rsidRPr="00AB07C7">
              <w:t xml:space="preserve"> – </w:t>
            </w:r>
            <w:r w:rsidR="00AD5302" w:rsidRPr="00AB07C7">
              <w:t xml:space="preserve">August </w:t>
            </w:r>
            <w:r w:rsidR="005828AF" w:rsidRPr="00AB07C7">
              <w:t>14</w:t>
            </w:r>
            <w:r w:rsidRPr="00AB07C7">
              <w:t xml:space="preserve">, 2026 </w:t>
            </w:r>
            <w:r w:rsidR="2F48C93A" w:rsidRPr="00AB07C7">
              <w:t>(Date of RFA posting – Application Due Date)</w:t>
            </w:r>
          </w:p>
        </w:tc>
      </w:tr>
      <w:tr w:rsidR="00AC186D" w:rsidRPr="00AB07C7" w14:paraId="46555058" w14:textId="77777777" w:rsidTr="1E009EB2">
        <w:trPr>
          <w:cantSplit/>
          <w:trHeight w:val="530"/>
        </w:trPr>
        <w:tc>
          <w:tcPr>
            <w:tcW w:w="6295" w:type="dxa"/>
            <w:vAlign w:val="center"/>
          </w:tcPr>
          <w:p w14:paraId="6B2FC665" w14:textId="6699886C" w:rsidR="00AC186D" w:rsidRPr="00AB07C7" w:rsidRDefault="00BF13FA" w:rsidP="0090583D">
            <w:pPr>
              <w:spacing w:before="40" w:after="120"/>
            </w:pPr>
            <w:r w:rsidRPr="00AB07C7">
              <w:t xml:space="preserve">Eligibility Screening and </w:t>
            </w:r>
            <w:r w:rsidR="00BC364B" w:rsidRPr="00AB07C7">
              <w:t>P</w:t>
            </w:r>
            <w:r w:rsidR="00AC186D" w:rsidRPr="00AB07C7">
              <w:t xml:space="preserve">eer </w:t>
            </w:r>
            <w:r w:rsidR="00BC364B" w:rsidRPr="00AB07C7">
              <w:t>R</w:t>
            </w:r>
            <w:r w:rsidR="00AC186D" w:rsidRPr="00AB07C7">
              <w:t>eview</w:t>
            </w:r>
            <w:r w:rsidR="00BC364B" w:rsidRPr="00AB07C7">
              <w:t xml:space="preserve">er </w:t>
            </w:r>
            <w:r w:rsidR="00AC186D" w:rsidRPr="00AB07C7">
              <w:t>evaluat</w:t>
            </w:r>
            <w:r w:rsidRPr="00AB07C7">
              <w:t xml:space="preserve">ion </w:t>
            </w:r>
            <w:r w:rsidR="00AC186D" w:rsidRPr="00AB07C7">
              <w:t>and scor</w:t>
            </w:r>
            <w:r w:rsidRPr="00AB07C7">
              <w:t>ing of</w:t>
            </w:r>
            <w:r w:rsidR="00AC186D" w:rsidRPr="00AB07C7">
              <w:t xml:space="preserve"> </w:t>
            </w:r>
            <w:r w:rsidR="00BC364B" w:rsidRPr="00AB07C7">
              <w:t xml:space="preserve">all eligible </w:t>
            </w:r>
            <w:r w:rsidR="00AC186D" w:rsidRPr="00AB07C7">
              <w:t>applications</w:t>
            </w:r>
          </w:p>
        </w:tc>
        <w:tc>
          <w:tcPr>
            <w:tcW w:w="3150" w:type="dxa"/>
            <w:vAlign w:val="center"/>
          </w:tcPr>
          <w:p w14:paraId="47EC1102" w14:textId="0F9D4253" w:rsidR="000B3CC7" w:rsidRPr="00AB07C7" w:rsidRDefault="6A5568E8" w:rsidP="1E009EB2">
            <w:pPr>
              <w:spacing w:before="40" w:after="120" w:line="259" w:lineRule="auto"/>
              <w:jc w:val="center"/>
            </w:pPr>
            <w:r w:rsidRPr="00AB07C7">
              <w:t xml:space="preserve">August </w:t>
            </w:r>
            <w:r w:rsidR="00AE398E" w:rsidRPr="00AB07C7">
              <w:t>14</w:t>
            </w:r>
            <w:r w:rsidR="699E0E4C" w:rsidRPr="00AB07C7">
              <w:t xml:space="preserve"> – </w:t>
            </w:r>
            <w:r w:rsidR="00B81251" w:rsidRPr="00AB07C7">
              <w:t>October 14</w:t>
            </w:r>
            <w:r w:rsidR="7DE50E60" w:rsidRPr="00AB07C7">
              <w:t>, 2026</w:t>
            </w:r>
          </w:p>
        </w:tc>
      </w:tr>
      <w:tr w:rsidR="00AC186D" w:rsidRPr="00AB07C7" w14:paraId="7DD2ACB6" w14:textId="77777777" w:rsidTr="1E009EB2">
        <w:trPr>
          <w:cantSplit/>
          <w:trHeight w:val="467"/>
        </w:trPr>
        <w:tc>
          <w:tcPr>
            <w:tcW w:w="6295" w:type="dxa"/>
            <w:vAlign w:val="center"/>
          </w:tcPr>
          <w:p w14:paraId="51F818E8" w14:textId="472EAD4C" w:rsidR="00AC186D" w:rsidRPr="00AB07C7" w:rsidRDefault="00BC364B" w:rsidP="0090583D">
            <w:pPr>
              <w:spacing w:before="40" w:after="120"/>
            </w:pPr>
            <w:r w:rsidRPr="00AB07C7">
              <w:t>PCSGP Office notifies</w:t>
            </w:r>
            <w:r w:rsidR="00AC186D" w:rsidRPr="00AB07C7">
              <w:t xml:space="preserve"> </w:t>
            </w:r>
            <w:r w:rsidRPr="00AB07C7">
              <w:t>applicants</w:t>
            </w:r>
            <w:r w:rsidR="00AC186D" w:rsidRPr="00AB07C7">
              <w:t xml:space="preserve"> of </w:t>
            </w:r>
            <w:r w:rsidRPr="00AB07C7">
              <w:t>application status</w:t>
            </w:r>
          </w:p>
        </w:tc>
        <w:tc>
          <w:tcPr>
            <w:tcW w:w="3150" w:type="dxa"/>
            <w:vAlign w:val="center"/>
          </w:tcPr>
          <w:p w14:paraId="080C5630" w14:textId="4BF42EB7" w:rsidR="00AC186D" w:rsidRPr="00AB07C7" w:rsidRDefault="00C21539" w:rsidP="00C21539">
            <w:pPr>
              <w:spacing w:before="40" w:line="259" w:lineRule="auto"/>
              <w:jc w:val="center"/>
            </w:pPr>
            <w:r w:rsidRPr="00AB07C7">
              <w:t>October 21</w:t>
            </w:r>
            <w:r w:rsidR="53A7FD4D" w:rsidRPr="00AB07C7">
              <w:t>, 2026</w:t>
            </w:r>
          </w:p>
          <w:p w14:paraId="35E06D6D" w14:textId="7174D38D" w:rsidR="006848E8" w:rsidRPr="00AB07C7" w:rsidRDefault="006848E8" w:rsidP="1E009EB2">
            <w:pPr>
              <w:spacing w:before="40" w:after="120" w:line="259" w:lineRule="auto"/>
              <w:jc w:val="center"/>
            </w:pPr>
            <w:r w:rsidRPr="00AB07C7">
              <w:t>(Tentative)</w:t>
            </w:r>
          </w:p>
        </w:tc>
      </w:tr>
      <w:tr w:rsidR="008605ED" w:rsidRPr="00AB07C7" w14:paraId="27E6BAC4" w14:textId="77777777" w:rsidTr="7812BFDC">
        <w:trPr>
          <w:cantSplit/>
          <w:trHeight w:val="825"/>
        </w:trPr>
        <w:tc>
          <w:tcPr>
            <w:tcW w:w="6295" w:type="dxa"/>
            <w:vAlign w:val="center"/>
          </w:tcPr>
          <w:p w14:paraId="1638B236" w14:textId="3DD9615A" w:rsidR="008605ED" w:rsidRPr="00AB07C7" w:rsidRDefault="008605ED" w:rsidP="0090583D">
            <w:pPr>
              <w:spacing w:before="40" w:after="120"/>
            </w:pPr>
            <w:r w:rsidRPr="00AB07C7">
              <w:t xml:space="preserve">Grant Award Notification (GAN) will be processed after approval of </w:t>
            </w:r>
            <w:r w:rsidR="3519E21F" w:rsidRPr="00AB07C7">
              <w:t xml:space="preserve">the </w:t>
            </w:r>
            <w:r w:rsidRPr="00AB07C7">
              <w:t xml:space="preserve">Budget. </w:t>
            </w:r>
            <w:r w:rsidR="0041767B" w:rsidRPr="00AB07C7">
              <w:t>Subgrant</w:t>
            </w:r>
            <w:r w:rsidRPr="00AB07C7">
              <w:t>ees must sign and return the GAN.</w:t>
            </w:r>
          </w:p>
        </w:tc>
        <w:tc>
          <w:tcPr>
            <w:tcW w:w="3150" w:type="dxa"/>
            <w:vAlign w:val="center"/>
          </w:tcPr>
          <w:p w14:paraId="18199145" w14:textId="53A45B7C" w:rsidR="008605ED" w:rsidRPr="00AB07C7" w:rsidRDefault="008605ED" w:rsidP="0090583D">
            <w:pPr>
              <w:spacing w:before="40" w:after="120"/>
              <w:jc w:val="center"/>
            </w:pPr>
            <w:r w:rsidRPr="00AB07C7">
              <w:t>Approximately 4–6 weeks after approval of the Budget</w:t>
            </w:r>
          </w:p>
        </w:tc>
      </w:tr>
      <w:tr w:rsidR="008605ED" w:rsidRPr="00AB07C7" w14:paraId="1AE0E593" w14:textId="77777777" w:rsidTr="7812BFDC">
        <w:trPr>
          <w:cantSplit/>
          <w:trHeight w:val="450"/>
        </w:trPr>
        <w:tc>
          <w:tcPr>
            <w:tcW w:w="6295" w:type="dxa"/>
            <w:vAlign w:val="center"/>
          </w:tcPr>
          <w:p w14:paraId="56D7043C" w14:textId="592D731E" w:rsidR="008605ED" w:rsidRPr="00AB07C7" w:rsidRDefault="0041767B" w:rsidP="0090583D">
            <w:pPr>
              <w:spacing w:before="40" w:after="120"/>
            </w:pPr>
            <w:r w:rsidRPr="00AB07C7">
              <w:t>Subgrant</w:t>
            </w:r>
            <w:r w:rsidR="008605ED" w:rsidRPr="00AB07C7">
              <w:t xml:space="preserve"> award starting date</w:t>
            </w:r>
          </w:p>
        </w:tc>
        <w:tc>
          <w:tcPr>
            <w:tcW w:w="3150" w:type="dxa"/>
            <w:vAlign w:val="center"/>
          </w:tcPr>
          <w:p w14:paraId="11CA59BA" w14:textId="0A70CEBF" w:rsidR="008605ED" w:rsidRPr="00AB07C7" w:rsidRDefault="00FF541E" w:rsidP="1E009EB2">
            <w:pPr>
              <w:spacing w:before="40" w:after="120" w:line="259" w:lineRule="auto"/>
              <w:jc w:val="center"/>
            </w:pPr>
            <w:r>
              <w:t>October</w:t>
            </w:r>
            <w:r w:rsidRPr="00AB07C7">
              <w:t xml:space="preserve"> </w:t>
            </w:r>
            <w:r w:rsidR="53A7FD4D" w:rsidRPr="00AB07C7">
              <w:t>1, 2026</w:t>
            </w:r>
          </w:p>
        </w:tc>
      </w:tr>
      <w:tr w:rsidR="00AC186D" w:rsidRPr="00AB07C7" w14:paraId="636D410B" w14:textId="77777777" w:rsidTr="1E009EB2">
        <w:trPr>
          <w:cantSplit/>
          <w:trHeight w:val="548"/>
        </w:trPr>
        <w:tc>
          <w:tcPr>
            <w:tcW w:w="6295" w:type="dxa"/>
            <w:vAlign w:val="center"/>
          </w:tcPr>
          <w:p w14:paraId="5997BB9B" w14:textId="2C66543D" w:rsidR="00F61A77" w:rsidRPr="00AB07C7" w:rsidRDefault="00F61A77" w:rsidP="0090583D">
            <w:pPr>
              <w:spacing w:before="40"/>
            </w:pPr>
            <w:r w:rsidRPr="00AB07C7">
              <w:t xml:space="preserve">Reimbursement </w:t>
            </w:r>
            <w:r w:rsidR="00AC186D" w:rsidRPr="00AB07C7">
              <w:t>Payment Request Process</w:t>
            </w:r>
          </w:p>
          <w:p w14:paraId="2D05114F" w14:textId="0AC6FEB3" w:rsidR="00AC186D" w:rsidRPr="00AB07C7" w:rsidRDefault="00AC186D" w:rsidP="0090583D">
            <w:pPr>
              <w:spacing w:before="40"/>
            </w:pPr>
            <w:r w:rsidRPr="00AB07C7">
              <w:t xml:space="preserve">(approximately </w:t>
            </w:r>
            <w:r w:rsidR="00353FEA" w:rsidRPr="00AB07C7">
              <w:t>6</w:t>
            </w:r>
            <w:r w:rsidR="00A67361" w:rsidRPr="00AB07C7">
              <w:t>–</w:t>
            </w:r>
            <w:r w:rsidR="00353FEA" w:rsidRPr="00AB07C7">
              <w:t>8</w:t>
            </w:r>
            <w:r w:rsidRPr="00AB07C7">
              <w:t xml:space="preserve"> weeks)</w:t>
            </w:r>
          </w:p>
        </w:tc>
        <w:tc>
          <w:tcPr>
            <w:tcW w:w="3150" w:type="dxa"/>
            <w:vAlign w:val="center"/>
          </w:tcPr>
          <w:p w14:paraId="3675E209" w14:textId="6682B648" w:rsidR="00AC186D" w:rsidRPr="00AB07C7" w:rsidRDefault="00AC186D" w:rsidP="0090583D">
            <w:pPr>
              <w:spacing w:before="40" w:after="120"/>
              <w:jc w:val="center"/>
            </w:pPr>
            <w:r w:rsidRPr="00AB07C7">
              <w:t xml:space="preserve">Begins upon </w:t>
            </w:r>
            <w:r w:rsidR="004C6320" w:rsidRPr="00AB07C7">
              <w:t>California Department of Education (</w:t>
            </w:r>
            <w:r w:rsidRPr="00AB07C7">
              <w:t>CDE</w:t>
            </w:r>
            <w:r w:rsidR="004C6320" w:rsidRPr="00AB07C7">
              <w:t>)</w:t>
            </w:r>
            <w:r w:rsidRPr="00AB07C7">
              <w:t xml:space="preserve"> receipt of signed GAN</w:t>
            </w:r>
            <w:r w:rsidR="00F61A77" w:rsidRPr="00AB07C7">
              <w:t xml:space="preserve"> and submission and approval of the first expenditure report</w:t>
            </w:r>
            <w:r w:rsidR="00DF62DD" w:rsidRPr="00AB07C7">
              <w:t>.</w:t>
            </w:r>
          </w:p>
        </w:tc>
      </w:tr>
    </w:tbl>
    <w:p w14:paraId="6954D60E" w14:textId="77777777" w:rsidR="008A396E" w:rsidRPr="00AB07C7" w:rsidRDefault="005B2779" w:rsidP="002A6716">
      <w:pPr>
        <w:pStyle w:val="Heading2"/>
      </w:pPr>
      <w:r w:rsidRPr="00AB07C7">
        <w:br w:type="page"/>
      </w:r>
      <w:bookmarkStart w:id="20" w:name="_Toc82503230"/>
      <w:bookmarkStart w:id="21" w:name="_Toc82503740"/>
      <w:bookmarkStart w:id="22" w:name="_Toc82503959"/>
      <w:bookmarkStart w:id="23" w:name="_Toc188990897"/>
      <w:bookmarkEnd w:id="17"/>
      <w:r w:rsidR="008A396E" w:rsidRPr="00AB07C7">
        <w:lastRenderedPageBreak/>
        <w:t>General Information</w:t>
      </w:r>
      <w:bookmarkEnd w:id="12"/>
      <w:bookmarkEnd w:id="20"/>
      <w:bookmarkEnd w:id="21"/>
      <w:bookmarkEnd w:id="22"/>
      <w:bookmarkEnd w:id="23"/>
    </w:p>
    <w:p w14:paraId="13B18083" w14:textId="1D5D739F" w:rsidR="00DA4297" w:rsidRPr="00AB07C7" w:rsidRDefault="00DA4297" w:rsidP="00DD3C5E">
      <w:pPr>
        <w:pStyle w:val="Heading3"/>
        <w:numPr>
          <w:ilvl w:val="0"/>
          <w:numId w:val="37"/>
        </w:numPr>
      </w:pPr>
      <w:r w:rsidRPr="00AB07C7">
        <w:t>Purpose and Background</w:t>
      </w:r>
    </w:p>
    <w:p w14:paraId="6CEF1426" w14:textId="2D145BCB" w:rsidR="001551BE" w:rsidRPr="00AB07C7" w:rsidRDefault="008A396E" w:rsidP="006745B4">
      <w:pPr>
        <w:spacing w:after="240"/>
      </w:pPr>
      <w:r w:rsidRPr="00AB07C7">
        <w:t xml:space="preserve">The </w:t>
      </w:r>
      <w:r w:rsidR="003A63EE" w:rsidRPr="00AB07C7">
        <w:t>PCSGP</w:t>
      </w:r>
      <w:r w:rsidRPr="00AB07C7">
        <w:t xml:space="preserve"> is a </w:t>
      </w:r>
      <w:r w:rsidR="00E9030C" w:rsidRPr="00AB07C7">
        <w:t>s</w:t>
      </w:r>
      <w:r w:rsidR="0041767B" w:rsidRPr="00AB07C7">
        <w:t>ubgrant</w:t>
      </w:r>
      <w:r w:rsidRPr="00AB07C7">
        <w:t xml:space="preserve"> program funded by the </w:t>
      </w:r>
      <w:r w:rsidR="00704672" w:rsidRPr="00AB07C7">
        <w:t xml:space="preserve">federal </w:t>
      </w:r>
      <w:r w:rsidRPr="00AB07C7">
        <w:t xml:space="preserve">Charter Schools Program (CSP), </w:t>
      </w:r>
      <w:r w:rsidR="0033531A" w:rsidRPr="00AB07C7">
        <w:t xml:space="preserve">authorized under </w:t>
      </w:r>
      <w:hyperlink r:id="rId10" w:history="1">
        <w:r w:rsidR="00985EE8" w:rsidRPr="00AB07C7">
          <w:rPr>
            <w:rStyle w:val="Hyperlink"/>
          </w:rPr>
          <w:t xml:space="preserve">Title IV, Part C of the Elementary and Secondary Education Act (ESEA) of 1965, as amended by </w:t>
        </w:r>
        <w:proofErr w:type="gramStart"/>
        <w:r w:rsidR="00985EE8" w:rsidRPr="00AB07C7">
          <w:rPr>
            <w:rStyle w:val="Hyperlink"/>
          </w:rPr>
          <w:t>the Every</w:t>
        </w:r>
        <w:proofErr w:type="gramEnd"/>
        <w:r w:rsidR="00985EE8" w:rsidRPr="00AB07C7">
          <w:rPr>
            <w:rStyle w:val="Hyperlink"/>
          </w:rPr>
          <w:t xml:space="preserve"> Student Succeeds Act (ESSA) (20 United States Code [U.S.C.] 7221–7221j (External Link)</w:t>
        </w:r>
      </w:hyperlink>
      <w:r w:rsidR="0033531A" w:rsidRPr="00AB07C7">
        <w:t>.</w:t>
      </w:r>
      <w:r w:rsidRPr="00AB07C7">
        <w:t xml:space="preserve"> </w:t>
      </w:r>
      <w:r w:rsidRPr="00AB07C7">
        <w:rPr>
          <w:b/>
        </w:rPr>
        <w:t xml:space="preserve">The </w:t>
      </w:r>
      <w:r w:rsidR="003A63EE" w:rsidRPr="00AB07C7">
        <w:rPr>
          <w:b/>
        </w:rPr>
        <w:t>PCSGP</w:t>
      </w:r>
      <w:r w:rsidRPr="00AB07C7">
        <w:rPr>
          <w:b/>
        </w:rPr>
        <w:t xml:space="preserve"> is a discretionary grant program. California was awarded approximately $</w:t>
      </w:r>
      <w:r w:rsidR="00D33372" w:rsidRPr="00AB07C7">
        <w:rPr>
          <w:b/>
        </w:rPr>
        <w:t>93</w:t>
      </w:r>
      <w:r w:rsidR="00DB3551" w:rsidRPr="00AB07C7">
        <w:rPr>
          <w:b/>
        </w:rPr>
        <w:t xml:space="preserve"> million in grant funds for 202</w:t>
      </w:r>
      <w:r w:rsidR="00D33372" w:rsidRPr="00AB07C7">
        <w:rPr>
          <w:b/>
        </w:rPr>
        <w:t>4</w:t>
      </w:r>
      <w:r w:rsidR="00DD0A10" w:rsidRPr="00AB07C7">
        <w:rPr>
          <w:b/>
        </w:rPr>
        <w:t>–</w:t>
      </w:r>
      <w:r w:rsidR="00DB3551" w:rsidRPr="00AB07C7">
        <w:rPr>
          <w:b/>
        </w:rPr>
        <w:t>2</w:t>
      </w:r>
      <w:r w:rsidR="00D33372" w:rsidRPr="00AB07C7">
        <w:rPr>
          <w:b/>
        </w:rPr>
        <w:t>9</w:t>
      </w:r>
      <w:r w:rsidRPr="00AB07C7">
        <w:rPr>
          <w:b/>
        </w:rPr>
        <w:t>.</w:t>
      </w:r>
      <w:r w:rsidRPr="00AB07C7">
        <w:t xml:space="preserve"> </w:t>
      </w:r>
      <w:bookmarkStart w:id="24" w:name="_Hlk60737671"/>
      <w:r w:rsidR="001551BE" w:rsidRPr="00AB07C7">
        <w:t xml:space="preserve">States that are awarded these federal funds distribute them in </w:t>
      </w:r>
      <w:r w:rsidR="00E9030C" w:rsidRPr="00AB07C7">
        <w:t>s</w:t>
      </w:r>
      <w:r w:rsidR="0041767B" w:rsidRPr="00AB07C7">
        <w:t>ubgrant</w:t>
      </w:r>
      <w:r w:rsidR="001551BE" w:rsidRPr="00AB07C7">
        <w:t>s to charter school developers</w:t>
      </w:r>
      <w:r w:rsidR="00DF18E8" w:rsidRPr="00AB07C7">
        <w:t xml:space="preserve">, known as PCSGP Start-Up </w:t>
      </w:r>
      <w:r w:rsidR="0041767B" w:rsidRPr="00AB07C7">
        <w:t>Subgrant</w:t>
      </w:r>
      <w:r w:rsidR="00DF18E8" w:rsidRPr="00AB07C7">
        <w:t>s in the state of California,</w:t>
      </w:r>
      <w:r w:rsidR="001551BE" w:rsidRPr="00AB07C7">
        <w:t xml:space="preserve"> to assist in the development and initial operations of newly established</w:t>
      </w:r>
      <w:r w:rsidR="00DE6443" w:rsidRPr="00AB07C7">
        <w:t xml:space="preserve"> or </w:t>
      </w:r>
      <w:r w:rsidR="001551BE" w:rsidRPr="00AB07C7">
        <w:t>conversion charter</w:t>
      </w:r>
      <w:r w:rsidR="00DE6443" w:rsidRPr="00AB07C7">
        <w:t xml:space="preserve"> schools as well as </w:t>
      </w:r>
      <w:r w:rsidR="00316BB9" w:rsidRPr="00AB07C7">
        <w:t>to assist</w:t>
      </w:r>
      <w:r w:rsidR="00CC1F76" w:rsidRPr="00AB07C7">
        <w:t xml:space="preserve"> </w:t>
      </w:r>
      <w:r w:rsidR="00316BB9" w:rsidRPr="00AB07C7">
        <w:t xml:space="preserve">in the expansion and replication of high-quality </w:t>
      </w:r>
      <w:r w:rsidR="00DE6443" w:rsidRPr="00AB07C7">
        <w:t>charter</w:t>
      </w:r>
      <w:r w:rsidR="001551BE" w:rsidRPr="00AB07C7">
        <w:t xml:space="preserve"> schools</w:t>
      </w:r>
      <w:r w:rsidR="00316BB9" w:rsidRPr="00AB07C7">
        <w:t>.</w:t>
      </w:r>
      <w:bookmarkEnd w:id="24"/>
    </w:p>
    <w:p w14:paraId="5124AF56" w14:textId="1ED0A96B" w:rsidR="00DF18E8" w:rsidRPr="00AB07C7" w:rsidRDefault="008A396E" w:rsidP="006745B4">
      <w:pPr>
        <w:spacing w:after="100" w:afterAutospacing="1"/>
      </w:pPr>
      <w:r w:rsidRPr="00AB07C7">
        <w:t xml:space="preserve">Hereafter, the term </w:t>
      </w:r>
      <w:r w:rsidR="00DD4467" w:rsidRPr="00AB07C7">
        <w:t>C</w:t>
      </w:r>
      <w:r w:rsidRPr="00AB07C7">
        <w:t xml:space="preserve">DE refers to the </w:t>
      </w:r>
      <w:r w:rsidR="00AD3919" w:rsidRPr="00AB07C7">
        <w:t xml:space="preserve">California Department of Education </w:t>
      </w:r>
      <w:r w:rsidR="001C44B6" w:rsidRPr="00AB07C7">
        <w:t xml:space="preserve">(CDE) </w:t>
      </w:r>
      <w:r w:rsidRPr="00AB07C7">
        <w:t xml:space="preserve">operating under the policy direction of the State Board of Education (SBE). The CDE will </w:t>
      </w:r>
      <w:r w:rsidR="00905C27" w:rsidRPr="00AB07C7">
        <w:t>award PCSGP</w:t>
      </w:r>
      <w:r w:rsidRPr="00AB07C7">
        <w:t xml:space="preserve"> </w:t>
      </w:r>
      <w:r w:rsidR="00E9030C" w:rsidRPr="00AB07C7">
        <w:t>s</w:t>
      </w:r>
      <w:r w:rsidR="0041767B" w:rsidRPr="00AB07C7">
        <w:t>ubgrant</w:t>
      </w:r>
      <w:r w:rsidR="00704672" w:rsidRPr="00AB07C7">
        <w:t xml:space="preserve">s </w:t>
      </w:r>
      <w:r w:rsidR="001A232F" w:rsidRPr="00AB07C7">
        <w:t xml:space="preserve">through at least one competition </w:t>
      </w:r>
      <w:r w:rsidRPr="00AB07C7">
        <w:t>each y</w:t>
      </w:r>
      <w:r w:rsidR="009644B2" w:rsidRPr="00AB07C7">
        <w:t>e</w:t>
      </w:r>
      <w:r w:rsidR="00DB3551" w:rsidRPr="00AB07C7">
        <w:t>ar through FY 202</w:t>
      </w:r>
      <w:r w:rsidR="00D33372" w:rsidRPr="00AB07C7">
        <w:t>8</w:t>
      </w:r>
      <w:r w:rsidR="00DE6443" w:rsidRPr="00AB07C7">
        <w:t>–</w:t>
      </w:r>
      <w:r w:rsidR="00DB3551" w:rsidRPr="00AB07C7">
        <w:t>2</w:t>
      </w:r>
      <w:r w:rsidR="00D33372" w:rsidRPr="00AB07C7">
        <w:t>9</w:t>
      </w:r>
      <w:r w:rsidRPr="00AB07C7">
        <w:t xml:space="preserve">, pending </w:t>
      </w:r>
      <w:r w:rsidR="00F176D9" w:rsidRPr="00AB07C7">
        <w:t>any additional no-cost extensions</w:t>
      </w:r>
      <w:r w:rsidRPr="00AB07C7">
        <w:t xml:space="preserve"> from the </w:t>
      </w:r>
      <w:r w:rsidR="00D33372" w:rsidRPr="00AB07C7">
        <w:t xml:space="preserve">U.S. </w:t>
      </w:r>
      <w:r w:rsidR="00F97A88" w:rsidRPr="00AB07C7">
        <w:t>Department of Education</w:t>
      </w:r>
      <w:r w:rsidR="001A232F" w:rsidRPr="00AB07C7">
        <w:t xml:space="preserve"> </w:t>
      </w:r>
      <w:r w:rsidR="00F97A88" w:rsidRPr="00AB07C7">
        <w:t>(</w:t>
      </w:r>
      <w:r w:rsidRPr="00AB07C7">
        <w:t>ED</w:t>
      </w:r>
      <w:r w:rsidR="00F97A88" w:rsidRPr="00AB07C7">
        <w:t>)</w:t>
      </w:r>
      <w:r w:rsidRPr="00AB07C7">
        <w:t xml:space="preserve">. </w:t>
      </w:r>
    </w:p>
    <w:p w14:paraId="27AB36EE" w14:textId="27C233CD" w:rsidR="00EC574C" w:rsidRPr="00AB07C7" w:rsidRDefault="69E367F1" w:rsidP="52AC3812">
      <w:pPr>
        <w:spacing w:afterAutospacing="1" w:line="259" w:lineRule="auto"/>
      </w:pPr>
      <w:r w:rsidRPr="00AB07C7">
        <w:t>PCSGP Start-Up</w:t>
      </w:r>
      <w:r w:rsidR="08721E28" w:rsidRPr="00AB07C7">
        <w:t xml:space="preserve"> </w:t>
      </w:r>
      <w:r w:rsidR="6EBD2D42" w:rsidRPr="00AB07C7">
        <w:t>Subgrant</w:t>
      </w:r>
      <w:r w:rsidR="4BD5BEFA" w:rsidRPr="00AB07C7">
        <w:t xml:space="preserve">s identify funding levels and terms into </w:t>
      </w:r>
      <w:r w:rsidR="00E658CF" w:rsidRPr="00AB07C7">
        <w:t>three</w:t>
      </w:r>
      <w:r w:rsidR="4BD5BEFA" w:rsidRPr="00AB07C7">
        <w:t xml:space="preserve"> </w:t>
      </w:r>
      <w:r w:rsidR="6CEB0DCE" w:rsidRPr="00AB07C7">
        <w:t>s</w:t>
      </w:r>
      <w:r w:rsidR="6EBD2D42" w:rsidRPr="00AB07C7">
        <w:t>ubgrant</w:t>
      </w:r>
      <w:r w:rsidR="4BD5BEFA" w:rsidRPr="00AB07C7">
        <w:t xml:space="preserve"> types:</w:t>
      </w:r>
      <w:r w:rsidR="55329EB9" w:rsidRPr="00AB07C7">
        <w:t xml:space="preserve"> </w:t>
      </w:r>
      <w:r w:rsidR="00E658CF" w:rsidRPr="00AB07C7">
        <w:t>New School (Planning and Implementation)</w:t>
      </w:r>
      <w:r w:rsidR="79FF4028" w:rsidRPr="00AB07C7">
        <w:t xml:space="preserve">, </w:t>
      </w:r>
      <w:r w:rsidR="4BD5BEFA" w:rsidRPr="00AB07C7">
        <w:t>R</w:t>
      </w:r>
      <w:r w:rsidR="79FF4028" w:rsidRPr="00AB07C7">
        <w:t>eplication</w:t>
      </w:r>
      <w:r w:rsidR="61D392A8" w:rsidRPr="00AB07C7">
        <w:t xml:space="preserve">, and </w:t>
      </w:r>
      <w:r w:rsidR="4BD5BEFA" w:rsidRPr="00AB07C7">
        <w:t>E</w:t>
      </w:r>
      <w:r w:rsidR="61D392A8" w:rsidRPr="00AB07C7">
        <w:t>xpansion</w:t>
      </w:r>
      <w:r w:rsidR="29F03E7A" w:rsidRPr="00AB07C7">
        <w:t>.</w:t>
      </w:r>
      <w:r w:rsidR="4BD5BEFA" w:rsidRPr="00AB07C7">
        <w:t xml:space="preserve"> </w:t>
      </w:r>
      <w:r w:rsidR="40A30A91" w:rsidRPr="00AB07C7">
        <w:t xml:space="preserve">For </w:t>
      </w:r>
      <w:r w:rsidR="3D765731" w:rsidRPr="00AB07C7">
        <w:t>FY</w:t>
      </w:r>
      <w:r w:rsidR="40A30A91" w:rsidRPr="00AB07C7">
        <w:t xml:space="preserve"> </w:t>
      </w:r>
      <w:r w:rsidR="3E6726A6" w:rsidRPr="00AB07C7">
        <w:t>202</w:t>
      </w:r>
      <w:r w:rsidR="09662430" w:rsidRPr="00AB07C7">
        <w:t>6</w:t>
      </w:r>
      <w:r w:rsidR="40A30A91" w:rsidRPr="00AB07C7">
        <w:t xml:space="preserve">, the CDE has </w:t>
      </w:r>
      <w:r w:rsidR="267760BD" w:rsidRPr="00AB07C7">
        <w:t>an approved pipeline and budget</w:t>
      </w:r>
      <w:r w:rsidR="40A30A91" w:rsidRPr="00AB07C7">
        <w:t xml:space="preserve"> to award </w:t>
      </w:r>
      <w:r w:rsidR="27BD6E29" w:rsidRPr="00AB07C7">
        <w:t xml:space="preserve">approximately </w:t>
      </w:r>
      <w:r w:rsidR="00425D80" w:rsidRPr="00AB07C7">
        <w:t>26</w:t>
      </w:r>
      <w:r w:rsidR="27BD6E29" w:rsidRPr="00AB07C7">
        <w:t xml:space="preserve"> </w:t>
      </w:r>
      <w:r w:rsidR="6CEB0DCE" w:rsidRPr="00AB07C7">
        <w:t>s</w:t>
      </w:r>
      <w:r w:rsidR="6EBD2D42" w:rsidRPr="00AB07C7">
        <w:t>ubgrant</w:t>
      </w:r>
      <w:r w:rsidR="2DC8D116" w:rsidRPr="00AB07C7">
        <w:t xml:space="preserve">s. The </w:t>
      </w:r>
      <w:r w:rsidRPr="00AB07C7">
        <w:t xml:space="preserve">actual number and type of </w:t>
      </w:r>
      <w:r w:rsidR="2DE1061A" w:rsidRPr="00AB07C7">
        <w:t>s</w:t>
      </w:r>
      <w:r w:rsidR="6EBD2D42" w:rsidRPr="00AB07C7">
        <w:t>ubgrant</w:t>
      </w:r>
      <w:r w:rsidRPr="00AB07C7">
        <w:t>s awarded</w:t>
      </w:r>
      <w:r w:rsidR="2DC8D116" w:rsidRPr="00AB07C7">
        <w:t xml:space="preserve"> </w:t>
      </w:r>
      <w:r w:rsidRPr="00AB07C7">
        <w:t xml:space="preserve">during each RFA competition </w:t>
      </w:r>
      <w:r w:rsidR="2DC8D116" w:rsidRPr="00AB07C7">
        <w:t>may vary based on demand</w:t>
      </w:r>
      <w:r w:rsidR="267760BD" w:rsidRPr="00AB07C7">
        <w:t>.</w:t>
      </w:r>
      <w:r w:rsidR="2DC8D116" w:rsidRPr="00AB07C7">
        <w:t xml:space="preserve"> If all authorized awards are not approved for funding, the CDE </w:t>
      </w:r>
      <w:r w:rsidR="2F48C93A" w:rsidRPr="00AB07C7">
        <w:t>may</w:t>
      </w:r>
      <w:r w:rsidR="2DC8D116" w:rsidRPr="00AB07C7">
        <w:t xml:space="preserve"> open additional </w:t>
      </w:r>
      <w:r w:rsidR="4BD5BEFA" w:rsidRPr="00AB07C7">
        <w:t>RFA</w:t>
      </w:r>
      <w:r w:rsidR="2DC8D116" w:rsidRPr="00AB07C7">
        <w:t xml:space="preserve"> competition events for new applicants until allocated funds have been awarded.</w:t>
      </w:r>
    </w:p>
    <w:p w14:paraId="7AA37E8D" w14:textId="264A46F1" w:rsidR="00241C56" w:rsidRPr="00AB07C7" w:rsidRDefault="00543FF1" w:rsidP="006745B4">
      <w:pPr>
        <w:pStyle w:val="Heading3"/>
      </w:pPr>
      <w:bookmarkStart w:id="25" w:name="_Toc82503742"/>
      <w:r w:rsidRPr="00AB07C7">
        <w:t xml:space="preserve">2. </w:t>
      </w:r>
      <w:r w:rsidR="00241C56" w:rsidRPr="00AB07C7">
        <w:t>General Application Information</w:t>
      </w:r>
      <w:bookmarkEnd w:id="25"/>
    </w:p>
    <w:p w14:paraId="6E6717BC" w14:textId="56F09EAA" w:rsidR="00350AFA" w:rsidRPr="00AB07C7" w:rsidRDefault="00A076FC" w:rsidP="00CA1CA8">
      <w:pPr>
        <w:pStyle w:val="Heading4"/>
      </w:pPr>
      <w:r w:rsidRPr="00AB07C7">
        <w:t xml:space="preserve">2.1 </w:t>
      </w:r>
      <w:r w:rsidR="004E693D" w:rsidRPr="00AB07C7">
        <w:t xml:space="preserve">General </w:t>
      </w:r>
      <w:r w:rsidRPr="00AB07C7">
        <w:t xml:space="preserve">Applicant </w:t>
      </w:r>
      <w:r w:rsidR="00D35C1B" w:rsidRPr="00AB07C7">
        <w:t>Eligibility</w:t>
      </w:r>
    </w:p>
    <w:p w14:paraId="0693774F" w14:textId="5BE7F2CD" w:rsidR="00A34F95" w:rsidRPr="00AB07C7" w:rsidRDefault="00A34F95" w:rsidP="00A34F95">
      <w:pPr>
        <w:spacing w:after="240"/>
      </w:pPr>
      <w:r w:rsidRPr="00AB07C7">
        <w:t xml:space="preserve">The charter school applicant must meet the following elements at the time of application and throughout the PCSGP </w:t>
      </w:r>
      <w:r w:rsidR="00D53816" w:rsidRPr="00AB07C7">
        <w:t>s</w:t>
      </w:r>
      <w:r w:rsidR="0041767B" w:rsidRPr="00AB07C7">
        <w:t>ubgrant</w:t>
      </w:r>
      <w:r w:rsidRPr="00AB07C7">
        <w:t xml:space="preserve"> term:</w:t>
      </w:r>
    </w:p>
    <w:p w14:paraId="6B4440E8" w14:textId="1C147968" w:rsidR="00C5436C" w:rsidRPr="00AB07C7" w:rsidRDefault="000553F0" w:rsidP="000553F0">
      <w:pPr>
        <w:pStyle w:val="ListParagraph"/>
        <w:numPr>
          <w:ilvl w:val="0"/>
          <w:numId w:val="43"/>
        </w:numPr>
        <w:spacing w:after="240"/>
        <w:rPr>
          <w:rFonts w:eastAsia="Times"/>
          <w:kern w:val="24"/>
        </w:rPr>
      </w:pPr>
      <w:r w:rsidRPr="00AB07C7">
        <w:t>T</w:t>
      </w:r>
      <w:r w:rsidR="001A232F" w:rsidRPr="00AB07C7">
        <w:t>he federal definition of a charter school</w:t>
      </w:r>
      <w:r w:rsidR="00BF1146" w:rsidRPr="00AB07C7">
        <w:t xml:space="preserve">, </w:t>
      </w:r>
      <w:r w:rsidR="001A232F" w:rsidRPr="00AB07C7">
        <w:t>as defined by ESEA 4310(2)</w:t>
      </w:r>
      <w:r w:rsidRPr="00AB07C7">
        <w:t>:</w:t>
      </w:r>
    </w:p>
    <w:p w14:paraId="634D6664" w14:textId="77777777" w:rsidR="000553F0" w:rsidRPr="00AB07C7" w:rsidRDefault="000553F0" w:rsidP="000553F0">
      <w:pPr>
        <w:pStyle w:val="ListParagraph"/>
        <w:spacing w:after="240"/>
        <w:rPr>
          <w:rFonts w:eastAsia="Times"/>
          <w:kern w:val="24"/>
        </w:rPr>
      </w:pPr>
    </w:p>
    <w:p w14:paraId="6CC70D9E" w14:textId="3705BFA2" w:rsidR="00C5436C" w:rsidRPr="00AB07C7" w:rsidRDefault="00ED60F6" w:rsidP="00C5436C">
      <w:pPr>
        <w:pStyle w:val="ListParagraph"/>
        <w:spacing w:after="240"/>
        <w:rPr>
          <w:rFonts w:eastAsia="Times"/>
          <w:kern w:val="24"/>
        </w:rPr>
      </w:pPr>
      <w:r w:rsidRPr="00AB07C7">
        <w:rPr>
          <w:rFonts w:eastAsia="Times"/>
          <w:kern w:val="24"/>
        </w:rPr>
        <w:t>“C</w:t>
      </w:r>
      <w:r w:rsidR="00C5436C" w:rsidRPr="00AB07C7">
        <w:rPr>
          <w:rFonts w:eastAsia="Times"/>
          <w:kern w:val="24"/>
        </w:rPr>
        <w:t>harter school</w:t>
      </w:r>
      <w:r w:rsidRPr="00AB07C7">
        <w:rPr>
          <w:rFonts w:eastAsia="Times"/>
          <w:kern w:val="24"/>
        </w:rPr>
        <w:t>”</w:t>
      </w:r>
      <w:r w:rsidR="00C5436C" w:rsidRPr="00AB07C7">
        <w:rPr>
          <w:rFonts w:eastAsia="Times"/>
          <w:kern w:val="24"/>
        </w:rPr>
        <w:t xml:space="preserve"> </w:t>
      </w:r>
      <w:r w:rsidRPr="00AB07C7">
        <w:rPr>
          <w:rFonts w:eastAsia="Times"/>
          <w:kern w:val="24"/>
        </w:rPr>
        <w:t xml:space="preserve">means a public </w:t>
      </w:r>
      <w:r w:rsidR="00C5436C" w:rsidRPr="00AB07C7">
        <w:rPr>
          <w:rFonts w:eastAsia="Times"/>
          <w:kern w:val="24"/>
        </w:rPr>
        <w:t>school that—</w:t>
      </w:r>
    </w:p>
    <w:p w14:paraId="1F706672" w14:textId="77777777" w:rsidR="00BF1146" w:rsidRPr="00AB07C7" w:rsidRDefault="00BF1146" w:rsidP="00BF1146">
      <w:pPr>
        <w:spacing w:after="240"/>
        <w:ind w:left="720"/>
        <w:rPr>
          <w:rFonts w:eastAsia="Times"/>
          <w:kern w:val="24"/>
        </w:rPr>
      </w:pPr>
      <w:r w:rsidRPr="00AB07C7">
        <w:rPr>
          <w:rFonts w:eastAsia="Times"/>
          <w:kern w:val="24"/>
        </w:rPr>
        <w:t xml:space="preserve">(a) </w:t>
      </w:r>
      <w:bookmarkStart w:id="26" w:name="_Hlk184908075"/>
      <w:r w:rsidRPr="00AB07C7">
        <w:rPr>
          <w:rFonts w:eastAsia="Times"/>
          <w:kern w:val="24"/>
        </w:rPr>
        <w:t xml:space="preserve">In accordance with a specific </w:t>
      </w:r>
      <w:r w:rsidRPr="00AB07C7">
        <w:rPr>
          <w:rFonts w:eastAsia="Times"/>
          <w:iCs/>
          <w:kern w:val="24"/>
        </w:rPr>
        <w:t>State</w:t>
      </w:r>
      <w:r w:rsidRPr="00AB07C7">
        <w:rPr>
          <w:rFonts w:eastAsia="Times"/>
          <w:i/>
          <w:iCs/>
          <w:kern w:val="24"/>
        </w:rPr>
        <w:t xml:space="preserve"> </w:t>
      </w:r>
      <w:r w:rsidRPr="00AB07C7">
        <w:rPr>
          <w:rFonts w:eastAsia="Times"/>
          <w:kern w:val="24"/>
        </w:rPr>
        <w:t xml:space="preserve">statute authorizing the granting of charters to schools, is exempt from significant </w:t>
      </w:r>
      <w:r w:rsidRPr="00AB07C7">
        <w:rPr>
          <w:rFonts w:eastAsia="Times"/>
          <w:iCs/>
          <w:kern w:val="24"/>
        </w:rPr>
        <w:t>State</w:t>
      </w:r>
      <w:r w:rsidRPr="00AB07C7">
        <w:rPr>
          <w:rFonts w:eastAsia="Times"/>
          <w:i/>
          <w:iCs/>
          <w:kern w:val="24"/>
        </w:rPr>
        <w:t xml:space="preserve"> </w:t>
      </w:r>
      <w:r w:rsidRPr="00AB07C7">
        <w:rPr>
          <w:rFonts w:eastAsia="Times"/>
          <w:kern w:val="24"/>
        </w:rPr>
        <w:t>or local rules that inhibit the flexible operation and management of public schools, but not from any rules relating to the other requirements of this paragraph;</w:t>
      </w:r>
      <w:bookmarkEnd w:id="26"/>
    </w:p>
    <w:p w14:paraId="3616D578" w14:textId="77777777" w:rsidR="00BF1146" w:rsidRPr="00AB07C7" w:rsidRDefault="00BF1146" w:rsidP="00BF1146">
      <w:pPr>
        <w:spacing w:after="240"/>
        <w:ind w:left="720"/>
        <w:rPr>
          <w:rFonts w:eastAsia="Times"/>
          <w:kern w:val="24"/>
        </w:rPr>
      </w:pPr>
      <w:r w:rsidRPr="00AB07C7">
        <w:rPr>
          <w:rFonts w:eastAsia="Times"/>
          <w:kern w:val="24"/>
        </w:rPr>
        <w:lastRenderedPageBreak/>
        <w:t xml:space="preserve">(b) Is </w:t>
      </w:r>
      <w:bookmarkStart w:id="27" w:name="_Hlk184907324"/>
      <w:r w:rsidRPr="00AB07C7">
        <w:rPr>
          <w:rFonts w:eastAsia="Times"/>
          <w:kern w:val="24"/>
        </w:rPr>
        <w:t xml:space="preserve">created by a </w:t>
      </w:r>
      <w:r w:rsidRPr="00AB07C7">
        <w:rPr>
          <w:rFonts w:eastAsia="Times"/>
          <w:iCs/>
          <w:kern w:val="24"/>
        </w:rPr>
        <w:t>developer</w:t>
      </w:r>
      <w:r w:rsidRPr="00AB07C7">
        <w:rPr>
          <w:rFonts w:eastAsia="Times"/>
          <w:i/>
          <w:iCs/>
          <w:kern w:val="24"/>
        </w:rPr>
        <w:t xml:space="preserve"> </w:t>
      </w:r>
      <w:r w:rsidRPr="00AB07C7">
        <w:rPr>
          <w:rFonts w:eastAsia="Times"/>
          <w:kern w:val="24"/>
        </w:rPr>
        <w:t xml:space="preserve">as a public school, or is adapted by a </w:t>
      </w:r>
      <w:r w:rsidRPr="00AB07C7">
        <w:rPr>
          <w:rFonts w:eastAsia="Times"/>
          <w:iCs/>
          <w:kern w:val="24"/>
        </w:rPr>
        <w:t>developer</w:t>
      </w:r>
      <w:r w:rsidRPr="00AB07C7">
        <w:rPr>
          <w:rFonts w:eastAsia="Times"/>
          <w:i/>
          <w:iCs/>
          <w:kern w:val="24"/>
        </w:rPr>
        <w:t xml:space="preserve"> </w:t>
      </w:r>
      <w:r w:rsidRPr="00AB07C7">
        <w:rPr>
          <w:rFonts w:eastAsia="Times"/>
          <w:kern w:val="24"/>
        </w:rPr>
        <w:t>from an existing public school, and is operated under public supervision and direction</w:t>
      </w:r>
      <w:bookmarkEnd w:id="27"/>
      <w:r w:rsidRPr="00AB07C7">
        <w:rPr>
          <w:rFonts w:eastAsia="Times"/>
          <w:kern w:val="24"/>
        </w:rPr>
        <w:t>;</w:t>
      </w:r>
    </w:p>
    <w:p w14:paraId="250833F6" w14:textId="77777777" w:rsidR="00BF1146" w:rsidRPr="00AB07C7" w:rsidRDefault="00BF1146" w:rsidP="00BF1146">
      <w:pPr>
        <w:spacing w:after="240"/>
        <w:ind w:left="720"/>
        <w:rPr>
          <w:rFonts w:eastAsia="Times"/>
          <w:i/>
          <w:iCs/>
          <w:kern w:val="24"/>
        </w:rPr>
      </w:pPr>
      <w:r w:rsidRPr="00AB07C7">
        <w:rPr>
          <w:rFonts w:eastAsia="Times"/>
          <w:kern w:val="24"/>
        </w:rPr>
        <w:t xml:space="preserve">(c) Operates in pursuit of a specific set of educational objectives </w:t>
      </w:r>
      <w:bookmarkStart w:id="28" w:name="_Hlk184907306"/>
      <w:r w:rsidRPr="00AB07C7">
        <w:rPr>
          <w:rFonts w:eastAsia="Times"/>
          <w:kern w:val="24"/>
        </w:rPr>
        <w:t xml:space="preserve">determined by the school’s </w:t>
      </w:r>
      <w:r w:rsidRPr="00AB07C7">
        <w:rPr>
          <w:rFonts w:eastAsia="Times"/>
          <w:iCs/>
          <w:kern w:val="24"/>
        </w:rPr>
        <w:t>developer</w:t>
      </w:r>
      <w:r w:rsidRPr="00AB07C7">
        <w:rPr>
          <w:rFonts w:eastAsia="Times"/>
          <w:i/>
          <w:iCs/>
          <w:kern w:val="24"/>
        </w:rPr>
        <w:t xml:space="preserve"> </w:t>
      </w:r>
      <w:r w:rsidRPr="00AB07C7">
        <w:rPr>
          <w:rFonts w:eastAsia="Times"/>
          <w:kern w:val="24"/>
        </w:rPr>
        <w:t xml:space="preserve">and agreed to by the </w:t>
      </w:r>
      <w:r w:rsidRPr="00AB07C7">
        <w:rPr>
          <w:rFonts w:eastAsia="Times"/>
          <w:iCs/>
          <w:kern w:val="24"/>
        </w:rPr>
        <w:t>authorized public chartering agency</w:t>
      </w:r>
      <w:bookmarkEnd w:id="28"/>
      <w:r w:rsidRPr="00AB07C7">
        <w:rPr>
          <w:rFonts w:eastAsia="Times"/>
          <w:i/>
          <w:iCs/>
          <w:kern w:val="24"/>
        </w:rPr>
        <w:t>;</w:t>
      </w:r>
    </w:p>
    <w:p w14:paraId="46BE3644" w14:textId="77777777" w:rsidR="00BF1146" w:rsidRPr="00AB07C7" w:rsidRDefault="00BF1146" w:rsidP="00BF1146">
      <w:pPr>
        <w:spacing w:after="240"/>
        <w:ind w:left="720"/>
        <w:rPr>
          <w:rFonts w:eastAsia="Times"/>
          <w:kern w:val="24"/>
        </w:rPr>
      </w:pPr>
      <w:r w:rsidRPr="00AB07C7">
        <w:rPr>
          <w:rFonts w:eastAsia="Times"/>
          <w:kern w:val="24"/>
        </w:rPr>
        <w:t xml:space="preserve">(d) </w:t>
      </w:r>
      <w:bookmarkStart w:id="29" w:name="_Hlk184907380"/>
      <w:r w:rsidRPr="00AB07C7">
        <w:rPr>
          <w:rFonts w:eastAsia="Times"/>
          <w:kern w:val="24"/>
        </w:rPr>
        <w:t>Provides a program of elementary or secondary education, or both</w:t>
      </w:r>
      <w:bookmarkEnd w:id="29"/>
      <w:r w:rsidRPr="00AB07C7">
        <w:rPr>
          <w:rFonts w:eastAsia="Times"/>
          <w:kern w:val="24"/>
        </w:rPr>
        <w:t>;</w:t>
      </w:r>
    </w:p>
    <w:p w14:paraId="0A3496A3" w14:textId="77777777" w:rsidR="00BF1146" w:rsidRPr="00AB07C7" w:rsidRDefault="00BF1146" w:rsidP="00BF1146">
      <w:pPr>
        <w:spacing w:after="240"/>
        <w:ind w:left="720"/>
        <w:rPr>
          <w:rFonts w:eastAsia="Times"/>
          <w:kern w:val="24"/>
        </w:rPr>
      </w:pPr>
      <w:r w:rsidRPr="00AB07C7">
        <w:rPr>
          <w:rFonts w:eastAsia="Times"/>
          <w:kern w:val="24"/>
        </w:rPr>
        <w:t xml:space="preserve">(e) </w:t>
      </w:r>
      <w:bookmarkStart w:id="30" w:name="_Hlk184907395"/>
      <w:r w:rsidRPr="00AB07C7">
        <w:rPr>
          <w:rFonts w:eastAsia="Times"/>
          <w:kern w:val="24"/>
        </w:rPr>
        <w:t>Is nonsectarian in its programs, admissions policies, employment practices, and all other operations, and is not affiliated with a sectarian school or religious institution</w:t>
      </w:r>
      <w:bookmarkEnd w:id="30"/>
      <w:r w:rsidRPr="00AB07C7">
        <w:rPr>
          <w:rFonts w:eastAsia="Times"/>
          <w:kern w:val="24"/>
        </w:rPr>
        <w:t>;</w:t>
      </w:r>
    </w:p>
    <w:p w14:paraId="1E83AD14" w14:textId="77777777" w:rsidR="00BF1146" w:rsidRPr="00AB07C7" w:rsidRDefault="00BF1146" w:rsidP="00BF1146">
      <w:pPr>
        <w:spacing w:after="240"/>
        <w:ind w:left="720"/>
        <w:rPr>
          <w:rFonts w:eastAsia="Times"/>
          <w:kern w:val="24"/>
        </w:rPr>
      </w:pPr>
      <w:r w:rsidRPr="00AB07C7">
        <w:rPr>
          <w:rFonts w:eastAsia="Times"/>
          <w:kern w:val="24"/>
        </w:rPr>
        <w:t>(f) Does not charge tuition;</w:t>
      </w:r>
    </w:p>
    <w:p w14:paraId="3C93A525" w14:textId="53022DBC" w:rsidR="00BF1146" w:rsidRPr="00AB07C7" w:rsidRDefault="00BF1146" w:rsidP="00DD3C5E">
      <w:pPr>
        <w:spacing w:after="240"/>
        <w:ind w:left="720"/>
        <w:rPr>
          <w:rFonts w:eastAsia="Times"/>
          <w:kern w:val="24"/>
        </w:rPr>
      </w:pPr>
      <w:r w:rsidRPr="00AB07C7">
        <w:rPr>
          <w:rFonts w:eastAsia="Times"/>
          <w:kern w:val="24"/>
        </w:rPr>
        <w:t xml:space="preserve">(g) </w:t>
      </w:r>
      <w:bookmarkStart w:id="31" w:name="_Hlk184907433"/>
      <w:r w:rsidRPr="00AB07C7">
        <w:rPr>
          <w:rFonts w:eastAsia="Times"/>
          <w:kern w:val="24"/>
        </w:rPr>
        <w:t xml:space="preserve">Complies with </w:t>
      </w:r>
      <w:r w:rsidR="00DD3C5E" w:rsidRPr="00AB07C7">
        <w:rPr>
          <w:rFonts w:eastAsia="Times"/>
          <w:kern w:val="24"/>
        </w:rPr>
        <w:t>the</w:t>
      </w:r>
      <w:r w:rsidRPr="00AB07C7">
        <w:rPr>
          <w:rFonts w:eastAsia="Times"/>
          <w:kern w:val="24"/>
        </w:rPr>
        <w:t xml:space="preserve"> Age Discrimination Act of 1975</w:t>
      </w:r>
      <w:r w:rsidR="00DD3C5E" w:rsidRPr="00AB07C7">
        <w:rPr>
          <w:rFonts w:eastAsia="Times"/>
          <w:kern w:val="24"/>
        </w:rPr>
        <w:t>, t</w:t>
      </w:r>
      <w:r w:rsidRPr="00AB07C7">
        <w:rPr>
          <w:rFonts w:eastAsia="Times"/>
          <w:kern w:val="24"/>
        </w:rPr>
        <w:t>itle VI of the Civil Rights Act of 1964</w:t>
      </w:r>
      <w:r w:rsidR="00DD3C5E" w:rsidRPr="00AB07C7">
        <w:rPr>
          <w:rFonts w:eastAsia="Times"/>
          <w:kern w:val="24"/>
        </w:rPr>
        <w:t>, t</w:t>
      </w:r>
      <w:r w:rsidRPr="00AB07C7">
        <w:rPr>
          <w:rFonts w:eastAsia="Times"/>
          <w:kern w:val="24"/>
        </w:rPr>
        <w:t>itle IX of the Education Amendments of 1972</w:t>
      </w:r>
      <w:r w:rsidR="00DD3C5E" w:rsidRPr="00AB07C7">
        <w:rPr>
          <w:rFonts w:eastAsia="Times"/>
          <w:kern w:val="24"/>
        </w:rPr>
        <w:t>, s</w:t>
      </w:r>
      <w:r w:rsidRPr="00AB07C7">
        <w:rPr>
          <w:rFonts w:eastAsia="Times"/>
          <w:kern w:val="24"/>
        </w:rPr>
        <w:t>ection 504 of the Rehabilitation Act of 1973</w:t>
      </w:r>
      <w:r w:rsidR="00DD3C5E" w:rsidRPr="00AB07C7">
        <w:rPr>
          <w:rFonts w:eastAsia="Times"/>
          <w:kern w:val="24"/>
        </w:rPr>
        <w:t xml:space="preserve"> t</w:t>
      </w:r>
      <w:r w:rsidRPr="00AB07C7">
        <w:rPr>
          <w:rFonts w:eastAsia="Times"/>
          <w:kern w:val="24"/>
        </w:rPr>
        <w:t xml:space="preserve">he Americans with Disabilities Act of 1990 (42 U.S.C. 12101 </w:t>
      </w:r>
      <w:r w:rsidRPr="00AB07C7">
        <w:rPr>
          <w:rFonts w:eastAsia="Times"/>
          <w:i/>
          <w:iCs/>
          <w:kern w:val="24"/>
        </w:rPr>
        <w:t>et seq.</w:t>
      </w:r>
      <w:r w:rsidRPr="00AB07C7">
        <w:rPr>
          <w:rFonts w:eastAsia="Times"/>
          <w:kern w:val="24"/>
        </w:rPr>
        <w:t>)</w:t>
      </w:r>
      <w:r w:rsidR="00DD3C5E" w:rsidRPr="00AB07C7">
        <w:rPr>
          <w:rFonts w:eastAsia="Times"/>
          <w:kern w:val="24"/>
        </w:rPr>
        <w:t>, s</w:t>
      </w:r>
      <w:r w:rsidRPr="00AB07C7">
        <w:rPr>
          <w:rFonts w:eastAsia="Times"/>
          <w:kern w:val="24"/>
        </w:rPr>
        <w:t>ection 444 of the General Education Provisions Act (GEPA) (20 U.S.C. 1232g</w:t>
      </w:r>
      <w:r w:rsidR="00DD3C5E" w:rsidRPr="00AB07C7">
        <w:rPr>
          <w:rFonts w:eastAsia="Times"/>
          <w:kern w:val="24"/>
        </w:rPr>
        <w:t xml:space="preserve"> (</w:t>
      </w:r>
      <w:r w:rsidRPr="00AB07C7">
        <w:rPr>
          <w:rFonts w:eastAsia="Times"/>
          <w:kern w:val="24"/>
        </w:rPr>
        <w:t>commonly referred to as the ‘‘Family Educational Rights and Privacy Act of 1974’’</w:t>
      </w:r>
      <w:r w:rsidR="00DD3C5E" w:rsidRPr="00AB07C7">
        <w:rPr>
          <w:rFonts w:eastAsia="Times"/>
          <w:kern w:val="24"/>
        </w:rPr>
        <w:t>)</w:t>
      </w:r>
      <w:r w:rsidRPr="00AB07C7">
        <w:rPr>
          <w:rFonts w:eastAsia="Times"/>
          <w:kern w:val="24"/>
        </w:rPr>
        <w:t>,</w:t>
      </w:r>
      <w:r w:rsidR="007664DA" w:rsidRPr="00AB07C7">
        <w:rPr>
          <w:rFonts w:eastAsia="Times"/>
          <w:kern w:val="24"/>
        </w:rPr>
        <w:t xml:space="preserve"> and p</w:t>
      </w:r>
      <w:r w:rsidRPr="00AB07C7">
        <w:rPr>
          <w:rFonts w:eastAsia="Times"/>
          <w:kern w:val="24"/>
        </w:rPr>
        <w:t>art B of the</w:t>
      </w:r>
      <w:r w:rsidRPr="00AB07C7">
        <w:t xml:space="preserve"> </w:t>
      </w:r>
      <w:r w:rsidRPr="00AB07C7">
        <w:rPr>
          <w:rFonts w:eastAsia="Times"/>
          <w:kern w:val="24"/>
        </w:rPr>
        <w:t>Individuals with Disabilities Act (IDEA)</w:t>
      </w:r>
      <w:bookmarkEnd w:id="31"/>
    </w:p>
    <w:p w14:paraId="07333DDC" w14:textId="77777777" w:rsidR="00BF1146" w:rsidRPr="00AB07C7" w:rsidRDefault="00BF1146" w:rsidP="00BF1146">
      <w:pPr>
        <w:spacing w:after="240"/>
        <w:ind w:left="720"/>
        <w:rPr>
          <w:rFonts w:eastAsia="Times"/>
          <w:kern w:val="24"/>
        </w:rPr>
      </w:pPr>
      <w:r w:rsidRPr="00AB07C7">
        <w:rPr>
          <w:rFonts w:eastAsia="Times"/>
          <w:kern w:val="24"/>
        </w:rPr>
        <w:t xml:space="preserve">(h) Is a school to which </w:t>
      </w:r>
      <w:r w:rsidRPr="00AB07C7">
        <w:rPr>
          <w:rFonts w:eastAsia="Times"/>
          <w:iCs/>
          <w:kern w:val="24"/>
        </w:rPr>
        <w:t xml:space="preserve">parents </w:t>
      </w:r>
      <w:r w:rsidRPr="00AB07C7">
        <w:rPr>
          <w:rFonts w:eastAsia="Times"/>
          <w:kern w:val="24"/>
        </w:rPr>
        <w:t>choose to send their children, and that—</w:t>
      </w:r>
    </w:p>
    <w:p w14:paraId="53D8C3FD" w14:textId="62910F55" w:rsidR="00BF1146" w:rsidRPr="00AB07C7" w:rsidRDefault="00C5436C" w:rsidP="00C5436C">
      <w:pPr>
        <w:spacing w:after="240"/>
        <w:ind w:left="1080"/>
        <w:rPr>
          <w:rFonts w:eastAsia="Times"/>
          <w:kern w:val="24"/>
        </w:rPr>
      </w:pPr>
      <w:r w:rsidRPr="00AB07C7">
        <w:rPr>
          <w:rFonts w:eastAsia="Times"/>
          <w:kern w:val="24"/>
        </w:rPr>
        <w:t xml:space="preserve">(1) </w:t>
      </w:r>
      <w:r w:rsidR="00BF1146" w:rsidRPr="00AB07C7">
        <w:rPr>
          <w:rFonts w:eastAsia="Times"/>
          <w:kern w:val="24"/>
        </w:rPr>
        <w:t xml:space="preserve">Admits students </w:t>
      </w:r>
      <w:proofErr w:type="gramStart"/>
      <w:r w:rsidR="00BF1146" w:rsidRPr="00AB07C7">
        <w:rPr>
          <w:rFonts w:eastAsia="Times"/>
          <w:kern w:val="24"/>
        </w:rPr>
        <w:t>on the basis of</w:t>
      </w:r>
      <w:proofErr w:type="gramEnd"/>
      <w:r w:rsidR="00BF1146" w:rsidRPr="00AB07C7">
        <w:rPr>
          <w:rFonts w:eastAsia="Times"/>
          <w:kern w:val="24"/>
        </w:rPr>
        <w:t xml:space="preserve"> a lottery, consistent with ESEA </w:t>
      </w:r>
      <w:r w:rsidR="00BF1146" w:rsidRPr="00AB07C7">
        <w:rPr>
          <w:rFonts w:eastAsia="Times"/>
          <w:kern w:val="24"/>
        </w:rPr>
        <w:br/>
        <w:t>Section 4303(c)(3)(A) if more students apply for admission than can be accommodated; or</w:t>
      </w:r>
    </w:p>
    <w:p w14:paraId="3DE39B0D" w14:textId="77777777" w:rsidR="00BF1146" w:rsidRPr="00AB07C7" w:rsidRDefault="00BF1146" w:rsidP="00BF1146">
      <w:pPr>
        <w:spacing w:after="240"/>
        <w:ind w:left="1080"/>
        <w:rPr>
          <w:rFonts w:eastAsia="Times"/>
          <w:kern w:val="24"/>
        </w:rPr>
      </w:pPr>
      <w:r w:rsidRPr="00AB07C7">
        <w:rPr>
          <w:rFonts w:eastAsia="Times"/>
          <w:kern w:val="24"/>
        </w:rPr>
        <w:t xml:space="preserve">(2) In the case of a school that has an affiliated </w:t>
      </w:r>
      <w:r w:rsidRPr="00AB07C7">
        <w:rPr>
          <w:rFonts w:eastAsia="Times"/>
          <w:iCs/>
          <w:kern w:val="24"/>
        </w:rPr>
        <w:t>charter school</w:t>
      </w:r>
      <w:r w:rsidRPr="00AB07C7">
        <w:rPr>
          <w:rFonts w:eastAsia="Times"/>
          <w:i/>
          <w:iCs/>
          <w:kern w:val="24"/>
        </w:rPr>
        <w:t xml:space="preserve"> </w:t>
      </w:r>
      <w:r w:rsidRPr="00AB07C7">
        <w:rPr>
          <w:rFonts w:eastAsia="Times"/>
          <w:kern w:val="24"/>
        </w:rPr>
        <w:t xml:space="preserve">(such as a school that is part of the same network of schools), automatically enrolls students who are enrolled in the immediate prior grade level of the affiliated </w:t>
      </w:r>
      <w:r w:rsidRPr="00AB07C7">
        <w:rPr>
          <w:rFonts w:eastAsia="Times"/>
          <w:iCs/>
          <w:kern w:val="24"/>
        </w:rPr>
        <w:t>charter school</w:t>
      </w:r>
      <w:r w:rsidRPr="00AB07C7">
        <w:rPr>
          <w:rFonts w:eastAsia="Times"/>
          <w:i/>
          <w:iCs/>
          <w:kern w:val="24"/>
        </w:rPr>
        <w:t xml:space="preserve"> </w:t>
      </w:r>
      <w:r w:rsidRPr="00AB07C7">
        <w:rPr>
          <w:rFonts w:eastAsia="Times"/>
          <w:kern w:val="24"/>
        </w:rPr>
        <w:t xml:space="preserve">and, for any additional student openings or student openings created through regular attrition in student enrollment in the affiliated </w:t>
      </w:r>
      <w:r w:rsidRPr="00AB07C7">
        <w:rPr>
          <w:rFonts w:eastAsia="Times"/>
          <w:iCs/>
          <w:kern w:val="24"/>
        </w:rPr>
        <w:t>charter school</w:t>
      </w:r>
      <w:r w:rsidRPr="00AB07C7">
        <w:rPr>
          <w:rFonts w:eastAsia="Times"/>
          <w:i/>
          <w:iCs/>
          <w:kern w:val="24"/>
        </w:rPr>
        <w:t xml:space="preserve"> </w:t>
      </w:r>
      <w:r w:rsidRPr="00AB07C7">
        <w:rPr>
          <w:rFonts w:eastAsia="Times"/>
          <w:kern w:val="24"/>
        </w:rPr>
        <w:t>and the enrolling school, admits students on the basis of a lottery as described in clause (</w:t>
      </w:r>
      <w:proofErr w:type="spellStart"/>
      <w:r w:rsidRPr="00AB07C7">
        <w:rPr>
          <w:rFonts w:eastAsia="Times"/>
          <w:kern w:val="24"/>
        </w:rPr>
        <w:t>i</w:t>
      </w:r>
      <w:proofErr w:type="spellEnd"/>
      <w:r w:rsidRPr="00AB07C7">
        <w:rPr>
          <w:rFonts w:eastAsia="Times"/>
          <w:kern w:val="24"/>
        </w:rPr>
        <w:t>);</w:t>
      </w:r>
    </w:p>
    <w:p w14:paraId="5FC008E7" w14:textId="77777777" w:rsidR="00BF1146" w:rsidRPr="00AB07C7" w:rsidRDefault="00BF1146" w:rsidP="00BF1146">
      <w:pPr>
        <w:spacing w:after="240"/>
        <w:ind w:left="720"/>
        <w:rPr>
          <w:rFonts w:eastAsia="Times"/>
          <w:i/>
          <w:iCs/>
          <w:kern w:val="24"/>
        </w:rPr>
      </w:pPr>
      <w:r w:rsidRPr="00AB07C7">
        <w:rPr>
          <w:rFonts w:eastAsia="Times"/>
          <w:kern w:val="24"/>
        </w:rPr>
        <w:t>(</w:t>
      </w:r>
      <w:proofErr w:type="spellStart"/>
      <w:r w:rsidRPr="00AB07C7">
        <w:rPr>
          <w:rFonts w:eastAsia="Times"/>
          <w:kern w:val="24"/>
        </w:rPr>
        <w:t>i</w:t>
      </w:r>
      <w:proofErr w:type="spellEnd"/>
      <w:r w:rsidRPr="00AB07C7">
        <w:rPr>
          <w:rFonts w:eastAsia="Times"/>
          <w:kern w:val="24"/>
        </w:rPr>
        <w:t xml:space="preserve">) Agrees to comply with the same Federal and </w:t>
      </w:r>
      <w:r w:rsidRPr="00AB07C7">
        <w:rPr>
          <w:rFonts w:eastAsia="Times"/>
          <w:iCs/>
          <w:kern w:val="24"/>
        </w:rPr>
        <w:t>State</w:t>
      </w:r>
      <w:r w:rsidRPr="00AB07C7">
        <w:rPr>
          <w:rFonts w:eastAsia="Times"/>
          <w:i/>
          <w:iCs/>
          <w:kern w:val="24"/>
        </w:rPr>
        <w:t xml:space="preserve"> </w:t>
      </w:r>
      <w:r w:rsidRPr="00AB07C7">
        <w:rPr>
          <w:rFonts w:eastAsia="Times"/>
          <w:kern w:val="24"/>
        </w:rPr>
        <w:t xml:space="preserve">audit requirements as do other elementary schools and secondary schools in the </w:t>
      </w:r>
      <w:r w:rsidRPr="00AB07C7">
        <w:rPr>
          <w:rFonts w:eastAsia="Times"/>
          <w:iCs/>
          <w:kern w:val="24"/>
        </w:rPr>
        <w:t>State</w:t>
      </w:r>
      <w:r w:rsidRPr="00AB07C7">
        <w:rPr>
          <w:rFonts w:eastAsia="Times"/>
          <w:i/>
          <w:iCs/>
          <w:kern w:val="24"/>
        </w:rPr>
        <w:t xml:space="preserve">, </w:t>
      </w:r>
      <w:r w:rsidRPr="00AB07C7">
        <w:rPr>
          <w:rFonts w:eastAsia="Times"/>
          <w:kern w:val="24"/>
        </w:rPr>
        <w:t xml:space="preserve">unless such State audit requirements are waived by the </w:t>
      </w:r>
      <w:r w:rsidRPr="00AB07C7">
        <w:rPr>
          <w:rFonts w:eastAsia="Times"/>
          <w:iCs/>
          <w:kern w:val="24"/>
        </w:rPr>
        <w:t>State</w:t>
      </w:r>
      <w:r w:rsidRPr="00AB07C7">
        <w:rPr>
          <w:rFonts w:eastAsia="Times"/>
          <w:i/>
          <w:iCs/>
          <w:kern w:val="24"/>
        </w:rPr>
        <w:t>;</w:t>
      </w:r>
    </w:p>
    <w:p w14:paraId="6522752F" w14:textId="77777777" w:rsidR="00BF1146" w:rsidRPr="00AB07C7" w:rsidRDefault="00BF1146" w:rsidP="00BF1146">
      <w:pPr>
        <w:spacing w:after="240"/>
        <w:ind w:left="720"/>
        <w:rPr>
          <w:rFonts w:eastAsia="Times"/>
          <w:kern w:val="24"/>
        </w:rPr>
      </w:pPr>
      <w:r w:rsidRPr="00AB07C7">
        <w:rPr>
          <w:rFonts w:eastAsia="Times"/>
          <w:kern w:val="24"/>
        </w:rPr>
        <w:t xml:space="preserve">(j) Meets all applicable Federal, </w:t>
      </w:r>
      <w:r w:rsidRPr="00AB07C7">
        <w:rPr>
          <w:rFonts w:eastAsia="Times"/>
          <w:iCs/>
          <w:kern w:val="24"/>
        </w:rPr>
        <w:t>State</w:t>
      </w:r>
      <w:r w:rsidRPr="00AB07C7">
        <w:rPr>
          <w:rFonts w:eastAsia="Times"/>
          <w:i/>
          <w:iCs/>
          <w:kern w:val="24"/>
        </w:rPr>
        <w:t xml:space="preserve">, </w:t>
      </w:r>
      <w:r w:rsidRPr="00AB07C7">
        <w:rPr>
          <w:rFonts w:eastAsia="Times"/>
          <w:kern w:val="24"/>
        </w:rPr>
        <w:t>and local health and safety requirements;</w:t>
      </w:r>
    </w:p>
    <w:p w14:paraId="75F68229" w14:textId="77777777" w:rsidR="00BF1146" w:rsidRPr="00AB07C7" w:rsidRDefault="00BF1146" w:rsidP="00BF1146">
      <w:pPr>
        <w:spacing w:after="240"/>
        <w:ind w:left="720"/>
        <w:rPr>
          <w:rFonts w:eastAsia="Times"/>
          <w:kern w:val="24"/>
        </w:rPr>
      </w:pPr>
      <w:r w:rsidRPr="00AB07C7">
        <w:rPr>
          <w:rFonts w:eastAsia="Times"/>
          <w:kern w:val="24"/>
        </w:rPr>
        <w:t xml:space="preserve">(k) Operates in accordance with </w:t>
      </w:r>
      <w:r w:rsidRPr="00AB07C7">
        <w:rPr>
          <w:rFonts w:eastAsia="Times"/>
          <w:iCs/>
          <w:kern w:val="24"/>
        </w:rPr>
        <w:t xml:space="preserve">State </w:t>
      </w:r>
      <w:r w:rsidRPr="00AB07C7">
        <w:rPr>
          <w:rFonts w:eastAsia="Times"/>
          <w:kern w:val="24"/>
        </w:rPr>
        <w:t>law;</w:t>
      </w:r>
    </w:p>
    <w:p w14:paraId="0CEC42ED" w14:textId="77777777" w:rsidR="00BF1146" w:rsidRPr="00AB07C7" w:rsidRDefault="00BF1146" w:rsidP="00BF1146">
      <w:pPr>
        <w:spacing w:after="240"/>
        <w:ind w:left="720"/>
        <w:rPr>
          <w:rFonts w:eastAsia="Times"/>
          <w:kern w:val="24"/>
        </w:rPr>
      </w:pPr>
      <w:r w:rsidRPr="00AB07C7">
        <w:rPr>
          <w:rFonts w:eastAsia="Times"/>
          <w:kern w:val="24"/>
        </w:rPr>
        <w:t xml:space="preserve">(l) Has a written performance contract with </w:t>
      </w:r>
      <w:bookmarkStart w:id="32" w:name="_Hlk184907584"/>
      <w:r w:rsidRPr="00AB07C7">
        <w:rPr>
          <w:rFonts w:eastAsia="Times"/>
          <w:kern w:val="24"/>
        </w:rPr>
        <w:t xml:space="preserve">the </w:t>
      </w:r>
      <w:r w:rsidRPr="00AB07C7">
        <w:rPr>
          <w:rFonts w:eastAsia="Times"/>
          <w:iCs/>
          <w:kern w:val="24"/>
        </w:rPr>
        <w:t>authorized public chartering agency</w:t>
      </w:r>
      <w:r w:rsidRPr="00AB07C7">
        <w:rPr>
          <w:rFonts w:eastAsia="Times"/>
          <w:i/>
          <w:iCs/>
          <w:kern w:val="24"/>
        </w:rPr>
        <w:t xml:space="preserve"> </w:t>
      </w:r>
      <w:r w:rsidRPr="00AB07C7">
        <w:rPr>
          <w:rFonts w:eastAsia="Times"/>
          <w:kern w:val="24"/>
        </w:rPr>
        <w:t xml:space="preserve">in the </w:t>
      </w:r>
      <w:r w:rsidRPr="00AB07C7">
        <w:rPr>
          <w:rFonts w:eastAsia="Times"/>
          <w:iCs/>
          <w:kern w:val="24"/>
        </w:rPr>
        <w:t>State</w:t>
      </w:r>
      <w:r w:rsidRPr="00AB07C7">
        <w:rPr>
          <w:rFonts w:eastAsia="Times"/>
          <w:i/>
          <w:iCs/>
          <w:kern w:val="24"/>
        </w:rPr>
        <w:t xml:space="preserve"> </w:t>
      </w:r>
      <w:r w:rsidRPr="00AB07C7">
        <w:rPr>
          <w:rFonts w:eastAsia="Times"/>
          <w:kern w:val="24"/>
        </w:rPr>
        <w:t xml:space="preserve">that includes a description of how student performance will be measured in </w:t>
      </w:r>
      <w:r w:rsidRPr="00AB07C7">
        <w:rPr>
          <w:rFonts w:eastAsia="Times"/>
          <w:iCs/>
          <w:kern w:val="24"/>
        </w:rPr>
        <w:t xml:space="preserve">charter schools </w:t>
      </w:r>
      <w:r w:rsidRPr="00AB07C7">
        <w:rPr>
          <w:rFonts w:eastAsia="Times"/>
          <w:kern w:val="24"/>
        </w:rPr>
        <w:t xml:space="preserve">pursuant to </w:t>
      </w:r>
      <w:r w:rsidRPr="00AB07C7">
        <w:rPr>
          <w:rFonts w:eastAsia="Times"/>
          <w:iCs/>
          <w:kern w:val="24"/>
        </w:rPr>
        <w:t xml:space="preserve">State </w:t>
      </w:r>
      <w:r w:rsidRPr="00AB07C7">
        <w:rPr>
          <w:rFonts w:eastAsia="Times"/>
          <w:kern w:val="24"/>
        </w:rPr>
        <w:t xml:space="preserve">assessments that are required of other schools and pursuant to any other assessments mutually agreeable to the </w:t>
      </w:r>
      <w:r w:rsidRPr="00AB07C7">
        <w:rPr>
          <w:rFonts w:eastAsia="Times"/>
          <w:iCs/>
          <w:kern w:val="24"/>
        </w:rPr>
        <w:t xml:space="preserve">authorized public chartering agency </w:t>
      </w:r>
      <w:r w:rsidRPr="00AB07C7">
        <w:rPr>
          <w:rFonts w:eastAsia="Times"/>
          <w:kern w:val="24"/>
        </w:rPr>
        <w:t xml:space="preserve">and the </w:t>
      </w:r>
      <w:r w:rsidRPr="00AB07C7">
        <w:rPr>
          <w:rFonts w:eastAsia="Times"/>
          <w:iCs/>
          <w:kern w:val="24"/>
        </w:rPr>
        <w:t>charter school</w:t>
      </w:r>
      <w:bookmarkEnd w:id="32"/>
      <w:r w:rsidRPr="00AB07C7">
        <w:rPr>
          <w:rFonts w:eastAsia="Times"/>
          <w:iCs/>
          <w:kern w:val="24"/>
        </w:rPr>
        <w:t>;</w:t>
      </w:r>
      <w:r w:rsidRPr="00AB07C7">
        <w:rPr>
          <w:rFonts w:eastAsia="Times"/>
          <w:i/>
          <w:iCs/>
          <w:kern w:val="24"/>
        </w:rPr>
        <w:t xml:space="preserve"> </w:t>
      </w:r>
      <w:r w:rsidRPr="00AB07C7">
        <w:rPr>
          <w:rFonts w:eastAsia="Times"/>
          <w:kern w:val="24"/>
        </w:rPr>
        <w:t>and</w:t>
      </w:r>
    </w:p>
    <w:p w14:paraId="60F4FF66" w14:textId="53BECA5F" w:rsidR="00BF1146" w:rsidRPr="00AB07C7" w:rsidRDefault="00BF1146" w:rsidP="00BF1146">
      <w:pPr>
        <w:spacing w:after="240"/>
        <w:ind w:left="720"/>
        <w:rPr>
          <w:rFonts w:eastAsia="Times"/>
          <w:kern w:val="24"/>
        </w:rPr>
      </w:pPr>
      <w:r w:rsidRPr="00AB07C7">
        <w:rPr>
          <w:rFonts w:eastAsia="Times"/>
          <w:kern w:val="24"/>
        </w:rPr>
        <w:lastRenderedPageBreak/>
        <w:t xml:space="preserve">(m) May serve students in </w:t>
      </w:r>
      <w:r w:rsidRPr="00AB07C7">
        <w:rPr>
          <w:rFonts w:eastAsia="Times"/>
          <w:iCs/>
          <w:kern w:val="24"/>
        </w:rPr>
        <w:t>early childhood education programs</w:t>
      </w:r>
      <w:r w:rsidRPr="00AB07C7">
        <w:rPr>
          <w:rFonts w:eastAsia="Times"/>
          <w:i/>
          <w:iCs/>
          <w:kern w:val="24"/>
        </w:rPr>
        <w:t xml:space="preserve"> </w:t>
      </w:r>
      <w:r w:rsidRPr="00AB07C7">
        <w:rPr>
          <w:rFonts w:eastAsia="Times"/>
          <w:kern w:val="24"/>
        </w:rPr>
        <w:t>or postsecondary students (ESEA Section 4310[2]).</w:t>
      </w:r>
    </w:p>
    <w:p w14:paraId="073BC333" w14:textId="77777777" w:rsidR="0045116D" w:rsidRPr="00AB07C7" w:rsidRDefault="00BF1146" w:rsidP="00DD3C5E">
      <w:pPr>
        <w:pStyle w:val="ListParagraph"/>
        <w:numPr>
          <w:ilvl w:val="0"/>
          <w:numId w:val="43"/>
        </w:numPr>
        <w:spacing w:after="240"/>
        <w:contextualSpacing w:val="0"/>
      </w:pPr>
      <w:r w:rsidRPr="00AB07C7">
        <w:t xml:space="preserve">Meet the federal definition of a charter developer (as defined by ESEA Section 4310(5), see Appendix </w:t>
      </w:r>
      <w:r w:rsidR="00685466" w:rsidRPr="00AB07C7">
        <w:t>A</w:t>
      </w:r>
      <w:r w:rsidRPr="00AB07C7">
        <w:t xml:space="preserve">: Definitions of PCSGP Terms) </w:t>
      </w:r>
    </w:p>
    <w:p w14:paraId="5C173877" w14:textId="7B85C756" w:rsidR="00BF1146" w:rsidRPr="00AB07C7" w:rsidRDefault="00D3729A" w:rsidP="00DD3C5E">
      <w:pPr>
        <w:pStyle w:val="ListParagraph"/>
        <w:numPr>
          <w:ilvl w:val="0"/>
          <w:numId w:val="43"/>
        </w:numPr>
        <w:spacing w:after="240"/>
        <w:contextualSpacing w:val="0"/>
      </w:pPr>
      <w:r w:rsidRPr="00AB07C7">
        <w:t xml:space="preserve">Must have an approved charter petition from an authorized public chartering authority by the due date of the RFA. If the charter petition is pending approval, the PCSGP Start-Up </w:t>
      </w:r>
      <w:r w:rsidR="0041767B" w:rsidRPr="00AB07C7">
        <w:t>Subgrant</w:t>
      </w:r>
      <w:r w:rsidRPr="00AB07C7">
        <w:t xml:space="preserve"> application will be deemed ineligible and will not be moved forward for peer review scoring. </w:t>
      </w:r>
      <w:r w:rsidR="0045116D" w:rsidRPr="00AB07C7">
        <w:t xml:space="preserve">If the charter school has an approved charter petition but does not yet have an assigned SBE Charter School Number, the applicant must include its charter petition in full and evidence it was approved </w:t>
      </w:r>
      <w:r w:rsidR="00B22886" w:rsidRPr="00AB07C7">
        <w:t xml:space="preserve">at </w:t>
      </w:r>
      <w:r w:rsidR="0045116D" w:rsidRPr="00AB07C7">
        <w:t xml:space="preserve">an open public meeting by an authorizing school district or county board of education. </w:t>
      </w:r>
      <w:r w:rsidR="00A259F5" w:rsidRPr="00AB07C7">
        <w:t xml:space="preserve"> (See Attachment </w:t>
      </w:r>
      <w:r w:rsidR="002335D0" w:rsidRPr="00AB07C7">
        <w:t>G</w:t>
      </w:r>
      <w:r w:rsidR="00A259F5" w:rsidRPr="00AB07C7">
        <w:t xml:space="preserve"> Instructions)</w:t>
      </w:r>
      <w:r w:rsidRPr="00AB07C7">
        <w:t xml:space="preserve">. </w:t>
      </w:r>
    </w:p>
    <w:p w14:paraId="11082D9C" w14:textId="40559A2A" w:rsidR="00BF1146" w:rsidRPr="00AB07C7" w:rsidRDefault="00BF1146" w:rsidP="00DD3C5E">
      <w:pPr>
        <w:pStyle w:val="ListParagraph"/>
        <w:numPr>
          <w:ilvl w:val="0"/>
          <w:numId w:val="43"/>
        </w:numPr>
        <w:spacing w:after="240"/>
        <w:contextualSpacing w:val="0"/>
      </w:pPr>
      <w:r w:rsidRPr="00AB07C7">
        <w:t xml:space="preserve">All applicants must submit proof the school notified the authorizer of their intent to apply for PCSGP Start-Up </w:t>
      </w:r>
      <w:r w:rsidR="0041767B" w:rsidRPr="00AB07C7">
        <w:t>Subgrant</w:t>
      </w:r>
      <w:r w:rsidRPr="00AB07C7">
        <w:t xml:space="preserve"> funds.</w:t>
      </w:r>
    </w:p>
    <w:p w14:paraId="448921E5" w14:textId="0C1E69CF" w:rsidR="00D3729A" w:rsidRPr="00AB07C7" w:rsidRDefault="00D3729A" w:rsidP="00DD3C5E">
      <w:pPr>
        <w:pStyle w:val="ListParagraph"/>
        <w:numPr>
          <w:ilvl w:val="0"/>
          <w:numId w:val="43"/>
        </w:numPr>
        <w:spacing w:after="240"/>
        <w:contextualSpacing w:val="0"/>
      </w:pPr>
      <w:r w:rsidRPr="00AB07C7">
        <w:t>Meet all requirements for charter school autonomy (see 2.1.</w:t>
      </w:r>
      <w:r w:rsidR="1DD1833C" w:rsidRPr="00AB07C7">
        <w:t>1</w:t>
      </w:r>
      <w:r w:rsidRPr="00AB07C7">
        <w:t xml:space="preserve"> Charter School Autonomy).</w:t>
      </w:r>
    </w:p>
    <w:p w14:paraId="401D0AAE" w14:textId="2517D490" w:rsidR="00BF1146" w:rsidRPr="00AB07C7" w:rsidRDefault="00D3729A" w:rsidP="00DD3C5E">
      <w:pPr>
        <w:pStyle w:val="ListParagraph"/>
        <w:numPr>
          <w:ilvl w:val="0"/>
          <w:numId w:val="43"/>
        </w:numPr>
        <w:spacing w:after="240"/>
        <w:contextualSpacing w:val="0"/>
      </w:pPr>
      <w:bookmarkStart w:id="33" w:name="_Hlk190248385"/>
      <w:r w:rsidRPr="00AB07C7">
        <w:t xml:space="preserve">An applicant must be a nonprofit entity </w:t>
      </w:r>
      <w:r w:rsidR="00EA53A4" w:rsidRPr="00AB07C7">
        <w:t>in both</w:t>
      </w:r>
      <w:r w:rsidRPr="00AB07C7">
        <w:t xml:space="preserve"> good standing</w:t>
      </w:r>
      <w:r w:rsidR="00EA53A4" w:rsidRPr="00AB07C7">
        <w:t xml:space="preserve"> and </w:t>
      </w:r>
      <w:r w:rsidR="00287385" w:rsidRPr="00AB07C7">
        <w:t xml:space="preserve">good </w:t>
      </w:r>
      <w:r w:rsidR="00EA53A4" w:rsidRPr="00AB07C7">
        <w:t>status</w:t>
      </w:r>
      <w:r w:rsidR="0029727B" w:rsidRPr="00AB07C7">
        <w:t xml:space="preserve"> as reported by </w:t>
      </w:r>
      <w:r w:rsidRPr="00AB07C7">
        <w:t xml:space="preserve">the California Secretary of State (SOS). Nonprofit status </w:t>
      </w:r>
      <w:r w:rsidR="0029727B" w:rsidRPr="00AB07C7">
        <w:t xml:space="preserve">and standing </w:t>
      </w:r>
      <w:r w:rsidRPr="00AB07C7">
        <w:t>will be verified with the California SOS at the time of application submission. Individuals and for-profit entities will be deemed ineligible.</w:t>
      </w:r>
    </w:p>
    <w:bookmarkEnd w:id="33"/>
    <w:p w14:paraId="351C4F84" w14:textId="711B51A8" w:rsidR="00E43ED9" w:rsidRPr="00AB07C7" w:rsidRDefault="00E43ED9" w:rsidP="00DD3C5E">
      <w:pPr>
        <w:pStyle w:val="ListParagraph"/>
        <w:numPr>
          <w:ilvl w:val="0"/>
          <w:numId w:val="43"/>
        </w:numPr>
        <w:spacing w:after="240"/>
        <w:contextualSpacing w:val="0"/>
      </w:pPr>
      <w:r w:rsidRPr="00AB07C7">
        <w:t xml:space="preserve">Provide evidence of the individual charter school applicant’s active registration </w:t>
      </w:r>
      <w:r w:rsidR="00184473" w:rsidRPr="00AB07C7">
        <w:t xml:space="preserve">in the </w:t>
      </w:r>
      <w:r w:rsidRPr="00AB07C7">
        <w:t>System for Award Management (SAM)</w:t>
      </w:r>
      <w:r w:rsidR="005141EA" w:rsidRPr="00AB07C7">
        <w:t xml:space="preserve"> associated with </w:t>
      </w:r>
      <w:r w:rsidR="009F5CB7" w:rsidRPr="00AB07C7">
        <w:t>its Unique Entity Identifier (UEI)</w:t>
      </w:r>
      <w:r w:rsidR="00785AFE" w:rsidRPr="00AB07C7">
        <w:t xml:space="preserve"> at the time of application submission</w:t>
      </w:r>
      <w:r w:rsidRPr="00AB07C7">
        <w:t xml:space="preserve">. Additional information </w:t>
      </w:r>
      <w:r w:rsidR="008157DB" w:rsidRPr="00AB07C7">
        <w:t xml:space="preserve">and instructions for </w:t>
      </w:r>
      <w:r w:rsidR="00F92596" w:rsidRPr="00AB07C7">
        <w:t>obtaining</w:t>
      </w:r>
      <w:r w:rsidR="00A54694" w:rsidRPr="00AB07C7">
        <w:t xml:space="preserve"> a UEI </w:t>
      </w:r>
      <w:r w:rsidR="00BF767F" w:rsidRPr="00AB07C7">
        <w:t>and completing SA</w:t>
      </w:r>
      <w:r w:rsidRPr="00AB07C7">
        <w:t xml:space="preserve">M registration </w:t>
      </w:r>
      <w:r w:rsidR="00C62960" w:rsidRPr="00AB07C7">
        <w:t xml:space="preserve">are available on the </w:t>
      </w:r>
      <w:hyperlink r:id="rId11">
        <w:r w:rsidR="00C62960" w:rsidRPr="00AB07C7">
          <w:rPr>
            <w:rStyle w:val="Hyperlink"/>
          </w:rPr>
          <w:t>SAM website</w:t>
        </w:r>
        <w:r w:rsidR="00985EE8" w:rsidRPr="00AB07C7">
          <w:rPr>
            <w:rStyle w:val="Hyperlink"/>
          </w:rPr>
          <w:t xml:space="preserve"> (External Link)</w:t>
        </w:r>
      </w:hyperlink>
      <w:r w:rsidRPr="00AB07C7">
        <w:t>.</w:t>
      </w:r>
    </w:p>
    <w:p w14:paraId="47C5DE45" w14:textId="5468056E" w:rsidR="0078622B" w:rsidRPr="00AB07C7" w:rsidRDefault="00A34F95" w:rsidP="00DD3C5E">
      <w:pPr>
        <w:pStyle w:val="ListParagraph"/>
        <w:numPr>
          <w:ilvl w:val="0"/>
          <w:numId w:val="43"/>
        </w:numPr>
        <w:spacing w:after="240"/>
        <w:contextualSpacing w:val="0"/>
      </w:pPr>
      <w:bookmarkStart w:id="34" w:name="_Hlk190348158"/>
      <w:r w:rsidRPr="00AB07C7">
        <w:t>Applicants m</w:t>
      </w:r>
      <w:r w:rsidR="0078622B" w:rsidRPr="00AB07C7">
        <w:t>ust</w:t>
      </w:r>
      <w:r w:rsidRPr="00AB07C7">
        <w:t xml:space="preserve"> not be currently awarded a federal CSP grant from the ED</w:t>
      </w:r>
      <w:r w:rsidR="0078622B" w:rsidRPr="00AB07C7">
        <w:t>, including charter management organization (CMO) or Developer grants</w:t>
      </w:r>
      <w:r w:rsidR="00D96FCC" w:rsidRPr="00AB07C7">
        <w:t>, for the same charter schools and same activities included in their PCSGP application</w:t>
      </w:r>
      <w:r w:rsidRPr="00AB07C7">
        <w:t xml:space="preserve">. If a charter school is awarded a PCSGP Start-Up Subgrant from California and their CMO </w:t>
      </w:r>
      <w:r w:rsidR="0078622B" w:rsidRPr="00AB07C7">
        <w:t xml:space="preserve">or non-profit entity </w:t>
      </w:r>
      <w:r w:rsidRPr="00AB07C7">
        <w:t xml:space="preserve">is </w:t>
      </w:r>
      <w:r w:rsidR="00D528E4" w:rsidRPr="00AB07C7">
        <w:t xml:space="preserve">currently or subsequently </w:t>
      </w:r>
      <w:r w:rsidRPr="00AB07C7">
        <w:t>awarded a</w:t>
      </w:r>
      <w:r w:rsidR="0078622B" w:rsidRPr="00AB07C7">
        <w:t>ny</w:t>
      </w:r>
      <w:r w:rsidRPr="00AB07C7">
        <w:t xml:space="preserve"> CSP grant from the ED</w:t>
      </w:r>
      <w:r w:rsidR="00D96FCC" w:rsidRPr="00AB07C7">
        <w:t xml:space="preserve"> for duplicative activities</w:t>
      </w:r>
      <w:r w:rsidRPr="00AB07C7">
        <w:t xml:space="preserve">, during the active subgrant award term from California, payments dispersed to date </w:t>
      </w:r>
      <w:r w:rsidR="0078622B" w:rsidRPr="00AB07C7">
        <w:t xml:space="preserve">may be billed </w:t>
      </w:r>
      <w:r w:rsidRPr="00AB07C7">
        <w:t xml:space="preserve">back to California and the PCSGP Start-Up Subgrant </w:t>
      </w:r>
      <w:r w:rsidR="0078622B" w:rsidRPr="00AB07C7">
        <w:t>may</w:t>
      </w:r>
      <w:r w:rsidRPr="00AB07C7">
        <w:t xml:space="preserve"> be terminated.</w:t>
      </w:r>
    </w:p>
    <w:bookmarkEnd w:id="34"/>
    <w:p w14:paraId="416B3E79" w14:textId="6A8D2A9F" w:rsidR="00BF1146" w:rsidRPr="00AB07C7" w:rsidRDefault="00BF1146" w:rsidP="00DD3C5E">
      <w:pPr>
        <w:pStyle w:val="ListParagraph"/>
        <w:numPr>
          <w:ilvl w:val="0"/>
          <w:numId w:val="43"/>
        </w:numPr>
        <w:spacing w:after="240"/>
        <w:contextualSpacing w:val="0"/>
      </w:pPr>
      <w:r w:rsidRPr="00AB07C7">
        <w:t xml:space="preserve">Applicants must additionally meet eligibility requirements based on the </w:t>
      </w:r>
      <w:r w:rsidR="00D53816" w:rsidRPr="00AB07C7">
        <w:t>s</w:t>
      </w:r>
      <w:r w:rsidR="0041767B" w:rsidRPr="00AB07C7">
        <w:t>ubgrant</w:t>
      </w:r>
      <w:r w:rsidRPr="00AB07C7">
        <w:t xml:space="preserve"> for which they are applying:</w:t>
      </w:r>
    </w:p>
    <w:p w14:paraId="3E6BE125" w14:textId="0E8EA19B" w:rsidR="00F5236F" w:rsidRPr="00AB07C7" w:rsidRDefault="00F5236F" w:rsidP="00DD3C5E">
      <w:pPr>
        <w:pStyle w:val="ListParagraph"/>
        <w:numPr>
          <w:ilvl w:val="1"/>
          <w:numId w:val="43"/>
        </w:numPr>
        <w:spacing w:after="240"/>
        <w:contextualSpacing w:val="0"/>
      </w:pPr>
      <w:bookmarkStart w:id="35" w:name="_Hlk184909300"/>
      <w:r w:rsidRPr="00AB07C7">
        <w:t>Planning: The applicant school must be a newly established or conversion charter school that is not currently serving students, but intends to begin serving students within 18 months of the application due date;</w:t>
      </w:r>
    </w:p>
    <w:p w14:paraId="536209DB" w14:textId="1DDBCD69" w:rsidR="00BF1146" w:rsidRPr="00AB07C7" w:rsidRDefault="00F5236F" w:rsidP="00DD3C5E">
      <w:pPr>
        <w:pStyle w:val="ListParagraph"/>
        <w:numPr>
          <w:ilvl w:val="1"/>
          <w:numId w:val="43"/>
        </w:numPr>
        <w:spacing w:after="240"/>
        <w:contextualSpacing w:val="0"/>
      </w:pPr>
      <w:r w:rsidRPr="00AB07C7">
        <w:lastRenderedPageBreak/>
        <w:t xml:space="preserve">Implementation and Replication: The applicant school must be a newly established or conversion charter school, that did not begin serving students prior to </w:t>
      </w:r>
      <w:r w:rsidR="009C6F63" w:rsidRPr="00AB07C7">
        <w:t>July 1, 202</w:t>
      </w:r>
      <w:r w:rsidR="00015905" w:rsidRPr="00AB07C7">
        <w:t>4</w:t>
      </w:r>
      <w:r w:rsidRPr="00AB07C7">
        <w:t xml:space="preserve"> (see Appendix </w:t>
      </w:r>
      <w:r w:rsidR="00685466" w:rsidRPr="00AB07C7">
        <w:t>A</w:t>
      </w:r>
      <w:r w:rsidRPr="00AB07C7">
        <w:t>: Definitions of PCSGP Terms for the definition of a “Newly Established Charter School”).</w:t>
      </w:r>
      <w:r w:rsidR="00061BB6" w:rsidRPr="00AB07C7">
        <w:t xml:space="preserve"> </w:t>
      </w:r>
    </w:p>
    <w:p w14:paraId="1140A0BB" w14:textId="04851368" w:rsidR="00F5236F" w:rsidRPr="00AB07C7" w:rsidRDefault="00F5236F" w:rsidP="00DD3C5E">
      <w:pPr>
        <w:pStyle w:val="ListParagraph"/>
        <w:numPr>
          <w:ilvl w:val="1"/>
          <w:numId w:val="43"/>
        </w:numPr>
        <w:spacing w:after="240"/>
        <w:contextualSpacing w:val="0"/>
      </w:pPr>
      <w:r w:rsidRPr="00AB07C7">
        <w:t xml:space="preserve">Replication and Expansion applicants must </w:t>
      </w:r>
      <w:proofErr w:type="gramStart"/>
      <w:r w:rsidRPr="00AB07C7">
        <w:t>meet, and</w:t>
      </w:r>
      <w:proofErr w:type="gramEnd"/>
      <w:r w:rsidRPr="00AB07C7">
        <w:t xml:space="preserve"> continue to meet throughout the term of the subgrant, additional requirements outlined in 2.2 Expansion and Replication </w:t>
      </w:r>
      <w:r w:rsidR="0041767B" w:rsidRPr="00AB07C7">
        <w:t>Subgrant</w:t>
      </w:r>
      <w:r w:rsidRPr="00AB07C7">
        <w:t xml:space="preserve"> Eligibility, including the definition of a high-quality charter school (as defined by ESEA Section 4310(8).</w:t>
      </w:r>
    </w:p>
    <w:p w14:paraId="56DE3323" w14:textId="7EACC03C" w:rsidR="00A34F95" w:rsidRPr="00AB07C7" w:rsidRDefault="00F5236F" w:rsidP="00DD3C5E">
      <w:pPr>
        <w:pStyle w:val="ListParagraph"/>
        <w:numPr>
          <w:ilvl w:val="1"/>
          <w:numId w:val="43"/>
        </w:numPr>
        <w:spacing w:after="240"/>
        <w:contextualSpacing w:val="0"/>
      </w:pPr>
      <w:r w:rsidRPr="00AB07C7">
        <w:t xml:space="preserve">Expansion: </w:t>
      </w:r>
      <w:r w:rsidR="00061BB6" w:rsidRPr="00AB07C7">
        <w:t xml:space="preserve">Continuing charter schools are only eligible for expansion </w:t>
      </w:r>
      <w:r w:rsidR="009E21D0" w:rsidRPr="00AB07C7">
        <w:t>s</w:t>
      </w:r>
      <w:r w:rsidR="0041767B" w:rsidRPr="00AB07C7">
        <w:t>ubgrant</w:t>
      </w:r>
      <w:r w:rsidR="00061BB6" w:rsidRPr="00AB07C7">
        <w:t xml:space="preserve"> funding (see Appendix </w:t>
      </w:r>
      <w:r w:rsidR="00CD13F1" w:rsidRPr="00AB07C7">
        <w:t>A</w:t>
      </w:r>
      <w:r w:rsidR="00061BB6" w:rsidRPr="00AB07C7">
        <w:t>: Definitions of PCSGP Terms for the definition of a “Newly Established Charter School”).</w:t>
      </w:r>
      <w:bookmarkStart w:id="36" w:name="_Hlk82083209"/>
      <w:bookmarkEnd w:id="35"/>
    </w:p>
    <w:bookmarkEnd w:id="36"/>
    <w:p w14:paraId="34BD6C87" w14:textId="2C09AF91" w:rsidR="00E86E4A" w:rsidRPr="00AB07C7" w:rsidRDefault="006E379C" w:rsidP="00225B55">
      <w:r w:rsidRPr="00AB07C7">
        <w:t>The federal definition of a charter school ESEA 4310(2)(</w:t>
      </w:r>
      <w:r w:rsidR="00E57E31" w:rsidRPr="00AB07C7">
        <w:t>h)</w:t>
      </w:r>
      <w:r w:rsidRPr="00AB07C7">
        <w:t xml:space="preserve"> specifies </w:t>
      </w:r>
      <w:r w:rsidR="00E57E31" w:rsidRPr="00AB07C7">
        <w:t>that the eligible applicant must be “</w:t>
      </w:r>
      <w:r w:rsidR="00E57E31" w:rsidRPr="00AB07C7">
        <w:rPr>
          <w:rFonts w:eastAsia="Times"/>
          <w:kern w:val="24"/>
        </w:rPr>
        <w:t xml:space="preserve">a school to which </w:t>
      </w:r>
      <w:r w:rsidR="00E57E31" w:rsidRPr="00AB07C7">
        <w:rPr>
          <w:rFonts w:eastAsia="Times"/>
          <w:iCs/>
          <w:kern w:val="24"/>
        </w:rPr>
        <w:t xml:space="preserve">parents </w:t>
      </w:r>
      <w:r w:rsidR="00E57E31" w:rsidRPr="00AB07C7">
        <w:rPr>
          <w:rFonts w:eastAsia="Times"/>
          <w:kern w:val="24"/>
        </w:rPr>
        <w:t xml:space="preserve">choose to send their children.” As such, any applicant school whose primary </w:t>
      </w:r>
      <w:r w:rsidR="0054198E" w:rsidRPr="00AB07C7">
        <w:rPr>
          <w:rFonts w:eastAsia="Times"/>
          <w:kern w:val="24"/>
        </w:rPr>
        <w:t xml:space="preserve">projected </w:t>
      </w:r>
      <w:r w:rsidR="00E57E31" w:rsidRPr="00AB07C7">
        <w:rPr>
          <w:rFonts w:eastAsia="Times"/>
          <w:kern w:val="24"/>
        </w:rPr>
        <w:t xml:space="preserve">enrollment is </w:t>
      </w:r>
      <w:r w:rsidR="0054198E" w:rsidRPr="00AB07C7">
        <w:rPr>
          <w:rFonts w:eastAsia="Times"/>
          <w:kern w:val="24"/>
        </w:rPr>
        <w:t xml:space="preserve">adults or </w:t>
      </w:r>
      <w:r w:rsidR="00A271D3" w:rsidRPr="00AB07C7">
        <w:rPr>
          <w:rFonts w:eastAsia="Times"/>
          <w:kern w:val="24"/>
        </w:rPr>
        <w:t>will operate as an exclusive partnership charter school as defined by</w:t>
      </w:r>
      <w:r w:rsidR="00746818" w:rsidRPr="00AB07C7">
        <w:rPr>
          <w:rFonts w:eastAsia="Times"/>
          <w:kern w:val="24"/>
        </w:rPr>
        <w:t xml:space="preserve"> </w:t>
      </w:r>
      <w:r w:rsidR="00225B55" w:rsidRPr="00AB07C7">
        <w:rPr>
          <w:rFonts w:eastAsia="Times"/>
          <w:kern w:val="24"/>
        </w:rPr>
        <w:t xml:space="preserve">California </w:t>
      </w:r>
      <w:r w:rsidR="00225B55" w:rsidRPr="00AB07C7">
        <w:rPr>
          <w:rFonts w:eastAsia="Times"/>
          <w:i/>
          <w:iCs/>
          <w:kern w:val="24"/>
        </w:rPr>
        <w:t>Education Code (</w:t>
      </w:r>
      <w:r w:rsidR="00746818" w:rsidRPr="00AB07C7">
        <w:rPr>
          <w:rFonts w:eastAsia="Times"/>
          <w:i/>
          <w:iCs/>
          <w:kern w:val="24"/>
        </w:rPr>
        <w:t>EC</w:t>
      </w:r>
      <w:r w:rsidR="00225B55" w:rsidRPr="00AB07C7">
        <w:rPr>
          <w:rFonts w:eastAsia="Times"/>
          <w:i/>
          <w:iCs/>
          <w:kern w:val="24"/>
        </w:rPr>
        <w:t>)</w:t>
      </w:r>
      <w:r w:rsidR="00746818" w:rsidRPr="00AB07C7">
        <w:rPr>
          <w:rFonts w:eastAsia="Times"/>
          <w:kern w:val="24"/>
        </w:rPr>
        <w:t xml:space="preserve"> Section 47612.1</w:t>
      </w:r>
      <w:r w:rsidR="00C54E77" w:rsidRPr="00AB07C7">
        <w:rPr>
          <w:rFonts w:eastAsia="Times"/>
          <w:kern w:val="24"/>
        </w:rPr>
        <w:t xml:space="preserve">(a), may be subject to additional requests for evidence </w:t>
      </w:r>
      <w:proofErr w:type="gramStart"/>
      <w:r w:rsidR="00C54E77" w:rsidRPr="00AB07C7">
        <w:rPr>
          <w:rFonts w:eastAsia="Times"/>
          <w:kern w:val="24"/>
        </w:rPr>
        <w:t>in order to</w:t>
      </w:r>
      <w:proofErr w:type="gramEnd"/>
      <w:r w:rsidR="00C54E77" w:rsidRPr="00AB07C7">
        <w:rPr>
          <w:rFonts w:eastAsia="Times"/>
          <w:kern w:val="24"/>
        </w:rPr>
        <w:t xml:space="preserve"> determine eligibility for funding. </w:t>
      </w:r>
    </w:p>
    <w:p w14:paraId="1CB09789" w14:textId="358E7223" w:rsidR="00ED38BD" w:rsidRPr="00AB07C7" w:rsidRDefault="004E693D" w:rsidP="006745B4">
      <w:pPr>
        <w:pStyle w:val="Heading5"/>
        <w:rPr>
          <w:rFonts w:cs="Arial"/>
        </w:rPr>
      </w:pPr>
      <w:r w:rsidRPr="00AB07C7">
        <w:rPr>
          <w:rFonts w:cs="Arial"/>
        </w:rPr>
        <w:t>2.</w:t>
      </w:r>
      <w:r w:rsidR="00133039" w:rsidRPr="00AB07C7">
        <w:rPr>
          <w:rFonts w:cs="Arial"/>
        </w:rPr>
        <w:t>1.1</w:t>
      </w:r>
      <w:r w:rsidRPr="00AB07C7">
        <w:rPr>
          <w:rFonts w:cs="Arial"/>
        </w:rPr>
        <w:t xml:space="preserve"> </w:t>
      </w:r>
      <w:r w:rsidR="00ED38BD" w:rsidRPr="00AB07C7">
        <w:rPr>
          <w:rFonts w:cs="Arial"/>
        </w:rPr>
        <w:t>Charter School Autonomy</w:t>
      </w:r>
    </w:p>
    <w:p w14:paraId="3DB21DF7" w14:textId="2773F561" w:rsidR="00ED38BD" w:rsidRPr="00AB07C7" w:rsidRDefault="00ED38BD" w:rsidP="006745B4">
      <w:pPr>
        <w:spacing w:after="100" w:afterAutospacing="1"/>
      </w:pPr>
      <w:r w:rsidRPr="00AB07C7">
        <w:t xml:space="preserve">Charter school autonomy is a requirement for PCSGP Start-Up </w:t>
      </w:r>
      <w:r w:rsidR="0041767B" w:rsidRPr="00AB07C7">
        <w:t>Subgrant</w:t>
      </w:r>
      <w:r w:rsidRPr="00AB07C7">
        <w:t xml:space="preserve"> funding; therefore, </w:t>
      </w:r>
      <w:proofErr w:type="gramStart"/>
      <w:r w:rsidRPr="00AB07C7">
        <w:rPr>
          <w:b/>
        </w:rPr>
        <w:t>all</w:t>
      </w:r>
      <w:r w:rsidRPr="00AB07C7">
        <w:t xml:space="preserve"> of</w:t>
      </w:r>
      <w:proofErr w:type="gramEnd"/>
      <w:r w:rsidRPr="00AB07C7">
        <w:t xml:space="preserve"> the following conditions must be met:</w:t>
      </w:r>
    </w:p>
    <w:p w14:paraId="7534533C" w14:textId="3E9E204D" w:rsidR="00ED38BD" w:rsidRPr="00AB07C7" w:rsidRDefault="00ED38BD" w:rsidP="00330F34">
      <w:pPr>
        <w:pStyle w:val="CommentText"/>
        <w:numPr>
          <w:ilvl w:val="0"/>
          <w:numId w:val="34"/>
        </w:numPr>
        <w:spacing w:after="240"/>
        <w:rPr>
          <w:bCs/>
          <w:sz w:val="24"/>
          <w:szCs w:val="24"/>
        </w:rPr>
      </w:pPr>
      <w:r w:rsidRPr="00AB07C7">
        <w:rPr>
          <w:sz w:val="24"/>
          <w:szCs w:val="24"/>
        </w:rPr>
        <w:t xml:space="preserve">The charter school must be highly autonomous. Each charter school receiving funds through the State entity’s program must have a high degree of autonomy over budget and operations, including autonomy over personnel decisions (ESEA </w:t>
      </w:r>
      <w:r w:rsidR="00F034F8" w:rsidRPr="00AB07C7">
        <w:rPr>
          <w:sz w:val="24"/>
          <w:szCs w:val="24"/>
        </w:rPr>
        <w:t>Section</w:t>
      </w:r>
      <w:r w:rsidRPr="00AB07C7">
        <w:rPr>
          <w:sz w:val="24"/>
          <w:szCs w:val="24"/>
        </w:rPr>
        <w:t xml:space="preserve"> 4303[f][2][A]). Successful</w:t>
      </w:r>
      <w:r w:rsidRPr="00AB07C7">
        <w:rPr>
          <w:bCs/>
          <w:sz w:val="24"/>
          <w:szCs w:val="24"/>
        </w:rPr>
        <w:t xml:space="preserve"> applicants must demonstrate a high degree of autonomy in the application narrative. </w:t>
      </w:r>
    </w:p>
    <w:p w14:paraId="736A2213" w14:textId="77777777" w:rsidR="00ED38BD" w:rsidRPr="00AB07C7" w:rsidRDefault="00ED38BD" w:rsidP="00330F34">
      <w:pPr>
        <w:numPr>
          <w:ilvl w:val="0"/>
          <w:numId w:val="3"/>
        </w:numPr>
        <w:spacing w:after="240"/>
        <w:rPr>
          <w:bCs/>
        </w:rPr>
      </w:pPr>
      <w:r w:rsidRPr="00AB07C7">
        <w:t xml:space="preserve">Reviewers use specific criteria to assess each charter school’s degree of autonomy. </w:t>
      </w:r>
      <w:r w:rsidRPr="00AB07C7">
        <w:rPr>
          <w:bCs/>
        </w:rPr>
        <w:t>These criteria include, but are not limited to, the following:</w:t>
      </w:r>
    </w:p>
    <w:p w14:paraId="49AA27B7" w14:textId="77777777" w:rsidR="00ED38BD" w:rsidRPr="00AB07C7" w:rsidRDefault="00ED38BD" w:rsidP="00330F34">
      <w:pPr>
        <w:numPr>
          <w:ilvl w:val="0"/>
          <w:numId w:val="2"/>
        </w:numPr>
        <w:tabs>
          <w:tab w:val="clear" w:pos="1800"/>
          <w:tab w:val="num" w:pos="1080"/>
        </w:tabs>
        <w:spacing w:after="240"/>
        <w:ind w:left="1080"/>
        <w:rPr>
          <w:bCs/>
        </w:rPr>
      </w:pPr>
      <w:r w:rsidRPr="00AB07C7">
        <w:rPr>
          <w:bCs/>
        </w:rPr>
        <w:t>Governance structure (i.e., governing board or entity as described in the school’s approved charter):</w:t>
      </w:r>
    </w:p>
    <w:p w14:paraId="1FC27837" w14:textId="77777777" w:rsidR="00ED38BD" w:rsidRPr="00AB07C7" w:rsidRDefault="00ED38BD" w:rsidP="00330F34">
      <w:pPr>
        <w:numPr>
          <w:ilvl w:val="0"/>
          <w:numId w:val="4"/>
        </w:numPr>
        <w:spacing w:after="240"/>
        <w:ind w:left="1440"/>
      </w:pPr>
      <w:r w:rsidRPr="00AB07C7">
        <w:t xml:space="preserve">Is elected or appointed independently of the chartering authority. </w:t>
      </w:r>
    </w:p>
    <w:p w14:paraId="028A9C91" w14:textId="77777777" w:rsidR="00ED38BD" w:rsidRPr="00AB07C7" w:rsidRDefault="00ED38BD" w:rsidP="00330F34">
      <w:pPr>
        <w:numPr>
          <w:ilvl w:val="0"/>
          <w:numId w:val="4"/>
        </w:numPr>
        <w:spacing w:after="240"/>
        <w:ind w:left="1440"/>
      </w:pPr>
      <w:r w:rsidRPr="00AB07C7">
        <w:t xml:space="preserve">Includes less than </w:t>
      </w:r>
      <w:proofErr w:type="gramStart"/>
      <w:r w:rsidRPr="00AB07C7">
        <w:t>a majority of</w:t>
      </w:r>
      <w:proofErr w:type="gramEnd"/>
      <w:r w:rsidRPr="00AB07C7">
        <w:t xml:space="preserve"> the current employees or appointees of the chartering authority.</w:t>
      </w:r>
    </w:p>
    <w:p w14:paraId="1AA51E33" w14:textId="77777777" w:rsidR="00ED38BD" w:rsidRPr="00AB07C7" w:rsidRDefault="00ED38BD" w:rsidP="00330F34">
      <w:pPr>
        <w:numPr>
          <w:ilvl w:val="0"/>
          <w:numId w:val="4"/>
        </w:numPr>
        <w:spacing w:after="240"/>
        <w:ind w:left="1440"/>
      </w:pPr>
      <w:r w:rsidRPr="00AB07C7">
        <w:t>Operates as and/or is operated by a nonprofit public benefit corporation.</w:t>
      </w:r>
    </w:p>
    <w:p w14:paraId="4B8454DC" w14:textId="77777777" w:rsidR="00ED38BD" w:rsidRPr="00AB07C7" w:rsidRDefault="00ED38BD" w:rsidP="00330F34">
      <w:pPr>
        <w:numPr>
          <w:ilvl w:val="0"/>
          <w:numId w:val="2"/>
        </w:numPr>
        <w:tabs>
          <w:tab w:val="clear" w:pos="1800"/>
          <w:tab w:val="num" w:pos="1080"/>
        </w:tabs>
        <w:spacing w:after="240"/>
        <w:ind w:left="1080"/>
        <w:rPr>
          <w:bCs/>
        </w:rPr>
      </w:pPr>
      <w:r w:rsidRPr="00AB07C7">
        <w:rPr>
          <w:bCs/>
        </w:rPr>
        <w:t xml:space="preserve">Operations: The charter school governing board or entity as described in the school’s approved charter maintains control over </w:t>
      </w:r>
      <w:proofErr w:type="gramStart"/>
      <w:r w:rsidRPr="00AB07C7">
        <w:rPr>
          <w:bCs/>
        </w:rPr>
        <w:t>a majority of</w:t>
      </w:r>
      <w:proofErr w:type="gramEnd"/>
      <w:r w:rsidRPr="00AB07C7">
        <w:rPr>
          <w:bCs/>
        </w:rPr>
        <w:t xml:space="preserve"> its operations (i.e., </w:t>
      </w:r>
      <w:r w:rsidRPr="00AB07C7">
        <w:rPr>
          <w:bCs/>
        </w:rPr>
        <w:lastRenderedPageBreak/>
        <w:t>professional development, school year calendar, disciplinary policies and procedures, curriculum, graduation requirements, etc.).</w:t>
      </w:r>
    </w:p>
    <w:p w14:paraId="2EB84D98" w14:textId="77777777" w:rsidR="00ED38BD" w:rsidRPr="00AB07C7" w:rsidRDefault="00ED38BD" w:rsidP="00330F34">
      <w:pPr>
        <w:numPr>
          <w:ilvl w:val="0"/>
          <w:numId w:val="2"/>
        </w:numPr>
        <w:tabs>
          <w:tab w:val="clear" w:pos="1800"/>
          <w:tab w:val="num" w:pos="1080"/>
        </w:tabs>
        <w:spacing w:after="240"/>
        <w:ind w:left="1080"/>
      </w:pPr>
      <w:r w:rsidRPr="00AB07C7">
        <w:rPr>
          <w:bCs/>
        </w:rPr>
        <w:t xml:space="preserve">Staffing: </w:t>
      </w:r>
    </w:p>
    <w:p w14:paraId="6F85999B" w14:textId="77777777" w:rsidR="00ED38BD" w:rsidRPr="00AB07C7" w:rsidRDefault="00ED38BD" w:rsidP="00330F34">
      <w:pPr>
        <w:numPr>
          <w:ilvl w:val="1"/>
          <w:numId w:val="2"/>
        </w:numPr>
        <w:tabs>
          <w:tab w:val="clear" w:pos="2520"/>
          <w:tab w:val="left" w:pos="720"/>
          <w:tab w:val="num" w:pos="1440"/>
        </w:tabs>
        <w:spacing w:after="240"/>
        <w:ind w:left="1440"/>
      </w:pPr>
      <w:r w:rsidRPr="00AB07C7">
        <w:rPr>
          <w:bCs/>
        </w:rPr>
        <w:t>Teachers and staff are employees of the charter school.</w:t>
      </w:r>
    </w:p>
    <w:p w14:paraId="7362C3E5" w14:textId="77777777" w:rsidR="00ED38BD" w:rsidRPr="00AB07C7" w:rsidRDefault="00ED38BD" w:rsidP="00330F34">
      <w:pPr>
        <w:numPr>
          <w:ilvl w:val="1"/>
          <w:numId w:val="2"/>
        </w:numPr>
        <w:tabs>
          <w:tab w:val="clear" w:pos="2520"/>
          <w:tab w:val="left" w:pos="720"/>
          <w:tab w:val="num" w:pos="1440"/>
        </w:tabs>
        <w:spacing w:after="240"/>
        <w:ind w:left="1440"/>
      </w:pPr>
      <w:r w:rsidRPr="00AB07C7">
        <w:t xml:space="preserve">The charter school retains </w:t>
      </w:r>
      <w:proofErr w:type="gramStart"/>
      <w:r w:rsidRPr="00AB07C7">
        <w:t>a majority of</w:t>
      </w:r>
      <w:proofErr w:type="gramEnd"/>
      <w:r w:rsidRPr="00AB07C7">
        <w:t xml:space="preserve"> decision-making authority over all hiring, dismissal, work rules, employee assignment, and other personnel decisions and actions.</w:t>
      </w:r>
    </w:p>
    <w:p w14:paraId="2F021A4F" w14:textId="77777777" w:rsidR="00ED38BD" w:rsidRPr="00AB07C7" w:rsidRDefault="00ED38BD" w:rsidP="00330F34">
      <w:pPr>
        <w:numPr>
          <w:ilvl w:val="1"/>
          <w:numId w:val="2"/>
        </w:numPr>
        <w:tabs>
          <w:tab w:val="clear" w:pos="2520"/>
          <w:tab w:val="left" w:pos="720"/>
          <w:tab w:val="num" w:pos="1440"/>
        </w:tabs>
        <w:spacing w:after="240"/>
        <w:ind w:left="1440"/>
      </w:pPr>
      <w:r w:rsidRPr="00AB07C7">
        <w:t>The charter school governing board or entity as described in the school’s approved charter has adopted its own employment policies and procedures.</w:t>
      </w:r>
    </w:p>
    <w:p w14:paraId="7EB814BF" w14:textId="4CD13B7F" w:rsidR="00ED38BD" w:rsidRPr="00AB07C7" w:rsidRDefault="00ED38BD" w:rsidP="00330F34">
      <w:pPr>
        <w:numPr>
          <w:ilvl w:val="0"/>
          <w:numId w:val="2"/>
        </w:numPr>
        <w:tabs>
          <w:tab w:val="clear" w:pos="1800"/>
          <w:tab w:val="left" w:pos="1080"/>
        </w:tabs>
        <w:spacing w:after="100" w:afterAutospacing="1"/>
        <w:ind w:left="1080"/>
      </w:pPr>
      <w:r w:rsidRPr="00AB07C7">
        <w:t>Financial Decisions: The charter school governing board exhibits control over the development and adoption of the charter school’s budget, the receipt and expenditure of funds, business management (“back-office”) services, audit services, purchasing and contracting decisions, and other financial matters in general.</w:t>
      </w:r>
    </w:p>
    <w:p w14:paraId="7700F199" w14:textId="26D191F8" w:rsidR="00ED38BD" w:rsidRPr="00AB07C7" w:rsidRDefault="00133039" w:rsidP="006745B4">
      <w:pPr>
        <w:pStyle w:val="Heading5"/>
        <w:rPr>
          <w:rFonts w:cs="Arial"/>
        </w:rPr>
      </w:pPr>
      <w:r w:rsidRPr="00AB07C7">
        <w:rPr>
          <w:rFonts w:cs="Arial"/>
        </w:rPr>
        <w:t>2.1.</w:t>
      </w:r>
      <w:r w:rsidR="18FB8CB7" w:rsidRPr="00AB07C7">
        <w:rPr>
          <w:rFonts w:cs="Arial"/>
        </w:rPr>
        <w:t>2</w:t>
      </w:r>
      <w:r w:rsidRPr="00AB07C7">
        <w:rPr>
          <w:rFonts w:cs="Arial"/>
        </w:rPr>
        <w:t xml:space="preserve"> </w:t>
      </w:r>
      <w:r w:rsidR="00ED38BD" w:rsidRPr="00AB07C7">
        <w:rPr>
          <w:rFonts w:cs="Arial"/>
        </w:rPr>
        <w:t>Public Random Drawing and Lottery</w:t>
      </w:r>
    </w:p>
    <w:p w14:paraId="0DA0B1E8" w14:textId="30EC902F" w:rsidR="008C781B" w:rsidRPr="00AB07C7" w:rsidRDefault="00ED38BD" w:rsidP="006745B4">
      <w:pPr>
        <w:spacing w:after="100" w:afterAutospacing="1"/>
      </w:pPr>
      <w:r w:rsidRPr="00AB07C7">
        <w:t xml:space="preserve">The applicant's approved charter must comply with applicable federal and state public random drawing (lottery) </w:t>
      </w:r>
      <w:r w:rsidR="008C781B" w:rsidRPr="00AB07C7">
        <w:t xml:space="preserve">requirements including </w:t>
      </w:r>
      <w:r w:rsidRPr="00AB07C7">
        <w:t xml:space="preserve">ESEA </w:t>
      </w:r>
      <w:r w:rsidR="00F034F8" w:rsidRPr="00AB07C7">
        <w:t>Section</w:t>
      </w:r>
      <w:r w:rsidRPr="00AB07C7">
        <w:t xml:space="preserve"> 4303</w:t>
      </w:r>
      <w:r w:rsidR="008C781B" w:rsidRPr="00AB07C7">
        <w:t>(</w:t>
      </w:r>
      <w:r w:rsidRPr="00AB07C7">
        <w:t>c</w:t>
      </w:r>
      <w:r w:rsidR="008C781B" w:rsidRPr="00AB07C7">
        <w:t>)(</w:t>
      </w:r>
      <w:r w:rsidRPr="00AB07C7">
        <w:t>3</w:t>
      </w:r>
      <w:r w:rsidR="008C781B" w:rsidRPr="00AB07C7">
        <w:t>)(</w:t>
      </w:r>
      <w:r w:rsidRPr="00AB07C7">
        <w:t>A</w:t>
      </w:r>
      <w:r w:rsidR="008C781B" w:rsidRPr="00AB07C7">
        <w:t>)(</w:t>
      </w:r>
      <w:proofErr w:type="spellStart"/>
      <w:r w:rsidRPr="00AB07C7">
        <w:t>i,ii</w:t>
      </w:r>
      <w:proofErr w:type="spellEnd"/>
      <w:r w:rsidR="008C781B" w:rsidRPr="00AB07C7">
        <w:t>)</w:t>
      </w:r>
      <w:r w:rsidRPr="00AB07C7">
        <w:t xml:space="preserve"> and 4310</w:t>
      </w:r>
      <w:r w:rsidR="008C781B" w:rsidRPr="00AB07C7">
        <w:t>(</w:t>
      </w:r>
      <w:r w:rsidRPr="00AB07C7">
        <w:t>H</w:t>
      </w:r>
      <w:r w:rsidR="008C781B" w:rsidRPr="00AB07C7">
        <w:t>)(</w:t>
      </w:r>
      <w:proofErr w:type="spellStart"/>
      <w:r w:rsidRPr="00AB07C7">
        <w:t>i,ii</w:t>
      </w:r>
      <w:proofErr w:type="spellEnd"/>
      <w:r w:rsidRPr="00AB07C7">
        <w:t>)</w:t>
      </w:r>
      <w:r w:rsidR="008C781B" w:rsidRPr="00AB07C7">
        <w:t>, and EC sections 47605(e)(2)(A-B) or 47605.6(a)(</w:t>
      </w:r>
      <w:proofErr w:type="gramStart"/>
      <w:r w:rsidR="008C781B" w:rsidRPr="00AB07C7">
        <w:t>2)</w:t>
      </w:r>
      <w:proofErr w:type="gramEnd"/>
      <w:r w:rsidR="008C781B" w:rsidRPr="00AB07C7">
        <w:t>(A-B)</w:t>
      </w:r>
      <w:r w:rsidRPr="00AB07C7">
        <w:t xml:space="preserve">. </w:t>
      </w:r>
      <w:r w:rsidR="008C781B" w:rsidRPr="00AB07C7">
        <w:t xml:space="preserve">Admission preferences </w:t>
      </w:r>
      <w:proofErr w:type="gramStart"/>
      <w:r w:rsidR="008C781B" w:rsidRPr="00AB07C7">
        <w:t>shall</w:t>
      </w:r>
      <w:proofErr w:type="gramEnd"/>
      <w:r w:rsidR="008C781B" w:rsidRPr="00AB07C7">
        <w:t xml:space="preserve"> not create an attendance barrier for students seeking enrollment at the charter school.</w:t>
      </w:r>
    </w:p>
    <w:p w14:paraId="222EA043" w14:textId="35E605E1" w:rsidR="008C781B" w:rsidRPr="00AB07C7" w:rsidRDefault="008C781B" w:rsidP="008C781B">
      <w:pPr>
        <w:pStyle w:val="BodyTextIndent"/>
        <w:spacing w:before="240" w:after="240"/>
        <w:ind w:left="0"/>
        <w:rPr>
          <w:rFonts w:ascii="Arial" w:hAnsi="Arial"/>
          <w:szCs w:val="24"/>
        </w:rPr>
      </w:pPr>
      <w:r w:rsidRPr="00AB07C7">
        <w:rPr>
          <w:rFonts w:ascii="Arial" w:hAnsi="Arial"/>
          <w:szCs w:val="24"/>
        </w:rPr>
        <w:t xml:space="preserve">PCSGP subgrantees must meet all requirements of the federal definition of a “charter school” including ESEA </w:t>
      </w:r>
      <w:r w:rsidR="002F51E3" w:rsidRPr="00AB07C7">
        <w:rPr>
          <w:rFonts w:ascii="Arial" w:hAnsi="Arial"/>
          <w:szCs w:val="24"/>
        </w:rPr>
        <w:t xml:space="preserve">Section </w:t>
      </w:r>
      <w:r w:rsidRPr="00AB07C7">
        <w:rPr>
          <w:rFonts w:ascii="Arial" w:hAnsi="Arial"/>
          <w:szCs w:val="24"/>
        </w:rPr>
        <w:t>4310(2)</w:t>
      </w:r>
      <w:r w:rsidR="00A9537E" w:rsidRPr="00AB07C7">
        <w:rPr>
          <w:rFonts w:ascii="Arial" w:hAnsi="Arial"/>
          <w:szCs w:val="24"/>
        </w:rPr>
        <w:t>(H)</w:t>
      </w:r>
      <w:r w:rsidRPr="00AB07C7">
        <w:rPr>
          <w:rFonts w:ascii="Arial" w:hAnsi="Arial"/>
          <w:szCs w:val="24"/>
        </w:rPr>
        <w:t xml:space="preserve"> that the charter school is a school to which parents choose to send their children, and that—</w:t>
      </w:r>
    </w:p>
    <w:p w14:paraId="71C6F7BD" w14:textId="77777777" w:rsidR="008C781B" w:rsidRPr="00AB07C7" w:rsidRDefault="008C781B" w:rsidP="008C781B">
      <w:pPr>
        <w:pStyle w:val="ListParagraph"/>
        <w:spacing w:before="240"/>
        <w:contextualSpacing w:val="0"/>
      </w:pPr>
      <w:r w:rsidRPr="00AB07C7">
        <w:t>(</w:t>
      </w:r>
      <w:proofErr w:type="spellStart"/>
      <w:r w:rsidRPr="00AB07C7">
        <w:t>i</w:t>
      </w:r>
      <w:proofErr w:type="spellEnd"/>
      <w:r w:rsidRPr="00AB07C7">
        <w:t>) Admits students on the basis of a lottery, consistent with section 4303(c)(3)(A) of the ESEA, if more students apply for admission than can be accommodated; or (ii) In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paragraph (</w:t>
      </w:r>
      <w:proofErr w:type="spellStart"/>
      <w:r w:rsidRPr="00AB07C7">
        <w:t>i</w:t>
      </w:r>
      <w:proofErr w:type="spellEnd"/>
      <w:r w:rsidRPr="00AB07C7">
        <w:t>).</w:t>
      </w:r>
    </w:p>
    <w:p w14:paraId="73A00A44" w14:textId="77777777" w:rsidR="008C781B" w:rsidRPr="00AB07C7" w:rsidRDefault="008C781B" w:rsidP="008C781B"/>
    <w:p w14:paraId="25B562EA" w14:textId="0897D88A" w:rsidR="00A9537E" w:rsidRPr="00AB07C7" w:rsidRDefault="00A9537E" w:rsidP="008C781B">
      <w:r w:rsidRPr="00AB07C7">
        <w:t>Additionally, PCSGP subgrantees must implement lottery policies and procedures that align with the requirements under ESEA Section 4303(c)(3)(A) that—</w:t>
      </w:r>
    </w:p>
    <w:p w14:paraId="23A3C23F" w14:textId="77777777" w:rsidR="00A9537E" w:rsidRPr="00AB07C7" w:rsidRDefault="00A9537E" w:rsidP="008C781B"/>
    <w:p w14:paraId="4297A877" w14:textId="77777777" w:rsidR="00A9537E" w:rsidRPr="00AB07C7" w:rsidRDefault="00A9537E" w:rsidP="00A9537E">
      <w:pPr>
        <w:ind w:left="720"/>
      </w:pPr>
      <w:r w:rsidRPr="00AB07C7">
        <w:t xml:space="preserve">USE OF LOTTERY. —Nothing in this Act shall prohibit the Secretary from awarding grants to State entities, or prohibit State entities from awarding subgrants to eligible </w:t>
      </w:r>
      <w:r w:rsidRPr="00AB07C7">
        <w:lastRenderedPageBreak/>
        <w:t xml:space="preserve">applicants, that use a weighted lottery to give slightly better chances for admission to all, or a subset of, educationally disadvantaged students if— </w:t>
      </w:r>
    </w:p>
    <w:p w14:paraId="2F029647" w14:textId="77777777" w:rsidR="00A9537E" w:rsidRPr="00AB07C7" w:rsidRDefault="00A9537E" w:rsidP="00A9537E">
      <w:pPr>
        <w:ind w:left="1440"/>
      </w:pPr>
      <w:r w:rsidRPr="00AB07C7">
        <w:t>(</w:t>
      </w:r>
      <w:proofErr w:type="spellStart"/>
      <w:r w:rsidRPr="00AB07C7">
        <w:t>i</w:t>
      </w:r>
      <w:proofErr w:type="spellEnd"/>
      <w:r w:rsidRPr="00AB07C7">
        <w:t xml:space="preserve">) the use of weighted lotteries in favor of such students is not prohibited by State law, and such State law is consistent with laws described in section 4310(2)(G); and </w:t>
      </w:r>
    </w:p>
    <w:p w14:paraId="1CA24F3E" w14:textId="5384F6F2" w:rsidR="00A9537E" w:rsidRPr="00AB07C7" w:rsidRDefault="00A9537E" w:rsidP="00A9537E">
      <w:pPr>
        <w:ind w:left="1440"/>
      </w:pPr>
      <w:r w:rsidRPr="00AB07C7">
        <w:t>(ii) such weighted lotteries are not used for the purpose of creating schools exclusively to serve a particular subset of students.</w:t>
      </w:r>
    </w:p>
    <w:p w14:paraId="6C6C93C1" w14:textId="77777777" w:rsidR="008C781B" w:rsidRPr="00AB07C7" w:rsidRDefault="008C781B" w:rsidP="008C781B">
      <w:pPr>
        <w:pStyle w:val="BodyTextIndent"/>
        <w:ind w:left="0"/>
        <w:rPr>
          <w:rFonts w:ascii="Arial" w:hAnsi="Arial"/>
          <w:szCs w:val="24"/>
        </w:rPr>
      </w:pPr>
    </w:p>
    <w:p w14:paraId="4887517E" w14:textId="7AA106AB" w:rsidR="00F708DF" w:rsidRPr="00AB07C7" w:rsidRDefault="00F708DF" w:rsidP="00F708DF">
      <w:pPr>
        <w:spacing w:after="100" w:afterAutospacing="1"/>
        <w:rPr>
          <w:iCs/>
        </w:rPr>
      </w:pPr>
      <w:r w:rsidRPr="00AB07C7">
        <w:rPr>
          <w:iCs/>
        </w:rPr>
        <w:t xml:space="preserve">Pursuant to </w:t>
      </w:r>
      <w:r w:rsidRPr="00AB07C7">
        <w:rPr>
          <w:i/>
        </w:rPr>
        <w:t>EC</w:t>
      </w:r>
      <w:r w:rsidRPr="00AB07C7">
        <w:rPr>
          <w:iCs/>
        </w:rPr>
        <w:t xml:space="preserve"> Sections 47605(e)(2)(B) and 47605.6(e)(2)B):</w:t>
      </w:r>
    </w:p>
    <w:p w14:paraId="565F1A25" w14:textId="77777777" w:rsidR="00ED38BD" w:rsidRPr="00AB07C7" w:rsidRDefault="00ED38BD" w:rsidP="00330F34">
      <w:pPr>
        <w:pStyle w:val="ListParagraph"/>
        <w:numPr>
          <w:ilvl w:val="0"/>
          <w:numId w:val="25"/>
        </w:numPr>
        <w:spacing w:after="240"/>
        <w:contextualSpacing w:val="0"/>
        <w:textAlignment w:val="baseline"/>
      </w:pPr>
      <w:r w:rsidRPr="00AB07C7">
        <w:t>Each type of preference shall be approved by the chartering authority at a public hearing.</w:t>
      </w:r>
    </w:p>
    <w:p w14:paraId="197AD423" w14:textId="77777777" w:rsidR="00ED38BD" w:rsidRPr="00AB07C7" w:rsidRDefault="00ED38BD" w:rsidP="00330F34">
      <w:pPr>
        <w:pStyle w:val="ListParagraph"/>
        <w:numPr>
          <w:ilvl w:val="0"/>
          <w:numId w:val="25"/>
        </w:numPr>
        <w:spacing w:after="240"/>
        <w:contextualSpacing w:val="0"/>
        <w:textAlignment w:val="baseline"/>
      </w:pPr>
      <w:r w:rsidRPr="00AB07C7">
        <w:t>Preferences shall be consistent with federal law, the California Constitution, and Section 200.</w:t>
      </w:r>
    </w:p>
    <w:p w14:paraId="1828FC43" w14:textId="77777777" w:rsidR="00ED38BD" w:rsidRPr="00AB07C7" w:rsidRDefault="00ED38BD" w:rsidP="00330F34">
      <w:pPr>
        <w:pStyle w:val="ListParagraph"/>
        <w:numPr>
          <w:ilvl w:val="0"/>
          <w:numId w:val="25"/>
        </w:numPr>
        <w:spacing w:after="240"/>
        <w:contextualSpacing w:val="0"/>
        <w:textAlignment w:val="baseline"/>
      </w:pPr>
      <w:r w:rsidRPr="00AB07C7">
        <w:t>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w:t>
      </w:r>
    </w:p>
    <w:p w14:paraId="77625CFF" w14:textId="0522A98B" w:rsidR="00ED38BD" w:rsidRPr="00AB07C7" w:rsidRDefault="00ED38BD" w:rsidP="00330F34">
      <w:pPr>
        <w:pStyle w:val="ListParagraph"/>
        <w:numPr>
          <w:ilvl w:val="0"/>
          <w:numId w:val="25"/>
        </w:numPr>
        <w:spacing w:after="240"/>
        <w:contextualSpacing w:val="0"/>
        <w:textAlignment w:val="baseline"/>
      </w:pPr>
      <w:bookmarkStart w:id="37" w:name="_Hlk82168773"/>
      <w:r w:rsidRPr="00AB07C7">
        <w:t xml:space="preserve">In accordance with </w:t>
      </w:r>
      <w:r w:rsidRPr="00AB07C7">
        <w:rPr>
          <w:i/>
        </w:rPr>
        <w:t xml:space="preserve">EC </w:t>
      </w:r>
      <w:r w:rsidR="00F034F8" w:rsidRPr="00AB07C7">
        <w:t>Section</w:t>
      </w:r>
      <w:r w:rsidRPr="00AB07C7">
        <w:t xml:space="preserve"> 49011, preferences shall not require mandatory parental volunteer as a criterion for admission or continued enrollment.</w:t>
      </w:r>
    </w:p>
    <w:bookmarkEnd w:id="37"/>
    <w:p w14:paraId="5B49DB92" w14:textId="5F2C57BB" w:rsidR="00ED38BD" w:rsidRPr="00AB07C7" w:rsidRDefault="00ED38BD" w:rsidP="006745B4">
      <w:pPr>
        <w:spacing w:after="100" w:afterAutospacing="1"/>
      </w:pPr>
      <w:r w:rsidRPr="00AB07C7">
        <w:t xml:space="preserve">Applicants must comply with </w:t>
      </w:r>
      <w:r w:rsidRPr="00AB07C7">
        <w:rPr>
          <w:i/>
        </w:rPr>
        <w:t>EC</w:t>
      </w:r>
      <w:r w:rsidRPr="00AB07C7">
        <w:t xml:space="preserve"> </w:t>
      </w:r>
      <w:r w:rsidR="00F034F8" w:rsidRPr="00AB07C7">
        <w:t>Section</w:t>
      </w:r>
      <w:r w:rsidRPr="00AB07C7">
        <w:t xml:space="preserve"> 49700, which provides for the timely enrollment of children of military families and ensuring that they are not placed at a disadvantage due to difficulty in the transfer of educational records or various entrance/age requirements.</w:t>
      </w:r>
    </w:p>
    <w:p w14:paraId="6EAC07E9" w14:textId="39E27CD5" w:rsidR="00FA7998" w:rsidRPr="00AB07C7" w:rsidRDefault="00FA7998" w:rsidP="00FA7998">
      <w:pPr>
        <w:pStyle w:val="Heading5"/>
        <w:rPr>
          <w:rFonts w:cs="Arial"/>
        </w:rPr>
      </w:pPr>
      <w:r w:rsidRPr="00AB07C7">
        <w:rPr>
          <w:rFonts w:cs="Arial"/>
        </w:rPr>
        <w:t>2.1.</w:t>
      </w:r>
      <w:r w:rsidR="03B6C4CF" w:rsidRPr="00AB07C7">
        <w:rPr>
          <w:rFonts w:cs="Arial"/>
        </w:rPr>
        <w:t>3</w:t>
      </w:r>
      <w:r w:rsidRPr="00AB07C7">
        <w:rPr>
          <w:rFonts w:cs="Arial"/>
        </w:rPr>
        <w:t xml:space="preserve"> </w:t>
      </w:r>
      <w:r w:rsidR="00FF0A05" w:rsidRPr="00AB07C7">
        <w:rPr>
          <w:rFonts w:cs="Arial"/>
        </w:rPr>
        <w:t>Charter Management Organization</w:t>
      </w:r>
      <w:r w:rsidR="00D20AC5" w:rsidRPr="00AB07C7">
        <w:rPr>
          <w:rFonts w:cs="Arial"/>
        </w:rPr>
        <w:t>s</w:t>
      </w:r>
      <w:r w:rsidR="00FF0A05" w:rsidRPr="00AB07C7">
        <w:rPr>
          <w:rFonts w:cs="Arial"/>
        </w:rPr>
        <w:t xml:space="preserve"> and </w:t>
      </w:r>
      <w:r w:rsidRPr="00AB07C7">
        <w:rPr>
          <w:rFonts w:cs="Arial"/>
        </w:rPr>
        <w:t xml:space="preserve">Educational Service Providers </w:t>
      </w:r>
    </w:p>
    <w:p w14:paraId="724D5E4D" w14:textId="76A994DE" w:rsidR="00FF0A05" w:rsidRPr="00AB07C7" w:rsidRDefault="00FF0A05" w:rsidP="006745B4">
      <w:pPr>
        <w:spacing w:after="100" w:afterAutospacing="1"/>
      </w:pPr>
      <w:r w:rsidRPr="00AB07C7">
        <w:t>PCSGP subgrants</w:t>
      </w:r>
      <w:r w:rsidR="00385294" w:rsidRPr="00AB07C7">
        <w:t xml:space="preserve"> </w:t>
      </w:r>
      <w:r w:rsidRPr="00AB07C7">
        <w:t>awarded</w:t>
      </w:r>
      <w:r w:rsidR="00385294" w:rsidRPr="00AB07C7">
        <w:t xml:space="preserve"> </w:t>
      </w:r>
      <w:r w:rsidR="00825894" w:rsidRPr="00AB07C7">
        <w:t xml:space="preserve">are </w:t>
      </w:r>
      <w:r w:rsidR="00385294" w:rsidRPr="00AB07C7">
        <w:t xml:space="preserve">made to charter public schools, not any other entity. Regardless of the charter public school’s relationship with a management organization, the charter public school and board retain responsibility for all aspects of the </w:t>
      </w:r>
      <w:r w:rsidR="009E21D0" w:rsidRPr="00AB07C7">
        <w:t>s</w:t>
      </w:r>
      <w:r w:rsidR="0041767B" w:rsidRPr="00AB07C7">
        <w:t>ubgrant</w:t>
      </w:r>
      <w:r w:rsidR="00385294" w:rsidRPr="00AB07C7">
        <w:t xml:space="preserve"> including, but not limited to application submission, budget decisions, and repayment of any misspent funds. Items purchased by the school with CSP funds are and remain the property of the school, not the management organization.  </w:t>
      </w:r>
      <w:r w:rsidR="0041767B" w:rsidRPr="00AB07C7">
        <w:t>Subgrant</w:t>
      </w:r>
      <w:r w:rsidR="00385294" w:rsidRPr="00AB07C7">
        <w:t xml:space="preserve"> applications and budgets may not include any management fees that the school incurs as part of the management contract but may pay for allowable activities carried out by the school or the management organization. If applicable, the full contract or agreement with the charter management organization (CMO)</w:t>
      </w:r>
      <w:r w:rsidR="009C480E" w:rsidRPr="00AB07C7">
        <w:t>,</w:t>
      </w:r>
      <w:r w:rsidR="00385294" w:rsidRPr="00AB07C7">
        <w:t xml:space="preserve"> educational management organization (EMO)</w:t>
      </w:r>
      <w:r w:rsidR="009C480E" w:rsidRPr="00AB07C7">
        <w:t>, or education service provider (ESP)</w:t>
      </w:r>
      <w:r w:rsidR="00385294" w:rsidRPr="00AB07C7">
        <w:t xml:space="preserve"> must be included with this application to ensure </w:t>
      </w:r>
      <w:r w:rsidR="004833EF" w:rsidRPr="00AB07C7">
        <w:t xml:space="preserve">that the school maintains fiscal and operational autonomy. </w:t>
      </w:r>
      <w:r w:rsidR="00385294" w:rsidRPr="00AB07C7">
        <w:t xml:space="preserve"> </w:t>
      </w:r>
    </w:p>
    <w:p w14:paraId="26E23A36" w14:textId="28281BD2" w:rsidR="004833EF" w:rsidRPr="00AB07C7" w:rsidRDefault="004833EF" w:rsidP="004833EF">
      <w:pPr>
        <w:pStyle w:val="pf0"/>
        <w:rPr>
          <w:rFonts w:ascii="Arial" w:hAnsi="Arial" w:cs="Arial"/>
          <w:b/>
        </w:rPr>
      </w:pPr>
      <w:r w:rsidRPr="00AB07C7">
        <w:rPr>
          <w:rStyle w:val="cf11"/>
          <w:rFonts w:ascii="Arial" w:hAnsi="Arial" w:cs="Arial"/>
          <w:b w:val="0"/>
          <w:bCs w:val="0"/>
          <w:sz w:val="24"/>
          <w:szCs w:val="24"/>
        </w:rPr>
        <w:lastRenderedPageBreak/>
        <w:t xml:space="preserve">Pursuant to </w:t>
      </w:r>
      <w:r w:rsidRPr="00AB07C7">
        <w:rPr>
          <w:rStyle w:val="cf11"/>
          <w:rFonts w:ascii="Arial" w:hAnsi="Arial" w:cs="Arial"/>
          <w:b w:val="0"/>
          <w:bCs w:val="0"/>
          <w:i/>
          <w:iCs/>
          <w:sz w:val="24"/>
          <w:szCs w:val="24"/>
        </w:rPr>
        <w:t xml:space="preserve">EC </w:t>
      </w:r>
      <w:r w:rsidRPr="00AB07C7">
        <w:rPr>
          <w:rStyle w:val="cf11"/>
          <w:rFonts w:ascii="Arial" w:hAnsi="Arial" w:cs="Arial"/>
          <w:b w:val="0"/>
          <w:bCs w:val="0"/>
          <w:sz w:val="24"/>
          <w:szCs w:val="24"/>
        </w:rPr>
        <w:t xml:space="preserve">Section 47604, a charter school shall not operate as, or be operated by, a for-profit corporation, a for-profit EMO, or a for-profit CMO. </w:t>
      </w:r>
      <w:r w:rsidRPr="00AB07C7">
        <w:rPr>
          <w:rStyle w:val="cf01"/>
          <w:rFonts w:ascii="Arial" w:hAnsi="Arial" w:cs="Arial"/>
          <w:sz w:val="24"/>
          <w:szCs w:val="24"/>
        </w:rPr>
        <w:t>Operate as, or be operated by, means services provided by a for-profit corporation to a charter school that include:</w:t>
      </w:r>
    </w:p>
    <w:p w14:paraId="4FDFEC9A" w14:textId="77777777" w:rsidR="004833EF" w:rsidRPr="00AB07C7" w:rsidRDefault="004833EF" w:rsidP="00DD3C5E">
      <w:pPr>
        <w:pStyle w:val="pf1"/>
        <w:numPr>
          <w:ilvl w:val="0"/>
          <w:numId w:val="38"/>
        </w:numPr>
        <w:rPr>
          <w:rFonts w:ascii="Arial" w:hAnsi="Arial" w:cs="Arial"/>
        </w:rPr>
      </w:pPr>
      <w:r w:rsidRPr="00AB07C7">
        <w:rPr>
          <w:rStyle w:val="cf01"/>
          <w:rFonts w:ascii="Arial" w:hAnsi="Arial" w:cs="Arial"/>
          <w:sz w:val="24"/>
          <w:szCs w:val="24"/>
        </w:rPr>
        <w:t>Nominating, appointing, or removing board members or officers of the charter school.</w:t>
      </w:r>
    </w:p>
    <w:p w14:paraId="5C84B89E" w14:textId="77777777" w:rsidR="004833EF" w:rsidRPr="00AB07C7" w:rsidRDefault="004833EF" w:rsidP="00DD3C5E">
      <w:pPr>
        <w:pStyle w:val="pf1"/>
        <w:numPr>
          <w:ilvl w:val="0"/>
          <w:numId w:val="39"/>
        </w:numPr>
        <w:rPr>
          <w:rFonts w:ascii="Arial" w:hAnsi="Arial" w:cs="Arial"/>
        </w:rPr>
      </w:pPr>
      <w:r w:rsidRPr="00AB07C7">
        <w:rPr>
          <w:rStyle w:val="cf01"/>
          <w:rFonts w:ascii="Arial" w:hAnsi="Arial" w:cs="Arial"/>
          <w:sz w:val="24"/>
          <w:szCs w:val="24"/>
        </w:rPr>
        <w:t>Employing, supervising, or dismissing employees of the charter school, including certificated and noncertificated school personnel.</w:t>
      </w:r>
    </w:p>
    <w:p w14:paraId="6AAB7C15" w14:textId="77777777" w:rsidR="004833EF" w:rsidRPr="00AB07C7" w:rsidRDefault="004833EF" w:rsidP="00DD3C5E">
      <w:pPr>
        <w:pStyle w:val="pf1"/>
        <w:numPr>
          <w:ilvl w:val="0"/>
          <w:numId w:val="40"/>
        </w:numPr>
        <w:rPr>
          <w:rFonts w:ascii="Arial" w:hAnsi="Arial" w:cs="Arial"/>
        </w:rPr>
      </w:pPr>
      <w:r w:rsidRPr="00AB07C7">
        <w:rPr>
          <w:rStyle w:val="cf01"/>
          <w:rFonts w:ascii="Arial" w:hAnsi="Arial" w:cs="Arial"/>
          <w:sz w:val="24"/>
          <w:szCs w:val="24"/>
        </w:rPr>
        <w:t>Managing the charter school’s day-to-day operations as its administrative manager.</w:t>
      </w:r>
    </w:p>
    <w:p w14:paraId="4FC4270A" w14:textId="77777777" w:rsidR="004833EF" w:rsidRPr="00AB07C7" w:rsidRDefault="004833EF" w:rsidP="00DD3C5E">
      <w:pPr>
        <w:pStyle w:val="pf1"/>
        <w:numPr>
          <w:ilvl w:val="0"/>
          <w:numId w:val="41"/>
        </w:numPr>
        <w:rPr>
          <w:rFonts w:ascii="Arial" w:hAnsi="Arial" w:cs="Arial"/>
        </w:rPr>
      </w:pPr>
      <w:r w:rsidRPr="00AB07C7">
        <w:rPr>
          <w:rStyle w:val="cf01"/>
          <w:rFonts w:ascii="Arial" w:hAnsi="Arial" w:cs="Arial"/>
          <w:sz w:val="24"/>
          <w:szCs w:val="24"/>
        </w:rPr>
        <w:t>Approving, denying, or managing the budget or any expenditures of the charter school that are not authorized by the governing body of the charter school.</w:t>
      </w:r>
    </w:p>
    <w:p w14:paraId="0257C0BA" w14:textId="7D6A73AB" w:rsidR="00FF0A05" w:rsidRPr="00AB07C7" w:rsidRDefault="004833EF" w:rsidP="00DD3C5E">
      <w:pPr>
        <w:pStyle w:val="pf1"/>
        <w:numPr>
          <w:ilvl w:val="0"/>
          <w:numId w:val="42"/>
        </w:numPr>
        <w:rPr>
          <w:rFonts w:ascii="Arial" w:hAnsi="Arial" w:cs="Arial"/>
        </w:rPr>
      </w:pPr>
      <w:r w:rsidRPr="00AB07C7">
        <w:rPr>
          <w:rStyle w:val="cf01"/>
          <w:rFonts w:ascii="Arial" w:hAnsi="Arial" w:cs="Arial"/>
          <w:sz w:val="24"/>
          <w:szCs w:val="24"/>
        </w:rPr>
        <w:t>Providing services to a charter school before the governing body of the charter school has approved the contract for those services at a publicly noticed meeting.</w:t>
      </w:r>
    </w:p>
    <w:p w14:paraId="5BFC46BC" w14:textId="5F54DCC5" w:rsidR="004833EF" w:rsidRPr="00AB07C7" w:rsidRDefault="004833EF" w:rsidP="006745B4">
      <w:pPr>
        <w:spacing w:after="100" w:afterAutospacing="1"/>
      </w:pPr>
      <w:r w:rsidRPr="00AB07C7">
        <w:t>Any applicant which does not meet the requirements above will not be eligible for funding.</w:t>
      </w:r>
      <w:r w:rsidR="00100288" w:rsidRPr="00AB07C7">
        <w:t xml:space="preserve"> </w:t>
      </w:r>
      <w:r w:rsidR="00C37265" w:rsidRPr="00AB07C7">
        <w:t xml:space="preserve">The CDE </w:t>
      </w:r>
      <w:r w:rsidR="002C7A9C" w:rsidRPr="00AB07C7">
        <w:t>may request additional evidence f</w:t>
      </w:r>
      <w:r w:rsidR="000567AF" w:rsidRPr="00AB07C7">
        <w:t>rom</w:t>
      </w:r>
      <w:r w:rsidR="002C7A9C" w:rsidRPr="00AB07C7">
        <w:t xml:space="preserve"> any applicant </w:t>
      </w:r>
      <w:r w:rsidR="000567AF" w:rsidRPr="00AB07C7">
        <w:t xml:space="preserve">with a sole statutory member </w:t>
      </w:r>
      <w:r w:rsidR="006241A4" w:rsidRPr="00AB07C7">
        <w:t>or any other relationship in which a third-party entity</w:t>
      </w:r>
      <w:r w:rsidR="00481D0E" w:rsidRPr="00AB07C7">
        <w:t xml:space="preserve"> (e.g. a non-profit organization or other entity other than the governing board of the charter school) </w:t>
      </w:r>
      <w:r w:rsidR="00E3719B" w:rsidRPr="00AB07C7">
        <w:t xml:space="preserve">may </w:t>
      </w:r>
      <w:r w:rsidR="004A2D7F" w:rsidRPr="00AB07C7">
        <w:t xml:space="preserve">provide the services </w:t>
      </w:r>
      <w:r w:rsidR="002B515F" w:rsidRPr="00AB07C7">
        <w:t>listed</w:t>
      </w:r>
      <w:r w:rsidR="004A2D7F" w:rsidRPr="00AB07C7">
        <w:t xml:space="preserve"> above </w:t>
      </w:r>
      <w:r w:rsidR="002B515F" w:rsidRPr="00AB07C7">
        <w:t xml:space="preserve">(items </w:t>
      </w:r>
      <w:proofErr w:type="spellStart"/>
      <w:r w:rsidR="002B515F" w:rsidRPr="00AB07C7">
        <w:t>i</w:t>
      </w:r>
      <w:proofErr w:type="spellEnd"/>
      <w:r w:rsidR="002B515F" w:rsidRPr="00AB07C7">
        <w:t>-v)</w:t>
      </w:r>
      <w:r w:rsidR="00F66ED3" w:rsidRPr="00AB07C7">
        <w:t xml:space="preserve"> or otherwise exhibit control of the charter school in a manner not consistent with Section 2.1.1 above</w:t>
      </w:r>
      <w:r w:rsidR="002B515F" w:rsidRPr="00AB07C7">
        <w:t>.</w:t>
      </w:r>
    </w:p>
    <w:p w14:paraId="300FA149" w14:textId="0A4A596C" w:rsidR="00FF0A05" w:rsidRPr="00AB07C7" w:rsidRDefault="00385294" w:rsidP="006745B4">
      <w:pPr>
        <w:spacing w:after="100" w:afterAutospacing="1"/>
      </w:pPr>
      <w:r w:rsidRPr="00AB07C7">
        <w:t xml:space="preserve">As a general matter, subgrantees must avoid apparent and actual conflicts of interest when administering </w:t>
      </w:r>
      <w:r w:rsidR="00172361" w:rsidRPr="00AB07C7">
        <w:t>sub</w:t>
      </w:r>
      <w:r w:rsidRPr="00AB07C7">
        <w:t>grants. For additional information on conflicts of interest, please see</w:t>
      </w:r>
      <w:r w:rsidR="00BA4FCC" w:rsidRPr="00AB07C7">
        <w:t xml:space="preserve"> </w:t>
      </w:r>
      <w:r w:rsidR="002B515F" w:rsidRPr="00AB07C7">
        <w:t>Appendix B: Procurement</w:t>
      </w:r>
      <w:r w:rsidRPr="00AB07C7">
        <w:t xml:space="preserve">. </w:t>
      </w:r>
    </w:p>
    <w:p w14:paraId="19FB357E" w14:textId="3DFE2892" w:rsidR="00FA7998" w:rsidRPr="00AB07C7" w:rsidRDefault="00FA7998" w:rsidP="006745B4">
      <w:pPr>
        <w:spacing w:after="100" w:afterAutospacing="1"/>
      </w:pPr>
      <w:r w:rsidRPr="00AB07C7">
        <w:t xml:space="preserve">Schools choosing to engage a </w:t>
      </w:r>
      <w:r w:rsidR="00CA1ACD" w:rsidRPr="00AB07C7">
        <w:t>third-party CMO</w:t>
      </w:r>
      <w:r w:rsidR="00BA4FCC" w:rsidRPr="00AB07C7">
        <w:t>, EMO,</w:t>
      </w:r>
      <w:r w:rsidR="00CA1ACD" w:rsidRPr="00AB07C7">
        <w:t xml:space="preserve"> or ESP</w:t>
      </w:r>
      <w:r w:rsidR="00890B59" w:rsidRPr="00AB07C7">
        <w:t xml:space="preserve"> </w:t>
      </w:r>
      <w:r w:rsidRPr="00AB07C7">
        <w:t xml:space="preserve">must demonstrate that they and their governing boards are independent of the provider, and that all fees and agreements are fair and reasonable. The ESP, EMO or CMO </w:t>
      </w:r>
      <w:proofErr w:type="gramStart"/>
      <w:r w:rsidRPr="00AB07C7">
        <w:t>does</w:t>
      </w:r>
      <w:proofErr w:type="gramEnd"/>
      <w:r w:rsidRPr="00AB07C7">
        <w:t xml:space="preserve"> not qualify as an eligible </w:t>
      </w:r>
      <w:r w:rsidR="00936C44" w:rsidRPr="00AB07C7">
        <w:t>applicant,</w:t>
      </w:r>
      <w:r w:rsidRPr="00AB07C7">
        <w:t xml:space="preserve"> nor may it hold or manage a subgrant awarded to a school. Schools must exercise special care to ensure that a direct representative of the applicant school, independent of the ESP, EMO or CMO, is identified to administer the </w:t>
      </w:r>
      <w:r w:rsidR="00EA1755" w:rsidRPr="00AB07C7">
        <w:t>sub</w:t>
      </w:r>
      <w:r w:rsidRPr="00AB07C7">
        <w:t xml:space="preserve">grant, as required per 34 </w:t>
      </w:r>
      <w:r w:rsidRPr="00AB07C7">
        <w:rPr>
          <w:i/>
          <w:iCs/>
        </w:rPr>
        <w:t>CFR</w:t>
      </w:r>
      <w:r w:rsidRPr="00AB07C7">
        <w:t xml:space="preserve"> 74.40-48, 75.524-525, and 80.36 see links “Regulations and Guidance” section below). Contracts between schools and </w:t>
      </w:r>
      <w:r w:rsidR="00542510" w:rsidRPr="00AB07C7">
        <w:t xml:space="preserve">CMOs, EMOs, and </w:t>
      </w:r>
      <w:r w:rsidRPr="00AB07C7">
        <w:t xml:space="preserve">ESPs will be subject to review as part of the application and eligibility processes per ESEA </w:t>
      </w:r>
      <w:r w:rsidR="00542510" w:rsidRPr="00AB07C7">
        <w:t>Section</w:t>
      </w:r>
      <w:r w:rsidRPr="00AB07C7">
        <w:t xml:space="preserve"> 4303 (f)(1)(C)( </w:t>
      </w:r>
      <w:proofErr w:type="spellStart"/>
      <w:r w:rsidRPr="00AB07C7">
        <w:t>i</w:t>
      </w:r>
      <w:proofErr w:type="spellEnd"/>
      <w:r w:rsidRPr="00AB07C7">
        <w:t>)(I).</w:t>
      </w:r>
      <w:r w:rsidR="00C37265" w:rsidRPr="00AB07C7">
        <w:t xml:space="preserve"> </w:t>
      </w:r>
    </w:p>
    <w:p w14:paraId="6C2DE176" w14:textId="5FDB6384" w:rsidR="0003075F" w:rsidRPr="00AB07C7" w:rsidRDefault="001A232F" w:rsidP="001A232F">
      <w:pPr>
        <w:pStyle w:val="Heading5"/>
        <w:rPr>
          <w:rFonts w:cs="Arial"/>
        </w:rPr>
      </w:pPr>
      <w:bookmarkStart w:id="38" w:name="_Hlk184906278"/>
      <w:r w:rsidRPr="00AB07C7">
        <w:rPr>
          <w:rFonts w:cs="Arial"/>
        </w:rPr>
        <w:t>2.1.</w:t>
      </w:r>
      <w:r w:rsidR="0477EF5F" w:rsidRPr="00AB07C7">
        <w:rPr>
          <w:rFonts w:cs="Arial"/>
        </w:rPr>
        <w:t>4</w:t>
      </w:r>
      <w:r w:rsidRPr="00AB07C7">
        <w:rPr>
          <w:rFonts w:cs="Arial"/>
        </w:rPr>
        <w:t xml:space="preserve"> </w:t>
      </w:r>
      <w:r w:rsidR="0003075F" w:rsidRPr="00AB07C7">
        <w:rPr>
          <w:rFonts w:cs="Arial"/>
        </w:rPr>
        <w:t>Quality Controls</w:t>
      </w:r>
    </w:p>
    <w:p w14:paraId="35AA3C0D" w14:textId="64C36530" w:rsidR="0003075F" w:rsidRPr="00AB07C7" w:rsidRDefault="0003075F" w:rsidP="006D4EA3">
      <w:pPr>
        <w:spacing w:after="240"/>
      </w:pPr>
      <w:r w:rsidRPr="00AB07C7">
        <w:t xml:space="preserve">Each applicant will provide in Form </w:t>
      </w:r>
      <w:r w:rsidR="00151FE3" w:rsidRPr="00AB07C7">
        <w:t>2</w:t>
      </w:r>
      <w:r w:rsidR="005D2F5A" w:rsidRPr="00AB07C7">
        <w:t xml:space="preserve"> – Application Cover Sheet</w:t>
      </w:r>
      <w:r w:rsidRPr="00AB07C7">
        <w:t>, a description of the quality controls agreed to between the eligible applicant and the authorized public chartering agency involved, such as a contract or performance agreement, how a school's performance in the State's accountability system and impact on student achievement (which may include student academic growth) will be one of the most important factors for renewal or revocation of the school's charter, and how the SE and the authorized public chartering agency involved will reserve the right to revoke or not renew a school's charter based on financial, structural, or operational factors involving the management of the school.</w:t>
      </w:r>
    </w:p>
    <w:p w14:paraId="611FCD70" w14:textId="7E85B4E3" w:rsidR="001A232F" w:rsidRPr="00AB07C7" w:rsidRDefault="0003075F" w:rsidP="001A232F">
      <w:pPr>
        <w:pStyle w:val="Heading5"/>
        <w:rPr>
          <w:rFonts w:cs="Arial"/>
        </w:rPr>
      </w:pPr>
      <w:r w:rsidRPr="00AB07C7">
        <w:rPr>
          <w:rFonts w:cs="Arial"/>
        </w:rPr>
        <w:lastRenderedPageBreak/>
        <w:t>2.1.</w:t>
      </w:r>
      <w:r w:rsidR="6AA18522" w:rsidRPr="00AB07C7">
        <w:rPr>
          <w:rFonts w:cs="Arial"/>
        </w:rPr>
        <w:t>5</w:t>
      </w:r>
      <w:r w:rsidRPr="00AB07C7">
        <w:rPr>
          <w:rFonts w:cs="Arial"/>
        </w:rPr>
        <w:t xml:space="preserve"> </w:t>
      </w:r>
      <w:r w:rsidR="004764CA" w:rsidRPr="00AB07C7">
        <w:rPr>
          <w:rFonts w:cs="Arial"/>
        </w:rPr>
        <w:t>Intent to Apply Form</w:t>
      </w:r>
    </w:p>
    <w:p w14:paraId="60141260" w14:textId="7F61E2B6" w:rsidR="004764CA" w:rsidRPr="00AB07C7" w:rsidRDefault="001A232F" w:rsidP="001A232F">
      <w:pPr>
        <w:spacing w:after="240"/>
      </w:pPr>
      <w:r w:rsidRPr="00AB07C7">
        <w:t xml:space="preserve">All applicants should complete the </w:t>
      </w:r>
      <w:r w:rsidR="00CF758A" w:rsidRPr="00AB07C7">
        <w:t>Intent to Apply Form</w:t>
      </w:r>
      <w:r w:rsidR="00575960" w:rsidRPr="00AB07C7">
        <w:t>, including self-evaluation</w:t>
      </w:r>
      <w:r w:rsidR="00DF3560" w:rsidRPr="00AB07C7">
        <w:t xml:space="preserve"> eligibility</w:t>
      </w:r>
      <w:r w:rsidRPr="00AB07C7">
        <w:t xml:space="preserve"> checklist</w:t>
      </w:r>
      <w:r w:rsidR="00CF758A" w:rsidRPr="00AB07C7">
        <w:t xml:space="preserve">, </w:t>
      </w:r>
      <w:r w:rsidRPr="00AB07C7">
        <w:t>prior to filling in other forms within the application packet. The eligibility checklist is designed to help schools determine if they may be eligible for PCSGP funding.</w:t>
      </w:r>
      <w:r w:rsidR="00CF758A" w:rsidRPr="00AB07C7">
        <w:t xml:space="preserve"> </w:t>
      </w:r>
      <w:bookmarkStart w:id="39" w:name="_Hlk209008396"/>
      <w:r w:rsidR="00A95307" w:rsidRPr="00AB07C7">
        <w:t xml:space="preserve">CDE staff will not evaluate eligibility prior to submission, and it is the applicant’s responsibility to ensure they meet program requirements. </w:t>
      </w:r>
      <w:r w:rsidRPr="00AB07C7">
        <w:t>A</w:t>
      </w:r>
      <w:r w:rsidR="00A95307" w:rsidRPr="00AB07C7">
        <w:t>ny</w:t>
      </w:r>
      <w:r w:rsidRPr="00AB07C7">
        <w:t xml:space="preserve"> </w:t>
      </w:r>
      <w:r w:rsidR="00CF758A" w:rsidRPr="00AB07C7">
        <w:t>i</w:t>
      </w:r>
      <w:r w:rsidRPr="00AB07C7">
        <w:t xml:space="preserve">nformation </w:t>
      </w:r>
      <w:r w:rsidR="0088562D" w:rsidRPr="00AB07C7">
        <w:t xml:space="preserve">provided in the Intent to Apply Form </w:t>
      </w:r>
      <w:r w:rsidR="00FC2CBE" w:rsidRPr="00AB07C7">
        <w:t>may</w:t>
      </w:r>
      <w:r w:rsidRPr="00AB07C7">
        <w:t xml:space="preserve"> be verified by CDE staff prior to moving the application forward to the peer review scoring process</w:t>
      </w:r>
      <w:r w:rsidR="00FA3469" w:rsidRPr="00AB07C7">
        <w:t>.</w:t>
      </w:r>
      <w:bookmarkEnd w:id="39"/>
      <w:r w:rsidR="00FA3469" w:rsidRPr="00AB07C7">
        <w:t xml:space="preserve"> </w:t>
      </w:r>
      <w:r w:rsidR="004764CA" w:rsidRPr="00AB07C7">
        <w:t xml:space="preserve">The intent to apply form is available </w:t>
      </w:r>
      <w:r w:rsidR="472477FC" w:rsidRPr="00AB07C7">
        <w:t xml:space="preserve">on </w:t>
      </w:r>
      <w:r w:rsidR="00FB36E9" w:rsidRPr="00AB07C7">
        <w:t>the RFA web page</w:t>
      </w:r>
      <w:r w:rsidR="006D4EA3" w:rsidRPr="00AB07C7">
        <w:t xml:space="preserve"> for each funding competition</w:t>
      </w:r>
      <w:r w:rsidR="004764CA" w:rsidRPr="00AB07C7">
        <w:t xml:space="preserve">. </w:t>
      </w:r>
    </w:p>
    <w:bookmarkEnd w:id="38"/>
    <w:p w14:paraId="094CFFE8" w14:textId="2236EF37" w:rsidR="00D50F26" w:rsidRPr="00AB07C7" w:rsidRDefault="00091C75" w:rsidP="00CA1CA8">
      <w:pPr>
        <w:pStyle w:val="Heading4"/>
      </w:pPr>
      <w:r w:rsidRPr="00AB07C7">
        <w:t>2.</w:t>
      </w:r>
      <w:r w:rsidR="00133039" w:rsidRPr="00AB07C7">
        <w:t>2</w:t>
      </w:r>
      <w:r w:rsidRPr="00AB07C7">
        <w:t xml:space="preserve"> </w:t>
      </w:r>
      <w:r w:rsidR="000428DC" w:rsidRPr="00AB07C7">
        <w:t>Expansion and</w:t>
      </w:r>
      <w:r w:rsidR="00B519F0" w:rsidRPr="00AB07C7">
        <w:t xml:space="preserve"> </w:t>
      </w:r>
      <w:r w:rsidR="00D50F26" w:rsidRPr="00AB07C7">
        <w:t xml:space="preserve">Replication </w:t>
      </w:r>
      <w:r w:rsidR="0041767B" w:rsidRPr="00AB07C7">
        <w:t>Subgrant</w:t>
      </w:r>
      <w:r w:rsidRPr="00AB07C7">
        <w:t xml:space="preserve"> Eligibility</w:t>
      </w:r>
    </w:p>
    <w:p w14:paraId="2632DFD3" w14:textId="17A8630C" w:rsidR="00091C75" w:rsidRPr="00AB07C7" w:rsidRDefault="00091C75" w:rsidP="006745B4">
      <w:pPr>
        <w:spacing w:after="100" w:afterAutospacing="1"/>
      </w:pPr>
      <w:r w:rsidRPr="00AB07C7">
        <w:t>Charter school management organizations (CMO</w:t>
      </w:r>
      <w:r w:rsidR="0080235D" w:rsidRPr="00AB07C7">
        <w:t>s</w:t>
      </w:r>
      <w:r w:rsidRPr="00AB07C7">
        <w:t xml:space="preserve">) and charter schools under, or part of, a nonprofit organization which operates more than one charter school, under the same governing board, are not eligible for Planning or Implementation </w:t>
      </w:r>
      <w:r w:rsidR="009E21D0" w:rsidRPr="00AB07C7">
        <w:t>s</w:t>
      </w:r>
      <w:r w:rsidR="0041767B" w:rsidRPr="00AB07C7">
        <w:t>ubgrant</w:t>
      </w:r>
      <w:r w:rsidRPr="00AB07C7">
        <w:t xml:space="preserve">s, but may be eligible for a Replication or Expansion </w:t>
      </w:r>
      <w:r w:rsidR="009E21D0" w:rsidRPr="00AB07C7">
        <w:t>s</w:t>
      </w:r>
      <w:r w:rsidR="0041767B" w:rsidRPr="00AB07C7">
        <w:t>ubgrant</w:t>
      </w:r>
      <w:r w:rsidRPr="00AB07C7">
        <w:t xml:space="preserve">. </w:t>
      </w:r>
    </w:p>
    <w:p w14:paraId="70F6D18C" w14:textId="3E4C3A03" w:rsidR="00000727" w:rsidRPr="00AB07C7" w:rsidRDefault="00091C75" w:rsidP="006745B4">
      <w:pPr>
        <w:pStyle w:val="Heading5"/>
        <w:rPr>
          <w:rFonts w:cs="Arial"/>
        </w:rPr>
      </w:pPr>
      <w:r w:rsidRPr="00AB07C7">
        <w:rPr>
          <w:rFonts w:cs="Arial"/>
        </w:rPr>
        <w:t>2.</w:t>
      </w:r>
      <w:r w:rsidR="00133039" w:rsidRPr="00AB07C7">
        <w:rPr>
          <w:rFonts w:cs="Arial"/>
        </w:rPr>
        <w:t>2</w:t>
      </w:r>
      <w:r w:rsidRPr="00AB07C7">
        <w:rPr>
          <w:rFonts w:cs="Arial"/>
        </w:rPr>
        <w:t xml:space="preserve">.1 </w:t>
      </w:r>
      <w:r w:rsidR="00000727" w:rsidRPr="00AB07C7">
        <w:rPr>
          <w:rFonts w:cs="Arial"/>
        </w:rPr>
        <w:t>Expansion Applicants</w:t>
      </w:r>
    </w:p>
    <w:p w14:paraId="47D1D840" w14:textId="59C56853" w:rsidR="00000727" w:rsidRPr="00AB07C7" w:rsidRDefault="00000727" w:rsidP="006745B4">
      <w:pPr>
        <w:spacing w:after="240"/>
      </w:pPr>
      <w:r w:rsidRPr="00AB07C7">
        <w:t xml:space="preserve">Under </w:t>
      </w:r>
      <w:r w:rsidR="00381927" w:rsidRPr="00AB07C7">
        <w:t>ES</w:t>
      </w:r>
      <w:r w:rsidR="00B8444B" w:rsidRPr="00AB07C7">
        <w:t>S</w:t>
      </w:r>
      <w:r w:rsidR="00381927" w:rsidRPr="00AB07C7">
        <w:t xml:space="preserve">A </w:t>
      </w:r>
      <w:r w:rsidR="00F034F8" w:rsidRPr="00AB07C7">
        <w:t>Section</w:t>
      </w:r>
      <w:r w:rsidR="00922555" w:rsidRPr="00AB07C7">
        <w:t xml:space="preserve"> </w:t>
      </w:r>
      <w:r w:rsidRPr="00AB07C7">
        <w:t>4310(7), the term expand means to</w:t>
      </w:r>
      <w:r w:rsidR="009C2F75" w:rsidRPr="00AB07C7">
        <w:t>, “</w:t>
      </w:r>
      <w:r w:rsidRPr="00AB07C7">
        <w:t>significantly increase enrollment or add one or more grades to a high-quality charter school</w:t>
      </w:r>
      <w:r w:rsidR="0056788A" w:rsidRPr="00AB07C7">
        <w:t>.</w:t>
      </w:r>
      <w:r w:rsidR="009C2F75" w:rsidRPr="00AB07C7">
        <w:t>”</w:t>
      </w:r>
      <w:r w:rsidRPr="00AB07C7">
        <w:t xml:space="preserve"> Charter schools </w:t>
      </w:r>
      <w:r w:rsidR="009C2F75" w:rsidRPr="00AB07C7">
        <w:t>may be</w:t>
      </w:r>
      <w:r w:rsidRPr="00AB07C7">
        <w:t xml:space="preserve"> eligible </w:t>
      </w:r>
      <w:r w:rsidR="009C2F75" w:rsidRPr="00AB07C7">
        <w:t>for an E</w:t>
      </w:r>
      <w:r w:rsidRPr="00AB07C7">
        <w:t xml:space="preserve">xpansion </w:t>
      </w:r>
      <w:r w:rsidR="009E21D0" w:rsidRPr="00AB07C7">
        <w:t>s</w:t>
      </w:r>
      <w:r w:rsidR="0041767B" w:rsidRPr="00AB07C7">
        <w:t>ubgrant</w:t>
      </w:r>
      <w:r w:rsidRPr="00AB07C7">
        <w:t xml:space="preserve"> if they meet </w:t>
      </w:r>
      <w:proofErr w:type="gramStart"/>
      <w:r w:rsidRPr="00AB07C7">
        <w:t>ALL of</w:t>
      </w:r>
      <w:proofErr w:type="gramEnd"/>
      <w:r w:rsidRPr="00AB07C7">
        <w:t xml:space="preserve"> the following criteria:</w:t>
      </w:r>
    </w:p>
    <w:p w14:paraId="5861FAC5" w14:textId="5184BDE3" w:rsidR="00000727" w:rsidRPr="00AB07C7" w:rsidRDefault="00000727" w:rsidP="00330F34">
      <w:pPr>
        <w:numPr>
          <w:ilvl w:val="0"/>
          <w:numId w:val="21"/>
        </w:numPr>
        <w:spacing w:after="240"/>
      </w:pPr>
      <w:r w:rsidRPr="00AB07C7">
        <w:t xml:space="preserve">The charter school is </w:t>
      </w:r>
      <w:bookmarkStart w:id="40" w:name="_Hlk184909623"/>
      <w:r w:rsidRPr="00AB07C7">
        <w:t>significantly increasing enrollment (more than 25</w:t>
      </w:r>
      <w:r w:rsidR="0056788A" w:rsidRPr="00AB07C7">
        <w:t xml:space="preserve"> percent </w:t>
      </w:r>
      <w:r w:rsidRPr="00AB07C7">
        <w:t xml:space="preserve">of its current </w:t>
      </w:r>
      <w:r w:rsidR="00440DEF" w:rsidRPr="00AB07C7">
        <w:t xml:space="preserve">or prior year certified </w:t>
      </w:r>
      <w:r w:rsidRPr="00AB07C7">
        <w:t xml:space="preserve">enrollment) OR adding one or more grade levels </w:t>
      </w:r>
      <w:r w:rsidR="00440DEF" w:rsidRPr="00AB07C7">
        <w:t xml:space="preserve">to be </w:t>
      </w:r>
      <w:r w:rsidRPr="00AB07C7">
        <w:t>served</w:t>
      </w:r>
      <w:r w:rsidR="00C63971" w:rsidRPr="00AB07C7">
        <w:t xml:space="preserve"> within the current fiscal year or succeeding fiscal year</w:t>
      </w:r>
      <w:r w:rsidR="0080235D" w:rsidRPr="00AB07C7">
        <w:t>;</w:t>
      </w:r>
    </w:p>
    <w:p w14:paraId="10F60366" w14:textId="6DC6493B" w:rsidR="00E843F6" w:rsidRPr="00AB07C7" w:rsidRDefault="00E843F6" w:rsidP="00330F34">
      <w:pPr>
        <w:numPr>
          <w:ilvl w:val="0"/>
          <w:numId w:val="21"/>
        </w:numPr>
        <w:spacing w:after="240"/>
      </w:pPr>
      <w:r w:rsidRPr="00AB07C7">
        <w:t xml:space="preserve">The enrollment increase is due to a significant event that is unlikely to occur on a regular basis, such as the addition of one or more grade levels or educational programs in major curriculum areas, or any other event deemed to be significant by </w:t>
      </w:r>
      <w:proofErr w:type="gramStart"/>
      <w:r w:rsidRPr="00AB07C7">
        <w:t>the CDE</w:t>
      </w:r>
      <w:proofErr w:type="gramEnd"/>
      <w:r w:rsidRPr="00AB07C7">
        <w:t xml:space="preserve"> or its peer reviewers; </w:t>
      </w:r>
    </w:p>
    <w:p w14:paraId="30B1B901" w14:textId="3735BF23" w:rsidR="00FE541D" w:rsidRPr="00AB07C7" w:rsidRDefault="00FE541D" w:rsidP="00330F34">
      <w:pPr>
        <w:numPr>
          <w:ilvl w:val="0"/>
          <w:numId w:val="21"/>
        </w:numPr>
        <w:spacing w:after="240"/>
      </w:pPr>
      <w:r w:rsidRPr="00AB07C7">
        <w:t>The enrollment increase or grade level addition are already included in the charter petition</w:t>
      </w:r>
      <w:r w:rsidR="007E0355" w:rsidRPr="00AB07C7">
        <w:t>,</w:t>
      </w:r>
      <w:r w:rsidRPr="00AB07C7">
        <w:t xml:space="preserve"> </w:t>
      </w:r>
      <w:r w:rsidR="00092171" w:rsidRPr="00AB07C7">
        <w:t xml:space="preserve">or a material revision is approved by the authorizer prior to issuance of the first </w:t>
      </w:r>
      <w:r w:rsidR="00673490" w:rsidRPr="00AB07C7">
        <w:t xml:space="preserve">reimbursement; </w:t>
      </w:r>
    </w:p>
    <w:p w14:paraId="41DE4A82" w14:textId="06D9851F" w:rsidR="00000727" w:rsidRPr="00AB07C7" w:rsidRDefault="00C63971" w:rsidP="00330F34">
      <w:pPr>
        <w:numPr>
          <w:ilvl w:val="0"/>
          <w:numId w:val="21"/>
        </w:numPr>
        <w:spacing w:after="240"/>
      </w:pPr>
      <w:r w:rsidRPr="00AB07C7">
        <w:t>T</w:t>
      </w:r>
      <w:r w:rsidR="00000727" w:rsidRPr="00AB07C7">
        <w:t xml:space="preserve">he charter school will be funding new or substantially different activities not previously supported by a </w:t>
      </w:r>
      <w:r w:rsidR="00D74D3B" w:rsidRPr="00AB07C7">
        <w:t xml:space="preserve">PCSGP </w:t>
      </w:r>
      <w:r w:rsidR="00091C75" w:rsidRPr="00AB07C7">
        <w:t>P</w:t>
      </w:r>
      <w:r w:rsidR="00000727" w:rsidRPr="00AB07C7">
        <w:t xml:space="preserve">lanning and </w:t>
      </w:r>
      <w:r w:rsidR="00091C75" w:rsidRPr="00AB07C7">
        <w:t>I</w:t>
      </w:r>
      <w:r w:rsidR="00000727" w:rsidRPr="00AB07C7">
        <w:t xml:space="preserve">mplementation </w:t>
      </w:r>
      <w:r w:rsidR="009E21D0" w:rsidRPr="00AB07C7">
        <w:t>s</w:t>
      </w:r>
      <w:r w:rsidR="0041767B" w:rsidRPr="00AB07C7">
        <w:t>ubgrant</w:t>
      </w:r>
      <w:r w:rsidR="0080235D" w:rsidRPr="00AB07C7">
        <w:t>;</w:t>
      </w:r>
    </w:p>
    <w:p w14:paraId="07DD2922" w14:textId="4A0DEEF8" w:rsidR="00000727" w:rsidRPr="00AB07C7" w:rsidRDefault="00000727" w:rsidP="00330F34">
      <w:pPr>
        <w:numPr>
          <w:ilvl w:val="0"/>
          <w:numId w:val="21"/>
        </w:numPr>
        <w:spacing w:after="240"/>
      </w:pPr>
      <w:bookmarkStart w:id="41" w:name="_Hlk190336967"/>
      <w:r w:rsidRPr="00AB07C7">
        <w:t xml:space="preserve">The charter school is not currently receiving another CSP </w:t>
      </w:r>
      <w:r w:rsidR="0041767B" w:rsidRPr="00AB07C7">
        <w:t>grant</w:t>
      </w:r>
      <w:r w:rsidR="00D20228" w:rsidRPr="00AB07C7">
        <w:t xml:space="preserve"> that is intended for the same project</w:t>
      </w:r>
      <w:r w:rsidR="0080235D" w:rsidRPr="00AB07C7">
        <w:t>;</w:t>
      </w:r>
    </w:p>
    <w:bookmarkEnd w:id="41"/>
    <w:p w14:paraId="4DCBCCCF" w14:textId="60D6166D" w:rsidR="001C5123" w:rsidRPr="00AB07C7" w:rsidRDefault="00000727" w:rsidP="00330F34">
      <w:pPr>
        <w:numPr>
          <w:ilvl w:val="0"/>
          <w:numId w:val="21"/>
        </w:numPr>
        <w:spacing w:after="240"/>
      </w:pPr>
      <w:r w:rsidRPr="00AB07C7">
        <w:t xml:space="preserve">The </w:t>
      </w:r>
      <w:r w:rsidR="00F714C4" w:rsidRPr="00AB07C7">
        <w:t xml:space="preserve">individual </w:t>
      </w:r>
      <w:r w:rsidRPr="00AB07C7">
        <w:t xml:space="preserve">charter school </w:t>
      </w:r>
      <w:r w:rsidR="00F714C4" w:rsidRPr="00AB07C7">
        <w:t xml:space="preserve">applicant </w:t>
      </w:r>
      <w:r w:rsidRPr="00AB07C7">
        <w:t xml:space="preserve">has not received another CSP </w:t>
      </w:r>
      <w:r w:rsidR="0041767B" w:rsidRPr="00AB07C7">
        <w:t>grant</w:t>
      </w:r>
      <w:r w:rsidRPr="00AB07C7">
        <w:t xml:space="preserve"> in the past five years, unless the charter school has at least three years of improved educational results for students enrolled in the charter school (see </w:t>
      </w:r>
      <w:r w:rsidR="00381927" w:rsidRPr="00AB07C7">
        <w:t xml:space="preserve">ESEA </w:t>
      </w:r>
      <w:r w:rsidR="00F034F8" w:rsidRPr="00AB07C7">
        <w:t>Section</w:t>
      </w:r>
      <w:r w:rsidRPr="00AB07C7">
        <w:t xml:space="preserve"> 4303</w:t>
      </w:r>
      <w:r w:rsidR="0056788A" w:rsidRPr="00AB07C7">
        <w:t>[</w:t>
      </w:r>
      <w:r w:rsidRPr="00AB07C7">
        <w:t>e</w:t>
      </w:r>
      <w:r w:rsidR="0056788A" w:rsidRPr="00AB07C7">
        <w:t>][</w:t>
      </w:r>
      <w:r w:rsidRPr="00AB07C7">
        <w:t>2</w:t>
      </w:r>
      <w:r w:rsidR="0056788A" w:rsidRPr="00AB07C7">
        <w:t>])</w:t>
      </w:r>
      <w:r w:rsidR="001C5123" w:rsidRPr="00AB07C7">
        <w:t>; and</w:t>
      </w:r>
    </w:p>
    <w:p w14:paraId="4A7FB0E7" w14:textId="3B58C33B" w:rsidR="00000727" w:rsidRPr="00AB07C7" w:rsidRDefault="001C5123" w:rsidP="00330F34">
      <w:pPr>
        <w:numPr>
          <w:ilvl w:val="0"/>
          <w:numId w:val="21"/>
        </w:numPr>
        <w:spacing w:after="240"/>
      </w:pPr>
      <w:r w:rsidRPr="00AB07C7">
        <w:lastRenderedPageBreak/>
        <w:t xml:space="preserve">The charter school </w:t>
      </w:r>
      <w:r w:rsidR="00F714C4" w:rsidRPr="00AB07C7">
        <w:t xml:space="preserve">being expanded </w:t>
      </w:r>
      <w:r w:rsidRPr="00AB07C7">
        <w:t>meets the 2.2.3 Definition of a High-Quality Charter School</w:t>
      </w:r>
      <w:r w:rsidR="0056788A" w:rsidRPr="00AB07C7">
        <w:t xml:space="preserve">. </w:t>
      </w:r>
    </w:p>
    <w:bookmarkEnd w:id="40"/>
    <w:p w14:paraId="1FB2668F" w14:textId="49AAE8E0" w:rsidR="00000727" w:rsidRPr="00AB07C7" w:rsidRDefault="001B3748" w:rsidP="006745B4">
      <w:pPr>
        <w:pStyle w:val="Heading5"/>
        <w:rPr>
          <w:rFonts w:cs="Arial"/>
        </w:rPr>
      </w:pPr>
      <w:r w:rsidRPr="00AB07C7">
        <w:rPr>
          <w:rFonts w:cs="Arial"/>
        </w:rPr>
        <w:t>2.</w:t>
      </w:r>
      <w:r w:rsidR="00133039" w:rsidRPr="00AB07C7">
        <w:rPr>
          <w:rFonts w:cs="Arial"/>
        </w:rPr>
        <w:t>2</w:t>
      </w:r>
      <w:r w:rsidRPr="00AB07C7">
        <w:rPr>
          <w:rFonts w:cs="Arial"/>
        </w:rPr>
        <w:t xml:space="preserve">.2 </w:t>
      </w:r>
      <w:r w:rsidR="00257065" w:rsidRPr="00AB07C7">
        <w:rPr>
          <w:rFonts w:cs="Arial"/>
        </w:rPr>
        <w:t>Replication Applicants</w:t>
      </w:r>
    </w:p>
    <w:p w14:paraId="1A155138" w14:textId="0A15EEE7" w:rsidR="00257065" w:rsidRPr="00AB07C7" w:rsidRDefault="00D50F26" w:rsidP="006745B4">
      <w:pPr>
        <w:spacing w:after="240"/>
      </w:pPr>
      <w:r w:rsidRPr="00AB07C7">
        <w:t xml:space="preserve">Under </w:t>
      </w:r>
      <w:r w:rsidR="00381927" w:rsidRPr="00AB07C7">
        <w:t xml:space="preserve">ESEA </w:t>
      </w:r>
      <w:r w:rsidR="00F034F8" w:rsidRPr="00AB07C7">
        <w:t>Section</w:t>
      </w:r>
      <w:r w:rsidR="00381927" w:rsidRPr="00AB07C7">
        <w:t xml:space="preserve"> </w:t>
      </w:r>
      <w:r w:rsidRPr="00AB07C7">
        <w:t xml:space="preserve">4310(9), the term replicate when used with respect to </w:t>
      </w:r>
      <w:r w:rsidR="0080235D" w:rsidRPr="00AB07C7">
        <w:t xml:space="preserve">a </w:t>
      </w:r>
      <w:r w:rsidRPr="00AB07C7">
        <w:t>high-quality charter school, means</w:t>
      </w:r>
      <w:r w:rsidR="009C2F75" w:rsidRPr="00AB07C7">
        <w:t>, “</w:t>
      </w:r>
      <w:r w:rsidRPr="00AB07C7">
        <w:t>to open a new charter school or a new campus of a high-quality charter school, based on the educational model of an existing high-quality charter school, under an existing charter or an additional charter, if permitted or required by state law</w:t>
      </w:r>
      <w:r w:rsidR="0056788A" w:rsidRPr="00AB07C7">
        <w:t>.</w:t>
      </w:r>
      <w:r w:rsidR="009C2F75" w:rsidRPr="00AB07C7">
        <w:t>”</w:t>
      </w:r>
      <w:r w:rsidRPr="00AB07C7">
        <w:t xml:space="preserve"> </w:t>
      </w:r>
    </w:p>
    <w:p w14:paraId="3ED99FF2" w14:textId="781953FE" w:rsidR="00D50F26" w:rsidRPr="00AB07C7" w:rsidRDefault="00257065" w:rsidP="006745B4">
      <w:pPr>
        <w:spacing w:after="240"/>
      </w:pPr>
      <w:r w:rsidRPr="00AB07C7">
        <w:t xml:space="preserve">For the purposes of </w:t>
      </w:r>
      <w:r w:rsidR="003009F9" w:rsidRPr="00AB07C7">
        <w:t xml:space="preserve">this </w:t>
      </w:r>
      <w:r w:rsidR="00ED38BD" w:rsidRPr="00AB07C7">
        <w:t xml:space="preserve">Start-Up </w:t>
      </w:r>
      <w:r w:rsidR="0041767B" w:rsidRPr="00AB07C7">
        <w:t>Subgrant</w:t>
      </w:r>
      <w:r w:rsidR="00AA4045" w:rsidRPr="00AB07C7">
        <w:t xml:space="preserve"> </w:t>
      </w:r>
      <w:r w:rsidR="00ED38BD" w:rsidRPr="00AB07C7">
        <w:t>RFA</w:t>
      </w:r>
      <w:r w:rsidRPr="00AB07C7">
        <w:t xml:space="preserve">, all charter school operators whose governing boards are responsible for more than one charter school </w:t>
      </w:r>
      <w:r w:rsidR="009C2F75" w:rsidRPr="00AB07C7">
        <w:t>may be</w:t>
      </w:r>
      <w:r w:rsidRPr="00AB07C7">
        <w:t xml:space="preserve"> eligible for </w:t>
      </w:r>
      <w:r w:rsidR="009C2F75" w:rsidRPr="00AB07C7">
        <w:t xml:space="preserve">a </w:t>
      </w:r>
      <w:r w:rsidR="00ED38BD" w:rsidRPr="00AB07C7">
        <w:t>R</w:t>
      </w:r>
      <w:r w:rsidRPr="00AB07C7">
        <w:t xml:space="preserve">eplication </w:t>
      </w:r>
      <w:r w:rsidR="00D02FF5" w:rsidRPr="00AB07C7">
        <w:t>s</w:t>
      </w:r>
      <w:r w:rsidR="0041767B" w:rsidRPr="00AB07C7">
        <w:t>ubgrant</w:t>
      </w:r>
      <w:r w:rsidRPr="00AB07C7">
        <w:t xml:space="preserve">. Multiple school governing boards are NOT eligible for </w:t>
      </w:r>
      <w:r w:rsidR="00ED38BD" w:rsidRPr="00AB07C7">
        <w:t>P</w:t>
      </w:r>
      <w:r w:rsidRPr="00AB07C7">
        <w:t xml:space="preserve">lanning and </w:t>
      </w:r>
      <w:r w:rsidR="00ED38BD" w:rsidRPr="00AB07C7">
        <w:t>I</w:t>
      </w:r>
      <w:r w:rsidRPr="00AB07C7">
        <w:t xml:space="preserve">mplementation </w:t>
      </w:r>
      <w:r w:rsidR="00D02FF5" w:rsidRPr="00AB07C7">
        <w:t>s</w:t>
      </w:r>
      <w:r w:rsidR="0041767B" w:rsidRPr="00AB07C7">
        <w:t>ubgrant</w:t>
      </w:r>
      <w:r w:rsidR="00ED38BD" w:rsidRPr="00AB07C7">
        <w:t xml:space="preserve"> </w:t>
      </w:r>
      <w:r w:rsidRPr="00AB07C7">
        <w:t xml:space="preserve">funding. </w:t>
      </w:r>
      <w:r w:rsidR="009C2F75" w:rsidRPr="00AB07C7">
        <w:t>Charter schools</w:t>
      </w:r>
      <w:r w:rsidR="00D50F26" w:rsidRPr="00AB07C7">
        <w:t xml:space="preserve"> </w:t>
      </w:r>
      <w:r w:rsidR="009C2F75" w:rsidRPr="00AB07C7">
        <w:t xml:space="preserve">may be </w:t>
      </w:r>
      <w:r w:rsidR="00D50F26" w:rsidRPr="00AB07C7">
        <w:t xml:space="preserve">eligible to apply for </w:t>
      </w:r>
      <w:r w:rsidR="009C2F75" w:rsidRPr="00AB07C7">
        <w:t>a R</w:t>
      </w:r>
      <w:r w:rsidR="00D50F26" w:rsidRPr="00AB07C7">
        <w:t xml:space="preserve">eplication </w:t>
      </w:r>
      <w:r w:rsidR="00D02FF5" w:rsidRPr="00AB07C7">
        <w:t>s</w:t>
      </w:r>
      <w:r w:rsidR="0041767B" w:rsidRPr="00AB07C7">
        <w:t>ubgrant</w:t>
      </w:r>
      <w:r w:rsidR="00D50F26" w:rsidRPr="00AB07C7">
        <w:t xml:space="preserve"> if they meet </w:t>
      </w:r>
      <w:proofErr w:type="gramStart"/>
      <w:r w:rsidR="00D50F26" w:rsidRPr="00AB07C7">
        <w:t>ALL of</w:t>
      </w:r>
      <w:proofErr w:type="gramEnd"/>
      <w:r w:rsidR="00D50F26" w:rsidRPr="00AB07C7">
        <w:t xml:space="preserve"> the following criteria:</w:t>
      </w:r>
    </w:p>
    <w:p w14:paraId="3DD9CF25" w14:textId="2B3B0BE1" w:rsidR="00D50F26" w:rsidRPr="00AB07C7" w:rsidRDefault="00D50F26" w:rsidP="00330F34">
      <w:pPr>
        <w:numPr>
          <w:ilvl w:val="0"/>
          <w:numId w:val="21"/>
        </w:numPr>
        <w:spacing w:after="240"/>
      </w:pPr>
      <w:bookmarkStart w:id="42" w:name="_Hlk190336999"/>
      <w:r w:rsidRPr="00AB07C7">
        <w:t>The chart</w:t>
      </w:r>
      <w:r w:rsidR="00372ADC" w:rsidRPr="00AB07C7">
        <w:t xml:space="preserve">er school operator </w:t>
      </w:r>
      <w:r w:rsidRPr="00AB07C7">
        <w:t xml:space="preserve">is not currently receiving another CSP </w:t>
      </w:r>
      <w:r w:rsidR="0041767B" w:rsidRPr="00AB07C7">
        <w:t>grant</w:t>
      </w:r>
      <w:r w:rsidR="001C5123" w:rsidRPr="00AB07C7">
        <w:t xml:space="preserve"> that is intended for the same project; </w:t>
      </w:r>
    </w:p>
    <w:bookmarkEnd w:id="42"/>
    <w:p w14:paraId="4544C216" w14:textId="3A00C3C9" w:rsidR="001C5123" w:rsidRPr="00AB07C7" w:rsidRDefault="00D50F26" w:rsidP="00330F34">
      <w:pPr>
        <w:numPr>
          <w:ilvl w:val="0"/>
          <w:numId w:val="21"/>
        </w:numPr>
        <w:spacing w:after="240"/>
      </w:pPr>
      <w:r w:rsidRPr="00AB07C7">
        <w:t xml:space="preserve">The </w:t>
      </w:r>
      <w:r w:rsidR="00F714C4" w:rsidRPr="00AB07C7">
        <w:t xml:space="preserve">individual </w:t>
      </w:r>
      <w:r w:rsidRPr="00AB07C7">
        <w:t>charter school</w:t>
      </w:r>
      <w:r w:rsidR="007D7F31" w:rsidRPr="00AB07C7">
        <w:t xml:space="preserve"> </w:t>
      </w:r>
      <w:r w:rsidR="00F714C4" w:rsidRPr="00AB07C7">
        <w:t xml:space="preserve">applicant </w:t>
      </w:r>
      <w:r w:rsidR="007D7F31" w:rsidRPr="00AB07C7">
        <w:t>h</w:t>
      </w:r>
      <w:r w:rsidRPr="00AB07C7">
        <w:t xml:space="preserve">as not received another CSP </w:t>
      </w:r>
      <w:r w:rsidR="0041767B" w:rsidRPr="00AB07C7">
        <w:t>grant</w:t>
      </w:r>
      <w:r w:rsidRPr="00AB07C7">
        <w:t xml:space="preserve"> in the past five year</w:t>
      </w:r>
      <w:r w:rsidR="00EF291D" w:rsidRPr="00AB07C7">
        <w:t>s</w:t>
      </w:r>
      <w:r w:rsidRPr="00AB07C7">
        <w:t>, unless the charter school has at least three years of improved educational results for students enrol</w:t>
      </w:r>
      <w:r w:rsidR="00057DC4" w:rsidRPr="00AB07C7">
        <w:t xml:space="preserve">led in the charter school (see </w:t>
      </w:r>
      <w:r w:rsidR="00381927" w:rsidRPr="00AB07C7">
        <w:t xml:space="preserve">ESEA </w:t>
      </w:r>
      <w:r w:rsidR="00B930D1" w:rsidRPr="00AB07C7">
        <w:br/>
      </w:r>
      <w:r w:rsidR="00F034F8" w:rsidRPr="00AB07C7">
        <w:t>Section</w:t>
      </w:r>
      <w:r w:rsidR="00381927" w:rsidRPr="00AB07C7">
        <w:t xml:space="preserve"> </w:t>
      </w:r>
      <w:proofErr w:type="gramStart"/>
      <w:r w:rsidR="00057DC4" w:rsidRPr="00AB07C7">
        <w:t>4303</w:t>
      </w:r>
      <w:r w:rsidR="0056788A" w:rsidRPr="00AB07C7">
        <w:t>[</w:t>
      </w:r>
      <w:r w:rsidR="0057726E" w:rsidRPr="00AB07C7">
        <w:t>e</w:t>
      </w:r>
      <w:r w:rsidR="0056788A" w:rsidRPr="00AB07C7">
        <w:t>]</w:t>
      </w:r>
      <w:proofErr w:type="gramEnd"/>
      <w:r w:rsidR="0056788A" w:rsidRPr="00AB07C7">
        <w:t>[</w:t>
      </w:r>
      <w:r w:rsidR="0057726E" w:rsidRPr="00AB07C7">
        <w:t>2</w:t>
      </w:r>
      <w:r w:rsidR="0056788A" w:rsidRPr="00AB07C7">
        <w:t>])</w:t>
      </w:r>
      <w:r w:rsidR="001C5123" w:rsidRPr="00AB07C7">
        <w:t>; and</w:t>
      </w:r>
    </w:p>
    <w:p w14:paraId="67EC9C2D" w14:textId="30D478A7" w:rsidR="00D50F26" w:rsidRPr="00AB07C7" w:rsidRDefault="001C5123" w:rsidP="00330F34">
      <w:pPr>
        <w:numPr>
          <w:ilvl w:val="0"/>
          <w:numId w:val="21"/>
        </w:numPr>
        <w:spacing w:after="240"/>
      </w:pPr>
      <w:r w:rsidRPr="00AB07C7">
        <w:t xml:space="preserve">The charter school </w:t>
      </w:r>
      <w:r w:rsidR="00F714C4" w:rsidRPr="00AB07C7">
        <w:t xml:space="preserve">being replicated </w:t>
      </w:r>
      <w:r w:rsidRPr="00AB07C7">
        <w:t xml:space="preserve">meets the 2.2.3 Definition of a High-Quality Charter School. </w:t>
      </w:r>
    </w:p>
    <w:p w14:paraId="489A095A" w14:textId="77777777" w:rsidR="00102D0A" w:rsidRPr="00AB07C7" w:rsidRDefault="00102D0A" w:rsidP="001F602D">
      <w:pPr>
        <w:pStyle w:val="Heading5"/>
      </w:pPr>
      <w:bookmarkStart w:id="43" w:name="_Hlk144982810"/>
      <w:r w:rsidRPr="00AB07C7">
        <w:t>2.2.3 Definition of a High-Quality Charter School</w:t>
      </w:r>
    </w:p>
    <w:p w14:paraId="5865A0EE" w14:textId="77777777" w:rsidR="00102D0A" w:rsidRPr="00AB07C7" w:rsidRDefault="00102D0A" w:rsidP="00102D0A">
      <w:pPr>
        <w:spacing w:after="100" w:afterAutospacing="1"/>
      </w:pPr>
      <w:r w:rsidRPr="00AB07C7">
        <w:t>For the purposes of the PCSGP, a high-quality charter school, as defined by ESEA Section 4310(8), as amended by the ESSA, means a charter school that:</w:t>
      </w:r>
    </w:p>
    <w:p w14:paraId="4DDB9F21" w14:textId="6BFE7729" w:rsidR="00102D0A" w:rsidRPr="00AB07C7" w:rsidRDefault="00102D0A" w:rsidP="00330F34">
      <w:pPr>
        <w:pStyle w:val="ListParagraph"/>
        <w:numPr>
          <w:ilvl w:val="0"/>
          <w:numId w:val="22"/>
        </w:numPr>
        <w:autoSpaceDE w:val="0"/>
        <w:autoSpaceDN w:val="0"/>
        <w:adjustRightInd w:val="0"/>
        <w:spacing w:before="100" w:beforeAutospacing="1" w:after="240"/>
      </w:pPr>
      <w:r w:rsidRPr="00AB07C7">
        <w:t>Shows evidence of strong academic results, which may include strong student academic growth, as determined by the State;</w:t>
      </w:r>
    </w:p>
    <w:p w14:paraId="7D749891" w14:textId="2F86DCF3" w:rsidR="00102D0A" w:rsidRPr="00AB07C7" w:rsidRDefault="00102D0A" w:rsidP="00330F34">
      <w:pPr>
        <w:numPr>
          <w:ilvl w:val="0"/>
          <w:numId w:val="22"/>
        </w:numPr>
        <w:autoSpaceDE w:val="0"/>
        <w:autoSpaceDN w:val="0"/>
        <w:adjustRightInd w:val="0"/>
        <w:spacing w:before="100" w:beforeAutospacing="1" w:after="240"/>
      </w:pPr>
      <w:r w:rsidRPr="00AB07C7">
        <w:t xml:space="preserve">Has no significant issues in the areas of student safety, financial and operational management, or statutory or regulatory compliance </w:t>
      </w:r>
    </w:p>
    <w:p w14:paraId="61CF2F89" w14:textId="755B4A46" w:rsidR="00DB76C6" w:rsidRPr="00AB07C7" w:rsidRDefault="00206039" w:rsidP="00330F34">
      <w:pPr>
        <w:numPr>
          <w:ilvl w:val="0"/>
          <w:numId w:val="22"/>
        </w:numPr>
        <w:autoSpaceDE w:val="0"/>
        <w:autoSpaceDN w:val="0"/>
        <w:adjustRightInd w:val="0"/>
        <w:spacing w:before="100" w:beforeAutospacing="1" w:after="240"/>
        <w:rPr>
          <w:rStyle w:val="cf01"/>
          <w:rFonts w:ascii="Arial" w:hAnsi="Arial" w:cs="Arial"/>
          <w:sz w:val="24"/>
          <w:szCs w:val="24"/>
        </w:rPr>
      </w:pPr>
      <w:r w:rsidRPr="00AB07C7">
        <w:rPr>
          <w:rStyle w:val="cf01"/>
          <w:rFonts w:ascii="Arial" w:eastAsiaTheme="majorEastAsia" w:hAnsi="Arial" w:cs="Arial"/>
          <w:sz w:val="24"/>
          <w:szCs w:val="24"/>
        </w:rPr>
        <w:t>H</w:t>
      </w:r>
      <w:r w:rsidR="00DB76C6" w:rsidRPr="00AB07C7">
        <w:rPr>
          <w:rStyle w:val="cf01"/>
          <w:rFonts w:ascii="Arial" w:eastAsiaTheme="majorEastAsia" w:hAnsi="Arial" w:cs="Arial"/>
          <w:sz w:val="24"/>
          <w:szCs w:val="24"/>
        </w:rPr>
        <w:t>as demonstrated success in significantly increasing student academic achievement, including graduation rates where applicable, f</w:t>
      </w:r>
      <w:r w:rsidR="00DB76C6" w:rsidRPr="00AB07C7">
        <w:rPr>
          <w:rStyle w:val="cf11"/>
          <w:rFonts w:ascii="Arial" w:hAnsi="Arial" w:cs="Arial"/>
          <w:b w:val="0"/>
          <w:bCs w:val="0"/>
          <w:sz w:val="24"/>
          <w:szCs w:val="24"/>
        </w:rPr>
        <w:t>or all students served by the charter school</w:t>
      </w:r>
      <w:r w:rsidR="00DB76C6" w:rsidRPr="00AB07C7">
        <w:rPr>
          <w:rStyle w:val="cf11"/>
          <w:rFonts w:ascii="Arial" w:hAnsi="Arial" w:cs="Arial"/>
          <w:sz w:val="24"/>
          <w:szCs w:val="24"/>
        </w:rPr>
        <w:t xml:space="preserve">; </w:t>
      </w:r>
      <w:r w:rsidR="00DB76C6" w:rsidRPr="00AB07C7">
        <w:rPr>
          <w:rStyle w:val="cf01"/>
          <w:rFonts w:ascii="Arial" w:eastAsiaTheme="majorEastAsia" w:hAnsi="Arial" w:cs="Arial"/>
          <w:sz w:val="24"/>
          <w:szCs w:val="24"/>
        </w:rPr>
        <w:t>and</w:t>
      </w:r>
    </w:p>
    <w:p w14:paraId="7BD10188" w14:textId="0F36E3F1" w:rsidR="00E5649C" w:rsidRPr="00AB07C7" w:rsidRDefault="00102D0A" w:rsidP="00330F34">
      <w:pPr>
        <w:numPr>
          <w:ilvl w:val="0"/>
          <w:numId w:val="22"/>
        </w:numPr>
        <w:autoSpaceDE w:val="0"/>
        <w:autoSpaceDN w:val="0"/>
        <w:adjustRightInd w:val="0"/>
        <w:spacing w:before="100" w:beforeAutospacing="1" w:after="240"/>
      </w:pPr>
      <w:r w:rsidRPr="00AB07C7">
        <w:t xml:space="preserve">Has demonstrated success in increasing student academic achievement, including graduation rates where applicable, for each of the subgroups of students, as defined in ESEA Section 1111(b)(2), except that such demonstration is not required in a case in which the number of students in a group is insufficient to yield statistically reliable </w:t>
      </w:r>
      <w:r w:rsidRPr="00AB07C7">
        <w:lastRenderedPageBreak/>
        <w:t>information or the results would reveal personally identifiable information about an individual student.</w:t>
      </w:r>
    </w:p>
    <w:p w14:paraId="7134B3E7" w14:textId="0D39D58F" w:rsidR="007F47A3" w:rsidRPr="00AB07C7" w:rsidRDefault="007F47A3" w:rsidP="007F47A3">
      <w:pPr>
        <w:pStyle w:val="ListParagraph"/>
        <w:ind w:left="0"/>
        <w:contextualSpacing w:val="0"/>
      </w:pPr>
      <w:r w:rsidRPr="00AB07C7">
        <w:t>Each Replication or Expansion applicant must describe how they have met the following high-quality criteria and provide any applicable supporting documentation. Federal grant funds can be used for the operation of new charter schools and to replicate and expand existing high-quality charter schools as defined in 20 U.S.C. Section 7221i(8)(A) through (D). For the purposes of th</w:t>
      </w:r>
      <w:r w:rsidR="00EA1755" w:rsidRPr="00AB07C7">
        <w:t>is</w:t>
      </w:r>
      <w:r w:rsidRPr="00AB07C7">
        <w:t xml:space="preserve"> application, the CDE defines “high-quality” criteria, which aligns with federal CSP requirements, as follows:</w:t>
      </w:r>
    </w:p>
    <w:p w14:paraId="738C6983" w14:textId="77777777" w:rsidR="007F47A3" w:rsidRPr="00AB07C7" w:rsidRDefault="007F47A3" w:rsidP="007F47A3">
      <w:pPr>
        <w:pStyle w:val="ListParagraph"/>
        <w:ind w:left="0"/>
        <w:contextualSpacing w:val="0"/>
      </w:pPr>
    </w:p>
    <w:p w14:paraId="0DE69EE8" w14:textId="77777777" w:rsidR="007F47A3" w:rsidRPr="00AB07C7" w:rsidRDefault="007F47A3" w:rsidP="007F47A3">
      <w:bookmarkStart w:id="44" w:name="_Hlk158722645"/>
      <w:r w:rsidRPr="00AB07C7">
        <w:t>20 U.S.C. Section 7221i(8)(A)</w:t>
      </w:r>
      <w:bookmarkEnd w:id="44"/>
    </w:p>
    <w:p w14:paraId="636AD2AA" w14:textId="77777777" w:rsidR="007F47A3" w:rsidRPr="00AB07C7" w:rsidRDefault="007F47A3" w:rsidP="00DD3C5E">
      <w:pPr>
        <w:pStyle w:val="ListParagraph"/>
        <w:numPr>
          <w:ilvl w:val="0"/>
          <w:numId w:val="44"/>
        </w:numPr>
        <w:spacing w:after="240"/>
        <w:contextualSpacing w:val="0"/>
      </w:pPr>
      <w:bookmarkStart w:id="45" w:name="_Hlk148601014"/>
      <w:r w:rsidRPr="00AB07C7">
        <w:t>For existing charter schools applying for subgrants to replicate or expand, the CDE has defined “strong academic results” as those schools that:</w:t>
      </w:r>
    </w:p>
    <w:p w14:paraId="1420C04B" w14:textId="77777777" w:rsidR="007F47A3" w:rsidRPr="00AB07C7" w:rsidRDefault="007F47A3" w:rsidP="00DD3C5E">
      <w:pPr>
        <w:pStyle w:val="ListParagraph"/>
        <w:numPr>
          <w:ilvl w:val="1"/>
          <w:numId w:val="44"/>
        </w:numPr>
        <w:spacing w:after="240"/>
        <w:contextualSpacing w:val="0"/>
      </w:pPr>
      <w:r w:rsidRPr="00AB07C7">
        <w:t xml:space="preserve">Meet the “high performing” track for renewal based on </w:t>
      </w:r>
      <w:r w:rsidRPr="00AB07C7">
        <w:rPr>
          <w:i/>
        </w:rPr>
        <w:t>EC</w:t>
      </w:r>
      <w:r w:rsidRPr="00AB07C7">
        <w:t xml:space="preserve"> Section 47607 criteria, as adopted by the Legislature in Assembly Bill 1505, or</w:t>
      </w:r>
    </w:p>
    <w:p w14:paraId="477DAC60" w14:textId="77777777" w:rsidR="007F47A3" w:rsidRPr="00AB07C7" w:rsidRDefault="007F47A3" w:rsidP="00DD3C5E">
      <w:pPr>
        <w:pStyle w:val="ListParagraph"/>
        <w:numPr>
          <w:ilvl w:val="1"/>
          <w:numId w:val="44"/>
        </w:numPr>
        <w:spacing w:after="240"/>
        <w:contextualSpacing w:val="0"/>
      </w:pPr>
      <w:r w:rsidRPr="00AB07C7">
        <w:t xml:space="preserve">Meet the “middle performing” track for renewal based on </w:t>
      </w:r>
      <w:r w:rsidRPr="00AB07C7">
        <w:rPr>
          <w:i/>
          <w:iCs/>
        </w:rPr>
        <w:t xml:space="preserve">EC </w:t>
      </w:r>
      <w:r w:rsidRPr="00AB07C7">
        <w:t>Section 47607.2 criteria and:</w:t>
      </w:r>
    </w:p>
    <w:p w14:paraId="3B4AC261" w14:textId="77777777" w:rsidR="007F47A3" w:rsidRPr="00AB07C7" w:rsidRDefault="007F47A3" w:rsidP="00DD3C5E">
      <w:pPr>
        <w:pStyle w:val="ListParagraph"/>
        <w:numPr>
          <w:ilvl w:val="2"/>
          <w:numId w:val="44"/>
        </w:numPr>
        <w:spacing w:after="240"/>
        <w:contextualSpacing w:val="0"/>
      </w:pPr>
      <w:r w:rsidRPr="00AB07C7">
        <w:t>Meet or exceed the district in which the charter school is physically located on academic performance indicators for English language arts and math.</w:t>
      </w:r>
    </w:p>
    <w:p w14:paraId="3E0FE578" w14:textId="77777777" w:rsidR="007F47A3" w:rsidRPr="00AB07C7" w:rsidRDefault="007F47A3" w:rsidP="007F47A3">
      <w:bookmarkStart w:id="46" w:name="_Hlk158722733"/>
      <w:r w:rsidRPr="00AB07C7">
        <w:t>20 U.S.C. Section 7221i(8)(B)</w:t>
      </w:r>
      <w:bookmarkEnd w:id="46"/>
    </w:p>
    <w:bookmarkEnd w:id="45"/>
    <w:p w14:paraId="02E30B75" w14:textId="77777777" w:rsidR="007F47A3" w:rsidRPr="00AB07C7" w:rsidRDefault="007F47A3" w:rsidP="00DD3C5E">
      <w:pPr>
        <w:pStyle w:val="ListParagraph"/>
        <w:numPr>
          <w:ilvl w:val="0"/>
          <w:numId w:val="44"/>
        </w:numPr>
        <w:spacing w:after="240"/>
        <w:contextualSpacing w:val="0"/>
      </w:pPr>
      <w:r w:rsidRPr="00AB07C7">
        <w:t>The charter school has no significant issues in the areas of student safety, financial and operational management, or statutory or regulatory compliance.</w:t>
      </w:r>
    </w:p>
    <w:p w14:paraId="5B3B3954" w14:textId="77777777" w:rsidR="007F47A3" w:rsidRPr="00AB07C7" w:rsidRDefault="007F47A3" w:rsidP="007F47A3">
      <w:r w:rsidRPr="00AB07C7">
        <w:t>20 U.S.C. Section 7221i(8)(C-D)</w:t>
      </w:r>
    </w:p>
    <w:p w14:paraId="0A1343B5" w14:textId="77777777" w:rsidR="007F47A3" w:rsidRPr="00AB07C7" w:rsidRDefault="007F47A3" w:rsidP="00DD3C5E">
      <w:pPr>
        <w:pStyle w:val="ListParagraph"/>
        <w:numPr>
          <w:ilvl w:val="0"/>
          <w:numId w:val="44"/>
        </w:numPr>
        <w:spacing w:after="240"/>
        <w:contextualSpacing w:val="0"/>
      </w:pPr>
      <w:r w:rsidRPr="00AB07C7">
        <w:t xml:space="preserve">Evidence of increasing academic achievement for all students and each subgroup of students served by the charter school based on the charter school’s Local Control and Accountability Plan (LCAP), and </w:t>
      </w:r>
    </w:p>
    <w:p w14:paraId="2019285C" w14:textId="77777777" w:rsidR="007F47A3" w:rsidRPr="00AB07C7" w:rsidRDefault="007F47A3" w:rsidP="00DD3C5E">
      <w:pPr>
        <w:pStyle w:val="ListParagraph"/>
        <w:numPr>
          <w:ilvl w:val="0"/>
          <w:numId w:val="44"/>
        </w:numPr>
        <w:spacing w:after="240"/>
        <w:contextualSpacing w:val="0"/>
      </w:pPr>
      <w:r w:rsidRPr="00AB07C7">
        <w:t>Evidence of increasing graduation rates, if applicable, for all students and each subgroup of students served by the charter school.</w:t>
      </w:r>
    </w:p>
    <w:p w14:paraId="002E0E58" w14:textId="77777777" w:rsidR="007F47A3" w:rsidRPr="00AB07C7" w:rsidRDefault="007F47A3" w:rsidP="007F47A3">
      <w:pPr>
        <w:pStyle w:val="BodyTextIndent"/>
        <w:spacing w:after="240"/>
        <w:ind w:left="0"/>
        <w:rPr>
          <w:rFonts w:ascii="Arial" w:hAnsi="Arial"/>
        </w:rPr>
      </w:pPr>
      <w:r w:rsidRPr="00AB07C7">
        <w:rPr>
          <w:rFonts w:ascii="Arial" w:hAnsi="Arial"/>
        </w:rPr>
        <w:t xml:space="preserve">All applicants for Replication and Expansion subgrants must meet the high-quality criteria </w:t>
      </w:r>
      <w:proofErr w:type="gramStart"/>
      <w:r w:rsidRPr="00AB07C7">
        <w:rPr>
          <w:rFonts w:ascii="Arial" w:hAnsi="Arial"/>
        </w:rPr>
        <w:t>in order to</w:t>
      </w:r>
      <w:proofErr w:type="gramEnd"/>
      <w:r w:rsidRPr="00AB07C7">
        <w:rPr>
          <w:rFonts w:ascii="Arial" w:hAnsi="Arial"/>
        </w:rPr>
        <w:t xml:space="preserve"> be awarded funds. All charter management organizations or non-profit organizations with authority over more than one charter school are only eligible to apply for Replication or Expansion subgrants and must meet the high-quality criteria for the charter school being replicated or expanded.</w:t>
      </w:r>
    </w:p>
    <w:p w14:paraId="4FAEE7F1" w14:textId="3779E6D1" w:rsidR="00102D0A" w:rsidRPr="00AB07C7" w:rsidRDefault="00102D0A" w:rsidP="00102D0A">
      <w:pPr>
        <w:autoSpaceDE w:val="0"/>
        <w:autoSpaceDN w:val="0"/>
        <w:adjustRightInd w:val="0"/>
        <w:spacing w:after="240"/>
      </w:pPr>
      <w:r w:rsidRPr="00AB07C7">
        <w:t xml:space="preserve">NOTE: The Form </w:t>
      </w:r>
      <w:r w:rsidR="008917BB" w:rsidRPr="00AB07C7">
        <w:t>6</w:t>
      </w:r>
      <w:r w:rsidRPr="00AB07C7">
        <w:t xml:space="preserve"> – High-Quality Charter School Response is required for all Replication and Expansion applicants. For Expansion applicants, a Form </w:t>
      </w:r>
      <w:r w:rsidR="008917BB" w:rsidRPr="00AB07C7">
        <w:t>6</w:t>
      </w:r>
      <w:r w:rsidRPr="00AB07C7">
        <w:t xml:space="preserve"> – High-Quality Charter School Response must be provided for the applicant school which is being expanded. For Replication applicants, a Form </w:t>
      </w:r>
      <w:r w:rsidR="008917BB" w:rsidRPr="00AB07C7">
        <w:t>6</w:t>
      </w:r>
      <w:r w:rsidRPr="00AB07C7">
        <w:t xml:space="preserve"> – High-Quality Charter School Response must be provided for one school which the applicant school is seeking to replicate.</w:t>
      </w:r>
    </w:p>
    <w:p w14:paraId="69778B77" w14:textId="05E558B7" w:rsidR="002D501D" w:rsidRPr="00AB07C7" w:rsidRDefault="00543FF1" w:rsidP="00CA1CA8">
      <w:pPr>
        <w:pStyle w:val="Heading4"/>
      </w:pPr>
      <w:bookmarkStart w:id="47" w:name="_Toc371533704"/>
      <w:bookmarkStart w:id="48" w:name="_Toc515443923"/>
      <w:bookmarkEnd w:id="43"/>
      <w:r w:rsidRPr="00AB07C7">
        <w:lastRenderedPageBreak/>
        <w:t xml:space="preserve">2.3 </w:t>
      </w:r>
      <w:r w:rsidR="002D501D" w:rsidRPr="00AB07C7">
        <w:t>Technical Assistance</w:t>
      </w:r>
      <w:bookmarkEnd w:id="47"/>
      <w:bookmarkEnd w:id="48"/>
    </w:p>
    <w:p w14:paraId="2A2E473F" w14:textId="6FA2AE11" w:rsidR="002D501D" w:rsidRPr="00AB07C7" w:rsidRDefault="00543FF1" w:rsidP="3E04BD4E">
      <w:pPr>
        <w:spacing w:after="240" w:line="259" w:lineRule="auto"/>
        <w:rPr>
          <w:rFonts w:eastAsia="Calibri"/>
        </w:rPr>
      </w:pPr>
      <w:r w:rsidRPr="00AB07C7">
        <w:rPr>
          <w:rFonts w:eastAsia="Calibri"/>
        </w:rPr>
        <w:t>The CDE will deliver technical assistance webinar</w:t>
      </w:r>
      <w:r w:rsidR="0087148A" w:rsidRPr="00AB07C7">
        <w:rPr>
          <w:rFonts w:eastAsia="Calibri"/>
        </w:rPr>
        <w:t>s</w:t>
      </w:r>
      <w:r w:rsidRPr="00AB07C7">
        <w:rPr>
          <w:rFonts w:eastAsia="Calibri"/>
        </w:rPr>
        <w:t xml:space="preserve"> </w:t>
      </w:r>
      <w:r w:rsidR="00150ADF" w:rsidRPr="00AB07C7">
        <w:rPr>
          <w:rFonts w:eastAsia="Calibri"/>
        </w:rPr>
        <w:t>during the PCSGP application period</w:t>
      </w:r>
      <w:r w:rsidRPr="00AB07C7">
        <w:rPr>
          <w:rFonts w:eastAsia="Calibri"/>
        </w:rPr>
        <w:t>, for all interested parties</w:t>
      </w:r>
      <w:r w:rsidR="00150ADF" w:rsidRPr="00AB07C7">
        <w:rPr>
          <w:rFonts w:eastAsia="Calibri"/>
        </w:rPr>
        <w:t xml:space="preserve"> (see Start-Up RFA Timeline Events and Dates)</w:t>
      </w:r>
      <w:r w:rsidRPr="00AB07C7">
        <w:rPr>
          <w:rFonts w:eastAsia="Calibri"/>
        </w:rPr>
        <w:t>. The webinar</w:t>
      </w:r>
      <w:r w:rsidR="0087148A" w:rsidRPr="00AB07C7">
        <w:rPr>
          <w:rFonts w:eastAsia="Calibri"/>
        </w:rPr>
        <w:t>s</w:t>
      </w:r>
      <w:r w:rsidRPr="00AB07C7">
        <w:rPr>
          <w:rFonts w:eastAsia="Calibri"/>
        </w:rPr>
        <w:t xml:space="preserve"> will provide </w:t>
      </w:r>
      <w:r w:rsidR="00B91EEC" w:rsidRPr="00AB07C7">
        <w:rPr>
          <w:rFonts w:eastAsia="Calibri"/>
        </w:rPr>
        <w:t xml:space="preserve">an overview </w:t>
      </w:r>
      <w:r w:rsidR="00FF2718" w:rsidRPr="00AB07C7">
        <w:rPr>
          <w:rFonts w:eastAsia="Calibri"/>
        </w:rPr>
        <w:t xml:space="preserve">of the RFA, including eligibility requirements, allowable costs, </w:t>
      </w:r>
      <w:r w:rsidR="00FA2095" w:rsidRPr="00AB07C7">
        <w:rPr>
          <w:rFonts w:eastAsia="Calibri"/>
        </w:rPr>
        <w:t>Scoring Rubric</w:t>
      </w:r>
      <w:r w:rsidR="000E4E3A" w:rsidRPr="00AB07C7">
        <w:rPr>
          <w:rFonts w:eastAsia="Calibri"/>
        </w:rPr>
        <w:t>, Subgrant Budget</w:t>
      </w:r>
      <w:r w:rsidR="002E3B68" w:rsidRPr="00AB07C7">
        <w:rPr>
          <w:rFonts w:eastAsia="Calibri"/>
        </w:rPr>
        <w:t>,</w:t>
      </w:r>
      <w:r w:rsidR="000E4E3A" w:rsidRPr="00AB07C7">
        <w:rPr>
          <w:rFonts w:eastAsia="Calibri"/>
        </w:rPr>
        <w:t xml:space="preserve"> </w:t>
      </w:r>
      <w:r w:rsidRPr="00AB07C7">
        <w:rPr>
          <w:rFonts w:eastAsia="Calibri"/>
        </w:rPr>
        <w:t xml:space="preserve">and provide </w:t>
      </w:r>
      <w:r w:rsidR="00BD4766" w:rsidRPr="00AB07C7">
        <w:rPr>
          <w:rFonts w:eastAsia="Calibri"/>
        </w:rPr>
        <w:t>applicants with</w:t>
      </w:r>
      <w:r w:rsidRPr="00AB07C7">
        <w:rPr>
          <w:rFonts w:eastAsia="Calibri"/>
        </w:rPr>
        <w:t xml:space="preserve"> an opportunity to ask questions of CDE staff.</w:t>
      </w:r>
      <w:r w:rsidR="002D501D" w:rsidRPr="00AB07C7">
        <w:rPr>
          <w:rFonts w:eastAsia="Calibri"/>
        </w:rPr>
        <w:t xml:space="preserve"> </w:t>
      </w:r>
      <w:r w:rsidR="002D501D" w:rsidRPr="00AB07C7">
        <w:t xml:space="preserve">After charter schools are awarded </w:t>
      </w:r>
      <w:r w:rsidR="00D02FF5" w:rsidRPr="00AB07C7">
        <w:t>s</w:t>
      </w:r>
      <w:r w:rsidR="0041767B" w:rsidRPr="00AB07C7">
        <w:t>ubgrant</w:t>
      </w:r>
      <w:r w:rsidR="002D501D" w:rsidRPr="00AB07C7">
        <w:t xml:space="preserve">s, the CDE </w:t>
      </w:r>
      <w:r w:rsidR="00C01662" w:rsidRPr="00AB07C7">
        <w:t>will</w:t>
      </w:r>
      <w:r w:rsidR="002D501D" w:rsidRPr="00AB07C7">
        <w:t xml:space="preserve"> provide additional T</w:t>
      </w:r>
      <w:r w:rsidR="00022FD2" w:rsidRPr="00AB07C7">
        <w:t xml:space="preserve">echnical Assistance on </w:t>
      </w:r>
      <w:r w:rsidR="002D501D" w:rsidRPr="00AB07C7">
        <w:t>reporting and monitoring requirements</w:t>
      </w:r>
      <w:r w:rsidR="00B12D9A" w:rsidRPr="00AB07C7">
        <w:t>.</w:t>
      </w:r>
    </w:p>
    <w:p w14:paraId="4C700EC2" w14:textId="510B524C" w:rsidR="008A396E" w:rsidRPr="00AB07C7" w:rsidRDefault="00543FF1" w:rsidP="006745B4">
      <w:pPr>
        <w:pStyle w:val="Heading3"/>
      </w:pPr>
      <w:bookmarkStart w:id="49" w:name="_Toc82503743"/>
      <w:r w:rsidRPr="00AB07C7">
        <w:t xml:space="preserve">3. </w:t>
      </w:r>
      <w:r w:rsidR="008A396E" w:rsidRPr="00AB07C7">
        <w:t>Funding Priority and Funding Levels</w:t>
      </w:r>
      <w:bookmarkEnd w:id="49"/>
    </w:p>
    <w:p w14:paraId="53E6DBF9" w14:textId="021A6368" w:rsidR="008A396E" w:rsidRPr="00AB07C7" w:rsidRDefault="00AB56CD" w:rsidP="00CA1CA8">
      <w:pPr>
        <w:pStyle w:val="Heading4"/>
      </w:pPr>
      <w:r w:rsidRPr="00AB07C7">
        <w:t xml:space="preserve">3.1 </w:t>
      </w:r>
      <w:r w:rsidR="008A396E" w:rsidRPr="00AB07C7">
        <w:t xml:space="preserve">Length of </w:t>
      </w:r>
      <w:r w:rsidR="0041767B" w:rsidRPr="00AB07C7">
        <w:t>Subgrant</w:t>
      </w:r>
      <w:r w:rsidR="008A396E" w:rsidRPr="00AB07C7">
        <w:t xml:space="preserve"> Award and Maximum Funding Level</w:t>
      </w:r>
    </w:p>
    <w:p w14:paraId="101AB41F" w14:textId="6DBC3E56" w:rsidR="001939FD" w:rsidRPr="00AB07C7" w:rsidRDefault="008A396E" w:rsidP="006745B4">
      <w:pPr>
        <w:spacing w:after="240"/>
      </w:pPr>
      <w:r w:rsidRPr="00AB07C7">
        <w:t>The</w:t>
      </w:r>
      <w:r w:rsidR="00E03186" w:rsidRPr="00AB07C7">
        <w:t xml:space="preserve">re are </w:t>
      </w:r>
      <w:r w:rsidR="00491F00" w:rsidRPr="00AB07C7">
        <w:t>three</w:t>
      </w:r>
      <w:r w:rsidR="00E4532A" w:rsidRPr="00AB07C7">
        <w:t xml:space="preserve"> </w:t>
      </w:r>
      <w:r w:rsidR="00BF6C1B" w:rsidRPr="00AB07C7">
        <w:t xml:space="preserve">PCSGP Start-Up </w:t>
      </w:r>
      <w:r w:rsidR="0041767B" w:rsidRPr="00AB07C7">
        <w:t>Subgrant</w:t>
      </w:r>
      <w:r w:rsidR="00E4532A" w:rsidRPr="00AB07C7">
        <w:t xml:space="preserve">s offered through this RFA: </w:t>
      </w:r>
      <w:r w:rsidR="00491F00" w:rsidRPr="00AB07C7">
        <w:t>New School (</w:t>
      </w:r>
      <w:r w:rsidR="00E4532A" w:rsidRPr="00AB07C7">
        <w:t>Planning</w:t>
      </w:r>
      <w:r w:rsidR="00491F00" w:rsidRPr="00AB07C7">
        <w:t xml:space="preserve"> and</w:t>
      </w:r>
      <w:r w:rsidR="00E4532A" w:rsidRPr="00AB07C7">
        <w:t xml:space="preserve"> Implementation</w:t>
      </w:r>
      <w:r w:rsidR="00491F00" w:rsidRPr="00AB07C7">
        <w:t>)</w:t>
      </w:r>
      <w:r w:rsidR="00E4532A" w:rsidRPr="00AB07C7">
        <w:t>, Replication</w:t>
      </w:r>
      <w:r w:rsidR="00834B59" w:rsidRPr="00AB07C7">
        <w:t>, and Expansion</w:t>
      </w:r>
      <w:r w:rsidR="00E4532A" w:rsidRPr="00AB07C7">
        <w:t xml:space="preserve">. </w:t>
      </w:r>
      <w:r w:rsidR="00171773" w:rsidRPr="00AB07C7">
        <w:rPr>
          <w:b/>
        </w:rPr>
        <w:t xml:space="preserve">The maximum </w:t>
      </w:r>
      <w:r w:rsidR="00C45B35" w:rsidRPr="00AB07C7">
        <w:rPr>
          <w:b/>
        </w:rPr>
        <w:t xml:space="preserve">PCSGP </w:t>
      </w:r>
      <w:r w:rsidR="00D02FF5" w:rsidRPr="00AB07C7">
        <w:rPr>
          <w:b/>
        </w:rPr>
        <w:t>s</w:t>
      </w:r>
      <w:r w:rsidR="0041767B" w:rsidRPr="00AB07C7">
        <w:rPr>
          <w:b/>
        </w:rPr>
        <w:t>ubgrant</w:t>
      </w:r>
      <w:r w:rsidR="00171773" w:rsidRPr="00AB07C7">
        <w:rPr>
          <w:b/>
        </w:rPr>
        <w:t xml:space="preserve"> award is $</w:t>
      </w:r>
      <w:r w:rsidR="006173D5" w:rsidRPr="00AB07C7">
        <w:rPr>
          <w:b/>
        </w:rPr>
        <w:t>1,9</w:t>
      </w:r>
      <w:r w:rsidR="00171773" w:rsidRPr="00AB07C7">
        <w:rPr>
          <w:b/>
        </w:rPr>
        <w:t>00,000</w:t>
      </w:r>
      <w:r w:rsidR="00282001" w:rsidRPr="00AB07C7">
        <w:rPr>
          <w:b/>
        </w:rPr>
        <w:t xml:space="preserve">, </w:t>
      </w:r>
      <w:r w:rsidR="009B5BFA" w:rsidRPr="00AB07C7">
        <w:rPr>
          <w:b/>
        </w:rPr>
        <w:t>for a</w:t>
      </w:r>
      <w:r w:rsidR="00834B59" w:rsidRPr="00AB07C7">
        <w:rPr>
          <w:b/>
        </w:rPr>
        <w:t xml:space="preserve"> </w:t>
      </w:r>
      <w:r w:rsidR="006173D5" w:rsidRPr="00AB07C7">
        <w:rPr>
          <w:b/>
        </w:rPr>
        <w:t>36</w:t>
      </w:r>
      <w:r w:rsidR="00282001" w:rsidRPr="00AB07C7">
        <w:rPr>
          <w:b/>
        </w:rPr>
        <w:t>-month</w:t>
      </w:r>
      <w:r w:rsidR="00171773" w:rsidRPr="00AB07C7">
        <w:rPr>
          <w:b/>
        </w:rPr>
        <w:t xml:space="preserve"> </w:t>
      </w:r>
      <w:proofErr w:type="gramStart"/>
      <w:r w:rsidR="00171773" w:rsidRPr="00AB07C7">
        <w:rPr>
          <w:b/>
        </w:rPr>
        <w:t>period of time</w:t>
      </w:r>
      <w:proofErr w:type="gramEnd"/>
      <w:r w:rsidR="00171773" w:rsidRPr="00AB07C7">
        <w:rPr>
          <w:b/>
        </w:rPr>
        <w:t>.</w:t>
      </w:r>
      <w:r w:rsidR="006551BD" w:rsidRPr="00AB07C7">
        <w:t xml:space="preserve"> </w:t>
      </w:r>
    </w:p>
    <w:p w14:paraId="23A0E8BB" w14:textId="0C504D75" w:rsidR="009A2331" w:rsidRPr="00AB07C7" w:rsidRDefault="00E938EF" w:rsidP="006745B4">
      <w:pPr>
        <w:spacing w:after="240"/>
      </w:pPr>
      <w:r w:rsidRPr="00AB07C7">
        <w:t xml:space="preserve">The total award for each </w:t>
      </w:r>
      <w:r w:rsidR="00D02FF5" w:rsidRPr="00AB07C7">
        <w:t>s</w:t>
      </w:r>
      <w:r w:rsidR="0041767B" w:rsidRPr="00AB07C7">
        <w:t>ubgrant</w:t>
      </w:r>
      <w:r w:rsidRPr="00AB07C7">
        <w:t xml:space="preserve"> will be allocated over the</w:t>
      </w:r>
      <w:r w:rsidR="001939FD" w:rsidRPr="00AB07C7">
        <w:t xml:space="preserve"> </w:t>
      </w:r>
      <w:r w:rsidR="00037104" w:rsidRPr="00AB07C7">
        <w:t xml:space="preserve">maximum </w:t>
      </w:r>
      <w:r w:rsidR="001939FD" w:rsidRPr="00AB07C7">
        <w:t xml:space="preserve">term of </w:t>
      </w:r>
      <w:r w:rsidR="00037104" w:rsidRPr="00AB07C7">
        <w:t>36</w:t>
      </w:r>
      <w:r w:rsidR="00D02FF5" w:rsidRPr="00AB07C7">
        <w:t xml:space="preserve"> </w:t>
      </w:r>
      <w:r w:rsidR="00037104" w:rsidRPr="00AB07C7">
        <w:t>months</w:t>
      </w:r>
      <w:r w:rsidR="001939FD" w:rsidRPr="00AB07C7">
        <w:t xml:space="preserve">. </w:t>
      </w:r>
      <w:r w:rsidR="00670789" w:rsidRPr="00AB07C7">
        <w:t xml:space="preserve">No PCSGP </w:t>
      </w:r>
      <w:r w:rsidR="00D02FF5" w:rsidRPr="00AB07C7">
        <w:t>s</w:t>
      </w:r>
      <w:r w:rsidR="0041767B" w:rsidRPr="00AB07C7">
        <w:t>ubgrant</w:t>
      </w:r>
      <w:r w:rsidR="00670789" w:rsidRPr="00AB07C7">
        <w:t xml:space="preserve"> </w:t>
      </w:r>
      <w:r w:rsidR="00C92D53" w:rsidRPr="00AB07C7">
        <w:t xml:space="preserve">term </w:t>
      </w:r>
      <w:r w:rsidR="00670789" w:rsidRPr="00AB07C7">
        <w:t xml:space="preserve">can go beyond California’s </w:t>
      </w:r>
      <w:r w:rsidR="001939FD" w:rsidRPr="00AB07C7">
        <w:t xml:space="preserve">current CSP </w:t>
      </w:r>
      <w:r w:rsidR="00670789" w:rsidRPr="00AB07C7">
        <w:t xml:space="preserve">grant period end date. </w:t>
      </w:r>
    </w:p>
    <w:p w14:paraId="7D72A915" w14:textId="569DF806" w:rsidR="001939FD" w:rsidRPr="00AB07C7" w:rsidRDefault="001939FD" w:rsidP="006745B4">
      <w:pPr>
        <w:pStyle w:val="Heading5"/>
        <w:rPr>
          <w:rFonts w:cs="Arial"/>
        </w:rPr>
      </w:pPr>
      <w:r w:rsidRPr="00AB07C7">
        <w:rPr>
          <w:rFonts w:cs="Arial"/>
        </w:rPr>
        <w:t>3.</w:t>
      </w:r>
      <w:r w:rsidR="4026F169" w:rsidRPr="00AB07C7">
        <w:rPr>
          <w:rFonts w:cs="Arial"/>
        </w:rPr>
        <w:t>1</w:t>
      </w:r>
      <w:r w:rsidRPr="00AB07C7">
        <w:rPr>
          <w:rFonts w:cs="Arial"/>
        </w:rPr>
        <w:t xml:space="preserve">.1 </w:t>
      </w:r>
      <w:r w:rsidR="0041767B" w:rsidRPr="00AB07C7">
        <w:rPr>
          <w:rFonts w:cs="Arial"/>
        </w:rPr>
        <w:t>Subgrant</w:t>
      </w:r>
      <w:r w:rsidRPr="00AB07C7">
        <w:rPr>
          <w:rFonts w:cs="Arial"/>
        </w:rPr>
        <w:t xml:space="preserve"> Term</w:t>
      </w:r>
      <w:r w:rsidR="00C9511E" w:rsidRPr="00AB07C7">
        <w:rPr>
          <w:rFonts w:cs="Arial"/>
        </w:rPr>
        <w:t>s</w:t>
      </w:r>
    </w:p>
    <w:p w14:paraId="6500FC84" w14:textId="5F590824" w:rsidR="004A76A3" w:rsidRPr="00AB07C7" w:rsidRDefault="000E7AE6" w:rsidP="006745B4">
      <w:pPr>
        <w:spacing w:after="240"/>
      </w:pPr>
      <w:r w:rsidRPr="00AB07C7">
        <w:t xml:space="preserve">New School </w:t>
      </w:r>
      <w:r w:rsidR="00C9511E" w:rsidRPr="00AB07C7">
        <w:t xml:space="preserve">and Replication </w:t>
      </w:r>
      <w:r w:rsidRPr="00AB07C7">
        <w:t xml:space="preserve">subgrants </w:t>
      </w:r>
      <w:r w:rsidR="00BF07AB" w:rsidRPr="00AB07C7">
        <w:t xml:space="preserve">are awarded </w:t>
      </w:r>
      <w:r w:rsidR="001B318F" w:rsidRPr="00AB07C7">
        <w:t xml:space="preserve">for up to </w:t>
      </w:r>
      <w:r w:rsidR="00B57C35" w:rsidRPr="00AB07C7">
        <w:t xml:space="preserve">36 months and may include a Planning Phase and/or Implementation Phase. The </w:t>
      </w:r>
      <w:r w:rsidR="00D939D4" w:rsidRPr="00AB07C7">
        <w:t xml:space="preserve">Planning </w:t>
      </w:r>
      <w:r w:rsidR="00B57C35" w:rsidRPr="00AB07C7">
        <w:t>Phase</w:t>
      </w:r>
      <w:r w:rsidR="00D939D4" w:rsidRPr="00AB07C7">
        <w:t xml:space="preserve"> end</w:t>
      </w:r>
      <w:r w:rsidR="00B57C35" w:rsidRPr="00AB07C7">
        <w:t>s</w:t>
      </w:r>
      <w:r w:rsidR="00D939D4" w:rsidRPr="00AB07C7">
        <w:t xml:space="preserve"> on the day prior to the first day of instruction (including summer school programs</w:t>
      </w:r>
      <w:r w:rsidR="00C92D53" w:rsidRPr="00AB07C7">
        <w:t xml:space="preserve"> for which the charter school is reporting Average Daily Attendance</w:t>
      </w:r>
      <w:r w:rsidR="000459F6" w:rsidRPr="00AB07C7">
        <w:t xml:space="preserve"> for Local Control Funding Formula revenue</w:t>
      </w:r>
      <w:r w:rsidR="00D939D4" w:rsidRPr="00AB07C7">
        <w:t>)</w:t>
      </w:r>
      <w:r w:rsidR="00726117" w:rsidRPr="00AB07C7">
        <w:t xml:space="preserve"> and cannot exceed </w:t>
      </w:r>
      <w:r w:rsidR="00C57C10" w:rsidRPr="00AB07C7">
        <w:t xml:space="preserve">a total term of </w:t>
      </w:r>
      <w:r w:rsidR="00726117" w:rsidRPr="00AB07C7">
        <w:t>18 months.</w:t>
      </w:r>
      <w:r w:rsidR="00D939D4" w:rsidRPr="00AB07C7">
        <w:t xml:space="preserve"> </w:t>
      </w:r>
      <w:bookmarkStart w:id="50" w:name="_Hlk209008506"/>
      <w:r w:rsidR="00D939D4" w:rsidRPr="00AB07C7">
        <w:t xml:space="preserve">Once the </w:t>
      </w:r>
      <w:r w:rsidR="00B57C35" w:rsidRPr="00AB07C7">
        <w:t>P</w:t>
      </w:r>
      <w:r w:rsidR="00726117" w:rsidRPr="00AB07C7">
        <w:t xml:space="preserve">lanning </w:t>
      </w:r>
      <w:r w:rsidR="00B57C35" w:rsidRPr="00AB07C7">
        <w:t xml:space="preserve">Phase </w:t>
      </w:r>
      <w:r w:rsidR="00D02FF5" w:rsidRPr="00AB07C7">
        <w:t>s</w:t>
      </w:r>
      <w:r w:rsidR="0041767B" w:rsidRPr="00AB07C7">
        <w:t>ubgrant</w:t>
      </w:r>
      <w:r w:rsidR="00726117" w:rsidRPr="00AB07C7">
        <w:t xml:space="preserve">ee charter school </w:t>
      </w:r>
      <w:r w:rsidR="00D939D4" w:rsidRPr="00AB07C7">
        <w:t>begins serving students</w:t>
      </w:r>
      <w:r w:rsidR="00726117" w:rsidRPr="00AB07C7">
        <w:t>, has</w:t>
      </w:r>
      <w:r w:rsidR="00D939D4" w:rsidRPr="00AB07C7">
        <w:t xml:space="preserve"> </w:t>
      </w:r>
      <w:r w:rsidR="00726117" w:rsidRPr="00AB07C7">
        <w:t xml:space="preserve">met all reporting requirements, and has completed the planning </w:t>
      </w:r>
      <w:r w:rsidR="00E6640F" w:rsidRPr="00AB07C7">
        <w:t>subgrant Project Goals</w:t>
      </w:r>
      <w:r w:rsidR="00726117" w:rsidRPr="00AB07C7">
        <w:t xml:space="preserve">, </w:t>
      </w:r>
      <w:r w:rsidR="00D939D4" w:rsidRPr="00AB07C7">
        <w:t>the</w:t>
      </w:r>
      <w:r w:rsidR="00726117" w:rsidRPr="00AB07C7">
        <w:t xml:space="preserve">y are </w:t>
      </w:r>
      <w:r w:rsidR="00D939D4" w:rsidRPr="00AB07C7">
        <w:t xml:space="preserve">eligible to </w:t>
      </w:r>
      <w:r w:rsidR="00625F4B" w:rsidRPr="00AB07C7">
        <w:t xml:space="preserve">apply for </w:t>
      </w:r>
      <w:r w:rsidR="00A95307" w:rsidRPr="00AB07C7">
        <w:t>acces</w:t>
      </w:r>
      <w:r w:rsidR="00625F4B" w:rsidRPr="00AB07C7">
        <w:t>s to</w:t>
      </w:r>
      <w:r w:rsidR="00D939D4" w:rsidRPr="00AB07C7">
        <w:t xml:space="preserve"> </w:t>
      </w:r>
      <w:r w:rsidR="00C9511E" w:rsidRPr="00AB07C7">
        <w:t>I</w:t>
      </w:r>
      <w:r w:rsidR="00D939D4" w:rsidRPr="00AB07C7">
        <w:t xml:space="preserve">mplementation </w:t>
      </w:r>
      <w:r w:rsidR="00C9511E" w:rsidRPr="00AB07C7">
        <w:t xml:space="preserve">Phase </w:t>
      </w:r>
      <w:r w:rsidR="00D939D4" w:rsidRPr="00AB07C7">
        <w:t xml:space="preserve">funding. </w:t>
      </w:r>
      <w:r w:rsidR="00A95307" w:rsidRPr="00AB07C7">
        <w:t>Access to i</w:t>
      </w:r>
      <w:r w:rsidR="00D939D4" w:rsidRPr="00AB07C7">
        <w:t xml:space="preserve">mplementation funding will be determined based on the </w:t>
      </w:r>
      <w:r w:rsidR="00D02FF5" w:rsidRPr="00AB07C7">
        <w:t>s</w:t>
      </w:r>
      <w:r w:rsidR="0041767B" w:rsidRPr="00AB07C7">
        <w:t>ubgrant</w:t>
      </w:r>
      <w:r w:rsidR="00D939D4" w:rsidRPr="00AB07C7">
        <w:t>ee</w:t>
      </w:r>
      <w:r w:rsidR="00E755F8" w:rsidRPr="00AB07C7">
        <w:t>’</w:t>
      </w:r>
      <w:r w:rsidR="00D939D4" w:rsidRPr="00AB07C7">
        <w:t xml:space="preserve">s </w:t>
      </w:r>
      <w:r w:rsidR="00667625" w:rsidRPr="00AB07C7">
        <w:t xml:space="preserve">successful completion of </w:t>
      </w:r>
      <w:r w:rsidR="00AC7892" w:rsidRPr="00AB07C7">
        <w:t xml:space="preserve">Planning </w:t>
      </w:r>
      <w:r w:rsidR="00B57C35" w:rsidRPr="00AB07C7">
        <w:t xml:space="preserve">Phase </w:t>
      </w:r>
      <w:r w:rsidR="00AC7892" w:rsidRPr="00AB07C7">
        <w:t>activities</w:t>
      </w:r>
      <w:r w:rsidR="00DB56D2" w:rsidRPr="00AB07C7">
        <w:t xml:space="preserve"> (see Section </w:t>
      </w:r>
      <w:r w:rsidR="699146D4" w:rsidRPr="00AB07C7">
        <w:t>4.3.1 Planning Phase Monitoring</w:t>
      </w:r>
      <w:r w:rsidR="00DB56D2" w:rsidRPr="00AB07C7">
        <w:t>)</w:t>
      </w:r>
      <w:r w:rsidR="00D939D4" w:rsidRPr="00AB07C7">
        <w:t xml:space="preserve">. </w:t>
      </w:r>
      <w:bookmarkStart w:id="51" w:name="_Hlk73623358"/>
      <w:r w:rsidR="00D939D4" w:rsidRPr="00AB07C7">
        <w:t>I</w:t>
      </w:r>
      <w:bookmarkEnd w:id="50"/>
      <w:r w:rsidR="00D939D4" w:rsidRPr="00AB07C7">
        <w:t xml:space="preserve">f a </w:t>
      </w:r>
      <w:r w:rsidR="00D02FF5" w:rsidRPr="00AB07C7">
        <w:t>s</w:t>
      </w:r>
      <w:r w:rsidR="0041767B" w:rsidRPr="00AB07C7">
        <w:t>ubgrant</w:t>
      </w:r>
      <w:r w:rsidR="00D939D4" w:rsidRPr="00AB07C7">
        <w:t xml:space="preserve">ee receives both levels of funding (Planning and Implementation), the full term of the </w:t>
      </w:r>
      <w:r w:rsidR="00D02FF5" w:rsidRPr="00AB07C7">
        <w:t>s</w:t>
      </w:r>
      <w:r w:rsidR="0041767B" w:rsidRPr="00AB07C7">
        <w:t>ubgrant</w:t>
      </w:r>
      <w:r w:rsidR="00D939D4" w:rsidRPr="00AB07C7">
        <w:t xml:space="preserve"> cannot exceed 36 months. For example, if the </w:t>
      </w:r>
      <w:r w:rsidR="00B57C35" w:rsidRPr="00AB07C7">
        <w:t>P</w:t>
      </w:r>
      <w:r w:rsidR="00D939D4" w:rsidRPr="00AB07C7">
        <w:t xml:space="preserve">lanning </w:t>
      </w:r>
      <w:r w:rsidR="00B57C35" w:rsidRPr="00AB07C7">
        <w:t>P</w:t>
      </w:r>
      <w:r w:rsidR="00D939D4" w:rsidRPr="00AB07C7">
        <w:t xml:space="preserve">hase totals 18 months in duration, then the </w:t>
      </w:r>
      <w:r w:rsidR="00B57C35" w:rsidRPr="00AB07C7">
        <w:t>I</w:t>
      </w:r>
      <w:r w:rsidR="00D939D4" w:rsidRPr="00AB07C7">
        <w:t xml:space="preserve">mplementation </w:t>
      </w:r>
      <w:r w:rsidR="00B57C35" w:rsidRPr="00AB07C7">
        <w:t>P</w:t>
      </w:r>
      <w:r w:rsidR="00D939D4" w:rsidRPr="00AB07C7">
        <w:t>hase can only be an additional 18 months, as to not exceed 36 months total.</w:t>
      </w:r>
      <w:bookmarkEnd w:id="51"/>
      <w:r w:rsidR="00C9511E" w:rsidRPr="00AB07C7">
        <w:t xml:space="preserve"> </w:t>
      </w:r>
      <w:r w:rsidR="004A76A3" w:rsidRPr="00AB07C7">
        <w:t xml:space="preserve">Expansion </w:t>
      </w:r>
      <w:r w:rsidR="00D02FF5" w:rsidRPr="00AB07C7">
        <w:t>s</w:t>
      </w:r>
      <w:r w:rsidR="0041767B" w:rsidRPr="00AB07C7">
        <w:t>ubgrant</w:t>
      </w:r>
      <w:r w:rsidR="004A76A3" w:rsidRPr="00AB07C7">
        <w:t xml:space="preserve">s are awarded for up to </w:t>
      </w:r>
      <w:r w:rsidR="00160C91" w:rsidRPr="00AB07C7">
        <w:t>36</w:t>
      </w:r>
      <w:r w:rsidR="004A76A3" w:rsidRPr="00AB07C7">
        <w:t xml:space="preserve"> months. </w:t>
      </w:r>
    </w:p>
    <w:p w14:paraId="71E4422B" w14:textId="00CF0367" w:rsidR="00033842" w:rsidRPr="00AB07C7" w:rsidRDefault="00D939D4" w:rsidP="006745B4">
      <w:pPr>
        <w:spacing w:after="240"/>
      </w:pPr>
      <w:bookmarkStart w:id="52" w:name="_Hlk53570803"/>
      <w:r w:rsidRPr="00AB07C7">
        <w:t>Interruptions in the</w:t>
      </w:r>
      <w:r w:rsidR="00754F1B" w:rsidRPr="00AB07C7">
        <w:t xml:space="preserve"> </w:t>
      </w:r>
      <w:r w:rsidR="00D02FF5" w:rsidRPr="00AB07C7">
        <w:t>s</w:t>
      </w:r>
      <w:r w:rsidR="0041767B" w:rsidRPr="00AB07C7">
        <w:t>ubgrant</w:t>
      </w:r>
      <w:r w:rsidRPr="00AB07C7">
        <w:t xml:space="preserve"> period may warrant full or partial termination of the </w:t>
      </w:r>
      <w:r w:rsidR="00D02FF5" w:rsidRPr="00AB07C7">
        <w:t>s</w:t>
      </w:r>
      <w:r w:rsidR="0041767B" w:rsidRPr="00AB07C7">
        <w:t>ubgrant</w:t>
      </w:r>
      <w:r w:rsidRPr="00AB07C7">
        <w:t xml:space="preserve"> award. For example, if a school is unable to open due to the inability to secure facilities by the close of its </w:t>
      </w:r>
      <w:r w:rsidR="00DE28B5" w:rsidRPr="00AB07C7">
        <w:t>P</w:t>
      </w:r>
      <w:r w:rsidRPr="00AB07C7">
        <w:t xml:space="preserve">lanning </w:t>
      </w:r>
      <w:r w:rsidR="00DE28B5" w:rsidRPr="00AB07C7">
        <w:t>P</w:t>
      </w:r>
      <w:r w:rsidRPr="00AB07C7">
        <w:t xml:space="preserve">hase, the </w:t>
      </w:r>
      <w:r w:rsidR="00D02FF5" w:rsidRPr="00AB07C7">
        <w:t>s</w:t>
      </w:r>
      <w:r w:rsidR="0041767B" w:rsidRPr="00AB07C7">
        <w:t>ubgrant</w:t>
      </w:r>
      <w:r w:rsidRPr="00AB07C7">
        <w:t xml:space="preserve"> for the school </w:t>
      </w:r>
      <w:r w:rsidR="0071118F" w:rsidRPr="00AB07C7">
        <w:t>may</w:t>
      </w:r>
      <w:r w:rsidRPr="00AB07C7">
        <w:t xml:space="preserve"> be terminated and the school may be invoiced for the total amount of funding received.</w:t>
      </w:r>
      <w:r w:rsidR="008E263A" w:rsidRPr="00AB07C7">
        <w:t xml:space="preserve"> </w:t>
      </w:r>
      <w:bookmarkEnd w:id="52"/>
    </w:p>
    <w:p w14:paraId="0410E2AD" w14:textId="3FBC9AC7" w:rsidR="0077630B" w:rsidRPr="00AB07C7" w:rsidRDefault="001939FD" w:rsidP="00CA1CA8">
      <w:pPr>
        <w:pStyle w:val="Heading4"/>
      </w:pPr>
      <w:r w:rsidRPr="00AB07C7">
        <w:t>3.</w:t>
      </w:r>
      <w:r w:rsidR="002A79BB" w:rsidRPr="00AB07C7">
        <w:t>2</w:t>
      </w:r>
      <w:r w:rsidRPr="00AB07C7">
        <w:t xml:space="preserve"> </w:t>
      </w:r>
      <w:r w:rsidR="009567C5" w:rsidRPr="00AB07C7">
        <w:t>Base</w:t>
      </w:r>
      <w:r w:rsidRPr="00AB07C7">
        <w:t xml:space="preserve"> </w:t>
      </w:r>
      <w:r w:rsidR="0041767B" w:rsidRPr="00AB07C7">
        <w:t>Subgrant</w:t>
      </w:r>
      <w:r w:rsidRPr="00AB07C7">
        <w:t xml:space="preserve"> </w:t>
      </w:r>
      <w:r w:rsidR="00255206" w:rsidRPr="00AB07C7">
        <w:t>Funding Level</w:t>
      </w:r>
      <w:r w:rsidR="00E03186" w:rsidRPr="00AB07C7">
        <w:t>s</w:t>
      </w:r>
    </w:p>
    <w:p w14:paraId="06718DCD" w14:textId="0A743F58" w:rsidR="00C3050E" w:rsidRPr="00AB07C7" w:rsidRDefault="00040118" w:rsidP="00CA1CA8">
      <w:pPr>
        <w:spacing w:after="100" w:afterAutospacing="1"/>
      </w:pPr>
      <w:r w:rsidRPr="00AB07C7">
        <w:t xml:space="preserve">The </w:t>
      </w:r>
      <w:r w:rsidR="009567C5" w:rsidRPr="00AB07C7">
        <w:t xml:space="preserve">base </w:t>
      </w:r>
      <w:r w:rsidRPr="00AB07C7">
        <w:t>funding levels</w:t>
      </w:r>
      <w:r w:rsidR="001A2A65" w:rsidRPr="00AB07C7">
        <w:t xml:space="preserve"> vary according to subgrant type and </w:t>
      </w:r>
      <w:r w:rsidR="00752747" w:rsidRPr="00AB07C7">
        <w:t xml:space="preserve">the </w:t>
      </w:r>
      <w:r w:rsidR="009E4A00" w:rsidRPr="00AB07C7">
        <w:t xml:space="preserve">proposed instructional type, based on </w:t>
      </w:r>
      <w:r w:rsidR="001A2A65" w:rsidRPr="00AB07C7">
        <w:t xml:space="preserve">the </w:t>
      </w:r>
      <w:r w:rsidR="008B2E68" w:rsidRPr="00AB07C7">
        <w:t xml:space="preserve">percentage of classroom-based instructional time required at a physical </w:t>
      </w:r>
      <w:proofErr w:type="spellStart"/>
      <w:r w:rsidR="008B2E68" w:rsidRPr="00AB07C7">
        <w:t>schoolsite</w:t>
      </w:r>
      <w:proofErr w:type="spellEnd"/>
      <w:r w:rsidRPr="00AB07C7">
        <w:t>.</w:t>
      </w:r>
      <w:r w:rsidR="0071758E" w:rsidRPr="00AB07C7">
        <w:t xml:space="preserve"> Table 3.2.1 below shows the requirements for </w:t>
      </w:r>
      <w:r w:rsidR="009E4A00" w:rsidRPr="00AB07C7">
        <w:t>each instructional type</w:t>
      </w:r>
      <w:r w:rsidR="00C3050E" w:rsidRPr="00AB07C7">
        <w:t>.</w:t>
      </w:r>
    </w:p>
    <w:p w14:paraId="3786DF64" w14:textId="6DFA2387" w:rsidR="00DE4988" w:rsidRPr="00AB07C7" w:rsidRDefault="00DE4988" w:rsidP="00AE5533">
      <w:pPr>
        <w:pStyle w:val="TableHeader"/>
      </w:pPr>
      <w:r w:rsidRPr="00AB07C7">
        <w:lastRenderedPageBreak/>
        <w:t>Table 3.2.1 PCSGP Start-Up Subgrant Instructional Types</w:t>
      </w:r>
    </w:p>
    <w:tbl>
      <w:tblPr>
        <w:tblStyle w:val="TableGrid"/>
        <w:tblW w:w="0" w:type="auto"/>
        <w:tblLook w:val="04A0" w:firstRow="1" w:lastRow="0" w:firstColumn="1" w:lastColumn="0" w:noHBand="0" w:noVBand="1"/>
        <w:tblDescription w:val="PCSGP Start-Up Subgrant Instructional Types"/>
      </w:tblPr>
      <w:tblGrid>
        <w:gridCol w:w="2605"/>
        <w:gridCol w:w="7177"/>
      </w:tblGrid>
      <w:tr w:rsidR="00C3050E" w:rsidRPr="00AB07C7" w14:paraId="6FC7C16F" w14:textId="77777777" w:rsidTr="009030D4">
        <w:trPr>
          <w:cantSplit/>
          <w:tblHeader/>
        </w:trPr>
        <w:tc>
          <w:tcPr>
            <w:tcW w:w="2605" w:type="dxa"/>
          </w:tcPr>
          <w:p w14:paraId="21714EC9" w14:textId="48584AF4" w:rsidR="00C3050E" w:rsidRPr="00AB07C7" w:rsidRDefault="00CF792C" w:rsidP="00CA1CA8">
            <w:pPr>
              <w:spacing w:after="100" w:afterAutospacing="1"/>
            </w:pPr>
            <w:r w:rsidRPr="00AB07C7">
              <w:t>Instructional Type</w:t>
            </w:r>
          </w:p>
        </w:tc>
        <w:tc>
          <w:tcPr>
            <w:tcW w:w="7177" w:type="dxa"/>
          </w:tcPr>
          <w:p w14:paraId="12E82B09" w14:textId="59903774" w:rsidR="00C3050E" w:rsidRPr="00AB07C7" w:rsidRDefault="006226AD" w:rsidP="00CA1CA8">
            <w:pPr>
              <w:spacing w:after="100" w:afterAutospacing="1"/>
            </w:pPr>
            <w:r w:rsidRPr="00AB07C7">
              <w:t>Instructional Time Requirements</w:t>
            </w:r>
          </w:p>
        </w:tc>
      </w:tr>
      <w:tr w:rsidR="00C3050E" w:rsidRPr="00AB07C7" w14:paraId="007BF0F9" w14:textId="77777777" w:rsidTr="009030D4">
        <w:trPr>
          <w:cantSplit/>
          <w:tblHeader/>
        </w:trPr>
        <w:tc>
          <w:tcPr>
            <w:tcW w:w="2605" w:type="dxa"/>
          </w:tcPr>
          <w:p w14:paraId="5D54BA9E" w14:textId="26B80E8E" w:rsidR="00C3050E" w:rsidRPr="00AB07C7" w:rsidRDefault="00521CE8" w:rsidP="00CA1CA8">
            <w:pPr>
              <w:spacing w:after="100" w:afterAutospacing="1"/>
            </w:pPr>
            <w:r w:rsidRPr="00AB07C7">
              <w:t>Classroom-Based</w:t>
            </w:r>
          </w:p>
        </w:tc>
        <w:tc>
          <w:tcPr>
            <w:tcW w:w="7177" w:type="dxa"/>
          </w:tcPr>
          <w:p w14:paraId="1688283A" w14:textId="0A9B2DFC" w:rsidR="00C3050E" w:rsidRPr="00AB07C7" w:rsidRDefault="003615EE" w:rsidP="00CA1CA8">
            <w:pPr>
              <w:spacing w:after="100" w:afterAutospacing="1"/>
            </w:pPr>
            <w:r w:rsidRPr="00AB07C7">
              <w:t>At least 80 percent</w:t>
            </w:r>
            <w:r w:rsidR="006226AD" w:rsidRPr="00AB07C7">
              <w:t xml:space="preserve"> of instructional time </w:t>
            </w:r>
            <w:r w:rsidR="00507F9F" w:rsidRPr="00AB07C7">
              <w:t>required of students is classroom-based</w:t>
            </w:r>
            <w:r w:rsidR="0044590D" w:rsidRPr="00AB07C7">
              <w:t xml:space="preserve"> at a physical </w:t>
            </w:r>
            <w:proofErr w:type="spellStart"/>
            <w:r w:rsidR="0044590D" w:rsidRPr="00AB07C7">
              <w:t>schoolsite</w:t>
            </w:r>
            <w:proofErr w:type="spellEnd"/>
            <w:r w:rsidR="0044590D" w:rsidRPr="00AB07C7">
              <w:t>.</w:t>
            </w:r>
          </w:p>
        </w:tc>
      </w:tr>
      <w:tr w:rsidR="00C3050E" w:rsidRPr="00AB07C7" w14:paraId="7360C1CC" w14:textId="77777777" w:rsidTr="009030D4">
        <w:trPr>
          <w:cantSplit/>
          <w:tblHeader/>
        </w:trPr>
        <w:tc>
          <w:tcPr>
            <w:tcW w:w="2605" w:type="dxa"/>
          </w:tcPr>
          <w:p w14:paraId="2DD820E7" w14:textId="094C6E31" w:rsidR="00C3050E" w:rsidRPr="00AB07C7" w:rsidRDefault="0044590D" w:rsidP="00CA1CA8">
            <w:pPr>
              <w:spacing w:after="100" w:afterAutospacing="1"/>
            </w:pPr>
            <w:r w:rsidRPr="00AB07C7">
              <w:t>Hybrid</w:t>
            </w:r>
          </w:p>
        </w:tc>
        <w:tc>
          <w:tcPr>
            <w:tcW w:w="7177" w:type="dxa"/>
          </w:tcPr>
          <w:p w14:paraId="57730A58" w14:textId="0212D222" w:rsidR="00C3050E" w:rsidRPr="00AB07C7" w:rsidRDefault="003615EE" w:rsidP="00CA1CA8">
            <w:pPr>
              <w:spacing w:after="100" w:afterAutospacing="1"/>
            </w:pPr>
            <w:r w:rsidRPr="00AB07C7">
              <w:t xml:space="preserve">At least 20 percent but less than 80 percent </w:t>
            </w:r>
            <w:r w:rsidR="0044590D" w:rsidRPr="00AB07C7">
              <w:t xml:space="preserve">of instructional time required of students is classroom-based at a physical </w:t>
            </w:r>
            <w:proofErr w:type="spellStart"/>
            <w:r w:rsidR="0044590D" w:rsidRPr="00AB07C7">
              <w:t>schoolsite</w:t>
            </w:r>
            <w:proofErr w:type="spellEnd"/>
            <w:r w:rsidR="0044590D" w:rsidRPr="00AB07C7">
              <w:t>.</w:t>
            </w:r>
          </w:p>
        </w:tc>
      </w:tr>
      <w:tr w:rsidR="00C3050E" w:rsidRPr="00AB07C7" w14:paraId="2C0E36D8" w14:textId="77777777" w:rsidTr="009030D4">
        <w:trPr>
          <w:cantSplit/>
          <w:tblHeader/>
        </w:trPr>
        <w:tc>
          <w:tcPr>
            <w:tcW w:w="2605" w:type="dxa"/>
          </w:tcPr>
          <w:p w14:paraId="61F79FF3" w14:textId="7BBC20AC" w:rsidR="00C3050E" w:rsidRPr="00AB07C7" w:rsidRDefault="0044590D" w:rsidP="00CA1CA8">
            <w:pPr>
              <w:spacing w:after="100" w:afterAutospacing="1"/>
            </w:pPr>
            <w:r w:rsidRPr="00AB07C7">
              <w:t>Virtual</w:t>
            </w:r>
          </w:p>
        </w:tc>
        <w:tc>
          <w:tcPr>
            <w:tcW w:w="7177" w:type="dxa"/>
          </w:tcPr>
          <w:p w14:paraId="73C01C65" w14:textId="6886C9B1" w:rsidR="00C3050E" w:rsidRPr="00AB07C7" w:rsidRDefault="003615EE" w:rsidP="00CA1CA8">
            <w:pPr>
              <w:spacing w:after="100" w:afterAutospacing="1"/>
            </w:pPr>
            <w:r w:rsidRPr="00AB07C7">
              <w:t>Less than 20 percent</w:t>
            </w:r>
            <w:r w:rsidR="0044590D" w:rsidRPr="00AB07C7">
              <w:t xml:space="preserve"> of instructional time required of students is classroom-based at a physical </w:t>
            </w:r>
            <w:proofErr w:type="spellStart"/>
            <w:r w:rsidR="0044590D" w:rsidRPr="00AB07C7">
              <w:t>schoolsite</w:t>
            </w:r>
            <w:proofErr w:type="spellEnd"/>
            <w:r w:rsidR="0044590D" w:rsidRPr="00AB07C7">
              <w:t>.</w:t>
            </w:r>
          </w:p>
        </w:tc>
      </w:tr>
    </w:tbl>
    <w:p w14:paraId="48EF1B0C" w14:textId="57056E9E" w:rsidR="00E32260" w:rsidRPr="00AB07C7" w:rsidRDefault="000C4CE3" w:rsidP="00CA1CA8">
      <w:pPr>
        <w:spacing w:after="100" w:afterAutospacing="1"/>
      </w:pPr>
      <w:r w:rsidRPr="00AB07C7">
        <w:t xml:space="preserve"> </w:t>
      </w:r>
    </w:p>
    <w:p w14:paraId="0F474B84" w14:textId="77777777" w:rsidR="007B66C2" w:rsidRPr="00AB07C7" w:rsidRDefault="00E77790" w:rsidP="00CA1CA8">
      <w:pPr>
        <w:spacing w:after="100" w:afterAutospacing="1"/>
      </w:pPr>
      <w:r w:rsidRPr="00AB07C7">
        <w:t xml:space="preserve">Instructional type must be </w:t>
      </w:r>
      <w:r w:rsidR="005A34C2" w:rsidRPr="00AB07C7">
        <w:t xml:space="preserve">clearly </w:t>
      </w:r>
      <w:r w:rsidRPr="00AB07C7">
        <w:t xml:space="preserve">described in Form 2 and </w:t>
      </w:r>
      <w:r w:rsidR="006602A3" w:rsidRPr="00AB07C7">
        <w:t xml:space="preserve">verified in </w:t>
      </w:r>
      <w:r w:rsidR="005A34C2" w:rsidRPr="00AB07C7">
        <w:t>the charter petition</w:t>
      </w:r>
      <w:r w:rsidR="007B66C2" w:rsidRPr="00AB07C7">
        <w:t>, including:</w:t>
      </w:r>
    </w:p>
    <w:p w14:paraId="3B621AC6" w14:textId="51CF2906" w:rsidR="00DC142D" w:rsidRPr="00AB07C7" w:rsidRDefault="008F7C25" w:rsidP="00DD3C5E">
      <w:pPr>
        <w:pStyle w:val="ListParagraph"/>
        <w:numPr>
          <w:ilvl w:val="0"/>
          <w:numId w:val="81"/>
        </w:numPr>
        <w:spacing w:after="100" w:afterAutospacing="1"/>
      </w:pPr>
      <w:r w:rsidRPr="00AB07C7">
        <w:t>For e</w:t>
      </w:r>
      <w:r w:rsidR="00C87C50" w:rsidRPr="00AB07C7">
        <w:t>ach</w:t>
      </w:r>
      <w:r w:rsidR="00822ADC" w:rsidRPr="00AB07C7">
        <w:t xml:space="preserve"> </w:t>
      </w:r>
      <w:r w:rsidR="00B6152E" w:rsidRPr="00AB07C7">
        <w:t>distinct educational program offered</w:t>
      </w:r>
      <w:r w:rsidRPr="00AB07C7">
        <w:t xml:space="preserve">: a description of the educational program, </w:t>
      </w:r>
      <w:r w:rsidR="00B6152E" w:rsidRPr="00AB07C7">
        <w:t xml:space="preserve">the </w:t>
      </w:r>
      <w:r w:rsidR="001A2239" w:rsidRPr="00AB07C7">
        <w:t>number of students proposed, required classroom-based instructional time</w:t>
      </w:r>
      <w:r w:rsidR="008267A7" w:rsidRPr="00AB07C7">
        <w:t xml:space="preserve"> at a </w:t>
      </w:r>
      <w:proofErr w:type="spellStart"/>
      <w:proofErr w:type="gramStart"/>
      <w:r w:rsidR="008267A7" w:rsidRPr="00AB07C7">
        <w:t>schoolsite</w:t>
      </w:r>
      <w:proofErr w:type="spellEnd"/>
      <w:proofErr w:type="gramEnd"/>
      <w:r w:rsidRPr="00AB07C7">
        <w:t xml:space="preserve">, </w:t>
      </w:r>
      <w:r w:rsidR="00622092" w:rsidRPr="00AB07C7">
        <w:t xml:space="preserve">tracks offered, </w:t>
      </w:r>
      <w:r w:rsidRPr="00AB07C7">
        <w:t xml:space="preserve">and </w:t>
      </w:r>
      <w:r w:rsidR="00620BB1" w:rsidRPr="00AB07C7">
        <w:t>location</w:t>
      </w:r>
      <w:r w:rsidR="00DC142D" w:rsidRPr="00AB07C7">
        <w:t>(s) at which instruction will be provided;</w:t>
      </w:r>
      <w:r w:rsidR="00570DBD" w:rsidRPr="00AB07C7">
        <w:t xml:space="preserve"> </w:t>
      </w:r>
    </w:p>
    <w:p w14:paraId="68829644" w14:textId="5D399D0D" w:rsidR="001E439F" w:rsidRPr="00AB07C7" w:rsidRDefault="00570DBD" w:rsidP="00DD3C5E">
      <w:pPr>
        <w:pStyle w:val="ListParagraph"/>
        <w:numPr>
          <w:ilvl w:val="0"/>
          <w:numId w:val="81"/>
        </w:numPr>
        <w:spacing w:after="100" w:afterAutospacing="1"/>
      </w:pPr>
      <w:r w:rsidRPr="00AB07C7">
        <w:t>Detailed c</w:t>
      </w:r>
      <w:r w:rsidR="00DC142D" w:rsidRPr="00AB07C7">
        <w:t xml:space="preserve">alculations </w:t>
      </w:r>
      <w:r w:rsidR="00BF0F77" w:rsidRPr="00AB07C7">
        <w:t>to support</w:t>
      </w:r>
      <w:r w:rsidR="00DC142D" w:rsidRPr="00AB07C7">
        <w:t xml:space="preserve"> the </w:t>
      </w:r>
      <w:r w:rsidR="008920BA" w:rsidRPr="00AB07C7">
        <w:t xml:space="preserve">percentage of </w:t>
      </w:r>
      <w:r w:rsidR="00556B48" w:rsidRPr="00AB07C7">
        <w:t>required</w:t>
      </w:r>
      <w:r w:rsidR="00DC142D" w:rsidRPr="00AB07C7">
        <w:t xml:space="preserve"> instructional time </w:t>
      </w:r>
      <w:r w:rsidR="00556B48" w:rsidRPr="00AB07C7">
        <w:t xml:space="preserve">and </w:t>
      </w:r>
      <w:r w:rsidR="00C76B75" w:rsidRPr="00AB07C7">
        <w:t xml:space="preserve">instructional type </w:t>
      </w:r>
      <w:r w:rsidR="00556B48" w:rsidRPr="00AB07C7">
        <w:t>for</w:t>
      </w:r>
      <w:r w:rsidRPr="00AB07C7">
        <w:t xml:space="preserve"> the school</w:t>
      </w:r>
      <w:r w:rsidR="0090707E" w:rsidRPr="00AB07C7">
        <w:t xml:space="preserve"> (e.g. total instructional days, </w:t>
      </w:r>
      <w:r w:rsidR="00E64E5A" w:rsidRPr="00AB07C7">
        <w:t xml:space="preserve">required </w:t>
      </w:r>
      <w:r w:rsidR="00635CF4" w:rsidRPr="00AB07C7">
        <w:t>classroom-based</w:t>
      </w:r>
      <w:r w:rsidR="003774A6" w:rsidRPr="00AB07C7">
        <w:t xml:space="preserve"> instructional days</w:t>
      </w:r>
      <w:r w:rsidR="00BA7055" w:rsidRPr="00AB07C7">
        <w:t xml:space="preserve">, </w:t>
      </w:r>
      <w:proofErr w:type="spellStart"/>
      <w:r w:rsidR="00090183" w:rsidRPr="00AB07C7">
        <w:t>nonclassroom</w:t>
      </w:r>
      <w:proofErr w:type="spellEnd"/>
      <w:r w:rsidR="00090183" w:rsidRPr="00AB07C7">
        <w:t>-based days, etc.)</w:t>
      </w:r>
      <w:r w:rsidRPr="00AB07C7">
        <w:t xml:space="preserve">. </w:t>
      </w:r>
      <w:r w:rsidR="00783762" w:rsidRPr="00AB07C7">
        <w:t xml:space="preserve">Please note that </w:t>
      </w:r>
      <w:r w:rsidR="008A7A17" w:rsidRPr="00AB07C7">
        <w:t xml:space="preserve">optional </w:t>
      </w:r>
      <w:r w:rsidR="000944A3" w:rsidRPr="00AB07C7">
        <w:t xml:space="preserve">instructional time (e.g. “drop in” supports) may not be included in these calculations and </w:t>
      </w:r>
      <w:r w:rsidR="00F94008" w:rsidRPr="00AB07C7">
        <w:t xml:space="preserve">a minimum of </w:t>
      </w:r>
      <w:r w:rsidR="008E6539" w:rsidRPr="00AB07C7">
        <w:t>5</w:t>
      </w:r>
      <w:r w:rsidR="00F94008" w:rsidRPr="00AB07C7">
        <w:t xml:space="preserve"> hours of classroom-based instructional time </w:t>
      </w:r>
      <w:r w:rsidR="00DB0041" w:rsidRPr="00AB07C7">
        <w:t>must be required as the equivalent of 1 day</w:t>
      </w:r>
      <w:r w:rsidR="00C76B75" w:rsidRPr="00AB07C7">
        <w:t xml:space="preserve"> of instruction</w:t>
      </w:r>
      <w:r w:rsidR="001E439F" w:rsidRPr="00AB07C7">
        <w:t>; and</w:t>
      </w:r>
    </w:p>
    <w:p w14:paraId="4AF0880B" w14:textId="5C1F699D" w:rsidR="0098154D" w:rsidRPr="00AB07C7" w:rsidRDefault="001E439F" w:rsidP="00DD3C5E">
      <w:pPr>
        <w:pStyle w:val="ListParagraph"/>
        <w:numPr>
          <w:ilvl w:val="0"/>
          <w:numId w:val="81"/>
        </w:numPr>
        <w:spacing w:after="100" w:afterAutospacing="1"/>
      </w:pPr>
      <w:r w:rsidRPr="00AB07C7">
        <w:t>Plan for reporting attendance</w:t>
      </w:r>
      <w:r w:rsidR="000A1AD9" w:rsidRPr="00AB07C7">
        <w:t xml:space="preserve"> for each track.</w:t>
      </w:r>
      <w:r w:rsidR="00DB0041" w:rsidRPr="00AB07C7">
        <w:t xml:space="preserve"> </w:t>
      </w:r>
      <w:r w:rsidR="00570DBD" w:rsidRPr="00AB07C7">
        <w:t xml:space="preserve"> </w:t>
      </w:r>
      <w:r w:rsidR="005A34C2" w:rsidRPr="00AB07C7">
        <w:t xml:space="preserve"> </w:t>
      </w:r>
    </w:p>
    <w:p w14:paraId="410D106A" w14:textId="00C7E0C7" w:rsidR="001A180F" w:rsidRPr="00AB07C7" w:rsidRDefault="008A72BA" w:rsidP="00AE5533">
      <w:pPr>
        <w:spacing w:after="100" w:afterAutospacing="1"/>
      </w:pPr>
      <w:r w:rsidRPr="00AB07C7">
        <w:t>Any charter school with an active funding determination</w:t>
      </w:r>
      <w:r w:rsidR="00916EB3" w:rsidRPr="00AB07C7">
        <w:t xml:space="preserve"> </w:t>
      </w:r>
      <w:r w:rsidR="00AE5533" w:rsidRPr="00AB07C7">
        <w:t>may</w:t>
      </w:r>
      <w:r w:rsidR="00916EB3" w:rsidRPr="00AB07C7">
        <w:t xml:space="preserve"> be subject to additional review. </w:t>
      </w:r>
      <w:r w:rsidRPr="00AB07C7">
        <w:t xml:space="preserve"> </w:t>
      </w:r>
      <w:r w:rsidR="008F2044" w:rsidRPr="00AB07C7">
        <w:t xml:space="preserve">Any charter school </w:t>
      </w:r>
      <w:r w:rsidRPr="00AB07C7">
        <w:t xml:space="preserve">reporting </w:t>
      </w:r>
      <w:r w:rsidR="00F4615C" w:rsidRPr="00AB07C7">
        <w:t xml:space="preserve">more than 20 percent </w:t>
      </w:r>
      <w:r w:rsidR="00DB52DA" w:rsidRPr="00AB07C7">
        <w:t>average daily attendance (</w:t>
      </w:r>
      <w:r w:rsidRPr="00AB07C7">
        <w:t>ADA</w:t>
      </w:r>
      <w:r w:rsidR="00DB52DA" w:rsidRPr="00AB07C7">
        <w:t>)</w:t>
      </w:r>
      <w:r w:rsidRPr="00AB07C7">
        <w:t xml:space="preserve"> as </w:t>
      </w:r>
      <w:proofErr w:type="spellStart"/>
      <w:r w:rsidR="00DB52DA" w:rsidRPr="00AB07C7">
        <w:t>nonclassroom</w:t>
      </w:r>
      <w:proofErr w:type="spellEnd"/>
      <w:r w:rsidR="00DB52DA" w:rsidRPr="00AB07C7">
        <w:t>-based</w:t>
      </w:r>
      <w:r w:rsidRPr="00AB07C7">
        <w:t xml:space="preserve"> </w:t>
      </w:r>
      <w:r w:rsidR="00DB52DA" w:rsidRPr="00AB07C7">
        <w:t>may</w:t>
      </w:r>
      <w:r w:rsidRPr="00AB07C7">
        <w:t xml:space="preserve"> only be eligible for Hybrid or Virtual funding. </w:t>
      </w:r>
      <w:r w:rsidR="001A180F" w:rsidRPr="00AB07C7">
        <w:t>The instructional type and associated funding levels will be evaluated at the time of application and monitored throughout the term of the subgrant.</w:t>
      </w:r>
      <w:r w:rsidR="00603C14" w:rsidRPr="00AB07C7">
        <w:t xml:space="preserve"> See Section 4 Program Accountability and Monitoring for additional information.</w:t>
      </w:r>
    </w:p>
    <w:p w14:paraId="16D4AF76" w14:textId="41BF9F24" w:rsidR="006B5E91" w:rsidRPr="00AB07C7" w:rsidRDefault="00B96B0D" w:rsidP="00CA1CA8">
      <w:pPr>
        <w:spacing w:after="100" w:afterAutospacing="1"/>
      </w:pPr>
      <w:r w:rsidRPr="00AB07C7">
        <w:t xml:space="preserve">Table </w:t>
      </w:r>
      <w:r w:rsidR="001939FD" w:rsidRPr="00AB07C7">
        <w:t>3.</w:t>
      </w:r>
      <w:r w:rsidR="00675D24" w:rsidRPr="00AB07C7">
        <w:t>2</w:t>
      </w:r>
      <w:r w:rsidR="00A62041" w:rsidRPr="00AB07C7">
        <w:t>.2</w:t>
      </w:r>
      <w:r w:rsidRPr="00AB07C7">
        <w:t xml:space="preserve"> below shows the </w:t>
      </w:r>
      <w:r w:rsidR="006B5E91" w:rsidRPr="00AB07C7">
        <w:t>funding level</w:t>
      </w:r>
      <w:r w:rsidRPr="00AB07C7">
        <w:t xml:space="preserve">s for </w:t>
      </w:r>
      <w:r w:rsidR="003416DA" w:rsidRPr="00AB07C7">
        <w:t>New School (</w:t>
      </w:r>
      <w:r w:rsidR="00051C0C" w:rsidRPr="00AB07C7">
        <w:t>Planning</w:t>
      </w:r>
      <w:r w:rsidR="00EE6B28" w:rsidRPr="00AB07C7">
        <w:t xml:space="preserve"> and</w:t>
      </w:r>
      <w:r w:rsidR="00051C0C" w:rsidRPr="00AB07C7">
        <w:t xml:space="preserve"> Implementation</w:t>
      </w:r>
      <w:r w:rsidR="00EE6B28" w:rsidRPr="00AB07C7">
        <w:t>),</w:t>
      </w:r>
      <w:r w:rsidR="00051C0C" w:rsidRPr="00AB07C7">
        <w:t xml:space="preserve"> Replication, and Expansion </w:t>
      </w:r>
      <w:r w:rsidR="00D02FF5" w:rsidRPr="00AB07C7">
        <w:t>s</w:t>
      </w:r>
      <w:r w:rsidR="0041767B" w:rsidRPr="00AB07C7">
        <w:t>ubgrant</w:t>
      </w:r>
      <w:r w:rsidR="00051C0C" w:rsidRPr="00AB07C7">
        <w:t xml:space="preserve">s (see eligibility requirements for each </w:t>
      </w:r>
      <w:r w:rsidR="00D02FF5" w:rsidRPr="00AB07C7">
        <w:t>s</w:t>
      </w:r>
      <w:r w:rsidR="0041767B" w:rsidRPr="00AB07C7">
        <w:t>ubgrant</w:t>
      </w:r>
      <w:r w:rsidR="00051C0C" w:rsidRPr="00AB07C7">
        <w:t xml:space="preserve"> in Section 2 General Application Information)</w:t>
      </w:r>
      <w:r w:rsidR="006B5E91" w:rsidRPr="00AB07C7">
        <w:t xml:space="preserve">. </w:t>
      </w:r>
    </w:p>
    <w:p w14:paraId="7D7524E4" w14:textId="1C2EE40E" w:rsidR="00B96B0D" w:rsidRPr="00AB07C7" w:rsidRDefault="00716D77" w:rsidP="00716D77">
      <w:pPr>
        <w:pStyle w:val="TableHeader"/>
      </w:pPr>
      <w:r w:rsidRPr="00AB07C7">
        <w:t>Table 3.2</w:t>
      </w:r>
      <w:r w:rsidR="00A62041" w:rsidRPr="00AB07C7">
        <w:t>.2</w:t>
      </w:r>
      <w:r w:rsidRPr="00AB07C7">
        <w:t xml:space="preserve"> PCSGP Start-Up Subgrant Base Award Funding Levels</w:t>
      </w:r>
    </w:p>
    <w:tbl>
      <w:tblPr>
        <w:tblW w:w="9525" w:type="dxa"/>
        <w:tblInd w:w="5" w:type="dxa"/>
        <w:tblCellMar>
          <w:left w:w="0" w:type="dxa"/>
          <w:right w:w="0" w:type="dxa"/>
        </w:tblCellMar>
        <w:tblLook w:val="04A0" w:firstRow="1" w:lastRow="0" w:firstColumn="1" w:lastColumn="0" w:noHBand="0" w:noVBand="1"/>
        <w:tblDescription w:val="PCSGP Start-Up Subgrant Base Award Funding Levels"/>
      </w:tblPr>
      <w:tblGrid>
        <w:gridCol w:w="2622"/>
        <w:gridCol w:w="2583"/>
        <w:gridCol w:w="1890"/>
        <w:gridCol w:w="2430"/>
      </w:tblGrid>
      <w:tr w:rsidR="00980DA9" w:rsidRPr="00AB07C7" w14:paraId="46569697" w14:textId="77777777" w:rsidTr="00980DA9">
        <w:trPr>
          <w:cantSplit/>
          <w:tblHeader/>
        </w:trPr>
        <w:tc>
          <w:tcPr>
            <w:tcW w:w="262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C7EB1B9" w14:textId="77777777" w:rsidR="00980DA9" w:rsidRPr="00AB07C7" w:rsidRDefault="00980DA9" w:rsidP="0054209F">
            <w:pPr>
              <w:rPr>
                <w:b/>
                <w:bCs/>
              </w:rPr>
            </w:pPr>
            <w:r w:rsidRPr="00AB07C7">
              <w:rPr>
                <w:b/>
                <w:bCs/>
              </w:rPr>
              <w:t>Subgrant Type</w:t>
            </w:r>
          </w:p>
        </w:tc>
        <w:tc>
          <w:tcPr>
            <w:tcW w:w="258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374DEDA" w14:textId="61AA8267" w:rsidR="00980DA9" w:rsidRPr="00AB07C7" w:rsidRDefault="00980DA9" w:rsidP="0054209F">
            <w:pPr>
              <w:rPr>
                <w:b/>
                <w:bCs/>
              </w:rPr>
            </w:pPr>
            <w:r w:rsidRPr="00AB07C7">
              <w:rPr>
                <w:b/>
                <w:bCs/>
              </w:rPr>
              <w:t>Annual Base Funding Allocations</w:t>
            </w:r>
          </w:p>
        </w:tc>
        <w:tc>
          <w:tcPr>
            <w:tcW w:w="18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96001B" w14:textId="5AD85F6B" w:rsidR="00980DA9" w:rsidRPr="00AB07C7" w:rsidRDefault="00980DA9" w:rsidP="0054209F">
            <w:pPr>
              <w:rPr>
                <w:b/>
                <w:bCs/>
              </w:rPr>
            </w:pPr>
            <w:r w:rsidRPr="00AB07C7">
              <w:rPr>
                <w:b/>
                <w:bCs/>
              </w:rPr>
              <w:t>Total Base Funding</w:t>
            </w:r>
          </w:p>
        </w:tc>
        <w:tc>
          <w:tcPr>
            <w:tcW w:w="24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68EB40B" w14:textId="70821F29" w:rsidR="00980DA9" w:rsidRPr="00AB07C7" w:rsidRDefault="00980DA9" w:rsidP="0054209F">
            <w:pPr>
              <w:rPr>
                <w:b/>
                <w:bCs/>
              </w:rPr>
            </w:pPr>
            <w:r w:rsidRPr="00AB07C7">
              <w:rPr>
                <w:b/>
                <w:bCs/>
              </w:rPr>
              <w:t>Total Supplemental Funding Available, if Eligible*</w:t>
            </w:r>
          </w:p>
        </w:tc>
      </w:tr>
      <w:tr w:rsidR="00980DA9" w:rsidRPr="00AB07C7" w14:paraId="2E9A0018" w14:textId="77777777" w:rsidTr="00980DA9">
        <w:trPr>
          <w:cantSplit/>
        </w:trPr>
        <w:tc>
          <w:tcPr>
            <w:tcW w:w="2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C019D" w14:textId="052B2E1D" w:rsidR="00980DA9" w:rsidRPr="00AB07C7" w:rsidRDefault="00980DA9" w:rsidP="0054209F">
            <w:pPr>
              <w:rPr>
                <w:b/>
                <w:bCs/>
              </w:rPr>
            </w:pPr>
            <w:r w:rsidRPr="00AB07C7">
              <w:rPr>
                <w:b/>
                <w:bCs/>
              </w:rPr>
              <w:t>Classroom-Based New School/Replication</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21D22472" w14:textId="71C0BE63" w:rsidR="00980DA9" w:rsidRPr="00AB07C7" w:rsidRDefault="00980DA9" w:rsidP="0054209F">
            <w:r w:rsidRPr="00AB07C7">
              <w:t>Year 1: $300,000**</w:t>
            </w:r>
          </w:p>
          <w:p w14:paraId="356D7E3C" w14:textId="77777777" w:rsidR="00980DA9" w:rsidRPr="00AB07C7" w:rsidRDefault="00980DA9" w:rsidP="0054209F">
            <w:r w:rsidRPr="00AB07C7">
              <w:t>Year 2: $300,000</w:t>
            </w:r>
          </w:p>
          <w:p w14:paraId="4D36A6F2" w14:textId="7515496E" w:rsidR="00980DA9" w:rsidRPr="00AB07C7" w:rsidRDefault="00980DA9" w:rsidP="0054209F">
            <w:r w:rsidRPr="00AB07C7">
              <w:t>Year 3: $200,000</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AF739F" w14:textId="77777777" w:rsidR="00980DA9" w:rsidRPr="00AB07C7" w:rsidRDefault="00980DA9" w:rsidP="0054209F">
            <w:r w:rsidRPr="00AB07C7">
              <w:t>$800,000</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F38636" w14:textId="77777777" w:rsidR="00980DA9" w:rsidRPr="00AB07C7" w:rsidRDefault="00980DA9" w:rsidP="0054209F">
            <w:r w:rsidRPr="00AB07C7">
              <w:t>$1,100,000</w:t>
            </w:r>
          </w:p>
        </w:tc>
      </w:tr>
      <w:tr w:rsidR="00980DA9" w:rsidRPr="00AB07C7" w14:paraId="121C67BF" w14:textId="77777777" w:rsidTr="00980DA9">
        <w:trPr>
          <w:cantSplit/>
        </w:trPr>
        <w:tc>
          <w:tcPr>
            <w:tcW w:w="2622" w:type="dxa"/>
            <w:tcBorders>
              <w:top w:val="nil"/>
              <w:left w:val="single" w:sz="8" w:space="0" w:color="auto"/>
              <w:bottom w:val="single" w:sz="8" w:space="0" w:color="auto"/>
              <w:right w:val="single" w:sz="8" w:space="0" w:color="auto"/>
            </w:tcBorders>
            <w:shd w:val="clear" w:color="auto" w:fill="A5C9EB"/>
            <w:tcMar>
              <w:top w:w="0" w:type="dxa"/>
              <w:left w:w="108" w:type="dxa"/>
              <w:bottom w:w="0" w:type="dxa"/>
              <w:right w:w="108" w:type="dxa"/>
            </w:tcMar>
            <w:hideMark/>
          </w:tcPr>
          <w:p w14:paraId="65027242" w14:textId="7EEEE3F8" w:rsidR="00980DA9" w:rsidRPr="00AB07C7" w:rsidRDefault="00980DA9" w:rsidP="0054209F">
            <w:pPr>
              <w:rPr>
                <w:b/>
                <w:bCs/>
              </w:rPr>
            </w:pPr>
            <w:r w:rsidRPr="00AB07C7">
              <w:rPr>
                <w:b/>
                <w:bCs/>
              </w:rPr>
              <w:lastRenderedPageBreak/>
              <w:t>Hybrid New School/Replication</w:t>
            </w:r>
          </w:p>
        </w:tc>
        <w:tc>
          <w:tcPr>
            <w:tcW w:w="2583"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34C79270" w14:textId="55F594DE" w:rsidR="00980DA9" w:rsidRPr="00AB07C7" w:rsidRDefault="00980DA9" w:rsidP="004526FD">
            <w:r w:rsidRPr="00AB07C7">
              <w:t>Year 1: $250,000**</w:t>
            </w:r>
          </w:p>
          <w:p w14:paraId="67499CCA" w14:textId="6F91B2E6" w:rsidR="00980DA9" w:rsidRPr="00AB07C7" w:rsidRDefault="00980DA9" w:rsidP="004526FD">
            <w:r w:rsidRPr="00AB07C7">
              <w:t>Year 2: $200,00</w:t>
            </w:r>
            <w:r w:rsidR="005C0840" w:rsidRPr="00AB07C7">
              <w:t>0</w:t>
            </w:r>
          </w:p>
          <w:p w14:paraId="0E10E3E0" w14:textId="105E7C6A" w:rsidR="00980DA9" w:rsidRPr="00AB07C7" w:rsidRDefault="00980DA9" w:rsidP="004526FD">
            <w:r w:rsidRPr="00AB07C7">
              <w:t>Year 3: $150,000</w:t>
            </w:r>
          </w:p>
          <w:p w14:paraId="29E62A24" w14:textId="19170914" w:rsidR="00980DA9" w:rsidRPr="00AB07C7" w:rsidRDefault="00980DA9" w:rsidP="0054209F"/>
        </w:tc>
        <w:tc>
          <w:tcPr>
            <w:tcW w:w="1890" w:type="dxa"/>
            <w:tcBorders>
              <w:top w:val="nil"/>
              <w:left w:val="nil"/>
              <w:bottom w:val="single" w:sz="8" w:space="0" w:color="auto"/>
              <w:right w:val="single" w:sz="8" w:space="0" w:color="auto"/>
            </w:tcBorders>
            <w:shd w:val="clear" w:color="auto" w:fill="DAE9F7"/>
            <w:tcMar>
              <w:top w:w="0" w:type="dxa"/>
              <w:left w:w="108" w:type="dxa"/>
              <w:bottom w:w="0" w:type="dxa"/>
              <w:right w:w="108" w:type="dxa"/>
            </w:tcMar>
          </w:tcPr>
          <w:p w14:paraId="7DEB6A96" w14:textId="77777777" w:rsidR="00980DA9" w:rsidRPr="00AB07C7" w:rsidRDefault="00980DA9" w:rsidP="0054209F">
            <w:r w:rsidRPr="00AB07C7">
              <w:t>$600,000</w:t>
            </w:r>
          </w:p>
          <w:p w14:paraId="4B64EF95" w14:textId="77777777" w:rsidR="00980DA9" w:rsidRPr="00AB07C7" w:rsidRDefault="00980DA9" w:rsidP="0054209F"/>
        </w:tc>
        <w:tc>
          <w:tcPr>
            <w:tcW w:w="2430"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7A4800F7" w14:textId="77777777" w:rsidR="00980DA9" w:rsidRPr="00AB07C7" w:rsidRDefault="00980DA9" w:rsidP="0054209F">
            <w:r w:rsidRPr="00AB07C7">
              <w:t>$1,100,000</w:t>
            </w:r>
          </w:p>
        </w:tc>
      </w:tr>
      <w:tr w:rsidR="00980DA9" w:rsidRPr="00AB07C7" w14:paraId="6A8620B3" w14:textId="77777777" w:rsidTr="00980DA9">
        <w:trPr>
          <w:cantSplit/>
        </w:trPr>
        <w:tc>
          <w:tcPr>
            <w:tcW w:w="2622" w:type="dxa"/>
            <w:tcBorders>
              <w:top w:val="nil"/>
              <w:left w:val="single" w:sz="8" w:space="0" w:color="auto"/>
              <w:bottom w:val="single" w:sz="8" w:space="0" w:color="auto"/>
              <w:right w:val="single" w:sz="8" w:space="0" w:color="auto"/>
            </w:tcBorders>
            <w:shd w:val="clear" w:color="auto" w:fill="A5C9EB"/>
            <w:tcMar>
              <w:top w:w="0" w:type="dxa"/>
              <w:left w:w="108" w:type="dxa"/>
              <w:bottom w:w="0" w:type="dxa"/>
              <w:right w:w="108" w:type="dxa"/>
            </w:tcMar>
            <w:hideMark/>
          </w:tcPr>
          <w:p w14:paraId="66C4C02F" w14:textId="16DFBE17" w:rsidR="00980DA9" w:rsidRPr="00AB07C7" w:rsidRDefault="00980DA9" w:rsidP="0054209F">
            <w:pPr>
              <w:rPr>
                <w:b/>
                <w:bCs/>
              </w:rPr>
            </w:pPr>
            <w:r w:rsidRPr="00AB07C7">
              <w:rPr>
                <w:b/>
                <w:bCs/>
              </w:rPr>
              <w:t>Virtual New School/Replication</w:t>
            </w:r>
          </w:p>
        </w:tc>
        <w:tc>
          <w:tcPr>
            <w:tcW w:w="2583"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72C8E1E0" w14:textId="69CAFA73" w:rsidR="00980DA9" w:rsidRPr="00AB07C7" w:rsidRDefault="00980DA9" w:rsidP="00C2088B">
            <w:r w:rsidRPr="00AB07C7">
              <w:t>Year 1: $250,000**</w:t>
            </w:r>
          </w:p>
          <w:p w14:paraId="1F8E36FA" w14:textId="43891CE3" w:rsidR="00980DA9" w:rsidRPr="00AB07C7" w:rsidRDefault="00980DA9" w:rsidP="00C2088B">
            <w:r w:rsidRPr="00AB07C7">
              <w:t>Year 2: $200,00</w:t>
            </w:r>
            <w:r w:rsidR="005C0840" w:rsidRPr="00AB07C7">
              <w:t>0</w:t>
            </w:r>
          </w:p>
          <w:p w14:paraId="250DB4F3" w14:textId="40675954" w:rsidR="00980DA9" w:rsidRPr="00AB07C7" w:rsidRDefault="00980DA9" w:rsidP="0054209F">
            <w:r w:rsidRPr="00AB07C7">
              <w:t>Year 3: $150,000</w:t>
            </w:r>
          </w:p>
        </w:tc>
        <w:tc>
          <w:tcPr>
            <w:tcW w:w="1890"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19E39B02" w14:textId="77777777" w:rsidR="00980DA9" w:rsidRPr="00AB07C7" w:rsidRDefault="00980DA9" w:rsidP="0054209F">
            <w:r w:rsidRPr="00AB07C7">
              <w:t>$600,000</w:t>
            </w:r>
          </w:p>
        </w:tc>
        <w:tc>
          <w:tcPr>
            <w:tcW w:w="2430"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4BBE4F34" w14:textId="77777777" w:rsidR="00980DA9" w:rsidRPr="00AB07C7" w:rsidRDefault="00980DA9" w:rsidP="0054209F">
            <w:r w:rsidRPr="00AB07C7">
              <w:t>$0</w:t>
            </w:r>
          </w:p>
        </w:tc>
      </w:tr>
      <w:tr w:rsidR="00980DA9" w:rsidRPr="00AB07C7" w14:paraId="78A27420" w14:textId="77777777" w:rsidTr="00980DA9">
        <w:trPr>
          <w:cantSplit/>
        </w:trPr>
        <w:tc>
          <w:tcPr>
            <w:tcW w:w="2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1679E" w14:textId="587970BD" w:rsidR="00980DA9" w:rsidRPr="00AB07C7" w:rsidRDefault="00980DA9" w:rsidP="0054209F">
            <w:pPr>
              <w:rPr>
                <w:b/>
                <w:bCs/>
              </w:rPr>
            </w:pPr>
            <w:r w:rsidRPr="00AB07C7">
              <w:rPr>
                <w:b/>
                <w:bCs/>
              </w:rPr>
              <w:t xml:space="preserve">Classroom-Based Expansion </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380EB532" w14:textId="22BE07D0" w:rsidR="00980DA9" w:rsidRPr="00AB07C7" w:rsidRDefault="00980DA9" w:rsidP="00550819">
            <w:r w:rsidRPr="00AB07C7">
              <w:t>Year 1: $200,000</w:t>
            </w:r>
          </w:p>
          <w:p w14:paraId="274A0513" w14:textId="41FBAFBD" w:rsidR="00980DA9" w:rsidRPr="00AB07C7" w:rsidRDefault="00980DA9" w:rsidP="00550819">
            <w:r w:rsidRPr="00AB07C7">
              <w:t>Year 2: $200,00</w:t>
            </w:r>
            <w:r w:rsidR="005C0840" w:rsidRPr="00AB07C7">
              <w:t>0</w:t>
            </w:r>
          </w:p>
          <w:p w14:paraId="6910E426" w14:textId="302B16E3" w:rsidR="00980DA9" w:rsidRPr="00AB07C7" w:rsidRDefault="00980DA9" w:rsidP="00550819">
            <w:r w:rsidRPr="00AB07C7">
              <w:t>Year 3: $100,000</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D7825" w14:textId="77777777" w:rsidR="00980DA9" w:rsidRPr="00AB07C7" w:rsidRDefault="00980DA9" w:rsidP="0054209F">
            <w:pPr>
              <w:rPr>
                <w:b/>
                <w:bCs/>
              </w:rPr>
            </w:pPr>
            <w:r w:rsidRPr="00AB07C7">
              <w:t>$500,000</w:t>
            </w:r>
          </w:p>
        </w:tc>
        <w:tc>
          <w:tcPr>
            <w:tcW w:w="24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C70453" w14:textId="77777777" w:rsidR="00980DA9" w:rsidRPr="00AB07C7" w:rsidRDefault="00980DA9" w:rsidP="0054209F">
            <w:pPr>
              <w:rPr>
                <w:b/>
                <w:bCs/>
              </w:rPr>
            </w:pPr>
            <w:r w:rsidRPr="00AB07C7">
              <w:t>$550,000</w:t>
            </w:r>
          </w:p>
        </w:tc>
      </w:tr>
      <w:tr w:rsidR="00980DA9" w:rsidRPr="00AB07C7" w14:paraId="3D4DBE50" w14:textId="77777777" w:rsidTr="00980DA9">
        <w:trPr>
          <w:cantSplit/>
        </w:trPr>
        <w:tc>
          <w:tcPr>
            <w:tcW w:w="2622" w:type="dxa"/>
            <w:tcBorders>
              <w:top w:val="nil"/>
              <w:left w:val="single" w:sz="8" w:space="0" w:color="auto"/>
              <w:bottom w:val="single" w:sz="8" w:space="0" w:color="auto"/>
              <w:right w:val="single" w:sz="8" w:space="0" w:color="auto"/>
            </w:tcBorders>
            <w:shd w:val="clear" w:color="auto" w:fill="A5C9EB"/>
            <w:tcMar>
              <w:top w:w="0" w:type="dxa"/>
              <w:left w:w="108" w:type="dxa"/>
              <w:bottom w:w="0" w:type="dxa"/>
              <w:right w:w="108" w:type="dxa"/>
            </w:tcMar>
            <w:hideMark/>
          </w:tcPr>
          <w:p w14:paraId="0B4DE112" w14:textId="0A1A6BB2" w:rsidR="00980DA9" w:rsidRPr="00AB07C7" w:rsidRDefault="00980DA9" w:rsidP="0054209F">
            <w:pPr>
              <w:rPr>
                <w:b/>
                <w:bCs/>
              </w:rPr>
            </w:pPr>
            <w:r w:rsidRPr="00AB07C7">
              <w:rPr>
                <w:b/>
                <w:bCs/>
              </w:rPr>
              <w:t xml:space="preserve">Hybrid Expansion </w:t>
            </w:r>
          </w:p>
        </w:tc>
        <w:tc>
          <w:tcPr>
            <w:tcW w:w="2583"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5C94B284" w14:textId="47648C26" w:rsidR="00980DA9" w:rsidRPr="00AB07C7" w:rsidRDefault="00980DA9" w:rsidP="00550819">
            <w:r w:rsidRPr="00AB07C7">
              <w:t>Year 1: $100,000</w:t>
            </w:r>
          </w:p>
          <w:p w14:paraId="4F91609F" w14:textId="7E2609B3" w:rsidR="00980DA9" w:rsidRPr="00AB07C7" w:rsidRDefault="00980DA9" w:rsidP="00550819">
            <w:r w:rsidRPr="00AB07C7">
              <w:t>Year 2: $100,00</w:t>
            </w:r>
            <w:r w:rsidR="005C0840" w:rsidRPr="00AB07C7">
              <w:t>0</w:t>
            </w:r>
          </w:p>
          <w:p w14:paraId="45C02351" w14:textId="1ABB82F7" w:rsidR="00980DA9" w:rsidRPr="00AB07C7" w:rsidRDefault="00980DA9" w:rsidP="00550819">
            <w:r w:rsidRPr="00AB07C7">
              <w:t>Year 3: $50,000</w:t>
            </w:r>
          </w:p>
        </w:tc>
        <w:tc>
          <w:tcPr>
            <w:tcW w:w="1890"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7717A19B" w14:textId="77777777" w:rsidR="00980DA9" w:rsidRPr="00AB07C7" w:rsidRDefault="00980DA9" w:rsidP="0054209F">
            <w:r w:rsidRPr="00AB07C7">
              <w:t>$250,000</w:t>
            </w:r>
          </w:p>
        </w:tc>
        <w:tc>
          <w:tcPr>
            <w:tcW w:w="2430" w:type="dxa"/>
            <w:tcBorders>
              <w:top w:val="nil"/>
              <w:left w:val="nil"/>
              <w:bottom w:val="single" w:sz="8" w:space="0" w:color="auto"/>
              <w:right w:val="single" w:sz="8" w:space="0" w:color="auto"/>
            </w:tcBorders>
            <w:shd w:val="clear" w:color="auto" w:fill="DAE9F7"/>
            <w:tcMar>
              <w:top w:w="0" w:type="dxa"/>
              <w:left w:w="108" w:type="dxa"/>
              <w:bottom w:w="0" w:type="dxa"/>
              <w:right w:w="108" w:type="dxa"/>
            </w:tcMar>
            <w:hideMark/>
          </w:tcPr>
          <w:p w14:paraId="609FA693" w14:textId="77777777" w:rsidR="00980DA9" w:rsidRPr="00AB07C7" w:rsidRDefault="00980DA9" w:rsidP="0054209F">
            <w:pPr>
              <w:rPr>
                <w:b/>
                <w:bCs/>
              </w:rPr>
            </w:pPr>
            <w:r w:rsidRPr="00AB07C7">
              <w:t>$550,000</w:t>
            </w:r>
          </w:p>
        </w:tc>
      </w:tr>
    </w:tbl>
    <w:p w14:paraId="6B01E0FE" w14:textId="1329CA77" w:rsidR="00980DA9" w:rsidRPr="00AB07C7" w:rsidRDefault="008C1E24" w:rsidP="006745B4">
      <w:pPr>
        <w:spacing w:before="240" w:after="100" w:afterAutospacing="1"/>
        <w:rPr>
          <w:bCs/>
        </w:rPr>
      </w:pPr>
      <w:r w:rsidRPr="00AB07C7">
        <w:rPr>
          <w:b/>
        </w:rPr>
        <w:t xml:space="preserve">* </w:t>
      </w:r>
      <w:r w:rsidR="00162444" w:rsidRPr="00AB07C7">
        <w:rPr>
          <w:b/>
        </w:rPr>
        <w:t>Supplemental Funding:</w:t>
      </w:r>
      <w:r w:rsidR="00550819" w:rsidRPr="00AB07C7">
        <w:rPr>
          <w:bCs/>
        </w:rPr>
        <w:t xml:space="preserve"> </w:t>
      </w:r>
      <w:r w:rsidR="002B4960" w:rsidRPr="00AB07C7">
        <w:rPr>
          <w:bCs/>
        </w:rPr>
        <w:t xml:space="preserve">Any supplemental funding for which an applicant is currently eligible, based on Form 7 – Supplemental Funding Eligibility, must be included in the Year 1 Budget. Supplemental funding must not be included in subsequent years. Eligibility for future supplemental funding will be evaluated annually by the CDE and is not guaranteed. </w:t>
      </w:r>
    </w:p>
    <w:p w14:paraId="0BDFC3C1" w14:textId="093DAB0F" w:rsidR="0082136F" w:rsidRPr="00AB07C7" w:rsidRDefault="008C1E24" w:rsidP="006745B4">
      <w:pPr>
        <w:spacing w:before="240" w:after="100" w:afterAutospacing="1"/>
      </w:pPr>
      <w:r w:rsidRPr="00AB07C7">
        <w:rPr>
          <w:b/>
        </w:rPr>
        <w:t>*</w:t>
      </w:r>
      <w:r w:rsidR="008427A8" w:rsidRPr="00AB07C7">
        <w:rPr>
          <w:b/>
        </w:rPr>
        <w:t xml:space="preserve">* </w:t>
      </w:r>
      <w:r w:rsidR="00345ADE" w:rsidRPr="00AB07C7">
        <w:rPr>
          <w:b/>
        </w:rPr>
        <w:t xml:space="preserve">New </w:t>
      </w:r>
      <w:r w:rsidR="008F1214" w:rsidRPr="00AB07C7">
        <w:rPr>
          <w:b/>
        </w:rPr>
        <w:t>School/Replication</w:t>
      </w:r>
      <w:r w:rsidR="004E707C" w:rsidRPr="00AB07C7">
        <w:rPr>
          <w:b/>
        </w:rPr>
        <w:t xml:space="preserve"> </w:t>
      </w:r>
      <w:r w:rsidR="0076704A" w:rsidRPr="00AB07C7">
        <w:rPr>
          <w:b/>
        </w:rPr>
        <w:t xml:space="preserve">Subgrant </w:t>
      </w:r>
      <w:r w:rsidR="004E707C" w:rsidRPr="00AB07C7">
        <w:rPr>
          <w:b/>
        </w:rPr>
        <w:t xml:space="preserve">in the </w:t>
      </w:r>
      <w:r w:rsidR="003A675A" w:rsidRPr="00AB07C7">
        <w:rPr>
          <w:b/>
        </w:rPr>
        <w:t xml:space="preserve">Planning </w:t>
      </w:r>
      <w:r w:rsidR="004E707C" w:rsidRPr="00AB07C7">
        <w:rPr>
          <w:b/>
        </w:rPr>
        <w:t>Phase</w:t>
      </w:r>
      <w:r w:rsidR="003A675A" w:rsidRPr="00AB07C7">
        <w:rPr>
          <w:b/>
        </w:rPr>
        <w:t>:</w:t>
      </w:r>
      <w:r w:rsidR="009F6335" w:rsidRPr="00AB07C7">
        <w:t xml:space="preserve"> </w:t>
      </w:r>
      <w:r w:rsidR="008427A8" w:rsidRPr="00AB07C7">
        <w:t xml:space="preserve">Year 1 funding for </w:t>
      </w:r>
      <w:r w:rsidR="00A74751" w:rsidRPr="00AB07C7">
        <w:t>New School or R</w:t>
      </w:r>
      <w:r w:rsidR="00345ADE" w:rsidRPr="00AB07C7">
        <w:t>eplicati</w:t>
      </w:r>
      <w:r w:rsidR="00A74751" w:rsidRPr="00AB07C7">
        <w:t>on</w:t>
      </w:r>
      <w:r w:rsidR="008427A8" w:rsidRPr="00AB07C7">
        <w:t xml:space="preserve"> is available for up to 18 months</w:t>
      </w:r>
      <w:r w:rsidR="00EF0AA8" w:rsidRPr="00AB07C7">
        <w:t xml:space="preserve"> and ends on the day before the school starts serving </w:t>
      </w:r>
      <w:r w:rsidR="00E73440" w:rsidRPr="00AB07C7">
        <w:t xml:space="preserve">students. Year 2 funds will not be released until the school has successfully begun instruction. </w:t>
      </w:r>
      <w:r w:rsidR="007C7CE5" w:rsidRPr="00AB07C7">
        <w:t>A charter school serving students</w:t>
      </w:r>
      <w:r w:rsidR="00CA2ADC" w:rsidRPr="00AB07C7">
        <w:t xml:space="preserve"> on or</w:t>
      </w:r>
      <w:r w:rsidR="007C7CE5" w:rsidRPr="00AB07C7">
        <w:t xml:space="preserve"> prior to </w:t>
      </w:r>
      <w:r w:rsidR="00CA2ADC" w:rsidRPr="00AB07C7">
        <w:t xml:space="preserve">the day of </w:t>
      </w:r>
      <w:r w:rsidR="007C7CE5" w:rsidRPr="00AB07C7">
        <w:t xml:space="preserve">the PCSGP </w:t>
      </w:r>
      <w:r w:rsidR="00D02FF5" w:rsidRPr="00AB07C7">
        <w:t>s</w:t>
      </w:r>
      <w:r w:rsidR="0041767B" w:rsidRPr="00AB07C7">
        <w:t>ubgrant</w:t>
      </w:r>
      <w:r w:rsidR="007C7CE5" w:rsidRPr="00AB07C7">
        <w:t xml:space="preserve"> award start date is not </w:t>
      </w:r>
      <w:r w:rsidR="009F6335" w:rsidRPr="00AB07C7">
        <w:t xml:space="preserve">eligible for </w:t>
      </w:r>
      <w:r w:rsidR="00950377" w:rsidRPr="00AB07C7">
        <w:t>a P</w:t>
      </w:r>
      <w:r w:rsidR="009F6335" w:rsidRPr="00AB07C7">
        <w:t>lanning</w:t>
      </w:r>
      <w:r w:rsidR="00950377" w:rsidRPr="00AB07C7">
        <w:t xml:space="preserve"> Phase</w:t>
      </w:r>
      <w:r w:rsidR="009F6335" w:rsidRPr="00AB07C7">
        <w:t xml:space="preserve">. </w:t>
      </w:r>
    </w:p>
    <w:p w14:paraId="08DECB36" w14:textId="04F488A9" w:rsidR="004E46F1" w:rsidRPr="00AB07C7" w:rsidRDefault="00061A59" w:rsidP="006745B4">
      <w:pPr>
        <w:spacing w:before="240" w:after="100" w:afterAutospacing="1"/>
      </w:pPr>
      <w:r w:rsidRPr="00AB07C7">
        <w:t>Charter schools whose instructional type is considered Virtual, as defined above, are not eligible for Expansion subgrant funding.</w:t>
      </w:r>
    </w:p>
    <w:p w14:paraId="6011D9F5" w14:textId="15B44870" w:rsidR="008A396E" w:rsidRPr="00AB07C7" w:rsidRDefault="00035C27" w:rsidP="00CA1CA8">
      <w:pPr>
        <w:pStyle w:val="Heading4"/>
      </w:pPr>
      <w:r w:rsidRPr="00AB07C7">
        <w:t>3.</w:t>
      </w:r>
      <w:r w:rsidR="002A79BB" w:rsidRPr="00AB07C7">
        <w:t>3</w:t>
      </w:r>
      <w:r w:rsidRPr="00AB07C7">
        <w:t xml:space="preserve"> </w:t>
      </w:r>
      <w:r w:rsidR="009567C5" w:rsidRPr="00AB07C7">
        <w:t>Supplemental Funding Levels</w:t>
      </w:r>
    </w:p>
    <w:p w14:paraId="044E8996" w14:textId="3E11851B" w:rsidR="00CD72D0" w:rsidRPr="00AB07C7" w:rsidRDefault="00CD72D0" w:rsidP="00BA4A41">
      <w:pPr>
        <w:contextualSpacing/>
      </w:pPr>
      <w:r w:rsidRPr="00AB07C7">
        <w:t xml:space="preserve">The </w:t>
      </w:r>
      <w:r w:rsidR="00211309" w:rsidRPr="00AB07C7">
        <w:t xml:space="preserve">approved </w:t>
      </w:r>
      <w:r w:rsidRPr="00AB07C7">
        <w:t xml:space="preserve">2024 CSP </w:t>
      </w:r>
      <w:r w:rsidR="00BA4A41" w:rsidRPr="00AB07C7">
        <w:t xml:space="preserve">award expands </w:t>
      </w:r>
      <w:r w:rsidRPr="00AB07C7">
        <w:t>supplemental funding based on the applicant meeting specified criteria which may impact the charter school’s start-up funding needs. Supplemental funding has been structured to:</w:t>
      </w:r>
    </w:p>
    <w:p w14:paraId="540104A6" w14:textId="6E937371" w:rsidR="00CD72D0" w:rsidRPr="00AB07C7" w:rsidRDefault="00CD72D0" w:rsidP="00DD3C5E">
      <w:pPr>
        <w:pStyle w:val="ListParagraph"/>
        <w:widowControl w:val="0"/>
        <w:numPr>
          <w:ilvl w:val="0"/>
          <w:numId w:val="58"/>
        </w:numPr>
        <w:autoSpaceDE w:val="0"/>
        <w:autoSpaceDN w:val="0"/>
        <w:ind w:left="360"/>
      </w:pPr>
      <w:r w:rsidRPr="00AB07C7">
        <w:t>Encourage the use of different and innovative teaching methods pursuant to state law.</w:t>
      </w:r>
    </w:p>
    <w:p w14:paraId="461C473F" w14:textId="76828C8F" w:rsidR="00CD72D0" w:rsidRPr="00AB07C7" w:rsidRDefault="00CD72D0" w:rsidP="00DD3C5E">
      <w:pPr>
        <w:pStyle w:val="ListParagraph"/>
        <w:widowControl w:val="0"/>
        <w:numPr>
          <w:ilvl w:val="0"/>
          <w:numId w:val="58"/>
        </w:numPr>
        <w:autoSpaceDE w:val="0"/>
        <w:autoSpaceDN w:val="0"/>
        <w:ind w:left="360"/>
      </w:pPr>
      <w:r w:rsidRPr="00AB07C7">
        <w:t>Provide parents/guardians and students with expanded choices in the types of educational opportunities that are available within the public school system pursuant to state law.</w:t>
      </w:r>
    </w:p>
    <w:p w14:paraId="45E607CA" w14:textId="77777777" w:rsidR="00CD72D0" w:rsidRPr="00AB07C7" w:rsidRDefault="00CD72D0" w:rsidP="00DD3C5E">
      <w:pPr>
        <w:pStyle w:val="ListParagraph"/>
        <w:widowControl w:val="0"/>
        <w:numPr>
          <w:ilvl w:val="0"/>
          <w:numId w:val="58"/>
        </w:numPr>
        <w:autoSpaceDE w:val="0"/>
        <w:autoSpaceDN w:val="0"/>
        <w:ind w:left="360"/>
      </w:pPr>
      <w:r w:rsidRPr="00AB07C7">
        <w:t>Provide additional support for targeted student groups and high-cost programs.</w:t>
      </w:r>
    </w:p>
    <w:p w14:paraId="5236922B" w14:textId="77777777" w:rsidR="00BA4A41" w:rsidRPr="00AB07C7" w:rsidRDefault="00BA4A41" w:rsidP="00BA4A41">
      <w:pPr>
        <w:contextualSpacing/>
      </w:pPr>
    </w:p>
    <w:p w14:paraId="24C5AA4C" w14:textId="6D41E5AB" w:rsidR="00CD72D0" w:rsidRPr="00AB07C7" w:rsidRDefault="00CD72D0" w:rsidP="008524AB">
      <w:pPr>
        <w:spacing w:after="240"/>
        <w:contextualSpacing/>
      </w:pPr>
      <w:r w:rsidRPr="00AB07C7">
        <w:t xml:space="preserve">Supplemental Funding amounts would be awarded to </w:t>
      </w:r>
      <w:r w:rsidR="00A0069B" w:rsidRPr="00AB07C7">
        <w:t xml:space="preserve">eligible </w:t>
      </w:r>
      <w:r w:rsidRPr="00AB07C7">
        <w:t>charter school applicants as follows:</w:t>
      </w:r>
    </w:p>
    <w:p w14:paraId="4068B1AC" w14:textId="5A3C8527" w:rsidR="00FE0C08" w:rsidRPr="00AB07C7" w:rsidRDefault="00FE0C08" w:rsidP="00716D77">
      <w:pPr>
        <w:pStyle w:val="TableHeader"/>
        <w:rPr>
          <w:rFonts w:eastAsia="Arial"/>
        </w:rPr>
      </w:pPr>
      <w:r w:rsidRPr="00AB07C7">
        <w:rPr>
          <w:rFonts w:eastAsia="Arial"/>
        </w:rPr>
        <w:t xml:space="preserve">Table </w:t>
      </w:r>
      <w:r w:rsidR="008F6A96" w:rsidRPr="00AB07C7">
        <w:rPr>
          <w:rFonts w:eastAsia="Arial"/>
        </w:rPr>
        <w:t>3</w:t>
      </w:r>
      <w:r w:rsidRPr="00AB07C7">
        <w:rPr>
          <w:rFonts w:eastAsia="Arial"/>
        </w:rPr>
        <w:t>.</w:t>
      </w:r>
      <w:r w:rsidR="008F6A96" w:rsidRPr="00AB07C7">
        <w:rPr>
          <w:rFonts w:eastAsia="Arial"/>
        </w:rPr>
        <w:t>3</w:t>
      </w:r>
      <w:r w:rsidRPr="00AB07C7">
        <w:rPr>
          <w:rFonts w:eastAsia="Arial"/>
        </w:rPr>
        <w:t xml:space="preserve"> Supplemental Funding </w:t>
      </w:r>
      <w:r w:rsidR="008F6A96" w:rsidRPr="00AB07C7">
        <w:rPr>
          <w:rFonts w:eastAsia="Arial"/>
        </w:rPr>
        <w:t>Levels</w:t>
      </w:r>
    </w:p>
    <w:tbl>
      <w:tblPr>
        <w:tblStyle w:val="TableGrid"/>
        <w:tblW w:w="9260" w:type="dxa"/>
        <w:tblLayout w:type="fixed"/>
        <w:tblLook w:val="04A0" w:firstRow="1" w:lastRow="0" w:firstColumn="1" w:lastColumn="0" w:noHBand="0" w:noVBand="1"/>
        <w:tblDescription w:val="Table 3.3 Supplemental Funding Levels"/>
      </w:tblPr>
      <w:tblGrid>
        <w:gridCol w:w="3050"/>
        <w:gridCol w:w="3240"/>
        <w:gridCol w:w="2970"/>
      </w:tblGrid>
      <w:tr w:rsidR="001C6E53" w:rsidRPr="00AB07C7" w14:paraId="3655D0F3" w14:textId="77777777" w:rsidTr="00EA64D2">
        <w:trPr>
          <w:cantSplit/>
          <w:trHeight w:val="300"/>
          <w:tblHeader/>
        </w:trPr>
        <w:tc>
          <w:tcPr>
            <w:tcW w:w="30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B74DABF" w14:textId="77777777" w:rsidR="001C6E53" w:rsidRPr="00AB07C7" w:rsidRDefault="001C6E53" w:rsidP="00C242C2">
            <w:pPr>
              <w:contextualSpacing/>
              <w:jc w:val="center"/>
              <w:rPr>
                <w:b/>
                <w:bCs/>
                <w:color w:val="000000" w:themeColor="text1"/>
              </w:rPr>
            </w:pPr>
            <w:r w:rsidRPr="00AB07C7">
              <w:rPr>
                <w:b/>
                <w:bCs/>
                <w:color w:val="000000" w:themeColor="text1"/>
              </w:rPr>
              <w:lastRenderedPageBreak/>
              <w:t>Criteria</w:t>
            </w:r>
          </w:p>
        </w:tc>
        <w:tc>
          <w:tcPr>
            <w:tcW w:w="324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38F9529" w14:textId="4419E4D4" w:rsidR="001C6E53" w:rsidRPr="00AB07C7" w:rsidRDefault="00E6042C" w:rsidP="00C242C2">
            <w:pPr>
              <w:contextualSpacing/>
              <w:jc w:val="center"/>
              <w:rPr>
                <w:b/>
                <w:bCs/>
                <w:color w:val="000000" w:themeColor="text1"/>
              </w:rPr>
            </w:pPr>
            <w:r w:rsidRPr="00AB07C7">
              <w:rPr>
                <w:b/>
                <w:bCs/>
                <w:color w:val="000000" w:themeColor="text1"/>
              </w:rPr>
              <w:t>New School</w:t>
            </w:r>
            <w:r w:rsidR="001C6E53" w:rsidRPr="00AB07C7">
              <w:rPr>
                <w:b/>
                <w:bCs/>
                <w:color w:val="000000" w:themeColor="text1"/>
              </w:rPr>
              <w:t xml:space="preserve"> and Replication Awards</w:t>
            </w:r>
            <w:r w:rsidR="00120C75" w:rsidRPr="00AB07C7">
              <w:rPr>
                <w:b/>
                <w:bCs/>
                <w:color w:val="000000" w:themeColor="text1"/>
              </w:rPr>
              <w:t>*</w:t>
            </w:r>
          </w:p>
        </w:tc>
        <w:tc>
          <w:tcPr>
            <w:tcW w:w="29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65A03F0" w14:textId="2AF29488" w:rsidR="001C6E53" w:rsidRPr="00AB07C7" w:rsidRDefault="001C6E53" w:rsidP="00C242C2">
            <w:pPr>
              <w:contextualSpacing/>
              <w:jc w:val="center"/>
              <w:rPr>
                <w:b/>
                <w:bCs/>
                <w:color w:val="000000" w:themeColor="text1"/>
              </w:rPr>
            </w:pPr>
            <w:r w:rsidRPr="00AB07C7">
              <w:rPr>
                <w:b/>
                <w:bCs/>
                <w:color w:val="000000" w:themeColor="text1"/>
              </w:rPr>
              <w:t>Expansion Awards</w:t>
            </w:r>
            <w:r w:rsidR="00120C75" w:rsidRPr="00AB07C7">
              <w:rPr>
                <w:b/>
                <w:bCs/>
                <w:color w:val="000000" w:themeColor="text1"/>
              </w:rPr>
              <w:t>*</w:t>
            </w:r>
          </w:p>
        </w:tc>
      </w:tr>
      <w:tr w:rsidR="001C6E53" w:rsidRPr="00AB07C7" w14:paraId="2202684E"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153DCE0D" w14:textId="77777777" w:rsidR="001C6E53" w:rsidRPr="00AB07C7" w:rsidRDefault="001C6E53" w:rsidP="00C242C2">
            <w:pPr>
              <w:contextualSpacing/>
              <w:jc w:val="center"/>
            </w:pPr>
            <w:r w:rsidRPr="00AB07C7">
              <w:t>Students with Disabilities</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1D14BD4A" w14:textId="268286E8" w:rsidR="001C6E53" w:rsidRPr="00AB07C7" w:rsidRDefault="001C6E53" w:rsidP="00C242C2">
            <w:pPr>
              <w:contextualSpacing/>
              <w:jc w:val="center"/>
            </w:pPr>
            <w:r w:rsidRPr="00AB07C7">
              <w:t>Up to $200,000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3FAE6FC3" w14:textId="1FD67776" w:rsidR="001C6E53" w:rsidRPr="00AB07C7" w:rsidRDefault="001C6E53" w:rsidP="00C242C2">
            <w:pPr>
              <w:contextualSpacing/>
              <w:jc w:val="center"/>
            </w:pPr>
            <w:r w:rsidRPr="00AB07C7">
              <w:t>Up to $100,000</w:t>
            </w:r>
          </w:p>
        </w:tc>
      </w:tr>
      <w:tr w:rsidR="001C6E53" w:rsidRPr="00AB07C7" w14:paraId="4C7F04D1"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5168315B" w14:textId="77777777" w:rsidR="001C6E53" w:rsidRPr="00AB07C7" w:rsidRDefault="001C6E53" w:rsidP="007365B3">
            <w:pPr>
              <w:contextualSpacing/>
              <w:jc w:val="center"/>
            </w:pPr>
            <w:r w:rsidRPr="00AB07C7">
              <w:t>English Learners</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49821F18" w14:textId="691CDEC7" w:rsidR="001C6E53" w:rsidRPr="00AB07C7" w:rsidRDefault="001C6E53" w:rsidP="007365B3">
            <w:pPr>
              <w:contextualSpacing/>
              <w:jc w:val="center"/>
            </w:pPr>
            <w:r w:rsidRPr="00AB07C7">
              <w:t>Up to $200,000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1FEFC5AB" w14:textId="49544C65" w:rsidR="001C6E53" w:rsidRPr="00AB07C7" w:rsidRDefault="001C6E53" w:rsidP="007365B3">
            <w:pPr>
              <w:contextualSpacing/>
              <w:jc w:val="center"/>
            </w:pPr>
            <w:r w:rsidRPr="00AB07C7">
              <w:t>Up to $100,000</w:t>
            </w:r>
          </w:p>
        </w:tc>
      </w:tr>
      <w:tr w:rsidR="001C6E53" w:rsidRPr="00AB07C7" w14:paraId="3378546B"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3FE89BA5" w14:textId="77777777" w:rsidR="001C6E53" w:rsidRPr="00AB07C7" w:rsidRDefault="001C6E53" w:rsidP="007365B3">
            <w:pPr>
              <w:contextualSpacing/>
              <w:jc w:val="center"/>
            </w:pPr>
            <w:r w:rsidRPr="00AB07C7">
              <w:t>Socioeconomically Disadvantaged</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1788F1C8" w14:textId="1CFCE23B" w:rsidR="001C6E53" w:rsidRPr="00AB07C7" w:rsidRDefault="001C6E53" w:rsidP="007365B3">
            <w:pPr>
              <w:contextualSpacing/>
              <w:jc w:val="center"/>
            </w:pPr>
            <w:r w:rsidRPr="00AB07C7">
              <w:t>Up to $200,000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7BB03F46" w14:textId="392561F6" w:rsidR="001C6E53" w:rsidRPr="00AB07C7" w:rsidRDefault="001C6E53" w:rsidP="007365B3">
            <w:pPr>
              <w:contextualSpacing/>
              <w:jc w:val="center"/>
            </w:pPr>
            <w:r w:rsidRPr="00AB07C7">
              <w:t>Up to $100,000</w:t>
            </w:r>
          </w:p>
        </w:tc>
      </w:tr>
      <w:tr w:rsidR="001C6E53" w:rsidRPr="00AB07C7" w14:paraId="21C3C93C"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2A4B6D9B" w14:textId="77777777" w:rsidR="001C6E53" w:rsidRPr="00AB07C7" w:rsidRDefault="001C6E53" w:rsidP="007365B3">
            <w:pPr>
              <w:contextualSpacing/>
              <w:jc w:val="center"/>
            </w:pPr>
            <w:r w:rsidRPr="00AB07C7">
              <w:t>Career Technical Education (CTE)</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06F49DB8" w14:textId="721BDB52" w:rsidR="001C6E53" w:rsidRPr="00AB07C7" w:rsidRDefault="001C6E53" w:rsidP="007365B3">
            <w:pPr>
              <w:contextualSpacing/>
              <w:jc w:val="center"/>
            </w:pPr>
            <w:r w:rsidRPr="00AB07C7">
              <w:t>Up to $200,000</w:t>
            </w:r>
            <w:r w:rsidR="003F4AC5" w:rsidRPr="00AB07C7">
              <w:t>*</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71533FCF" w14:textId="7057BF53" w:rsidR="001C6E53" w:rsidRPr="00AB07C7" w:rsidRDefault="001C6E53" w:rsidP="007365B3">
            <w:pPr>
              <w:contextualSpacing/>
              <w:jc w:val="center"/>
            </w:pPr>
            <w:r w:rsidRPr="00AB07C7">
              <w:t>Up to $100,000</w:t>
            </w:r>
          </w:p>
        </w:tc>
      </w:tr>
      <w:tr w:rsidR="001C6E53" w:rsidRPr="00AB07C7" w14:paraId="5868B294"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6F0BBEF6" w14:textId="77777777" w:rsidR="001C6E53" w:rsidRPr="00AB07C7" w:rsidRDefault="001C6E53" w:rsidP="00C242C2">
            <w:pPr>
              <w:contextualSpacing/>
              <w:jc w:val="center"/>
            </w:pPr>
            <w:r w:rsidRPr="00AB07C7">
              <w:t>Innovation &amp; Sharing Best Practices</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7FBA534C" w14:textId="10ED1992" w:rsidR="001C6E53" w:rsidRPr="00AB07C7" w:rsidRDefault="001C6E53" w:rsidP="00C242C2">
            <w:pPr>
              <w:contextualSpacing/>
              <w:jc w:val="center"/>
            </w:pPr>
            <w:r w:rsidRPr="00AB07C7">
              <w:t>Up to $100,000</w:t>
            </w:r>
            <w:r w:rsidR="003F4AC5" w:rsidRPr="00AB07C7">
              <w:t>*</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2A1A923B" w14:textId="22AD2555" w:rsidR="001C6E53" w:rsidRPr="00AB07C7" w:rsidRDefault="001C6E53" w:rsidP="00C242C2">
            <w:pPr>
              <w:contextualSpacing/>
              <w:jc w:val="center"/>
            </w:pPr>
            <w:r w:rsidRPr="00AB07C7">
              <w:t>Up to $50,000</w:t>
            </w:r>
          </w:p>
        </w:tc>
      </w:tr>
      <w:tr w:rsidR="001C6E53" w:rsidRPr="00AB07C7" w14:paraId="61166BA9"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4397CD1A" w14:textId="77777777" w:rsidR="001C6E53" w:rsidRPr="00AB07C7" w:rsidRDefault="001C6E53" w:rsidP="007365B3">
            <w:pPr>
              <w:contextualSpacing/>
              <w:jc w:val="center"/>
            </w:pPr>
            <w:r w:rsidRPr="00AB07C7">
              <w:t>High School</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06A53C73" w14:textId="0A97F81B" w:rsidR="001C6E53" w:rsidRPr="00AB07C7" w:rsidRDefault="001C6E53" w:rsidP="007365B3">
            <w:pPr>
              <w:contextualSpacing/>
              <w:jc w:val="center"/>
            </w:pPr>
            <w:r w:rsidRPr="00AB07C7">
              <w:t>Up to $100,000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0C0CC60C" w14:textId="77DCBE18" w:rsidR="001C6E53" w:rsidRPr="00AB07C7" w:rsidRDefault="001C6E53" w:rsidP="007365B3">
            <w:pPr>
              <w:contextualSpacing/>
              <w:jc w:val="center"/>
            </w:pPr>
            <w:r w:rsidRPr="00AB07C7">
              <w:t>Up to $50,000</w:t>
            </w:r>
          </w:p>
        </w:tc>
      </w:tr>
      <w:tr w:rsidR="001C6E53" w:rsidRPr="00AB07C7" w14:paraId="01A737FD"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342D202A" w14:textId="77777777" w:rsidR="001C6E53" w:rsidRPr="00AB07C7" w:rsidRDefault="001C6E53" w:rsidP="007365B3">
            <w:pPr>
              <w:contextualSpacing/>
              <w:jc w:val="center"/>
            </w:pPr>
            <w:r w:rsidRPr="00AB07C7">
              <w:t>Enrollment</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71297AE6" w14:textId="3BE05DAF" w:rsidR="001C6E53" w:rsidRPr="00AB07C7" w:rsidRDefault="001C6E53" w:rsidP="007365B3">
            <w:pPr>
              <w:contextualSpacing/>
              <w:jc w:val="center"/>
            </w:pPr>
            <w:r w:rsidRPr="00AB07C7">
              <w:t>Up to $100,000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5F5CAEB5" w14:textId="51377191" w:rsidR="001C6E53" w:rsidRPr="00AB07C7" w:rsidRDefault="001C6E53" w:rsidP="007365B3">
            <w:pPr>
              <w:contextualSpacing/>
              <w:jc w:val="center"/>
            </w:pPr>
            <w:r w:rsidRPr="00AB07C7">
              <w:t>Up to $50,000</w:t>
            </w:r>
          </w:p>
        </w:tc>
      </w:tr>
      <w:tr w:rsidR="001C6E53" w:rsidRPr="00AB07C7" w14:paraId="695AF886"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071B9D69" w14:textId="77777777" w:rsidR="001C6E53" w:rsidRPr="00AB07C7" w:rsidRDefault="001C6E53" w:rsidP="00C242C2">
            <w:pPr>
              <w:contextualSpacing/>
              <w:jc w:val="center"/>
              <w:rPr>
                <w:b/>
                <w:bCs/>
              </w:rPr>
            </w:pPr>
            <w:r w:rsidRPr="00AB07C7">
              <w:rPr>
                <w:b/>
                <w:bCs/>
              </w:rPr>
              <w:t>Maximum Supplemental Funds</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474B0BC8" w14:textId="3F48B7A0" w:rsidR="001C6E53" w:rsidRPr="00AB07C7" w:rsidRDefault="001C6E53" w:rsidP="00C242C2">
            <w:pPr>
              <w:contextualSpacing/>
              <w:jc w:val="center"/>
              <w:rPr>
                <w:b/>
                <w:bCs/>
              </w:rPr>
            </w:pPr>
            <w:r w:rsidRPr="00AB07C7">
              <w:rPr>
                <w:b/>
                <w:bCs/>
              </w:rPr>
              <w:t>$1,100,000</w:t>
            </w:r>
            <w:r w:rsidR="00C16B43" w:rsidRPr="00AB07C7">
              <w:rPr>
                <w:b/>
                <w:bCs/>
              </w:rPr>
              <w:t>**</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250FC73B" w14:textId="5A613796" w:rsidR="001C6E53" w:rsidRPr="00AB07C7" w:rsidRDefault="001C6E53" w:rsidP="00C242C2">
            <w:pPr>
              <w:contextualSpacing/>
              <w:jc w:val="center"/>
              <w:rPr>
                <w:b/>
                <w:bCs/>
              </w:rPr>
            </w:pPr>
            <w:r w:rsidRPr="00AB07C7">
              <w:rPr>
                <w:b/>
                <w:bCs/>
              </w:rPr>
              <w:t>$550,000</w:t>
            </w:r>
            <w:r w:rsidR="00C16B43" w:rsidRPr="00AB07C7">
              <w:rPr>
                <w:b/>
                <w:bCs/>
              </w:rPr>
              <w:t>**</w:t>
            </w:r>
          </w:p>
        </w:tc>
      </w:tr>
    </w:tbl>
    <w:p w14:paraId="31EA3FBA" w14:textId="0648E94E" w:rsidR="00120C75" w:rsidRPr="00AB07C7" w:rsidRDefault="00120C75" w:rsidP="008F6A96">
      <w:pPr>
        <w:contextualSpacing/>
      </w:pPr>
      <w:r w:rsidRPr="00AB07C7">
        <w:t>* Please note that Supplemental Funding is only available for Classroom-Based and Hybrid Instructional Type charter schools.</w:t>
      </w:r>
    </w:p>
    <w:p w14:paraId="3CDF8527" w14:textId="111A1B3E" w:rsidR="008F6A96" w:rsidRPr="00AB07C7" w:rsidRDefault="6006CF3A" w:rsidP="008F6A96">
      <w:pPr>
        <w:contextualSpacing/>
      </w:pPr>
      <w:r w:rsidRPr="00AB07C7">
        <w:t>*</w:t>
      </w:r>
      <w:r w:rsidR="74E853B8" w:rsidRPr="00AB07C7">
        <w:t>*</w:t>
      </w:r>
      <w:r w:rsidR="007B1E44" w:rsidRPr="00AB07C7">
        <w:t xml:space="preserve">New </w:t>
      </w:r>
      <w:r w:rsidR="00AD6D8C" w:rsidRPr="00AB07C7">
        <w:t>School</w:t>
      </w:r>
      <w:r w:rsidR="00E01757" w:rsidRPr="00AB07C7">
        <w:t>/</w:t>
      </w:r>
      <w:r w:rsidR="007B1E44" w:rsidRPr="00AB07C7">
        <w:t>Replicat</w:t>
      </w:r>
      <w:r w:rsidR="00EA691B" w:rsidRPr="00AB07C7">
        <w:t>ion</w:t>
      </w:r>
      <w:r w:rsidR="003F4AC5" w:rsidRPr="00AB07C7">
        <w:t xml:space="preserve"> </w:t>
      </w:r>
      <w:r w:rsidR="003E5A6D" w:rsidRPr="00AB07C7">
        <w:t xml:space="preserve">applicants </w:t>
      </w:r>
      <w:r w:rsidR="003F4AC5" w:rsidRPr="00AB07C7">
        <w:t>in the Planning Phase, prior to opening, may only apply for CTE and Innovation and Sharing Best Practices Supplemental Funding categories at the time of application.</w:t>
      </w:r>
    </w:p>
    <w:p w14:paraId="09C163AC" w14:textId="77777777" w:rsidR="003F4AC5" w:rsidRPr="00AB07C7" w:rsidRDefault="003F4AC5" w:rsidP="008F6A96">
      <w:pPr>
        <w:contextualSpacing/>
      </w:pPr>
    </w:p>
    <w:p w14:paraId="61FD2191" w14:textId="14F26DAF" w:rsidR="00FE0C08" w:rsidRPr="00AB07C7" w:rsidRDefault="00FE0C08" w:rsidP="00C242C2">
      <w:pPr>
        <w:spacing w:after="240"/>
      </w:pPr>
      <w:r w:rsidRPr="00AB07C7">
        <w:t xml:space="preserve">Supplemental Funding criteria will be evaluated based on the charter school’s data at the time of application and verified throughout the subgrant term. </w:t>
      </w:r>
      <w:r w:rsidR="003655BE" w:rsidRPr="00AB07C7">
        <w:t>Supplemental Funding allocations may be reduced</w:t>
      </w:r>
      <w:r w:rsidR="00673731" w:rsidRPr="00AB07C7">
        <w:t xml:space="preserve"> or removed based on consideration of the following factors:</w:t>
      </w:r>
    </w:p>
    <w:p w14:paraId="283ACEA3" w14:textId="16908BB7" w:rsidR="00673731" w:rsidRPr="00AB07C7" w:rsidRDefault="00C242C2" w:rsidP="00DD3C5E">
      <w:pPr>
        <w:pStyle w:val="ListParagraph"/>
        <w:numPr>
          <w:ilvl w:val="0"/>
          <w:numId w:val="59"/>
        </w:numPr>
        <w:spacing w:after="240"/>
        <w:contextualSpacing w:val="0"/>
      </w:pPr>
      <w:r w:rsidRPr="00AB07C7">
        <w:t>R</w:t>
      </w:r>
      <w:r w:rsidR="00673731" w:rsidRPr="00AB07C7">
        <w:t xml:space="preserve">eview of the charter school’s </w:t>
      </w:r>
      <w:r w:rsidRPr="00AB07C7">
        <w:t xml:space="preserve">supplemental funding </w:t>
      </w:r>
      <w:r w:rsidR="00673731" w:rsidRPr="00AB07C7">
        <w:t xml:space="preserve">eligibility </w:t>
      </w:r>
      <w:r w:rsidR="00F10C12" w:rsidRPr="00AB07C7">
        <w:t>as outlined in the RFA;</w:t>
      </w:r>
    </w:p>
    <w:p w14:paraId="2FDEA34D" w14:textId="77777777" w:rsidR="009E6465" w:rsidRPr="00AB07C7" w:rsidRDefault="00C242C2" w:rsidP="00DD3C5E">
      <w:pPr>
        <w:numPr>
          <w:ilvl w:val="0"/>
          <w:numId w:val="59"/>
        </w:numPr>
        <w:spacing w:after="240"/>
      </w:pPr>
      <w:r w:rsidRPr="00AB07C7">
        <w:t xml:space="preserve">Review of the charter school’s compliance with continuing general eligibility, program accountability, reporting, and monitoring criteria as outlined in the RFA; </w:t>
      </w:r>
    </w:p>
    <w:p w14:paraId="3045B357" w14:textId="0589472D" w:rsidR="00C242C2" w:rsidRPr="00AB07C7" w:rsidRDefault="009E6465" w:rsidP="00DD3C5E">
      <w:pPr>
        <w:numPr>
          <w:ilvl w:val="0"/>
          <w:numId w:val="59"/>
        </w:numPr>
        <w:spacing w:after="240"/>
      </w:pPr>
      <w:r w:rsidRPr="00AB07C7">
        <w:t xml:space="preserve">Review of the charter school’s </w:t>
      </w:r>
      <w:r w:rsidR="00566EA9" w:rsidRPr="00AB07C7">
        <w:t xml:space="preserve">implementation of the </w:t>
      </w:r>
      <w:r w:rsidRPr="00AB07C7">
        <w:t>instructional type</w:t>
      </w:r>
      <w:r w:rsidR="00566EA9" w:rsidRPr="00AB07C7">
        <w:t xml:space="preserve"> proposed in its petition and PCSGP application</w:t>
      </w:r>
      <w:r w:rsidR="005B33E3" w:rsidRPr="00AB07C7">
        <w:t xml:space="preserve">; </w:t>
      </w:r>
      <w:r w:rsidR="00C242C2" w:rsidRPr="00AB07C7">
        <w:t>and</w:t>
      </w:r>
    </w:p>
    <w:p w14:paraId="0A0E5D24" w14:textId="5A96B309" w:rsidR="00CD72D0" w:rsidRPr="00AB07C7" w:rsidRDefault="00C242C2" w:rsidP="00DD3C5E">
      <w:pPr>
        <w:numPr>
          <w:ilvl w:val="0"/>
          <w:numId w:val="59"/>
        </w:numPr>
        <w:spacing w:after="240"/>
      </w:pPr>
      <w:r w:rsidRPr="00AB07C7">
        <w:t xml:space="preserve">Availability of funds. </w:t>
      </w:r>
    </w:p>
    <w:p w14:paraId="099C1B3D" w14:textId="3F20FA3E" w:rsidR="001E3C49" w:rsidRPr="00AB07C7" w:rsidRDefault="001E3C49" w:rsidP="001E3C49">
      <w:pPr>
        <w:spacing w:after="240"/>
      </w:pPr>
      <w:r w:rsidRPr="00AB07C7">
        <w:t xml:space="preserve">Table 3.3 Supplemental Funding Criteria and Evidence provides </w:t>
      </w:r>
      <w:r w:rsidR="003A2C54" w:rsidRPr="00AB07C7">
        <w:t>a description of funding criteria and</w:t>
      </w:r>
      <w:r w:rsidR="007068AB" w:rsidRPr="00AB07C7">
        <w:t xml:space="preserve"> a non-exhaustive list of evidence which may be collected to demonstrate eligibility.</w:t>
      </w:r>
    </w:p>
    <w:p w14:paraId="0A49FD66" w14:textId="20EDA711" w:rsidR="00F10C12" w:rsidRPr="00AB07C7" w:rsidRDefault="00F10C12" w:rsidP="00716D77">
      <w:pPr>
        <w:pStyle w:val="TableHeader"/>
        <w:rPr>
          <w:rFonts w:eastAsia="Arial"/>
        </w:rPr>
      </w:pPr>
      <w:r w:rsidRPr="00AB07C7">
        <w:rPr>
          <w:rFonts w:eastAsia="Arial"/>
        </w:rPr>
        <w:t xml:space="preserve">Table 3.3 Supplemental Funding </w:t>
      </w:r>
      <w:r w:rsidR="00C21576" w:rsidRPr="00AB07C7">
        <w:rPr>
          <w:rFonts w:eastAsia="Arial"/>
        </w:rPr>
        <w:t xml:space="preserve">Criteria </w:t>
      </w:r>
      <w:r w:rsidR="001E3C49" w:rsidRPr="00AB07C7">
        <w:rPr>
          <w:rFonts w:eastAsia="Arial"/>
        </w:rPr>
        <w:t>and</w:t>
      </w:r>
      <w:r w:rsidR="00C21576" w:rsidRPr="00AB07C7">
        <w:rPr>
          <w:rFonts w:eastAsia="Arial"/>
        </w:rPr>
        <w:t xml:space="preserve"> Evidence</w:t>
      </w:r>
    </w:p>
    <w:tbl>
      <w:tblPr>
        <w:tblStyle w:val="TableGrid"/>
        <w:tblW w:w="9890" w:type="dxa"/>
        <w:tblLayout w:type="fixed"/>
        <w:tblLook w:val="04A0" w:firstRow="1" w:lastRow="0" w:firstColumn="1" w:lastColumn="0" w:noHBand="0" w:noVBand="1"/>
        <w:tblDescription w:val="Table 3.3 Supplemental Funding Criteria and Evidence"/>
      </w:tblPr>
      <w:tblGrid>
        <w:gridCol w:w="2510"/>
        <w:gridCol w:w="3467"/>
        <w:gridCol w:w="3913"/>
      </w:tblGrid>
      <w:tr w:rsidR="00C0141F" w:rsidRPr="00AB07C7" w14:paraId="465E6281" w14:textId="77777777" w:rsidTr="00EA64D2">
        <w:trPr>
          <w:cantSplit/>
          <w:trHeight w:val="300"/>
          <w:tblHeader/>
        </w:trPr>
        <w:tc>
          <w:tcPr>
            <w:tcW w:w="251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38AE3A8" w14:textId="144B9329" w:rsidR="00C0141F" w:rsidRPr="00AB07C7" w:rsidRDefault="00285DC6" w:rsidP="00AA2811">
            <w:pPr>
              <w:contextualSpacing/>
              <w:jc w:val="center"/>
              <w:rPr>
                <w:b/>
                <w:bCs/>
                <w:color w:val="000000" w:themeColor="text1"/>
              </w:rPr>
            </w:pPr>
            <w:r w:rsidRPr="00AB07C7">
              <w:rPr>
                <w:b/>
                <w:bCs/>
                <w:color w:val="000000" w:themeColor="text1"/>
              </w:rPr>
              <w:lastRenderedPageBreak/>
              <w:t xml:space="preserve">Supplemental Funding </w:t>
            </w:r>
            <w:r w:rsidR="00C0141F" w:rsidRPr="00AB07C7">
              <w:rPr>
                <w:b/>
                <w:bCs/>
                <w:color w:val="000000" w:themeColor="text1"/>
              </w:rPr>
              <w:t>Criteria</w:t>
            </w:r>
          </w:p>
        </w:tc>
        <w:tc>
          <w:tcPr>
            <w:tcW w:w="346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24C8750" w14:textId="77777777" w:rsidR="00C0141F" w:rsidRPr="00AB07C7" w:rsidRDefault="00C0141F" w:rsidP="00AA2811">
            <w:pPr>
              <w:contextualSpacing/>
              <w:jc w:val="center"/>
              <w:rPr>
                <w:b/>
                <w:bCs/>
                <w:color w:val="000000" w:themeColor="text1"/>
              </w:rPr>
            </w:pPr>
            <w:r w:rsidRPr="00AB07C7">
              <w:rPr>
                <w:b/>
                <w:bCs/>
                <w:color w:val="000000" w:themeColor="text1"/>
              </w:rPr>
              <w:t>During the Term of the Subgrant</w:t>
            </w:r>
          </w:p>
        </w:tc>
        <w:tc>
          <w:tcPr>
            <w:tcW w:w="39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CEFD564" w14:textId="016B46B4" w:rsidR="00C0141F" w:rsidRPr="00AB07C7" w:rsidRDefault="00C0141F" w:rsidP="00AA2811">
            <w:pPr>
              <w:contextualSpacing/>
              <w:jc w:val="center"/>
              <w:rPr>
                <w:b/>
                <w:bCs/>
                <w:color w:val="000000" w:themeColor="text1"/>
              </w:rPr>
            </w:pPr>
            <w:r w:rsidRPr="00AB07C7">
              <w:rPr>
                <w:b/>
                <w:bCs/>
                <w:color w:val="000000" w:themeColor="text1"/>
              </w:rPr>
              <w:t>Evidence</w:t>
            </w:r>
          </w:p>
        </w:tc>
      </w:tr>
      <w:tr w:rsidR="00C0141F" w:rsidRPr="00AB07C7" w14:paraId="3B9A3033"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2DF5CB40" w14:textId="3FC52405" w:rsidR="00C0141F" w:rsidRPr="00AB07C7" w:rsidRDefault="00285DC6" w:rsidP="00AA2811">
            <w:pPr>
              <w:contextualSpacing/>
              <w:jc w:val="center"/>
            </w:pPr>
            <w:r w:rsidRPr="00AB07C7">
              <w:t xml:space="preserve">1. </w:t>
            </w:r>
            <w:r w:rsidR="00C0141F" w:rsidRPr="00AB07C7">
              <w:t>Students with Disabilities</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49832EAA" w14:textId="77777777" w:rsidR="00C0141F" w:rsidRPr="00AB07C7" w:rsidRDefault="00C0141F" w:rsidP="00AA2811">
            <w:pPr>
              <w:contextualSpacing/>
            </w:pPr>
            <w:r w:rsidRPr="00AB07C7">
              <w:t>The charter school meets or exceeds the district in which the charter school is physically located or the state on the percentage of enrollment and academic performance of students with disabilities.</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2BAE819D" w14:textId="77A3AB97" w:rsidR="0099159B" w:rsidRPr="00AB07C7" w:rsidRDefault="0053554D" w:rsidP="0099159B">
            <w:pPr>
              <w:contextualSpacing/>
            </w:pPr>
            <w:r w:rsidRPr="00AB07C7">
              <w:t>Enrollment Data</w:t>
            </w:r>
            <w:r w:rsidR="00A92EDC" w:rsidRPr="00AB07C7">
              <w:t xml:space="preserve"> Source</w:t>
            </w:r>
            <w:r w:rsidR="0046715F" w:rsidRPr="00AB07C7">
              <w:t>s</w:t>
            </w:r>
            <w:r w:rsidRPr="00AB07C7">
              <w:t xml:space="preserve">: </w:t>
            </w:r>
            <w:r w:rsidR="00054625" w:rsidRPr="00AB07C7">
              <w:t>California School Dashboard</w:t>
            </w:r>
            <w:r w:rsidR="0046715F" w:rsidRPr="00AB07C7">
              <w:t xml:space="preserve">, </w:t>
            </w:r>
            <w:r w:rsidR="00E3616A" w:rsidRPr="00AB07C7">
              <w:t>California Longitudinal Pupil Achievement Data System (</w:t>
            </w:r>
            <w:r w:rsidR="0099159B" w:rsidRPr="00AB07C7">
              <w:t>CALPADS</w:t>
            </w:r>
            <w:r w:rsidR="00E3616A" w:rsidRPr="00AB07C7">
              <w:t>)</w:t>
            </w:r>
            <w:r w:rsidR="0099159B" w:rsidRPr="00AB07C7">
              <w:t xml:space="preserve"> report</w:t>
            </w:r>
          </w:p>
          <w:p w14:paraId="51F0CD0C" w14:textId="77777777" w:rsidR="006A51BB" w:rsidRPr="00AB07C7" w:rsidRDefault="006A51BB" w:rsidP="00054625">
            <w:pPr>
              <w:contextualSpacing/>
            </w:pPr>
          </w:p>
          <w:p w14:paraId="48A2167C" w14:textId="757122B9" w:rsidR="00A92EDC" w:rsidRPr="00AB07C7" w:rsidRDefault="00A92EDC" w:rsidP="00054625">
            <w:pPr>
              <w:contextualSpacing/>
            </w:pPr>
            <w:r w:rsidRPr="00AB07C7">
              <w:t>Academic Performance Data Source</w:t>
            </w:r>
            <w:r w:rsidR="0046715F" w:rsidRPr="00AB07C7">
              <w:t>s</w:t>
            </w:r>
            <w:r w:rsidRPr="00AB07C7">
              <w:t xml:space="preserve">: </w:t>
            </w:r>
            <w:r w:rsidR="006B6682" w:rsidRPr="00AB07C7">
              <w:t>Smarter Balanced Summative Assessments</w:t>
            </w:r>
            <w:r w:rsidR="0046715F" w:rsidRPr="00AB07C7">
              <w:t>, California Alternate Assessments</w:t>
            </w:r>
            <w:r w:rsidR="00304509" w:rsidRPr="00AB07C7">
              <w:t xml:space="preserve"> </w:t>
            </w:r>
          </w:p>
        </w:tc>
      </w:tr>
      <w:tr w:rsidR="00C0141F" w:rsidRPr="00AB07C7" w14:paraId="0C395CBC"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2537D677" w14:textId="01D37D11" w:rsidR="00C0141F" w:rsidRPr="00AB07C7" w:rsidRDefault="00285DC6" w:rsidP="00AA2811">
            <w:pPr>
              <w:contextualSpacing/>
              <w:jc w:val="center"/>
            </w:pPr>
            <w:r w:rsidRPr="00AB07C7">
              <w:t xml:space="preserve">2. </w:t>
            </w:r>
            <w:r w:rsidR="00C0141F" w:rsidRPr="00AB07C7">
              <w:t>English Learners</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6A2B6713" w14:textId="77777777" w:rsidR="00C0141F" w:rsidRPr="00AB07C7" w:rsidRDefault="00C0141F" w:rsidP="00AA2811">
            <w:pPr>
              <w:contextualSpacing/>
            </w:pPr>
            <w:r w:rsidRPr="00AB07C7">
              <w:t>The charter school meets or exceeds the district in which the charter school is physically located or the state on the percentage of enrollment and academic performance of English Learner students.</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2FA54AD3" w14:textId="77777777" w:rsidR="0046715F" w:rsidRPr="00AB07C7" w:rsidRDefault="0046715F" w:rsidP="0046715F">
            <w:pPr>
              <w:contextualSpacing/>
            </w:pPr>
            <w:r w:rsidRPr="00AB07C7">
              <w:t>Enrollment Data Sources: California School Dashboard, CALPADS report</w:t>
            </w:r>
          </w:p>
          <w:p w14:paraId="5B491290" w14:textId="77777777" w:rsidR="006A51BB" w:rsidRPr="00AB07C7" w:rsidRDefault="006A51BB" w:rsidP="006A51BB">
            <w:pPr>
              <w:contextualSpacing/>
            </w:pPr>
          </w:p>
          <w:p w14:paraId="1E1E278F" w14:textId="3AA38A38" w:rsidR="00C0141F" w:rsidRPr="00AB07C7" w:rsidRDefault="006A51BB" w:rsidP="006A51BB">
            <w:pPr>
              <w:contextualSpacing/>
            </w:pPr>
            <w:r w:rsidRPr="00AB07C7">
              <w:t>Academic Performance Data Source</w:t>
            </w:r>
            <w:r w:rsidR="00304509" w:rsidRPr="00AB07C7">
              <w:t>s</w:t>
            </w:r>
            <w:r w:rsidRPr="00AB07C7">
              <w:t xml:space="preserve">: Smarter Balanced Summative Assessments for </w:t>
            </w:r>
            <w:r w:rsidR="00304509" w:rsidRPr="00AB07C7">
              <w:t>ELA</w:t>
            </w:r>
            <w:r w:rsidRPr="00AB07C7">
              <w:t xml:space="preserve"> and Math Mathematics</w:t>
            </w:r>
            <w:r w:rsidR="00304509" w:rsidRPr="00AB07C7">
              <w:t xml:space="preserve">, </w:t>
            </w:r>
            <w:r w:rsidR="00E138D1" w:rsidRPr="00AB07C7">
              <w:t>English Language Proficiency Assessments for California (ELPAC)</w:t>
            </w:r>
            <w:r w:rsidR="005740EA" w:rsidRPr="00AB07C7">
              <w:t>, English Learner Progress Indicator (ELPI)</w:t>
            </w:r>
          </w:p>
        </w:tc>
      </w:tr>
      <w:tr w:rsidR="00C0141F" w:rsidRPr="00AB07C7" w14:paraId="539BBCEB"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0FA74AE0" w14:textId="28D80368" w:rsidR="00C0141F" w:rsidRPr="00AB07C7" w:rsidRDefault="00285DC6" w:rsidP="00AA2811">
            <w:pPr>
              <w:contextualSpacing/>
              <w:jc w:val="center"/>
            </w:pPr>
            <w:r w:rsidRPr="00AB07C7">
              <w:t xml:space="preserve">3. </w:t>
            </w:r>
            <w:r w:rsidR="00C0141F" w:rsidRPr="00AB07C7">
              <w:t>Socioeconomically Disadvantaged</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1FF03E28" w14:textId="77777777" w:rsidR="00C0141F" w:rsidRPr="00AB07C7" w:rsidRDefault="00C0141F" w:rsidP="001C72E8">
            <w:pPr>
              <w:contextualSpacing/>
            </w:pPr>
            <w:r w:rsidRPr="00AB07C7">
              <w:t>The charter school meets or exceeds the district in which the school is physically located or the state on the percentage of enrollment and academic performance of socioeconomically disadvantaged students.</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67076CDC" w14:textId="77777777" w:rsidR="005740EA" w:rsidRPr="00AB07C7" w:rsidRDefault="005740EA" w:rsidP="005740EA">
            <w:pPr>
              <w:contextualSpacing/>
            </w:pPr>
            <w:r w:rsidRPr="00AB07C7">
              <w:t>Enrollment Data Sources: California School Dashboard, CALPADS report</w:t>
            </w:r>
          </w:p>
          <w:p w14:paraId="62A32EC9" w14:textId="77777777" w:rsidR="00D61A51" w:rsidRPr="00AB07C7" w:rsidRDefault="00D61A51" w:rsidP="001C72E8">
            <w:pPr>
              <w:contextualSpacing/>
            </w:pPr>
          </w:p>
          <w:p w14:paraId="5E8D42A5" w14:textId="5DF32EF7" w:rsidR="00C0141F" w:rsidRPr="00AB07C7" w:rsidRDefault="00D61A51" w:rsidP="001C72E8">
            <w:pPr>
              <w:contextualSpacing/>
            </w:pPr>
            <w:r w:rsidRPr="00AB07C7">
              <w:t>Academic Performance Data Source: Smarter Balanced Summative Assessments</w:t>
            </w:r>
          </w:p>
        </w:tc>
      </w:tr>
      <w:tr w:rsidR="00C0141F" w:rsidRPr="00AB07C7" w14:paraId="2C21317C"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18AB6082" w14:textId="37C86CE1" w:rsidR="00C0141F" w:rsidRPr="00AB07C7" w:rsidRDefault="00285DC6" w:rsidP="00AA2811">
            <w:pPr>
              <w:contextualSpacing/>
              <w:jc w:val="center"/>
            </w:pPr>
            <w:r w:rsidRPr="00AB07C7">
              <w:t xml:space="preserve">4. </w:t>
            </w:r>
            <w:r w:rsidR="00C0141F" w:rsidRPr="00AB07C7">
              <w:t>Career Technical Education (CTE)</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01A22C9A" w14:textId="77777777" w:rsidR="00C0141F" w:rsidRPr="00AB07C7" w:rsidRDefault="00C0141F" w:rsidP="00AA2811">
            <w:pPr>
              <w:contextualSpacing/>
            </w:pPr>
            <w:r w:rsidRPr="00AB07C7">
              <w:t>The charter school offers a sequence of two to three courses that align to a pathway within one of the fifteen industry sectors in California. Fifty-one percent or more of the standards being taught in the courses align with the California CTE Model Curriculum Standard.</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771FD2CC" w14:textId="5CF366ED" w:rsidR="002B7E72" w:rsidRPr="00AB07C7" w:rsidRDefault="009D1DE2" w:rsidP="001C72E8">
            <w:pPr>
              <w:contextualSpacing/>
            </w:pPr>
            <w:r w:rsidRPr="00AB07C7">
              <w:t>Course Sequence</w:t>
            </w:r>
            <w:r w:rsidR="00CA6E2F" w:rsidRPr="00AB07C7">
              <w:t>, Student Information System Reports</w:t>
            </w:r>
          </w:p>
          <w:p w14:paraId="4595CD76" w14:textId="60859E59" w:rsidR="00E857A3" w:rsidRPr="00AB07C7" w:rsidRDefault="00E857A3" w:rsidP="001C72E8">
            <w:pPr>
              <w:contextualSpacing/>
            </w:pPr>
          </w:p>
        </w:tc>
      </w:tr>
      <w:tr w:rsidR="00C0141F" w:rsidRPr="00AB07C7" w14:paraId="57DA09A5"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10743419" w14:textId="64E3E814" w:rsidR="00C0141F" w:rsidRPr="00AB07C7" w:rsidRDefault="00285DC6" w:rsidP="00AA2811">
            <w:pPr>
              <w:contextualSpacing/>
              <w:jc w:val="center"/>
            </w:pPr>
            <w:r w:rsidRPr="00AB07C7">
              <w:lastRenderedPageBreak/>
              <w:t xml:space="preserve">5. </w:t>
            </w:r>
            <w:r w:rsidR="00C0141F" w:rsidRPr="00AB07C7">
              <w:t xml:space="preserve">Innovation </w:t>
            </w:r>
            <w:r w:rsidR="00BF637E" w:rsidRPr="00AB07C7">
              <w:t>and</w:t>
            </w:r>
            <w:r w:rsidR="00C0141F" w:rsidRPr="00AB07C7">
              <w:t xml:space="preserve"> Sharing Best Practices</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54FF5296" w14:textId="77777777" w:rsidR="00C0141F" w:rsidRPr="00AB07C7" w:rsidRDefault="00C0141F" w:rsidP="00AA2811">
            <w:pPr>
              <w:contextualSpacing/>
            </w:pPr>
            <w:r w:rsidRPr="00AB07C7">
              <w:t>The charter school provides evidence of a multi-year collaboration agreement with a California school district, county office of education, special education local plan area, community college, and/or public institute of higher education for the purpose of improving academic performance of students in an innovative way and sharing its best practices.</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62102479" w14:textId="243CD9DD" w:rsidR="00C0141F" w:rsidRPr="00AB07C7" w:rsidRDefault="001364CC" w:rsidP="001364CC">
            <w:pPr>
              <w:contextualSpacing/>
            </w:pPr>
            <w:r w:rsidRPr="00AB07C7">
              <w:t>Multi-year collaboration agreement, contract, or MOU</w:t>
            </w:r>
          </w:p>
        </w:tc>
      </w:tr>
      <w:tr w:rsidR="00C0141F" w:rsidRPr="00AB07C7" w14:paraId="31244913"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62B0EBE3" w14:textId="64AB625B" w:rsidR="00C0141F" w:rsidRPr="00AB07C7" w:rsidRDefault="00285DC6" w:rsidP="00AA2811">
            <w:pPr>
              <w:contextualSpacing/>
              <w:jc w:val="center"/>
            </w:pPr>
            <w:r w:rsidRPr="00AB07C7">
              <w:t xml:space="preserve">6. </w:t>
            </w:r>
            <w:r w:rsidR="00C0141F" w:rsidRPr="00AB07C7">
              <w:t>High School</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3856415A" w14:textId="77777777" w:rsidR="00C0141F" w:rsidRPr="00AB07C7" w:rsidRDefault="00C0141F" w:rsidP="00AA2811">
            <w:pPr>
              <w:contextualSpacing/>
            </w:pPr>
            <w:r w:rsidRPr="00AB07C7">
              <w:t>The charter school serves more than 100 students in grades nine through twelve.</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6015E406" w14:textId="191DB399" w:rsidR="0099159B" w:rsidRPr="00AB07C7" w:rsidRDefault="005740EA" w:rsidP="000A6D9D">
            <w:pPr>
              <w:contextualSpacing/>
            </w:pPr>
            <w:r w:rsidRPr="00AB07C7">
              <w:t xml:space="preserve">CALPADS report, </w:t>
            </w:r>
            <w:r w:rsidR="007421C4" w:rsidRPr="00AB07C7">
              <w:t xml:space="preserve">CDE </w:t>
            </w:r>
            <w:proofErr w:type="spellStart"/>
            <w:r w:rsidR="007421C4" w:rsidRPr="00AB07C7">
              <w:t>DataQuest</w:t>
            </w:r>
            <w:proofErr w:type="spellEnd"/>
            <w:r w:rsidR="007421C4" w:rsidRPr="00AB07C7">
              <w:t xml:space="preserve"> enrollment by grade</w:t>
            </w:r>
            <w:r w:rsidR="00A22E0C" w:rsidRPr="00AB07C7">
              <w:t xml:space="preserve"> report</w:t>
            </w:r>
          </w:p>
        </w:tc>
      </w:tr>
      <w:tr w:rsidR="00C0141F" w:rsidRPr="00AB07C7" w14:paraId="05B79B91"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58142B4D" w14:textId="5F01AA97" w:rsidR="00C0141F" w:rsidRPr="00AB07C7" w:rsidRDefault="00285DC6" w:rsidP="00AA2811">
            <w:pPr>
              <w:contextualSpacing/>
              <w:jc w:val="center"/>
            </w:pPr>
            <w:r w:rsidRPr="00AB07C7">
              <w:t xml:space="preserve">7. </w:t>
            </w:r>
            <w:r w:rsidR="00C0141F" w:rsidRPr="00AB07C7">
              <w:t>Enrollment</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18CE1B2B" w14:textId="77777777" w:rsidR="00C0141F" w:rsidRPr="00AB07C7" w:rsidRDefault="00C0141F" w:rsidP="00AA2811">
            <w:pPr>
              <w:contextualSpacing/>
            </w:pPr>
            <w:r w:rsidRPr="00AB07C7">
              <w:t>The charter school serves more than 100 students in its first year of operation or, for expansion applicants, the planned expansion is for 100 or more students.</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35F4ED34" w14:textId="2D995867" w:rsidR="0099159B" w:rsidRPr="00AB07C7" w:rsidRDefault="006C04D6" w:rsidP="0099159B">
            <w:pPr>
              <w:contextualSpacing/>
            </w:pPr>
            <w:r w:rsidRPr="00AB07C7">
              <w:t xml:space="preserve">CALPADS report, CDE </w:t>
            </w:r>
            <w:proofErr w:type="spellStart"/>
            <w:r w:rsidRPr="00AB07C7">
              <w:t>DataQuest</w:t>
            </w:r>
            <w:proofErr w:type="spellEnd"/>
            <w:r w:rsidRPr="00AB07C7">
              <w:t xml:space="preserve"> enrollment by grade report</w:t>
            </w:r>
          </w:p>
        </w:tc>
      </w:tr>
    </w:tbl>
    <w:p w14:paraId="6C2CD7BF" w14:textId="2A4E8A78" w:rsidR="00475456" w:rsidRPr="00AB07C7" w:rsidRDefault="00475456" w:rsidP="00475456">
      <w:pPr>
        <w:spacing w:before="240"/>
      </w:pPr>
      <w:bookmarkStart w:id="53" w:name="_Toc333764677"/>
      <w:bookmarkStart w:id="54" w:name="_Toc333773575"/>
      <w:bookmarkStart w:id="55" w:name="_Toc333773729"/>
      <w:bookmarkStart w:id="56" w:name="_Toc333842671"/>
      <w:bookmarkStart w:id="57" w:name="_Toc333842749"/>
      <w:bookmarkStart w:id="58" w:name="_Toc333842888"/>
      <w:bookmarkStart w:id="59" w:name="_Toc333842986"/>
      <w:bookmarkStart w:id="60" w:name="_Toc333843065"/>
      <w:bookmarkStart w:id="61" w:name="_Toc333843144"/>
      <w:bookmarkStart w:id="62" w:name="_Toc333843223"/>
      <w:bookmarkStart w:id="63" w:name="_Toc333843305"/>
      <w:bookmarkStart w:id="64" w:name="_Toc333843388"/>
      <w:bookmarkStart w:id="65" w:name="_Toc333843470"/>
      <w:bookmarkStart w:id="66" w:name="_Toc333764678"/>
      <w:bookmarkStart w:id="67" w:name="_Toc333773576"/>
      <w:bookmarkStart w:id="68" w:name="_Toc333773730"/>
      <w:bookmarkStart w:id="69" w:name="_Toc333842672"/>
      <w:bookmarkStart w:id="70" w:name="_Toc333842750"/>
      <w:bookmarkStart w:id="71" w:name="_Toc333842889"/>
      <w:bookmarkStart w:id="72" w:name="_Toc333842987"/>
      <w:bookmarkStart w:id="73" w:name="_Toc333843066"/>
      <w:bookmarkStart w:id="74" w:name="_Toc333843145"/>
      <w:bookmarkStart w:id="75" w:name="_Toc333843224"/>
      <w:bookmarkStart w:id="76" w:name="_Toc333843306"/>
      <w:bookmarkStart w:id="77" w:name="_Toc333843389"/>
      <w:bookmarkStart w:id="78" w:name="_Toc333843471"/>
      <w:bookmarkStart w:id="79" w:name="_Toc333764679"/>
      <w:bookmarkStart w:id="80" w:name="_Toc333773577"/>
      <w:bookmarkStart w:id="81" w:name="_Toc333773731"/>
      <w:bookmarkStart w:id="82" w:name="_Toc333842673"/>
      <w:bookmarkStart w:id="83" w:name="_Toc333842751"/>
      <w:bookmarkStart w:id="84" w:name="_Toc333842890"/>
      <w:bookmarkStart w:id="85" w:name="_Toc333842988"/>
      <w:bookmarkStart w:id="86" w:name="_Toc333843067"/>
      <w:bookmarkStart w:id="87" w:name="_Toc333843146"/>
      <w:bookmarkStart w:id="88" w:name="_Toc333843225"/>
      <w:bookmarkStart w:id="89" w:name="_Toc333843307"/>
      <w:bookmarkStart w:id="90" w:name="_Toc333843390"/>
      <w:bookmarkStart w:id="91" w:name="_Toc333843472"/>
      <w:bookmarkStart w:id="92" w:name="_Toc8250374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AB07C7">
        <w:t xml:space="preserve">For countywide charter schools, </w:t>
      </w:r>
      <w:r w:rsidR="00285DC6" w:rsidRPr="00AB07C7">
        <w:t xml:space="preserve">supplemental funding criteria 1-3 will be </w:t>
      </w:r>
      <w:r w:rsidR="0035111E" w:rsidRPr="00AB07C7">
        <w:t>considered based on comparison data provided for each/</w:t>
      </w:r>
      <w:proofErr w:type="gramStart"/>
      <w:r w:rsidR="0035111E" w:rsidRPr="00AB07C7">
        <w:t>all of</w:t>
      </w:r>
      <w:proofErr w:type="gramEnd"/>
      <w:r w:rsidR="0035111E" w:rsidRPr="00AB07C7">
        <w:t xml:space="preserve"> the districts within the county or the district where </w:t>
      </w:r>
      <w:proofErr w:type="gramStart"/>
      <w:r w:rsidR="0035111E" w:rsidRPr="00AB07C7">
        <w:t>the majority of</w:t>
      </w:r>
      <w:proofErr w:type="gramEnd"/>
      <w:r w:rsidR="0035111E" w:rsidRPr="00AB07C7">
        <w:t xml:space="preserve"> students attending the charter school reside.</w:t>
      </w:r>
    </w:p>
    <w:p w14:paraId="34298046" w14:textId="77777777" w:rsidR="00E8211A" w:rsidRPr="00AB07C7" w:rsidRDefault="00E8211A" w:rsidP="00E8211A">
      <w:pPr>
        <w:contextualSpacing/>
      </w:pPr>
    </w:p>
    <w:p w14:paraId="133D61F1" w14:textId="0E2B74B8" w:rsidR="00E8211A" w:rsidRPr="00AB07C7" w:rsidRDefault="00E8211A" w:rsidP="00E8211A">
      <w:pPr>
        <w:contextualSpacing/>
        <w:rPr>
          <w:rFonts w:eastAsiaTheme="minorEastAsia"/>
          <w:color w:val="000000" w:themeColor="text1"/>
        </w:rPr>
      </w:pPr>
      <w:r w:rsidRPr="00AB07C7">
        <w:t xml:space="preserve">Any applicant requesting supplemental funding for Innovation and Sharing Best Practices must provide a </w:t>
      </w:r>
      <w:r w:rsidRPr="00AB07C7">
        <w:rPr>
          <w:rFonts w:eastAsiaTheme="minorEastAsia"/>
          <w:color w:val="000000" w:themeColor="text1"/>
        </w:rPr>
        <w:t>description of the collaboration that:</w:t>
      </w:r>
    </w:p>
    <w:p w14:paraId="34E3222F" w14:textId="77777777" w:rsidR="00E8211A" w:rsidRPr="00AB07C7" w:rsidRDefault="00E8211A" w:rsidP="00E8211A">
      <w:pPr>
        <w:ind w:left="720"/>
        <w:contextualSpacing/>
        <w:rPr>
          <w:rFonts w:eastAsiaTheme="minorEastAsia"/>
          <w:color w:val="000000" w:themeColor="text1"/>
        </w:rPr>
      </w:pPr>
      <w:r w:rsidRPr="00AB07C7">
        <w:rPr>
          <w:rFonts w:eastAsiaTheme="minorEastAsia"/>
          <w:color w:val="000000" w:themeColor="text1"/>
        </w:rPr>
        <w:t>(</w:t>
      </w:r>
      <w:proofErr w:type="spellStart"/>
      <w:r w:rsidRPr="00AB07C7">
        <w:rPr>
          <w:rFonts w:eastAsiaTheme="minorEastAsia"/>
          <w:color w:val="000000" w:themeColor="text1"/>
        </w:rPr>
        <w:t>i</w:t>
      </w:r>
      <w:proofErr w:type="spellEnd"/>
      <w:r w:rsidRPr="00AB07C7">
        <w:rPr>
          <w:rFonts w:eastAsiaTheme="minorEastAsia"/>
          <w:color w:val="000000" w:themeColor="text1"/>
        </w:rPr>
        <w:t>) Describes each member of the collaboration and whether the collaboration would be a new or existing commitment;</w:t>
      </w:r>
    </w:p>
    <w:p w14:paraId="08A3316E" w14:textId="77777777" w:rsidR="00E8211A" w:rsidRPr="00AB07C7" w:rsidRDefault="00E8211A" w:rsidP="00E8211A">
      <w:pPr>
        <w:ind w:left="720"/>
        <w:contextualSpacing/>
        <w:rPr>
          <w:rFonts w:eastAsiaTheme="minorEastAsia"/>
          <w:color w:val="000000" w:themeColor="text1"/>
        </w:rPr>
      </w:pPr>
      <w:r w:rsidRPr="00AB07C7">
        <w:rPr>
          <w:rFonts w:eastAsiaTheme="minorEastAsia"/>
          <w:color w:val="000000" w:themeColor="text1"/>
        </w:rPr>
        <w:t>(ii) States the purpose and duration of the collaboration;</w:t>
      </w:r>
    </w:p>
    <w:p w14:paraId="77ABFFF5" w14:textId="77777777" w:rsidR="00E8211A" w:rsidRPr="00AB07C7" w:rsidRDefault="00E8211A" w:rsidP="00E8211A">
      <w:pPr>
        <w:ind w:left="720"/>
        <w:contextualSpacing/>
        <w:rPr>
          <w:rFonts w:eastAsiaTheme="minorEastAsia"/>
          <w:color w:val="000000" w:themeColor="text1"/>
        </w:rPr>
      </w:pPr>
      <w:r w:rsidRPr="00AB07C7">
        <w:rPr>
          <w:rFonts w:eastAsiaTheme="minorEastAsia"/>
          <w:color w:val="000000" w:themeColor="text1"/>
        </w:rPr>
        <w:t>(iii) Describes the anticipated roles and responsibilities of each member of the collaboration;</w:t>
      </w:r>
    </w:p>
    <w:p w14:paraId="1C874049" w14:textId="77777777" w:rsidR="00E8211A" w:rsidRPr="00AB07C7" w:rsidRDefault="00E8211A" w:rsidP="00E8211A">
      <w:pPr>
        <w:ind w:left="720"/>
        <w:contextualSpacing/>
        <w:rPr>
          <w:rFonts w:eastAsiaTheme="minorEastAsia"/>
          <w:color w:val="000000" w:themeColor="text1"/>
        </w:rPr>
      </w:pPr>
      <w:r w:rsidRPr="00AB07C7">
        <w:rPr>
          <w:rFonts w:eastAsiaTheme="minorEastAsia"/>
          <w:color w:val="000000" w:themeColor="text1"/>
        </w:rPr>
        <w:t>(iv) Describes how the collaboration will benefit one or more members of the collaboration, including how it will benefit students or families affiliated with a member and lead to increased or improved educational opportunities for students, and meet specific and measurable, if applicable, goals;</w:t>
      </w:r>
    </w:p>
    <w:p w14:paraId="0BB9E1C0" w14:textId="77777777" w:rsidR="00E8211A" w:rsidRPr="00AB07C7" w:rsidRDefault="00E8211A" w:rsidP="00E8211A">
      <w:pPr>
        <w:ind w:left="720"/>
        <w:contextualSpacing/>
        <w:rPr>
          <w:rFonts w:eastAsiaTheme="minorEastAsia"/>
          <w:color w:val="000000" w:themeColor="text1"/>
        </w:rPr>
      </w:pPr>
      <w:r w:rsidRPr="00AB07C7">
        <w:rPr>
          <w:rFonts w:eastAsiaTheme="minorEastAsia"/>
          <w:color w:val="000000" w:themeColor="text1"/>
        </w:rPr>
        <w:t>(vi) Describes the resources members of the collaboration will contribute; and</w:t>
      </w:r>
    </w:p>
    <w:p w14:paraId="10D695CC" w14:textId="0EB9EFA6" w:rsidR="00E8211A" w:rsidRPr="00AB07C7" w:rsidRDefault="00E8211A" w:rsidP="00E8211A">
      <w:pPr>
        <w:ind w:left="720"/>
        <w:contextualSpacing/>
        <w:rPr>
          <w:rFonts w:eastAsiaTheme="minorEastAsia"/>
          <w:color w:val="000000" w:themeColor="text1"/>
        </w:rPr>
      </w:pPr>
      <w:r w:rsidRPr="00AB07C7">
        <w:rPr>
          <w:rFonts w:eastAsiaTheme="minorEastAsia"/>
          <w:color w:val="000000" w:themeColor="text1"/>
        </w:rPr>
        <w:t>(vii) Contains any other relevant information.</w:t>
      </w:r>
    </w:p>
    <w:p w14:paraId="5E8EADC5" w14:textId="2D77E8DB" w:rsidR="002A79BB" w:rsidRPr="00AB07C7" w:rsidRDefault="002A79BB" w:rsidP="002A79BB">
      <w:pPr>
        <w:pStyle w:val="Heading4"/>
      </w:pPr>
      <w:r w:rsidRPr="00AB07C7">
        <w:lastRenderedPageBreak/>
        <w:t>3.4 Funding Priority</w:t>
      </w:r>
    </w:p>
    <w:p w14:paraId="22AD3749" w14:textId="2502D8D6" w:rsidR="002A79BB" w:rsidRPr="00AB07C7" w:rsidRDefault="003A489D" w:rsidP="002A79BB">
      <w:pPr>
        <w:spacing w:after="240"/>
      </w:pPr>
      <w:r w:rsidRPr="00AB07C7">
        <w:t>A</w:t>
      </w:r>
      <w:r w:rsidR="002A79BB" w:rsidRPr="00AB07C7">
        <w:t xml:space="preserve">dditional preference points will be awarded to eligible applicants who demonstrate the following: </w:t>
      </w:r>
    </w:p>
    <w:p w14:paraId="3F049512" w14:textId="254F6185" w:rsidR="002A79BB" w:rsidRPr="00AB07C7" w:rsidRDefault="002A79BB" w:rsidP="00330F34">
      <w:pPr>
        <w:pStyle w:val="ListParagraph"/>
        <w:numPr>
          <w:ilvl w:val="0"/>
          <w:numId w:val="33"/>
        </w:numPr>
        <w:spacing w:after="240"/>
        <w:contextualSpacing w:val="0"/>
        <w:rPr>
          <w:rFonts w:eastAsiaTheme="minorHAnsi"/>
          <w:szCs w:val="22"/>
        </w:rPr>
      </w:pPr>
      <w:bookmarkStart w:id="93" w:name="_Hlk32412545"/>
      <w:r w:rsidRPr="00AB07C7">
        <w:rPr>
          <w:rFonts w:eastAsiaTheme="minorHAnsi"/>
          <w:szCs w:val="22"/>
        </w:rPr>
        <w:t xml:space="preserve">The applicant school site will </w:t>
      </w:r>
      <w:proofErr w:type="gramStart"/>
      <w:r w:rsidRPr="00AB07C7">
        <w:rPr>
          <w:rFonts w:eastAsiaTheme="minorHAnsi"/>
          <w:szCs w:val="22"/>
        </w:rPr>
        <w:t>be located in</w:t>
      </w:r>
      <w:proofErr w:type="gramEnd"/>
      <w:r w:rsidRPr="00AB07C7">
        <w:rPr>
          <w:rFonts w:eastAsiaTheme="minorHAnsi"/>
          <w:szCs w:val="22"/>
        </w:rPr>
        <w:t xml:space="preserve"> a district </w:t>
      </w:r>
      <w:r w:rsidR="003A489D" w:rsidRPr="00AB07C7">
        <w:rPr>
          <w:rFonts w:eastAsiaTheme="minorHAnsi"/>
          <w:szCs w:val="22"/>
        </w:rPr>
        <w:t xml:space="preserve">with fewer than </w:t>
      </w:r>
      <w:r w:rsidR="00481F4D" w:rsidRPr="00AB07C7">
        <w:rPr>
          <w:rFonts w:eastAsiaTheme="minorHAnsi"/>
          <w:szCs w:val="22"/>
        </w:rPr>
        <w:t>five</w:t>
      </w:r>
      <w:r w:rsidR="003A489D" w:rsidRPr="00AB07C7">
        <w:rPr>
          <w:rFonts w:eastAsiaTheme="minorHAnsi"/>
          <w:szCs w:val="22"/>
        </w:rPr>
        <w:t xml:space="preserve"> charter schools</w:t>
      </w:r>
      <w:r w:rsidR="00EE4184" w:rsidRPr="00AB07C7">
        <w:rPr>
          <w:rFonts w:eastAsiaTheme="minorHAnsi"/>
          <w:szCs w:val="22"/>
        </w:rPr>
        <w:t xml:space="preserve"> </w:t>
      </w:r>
      <w:r w:rsidRPr="00AB07C7">
        <w:rPr>
          <w:rFonts w:eastAsiaTheme="minorHAnsi"/>
          <w:szCs w:val="22"/>
        </w:rPr>
        <w:t xml:space="preserve">or county with </w:t>
      </w:r>
      <w:r w:rsidR="00EE4184" w:rsidRPr="00AB07C7">
        <w:rPr>
          <w:rFonts w:eastAsiaTheme="minorHAnsi"/>
          <w:szCs w:val="22"/>
        </w:rPr>
        <w:t>fewer</w:t>
      </w:r>
      <w:r w:rsidRPr="00AB07C7">
        <w:rPr>
          <w:rFonts w:eastAsiaTheme="minorHAnsi"/>
          <w:szCs w:val="22"/>
        </w:rPr>
        <w:t xml:space="preserve"> than ten charter schools</w:t>
      </w:r>
      <w:bookmarkEnd w:id="93"/>
      <w:r w:rsidRPr="00AB07C7">
        <w:rPr>
          <w:rFonts w:eastAsiaTheme="minorHAnsi"/>
          <w:szCs w:val="22"/>
        </w:rPr>
        <w:t xml:space="preserve"> (One point).</w:t>
      </w:r>
    </w:p>
    <w:p w14:paraId="4462C816" w14:textId="011E1AA5" w:rsidR="002A79BB" w:rsidRPr="00AB07C7" w:rsidRDefault="002A79BB" w:rsidP="002A79BB">
      <w:pPr>
        <w:spacing w:after="100" w:afterAutospacing="1"/>
      </w:pPr>
      <w:r w:rsidRPr="00AB07C7">
        <w:t>Th</w:t>
      </w:r>
      <w:r w:rsidR="008E0BD1" w:rsidRPr="00AB07C7">
        <w:t>is</w:t>
      </w:r>
      <w:r w:rsidRPr="00AB07C7">
        <w:t xml:space="preserve"> preference</w:t>
      </w:r>
      <w:r w:rsidR="008E0BD1" w:rsidRPr="00AB07C7">
        <w:t xml:space="preserve"> is</w:t>
      </w:r>
      <w:r w:rsidRPr="00AB07C7">
        <w:t xml:space="preserve"> in alignment with </w:t>
      </w:r>
      <w:r w:rsidR="00BA4573" w:rsidRPr="00AB07C7">
        <w:t>California’s</w:t>
      </w:r>
      <w:r w:rsidRPr="00AB07C7">
        <w:t xml:space="preserve"> approved 202</w:t>
      </w:r>
      <w:r w:rsidR="00EE4184" w:rsidRPr="00AB07C7">
        <w:t>4</w:t>
      </w:r>
      <w:r w:rsidRPr="00AB07C7">
        <w:t xml:space="preserve"> CSP award priority preferences. A funding priority based on the overall peer review score plus preference points will be applied if insufficient funds are available to fund all applications that receive a qualifying score. There may not be sufficient funding to serve all eligible applicants. Therefore, this application process is highly competitive. </w:t>
      </w:r>
    </w:p>
    <w:p w14:paraId="1CA2C418" w14:textId="5E956D45" w:rsidR="002A79BB" w:rsidRPr="00AB07C7" w:rsidRDefault="002A79BB" w:rsidP="002A79BB">
      <w:pPr>
        <w:spacing w:after="100" w:afterAutospacing="1"/>
      </w:pPr>
      <w:r w:rsidRPr="00AB07C7">
        <w:t xml:space="preserve">CDE staff will complete </w:t>
      </w:r>
      <w:proofErr w:type="gramStart"/>
      <w:r w:rsidRPr="00AB07C7">
        <w:t>an eligibility</w:t>
      </w:r>
      <w:proofErr w:type="gramEnd"/>
      <w:r w:rsidRPr="00AB07C7">
        <w:t xml:space="preserve"> screening for all applications, which may include a review of the approved charter petition, level of autonomy, and the lottery preferences. Applications deemed eligible will be </w:t>
      </w:r>
      <w:r w:rsidR="005C0103" w:rsidRPr="00AB07C7">
        <w:t>scored through the peer review process</w:t>
      </w:r>
      <w:r w:rsidRPr="00AB07C7">
        <w:t xml:space="preserve"> (See PCSGP Start-Up </w:t>
      </w:r>
      <w:r w:rsidR="0041767B" w:rsidRPr="00AB07C7">
        <w:t>Subgrant</w:t>
      </w:r>
      <w:r w:rsidRPr="00AB07C7">
        <w:t xml:space="preserve"> Scoring Rubric). The CDE will only consider awarding funds to those applications that submit a comprehensive and viable application likely to improve student academic achievement, therefore an application that </w:t>
      </w:r>
      <w:r w:rsidR="00DC22F3" w:rsidRPr="00AB07C7">
        <w:t>fails peer review</w:t>
      </w:r>
      <w:r w:rsidRPr="00AB07C7">
        <w:t xml:space="preserve"> will not be considered for funding. </w:t>
      </w:r>
      <w:r w:rsidRPr="00AB07C7">
        <w:rPr>
          <w:b/>
        </w:rPr>
        <w:t xml:space="preserve">Preference points will not be added to any application </w:t>
      </w:r>
      <w:r w:rsidR="00DC22F3" w:rsidRPr="00AB07C7">
        <w:rPr>
          <w:b/>
        </w:rPr>
        <w:t>that has failed peer review</w:t>
      </w:r>
      <w:r w:rsidRPr="00AB07C7">
        <w:rPr>
          <w:b/>
        </w:rPr>
        <w:t>.</w:t>
      </w:r>
    </w:p>
    <w:p w14:paraId="303BA12D" w14:textId="6A159DF7" w:rsidR="002A79BB" w:rsidRPr="00AB07C7" w:rsidRDefault="002A79BB" w:rsidP="002A79BB">
      <w:pPr>
        <w:spacing w:after="100" w:afterAutospacing="1"/>
      </w:pPr>
      <w:r w:rsidRPr="00AB07C7">
        <w:t>Additional information on scoring criteria is provided in Section 8 Application Review and Scoring Process.</w:t>
      </w:r>
    </w:p>
    <w:p w14:paraId="51344772" w14:textId="13D988E2" w:rsidR="005813C1" w:rsidRPr="00AB07C7" w:rsidRDefault="005813C1" w:rsidP="00CC4646">
      <w:pPr>
        <w:pStyle w:val="Heading4"/>
      </w:pPr>
      <w:r w:rsidRPr="00AB07C7">
        <w:t>3.5 Subgrants Funded by the Federal Government</w:t>
      </w:r>
    </w:p>
    <w:p w14:paraId="11A50F91" w14:textId="77777777" w:rsidR="005813C1" w:rsidRPr="00AB07C7" w:rsidRDefault="005813C1" w:rsidP="005813C1">
      <w:pPr>
        <w:rPr>
          <w:iCs/>
        </w:rPr>
      </w:pPr>
      <w:r w:rsidRPr="00AB07C7">
        <w:rPr>
          <w:iCs/>
        </w:rPr>
        <w:t xml:space="preserve">It is mutually understood between the parties that this subgrant may have been written before ascertaining the availability of congressional appropriation of funds, for the mutual benefit of both parties, </w:t>
      </w:r>
      <w:proofErr w:type="gramStart"/>
      <w:r w:rsidRPr="00AB07C7">
        <w:rPr>
          <w:iCs/>
        </w:rPr>
        <w:t>in order to</w:t>
      </w:r>
      <w:proofErr w:type="gramEnd"/>
      <w:r w:rsidRPr="00AB07C7">
        <w:rPr>
          <w:iCs/>
        </w:rPr>
        <w:t xml:space="preserve"> avoid program and fiscal delays which would occur if the subgrant were executed after that determination was made.</w:t>
      </w:r>
    </w:p>
    <w:p w14:paraId="6DF180F7" w14:textId="77777777" w:rsidR="005813C1" w:rsidRPr="00AB07C7" w:rsidRDefault="005813C1" w:rsidP="005813C1">
      <w:pPr>
        <w:rPr>
          <w:iCs/>
        </w:rPr>
      </w:pPr>
    </w:p>
    <w:p w14:paraId="0452D744" w14:textId="77777777" w:rsidR="005813C1" w:rsidRPr="00AB07C7" w:rsidRDefault="005813C1" w:rsidP="005813C1">
      <w:pPr>
        <w:tabs>
          <w:tab w:val="left" w:pos="360"/>
        </w:tabs>
        <w:rPr>
          <w:iCs/>
        </w:rPr>
      </w:pPr>
      <w:r w:rsidRPr="00AB07C7">
        <w:rPr>
          <w:iCs/>
        </w:rPr>
        <w:t>This subgrant is valid and enforceable only if sufficient funds are made available to the CDE by the United States Government for the term covered by this agreement for the purposes of this program</w:t>
      </w:r>
      <w:r w:rsidRPr="00AB07C7">
        <w:t>, including appropriation in the annual Budget Act.</w:t>
      </w:r>
      <w:r w:rsidRPr="00AB07C7">
        <w:rPr>
          <w:iCs/>
        </w:rPr>
        <w:t xml:space="preserve"> In addition, this subgrant is subject to any additional restrictions, limitations, or conditions enacted by the Congress or any statute enacted by the Congress, which may affect the provisions, terms, or funding of this subgrant in any manner. It is mutually agreed that if Congress does not appropriate sufficient funds for the program, this subgrant shall be amended to reflect any reduction in funds. The CDE has the option to void the subgrant under the 30-day cancellation clause or to amend the subgrant to reflect any reduction of funds.</w:t>
      </w:r>
    </w:p>
    <w:p w14:paraId="15FE815F" w14:textId="77777777" w:rsidR="005813C1" w:rsidRPr="00AB07C7" w:rsidRDefault="005813C1" w:rsidP="005813C1">
      <w:pPr>
        <w:tabs>
          <w:tab w:val="left" w:pos="360"/>
        </w:tabs>
        <w:rPr>
          <w:iCs/>
        </w:rPr>
      </w:pPr>
    </w:p>
    <w:p w14:paraId="7918F7E8" w14:textId="77777777" w:rsidR="005813C1" w:rsidRPr="00AB07C7" w:rsidRDefault="005813C1" w:rsidP="005813C1">
      <w:pPr>
        <w:tabs>
          <w:tab w:val="left" w:pos="360"/>
        </w:tabs>
        <w:rPr>
          <w:iCs/>
        </w:rPr>
      </w:pPr>
      <w:r w:rsidRPr="00AB07C7">
        <w:rPr>
          <w:iCs/>
        </w:rPr>
        <w:t xml:space="preserve">The recipient shall comply with the Single Audit Act and the reporting requirements set forth in Uniform Administrative Requirements, Cost Principles, and Audit Requirements for Federal Awards, 2 </w:t>
      </w:r>
      <w:r w:rsidRPr="00AB07C7">
        <w:rPr>
          <w:i/>
          <w:iCs/>
        </w:rPr>
        <w:t>Code of Federal Regulations</w:t>
      </w:r>
      <w:r w:rsidRPr="00AB07C7">
        <w:rPr>
          <w:iCs/>
        </w:rPr>
        <w:t>, Part 200.</w:t>
      </w:r>
    </w:p>
    <w:p w14:paraId="67AAF723" w14:textId="77777777" w:rsidR="005813C1" w:rsidRPr="00AB07C7" w:rsidRDefault="005813C1" w:rsidP="002A79BB">
      <w:pPr>
        <w:spacing w:after="100" w:afterAutospacing="1"/>
      </w:pPr>
    </w:p>
    <w:p w14:paraId="7BA0C955" w14:textId="0E2F1262" w:rsidR="008A396E" w:rsidRPr="00AB07C7" w:rsidRDefault="00043194" w:rsidP="006745B4">
      <w:pPr>
        <w:pStyle w:val="Heading3"/>
      </w:pPr>
      <w:r w:rsidRPr="00AB07C7">
        <w:lastRenderedPageBreak/>
        <w:t xml:space="preserve">4. </w:t>
      </w:r>
      <w:r w:rsidR="004F4EDD" w:rsidRPr="00AB07C7">
        <w:t xml:space="preserve">Program Accountability and </w:t>
      </w:r>
      <w:r w:rsidR="008A396E" w:rsidRPr="00AB07C7">
        <w:t>Monitoring</w:t>
      </w:r>
      <w:bookmarkEnd w:id="92"/>
      <w:r w:rsidR="004F4EDD" w:rsidRPr="00AB07C7">
        <w:t xml:space="preserve"> </w:t>
      </w:r>
    </w:p>
    <w:p w14:paraId="6258CA3F" w14:textId="3FA974FB" w:rsidR="00AE43B5" w:rsidRPr="00AB07C7" w:rsidRDefault="00AE43B5" w:rsidP="006745B4">
      <w:pPr>
        <w:spacing w:after="240"/>
      </w:pPr>
      <w:bookmarkStart w:id="94" w:name="_Toc303946367"/>
      <w:r w:rsidRPr="00AB07C7">
        <w:t xml:space="preserve">The CDE is responsible for monitoring PCSGP </w:t>
      </w:r>
      <w:r w:rsidR="00D02FF5" w:rsidRPr="00AB07C7">
        <w:t>s</w:t>
      </w:r>
      <w:r w:rsidR="0041767B" w:rsidRPr="00AB07C7">
        <w:t>ubgrant</w:t>
      </w:r>
      <w:r w:rsidR="00DB2AAD" w:rsidRPr="00AB07C7">
        <w:t xml:space="preserve"> </w:t>
      </w:r>
      <w:r w:rsidRPr="00AB07C7">
        <w:t>implementation in accordance with the following program accountability requirements. The CDE must</w:t>
      </w:r>
      <w:r w:rsidR="00E706DA" w:rsidRPr="00AB07C7">
        <w:t xml:space="preserve"> </w:t>
      </w:r>
      <w:r w:rsidRPr="00AB07C7">
        <w:t xml:space="preserve">ensure each </w:t>
      </w:r>
      <w:r w:rsidR="00D02FF5" w:rsidRPr="00AB07C7">
        <w:t>s</w:t>
      </w:r>
      <w:r w:rsidR="0041767B" w:rsidRPr="00AB07C7">
        <w:t>ubgrant</w:t>
      </w:r>
      <w:r w:rsidR="005B19AA" w:rsidRPr="00AB07C7">
        <w:t>ee</w:t>
      </w:r>
      <w:r w:rsidRPr="00AB07C7">
        <w:t xml:space="preserve"> </w:t>
      </w:r>
      <w:proofErr w:type="gramStart"/>
      <w:r w:rsidRPr="00AB07C7">
        <w:t>receiving</w:t>
      </w:r>
      <w:proofErr w:type="gramEnd"/>
      <w:r w:rsidRPr="00AB07C7">
        <w:t xml:space="preserve"> </w:t>
      </w:r>
      <w:r w:rsidR="005B19AA" w:rsidRPr="00AB07C7">
        <w:t xml:space="preserve">PCSGP </w:t>
      </w:r>
      <w:r w:rsidRPr="00AB07C7">
        <w:t>funding through this RFA:</w:t>
      </w:r>
    </w:p>
    <w:p w14:paraId="0353C335" w14:textId="1DF378E3" w:rsidR="00AE43B5" w:rsidRPr="00AB07C7" w:rsidRDefault="00336AA2" w:rsidP="00330F34">
      <w:pPr>
        <w:numPr>
          <w:ilvl w:val="0"/>
          <w:numId w:val="23"/>
        </w:numPr>
        <w:spacing w:after="240"/>
      </w:pPr>
      <w:r w:rsidRPr="00AB07C7">
        <w:t>Continuously m</w:t>
      </w:r>
      <w:r w:rsidR="00AE43B5" w:rsidRPr="00AB07C7">
        <w:t xml:space="preserve">eets the eligibility requirements for the </w:t>
      </w:r>
      <w:r w:rsidR="00D02FF5" w:rsidRPr="00AB07C7">
        <w:t>s</w:t>
      </w:r>
      <w:r w:rsidR="0041767B" w:rsidRPr="00AB07C7">
        <w:t>ubgrant</w:t>
      </w:r>
      <w:r w:rsidR="00AE43B5" w:rsidRPr="00AB07C7">
        <w:t xml:space="preserve"> described herein, and the applicant has provided all required assurances that it will comply with all program implementation and reporting requirements established through this RFA.</w:t>
      </w:r>
    </w:p>
    <w:p w14:paraId="3F748672" w14:textId="77777777" w:rsidR="00AE43B5" w:rsidRPr="00AB07C7" w:rsidRDefault="00AE43B5" w:rsidP="00330F34">
      <w:pPr>
        <w:numPr>
          <w:ilvl w:val="0"/>
          <w:numId w:val="23"/>
        </w:numPr>
        <w:spacing w:after="240"/>
      </w:pPr>
      <w:r w:rsidRPr="00AB07C7">
        <w:t>Appropriately uses these funds as described in th</w:t>
      </w:r>
      <w:r w:rsidR="005B19AA" w:rsidRPr="00AB07C7">
        <w:t>eir approved</w:t>
      </w:r>
      <w:r w:rsidRPr="00AB07C7">
        <w:t xml:space="preserve"> application</w:t>
      </w:r>
      <w:r w:rsidR="005B19AA" w:rsidRPr="00AB07C7">
        <w:t xml:space="preserve"> and approved PCSGP Budget</w:t>
      </w:r>
      <w:r w:rsidRPr="00AB07C7">
        <w:t>.</w:t>
      </w:r>
    </w:p>
    <w:p w14:paraId="7456941C" w14:textId="77777777" w:rsidR="00AE43B5" w:rsidRPr="00AB07C7" w:rsidRDefault="00AE43B5" w:rsidP="00330F34">
      <w:pPr>
        <w:numPr>
          <w:ilvl w:val="0"/>
          <w:numId w:val="23"/>
        </w:numPr>
        <w:spacing w:after="240"/>
      </w:pPr>
      <w:proofErr w:type="gramStart"/>
      <w:r w:rsidRPr="00AB07C7">
        <w:t>Implements</w:t>
      </w:r>
      <w:proofErr w:type="gramEnd"/>
      <w:r w:rsidRPr="00AB07C7">
        <w:t xml:space="preserve"> activities funded through this application within the timeline in which the funds provided are to be used.</w:t>
      </w:r>
    </w:p>
    <w:p w14:paraId="387CFF11" w14:textId="0C523742" w:rsidR="00AE43B5" w:rsidRPr="00AB07C7" w:rsidRDefault="00AE43B5" w:rsidP="006745B4">
      <w:pPr>
        <w:spacing w:after="240"/>
      </w:pPr>
      <w:r w:rsidRPr="00AB07C7">
        <w:t xml:space="preserve">To fulfill its monitoring responsibilities, the CDE requires funded applicants to submit appropriate fiscal and program documentation. In addition, representatives of the state may conduct </w:t>
      </w:r>
      <w:r w:rsidR="00567C36" w:rsidRPr="00AB07C7">
        <w:t xml:space="preserve">formal and informal </w:t>
      </w:r>
      <w:r w:rsidRPr="00AB07C7">
        <w:t xml:space="preserve">site visits to a selected representative sample of funded applicants. </w:t>
      </w:r>
      <w:r w:rsidR="00567C36" w:rsidRPr="00AB07C7">
        <w:t xml:space="preserve">Additionally, the CDE may also conduct unannounced site visits. </w:t>
      </w:r>
      <w:r w:rsidRPr="00AB07C7">
        <w:t>The purpose of visits is to validate information submitted by applicants and gather additional information from interviews and observations for monitoring and evaluation purposes.</w:t>
      </w:r>
    </w:p>
    <w:p w14:paraId="2E52039F" w14:textId="52FCE80A" w:rsidR="008A396E" w:rsidRPr="00AB07C7" w:rsidRDefault="00DB2AAD" w:rsidP="00CA1CA8">
      <w:pPr>
        <w:pStyle w:val="Heading4"/>
      </w:pPr>
      <w:r w:rsidRPr="00AB07C7">
        <w:t xml:space="preserve">4.1 </w:t>
      </w:r>
      <w:r w:rsidR="008A396E" w:rsidRPr="00AB07C7">
        <w:t>Program Accountability</w:t>
      </w:r>
      <w:bookmarkEnd w:id="94"/>
    </w:p>
    <w:p w14:paraId="1B61B970" w14:textId="1A86D9F4" w:rsidR="00AE43B5" w:rsidRPr="00AB07C7" w:rsidRDefault="00AE43B5" w:rsidP="006745B4">
      <w:pPr>
        <w:spacing w:after="240"/>
      </w:pPr>
      <w:bookmarkStart w:id="95" w:name="_Toc303946368"/>
      <w:r w:rsidRPr="00AB07C7">
        <w:t xml:space="preserve">Each identified </w:t>
      </w:r>
      <w:r w:rsidR="00D02FF5" w:rsidRPr="00AB07C7">
        <w:t>s</w:t>
      </w:r>
      <w:r w:rsidR="0041767B" w:rsidRPr="00AB07C7">
        <w:t>ubgrant</w:t>
      </w:r>
      <w:r w:rsidRPr="00AB07C7">
        <w:t xml:space="preserve">ee is responsible for carrying out its responsibilities in accordance with </w:t>
      </w:r>
      <w:r w:rsidR="00AB088C" w:rsidRPr="00AB07C7">
        <w:rPr>
          <w:bCs/>
        </w:rPr>
        <w:t>all applicable federal legislation, regulations</w:t>
      </w:r>
      <w:r w:rsidR="00986A42" w:rsidRPr="00AB07C7">
        <w:rPr>
          <w:bCs/>
        </w:rPr>
        <w:t xml:space="preserve">, and guidance (see Appendix </w:t>
      </w:r>
      <w:r w:rsidR="00685466" w:rsidRPr="00AB07C7">
        <w:rPr>
          <w:bCs/>
        </w:rPr>
        <w:t>B</w:t>
      </w:r>
      <w:r w:rsidR="002B1ED1" w:rsidRPr="00AB07C7">
        <w:rPr>
          <w:bCs/>
        </w:rPr>
        <w:t>: Procurement</w:t>
      </w:r>
      <w:r w:rsidR="00C873BF" w:rsidRPr="00AB07C7">
        <w:rPr>
          <w:bCs/>
        </w:rPr>
        <w:t>;</w:t>
      </w:r>
      <w:r w:rsidR="002B1ED1" w:rsidRPr="00AB07C7">
        <w:rPr>
          <w:bCs/>
        </w:rPr>
        <w:t xml:space="preserve"> Appendix </w:t>
      </w:r>
      <w:r w:rsidR="00685466" w:rsidRPr="00AB07C7">
        <w:rPr>
          <w:bCs/>
        </w:rPr>
        <w:t>C:</w:t>
      </w:r>
      <w:r w:rsidR="002B1ED1" w:rsidRPr="00AB07C7">
        <w:rPr>
          <w:bCs/>
        </w:rPr>
        <w:t xml:space="preserve"> Equipment and Supply Standards</w:t>
      </w:r>
      <w:r w:rsidR="00C873BF" w:rsidRPr="00AB07C7">
        <w:rPr>
          <w:bCs/>
        </w:rPr>
        <w:t>;</w:t>
      </w:r>
      <w:r w:rsidR="002B1ED1" w:rsidRPr="00AB07C7">
        <w:rPr>
          <w:bCs/>
        </w:rPr>
        <w:t xml:space="preserve"> Appendix </w:t>
      </w:r>
      <w:r w:rsidR="00685466" w:rsidRPr="00AB07C7">
        <w:rPr>
          <w:bCs/>
        </w:rPr>
        <w:t>D</w:t>
      </w:r>
      <w:r w:rsidR="002B1ED1" w:rsidRPr="00AB07C7">
        <w:rPr>
          <w:bCs/>
        </w:rPr>
        <w:t>: Fiscal Management Standards</w:t>
      </w:r>
      <w:r w:rsidR="00C873BF" w:rsidRPr="00AB07C7">
        <w:rPr>
          <w:bCs/>
        </w:rPr>
        <w:t>;</w:t>
      </w:r>
      <w:r w:rsidR="002B1ED1" w:rsidRPr="00AB07C7">
        <w:rPr>
          <w:bCs/>
        </w:rPr>
        <w:t xml:space="preserve"> </w:t>
      </w:r>
      <w:r w:rsidR="009543C0" w:rsidRPr="00AB07C7">
        <w:rPr>
          <w:bCs/>
        </w:rPr>
        <w:t xml:space="preserve">Appendix E: Federal </w:t>
      </w:r>
      <w:r w:rsidR="002A6716" w:rsidRPr="00AB07C7">
        <w:rPr>
          <w:bCs/>
        </w:rPr>
        <w:t>CSP</w:t>
      </w:r>
      <w:r w:rsidR="00C873BF" w:rsidRPr="00AB07C7">
        <w:rPr>
          <w:bCs/>
        </w:rPr>
        <w:t xml:space="preserve"> </w:t>
      </w:r>
      <w:r w:rsidR="002A6716" w:rsidRPr="00AB07C7">
        <w:rPr>
          <w:bCs/>
        </w:rPr>
        <w:t>Resources</w:t>
      </w:r>
      <w:r w:rsidR="00C873BF" w:rsidRPr="00AB07C7">
        <w:rPr>
          <w:bCs/>
        </w:rPr>
        <w:t xml:space="preserve">; </w:t>
      </w:r>
      <w:r w:rsidR="002B1ED1" w:rsidRPr="00AB07C7">
        <w:rPr>
          <w:bCs/>
        </w:rPr>
        <w:t xml:space="preserve">and Appendix </w:t>
      </w:r>
      <w:r w:rsidR="009543C0" w:rsidRPr="00AB07C7">
        <w:rPr>
          <w:bCs/>
        </w:rPr>
        <w:t>F</w:t>
      </w:r>
      <w:r w:rsidR="002B1ED1" w:rsidRPr="00AB07C7">
        <w:rPr>
          <w:bCs/>
        </w:rPr>
        <w:t xml:space="preserve">: PCSGP Resources), </w:t>
      </w:r>
      <w:r w:rsidRPr="00AB07C7">
        <w:t>a</w:t>
      </w:r>
      <w:r w:rsidR="002B1ED1" w:rsidRPr="00AB07C7">
        <w:t>s well as</w:t>
      </w:r>
      <w:r w:rsidRPr="00AB07C7">
        <w:t xml:space="preserve"> its approved </w:t>
      </w:r>
      <w:r w:rsidR="00D02FF5" w:rsidRPr="00AB07C7">
        <w:t>s</w:t>
      </w:r>
      <w:r w:rsidR="0041767B" w:rsidRPr="00AB07C7">
        <w:t>ubgrant</w:t>
      </w:r>
      <w:r w:rsidRPr="00AB07C7">
        <w:t xml:space="preserve"> application</w:t>
      </w:r>
      <w:r w:rsidR="002B1ED1" w:rsidRPr="00AB07C7">
        <w:t>, budget,</w:t>
      </w:r>
      <w:r w:rsidRPr="00AB07C7">
        <w:t xml:space="preserve"> and </w:t>
      </w:r>
      <w:r w:rsidR="00E6640F" w:rsidRPr="00AB07C7">
        <w:t>project goals</w:t>
      </w:r>
      <w:r w:rsidRPr="00AB07C7">
        <w:t xml:space="preserve">. </w:t>
      </w:r>
      <w:r w:rsidR="0041767B" w:rsidRPr="00AB07C7">
        <w:t>Subgrant</w:t>
      </w:r>
      <w:r w:rsidRPr="00AB07C7">
        <w:t>ees may also be required to submit periodic reports to the CDE</w:t>
      </w:r>
      <w:r w:rsidR="00E706DA" w:rsidRPr="00AB07C7">
        <w:t xml:space="preserve"> </w:t>
      </w:r>
      <w:r w:rsidRPr="00AB07C7">
        <w:t xml:space="preserve">on the use of </w:t>
      </w:r>
      <w:r w:rsidR="00D02FF5" w:rsidRPr="00AB07C7">
        <w:t>s</w:t>
      </w:r>
      <w:r w:rsidR="0041767B" w:rsidRPr="00AB07C7">
        <w:t>ubgrant</w:t>
      </w:r>
      <w:r w:rsidRPr="00AB07C7">
        <w:t xml:space="preserve"> funds and progress </w:t>
      </w:r>
      <w:r w:rsidR="00E706DA" w:rsidRPr="00AB07C7">
        <w:t xml:space="preserve">toward </w:t>
      </w:r>
      <w:r w:rsidRPr="00AB07C7">
        <w:t xml:space="preserve">proposed </w:t>
      </w:r>
      <w:r w:rsidR="00D02FF5" w:rsidRPr="00AB07C7">
        <w:t>s</w:t>
      </w:r>
      <w:r w:rsidR="0041767B" w:rsidRPr="00AB07C7">
        <w:t>ubgrant</w:t>
      </w:r>
      <w:r w:rsidRPr="00AB07C7">
        <w:t xml:space="preserve"> activities.</w:t>
      </w:r>
    </w:p>
    <w:p w14:paraId="3C48235A" w14:textId="24CBC73D" w:rsidR="000C28F9" w:rsidRPr="00AB07C7" w:rsidRDefault="00DB2AAD" w:rsidP="00CA1CA8">
      <w:pPr>
        <w:pStyle w:val="Heading4"/>
      </w:pPr>
      <w:bookmarkStart w:id="96" w:name="_Toc371533712"/>
      <w:bookmarkStart w:id="97" w:name="_Toc513532817"/>
      <w:bookmarkEnd w:id="95"/>
      <w:r w:rsidRPr="00AB07C7">
        <w:t xml:space="preserve">4.2 </w:t>
      </w:r>
      <w:r w:rsidR="0041767B" w:rsidRPr="00AB07C7">
        <w:t>Subgrant</w:t>
      </w:r>
      <w:r w:rsidR="000C28F9" w:rsidRPr="00AB07C7">
        <w:t>ee Universal Monitoring</w:t>
      </w:r>
    </w:p>
    <w:p w14:paraId="6A95947B" w14:textId="72BB9900" w:rsidR="008C7CDE" w:rsidRPr="00AB07C7" w:rsidRDefault="0041767B" w:rsidP="000C28F9">
      <w:r w:rsidRPr="00AB07C7">
        <w:t>Subgrant</w:t>
      </w:r>
      <w:r w:rsidR="000C28F9" w:rsidRPr="00AB07C7">
        <w:t xml:space="preserve">ee monitoring begins at the time of application, to identify potential areas of concern </w:t>
      </w:r>
      <w:r w:rsidR="00500ABB" w:rsidRPr="00AB07C7">
        <w:t xml:space="preserve">based on risk-assessment criteria. </w:t>
      </w:r>
      <w:r w:rsidRPr="00AB07C7">
        <w:t>Subgrant</w:t>
      </w:r>
      <w:r w:rsidR="00500ABB" w:rsidRPr="00AB07C7">
        <w:t xml:space="preserve">ees must maintain eligibility and demonstrate progress towards </w:t>
      </w:r>
      <w:r w:rsidR="00D02FF5" w:rsidRPr="00AB07C7">
        <w:t>s</w:t>
      </w:r>
      <w:r w:rsidRPr="00AB07C7">
        <w:t>ubgrant</w:t>
      </w:r>
      <w:r w:rsidR="002368D4" w:rsidRPr="00AB07C7">
        <w:t xml:space="preserve"> fiscal and program goals, failure to meet any of these criteria may result in the termination of the </w:t>
      </w:r>
      <w:r w:rsidR="00D02FF5" w:rsidRPr="00AB07C7">
        <w:t>s</w:t>
      </w:r>
      <w:r w:rsidRPr="00AB07C7">
        <w:t>ubgrant</w:t>
      </w:r>
      <w:r w:rsidR="002368D4" w:rsidRPr="00AB07C7">
        <w:t xml:space="preserve"> award.</w:t>
      </w:r>
    </w:p>
    <w:p w14:paraId="499DABD9" w14:textId="3F941883" w:rsidR="00A15656" w:rsidRPr="00AB07C7" w:rsidRDefault="008C7CDE" w:rsidP="00716D77">
      <w:pPr>
        <w:pStyle w:val="TableHeader"/>
      </w:pPr>
      <w:r w:rsidRPr="00AB07C7">
        <w:t xml:space="preserve">Table 4.2 </w:t>
      </w:r>
      <w:r w:rsidR="0041767B" w:rsidRPr="00AB07C7">
        <w:t>Subgrant</w:t>
      </w:r>
      <w:r w:rsidRPr="00AB07C7">
        <w:t>ee Universal Monitoring Event Timeline</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4.2 Subgrantee Universal Monitoring Event Timeline"/>
      </w:tblPr>
      <w:tblGrid>
        <w:gridCol w:w="3412"/>
        <w:gridCol w:w="3780"/>
        <w:gridCol w:w="2152"/>
      </w:tblGrid>
      <w:tr w:rsidR="00A15656" w:rsidRPr="00AB07C7" w14:paraId="77137BDA" w14:textId="77777777" w:rsidTr="00EA64D2">
        <w:trPr>
          <w:cantSplit/>
          <w:trHeight w:val="300"/>
          <w:tblHeader/>
        </w:trPr>
        <w:tc>
          <w:tcPr>
            <w:tcW w:w="341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22F0F3CB" w14:textId="5245638D" w:rsidR="00A15656" w:rsidRPr="00AB07C7" w:rsidRDefault="00A15656" w:rsidP="00430DF8">
            <w:pPr>
              <w:spacing w:line="259" w:lineRule="auto"/>
              <w:jc w:val="center"/>
            </w:pPr>
            <w:r w:rsidRPr="00AB07C7">
              <w:rPr>
                <w:rFonts w:eastAsiaTheme="majorEastAsia"/>
                <w:b/>
                <w:bCs/>
              </w:rPr>
              <w:lastRenderedPageBreak/>
              <w:t>Monthly/Quarterly</w:t>
            </w:r>
            <w:r w:rsidR="003C3F72" w:rsidRPr="00AB07C7">
              <w:rPr>
                <w:b/>
                <w:bCs/>
              </w:rPr>
              <w:t xml:space="preserve"> Activities</w:t>
            </w:r>
          </w:p>
        </w:tc>
        <w:tc>
          <w:tcPr>
            <w:tcW w:w="378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10C57476" w14:textId="056CEDFB" w:rsidR="00A15656" w:rsidRPr="00AB07C7" w:rsidRDefault="008C7CDE" w:rsidP="00430DF8">
            <w:pPr>
              <w:spacing w:line="259" w:lineRule="auto"/>
              <w:jc w:val="center"/>
            </w:pPr>
            <w:r w:rsidRPr="00AB07C7">
              <w:rPr>
                <w:rFonts w:eastAsiaTheme="majorEastAsia"/>
                <w:b/>
                <w:bCs/>
              </w:rPr>
              <w:t>Annua</w:t>
            </w:r>
            <w:r w:rsidR="003C3F72" w:rsidRPr="00AB07C7">
              <w:rPr>
                <w:rFonts w:eastAsiaTheme="majorEastAsia"/>
                <w:b/>
                <w:bCs/>
              </w:rPr>
              <w:t>l Activities</w:t>
            </w:r>
          </w:p>
        </w:tc>
        <w:tc>
          <w:tcPr>
            <w:tcW w:w="215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021191D0" w14:textId="4B08FDC0" w:rsidR="00A15656" w:rsidRPr="00AB07C7" w:rsidRDefault="00A15656" w:rsidP="00430DF8">
            <w:pPr>
              <w:spacing w:line="259" w:lineRule="auto"/>
              <w:jc w:val="center"/>
            </w:pPr>
            <w:r w:rsidRPr="00AB07C7">
              <w:rPr>
                <w:rFonts w:eastAsiaTheme="majorEastAsia"/>
                <w:b/>
                <w:bCs/>
              </w:rPr>
              <w:t xml:space="preserve">End of </w:t>
            </w:r>
            <w:r w:rsidR="0041767B" w:rsidRPr="00AB07C7">
              <w:rPr>
                <w:rFonts w:eastAsiaTheme="majorEastAsia"/>
                <w:b/>
                <w:bCs/>
              </w:rPr>
              <w:t>Subgrant</w:t>
            </w:r>
            <w:r w:rsidR="003C3F72" w:rsidRPr="00AB07C7">
              <w:rPr>
                <w:rFonts w:eastAsiaTheme="majorEastAsia"/>
                <w:b/>
                <w:bCs/>
              </w:rPr>
              <w:t xml:space="preserve"> Activities</w:t>
            </w:r>
          </w:p>
        </w:tc>
      </w:tr>
      <w:tr w:rsidR="00A15656" w:rsidRPr="00AB07C7" w14:paraId="7B99C244" w14:textId="77777777" w:rsidTr="00EA64D2">
        <w:trPr>
          <w:cantSplit/>
          <w:trHeight w:val="300"/>
        </w:trPr>
        <w:tc>
          <w:tcPr>
            <w:tcW w:w="3412" w:type="dxa"/>
            <w:tcBorders>
              <w:top w:val="single" w:sz="6" w:space="0" w:color="000000"/>
              <w:left w:val="single" w:sz="6" w:space="0" w:color="000000"/>
              <w:bottom w:val="single" w:sz="6" w:space="0" w:color="000000"/>
              <w:right w:val="single" w:sz="6" w:space="0" w:color="000000"/>
            </w:tcBorders>
            <w:hideMark/>
          </w:tcPr>
          <w:p w14:paraId="4183493E" w14:textId="77777777" w:rsidR="00A15656" w:rsidRPr="00AB07C7" w:rsidRDefault="00A15656" w:rsidP="00DD3C5E">
            <w:pPr>
              <w:numPr>
                <w:ilvl w:val="0"/>
                <w:numId w:val="48"/>
              </w:numPr>
              <w:spacing w:line="259" w:lineRule="auto"/>
              <w:ind w:left="360"/>
            </w:pPr>
            <w:r w:rsidRPr="00AB07C7">
              <w:rPr>
                <w:rFonts w:eastAsiaTheme="majorEastAsia"/>
              </w:rPr>
              <w:t xml:space="preserve">Fiscal and Program Monitoring, including </w:t>
            </w:r>
            <w:r w:rsidRPr="00AB07C7">
              <w:t xml:space="preserve">monthly or </w:t>
            </w:r>
            <w:r w:rsidRPr="00AB07C7">
              <w:rPr>
                <w:rFonts w:eastAsiaTheme="majorEastAsia"/>
              </w:rPr>
              <w:t>quarterly expense reports</w:t>
            </w:r>
          </w:p>
          <w:p w14:paraId="649DA16B" w14:textId="77777777" w:rsidR="00A15656" w:rsidRPr="00AB07C7" w:rsidRDefault="00A15656" w:rsidP="00DD3C5E">
            <w:pPr>
              <w:numPr>
                <w:ilvl w:val="0"/>
                <w:numId w:val="49"/>
              </w:numPr>
              <w:spacing w:line="259" w:lineRule="auto"/>
              <w:ind w:left="360"/>
            </w:pPr>
            <w:r w:rsidRPr="00AB07C7">
              <w:rPr>
                <w:rFonts w:eastAsiaTheme="majorEastAsia"/>
              </w:rPr>
              <w:t>Progress on Subgrant Goals</w:t>
            </w:r>
            <w:r w:rsidRPr="00AB07C7">
              <w:t> </w:t>
            </w:r>
          </w:p>
          <w:p w14:paraId="0E46742B" w14:textId="77777777" w:rsidR="00A15656" w:rsidRPr="00AB07C7" w:rsidRDefault="00A15656" w:rsidP="00DD3C5E">
            <w:pPr>
              <w:numPr>
                <w:ilvl w:val="0"/>
                <w:numId w:val="50"/>
              </w:numPr>
              <w:spacing w:line="259" w:lineRule="auto"/>
              <w:ind w:left="360"/>
            </w:pPr>
            <w:r w:rsidRPr="00AB07C7">
              <w:rPr>
                <w:rFonts w:eastAsiaTheme="majorEastAsia"/>
              </w:rPr>
              <w:t>Spend Down on Subgrant Funds</w:t>
            </w:r>
            <w:r w:rsidRPr="00AB07C7">
              <w:t> </w:t>
            </w:r>
          </w:p>
        </w:tc>
        <w:tc>
          <w:tcPr>
            <w:tcW w:w="3780" w:type="dxa"/>
            <w:tcBorders>
              <w:top w:val="single" w:sz="6" w:space="0" w:color="000000"/>
              <w:left w:val="single" w:sz="6" w:space="0" w:color="000000"/>
              <w:bottom w:val="single" w:sz="6" w:space="0" w:color="000000"/>
              <w:right w:val="single" w:sz="6" w:space="0" w:color="000000"/>
            </w:tcBorders>
            <w:hideMark/>
          </w:tcPr>
          <w:p w14:paraId="3FE3577C" w14:textId="43BE9EFB" w:rsidR="00A15656" w:rsidRPr="00AB07C7" w:rsidRDefault="00A15656" w:rsidP="00DD3C5E">
            <w:pPr>
              <w:numPr>
                <w:ilvl w:val="0"/>
                <w:numId w:val="51"/>
              </w:numPr>
              <w:spacing w:line="259" w:lineRule="auto"/>
              <w:ind w:left="360"/>
            </w:pPr>
            <w:r w:rsidRPr="00AB07C7">
              <w:rPr>
                <w:rFonts w:eastAsiaTheme="majorEastAsia"/>
              </w:rPr>
              <w:t xml:space="preserve">Annual </w:t>
            </w:r>
            <w:r w:rsidR="0041767B" w:rsidRPr="00AB07C7">
              <w:t>Subgrant</w:t>
            </w:r>
            <w:r w:rsidRPr="00AB07C7">
              <w:t xml:space="preserve"> </w:t>
            </w:r>
            <w:r w:rsidRPr="00AB07C7">
              <w:rPr>
                <w:rFonts w:eastAsiaTheme="majorEastAsia"/>
              </w:rPr>
              <w:t xml:space="preserve">Review </w:t>
            </w:r>
          </w:p>
          <w:p w14:paraId="0F9FFCED" w14:textId="77777777" w:rsidR="00A15656" w:rsidRPr="00AB07C7" w:rsidRDefault="00A15656" w:rsidP="00DD3C5E">
            <w:pPr>
              <w:numPr>
                <w:ilvl w:val="1"/>
                <w:numId w:val="51"/>
              </w:numPr>
              <w:spacing w:line="259" w:lineRule="auto"/>
              <w:ind w:left="1080"/>
            </w:pPr>
            <w:r w:rsidRPr="00AB07C7">
              <w:t xml:space="preserve">Annual </w:t>
            </w:r>
            <w:r w:rsidRPr="00AB07C7">
              <w:rPr>
                <w:rFonts w:eastAsiaTheme="majorEastAsia"/>
              </w:rPr>
              <w:t>Progress Report</w:t>
            </w:r>
            <w:r w:rsidRPr="00AB07C7">
              <w:t xml:space="preserve"> </w:t>
            </w:r>
            <w:r w:rsidRPr="00AB07C7">
              <w:rPr>
                <w:rFonts w:eastAsiaTheme="majorEastAsia"/>
              </w:rPr>
              <w:t>(APR)</w:t>
            </w:r>
          </w:p>
          <w:p w14:paraId="07B6D184" w14:textId="77777777" w:rsidR="00A15656" w:rsidRPr="00AB07C7" w:rsidRDefault="00A15656" w:rsidP="00DD3C5E">
            <w:pPr>
              <w:numPr>
                <w:ilvl w:val="1"/>
                <w:numId w:val="51"/>
              </w:numPr>
              <w:spacing w:line="259" w:lineRule="auto"/>
              <w:ind w:left="1080"/>
            </w:pPr>
            <w:r w:rsidRPr="00AB07C7">
              <w:t>Budget Review</w:t>
            </w:r>
          </w:p>
          <w:p w14:paraId="0B905806" w14:textId="77777777" w:rsidR="00A15656" w:rsidRPr="00AB07C7" w:rsidRDefault="00A15656" w:rsidP="00DD3C5E">
            <w:pPr>
              <w:numPr>
                <w:ilvl w:val="1"/>
                <w:numId w:val="51"/>
              </w:numPr>
              <w:spacing w:line="259" w:lineRule="auto"/>
              <w:ind w:left="1080"/>
            </w:pPr>
            <w:r w:rsidRPr="00AB07C7">
              <w:t>Compliance Desk Review</w:t>
            </w:r>
          </w:p>
          <w:p w14:paraId="3B8D91F5" w14:textId="77777777" w:rsidR="00A15656" w:rsidRPr="00AB07C7" w:rsidRDefault="00A15656" w:rsidP="00DD3C5E">
            <w:pPr>
              <w:numPr>
                <w:ilvl w:val="1"/>
                <w:numId w:val="51"/>
              </w:numPr>
              <w:spacing w:line="259" w:lineRule="auto"/>
              <w:ind w:left="1080"/>
            </w:pPr>
            <w:r w:rsidRPr="00AB07C7">
              <w:t>Contract Review </w:t>
            </w:r>
          </w:p>
          <w:p w14:paraId="41252B30" w14:textId="77777777" w:rsidR="00A15656" w:rsidRPr="00AB07C7" w:rsidRDefault="00A15656" w:rsidP="00DD3C5E">
            <w:pPr>
              <w:numPr>
                <w:ilvl w:val="1"/>
                <w:numId w:val="51"/>
              </w:numPr>
              <w:spacing w:line="259" w:lineRule="auto"/>
              <w:ind w:left="1080"/>
            </w:pPr>
            <w:r w:rsidRPr="00AB07C7">
              <w:rPr>
                <w:rFonts w:eastAsiaTheme="majorEastAsia"/>
              </w:rPr>
              <w:t xml:space="preserve">Enrollment </w:t>
            </w:r>
            <w:r w:rsidRPr="00AB07C7">
              <w:t xml:space="preserve">&amp; </w:t>
            </w:r>
            <w:r w:rsidRPr="00AB07C7">
              <w:rPr>
                <w:rFonts w:eastAsiaTheme="majorEastAsia"/>
              </w:rPr>
              <w:t>Supplemental Award Eligibility Review</w:t>
            </w:r>
            <w:r w:rsidRPr="00AB07C7">
              <w:t> </w:t>
            </w:r>
          </w:p>
          <w:p w14:paraId="410A91D2" w14:textId="77777777" w:rsidR="00D060A7" w:rsidRPr="00AB07C7" w:rsidRDefault="00A15656" w:rsidP="00D060A7">
            <w:pPr>
              <w:numPr>
                <w:ilvl w:val="1"/>
                <w:numId w:val="51"/>
              </w:numPr>
              <w:spacing w:line="259" w:lineRule="auto"/>
              <w:ind w:left="1080"/>
            </w:pPr>
            <w:r w:rsidRPr="00AB07C7">
              <w:rPr>
                <w:rFonts w:eastAsiaTheme="majorEastAsia"/>
              </w:rPr>
              <w:t xml:space="preserve">SAM Registration </w:t>
            </w:r>
            <w:r w:rsidR="0050338D" w:rsidRPr="00AB07C7">
              <w:rPr>
                <w:rFonts w:eastAsiaTheme="majorEastAsia"/>
              </w:rPr>
              <w:t xml:space="preserve">Renewal </w:t>
            </w:r>
          </w:p>
          <w:p w14:paraId="146594B2" w14:textId="2D7D7552" w:rsidR="00A15656" w:rsidRPr="00AB07C7" w:rsidRDefault="00A15656" w:rsidP="00D060A7">
            <w:pPr>
              <w:numPr>
                <w:ilvl w:val="0"/>
                <w:numId w:val="51"/>
              </w:numPr>
              <w:spacing w:line="259" w:lineRule="auto"/>
            </w:pPr>
            <w:r w:rsidRPr="00AB07C7">
              <w:rPr>
                <w:rFonts w:eastAsiaTheme="majorEastAsia"/>
              </w:rPr>
              <w:t xml:space="preserve">Mandatory CSP Compliance </w:t>
            </w:r>
            <w:r w:rsidRPr="00AB07C7">
              <w:t xml:space="preserve">&amp; TA </w:t>
            </w:r>
            <w:r w:rsidRPr="00AB07C7">
              <w:rPr>
                <w:rFonts w:eastAsiaTheme="majorEastAsia"/>
              </w:rPr>
              <w:t>Trainings</w:t>
            </w:r>
            <w:r w:rsidRPr="00AB07C7">
              <w:t> </w:t>
            </w:r>
          </w:p>
        </w:tc>
        <w:tc>
          <w:tcPr>
            <w:tcW w:w="2152" w:type="dxa"/>
            <w:tcBorders>
              <w:top w:val="single" w:sz="6" w:space="0" w:color="000000"/>
              <w:left w:val="single" w:sz="6" w:space="0" w:color="000000"/>
              <w:bottom w:val="single" w:sz="6" w:space="0" w:color="000000"/>
              <w:right w:val="single" w:sz="6" w:space="0" w:color="000000"/>
            </w:tcBorders>
            <w:hideMark/>
          </w:tcPr>
          <w:p w14:paraId="18062E55" w14:textId="77777777" w:rsidR="00A15656" w:rsidRPr="00AB07C7" w:rsidRDefault="00A15656" w:rsidP="00DD3C5E">
            <w:pPr>
              <w:numPr>
                <w:ilvl w:val="0"/>
                <w:numId w:val="53"/>
              </w:numPr>
              <w:spacing w:line="259" w:lineRule="auto"/>
              <w:ind w:left="360"/>
            </w:pPr>
            <w:r w:rsidRPr="00AB07C7">
              <w:rPr>
                <w:rFonts w:eastAsiaTheme="majorEastAsia"/>
              </w:rPr>
              <w:t>Third-Party External Review</w:t>
            </w:r>
            <w:r w:rsidRPr="00AB07C7">
              <w:t> </w:t>
            </w:r>
          </w:p>
          <w:p w14:paraId="402C3929" w14:textId="453239D0" w:rsidR="00A15656" w:rsidRPr="00AB07C7" w:rsidRDefault="0041767B" w:rsidP="00DD3C5E">
            <w:pPr>
              <w:numPr>
                <w:ilvl w:val="0"/>
                <w:numId w:val="54"/>
              </w:numPr>
              <w:spacing w:line="259" w:lineRule="auto"/>
              <w:ind w:left="360"/>
            </w:pPr>
            <w:r w:rsidRPr="00AB07C7">
              <w:rPr>
                <w:rFonts w:eastAsiaTheme="majorEastAsia"/>
              </w:rPr>
              <w:t>Subgrant</w:t>
            </w:r>
            <w:r w:rsidR="00A15656" w:rsidRPr="00AB07C7">
              <w:rPr>
                <w:rFonts w:eastAsiaTheme="majorEastAsia"/>
              </w:rPr>
              <w:t>ee Closeout Process</w:t>
            </w:r>
            <w:r w:rsidR="00A15656" w:rsidRPr="00AB07C7">
              <w:t> </w:t>
            </w:r>
          </w:p>
        </w:tc>
      </w:tr>
    </w:tbl>
    <w:p w14:paraId="5041CB92" w14:textId="49568702" w:rsidR="000C28F9" w:rsidRPr="00AB07C7" w:rsidRDefault="000C28F9" w:rsidP="002368D4">
      <w:pPr>
        <w:pStyle w:val="Heading5"/>
        <w:rPr>
          <w:rFonts w:cs="Arial"/>
        </w:rPr>
      </w:pPr>
      <w:r w:rsidRPr="00AB07C7">
        <w:rPr>
          <w:rFonts w:cs="Arial"/>
        </w:rPr>
        <w:t>4.2.1 Fiscal Reporting Requirements</w:t>
      </w:r>
    </w:p>
    <w:p w14:paraId="4C78A893" w14:textId="7902E587" w:rsidR="001B7BA6" w:rsidRPr="00AB07C7" w:rsidRDefault="000C28F9" w:rsidP="002368D4">
      <w:pPr>
        <w:spacing w:after="240"/>
      </w:pPr>
      <w:r w:rsidRPr="00AB07C7">
        <w:t xml:space="preserve">All PCSGP Start-Up </w:t>
      </w:r>
      <w:r w:rsidR="0041767B" w:rsidRPr="00AB07C7">
        <w:t>Subgrant</w:t>
      </w:r>
      <w:r w:rsidRPr="00AB07C7">
        <w:t xml:space="preserve">s are reimbursement only. The CDE will not issue any advance payments for the </w:t>
      </w:r>
      <w:r w:rsidR="00D02FF5" w:rsidRPr="00AB07C7">
        <w:t>s</w:t>
      </w:r>
      <w:r w:rsidR="0041767B" w:rsidRPr="00AB07C7">
        <w:t>ubgrant</w:t>
      </w:r>
      <w:r w:rsidRPr="00AB07C7">
        <w:t xml:space="preserve">. </w:t>
      </w:r>
      <w:proofErr w:type="gramStart"/>
      <w:r w:rsidRPr="00AB07C7">
        <w:t>In order to</w:t>
      </w:r>
      <w:proofErr w:type="gramEnd"/>
      <w:r w:rsidRPr="00AB07C7">
        <w:t xml:space="preserve"> be reimbursed for expenses, </w:t>
      </w:r>
      <w:r w:rsidR="00D02FF5" w:rsidRPr="00AB07C7">
        <w:t>s</w:t>
      </w:r>
      <w:r w:rsidR="0041767B" w:rsidRPr="00AB07C7">
        <w:t>ubgrant</w:t>
      </w:r>
      <w:r w:rsidRPr="00AB07C7">
        <w:t xml:space="preserve">ees must </w:t>
      </w:r>
      <w:r w:rsidR="00EE5058" w:rsidRPr="00AB07C7">
        <w:t xml:space="preserve">identify their fiscal reporting cadence for each year of the </w:t>
      </w:r>
      <w:r w:rsidR="00D02FF5" w:rsidRPr="00AB07C7">
        <w:t>s</w:t>
      </w:r>
      <w:r w:rsidR="0041767B" w:rsidRPr="00AB07C7">
        <w:t>ubgrant</w:t>
      </w:r>
      <w:r w:rsidR="00EE5058" w:rsidRPr="00AB07C7">
        <w:t xml:space="preserve"> term: monthly or quarterly. </w:t>
      </w:r>
      <w:r w:rsidR="001B7BA6" w:rsidRPr="00AB07C7">
        <w:t xml:space="preserve">On the fiscal reporting cadence requested, </w:t>
      </w:r>
      <w:r w:rsidR="00D02FF5" w:rsidRPr="00AB07C7">
        <w:t>s</w:t>
      </w:r>
      <w:r w:rsidR="0041767B" w:rsidRPr="00AB07C7">
        <w:t>ubgrant</w:t>
      </w:r>
      <w:r w:rsidR="001B7BA6" w:rsidRPr="00AB07C7">
        <w:t>ees will provide:</w:t>
      </w:r>
    </w:p>
    <w:p w14:paraId="63180223" w14:textId="77777777" w:rsidR="001B7BA6" w:rsidRPr="00AB07C7" w:rsidRDefault="001B7BA6" w:rsidP="00DD3C5E">
      <w:pPr>
        <w:pStyle w:val="ListParagraph"/>
        <w:numPr>
          <w:ilvl w:val="0"/>
          <w:numId w:val="45"/>
        </w:numPr>
        <w:spacing w:after="240"/>
        <w:ind w:left="1080"/>
      </w:pPr>
      <w:r w:rsidRPr="00AB07C7">
        <w:t>Expenditure Report requesting reimbursement for all expenditures for the reporting period;</w:t>
      </w:r>
    </w:p>
    <w:p w14:paraId="3197D1DE" w14:textId="7A5312D7" w:rsidR="009304DB" w:rsidRPr="00AB07C7" w:rsidRDefault="001B7BA6" w:rsidP="00DD3C5E">
      <w:pPr>
        <w:pStyle w:val="ListParagraph"/>
        <w:numPr>
          <w:ilvl w:val="0"/>
          <w:numId w:val="45"/>
        </w:numPr>
        <w:spacing w:after="240"/>
        <w:ind w:left="1080"/>
      </w:pPr>
      <w:r w:rsidRPr="00AB07C7">
        <w:t>A</w:t>
      </w:r>
      <w:r w:rsidR="000C28F9" w:rsidRPr="00AB07C7">
        <w:t xml:space="preserve"> copy of </w:t>
      </w:r>
      <w:r w:rsidR="00D94FEB" w:rsidRPr="00AB07C7">
        <w:t>a</w:t>
      </w:r>
      <w:r w:rsidR="00342D93" w:rsidRPr="00AB07C7">
        <w:t xml:space="preserve">n accumulative </w:t>
      </w:r>
      <w:r w:rsidR="000C28F9" w:rsidRPr="00AB07C7">
        <w:t xml:space="preserve">general ledger (GL) report for </w:t>
      </w:r>
      <w:r w:rsidR="00342D93" w:rsidRPr="00AB07C7">
        <w:t>each</w:t>
      </w:r>
      <w:r w:rsidR="000C28F9" w:rsidRPr="00AB07C7">
        <w:t xml:space="preserve"> </w:t>
      </w:r>
      <w:r w:rsidRPr="00AB07C7">
        <w:t>reporting period</w:t>
      </w:r>
      <w:r w:rsidR="009304DB" w:rsidRPr="00AB07C7">
        <w:t xml:space="preserve"> including </w:t>
      </w:r>
      <w:r w:rsidR="000C28F9" w:rsidRPr="00AB07C7">
        <w:t>itemized</w:t>
      </w:r>
      <w:r w:rsidR="009304DB" w:rsidRPr="00AB07C7">
        <w:t xml:space="preserve"> costs, vendor names, date incurred,</w:t>
      </w:r>
      <w:r w:rsidR="000C28F9" w:rsidRPr="00AB07C7">
        <w:t xml:space="preserve"> and a description of the services or items purchased</w:t>
      </w:r>
      <w:r w:rsidR="009304DB" w:rsidRPr="00AB07C7">
        <w:t xml:space="preserve">; and </w:t>
      </w:r>
    </w:p>
    <w:p w14:paraId="1BE53127" w14:textId="2013F245" w:rsidR="009304DB" w:rsidRPr="00AB07C7" w:rsidRDefault="009304DB" w:rsidP="00DD3C5E">
      <w:pPr>
        <w:pStyle w:val="ListParagraph"/>
        <w:numPr>
          <w:ilvl w:val="0"/>
          <w:numId w:val="45"/>
        </w:numPr>
        <w:spacing w:after="240"/>
        <w:ind w:left="1080"/>
      </w:pPr>
      <w:r w:rsidRPr="00AB07C7">
        <w:t>Supporting documentation including</w:t>
      </w:r>
      <w:r w:rsidR="003B30AB" w:rsidRPr="00AB07C7">
        <w:t>, but not limited to,</w:t>
      </w:r>
      <w:r w:rsidRPr="00AB07C7">
        <w:t xml:space="preserve"> invoices, </w:t>
      </w:r>
      <w:r w:rsidR="003B30AB" w:rsidRPr="00AB07C7">
        <w:t>receipts, personnel activity reports, contracts, etc.</w:t>
      </w:r>
    </w:p>
    <w:p w14:paraId="2BE3A7E9" w14:textId="6D654B9D" w:rsidR="000C28F9" w:rsidRPr="00AB07C7" w:rsidRDefault="000C28F9" w:rsidP="00716D77">
      <w:pPr>
        <w:pStyle w:val="TableHeader"/>
      </w:pPr>
      <w:r w:rsidRPr="00AB07C7">
        <w:t>Table 4.</w:t>
      </w:r>
      <w:r w:rsidR="002368D4" w:rsidRPr="00AB07C7">
        <w:t>2.1</w:t>
      </w:r>
      <w:r w:rsidR="00BA7A44" w:rsidRPr="00AB07C7">
        <w:t>.1</w:t>
      </w:r>
      <w:r w:rsidRPr="00AB07C7">
        <w:t xml:space="preserve"> </w:t>
      </w:r>
      <w:r w:rsidR="001D62BC" w:rsidRPr="00AB07C7">
        <w:t xml:space="preserve">Quarterly </w:t>
      </w:r>
      <w:r w:rsidRPr="00AB07C7">
        <w:t>Fiscal Reporting Due Dates</w:t>
      </w:r>
    </w:p>
    <w:tbl>
      <w:tblPr>
        <w:tblStyle w:val="TableGrid"/>
        <w:tblW w:w="5000" w:type="pct"/>
        <w:tblLook w:val="00A0" w:firstRow="1" w:lastRow="0" w:firstColumn="1" w:lastColumn="0" w:noHBand="0" w:noVBand="0"/>
        <w:tblDescription w:val="Table 4.2.1.1 Quarterly Fiscal Reporting Due Dates"/>
      </w:tblPr>
      <w:tblGrid>
        <w:gridCol w:w="2557"/>
        <w:gridCol w:w="3977"/>
        <w:gridCol w:w="3248"/>
      </w:tblGrid>
      <w:tr w:rsidR="000C28F9" w:rsidRPr="00AB07C7" w14:paraId="1B8C8007" w14:textId="77777777" w:rsidTr="00985EE8">
        <w:trPr>
          <w:cantSplit/>
          <w:trHeight w:val="377"/>
          <w:tblHeader/>
        </w:trPr>
        <w:tc>
          <w:tcPr>
            <w:tcW w:w="1307" w:type="pct"/>
            <w:shd w:val="clear" w:color="auto" w:fill="BFBFBF" w:themeFill="background1" w:themeFillShade="BF"/>
          </w:tcPr>
          <w:p w14:paraId="57AD5482" w14:textId="77777777" w:rsidR="000C28F9" w:rsidRPr="00AB07C7" w:rsidRDefault="000C28F9" w:rsidP="00430DF8">
            <w:pPr>
              <w:jc w:val="center"/>
              <w:rPr>
                <w:b/>
                <w:bCs/>
              </w:rPr>
            </w:pPr>
            <w:r w:rsidRPr="00AB07C7">
              <w:rPr>
                <w:b/>
                <w:bCs/>
              </w:rPr>
              <w:t>Quarter</w:t>
            </w:r>
          </w:p>
        </w:tc>
        <w:tc>
          <w:tcPr>
            <w:tcW w:w="2033" w:type="pct"/>
            <w:shd w:val="clear" w:color="auto" w:fill="BFBFBF" w:themeFill="background1" w:themeFillShade="BF"/>
          </w:tcPr>
          <w:p w14:paraId="2F8FE847" w14:textId="77777777" w:rsidR="000C28F9" w:rsidRPr="00AB07C7" w:rsidRDefault="000C28F9" w:rsidP="00430DF8">
            <w:pPr>
              <w:jc w:val="center"/>
              <w:rPr>
                <w:b/>
                <w:bCs/>
              </w:rPr>
            </w:pPr>
            <w:r w:rsidRPr="00AB07C7">
              <w:rPr>
                <w:b/>
                <w:bCs/>
              </w:rPr>
              <w:t>Reporting Period</w:t>
            </w:r>
          </w:p>
        </w:tc>
        <w:tc>
          <w:tcPr>
            <w:tcW w:w="1660" w:type="pct"/>
            <w:shd w:val="clear" w:color="auto" w:fill="BFBFBF" w:themeFill="background1" w:themeFillShade="BF"/>
          </w:tcPr>
          <w:p w14:paraId="3ECEB898" w14:textId="77777777" w:rsidR="000C28F9" w:rsidRPr="00AB07C7" w:rsidRDefault="000C28F9" w:rsidP="00430DF8">
            <w:pPr>
              <w:jc w:val="center"/>
              <w:rPr>
                <w:b/>
                <w:bCs/>
              </w:rPr>
            </w:pPr>
            <w:r w:rsidRPr="00AB07C7">
              <w:rPr>
                <w:b/>
                <w:bCs/>
              </w:rPr>
              <w:t>Report Due Date</w:t>
            </w:r>
          </w:p>
        </w:tc>
      </w:tr>
      <w:tr w:rsidR="000C28F9" w:rsidRPr="00AB07C7" w14:paraId="1C8C2A01" w14:textId="77777777" w:rsidTr="00985EE8">
        <w:trPr>
          <w:cantSplit/>
          <w:trHeight w:val="368"/>
        </w:trPr>
        <w:tc>
          <w:tcPr>
            <w:tcW w:w="1307" w:type="pct"/>
          </w:tcPr>
          <w:p w14:paraId="78185A17" w14:textId="77777777" w:rsidR="000C28F9" w:rsidRPr="00AB07C7" w:rsidRDefault="000C28F9" w:rsidP="00AA2811">
            <w:pPr>
              <w:spacing w:before="120" w:after="120"/>
              <w:jc w:val="center"/>
            </w:pPr>
            <w:r w:rsidRPr="00AB07C7">
              <w:t>1</w:t>
            </w:r>
          </w:p>
        </w:tc>
        <w:tc>
          <w:tcPr>
            <w:tcW w:w="2033" w:type="pct"/>
          </w:tcPr>
          <w:p w14:paraId="5945247B" w14:textId="77777777" w:rsidR="000C28F9" w:rsidRPr="00AB07C7" w:rsidRDefault="000C28F9" w:rsidP="00AA2811">
            <w:pPr>
              <w:spacing w:before="120" w:after="120"/>
              <w:jc w:val="center"/>
            </w:pPr>
            <w:r w:rsidRPr="00AB07C7">
              <w:t>July 1–September 30</w:t>
            </w:r>
          </w:p>
        </w:tc>
        <w:tc>
          <w:tcPr>
            <w:tcW w:w="1660" w:type="pct"/>
          </w:tcPr>
          <w:p w14:paraId="4C9573E6" w14:textId="77777777" w:rsidR="000C28F9" w:rsidRPr="00AB07C7" w:rsidRDefault="000C28F9" w:rsidP="00AA2811">
            <w:pPr>
              <w:spacing w:before="120" w:after="120"/>
              <w:jc w:val="center"/>
            </w:pPr>
            <w:r w:rsidRPr="00AB07C7">
              <w:t>October 31</w:t>
            </w:r>
          </w:p>
        </w:tc>
      </w:tr>
      <w:tr w:rsidR="000C28F9" w:rsidRPr="00AB07C7" w14:paraId="194A8FDF" w14:textId="77777777" w:rsidTr="00985EE8">
        <w:trPr>
          <w:cantSplit/>
          <w:trHeight w:val="350"/>
        </w:trPr>
        <w:tc>
          <w:tcPr>
            <w:tcW w:w="1307" w:type="pct"/>
          </w:tcPr>
          <w:p w14:paraId="48342DF9" w14:textId="77777777" w:rsidR="000C28F9" w:rsidRPr="00AB07C7" w:rsidRDefault="000C28F9" w:rsidP="00AA2811">
            <w:pPr>
              <w:spacing w:before="120" w:after="120"/>
              <w:jc w:val="center"/>
            </w:pPr>
            <w:r w:rsidRPr="00AB07C7">
              <w:t>2</w:t>
            </w:r>
          </w:p>
        </w:tc>
        <w:tc>
          <w:tcPr>
            <w:tcW w:w="2033" w:type="pct"/>
          </w:tcPr>
          <w:p w14:paraId="14D4797C" w14:textId="77777777" w:rsidR="000C28F9" w:rsidRPr="00AB07C7" w:rsidRDefault="000C28F9" w:rsidP="00AA2811">
            <w:pPr>
              <w:spacing w:before="120" w:after="120"/>
              <w:jc w:val="center"/>
            </w:pPr>
            <w:r w:rsidRPr="00AB07C7">
              <w:t>October 1–December 31</w:t>
            </w:r>
          </w:p>
        </w:tc>
        <w:tc>
          <w:tcPr>
            <w:tcW w:w="1660" w:type="pct"/>
          </w:tcPr>
          <w:p w14:paraId="36453D39" w14:textId="77777777" w:rsidR="000C28F9" w:rsidRPr="00AB07C7" w:rsidRDefault="000C28F9" w:rsidP="00AA2811">
            <w:pPr>
              <w:spacing w:before="120" w:after="120"/>
              <w:jc w:val="center"/>
            </w:pPr>
            <w:r w:rsidRPr="00AB07C7">
              <w:t>January 31</w:t>
            </w:r>
          </w:p>
        </w:tc>
      </w:tr>
      <w:tr w:rsidR="000C28F9" w:rsidRPr="00AB07C7" w14:paraId="2A1F4683" w14:textId="77777777" w:rsidTr="00985EE8">
        <w:trPr>
          <w:cantSplit/>
          <w:trHeight w:val="350"/>
        </w:trPr>
        <w:tc>
          <w:tcPr>
            <w:tcW w:w="1307" w:type="pct"/>
          </w:tcPr>
          <w:p w14:paraId="5C7E2185" w14:textId="77777777" w:rsidR="000C28F9" w:rsidRPr="00AB07C7" w:rsidRDefault="000C28F9" w:rsidP="00AA2811">
            <w:pPr>
              <w:spacing w:before="120" w:after="120"/>
              <w:jc w:val="center"/>
            </w:pPr>
            <w:r w:rsidRPr="00AB07C7">
              <w:t>3</w:t>
            </w:r>
          </w:p>
        </w:tc>
        <w:tc>
          <w:tcPr>
            <w:tcW w:w="2033" w:type="pct"/>
          </w:tcPr>
          <w:p w14:paraId="6DD8DE67" w14:textId="77777777" w:rsidR="000C28F9" w:rsidRPr="00AB07C7" w:rsidRDefault="000C28F9" w:rsidP="00AA2811">
            <w:pPr>
              <w:spacing w:before="120" w:after="120"/>
              <w:jc w:val="center"/>
            </w:pPr>
            <w:r w:rsidRPr="00AB07C7">
              <w:t>January 1–March 31</w:t>
            </w:r>
          </w:p>
        </w:tc>
        <w:tc>
          <w:tcPr>
            <w:tcW w:w="1660" w:type="pct"/>
          </w:tcPr>
          <w:p w14:paraId="33D9159F" w14:textId="77777777" w:rsidR="000C28F9" w:rsidRPr="00AB07C7" w:rsidRDefault="000C28F9" w:rsidP="00AA2811">
            <w:pPr>
              <w:spacing w:before="120" w:after="120"/>
              <w:jc w:val="center"/>
            </w:pPr>
            <w:r w:rsidRPr="00AB07C7">
              <w:t>April 30</w:t>
            </w:r>
          </w:p>
        </w:tc>
      </w:tr>
      <w:tr w:rsidR="000C28F9" w:rsidRPr="00AB07C7" w14:paraId="60E89492" w14:textId="77777777" w:rsidTr="00985EE8">
        <w:trPr>
          <w:cantSplit/>
          <w:trHeight w:val="350"/>
        </w:trPr>
        <w:tc>
          <w:tcPr>
            <w:tcW w:w="1307" w:type="pct"/>
          </w:tcPr>
          <w:p w14:paraId="0CE0C996" w14:textId="77777777" w:rsidR="000C28F9" w:rsidRPr="00AB07C7" w:rsidRDefault="000C28F9" w:rsidP="00AA2811">
            <w:pPr>
              <w:spacing w:before="120" w:after="120"/>
              <w:jc w:val="center"/>
            </w:pPr>
            <w:r w:rsidRPr="00AB07C7">
              <w:t>4</w:t>
            </w:r>
          </w:p>
        </w:tc>
        <w:tc>
          <w:tcPr>
            <w:tcW w:w="2033" w:type="pct"/>
          </w:tcPr>
          <w:p w14:paraId="26A24999" w14:textId="77777777" w:rsidR="000C28F9" w:rsidRPr="00AB07C7" w:rsidRDefault="000C28F9" w:rsidP="00AA2811">
            <w:pPr>
              <w:spacing w:before="120" w:after="120"/>
              <w:jc w:val="center"/>
            </w:pPr>
            <w:r w:rsidRPr="00AB07C7">
              <w:t>April 1–June 30</w:t>
            </w:r>
          </w:p>
        </w:tc>
        <w:tc>
          <w:tcPr>
            <w:tcW w:w="1660" w:type="pct"/>
          </w:tcPr>
          <w:p w14:paraId="3AEE3EB6" w14:textId="77777777" w:rsidR="000C28F9" w:rsidRPr="00AB07C7" w:rsidRDefault="000C28F9" w:rsidP="00AA2811">
            <w:pPr>
              <w:spacing w:before="120" w:after="120"/>
              <w:jc w:val="center"/>
            </w:pPr>
            <w:r w:rsidRPr="00AB07C7">
              <w:t>July 31</w:t>
            </w:r>
          </w:p>
        </w:tc>
      </w:tr>
    </w:tbl>
    <w:p w14:paraId="20A53C32" w14:textId="04C1EA1E" w:rsidR="001D62BC" w:rsidRPr="00AB07C7" w:rsidRDefault="001D62BC" w:rsidP="00716D77">
      <w:pPr>
        <w:pStyle w:val="TableHeader"/>
      </w:pPr>
      <w:bookmarkStart w:id="98" w:name="_Toc371533713"/>
      <w:bookmarkStart w:id="99" w:name="_Toc513532818"/>
      <w:r w:rsidRPr="00AB07C7">
        <w:t>Table 4.2.</w:t>
      </w:r>
      <w:r w:rsidR="00675D24" w:rsidRPr="00AB07C7">
        <w:t>1</w:t>
      </w:r>
      <w:r w:rsidR="00BA7A44" w:rsidRPr="00AB07C7">
        <w:t>.2</w:t>
      </w:r>
      <w:r w:rsidRPr="00AB07C7">
        <w:t xml:space="preserve"> Monthly Fiscal Reporting Due Dates</w:t>
      </w:r>
    </w:p>
    <w:tbl>
      <w:tblPr>
        <w:tblStyle w:val="TableGrid"/>
        <w:tblW w:w="5000" w:type="pct"/>
        <w:tblLook w:val="00A0" w:firstRow="1" w:lastRow="0" w:firstColumn="1" w:lastColumn="0" w:noHBand="0" w:noVBand="0"/>
        <w:tblDescription w:val="Table 4.2.1.2 Monthly Fiscal Reporting Due Dates"/>
      </w:tblPr>
      <w:tblGrid>
        <w:gridCol w:w="2557"/>
        <w:gridCol w:w="3977"/>
        <w:gridCol w:w="3248"/>
      </w:tblGrid>
      <w:tr w:rsidR="00024941" w:rsidRPr="00AB07C7" w14:paraId="5F8D3F54" w14:textId="77777777" w:rsidTr="00985EE8">
        <w:trPr>
          <w:cantSplit/>
          <w:trHeight w:val="377"/>
          <w:tblHeader/>
        </w:trPr>
        <w:tc>
          <w:tcPr>
            <w:tcW w:w="1307" w:type="pct"/>
            <w:shd w:val="clear" w:color="auto" w:fill="BFBFBF" w:themeFill="background1" w:themeFillShade="BF"/>
          </w:tcPr>
          <w:p w14:paraId="5430E5C9" w14:textId="77777777" w:rsidR="00024941" w:rsidRPr="00AB07C7" w:rsidRDefault="00024941" w:rsidP="00430DF8">
            <w:pPr>
              <w:jc w:val="center"/>
              <w:rPr>
                <w:b/>
                <w:bCs/>
                <w:i/>
                <w:iCs/>
              </w:rPr>
            </w:pPr>
            <w:r w:rsidRPr="00AB07C7">
              <w:rPr>
                <w:b/>
                <w:bCs/>
              </w:rPr>
              <w:lastRenderedPageBreak/>
              <w:t>Month</w:t>
            </w:r>
          </w:p>
        </w:tc>
        <w:tc>
          <w:tcPr>
            <w:tcW w:w="2033" w:type="pct"/>
            <w:shd w:val="clear" w:color="auto" w:fill="BFBFBF" w:themeFill="background1" w:themeFillShade="BF"/>
          </w:tcPr>
          <w:p w14:paraId="72EC2C1B" w14:textId="77777777" w:rsidR="00024941" w:rsidRPr="00AB07C7" w:rsidRDefault="00024941" w:rsidP="00430DF8">
            <w:pPr>
              <w:jc w:val="center"/>
              <w:rPr>
                <w:b/>
                <w:bCs/>
                <w:i/>
                <w:iCs/>
              </w:rPr>
            </w:pPr>
            <w:r w:rsidRPr="00AB07C7">
              <w:rPr>
                <w:b/>
                <w:bCs/>
              </w:rPr>
              <w:t>Reporting Period</w:t>
            </w:r>
          </w:p>
        </w:tc>
        <w:tc>
          <w:tcPr>
            <w:tcW w:w="1660" w:type="pct"/>
            <w:shd w:val="clear" w:color="auto" w:fill="BFBFBF" w:themeFill="background1" w:themeFillShade="BF"/>
          </w:tcPr>
          <w:p w14:paraId="6964EAB6" w14:textId="77777777" w:rsidR="00024941" w:rsidRPr="00AB07C7" w:rsidRDefault="00024941" w:rsidP="00430DF8">
            <w:pPr>
              <w:jc w:val="center"/>
              <w:rPr>
                <w:b/>
                <w:bCs/>
                <w:i/>
                <w:iCs/>
              </w:rPr>
            </w:pPr>
            <w:r w:rsidRPr="00AB07C7">
              <w:rPr>
                <w:b/>
                <w:bCs/>
              </w:rPr>
              <w:t>Report Due Date</w:t>
            </w:r>
          </w:p>
        </w:tc>
      </w:tr>
      <w:tr w:rsidR="00024941" w:rsidRPr="00AB07C7" w14:paraId="42A0635D" w14:textId="77777777" w:rsidTr="00985EE8">
        <w:trPr>
          <w:cantSplit/>
          <w:trHeight w:val="368"/>
        </w:trPr>
        <w:tc>
          <w:tcPr>
            <w:tcW w:w="1307" w:type="pct"/>
          </w:tcPr>
          <w:p w14:paraId="48C352FB" w14:textId="77777777" w:rsidR="00024941" w:rsidRPr="00AB07C7" w:rsidRDefault="00024941" w:rsidP="00AA2811">
            <w:pPr>
              <w:spacing w:before="120" w:after="120"/>
              <w:jc w:val="center"/>
            </w:pPr>
            <w:r w:rsidRPr="00AB07C7">
              <w:t>1</w:t>
            </w:r>
          </w:p>
        </w:tc>
        <w:tc>
          <w:tcPr>
            <w:tcW w:w="2033" w:type="pct"/>
          </w:tcPr>
          <w:p w14:paraId="08533C61" w14:textId="77777777" w:rsidR="00024941" w:rsidRPr="00AB07C7" w:rsidRDefault="00024941" w:rsidP="00AA2811">
            <w:pPr>
              <w:spacing w:before="120" w:after="120"/>
              <w:jc w:val="center"/>
            </w:pPr>
            <w:r w:rsidRPr="00AB07C7">
              <w:t>July 1-31</w:t>
            </w:r>
          </w:p>
        </w:tc>
        <w:tc>
          <w:tcPr>
            <w:tcW w:w="1660" w:type="pct"/>
          </w:tcPr>
          <w:p w14:paraId="7C401CDE" w14:textId="77777777" w:rsidR="00024941" w:rsidRPr="00AB07C7" w:rsidRDefault="00024941" w:rsidP="00AA2811">
            <w:pPr>
              <w:spacing w:before="120" w:after="120"/>
              <w:jc w:val="center"/>
            </w:pPr>
            <w:r w:rsidRPr="00AB07C7">
              <w:rPr>
                <w:rFonts w:eastAsia="Arial"/>
              </w:rPr>
              <w:t>August 1</w:t>
            </w:r>
            <w:r w:rsidRPr="00AB07C7">
              <w:t>5</w:t>
            </w:r>
          </w:p>
        </w:tc>
      </w:tr>
      <w:tr w:rsidR="00024941" w:rsidRPr="00AB07C7" w14:paraId="652D0875" w14:textId="77777777" w:rsidTr="00985EE8">
        <w:trPr>
          <w:cantSplit/>
          <w:trHeight w:val="350"/>
        </w:trPr>
        <w:tc>
          <w:tcPr>
            <w:tcW w:w="1307" w:type="pct"/>
          </w:tcPr>
          <w:p w14:paraId="1E10C439" w14:textId="77777777" w:rsidR="00024941" w:rsidRPr="00AB07C7" w:rsidRDefault="00024941" w:rsidP="00AA2811">
            <w:pPr>
              <w:spacing w:before="120" w:after="120"/>
              <w:jc w:val="center"/>
            </w:pPr>
            <w:r w:rsidRPr="00AB07C7">
              <w:t>2</w:t>
            </w:r>
          </w:p>
        </w:tc>
        <w:tc>
          <w:tcPr>
            <w:tcW w:w="2033" w:type="pct"/>
          </w:tcPr>
          <w:p w14:paraId="04448598" w14:textId="77777777" w:rsidR="00024941" w:rsidRPr="00AB07C7" w:rsidRDefault="00024941" w:rsidP="00AA2811">
            <w:pPr>
              <w:spacing w:before="120" w:after="120"/>
              <w:jc w:val="center"/>
            </w:pPr>
            <w:r w:rsidRPr="00AB07C7">
              <w:t>August 1-31</w:t>
            </w:r>
          </w:p>
        </w:tc>
        <w:tc>
          <w:tcPr>
            <w:tcW w:w="1660" w:type="pct"/>
          </w:tcPr>
          <w:p w14:paraId="53C5C540" w14:textId="77777777" w:rsidR="00024941" w:rsidRPr="00AB07C7" w:rsidRDefault="00024941" w:rsidP="00AA2811">
            <w:pPr>
              <w:spacing w:before="120" w:after="120"/>
              <w:jc w:val="center"/>
            </w:pPr>
            <w:r w:rsidRPr="00AB07C7">
              <w:t>September 15</w:t>
            </w:r>
          </w:p>
        </w:tc>
      </w:tr>
      <w:tr w:rsidR="00024941" w:rsidRPr="00AB07C7" w14:paraId="7FB1C6D6" w14:textId="77777777" w:rsidTr="00985EE8">
        <w:trPr>
          <w:cantSplit/>
          <w:trHeight w:val="350"/>
        </w:trPr>
        <w:tc>
          <w:tcPr>
            <w:tcW w:w="1307" w:type="pct"/>
          </w:tcPr>
          <w:p w14:paraId="0BAA530A" w14:textId="77777777" w:rsidR="00024941" w:rsidRPr="00AB07C7" w:rsidRDefault="00024941" w:rsidP="00AA2811">
            <w:pPr>
              <w:spacing w:before="120" w:after="120"/>
              <w:jc w:val="center"/>
            </w:pPr>
            <w:r w:rsidRPr="00AB07C7">
              <w:t>3</w:t>
            </w:r>
          </w:p>
        </w:tc>
        <w:tc>
          <w:tcPr>
            <w:tcW w:w="2033" w:type="pct"/>
          </w:tcPr>
          <w:p w14:paraId="204054A4" w14:textId="77777777" w:rsidR="00024941" w:rsidRPr="00AB07C7" w:rsidRDefault="00024941" w:rsidP="00AA2811">
            <w:pPr>
              <w:spacing w:before="120" w:after="120"/>
              <w:jc w:val="center"/>
            </w:pPr>
            <w:r w:rsidRPr="00AB07C7">
              <w:t>September 1-30</w:t>
            </w:r>
          </w:p>
        </w:tc>
        <w:tc>
          <w:tcPr>
            <w:tcW w:w="1660" w:type="pct"/>
          </w:tcPr>
          <w:p w14:paraId="5EFBDF48" w14:textId="77777777" w:rsidR="00024941" w:rsidRPr="00AB07C7" w:rsidRDefault="00024941" w:rsidP="00AA2811">
            <w:pPr>
              <w:spacing w:before="120" w:after="120"/>
              <w:jc w:val="center"/>
            </w:pPr>
            <w:r w:rsidRPr="00AB07C7">
              <w:t>October 15</w:t>
            </w:r>
          </w:p>
        </w:tc>
      </w:tr>
      <w:tr w:rsidR="00024941" w:rsidRPr="00AB07C7" w14:paraId="113A3399" w14:textId="77777777" w:rsidTr="00985EE8">
        <w:trPr>
          <w:cantSplit/>
          <w:trHeight w:val="350"/>
        </w:trPr>
        <w:tc>
          <w:tcPr>
            <w:tcW w:w="1307" w:type="pct"/>
          </w:tcPr>
          <w:p w14:paraId="6225FF58" w14:textId="77777777" w:rsidR="00024941" w:rsidRPr="00AB07C7" w:rsidRDefault="00024941" w:rsidP="00AA2811">
            <w:pPr>
              <w:spacing w:before="120" w:after="120"/>
              <w:jc w:val="center"/>
            </w:pPr>
            <w:r w:rsidRPr="00AB07C7">
              <w:t>4</w:t>
            </w:r>
          </w:p>
        </w:tc>
        <w:tc>
          <w:tcPr>
            <w:tcW w:w="2033" w:type="pct"/>
          </w:tcPr>
          <w:p w14:paraId="66C1B9B2" w14:textId="77777777" w:rsidR="00024941" w:rsidRPr="00AB07C7" w:rsidRDefault="00024941" w:rsidP="00AA2811">
            <w:pPr>
              <w:spacing w:before="120" w:after="120"/>
              <w:jc w:val="center"/>
            </w:pPr>
            <w:r w:rsidRPr="00AB07C7">
              <w:t>October 1-31</w:t>
            </w:r>
          </w:p>
        </w:tc>
        <w:tc>
          <w:tcPr>
            <w:tcW w:w="1660" w:type="pct"/>
          </w:tcPr>
          <w:p w14:paraId="30FDBCA1" w14:textId="77777777" w:rsidR="00024941" w:rsidRPr="00AB07C7" w:rsidRDefault="00024941" w:rsidP="00AA2811">
            <w:pPr>
              <w:spacing w:before="120" w:after="120"/>
              <w:jc w:val="center"/>
            </w:pPr>
            <w:r w:rsidRPr="00AB07C7">
              <w:t>November 15</w:t>
            </w:r>
          </w:p>
        </w:tc>
      </w:tr>
      <w:tr w:rsidR="00024941" w:rsidRPr="00AB07C7" w14:paraId="7EA13E7D" w14:textId="77777777" w:rsidTr="00985EE8">
        <w:trPr>
          <w:cantSplit/>
          <w:trHeight w:val="350"/>
        </w:trPr>
        <w:tc>
          <w:tcPr>
            <w:tcW w:w="1307" w:type="pct"/>
          </w:tcPr>
          <w:p w14:paraId="00DA3686" w14:textId="77777777" w:rsidR="00024941" w:rsidRPr="00AB07C7" w:rsidRDefault="00024941" w:rsidP="00AA2811">
            <w:pPr>
              <w:spacing w:before="120" w:after="120"/>
              <w:jc w:val="center"/>
            </w:pPr>
            <w:r w:rsidRPr="00AB07C7">
              <w:t>5</w:t>
            </w:r>
          </w:p>
        </w:tc>
        <w:tc>
          <w:tcPr>
            <w:tcW w:w="2033" w:type="pct"/>
          </w:tcPr>
          <w:p w14:paraId="4E6A6029" w14:textId="493174E7" w:rsidR="00024941" w:rsidRPr="00AB07C7" w:rsidRDefault="00024941" w:rsidP="00EA64D2">
            <w:pPr>
              <w:tabs>
                <w:tab w:val="left" w:pos="1318"/>
              </w:tabs>
              <w:spacing w:before="120" w:after="120"/>
              <w:jc w:val="center"/>
            </w:pPr>
            <w:r w:rsidRPr="00AB07C7">
              <w:t>November 1-30</w:t>
            </w:r>
          </w:p>
        </w:tc>
        <w:tc>
          <w:tcPr>
            <w:tcW w:w="1660" w:type="pct"/>
          </w:tcPr>
          <w:p w14:paraId="61F7E88C" w14:textId="77777777" w:rsidR="00024941" w:rsidRPr="00AB07C7" w:rsidRDefault="00024941" w:rsidP="00AA2811">
            <w:pPr>
              <w:spacing w:before="120" w:after="120"/>
              <w:jc w:val="center"/>
            </w:pPr>
            <w:r w:rsidRPr="00AB07C7">
              <w:t>December 15</w:t>
            </w:r>
          </w:p>
        </w:tc>
      </w:tr>
      <w:tr w:rsidR="00024941" w:rsidRPr="00AB07C7" w14:paraId="27EA9725" w14:textId="77777777" w:rsidTr="00985EE8">
        <w:trPr>
          <w:cantSplit/>
          <w:trHeight w:val="350"/>
        </w:trPr>
        <w:tc>
          <w:tcPr>
            <w:tcW w:w="1307" w:type="pct"/>
          </w:tcPr>
          <w:p w14:paraId="0AE73660" w14:textId="77777777" w:rsidR="00024941" w:rsidRPr="00AB07C7" w:rsidRDefault="00024941" w:rsidP="00AA2811">
            <w:pPr>
              <w:spacing w:before="120" w:after="120"/>
              <w:jc w:val="center"/>
            </w:pPr>
            <w:r w:rsidRPr="00AB07C7">
              <w:t>6</w:t>
            </w:r>
          </w:p>
        </w:tc>
        <w:tc>
          <w:tcPr>
            <w:tcW w:w="2033" w:type="pct"/>
          </w:tcPr>
          <w:p w14:paraId="631DC92E" w14:textId="77777777" w:rsidR="00024941" w:rsidRPr="00AB07C7" w:rsidRDefault="00024941" w:rsidP="00AA2811">
            <w:pPr>
              <w:spacing w:before="120" w:after="120"/>
              <w:jc w:val="center"/>
            </w:pPr>
            <w:r w:rsidRPr="00AB07C7">
              <w:t>December 1-31</w:t>
            </w:r>
          </w:p>
        </w:tc>
        <w:tc>
          <w:tcPr>
            <w:tcW w:w="1660" w:type="pct"/>
          </w:tcPr>
          <w:p w14:paraId="08BBCE6B" w14:textId="77777777" w:rsidR="00024941" w:rsidRPr="00AB07C7" w:rsidRDefault="00024941" w:rsidP="00AA2811">
            <w:pPr>
              <w:spacing w:before="120" w:after="120"/>
              <w:jc w:val="center"/>
            </w:pPr>
            <w:r w:rsidRPr="00AB07C7">
              <w:t>January 15</w:t>
            </w:r>
          </w:p>
        </w:tc>
      </w:tr>
      <w:tr w:rsidR="00024941" w:rsidRPr="00AB07C7" w14:paraId="0F904FD9" w14:textId="77777777" w:rsidTr="00985EE8">
        <w:trPr>
          <w:cantSplit/>
          <w:trHeight w:val="350"/>
        </w:trPr>
        <w:tc>
          <w:tcPr>
            <w:tcW w:w="1307" w:type="pct"/>
          </w:tcPr>
          <w:p w14:paraId="6DB529B9" w14:textId="77777777" w:rsidR="00024941" w:rsidRPr="00AB07C7" w:rsidRDefault="00024941" w:rsidP="00AA2811">
            <w:pPr>
              <w:spacing w:before="120" w:after="120"/>
              <w:jc w:val="center"/>
            </w:pPr>
            <w:r w:rsidRPr="00AB07C7">
              <w:t>7</w:t>
            </w:r>
          </w:p>
        </w:tc>
        <w:tc>
          <w:tcPr>
            <w:tcW w:w="2033" w:type="pct"/>
          </w:tcPr>
          <w:p w14:paraId="5A0EA2C1" w14:textId="77777777" w:rsidR="00024941" w:rsidRPr="00AB07C7" w:rsidRDefault="00024941" w:rsidP="00AA2811">
            <w:pPr>
              <w:spacing w:before="120" w:after="120"/>
              <w:jc w:val="center"/>
            </w:pPr>
            <w:r w:rsidRPr="00AB07C7">
              <w:t>January 1-31</w:t>
            </w:r>
          </w:p>
        </w:tc>
        <w:tc>
          <w:tcPr>
            <w:tcW w:w="1660" w:type="pct"/>
          </w:tcPr>
          <w:p w14:paraId="7E86AC63" w14:textId="77777777" w:rsidR="00024941" w:rsidRPr="00AB07C7" w:rsidRDefault="00024941" w:rsidP="00AA2811">
            <w:pPr>
              <w:spacing w:before="120" w:after="120"/>
              <w:jc w:val="center"/>
            </w:pPr>
            <w:r w:rsidRPr="00AB07C7">
              <w:t>February 15</w:t>
            </w:r>
          </w:p>
        </w:tc>
      </w:tr>
      <w:tr w:rsidR="00024941" w:rsidRPr="00AB07C7" w14:paraId="7B9C9C5C" w14:textId="77777777" w:rsidTr="00985EE8">
        <w:trPr>
          <w:cantSplit/>
          <w:trHeight w:val="350"/>
        </w:trPr>
        <w:tc>
          <w:tcPr>
            <w:tcW w:w="1307" w:type="pct"/>
          </w:tcPr>
          <w:p w14:paraId="2E53F14E" w14:textId="77777777" w:rsidR="00024941" w:rsidRPr="00AB07C7" w:rsidRDefault="00024941" w:rsidP="00AA2811">
            <w:pPr>
              <w:spacing w:before="120" w:after="120"/>
              <w:jc w:val="center"/>
            </w:pPr>
            <w:r w:rsidRPr="00AB07C7">
              <w:t>8</w:t>
            </w:r>
          </w:p>
        </w:tc>
        <w:tc>
          <w:tcPr>
            <w:tcW w:w="2033" w:type="pct"/>
          </w:tcPr>
          <w:p w14:paraId="655CFD06" w14:textId="42EED62E" w:rsidR="00024941" w:rsidRPr="00AB07C7" w:rsidRDefault="00024941" w:rsidP="00AA2811">
            <w:pPr>
              <w:spacing w:before="120" w:after="120"/>
              <w:jc w:val="center"/>
            </w:pPr>
            <w:r w:rsidRPr="00AB07C7">
              <w:t>February 1-28</w:t>
            </w:r>
            <w:r w:rsidR="00082D0C" w:rsidRPr="00AB07C7">
              <w:t>/29</w:t>
            </w:r>
          </w:p>
        </w:tc>
        <w:tc>
          <w:tcPr>
            <w:tcW w:w="1660" w:type="pct"/>
          </w:tcPr>
          <w:p w14:paraId="3B63B828" w14:textId="77777777" w:rsidR="00024941" w:rsidRPr="00AB07C7" w:rsidRDefault="00024941" w:rsidP="00AA2811">
            <w:pPr>
              <w:spacing w:before="120" w:after="120"/>
              <w:jc w:val="center"/>
            </w:pPr>
            <w:r w:rsidRPr="00AB07C7">
              <w:t>March 15</w:t>
            </w:r>
          </w:p>
        </w:tc>
      </w:tr>
      <w:tr w:rsidR="00024941" w:rsidRPr="00AB07C7" w14:paraId="3E1C4FA0" w14:textId="77777777" w:rsidTr="00985EE8">
        <w:trPr>
          <w:cantSplit/>
          <w:trHeight w:val="350"/>
        </w:trPr>
        <w:tc>
          <w:tcPr>
            <w:tcW w:w="1307" w:type="pct"/>
          </w:tcPr>
          <w:p w14:paraId="422780B7" w14:textId="77777777" w:rsidR="00024941" w:rsidRPr="00AB07C7" w:rsidRDefault="00024941" w:rsidP="00AA2811">
            <w:pPr>
              <w:spacing w:before="120" w:after="120"/>
              <w:jc w:val="center"/>
            </w:pPr>
            <w:r w:rsidRPr="00AB07C7">
              <w:t>9</w:t>
            </w:r>
          </w:p>
        </w:tc>
        <w:tc>
          <w:tcPr>
            <w:tcW w:w="2033" w:type="pct"/>
          </w:tcPr>
          <w:p w14:paraId="0081B9BC" w14:textId="77777777" w:rsidR="00024941" w:rsidRPr="00AB07C7" w:rsidRDefault="00024941" w:rsidP="00AA2811">
            <w:pPr>
              <w:spacing w:before="120" w:after="120"/>
              <w:jc w:val="center"/>
            </w:pPr>
            <w:r w:rsidRPr="00AB07C7">
              <w:t>March 1-31</w:t>
            </w:r>
          </w:p>
        </w:tc>
        <w:tc>
          <w:tcPr>
            <w:tcW w:w="1660" w:type="pct"/>
          </w:tcPr>
          <w:p w14:paraId="0BBF1F31" w14:textId="77777777" w:rsidR="00024941" w:rsidRPr="00AB07C7" w:rsidRDefault="00024941" w:rsidP="00AA2811">
            <w:pPr>
              <w:spacing w:before="120" w:after="120"/>
              <w:jc w:val="center"/>
            </w:pPr>
            <w:r w:rsidRPr="00AB07C7">
              <w:t>April 15</w:t>
            </w:r>
          </w:p>
        </w:tc>
      </w:tr>
      <w:tr w:rsidR="00024941" w:rsidRPr="00AB07C7" w14:paraId="47BCCE7C" w14:textId="77777777" w:rsidTr="00985EE8">
        <w:trPr>
          <w:cantSplit/>
          <w:trHeight w:val="350"/>
        </w:trPr>
        <w:tc>
          <w:tcPr>
            <w:tcW w:w="1307" w:type="pct"/>
          </w:tcPr>
          <w:p w14:paraId="5F2794A3" w14:textId="77777777" w:rsidR="00024941" w:rsidRPr="00AB07C7" w:rsidRDefault="00024941" w:rsidP="00AA2811">
            <w:pPr>
              <w:spacing w:before="120" w:after="120"/>
              <w:jc w:val="center"/>
            </w:pPr>
            <w:r w:rsidRPr="00AB07C7">
              <w:t>10</w:t>
            </w:r>
          </w:p>
        </w:tc>
        <w:tc>
          <w:tcPr>
            <w:tcW w:w="2033" w:type="pct"/>
          </w:tcPr>
          <w:p w14:paraId="0C7E1BC4" w14:textId="77777777" w:rsidR="00024941" w:rsidRPr="00AB07C7" w:rsidRDefault="00024941" w:rsidP="00AA2811">
            <w:pPr>
              <w:spacing w:before="120" w:after="120"/>
              <w:jc w:val="center"/>
            </w:pPr>
            <w:r w:rsidRPr="00AB07C7">
              <w:t>April 1-30</w:t>
            </w:r>
          </w:p>
        </w:tc>
        <w:tc>
          <w:tcPr>
            <w:tcW w:w="1660" w:type="pct"/>
          </w:tcPr>
          <w:p w14:paraId="5CFBECEB" w14:textId="77777777" w:rsidR="00024941" w:rsidRPr="00AB07C7" w:rsidRDefault="00024941" w:rsidP="00AA2811">
            <w:pPr>
              <w:spacing w:before="120" w:after="120"/>
              <w:jc w:val="center"/>
            </w:pPr>
            <w:r w:rsidRPr="00AB07C7">
              <w:t>May 15</w:t>
            </w:r>
          </w:p>
        </w:tc>
      </w:tr>
      <w:tr w:rsidR="00024941" w:rsidRPr="00AB07C7" w14:paraId="6A76DF0E" w14:textId="77777777" w:rsidTr="00985EE8">
        <w:trPr>
          <w:cantSplit/>
          <w:trHeight w:val="350"/>
        </w:trPr>
        <w:tc>
          <w:tcPr>
            <w:tcW w:w="1307" w:type="pct"/>
          </w:tcPr>
          <w:p w14:paraId="314A4017" w14:textId="77777777" w:rsidR="00024941" w:rsidRPr="00AB07C7" w:rsidRDefault="00024941" w:rsidP="00AA2811">
            <w:pPr>
              <w:spacing w:before="120" w:after="120"/>
              <w:jc w:val="center"/>
            </w:pPr>
            <w:r w:rsidRPr="00AB07C7">
              <w:t>11</w:t>
            </w:r>
          </w:p>
        </w:tc>
        <w:tc>
          <w:tcPr>
            <w:tcW w:w="2033" w:type="pct"/>
          </w:tcPr>
          <w:p w14:paraId="0889926B" w14:textId="77777777" w:rsidR="00024941" w:rsidRPr="00AB07C7" w:rsidRDefault="00024941" w:rsidP="00AA2811">
            <w:pPr>
              <w:spacing w:before="120" w:after="120"/>
              <w:jc w:val="center"/>
            </w:pPr>
            <w:r w:rsidRPr="00AB07C7">
              <w:t>May 1-31</w:t>
            </w:r>
          </w:p>
        </w:tc>
        <w:tc>
          <w:tcPr>
            <w:tcW w:w="1660" w:type="pct"/>
          </w:tcPr>
          <w:p w14:paraId="20C2C11B" w14:textId="77777777" w:rsidR="00024941" w:rsidRPr="00AB07C7" w:rsidRDefault="00024941" w:rsidP="00AA2811">
            <w:pPr>
              <w:spacing w:before="120" w:after="120"/>
              <w:jc w:val="center"/>
            </w:pPr>
            <w:r w:rsidRPr="00AB07C7">
              <w:t>June 15</w:t>
            </w:r>
          </w:p>
        </w:tc>
      </w:tr>
      <w:tr w:rsidR="00024941" w:rsidRPr="00AB07C7" w14:paraId="58E465B0" w14:textId="77777777" w:rsidTr="00985EE8">
        <w:trPr>
          <w:cantSplit/>
          <w:trHeight w:val="350"/>
        </w:trPr>
        <w:tc>
          <w:tcPr>
            <w:tcW w:w="1307" w:type="pct"/>
          </w:tcPr>
          <w:p w14:paraId="6D580967" w14:textId="77777777" w:rsidR="00024941" w:rsidRPr="00AB07C7" w:rsidRDefault="00024941" w:rsidP="00AA2811">
            <w:pPr>
              <w:spacing w:before="120" w:after="120"/>
              <w:jc w:val="center"/>
            </w:pPr>
            <w:r w:rsidRPr="00AB07C7">
              <w:t>12</w:t>
            </w:r>
          </w:p>
        </w:tc>
        <w:tc>
          <w:tcPr>
            <w:tcW w:w="2033" w:type="pct"/>
          </w:tcPr>
          <w:p w14:paraId="656DB525" w14:textId="77777777" w:rsidR="00024941" w:rsidRPr="00AB07C7" w:rsidRDefault="00024941" w:rsidP="00AA2811">
            <w:pPr>
              <w:spacing w:before="120" w:after="120"/>
              <w:jc w:val="center"/>
            </w:pPr>
            <w:r w:rsidRPr="00AB07C7">
              <w:t>June 1-30</w:t>
            </w:r>
          </w:p>
        </w:tc>
        <w:tc>
          <w:tcPr>
            <w:tcW w:w="1660" w:type="pct"/>
          </w:tcPr>
          <w:p w14:paraId="3CCB28AE" w14:textId="77777777" w:rsidR="00024941" w:rsidRPr="00AB07C7" w:rsidRDefault="00024941" w:rsidP="00AA2811">
            <w:pPr>
              <w:spacing w:before="120" w:after="120"/>
              <w:jc w:val="center"/>
            </w:pPr>
            <w:r w:rsidRPr="00AB07C7">
              <w:t>July 15</w:t>
            </w:r>
          </w:p>
        </w:tc>
      </w:tr>
    </w:tbl>
    <w:p w14:paraId="2579DD38" w14:textId="77777777" w:rsidR="00024941" w:rsidRPr="00AB07C7" w:rsidRDefault="00024941" w:rsidP="00024941"/>
    <w:p w14:paraId="07747B2A" w14:textId="7C188DA6" w:rsidR="003B30AB" w:rsidRPr="00AB07C7" w:rsidRDefault="003B30AB" w:rsidP="001C68B6">
      <w:pPr>
        <w:spacing w:after="240"/>
      </w:pPr>
      <w:r w:rsidRPr="00AB07C7">
        <w:t xml:space="preserve">The </w:t>
      </w:r>
      <w:r w:rsidR="00D02FF5" w:rsidRPr="00AB07C7">
        <w:t>s</w:t>
      </w:r>
      <w:r w:rsidR="0041767B" w:rsidRPr="00AB07C7">
        <w:t>ubgrant</w:t>
      </w:r>
      <w:r w:rsidRPr="00AB07C7">
        <w:t xml:space="preserve">ee is responsible for ensuring that reports are accurate, complete, and submitted on time. Failure to submit </w:t>
      </w:r>
      <w:r w:rsidR="00AF59FE" w:rsidRPr="00AB07C7">
        <w:t>timely, accurate reports</w:t>
      </w:r>
      <w:r w:rsidRPr="00AB07C7">
        <w:t xml:space="preserve"> may result in reimbursement payments being delayed</w:t>
      </w:r>
      <w:r w:rsidR="00AF59FE" w:rsidRPr="00AB07C7">
        <w:t xml:space="preserve"> and</w:t>
      </w:r>
      <w:r w:rsidRPr="00AB07C7">
        <w:t xml:space="preserve"> may result in termination of the </w:t>
      </w:r>
      <w:r w:rsidR="00D02FF5" w:rsidRPr="00AB07C7">
        <w:t>s</w:t>
      </w:r>
      <w:r w:rsidR="0041767B" w:rsidRPr="00AB07C7">
        <w:t>ubgrant</w:t>
      </w:r>
      <w:r w:rsidRPr="00AB07C7">
        <w:t xml:space="preserve"> award.</w:t>
      </w:r>
      <w:r w:rsidR="00B936EC" w:rsidRPr="00AB07C7">
        <w:t xml:space="preserve"> All subgrant funds must be obligated on or before the final day of the subgrant term and paid in full within 90 days. Reimbursement requests beyond the </w:t>
      </w:r>
      <w:r w:rsidR="001D6CBC" w:rsidRPr="00AB07C7">
        <w:t>90-day</w:t>
      </w:r>
      <w:r w:rsidR="00B936EC" w:rsidRPr="00AB07C7">
        <w:t xml:space="preserve"> liquidation period may not be processed without prior approval.</w:t>
      </w:r>
    </w:p>
    <w:p w14:paraId="4FC9A2C2" w14:textId="5489BA3B" w:rsidR="001C68B6" w:rsidRPr="00AB07C7" w:rsidRDefault="001C68B6" w:rsidP="007D4D77">
      <w:pPr>
        <w:pStyle w:val="Heading5"/>
      </w:pPr>
      <w:r w:rsidRPr="00AB07C7">
        <w:t>4.2.</w:t>
      </w:r>
      <w:r w:rsidR="004F4EDD" w:rsidRPr="00AB07C7">
        <w:t>2</w:t>
      </w:r>
      <w:r w:rsidRPr="00AB07C7">
        <w:t xml:space="preserve"> Annual Review</w:t>
      </w:r>
    </w:p>
    <w:p w14:paraId="152FA1E3" w14:textId="64F283DE" w:rsidR="00681C6B" w:rsidRPr="00AB07C7" w:rsidRDefault="00681C6B" w:rsidP="00367FA8">
      <w:r w:rsidRPr="00AB07C7">
        <w:t xml:space="preserve">At least annually, the CDE will review the continuing eligibility, compliance, and </w:t>
      </w:r>
      <w:r w:rsidR="00D02FF5" w:rsidRPr="00AB07C7">
        <w:t>s</w:t>
      </w:r>
      <w:r w:rsidR="0041767B" w:rsidRPr="00AB07C7">
        <w:t>ubgrant</w:t>
      </w:r>
      <w:r w:rsidRPr="00AB07C7">
        <w:t xml:space="preserve"> progress of each </w:t>
      </w:r>
      <w:r w:rsidR="00D02FF5" w:rsidRPr="00AB07C7">
        <w:t>s</w:t>
      </w:r>
      <w:r w:rsidR="0041767B" w:rsidRPr="00AB07C7">
        <w:t>ubgrant</w:t>
      </w:r>
      <w:r w:rsidRPr="00AB07C7">
        <w:t>ee.</w:t>
      </w:r>
      <w:r w:rsidR="00D46B67" w:rsidRPr="00AB07C7">
        <w:t xml:space="preserve"> Below is a summary of key annual review components:</w:t>
      </w:r>
    </w:p>
    <w:p w14:paraId="70EFF595" w14:textId="78D377F3" w:rsidR="00D46B67" w:rsidRPr="00AB07C7" w:rsidRDefault="0052727D" w:rsidP="00DD3C5E">
      <w:pPr>
        <w:pStyle w:val="ListParagraph"/>
        <w:numPr>
          <w:ilvl w:val="0"/>
          <w:numId w:val="46"/>
        </w:numPr>
      </w:pPr>
      <w:r w:rsidRPr="00AB07C7">
        <w:t xml:space="preserve">Annual </w:t>
      </w:r>
      <w:r w:rsidR="00D46B67" w:rsidRPr="00AB07C7">
        <w:t>Progress Reports</w:t>
      </w:r>
    </w:p>
    <w:p w14:paraId="1D7F11F7" w14:textId="34F815A4" w:rsidR="009B467B" w:rsidRPr="00AB07C7" w:rsidRDefault="009B467B" w:rsidP="00DD3C5E">
      <w:pPr>
        <w:pStyle w:val="ListParagraph"/>
        <w:numPr>
          <w:ilvl w:val="0"/>
          <w:numId w:val="46"/>
        </w:numPr>
      </w:pPr>
      <w:r w:rsidRPr="00AB07C7">
        <w:t>Budget Review</w:t>
      </w:r>
    </w:p>
    <w:p w14:paraId="17B4FB50" w14:textId="6AAD8D01" w:rsidR="00897195" w:rsidRPr="00AB07C7" w:rsidRDefault="0052727D" w:rsidP="00DD3C5E">
      <w:pPr>
        <w:pStyle w:val="ListParagraph"/>
        <w:numPr>
          <w:ilvl w:val="0"/>
          <w:numId w:val="46"/>
        </w:numPr>
      </w:pPr>
      <w:r w:rsidRPr="00AB07C7">
        <w:t>Compliance Desk</w:t>
      </w:r>
      <w:r w:rsidR="00897195" w:rsidRPr="00AB07C7">
        <w:t xml:space="preserve"> Review</w:t>
      </w:r>
    </w:p>
    <w:p w14:paraId="4DB74180" w14:textId="2E519575" w:rsidR="00897195" w:rsidRPr="00AB07C7" w:rsidRDefault="00897195" w:rsidP="00DD3C5E">
      <w:pPr>
        <w:pStyle w:val="ListParagraph"/>
        <w:numPr>
          <w:ilvl w:val="0"/>
          <w:numId w:val="46"/>
        </w:numPr>
      </w:pPr>
      <w:r w:rsidRPr="00AB07C7">
        <w:t>Contract Review</w:t>
      </w:r>
    </w:p>
    <w:p w14:paraId="7E0AEBB5" w14:textId="05EF9135" w:rsidR="00025B83" w:rsidRPr="00AB07C7" w:rsidRDefault="009B467B" w:rsidP="00DD3C5E">
      <w:pPr>
        <w:pStyle w:val="ListParagraph"/>
        <w:numPr>
          <w:ilvl w:val="0"/>
          <w:numId w:val="46"/>
        </w:numPr>
      </w:pPr>
      <w:r w:rsidRPr="00AB07C7">
        <w:t xml:space="preserve">Enrollment </w:t>
      </w:r>
      <w:r w:rsidR="0052727D" w:rsidRPr="00AB07C7">
        <w:t xml:space="preserve">and Supplemental Award Eligibility </w:t>
      </w:r>
      <w:r w:rsidRPr="00AB07C7">
        <w:t>Review</w:t>
      </w:r>
    </w:p>
    <w:p w14:paraId="3ACF85F5" w14:textId="719E6CCF" w:rsidR="0052727D" w:rsidRPr="00AB07C7" w:rsidRDefault="0052727D" w:rsidP="00DD3C5E">
      <w:pPr>
        <w:pStyle w:val="ListParagraph"/>
        <w:numPr>
          <w:ilvl w:val="0"/>
          <w:numId w:val="46"/>
        </w:numPr>
      </w:pPr>
      <w:r w:rsidRPr="00AB07C7">
        <w:t>SAM Registration</w:t>
      </w:r>
    </w:p>
    <w:p w14:paraId="5C4D4CCC" w14:textId="77777777" w:rsidR="007D4D77" w:rsidRPr="00AB07C7" w:rsidRDefault="007D4D77" w:rsidP="007D4D77"/>
    <w:p w14:paraId="559897AE" w14:textId="200E367E" w:rsidR="000C28F9" w:rsidRPr="00AB07C7" w:rsidRDefault="000C28F9" w:rsidP="007D4D77">
      <w:pPr>
        <w:pStyle w:val="Heading6"/>
        <w:rPr>
          <w:rFonts w:cs="Arial"/>
        </w:rPr>
      </w:pPr>
      <w:r w:rsidRPr="00AB07C7">
        <w:rPr>
          <w:rFonts w:cs="Arial"/>
        </w:rPr>
        <w:lastRenderedPageBreak/>
        <w:t>4.</w:t>
      </w:r>
      <w:r w:rsidR="00681C6B" w:rsidRPr="00AB07C7">
        <w:rPr>
          <w:rFonts w:cs="Arial"/>
        </w:rPr>
        <w:t>2.</w:t>
      </w:r>
      <w:r w:rsidR="004F4EDD" w:rsidRPr="00AB07C7">
        <w:rPr>
          <w:rFonts w:cs="Arial"/>
        </w:rPr>
        <w:t>2</w:t>
      </w:r>
      <w:r w:rsidR="00681C6B" w:rsidRPr="00AB07C7">
        <w:rPr>
          <w:rFonts w:cs="Arial"/>
        </w:rPr>
        <w:t>.1</w:t>
      </w:r>
      <w:r w:rsidRPr="00AB07C7">
        <w:rPr>
          <w:rFonts w:cs="Arial"/>
        </w:rPr>
        <w:t xml:space="preserve"> </w:t>
      </w:r>
      <w:r w:rsidR="00533A5D" w:rsidRPr="00AB07C7">
        <w:rPr>
          <w:rFonts w:cs="Arial"/>
        </w:rPr>
        <w:t xml:space="preserve">Annual </w:t>
      </w:r>
      <w:r w:rsidR="001C68B6" w:rsidRPr="00AB07C7">
        <w:rPr>
          <w:rFonts w:cs="Arial"/>
        </w:rPr>
        <w:t>P</w:t>
      </w:r>
      <w:r w:rsidR="00DD7D39" w:rsidRPr="00AB07C7">
        <w:rPr>
          <w:rFonts w:cs="Arial"/>
        </w:rPr>
        <w:t>rogress</w:t>
      </w:r>
      <w:r w:rsidR="001C68B6" w:rsidRPr="00AB07C7">
        <w:rPr>
          <w:rFonts w:cs="Arial"/>
        </w:rPr>
        <w:t xml:space="preserve"> Re</w:t>
      </w:r>
      <w:r w:rsidRPr="00AB07C7">
        <w:rPr>
          <w:rFonts w:cs="Arial"/>
        </w:rPr>
        <w:t>ports</w:t>
      </w:r>
      <w:bookmarkEnd w:id="98"/>
      <w:bookmarkEnd w:id="99"/>
    </w:p>
    <w:p w14:paraId="59FFC49A" w14:textId="2BDECF4C" w:rsidR="000C28F9" w:rsidRPr="00AB07C7" w:rsidRDefault="000C28F9" w:rsidP="00367FA8">
      <w:pPr>
        <w:spacing w:after="240"/>
      </w:pPr>
      <w:r w:rsidRPr="00AB07C7">
        <w:t xml:space="preserve">Annual </w:t>
      </w:r>
      <w:r w:rsidR="00DD7D39" w:rsidRPr="00AB07C7">
        <w:t>progress</w:t>
      </w:r>
      <w:r w:rsidRPr="00AB07C7">
        <w:t xml:space="preserve"> reports (APRs) must be submitted to the CDE to report project progress. </w:t>
      </w:r>
      <w:r w:rsidR="00B6472E" w:rsidRPr="00AB07C7">
        <w:t xml:space="preserve">The APR must disclose potential areas of non-compliance including, but not limited to, annual audit findings and any letters or notices of concern, violation, investigation, or revocation issued by the authorizer. </w:t>
      </w:r>
      <w:r w:rsidRPr="00AB07C7">
        <w:t xml:space="preserve">The </w:t>
      </w:r>
      <w:r w:rsidR="00D02FF5" w:rsidRPr="00AB07C7">
        <w:t>s</w:t>
      </w:r>
      <w:r w:rsidR="0041767B" w:rsidRPr="00AB07C7">
        <w:t>ubgrant</w:t>
      </w:r>
      <w:r w:rsidRPr="00AB07C7">
        <w:t xml:space="preserve">ee is responsible for ensuring that APRs are accurate, complete, and submitted on time. </w:t>
      </w:r>
      <w:r w:rsidR="00DD7D39" w:rsidRPr="00AB07C7">
        <w:t>Continuing eligibility requirements and p</w:t>
      </w:r>
      <w:r w:rsidRPr="00AB07C7">
        <w:t xml:space="preserve">rogress toward achieving </w:t>
      </w:r>
      <w:r w:rsidR="00D02FF5" w:rsidRPr="00AB07C7">
        <w:t>s</w:t>
      </w:r>
      <w:r w:rsidR="0041767B" w:rsidRPr="00AB07C7">
        <w:t>ubgrant</w:t>
      </w:r>
      <w:r w:rsidRPr="00AB07C7">
        <w:t xml:space="preserve"> goals will be monitored through the APR process. </w:t>
      </w:r>
      <w:bookmarkStart w:id="100" w:name="_Hlk209008746"/>
      <w:r w:rsidRPr="00AB07C7">
        <w:t>Failure to submit APRs</w:t>
      </w:r>
      <w:r w:rsidR="00BA2922" w:rsidRPr="00AB07C7">
        <w:t>, including the final APR during the closeout period,</w:t>
      </w:r>
      <w:r w:rsidRPr="00AB07C7">
        <w:t xml:space="preserve"> may result in termination of the </w:t>
      </w:r>
      <w:r w:rsidR="00D02FF5" w:rsidRPr="00AB07C7">
        <w:t>s</w:t>
      </w:r>
      <w:r w:rsidR="0041767B" w:rsidRPr="00AB07C7">
        <w:t>ubgrant</w:t>
      </w:r>
      <w:r w:rsidRPr="00AB07C7">
        <w:t xml:space="preserve"> award </w:t>
      </w:r>
      <w:r w:rsidR="00BA2922" w:rsidRPr="00AB07C7">
        <w:t>or withholding of ten percent of the total subgrant award</w:t>
      </w:r>
      <w:r w:rsidRPr="00AB07C7">
        <w:t xml:space="preserve"> until all reports are submitted. </w:t>
      </w:r>
      <w:bookmarkEnd w:id="100"/>
    </w:p>
    <w:p w14:paraId="44263258" w14:textId="56F5324F" w:rsidR="000C28F9" w:rsidRPr="00AB07C7" w:rsidRDefault="000C28F9" w:rsidP="007D4D77">
      <w:pPr>
        <w:pStyle w:val="Heading6"/>
        <w:rPr>
          <w:rFonts w:cs="Arial"/>
        </w:rPr>
      </w:pPr>
      <w:bookmarkStart w:id="101" w:name="_Toc371533714"/>
      <w:bookmarkStart w:id="102" w:name="_Toc513532819"/>
      <w:r w:rsidRPr="00AB07C7">
        <w:rPr>
          <w:rFonts w:cs="Arial"/>
        </w:rPr>
        <w:t>4.</w:t>
      </w:r>
      <w:r w:rsidR="00DD7D39" w:rsidRPr="00AB07C7">
        <w:rPr>
          <w:rFonts w:cs="Arial"/>
        </w:rPr>
        <w:t>2.</w:t>
      </w:r>
      <w:r w:rsidR="004F4EDD" w:rsidRPr="00AB07C7">
        <w:rPr>
          <w:rFonts w:cs="Arial"/>
        </w:rPr>
        <w:t>2</w:t>
      </w:r>
      <w:r w:rsidR="00DD7D39" w:rsidRPr="00AB07C7">
        <w:rPr>
          <w:rFonts w:cs="Arial"/>
        </w:rPr>
        <w:t>.2</w:t>
      </w:r>
      <w:r w:rsidRPr="00AB07C7">
        <w:rPr>
          <w:rFonts w:cs="Arial"/>
        </w:rPr>
        <w:t xml:space="preserve"> Budget</w:t>
      </w:r>
      <w:bookmarkEnd w:id="101"/>
      <w:bookmarkEnd w:id="102"/>
      <w:r w:rsidR="00BB6A30" w:rsidRPr="00AB07C7">
        <w:rPr>
          <w:rFonts w:cs="Arial"/>
        </w:rPr>
        <w:t xml:space="preserve"> Review</w:t>
      </w:r>
    </w:p>
    <w:p w14:paraId="70F37D71" w14:textId="440A4C9C" w:rsidR="00451ED1" w:rsidRPr="00AB07C7" w:rsidRDefault="000C28F9" w:rsidP="00367FA8">
      <w:pPr>
        <w:spacing w:after="100" w:afterAutospacing="1"/>
      </w:pPr>
      <w:r w:rsidRPr="00AB07C7">
        <w:t xml:space="preserve">An annual budget of projected expenditures to be funded by the </w:t>
      </w:r>
      <w:r w:rsidR="00D02FF5" w:rsidRPr="00AB07C7">
        <w:t>s</w:t>
      </w:r>
      <w:r w:rsidR="0041767B" w:rsidRPr="00AB07C7">
        <w:t>ubgrant</w:t>
      </w:r>
      <w:r w:rsidRPr="00AB07C7">
        <w:t xml:space="preserve"> must be submitted during the application process. Once there is an approved budget on file with the CDE, budget revision requests are permitted. However, all budget revision requests must be submitted and approved by the CDE prior to submission of </w:t>
      </w:r>
      <w:r w:rsidR="003A1EBD" w:rsidRPr="00AB07C7">
        <w:t>expenditures for reimbursement</w:t>
      </w:r>
      <w:r w:rsidRPr="00AB07C7">
        <w:t xml:space="preserve">. All expenditures charged to the </w:t>
      </w:r>
      <w:r w:rsidR="00D02FF5" w:rsidRPr="00AB07C7">
        <w:t>s</w:t>
      </w:r>
      <w:r w:rsidR="0041767B" w:rsidRPr="00AB07C7">
        <w:t>ubgrant</w:t>
      </w:r>
      <w:r w:rsidRPr="00AB07C7">
        <w:t xml:space="preserve"> must be in the approved budget or </w:t>
      </w:r>
      <w:proofErr w:type="gramStart"/>
      <w:r w:rsidRPr="00AB07C7">
        <w:t>an approved</w:t>
      </w:r>
      <w:proofErr w:type="gramEnd"/>
      <w:r w:rsidRPr="00AB07C7">
        <w:t xml:space="preserve"> budget revision. Items that are charged to the </w:t>
      </w:r>
      <w:r w:rsidR="00D02FF5" w:rsidRPr="00AB07C7">
        <w:t>s</w:t>
      </w:r>
      <w:r w:rsidR="0041767B" w:rsidRPr="00AB07C7">
        <w:t>ubgrant</w:t>
      </w:r>
      <w:r w:rsidRPr="00AB07C7">
        <w:t xml:space="preserve"> outside of the approved budget may be rejected for payment. </w:t>
      </w:r>
    </w:p>
    <w:p w14:paraId="12325E6D" w14:textId="65608AF0" w:rsidR="000C28F9" w:rsidRPr="00AB07C7" w:rsidRDefault="003A1EBD" w:rsidP="00367FA8">
      <w:pPr>
        <w:spacing w:after="100" w:afterAutospacing="1"/>
      </w:pPr>
      <w:r w:rsidRPr="00AB07C7">
        <w:t xml:space="preserve">Annually, the </w:t>
      </w:r>
      <w:r w:rsidR="00D02FF5" w:rsidRPr="00AB07C7">
        <w:t>s</w:t>
      </w:r>
      <w:r w:rsidR="0041767B" w:rsidRPr="00AB07C7">
        <w:t>ubgrant</w:t>
      </w:r>
      <w:r w:rsidR="00F90B4E" w:rsidRPr="00AB07C7">
        <w:t>ee will provide an updated budget of projected expenditures including any requested rollover</w:t>
      </w:r>
      <w:r w:rsidR="0BD8E67E" w:rsidRPr="00AB07C7">
        <w:t>.</w:t>
      </w:r>
      <w:r w:rsidR="00F90B4E" w:rsidRPr="00AB07C7">
        <w:t xml:space="preserve"> </w:t>
      </w:r>
      <w:r w:rsidRPr="00AB07C7">
        <w:t xml:space="preserve">CDE may review </w:t>
      </w:r>
      <w:r w:rsidR="00D02FF5" w:rsidRPr="00AB07C7">
        <w:t>s</w:t>
      </w:r>
      <w:r w:rsidR="0041767B" w:rsidRPr="00AB07C7">
        <w:t>ubgrant</w:t>
      </w:r>
      <w:r w:rsidRPr="00AB07C7">
        <w:t xml:space="preserve">ee </w:t>
      </w:r>
      <w:r w:rsidR="00BD318B" w:rsidRPr="00AB07C7">
        <w:t xml:space="preserve">budgets against progress towards </w:t>
      </w:r>
      <w:r w:rsidR="00D02FF5" w:rsidRPr="00AB07C7">
        <w:t>s</w:t>
      </w:r>
      <w:r w:rsidR="0041767B" w:rsidRPr="00AB07C7">
        <w:t>ubgrant</w:t>
      </w:r>
      <w:r w:rsidR="00BD318B" w:rsidRPr="00AB07C7">
        <w:t xml:space="preserve"> goals and determine if revisions or </w:t>
      </w:r>
      <w:r w:rsidR="00D02FF5" w:rsidRPr="00AB07C7">
        <w:t>s</w:t>
      </w:r>
      <w:r w:rsidR="0041767B" w:rsidRPr="00AB07C7">
        <w:t>ubgrant</w:t>
      </w:r>
      <w:r w:rsidR="00BD318B" w:rsidRPr="00AB07C7">
        <w:t xml:space="preserve"> award reductions are necessary.</w:t>
      </w:r>
    </w:p>
    <w:p w14:paraId="15DC9D8E" w14:textId="3B482808" w:rsidR="001A485C" w:rsidRPr="00AB07C7" w:rsidRDefault="000C28F9" w:rsidP="007D4D77">
      <w:pPr>
        <w:pStyle w:val="Heading6"/>
        <w:rPr>
          <w:rFonts w:cs="Arial"/>
        </w:rPr>
      </w:pPr>
      <w:r w:rsidRPr="00AB07C7">
        <w:rPr>
          <w:rFonts w:cs="Arial"/>
        </w:rPr>
        <w:t>4.2.</w:t>
      </w:r>
      <w:r w:rsidR="004F4EDD" w:rsidRPr="00AB07C7">
        <w:rPr>
          <w:rFonts w:cs="Arial"/>
        </w:rPr>
        <w:t>2</w:t>
      </w:r>
      <w:r w:rsidR="00BD318B" w:rsidRPr="00AB07C7">
        <w:rPr>
          <w:rFonts w:cs="Arial"/>
        </w:rPr>
        <w:t>.3</w:t>
      </w:r>
      <w:r w:rsidRPr="00AB07C7">
        <w:rPr>
          <w:rFonts w:cs="Arial"/>
        </w:rPr>
        <w:t xml:space="preserve"> </w:t>
      </w:r>
      <w:r w:rsidR="00DB5DE8" w:rsidRPr="00AB07C7">
        <w:rPr>
          <w:rFonts w:cs="Arial"/>
        </w:rPr>
        <w:t xml:space="preserve">Compliance Desk </w:t>
      </w:r>
      <w:r w:rsidR="001A485C" w:rsidRPr="00AB07C7">
        <w:rPr>
          <w:rFonts w:cs="Arial"/>
        </w:rPr>
        <w:t>Review</w:t>
      </w:r>
    </w:p>
    <w:p w14:paraId="41B02A5C" w14:textId="137D8E2E" w:rsidR="008F6104" w:rsidRPr="00AB07C7" w:rsidRDefault="00C97392" w:rsidP="00367FA8">
      <w:pPr>
        <w:spacing w:after="240"/>
        <w:contextualSpacing/>
      </w:pPr>
      <w:r w:rsidRPr="00AB07C7">
        <w:t xml:space="preserve">During annual </w:t>
      </w:r>
      <w:r w:rsidR="003E4218" w:rsidRPr="00AB07C7">
        <w:t>file</w:t>
      </w:r>
      <w:r w:rsidR="00707BFA" w:rsidRPr="00AB07C7">
        <w:t xml:space="preserve"> review</w:t>
      </w:r>
      <w:r w:rsidRPr="00AB07C7">
        <w:t xml:space="preserve">, </w:t>
      </w:r>
      <w:r w:rsidR="00331A81" w:rsidRPr="00AB07C7">
        <w:t xml:space="preserve">CDE may review </w:t>
      </w:r>
      <w:r w:rsidR="008228F9" w:rsidRPr="00AB07C7">
        <w:t xml:space="preserve">continuing eligibility for </w:t>
      </w:r>
      <w:r w:rsidR="00D02FF5" w:rsidRPr="00AB07C7">
        <w:t>s</w:t>
      </w:r>
      <w:r w:rsidR="0041767B" w:rsidRPr="00AB07C7">
        <w:t>ubgrant</w:t>
      </w:r>
      <w:r w:rsidR="008228F9" w:rsidRPr="00AB07C7">
        <w:t xml:space="preserve"> funding including</w:t>
      </w:r>
      <w:r w:rsidR="00DB5DE8" w:rsidRPr="00AB07C7">
        <w:t>, but not limited to,</w:t>
      </w:r>
      <w:r w:rsidR="008228F9" w:rsidRPr="00AB07C7">
        <w:t xml:space="preserve"> </w:t>
      </w:r>
      <w:r w:rsidR="00920562" w:rsidRPr="00AB07C7">
        <w:t xml:space="preserve">the federal definition of a charter school, </w:t>
      </w:r>
      <w:r w:rsidR="00DB5DE8" w:rsidRPr="00AB07C7">
        <w:t xml:space="preserve">progress towards subgrant goals, </w:t>
      </w:r>
      <w:r w:rsidR="00480E62" w:rsidRPr="00AB07C7">
        <w:t xml:space="preserve">outcomes </w:t>
      </w:r>
      <w:r w:rsidRPr="00AB07C7">
        <w:t>by student group</w:t>
      </w:r>
      <w:r w:rsidR="00480E62" w:rsidRPr="00AB07C7">
        <w:t xml:space="preserve"> (e.g. academic outcomes</w:t>
      </w:r>
      <w:r w:rsidR="00B75563" w:rsidRPr="00AB07C7">
        <w:t>, suspension/expulsion data, student retention rates)</w:t>
      </w:r>
      <w:r w:rsidRPr="00AB07C7">
        <w:t xml:space="preserve">, </w:t>
      </w:r>
      <w:r w:rsidR="000434AF" w:rsidRPr="00AB07C7">
        <w:t xml:space="preserve">annual audit reports, </w:t>
      </w:r>
      <w:r w:rsidR="003E4218" w:rsidRPr="00AB07C7">
        <w:t xml:space="preserve">information reported on the CDE Annual Certification of Information, </w:t>
      </w:r>
      <w:r w:rsidR="008F6104" w:rsidRPr="00AB07C7">
        <w:t xml:space="preserve">and public posting on the charter school website of the </w:t>
      </w:r>
      <w:r w:rsidR="00672B7D" w:rsidRPr="00AB07C7">
        <w:t xml:space="preserve">annual School Accountability Report Card (SARC) and the </w:t>
      </w:r>
      <w:r w:rsidR="008F6104" w:rsidRPr="00AB07C7">
        <w:t>following required information (ESEA</w:t>
      </w:r>
      <w:r w:rsidR="002F51E3" w:rsidRPr="00AB07C7">
        <w:t xml:space="preserve"> Section</w:t>
      </w:r>
      <w:r w:rsidR="008F6104" w:rsidRPr="00AB07C7">
        <w:t xml:space="preserve"> 4303[f][2][G]) throughout the term of the subgrant:</w:t>
      </w:r>
    </w:p>
    <w:p w14:paraId="1E55D9E0" w14:textId="77777777" w:rsidR="008F6104" w:rsidRPr="00AB07C7" w:rsidRDefault="008F6104" w:rsidP="00DD3C5E">
      <w:pPr>
        <w:numPr>
          <w:ilvl w:val="1"/>
          <w:numId w:val="47"/>
        </w:numPr>
        <w:spacing w:after="240"/>
        <w:contextualSpacing/>
      </w:pPr>
      <w:r w:rsidRPr="00AB07C7">
        <w:t>Information on the educational program;</w:t>
      </w:r>
    </w:p>
    <w:p w14:paraId="5E9420AB" w14:textId="77777777" w:rsidR="008F6104" w:rsidRPr="00AB07C7" w:rsidRDefault="008F6104" w:rsidP="00DD3C5E">
      <w:pPr>
        <w:numPr>
          <w:ilvl w:val="1"/>
          <w:numId w:val="47"/>
        </w:numPr>
        <w:spacing w:after="240"/>
        <w:contextualSpacing/>
      </w:pPr>
      <w:r w:rsidRPr="00AB07C7">
        <w:t>Student support services;</w:t>
      </w:r>
    </w:p>
    <w:p w14:paraId="73B62618" w14:textId="77777777" w:rsidR="008F6104" w:rsidRPr="00AB07C7" w:rsidRDefault="008F6104" w:rsidP="00DD3C5E">
      <w:pPr>
        <w:numPr>
          <w:ilvl w:val="1"/>
          <w:numId w:val="47"/>
        </w:numPr>
        <w:spacing w:after="240"/>
        <w:contextualSpacing/>
      </w:pPr>
      <w:r w:rsidRPr="00AB07C7">
        <w:t>Parent contract requirements (as applicable), including any financial obligations or fees;</w:t>
      </w:r>
    </w:p>
    <w:p w14:paraId="2DE06F17" w14:textId="77777777" w:rsidR="008F6104" w:rsidRPr="00AB07C7" w:rsidRDefault="008F6104" w:rsidP="00DD3C5E">
      <w:pPr>
        <w:numPr>
          <w:ilvl w:val="1"/>
          <w:numId w:val="47"/>
        </w:numPr>
        <w:spacing w:after="240"/>
        <w:contextualSpacing/>
      </w:pPr>
      <w:r w:rsidRPr="00AB07C7">
        <w:t>Enrollment criteria (as applicable); and</w:t>
      </w:r>
    </w:p>
    <w:p w14:paraId="3DC6DE30" w14:textId="39166433" w:rsidR="00C97392" w:rsidRPr="00AB07C7" w:rsidRDefault="008F6104" w:rsidP="00DD3C5E">
      <w:pPr>
        <w:numPr>
          <w:ilvl w:val="1"/>
          <w:numId w:val="47"/>
        </w:numPr>
        <w:spacing w:after="240"/>
      </w:pPr>
      <w:r w:rsidRPr="00AB07C7">
        <w:t xml:space="preserve">Annual performance and enrollment data for each of the subgroups of students, as defined in </w:t>
      </w:r>
      <w:r w:rsidR="002F51E3" w:rsidRPr="00AB07C7">
        <w:t>ESEA S</w:t>
      </w:r>
      <w:r w:rsidRPr="00AB07C7">
        <w:t>ection 1111(c)(2), except that such disaggregation of performance and enrollment data shall not be required in a case in which the number of students in a group is insufficient to yield statistically reliable information or the results would reveal personally identifiable information about an individual student (</w:t>
      </w:r>
      <w:r w:rsidR="002F51E3" w:rsidRPr="00AB07C7">
        <w:t xml:space="preserve">ESEA Section </w:t>
      </w:r>
      <w:r w:rsidRPr="00AB07C7">
        <w:t>4303(f)).</w:t>
      </w:r>
    </w:p>
    <w:p w14:paraId="391FB452" w14:textId="4E1AF75B" w:rsidR="00575C19" w:rsidRPr="00AB07C7" w:rsidRDefault="00575C19" w:rsidP="00367FA8">
      <w:pPr>
        <w:spacing w:after="240"/>
      </w:pPr>
      <w:r w:rsidRPr="00AB07C7">
        <w:t xml:space="preserve">As a condition of eligibility, each charter school that receives a CSP </w:t>
      </w:r>
      <w:r w:rsidR="00D02FF5" w:rsidRPr="00AB07C7">
        <w:t>s</w:t>
      </w:r>
      <w:r w:rsidR="0041767B" w:rsidRPr="00AB07C7">
        <w:t>ubgrant</w:t>
      </w:r>
      <w:r w:rsidRPr="00AB07C7">
        <w:t xml:space="preserve"> must agree to disclose and share an electronic copy of any official notices including, but not limited to, </w:t>
      </w:r>
      <w:r w:rsidRPr="00AB07C7">
        <w:lastRenderedPageBreak/>
        <w:t xml:space="preserve">letters of concern, notice of violations, or notice of intent to revoke, from its authorizer with the CDE. </w:t>
      </w:r>
    </w:p>
    <w:p w14:paraId="7FA83BC8" w14:textId="33F46247" w:rsidR="000434AF" w:rsidRPr="00AB07C7" w:rsidRDefault="000434AF" w:rsidP="00367FA8">
      <w:pPr>
        <w:spacing w:after="240"/>
      </w:pPr>
      <w:r w:rsidRPr="00AB07C7">
        <w:t xml:space="preserve">The applicant agrees that all audits of financial statements will be conducted in accordance with Government Auditing Standards and with policies, procedures, and guidelines established by the EDGAR, Single Audit Act Amendments, and OMB Circular A-133. Pursuant to </w:t>
      </w:r>
      <w:r w:rsidRPr="00AB07C7">
        <w:rPr>
          <w:i/>
          <w:iCs/>
        </w:rPr>
        <w:t>EC</w:t>
      </w:r>
      <w:r w:rsidRPr="00AB07C7">
        <w:t xml:space="preserve"> Section 47605(m) the subgrant recipient will transmit a copy of its annual, independent financial audit by December 15 to its authorizing agency, the State Controller’s Office, the Department of Education, and the county superintendent of schools of the county in which the school is sited, unless the authorized by the county. </w:t>
      </w:r>
      <w:r w:rsidRPr="00AB07C7">
        <w:rPr>
          <w:i/>
          <w:iCs/>
        </w:rPr>
        <w:t>EC</w:t>
      </w:r>
      <w:r w:rsidRPr="00AB07C7">
        <w:t xml:space="preserve"> Section 47604.32(a)(3-4) requires authorizers to ensure that charter schools comply with all required reports and to monitor the fiscal condition of each charter school under their authority.</w:t>
      </w:r>
    </w:p>
    <w:p w14:paraId="3690721E" w14:textId="2FE781CA" w:rsidR="00C10D9B" w:rsidRPr="00AB07C7" w:rsidRDefault="001A485C" w:rsidP="007D4D77">
      <w:pPr>
        <w:pStyle w:val="Heading6"/>
        <w:rPr>
          <w:rFonts w:cs="Arial"/>
        </w:rPr>
      </w:pPr>
      <w:r w:rsidRPr="00AB07C7">
        <w:rPr>
          <w:rFonts w:cs="Arial"/>
        </w:rPr>
        <w:t>4.2.</w:t>
      </w:r>
      <w:r w:rsidR="004F4EDD" w:rsidRPr="00AB07C7">
        <w:rPr>
          <w:rFonts w:cs="Arial"/>
        </w:rPr>
        <w:t>2</w:t>
      </w:r>
      <w:r w:rsidRPr="00AB07C7">
        <w:rPr>
          <w:rFonts w:cs="Arial"/>
        </w:rPr>
        <w:t xml:space="preserve">.4 </w:t>
      </w:r>
      <w:r w:rsidR="00C10D9B" w:rsidRPr="00AB07C7">
        <w:rPr>
          <w:rFonts w:cs="Arial"/>
        </w:rPr>
        <w:t>Contract Review</w:t>
      </w:r>
    </w:p>
    <w:p w14:paraId="788F5E20" w14:textId="70E4963A" w:rsidR="00C10D9B" w:rsidRPr="00AB07C7" w:rsidRDefault="005E75C6" w:rsidP="00367FA8">
      <w:r w:rsidRPr="00AB07C7">
        <w:t xml:space="preserve">CDE will </w:t>
      </w:r>
      <w:r w:rsidR="0048627E" w:rsidRPr="00AB07C7">
        <w:t>annually</w:t>
      </w:r>
      <w:r w:rsidRPr="00AB07C7">
        <w:t xml:space="preserve"> review contracts of $5,000 or more</w:t>
      </w:r>
      <w:r w:rsidR="004A5917" w:rsidRPr="00AB07C7">
        <w:t xml:space="preserve"> for all subgrantee schools</w:t>
      </w:r>
      <w:r w:rsidR="00A90BD9" w:rsidRPr="00AB07C7">
        <w:t xml:space="preserve"> to</w:t>
      </w:r>
      <w:r w:rsidR="00852F14" w:rsidRPr="00AB07C7">
        <w:t xml:space="preserve"> </w:t>
      </w:r>
      <w:r w:rsidR="002F0D41" w:rsidRPr="00AB07C7">
        <w:t xml:space="preserve">demonstrate that the </w:t>
      </w:r>
      <w:r w:rsidR="00D02FF5" w:rsidRPr="00AB07C7">
        <w:t>s</w:t>
      </w:r>
      <w:r w:rsidR="0041767B" w:rsidRPr="00AB07C7">
        <w:t>ubgrant</w:t>
      </w:r>
      <w:r w:rsidR="002F0D41" w:rsidRPr="00AB07C7">
        <w:t xml:space="preserve">ee school governing board has not ceded fiscal or operational authority to a third-party </w:t>
      </w:r>
      <w:r w:rsidR="00D31D18" w:rsidRPr="00AB07C7">
        <w:t>CMO, EMO, or ESP</w:t>
      </w:r>
      <w:r w:rsidR="003967BF" w:rsidRPr="00AB07C7">
        <w:t xml:space="preserve"> (See </w:t>
      </w:r>
      <w:r w:rsidR="003C10A0" w:rsidRPr="00AB07C7">
        <w:t>7.1 Charter School Autonomy and Governance</w:t>
      </w:r>
      <w:r w:rsidR="003967BF" w:rsidRPr="00AB07C7">
        <w:t xml:space="preserve"> </w:t>
      </w:r>
      <w:r w:rsidR="003C10A0" w:rsidRPr="00AB07C7">
        <w:t xml:space="preserve">Narrative </w:t>
      </w:r>
      <w:r w:rsidR="003967BF" w:rsidRPr="00AB07C7">
        <w:t>Requirements).</w:t>
      </w:r>
    </w:p>
    <w:p w14:paraId="042E7780" w14:textId="77777777" w:rsidR="00651564" w:rsidRPr="00AB07C7" w:rsidRDefault="00651564" w:rsidP="00367FA8"/>
    <w:p w14:paraId="0F13CCE4" w14:textId="2641098B" w:rsidR="004071D7" w:rsidRPr="00AB07C7" w:rsidRDefault="00C10D9B" w:rsidP="007F7A3C">
      <w:pPr>
        <w:pStyle w:val="Heading6"/>
        <w:rPr>
          <w:rFonts w:cs="Arial"/>
        </w:rPr>
      </w:pPr>
      <w:r w:rsidRPr="00AB07C7">
        <w:rPr>
          <w:rFonts w:cs="Arial"/>
        </w:rPr>
        <w:t>4.2.</w:t>
      </w:r>
      <w:r w:rsidR="004F4EDD" w:rsidRPr="00AB07C7">
        <w:rPr>
          <w:rFonts w:cs="Arial"/>
        </w:rPr>
        <w:t>2</w:t>
      </w:r>
      <w:r w:rsidRPr="00AB07C7">
        <w:rPr>
          <w:rFonts w:cs="Arial"/>
        </w:rPr>
        <w:t xml:space="preserve">.5 </w:t>
      </w:r>
      <w:r w:rsidR="004071D7" w:rsidRPr="00AB07C7">
        <w:rPr>
          <w:rFonts w:cs="Arial"/>
        </w:rPr>
        <w:t>Enrollment Re</w:t>
      </w:r>
      <w:r w:rsidR="001A485C" w:rsidRPr="00AB07C7">
        <w:rPr>
          <w:rFonts w:cs="Arial"/>
        </w:rPr>
        <w:t>vie</w:t>
      </w:r>
      <w:r w:rsidR="00707BFA" w:rsidRPr="00AB07C7">
        <w:rPr>
          <w:rFonts w:cs="Arial"/>
        </w:rPr>
        <w:t>w</w:t>
      </w:r>
      <w:r w:rsidR="001A485C" w:rsidRPr="00AB07C7">
        <w:rPr>
          <w:rFonts w:cs="Arial"/>
        </w:rPr>
        <w:t xml:space="preserve"> and Minimum Enrollment Levels </w:t>
      </w:r>
    </w:p>
    <w:p w14:paraId="22CC7430" w14:textId="13CFE452" w:rsidR="001A485C" w:rsidRPr="00AB07C7" w:rsidRDefault="001A485C" w:rsidP="00367FA8">
      <w:pPr>
        <w:spacing w:after="240"/>
      </w:pPr>
      <w:r w:rsidRPr="00AB07C7">
        <w:t xml:space="preserve">Annually, the CDE will review enrollment </w:t>
      </w:r>
      <w:r w:rsidR="001E582A" w:rsidRPr="00AB07C7">
        <w:t xml:space="preserve">levels for each </w:t>
      </w:r>
      <w:r w:rsidR="00D02FF5" w:rsidRPr="00AB07C7">
        <w:t>s</w:t>
      </w:r>
      <w:r w:rsidR="0041767B" w:rsidRPr="00AB07C7">
        <w:t>ubgrant</w:t>
      </w:r>
      <w:r w:rsidR="001E582A" w:rsidRPr="00AB07C7">
        <w:t xml:space="preserve">ee school </w:t>
      </w:r>
      <w:r w:rsidR="00331A81" w:rsidRPr="00AB07C7">
        <w:t xml:space="preserve">against its PCSGP application and local district demographics, </w:t>
      </w:r>
      <w:r w:rsidR="001E582A" w:rsidRPr="00AB07C7">
        <w:t xml:space="preserve">to assess continued eligibility for overall </w:t>
      </w:r>
      <w:r w:rsidR="00D02FF5" w:rsidRPr="00AB07C7">
        <w:t>s</w:t>
      </w:r>
      <w:r w:rsidR="0041767B" w:rsidRPr="00AB07C7">
        <w:t>ubgrant</w:t>
      </w:r>
      <w:r w:rsidR="001E582A" w:rsidRPr="00AB07C7">
        <w:t xml:space="preserve"> funding and specific supplemental funding categories.</w:t>
      </w:r>
    </w:p>
    <w:p w14:paraId="05A7FA15" w14:textId="15AB9199" w:rsidR="004071D7" w:rsidRPr="00AB07C7" w:rsidRDefault="004071D7" w:rsidP="00367FA8">
      <w:pPr>
        <w:spacing w:after="240"/>
      </w:pPr>
      <w:r w:rsidRPr="00AB07C7">
        <w:t xml:space="preserve">To qualify for continued </w:t>
      </w:r>
      <w:r w:rsidR="004059ED" w:rsidRPr="00AB07C7">
        <w:t>PCSGP</w:t>
      </w:r>
      <w:r w:rsidRPr="00AB07C7">
        <w:t xml:space="preserve"> funding, </w:t>
      </w:r>
      <w:r w:rsidR="004059ED" w:rsidRPr="00AB07C7">
        <w:t xml:space="preserve">all </w:t>
      </w:r>
      <w:r w:rsidR="00D02FF5" w:rsidRPr="00AB07C7">
        <w:t>s</w:t>
      </w:r>
      <w:r w:rsidR="0041767B" w:rsidRPr="00AB07C7">
        <w:t>ubgrant</w:t>
      </w:r>
      <w:r w:rsidRPr="00AB07C7">
        <w:t xml:space="preserve">ees </w:t>
      </w:r>
      <w:r w:rsidR="004059ED" w:rsidRPr="00AB07C7">
        <w:t xml:space="preserve">serving students </w:t>
      </w:r>
      <w:r w:rsidRPr="00AB07C7">
        <w:t xml:space="preserve">must show enrollment of at least </w:t>
      </w:r>
      <w:r w:rsidRPr="00AB07C7">
        <w:rPr>
          <w:b/>
        </w:rPr>
        <w:t>80</w:t>
      </w:r>
      <w:r w:rsidRPr="00AB07C7">
        <w:t xml:space="preserve"> students at any point in time during the </w:t>
      </w:r>
      <w:r w:rsidR="004059ED" w:rsidRPr="00AB07C7">
        <w:t xml:space="preserve">first year of the </w:t>
      </w:r>
      <w:r w:rsidR="00D02FF5" w:rsidRPr="00AB07C7">
        <w:t>s</w:t>
      </w:r>
      <w:r w:rsidR="0041767B" w:rsidRPr="00AB07C7">
        <w:t>ubgrant</w:t>
      </w:r>
      <w:r w:rsidR="004059ED" w:rsidRPr="00AB07C7">
        <w:t xml:space="preserve"> award</w:t>
      </w:r>
      <w:r w:rsidR="00451188" w:rsidRPr="00AB07C7">
        <w:t xml:space="preserve"> and each subsequent year</w:t>
      </w:r>
      <w:r w:rsidRPr="00AB07C7">
        <w:t xml:space="preserve">. All </w:t>
      </w:r>
      <w:r w:rsidR="00D02FF5" w:rsidRPr="00AB07C7">
        <w:t>s</w:t>
      </w:r>
      <w:r w:rsidR="0041767B" w:rsidRPr="00AB07C7">
        <w:t>ubgrant</w:t>
      </w:r>
      <w:r w:rsidRPr="00AB07C7">
        <w:t xml:space="preserve">ees are required to submit the </w:t>
      </w:r>
      <w:r w:rsidR="00DB2AAD" w:rsidRPr="00AB07C7">
        <w:t xml:space="preserve">CALPADS Census Day </w:t>
      </w:r>
      <w:r w:rsidRPr="00AB07C7">
        <w:t xml:space="preserve">Enrollment Report </w:t>
      </w:r>
      <w:r w:rsidR="001114D8" w:rsidRPr="00AB07C7">
        <w:t xml:space="preserve">and Charter 20 Day Report </w:t>
      </w:r>
      <w:r w:rsidRPr="00AB07C7">
        <w:t xml:space="preserve">to the CDE each year of the </w:t>
      </w:r>
      <w:r w:rsidR="00D02FF5" w:rsidRPr="00AB07C7">
        <w:t>s</w:t>
      </w:r>
      <w:r w:rsidR="0041767B" w:rsidRPr="00AB07C7">
        <w:t>ubgrant</w:t>
      </w:r>
      <w:r w:rsidRPr="00AB07C7">
        <w:t xml:space="preserve"> award</w:t>
      </w:r>
      <w:r w:rsidR="00C00D2A" w:rsidRPr="00AB07C7">
        <w:t>, as applicable</w:t>
      </w:r>
      <w:r w:rsidRPr="00AB07C7">
        <w:t xml:space="preserve">. </w:t>
      </w:r>
      <w:r w:rsidR="0041767B" w:rsidRPr="00AB07C7">
        <w:t>Subgrant</w:t>
      </w:r>
      <w:r w:rsidRPr="00AB07C7">
        <w:t>ees with a</w:t>
      </w:r>
      <w:r w:rsidR="00DB2AAD" w:rsidRPr="00AB07C7">
        <w:t xml:space="preserve">n </w:t>
      </w:r>
      <w:r w:rsidRPr="00AB07C7">
        <w:t>enrollment count below 72 students (90</w:t>
      </w:r>
      <w:r w:rsidR="00B11837" w:rsidRPr="00AB07C7">
        <w:t xml:space="preserve"> percent </w:t>
      </w:r>
      <w:r w:rsidRPr="00AB07C7">
        <w:t>of the required 80 students) will be placed on payment hold until the required enrollment has been achieved and certified by the charter school authorizer</w:t>
      </w:r>
      <w:r w:rsidR="00071B93" w:rsidRPr="00AB07C7">
        <w:t xml:space="preserve"> or additional documentation has been received to prove financial sustainability</w:t>
      </w:r>
      <w:r w:rsidRPr="00AB07C7">
        <w:t>.</w:t>
      </w:r>
    </w:p>
    <w:p w14:paraId="1831B466" w14:textId="2531DBF2" w:rsidR="004071D7" w:rsidRPr="00AB07C7" w:rsidRDefault="0041767B" w:rsidP="00367FA8">
      <w:pPr>
        <w:spacing w:after="240"/>
      </w:pPr>
      <w:r w:rsidRPr="00AB07C7">
        <w:t>Subgrant</w:t>
      </w:r>
      <w:r w:rsidR="004071D7" w:rsidRPr="00AB07C7">
        <w:t>ees failing to meet th</w:t>
      </w:r>
      <w:r w:rsidR="008C1E43" w:rsidRPr="00AB07C7">
        <w:t>e 80-student minimum enrollment</w:t>
      </w:r>
      <w:r w:rsidR="004071D7" w:rsidRPr="00AB07C7">
        <w:t xml:space="preserve"> requirement by the end of the first year of </w:t>
      </w:r>
      <w:r w:rsidR="00DB2AAD" w:rsidRPr="00AB07C7">
        <w:t xml:space="preserve">the </w:t>
      </w:r>
      <w:r w:rsidR="00D02FF5" w:rsidRPr="00AB07C7">
        <w:t>s</w:t>
      </w:r>
      <w:r w:rsidRPr="00AB07C7">
        <w:t>ubgrant</w:t>
      </w:r>
      <w:r w:rsidR="00DB2AAD" w:rsidRPr="00AB07C7">
        <w:t xml:space="preserve"> term</w:t>
      </w:r>
      <w:r w:rsidR="00721CC9" w:rsidRPr="00AB07C7">
        <w:t xml:space="preserve"> must sh</w:t>
      </w:r>
      <w:r w:rsidR="001439A6" w:rsidRPr="00AB07C7">
        <w:t xml:space="preserve">ow the </w:t>
      </w:r>
      <w:r w:rsidR="00B01816" w:rsidRPr="00AB07C7">
        <w:t xml:space="preserve">charter </w:t>
      </w:r>
      <w:r w:rsidR="001439A6" w:rsidRPr="00AB07C7">
        <w:t>school is sustainable</w:t>
      </w:r>
      <w:r w:rsidR="00721CC9" w:rsidRPr="00AB07C7">
        <w:t xml:space="preserve"> with the reduced enrol</w:t>
      </w:r>
      <w:r w:rsidR="001439A6" w:rsidRPr="00AB07C7">
        <w:t>lment. Failure to show sustainability</w:t>
      </w:r>
      <w:r w:rsidR="00721CC9" w:rsidRPr="00AB07C7">
        <w:t xml:space="preserve"> or to meet the enrollment target </w:t>
      </w:r>
      <w:r w:rsidR="00530D0E" w:rsidRPr="00AB07C7">
        <w:t>may</w:t>
      </w:r>
      <w:r w:rsidR="007F7A3C" w:rsidRPr="00AB07C7">
        <w:t xml:space="preserve"> </w:t>
      </w:r>
      <w:r w:rsidR="00721CC9" w:rsidRPr="00AB07C7">
        <w:t xml:space="preserve">result in the </w:t>
      </w:r>
      <w:r w:rsidR="0053537D" w:rsidRPr="00AB07C7">
        <w:t>termination</w:t>
      </w:r>
      <w:r w:rsidR="00721CC9" w:rsidRPr="00AB07C7">
        <w:t xml:space="preserve"> of the </w:t>
      </w:r>
      <w:r w:rsidR="00D02FF5" w:rsidRPr="00AB07C7">
        <w:t>s</w:t>
      </w:r>
      <w:r w:rsidRPr="00AB07C7">
        <w:t>ubgrant</w:t>
      </w:r>
      <w:r w:rsidR="00721CC9" w:rsidRPr="00AB07C7">
        <w:t xml:space="preserve"> award. </w:t>
      </w:r>
    </w:p>
    <w:p w14:paraId="5ADBAC24" w14:textId="168321AB" w:rsidR="00575C19" w:rsidRPr="00AB07C7" w:rsidRDefault="00575C19" w:rsidP="007F7A3C">
      <w:pPr>
        <w:pStyle w:val="Heading6"/>
        <w:rPr>
          <w:rFonts w:cs="Arial"/>
        </w:rPr>
      </w:pPr>
      <w:bookmarkStart w:id="103" w:name="_Hlk209009287"/>
      <w:r w:rsidRPr="00AB07C7">
        <w:rPr>
          <w:rFonts w:cs="Arial"/>
        </w:rPr>
        <w:t>4.2.2.6 SAM Registration Renewal Review</w:t>
      </w:r>
    </w:p>
    <w:p w14:paraId="64AA415D" w14:textId="14EEF420" w:rsidR="00B83224" w:rsidRPr="00AB07C7" w:rsidRDefault="00575C19" w:rsidP="00367FA8">
      <w:r w:rsidRPr="00AB07C7">
        <w:t xml:space="preserve">If awarded, the </w:t>
      </w:r>
      <w:r w:rsidR="00D02FF5" w:rsidRPr="00AB07C7">
        <w:t>s</w:t>
      </w:r>
      <w:r w:rsidR="0041767B" w:rsidRPr="00AB07C7">
        <w:t>ubgrant</w:t>
      </w:r>
      <w:r w:rsidRPr="00AB07C7">
        <w:t xml:space="preserve">ee must maintain an active registration </w:t>
      </w:r>
      <w:r w:rsidR="00F2270E" w:rsidRPr="00AB07C7">
        <w:t>in SAM</w:t>
      </w:r>
      <w:r w:rsidR="006015A1" w:rsidRPr="00AB07C7">
        <w:t xml:space="preserve"> throughout the period of performance </w:t>
      </w:r>
      <w:r w:rsidR="00BA2958" w:rsidRPr="00AB07C7">
        <w:t xml:space="preserve">of the </w:t>
      </w:r>
      <w:r w:rsidRPr="00AB07C7">
        <w:t>Federal award</w:t>
      </w:r>
      <w:r w:rsidR="00BA2958" w:rsidRPr="00AB07C7">
        <w:t xml:space="preserve">. </w:t>
      </w:r>
      <w:r w:rsidR="00747683" w:rsidRPr="00AB07C7">
        <w:t xml:space="preserve">The SAM registration must be </w:t>
      </w:r>
      <w:r w:rsidR="00536A69" w:rsidRPr="00AB07C7">
        <w:t xml:space="preserve">renewed annually </w:t>
      </w:r>
      <w:r w:rsidR="00383FBF" w:rsidRPr="00AB07C7">
        <w:t xml:space="preserve">and remain active </w:t>
      </w:r>
      <w:r w:rsidR="001F5BCD" w:rsidRPr="00AB07C7">
        <w:t xml:space="preserve">to ensure continued eligibility to receive Federal funds. </w:t>
      </w:r>
      <w:r w:rsidR="007C5868" w:rsidRPr="00AB07C7">
        <w:t xml:space="preserve">The annual renewal date </w:t>
      </w:r>
      <w:r w:rsidR="00174027" w:rsidRPr="00AB07C7">
        <w:t xml:space="preserve">is based on the entity’s most recent </w:t>
      </w:r>
      <w:r w:rsidR="00F62E06" w:rsidRPr="00AB07C7">
        <w:t>SAM registration</w:t>
      </w:r>
      <w:r w:rsidR="00993630" w:rsidRPr="00AB07C7">
        <w:t xml:space="preserve"> activation</w:t>
      </w:r>
      <w:r w:rsidRPr="00AB07C7">
        <w:t xml:space="preserve"> or </w:t>
      </w:r>
      <w:r w:rsidR="00993630" w:rsidRPr="00AB07C7">
        <w:t>renewal expiration date.</w:t>
      </w:r>
      <w:r w:rsidR="00FC0E9B" w:rsidRPr="00AB07C7">
        <w:t xml:space="preserve"> See Section 2.1 General Applicant Eligibility.</w:t>
      </w:r>
    </w:p>
    <w:p w14:paraId="3963C5CF" w14:textId="77777777" w:rsidR="002C6797" w:rsidRPr="00AB07C7" w:rsidRDefault="002C6797" w:rsidP="00367FA8"/>
    <w:p w14:paraId="2172FAE3" w14:textId="508BB733" w:rsidR="00B83224" w:rsidRPr="00AB07C7" w:rsidRDefault="00B83224" w:rsidP="007F7A3C">
      <w:pPr>
        <w:pStyle w:val="Heading6"/>
      </w:pPr>
      <w:r w:rsidRPr="00AB07C7">
        <w:lastRenderedPageBreak/>
        <w:t>4.2.2.7 Instructional Type Monitoring</w:t>
      </w:r>
    </w:p>
    <w:p w14:paraId="1D0F20CF" w14:textId="7B38E4A8" w:rsidR="00B83224" w:rsidRPr="00AB07C7" w:rsidRDefault="00C41D41" w:rsidP="00367FA8">
      <w:r w:rsidRPr="00AB07C7">
        <w:t xml:space="preserve">Each subgrantee will be monitored to ensure ongoing eligibility for funding based instructional type (Classroom-Based, Hybrid, Virtual) throughout the subgrant term. </w:t>
      </w:r>
      <w:r w:rsidR="0069559E" w:rsidRPr="00AB07C7">
        <w:t xml:space="preserve">Based on </w:t>
      </w:r>
      <w:r w:rsidR="00BD049E" w:rsidRPr="00AB07C7">
        <w:t xml:space="preserve">risk-assessment, subgrantees may be required to provide additional evidence that their instructional </w:t>
      </w:r>
      <w:r w:rsidR="005F77F6" w:rsidRPr="00AB07C7">
        <w:t xml:space="preserve">type is being implemented as described in their application and charter petition. Additional evidence may include, but is not limited to, </w:t>
      </w:r>
      <w:r w:rsidR="00437CDA" w:rsidRPr="00AB07C7">
        <w:t>multi-year budget projections, facilities agreement</w:t>
      </w:r>
      <w:r w:rsidR="006F596C" w:rsidRPr="00AB07C7">
        <w:t>s</w:t>
      </w:r>
      <w:r w:rsidR="00437CDA" w:rsidRPr="00AB07C7">
        <w:t xml:space="preserve">, </w:t>
      </w:r>
      <w:r w:rsidR="00E53432" w:rsidRPr="00AB07C7">
        <w:t xml:space="preserve">certificates of occupancy, </w:t>
      </w:r>
      <w:r w:rsidR="009522FF" w:rsidRPr="00AB07C7">
        <w:t xml:space="preserve">funding determinations, </w:t>
      </w:r>
      <w:r w:rsidR="002C6797" w:rsidRPr="00AB07C7">
        <w:t xml:space="preserve">attendance reporting, </w:t>
      </w:r>
      <w:r w:rsidR="006F596C" w:rsidRPr="00AB07C7">
        <w:t>and internal attendance records.</w:t>
      </w:r>
    </w:p>
    <w:p w14:paraId="7E3174CD" w14:textId="77777777" w:rsidR="007B2540" w:rsidRPr="00AB07C7" w:rsidRDefault="007B2540" w:rsidP="00367FA8"/>
    <w:bookmarkEnd w:id="103"/>
    <w:p w14:paraId="26DEEB76" w14:textId="77777777" w:rsidR="004F4EDD" w:rsidRPr="00AB07C7" w:rsidRDefault="00DB2AAD" w:rsidP="00367FA8">
      <w:pPr>
        <w:pStyle w:val="Heading4"/>
      </w:pPr>
      <w:r w:rsidRPr="00AB07C7">
        <w:t xml:space="preserve">4.3 </w:t>
      </w:r>
      <w:r w:rsidR="004F4EDD" w:rsidRPr="00AB07C7">
        <w:t>Targeted Subgrantee Monitoring</w:t>
      </w:r>
    </w:p>
    <w:p w14:paraId="0BBCC601" w14:textId="10283DC9" w:rsidR="004F4EDD" w:rsidRPr="00AB07C7" w:rsidRDefault="004F4EDD" w:rsidP="00367FA8">
      <w:r w:rsidRPr="00AB07C7">
        <w:t xml:space="preserve">The CDE will continuously monitor and assess the risk-level of </w:t>
      </w:r>
      <w:r w:rsidR="00523F5E" w:rsidRPr="00AB07C7">
        <w:t>s</w:t>
      </w:r>
      <w:r w:rsidR="0041767B" w:rsidRPr="00AB07C7">
        <w:t>ubgrant</w:t>
      </w:r>
      <w:r w:rsidRPr="00AB07C7">
        <w:t>ees including, but not limited to, evidence collected through applications, fiscal reporting, and annual review. Targeted monitoring will be conducted at the following cadence:</w:t>
      </w:r>
    </w:p>
    <w:p w14:paraId="150059CD" w14:textId="1A243AFD" w:rsidR="004F4EDD" w:rsidRPr="00AB07C7" w:rsidRDefault="004F4EDD" w:rsidP="00367FA8">
      <w:pPr>
        <w:pStyle w:val="TableHeader"/>
      </w:pPr>
      <w:r w:rsidRPr="00AB07C7">
        <w:t>Table 4.3 Targeted Subgrantee Monitoring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4.3 Targeted Subgrantee Monitoring"/>
      </w:tblPr>
      <w:tblGrid>
        <w:gridCol w:w="9690"/>
      </w:tblGrid>
      <w:tr w:rsidR="004F4EDD" w:rsidRPr="00AB07C7" w14:paraId="0BD34A01" w14:textId="77777777" w:rsidTr="1F6710FF">
        <w:trPr>
          <w:cantSplit/>
          <w:trHeight w:val="300"/>
          <w:tblHeader/>
        </w:trPr>
        <w:tc>
          <w:tcPr>
            <w:tcW w:w="9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F1DF882" w14:textId="043EFE2C" w:rsidR="004F4EDD" w:rsidRPr="00AB07C7" w:rsidRDefault="004F4EDD" w:rsidP="00367FA8">
            <w:pPr>
              <w:spacing w:after="160" w:line="259" w:lineRule="auto"/>
            </w:pPr>
            <w:r w:rsidRPr="00AB07C7">
              <w:rPr>
                <w:rFonts w:eastAsiaTheme="majorEastAsia"/>
                <w:b/>
                <w:bCs/>
              </w:rPr>
              <w:t>Targeted Subgrantee Monitoring</w:t>
            </w:r>
            <w:r w:rsidRPr="00AB07C7">
              <w:t> </w:t>
            </w:r>
          </w:p>
        </w:tc>
      </w:tr>
      <w:tr w:rsidR="004F4EDD" w:rsidRPr="00AB07C7" w14:paraId="7D6877E2" w14:textId="77777777" w:rsidTr="1F6710FF">
        <w:trPr>
          <w:cantSplit/>
          <w:trHeight w:val="300"/>
        </w:trPr>
        <w:tc>
          <w:tcPr>
            <w:tcW w:w="96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CAB35F" w14:textId="76507A03" w:rsidR="004F4EDD" w:rsidRPr="00AB07C7" w:rsidRDefault="00EA691B" w:rsidP="00367FA8">
            <w:pPr>
              <w:spacing w:after="160" w:line="259" w:lineRule="auto"/>
            </w:pPr>
            <w:r w:rsidRPr="00AB07C7">
              <w:rPr>
                <w:rFonts w:eastAsiaTheme="majorEastAsia"/>
                <w:b/>
                <w:bCs/>
              </w:rPr>
              <w:t xml:space="preserve">New </w:t>
            </w:r>
            <w:r w:rsidR="00AD6D8C" w:rsidRPr="00AB07C7">
              <w:rPr>
                <w:rFonts w:eastAsiaTheme="majorEastAsia"/>
                <w:b/>
                <w:bCs/>
              </w:rPr>
              <w:t>School</w:t>
            </w:r>
            <w:r w:rsidRPr="00AB07C7">
              <w:rPr>
                <w:rFonts w:eastAsiaTheme="majorEastAsia"/>
                <w:b/>
                <w:bCs/>
              </w:rPr>
              <w:t>/Replication</w:t>
            </w:r>
            <w:r w:rsidRPr="00AB07C7">
              <w:rPr>
                <w:rFonts w:eastAsiaTheme="majorEastAsia"/>
                <w:b/>
              </w:rPr>
              <w:t xml:space="preserve"> </w:t>
            </w:r>
            <w:r w:rsidR="0037083E" w:rsidRPr="00AB07C7">
              <w:rPr>
                <w:rFonts w:eastAsiaTheme="majorEastAsia"/>
                <w:b/>
              </w:rPr>
              <w:t xml:space="preserve">Subgrantees </w:t>
            </w:r>
            <w:r w:rsidRPr="00AB07C7">
              <w:rPr>
                <w:rFonts w:eastAsiaTheme="majorEastAsia"/>
                <w:b/>
                <w:bCs/>
              </w:rPr>
              <w:t xml:space="preserve">in the </w:t>
            </w:r>
            <w:r w:rsidR="004F4EDD" w:rsidRPr="00AB07C7">
              <w:rPr>
                <w:rFonts w:eastAsiaTheme="majorEastAsia"/>
                <w:b/>
                <w:bCs/>
              </w:rPr>
              <w:t>Planning Phase:</w:t>
            </w:r>
          </w:p>
          <w:p w14:paraId="52502764" w14:textId="5CCA545C" w:rsidR="004F4EDD" w:rsidRPr="00AB07C7" w:rsidRDefault="004F4EDD" w:rsidP="00DD3C5E">
            <w:pPr>
              <w:numPr>
                <w:ilvl w:val="0"/>
                <w:numId w:val="55"/>
              </w:numPr>
              <w:spacing w:after="160" w:line="259" w:lineRule="auto"/>
            </w:pPr>
            <w:r w:rsidRPr="00AB07C7">
              <w:rPr>
                <w:rFonts w:eastAsiaTheme="majorEastAsia"/>
              </w:rPr>
              <w:t xml:space="preserve">Planning </w:t>
            </w:r>
            <w:r w:rsidR="00F00EB9" w:rsidRPr="00AB07C7">
              <w:rPr>
                <w:rFonts w:eastAsiaTheme="majorEastAsia"/>
              </w:rPr>
              <w:t>Phase</w:t>
            </w:r>
            <w:r w:rsidRPr="00AB07C7">
              <w:rPr>
                <w:rFonts w:eastAsiaTheme="majorEastAsia"/>
              </w:rPr>
              <w:t xml:space="preserve"> Benchmark Report &amp; Review (PBR)</w:t>
            </w:r>
            <w:r w:rsidRPr="00AB07C7">
              <w:t> </w:t>
            </w:r>
          </w:p>
          <w:p w14:paraId="68040609" w14:textId="77777777" w:rsidR="004F4EDD" w:rsidRPr="00AB07C7" w:rsidRDefault="004F4EDD" w:rsidP="00DD3C5E">
            <w:pPr>
              <w:numPr>
                <w:ilvl w:val="0"/>
                <w:numId w:val="56"/>
              </w:numPr>
              <w:spacing w:after="160" w:line="259" w:lineRule="auto"/>
            </w:pPr>
            <w:r w:rsidRPr="00AB07C7">
              <w:rPr>
                <w:rFonts w:eastAsiaTheme="majorEastAsia"/>
              </w:rPr>
              <w:t>Mandatory Pre-Opening TA Trainings</w:t>
            </w:r>
            <w:r w:rsidRPr="00AB07C7">
              <w:t> </w:t>
            </w:r>
          </w:p>
        </w:tc>
      </w:tr>
      <w:tr w:rsidR="004F4EDD" w:rsidRPr="00AB07C7" w14:paraId="19CDFE88" w14:textId="77777777" w:rsidTr="1F6710FF">
        <w:trPr>
          <w:cantSplit/>
          <w:trHeight w:val="300"/>
        </w:trPr>
        <w:tc>
          <w:tcPr>
            <w:tcW w:w="96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C1988" w14:textId="6B44E5B5" w:rsidR="004F4EDD" w:rsidRPr="00AB07C7" w:rsidRDefault="004F4EDD" w:rsidP="00367FA8">
            <w:pPr>
              <w:spacing w:after="160" w:line="259" w:lineRule="auto"/>
            </w:pPr>
            <w:r w:rsidRPr="00AB07C7">
              <w:rPr>
                <w:rFonts w:eastAsiaTheme="majorEastAsia"/>
                <w:b/>
                <w:bCs/>
              </w:rPr>
              <w:t>Targeted Risk-Based Monitoring</w:t>
            </w:r>
            <w:r w:rsidR="00034955" w:rsidRPr="00AB07C7">
              <w:rPr>
                <w:rFonts w:eastAsiaTheme="majorEastAsia"/>
                <w:b/>
                <w:bCs/>
              </w:rPr>
              <w:t>:</w:t>
            </w:r>
          </w:p>
          <w:p w14:paraId="4FFC36C5" w14:textId="77777777" w:rsidR="004F4EDD" w:rsidRPr="00AB07C7" w:rsidRDefault="004F4EDD" w:rsidP="00DD3C5E">
            <w:pPr>
              <w:numPr>
                <w:ilvl w:val="0"/>
                <w:numId w:val="57"/>
              </w:numPr>
              <w:spacing w:after="160" w:line="259" w:lineRule="auto"/>
            </w:pPr>
            <w:r w:rsidRPr="00AB07C7">
              <w:rPr>
                <w:rFonts w:eastAsiaTheme="majorEastAsia"/>
              </w:rPr>
              <w:t>Onsite and Desk Review Based on Risk Assessment</w:t>
            </w:r>
            <w:r w:rsidRPr="00AB07C7">
              <w:t> </w:t>
            </w:r>
          </w:p>
        </w:tc>
      </w:tr>
    </w:tbl>
    <w:p w14:paraId="45E26C72" w14:textId="1FD0EE68" w:rsidR="00F06B31" w:rsidRPr="00AB07C7" w:rsidRDefault="004F4EDD" w:rsidP="00367FA8">
      <w:pPr>
        <w:pStyle w:val="Heading5"/>
        <w:rPr>
          <w:rFonts w:cs="Arial"/>
        </w:rPr>
      </w:pPr>
      <w:r w:rsidRPr="00AB07C7">
        <w:rPr>
          <w:rFonts w:cs="Arial"/>
        </w:rPr>
        <w:t xml:space="preserve">4.3.1 </w:t>
      </w:r>
      <w:r w:rsidR="00F06B31" w:rsidRPr="00AB07C7">
        <w:rPr>
          <w:rFonts w:cs="Arial"/>
        </w:rPr>
        <w:t xml:space="preserve">Planning </w:t>
      </w:r>
      <w:r w:rsidRPr="00AB07C7">
        <w:rPr>
          <w:rFonts w:cs="Arial"/>
        </w:rPr>
        <w:t>Phase Monitoring</w:t>
      </w:r>
    </w:p>
    <w:p w14:paraId="3AB607B0" w14:textId="0FEAD960" w:rsidR="00DB2AAD" w:rsidRPr="00AB07C7" w:rsidRDefault="0057468C" w:rsidP="00367FA8">
      <w:pPr>
        <w:spacing w:after="240"/>
      </w:pPr>
      <w:r w:rsidRPr="00AB07C7">
        <w:t xml:space="preserve">New </w:t>
      </w:r>
      <w:r w:rsidR="00AD6D8C" w:rsidRPr="00AB07C7">
        <w:t>School</w:t>
      </w:r>
      <w:r w:rsidR="69B6F61D" w:rsidRPr="00AB07C7">
        <w:t>/</w:t>
      </w:r>
      <w:r w:rsidRPr="00AB07C7">
        <w:t xml:space="preserve">Replication </w:t>
      </w:r>
      <w:r w:rsidR="0037083E" w:rsidRPr="00AB07C7">
        <w:t xml:space="preserve">subgrantees </w:t>
      </w:r>
      <w:r w:rsidRPr="00AB07C7">
        <w:t xml:space="preserve">that are not yet open at the time of the PCSGP subgrant award start date, may be awarded during a pre-opening </w:t>
      </w:r>
      <w:r w:rsidR="000F5CFD" w:rsidRPr="00AB07C7">
        <w:t>P</w:t>
      </w:r>
      <w:r w:rsidRPr="00AB07C7">
        <w:t xml:space="preserve">lanning </w:t>
      </w:r>
      <w:r w:rsidR="000F5CFD" w:rsidRPr="00AB07C7">
        <w:t>P</w:t>
      </w:r>
      <w:r w:rsidRPr="00AB07C7">
        <w:t xml:space="preserve">hase. However, all </w:t>
      </w:r>
      <w:r w:rsidR="00B07209" w:rsidRPr="00AB07C7">
        <w:t>subgrantees</w:t>
      </w:r>
      <w:r w:rsidR="00856A9C" w:rsidRPr="00AB07C7">
        <w:t xml:space="preserve"> in the planning phase</w:t>
      </w:r>
      <w:r w:rsidR="00F06B31" w:rsidRPr="00AB07C7">
        <w:t xml:space="preserve"> must begin serving students by the end of the </w:t>
      </w:r>
      <w:r w:rsidR="004A7A5C" w:rsidRPr="00AB07C7">
        <w:t>18-month</w:t>
      </w:r>
      <w:r w:rsidR="00F06B31" w:rsidRPr="00AB07C7">
        <w:t xml:space="preserve"> </w:t>
      </w:r>
      <w:r w:rsidR="00684D8D" w:rsidRPr="00AB07C7">
        <w:t xml:space="preserve">maximum </w:t>
      </w:r>
      <w:r w:rsidR="00F06B31" w:rsidRPr="00AB07C7">
        <w:t xml:space="preserve">planning period. </w:t>
      </w:r>
      <w:r w:rsidR="0041767B" w:rsidRPr="00AB07C7">
        <w:t>Subgrant</w:t>
      </w:r>
      <w:r w:rsidR="00F06B31" w:rsidRPr="00AB07C7">
        <w:t>ee</w:t>
      </w:r>
      <w:r w:rsidR="00ED50D3" w:rsidRPr="00AB07C7">
        <w:t xml:space="preserve"> schools</w:t>
      </w:r>
      <w:r w:rsidR="00F06B31" w:rsidRPr="00AB07C7">
        <w:t xml:space="preserve"> failing to open within the 18-month </w:t>
      </w:r>
      <w:r w:rsidR="00684D8D" w:rsidRPr="00AB07C7">
        <w:t xml:space="preserve">maximum </w:t>
      </w:r>
      <w:r w:rsidR="00B01816" w:rsidRPr="00AB07C7">
        <w:t>planning</w:t>
      </w:r>
      <w:r w:rsidR="00F06B31" w:rsidRPr="00AB07C7">
        <w:t xml:space="preserve"> period </w:t>
      </w:r>
      <w:r w:rsidR="001D664C" w:rsidRPr="00AB07C7">
        <w:t>may</w:t>
      </w:r>
      <w:r w:rsidR="00F06B31" w:rsidRPr="00AB07C7">
        <w:t xml:space="preserve"> not be eligible for </w:t>
      </w:r>
      <w:r w:rsidR="00523F5E" w:rsidRPr="00AB07C7">
        <w:t>s</w:t>
      </w:r>
      <w:r w:rsidR="0041767B" w:rsidRPr="00AB07C7">
        <w:t>ubgrant</w:t>
      </w:r>
      <w:r w:rsidR="001439A6" w:rsidRPr="00AB07C7">
        <w:t xml:space="preserve"> funding</w:t>
      </w:r>
      <w:r w:rsidR="3F3A092B" w:rsidRPr="00AB07C7">
        <w:t xml:space="preserve"> beyond Year 1</w:t>
      </w:r>
      <w:r w:rsidR="00ED50D3" w:rsidRPr="00AB07C7">
        <w:t xml:space="preserve">, </w:t>
      </w:r>
      <w:r w:rsidR="00523F5E" w:rsidRPr="00AB07C7">
        <w:t>s</w:t>
      </w:r>
      <w:r w:rsidR="0041767B" w:rsidRPr="00AB07C7">
        <w:t>ubgrant</w:t>
      </w:r>
      <w:r w:rsidR="00ED50D3" w:rsidRPr="00AB07C7">
        <w:t xml:space="preserve">s </w:t>
      </w:r>
      <w:r w:rsidR="001D664C" w:rsidRPr="00AB07C7">
        <w:t>may</w:t>
      </w:r>
      <w:r w:rsidR="00ED50D3" w:rsidRPr="00AB07C7">
        <w:t xml:space="preserve"> be cancelled, </w:t>
      </w:r>
      <w:r w:rsidR="001439A6" w:rsidRPr="00AB07C7">
        <w:t xml:space="preserve">and </w:t>
      </w:r>
      <w:r w:rsidR="00ED50D3" w:rsidRPr="00AB07C7">
        <w:t xml:space="preserve">the </w:t>
      </w:r>
      <w:r w:rsidR="00523F5E" w:rsidRPr="00AB07C7">
        <w:t>s</w:t>
      </w:r>
      <w:r w:rsidR="0041767B" w:rsidRPr="00AB07C7">
        <w:t>ubgrant</w:t>
      </w:r>
      <w:r w:rsidR="00ED50D3" w:rsidRPr="00AB07C7">
        <w:t xml:space="preserve">ee </w:t>
      </w:r>
      <w:r w:rsidR="00B01816" w:rsidRPr="00AB07C7">
        <w:t>may</w:t>
      </w:r>
      <w:r w:rsidR="00F06B31" w:rsidRPr="00AB07C7">
        <w:t xml:space="preserve"> be </w:t>
      </w:r>
      <w:r w:rsidR="001439A6" w:rsidRPr="00AB07C7">
        <w:t xml:space="preserve">billed back for all </w:t>
      </w:r>
      <w:r w:rsidR="00523F5E" w:rsidRPr="00AB07C7">
        <w:t>s</w:t>
      </w:r>
      <w:r w:rsidR="0041767B" w:rsidRPr="00AB07C7">
        <w:t>ubgrant</w:t>
      </w:r>
      <w:r w:rsidR="001439A6" w:rsidRPr="00AB07C7">
        <w:t xml:space="preserve"> fund</w:t>
      </w:r>
      <w:r w:rsidR="00B01816" w:rsidRPr="00AB07C7">
        <w:t>ing</w:t>
      </w:r>
      <w:r w:rsidR="001439A6" w:rsidRPr="00AB07C7">
        <w:t xml:space="preserve"> </w:t>
      </w:r>
      <w:r w:rsidR="00B01816" w:rsidRPr="00AB07C7">
        <w:t>dispersed to date</w:t>
      </w:r>
      <w:r w:rsidR="00321D2C" w:rsidRPr="00AB07C7">
        <w:t xml:space="preserve">. </w:t>
      </w:r>
    </w:p>
    <w:p w14:paraId="34B28789" w14:textId="30C46474" w:rsidR="00CC1430" w:rsidRPr="00AB07C7" w:rsidRDefault="00CA3877" w:rsidP="00367FA8">
      <w:pPr>
        <w:spacing w:after="240"/>
      </w:pPr>
      <w:r w:rsidRPr="00AB07C7">
        <w:t xml:space="preserve">New School/Replication subgrantees in the Planning Phase </w:t>
      </w:r>
      <w:r w:rsidR="001439A6" w:rsidRPr="00AB07C7">
        <w:t>are required to submit a copy of the sign</w:t>
      </w:r>
      <w:r w:rsidR="00B13004" w:rsidRPr="00AB07C7">
        <w:t>ed</w:t>
      </w:r>
      <w:r w:rsidR="001439A6" w:rsidRPr="00AB07C7">
        <w:t xml:space="preserve"> </w:t>
      </w:r>
      <w:r w:rsidR="00D97AEF" w:rsidRPr="00AB07C7">
        <w:t xml:space="preserve">lease agreement or evidence of </w:t>
      </w:r>
      <w:r w:rsidR="004506A5" w:rsidRPr="00AB07C7">
        <w:t>securing a Prop 39 facility</w:t>
      </w:r>
      <w:r w:rsidR="008A74F9" w:rsidRPr="00AB07C7">
        <w:t xml:space="preserve"> </w:t>
      </w:r>
      <w:r w:rsidR="00A60525" w:rsidRPr="00AB07C7">
        <w:t>prior to approval for Implementation add-on funding</w:t>
      </w:r>
      <w:r w:rsidR="001439A6" w:rsidRPr="00AB07C7">
        <w:t xml:space="preserve">. </w:t>
      </w:r>
      <w:r w:rsidR="00A60525" w:rsidRPr="00AB07C7">
        <w:t>In addition to delaying approval for additional funding, f</w:t>
      </w:r>
      <w:r w:rsidR="001439A6" w:rsidRPr="00AB07C7">
        <w:t xml:space="preserve">ailure to show a secured facility </w:t>
      </w:r>
      <w:r w:rsidR="004F5997" w:rsidRPr="00AB07C7">
        <w:t xml:space="preserve">that will support the proposed instructional type </w:t>
      </w:r>
      <w:r w:rsidR="00A60525" w:rsidRPr="00AB07C7">
        <w:t>may</w:t>
      </w:r>
      <w:r w:rsidR="001439A6" w:rsidRPr="00AB07C7">
        <w:t xml:space="preserve"> put the </w:t>
      </w:r>
      <w:r w:rsidR="00A60525" w:rsidRPr="00AB07C7">
        <w:t xml:space="preserve">Planning </w:t>
      </w:r>
      <w:r w:rsidR="00523F5E" w:rsidRPr="00AB07C7">
        <w:t>s</w:t>
      </w:r>
      <w:r w:rsidR="0041767B" w:rsidRPr="00AB07C7">
        <w:t>ubgrant</w:t>
      </w:r>
      <w:r w:rsidR="001439A6" w:rsidRPr="00AB07C7">
        <w:t xml:space="preserve"> on payment hold until the </w:t>
      </w:r>
      <w:r w:rsidR="00B01816" w:rsidRPr="00AB07C7">
        <w:t xml:space="preserve">charter </w:t>
      </w:r>
      <w:r w:rsidR="001439A6" w:rsidRPr="00AB07C7">
        <w:t>school can show proof of acquiring an appropriate facility.</w:t>
      </w:r>
    </w:p>
    <w:p w14:paraId="1A671E85" w14:textId="4F6D695A" w:rsidR="00F06B31" w:rsidRPr="00AB07C7" w:rsidRDefault="005856E8" w:rsidP="00367FA8">
      <w:pPr>
        <w:spacing w:before="240"/>
      </w:pPr>
      <w:r w:rsidRPr="00AB07C7">
        <w:lastRenderedPageBreak/>
        <w:t>A</w:t>
      </w:r>
      <w:r w:rsidR="00A477E0" w:rsidRPr="00AB07C7">
        <w:t xml:space="preserve">ll Planning </w:t>
      </w:r>
      <w:r w:rsidR="00523F5E" w:rsidRPr="00AB07C7">
        <w:t>s</w:t>
      </w:r>
      <w:r w:rsidR="0041767B" w:rsidRPr="00AB07C7">
        <w:t>ubgrant</w:t>
      </w:r>
      <w:r w:rsidR="00A477E0" w:rsidRPr="00AB07C7">
        <w:t xml:space="preserve">ees must complete </w:t>
      </w:r>
      <w:r w:rsidR="00CC1430" w:rsidRPr="00AB07C7">
        <w:t>a</w:t>
      </w:r>
      <w:r w:rsidR="00A477E0" w:rsidRPr="00AB07C7">
        <w:t xml:space="preserve"> </w:t>
      </w:r>
      <w:r w:rsidR="00CC1430" w:rsidRPr="00AB07C7">
        <w:t xml:space="preserve">Planning </w:t>
      </w:r>
      <w:r w:rsidR="0041767B" w:rsidRPr="00AB07C7">
        <w:t>Subgrant</w:t>
      </w:r>
      <w:r w:rsidR="00CC1430" w:rsidRPr="00AB07C7">
        <w:t xml:space="preserve"> Benchmark Report </w:t>
      </w:r>
      <w:r w:rsidRPr="00AB07C7">
        <w:t xml:space="preserve">demonstrating the </w:t>
      </w:r>
      <w:r w:rsidR="00523F5E" w:rsidRPr="00AB07C7">
        <w:t>s</w:t>
      </w:r>
      <w:r w:rsidR="0041767B" w:rsidRPr="00AB07C7">
        <w:t>ubgrant</w:t>
      </w:r>
      <w:r w:rsidRPr="00AB07C7">
        <w:t xml:space="preserve">ee has begun serving students, has met all PCSGP reporting requirements, and has been successful in completing the PCSGP planning phase </w:t>
      </w:r>
      <w:r w:rsidR="00A749E9" w:rsidRPr="00AB07C7">
        <w:t>Subgrant Project Goals</w:t>
      </w:r>
      <w:r w:rsidRPr="00AB07C7">
        <w:t xml:space="preserve">. </w:t>
      </w:r>
      <w:r w:rsidR="00EF6C68" w:rsidRPr="00AB07C7">
        <w:t xml:space="preserve">The PCSGP office may additionally monitor subgrantees in the planning phase for progress towards conditions set forth by their authorizer during charter petition approval. </w:t>
      </w:r>
      <w:proofErr w:type="gramStart"/>
      <w:r w:rsidRPr="00AB07C7">
        <w:t>In order to</w:t>
      </w:r>
      <w:proofErr w:type="gramEnd"/>
      <w:r w:rsidRPr="00AB07C7">
        <w:t xml:space="preserve"> apply for Implementation </w:t>
      </w:r>
      <w:r w:rsidR="00C91A4A" w:rsidRPr="00AB07C7">
        <w:t>a</w:t>
      </w:r>
      <w:r w:rsidRPr="00AB07C7">
        <w:t xml:space="preserve">dd-on </w:t>
      </w:r>
      <w:r w:rsidR="00C91A4A" w:rsidRPr="00AB07C7">
        <w:t>f</w:t>
      </w:r>
      <w:r w:rsidRPr="00AB07C7">
        <w:t xml:space="preserve">unding, the </w:t>
      </w:r>
      <w:r w:rsidR="0041767B" w:rsidRPr="00AB07C7">
        <w:t>Subgrant</w:t>
      </w:r>
      <w:r w:rsidRPr="00AB07C7">
        <w:t xml:space="preserve">ee must </w:t>
      </w:r>
      <w:r w:rsidR="00CC1430" w:rsidRPr="00AB07C7">
        <w:t>submit</w:t>
      </w:r>
      <w:r w:rsidRPr="00AB07C7">
        <w:t xml:space="preserve"> </w:t>
      </w:r>
      <w:r w:rsidR="009D6B7A" w:rsidRPr="00AB07C7">
        <w:t xml:space="preserve">the Planning </w:t>
      </w:r>
      <w:r w:rsidR="0041767B" w:rsidRPr="00AB07C7">
        <w:t>Subgrant</w:t>
      </w:r>
      <w:r w:rsidR="009D6B7A" w:rsidRPr="00AB07C7">
        <w:t xml:space="preserve"> Benchmark Report, including</w:t>
      </w:r>
      <w:r w:rsidR="00CC1430" w:rsidRPr="00AB07C7">
        <w:t xml:space="preserve"> </w:t>
      </w:r>
      <w:r w:rsidR="009D6B7A" w:rsidRPr="00AB07C7">
        <w:t xml:space="preserve">a </w:t>
      </w:r>
      <w:r w:rsidRPr="00AB07C7">
        <w:t>B</w:t>
      </w:r>
      <w:r w:rsidR="00CC1430" w:rsidRPr="00AB07C7">
        <w:t xml:space="preserve">udget </w:t>
      </w:r>
      <w:r w:rsidRPr="00AB07C7">
        <w:t>S</w:t>
      </w:r>
      <w:r w:rsidR="00CC1430" w:rsidRPr="00AB07C7">
        <w:t xml:space="preserve">ummary and </w:t>
      </w:r>
      <w:r w:rsidRPr="00AB07C7">
        <w:t>Budget N</w:t>
      </w:r>
      <w:r w:rsidR="00CC1430" w:rsidRPr="00AB07C7">
        <w:t xml:space="preserve">arrative </w:t>
      </w:r>
      <w:r w:rsidR="00BA66E1" w:rsidRPr="00AB07C7">
        <w:t xml:space="preserve">Excel Workbook </w:t>
      </w:r>
      <w:r w:rsidR="00CC1430" w:rsidRPr="00AB07C7">
        <w:t xml:space="preserve">(Form </w:t>
      </w:r>
      <w:r w:rsidR="00BA66E1" w:rsidRPr="00AB07C7">
        <w:t>8</w:t>
      </w:r>
      <w:r w:rsidR="00CC1430" w:rsidRPr="00AB07C7">
        <w:t>)</w:t>
      </w:r>
      <w:r w:rsidR="009D6B7A" w:rsidRPr="00AB07C7">
        <w:t xml:space="preserve"> and</w:t>
      </w:r>
      <w:r w:rsidR="00CC1430" w:rsidRPr="00AB07C7">
        <w:t xml:space="preserve"> </w:t>
      </w:r>
      <w:r w:rsidR="00E6640F" w:rsidRPr="00AB07C7">
        <w:t xml:space="preserve">Subgrant Project Goals </w:t>
      </w:r>
      <w:r w:rsidR="00BA66E1" w:rsidRPr="00AB07C7">
        <w:t xml:space="preserve">and Performance Measures </w:t>
      </w:r>
      <w:r w:rsidR="00CC1430" w:rsidRPr="00AB07C7">
        <w:t xml:space="preserve">(Form </w:t>
      </w:r>
      <w:r w:rsidR="00F6301B" w:rsidRPr="00AB07C7">
        <w:t>4</w:t>
      </w:r>
      <w:r w:rsidR="009D6B7A" w:rsidRPr="00AB07C7">
        <w:t xml:space="preserve">) for </w:t>
      </w:r>
      <w:r w:rsidR="000B4E18" w:rsidRPr="00AB07C7">
        <w:t>the Implementation phase</w:t>
      </w:r>
      <w:r w:rsidR="00CC1430" w:rsidRPr="00AB07C7">
        <w:t xml:space="preserve">. </w:t>
      </w:r>
      <w:r w:rsidR="00071B93" w:rsidRPr="00AB07C7">
        <w:t xml:space="preserve">All </w:t>
      </w:r>
      <w:r w:rsidR="00F07430" w:rsidRPr="00AB07C7">
        <w:t xml:space="preserve">New </w:t>
      </w:r>
      <w:r w:rsidR="00AD6D8C" w:rsidRPr="00AB07C7">
        <w:t>School</w:t>
      </w:r>
      <w:r w:rsidR="7500B1E0" w:rsidRPr="00AB07C7">
        <w:t>/</w:t>
      </w:r>
      <w:r w:rsidR="00F07430" w:rsidRPr="00AB07C7">
        <w:t>Replication</w:t>
      </w:r>
      <w:r w:rsidR="00E462A5" w:rsidRPr="00AB07C7">
        <w:t xml:space="preserve"> </w:t>
      </w:r>
      <w:r w:rsidR="00633D6F" w:rsidRPr="00AB07C7">
        <w:t xml:space="preserve">subgrantees </w:t>
      </w:r>
      <w:r w:rsidR="00E462A5" w:rsidRPr="00AB07C7">
        <w:t xml:space="preserve">in the </w:t>
      </w:r>
      <w:r w:rsidR="00071B93" w:rsidRPr="00AB07C7">
        <w:t xml:space="preserve">Planning </w:t>
      </w:r>
      <w:r w:rsidR="00E462A5" w:rsidRPr="00AB07C7">
        <w:t>Phase</w:t>
      </w:r>
      <w:r w:rsidR="00071B93" w:rsidRPr="00AB07C7">
        <w:t xml:space="preserve"> must verify enrollment in accordance with Section </w:t>
      </w:r>
      <w:r w:rsidR="217619D9" w:rsidRPr="00AB07C7">
        <w:t>4.2.2.5</w:t>
      </w:r>
      <w:r w:rsidR="00071B93" w:rsidRPr="00AB07C7">
        <w:t xml:space="preserve"> Enrollment</w:t>
      </w:r>
      <w:r w:rsidR="004A7A5C" w:rsidRPr="00AB07C7">
        <w:t xml:space="preserve"> </w:t>
      </w:r>
      <w:r w:rsidR="217619D9" w:rsidRPr="00AB07C7">
        <w:t>Review and Minimum Enrollment Levels</w:t>
      </w:r>
      <w:r w:rsidR="00071B93" w:rsidRPr="00AB07C7">
        <w:t xml:space="preserve">. </w:t>
      </w:r>
      <w:r w:rsidR="00CC1430" w:rsidRPr="00AB07C7">
        <w:t xml:space="preserve">The Planning </w:t>
      </w:r>
      <w:r w:rsidR="0041767B" w:rsidRPr="00AB07C7">
        <w:t>Subgrant</w:t>
      </w:r>
      <w:r w:rsidR="00CC1430" w:rsidRPr="00AB07C7">
        <w:t xml:space="preserve"> Benchmark Report will be sent to all eligible </w:t>
      </w:r>
      <w:r w:rsidR="00414832" w:rsidRPr="00AB07C7">
        <w:t>New School/Replication</w:t>
      </w:r>
      <w:r w:rsidR="006609C2" w:rsidRPr="00AB07C7">
        <w:t xml:space="preserve"> in the Planning Phase</w:t>
      </w:r>
      <w:r w:rsidR="00414832" w:rsidRPr="00AB07C7">
        <w:t xml:space="preserve"> </w:t>
      </w:r>
      <w:r w:rsidR="00523F5E" w:rsidRPr="00AB07C7">
        <w:t>s</w:t>
      </w:r>
      <w:r w:rsidR="0041767B" w:rsidRPr="00AB07C7">
        <w:t>ubgrant</w:t>
      </w:r>
      <w:r w:rsidR="00CC1430" w:rsidRPr="00AB07C7">
        <w:t xml:space="preserve">ees in the final quarter of the planning </w:t>
      </w:r>
      <w:r w:rsidR="00EA1755" w:rsidRPr="00AB07C7">
        <w:t>sub</w:t>
      </w:r>
      <w:r w:rsidR="00CC1430" w:rsidRPr="00AB07C7">
        <w:t>grant term</w:t>
      </w:r>
      <w:r w:rsidR="00597ACC" w:rsidRPr="00AB07C7">
        <w:t xml:space="preserve"> and is due by the end of the first month the school begins serving students</w:t>
      </w:r>
      <w:r w:rsidR="00CC1430" w:rsidRPr="00AB07C7">
        <w:t xml:space="preserve">. </w:t>
      </w:r>
      <w:r w:rsidRPr="00AB07C7">
        <w:t xml:space="preserve"> </w:t>
      </w:r>
    </w:p>
    <w:bookmarkEnd w:id="96"/>
    <w:bookmarkEnd w:id="97"/>
    <w:p w14:paraId="0E58B018" w14:textId="0343530E" w:rsidR="008A396E" w:rsidRPr="00AB07C7" w:rsidRDefault="00E57840" w:rsidP="00367FA8">
      <w:pPr>
        <w:pStyle w:val="Heading5"/>
        <w:rPr>
          <w:rFonts w:cs="Arial"/>
        </w:rPr>
      </w:pPr>
      <w:r w:rsidRPr="00AB07C7">
        <w:rPr>
          <w:rFonts w:cs="Arial"/>
        </w:rPr>
        <w:t>4.</w:t>
      </w:r>
      <w:r w:rsidR="005773FA" w:rsidRPr="00AB07C7">
        <w:rPr>
          <w:rFonts w:cs="Arial"/>
        </w:rPr>
        <w:t>3.2</w:t>
      </w:r>
      <w:r w:rsidRPr="00AB07C7">
        <w:rPr>
          <w:rFonts w:cs="Arial"/>
        </w:rPr>
        <w:t xml:space="preserve"> </w:t>
      </w:r>
      <w:r w:rsidR="000C28F9" w:rsidRPr="00AB07C7">
        <w:rPr>
          <w:rFonts w:cs="Arial"/>
        </w:rPr>
        <w:t xml:space="preserve">Targeted </w:t>
      </w:r>
      <w:r w:rsidR="005773FA" w:rsidRPr="00AB07C7">
        <w:rPr>
          <w:rFonts w:cs="Arial"/>
        </w:rPr>
        <w:t xml:space="preserve">Risk-Based </w:t>
      </w:r>
      <w:r w:rsidR="008A396E" w:rsidRPr="00AB07C7">
        <w:rPr>
          <w:rFonts w:cs="Arial"/>
        </w:rPr>
        <w:t xml:space="preserve">Monitoring </w:t>
      </w:r>
    </w:p>
    <w:p w14:paraId="7B6841D0" w14:textId="21F4C69F" w:rsidR="008A396E" w:rsidRPr="00AB07C7" w:rsidRDefault="00447011" w:rsidP="00367FA8">
      <w:pPr>
        <w:spacing w:after="100" w:afterAutospacing="1"/>
      </w:pPr>
      <w:r w:rsidRPr="00AB07C7">
        <w:t>T</w:t>
      </w:r>
      <w:r w:rsidR="008A396E" w:rsidRPr="00AB07C7">
        <w:t>he CDE</w:t>
      </w:r>
      <w:r w:rsidR="00723EC8" w:rsidRPr="00AB07C7">
        <w:t xml:space="preserve"> will </w:t>
      </w:r>
      <w:r w:rsidRPr="00AB07C7">
        <w:t xml:space="preserve">also </w:t>
      </w:r>
      <w:r w:rsidR="00723EC8" w:rsidRPr="00AB07C7">
        <w:t xml:space="preserve">conduct </w:t>
      </w:r>
      <w:r w:rsidR="00BD561D" w:rsidRPr="00AB07C7">
        <w:t xml:space="preserve">targeted monitoring for subgrantees based on annual risk-based criteria, which may include </w:t>
      </w:r>
      <w:r w:rsidR="00723EC8" w:rsidRPr="00AB07C7">
        <w:t>desk reviews and</w:t>
      </w:r>
      <w:r w:rsidR="008A396E" w:rsidRPr="00AB07C7">
        <w:t xml:space="preserve"> </w:t>
      </w:r>
      <w:r w:rsidR="00BD561D" w:rsidRPr="00AB07C7">
        <w:t>on</w:t>
      </w:r>
      <w:r w:rsidR="008A396E" w:rsidRPr="00AB07C7">
        <w:t xml:space="preserve">site </w:t>
      </w:r>
      <w:r w:rsidRPr="00AB07C7">
        <w:t xml:space="preserve">monitoring </w:t>
      </w:r>
      <w:r w:rsidR="008A396E" w:rsidRPr="00AB07C7">
        <w:t xml:space="preserve">visits, contingent on travel restrictions and the availability of funds. All </w:t>
      </w:r>
      <w:r w:rsidRPr="00AB07C7">
        <w:t>m</w:t>
      </w:r>
      <w:r w:rsidR="008A396E" w:rsidRPr="00AB07C7">
        <w:t xml:space="preserve">onitoring </w:t>
      </w:r>
      <w:r w:rsidRPr="00AB07C7">
        <w:t xml:space="preserve">evidence submitted to the CDE </w:t>
      </w:r>
      <w:r w:rsidR="008A396E" w:rsidRPr="00AB07C7">
        <w:t xml:space="preserve">is subject to verification. If selected as part of a site </w:t>
      </w:r>
      <w:r w:rsidR="00014A1B" w:rsidRPr="00AB07C7">
        <w:t xml:space="preserve">monitoring </w:t>
      </w:r>
      <w:r w:rsidR="008A396E" w:rsidRPr="00AB07C7">
        <w:t xml:space="preserve">visit sample, </w:t>
      </w:r>
      <w:r w:rsidR="00523F5E" w:rsidRPr="00AB07C7">
        <w:t>s</w:t>
      </w:r>
      <w:r w:rsidR="0041767B" w:rsidRPr="00AB07C7">
        <w:t>ubgrant</w:t>
      </w:r>
      <w:r w:rsidR="00623F85" w:rsidRPr="00AB07C7">
        <w:t>ees</w:t>
      </w:r>
      <w:r w:rsidR="008A396E" w:rsidRPr="00AB07C7">
        <w:t xml:space="preserve"> must agree to site visits by state representatives. The site visit is intended to validate information provided in fiscal and program reports and gather more detailed information on implementation efforts and challenges. </w:t>
      </w:r>
      <w:r w:rsidR="00341995" w:rsidRPr="00AB07C7">
        <w:t xml:space="preserve">Prior to a monitoring review, the </w:t>
      </w:r>
      <w:proofErr w:type="gramStart"/>
      <w:r w:rsidR="00341995" w:rsidRPr="00AB07C7">
        <w:t xml:space="preserve">selected </w:t>
      </w:r>
      <w:r w:rsidR="00523F5E" w:rsidRPr="00AB07C7">
        <w:t>s</w:t>
      </w:r>
      <w:r w:rsidR="0041767B" w:rsidRPr="00AB07C7">
        <w:t>ubgrant</w:t>
      </w:r>
      <w:r w:rsidR="00341995" w:rsidRPr="00AB07C7">
        <w:t>ees</w:t>
      </w:r>
      <w:proofErr w:type="gramEnd"/>
      <w:r w:rsidR="00341995" w:rsidRPr="00AB07C7">
        <w:t xml:space="preserve"> are required to submit relevant information that will allow the CDE to conduct a useful, efficient, and effective visit. The CDE will provide all selected </w:t>
      </w:r>
      <w:r w:rsidR="004D0B47" w:rsidRPr="00AB07C7">
        <w:t xml:space="preserve">charter </w:t>
      </w:r>
      <w:r w:rsidR="00341995" w:rsidRPr="00AB07C7">
        <w:t xml:space="preserve">schools with an electronic submission portal. </w:t>
      </w:r>
      <w:r w:rsidR="008A396E" w:rsidRPr="00AB07C7">
        <w:t xml:space="preserve">The CDE may require additional information from the </w:t>
      </w:r>
      <w:r w:rsidR="00523F5E" w:rsidRPr="00AB07C7">
        <w:t>s</w:t>
      </w:r>
      <w:r w:rsidR="0041767B" w:rsidRPr="00AB07C7">
        <w:t>ubgrant</w:t>
      </w:r>
      <w:r w:rsidR="008A396E" w:rsidRPr="00AB07C7">
        <w:t xml:space="preserve">ee, </w:t>
      </w:r>
      <w:r w:rsidR="00341995" w:rsidRPr="00AB07C7">
        <w:t>including</w:t>
      </w:r>
      <w:r w:rsidR="00B11837" w:rsidRPr="00AB07C7">
        <w:t>,</w:t>
      </w:r>
      <w:r w:rsidR="00341995" w:rsidRPr="00AB07C7">
        <w:t xml:space="preserve"> but not limited to</w:t>
      </w:r>
      <w:r w:rsidR="00B11837" w:rsidRPr="00AB07C7">
        <w:t>,</w:t>
      </w:r>
      <w:r w:rsidR="00341995" w:rsidRPr="00AB07C7">
        <w:t xml:space="preserve"> invoices, receipts, personnel time and effort reports, and verification of information from the authorizing agency.</w:t>
      </w:r>
    </w:p>
    <w:p w14:paraId="69B1B222" w14:textId="61A7CCC1" w:rsidR="008A396E" w:rsidRPr="00AB07C7" w:rsidRDefault="008A396E" w:rsidP="00367FA8">
      <w:pPr>
        <w:spacing w:after="100" w:afterAutospacing="1"/>
      </w:pPr>
      <w:r w:rsidRPr="00AB07C7">
        <w:t>CDE staff will verify the conte</w:t>
      </w:r>
      <w:r w:rsidR="00341995" w:rsidRPr="00AB07C7">
        <w:t xml:space="preserve">nts of documentation submitted and complete a formal report to the </w:t>
      </w:r>
      <w:r w:rsidR="00523F5E" w:rsidRPr="00AB07C7">
        <w:t>s</w:t>
      </w:r>
      <w:r w:rsidR="0041767B" w:rsidRPr="00AB07C7">
        <w:t>ubgrant</w:t>
      </w:r>
      <w:r w:rsidR="00341995" w:rsidRPr="00AB07C7">
        <w:t xml:space="preserve">ee regarding any findings from a review of the evidence provided. </w:t>
      </w:r>
      <w:r w:rsidRPr="00AB07C7">
        <w:t xml:space="preserve">The </w:t>
      </w:r>
      <w:r w:rsidR="00523F5E" w:rsidRPr="00AB07C7">
        <w:t>s</w:t>
      </w:r>
      <w:r w:rsidR="0041767B" w:rsidRPr="00AB07C7">
        <w:t>ubgrant</w:t>
      </w:r>
      <w:r w:rsidRPr="00AB07C7">
        <w:t>e</w:t>
      </w:r>
      <w:r w:rsidR="00341995" w:rsidRPr="00AB07C7">
        <w:t xml:space="preserve">e will be asked to revise expenditure </w:t>
      </w:r>
      <w:r w:rsidRPr="00AB07C7">
        <w:t>report</w:t>
      </w:r>
      <w:r w:rsidR="00341995" w:rsidRPr="00AB07C7">
        <w:t>s if</w:t>
      </w:r>
      <w:r w:rsidRPr="00AB07C7">
        <w:t xml:space="preserve"> </w:t>
      </w:r>
      <w:r w:rsidR="00341995" w:rsidRPr="00AB07C7">
        <w:t xml:space="preserve">it </w:t>
      </w:r>
      <w:r w:rsidR="00A060DA" w:rsidRPr="00AB07C7">
        <w:t xml:space="preserve">is </w:t>
      </w:r>
      <w:r w:rsidR="00341995" w:rsidRPr="00AB07C7">
        <w:t xml:space="preserve">determined </w:t>
      </w:r>
      <w:r w:rsidR="009F5441" w:rsidRPr="00AB07C7">
        <w:t xml:space="preserve">that </w:t>
      </w:r>
      <w:r w:rsidRPr="00AB07C7">
        <w:t>non-allowabl</w:t>
      </w:r>
      <w:r w:rsidR="00341995" w:rsidRPr="00AB07C7">
        <w:t xml:space="preserve">e expenses </w:t>
      </w:r>
      <w:r w:rsidR="009F5441" w:rsidRPr="00AB07C7">
        <w:t>are</w:t>
      </w:r>
      <w:r w:rsidR="00341995" w:rsidRPr="00AB07C7">
        <w:t xml:space="preserve"> included </w:t>
      </w:r>
      <w:r w:rsidRPr="00AB07C7">
        <w:t xml:space="preserve">or </w:t>
      </w:r>
      <w:r w:rsidR="009F5441" w:rsidRPr="00AB07C7">
        <w:t xml:space="preserve">if </w:t>
      </w:r>
      <w:r w:rsidRPr="00AB07C7">
        <w:t xml:space="preserve">there are unexplained discrepancies between the proposed use of </w:t>
      </w:r>
      <w:r w:rsidR="0041767B" w:rsidRPr="00AB07C7">
        <w:t>Subgrant</w:t>
      </w:r>
      <w:r w:rsidRPr="00AB07C7">
        <w:t xml:space="preserve"> funds, as provided in the annual budget, and </w:t>
      </w:r>
      <w:r w:rsidR="00313D18" w:rsidRPr="00AB07C7">
        <w:t xml:space="preserve">the </w:t>
      </w:r>
      <w:r w:rsidRPr="00AB07C7">
        <w:t xml:space="preserve">actual expenditures found in the submitted documentation. </w:t>
      </w:r>
      <w:r w:rsidR="00341995" w:rsidRPr="00AB07C7">
        <w:t>Failure to follow state laws and the intent</w:t>
      </w:r>
      <w:r w:rsidR="00132415" w:rsidRPr="00AB07C7">
        <w:t xml:space="preserve"> of the grant or f</w:t>
      </w:r>
      <w:r w:rsidR="002E6D21" w:rsidRPr="00AB07C7">
        <w:t xml:space="preserve">ailure to </w:t>
      </w:r>
      <w:r w:rsidR="00132415" w:rsidRPr="00AB07C7">
        <w:t>resolve findings from the monitoring review</w:t>
      </w:r>
      <w:r w:rsidR="002E6D21" w:rsidRPr="00AB07C7">
        <w:t xml:space="preserve"> may result in</w:t>
      </w:r>
      <w:r w:rsidR="00132415" w:rsidRPr="00AB07C7">
        <w:t xml:space="preserve"> the </w:t>
      </w:r>
      <w:r w:rsidR="00FC2CBE" w:rsidRPr="00AB07C7">
        <w:t>termination</w:t>
      </w:r>
      <w:r w:rsidR="00132415" w:rsidRPr="00AB07C7">
        <w:t xml:space="preserve"> of the </w:t>
      </w:r>
      <w:r w:rsidR="00523F5E" w:rsidRPr="00AB07C7">
        <w:t>s</w:t>
      </w:r>
      <w:r w:rsidR="0041767B" w:rsidRPr="00AB07C7">
        <w:t>ubgrant</w:t>
      </w:r>
      <w:r w:rsidR="00132415" w:rsidRPr="00AB07C7">
        <w:t xml:space="preserve"> </w:t>
      </w:r>
      <w:r w:rsidR="002E6D21" w:rsidRPr="00AB07C7">
        <w:t xml:space="preserve">and the return of </w:t>
      </w:r>
      <w:r w:rsidR="00132415" w:rsidRPr="00AB07C7">
        <w:t xml:space="preserve">all </w:t>
      </w:r>
      <w:r w:rsidR="00523F5E" w:rsidRPr="00AB07C7">
        <w:t>s</w:t>
      </w:r>
      <w:r w:rsidR="0041767B" w:rsidRPr="00AB07C7">
        <w:t>ubgrant</w:t>
      </w:r>
      <w:r w:rsidR="00132415" w:rsidRPr="00AB07C7">
        <w:t xml:space="preserve"> fund disbursements.</w:t>
      </w:r>
      <w:r w:rsidR="007D0908" w:rsidRPr="00AB07C7">
        <w:t xml:space="preserve"> The CDE may also conduct informal and unannounced site visits</w:t>
      </w:r>
      <w:r w:rsidR="00D327E7" w:rsidRPr="00AB07C7">
        <w:t>, and additional requests for information</w:t>
      </w:r>
      <w:r w:rsidR="007D0908" w:rsidRPr="00AB07C7">
        <w:t xml:space="preserve">. </w:t>
      </w:r>
    </w:p>
    <w:p w14:paraId="610BC001" w14:textId="31DCD35E" w:rsidR="008A396E" w:rsidRPr="00AB07C7" w:rsidRDefault="00E57840" w:rsidP="002A2265">
      <w:pPr>
        <w:pStyle w:val="Heading4"/>
      </w:pPr>
      <w:r w:rsidRPr="00AB07C7">
        <w:t>4.</w:t>
      </w:r>
      <w:r w:rsidR="00357EF8" w:rsidRPr="00AB07C7">
        <w:t>4</w:t>
      </w:r>
      <w:r w:rsidRPr="00AB07C7">
        <w:t xml:space="preserve"> </w:t>
      </w:r>
      <w:r w:rsidR="008A396E" w:rsidRPr="00AB07C7">
        <w:t>Program Evaluation</w:t>
      </w:r>
      <w:r w:rsidR="00262A87" w:rsidRPr="00AB07C7">
        <w:t xml:space="preserve">: External Review </w:t>
      </w:r>
    </w:p>
    <w:p w14:paraId="1AD1D7A8" w14:textId="74CC4A36" w:rsidR="00B62B6D" w:rsidRPr="00AB07C7" w:rsidRDefault="008A396E" w:rsidP="00CA1CA8">
      <w:pPr>
        <w:spacing w:after="100" w:afterAutospacing="1"/>
      </w:pPr>
      <w:r w:rsidRPr="00AB07C7">
        <w:t xml:space="preserve">A rigorous process of review is required </w:t>
      </w:r>
      <w:r w:rsidR="00313D18" w:rsidRPr="00AB07C7">
        <w:t>for all Implementation</w:t>
      </w:r>
      <w:r w:rsidR="00D029D5" w:rsidRPr="00AB07C7">
        <w:t xml:space="preserve">, </w:t>
      </w:r>
      <w:r w:rsidR="00313D18" w:rsidRPr="00AB07C7">
        <w:t>Replication</w:t>
      </w:r>
      <w:r w:rsidR="00D029D5" w:rsidRPr="00AB07C7">
        <w:t>, and Expansion</w:t>
      </w:r>
      <w:r w:rsidR="00313D18" w:rsidRPr="00AB07C7">
        <w:t xml:space="preserve"> </w:t>
      </w:r>
      <w:r w:rsidR="00FC11C9" w:rsidRPr="00AB07C7">
        <w:t>s</w:t>
      </w:r>
      <w:r w:rsidR="0041767B" w:rsidRPr="00AB07C7">
        <w:t>ubgrant</w:t>
      </w:r>
      <w:r w:rsidR="00313D18" w:rsidRPr="00AB07C7">
        <w:t>ees</w:t>
      </w:r>
      <w:r w:rsidRPr="00AB07C7">
        <w:t xml:space="preserve"> </w:t>
      </w:r>
      <w:r w:rsidR="00750C17" w:rsidRPr="00AB07C7">
        <w:t xml:space="preserve">prior to the final </w:t>
      </w:r>
      <w:r w:rsidR="006540D7" w:rsidRPr="00AB07C7">
        <w:t>subgrant payment</w:t>
      </w:r>
      <w:r w:rsidRPr="00AB07C7">
        <w:t xml:space="preserve">. </w:t>
      </w:r>
      <w:r w:rsidR="00E866E4" w:rsidRPr="00AB07C7">
        <w:t>The external review m</w:t>
      </w:r>
      <w:r w:rsidR="002A6C39" w:rsidRPr="00AB07C7">
        <w:t xml:space="preserve">ust </w:t>
      </w:r>
      <w:r w:rsidR="00B1720F" w:rsidRPr="00AB07C7">
        <w:t>be conducted</w:t>
      </w:r>
      <w:r w:rsidR="002A6C39" w:rsidRPr="00AB07C7">
        <w:t xml:space="preserve"> by </w:t>
      </w:r>
      <w:r w:rsidR="00716BC3" w:rsidRPr="00AB07C7">
        <w:t>a</w:t>
      </w:r>
      <w:r w:rsidR="002A6C39" w:rsidRPr="00AB07C7">
        <w:t xml:space="preserve"> </w:t>
      </w:r>
      <w:r w:rsidR="009B33F2" w:rsidRPr="00AB07C7">
        <w:t>third-party</w:t>
      </w:r>
      <w:r w:rsidR="002A6C39" w:rsidRPr="00AB07C7">
        <w:t xml:space="preserve"> external to the charter school</w:t>
      </w:r>
      <w:r w:rsidR="00B1720F" w:rsidRPr="00AB07C7">
        <w:t xml:space="preserve">, which may be </w:t>
      </w:r>
      <w:r w:rsidR="00E866E4" w:rsidRPr="00AB07C7">
        <w:t>the charter school authorizer</w:t>
      </w:r>
      <w:r w:rsidR="00631CF0" w:rsidRPr="00AB07C7">
        <w:t xml:space="preserve">, but may not </w:t>
      </w:r>
      <w:r w:rsidR="00B1720F" w:rsidRPr="00AB07C7">
        <w:t xml:space="preserve">be </w:t>
      </w:r>
      <w:r w:rsidR="00631CF0" w:rsidRPr="00AB07C7">
        <w:t xml:space="preserve">affiliated with any member of the charter school’s governing board, faculty, or </w:t>
      </w:r>
      <w:r w:rsidR="00631CF0" w:rsidRPr="00AB07C7">
        <w:lastRenderedPageBreak/>
        <w:t>staff.</w:t>
      </w:r>
      <w:r w:rsidR="00750C17" w:rsidRPr="00AB07C7">
        <w:t xml:space="preserve"> </w:t>
      </w:r>
      <w:r w:rsidR="00D973F8" w:rsidRPr="00AB07C7">
        <w:t>A summary of the review</w:t>
      </w:r>
      <w:r w:rsidR="00B1720F" w:rsidRPr="00AB07C7">
        <w:t xml:space="preserve"> </w:t>
      </w:r>
      <w:r w:rsidR="004241EB" w:rsidRPr="00AB07C7">
        <w:t>must</w:t>
      </w:r>
      <w:r w:rsidR="00D973F8" w:rsidRPr="00AB07C7">
        <w:t xml:space="preserve"> be </w:t>
      </w:r>
      <w:r w:rsidR="00003AF8" w:rsidRPr="00AB07C7">
        <w:t>provided to the CDE including review of</w:t>
      </w:r>
      <w:r w:rsidR="004241EB" w:rsidRPr="00AB07C7">
        <w:t xml:space="preserve"> the education program, fiscal condition, and compliance with state and federal charter school requirements</w:t>
      </w:r>
      <w:r w:rsidR="00D973F8" w:rsidRPr="00AB07C7">
        <w:t>.</w:t>
      </w:r>
      <w:r w:rsidR="00631CF0" w:rsidRPr="00AB07C7">
        <w:t xml:space="preserve"> </w:t>
      </w:r>
      <w:r w:rsidRPr="00AB07C7">
        <w:t xml:space="preserve">If a </w:t>
      </w:r>
      <w:r w:rsidR="00FC11C9" w:rsidRPr="00AB07C7">
        <w:t>s</w:t>
      </w:r>
      <w:r w:rsidR="0041767B" w:rsidRPr="00AB07C7">
        <w:t>ubgrant</w:t>
      </w:r>
      <w:r w:rsidRPr="00AB07C7">
        <w:t xml:space="preserve">ee fails to conduct </w:t>
      </w:r>
      <w:r w:rsidR="00CA1DC4" w:rsidRPr="00AB07C7">
        <w:t xml:space="preserve">any </w:t>
      </w:r>
      <w:r w:rsidR="00FC11C9" w:rsidRPr="00AB07C7">
        <w:t>s</w:t>
      </w:r>
      <w:r w:rsidR="0041767B" w:rsidRPr="00AB07C7">
        <w:t>ubgrant</w:t>
      </w:r>
      <w:r w:rsidR="00CA1DC4" w:rsidRPr="00AB07C7">
        <w:t xml:space="preserve"> requirements, including </w:t>
      </w:r>
      <w:r w:rsidRPr="00AB07C7">
        <w:t>the external review</w:t>
      </w:r>
      <w:r w:rsidR="00CA1DC4" w:rsidRPr="00AB07C7">
        <w:t>,</w:t>
      </w:r>
      <w:r w:rsidRPr="00AB07C7">
        <w:t xml:space="preserve"> </w:t>
      </w:r>
      <w:r w:rsidR="0065167C" w:rsidRPr="00AB07C7">
        <w:t xml:space="preserve">on or </w:t>
      </w:r>
      <w:r w:rsidRPr="00AB07C7">
        <w:t xml:space="preserve">before the end of the </w:t>
      </w:r>
      <w:r w:rsidR="00FC11C9" w:rsidRPr="00AB07C7">
        <w:t>s</w:t>
      </w:r>
      <w:r w:rsidR="0041767B" w:rsidRPr="00AB07C7">
        <w:t>ubgrant</w:t>
      </w:r>
      <w:r w:rsidRPr="00AB07C7">
        <w:t xml:space="preserve"> </w:t>
      </w:r>
      <w:r w:rsidR="004674C8" w:rsidRPr="00AB07C7">
        <w:t xml:space="preserve">closeout </w:t>
      </w:r>
      <w:r w:rsidRPr="00AB07C7">
        <w:t>period</w:t>
      </w:r>
      <w:r w:rsidR="00E252C4" w:rsidRPr="00AB07C7">
        <w:t>,</w:t>
      </w:r>
      <w:r w:rsidRPr="00AB07C7">
        <w:t xml:space="preserve"> the CDE </w:t>
      </w:r>
      <w:r w:rsidR="0065167C" w:rsidRPr="00AB07C7">
        <w:t xml:space="preserve">will </w:t>
      </w:r>
      <w:r w:rsidR="00E646E5" w:rsidRPr="00AB07C7">
        <w:t xml:space="preserve">withhold </w:t>
      </w:r>
      <w:r w:rsidR="00CA1DC4" w:rsidRPr="00AB07C7">
        <w:t>ten</w:t>
      </w:r>
      <w:r w:rsidRPr="00AB07C7">
        <w:t xml:space="preserve"> percent of the total </w:t>
      </w:r>
      <w:r w:rsidR="00FC11C9" w:rsidRPr="00AB07C7">
        <w:t>s</w:t>
      </w:r>
      <w:r w:rsidR="0041767B" w:rsidRPr="00AB07C7">
        <w:t>ubgrant</w:t>
      </w:r>
      <w:r w:rsidRPr="00AB07C7">
        <w:t xml:space="preserve"> award</w:t>
      </w:r>
      <w:r w:rsidR="00E252C4" w:rsidRPr="00AB07C7">
        <w:t>.</w:t>
      </w:r>
    </w:p>
    <w:p w14:paraId="7F4B1414" w14:textId="0D41F31C" w:rsidR="008A396E" w:rsidRPr="00AB07C7" w:rsidRDefault="00222B71" w:rsidP="006745B4">
      <w:pPr>
        <w:pStyle w:val="Heading3"/>
      </w:pPr>
      <w:bookmarkStart w:id="104" w:name="_Toc82503745"/>
      <w:r w:rsidRPr="00AB07C7">
        <w:t xml:space="preserve">5. </w:t>
      </w:r>
      <w:r w:rsidR="008A396E" w:rsidRPr="00AB07C7">
        <w:t>Fiscal Operations</w:t>
      </w:r>
      <w:bookmarkEnd w:id="104"/>
    </w:p>
    <w:p w14:paraId="7E4E517A" w14:textId="3CC8A906" w:rsidR="008A396E" w:rsidRPr="00AB07C7" w:rsidRDefault="00222B71" w:rsidP="00CA1CA8">
      <w:pPr>
        <w:pStyle w:val="Heading4"/>
      </w:pPr>
      <w:r w:rsidRPr="00AB07C7">
        <w:t xml:space="preserve">5.1 </w:t>
      </w:r>
      <w:r w:rsidR="00B413B5" w:rsidRPr="00AB07C7">
        <w:t xml:space="preserve">Allowable </w:t>
      </w:r>
      <w:r w:rsidR="008A396E" w:rsidRPr="00AB07C7">
        <w:t>Use of Funds</w:t>
      </w:r>
    </w:p>
    <w:p w14:paraId="1D98AC3C" w14:textId="6AA49B3D" w:rsidR="00B413B5" w:rsidRPr="00AB07C7" w:rsidRDefault="00222B71" w:rsidP="006745B4">
      <w:pPr>
        <w:autoSpaceDE w:val="0"/>
        <w:autoSpaceDN w:val="0"/>
        <w:adjustRightInd w:val="0"/>
        <w:spacing w:after="240"/>
      </w:pPr>
      <w:r w:rsidRPr="00AB07C7">
        <w:t xml:space="preserve">PCSGP Start-Up </w:t>
      </w:r>
      <w:r w:rsidR="0041767B" w:rsidRPr="00AB07C7">
        <w:t>Subgrant</w:t>
      </w:r>
      <w:r w:rsidR="00B413B5" w:rsidRPr="00AB07C7">
        <w:t xml:space="preserve">ees may only use </w:t>
      </w:r>
      <w:r w:rsidR="00523F5E" w:rsidRPr="00AB07C7">
        <w:t>s</w:t>
      </w:r>
      <w:r w:rsidR="0041767B" w:rsidRPr="00AB07C7">
        <w:t>ubgrant</w:t>
      </w:r>
      <w:r w:rsidR="00B413B5" w:rsidRPr="00AB07C7">
        <w:t xml:space="preserve"> funds for allowable </w:t>
      </w:r>
      <w:r w:rsidR="00523F5E" w:rsidRPr="00AB07C7">
        <w:t>s</w:t>
      </w:r>
      <w:r w:rsidR="0041767B" w:rsidRPr="00AB07C7">
        <w:t>ubgrant</w:t>
      </w:r>
      <w:r w:rsidR="00B413B5" w:rsidRPr="00AB07C7">
        <w:t xml:space="preserve"> expenditures during the </w:t>
      </w:r>
      <w:r w:rsidR="00EA1755" w:rsidRPr="00AB07C7">
        <w:t>sub</w:t>
      </w:r>
      <w:r w:rsidR="00B413B5" w:rsidRPr="00AB07C7">
        <w:t xml:space="preserve">grant period. </w:t>
      </w:r>
      <w:r w:rsidR="00F94AF1" w:rsidRPr="00AB07C7">
        <w:t xml:space="preserve">PCSGP Start-Up </w:t>
      </w:r>
      <w:r w:rsidR="0041767B" w:rsidRPr="00AB07C7">
        <w:t>Subgrant</w:t>
      </w:r>
      <w:r w:rsidR="00F94AF1" w:rsidRPr="00AB07C7">
        <w:t xml:space="preserve"> activities may include: (1) post-award planning and design of the educational program which may include</w:t>
      </w:r>
      <w:r w:rsidR="006745B4" w:rsidRPr="00AB07C7">
        <w:t>:</w:t>
      </w:r>
      <w:r w:rsidR="00F94AF1" w:rsidRPr="00AB07C7">
        <w:t xml:space="preserve"> (a) refinement of the desired educational results and of the methods for measuring progress toward achieving those results; and (b) professional development of teachers and other staff who will work at the charter school; and (2) initial implementation of the charter school, which may include</w:t>
      </w:r>
      <w:r w:rsidR="00AC4E14" w:rsidRPr="00AB07C7">
        <w:t>:</w:t>
      </w:r>
      <w:r w:rsidR="00F94AF1" w:rsidRPr="00AB07C7">
        <w:t xml:space="preserve"> (a) informing the community about the school; (b) acquiring necessary equipment and educational materials and supplies; (c) acquiring or developing curriculum materials; and (d) other initial operational costs that cannot be met from State or local sources, pursuant to 20 U.S.C. </w:t>
      </w:r>
      <w:r w:rsidR="00F034F8" w:rsidRPr="00AB07C7">
        <w:t>Section</w:t>
      </w:r>
      <w:r w:rsidR="00F94AF1" w:rsidRPr="00AB07C7">
        <w:t xml:space="preserve"> 7221c(f)(3).</w:t>
      </w:r>
      <w:r w:rsidR="009D0131" w:rsidRPr="00AB07C7">
        <w:t xml:space="preserve"> PCSGP Start-Up </w:t>
      </w:r>
      <w:r w:rsidR="0041767B" w:rsidRPr="00AB07C7">
        <w:t>Subgrant</w:t>
      </w:r>
      <w:r w:rsidR="009D0131" w:rsidRPr="00AB07C7">
        <w:t xml:space="preserve"> funds may be used to fund one or more of the following activities described in 20 U</w:t>
      </w:r>
      <w:r w:rsidR="006745B4" w:rsidRPr="00AB07C7">
        <w:t>.</w:t>
      </w:r>
      <w:r w:rsidR="009D0131" w:rsidRPr="00AB07C7">
        <w:t>S</w:t>
      </w:r>
      <w:r w:rsidR="006745B4" w:rsidRPr="00AB07C7">
        <w:t>.</w:t>
      </w:r>
      <w:r w:rsidR="009D0131" w:rsidRPr="00AB07C7">
        <w:t>C</w:t>
      </w:r>
      <w:r w:rsidR="006745B4" w:rsidRPr="00AB07C7">
        <w:t>.</w:t>
      </w:r>
      <w:r w:rsidR="00B43F59" w:rsidRPr="00AB07C7">
        <w:t xml:space="preserve"> </w:t>
      </w:r>
      <w:r w:rsidR="009D0131" w:rsidRPr="00AB07C7">
        <w:t>7221b(h):</w:t>
      </w:r>
    </w:p>
    <w:p w14:paraId="315C2702" w14:textId="77777777" w:rsidR="00B85A3B" w:rsidRPr="00AB07C7" w:rsidRDefault="00742C93" w:rsidP="00DD3C5E">
      <w:pPr>
        <w:pStyle w:val="ListParagraph"/>
        <w:numPr>
          <w:ilvl w:val="0"/>
          <w:numId w:val="82"/>
        </w:numPr>
        <w:autoSpaceDE w:val="0"/>
        <w:autoSpaceDN w:val="0"/>
        <w:adjustRightInd w:val="0"/>
        <w:spacing w:before="100" w:beforeAutospacing="1" w:after="240"/>
        <w:contextualSpacing w:val="0"/>
      </w:pPr>
      <w:r w:rsidRPr="00AB07C7">
        <w:t xml:space="preserve">Preparing teachers, school leaders, and specialized instructional support personnel, </w:t>
      </w:r>
      <w:r w:rsidR="006D12B0" w:rsidRPr="00AB07C7">
        <w:t>including through paying the costs associated with – (A) providing professional development; and (B) hiring and compensating, during the eligible applicant’s planning period</w:t>
      </w:r>
      <w:r w:rsidR="0052360C" w:rsidRPr="00AB07C7">
        <w:t xml:space="preserve"> specified in the application for subgrant funds that is required under this section, one or more of the following: (</w:t>
      </w:r>
      <w:proofErr w:type="spellStart"/>
      <w:r w:rsidR="0052360C" w:rsidRPr="00AB07C7">
        <w:t>i</w:t>
      </w:r>
      <w:proofErr w:type="spellEnd"/>
      <w:r w:rsidR="0052360C" w:rsidRPr="00AB07C7">
        <w:t>) teachers, (ii) school leaders, (iii) specialized instructional support personnel.</w:t>
      </w:r>
    </w:p>
    <w:p w14:paraId="74C2D69A" w14:textId="77777777" w:rsidR="00B85A3B" w:rsidRPr="00AB07C7" w:rsidRDefault="009D0131" w:rsidP="00DD3C5E">
      <w:pPr>
        <w:pStyle w:val="ListParagraph"/>
        <w:numPr>
          <w:ilvl w:val="0"/>
          <w:numId w:val="82"/>
        </w:numPr>
        <w:autoSpaceDE w:val="0"/>
        <w:autoSpaceDN w:val="0"/>
        <w:adjustRightInd w:val="0"/>
        <w:spacing w:before="100" w:beforeAutospacing="1" w:after="240"/>
        <w:contextualSpacing w:val="0"/>
      </w:pPr>
      <w:r w:rsidRPr="00AB07C7">
        <w:t>Acquiring supplies, training, equipment (including technology)</w:t>
      </w:r>
      <w:r w:rsidR="006745B4" w:rsidRPr="00AB07C7">
        <w:t>,</w:t>
      </w:r>
      <w:r w:rsidRPr="00AB07C7">
        <w:t xml:space="preserve"> and educational materials (including developing and acquiring instructional materials). </w:t>
      </w:r>
    </w:p>
    <w:p w14:paraId="609F2902" w14:textId="77777777" w:rsidR="00B85A3B" w:rsidRPr="00AB07C7" w:rsidRDefault="009D0131" w:rsidP="00DD3C5E">
      <w:pPr>
        <w:pStyle w:val="ListParagraph"/>
        <w:numPr>
          <w:ilvl w:val="0"/>
          <w:numId w:val="82"/>
        </w:numPr>
        <w:autoSpaceDE w:val="0"/>
        <w:autoSpaceDN w:val="0"/>
        <w:adjustRightInd w:val="0"/>
        <w:spacing w:before="100" w:beforeAutospacing="1" w:after="240"/>
        <w:contextualSpacing w:val="0"/>
      </w:pPr>
      <w:r w:rsidRPr="00AB07C7">
        <w:t xml:space="preserve">Carrying out necessary renovations to ensure that a new school building complies with applicable statutes and regulations, and minor facilities repairs (excluding construction). </w:t>
      </w:r>
    </w:p>
    <w:p w14:paraId="4E4A543A" w14:textId="77777777" w:rsidR="00B85A3B" w:rsidRPr="00AB07C7" w:rsidRDefault="009D0131" w:rsidP="00DD3C5E">
      <w:pPr>
        <w:pStyle w:val="ListParagraph"/>
        <w:numPr>
          <w:ilvl w:val="0"/>
          <w:numId w:val="82"/>
        </w:numPr>
        <w:autoSpaceDE w:val="0"/>
        <w:autoSpaceDN w:val="0"/>
        <w:adjustRightInd w:val="0"/>
        <w:spacing w:before="100" w:beforeAutospacing="1" w:after="240"/>
        <w:contextualSpacing w:val="0"/>
      </w:pPr>
      <w:r w:rsidRPr="00AB07C7">
        <w:t xml:space="preserve">Providing one-time startup costs associated with providing transportation to students to and from the charter school. </w:t>
      </w:r>
    </w:p>
    <w:p w14:paraId="649C46EA" w14:textId="77777777" w:rsidR="00B85A3B" w:rsidRPr="00AB07C7" w:rsidRDefault="009D0131" w:rsidP="00DD3C5E">
      <w:pPr>
        <w:pStyle w:val="ListParagraph"/>
        <w:numPr>
          <w:ilvl w:val="0"/>
          <w:numId w:val="82"/>
        </w:numPr>
        <w:autoSpaceDE w:val="0"/>
        <w:autoSpaceDN w:val="0"/>
        <w:adjustRightInd w:val="0"/>
        <w:spacing w:before="100" w:beforeAutospacing="1" w:after="240"/>
        <w:contextualSpacing w:val="0"/>
      </w:pPr>
      <w:r w:rsidRPr="00AB07C7">
        <w:t xml:space="preserve">Carrying out community engagement activities, which may include paying the cost of student and staff recruitment. </w:t>
      </w:r>
    </w:p>
    <w:p w14:paraId="3ED3294A" w14:textId="1EEF7D07" w:rsidR="009D0131" w:rsidRPr="00AB07C7" w:rsidRDefault="009D0131" w:rsidP="00DD3C5E">
      <w:pPr>
        <w:pStyle w:val="ListParagraph"/>
        <w:numPr>
          <w:ilvl w:val="0"/>
          <w:numId w:val="82"/>
        </w:numPr>
        <w:autoSpaceDE w:val="0"/>
        <w:autoSpaceDN w:val="0"/>
        <w:adjustRightInd w:val="0"/>
        <w:spacing w:before="100" w:beforeAutospacing="1" w:after="240"/>
        <w:contextualSpacing w:val="0"/>
      </w:pPr>
      <w:r w:rsidRPr="00AB07C7">
        <w:t>Providing for other appropriate, non-sustained costs related to the activities described in subsection (b)(1) when such costs cannot be met from other sources</w:t>
      </w:r>
      <w:r w:rsidR="00B43F59" w:rsidRPr="00AB07C7">
        <w:t>.</w:t>
      </w:r>
    </w:p>
    <w:p w14:paraId="734D614E" w14:textId="416E708E" w:rsidR="00E73C7E" w:rsidRPr="00AB07C7" w:rsidRDefault="00743EFC" w:rsidP="006745B4">
      <w:pPr>
        <w:spacing w:after="240"/>
      </w:pPr>
      <w:r w:rsidRPr="00AB07C7">
        <w:rPr>
          <w:b/>
          <w:bCs/>
        </w:rPr>
        <w:t xml:space="preserve">New as of January </w:t>
      </w:r>
      <w:r w:rsidR="0096176A" w:rsidRPr="00AB07C7">
        <w:rPr>
          <w:b/>
          <w:bCs/>
        </w:rPr>
        <w:t>20</w:t>
      </w:r>
      <w:r w:rsidRPr="00AB07C7">
        <w:rPr>
          <w:b/>
          <w:bCs/>
        </w:rPr>
        <w:t xml:space="preserve">, 2026: </w:t>
      </w:r>
      <w:r w:rsidRPr="00AB07C7">
        <w:t xml:space="preserve">The U.S. Department of Education has approved a </w:t>
      </w:r>
      <w:r w:rsidR="0096176A" w:rsidRPr="00AB07C7">
        <w:t xml:space="preserve">waiver of Section 4303(h)(6) of the ESEA (20 USC Section 7221b(h)(6)) to allow CDE to allocate CSP </w:t>
      </w:r>
      <w:r w:rsidR="0096176A" w:rsidRPr="00AB07C7">
        <w:lastRenderedPageBreak/>
        <w:t>subgrant funds towards reoccurring expenses in addition to non-reoccurring expenses. The CDE may consider reoccurring expenses provided that such costs are necessary to open new charter schools or replicate or expand high-quality charter schools and that the charter school can demonstrate that it will maintain financial sustainability after the end of the subgrant period.</w:t>
      </w:r>
    </w:p>
    <w:p w14:paraId="5C14D4B9" w14:textId="71B9786A" w:rsidR="0014474F" w:rsidRPr="00AB07C7" w:rsidRDefault="0014474F" w:rsidP="006745B4">
      <w:pPr>
        <w:spacing w:after="240"/>
      </w:pPr>
      <w:r w:rsidRPr="00AB07C7">
        <w:t>Additionally, PCSGP Start-up</w:t>
      </w:r>
      <w:r w:rsidR="00B43F59" w:rsidRPr="00AB07C7">
        <w:t xml:space="preserve"> </w:t>
      </w:r>
      <w:r w:rsidR="0041767B" w:rsidRPr="00AB07C7">
        <w:t>Subgrant</w:t>
      </w:r>
      <w:r w:rsidRPr="00AB07C7">
        <w:t xml:space="preserve"> funds may be used to support indirect costs, limited to the </w:t>
      </w:r>
      <w:r w:rsidR="00523F5E" w:rsidRPr="00AB07C7">
        <w:t>s</w:t>
      </w:r>
      <w:r w:rsidR="0041767B" w:rsidRPr="00AB07C7">
        <w:t>ubgrant</w:t>
      </w:r>
      <w:r w:rsidRPr="00AB07C7">
        <w:t>ee’s CDE-approved Indirect Cost Rate</w:t>
      </w:r>
      <w:r w:rsidR="003E6E53" w:rsidRPr="00AB07C7">
        <w:t>s</w:t>
      </w:r>
      <w:r w:rsidRPr="00AB07C7">
        <w:t xml:space="preserve"> (ICR) as found on the </w:t>
      </w:r>
      <w:hyperlink r:id="rId12" w:history="1">
        <w:r w:rsidRPr="00AB07C7">
          <w:rPr>
            <w:rStyle w:val="Hyperlink"/>
          </w:rPr>
          <w:t>CDE ICR web page</w:t>
        </w:r>
      </w:hyperlink>
      <w:r w:rsidRPr="00AB07C7">
        <w:t xml:space="preserve"> for the applicable </w:t>
      </w:r>
      <w:r w:rsidR="00886A9B" w:rsidRPr="00AB07C7">
        <w:t>FY</w:t>
      </w:r>
      <w:r w:rsidRPr="00AB07C7">
        <w:t xml:space="preserve"> in which the funds are expended. If the </w:t>
      </w:r>
      <w:r w:rsidR="00523F5E" w:rsidRPr="00AB07C7">
        <w:t>s</w:t>
      </w:r>
      <w:r w:rsidR="0041767B" w:rsidRPr="00AB07C7">
        <w:t>ubgrant</w:t>
      </w:r>
      <w:r w:rsidRPr="00AB07C7">
        <w:t xml:space="preserve">ee does not have a current CDE-approved ICR, and has never received one, the </w:t>
      </w:r>
      <w:r w:rsidR="00523F5E" w:rsidRPr="00AB07C7">
        <w:t>s</w:t>
      </w:r>
      <w:r w:rsidR="0041767B" w:rsidRPr="00AB07C7">
        <w:t>ubgrant</w:t>
      </w:r>
      <w:r w:rsidRPr="00AB07C7">
        <w:t xml:space="preserve">ee may charge indirect costs </w:t>
      </w:r>
      <w:r w:rsidR="006E4336" w:rsidRPr="00AB07C7">
        <w:t>on a preliminary basis using the statewide average rate (</w:t>
      </w:r>
      <w:r w:rsidR="00EE7E70" w:rsidRPr="00AB07C7">
        <w:t xml:space="preserve">e.g. </w:t>
      </w:r>
      <w:r w:rsidR="006E4336" w:rsidRPr="00AB07C7">
        <w:t>5.</w:t>
      </w:r>
      <w:r w:rsidR="00EE7E70" w:rsidRPr="00AB07C7">
        <w:t>94</w:t>
      </w:r>
      <w:r w:rsidR="00BC3B42" w:rsidRPr="00AB07C7">
        <w:t xml:space="preserve"> percent</w:t>
      </w:r>
      <w:r w:rsidR="006E4336" w:rsidRPr="00AB07C7">
        <w:t xml:space="preserve"> for fiscal year 202</w:t>
      </w:r>
      <w:r w:rsidR="00EE7E70" w:rsidRPr="00AB07C7">
        <w:t>4</w:t>
      </w:r>
      <w:r w:rsidR="00BC3B42" w:rsidRPr="00AB07C7">
        <w:t>–</w:t>
      </w:r>
      <w:r w:rsidR="006E4336" w:rsidRPr="00AB07C7">
        <w:t>2</w:t>
      </w:r>
      <w:r w:rsidR="00EE7E70" w:rsidRPr="00AB07C7">
        <w:t>5</w:t>
      </w:r>
      <w:r w:rsidR="006E4336" w:rsidRPr="00AB07C7">
        <w:t>)</w:t>
      </w:r>
      <w:r w:rsidRPr="00AB07C7">
        <w:t xml:space="preserve">. </w:t>
      </w:r>
      <w:r w:rsidRPr="00AB07C7">
        <w:rPr>
          <w:shd w:val="clear" w:color="auto" w:fill="FFFFFF"/>
        </w:rPr>
        <w:t xml:space="preserve">Indirect costs are agency-wide, general management costs (i.e., activities for the direction and control of the agency as a whole). General management costs consist of administrative activities necessary for the general operation of the agency, such as accounting, budgeting, payroll preparation, personnel services, purchasing, and centralized data processing. All indirect costs must be charged against eligible program expenditures, in compliance with state and federal law and regulations, and aligned with standard accounting practices. Please see additional information on rates, eligible program expenditures, and other guidance at the </w:t>
      </w:r>
      <w:hyperlink r:id="rId13" w:history="1">
        <w:r w:rsidRPr="00AB07C7">
          <w:rPr>
            <w:rStyle w:val="Hyperlink"/>
          </w:rPr>
          <w:t>CDE ICR Frequently Asked Questions web page</w:t>
        </w:r>
      </w:hyperlink>
      <w:r w:rsidR="004A1653" w:rsidRPr="00AB07C7">
        <w:t>.</w:t>
      </w:r>
    </w:p>
    <w:p w14:paraId="1F138726" w14:textId="22A7B17F" w:rsidR="00222B71" w:rsidRPr="00AB07C7" w:rsidRDefault="0041767B" w:rsidP="006745B4">
      <w:pPr>
        <w:spacing w:after="240"/>
      </w:pPr>
      <w:r w:rsidRPr="00AB07C7">
        <w:t>Subgrant</w:t>
      </w:r>
      <w:r w:rsidR="00222B71" w:rsidRPr="00AB07C7">
        <w:t xml:space="preserve">ees may only use </w:t>
      </w:r>
      <w:r w:rsidR="00523F5E" w:rsidRPr="00AB07C7">
        <w:t>s</w:t>
      </w:r>
      <w:r w:rsidRPr="00AB07C7">
        <w:t>ubgrant</w:t>
      </w:r>
      <w:r w:rsidR="00222B71" w:rsidRPr="00AB07C7">
        <w:t xml:space="preserve"> funds as stated in the </w:t>
      </w:r>
      <w:r w:rsidR="00222B71" w:rsidRPr="00AB07C7">
        <w:rPr>
          <w:b/>
          <w:bCs/>
        </w:rPr>
        <w:t>approved budget</w:t>
      </w:r>
      <w:r w:rsidR="00222B71" w:rsidRPr="00AB07C7">
        <w:t xml:space="preserve">. The PCSGP funds must supplement, not </w:t>
      </w:r>
      <w:proofErr w:type="gramStart"/>
      <w:r w:rsidR="00222B71" w:rsidRPr="00AB07C7">
        <w:t>supplant,</w:t>
      </w:r>
      <w:proofErr w:type="gramEnd"/>
      <w:r w:rsidR="00222B71" w:rsidRPr="00AB07C7">
        <w:t xml:space="preserve"> existing services and may not be used to </w:t>
      </w:r>
      <w:proofErr w:type="gramStart"/>
      <w:r w:rsidR="00222B71" w:rsidRPr="00AB07C7">
        <w:t>supplant</w:t>
      </w:r>
      <w:proofErr w:type="gramEnd"/>
      <w:r w:rsidR="00222B71" w:rsidRPr="00AB07C7">
        <w:t xml:space="preserve"> federal, state, local, or nonfederal funds. Programs may not use PCSGP funds to pay for existing levels of service funded from any other source. PCSGP funds cannot be used for new construction, class size reduction, </w:t>
      </w:r>
      <w:r w:rsidR="00EE7E70" w:rsidRPr="00AB07C7">
        <w:t>out-of-country</w:t>
      </w:r>
      <w:r w:rsidR="00222B71" w:rsidRPr="00AB07C7">
        <w:t xml:space="preserve"> travel, after school programs, or purchases that do not directly support the approved </w:t>
      </w:r>
      <w:r w:rsidR="00E6640F" w:rsidRPr="00AB07C7">
        <w:t>project goals</w:t>
      </w:r>
      <w:r w:rsidR="00222B71" w:rsidRPr="00AB07C7">
        <w:t xml:space="preserve">. All out of state travel </w:t>
      </w:r>
      <w:r w:rsidR="00222B71" w:rsidRPr="00AB07C7">
        <w:rPr>
          <w:b/>
          <w:bCs/>
        </w:rPr>
        <w:t>MUST</w:t>
      </w:r>
      <w:r w:rsidR="00222B71" w:rsidRPr="00AB07C7">
        <w:t xml:space="preserve"> be pre-approved by the CDE in the approved budget narrative. </w:t>
      </w:r>
      <w:r w:rsidR="001C516E" w:rsidRPr="00AB07C7">
        <w:t>See Appendix F: PCSGP Resources for additional information regarding travel reimbursement rates.</w:t>
      </w:r>
    </w:p>
    <w:p w14:paraId="73A09683" w14:textId="7A58B886" w:rsidR="00B413B5" w:rsidRPr="00AB07C7" w:rsidRDefault="00321194" w:rsidP="006745B4">
      <w:pPr>
        <w:spacing w:after="240"/>
      </w:pPr>
      <w:r w:rsidRPr="00AB07C7">
        <w:rPr>
          <w:b/>
        </w:rPr>
        <w:t>Implementation</w:t>
      </w:r>
      <w:r w:rsidR="004632D0" w:rsidRPr="00AB07C7">
        <w:rPr>
          <w:b/>
        </w:rPr>
        <w:t xml:space="preserve"> Phase</w:t>
      </w:r>
      <w:r w:rsidR="006E3167" w:rsidRPr="00AB07C7">
        <w:rPr>
          <w:b/>
        </w:rPr>
        <w:t>, Replication, or Expansion</w:t>
      </w:r>
      <w:r w:rsidRPr="00AB07C7">
        <w:t xml:space="preserve"> </w:t>
      </w:r>
      <w:r w:rsidR="00523F5E" w:rsidRPr="00AB07C7">
        <w:t>s</w:t>
      </w:r>
      <w:r w:rsidR="0041767B" w:rsidRPr="00AB07C7">
        <w:t>ubgrant</w:t>
      </w:r>
      <w:r w:rsidRPr="00AB07C7">
        <w:t xml:space="preserve"> funds may not be used to supplant salaries and benefits of school employees. </w:t>
      </w:r>
      <w:r w:rsidR="008A396E" w:rsidRPr="00AB07C7">
        <w:t xml:space="preserve">Each eligible charter school that receives an award may use the funds to carry out activities that advance the PCSGP </w:t>
      </w:r>
      <w:r w:rsidR="00523F5E" w:rsidRPr="00AB07C7">
        <w:t>s</w:t>
      </w:r>
      <w:r w:rsidR="0041767B" w:rsidRPr="00AB07C7">
        <w:t>ubgrant</w:t>
      </w:r>
      <w:r w:rsidR="008A396E" w:rsidRPr="00AB07C7">
        <w:t xml:space="preserve"> priorities. </w:t>
      </w:r>
    </w:p>
    <w:p w14:paraId="61CECA18" w14:textId="2D2A0B9A" w:rsidR="009D0131" w:rsidRPr="00AB07C7" w:rsidRDefault="00302887" w:rsidP="006745B4">
      <w:pPr>
        <w:autoSpaceDE w:val="0"/>
        <w:autoSpaceDN w:val="0"/>
        <w:adjustRightInd w:val="0"/>
        <w:spacing w:after="240"/>
      </w:pPr>
      <w:r w:rsidRPr="00AB07C7">
        <w:rPr>
          <w:b/>
          <w:bCs/>
        </w:rPr>
        <w:t xml:space="preserve">New </w:t>
      </w:r>
      <w:r w:rsidR="00AD6D8C" w:rsidRPr="00AB07C7">
        <w:rPr>
          <w:b/>
        </w:rPr>
        <w:t>School</w:t>
      </w:r>
      <w:r w:rsidR="729FAD30" w:rsidRPr="00AB07C7">
        <w:rPr>
          <w:b/>
          <w:bCs/>
        </w:rPr>
        <w:t>/</w:t>
      </w:r>
      <w:r w:rsidR="006A48CA" w:rsidRPr="00AB07C7">
        <w:rPr>
          <w:b/>
          <w:bCs/>
        </w:rPr>
        <w:t xml:space="preserve">Replication </w:t>
      </w:r>
      <w:r w:rsidR="008B6C72" w:rsidRPr="00AB07C7">
        <w:rPr>
          <w:b/>
          <w:bCs/>
        </w:rPr>
        <w:t xml:space="preserve">subgrantees </w:t>
      </w:r>
      <w:r w:rsidR="006A48CA" w:rsidRPr="00AB07C7">
        <w:rPr>
          <w:b/>
          <w:bCs/>
        </w:rPr>
        <w:t xml:space="preserve">in the </w:t>
      </w:r>
      <w:r w:rsidR="00222B71" w:rsidRPr="00AB07C7">
        <w:rPr>
          <w:b/>
        </w:rPr>
        <w:t xml:space="preserve">Planning </w:t>
      </w:r>
      <w:r w:rsidR="006A48CA" w:rsidRPr="00AB07C7">
        <w:rPr>
          <w:b/>
          <w:bCs/>
        </w:rPr>
        <w:t>Phase</w:t>
      </w:r>
      <w:r w:rsidR="00222B71" w:rsidRPr="00AB07C7">
        <w:rPr>
          <w:b/>
          <w:bCs/>
        </w:rPr>
        <w:t xml:space="preserve"> </w:t>
      </w:r>
      <w:r w:rsidR="00222B71" w:rsidRPr="00AB07C7">
        <w:t>may use</w:t>
      </w:r>
      <w:r w:rsidR="00A00ED1" w:rsidRPr="00AB07C7">
        <w:t xml:space="preserve"> funds</w:t>
      </w:r>
      <w:r w:rsidR="00222B71" w:rsidRPr="00AB07C7">
        <w:t xml:space="preserve"> </w:t>
      </w:r>
      <w:r w:rsidR="00625A66" w:rsidRPr="00AB07C7">
        <w:t>to engage in necessary planning and preparation activities for when students are enroll</w:t>
      </w:r>
      <w:r w:rsidR="00180C0B" w:rsidRPr="00AB07C7">
        <w:t>ed</w:t>
      </w:r>
      <w:r w:rsidR="00625A66" w:rsidRPr="00AB07C7">
        <w:t xml:space="preserve"> and </w:t>
      </w:r>
      <w:r w:rsidR="00222B71" w:rsidRPr="00AB07C7">
        <w:t xml:space="preserve">for </w:t>
      </w:r>
      <w:r w:rsidR="00F94AF1" w:rsidRPr="00AB07C7">
        <w:t xml:space="preserve">hiring and compensating, during the eligible applicant’s planning period specified in the application for </w:t>
      </w:r>
      <w:r w:rsidR="00523F5E" w:rsidRPr="00AB07C7">
        <w:t>s</w:t>
      </w:r>
      <w:r w:rsidR="0041767B" w:rsidRPr="00AB07C7">
        <w:t>ubgrant</w:t>
      </w:r>
      <w:r w:rsidR="00F94AF1" w:rsidRPr="00AB07C7">
        <w:t xml:space="preserve"> funds that is required under this section, one or more of the following: teachers, school leaders, </w:t>
      </w:r>
      <w:r w:rsidR="00AC4E14" w:rsidRPr="00AB07C7">
        <w:t xml:space="preserve">and </w:t>
      </w:r>
      <w:r w:rsidR="00F94AF1" w:rsidRPr="00AB07C7">
        <w:t>specialized instructional support personnel.</w:t>
      </w:r>
      <w:r w:rsidR="009D0131" w:rsidRPr="00AB07C7">
        <w:t xml:space="preserve"> Definitions for the staffing positions described pursuant to 20 U.S.C</w:t>
      </w:r>
      <w:r w:rsidR="009D0131" w:rsidRPr="00AB07C7">
        <w:rPr>
          <w:i/>
        </w:rPr>
        <w:t>.</w:t>
      </w:r>
      <w:r w:rsidR="00AC4E14" w:rsidRPr="00AB07C7">
        <w:t xml:space="preserve"> </w:t>
      </w:r>
      <w:r w:rsidR="009D0131" w:rsidRPr="00AB07C7">
        <w:t>7801:</w:t>
      </w:r>
    </w:p>
    <w:p w14:paraId="552BF18E" w14:textId="77777777" w:rsidR="009D0131" w:rsidRPr="00AB07C7" w:rsidRDefault="009D0131" w:rsidP="00DD3C5E">
      <w:pPr>
        <w:pStyle w:val="ListParagraph"/>
        <w:numPr>
          <w:ilvl w:val="0"/>
          <w:numId w:val="36"/>
        </w:numPr>
        <w:autoSpaceDE w:val="0"/>
        <w:autoSpaceDN w:val="0"/>
        <w:adjustRightInd w:val="0"/>
        <w:spacing w:before="120" w:after="240"/>
        <w:contextualSpacing w:val="0"/>
      </w:pPr>
      <w:r w:rsidRPr="00AB07C7">
        <w:rPr>
          <w:spacing w:val="5"/>
        </w:rPr>
        <w:t xml:space="preserve">Specialized instructional support personnel. The term `specialized instructional support </w:t>
      </w:r>
      <w:proofErr w:type="gramStart"/>
      <w:r w:rsidRPr="00AB07C7">
        <w:rPr>
          <w:spacing w:val="5"/>
        </w:rPr>
        <w:t>personnel'</w:t>
      </w:r>
      <w:proofErr w:type="gramEnd"/>
      <w:r w:rsidRPr="00AB07C7">
        <w:rPr>
          <w:spacing w:val="5"/>
        </w:rPr>
        <w:t xml:space="preserve"> means:</w:t>
      </w:r>
    </w:p>
    <w:p w14:paraId="11DEBD0A" w14:textId="1E215CE3" w:rsidR="009D0131" w:rsidRPr="00AB07C7" w:rsidRDefault="00B43F59" w:rsidP="00DD3C5E">
      <w:pPr>
        <w:pStyle w:val="ListParagraph"/>
        <w:numPr>
          <w:ilvl w:val="1"/>
          <w:numId w:val="36"/>
        </w:numPr>
        <w:autoSpaceDE w:val="0"/>
        <w:autoSpaceDN w:val="0"/>
        <w:adjustRightInd w:val="0"/>
        <w:spacing w:before="120" w:after="240"/>
        <w:contextualSpacing w:val="0"/>
      </w:pPr>
      <w:r w:rsidRPr="00AB07C7">
        <w:rPr>
          <w:spacing w:val="5"/>
        </w:rPr>
        <w:t>S</w:t>
      </w:r>
      <w:r w:rsidR="009D0131" w:rsidRPr="00AB07C7">
        <w:rPr>
          <w:spacing w:val="5"/>
        </w:rPr>
        <w:t>chool counselors, school social workers, and school psychologists; and</w:t>
      </w:r>
    </w:p>
    <w:p w14:paraId="2906E40D" w14:textId="59846E4C" w:rsidR="009D0131" w:rsidRPr="00AB07C7" w:rsidRDefault="00B43F59" w:rsidP="00DD3C5E">
      <w:pPr>
        <w:pStyle w:val="ListParagraph"/>
        <w:numPr>
          <w:ilvl w:val="1"/>
          <w:numId w:val="36"/>
        </w:numPr>
        <w:autoSpaceDE w:val="0"/>
        <w:autoSpaceDN w:val="0"/>
        <w:adjustRightInd w:val="0"/>
        <w:spacing w:before="120" w:after="240"/>
        <w:contextualSpacing w:val="0"/>
      </w:pPr>
      <w:r w:rsidRPr="00AB07C7">
        <w:rPr>
          <w:spacing w:val="5"/>
        </w:rPr>
        <w:lastRenderedPageBreak/>
        <w:t>O</w:t>
      </w:r>
      <w:r w:rsidR="009D0131" w:rsidRPr="00AB07C7">
        <w:rPr>
          <w:spacing w:val="5"/>
        </w:rPr>
        <w:t xml:space="preserve">ther qualified professional personnel, such as school nurses, speech language pathologists, and school librarians, involved in providing assessment, diagnosis, counseling, educational, therapeutic, and other necessary services (including related services as that term is defined in </w:t>
      </w:r>
      <w:r w:rsidRPr="00AB07C7">
        <w:rPr>
          <w:spacing w:val="5"/>
        </w:rPr>
        <w:t>S</w:t>
      </w:r>
      <w:r w:rsidR="009D0131" w:rsidRPr="00AB07C7">
        <w:rPr>
          <w:spacing w:val="5"/>
        </w:rPr>
        <w:t>ection 602 of the Individuals with Disabilities Education Act (20 U.S.C. 1401)) as part</w:t>
      </w:r>
      <w:r w:rsidR="009D0131" w:rsidRPr="00AB07C7">
        <w:rPr>
          <w:spacing w:val="5"/>
        </w:rPr>
        <w:softHyphen/>
      </w:r>
      <w:r w:rsidR="009D0131" w:rsidRPr="00AB07C7">
        <w:rPr>
          <w:spacing w:val="5"/>
        </w:rPr>
        <w:softHyphen/>
        <w:t xml:space="preserve"> of a comprehensive program to meet student needs.</w:t>
      </w:r>
    </w:p>
    <w:p w14:paraId="0867A224" w14:textId="74FDE131" w:rsidR="009D0131" w:rsidRPr="00AB07C7" w:rsidRDefault="009D0131" w:rsidP="00DD3C5E">
      <w:pPr>
        <w:pStyle w:val="ListParagraph"/>
        <w:numPr>
          <w:ilvl w:val="0"/>
          <w:numId w:val="36"/>
        </w:numPr>
        <w:autoSpaceDE w:val="0"/>
        <w:autoSpaceDN w:val="0"/>
        <w:adjustRightInd w:val="0"/>
        <w:spacing w:before="120" w:after="240"/>
        <w:contextualSpacing w:val="0"/>
      </w:pPr>
      <w:r w:rsidRPr="00AB07C7">
        <w:rPr>
          <w:spacing w:val="5"/>
        </w:rPr>
        <w:t>School leader.</w:t>
      </w:r>
      <w:r w:rsidR="005B16B8" w:rsidRPr="00AB07C7">
        <w:rPr>
          <w:spacing w:val="5"/>
        </w:rPr>
        <w:t xml:space="preserve"> </w:t>
      </w:r>
      <w:r w:rsidRPr="00AB07C7">
        <w:rPr>
          <w:spacing w:val="5"/>
        </w:rPr>
        <w:t xml:space="preserve">The term </w:t>
      </w:r>
      <w:r w:rsidR="005D29C6" w:rsidRPr="00AB07C7">
        <w:rPr>
          <w:spacing w:val="5"/>
        </w:rPr>
        <w:t>‘school leader’</w:t>
      </w:r>
      <w:r w:rsidRPr="00AB07C7">
        <w:rPr>
          <w:spacing w:val="5"/>
        </w:rPr>
        <w:t xml:space="preserve"> means a principal, assistant principal, or other individual who is:</w:t>
      </w:r>
    </w:p>
    <w:p w14:paraId="0AC3E346" w14:textId="2CD43849" w:rsidR="009D0131" w:rsidRPr="00AB07C7" w:rsidRDefault="00B43F59" w:rsidP="00DD3C5E">
      <w:pPr>
        <w:pStyle w:val="ListParagraph"/>
        <w:numPr>
          <w:ilvl w:val="1"/>
          <w:numId w:val="36"/>
        </w:numPr>
        <w:autoSpaceDE w:val="0"/>
        <w:autoSpaceDN w:val="0"/>
        <w:adjustRightInd w:val="0"/>
        <w:spacing w:before="120" w:after="240"/>
        <w:contextualSpacing w:val="0"/>
      </w:pPr>
      <w:r w:rsidRPr="00AB07C7">
        <w:rPr>
          <w:spacing w:val="5"/>
        </w:rPr>
        <w:t>A</w:t>
      </w:r>
      <w:r w:rsidR="009D0131" w:rsidRPr="00AB07C7">
        <w:rPr>
          <w:spacing w:val="5"/>
        </w:rPr>
        <w:t>n employee or officer of an elementary school or secondary school, local educational agency, or other entity operating an elementary school or secondary school; and</w:t>
      </w:r>
    </w:p>
    <w:p w14:paraId="0F510014" w14:textId="1F7CDA15" w:rsidR="00F94AF1" w:rsidRPr="00AB07C7" w:rsidRDefault="00B43F59" w:rsidP="00DD3C5E">
      <w:pPr>
        <w:pStyle w:val="ListParagraph"/>
        <w:numPr>
          <w:ilvl w:val="1"/>
          <w:numId w:val="36"/>
        </w:numPr>
        <w:autoSpaceDE w:val="0"/>
        <w:autoSpaceDN w:val="0"/>
        <w:adjustRightInd w:val="0"/>
        <w:spacing w:before="120" w:after="240"/>
        <w:contextualSpacing w:val="0"/>
      </w:pPr>
      <w:r w:rsidRPr="00AB07C7">
        <w:rPr>
          <w:spacing w:val="5"/>
        </w:rPr>
        <w:t>R</w:t>
      </w:r>
      <w:r w:rsidR="009D0131" w:rsidRPr="00AB07C7">
        <w:rPr>
          <w:spacing w:val="5"/>
        </w:rPr>
        <w:t>esponsible for the daily instructional leadership and managerial operations in the elementary school or secondary school building.</w:t>
      </w:r>
    </w:p>
    <w:p w14:paraId="1A969803" w14:textId="43D407EC" w:rsidR="00F074C7" w:rsidRPr="00AB07C7" w:rsidRDefault="00436501" w:rsidP="002A6716">
      <w:pPr>
        <w:spacing w:before="240" w:after="100" w:afterAutospacing="1"/>
      </w:pPr>
      <w:r w:rsidRPr="00AB07C7">
        <w:t xml:space="preserve">Additional information </w:t>
      </w:r>
      <w:r w:rsidR="00CD40A9" w:rsidRPr="00AB07C7">
        <w:t xml:space="preserve">is available at </w:t>
      </w:r>
      <w:hyperlink r:id="rId14" w:history="1">
        <w:r w:rsidR="00CD40A9" w:rsidRPr="00AB07C7">
          <w:rPr>
            <w:rStyle w:val="Hyperlink"/>
          </w:rPr>
          <w:t>PCSGP Use of Funds Guidance</w:t>
        </w:r>
      </w:hyperlink>
      <w:r w:rsidR="00CD40A9" w:rsidRPr="00AB07C7">
        <w:t xml:space="preserve">. </w:t>
      </w:r>
      <w:r w:rsidR="00F074C7" w:rsidRPr="00AB07C7">
        <w:t xml:space="preserve">All PCSGP federally funded applicants must adhere to the </w:t>
      </w:r>
      <w:r w:rsidR="002B0BA3" w:rsidRPr="00AB07C7">
        <w:t xml:space="preserve">legislation and regulations identified in Appendix </w:t>
      </w:r>
      <w:r w:rsidR="00E41899" w:rsidRPr="00AB07C7">
        <w:t>B</w:t>
      </w:r>
      <w:r w:rsidR="006D2495" w:rsidRPr="00AB07C7">
        <w:t xml:space="preserve">: Procurement, Appendix </w:t>
      </w:r>
      <w:r w:rsidR="00E41899" w:rsidRPr="00AB07C7">
        <w:t>C</w:t>
      </w:r>
      <w:r w:rsidR="006D2495" w:rsidRPr="00AB07C7">
        <w:t xml:space="preserve">: Equipment and Supplies Standards, Appendix </w:t>
      </w:r>
      <w:r w:rsidR="00E41899" w:rsidRPr="00AB07C7">
        <w:t>D</w:t>
      </w:r>
      <w:r w:rsidR="006D2495" w:rsidRPr="00AB07C7">
        <w:t xml:space="preserve">: Financial Management Standards, and Appendix </w:t>
      </w:r>
      <w:r w:rsidR="00E41899" w:rsidRPr="00AB07C7">
        <w:t>E</w:t>
      </w:r>
      <w:r w:rsidR="006D2495" w:rsidRPr="00AB07C7">
        <w:t xml:space="preserve">: </w:t>
      </w:r>
      <w:r w:rsidR="00F011B4" w:rsidRPr="00AB07C7">
        <w:t xml:space="preserve">Federal </w:t>
      </w:r>
      <w:r w:rsidR="002A6716" w:rsidRPr="00AB07C7">
        <w:t>CSP Resources</w:t>
      </w:r>
      <w:r w:rsidR="00F011B4" w:rsidRPr="00AB07C7">
        <w:t>.</w:t>
      </w:r>
    </w:p>
    <w:p w14:paraId="0EA3C575" w14:textId="1DB42F54" w:rsidR="008A396E" w:rsidRPr="00AB07C7" w:rsidRDefault="0041767B" w:rsidP="00581D55">
      <w:pPr>
        <w:spacing w:after="100" w:afterAutospacing="1"/>
      </w:pPr>
      <w:r w:rsidRPr="00AB07C7">
        <w:t>Subgrant</w:t>
      </w:r>
      <w:r w:rsidR="008A396E" w:rsidRPr="00AB07C7">
        <w:t xml:space="preserve">ees are prohibited from using federal grant funds for fundraising, civil defense, legal claims against the state or federal government, and contingencies. </w:t>
      </w:r>
    </w:p>
    <w:p w14:paraId="3BDAD705" w14:textId="59F835F3" w:rsidR="008A396E" w:rsidRPr="00AB07C7" w:rsidRDefault="008A396E" w:rsidP="006745B4">
      <w:pPr>
        <w:pStyle w:val="BodyTextFirstIndent2"/>
        <w:spacing w:after="100" w:afterAutospacing="1"/>
        <w:ind w:left="0" w:firstLine="0"/>
        <w:rPr>
          <w:rFonts w:ascii="Arial" w:hAnsi="Arial"/>
        </w:rPr>
      </w:pPr>
      <w:r w:rsidRPr="00AB07C7">
        <w:rPr>
          <w:rFonts w:ascii="Arial" w:hAnsi="Arial"/>
        </w:rPr>
        <w:t xml:space="preserve">For a detailed description of these expenditure classifications, refer to the </w:t>
      </w:r>
      <w:r w:rsidRPr="00AB07C7">
        <w:rPr>
          <w:rFonts w:ascii="Arial" w:hAnsi="Arial"/>
          <w:i/>
        </w:rPr>
        <w:t xml:space="preserve">California School Accounting Manual, </w:t>
      </w:r>
      <w:r w:rsidR="00A01D4E" w:rsidRPr="00AB07C7">
        <w:rPr>
          <w:rFonts w:ascii="Arial" w:hAnsi="Arial"/>
        </w:rPr>
        <w:t>20</w:t>
      </w:r>
      <w:r w:rsidR="00CE583E" w:rsidRPr="00AB07C7">
        <w:rPr>
          <w:rFonts w:ascii="Arial" w:hAnsi="Arial"/>
        </w:rPr>
        <w:t>24</w:t>
      </w:r>
      <w:r w:rsidRPr="00AB07C7">
        <w:rPr>
          <w:rFonts w:ascii="Arial" w:hAnsi="Arial"/>
        </w:rPr>
        <w:t xml:space="preserve"> Edition</w:t>
      </w:r>
      <w:r w:rsidRPr="00AB07C7">
        <w:rPr>
          <w:rFonts w:ascii="Arial" w:hAnsi="Arial"/>
          <w:i/>
        </w:rPr>
        <w:t>.</w:t>
      </w:r>
      <w:r w:rsidRPr="00AB07C7">
        <w:rPr>
          <w:rFonts w:ascii="Arial" w:hAnsi="Arial"/>
        </w:rPr>
        <w:t xml:space="preserve"> Visit the </w:t>
      </w:r>
      <w:hyperlink r:id="rId15" w:history="1">
        <w:r w:rsidRPr="00AB07C7">
          <w:rPr>
            <w:rStyle w:val="Hyperlink"/>
            <w:rFonts w:ascii="Arial" w:hAnsi="Arial"/>
          </w:rPr>
          <w:t xml:space="preserve">CDE Accounting </w:t>
        </w:r>
        <w:r w:rsidR="00D8702E" w:rsidRPr="00AB07C7">
          <w:rPr>
            <w:rStyle w:val="Hyperlink"/>
            <w:rFonts w:ascii="Arial" w:hAnsi="Arial"/>
          </w:rPr>
          <w:t>w</w:t>
        </w:r>
        <w:r w:rsidRPr="00AB07C7">
          <w:rPr>
            <w:rStyle w:val="Hyperlink"/>
            <w:rFonts w:ascii="Arial" w:hAnsi="Arial"/>
          </w:rPr>
          <w:t>eb page</w:t>
        </w:r>
      </w:hyperlink>
      <w:r w:rsidR="004A1653" w:rsidRPr="00AB07C7">
        <w:rPr>
          <w:rFonts w:ascii="Arial" w:hAnsi="Arial"/>
        </w:rPr>
        <w:t xml:space="preserve"> </w:t>
      </w:r>
      <w:r w:rsidRPr="00AB07C7">
        <w:rPr>
          <w:rFonts w:ascii="Arial" w:hAnsi="Arial"/>
        </w:rPr>
        <w:t>for viewing and downloading information.</w:t>
      </w:r>
    </w:p>
    <w:p w14:paraId="3DAC53CE" w14:textId="59E7190F" w:rsidR="00923687" w:rsidRPr="00AB07C7" w:rsidRDefault="00923687" w:rsidP="00923687">
      <w:pPr>
        <w:pStyle w:val="Heading4"/>
      </w:pPr>
      <w:r w:rsidRPr="00AB07C7">
        <w:t xml:space="preserve">5.2 Proposed Budget Summary and Narrative </w:t>
      </w:r>
      <w:r w:rsidR="4BB1BC1F" w:rsidRPr="00AB07C7">
        <w:t xml:space="preserve">Excel Workbook </w:t>
      </w:r>
      <w:r w:rsidRPr="00AB07C7">
        <w:t>(Form</w:t>
      </w:r>
      <w:r w:rsidR="00A407F7" w:rsidRPr="00AB07C7">
        <w:t xml:space="preserve"> 8</w:t>
      </w:r>
      <w:r w:rsidRPr="00AB07C7">
        <w:t>)</w:t>
      </w:r>
    </w:p>
    <w:p w14:paraId="1717C9B9" w14:textId="21B8D6D7" w:rsidR="00923687" w:rsidRPr="00AB07C7" w:rsidRDefault="00923687" w:rsidP="00923687">
      <w:pPr>
        <w:spacing w:after="240"/>
      </w:pPr>
      <w:r w:rsidRPr="00AB07C7">
        <w:t xml:space="preserve">All applicants must complete </w:t>
      </w:r>
      <w:r w:rsidR="00A407F7" w:rsidRPr="00AB07C7">
        <w:t xml:space="preserve">Form 8 – </w:t>
      </w:r>
      <w:r w:rsidRPr="00AB07C7">
        <w:t xml:space="preserve">PCSGP Budget </w:t>
      </w:r>
      <w:r w:rsidR="00A407F7" w:rsidRPr="00AB07C7">
        <w:t>Summary and Narrative</w:t>
      </w:r>
      <w:r w:rsidRPr="00AB07C7">
        <w:t xml:space="preserve"> Excel Workbook. Applicants must clearly identify Planning Phase and Implementation Phase activities within their budget forms.</w:t>
      </w:r>
      <w:r w:rsidR="00A407F7" w:rsidRPr="00AB07C7">
        <w:t xml:space="preserve"> </w:t>
      </w:r>
    </w:p>
    <w:p w14:paraId="06A2876A" w14:textId="6F7E2457" w:rsidR="00923687" w:rsidRPr="00AB07C7" w:rsidRDefault="00923687" w:rsidP="00923687">
      <w:r w:rsidRPr="00AB07C7">
        <w:t xml:space="preserve">The CDE will review all budgets and justifications to ensure that all costs are reasonable, necessary, and allocable to the grant. Additional information regarding allowable and non-allowable expenses can be found on the </w:t>
      </w:r>
      <w:hyperlink r:id="rId16" w:history="1">
        <w:r w:rsidRPr="00AB07C7">
          <w:rPr>
            <w:rStyle w:val="Hyperlink"/>
          </w:rPr>
          <w:t xml:space="preserve">CDE PCSGP Administration, Resources and </w:t>
        </w:r>
        <w:r w:rsidR="004A1653" w:rsidRPr="00AB07C7">
          <w:rPr>
            <w:rStyle w:val="Hyperlink"/>
          </w:rPr>
          <w:t xml:space="preserve">Support </w:t>
        </w:r>
        <w:r w:rsidRPr="00AB07C7">
          <w:rPr>
            <w:rStyle w:val="Hyperlink"/>
          </w:rPr>
          <w:t>web page</w:t>
        </w:r>
      </w:hyperlink>
      <w:r w:rsidR="004A1653" w:rsidRPr="00AB07C7">
        <w:t>.</w:t>
      </w:r>
    </w:p>
    <w:p w14:paraId="5577B986" w14:textId="1E13D192" w:rsidR="00C87D88" w:rsidRPr="00AB07C7" w:rsidRDefault="00B52E6D" w:rsidP="00CA1CA8">
      <w:pPr>
        <w:pStyle w:val="Heading4"/>
      </w:pPr>
      <w:r w:rsidRPr="00AB07C7">
        <w:t>5.</w:t>
      </w:r>
      <w:r w:rsidR="00923687" w:rsidRPr="00AB07C7">
        <w:t>3</w:t>
      </w:r>
      <w:r w:rsidRPr="00AB07C7">
        <w:t xml:space="preserve"> </w:t>
      </w:r>
      <w:r w:rsidR="004D0B47" w:rsidRPr="00AB07C7">
        <w:t xml:space="preserve">Reimbursement </w:t>
      </w:r>
      <w:r w:rsidR="00C87D88" w:rsidRPr="00AB07C7">
        <w:t>Payment</w:t>
      </w:r>
      <w:r w:rsidR="004D0B47" w:rsidRPr="00AB07C7">
        <w:t>s</w:t>
      </w:r>
      <w:r w:rsidR="00C87D88" w:rsidRPr="00AB07C7">
        <w:t xml:space="preserve"> to </w:t>
      </w:r>
      <w:r w:rsidR="0041767B" w:rsidRPr="00AB07C7">
        <w:t>Subgrant</w:t>
      </w:r>
      <w:r w:rsidR="00C87D88" w:rsidRPr="00AB07C7">
        <w:t>ees</w:t>
      </w:r>
    </w:p>
    <w:p w14:paraId="6D153A4B" w14:textId="396F6799" w:rsidR="00C87D88" w:rsidRPr="00AB07C7" w:rsidRDefault="00C87D88" w:rsidP="00CA1CA8">
      <w:pPr>
        <w:spacing w:after="100" w:afterAutospacing="1"/>
      </w:pPr>
      <w:r w:rsidRPr="00AB07C7">
        <w:t xml:space="preserve">The </w:t>
      </w:r>
      <w:r w:rsidR="00523F5E" w:rsidRPr="00AB07C7">
        <w:t>s</w:t>
      </w:r>
      <w:r w:rsidR="0041767B" w:rsidRPr="00AB07C7">
        <w:t>ubgrant</w:t>
      </w:r>
      <w:r w:rsidRPr="00AB07C7">
        <w:t xml:space="preserve">ee must report expenditures </w:t>
      </w:r>
      <w:r w:rsidR="00733486" w:rsidRPr="00AB07C7">
        <w:t xml:space="preserve">as described in </w:t>
      </w:r>
      <w:r w:rsidR="00043393" w:rsidRPr="00AB07C7">
        <w:t>4.2.1 Fiscal Reporting Requirements</w:t>
      </w:r>
      <w:r w:rsidRPr="00AB07C7">
        <w:t xml:space="preserve"> </w:t>
      </w:r>
      <w:proofErr w:type="gramStart"/>
      <w:r w:rsidRPr="00AB07C7">
        <w:t>in order to</w:t>
      </w:r>
      <w:proofErr w:type="gramEnd"/>
      <w:r w:rsidRPr="00AB07C7">
        <w:t xml:space="preserve"> receive reimbursement for expenses incurred. The CDE will review </w:t>
      </w:r>
      <w:r w:rsidR="00043393" w:rsidRPr="00AB07C7">
        <w:t>fiscal reports</w:t>
      </w:r>
      <w:r w:rsidRPr="00AB07C7">
        <w:t xml:space="preserve"> </w:t>
      </w:r>
      <w:r w:rsidR="006B5E91" w:rsidRPr="00AB07C7">
        <w:t xml:space="preserve">and </w:t>
      </w:r>
      <w:r w:rsidR="008D1CB4" w:rsidRPr="00AB07C7">
        <w:t xml:space="preserve">corresponding </w:t>
      </w:r>
      <w:r w:rsidR="00043393" w:rsidRPr="00AB07C7">
        <w:t>supporting documentation</w:t>
      </w:r>
      <w:r w:rsidR="00B11837" w:rsidRPr="00AB07C7">
        <w:t xml:space="preserve"> </w:t>
      </w:r>
      <w:r w:rsidR="006B5E91" w:rsidRPr="00AB07C7">
        <w:t xml:space="preserve">for </w:t>
      </w:r>
      <w:r w:rsidR="008D1CB4" w:rsidRPr="00AB07C7">
        <w:t>resource code 4610</w:t>
      </w:r>
      <w:r w:rsidR="006B5E91" w:rsidRPr="00AB07C7">
        <w:t xml:space="preserve"> </w:t>
      </w:r>
      <w:r w:rsidR="00F72920" w:rsidRPr="00AB07C7">
        <w:t xml:space="preserve">that are </w:t>
      </w:r>
      <w:r w:rsidRPr="00AB07C7">
        <w:t xml:space="preserve">submitted and certified by the </w:t>
      </w:r>
      <w:r w:rsidR="00523F5E" w:rsidRPr="00AB07C7">
        <w:t>s</w:t>
      </w:r>
      <w:r w:rsidR="0041767B" w:rsidRPr="00AB07C7">
        <w:t>ubgrant</w:t>
      </w:r>
      <w:r w:rsidRPr="00AB07C7">
        <w:t xml:space="preserve">ee. The approved </w:t>
      </w:r>
      <w:r w:rsidR="00043393" w:rsidRPr="00AB07C7">
        <w:t xml:space="preserve">fiscal reports </w:t>
      </w:r>
      <w:r w:rsidRPr="00AB07C7">
        <w:t xml:space="preserve">will be used to determine the </w:t>
      </w:r>
      <w:r w:rsidR="004D0B47" w:rsidRPr="00AB07C7">
        <w:t xml:space="preserve">reimbursement </w:t>
      </w:r>
      <w:r w:rsidRPr="00AB07C7">
        <w:t xml:space="preserve">payment </w:t>
      </w:r>
      <w:r w:rsidR="004D0B47" w:rsidRPr="00AB07C7">
        <w:t xml:space="preserve">due to the </w:t>
      </w:r>
      <w:r w:rsidR="00523F5E" w:rsidRPr="00AB07C7">
        <w:t>s</w:t>
      </w:r>
      <w:r w:rsidR="0041767B" w:rsidRPr="00AB07C7">
        <w:t>ubgrant</w:t>
      </w:r>
      <w:r w:rsidR="004D0B47" w:rsidRPr="00AB07C7">
        <w:t xml:space="preserve">ee in each </w:t>
      </w:r>
      <w:r w:rsidRPr="00AB07C7">
        <w:t>reporting period.</w:t>
      </w:r>
      <w:r w:rsidR="00C22E53" w:rsidRPr="00AB07C7">
        <w:t xml:space="preserve"> </w:t>
      </w:r>
      <w:r w:rsidR="00C22E53" w:rsidRPr="00AB07C7">
        <w:lastRenderedPageBreak/>
        <w:t xml:space="preserve">Late or incorrect </w:t>
      </w:r>
      <w:r w:rsidR="00043393" w:rsidRPr="00AB07C7">
        <w:t>fiscal reporting</w:t>
      </w:r>
      <w:r w:rsidR="0040562D" w:rsidRPr="00AB07C7">
        <w:t xml:space="preserve"> will delay payments</w:t>
      </w:r>
      <w:r w:rsidR="00902CA0" w:rsidRPr="00AB07C7">
        <w:t>.</w:t>
      </w:r>
      <w:r w:rsidR="006B5E91" w:rsidRPr="00AB07C7">
        <w:t xml:space="preserve"> Failure to submit </w:t>
      </w:r>
      <w:r w:rsidR="007D110A" w:rsidRPr="00AB07C7">
        <w:t>timely fiscal reports</w:t>
      </w:r>
      <w:r w:rsidR="006B5E91" w:rsidRPr="00AB07C7">
        <w:t xml:space="preserve"> may result in t</w:t>
      </w:r>
      <w:r w:rsidR="004D0B47" w:rsidRPr="00AB07C7">
        <w:t xml:space="preserve">he termination of the </w:t>
      </w:r>
      <w:r w:rsidR="00523F5E" w:rsidRPr="00AB07C7">
        <w:t>s</w:t>
      </w:r>
      <w:r w:rsidR="0041767B" w:rsidRPr="00AB07C7">
        <w:t>ubgrant</w:t>
      </w:r>
      <w:r w:rsidR="004D0B47" w:rsidRPr="00AB07C7">
        <w:t xml:space="preserve">. If the </w:t>
      </w:r>
      <w:r w:rsidR="00523F5E" w:rsidRPr="00AB07C7">
        <w:t>s</w:t>
      </w:r>
      <w:r w:rsidR="0041767B" w:rsidRPr="00AB07C7">
        <w:t>ubgrant</w:t>
      </w:r>
      <w:r w:rsidR="004D0B47" w:rsidRPr="00AB07C7">
        <w:t xml:space="preserve"> is terminated, the funding dispersed to date may be invoiced.</w:t>
      </w:r>
    </w:p>
    <w:p w14:paraId="626A4FAC" w14:textId="337AA6D2" w:rsidR="008A396E" w:rsidRPr="00AB07C7" w:rsidRDefault="008A396E" w:rsidP="00675065">
      <w:pPr>
        <w:pStyle w:val="ColorfulList-Accent111"/>
        <w:spacing w:after="100" w:afterAutospacing="1" w:line="240" w:lineRule="auto"/>
        <w:ind w:left="0"/>
        <w:rPr>
          <w:rFonts w:ascii="Arial" w:hAnsi="Arial"/>
          <w:sz w:val="24"/>
        </w:rPr>
      </w:pPr>
      <w:r w:rsidRPr="00AB07C7">
        <w:rPr>
          <w:rFonts w:ascii="Arial" w:hAnsi="Arial"/>
          <w:sz w:val="24"/>
        </w:rPr>
        <w:t xml:space="preserve">No </w:t>
      </w:r>
      <w:r w:rsidR="004D0B47" w:rsidRPr="00AB07C7">
        <w:rPr>
          <w:rFonts w:ascii="Arial" w:hAnsi="Arial"/>
          <w:sz w:val="24"/>
        </w:rPr>
        <w:t xml:space="preserve">reimbursement </w:t>
      </w:r>
      <w:r w:rsidRPr="00AB07C7">
        <w:rPr>
          <w:rFonts w:ascii="Arial" w:hAnsi="Arial"/>
          <w:sz w:val="24"/>
        </w:rPr>
        <w:t xml:space="preserve">payments will be made </w:t>
      </w:r>
      <w:proofErr w:type="gramStart"/>
      <w:r w:rsidRPr="00AB07C7">
        <w:rPr>
          <w:rFonts w:ascii="Arial" w:hAnsi="Arial"/>
          <w:sz w:val="24"/>
        </w:rPr>
        <w:t>in excess of</w:t>
      </w:r>
      <w:proofErr w:type="gramEnd"/>
      <w:r w:rsidRPr="00AB07C7">
        <w:rPr>
          <w:rFonts w:ascii="Arial" w:hAnsi="Arial"/>
          <w:sz w:val="24"/>
        </w:rPr>
        <w:t xml:space="preserve"> the </w:t>
      </w:r>
      <w:r w:rsidR="005D38C8" w:rsidRPr="00AB07C7">
        <w:rPr>
          <w:rFonts w:ascii="Arial" w:hAnsi="Arial"/>
          <w:sz w:val="24"/>
        </w:rPr>
        <w:t xml:space="preserve">annual </w:t>
      </w:r>
      <w:r w:rsidR="00523F5E" w:rsidRPr="00AB07C7">
        <w:rPr>
          <w:rFonts w:ascii="Arial" w:hAnsi="Arial"/>
          <w:sz w:val="24"/>
        </w:rPr>
        <w:t>s</w:t>
      </w:r>
      <w:r w:rsidR="0041767B" w:rsidRPr="00AB07C7">
        <w:rPr>
          <w:rFonts w:ascii="Arial" w:hAnsi="Arial"/>
          <w:sz w:val="24"/>
        </w:rPr>
        <w:t>ubgrant</w:t>
      </w:r>
      <w:r w:rsidR="005D38C8" w:rsidRPr="00AB07C7">
        <w:rPr>
          <w:rFonts w:ascii="Arial" w:hAnsi="Arial"/>
          <w:sz w:val="24"/>
        </w:rPr>
        <w:t xml:space="preserve"> allocation by year</w:t>
      </w:r>
      <w:r w:rsidR="00B52E6D" w:rsidRPr="00AB07C7">
        <w:rPr>
          <w:rFonts w:ascii="Arial" w:hAnsi="Arial"/>
          <w:sz w:val="24"/>
        </w:rPr>
        <w:t>,</w:t>
      </w:r>
      <w:r w:rsidR="005D38C8" w:rsidRPr="00AB07C7">
        <w:rPr>
          <w:rFonts w:ascii="Arial" w:hAnsi="Arial"/>
          <w:sz w:val="24"/>
        </w:rPr>
        <w:t xml:space="preserve"> or </w:t>
      </w:r>
      <w:r w:rsidR="004D0B47" w:rsidRPr="00AB07C7">
        <w:rPr>
          <w:rFonts w:ascii="Arial" w:hAnsi="Arial"/>
          <w:sz w:val="24"/>
        </w:rPr>
        <w:t>90</w:t>
      </w:r>
      <w:r w:rsidR="0077449D" w:rsidRPr="00AB07C7">
        <w:rPr>
          <w:rFonts w:ascii="Arial" w:hAnsi="Arial"/>
          <w:sz w:val="24"/>
        </w:rPr>
        <w:t xml:space="preserve"> percent </w:t>
      </w:r>
      <w:r w:rsidR="004D0B47" w:rsidRPr="00AB07C7">
        <w:rPr>
          <w:rFonts w:ascii="Arial" w:hAnsi="Arial"/>
          <w:sz w:val="24"/>
        </w:rPr>
        <w:t xml:space="preserve">of the </w:t>
      </w:r>
      <w:r w:rsidR="005D38C8" w:rsidRPr="00AB07C7">
        <w:rPr>
          <w:rFonts w:ascii="Arial" w:hAnsi="Arial"/>
          <w:sz w:val="24"/>
        </w:rPr>
        <w:t xml:space="preserve">total </w:t>
      </w:r>
      <w:r w:rsidR="00523F5E" w:rsidRPr="00AB07C7">
        <w:rPr>
          <w:rFonts w:ascii="Arial" w:hAnsi="Arial"/>
          <w:sz w:val="24"/>
        </w:rPr>
        <w:t>s</w:t>
      </w:r>
      <w:r w:rsidR="0041767B" w:rsidRPr="00AB07C7">
        <w:rPr>
          <w:rFonts w:ascii="Arial" w:hAnsi="Arial"/>
          <w:sz w:val="24"/>
        </w:rPr>
        <w:t>ubgrant</w:t>
      </w:r>
      <w:r w:rsidRPr="00AB07C7">
        <w:rPr>
          <w:rFonts w:ascii="Arial" w:hAnsi="Arial"/>
          <w:sz w:val="24"/>
        </w:rPr>
        <w:t xml:space="preserve"> award</w:t>
      </w:r>
      <w:r w:rsidR="00B52E6D" w:rsidRPr="00AB07C7">
        <w:rPr>
          <w:rFonts w:ascii="Arial" w:hAnsi="Arial"/>
          <w:sz w:val="24"/>
        </w:rPr>
        <w:t xml:space="preserve"> for Implementation, Replication, and Expansion </w:t>
      </w:r>
      <w:r w:rsidR="00523F5E" w:rsidRPr="00AB07C7">
        <w:rPr>
          <w:rFonts w:ascii="Arial" w:hAnsi="Arial"/>
          <w:sz w:val="24"/>
        </w:rPr>
        <w:t>s</w:t>
      </w:r>
      <w:r w:rsidR="0041767B" w:rsidRPr="00AB07C7">
        <w:rPr>
          <w:rFonts w:ascii="Arial" w:hAnsi="Arial"/>
          <w:sz w:val="24"/>
        </w:rPr>
        <w:t>ubgrant</w:t>
      </w:r>
      <w:r w:rsidR="00B52E6D" w:rsidRPr="00AB07C7">
        <w:rPr>
          <w:rFonts w:ascii="Arial" w:hAnsi="Arial"/>
          <w:sz w:val="24"/>
        </w:rPr>
        <w:t>ees</w:t>
      </w:r>
      <w:r w:rsidRPr="00AB07C7">
        <w:rPr>
          <w:rFonts w:ascii="Arial" w:hAnsi="Arial"/>
          <w:sz w:val="24"/>
        </w:rPr>
        <w:t xml:space="preserve">. Ten percent </w:t>
      </w:r>
      <w:r w:rsidR="004D0B47" w:rsidRPr="00AB07C7">
        <w:rPr>
          <w:rFonts w:ascii="Arial" w:hAnsi="Arial"/>
          <w:sz w:val="24"/>
        </w:rPr>
        <w:t xml:space="preserve">of the </w:t>
      </w:r>
      <w:r w:rsidR="00B52E6D" w:rsidRPr="00AB07C7">
        <w:rPr>
          <w:rFonts w:ascii="Arial" w:hAnsi="Arial"/>
          <w:sz w:val="24"/>
        </w:rPr>
        <w:t xml:space="preserve">Implementation, Replication, and Expansion </w:t>
      </w:r>
      <w:r w:rsidR="00523F5E" w:rsidRPr="00AB07C7">
        <w:rPr>
          <w:rFonts w:ascii="Arial" w:hAnsi="Arial"/>
          <w:sz w:val="24"/>
        </w:rPr>
        <w:t>s</w:t>
      </w:r>
      <w:r w:rsidR="0041767B" w:rsidRPr="00AB07C7">
        <w:rPr>
          <w:rFonts w:ascii="Arial" w:hAnsi="Arial"/>
          <w:sz w:val="24"/>
        </w:rPr>
        <w:t>ubgrant</w:t>
      </w:r>
      <w:r w:rsidR="004D0B47" w:rsidRPr="00AB07C7">
        <w:rPr>
          <w:rFonts w:ascii="Arial" w:hAnsi="Arial"/>
          <w:sz w:val="24"/>
        </w:rPr>
        <w:t xml:space="preserve"> award</w:t>
      </w:r>
      <w:r w:rsidR="00B52E6D" w:rsidRPr="00AB07C7">
        <w:rPr>
          <w:rFonts w:ascii="Arial" w:hAnsi="Arial"/>
          <w:sz w:val="24"/>
        </w:rPr>
        <w:t>s</w:t>
      </w:r>
      <w:r w:rsidR="004D0B47" w:rsidRPr="00AB07C7">
        <w:rPr>
          <w:rFonts w:ascii="Arial" w:hAnsi="Arial"/>
          <w:sz w:val="24"/>
        </w:rPr>
        <w:t xml:space="preserve"> </w:t>
      </w:r>
      <w:r w:rsidRPr="00AB07C7">
        <w:rPr>
          <w:rFonts w:ascii="Arial" w:hAnsi="Arial"/>
          <w:sz w:val="24"/>
        </w:rPr>
        <w:t xml:space="preserve">will be withheld until </w:t>
      </w:r>
      <w:r w:rsidR="004D0B47" w:rsidRPr="00AB07C7">
        <w:rPr>
          <w:rFonts w:ascii="Arial" w:hAnsi="Arial"/>
          <w:sz w:val="24"/>
        </w:rPr>
        <w:t xml:space="preserve">all </w:t>
      </w:r>
      <w:r w:rsidR="00523F5E" w:rsidRPr="00AB07C7">
        <w:rPr>
          <w:rFonts w:ascii="Arial" w:hAnsi="Arial"/>
          <w:sz w:val="24"/>
        </w:rPr>
        <w:t>s</w:t>
      </w:r>
      <w:r w:rsidR="0041767B" w:rsidRPr="00AB07C7">
        <w:rPr>
          <w:rFonts w:ascii="Arial" w:hAnsi="Arial"/>
          <w:sz w:val="24"/>
        </w:rPr>
        <w:t>ubgrant</w:t>
      </w:r>
      <w:r w:rsidR="004D0B47" w:rsidRPr="00AB07C7">
        <w:rPr>
          <w:rFonts w:ascii="Arial" w:hAnsi="Arial"/>
          <w:sz w:val="24"/>
        </w:rPr>
        <w:t xml:space="preserve"> requirements have been met.</w:t>
      </w:r>
    </w:p>
    <w:p w14:paraId="237F6037" w14:textId="35E36F37" w:rsidR="008A396E" w:rsidRPr="00AB07C7" w:rsidRDefault="00BA4025" w:rsidP="00CA1CA8">
      <w:pPr>
        <w:pStyle w:val="Heading4"/>
      </w:pPr>
      <w:bookmarkStart w:id="105" w:name="_Hlk209008909"/>
      <w:r w:rsidRPr="00AB07C7">
        <w:t>5.</w:t>
      </w:r>
      <w:r w:rsidR="00923687" w:rsidRPr="00AB07C7">
        <w:t>4</w:t>
      </w:r>
      <w:r w:rsidRPr="00AB07C7">
        <w:t xml:space="preserve"> </w:t>
      </w:r>
      <w:r w:rsidR="008A396E" w:rsidRPr="00AB07C7">
        <w:t xml:space="preserve">Termination of Funding </w:t>
      </w:r>
    </w:p>
    <w:p w14:paraId="02867397" w14:textId="316026B4" w:rsidR="00B467B6" w:rsidRPr="00AB07C7" w:rsidRDefault="004D71CE" w:rsidP="006745B4">
      <w:pPr>
        <w:spacing w:after="100" w:afterAutospacing="1"/>
      </w:pPr>
      <w:r w:rsidRPr="00AB07C7">
        <w:t xml:space="preserve">PCSGP </w:t>
      </w:r>
      <w:r w:rsidR="00BA4025" w:rsidRPr="00AB07C7">
        <w:t xml:space="preserve">Start-Up </w:t>
      </w:r>
      <w:r w:rsidR="0041767B" w:rsidRPr="00AB07C7">
        <w:t>Subgrant</w:t>
      </w:r>
      <w:r w:rsidRPr="00AB07C7">
        <w:t xml:space="preserve"> f</w:t>
      </w:r>
      <w:r w:rsidR="002E6D21" w:rsidRPr="00AB07C7">
        <w:t>unding may be terminated</w:t>
      </w:r>
      <w:r w:rsidR="0026329D" w:rsidRPr="00AB07C7">
        <w:t>,</w:t>
      </w:r>
      <w:r w:rsidR="002E6D21" w:rsidRPr="00AB07C7">
        <w:t xml:space="preserve"> and </w:t>
      </w:r>
      <w:r w:rsidRPr="00AB07C7">
        <w:t>reimbursement payments</w:t>
      </w:r>
      <w:r w:rsidR="002E6D21" w:rsidRPr="00AB07C7">
        <w:t xml:space="preserve"> </w:t>
      </w:r>
      <w:r w:rsidR="0053537D" w:rsidRPr="00AB07C7">
        <w:t>dispersed</w:t>
      </w:r>
      <w:r w:rsidR="00C138C9" w:rsidRPr="00AB07C7">
        <w:t xml:space="preserve"> to date</w:t>
      </w:r>
      <w:r w:rsidR="0053537D" w:rsidRPr="00AB07C7">
        <w:t xml:space="preserve"> </w:t>
      </w:r>
      <w:r w:rsidR="002E6D21" w:rsidRPr="00AB07C7">
        <w:t xml:space="preserve">may be invoiced </w:t>
      </w:r>
      <w:r w:rsidR="004E782F" w:rsidRPr="00AB07C7">
        <w:t xml:space="preserve">for return </w:t>
      </w:r>
      <w:r w:rsidRPr="00AB07C7">
        <w:t>if</w:t>
      </w:r>
      <w:r w:rsidR="002E6D21" w:rsidRPr="00AB07C7">
        <w:t xml:space="preserve"> there is evidence of fraud or fiscal irregularity in the use of funds for their intended purpose</w:t>
      </w:r>
      <w:r w:rsidRPr="00AB07C7">
        <w:t>(s)</w:t>
      </w:r>
      <w:r w:rsidR="00142C95" w:rsidRPr="00AB07C7">
        <w:t xml:space="preserve"> or </w:t>
      </w:r>
      <w:r w:rsidR="002F669D" w:rsidRPr="00AB07C7">
        <w:t xml:space="preserve">if the subgrantee </w:t>
      </w:r>
      <w:r w:rsidR="00142C95" w:rsidRPr="00AB07C7">
        <w:t>fails to meet ongoing eligibility requirements as outlined in this RFA</w:t>
      </w:r>
      <w:r w:rsidR="002E6D21" w:rsidRPr="00AB07C7">
        <w:t>.</w:t>
      </w:r>
    </w:p>
    <w:p w14:paraId="689AD294" w14:textId="40A439A8" w:rsidR="002E6D21" w:rsidRPr="00AB07C7" w:rsidRDefault="002E6D21" w:rsidP="006745B4">
      <w:pPr>
        <w:spacing w:after="100" w:afterAutospacing="1"/>
      </w:pPr>
      <w:r w:rsidRPr="00AB07C7">
        <w:t xml:space="preserve">Funding may also be terminated </w:t>
      </w:r>
      <w:r w:rsidR="00DB35B6" w:rsidRPr="00AB07C7">
        <w:t>for failure</w:t>
      </w:r>
      <w:r w:rsidRPr="00AB07C7">
        <w:t xml:space="preserve"> to </w:t>
      </w:r>
      <w:r w:rsidR="004D71CE" w:rsidRPr="00AB07C7">
        <w:t xml:space="preserve">submit </w:t>
      </w:r>
      <w:r w:rsidR="00A10FC0" w:rsidRPr="00AB07C7">
        <w:t xml:space="preserve">required deliverables in a </w:t>
      </w:r>
      <w:r w:rsidR="00C138C9" w:rsidRPr="00AB07C7">
        <w:t xml:space="preserve">timely </w:t>
      </w:r>
      <w:r w:rsidR="00A10FC0" w:rsidRPr="00AB07C7">
        <w:t>manner</w:t>
      </w:r>
      <w:r w:rsidR="00AD07AD" w:rsidRPr="00AB07C7">
        <w:t>,</w:t>
      </w:r>
      <w:r w:rsidR="00142C95" w:rsidRPr="00AB07C7">
        <w:t xml:space="preserve"> including</w:t>
      </w:r>
      <w:r w:rsidR="006F62B3" w:rsidRPr="00AB07C7">
        <w:t xml:space="preserve"> but not limited to</w:t>
      </w:r>
      <w:r w:rsidR="00142C95" w:rsidRPr="00AB07C7">
        <w:t xml:space="preserve"> expenditure reports, supporting documentation</w:t>
      </w:r>
      <w:r w:rsidR="004D71CE" w:rsidRPr="00AB07C7">
        <w:t xml:space="preserve">, </w:t>
      </w:r>
      <w:r w:rsidR="00142C95" w:rsidRPr="00AB07C7">
        <w:t>progress reports</w:t>
      </w:r>
      <w:r w:rsidR="00C138C9" w:rsidRPr="00AB07C7">
        <w:t>,</w:t>
      </w:r>
      <w:r w:rsidRPr="00AB07C7">
        <w:t xml:space="preserve"> </w:t>
      </w:r>
      <w:r w:rsidR="00A10FC0" w:rsidRPr="00AB07C7">
        <w:t>compliance</w:t>
      </w:r>
      <w:r w:rsidR="00C138C9" w:rsidRPr="00AB07C7">
        <w:t xml:space="preserve"> </w:t>
      </w:r>
      <w:r w:rsidR="00A10FC0" w:rsidRPr="00AB07C7">
        <w:t>monitoring requests</w:t>
      </w:r>
      <w:r w:rsidR="00142C95" w:rsidRPr="00AB07C7">
        <w:t xml:space="preserve">, </w:t>
      </w:r>
      <w:r w:rsidR="00BA2922" w:rsidRPr="00AB07C7">
        <w:t xml:space="preserve">authorizer notifications, </w:t>
      </w:r>
      <w:r w:rsidR="00142C95" w:rsidRPr="00AB07C7">
        <w:t>and corrective action plans</w:t>
      </w:r>
      <w:r w:rsidR="00C138C9" w:rsidRPr="00AB07C7">
        <w:t>.</w:t>
      </w:r>
    </w:p>
    <w:bookmarkEnd w:id="105"/>
    <w:p w14:paraId="168D653D" w14:textId="07C26D71" w:rsidR="00E646E5" w:rsidRPr="00AB07C7" w:rsidRDefault="00935C47" w:rsidP="006745B4">
      <w:pPr>
        <w:spacing w:after="100" w:afterAutospacing="1"/>
      </w:pPr>
      <w:r w:rsidRPr="00AB07C7">
        <w:t xml:space="preserve">Failure to comply with the Federal Funding Accountability and Transparency Act (FFATA), as implemented in 2 </w:t>
      </w:r>
      <w:r w:rsidRPr="00135C9C">
        <w:rPr>
          <w:i/>
          <w:iCs/>
        </w:rPr>
        <w:t>CFR</w:t>
      </w:r>
      <w:r w:rsidRPr="00AB07C7">
        <w:t xml:space="preserve"> Part 170, </w:t>
      </w:r>
      <w:r w:rsidR="00B3799E" w:rsidRPr="00AB07C7">
        <w:t xml:space="preserve">or failure to maintain </w:t>
      </w:r>
      <w:r w:rsidRPr="00AB07C7">
        <w:t xml:space="preserve">a current, active registration in the </w:t>
      </w:r>
      <w:hyperlink r:id="rId17" w:tgtFrame="_blank" w:history="1">
        <w:r w:rsidR="00B3799E" w:rsidRPr="00AB07C7">
          <w:rPr>
            <w:rStyle w:val="normaltextrun"/>
            <w:color w:val="0563C1"/>
            <w:u w:val="single"/>
            <w:shd w:val="clear" w:color="auto" w:fill="FFFFFF"/>
          </w:rPr>
          <w:t>System for Award Management (External Link)</w:t>
        </w:r>
      </w:hyperlink>
      <w:r w:rsidR="00B3799E" w:rsidRPr="00AB07C7">
        <w:rPr>
          <w:rStyle w:val="normaltextrun"/>
          <w:color w:val="000000"/>
          <w:shd w:val="clear" w:color="auto" w:fill="FFFFFF"/>
        </w:rPr>
        <w:t>,</w:t>
      </w:r>
      <w:r w:rsidR="00C54314" w:rsidRPr="00AB07C7">
        <w:rPr>
          <w:rStyle w:val="normaltextrun"/>
          <w:color w:val="000000"/>
          <w:shd w:val="clear" w:color="auto" w:fill="FFFFFF"/>
        </w:rPr>
        <w:t xml:space="preserve"> </w:t>
      </w:r>
      <w:r w:rsidRPr="00AB07C7">
        <w:t xml:space="preserve">as required under 2 </w:t>
      </w:r>
      <w:r w:rsidRPr="00135C9C">
        <w:rPr>
          <w:i/>
          <w:iCs/>
        </w:rPr>
        <w:t>CFR</w:t>
      </w:r>
      <w:r w:rsidRPr="00AB07C7">
        <w:t xml:space="preserve"> Part 25, including the establishment of a Unique Entity Identifier (UEI)  </w:t>
      </w:r>
      <w:r w:rsidR="00E646E5" w:rsidRPr="00AB07C7">
        <w:t xml:space="preserve">may result in </w:t>
      </w:r>
      <w:r w:rsidR="00132584" w:rsidRPr="00AB07C7">
        <w:t>payment holds and/or</w:t>
      </w:r>
      <w:r w:rsidR="00E646E5" w:rsidRPr="00AB07C7">
        <w:t xml:space="preserve"> termination of </w:t>
      </w:r>
      <w:r w:rsidR="00132584" w:rsidRPr="00AB07C7">
        <w:t xml:space="preserve">the </w:t>
      </w:r>
      <w:r w:rsidR="00523F5E" w:rsidRPr="00AB07C7">
        <w:t>s</w:t>
      </w:r>
      <w:r w:rsidR="0041767B" w:rsidRPr="00AB07C7">
        <w:t>ubgrant</w:t>
      </w:r>
      <w:r w:rsidR="00E646E5" w:rsidRPr="00AB07C7">
        <w:t xml:space="preserve"> award. </w:t>
      </w:r>
    </w:p>
    <w:p w14:paraId="49719719" w14:textId="69EF8856" w:rsidR="00B91612" w:rsidRPr="00AB07C7" w:rsidRDefault="1436DF08" w:rsidP="006745B4">
      <w:pPr>
        <w:spacing w:after="100" w:afterAutospacing="1"/>
      </w:pPr>
      <w:r w:rsidRPr="00AB07C7">
        <w:t xml:space="preserve">New </w:t>
      </w:r>
      <w:r w:rsidR="00AD6D8C" w:rsidRPr="00AB07C7">
        <w:t>School</w:t>
      </w:r>
      <w:r w:rsidRPr="00AB07C7">
        <w:t>/Replication subgrants in the</w:t>
      </w:r>
      <w:r w:rsidR="00132584" w:rsidRPr="00AB07C7">
        <w:t xml:space="preserve"> Planning </w:t>
      </w:r>
      <w:r w:rsidR="0066440E" w:rsidRPr="00AB07C7">
        <w:t>Phase</w:t>
      </w:r>
      <w:r w:rsidR="00132584" w:rsidRPr="00AB07C7">
        <w:t xml:space="preserve"> may be terminated if </w:t>
      </w:r>
      <w:r w:rsidR="0025010D" w:rsidRPr="00AB07C7">
        <w:t xml:space="preserve">the </w:t>
      </w:r>
      <w:r w:rsidR="00132584" w:rsidRPr="00AB07C7">
        <w:t xml:space="preserve">charter school </w:t>
      </w:r>
      <w:r w:rsidR="00A429E6" w:rsidRPr="00AB07C7">
        <w:t>does not</w:t>
      </w:r>
      <w:r w:rsidR="00132584" w:rsidRPr="00AB07C7">
        <w:t xml:space="preserve"> begin serving students within 18 months of the </w:t>
      </w:r>
      <w:r w:rsidR="00523F5E" w:rsidRPr="00AB07C7">
        <w:t>s</w:t>
      </w:r>
      <w:r w:rsidR="0041767B" w:rsidRPr="00AB07C7">
        <w:t>ubgrant</w:t>
      </w:r>
      <w:r w:rsidR="00132584" w:rsidRPr="00AB07C7">
        <w:t xml:space="preserve"> award start date</w:t>
      </w:r>
      <w:r w:rsidR="00E71C3D" w:rsidRPr="00AB07C7">
        <w:t xml:space="preserve">. </w:t>
      </w:r>
    </w:p>
    <w:p w14:paraId="25BE6DEE" w14:textId="03B70F5E" w:rsidR="00E71C3D" w:rsidRPr="00AB07C7" w:rsidRDefault="00B91612" w:rsidP="006745B4">
      <w:pPr>
        <w:spacing w:after="100" w:afterAutospacing="1"/>
      </w:pPr>
      <w:r w:rsidRPr="00AB07C7">
        <w:t xml:space="preserve">PCSGP </w:t>
      </w:r>
      <w:r w:rsidR="00523F5E" w:rsidRPr="00AB07C7">
        <w:t>s</w:t>
      </w:r>
      <w:r w:rsidR="0041767B" w:rsidRPr="00AB07C7">
        <w:t>ubgrant</w:t>
      </w:r>
      <w:r w:rsidRPr="00AB07C7">
        <w:t xml:space="preserve">ees failing to meet the minimum enrollment requirement by the end of the first year of </w:t>
      </w:r>
      <w:r w:rsidR="00523F5E" w:rsidRPr="00AB07C7">
        <w:t>s</w:t>
      </w:r>
      <w:r w:rsidR="0041767B" w:rsidRPr="00AB07C7">
        <w:t>ubgrant</w:t>
      </w:r>
      <w:r w:rsidR="009B6906" w:rsidRPr="00AB07C7">
        <w:t xml:space="preserve"> </w:t>
      </w:r>
      <w:r w:rsidRPr="00AB07C7">
        <w:t xml:space="preserve">implementation and unable to show that the charter school is sustainable may result in the termination of the </w:t>
      </w:r>
      <w:r w:rsidR="00523F5E" w:rsidRPr="00AB07C7">
        <w:t>s</w:t>
      </w:r>
      <w:r w:rsidR="0041767B" w:rsidRPr="00AB07C7">
        <w:t>ubgrant</w:t>
      </w:r>
      <w:r w:rsidRPr="00AB07C7">
        <w:t xml:space="preserve"> award.</w:t>
      </w:r>
    </w:p>
    <w:p w14:paraId="7413404A" w14:textId="062F51B0" w:rsidR="001D664C" w:rsidRPr="00AB07C7" w:rsidRDefault="001D664C" w:rsidP="006745B4">
      <w:pPr>
        <w:spacing w:after="100" w:afterAutospacing="1"/>
      </w:pPr>
      <w:bookmarkStart w:id="106" w:name="_Hlk208998060"/>
      <w:r w:rsidRPr="00AB07C7">
        <w:t xml:space="preserve">Any </w:t>
      </w:r>
      <w:r w:rsidR="00523F5E" w:rsidRPr="00AB07C7">
        <w:t>s</w:t>
      </w:r>
      <w:r w:rsidR="0041767B" w:rsidRPr="00AB07C7">
        <w:t>ubgrant</w:t>
      </w:r>
      <w:r w:rsidRPr="00AB07C7">
        <w:t xml:space="preserve">ee whose </w:t>
      </w:r>
      <w:r w:rsidR="00523F5E" w:rsidRPr="00AB07C7">
        <w:t>s</w:t>
      </w:r>
      <w:r w:rsidR="0041767B" w:rsidRPr="00AB07C7">
        <w:t>ubgrant</w:t>
      </w:r>
      <w:r w:rsidRPr="00AB07C7">
        <w:t xml:space="preserve"> has been terminated may </w:t>
      </w:r>
      <w:r w:rsidR="00BA2922" w:rsidRPr="00AB07C7">
        <w:t>be deemed in</w:t>
      </w:r>
      <w:r w:rsidRPr="00AB07C7">
        <w:t>eligible for any future PCSGP funding.</w:t>
      </w:r>
    </w:p>
    <w:p w14:paraId="3705B5EB" w14:textId="63AAB812" w:rsidR="008A396E" w:rsidRPr="00AB07C7" w:rsidRDefault="009B6906" w:rsidP="006745B4">
      <w:pPr>
        <w:pStyle w:val="Heading3"/>
      </w:pPr>
      <w:bookmarkStart w:id="107" w:name="_Toc82503746"/>
      <w:bookmarkEnd w:id="106"/>
      <w:r w:rsidRPr="00AB07C7">
        <w:t xml:space="preserve">6. </w:t>
      </w:r>
      <w:r w:rsidR="008A396E" w:rsidRPr="00AB07C7">
        <w:t xml:space="preserve">Application </w:t>
      </w:r>
      <w:r w:rsidR="002E54A4" w:rsidRPr="00AB07C7">
        <w:t xml:space="preserve">Submission </w:t>
      </w:r>
      <w:r w:rsidRPr="00AB07C7">
        <w:t>Specifications</w:t>
      </w:r>
      <w:bookmarkEnd w:id="107"/>
    </w:p>
    <w:p w14:paraId="443B0DF1" w14:textId="033A800A" w:rsidR="2BDC2DEA" w:rsidRPr="00AB07C7" w:rsidRDefault="2BDC2DEA" w:rsidP="00DD0E7B">
      <w:pPr>
        <w:spacing w:before="240" w:after="240"/>
        <w:rPr>
          <w:rFonts w:eastAsia="Arial"/>
        </w:rPr>
      </w:pPr>
      <w:r w:rsidRPr="00AB07C7">
        <w:rPr>
          <w:rFonts w:eastAsia="Arial"/>
        </w:rPr>
        <w:t xml:space="preserve">The complete electronic Application, inclusive of all required component files, must be submitted no later than </w:t>
      </w:r>
      <w:r w:rsidRPr="00AB07C7">
        <w:rPr>
          <w:rFonts w:eastAsia="Arial"/>
          <w:b/>
          <w:bCs/>
        </w:rPr>
        <w:t>midnight on the application due date listed</w:t>
      </w:r>
      <w:r w:rsidRPr="00AB07C7">
        <w:rPr>
          <w:rFonts w:eastAsia="Arial"/>
        </w:rPr>
        <w:t xml:space="preserve"> </w:t>
      </w:r>
      <w:r w:rsidR="001F300B" w:rsidRPr="00AB07C7">
        <w:rPr>
          <w:rFonts w:eastAsia="Arial"/>
        </w:rPr>
        <w:t xml:space="preserve">in the </w:t>
      </w:r>
      <w:r w:rsidR="001F300B" w:rsidRPr="00AB07C7">
        <w:rPr>
          <w:rFonts w:eastAsia="Arial"/>
          <w:b/>
        </w:rPr>
        <w:t xml:space="preserve">Request for Applications </w:t>
      </w:r>
      <w:r w:rsidR="00F9439F" w:rsidRPr="00AB07C7">
        <w:rPr>
          <w:rFonts w:eastAsia="Arial"/>
          <w:b/>
        </w:rPr>
        <w:t>Start-Up</w:t>
      </w:r>
      <w:r w:rsidR="001F300B" w:rsidRPr="00AB07C7">
        <w:rPr>
          <w:rFonts w:eastAsia="Arial"/>
          <w:b/>
        </w:rPr>
        <w:t xml:space="preserve"> </w:t>
      </w:r>
      <w:r w:rsidR="00003A83" w:rsidRPr="00AB07C7">
        <w:rPr>
          <w:rFonts w:eastAsia="Arial"/>
          <w:b/>
        </w:rPr>
        <w:t>Timeline</w:t>
      </w:r>
      <w:r w:rsidR="00003A83" w:rsidRPr="00AB07C7">
        <w:rPr>
          <w:rFonts w:eastAsia="Arial"/>
        </w:rPr>
        <w:t xml:space="preserve"> </w:t>
      </w:r>
      <w:r w:rsidR="00CF4B8E" w:rsidRPr="00AB07C7">
        <w:rPr>
          <w:rFonts w:eastAsia="Arial"/>
          <w:b/>
          <w:bCs/>
        </w:rPr>
        <w:t>Events and Dates</w:t>
      </w:r>
      <w:r w:rsidR="00003A83" w:rsidRPr="00AB07C7">
        <w:rPr>
          <w:rFonts w:eastAsia="Arial"/>
        </w:rPr>
        <w:t xml:space="preserve"> </w:t>
      </w:r>
      <w:r w:rsidRPr="00AB07C7">
        <w:rPr>
          <w:rFonts w:eastAsia="Arial"/>
        </w:rPr>
        <w:t>and shall comply with the specifications outlined in this section. Applicants shall not combine or merge forms, appendices, or attachments unless explicitly permitted below.</w:t>
      </w:r>
    </w:p>
    <w:p w14:paraId="0AD03166" w14:textId="674C3306" w:rsidR="2BDC2DEA" w:rsidRPr="00AB07C7" w:rsidRDefault="2BDC2DEA" w:rsidP="00DD0E7B">
      <w:pPr>
        <w:spacing w:before="240" w:after="240"/>
        <w:rPr>
          <w:rFonts w:eastAsia="Arial"/>
        </w:rPr>
      </w:pPr>
      <w:r w:rsidRPr="00AB07C7">
        <w:rPr>
          <w:rFonts w:eastAsia="Arial"/>
        </w:rPr>
        <w:lastRenderedPageBreak/>
        <w:t xml:space="preserve">Prior to submission, the applicant shall enter the [Charter School Applicant Name] in the document headers </w:t>
      </w:r>
      <w:proofErr w:type="gramStart"/>
      <w:r w:rsidRPr="00AB07C7">
        <w:rPr>
          <w:rFonts w:eastAsia="Arial"/>
        </w:rPr>
        <w:t>where</w:t>
      </w:r>
      <w:proofErr w:type="gramEnd"/>
      <w:r w:rsidRPr="00AB07C7">
        <w:rPr>
          <w:rFonts w:eastAsia="Arial"/>
        </w:rPr>
        <w:t xml:space="preserve"> indicated on all applicable forms.</w:t>
      </w:r>
    </w:p>
    <w:p w14:paraId="21730C90" w14:textId="23D1DD27" w:rsidR="2BDC2DEA" w:rsidRPr="00AB07C7" w:rsidRDefault="2BDC2DEA" w:rsidP="00DD0E7B">
      <w:pPr>
        <w:spacing w:before="240" w:after="240"/>
        <w:rPr>
          <w:rFonts w:eastAsia="Arial"/>
        </w:rPr>
      </w:pPr>
      <w:r w:rsidRPr="00AB07C7">
        <w:rPr>
          <w:rFonts w:eastAsia="Arial"/>
          <w:b/>
          <w:bCs/>
        </w:rPr>
        <w:t>Forms 1–7:</w:t>
      </w:r>
      <w:r w:rsidRPr="00AB07C7">
        <w:rPr>
          <w:rFonts w:eastAsia="Arial"/>
        </w:rPr>
        <w:t xml:space="preserve"> Forms 1, 2, 3, 4, 5, 6, and 7 are provided in a single Word document, the </w:t>
      </w:r>
      <w:r w:rsidRPr="00AB07C7">
        <w:rPr>
          <w:rFonts w:eastAsia="Arial"/>
          <w:i/>
          <w:iCs/>
        </w:rPr>
        <w:t>PCSGP Start-Up Subgrant Application Packet</w:t>
      </w:r>
      <w:r w:rsidRPr="00AB07C7">
        <w:rPr>
          <w:rFonts w:eastAsia="Arial"/>
        </w:rPr>
        <w:t>. These forms must be submitted as one single Portable Document Format (PDF) file, compiled in the order listed on the Form 1 – Application Component Checklist, and initialed and signed where indicated by the primary applicant using an authenticated electronic signature. This application packet will be used for peer review and scoring purposes.</w:t>
      </w:r>
    </w:p>
    <w:p w14:paraId="19B64234" w14:textId="35372E68" w:rsidR="2BDC2DEA" w:rsidRPr="00AB07C7" w:rsidRDefault="2BDC2DEA" w:rsidP="00DD0E7B">
      <w:pPr>
        <w:spacing w:before="240" w:after="240"/>
        <w:rPr>
          <w:rFonts w:eastAsia="Arial"/>
        </w:rPr>
      </w:pPr>
      <w:r w:rsidRPr="00AB07C7">
        <w:rPr>
          <w:rFonts w:eastAsia="Arial"/>
          <w:b/>
          <w:bCs/>
        </w:rPr>
        <w:t>Form 8:</w:t>
      </w:r>
      <w:r w:rsidRPr="00AB07C7">
        <w:rPr>
          <w:rFonts w:eastAsia="Arial"/>
        </w:rPr>
        <w:t xml:space="preserve"> Must be submitted as a separate Excel workbook file.</w:t>
      </w:r>
    </w:p>
    <w:p w14:paraId="3769D2DA" w14:textId="36C3840E" w:rsidR="2BDC2DEA" w:rsidRPr="00AB07C7" w:rsidRDefault="2BDC2DEA" w:rsidP="00DD0E7B">
      <w:pPr>
        <w:spacing w:before="240" w:after="240"/>
        <w:rPr>
          <w:rFonts w:eastAsia="Arial"/>
        </w:rPr>
      </w:pPr>
      <w:r w:rsidRPr="00AB07C7">
        <w:rPr>
          <w:rFonts w:eastAsia="Arial"/>
          <w:b/>
          <w:bCs/>
        </w:rPr>
        <w:t>Attachments:</w:t>
      </w:r>
      <w:r w:rsidRPr="00AB07C7">
        <w:rPr>
          <w:rFonts w:eastAsia="Arial"/>
        </w:rPr>
        <w:t xml:space="preserve"> Shall include all required and applicable supporting documents as identified in this RFA and the Application Component Checklist. Each attachment must be submitted as a separate, individually labeled PDF file corresponding to the item listed in the checklist.</w:t>
      </w:r>
    </w:p>
    <w:p w14:paraId="6884E503" w14:textId="67B016A9" w:rsidR="2BDC2DEA" w:rsidRPr="00AB07C7" w:rsidRDefault="2BDC2DEA" w:rsidP="00DD0E7B">
      <w:pPr>
        <w:spacing w:before="240" w:after="240"/>
        <w:rPr>
          <w:rFonts w:eastAsia="Arial"/>
        </w:rPr>
      </w:pPr>
      <w:r w:rsidRPr="00AB07C7">
        <w:rPr>
          <w:rFonts w:eastAsia="Arial"/>
        </w:rPr>
        <w:t>For each application component listed on Form 1 – Application Component Checklist, the applicant shall initial to indicate whether the item is included or not applicable (N/A).</w:t>
      </w:r>
    </w:p>
    <w:p w14:paraId="5D76781D" w14:textId="2002C71F" w:rsidR="2BDC2DEA" w:rsidRPr="00AB07C7" w:rsidRDefault="2BDC2DEA" w:rsidP="00DD0E7B">
      <w:pPr>
        <w:spacing w:before="240" w:after="240"/>
        <w:rPr>
          <w:rFonts w:eastAsia="Arial"/>
        </w:rPr>
      </w:pPr>
      <w:r w:rsidRPr="00AB07C7">
        <w:rPr>
          <w:rFonts w:eastAsia="Arial"/>
        </w:rPr>
        <w:t>Applicants shall submit only those forms and attachments identified in the Application Component Checklist. No additional forms, appendices, attachments, or supplemental materials beyond those specified shall be included.</w:t>
      </w:r>
    </w:p>
    <w:p w14:paraId="1AD6ECCD" w14:textId="43E2A816" w:rsidR="2BDC2DEA" w:rsidRPr="00AB07C7" w:rsidRDefault="2BDC2DEA" w:rsidP="00DD0E7B">
      <w:pPr>
        <w:spacing w:before="240" w:after="240"/>
        <w:rPr>
          <w:rFonts w:eastAsia="Arial"/>
        </w:rPr>
      </w:pPr>
      <w:r w:rsidRPr="00AB07C7">
        <w:rPr>
          <w:rFonts w:eastAsia="Arial"/>
        </w:rPr>
        <w:t>Applicants may elect to use ZIP folders to support file size management for electronic submission.</w:t>
      </w:r>
    </w:p>
    <w:p w14:paraId="28D6E7B1" w14:textId="3194B5CA" w:rsidR="00D260DD" w:rsidRPr="00AB07C7" w:rsidRDefault="2BDC2DEA" w:rsidP="00B22EBD">
      <w:pPr>
        <w:spacing w:before="240" w:after="240"/>
      </w:pPr>
      <w:r w:rsidRPr="00AB07C7">
        <w:rPr>
          <w:rFonts w:eastAsia="Arial"/>
        </w:rPr>
        <w:t>Applicants are responsible for ensuring that all required components are successfully submitted. Incomplete submissions may not be reviewed.</w:t>
      </w:r>
    </w:p>
    <w:p w14:paraId="0175A3DF" w14:textId="0CF182E8" w:rsidR="00AF5425" w:rsidRPr="00AB07C7" w:rsidRDefault="00DC7DEB" w:rsidP="00D260DD">
      <w:pPr>
        <w:pStyle w:val="Heading3"/>
      </w:pPr>
      <w:bookmarkStart w:id="108" w:name="_Toc82503747"/>
      <w:r w:rsidRPr="00AB07C7">
        <w:t>7.</w:t>
      </w:r>
      <w:r w:rsidR="00130884" w:rsidRPr="00AB07C7">
        <w:t xml:space="preserve"> </w:t>
      </w:r>
      <w:r w:rsidR="008A396E" w:rsidRPr="00AB07C7">
        <w:t>Narrati</w:t>
      </w:r>
      <w:r w:rsidR="00FF52B7" w:rsidRPr="00AB07C7">
        <w:t>ve Response Requirement</w:t>
      </w:r>
      <w:r w:rsidR="001B334C" w:rsidRPr="00AB07C7">
        <w:t>s</w:t>
      </w:r>
      <w:bookmarkEnd w:id="108"/>
    </w:p>
    <w:p w14:paraId="67AC30E1" w14:textId="21D9FC63" w:rsidR="002E6288" w:rsidRPr="00AB07C7" w:rsidRDefault="001B334C" w:rsidP="006745B4">
      <w:r w:rsidRPr="00AB07C7">
        <w:t>The Narrative R</w:t>
      </w:r>
      <w:r w:rsidR="00AF5425" w:rsidRPr="00AB07C7">
        <w:t>esponse is a required e</w:t>
      </w:r>
      <w:r w:rsidR="0030202A" w:rsidRPr="00AB07C7">
        <w:t xml:space="preserve">lement </w:t>
      </w:r>
      <w:r w:rsidR="00AF5425" w:rsidRPr="00AB07C7">
        <w:t xml:space="preserve">with a </w:t>
      </w:r>
      <w:r w:rsidR="0043102B" w:rsidRPr="00AB07C7">
        <w:rPr>
          <w:b/>
        </w:rPr>
        <w:t>30</w:t>
      </w:r>
      <w:r w:rsidR="00536A2E" w:rsidRPr="00AB07C7">
        <w:rPr>
          <w:b/>
        </w:rPr>
        <w:t>-page</w:t>
      </w:r>
      <w:r w:rsidR="00AF5425" w:rsidRPr="00AB07C7">
        <w:t xml:space="preserve"> l</w:t>
      </w:r>
      <w:r w:rsidR="0030202A" w:rsidRPr="00AB07C7">
        <w:t>imit</w:t>
      </w:r>
      <w:r w:rsidR="00AF5425" w:rsidRPr="00AB07C7">
        <w:t xml:space="preserve">. </w:t>
      </w:r>
      <w:r w:rsidR="00D12F2F" w:rsidRPr="00AB07C7">
        <w:t>The narrative response must be single-line-space</w:t>
      </w:r>
      <w:r w:rsidR="00DE6290" w:rsidRPr="00AB07C7">
        <w:t>d using</w:t>
      </w:r>
      <w:r w:rsidR="00D12F2F" w:rsidRPr="00AB07C7">
        <w:t xml:space="preserve"> default character spacing</w:t>
      </w:r>
      <w:r w:rsidR="00BA420F" w:rsidRPr="00AB07C7">
        <w:t xml:space="preserve">, </w:t>
      </w:r>
      <w:r w:rsidR="00D12F2F" w:rsidRPr="00AB07C7">
        <w:t xml:space="preserve">12-point Arial font, </w:t>
      </w:r>
      <w:r w:rsidR="00BA420F" w:rsidRPr="00AB07C7">
        <w:t>and</w:t>
      </w:r>
      <w:r w:rsidR="00D12F2F" w:rsidRPr="00AB07C7">
        <w:t xml:space="preserve"> one-inch margins. </w:t>
      </w:r>
      <w:r w:rsidR="00D12F2F" w:rsidRPr="00AB07C7">
        <w:rPr>
          <w:b/>
        </w:rPr>
        <w:t xml:space="preserve">Applications failing to meet these criteria or those applications with plagiarized or duplicative narrative statements from other subgrant applications may be deemed ineligible. </w:t>
      </w:r>
      <w:r w:rsidR="00D12F2F" w:rsidRPr="00AB07C7">
        <w:t xml:space="preserve"> </w:t>
      </w:r>
      <w:r w:rsidR="008A396E" w:rsidRPr="00AB07C7">
        <w:t xml:space="preserve">When responding to the narrative elements, applicants should provide a thorough response that address </w:t>
      </w:r>
      <w:r w:rsidR="008A396E" w:rsidRPr="00AB07C7">
        <w:rPr>
          <w:b/>
        </w:rPr>
        <w:t>all</w:t>
      </w:r>
      <w:r w:rsidR="008A396E" w:rsidRPr="00AB07C7">
        <w:t xml:space="preserve"> requirements </w:t>
      </w:r>
      <w:r w:rsidR="007D2E65" w:rsidRPr="00AB07C7">
        <w:t>for</w:t>
      </w:r>
      <w:r w:rsidR="008A396E" w:rsidRPr="00AB07C7">
        <w:t xml:space="preserve"> each element</w:t>
      </w:r>
      <w:r w:rsidR="00B0729E" w:rsidRPr="00AB07C7">
        <w:t xml:space="preserve">. </w:t>
      </w:r>
      <w:r w:rsidR="008A396E" w:rsidRPr="00AB07C7">
        <w:t xml:space="preserve">The CDE has provided a rubric that </w:t>
      </w:r>
      <w:r w:rsidR="00B142ED" w:rsidRPr="00AB07C7">
        <w:t>outlines</w:t>
      </w:r>
      <w:r w:rsidR="008A396E" w:rsidRPr="00AB07C7">
        <w:t xml:space="preserve"> expectations for applicant responses to each narrative element and other</w:t>
      </w:r>
      <w:r w:rsidR="004B6B56" w:rsidRPr="00AB07C7">
        <w:t xml:space="preserve"> requirements of the application (</w:t>
      </w:r>
      <w:r w:rsidR="00130884" w:rsidRPr="00AB07C7">
        <w:t xml:space="preserve">PCSGP Start-Up </w:t>
      </w:r>
      <w:r w:rsidR="0041767B" w:rsidRPr="00AB07C7">
        <w:t>Subgrant</w:t>
      </w:r>
      <w:r w:rsidR="00130884" w:rsidRPr="00AB07C7">
        <w:t xml:space="preserve"> Scoring Rubric</w:t>
      </w:r>
      <w:r w:rsidR="004B6B56" w:rsidRPr="00AB07C7">
        <w:t>)</w:t>
      </w:r>
      <w:r w:rsidR="008A396E" w:rsidRPr="00AB07C7">
        <w:t>. Applicants are advised to use the rubric as a guide in preparing their applications. The rubric will be used as a guide for reviewers during the application review and peer review scoring process.</w:t>
      </w:r>
    </w:p>
    <w:p w14:paraId="3C6E82D5" w14:textId="77777777" w:rsidR="002E6288" w:rsidRPr="00AB07C7" w:rsidRDefault="002E6288" w:rsidP="006745B4"/>
    <w:p w14:paraId="191C61A1" w14:textId="53DC106A" w:rsidR="00767887" w:rsidRPr="00AB07C7" w:rsidRDefault="008A396E" w:rsidP="006745B4">
      <w:r w:rsidRPr="00AB07C7">
        <w:t>The narrative elements</w:t>
      </w:r>
      <w:r w:rsidR="00D76B15" w:rsidRPr="00AB07C7">
        <w:t xml:space="preserve"> and required assurances</w:t>
      </w:r>
      <w:r w:rsidRPr="00AB07C7">
        <w:t xml:space="preserve"> are </w:t>
      </w:r>
      <w:r w:rsidR="002D4DE7" w:rsidRPr="00AB07C7">
        <w:t>described below.</w:t>
      </w:r>
    </w:p>
    <w:p w14:paraId="70DA1921" w14:textId="7E605F0D" w:rsidR="00767887" w:rsidRPr="00AB07C7" w:rsidRDefault="00DC7DEB" w:rsidP="00CA1CA8">
      <w:pPr>
        <w:pStyle w:val="Heading4"/>
      </w:pPr>
      <w:r w:rsidRPr="00AB07C7">
        <w:lastRenderedPageBreak/>
        <w:t>7.1</w:t>
      </w:r>
      <w:r w:rsidR="00130884" w:rsidRPr="00AB07C7">
        <w:t xml:space="preserve"> </w:t>
      </w:r>
      <w:r w:rsidR="00767887" w:rsidRPr="00AB07C7">
        <w:t xml:space="preserve">Charter School </w:t>
      </w:r>
      <w:r w:rsidR="00AC1C3F" w:rsidRPr="00AB07C7">
        <w:t>Autonomy</w:t>
      </w:r>
      <w:r w:rsidR="00767887" w:rsidRPr="00AB07C7">
        <w:t xml:space="preserve"> and Governance Structure</w:t>
      </w:r>
    </w:p>
    <w:p w14:paraId="7A0302CE" w14:textId="4402E729" w:rsidR="00767887" w:rsidRPr="00AB07C7" w:rsidRDefault="00E81A60" w:rsidP="006745B4">
      <w:pPr>
        <w:spacing w:after="240"/>
      </w:pPr>
      <w:r w:rsidRPr="00AB07C7">
        <w:t>All</w:t>
      </w:r>
      <w:r w:rsidR="00767887" w:rsidRPr="00AB07C7">
        <w:t xml:space="preserve"> applicant</w:t>
      </w:r>
      <w:r w:rsidRPr="00AB07C7">
        <w:t>s</w:t>
      </w:r>
      <w:r w:rsidR="00767887" w:rsidRPr="00AB07C7">
        <w:t xml:space="preserve"> must describe the following:</w:t>
      </w:r>
    </w:p>
    <w:p w14:paraId="7E007C9F" w14:textId="05E3AE61" w:rsidR="00EF4FC1" w:rsidRPr="00AB07C7" w:rsidRDefault="00353661" w:rsidP="00330F34">
      <w:pPr>
        <w:pStyle w:val="ListParagraph"/>
        <w:numPr>
          <w:ilvl w:val="0"/>
          <w:numId w:val="28"/>
        </w:numPr>
        <w:spacing w:after="240"/>
        <w:contextualSpacing w:val="0"/>
      </w:pPr>
      <w:r w:rsidRPr="00AB07C7">
        <w:rPr>
          <w:rStyle w:val="Heading5Char"/>
          <w:rFonts w:cs="Arial"/>
        </w:rPr>
        <w:t xml:space="preserve">1A) </w:t>
      </w:r>
      <w:r w:rsidR="00B33A85" w:rsidRPr="00AB07C7">
        <w:rPr>
          <w:rStyle w:val="Heading5Char"/>
          <w:rFonts w:cs="Arial"/>
        </w:rPr>
        <w:t xml:space="preserve">Autonomy from Authorizer: </w:t>
      </w:r>
      <w:r w:rsidR="00B0729E" w:rsidRPr="00AB07C7">
        <w:t>T</w:t>
      </w:r>
      <w:r w:rsidR="004322D7" w:rsidRPr="00AB07C7">
        <w:t xml:space="preserve">he flexibility and level of autonomy the </w:t>
      </w:r>
      <w:r w:rsidR="00B0729E" w:rsidRPr="00AB07C7">
        <w:t xml:space="preserve">charter </w:t>
      </w:r>
      <w:r w:rsidR="004322D7" w:rsidRPr="00AB07C7">
        <w:t xml:space="preserve">school has from the authorizer over </w:t>
      </w:r>
      <w:r w:rsidR="00B0729E" w:rsidRPr="00AB07C7">
        <w:t xml:space="preserve">the </w:t>
      </w:r>
      <w:r w:rsidR="004322D7" w:rsidRPr="00AB07C7">
        <w:t xml:space="preserve">budget, expenditures, personnel, and daily operations. </w:t>
      </w:r>
      <w:r w:rsidR="00EF4010" w:rsidRPr="00AB07C7">
        <w:t>See Section 2.1.1 Charter School Autonomy for additional detail.</w:t>
      </w:r>
    </w:p>
    <w:p w14:paraId="61A4A269" w14:textId="5A0E9D45" w:rsidR="00FF2C78" w:rsidRPr="00AB07C7" w:rsidRDefault="00353661" w:rsidP="00330F34">
      <w:pPr>
        <w:pStyle w:val="ListParagraph"/>
        <w:numPr>
          <w:ilvl w:val="0"/>
          <w:numId w:val="28"/>
        </w:numPr>
        <w:spacing w:after="240"/>
        <w:contextualSpacing w:val="0"/>
      </w:pPr>
      <w:r w:rsidRPr="00AB07C7">
        <w:rPr>
          <w:b/>
          <w:bCs/>
        </w:rPr>
        <w:t xml:space="preserve">1B) </w:t>
      </w:r>
      <w:r w:rsidR="00267C7A" w:rsidRPr="00AB07C7">
        <w:rPr>
          <w:b/>
          <w:bCs/>
        </w:rPr>
        <w:t xml:space="preserve">Governance Structure: </w:t>
      </w:r>
      <w:r w:rsidR="009C7B50" w:rsidRPr="00AB07C7">
        <w:t>The</w:t>
      </w:r>
      <w:r w:rsidR="00D5122F" w:rsidRPr="00AB07C7">
        <w:t xml:space="preserve"> governance structure of the charter school, including the process for selection and removal of governing board members. Identify all current governing board members and their </w:t>
      </w:r>
      <w:proofErr w:type="gramStart"/>
      <w:r w:rsidR="00D5122F" w:rsidRPr="00AB07C7">
        <w:t>positions, and</w:t>
      </w:r>
      <w:proofErr w:type="gramEnd"/>
      <w:r w:rsidR="00D5122F" w:rsidRPr="00AB07C7">
        <w:t xml:space="preserve"> include resumes for each as appendices. Any perceived conflicts of interest may require further clarification by the CDE. See Section 2.1.1 Charter School Autonomy for additional detail. </w:t>
      </w:r>
    </w:p>
    <w:p w14:paraId="03F79261" w14:textId="634CF724" w:rsidR="00767887" w:rsidRPr="00AB07C7" w:rsidRDefault="00D20CA6" w:rsidP="00330F34">
      <w:pPr>
        <w:pStyle w:val="ListParagraph"/>
        <w:numPr>
          <w:ilvl w:val="0"/>
          <w:numId w:val="28"/>
        </w:numPr>
        <w:spacing w:after="240"/>
        <w:contextualSpacing w:val="0"/>
      </w:pPr>
      <w:r w:rsidRPr="00AB07C7">
        <w:rPr>
          <w:b/>
          <w:bCs/>
        </w:rPr>
        <w:t xml:space="preserve">1C) </w:t>
      </w:r>
      <w:r w:rsidR="00267C7A" w:rsidRPr="00AB07C7">
        <w:rPr>
          <w:b/>
          <w:bCs/>
        </w:rPr>
        <w:t xml:space="preserve">Subgrant Management: </w:t>
      </w:r>
      <w:r w:rsidR="00D5122F" w:rsidRPr="00AB07C7">
        <w:t xml:space="preserve">The </w:t>
      </w:r>
      <w:r w:rsidR="00354ED9" w:rsidRPr="00AB07C7">
        <w:t xml:space="preserve">PCSGP subgrant management plan </w:t>
      </w:r>
      <w:r w:rsidR="00D5122F" w:rsidRPr="00AB07C7">
        <w:t xml:space="preserve">for the charter school, including a description of which staff will manage the PCSGP </w:t>
      </w:r>
      <w:r w:rsidR="00523F5E" w:rsidRPr="00AB07C7">
        <w:t>s</w:t>
      </w:r>
      <w:r w:rsidR="0041767B" w:rsidRPr="00AB07C7">
        <w:t>ubgrant</w:t>
      </w:r>
      <w:r w:rsidR="00D5122F" w:rsidRPr="00AB07C7">
        <w:t xml:space="preserve"> budget</w:t>
      </w:r>
      <w:r w:rsidR="004E2801" w:rsidRPr="00AB07C7">
        <w:t xml:space="preserve"> and reporting requirements,</w:t>
      </w:r>
      <w:r w:rsidR="00D5122F" w:rsidRPr="00AB07C7">
        <w:t xml:space="preserve"> and </w:t>
      </w:r>
      <w:r w:rsidR="002D79AB" w:rsidRPr="00AB07C7">
        <w:t xml:space="preserve">process for approving </w:t>
      </w:r>
      <w:r w:rsidR="00D5122F" w:rsidRPr="00AB07C7">
        <w:t>expenditures.</w:t>
      </w:r>
    </w:p>
    <w:p w14:paraId="417AAB17" w14:textId="3A238EA7" w:rsidR="0074738F" w:rsidRPr="00AB07C7" w:rsidRDefault="00EF4010" w:rsidP="005122EA">
      <w:pPr>
        <w:pStyle w:val="ListParagraph"/>
        <w:numPr>
          <w:ilvl w:val="0"/>
          <w:numId w:val="28"/>
        </w:numPr>
        <w:spacing w:after="240"/>
        <w:contextualSpacing w:val="0"/>
      </w:pPr>
      <w:r w:rsidRPr="00AB07C7">
        <w:rPr>
          <w:b/>
          <w:bCs/>
        </w:rPr>
        <w:t xml:space="preserve">1D) </w:t>
      </w:r>
      <w:r w:rsidR="00267C7A" w:rsidRPr="00AB07C7">
        <w:rPr>
          <w:b/>
          <w:bCs/>
        </w:rPr>
        <w:t xml:space="preserve">Capacity </w:t>
      </w:r>
      <w:r w:rsidR="002863AC" w:rsidRPr="00AB07C7">
        <w:rPr>
          <w:b/>
          <w:bCs/>
        </w:rPr>
        <w:t>and Sustainability:</w:t>
      </w:r>
      <w:r w:rsidR="5A6CBDFE" w:rsidRPr="00AB07C7">
        <w:rPr>
          <w:b/>
          <w:bCs/>
        </w:rPr>
        <w:t xml:space="preserve"> </w:t>
      </w:r>
      <w:r w:rsidR="009C7B50" w:rsidRPr="00AB07C7">
        <w:t>H</w:t>
      </w:r>
      <w:r w:rsidR="0074738F" w:rsidRPr="00AB07C7">
        <w:t xml:space="preserve">ow the charter school will build capacity including completion of governance and fiscal training for all site leaders and board members, </w:t>
      </w:r>
      <w:r w:rsidR="00D8507F" w:rsidRPr="00AB07C7">
        <w:t xml:space="preserve">and how these trainings </w:t>
      </w:r>
      <w:r w:rsidR="00C35508" w:rsidRPr="00AB07C7">
        <w:t xml:space="preserve">meet state and federal requirements for open meetings and public records transparency. Describes </w:t>
      </w:r>
      <w:r w:rsidR="0074738F" w:rsidRPr="00AB07C7">
        <w:t xml:space="preserve">how the applicant will maintain financial stability after the </w:t>
      </w:r>
      <w:r w:rsidR="00523F5E" w:rsidRPr="00AB07C7">
        <w:t>s</w:t>
      </w:r>
      <w:r w:rsidR="0041767B" w:rsidRPr="00AB07C7">
        <w:t>ubgrant</w:t>
      </w:r>
      <w:r w:rsidR="0074738F" w:rsidRPr="00AB07C7">
        <w:t xml:space="preserve"> has ended</w:t>
      </w:r>
      <w:r w:rsidR="00AA43B6" w:rsidRPr="00AB07C7">
        <w:t xml:space="preserve"> using state, federal, and private funding</w:t>
      </w:r>
      <w:r w:rsidR="0074738F" w:rsidRPr="00AB07C7">
        <w:t>.</w:t>
      </w:r>
    </w:p>
    <w:p w14:paraId="4CC019CF" w14:textId="7FD3E472" w:rsidR="0074738F" w:rsidRPr="00AB07C7" w:rsidRDefault="00F23913" w:rsidP="00330F34">
      <w:pPr>
        <w:pStyle w:val="ListParagraph"/>
        <w:numPr>
          <w:ilvl w:val="0"/>
          <w:numId w:val="28"/>
        </w:numPr>
        <w:spacing w:before="240" w:after="240"/>
        <w:contextualSpacing w:val="0"/>
      </w:pPr>
      <w:r w:rsidRPr="00AB07C7">
        <w:rPr>
          <w:b/>
          <w:bCs/>
        </w:rPr>
        <w:t xml:space="preserve">1E) </w:t>
      </w:r>
      <w:r w:rsidR="005122EA" w:rsidRPr="00AB07C7">
        <w:rPr>
          <w:b/>
          <w:bCs/>
        </w:rPr>
        <w:t xml:space="preserve">Roles and Responsibilities: </w:t>
      </w:r>
      <w:r w:rsidR="005122EA" w:rsidRPr="00AB07C7">
        <w:t>Describe the roles and responsibilities of the charter school; any partner organizations, if applicable; and charter management organizations (CMO), if applicable. Include a description of the administrative and contractual roles and responsibilities of each party.</w:t>
      </w:r>
    </w:p>
    <w:p w14:paraId="3E927AAD" w14:textId="2B302514" w:rsidR="00BF4075" w:rsidRPr="00AB07C7" w:rsidRDefault="00BF4075" w:rsidP="00DD4564">
      <w:pPr>
        <w:spacing w:after="240"/>
      </w:pPr>
      <w:r w:rsidRPr="00AB07C7">
        <w:t>The following a</w:t>
      </w:r>
      <w:r w:rsidR="00ED3AEC" w:rsidRPr="00AB07C7">
        <w:t>ttachments</w:t>
      </w:r>
      <w:r w:rsidRPr="00AB07C7">
        <w:t xml:space="preserve"> are required for this section: </w:t>
      </w:r>
    </w:p>
    <w:p w14:paraId="1D90673B" w14:textId="5B9A477E" w:rsidR="00A067F8" w:rsidRPr="00AB07C7" w:rsidRDefault="00A067F8" w:rsidP="00330F34">
      <w:pPr>
        <w:pStyle w:val="ListParagraph"/>
        <w:numPr>
          <w:ilvl w:val="0"/>
          <w:numId w:val="28"/>
        </w:numPr>
        <w:spacing w:after="240"/>
        <w:contextualSpacing w:val="0"/>
      </w:pPr>
      <w:r w:rsidRPr="00AB07C7">
        <w:t>Governing Board Member Resumes;</w:t>
      </w:r>
    </w:p>
    <w:p w14:paraId="63333370" w14:textId="78DBA686" w:rsidR="00BF4075" w:rsidRPr="00AB07C7" w:rsidRDefault="00BF4075" w:rsidP="00330F34">
      <w:pPr>
        <w:pStyle w:val="ListParagraph"/>
        <w:numPr>
          <w:ilvl w:val="0"/>
          <w:numId w:val="28"/>
        </w:numPr>
        <w:spacing w:after="240"/>
        <w:contextualSpacing w:val="0"/>
      </w:pPr>
      <w:r w:rsidRPr="00AB07C7">
        <w:t>E</w:t>
      </w:r>
      <w:r w:rsidR="0052653A" w:rsidRPr="00AB07C7">
        <w:t>vidence of notifying the authorizer of their intent to apply for PCSGP funding</w:t>
      </w:r>
      <w:r w:rsidRPr="00AB07C7">
        <w:t>;</w:t>
      </w:r>
    </w:p>
    <w:p w14:paraId="2C3A093C" w14:textId="4E92EF68" w:rsidR="00E66640" w:rsidRPr="00AB07C7" w:rsidRDefault="00E66640" w:rsidP="00330F34">
      <w:pPr>
        <w:pStyle w:val="ListParagraph"/>
        <w:numPr>
          <w:ilvl w:val="0"/>
          <w:numId w:val="28"/>
        </w:numPr>
        <w:spacing w:after="240"/>
        <w:contextualSpacing w:val="0"/>
      </w:pPr>
      <w:r w:rsidRPr="00AB07C7">
        <w:t>A copy of the charter school’s Articles of Incorporation;</w:t>
      </w:r>
      <w:r w:rsidR="008D001A" w:rsidRPr="00AB07C7">
        <w:t xml:space="preserve"> and</w:t>
      </w:r>
    </w:p>
    <w:p w14:paraId="24475424" w14:textId="1A0D5742" w:rsidR="005C0052" w:rsidRPr="00AB07C7" w:rsidRDefault="00E66640" w:rsidP="00330F34">
      <w:pPr>
        <w:pStyle w:val="ListParagraph"/>
        <w:numPr>
          <w:ilvl w:val="0"/>
          <w:numId w:val="28"/>
        </w:numPr>
        <w:spacing w:after="240"/>
        <w:contextualSpacing w:val="0"/>
      </w:pPr>
      <w:r w:rsidRPr="00AB07C7">
        <w:t>A copy of the Governing Board By-Laws</w:t>
      </w:r>
      <w:r w:rsidR="008D001A" w:rsidRPr="00AB07C7">
        <w:t>.</w:t>
      </w:r>
    </w:p>
    <w:p w14:paraId="6B4745CD" w14:textId="1CC8DAA3" w:rsidR="00FF52B7" w:rsidRPr="00AB07C7" w:rsidRDefault="00DC7DEB" w:rsidP="00CA1CA8">
      <w:pPr>
        <w:pStyle w:val="Heading4"/>
      </w:pPr>
      <w:r w:rsidRPr="00AB07C7">
        <w:t xml:space="preserve">7.2 </w:t>
      </w:r>
      <w:r w:rsidR="00FF52B7" w:rsidRPr="00AB07C7">
        <w:t>The Educational Program</w:t>
      </w:r>
    </w:p>
    <w:p w14:paraId="5B842FC6" w14:textId="77777777" w:rsidR="00ED3AEC" w:rsidRPr="00AB07C7" w:rsidRDefault="00ED3AEC" w:rsidP="00ED3AEC">
      <w:pPr>
        <w:spacing w:after="240"/>
      </w:pPr>
      <w:r w:rsidRPr="00AB07C7">
        <w:t>All applicants must describe the following:</w:t>
      </w:r>
    </w:p>
    <w:p w14:paraId="1BDE4081" w14:textId="5AA3351E" w:rsidR="007E5D71" w:rsidRPr="00AB07C7" w:rsidRDefault="00FB0E07" w:rsidP="00330F34">
      <w:pPr>
        <w:pStyle w:val="ListParagraph"/>
        <w:numPr>
          <w:ilvl w:val="0"/>
          <w:numId w:val="27"/>
        </w:numPr>
        <w:spacing w:after="240"/>
        <w:ind w:left="720"/>
        <w:contextualSpacing w:val="0"/>
      </w:pPr>
      <w:r w:rsidRPr="00AB07C7">
        <w:rPr>
          <w:b/>
          <w:bCs/>
        </w:rPr>
        <w:lastRenderedPageBreak/>
        <w:t xml:space="preserve">2A) </w:t>
      </w:r>
      <w:r w:rsidR="00DD4564" w:rsidRPr="00AB07C7">
        <w:rPr>
          <w:b/>
          <w:bCs/>
        </w:rPr>
        <w:t>Uniqueness of the Educational Program:</w:t>
      </w:r>
      <w:r w:rsidR="00DD4564" w:rsidRPr="00AB07C7">
        <w:t xml:space="preserve"> The proposed education program for the school </w:t>
      </w:r>
      <w:proofErr w:type="gramStart"/>
      <w:r w:rsidR="00DD4564" w:rsidRPr="00AB07C7">
        <w:t>including</w:t>
      </w:r>
      <w:proofErr w:type="gramEnd"/>
      <w:r w:rsidR="00DD4564" w:rsidRPr="00AB07C7">
        <w:t xml:space="preserve"> a description of how the program is </w:t>
      </w:r>
      <w:r w:rsidR="00DD4564" w:rsidRPr="00AB07C7">
        <w:rPr>
          <w:bCs/>
          <w:iCs/>
        </w:rPr>
        <w:t>unique</w:t>
      </w:r>
      <w:r w:rsidR="00DD4564" w:rsidRPr="00AB07C7">
        <w:t xml:space="preserve"> to the region governed by the charter authorizer.</w:t>
      </w:r>
    </w:p>
    <w:p w14:paraId="03B967E9" w14:textId="4DFBA2DE" w:rsidR="00E64E35" w:rsidRPr="00AB07C7" w:rsidRDefault="00E64E35" w:rsidP="00330F34">
      <w:pPr>
        <w:pStyle w:val="ListParagraph"/>
        <w:numPr>
          <w:ilvl w:val="0"/>
          <w:numId w:val="27"/>
        </w:numPr>
        <w:spacing w:after="240"/>
        <w:ind w:left="720"/>
        <w:contextualSpacing w:val="0"/>
      </w:pPr>
      <w:r w:rsidRPr="00AB07C7">
        <w:rPr>
          <w:b/>
          <w:bCs/>
        </w:rPr>
        <w:t xml:space="preserve">2B: Student Enrollment and Demographics: </w:t>
      </w:r>
      <w:r w:rsidR="000A1ABD" w:rsidRPr="00AB07C7">
        <w:t xml:space="preserve">The proposed total enrollment and demographics of the charter school, including methodology, calculations, and evidence. </w:t>
      </w:r>
    </w:p>
    <w:p w14:paraId="6BDBBD32" w14:textId="2D87D84E" w:rsidR="00455409" w:rsidRPr="00AB07C7" w:rsidRDefault="007E5D71" w:rsidP="00330F34">
      <w:pPr>
        <w:pStyle w:val="ListParagraph"/>
        <w:numPr>
          <w:ilvl w:val="0"/>
          <w:numId w:val="27"/>
        </w:numPr>
        <w:spacing w:after="240"/>
        <w:ind w:left="720"/>
        <w:contextualSpacing w:val="0"/>
      </w:pPr>
      <w:r w:rsidRPr="00AB07C7">
        <w:rPr>
          <w:b/>
          <w:bCs/>
        </w:rPr>
        <w:t>2</w:t>
      </w:r>
      <w:r w:rsidR="000A1ABD" w:rsidRPr="00AB07C7">
        <w:rPr>
          <w:b/>
          <w:bCs/>
        </w:rPr>
        <w:t>C</w:t>
      </w:r>
      <w:r w:rsidRPr="00AB07C7">
        <w:rPr>
          <w:b/>
          <w:bCs/>
        </w:rPr>
        <w:t>) School Staffing:</w:t>
      </w:r>
      <w:r w:rsidRPr="00AB07C7">
        <w:t xml:space="preserve"> </w:t>
      </w:r>
      <w:r w:rsidR="00455409" w:rsidRPr="00AB07C7">
        <w:t xml:space="preserve">The </w:t>
      </w:r>
      <w:r w:rsidR="009C7B50" w:rsidRPr="00AB07C7">
        <w:t xml:space="preserve">projected </w:t>
      </w:r>
      <w:r w:rsidR="00455409" w:rsidRPr="00AB07C7">
        <w:t>staffing</w:t>
      </w:r>
      <w:r w:rsidR="009C7B50" w:rsidRPr="00AB07C7">
        <w:t xml:space="preserve"> </w:t>
      </w:r>
      <w:r w:rsidR="00455409" w:rsidRPr="00AB07C7">
        <w:t xml:space="preserve">of the charter school, including </w:t>
      </w:r>
      <w:r w:rsidR="009C7B50" w:rsidRPr="00AB07C7">
        <w:t xml:space="preserve">justification for </w:t>
      </w:r>
      <w:r w:rsidR="00455409" w:rsidRPr="00AB07C7">
        <w:t>the number of teachers, counselors, and administration.</w:t>
      </w:r>
    </w:p>
    <w:p w14:paraId="5F6E3C15" w14:textId="26E8D726" w:rsidR="004E3E97" w:rsidRPr="00AB07C7" w:rsidRDefault="00164A39" w:rsidP="00FE1650">
      <w:pPr>
        <w:numPr>
          <w:ilvl w:val="0"/>
          <w:numId w:val="21"/>
        </w:numPr>
        <w:spacing w:after="240"/>
      </w:pPr>
      <w:r w:rsidRPr="00AB07C7">
        <w:rPr>
          <w:b/>
          <w:bCs/>
        </w:rPr>
        <w:t>2</w:t>
      </w:r>
      <w:r w:rsidR="000A1ABD" w:rsidRPr="00AB07C7">
        <w:rPr>
          <w:b/>
          <w:bCs/>
        </w:rPr>
        <w:t>D</w:t>
      </w:r>
      <w:r w:rsidRPr="00AB07C7">
        <w:rPr>
          <w:b/>
          <w:bCs/>
        </w:rPr>
        <w:t xml:space="preserve">) </w:t>
      </w:r>
      <w:r w:rsidR="00CD5277" w:rsidRPr="00AB07C7">
        <w:rPr>
          <w:b/>
          <w:bCs/>
        </w:rPr>
        <w:t>Curriculum and Instructional Practices:</w:t>
      </w:r>
      <w:r w:rsidR="00CD5277" w:rsidRPr="00AB07C7">
        <w:t xml:space="preserve"> </w:t>
      </w:r>
      <w:r w:rsidR="00AB08C0" w:rsidRPr="00AB07C7">
        <w:t>The curriculum</w:t>
      </w:r>
      <w:r w:rsidR="00D65B5B" w:rsidRPr="00AB07C7">
        <w:t xml:space="preserve"> and </w:t>
      </w:r>
      <w:r w:rsidR="00AB08C0" w:rsidRPr="00AB07C7">
        <w:t>instructional practices</w:t>
      </w:r>
      <w:r w:rsidR="00D65B5B" w:rsidRPr="00AB07C7">
        <w:t xml:space="preserve"> at the school </w:t>
      </w:r>
      <w:proofErr w:type="gramStart"/>
      <w:r w:rsidR="00D65B5B" w:rsidRPr="00AB07C7">
        <w:t>including</w:t>
      </w:r>
      <w:proofErr w:type="gramEnd"/>
      <w:r w:rsidR="00D65B5B" w:rsidRPr="00AB07C7">
        <w:t xml:space="preserve"> </w:t>
      </w:r>
      <w:r w:rsidR="00AB08C0" w:rsidRPr="00AB07C7">
        <w:t>the subjects and academic content. Instructional practices must describe the techniques or methodology used by teachers to help engage students and increase student learning</w:t>
      </w:r>
      <w:r w:rsidR="00A147D4" w:rsidRPr="00AB07C7">
        <w:t xml:space="preserve"> </w:t>
      </w:r>
      <w:r w:rsidR="00B5619B" w:rsidRPr="00AB07C7">
        <w:t>based on sound research with appropriate citations.</w:t>
      </w:r>
      <w:r w:rsidR="006B51E8" w:rsidRPr="00AB07C7">
        <w:t xml:space="preserve"> </w:t>
      </w:r>
    </w:p>
    <w:p w14:paraId="6A94A63A" w14:textId="60134C98" w:rsidR="0094778B" w:rsidRPr="00AB07C7" w:rsidRDefault="0094778B" w:rsidP="00DD0E7B">
      <w:pPr>
        <w:numPr>
          <w:ilvl w:val="1"/>
          <w:numId w:val="21"/>
        </w:numPr>
        <w:spacing w:after="240"/>
      </w:pPr>
      <w:r w:rsidRPr="00AB07C7">
        <w:rPr>
          <w:b/>
        </w:rPr>
        <w:t>Expansion Applicants</w:t>
      </w:r>
      <w:r w:rsidRPr="00AB07C7">
        <w:t xml:space="preserve"> must </w:t>
      </w:r>
      <w:r w:rsidR="00D7792A" w:rsidRPr="00AB07C7">
        <w:t xml:space="preserve">additionally </w:t>
      </w:r>
      <w:r w:rsidRPr="00AB07C7">
        <w:t xml:space="preserve">describe </w:t>
      </w:r>
      <w:r w:rsidR="00E25033" w:rsidRPr="00AB07C7">
        <w:t xml:space="preserve">how the enrollment increase is due to a significant event that is unlikely to occur on a regular basis, such as the addition of one or more grade levels or educational programs in major curriculum areas, or any other event deemed to be significant by the CDE or its peer reviewers. This may include </w:t>
      </w:r>
      <w:r w:rsidRPr="00AB07C7">
        <w:t>new curriculum and instructional strategies for the new grades being added to the school.</w:t>
      </w:r>
    </w:p>
    <w:p w14:paraId="3FA59137" w14:textId="416B6A50" w:rsidR="00AB08C0" w:rsidRPr="00AB07C7" w:rsidRDefault="004319B1" w:rsidP="00330F34">
      <w:pPr>
        <w:pStyle w:val="ListParagraph"/>
        <w:numPr>
          <w:ilvl w:val="0"/>
          <w:numId w:val="27"/>
        </w:numPr>
        <w:spacing w:after="240"/>
        <w:ind w:left="720"/>
        <w:contextualSpacing w:val="0"/>
      </w:pPr>
      <w:bookmarkStart w:id="109" w:name="_Hlk82084552"/>
      <w:r w:rsidRPr="00AB07C7">
        <w:rPr>
          <w:b/>
          <w:bCs/>
        </w:rPr>
        <w:t>2</w:t>
      </w:r>
      <w:r w:rsidR="000A1ABD" w:rsidRPr="00AB07C7">
        <w:rPr>
          <w:b/>
          <w:bCs/>
        </w:rPr>
        <w:t>E</w:t>
      </w:r>
      <w:r w:rsidRPr="00AB07C7">
        <w:rPr>
          <w:b/>
          <w:bCs/>
        </w:rPr>
        <w:t xml:space="preserve">) </w:t>
      </w:r>
      <w:r w:rsidR="00524397" w:rsidRPr="00AB07C7">
        <w:rPr>
          <w:b/>
          <w:bCs/>
        </w:rPr>
        <w:t>Schoolwide A</w:t>
      </w:r>
      <w:r w:rsidR="00A147D4" w:rsidRPr="00AB07C7">
        <w:rPr>
          <w:b/>
          <w:bCs/>
        </w:rPr>
        <w:t>cademic</w:t>
      </w:r>
      <w:r w:rsidR="00AB08C0" w:rsidRPr="00AB07C7">
        <w:rPr>
          <w:b/>
          <w:bCs/>
        </w:rPr>
        <w:t xml:space="preserve"> </w:t>
      </w:r>
      <w:r w:rsidR="00524397" w:rsidRPr="00AB07C7">
        <w:rPr>
          <w:b/>
          <w:bCs/>
        </w:rPr>
        <w:t>P</w:t>
      </w:r>
      <w:r w:rsidR="00AB08C0" w:rsidRPr="00AB07C7">
        <w:rPr>
          <w:b/>
          <w:bCs/>
        </w:rPr>
        <w:t xml:space="preserve">erformance </w:t>
      </w:r>
      <w:r w:rsidR="00524397" w:rsidRPr="00AB07C7">
        <w:rPr>
          <w:b/>
          <w:bCs/>
        </w:rPr>
        <w:t>O</w:t>
      </w:r>
      <w:r w:rsidR="00AB08C0" w:rsidRPr="00AB07C7">
        <w:rPr>
          <w:b/>
          <w:bCs/>
        </w:rPr>
        <w:t xml:space="preserve">bjectives and </w:t>
      </w:r>
      <w:r w:rsidR="00524397" w:rsidRPr="00AB07C7">
        <w:rPr>
          <w:b/>
          <w:bCs/>
        </w:rPr>
        <w:t>M</w:t>
      </w:r>
      <w:r w:rsidR="00AB08C0" w:rsidRPr="00AB07C7">
        <w:rPr>
          <w:b/>
          <w:bCs/>
        </w:rPr>
        <w:t xml:space="preserve">ethods of </w:t>
      </w:r>
      <w:r w:rsidR="00524397" w:rsidRPr="00AB07C7">
        <w:rPr>
          <w:b/>
          <w:bCs/>
        </w:rPr>
        <w:t>A</w:t>
      </w:r>
      <w:r w:rsidR="00AB08C0" w:rsidRPr="00AB07C7">
        <w:rPr>
          <w:b/>
          <w:bCs/>
        </w:rPr>
        <w:t xml:space="preserve">ssessment: </w:t>
      </w:r>
      <w:r w:rsidR="00AB08C0" w:rsidRPr="00AB07C7">
        <w:t xml:space="preserve">The </w:t>
      </w:r>
      <w:r w:rsidR="00913EED" w:rsidRPr="00AB07C7">
        <w:t xml:space="preserve">academic </w:t>
      </w:r>
      <w:r w:rsidR="00AB08C0" w:rsidRPr="00AB07C7">
        <w:t xml:space="preserve">performance objectives of the school for the first five years of operation and </w:t>
      </w:r>
      <w:r w:rsidR="00936161" w:rsidRPr="00AB07C7">
        <w:t xml:space="preserve">methods for </w:t>
      </w:r>
      <w:r w:rsidR="003E1E8C" w:rsidRPr="00AB07C7">
        <w:t xml:space="preserve">assessing </w:t>
      </w:r>
      <w:r w:rsidR="00DE7CD1" w:rsidRPr="00AB07C7">
        <w:t>each</w:t>
      </w:r>
      <w:r w:rsidR="007A2CEE" w:rsidRPr="00AB07C7">
        <w:t>.</w:t>
      </w:r>
    </w:p>
    <w:bookmarkEnd w:id="109"/>
    <w:p w14:paraId="75B63031" w14:textId="4BA2D412" w:rsidR="00767887" w:rsidRPr="00AB07C7" w:rsidRDefault="00524397" w:rsidP="00330F34">
      <w:pPr>
        <w:pStyle w:val="ListParagraph"/>
        <w:numPr>
          <w:ilvl w:val="0"/>
          <w:numId w:val="27"/>
        </w:numPr>
        <w:spacing w:after="240"/>
        <w:ind w:left="720"/>
        <w:contextualSpacing w:val="0"/>
      </w:pPr>
      <w:r w:rsidRPr="00AB07C7">
        <w:rPr>
          <w:b/>
          <w:bCs/>
        </w:rPr>
        <w:t>2</w:t>
      </w:r>
      <w:r w:rsidR="000A1ABD" w:rsidRPr="00AB07C7">
        <w:rPr>
          <w:b/>
          <w:bCs/>
        </w:rPr>
        <w:t>F</w:t>
      </w:r>
      <w:r w:rsidRPr="00AB07C7">
        <w:rPr>
          <w:b/>
          <w:bCs/>
        </w:rPr>
        <w:t>) Meeting the Needs of All Students</w:t>
      </w:r>
      <w:r w:rsidR="00767887" w:rsidRPr="00AB07C7">
        <w:rPr>
          <w:b/>
          <w:bCs/>
        </w:rPr>
        <w:t xml:space="preserve">: </w:t>
      </w:r>
      <w:r w:rsidR="009C7B50" w:rsidRPr="00AB07C7">
        <w:t>H</w:t>
      </w:r>
      <w:r w:rsidR="00767887" w:rsidRPr="00AB07C7">
        <w:t xml:space="preserve">ow the school will </w:t>
      </w:r>
      <w:r w:rsidR="00E264DE" w:rsidRPr="00AB07C7">
        <w:t>meet the educational needs of its students, including:</w:t>
      </w:r>
    </w:p>
    <w:p w14:paraId="302586FD" w14:textId="617135CD" w:rsidR="0071162D" w:rsidRPr="00AB07C7" w:rsidRDefault="0086133C" w:rsidP="00330F34">
      <w:pPr>
        <w:pStyle w:val="ListParagraph"/>
        <w:numPr>
          <w:ilvl w:val="0"/>
          <w:numId w:val="27"/>
        </w:numPr>
        <w:spacing w:after="240"/>
        <w:contextualSpacing w:val="0"/>
        <w:rPr>
          <w:bCs/>
        </w:rPr>
      </w:pPr>
      <w:r w:rsidRPr="00AB07C7">
        <w:rPr>
          <w:b/>
        </w:rPr>
        <w:t>Students with Disabilities:</w:t>
      </w:r>
      <w:r w:rsidRPr="00AB07C7">
        <w:rPr>
          <w:bCs/>
        </w:rPr>
        <w:t xml:space="preserve"> </w:t>
      </w:r>
      <w:r w:rsidR="009C7B50" w:rsidRPr="00AB07C7">
        <w:rPr>
          <w:bCs/>
        </w:rPr>
        <w:t>H</w:t>
      </w:r>
      <w:r w:rsidR="0071162D" w:rsidRPr="00AB07C7">
        <w:rPr>
          <w:bCs/>
        </w:rPr>
        <w:t xml:space="preserve">ow the charter school will meet the needs of </w:t>
      </w:r>
      <w:r w:rsidR="00A147D4" w:rsidRPr="00AB07C7">
        <w:rPr>
          <w:bCs/>
        </w:rPr>
        <w:t>students</w:t>
      </w:r>
      <w:r w:rsidR="0071162D" w:rsidRPr="00AB07C7">
        <w:rPr>
          <w:bCs/>
        </w:rPr>
        <w:t xml:space="preserve"> with disabilities</w:t>
      </w:r>
      <w:r w:rsidR="00BE5306" w:rsidRPr="00AB07C7">
        <w:rPr>
          <w:bCs/>
        </w:rPr>
        <w:t xml:space="preserve"> and demonstrate progress towards statewide academic assessments</w:t>
      </w:r>
      <w:r w:rsidR="00B55B97" w:rsidRPr="00AB07C7">
        <w:rPr>
          <w:bCs/>
        </w:rPr>
        <w:t xml:space="preserve">, in compliance with </w:t>
      </w:r>
      <w:r w:rsidR="00D4777B" w:rsidRPr="00AB07C7">
        <w:rPr>
          <w:bCs/>
        </w:rPr>
        <w:t>part B of the IDEA</w:t>
      </w:r>
      <w:r w:rsidR="00B46075" w:rsidRPr="00AB07C7">
        <w:rPr>
          <w:bCs/>
        </w:rPr>
        <w:t xml:space="preserve"> and section 504 of the Rehabilitation Act of 1973</w:t>
      </w:r>
      <w:r w:rsidR="00913EED" w:rsidRPr="00AB07C7">
        <w:rPr>
          <w:bCs/>
        </w:rPr>
        <w:t>; and</w:t>
      </w:r>
      <w:r w:rsidR="0071162D" w:rsidRPr="00AB07C7">
        <w:rPr>
          <w:bCs/>
        </w:rPr>
        <w:t xml:space="preserve"> </w:t>
      </w:r>
    </w:p>
    <w:p w14:paraId="7654FF35" w14:textId="15E3CFF9" w:rsidR="0080381F" w:rsidRPr="00AB07C7" w:rsidRDefault="0086133C" w:rsidP="00330F34">
      <w:pPr>
        <w:pStyle w:val="ListParagraph"/>
        <w:numPr>
          <w:ilvl w:val="0"/>
          <w:numId w:val="27"/>
        </w:numPr>
        <w:spacing w:after="240"/>
        <w:contextualSpacing w:val="0"/>
        <w:rPr>
          <w:bCs/>
        </w:rPr>
      </w:pPr>
      <w:r w:rsidRPr="00AB07C7">
        <w:rPr>
          <w:b/>
        </w:rPr>
        <w:t xml:space="preserve">English Learners: </w:t>
      </w:r>
      <w:r w:rsidR="009C7B50" w:rsidRPr="00AB07C7">
        <w:rPr>
          <w:bCs/>
        </w:rPr>
        <w:t>H</w:t>
      </w:r>
      <w:r w:rsidR="0071162D" w:rsidRPr="00AB07C7">
        <w:rPr>
          <w:bCs/>
        </w:rPr>
        <w:t xml:space="preserve">ow the </w:t>
      </w:r>
      <w:r w:rsidR="006972D5" w:rsidRPr="00AB07C7">
        <w:rPr>
          <w:bCs/>
        </w:rPr>
        <w:t xml:space="preserve">charter </w:t>
      </w:r>
      <w:r w:rsidR="0071162D" w:rsidRPr="00AB07C7">
        <w:rPr>
          <w:bCs/>
        </w:rPr>
        <w:t xml:space="preserve">school will </w:t>
      </w:r>
      <w:r w:rsidR="006972D5" w:rsidRPr="00AB07C7">
        <w:rPr>
          <w:bCs/>
        </w:rPr>
        <w:t>meet the needs of</w:t>
      </w:r>
      <w:r w:rsidR="0071162D" w:rsidRPr="00AB07C7">
        <w:rPr>
          <w:bCs/>
        </w:rPr>
        <w:t xml:space="preserve"> English Learners</w:t>
      </w:r>
      <w:r w:rsidR="006972D5" w:rsidRPr="00AB07C7">
        <w:rPr>
          <w:bCs/>
        </w:rPr>
        <w:t>, including</w:t>
      </w:r>
      <w:r w:rsidR="00DA6BB0" w:rsidRPr="00AB07C7">
        <w:rPr>
          <w:bCs/>
        </w:rPr>
        <w:t xml:space="preserve"> practices to support identification, assessment, and</w:t>
      </w:r>
      <w:r w:rsidR="0071162D" w:rsidRPr="00AB07C7">
        <w:rPr>
          <w:bCs/>
        </w:rPr>
        <w:t xml:space="preserve"> reclassification.</w:t>
      </w:r>
    </w:p>
    <w:p w14:paraId="3F4A5A73" w14:textId="2DD314F4" w:rsidR="00C624C9" w:rsidRPr="00AB07C7" w:rsidRDefault="006A595D" w:rsidP="00330F34">
      <w:pPr>
        <w:pStyle w:val="ListParagraph"/>
        <w:numPr>
          <w:ilvl w:val="0"/>
          <w:numId w:val="27"/>
        </w:numPr>
        <w:spacing w:before="240" w:after="240"/>
        <w:ind w:left="792"/>
        <w:contextualSpacing w:val="0"/>
      </w:pPr>
      <w:r w:rsidRPr="00AB07C7">
        <w:rPr>
          <w:b/>
          <w:bCs/>
        </w:rPr>
        <w:t>2</w:t>
      </w:r>
      <w:r w:rsidR="000A1ABD" w:rsidRPr="00AB07C7">
        <w:rPr>
          <w:b/>
          <w:bCs/>
        </w:rPr>
        <w:t>G</w:t>
      </w:r>
      <w:r w:rsidRPr="00AB07C7">
        <w:rPr>
          <w:b/>
          <w:bCs/>
        </w:rPr>
        <w:t xml:space="preserve">) Equal Access to Technology: </w:t>
      </w:r>
      <w:r w:rsidR="00912F28" w:rsidRPr="00AB07C7">
        <w:t xml:space="preserve">Plans </w:t>
      </w:r>
      <w:r w:rsidR="00DD55BE" w:rsidRPr="00AB07C7">
        <w:t>for the use of e</w:t>
      </w:r>
      <w:r w:rsidR="00C624C9" w:rsidRPr="00AB07C7">
        <w:t>ducational technology</w:t>
      </w:r>
      <w:r w:rsidR="00DD55BE" w:rsidRPr="00AB07C7">
        <w:t xml:space="preserve">, including how the applicant will </w:t>
      </w:r>
      <w:r w:rsidR="00C624C9" w:rsidRPr="00AB07C7">
        <w:t>provide equal access for students who do not have access to technology in the home</w:t>
      </w:r>
      <w:r w:rsidR="00913EED" w:rsidRPr="00AB07C7">
        <w:t>.</w:t>
      </w:r>
    </w:p>
    <w:p w14:paraId="04D77D9B" w14:textId="0BF9B4C3" w:rsidR="008A396E" w:rsidRPr="00AB07C7" w:rsidRDefault="00DC7DEB" w:rsidP="00CA1CA8">
      <w:pPr>
        <w:pStyle w:val="Heading4"/>
      </w:pPr>
      <w:r w:rsidRPr="00AB07C7">
        <w:t>7.</w:t>
      </w:r>
      <w:r w:rsidR="00E12E7D" w:rsidRPr="00AB07C7">
        <w:t>3</w:t>
      </w:r>
      <w:r w:rsidRPr="00AB07C7">
        <w:t xml:space="preserve"> </w:t>
      </w:r>
      <w:r w:rsidR="00F4006F" w:rsidRPr="00AB07C7">
        <w:t>Conditions of Learning</w:t>
      </w:r>
    </w:p>
    <w:p w14:paraId="405667CD" w14:textId="77777777" w:rsidR="00AD70F4" w:rsidRPr="00AB07C7" w:rsidRDefault="00AD70F4" w:rsidP="00AD70F4">
      <w:pPr>
        <w:spacing w:after="240"/>
      </w:pPr>
      <w:r w:rsidRPr="00AB07C7">
        <w:t>All applicants must describe the following:</w:t>
      </w:r>
    </w:p>
    <w:p w14:paraId="25DC14BD" w14:textId="7491C290" w:rsidR="00D3002E" w:rsidRPr="00AB07C7" w:rsidRDefault="00E12E7D" w:rsidP="00330F34">
      <w:pPr>
        <w:pStyle w:val="ListParagraph"/>
        <w:numPr>
          <w:ilvl w:val="0"/>
          <w:numId w:val="32"/>
        </w:numPr>
        <w:spacing w:after="240"/>
        <w:ind w:left="720"/>
        <w:contextualSpacing w:val="0"/>
        <w:rPr>
          <w:b/>
        </w:rPr>
      </w:pPr>
      <w:r w:rsidRPr="00AB07C7">
        <w:rPr>
          <w:b/>
          <w:bCs/>
        </w:rPr>
        <w:lastRenderedPageBreak/>
        <w:t>3</w:t>
      </w:r>
      <w:r w:rsidR="006F25E7" w:rsidRPr="00AB07C7">
        <w:rPr>
          <w:b/>
          <w:bCs/>
        </w:rPr>
        <w:t xml:space="preserve">A) </w:t>
      </w:r>
      <w:r w:rsidR="00966068" w:rsidRPr="00AB07C7">
        <w:rPr>
          <w:b/>
          <w:bCs/>
        </w:rPr>
        <w:t>Parent and Community Input:</w:t>
      </w:r>
      <w:r w:rsidR="00966068" w:rsidRPr="00AB07C7">
        <w:t xml:space="preserve"> </w:t>
      </w:r>
      <w:bookmarkStart w:id="110" w:name="_Hlk178863093"/>
      <w:r w:rsidR="009C7B50" w:rsidRPr="00AB07C7">
        <w:t>H</w:t>
      </w:r>
      <w:r w:rsidR="00D3002E" w:rsidRPr="00AB07C7">
        <w:t xml:space="preserve">ow the eligible applicant will solicit and consider input from parents and other members of the community on the implementation and operation of each charter school that will receive funds under </w:t>
      </w:r>
      <w:r w:rsidR="00742A49" w:rsidRPr="00AB07C7">
        <w:t>PCSGP</w:t>
      </w:r>
      <w:r w:rsidR="00D3002E" w:rsidRPr="00AB07C7">
        <w:t>.</w:t>
      </w:r>
      <w:bookmarkEnd w:id="110"/>
    </w:p>
    <w:p w14:paraId="503A0DE4" w14:textId="7EB7989A" w:rsidR="00E30B43" w:rsidRPr="00AB07C7" w:rsidRDefault="00E12E7D" w:rsidP="00330F34">
      <w:pPr>
        <w:pStyle w:val="ListParagraph"/>
        <w:numPr>
          <w:ilvl w:val="0"/>
          <w:numId w:val="32"/>
        </w:numPr>
        <w:spacing w:after="240"/>
        <w:ind w:left="720"/>
        <w:contextualSpacing w:val="0"/>
        <w:rPr>
          <w:b/>
        </w:rPr>
      </w:pPr>
      <w:r w:rsidRPr="00AB07C7">
        <w:rPr>
          <w:b/>
          <w:bCs/>
        </w:rPr>
        <w:t>3</w:t>
      </w:r>
      <w:r w:rsidR="00742A49" w:rsidRPr="00AB07C7">
        <w:rPr>
          <w:b/>
          <w:bCs/>
        </w:rPr>
        <w:t>B) Effective Parent, Family, and Community Engagement Strategies:</w:t>
      </w:r>
      <w:r w:rsidR="00742A49" w:rsidRPr="00AB07C7">
        <w:t xml:space="preserve"> </w:t>
      </w:r>
      <w:r w:rsidR="009C7B50" w:rsidRPr="00AB07C7">
        <w:t>H</w:t>
      </w:r>
      <w:r w:rsidR="00E30B43" w:rsidRPr="00AB07C7">
        <w:t xml:space="preserve">ow the eligible applicant will support the use of effective parent, family, and community engagement strategies to operate each charter school that will receive funding under </w:t>
      </w:r>
      <w:r w:rsidR="00742A49" w:rsidRPr="00AB07C7">
        <w:t>PCSGP</w:t>
      </w:r>
      <w:r w:rsidR="00E30B43" w:rsidRPr="00AB07C7">
        <w:t>.</w:t>
      </w:r>
      <w:r w:rsidR="00FB1182" w:rsidRPr="00AB07C7">
        <w:t xml:space="preserve"> </w:t>
      </w:r>
    </w:p>
    <w:p w14:paraId="3F1B4327" w14:textId="7FF29301" w:rsidR="00B06AFA" w:rsidRPr="00AB07C7" w:rsidRDefault="00E12E7D" w:rsidP="00330F34">
      <w:pPr>
        <w:pStyle w:val="pf0"/>
        <w:numPr>
          <w:ilvl w:val="0"/>
          <w:numId w:val="32"/>
        </w:numPr>
        <w:spacing w:before="240" w:beforeAutospacing="0" w:after="240" w:afterAutospacing="0"/>
        <w:ind w:left="792"/>
        <w:rPr>
          <w:rFonts w:ascii="Arial" w:hAnsi="Arial" w:cs="Arial"/>
        </w:rPr>
      </w:pPr>
      <w:r w:rsidRPr="00AB07C7">
        <w:rPr>
          <w:rFonts w:ascii="Arial" w:hAnsi="Arial" w:cs="Arial"/>
          <w:b/>
          <w:bCs/>
          <w:color w:val="000000" w:themeColor="text1"/>
        </w:rPr>
        <w:t>3</w:t>
      </w:r>
      <w:r w:rsidR="009C419E" w:rsidRPr="00AB07C7">
        <w:rPr>
          <w:rFonts w:ascii="Arial" w:hAnsi="Arial" w:cs="Arial"/>
          <w:b/>
          <w:bCs/>
          <w:color w:val="000000" w:themeColor="text1"/>
        </w:rPr>
        <w:t xml:space="preserve">C) </w:t>
      </w:r>
      <w:r w:rsidR="001C0FAE" w:rsidRPr="00AB07C7">
        <w:rPr>
          <w:rFonts w:ascii="Arial" w:hAnsi="Arial" w:cs="Arial"/>
          <w:b/>
          <w:bCs/>
          <w:color w:val="000000" w:themeColor="text1"/>
        </w:rPr>
        <w:t xml:space="preserve">Ongoing Educator and Community Engagement: </w:t>
      </w:r>
      <w:r w:rsidR="00B06AFA" w:rsidRPr="00AB07C7">
        <w:rPr>
          <w:rFonts w:ascii="Arial" w:hAnsi="Arial" w:cs="Arial"/>
          <w:color w:val="000000" w:themeColor="text1"/>
        </w:rPr>
        <w:t>A high-quality plan with timeline and description of how the charter school is being developed and implemented (1) with meaningful and ongoing engagement with current or former teachers and other educators and (2) using a community-centered approach that includes an assessment of community assets, information about the development of the charter school, and includes the implementation of protocols and practices designed to ensure that the charter school will use and interact with community assets on an ongoing basis to create and maintain strong community ties</w:t>
      </w:r>
      <w:r w:rsidR="00913EED" w:rsidRPr="00AB07C7">
        <w:rPr>
          <w:rFonts w:ascii="Arial" w:hAnsi="Arial" w:cs="Arial"/>
          <w:color w:val="000000" w:themeColor="text1"/>
        </w:rPr>
        <w:t>.</w:t>
      </w:r>
    </w:p>
    <w:p w14:paraId="05C8E411" w14:textId="437704A9" w:rsidR="001874B5" w:rsidRPr="00AB07C7" w:rsidRDefault="00E12E7D" w:rsidP="00330F34">
      <w:pPr>
        <w:numPr>
          <w:ilvl w:val="0"/>
          <w:numId w:val="29"/>
        </w:numPr>
        <w:spacing w:after="240"/>
      </w:pPr>
      <w:r w:rsidRPr="00AB07C7">
        <w:rPr>
          <w:b/>
          <w:bCs/>
        </w:rPr>
        <w:t>3</w:t>
      </w:r>
      <w:r w:rsidR="00D90068" w:rsidRPr="00AB07C7">
        <w:rPr>
          <w:b/>
          <w:bCs/>
        </w:rPr>
        <w:t>D) Teacher Recruitment, Retention,</w:t>
      </w:r>
      <w:r w:rsidR="008D7023" w:rsidRPr="00AB07C7">
        <w:rPr>
          <w:b/>
          <w:bCs/>
        </w:rPr>
        <w:t xml:space="preserve"> Onboarding:</w:t>
      </w:r>
      <w:r w:rsidR="008D7023" w:rsidRPr="00AB07C7">
        <w:t xml:space="preserve"> </w:t>
      </w:r>
      <w:r w:rsidR="00123FAE" w:rsidRPr="00AB07C7">
        <w:t>H</w:t>
      </w:r>
      <w:r w:rsidR="001874B5" w:rsidRPr="00AB07C7">
        <w:t>ow the applicant will recruit and retain appropriately credentialed and assigned teachers</w:t>
      </w:r>
      <w:r w:rsidR="00D956BE" w:rsidRPr="00AB07C7">
        <w:t>;</w:t>
      </w:r>
      <w:r w:rsidR="001874B5" w:rsidRPr="00AB07C7">
        <w:t xml:space="preserve"> </w:t>
      </w:r>
      <w:r w:rsidR="007E0737" w:rsidRPr="00AB07C7">
        <w:t xml:space="preserve">and </w:t>
      </w:r>
      <w:r w:rsidR="001874B5" w:rsidRPr="00AB07C7">
        <w:t xml:space="preserve">process for reviewing </w:t>
      </w:r>
      <w:r w:rsidR="00BE1195" w:rsidRPr="00AB07C7">
        <w:t>complian</w:t>
      </w:r>
      <w:r w:rsidR="00882D11" w:rsidRPr="00AB07C7">
        <w:t>t</w:t>
      </w:r>
      <w:r w:rsidR="00BE1195" w:rsidRPr="00AB07C7">
        <w:t xml:space="preserve"> </w:t>
      </w:r>
      <w:r w:rsidR="001874B5" w:rsidRPr="00AB07C7">
        <w:t>credentials</w:t>
      </w:r>
      <w:r w:rsidR="00D24122" w:rsidRPr="00AB07C7">
        <w:t>,</w:t>
      </w:r>
      <w:r w:rsidR="008D7023" w:rsidRPr="00AB07C7">
        <w:t xml:space="preserve"> background checks</w:t>
      </w:r>
      <w:r w:rsidR="003E7F89" w:rsidRPr="00AB07C7">
        <w:t>,</w:t>
      </w:r>
      <w:r w:rsidR="008D7023" w:rsidRPr="00AB07C7">
        <w:t xml:space="preserve"> and </w:t>
      </w:r>
      <w:r w:rsidR="00BE1195" w:rsidRPr="00AB07C7">
        <w:t>clearances to begin instruction</w:t>
      </w:r>
      <w:r w:rsidR="008D7023" w:rsidRPr="00AB07C7">
        <w:t>.</w:t>
      </w:r>
    </w:p>
    <w:p w14:paraId="06E2165A" w14:textId="475AE02E" w:rsidR="001874B5" w:rsidRPr="00AB07C7" w:rsidRDefault="00E12E7D" w:rsidP="00330F34">
      <w:pPr>
        <w:numPr>
          <w:ilvl w:val="0"/>
          <w:numId w:val="29"/>
        </w:numPr>
        <w:spacing w:after="240"/>
      </w:pPr>
      <w:r w:rsidRPr="00AB07C7">
        <w:rPr>
          <w:b/>
          <w:bCs/>
        </w:rPr>
        <w:t>3</w:t>
      </w:r>
      <w:r w:rsidR="00BA5E33" w:rsidRPr="00AB07C7">
        <w:rPr>
          <w:b/>
          <w:bCs/>
        </w:rPr>
        <w:t xml:space="preserve">E) Professional Development Plan: </w:t>
      </w:r>
      <w:r w:rsidR="00123FAE" w:rsidRPr="00AB07C7">
        <w:t>A</w:t>
      </w:r>
      <w:r w:rsidR="001874B5" w:rsidRPr="00AB07C7">
        <w:t xml:space="preserve"> well-developed professional development plan for </w:t>
      </w:r>
      <w:r w:rsidR="00F901A2" w:rsidRPr="00AB07C7">
        <w:t xml:space="preserve">all grade levels </w:t>
      </w:r>
      <w:r w:rsidR="00986474" w:rsidRPr="00AB07C7">
        <w:t>supported by the PCSGP subgrant</w:t>
      </w:r>
      <w:r w:rsidR="008C1C47" w:rsidRPr="00AB07C7">
        <w:t xml:space="preserve"> including plans to provide teachers and administrators with meaningful and actionable data to manage continuous instructional improvement</w:t>
      </w:r>
      <w:r w:rsidR="00913EED" w:rsidRPr="00AB07C7">
        <w:t>.</w:t>
      </w:r>
    </w:p>
    <w:p w14:paraId="13CCD453" w14:textId="2D3C8415" w:rsidR="001874B5" w:rsidRPr="00AB07C7" w:rsidRDefault="00E12E7D" w:rsidP="00330F34">
      <w:pPr>
        <w:pStyle w:val="ListParagraph"/>
        <w:numPr>
          <w:ilvl w:val="0"/>
          <w:numId w:val="31"/>
        </w:numPr>
        <w:spacing w:after="240"/>
        <w:ind w:left="720"/>
        <w:contextualSpacing w:val="0"/>
        <w:rPr>
          <w:bCs/>
        </w:rPr>
      </w:pPr>
      <w:r w:rsidRPr="00AB07C7">
        <w:rPr>
          <w:b/>
        </w:rPr>
        <w:t>3</w:t>
      </w:r>
      <w:r w:rsidR="00791A46" w:rsidRPr="00AB07C7">
        <w:rPr>
          <w:b/>
        </w:rPr>
        <w:t xml:space="preserve">F) School Transportation: </w:t>
      </w:r>
      <w:r w:rsidR="004F5FB1" w:rsidRPr="00AB07C7">
        <w:rPr>
          <w:bCs/>
        </w:rPr>
        <w:t>A plan demonstrating how the applicant has considered and planned for the transportation needs of its students. This</w:t>
      </w:r>
      <w:r w:rsidR="00EE7FBA" w:rsidRPr="00AB07C7">
        <w:rPr>
          <w:bCs/>
        </w:rPr>
        <w:t xml:space="preserve"> may include, but is not limited to, </w:t>
      </w:r>
      <w:r w:rsidR="004F5FB1" w:rsidRPr="00AB07C7">
        <w:rPr>
          <w:bCs/>
        </w:rPr>
        <w:t xml:space="preserve">proximity to </w:t>
      </w:r>
      <w:r w:rsidR="00EE7FBA" w:rsidRPr="00AB07C7">
        <w:rPr>
          <w:bCs/>
        </w:rPr>
        <w:t xml:space="preserve">public transportation, </w:t>
      </w:r>
      <w:r w:rsidR="00D042EF" w:rsidRPr="00AB07C7">
        <w:rPr>
          <w:bCs/>
        </w:rPr>
        <w:t xml:space="preserve">contracting </w:t>
      </w:r>
      <w:r w:rsidR="00EE7FBA" w:rsidRPr="00AB07C7">
        <w:rPr>
          <w:bCs/>
        </w:rPr>
        <w:t xml:space="preserve">transportation </w:t>
      </w:r>
      <w:r w:rsidR="00D042EF" w:rsidRPr="00AB07C7">
        <w:rPr>
          <w:bCs/>
        </w:rPr>
        <w:t>services</w:t>
      </w:r>
      <w:r w:rsidR="00587E40" w:rsidRPr="00AB07C7">
        <w:rPr>
          <w:bCs/>
        </w:rPr>
        <w:t xml:space="preserve">, and the purchase of </w:t>
      </w:r>
      <w:r w:rsidR="00E170D3" w:rsidRPr="00AB07C7">
        <w:rPr>
          <w:bCs/>
        </w:rPr>
        <w:t>v</w:t>
      </w:r>
      <w:r w:rsidR="00870375" w:rsidRPr="00AB07C7">
        <w:rPr>
          <w:bCs/>
        </w:rPr>
        <w:t>ehicles using PCSGP funds</w:t>
      </w:r>
      <w:r w:rsidR="001874B5" w:rsidRPr="00AB07C7">
        <w:rPr>
          <w:bCs/>
        </w:rPr>
        <w:t>.</w:t>
      </w:r>
    </w:p>
    <w:p w14:paraId="7044336D" w14:textId="3A6E7085" w:rsidR="00D515BB" w:rsidRPr="00AB07C7" w:rsidRDefault="00E12E7D" w:rsidP="00DD3C5E">
      <w:pPr>
        <w:pStyle w:val="ListParagraph"/>
        <w:numPr>
          <w:ilvl w:val="0"/>
          <w:numId w:val="64"/>
        </w:numPr>
        <w:spacing w:after="240"/>
        <w:contextualSpacing w:val="0"/>
      </w:pPr>
      <w:r w:rsidRPr="00AB07C7">
        <w:rPr>
          <w:b/>
          <w:bCs/>
        </w:rPr>
        <w:t>3</w:t>
      </w:r>
      <w:r w:rsidR="004D54EB" w:rsidRPr="00AB07C7">
        <w:rPr>
          <w:b/>
          <w:bCs/>
        </w:rPr>
        <w:t xml:space="preserve">G) </w:t>
      </w:r>
      <w:r w:rsidR="00F81268" w:rsidRPr="00AB07C7">
        <w:rPr>
          <w:b/>
          <w:bCs/>
        </w:rPr>
        <w:t xml:space="preserve">Student </w:t>
      </w:r>
      <w:r w:rsidR="00B07EE7" w:rsidRPr="00AB07C7">
        <w:rPr>
          <w:b/>
          <w:bCs/>
        </w:rPr>
        <w:t>Retention Practices:</w:t>
      </w:r>
      <w:r w:rsidR="00B07EE7" w:rsidRPr="00AB07C7">
        <w:t xml:space="preserve"> </w:t>
      </w:r>
      <w:r w:rsidR="00162B38" w:rsidRPr="00AB07C7">
        <w:t xml:space="preserve">A </w:t>
      </w:r>
      <w:r w:rsidR="00B27605" w:rsidRPr="00AB07C7">
        <w:t>plan for student</w:t>
      </w:r>
      <w:r w:rsidR="00162B38" w:rsidRPr="00AB07C7">
        <w:t xml:space="preserve"> retention </w:t>
      </w:r>
      <w:r w:rsidR="00D515BB" w:rsidRPr="00AB07C7">
        <w:t>practices for the charter school, including how the applicant will address attendance rates, chronic absenteeism rates, middle school dropout rates, high school dropout rates, and high school graduation rates, as applicable</w:t>
      </w:r>
      <w:r w:rsidR="00913EED" w:rsidRPr="00AB07C7">
        <w:t>.</w:t>
      </w:r>
    </w:p>
    <w:p w14:paraId="266464A4" w14:textId="4BD77022" w:rsidR="00491F35" w:rsidRPr="00AB07C7" w:rsidRDefault="00E12E7D" w:rsidP="00330F34">
      <w:pPr>
        <w:pStyle w:val="ListParagraph"/>
        <w:numPr>
          <w:ilvl w:val="0"/>
          <w:numId w:val="26"/>
        </w:numPr>
        <w:spacing w:after="240"/>
        <w:ind w:left="720"/>
        <w:contextualSpacing w:val="0"/>
      </w:pPr>
      <w:r w:rsidRPr="00AB07C7">
        <w:rPr>
          <w:b/>
          <w:bCs/>
        </w:rPr>
        <w:t>3</w:t>
      </w:r>
      <w:r w:rsidR="00DB0B10" w:rsidRPr="00AB07C7">
        <w:rPr>
          <w:b/>
          <w:bCs/>
        </w:rPr>
        <w:t xml:space="preserve">H) Student Discipline: </w:t>
      </w:r>
      <w:r w:rsidR="00D515BB" w:rsidRPr="00AB07C7">
        <w:t xml:space="preserve">A </w:t>
      </w:r>
      <w:r w:rsidR="00B27605" w:rsidRPr="00AB07C7">
        <w:t>plan for</w:t>
      </w:r>
      <w:r w:rsidR="00D515BB" w:rsidRPr="00AB07C7">
        <w:t xml:space="preserve"> </w:t>
      </w:r>
      <w:r w:rsidR="00162B38" w:rsidRPr="00AB07C7">
        <w:t>discipline practices for the charter school</w:t>
      </w:r>
      <w:r w:rsidR="00AB4625" w:rsidRPr="00AB07C7">
        <w:t xml:space="preserve"> and</w:t>
      </w:r>
      <w:r w:rsidR="00491F35" w:rsidRPr="00AB07C7">
        <w:t xml:space="preserve"> programs to </w:t>
      </w:r>
      <w:r w:rsidR="00AB4625" w:rsidRPr="00AB07C7">
        <w:t>reduce the overuse of discipline practices that remove students from the classroom</w:t>
      </w:r>
      <w:r w:rsidR="00913EED" w:rsidRPr="00AB07C7">
        <w:t>.</w:t>
      </w:r>
    </w:p>
    <w:p w14:paraId="7F122257" w14:textId="6F939C08" w:rsidR="005A3730" w:rsidRPr="00AB07C7" w:rsidRDefault="00E12E7D" w:rsidP="00DF16A2">
      <w:pPr>
        <w:numPr>
          <w:ilvl w:val="0"/>
          <w:numId w:val="1"/>
        </w:numPr>
        <w:spacing w:after="240"/>
        <w:rPr>
          <w:b/>
        </w:rPr>
      </w:pPr>
      <w:r w:rsidRPr="00AB07C7">
        <w:rPr>
          <w:b/>
          <w:bCs/>
        </w:rPr>
        <w:t>3</w:t>
      </w:r>
      <w:r w:rsidR="0024473C" w:rsidRPr="00AB07C7">
        <w:rPr>
          <w:b/>
          <w:bCs/>
        </w:rPr>
        <w:t>I) Student Recruitment</w:t>
      </w:r>
      <w:r w:rsidR="00D87E86" w:rsidRPr="00AB07C7">
        <w:rPr>
          <w:b/>
          <w:bCs/>
        </w:rPr>
        <w:t>, Admissions, and Enrollment</w:t>
      </w:r>
      <w:r w:rsidR="0024473C" w:rsidRPr="00AB07C7">
        <w:rPr>
          <w:b/>
          <w:bCs/>
        </w:rPr>
        <w:t xml:space="preserve"> Practices: </w:t>
      </w:r>
      <w:r w:rsidR="00121C10" w:rsidRPr="00AB07C7">
        <w:t xml:space="preserve">A plan for </w:t>
      </w:r>
      <w:r w:rsidR="0000634F" w:rsidRPr="00AB07C7">
        <w:t xml:space="preserve">student recruitment practices </w:t>
      </w:r>
      <w:r w:rsidR="00CD6E64" w:rsidRPr="00AB07C7">
        <w:t>including how</w:t>
      </w:r>
      <w:r w:rsidR="008A396E" w:rsidRPr="00AB07C7">
        <w:t xml:space="preserve"> the community will be </w:t>
      </w:r>
      <w:r w:rsidR="00E36F0D" w:rsidRPr="00AB07C7">
        <w:t>or ha</w:t>
      </w:r>
      <w:r w:rsidR="00CD6E64" w:rsidRPr="00AB07C7">
        <w:t>s</w:t>
      </w:r>
      <w:r w:rsidR="00E36F0D" w:rsidRPr="00AB07C7">
        <w:t xml:space="preserve"> been </w:t>
      </w:r>
      <w:r w:rsidR="008A396E" w:rsidRPr="00AB07C7">
        <w:t xml:space="preserve">informed about the charter school and </w:t>
      </w:r>
      <w:r w:rsidR="00CD6E64" w:rsidRPr="00AB07C7">
        <w:t>how all students</w:t>
      </w:r>
      <w:r w:rsidR="00566E2A" w:rsidRPr="00AB07C7">
        <w:t>, including EDS,</w:t>
      </w:r>
      <w:r w:rsidR="00CD6E64" w:rsidRPr="00AB07C7">
        <w:t xml:space="preserve"> will be </w:t>
      </w:r>
      <w:r w:rsidR="008A396E" w:rsidRPr="00AB07C7">
        <w:t xml:space="preserve">given </w:t>
      </w:r>
      <w:r w:rsidR="008A396E" w:rsidRPr="00AB07C7">
        <w:lastRenderedPageBreak/>
        <w:t>an equal opportunity to attend</w:t>
      </w:r>
      <w:r w:rsidR="00D8702E" w:rsidRPr="00AB07C7">
        <w:t>.</w:t>
      </w:r>
      <w:r w:rsidR="00E36F0D" w:rsidRPr="00AB07C7">
        <w:rPr>
          <w:bCs/>
        </w:rPr>
        <w:t xml:space="preserve"> </w:t>
      </w:r>
      <w:r w:rsidR="009D3C04" w:rsidRPr="00AB07C7">
        <w:rPr>
          <w:bCs/>
        </w:rPr>
        <w:t>T</w:t>
      </w:r>
      <w:r w:rsidR="005A3730" w:rsidRPr="00AB07C7">
        <w:t xml:space="preserve">he school’s enrollment </w:t>
      </w:r>
      <w:r w:rsidR="009D3C04" w:rsidRPr="00AB07C7">
        <w:t xml:space="preserve">practices, </w:t>
      </w:r>
      <w:r w:rsidR="00D87E86" w:rsidRPr="00AB07C7">
        <w:t xml:space="preserve">admissions </w:t>
      </w:r>
      <w:r w:rsidR="005A3730" w:rsidRPr="00AB07C7">
        <w:t xml:space="preserve">practices, </w:t>
      </w:r>
      <w:r w:rsidR="009D3C04" w:rsidRPr="00AB07C7">
        <w:t>and waitlist practices</w:t>
      </w:r>
      <w:r w:rsidR="00625A66" w:rsidRPr="00AB07C7">
        <w:t xml:space="preserve"> (e.g. if waitlists are permitted or required, and an explanation of how and when students are offered seats if they become available)</w:t>
      </w:r>
      <w:r w:rsidR="009D3C04" w:rsidRPr="00AB07C7">
        <w:t xml:space="preserve">, </w:t>
      </w:r>
      <w:proofErr w:type="gramStart"/>
      <w:r w:rsidR="005A3730" w:rsidRPr="00AB07C7">
        <w:t>including</w:t>
      </w:r>
      <w:proofErr w:type="gramEnd"/>
      <w:r w:rsidR="005A3730" w:rsidRPr="00AB07C7">
        <w:t xml:space="preserve"> projected annual timelines for conducting a lottery</w:t>
      </w:r>
      <w:r w:rsidR="00DF16A2" w:rsidRPr="00AB07C7">
        <w:t>.</w:t>
      </w:r>
    </w:p>
    <w:p w14:paraId="0274CFCC" w14:textId="3FD3CAB3" w:rsidR="004501FF" w:rsidRPr="00AB07C7" w:rsidRDefault="00E12E7D" w:rsidP="005A3730">
      <w:pPr>
        <w:numPr>
          <w:ilvl w:val="0"/>
          <w:numId w:val="1"/>
        </w:numPr>
        <w:spacing w:after="240"/>
        <w:rPr>
          <w:b/>
        </w:rPr>
      </w:pPr>
      <w:r w:rsidRPr="00AB07C7">
        <w:rPr>
          <w:b/>
          <w:bCs/>
        </w:rPr>
        <w:t>3</w:t>
      </w:r>
      <w:r w:rsidR="00822C6D" w:rsidRPr="00AB07C7">
        <w:rPr>
          <w:b/>
          <w:bCs/>
        </w:rPr>
        <w:t xml:space="preserve">J) Admissions Preferences: </w:t>
      </w:r>
      <w:r w:rsidR="00775589" w:rsidRPr="00AB07C7">
        <w:t>The school’</w:t>
      </w:r>
      <w:r w:rsidR="00A64F66" w:rsidRPr="00AB07C7">
        <w:t>s admission preferences as approved by the authorizer</w:t>
      </w:r>
      <w:r w:rsidR="00465896" w:rsidRPr="00AB07C7">
        <w:t xml:space="preserve"> in the charter petiti</w:t>
      </w:r>
      <w:r w:rsidR="003B2EFF" w:rsidRPr="00AB07C7">
        <w:t>on</w:t>
      </w:r>
      <w:r w:rsidR="00465896" w:rsidRPr="00AB07C7">
        <w:t>.</w:t>
      </w:r>
      <w:r w:rsidR="003B2EFF" w:rsidRPr="00AB07C7">
        <w:t xml:space="preserve"> Admissions preferences must be aligned with Section 2.1.</w:t>
      </w:r>
      <w:r w:rsidR="609818C2" w:rsidRPr="00AB07C7">
        <w:t>2</w:t>
      </w:r>
      <w:r w:rsidR="003B2EFF" w:rsidRPr="00AB07C7">
        <w:t xml:space="preserve"> Public Random Drawing and Lottery requirements, including allowable lottery preferences. </w:t>
      </w:r>
    </w:p>
    <w:p w14:paraId="30CB08A2" w14:textId="77777777" w:rsidR="004501FF" w:rsidRPr="00AB07C7" w:rsidRDefault="004501FF" w:rsidP="004501FF">
      <w:pPr>
        <w:numPr>
          <w:ilvl w:val="1"/>
          <w:numId w:val="1"/>
        </w:numPr>
        <w:spacing w:after="240"/>
        <w:rPr>
          <w:b/>
        </w:rPr>
      </w:pPr>
      <w:r w:rsidRPr="00AB07C7">
        <w:t>If the school’s authorizer-approved enrollment preferences, lottery exemptions, or weighted lottery include categories which are not included above, provide the following assurance and information on the charter school’s letterhead, signed by the charter school administrator:</w:t>
      </w:r>
    </w:p>
    <w:p w14:paraId="32BD129D" w14:textId="0CB936BD" w:rsidR="00775589" w:rsidRPr="00AB07C7" w:rsidRDefault="004501FF" w:rsidP="004501FF">
      <w:pPr>
        <w:spacing w:after="240"/>
        <w:ind w:left="2160"/>
        <w:rPr>
          <w:b/>
        </w:rPr>
      </w:pPr>
      <w:r w:rsidRPr="00AB07C7">
        <w:rPr>
          <w:i/>
          <w:iCs/>
        </w:rPr>
        <w:t>[Name of charter school] will implement only enrollment preference</w:t>
      </w:r>
      <w:r w:rsidR="005466AD" w:rsidRPr="00AB07C7">
        <w:rPr>
          <w:i/>
          <w:iCs/>
        </w:rPr>
        <w:t>s</w:t>
      </w:r>
      <w:r w:rsidRPr="00AB07C7">
        <w:rPr>
          <w:i/>
          <w:iCs/>
        </w:rPr>
        <w:t>, lottery exemption</w:t>
      </w:r>
      <w:r w:rsidR="005466AD" w:rsidRPr="00AB07C7">
        <w:rPr>
          <w:i/>
          <w:iCs/>
        </w:rPr>
        <w:t>s</w:t>
      </w:r>
      <w:r w:rsidRPr="00AB07C7">
        <w:rPr>
          <w:i/>
          <w:iCs/>
        </w:rPr>
        <w:t>, and weighted lottery categories that are compliant with CSP statute</w:t>
      </w:r>
      <w:r w:rsidR="00DE65D7" w:rsidRPr="00AB07C7">
        <w:rPr>
          <w:i/>
          <w:iCs/>
        </w:rPr>
        <w:t xml:space="preserve"> and requirements</w:t>
      </w:r>
      <w:r w:rsidRPr="00AB07C7">
        <w:rPr>
          <w:i/>
          <w:iCs/>
        </w:rPr>
        <w:t xml:space="preserve"> for the term of the PCSGP subgrant.</w:t>
      </w:r>
    </w:p>
    <w:p w14:paraId="483C8D53" w14:textId="1342648C" w:rsidR="008D1813" w:rsidRPr="00AB07C7" w:rsidRDefault="00E12E7D" w:rsidP="00390EED">
      <w:pPr>
        <w:pStyle w:val="ListParagraph"/>
        <w:numPr>
          <w:ilvl w:val="0"/>
          <w:numId w:val="30"/>
        </w:numPr>
        <w:spacing w:before="240" w:after="240"/>
        <w:contextualSpacing w:val="0"/>
      </w:pPr>
      <w:r w:rsidRPr="00AB07C7">
        <w:rPr>
          <w:b/>
          <w:bCs/>
        </w:rPr>
        <w:t>3</w:t>
      </w:r>
      <w:r w:rsidR="0060068C" w:rsidRPr="00AB07C7">
        <w:rPr>
          <w:b/>
          <w:bCs/>
        </w:rPr>
        <w:t xml:space="preserve">K) </w:t>
      </w:r>
      <w:bookmarkStart w:id="111" w:name="_Hlk184314117"/>
      <w:r w:rsidR="0060068C" w:rsidRPr="00AB07C7">
        <w:rPr>
          <w:b/>
          <w:bCs/>
        </w:rPr>
        <w:t xml:space="preserve">PCSGP School </w:t>
      </w:r>
      <w:r w:rsidR="007569E7" w:rsidRPr="00AB07C7">
        <w:rPr>
          <w:b/>
          <w:bCs/>
        </w:rPr>
        <w:t>Procedures</w:t>
      </w:r>
      <w:r w:rsidR="0060068C" w:rsidRPr="00AB07C7">
        <w:rPr>
          <w:b/>
          <w:bCs/>
        </w:rPr>
        <w:t>:</w:t>
      </w:r>
      <w:r w:rsidR="0060068C" w:rsidRPr="00AB07C7">
        <w:t xml:space="preserve"> </w:t>
      </w:r>
      <w:bookmarkEnd w:id="111"/>
      <w:r w:rsidR="007569E7" w:rsidRPr="00AB07C7">
        <w:t xml:space="preserve">Describe procedures to deliver student records to another public local educational agency in a timely manner and to help students transfer to other high-quality schools, </w:t>
      </w:r>
      <w:proofErr w:type="gramStart"/>
      <w:r w:rsidR="007569E7" w:rsidRPr="00AB07C7">
        <w:t>in the event that</w:t>
      </w:r>
      <w:proofErr w:type="gramEnd"/>
      <w:r w:rsidR="007569E7" w:rsidRPr="00AB07C7">
        <w:t xml:space="preserve"> the applicant school closes.</w:t>
      </w:r>
    </w:p>
    <w:p w14:paraId="74729A3C" w14:textId="384867DD" w:rsidR="00DF7252" w:rsidRPr="00AB07C7" w:rsidRDefault="00DF7252" w:rsidP="00501105">
      <w:pPr>
        <w:pStyle w:val="Heading4"/>
      </w:pPr>
      <w:r w:rsidRPr="00AB07C7">
        <w:t>7.</w:t>
      </w:r>
      <w:r w:rsidR="00E12E7D" w:rsidRPr="00AB07C7">
        <w:t>4</w:t>
      </w:r>
      <w:r w:rsidRPr="00AB07C7">
        <w:t xml:space="preserve"> </w:t>
      </w:r>
      <w:r w:rsidR="00DB403F" w:rsidRPr="00AB07C7">
        <w:t xml:space="preserve">Management Organization </w:t>
      </w:r>
      <w:r w:rsidR="006731DE" w:rsidRPr="00AB07C7">
        <w:t>Autonomy</w:t>
      </w:r>
    </w:p>
    <w:p w14:paraId="394C4638" w14:textId="77777777" w:rsidR="0071244A" w:rsidRPr="00AB07C7" w:rsidRDefault="0071244A" w:rsidP="0071244A">
      <w:pPr>
        <w:spacing w:after="240"/>
      </w:pPr>
      <w:bookmarkStart w:id="112" w:name="_Toc82503748"/>
      <w:r w:rsidRPr="00AB07C7">
        <w:t xml:space="preserve">The following descriptions are </w:t>
      </w:r>
      <w:r w:rsidRPr="00AB07C7">
        <w:rPr>
          <w:b/>
          <w:bCs/>
        </w:rPr>
        <w:t>required for all Replication applicants</w:t>
      </w:r>
      <w:r w:rsidRPr="00AB07C7">
        <w:t xml:space="preserve"> and any applicants that reported working with a CMO, EMO, or ESP on Form 2:</w:t>
      </w:r>
    </w:p>
    <w:p w14:paraId="3E2E97E1" w14:textId="60AC1BF0" w:rsidR="0071244A" w:rsidRPr="00AB07C7" w:rsidRDefault="00E12E7D" w:rsidP="00330F34">
      <w:pPr>
        <w:pStyle w:val="ListParagraph"/>
        <w:numPr>
          <w:ilvl w:val="0"/>
          <w:numId w:val="28"/>
        </w:numPr>
        <w:spacing w:after="240"/>
        <w:contextualSpacing w:val="0"/>
      </w:pPr>
      <w:r w:rsidRPr="00AB07C7">
        <w:rPr>
          <w:b/>
          <w:bCs/>
        </w:rPr>
        <w:t>4</w:t>
      </w:r>
      <w:r w:rsidR="006D1348" w:rsidRPr="00AB07C7">
        <w:rPr>
          <w:b/>
          <w:bCs/>
        </w:rPr>
        <w:t>A</w:t>
      </w:r>
      <w:r w:rsidR="0071244A" w:rsidRPr="00AB07C7">
        <w:rPr>
          <w:b/>
          <w:bCs/>
        </w:rPr>
        <w:t>) Autonomy from Management Organization</w:t>
      </w:r>
      <w:r w:rsidR="003B79B7" w:rsidRPr="00AB07C7">
        <w:rPr>
          <w:b/>
          <w:bCs/>
        </w:rPr>
        <w:t>:</w:t>
      </w:r>
      <w:r w:rsidR="0071244A" w:rsidRPr="00AB07C7">
        <w:rPr>
          <w:b/>
          <w:bCs/>
        </w:rPr>
        <w:t xml:space="preserve"> </w:t>
      </w:r>
      <w:r w:rsidR="0071244A" w:rsidRPr="00AB07C7">
        <w:t>If the charter school is affiliated with a CMO, EMO, or ESP, or overseen by a non-profit that manages multiple schools, the applicant must also describe the flexibility and level of autonomy it has from the CMO, EMO, ESP, or non-profit over budget, expenditures, personnel, and daily operations, including the administrative and contractual roles and responsibilities of such partners. This includes any existing or proposed contract between a charter and a for-profit management organization (including a nonprofit management organization operated by or on behalf of a for-profit entity), without regard to whether the management organization or its related entities exercises full or substantial administrative control over the charter school or the subgrant project.</w:t>
      </w:r>
    </w:p>
    <w:p w14:paraId="1C855BCC" w14:textId="19AB049D" w:rsidR="0071244A" w:rsidRPr="00AB07C7" w:rsidRDefault="00E12E7D" w:rsidP="00330F34">
      <w:pPr>
        <w:pStyle w:val="ListParagraph"/>
        <w:numPr>
          <w:ilvl w:val="0"/>
          <w:numId w:val="28"/>
        </w:numPr>
        <w:spacing w:after="240"/>
        <w:contextualSpacing w:val="0"/>
      </w:pPr>
      <w:r w:rsidRPr="00AB07C7">
        <w:rPr>
          <w:b/>
          <w:bCs/>
        </w:rPr>
        <w:t>4</w:t>
      </w:r>
      <w:r w:rsidR="006D1348" w:rsidRPr="00AB07C7">
        <w:rPr>
          <w:b/>
          <w:bCs/>
        </w:rPr>
        <w:t>B</w:t>
      </w:r>
      <w:r w:rsidR="0071244A" w:rsidRPr="00AB07C7">
        <w:rPr>
          <w:b/>
          <w:bCs/>
        </w:rPr>
        <w:t xml:space="preserve">) Management Organization Financial Relationships: </w:t>
      </w:r>
      <w:r w:rsidR="00421EDB" w:rsidRPr="00AB07C7">
        <w:t>A</w:t>
      </w:r>
      <w:r w:rsidR="0071244A" w:rsidRPr="00AB07C7">
        <w:t xml:space="preserve">ny business or financial relationship between the charter school developer/founding group and the management organization, including payments, contract terms, and any property owned, operated, or controlled by the management organization or related individuals or entities that will be used by the charter school. </w:t>
      </w:r>
    </w:p>
    <w:p w14:paraId="431F5868" w14:textId="4469FEAD" w:rsidR="0071244A" w:rsidRPr="00AB07C7" w:rsidRDefault="00E12E7D" w:rsidP="00330F34">
      <w:pPr>
        <w:pStyle w:val="ListParagraph"/>
        <w:numPr>
          <w:ilvl w:val="0"/>
          <w:numId w:val="28"/>
        </w:numPr>
        <w:spacing w:before="240"/>
        <w:contextualSpacing w:val="0"/>
      </w:pPr>
      <w:r w:rsidRPr="00AB07C7">
        <w:rPr>
          <w:b/>
          <w:bCs/>
        </w:rPr>
        <w:lastRenderedPageBreak/>
        <w:t>4</w:t>
      </w:r>
      <w:r w:rsidR="006D1348" w:rsidRPr="00AB07C7">
        <w:rPr>
          <w:b/>
          <w:bCs/>
        </w:rPr>
        <w:t>C</w:t>
      </w:r>
      <w:r w:rsidR="0071244A" w:rsidRPr="00AB07C7">
        <w:rPr>
          <w:b/>
          <w:bCs/>
        </w:rPr>
        <w:t xml:space="preserve">) Management Organization Conflict of Interest: </w:t>
      </w:r>
      <w:r w:rsidR="0071244A" w:rsidRPr="00AB07C7">
        <w:t xml:space="preserve">Provide the name and contact information for each member of the governing board of the charter school and a list of the management organization’s officers, chief administrator, or other administrators, and any staff involved in approving or executing the management contract; and a description of any actual or perceived conflicts of interest, including financial interests, and how the applicant will resolve any actual or perceived conflicts of interest to ensure compliance with 2 </w:t>
      </w:r>
      <w:r w:rsidR="0071244A" w:rsidRPr="00AB07C7">
        <w:rPr>
          <w:i/>
          <w:iCs/>
        </w:rPr>
        <w:t>CFR</w:t>
      </w:r>
      <w:r w:rsidR="0071244A" w:rsidRPr="00AB07C7">
        <w:t xml:space="preserve"> 200.318(c). </w:t>
      </w:r>
    </w:p>
    <w:p w14:paraId="248F6992" w14:textId="1FEB9531" w:rsidR="0071244A" w:rsidRPr="00AB07C7" w:rsidRDefault="00E12E7D" w:rsidP="00330F34">
      <w:pPr>
        <w:pStyle w:val="ListParagraph"/>
        <w:numPr>
          <w:ilvl w:val="0"/>
          <w:numId w:val="28"/>
        </w:numPr>
        <w:spacing w:before="240" w:after="240"/>
        <w:contextualSpacing w:val="0"/>
      </w:pPr>
      <w:r w:rsidRPr="00AB07C7">
        <w:rPr>
          <w:b/>
          <w:bCs/>
        </w:rPr>
        <w:t>4</w:t>
      </w:r>
      <w:r w:rsidR="006D1348" w:rsidRPr="00AB07C7">
        <w:rPr>
          <w:b/>
          <w:bCs/>
        </w:rPr>
        <w:t>D</w:t>
      </w:r>
      <w:r w:rsidR="0071244A" w:rsidRPr="00AB07C7">
        <w:rPr>
          <w:b/>
          <w:bCs/>
        </w:rPr>
        <w:t xml:space="preserve">) Management Organization Governance Structure: </w:t>
      </w:r>
      <w:r w:rsidR="00421EDB" w:rsidRPr="00AB07C7">
        <w:t>H</w:t>
      </w:r>
      <w:r w:rsidR="0071244A" w:rsidRPr="00AB07C7">
        <w:t xml:space="preserve">ow the applicant will ensure that members of the governing board of the charter school are not selected, removed, controlled, or employed by the management organization and that the charter school’s legal, accounting, and auditing services will be procured independently from the management organization. </w:t>
      </w:r>
    </w:p>
    <w:p w14:paraId="2CD1CD13" w14:textId="5AA7075B" w:rsidR="0071244A" w:rsidRPr="00AB07C7" w:rsidRDefault="00E12E7D" w:rsidP="00330F34">
      <w:pPr>
        <w:pStyle w:val="ListParagraph"/>
        <w:numPr>
          <w:ilvl w:val="0"/>
          <w:numId w:val="28"/>
        </w:numPr>
        <w:spacing w:before="240" w:after="240"/>
        <w:contextualSpacing w:val="0"/>
      </w:pPr>
      <w:r w:rsidRPr="00AB07C7">
        <w:rPr>
          <w:b/>
          <w:bCs/>
        </w:rPr>
        <w:t>4</w:t>
      </w:r>
      <w:r w:rsidR="006D1348" w:rsidRPr="00AB07C7">
        <w:rPr>
          <w:b/>
          <w:bCs/>
        </w:rPr>
        <w:t>E</w:t>
      </w:r>
      <w:r w:rsidR="0071244A" w:rsidRPr="00AB07C7">
        <w:rPr>
          <w:b/>
          <w:bCs/>
        </w:rPr>
        <w:t xml:space="preserve">) Management Organization Contract Severance: </w:t>
      </w:r>
      <w:r w:rsidR="00421EDB" w:rsidRPr="00AB07C7">
        <w:t>H</w:t>
      </w:r>
      <w:r w:rsidR="0071244A" w:rsidRPr="00AB07C7">
        <w:t xml:space="preserve">ow the applicant will ensure that the management contract is severable, severing the management contract will not cause the proposed charter school to close, the duration of the management contract will not extend beyond the expiration date of the school’s charter, and renewal of the management contract will not occur without approval and affirmative action by the governing board of the charter school. </w:t>
      </w:r>
    </w:p>
    <w:p w14:paraId="5447F783" w14:textId="6956D707" w:rsidR="00390EED" w:rsidRPr="00AB07C7" w:rsidRDefault="00E12E7D" w:rsidP="00330F34">
      <w:pPr>
        <w:pStyle w:val="ListParagraph"/>
        <w:numPr>
          <w:ilvl w:val="0"/>
          <w:numId w:val="28"/>
        </w:numPr>
        <w:spacing w:before="240" w:after="240"/>
        <w:contextualSpacing w:val="0"/>
      </w:pPr>
      <w:r w:rsidRPr="00AB07C7">
        <w:rPr>
          <w:b/>
          <w:bCs/>
        </w:rPr>
        <w:t>4</w:t>
      </w:r>
      <w:r w:rsidR="00390EED" w:rsidRPr="00AB07C7">
        <w:rPr>
          <w:b/>
          <w:bCs/>
        </w:rPr>
        <w:t>F Student Record Control:</w:t>
      </w:r>
      <w:r w:rsidR="00390EED" w:rsidRPr="00AB07C7">
        <w:t xml:space="preserve"> A description of the steps the applicant will take to ensure that it maintains control over all student records and has a process in place to provide those records to another public school or school district in a timely manner upon the transfer of a student from the charter school to another public school, including due to closure of the charter school, in accordance with ESEA Section 4308.</w:t>
      </w:r>
    </w:p>
    <w:p w14:paraId="0BFE93FE" w14:textId="5F916850" w:rsidR="006D1348" w:rsidRPr="00AB07C7" w:rsidRDefault="006D1348" w:rsidP="00330F34">
      <w:pPr>
        <w:pStyle w:val="ListParagraph"/>
        <w:numPr>
          <w:ilvl w:val="0"/>
          <w:numId w:val="28"/>
        </w:numPr>
        <w:spacing w:before="240" w:after="240"/>
        <w:contextualSpacing w:val="0"/>
      </w:pPr>
      <w:r w:rsidRPr="00AB07C7">
        <w:rPr>
          <w:b/>
          <w:bCs/>
        </w:rPr>
        <w:t>Required Appendices for this section:</w:t>
      </w:r>
    </w:p>
    <w:p w14:paraId="1EE5EA57" w14:textId="1DABBA57" w:rsidR="006D1348" w:rsidRPr="00AB07C7" w:rsidRDefault="006D1348" w:rsidP="00330F34">
      <w:pPr>
        <w:pStyle w:val="ListParagraph"/>
        <w:numPr>
          <w:ilvl w:val="1"/>
          <w:numId w:val="28"/>
        </w:numPr>
        <w:spacing w:after="240"/>
        <w:contextualSpacing w:val="0"/>
      </w:pPr>
      <w:r w:rsidRPr="00AB07C7">
        <w:t xml:space="preserve">For any applicant that reports working with a </w:t>
      </w:r>
      <w:r w:rsidR="00137306" w:rsidRPr="00AB07C7">
        <w:t xml:space="preserve">third-party </w:t>
      </w:r>
      <w:r w:rsidRPr="00AB07C7">
        <w:t xml:space="preserve">CMO, EMO, or ESP: Provide a copy or description of any contract executed for each CMO, EMO, or ESP identified above including the name and contact information; the cost (i.e., fixed costs and estimates of any ongoing costs or fees), </w:t>
      </w:r>
      <w:r w:rsidRPr="00AB07C7">
        <w:rPr>
          <w:b/>
          <w:bCs/>
        </w:rPr>
        <w:t>including the amount of PCSGP funds proposed to be used toward such cost,</w:t>
      </w:r>
      <w:r w:rsidRPr="00AB07C7">
        <w:t xml:space="preserve"> and the percentage such cost represents of the school’s overall funding; the duration of the contract; roles and responsibilities of the management organization; and steps the applicant will take to ensure that it pays fair market value for any services or other items purchased or leased from the management organization, makes all programmatic decisions, maintains control over all PCSGP funds, and directly administers or supervises the administration of the grant in accordance with 34 </w:t>
      </w:r>
      <w:r w:rsidRPr="00AB07C7">
        <w:rPr>
          <w:i/>
          <w:iCs/>
        </w:rPr>
        <w:t>CFR</w:t>
      </w:r>
      <w:r w:rsidRPr="00AB07C7">
        <w:t xml:space="preserve"> 75.701.</w:t>
      </w:r>
    </w:p>
    <w:p w14:paraId="78771DA4" w14:textId="3DB80ED3" w:rsidR="008A396E" w:rsidRPr="00AB07C7" w:rsidRDefault="00AB4A87" w:rsidP="006745B4">
      <w:pPr>
        <w:pStyle w:val="Heading3"/>
      </w:pPr>
      <w:r w:rsidRPr="00AB07C7">
        <w:lastRenderedPageBreak/>
        <w:t xml:space="preserve">8. </w:t>
      </w:r>
      <w:r w:rsidR="008A396E" w:rsidRPr="00AB07C7">
        <w:t>Application Review and Scoring Process</w:t>
      </w:r>
      <w:bookmarkEnd w:id="112"/>
    </w:p>
    <w:p w14:paraId="0CB91B96" w14:textId="4DA57138" w:rsidR="00172811" w:rsidRPr="00AB07C7" w:rsidRDefault="00AB4A87" w:rsidP="00CA1CA8">
      <w:pPr>
        <w:pStyle w:val="Heading4"/>
      </w:pPr>
      <w:bookmarkStart w:id="113" w:name="_Toc298938311"/>
      <w:r w:rsidRPr="00AB07C7">
        <w:t xml:space="preserve">8.1 </w:t>
      </w:r>
      <w:r w:rsidR="00172811" w:rsidRPr="00AB07C7">
        <w:t>Application Screening</w:t>
      </w:r>
    </w:p>
    <w:bookmarkEnd w:id="113"/>
    <w:p w14:paraId="3463F879" w14:textId="240C2D40" w:rsidR="001B37A8" w:rsidRPr="00AB07C7" w:rsidRDefault="001B37A8" w:rsidP="006745B4">
      <w:pPr>
        <w:spacing w:after="240"/>
      </w:pPr>
      <w:r w:rsidRPr="00AB07C7">
        <w:t>After the application has been submitted, CDE staff will screen the application to verify the application is complete and meets all eligibility criteria in the narrative response</w:t>
      </w:r>
      <w:r w:rsidR="003D2ABE" w:rsidRPr="00AB07C7">
        <w:t>s</w:t>
      </w:r>
      <w:r w:rsidRPr="00AB07C7">
        <w:t xml:space="preserve">. An application that does not meet </w:t>
      </w:r>
      <w:proofErr w:type="gramStart"/>
      <w:r w:rsidRPr="00AB07C7">
        <w:rPr>
          <w:b/>
        </w:rPr>
        <w:t>all</w:t>
      </w:r>
      <w:r w:rsidRPr="00AB07C7">
        <w:t xml:space="preserve"> of</w:t>
      </w:r>
      <w:proofErr w:type="gramEnd"/>
      <w:r w:rsidRPr="00AB07C7">
        <w:t xml:space="preserve"> the eligibility criteria will </w:t>
      </w:r>
      <w:r w:rsidR="00F82B60" w:rsidRPr="00AB07C7">
        <w:t>receive a peer review score</w:t>
      </w:r>
      <w:r w:rsidR="00273B8F" w:rsidRPr="00AB07C7">
        <w:t xml:space="preserve"> and</w:t>
      </w:r>
      <w:r w:rsidR="002A4EA5" w:rsidRPr="00AB07C7">
        <w:t xml:space="preserve"> the primary applicant </w:t>
      </w:r>
      <w:r w:rsidR="00273B8F" w:rsidRPr="00AB07C7">
        <w:t xml:space="preserve">will be formally notified by the CDE staff. </w:t>
      </w:r>
    </w:p>
    <w:p w14:paraId="7A400F86" w14:textId="5F8BDC1F" w:rsidR="008A396E" w:rsidRPr="00AB07C7" w:rsidRDefault="00AB4A87" w:rsidP="00CA1CA8">
      <w:pPr>
        <w:pStyle w:val="Heading4"/>
      </w:pPr>
      <w:r w:rsidRPr="00AB07C7">
        <w:t xml:space="preserve">8.2 </w:t>
      </w:r>
      <w:r w:rsidR="008A396E" w:rsidRPr="00AB07C7">
        <w:t>Peer Review</w:t>
      </w:r>
    </w:p>
    <w:p w14:paraId="06A07228" w14:textId="5868E1E9" w:rsidR="008A396E" w:rsidRPr="00AB07C7" w:rsidRDefault="008A396E" w:rsidP="006745B4">
      <w:pPr>
        <w:spacing w:after="100" w:afterAutospacing="1"/>
      </w:pPr>
      <w:r w:rsidRPr="00AB07C7">
        <w:t xml:space="preserve">Federal </w:t>
      </w:r>
      <w:r w:rsidR="001A66E7" w:rsidRPr="00AB07C7">
        <w:t xml:space="preserve">CSP </w:t>
      </w:r>
      <w:r w:rsidR="00B822B0" w:rsidRPr="00AB07C7">
        <w:t xml:space="preserve">regulations </w:t>
      </w:r>
      <w:r w:rsidRPr="00AB07C7">
        <w:t xml:space="preserve">require a peer review of PCSGP applications. California recruits charter school developers, governing board members, operators, and authorizers to participate in this process. Reviewers are required to recuse themselves from the evaluation of any application for which they have a perceived or real conflict of interest. Each application </w:t>
      </w:r>
      <w:r w:rsidR="00273B8F" w:rsidRPr="00AB07C7">
        <w:t>is</w:t>
      </w:r>
      <w:r w:rsidRPr="00AB07C7">
        <w:t xml:space="preserve"> independently reviewed an</w:t>
      </w:r>
      <w:r w:rsidR="00832835" w:rsidRPr="00AB07C7">
        <w:t>d scored by two peer reviewers.</w:t>
      </w:r>
      <w:r w:rsidR="001B37A8" w:rsidRPr="00AB07C7">
        <w:t xml:space="preserve"> </w:t>
      </w:r>
      <w:r w:rsidR="000D1E27" w:rsidRPr="00AB07C7">
        <w:t xml:space="preserve">If scores are not aligned, CDE will facilitate discussion between reviewers to calibrate the scores. If no consensus is reached, a third peer reviewer will score the </w:t>
      </w:r>
      <w:r w:rsidR="00393DF0" w:rsidRPr="00AB07C7">
        <w:t>application,</w:t>
      </w:r>
      <w:r w:rsidR="000D1E27" w:rsidRPr="00AB07C7">
        <w:t xml:space="preserve"> and the two most aligned scores will be utilized for final scoring. The peer reviewers record scores and provide feedback to the applicant on areas deemed inadequate for funding purposes. Subject to the availability of funds, eligible applications having received feedback may be considered for additional review with amendments. </w:t>
      </w:r>
      <w:r w:rsidR="001B37A8" w:rsidRPr="00AB07C7">
        <w:t xml:space="preserve">Upon completion of peer review, </w:t>
      </w:r>
      <w:r w:rsidR="00273B8F" w:rsidRPr="00AB07C7">
        <w:t xml:space="preserve">those applications recommended for funding by the peer reviewers will be ranked based on peer review scores and any additional preference points. </w:t>
      </w:r>
      <w:r w:rsidR="00CC5BDE" w:rsidRPr="00AB07C7">
        <w:t>Cut scores for funding, amendments, or non-funding</w:t>
      </w:r>
      <w:r w:rsidR="006F613A" w:rsidRPr="00AB07C7">
        <w:t xml:space="preserve"> are available in the PCSGP </w:t>
      </w:r>
      <w:r w:rsidR="0041767B" w:rsidRPr="00AB07C7">
        <w:t xml:space="preserve">Subgrant </w:t>
      </w:r>
      <w:r w:rsidR="006F613A" w:rsidRPr="00AB07C7">
        <w:t>Scoring</w:t>
      </w:r>
      <w:r w:rsidR="0041767B" w:rsidRPr="00AB07C7">
        <w:t xml:space="preserve"> Rubric.</w:t>
      </w:r>
      <w:r w:rsidR="006F613A" w:rsidRPr="00AB07C7">
        <w:t xml:space="preserve"> </w:t>
      </w:r>
    </w:p>
    <w:p w14:paraId="5448205A" w14:textId="0BB30178" w:rsidR="008A396E" w:rsidRPr="00AB07C7" w:rsidRDefault="00AB4A87" w:rsidP="00CA1CA8">
      <w:pPr>
        <w:pStyle w:val="Heading4"/>
      </w:pPr>
      <w:r w:rsidRPr="00AB07C7">
        <w:t xml:space="preserve">8.3 </w:t>
      </w:r>
      <w:r w:rsidR="001B65AC" w:rsidRPr="00AB07C7">
        <w:t>Peer Review</w:t>
      </w:r>
      <w:r w:rsidR="008A396E" w:rsidRPr="00AB07C7">
        <w:t xml:space="preserve"> Scoring Criteria</w:t>
      </w:r>
    </w:p>
    <w:p w14:paraId="6E0E02E5" w14:textId="58E83E84" w:rsidR="008A396E" w:rsidRPr="00AB07C7" w:rsidRDefault="008A396E" w:rsidP="006745B4">
      <w:pPr>
        <w:spacing w:after="100" w:afterAutospacing="1"/>
      </w:pPr>
      <w:r w:rsidRPr="00AB07C7">
        <w:t xml:space="preserve">Each element of the narrative response </w:t>
      </w:r>
      <w:r w:rsidR="001B65AC" w:rsidRPr="00AB07C7">
        <w:t xml:space="preserve">of the application </w:t>
      </w:r>
      <w:r w:rsidRPr="00AB07C7">
        <w:t xml:space="preserve">will be scored using a </w:t>
      </w:r>
      <w:r w:rsidR="00465896" w:rsidRPr="00AB07C7">
        <w:t>4</w:t>
      </w:r>
      <w:r w:rsidRPr="00AB07C7">
        <w:t>-point rubric. Peer reviewers will examine and score eligible applications with respect to the following:</w:t>
      </w:r>
    </w:p>
    <w:p w14:paraId="2A92021B" w14:textId="35BFD0BB" w:rsidR="008A396E" w:rsidRPr="00AB07C7" w:rsidRDefault="00060EC9" w:rsidP="00DD3C5E">
      <w:pPr>
        <w:numPr>
          <w:ilvl w:val="0"/>
          <w:numId w:val="75"/>
        </w:numPr>
        <w:spacing w:after="100" w:afterAutospacing="1"/>
      </w:pPr>
      <w:r w:rsidRPr="00AB07C7">
        <w:t xml:space="preserve">Charter School </w:t>
      </w:r>
      <w:r w:rsidR="006C37A0" w:rsidRPr="00AB07C7">
        <w:t>Autonomy</w:t>
      </w:r>
      <w:r w:rsidRPr="00AB07C7">
        <w:t xml:space="preserve"> and Governance Structure</w:t>
      </w:r>
    </w:p>
    <w:p w14:paraId="3E67837A" w14:textId="32D85F5D" w:rsidR="008A396E" w:rsidRPr="00AB07C7" w:rsidRDefault="00060EC9" w:rsidP="00DD3C5E">
      <w:pPr>
        <w:numPr>
          <w:ilvl w:val="0"/>
          <w:numId w:val="75"/>
        </w:numPr>
        <w:spacing w:after="100" w:afterAutospacing="1"/>
      </w:pPr>
      <w:r w:rsidRPr="00AB07C7">
        <w:t>Education Program</w:t>
      </w:r>
    </w:p>
    <w:p w14:paraId="5584394C" w14:textId="6691ED4C" w:rsidR="009F2380" w:rsidRPr="00AB07C7" w:rsidRDefault="009F2380" w:rsidP="00DD3C5E">
      <w:pPr>
        <w:numPr>
          <w:ilvl w:val="0"/>
          <w:numId w:val="75"/>
        </w:numPr>
        <w:spacing w:after="100" w:afterAutospacing="1"/>
      </w:pPr>
      <w:r w:rsidRPr="00AB07C7">
        <w:t>Conditions of Learning</w:t>
      </w:r>
    </w:p>
    <w:p w14:paraId="24554224" w14:textId="54EE8281" w:rsidR="009F2380" w:rsidRPr="00AB07C7" w:rsidRDefault="009F2380" w:rsidP="00DD3C5E">
      <w:pPr>
        <w:numPr>
          <w:ilvl w:val="0"/>
          <w:numId w:val="75"/>
        </w:numPr>
        <w:spacing w:after="100" w:afterAutospacing="1"/>
      </w:pPr>
      <w:r w:rsidRPr="00AB07C7">
        <w:t>Management Organization Autonomy (if applicable)</w:t>
      </w:r>
    </w:p>
    <w:p w14:paraId="585FF67F" w14:textId="2E0D2FC9" w:rsidR="001B2A06" w:rsidRPr="00AB07C7" w:rsidRDefault="00DB4B61" w:rsidP="00DD3C5E">
      <w:pPr>
        <w:numPr>
          <w:ilvl w:val="0"/>
          <w:numId w:val="75"/>
        </w:numPr>
        <w:spacing w:after="100" w:afterAutospacing="1"/>
      </w:pPr>
      <w:r w:rsidRPr="00AB07C7">
        <w:t>Project Goals and Performance Measures</w:t>
      </w:r>
    </w:p>
    <w:p w14:paraId="64BD0727" w14:textId="2587F721" w:rsidR="00D87E86" w:rsidRPr="00AB07C7" w:rsidRDefault="00D87E86" w:rsidP="00D87E86">
      <w:pPr>
        <w:spacing w:after="100" w:afterAutospacing="1"/>
      </w:pPr>
      <w:r w:rsidRPr="00AB07C7">
        <w:t xml:space="preserve">Any </w:t>
      </w:r>
      <w:r w:rsidR="00FC2AC5" w:rsidRPr="00AB07C7">
        <w:t xml:space="preserve">rubric </w:t>
      </w:r>
      <w:r w:rsidR="0041767B" w:rsidRPr="00AB07C7">
        <w:t>element</w:t>
      </w:r>
      <w:r w:rsidR="00FC2AC5" w:rsidRPr="00AB07C7">
        <w:t xml:space="preserve"> that is missing from the narrative response will be scored at a “0.” </w:t>
      </w:r>
      <w:bookmarkStart w:id="114" w:name="_Hlk207949041"/>
      <w:r w:rsidR="00FC2AC5" w:rsidRPr="00AB07C7">
        <w:t>Any</w:t>
      </w:r>
      <w:r w:rsidR="00924DB5" w:rsidRPr="00AB07C7">
        <w:t xml:space="preserve"> application receiving a “0” </w:t>
      </w:r>
      <w:r w:rsidR="0041767B" w:rsidRPr="00AB07C7">
        <w:t>on one or more rubric elements</w:t>
      </w:r>
      <w:r w:rsidR="00924DB5" w:rsidRPr="00AB07C7">
        <w:t xml:space="preserve"> will </w:t>
      </w:r>
      <w:r w:rsidR="0041767B" w:rsidRPr="00AB07C7">
        <w:t xml:space="preserve">not be considered for </w:t>
      </w:r>
      <w:r w:rsidR="00EF6C68" w:rsidRPr="00AB07C7">
        <w:t xml:space="preserve">immediate </w:t>
      </w:r>
      <w:r w:rsidR="0041767B" w:rsidRPr="00AB07C7">
        <w:t>funding</w:t>
      </w:r>
      <w:r w:rsidR="00EF6C68" w:rsidRPr="00AB07C7">
        <w:t xml:space="preserve"> and may be required to complete amendments</w:t>
      </w:r>
      <w:r w:rsidR="0041767B" w:rsidRPr="00AB07C7">
        <w:t>.</w:t>
      </w:r>
      <w:bookmarkEnd w:id="114"/>
    </w:p>
    <w:p w14:paraId="0F2A64DE" w14:textId="1083047D" w:rsidR="008A396E" w:rsidRPr="00AB07C7" w:rsidRDefault="00AB4A87" w:rsidP="00CA1CA8">
      <w:pPr>
        <w:pStyle w:val="Heading4"/>
      </w:pPr>
      <w:r w:rsidRPr="00AB07C7">
        <w:t xml:space="preserve">8.4 </w:t>
      </w:r>
      <w:r w:rsidR="008A396E" w:rsidRPr="00AB07C7">
        <w:t>Approval Process</w:t>
      </w:r>
    </w:p>
    <w:p w14:paraId="773DE7DF" w14:textId="019ABA92" w:rsidR="00BA4962" w:rsidRPr="00AB07C7" w:rsidRDefault="00531590" w:rsidP="006745B4">
      <w:pPr>
        <w:spacing w:after="100" w:afterAutospacing="1"/>
      </w:pPr>
      <w:r w:rsidRPr="00AB07C7">
        <w:t>All</w:t>
      </w:r>
      <w:r w:rsidR="001B65AC" w:rsidRPr="00AB07C7">
        <w:t xml:space="preserve"> application</w:t>
      </w:r>
      <w:r w:rsidRPr="00AB07C7">
        <w:t>s</w:t>
      </w:r>
      <w:r w:rsidR="001B65AC" w:rsidRPr="00AB07C7">
        <w:t xml:space="preserve"> pass</w:t>
      </w:r>
      <w:r w:rsidRPr="00AB07C7">
        <w:t>ing</w:t>
      </w:r>
      <w:r w:rsidR="001B65AC" w:rsidRPr="00AB07C7">
        <w:t xml:space="preserve"> the peer review process</w:t>
      </w:r>
      <w:r w:rsidRPr="00AB07C7">
        <w:t xml:space="preserve"> are subject to further review by the CDE to </w:t>
      </w:r>
      <w:r w:rsidR="0038564D" w:rsidRPr="00AB07C7">
        <w:t>en</w:t>
      </w:r>
      <w:r w:rsidRPr="00AB07C7">
        <w:t>sure</w:t>
      </w:r>
      <w:r w:rsidR="001B65AC" w:rsidRPr="00AB07C7">
        <w:t xml:space="preserve"> the applica</w:t>
      </w:r>
      <w:r w:rsidRPr="00AB07C7">
        <w:t xml:space="preserve">nt is </w:t>
      </w:r>
      <w:r w:rsidR="00172811" w:rsidRPr="00AB07C7">
        <w:t>eligible for funding.</w:t>
      </w:r>
      <w:r w:rsidR="001B65AC" w:rsidRPr="00AB07C7">
        <w:t xml:space="preserve"> </w:t>
      </w:r>
      <w:r w:rsidRPr="00AB07C7">
        <w:t xml:space="preserve">This may include a review of the charter school petition for verification of lottery preferences, education model, and any other aspects of the </w:t>
      </w:r>
      <w:r w:rsidRPr="00AB07C7">
        <w:lastRenderedPageBreak/>
        <w:t xml:space="preserve">petition as needed. </w:t>
      </w:r>
      <w:r w:rsidR="0038564D" w:rsidRPr="00AB07C7">
        <w:t xml:space="preserve">The </w:t>
      </w:r>
      <w:r w:rsidR="008A396E" w:rsidRPr="00AB07C7">
        <w:t xml:space="preserve">CDE will </w:t>
      </w:r>
      <w:r w:rsidR="00C6423A" w:rsidRPr="00AB07C7">
        <w:t xml:space="preserve">only </w:t>
      </w:r>
      <w:r w:rsidR="008A396E" w:rsidRPr="00AB07C7">
        <w:t xml:space="preserve">recommend funding </w:t>
      </w:r>
      <w:r w:rsidR="00DB3CDA" w:rsidRPr="00AB07C7">
        <w:t xml:space="preserve">for </w:t>
      </w:r>
      <w:r w:rsidR="008A396E" w:rsidRPr="00AB07C7">
        <w:t xml:space="preserve">those applications </w:t>
      </w:r>
      <w:r w:rsidR="00F02050" w:rsidRPr="00AB07C7">
        <w:t xml:space="preserve">with a well-developed, comprehensive, viable application </w:t>
      </w:r>
      <w:r w:rsidR="008A396E" w:rsidRPr="00AB07C7">
        <w:t>that fully compl</w:t>
      </w:r>
      <w:r w:rsidR="00F02050" w:rsidRPr="00AB07C7">
        <w:t>ies</w:t>
      </w:r>
      <w:r w:rsidR="008A396E" w:rsidRPr="00AB07C7">
        <w:t xml:space="preserve"> with all </w:t>
      </w:r>
      <w:r w:rsidR="003010A2" w:rsidRPr="00AB07C7">
        <w:t xml:space="preserve">California state laws and the </w:t>
      </w:r>
      <w:r w:rsidR="008A396E" w:rsidRPr="00AB07C7">
        <w:t>requirem</w:t>
      </w:r>
      <w:r w:rsidR="00172811" w:rsidRPr="00AB07C7">
        <w:t xml:space="preserve">ents described in this RFA. </w:t>
      </w:r>
      <w:r w:rsidR="008A396E" w:rsidRPr="00AB07C7">
        <w:t xml:space="preserve">Applicants are advised to refer to the PCSGP </w:t>
      </w:r>
      <w:r w:rsidR="00BA4962" w:rsidRPr="00AB07C7">
        <w:t xml:space="preserve">Start-Up Scoring </w:t>
      </w:r>
      <w:r w:rsidR="008A396E" w:rsidRPr="00AB07C7">
        <w:t xml:space="preserve">Rubric for further guidance on developing an appropriate response. </w:t>
      </w:r>
    </w:p>
    <w:p w14:paraId="1CAE84F0" w14:textId="5B022219" w:rsidR="008A396E" w:rsidRPr="00AB07C7" w:rsidRDefault="0065524A" w:rsidP="006745B4">
      <w:pPr>
        <w:spacing w:after="100" w:afterAutospacing="1"/>
      </w:pPr>
      <w:r w:rsidRPr="00AB07C7">
        <w:t xml:space="preserve">Once the eligibility </w:t>
      </w:r>
      <w:r w:rsidR="00467487" w:rsidRPr="00AB07C7">
        <w:t>screening</w:t>
      </w:r>
      <w:r w:rsidRPr="00AB07C7">
        <w:t xml:space="preserve"> and peer review </w:t>
      </w:r>
      <w:r w:rsidR="005017D1" w:rsidRPr="00AB07C7">
        <w:t>are</w:t>
      </w:r>
      <w:r w:rsidRPr="00AB07C7">
        <w:t xml:space="preserve"> complete,</w:t>
      </w:r>
      <w:r w:rsidR="001B65AC" w:rsidRPr="00AB07C7">
        <w:t xml:space="preserve"> </w:t>
      </w:r>
      <w:r w:rsidR="00A82E24" w:rsidRPr="00AB07C7">
        <w:t>CDE staff will rank</w:t>
      </w:r>
      <w:r w:rsidR="007004E6" w:rsidRPr="00AB07C7">
        <w:t xml:space="preserve"> </w:t>
      </w:r>
      <w:r w:rsidR="00A20F3F" w:rsidRPr="00AB07C7">
        <w:t>applications by instructional type</w:t>
      </w:r>
      <w:r w:rsidR="00D176C6" w:rsidRPr="00AB07C7">
        <w:t xml:space="preserve"> and peer review score, </w:t>
      </w:r>
      <w:r w:rsidR="00BF507D" w:rsidRPr="00AB07C7">
        <w:t xml:space="preserve">giving priority </w:t>
      </w:r>
      <w:r w:rsidR="002C3742" w:rsidRPr="00AB07C7">
        <w:t xml:space="preserve">in the following manner: </w:t>
      </w:r>
      <w:r w:rsidR="00D176C6" w:rsidRPr="00AB07C7">
        <w:t>Classroom-based, Hybrid, and Virtual</w:t>
      </w:r>
      <w:r w:rsidR="002C3742" w:rsidRPr="00AB07C7">
        <w:t xml:space="preserve"> charter schools.</w:t>
      </w:r>
      <w:r w:rsidR="00D176C6" w:rsidRPr="00AB07C7">
        <w:t xml:space="preserve"> </w:t>
      </w:r>
      <w:r w:rsidR="004162FC" w:rsidRPr="00AB07C7">
        <w:t xml:space="preserve">Cut scores for each funding round will be established based on funding availability and quality of applications. </w:t>
      </w:r>
      <w:r w:rsidR="001B65AC" w:rsidRPr="00AB07C7">
        <w:t xml:space="preserve">CDE </w:t>
      </w:r>
      <w:r w:rsidR="008A396E" w:rsidRPr="00AB07C7">
        <w:t xml:space="preserve">staff will notify the applicant of </w:t>
      </w:r>
      <w:r w:rsidRPr="00AB07C7">
        <w:t>the status of their application</w:t>
      </w:r>
      <w:r w:rsidR="001B65AC" w:rsidRPr="00AB07C7">
        <w:t xml:space="preserve">. </w:t>
      </w:r>
      <w:r w:rsidR="006764DE" w:rsidRPr="00AB07C7">
        <w:t>T</w:t>
      </w:r>
      <w:r w:rsidR="001B65AC" w:rsidRPr="00AB07C7">
        <w:t xml:space="preserve">hose applications </w:t>
      </w:r>
      <w:r w:rsidR="006764DE" w:rsidRPr="00AB07C7">
        <w:t xml:space="preserve">approved for funding </w:t>
      </w:r>
      <w:r w:rsidR="001B65AC" w:rsidRPr="00AB07C7">
        <w:t xml:space="preserve">will </w:t>
      </w:r>
      <w:r w:rsidR="005017D1" w:rsidRPr="00AB07C7">
        <w:t xml:space="preserve">be </w:t>
      </w:r>
      <w:r w:rsidR="001B65AC" w:rsidRPr="00AB07C7">
        <w:t>provide</w:t>
      </w:r>
      <w:r w:rsidR="005017D1" w:rsidRPr="00AB07C7">
        <w:t>d</w:t>
      </w:r>
      <w:r w:rsidR="001B65AC" w:rsidRPr="00AB07C7">
        <w:t xml:space="preserve"> </w:t>
      </w:r>
      <w:r w:rsidR="005017D1" w:rsidRPr="00AB07C7">
        <w:t xml:space="preserve">with </w:t>
      </w:r>
      <w:r w:rsidR="001B65AC" w:rsidRPr="00AB07C7">
        <w:t xml:space="preserve">additional instructions </w:t>
      </w:r>
      <w:r w:rsidR="006764DE" w:rsidRPr="00AB07C7">
        <w:t xml:space="preserve">from the CDE </w:t>
      </w:r>
      <w:r w:rsidR="001B65AC" w:rsidRPr="00AB07C7">
        <w:t xml:space="preserve">to receive </w:t>
      </w:r>
      <w:r w:rsidR="00CF798A" w:rsidRPr="00AB07C7">
        <w:t>a</w:t>
      </w:r>
      <w:r w:rsidR="001B65AC" w:rsidRPr="00AB07C7">
        <w:t xml:space="preserve"> </w:t>
      </w:r>
      <w:r w:rsidR="00D8702E" w:rsidRPr="00AB07C7">
        <w:t>GAN</w:t>
      </w:r>
      <w:r w:rsidR="008A396E" w:rsidRPr="00AB07C7">
        <w:t>.</w:t>
      </w:r>
    </w:p>
    <w:p w14:paraId="6E2EB7D6" w14:textId="478DD16D" w:rsidR="008A396E" w:rsidRPr="00AB07C7" w:rsidRDefault="00AB4A87" w:rsidP="00980576">
      <w:pPr>
        <w:pStyle w:val="Heading4"/>
      </w:pPr>
      <w:r w:rsidRPr="00AB07C7">
        <w:t xml:space="preserve">8.5 </w:t>
      </w:r>
      <w:r w:rsidR="007777D0" w:rsidRPr="00AB07C7">
        <w:t>Subgrant GAN</w:t>
      </w:r>
    </w:p>
    <w:p w14:paraId="114F85FB" w14:textId="06795830" w:rsidR="008A396E" w:rsidRPr="00AB07C7" w:rsidRDefault="008A396E" w:rsidP="006745B4">
      <w:pPr>
        <w:spacing w:after="240"/>
      </w:pPr>
      <w:r w:rsidRPr="00AB07C7">
        <w:t xml:space="preserve">The </w:t>
      </w:r>
      <w:r w:rsidR="0038564D" w:rsidRPr="00AB07C7">
        <w:t>GAN</w:t>
      </w:r>
      <w:r w:rsidR="00A61DD0" w:rsidRPr="00AB07C7">
        <w:t xml:space="preserve"> is the official </w:t>
      </w:r>
      <w:r w:rsidR="00892DDD" w:rsidRPr="00AB07C7">
        <w:t xml:space="preserve">notification </w:t>
      </w:r>
      <w:r w:rsidR="002F3724" w:rsidRPr="00AB07C7">
        <w:t xml:space="preserve">to </w:t>
      </w:r>
      <w:r w:rsidR="00B912A1" w:rsidRPr="00AB07C7">
        <w:t>applicant</w:t>
      </w:r>
      <w:r w:rsidR="002F3724" w:rsidRPr="00AB07C7">
        <w:t>s</w:t>
      </w:r>
      <w:r w:rsidR="00B912A1" w:rsidRPr="00AB07C7">
        <w:t xml:space="preserve"> </w:t>
      </w:r>
      <w:r w:rsidR="002F3724" w:rsidRPr="00AB07C7">
        <w:t xml:space="preserve">approved for </w:t>
      </w:r>
      <w:r w:rsidR="00523F5E" w:rsidRPr="00AB07C7">
        <w:t>s</w:t>
      </w:r>
      <w:r w:rsidR="0041767B" w:rsidRPr="00AB07C7">
        <w:t>ubgrant</w:t>
      </w:r>
      <w:r w:rsidR="002F3724" w:rsidRPr="00AB07C7">
        <w:t xml:space="preserve"> funding.</w:t>
      </w:r>
      <w:r w:rsidR="00A61DD0" w:rsidRPr="00AB07C7">
        <w:t xml:space="preserve"> </w:t>
      </w:r>
      <w:proofErr w:type="gramStart"/>
      <w:r w:rsidR="00A61DD0" w:rsidRPr="00AB07C7">
        <w:t>The GAN</w:t>
      </w:r>
      <w:proofErr w:type="gramEnd"/>
      <w:r w:rsidRPr="00AB07C7">
        <w:t xml:space="preserve"> is a legally binding document between the CDE and the </w:t>
      </w:r>
      <w:r w:rsidR="00523F5E" w:rsidRPr="00AB07C7">
        <w:t>s</w:t>
      </w:r>
      <w:r w:rsidR="0041767B" w:rsidRPr="00AB07C7">
        <w:t>ubgrant</w:t>
      </w:r>
      <w:r w:rsidRPr="00AB07C7">
        <w:t xml:space="preserve">ee. Upon notice of award, </w:t>
      </w:r>
      <w:r w:rsidR="00523F5E" w:rsidRPr="00AB07C7">
        <w:t>s</w:t>
      </w:r>
      <w:r w:rsidR="0041767B" w:rsidRPr="00AB07C7">
        <w:t>ubgrant</w:t>
      </w:r>
      <w:r w:rsidRPr="00AB07C7">
        <w:t xml:space="preserve">ees must return the GAN with </w:t>
      </w:r>
      <w:r w:rsidR="0041767B" w:rsidRPr="00AB07C7">
        <w:t>an</w:t>
      </w:r>
      <w:r w:rsidR="00BA5FA0" w:rsidRPr="00AB07C7">
        <w:t xml:space="preserve"> authenticated e-signature </w:t>
      </w:r>
      <w:r w:rsidRPr="00AB07C7">
        <w:t>of the designated primary applicant</w:t>
      </w:r>
      <w:r w:rsidR="002C5261" w:rsidRPr="00AB07C7">
        <w:t>–</w:t>
      </w:r>
      <w:r w:rsidR="003E6240" w:rsidRPr="00AB07C7">
        <w:t xml:space="preserve"> president of the board of directors of the nonprofit entity, an executive officer, or lead petitioner</w:t>
      </w:r>
      <w:r w:rsidRPr="00AB07C7">
        <w:t xml:space="preserve">. </w:t>
      </w:r>
      <w:r w:rsidR="000B5CE7" w:rsidRPr="00AB07C7">
        <w:t xml:space="preserve">By signing the GAN, the </w:t>
      </w:r>
      <w:r w:rsidR="00523F5E" w:rsidRPr="00AB07C7">
        <w:t>s</w:t>
      </w:r>
      <w:r w:rsidR="0041767B" w:rsidRPr="00AB07C7">
        <w:t>ubgrant</w:t>
      </w:r>
      <w:r w:rsidR="000B5CE7" w:rsidRPr="00AB07C7">
        <w:t xml:space="preserve">ee </w:t>
      </w:r>
      <w:r w:rsidR="00051B35" w:rsidRPr="00AB07C7">
        <w:t>accepts</w:t>
      </w:r>
      <w:r w:rsidR="000B5CE7" w:rsidRPr="00AB07C7">
        <w:t xml:space="preserve"> all terms, conditions, assurances, and certifications of the PCSGP </w:t>
      </w:r>
      <w:r w:rsidR="00BA4962" w:rsidRPr="00AB07C7">
        <w:t xml:space="preserve">Start-Up </w:t>
      </w:r>
      <w:r w:rsidR="0041767B" w:rsidRPr="00AB07C7">
        <w:t>Subgrant</w:t>
      </w:r>
      <w:r w:rsidR="000B5CE7" w:rsidRPr="00AB07C7">
        <w:t xml:space="preserve">. A PCSGP </w:t>
      </w:r>
      <w:r w:rsidR="00BA4962" w:rsidRPr="00AB07C7">
        <w:t xml:space="preserve">Start-Up </w:t>
      </w:r>
      <w:r w:rsidR="0041767B" w:rsidRPr="00AB07C7">
        <w:t>Subgrant</w:t>
      </w:r>
      <w:r w:rsidR="000B5CE7" w:rsidRPr="00AB07C7">
        <w:t xml:space="preserve"> </w:t>
      </w:r>
      <w:r w:rsidR="007777D0" w:rsidRPr="00AB07C7">
        <w:t>is not considered</w:t>
      </w:r>
      <w:r w:rsidR="000B5CE7" w:rsidRPr="00AB07C7">
        <w:t xml:space="preserve"> awarded </w:t>
      </w:r>
      <w:r w:rsidR="007777D0" w:rsidRPr="00AB07C7">
        <w:t>until</w:t>
      </w:r>
      <w:r w:rsidR="000B5CE7" w:rsidRPr="00AB07C7">
        <w:t xml:space="preserve"> the CDE receives the signed GAN from the </w:t>
      </w:r>
      <w:r w:rsidR="00523F5E" w:rsidRPr="00AB07C7">
        <w:t>s</w:t>
      </w:r>
      <w:r w:rsidR="0041767B" w:rsidRPr="00AB07C7">
        <w:t>ubgrant</w:t>
      </w:r>
      <w:r w:rsidR="000B5CE7" w:rsidRPr="00AB07C7">
        <w:t>ee.</w:t>
      </w:r>
    </w:p>
    <w:p w14:paraId="24845A7A" w14:textId="65E2A86E" w:rsidR="008A396E" w:rsidRPr="00AB07C7" w:rsidRDefault="00BA4962" w:rsidP="00980576">
      <w:pPr>
        <w:pStyle w:val="Heading4"/>
      </w:pPr>
      <w:r w:rsidRPr="00AB07C7">
        <w:t>8.</w:t>
      </w:r>
      <w:r w:rsidR="003B3E0A" w:rsidRPr="00AB07C7">
        <w:t>6</w:t>
      </w:r>
      <w:r w:rsidRPr="00AB07C7">
        <w:t xml:space="preserve"> </w:t>
      </w:r>
      <w:r w:rsidR="008A396E" w:rsidRPr="00AB07C7">
        <w:t>Waivers</w:t>
      </w:r>
    </w:p>
    <w:p w14:paraId="048FCADF" w14:textId="544BD0E1" w:rsidR="008A396E" w:rsidRPr="00AB07C7" w:rsidRDefault="008A396E" w:rsidP="006745B4">
      <w:pPr>
        <w:spacing w:after="100" w:afterAutospacing="1"/>
      </w:pPr>
      <w:r w:rsidRPr="00AB07C7">
        <w:t xml:space="preserve">If an applicant believes that a waiver is necessary for the successful operation of the charter school, the applicant must have an approved waiver for any state or local laws, regulations, or policies that are generally applicable to charter schools prior to submitting a PCSGP </w:t>
      </w:r>
      <w:r w:rsidR="00BA4962" w:rsidRPr="00AB07C7">
        <w:t xml:space="preserve">Start-Up </w:t>
      </w:r>
      <w:r w:rsidR="0041767B" w:rsidRPr="00AB07C7">
        <w:t>Subgrant</w:t>
      </w:r>
      <w:r w:rsidR="00BA4962" w:rsidRPr="00AB07C7">
        <w:t xml:space="preserve"> </w:t>
      </w:r>
      <w:r w:rsidRPr="00AB07C7">
        <w:t>application.</w:t>
      </w:r>
    </w:p>
    <w:p w14:paraId="1B668A9B" w14:textId="4D0DEB50" w:rsidR="002255D0" w:rsidRPr="00AB07C7" w:rsidRDefault="008A396E" w:rsidP="006745B4">
      <w:pPr>
        <w:spacing w:after="100" w:afterAutospacing="1"/>
      </w:pPr>
      <w:r w:rsidRPr="00AB07C7">
        <w:t xml:space="preserve">If the </w:t>
      </w:r>
      <w:r w:rsidR="00A87963" w:rsidRPr="00AB07C7">
        <w:t xml:space="preserve">charter </w:t>
      </w:r>
      <w:r w:rsidRPr="00AB07C7">
        <w:t>school requires a waiver of any federal statutory or regulatory provisions, the applicant must submit a written request to waive</w:t>
      </w:r>
      <w:r w:rsidR="006C35D5" w:rsidRPr="00AB07C7">
        <w:t xml:space="preserve"> a</w:t>
      </w:r>
      <w:r w:rsidRPr="00AB07C7">
        <w:t xml:space="preserve"> specific statute or regulations, including an explanation or justification for the request, concurrently with, or prior to, submitting the PCSGP </w:t>
      </w:r>
      <w:r w:rsidR="00995AB1" w:rsidRPr="00AB07C7">
        <w:t xml:space="preserve">Start-Up </w:t>
      </w:r>
      <w:r w:rsidR="0041767B" w:rsidRPr="00AB07C7">
        <w:t>Subgrant</w:t>
      </w:r>
      <w:r w:rsidR="00995AB1" w:rsidRPr="00AB07C7">
        <w:t xml:space="preserve"> </w:t>
      </w:r>
      <w:r w:rsidRPr="00AB07C7">
        <w:t>application.</w:t>
      </w:r>
    </w:p>
    <w:p w14:paraId="4A40B195" w14:textId="7DD0E33C" w:rsidR="00BA4962" w:rsidRPr="00AB07C7" w:rsidRDefault="00BA4962" w:rsidP="00980576">
      <w:pPr>
        <w:pStyle w:val="Heading4"/>
      </w:pPr>
      <w:bookmarkStart w:id="115" w:name="_Toc298938317"/>
      <w:r w:rsidRPr="00AB07C7">
        <w:t>8.</w:t>
      </w:r>
      <w:r w:rsidR="003B3E0A" w:rsidRPr="00AB07C7">
        <w:t>7</w:t>
      </w:r>
      <w:r w:rsidRPr="00AB07C7">
        <w:t xml:space="preserve"> Appeal Process</w:t>
      </w:r>
      <w:bookmarkEnd w:id="115"/>
    </w:p>
    <w:p w14:paraId="4BEEC6FC" w14:textId="25C030EE" w:rsidR="00BA4962" w:rsidRPr="00AB07C7" w:rsidRDefault="00BA4962" w:rsidP="00A72AB7">
      <w:pPr>
        <w:spacing w:after="100" w:afterAutospacing="1"/>
      </w:pPr>
      <w:r w:rsidRPr="00AB07C7">
        <w:t>If an application is deemed ineligible or not approved for funding, applicants may request an appeal of the denial within 30 calendar days following receipt of the letter of denial. The request for appeal must clearly identify a violation of the application review process as determined by State or Federal statues, rules, regulations, or guidelines governing the PCSGP in disapproving applications or failing to comply with California’s approved 202</w:t>
      </w:r>
      <w:r w:rsidR="001F625E" w:rsidRPr="00AB07C7">
        <w:t>4</w:t>
      </w:r>
      <w:r w:rsidRPr="00AB07C7">
        <w:t xml:space="preserve"> CSP application or program in whole or part (</w:t>
      </w:r>
      <w:r w:rsidR="00A72AB7" w:rsidRPr="00AB07C7">
        <w:t xml:space="preserve">34 </w:t>
      </w:r>
      <w:r w:rsidR="00A72AB7" w:rsidRPr="00AB07C7">
        <w:rPr>
          <w:i/>
        </w:rPr>
        <w:t>CFR</w:t>
      </w:r>
      <w:r w:rsidR="00A72AB7" w:rsidRPr="00AB07C7">
        <w:t xml:space="preserve"> 76.401</w:t>
      </w:r>
      <w:r w:rsidRPr="00AB07C7">
        <w:t>).</w:t>
      </w:r>
      <w:r w:rsidR="00A72AB7" w:rsidRPr="00AB07C7">
        <w:t xml:space="preserve"> </w:t>
      </w:r>
      <w:r w:rsidRPr="00AB07C7">
        <w:t xml:space="preserve">A request to appeal the denial of a </w:t>
      </w:r>
      <w:r w:rsidR="00523F5E" w:rsidRPr="00AB07C7">
        <w:t>s</w:t>
      </w:r>
      <w:r w:rsidR="0041767B" w:rsidRPr="00AB07C7">
        <w:t>ubgrant</w:t>
      </w:r>
      <w:r w:rsidRPr="00AB07C7">
        <w:t xml:space="preserve"> award should be addressed to</w:t>
      </w:r>
      <w:r w:rsidR="00F11DAB" w:rsidRPr="00AB07C7">
        <w:t xml:space="preserve"> </w:t>
      </w:r>
      <w:hyperlink r:id="rId18" w:history="1">
        <w:r w:rsidR="001F625E" w:rsidRPr="00AB07C7">
          <w:rPr>
            <w:rStyle w:val="Hyperlink"/>
          </w:rPr>
          <w:t>PCSGP@cde.ca.gov</w:t>
        </w:r>
      </w:hyperlink>
      <w:r w:rsidR="00F11DAB" w:rsidRPr="00AB07C7">
        <w:t>.</w:t>
      </w:r>
    </w:p>
    <w:p w14:paraId="06690D3F" w14:textId="3C49A521" w:rsidR="00995AB1" w:rsidRPr="00AB07C7" w:rsidRDefault="00995AB1" w:rsidP="006745B4">
      <w:pPr>
        <w:spacing w:before="240"/>
      </w:pPr>
      <w:r w:rsidRPr="00AB07C7">
        <w:lastRenderedPageBreak/>
        <w:t xml:space="preserve">Appeals shall be limited to the grounds that the CDE failed to correctly apply the standards for reviewing the application as specified in this RFA. The appellant must file a full and complete written appeal, including the issue(s) in dispute, the legal authority or other basis for the appeal position, and the remedy sought. The CDE will not </w:t>
      </w:r>
      <w:proofErr w:type="gramStart"/>
      <w:r w:rsidRPr="00AB07C7">
        <w:t>consider</w:t>
      </w:r>
      <w:proofErr w:type="gramEnd"/>
      <w:r w:rsidRPr="00AB07C7">
        <w:t xml:space="preserve"> incomplete or late appeals. The appellant may not supply any new information that was not originally contained in the original application.</w:t>
      </w:r>
    </w:p>
    <w:p w14:paraId="3E5E2229" w14:textId="3B15364F" w:rsidR="00995AB1" w:rsidRPr="00AB07C7" w:rsidRDefault="00A72AB7" w:rsidP="006745B4">
      <w:pPr>
        <w:spacing w:before="240"/>
      </w:pPr>
      <w:r w:rsidRPr="00AB07C7">
        <w:t xml:space="preserve">Within 30 days after it receives a valid appeal request, the CDE shall hold a hearing on the record. </w:t>
      </w:r>
      <w:r w:rsidR="00995AB1" w:rsidRPr="00AB07C7">
        <w:t>The Charter Schools Division Director will make the final decision in writing within</w:t>
      </w:r>
      <w:r w:rsidRPr="00AB07C7">
        <w:t xml:space="preserve"> ten days after the hearing</w:t>
      </w:r>
      <w:r w:rsidR="00995AB1" w:rsidRPr="00AB07C7">
        <w:t xml:space="preserve">. That decision shall be the final administrative action afforded the appeal. All appeal decisions will be made prior to the approval of the </w:t>
      </w:r>
      <w:r w:rsidR="00523F5E" w:rsidRPr="00AB07C7">
        <w:t>s</w:t>
      </w:r>
      <w:r w:rsidR="0041767B" w:rsidRPr="00AB07C7">
        <w:t>ubgrant</w:t>
      </w:r>
      <w:r w:rsidR="00995AB1" w:rsidRPr="00AB07C7">
        <w:t>.</w:t>
      </w:r>
    </w:p>
    <w:p w14:paraId="06E53B33" w14:textId="77777777" w:rsidR="00995AB1" w:rsidRPr="00AB07C7" w:rsidRDefault="00995AB1" w:rsidP="006745B4">
      <w:pPr>
        <w:rPr>
          <w:b/>
          <w:bCs/>
          <w:iCs/>
          <w:sz w:val="32"/>
          <w:szCs w:val="32"/>
        </w:rPr>
      </w:pPr>
      <w:r w:rsidRPr="00AB07C7">
        <w:br w:type="page"/>
      </w:r>
    </w:p>
    <w:p w14:paraId="0898E7AB" w14:textId="423F2CA7" w:rsidR="009D0131" w:rsidRPr="00AB07C7" w:rsidRDefault="00995AB1" w:rsidP="002A6716">
      <w:pPr>
        <w:pStyle w:val="Heading2"/>
      </w:pPr>
      <w:bookmarkStart w:id="116" w:name="_Toc82503231"/>
      <w:bookmarkStart w:id="117" w:name="_Toc82503749"/>
      <w:bookmarkStart w:id="118" w:name="_Toc82503960"/>
      <w:bookmarkStart w:id="119" w:name="_Toc188990898"/>
      <w:r w:rsidRPr="00AB07C7">
        <w:lastRenderedPageBreak/>
        <w:t>Request for Applications</w:t>
      </w:r>
      <w:r w:rsidR="007915B6" w:rsidRPr="00AB07C7">
        <w:t xml:space="preserve"> Instructions</w:t>
      </w:r>
      <w:bookmarkEnd w:id="116"/>
      <w:bookmarkEnd w:id="117"/>
      <w:bookmarkEnd w:id="118"/>
      <w:bookmarkEnd w:id="119"/>
    </w:p>
    <w:p w14:paraId="47135E2B" w14:textId="53C31F78" w:rsidR="009D0131" w:rsidRPr="00AB07C7" w:rsidRDefault="009D0131" w:rsidP="00675065">
      <w:pPr>
        <w:spacing w:after="100" w:afterAutospacing="1"/>
        <w:ind w:right="360"/>
      </w:pPr>
      <w:r w:rsidRPr="00AB07C7">
        <w:rPr>
          <w:b/>
        </w:rPr>
        <w:t>Important:</w:t>
      </w:r>
      <w:r w:rsidR="611B7A99" w:rsidRPr="00AB07C7">
        <w:t xml:space="preserve"> </w:t>
      </w:r>
      <w:r w:rsidR="611B7A99" w:rsidRPr="00AB07C7">
        <w:rPr>
          <w:rFonts w:eastAsia="Arial"/>
        </w:rPr>
        <w:t xml:space="preserve">Prior to submission, the applicant shall enter the [Charter School Applicant Name] in the document headers </w:t>
      </w:r>
      <w:proofErr w:type="gramStart"/>
      <w:r w:rsidR="611B7A99" w:rsidRPr="00AB07C7">
        <w:rPr>
          <w:rFonts w:eastAsia="Arial"/>
        </w:rPr>
        <w:t>where</w:t>
      </w:r>
      <w:proofErr w:type="gramEnd"/>
      <w:r w:rsidR="611B7A99" w:rsidRPr="00AB07C7">
        <w:rPr>
          <w:rFonts w:eastAsia="Arial"/>
        </w:rPr>
        <w:t xml:space="preserve"> indicated on all applicable forms.</w:t>
      </w:r>
    </w:p>
    <w:p w14:paraId="40A50D1C" w14:textId="591FF3F8" w:rsidR="00FF5AD5" w:rsidRPr="00AB07C7" w:rsidRDefault="00D51D8D" w:rsidP="006745B4">
      <w:pPr>
        <w:pStyle w:val="Heading3"/>
      </w:pPr>
      <w:bookmarkStart w:id="120" w:name="_Toc82503750"/>
      <w:r w:rsidRPr="00AB07C7">
        <w:t>PCSGP Start-Up</w:t>
      </w:r>
      <w:r w:rsidR="00FF5AD5" w:rsidRPr="00AB07C7">
        <w:t xml:space="preserve"> </w:t>
      </w:r>
      <w:r w:rsidR="0041767B" w:rsidRPr="00AB07C7">
        <w:t>Subgrant</w:t>
      </w:r>
      <w:r w:rsidRPr="00AB07C7">
        <w:t xml:space="preserve"> </w:t>
      </w:r>
      <w:r w:rsidR="00FF5AD5" w:rsidRPr="00AB07C7">
        <w:t>Application Packet (Forms 1</w:t>
      </w:r>
      <w:r w:rsidR="00675065" w:rsidRPr="00AB07C7">
        <w:t>–</w:t>
      </w:r>
      <w:r w:rsidR="00A9339D" w:rsidRPr="00AB07C7">
        <w:t>7</w:t>
      </w:r>
      <w:r w:rsidR="00FF5AD5" w:rsidRPr="00AB07C7">
        <w:t>)</w:t>
      </w:r>
      <w:bookmarkEnd w:id="120"/>
    </w:p>
    <w:p w14:paraId="7B908F41" w14:textId="2370FCF5" w:rsidR="00D95053" w:rsidRPr="00AB07C7" w:rsidRDefault="00AD5494" w:rsidP="00980576">
      <w:pPr>
        <w:pStyle w:val="Heading4"/>
      </w:pPr>
      <w:r w:rsidRPr="00AB07C7">
        <w:t xml:space="preserve">Form 1 </w:t>
      </w:r>
      <w:r w:rsidR="00995AB1" w:rsidRPr="00AB07C7">
        <w:t>– Application Component Checklist</w:t>
      </w:r>
      <w:r w:rsidR="00382470" w:rsidRPr="00AB07C7">
        <w:t xml:space="preserve"> Instructions</w:t>
      </w:r>
    </w:p>
    <w:p w14:paraId="30D56AB7" w14:textId="1FD581EB" w:rsidR="00E236A5" w:rsidRPr="00AB07C7" w:rsidRDefault="00D95053" w:rsidP="00675065">
      <w:pPr>
        <w:spacing w:after="100" w:afterAutospacing="1"/>
      </w:pPr>
      <w:r w:rsidRPr="00AB07C7">
        <w:t xml:space="preserve">Include this </w:t>
      </w:r>
      <w:proofErr w:type="gramStart"/>
      <w:r w:rsidRPr="00AB07C7">
        <w:t>completed</w:t>
      </w:r>
      <w:proofErr w:type="gramEnd"/>
      <w:r w:rsidRPr="00AB07C7">
        <w:t xml:space="preserve"> checklist in the application packet.</w:t>
      </w:r>
      <w:r w:rsidR="002325CE" w:rsidRPr="00AB07C7">
        <w:t xml:space="preserve"> </w:t>
      </w:r>
      <w:r w:rsidR="00A93971" w:rsidRPr="00AB07C7">
        <w:t xml:space="preserve">Enter initials in the corresponding column after verifying </w:t>
      </w:r>
      <w:r w:rsidR="00A308DB" w:rsidRPr="00AB07C7">
        <w:t>whether</w:t>
      </w:r>
      <w:r w:rsidR="00D019CA" w:rsidRPr="00AB07C7">
        <w:t xml:space="preserve"> </w:t>
      </w:r>
      <w:r w:rsidR="00A93971" w:rsidRPr="00AB07C7">
        <w:t xml:space="preserve">the document is included in the application in the order provided. </w:t>
      </w:r>
    </w:p>
    <w:p w14:paraId="227DB38B" w14:textId="209D70B5" w:rsidR="008B4230" w:rsidRPr="00AB07C7" w:rsidRDefault="008B4230" w:rsidP="00980576">
      <w:pPr>
        <w:pStyle w:val="Heading4"/>
      </w:pPr>
      <w:bookmarkStart w:id="121" w:name="_Toc515443955"/>
      <w:r w:rsidRPr="00AB07C7">
        <w:t>Form 2</w:t>
      </w:r>
      <w:r w:rsidR="00311210" w:rsidRPr="00AB07C7">
        <w:t xml:space="preserve"> – </w:t>
      </w:r>
      <w:r w:rsidRPr="00AB07C7">
        <w:t>Application Cover Sheet</w:t>
      </w:r>
      <w:bookmarkEnd w:id="121"/>
      <w:r w:rsidR="00382470" w:rsidRPr="00AB07C7">
        <w:t xml:space="preserve"> Instructions</w:t>
      </w:r>
    </w:p>
    <w:p w14:paraId="72367266" w14:textId="687D1EE5" w:rsidR="00486ADE" w:rsidRPr="00AB07C7" w:rsidRDefault="00486ADE" w:rsidP="00675065">
      <w:pPr>
        <w:spacing w:after="100" w:afterAutospacing="1"/>
      </w:pPr>
      <w:r w:rsidRPr="00AB07C7">
        <w:t xml:space="preserve">Enter all required information into </w:t>
      </w:r>
      <w:r w:rsidR="008B4230" w:rsidRPr="00AB07C7">
        <w:t>Form 2</w:t>
      </w:r>
      <w:r w:rsidRPr="00AB07C7">
        <w:t xml:space="preserve"> </w:t>
      </w:r>
      <w:r w:rsidR="008B4230" w:rsidRPr="00AB07C7">
        <w:t>–</w:t>
      </w:r>
      <w:r w:rsidRPr="00AB07C7">
        <w:t xml:space="preserve"> </w:t>
      </w:r>
      <w:r w:rsidR="0041767B" w:rsidRPr="00AB07C7">
        <w:t>Subgrant</w:t>
      </w:r>
      <w:r w:rsidRPr="00AB07C7">
        <w:t xml:space="preserve"> </w:t>
      </w:r>
      <w:r w:rsidR="008B4230" w:rsidRPr="00AB07C7">
        <w:t>Application Cover Sheet</w:t>
      </w:r>
      <w:r w:rsidRPr="00AB07C7">
        <w:t xml:space="preserve">. Prior to submission, </w:t>
      </w:r>
      <w:r w:rsidR="00497E8D" w:rsidRPr="00AB07C7">
        <w:t>the PDF application package must be signed by the primary applicant using an authenticated electronic signature.</w:t>
      </w:r>
    </w:p>
    <w:p w14:paraId="467105E6" w14:textId="4B2D36D5" w:rsidR="00486ADE" w:rsidRPr="00AB07C7" w:rsidRDefault="00486ADE" w:rsidP="00980576">
      <w:pPr>
        <w:pStyle w:val="Heading4"/>
      </w:pPr>
      <w:r w:rsidRPr="00AB07C7">
        <w:t>Form 3 – Application Narrative</w:t>
      </w:r>
      <w:r w:rsidR="00382470" w:rsidRPr="00AB07C7">
        <w:t xml:space="preserve"> Instructions</w:t>
      </w:r>
    </w:p>
    <w:p w14:paraId="65FEFD83" w14:textId="6345DB2B" w:rsidR="00A8693C" w:rsidRPr="00AB07C7" w:rsidRDefault="00342B5B" w:rsidP="00675065">
      <w:pPr>
        <w:spacing w:after="100" w:afterAutospacing="1"/>
      </w:pPr>
      <w:r w:rsidRPr="00AB07C7">
        <w:t xml:space="preserve">Insert the applicant’s </w:t>
      </w:r>
      <w:r w:rsidR="00523F5E" w:rsidRPr="00AB07C7">
        <w:t>s</w:t>
      </w:r>
      <w:r w:rsidR="0041767B" w:rsidRPr="00AB07C7">
        <w:t>ubgrant</w:t>
      </w:r>
      <w:r w:rsidR="006C35D5" w:rsidRPr="00AB07C7">
        <w:t xml:space="preserve"> </w:t>
      </w:r>
      <w:r w:rsidRPr="00AB07C7">
        <w:t xml:space="preserve">Application Narrative. </w:t>
      </w:r>
      <w:r w:rsidR="00A8693C" w:rsidRPr="00AB07C7">
        <w:t xml:space="preserve">The </w:t>
      </w:r>
      <w:r w:rsidR="00523F5E" w:rsidRPr="00AB07C7">
        <w:t>s</w:t>
      </w:r>
      <w:r w:rsidR="0041767B" w:rsidRPr="00AB07C7">
        <w:t>ubgrant</w:t>
      </w:r>
      <w:r w:rsidR="006C35D5" w:rsidRPr="00AB07C7">
        <w:t xml:space="preserve"> </w:t>
      </w:r>
      <w:r w:rsidR="00A8693C" w:rsidRPr="00AB07C7">
        <w:t xml:space="preserve">Application Narrative is a required element with a </w:t>
      </w:r>
      <w:r w:rsidR="00A8693C" w:rsidRPr="00AB07C7">
        <w:rPr>
          <w:b/>
        </w:rPr>
        <w:t>30-page</w:t>
      </w:r>
      <w:r w:rsidR="00A8693C" w:rsidRPr="00AB07C7">
        <w:t xml:space="preserve"> limit; peer </w:t>
      </w:r>
      <w:r w:rsidR="002A4EA5" w:rsidRPr="00AB07C7">
        <w:t xml:space="preserve">reviewers may </w:t>
      </w:r>
      <w:r w:rsidR="00A8693C" w:rsidRPr="00AB07C7">
        <w:t>not read beyond page 30.</w:t>
      </w:r>
      <w:r w:rsidR="006C35D5" w:rsidRPr="00AB07C7">
        <w:t xml:space="preserve"> </w:t>
      </w:r>
      <w:r w:rsidR="00A303C3" w:rsidRPr="00AB07C7">
        <w:t xml:space="preserve">See Section 6 Application </w:t>
      </w:r>
      <w:r w:rsidR="000549B4" w:rsidRPr="00AB07C7">
        <w:t>Submission</w:t>
      </w:r>
      <w:r w:rsidR="00A303C3" w:rsidRPr="00AB07C7">
        <w:t xml:space="preserve"> Specifications. </w:t>
      </w:r>
      <w:r w:rsidR="004B6D89" w:rsidRPr="00AB07C7">
        <w:t xml:space="preserve">The </w:t>
      </w:r>
      <w:r w:rsidR="00A8693C" w:rsidRPr="00AB07C7">
        <w:t xml:space="preserve">PCSGP Start-Up </w:t>
      </w:r>
      <w:r w:rsidR="0041767B" w:rsidRPr="00AB07C7">
        <w:t>Subgrant</w:t>
      </w:r>
      <w:r w:rsidR="00A8693C" w:rsidRPr="00AB07C7">
        <w:t xml:space="preserve"> Scoring Rubric outlines expectations for applicant responses to each narrative element and other requirements of the application. The rubric </w:t>
      </w:r>
      <w:r w:rsidR="00D964FF" w:rsidRPr="00AB07C7">
        <w:t>should</w:t>
      </w:r>
      <w:r w:rsidR="00A8693C" w:rsidRPr="00AB07C7">
        <w:t xml:space="preserve"> be used as a guide for</w:t>
      </w:r>
      <w:r w:rsidR="00D964FF" w:rsidRPr="00AB07C7">
        <w:t xml:space="preserve"> preparing the narrative response, as the rubric is used by p</w:t>
      </w:r>
      <w:r w:rsidR="00A8693C" w:rsidRPr="00AB07C7">
        <w:t>eer review</w:t>
      </w:r>
      <w:r w:rsidR="00D964FF" w:rsidRPr="00AB07C7">
        <w:t xml:space="preserve">er during the </w:t>
      </w:r>
      <w:r w:rsidR="00A8693C" w:rsidRPr="00AB07C7">
        <w:t>scoring process</w:t>
      </w:r>
      <w:r w:rsidR="0011543F" w:rsidRPr="00AB07C7">
        <w:t>, see Section 8 Application Review and Scoring Process</w:t>
      </w:r>
      <w:r w:rsidR="00A8693C" w:rsidRPr="00AB07C7">
        <w:t xml:space="preserve">. Applicants are advised that the rubric categories may be used to organize the structure of the </w:t>
      </w:r>
      <w:r w:rsidR="00523F5E" w:rsidRPr="00AB07C7">
        <w:t>s</w:t>
      </w:r>
      <w:r w:rsidR="0041767B" w:rsidRPr="00AB07C7">
        <w:t>ubgrant</w:t>
      </w:r>
      <w:r w:rsidR="006C35D5" w:rsidRPr="00AB07C7">
        <w:t xml:space="preserve"> </w:t>
      </w:r>
      <w:r w:rsidR="00A8693C" w:rsidRPr="00AB07C7">
        <w:t>Application Narrative.</w:t>
      </w:r>
    </w:p>
    <w:p w14:paraId="6C89990B" w14:textId="4BF24029" w:rsidR="007915B6" w:rsidRPr="00AB07C7" w:rsidRDefault="007915B6" w:rsidP="00980576">
      <w:pPr>
        <w:pStyle w:val="Heading4"/>
      </w:pPr>
      <w:r w:rsidRPr="00AB07C7">
        <w:t>Form</w:t>
      </w:r>
      <w:r w:rsidRPr="00AB07C7">
        <w:rPr>
          <w:spacing w:val="-2"/>
        </w:rPr>
        <w:t xml:space="preserve"> </w:t>
      </w:r>
      <w:r w:rsidRPr="00AB07C7">
        <w:t xml:space="preserve">4 </w:t>
      </w:r>
      <w:bookmarkStart w:id="122" w:name="_Hlk80178955"/>
      <w:r w:rsidRPr="00AB07C7">
        <w:t xml:space="preserve">– </w:t>
      </w:r>
      <w:r w:rsidR="002D7B5B" w:rsidRPr="00AB07C7">
        <w:t>Project Goals and Performance Measures</w:t>
      </w:r>
      <w:r w:rsidRPr="00AB07C7">
        <w:t xml:space="preserve"> </w:t>
      </w:r>
      <w:bookmarkEnd w:id="122"/>
      <w:r w:rsidR="00382470" w:rsidRPr="00AB07C7">
        <w:t>Instructions</w:t>
      </w:r>
    </w:p>
    <w:p w14:paraId="153FB77A" w14:textId="686C94DB" w:rsidR="00331C7C" w:rsidRPr="00AB07C7" w:rsidRDefault="00092BED" w:rsidP="00B96EB8">
      <w:r w:rsidRPr="00AB07C7">
        <w:t xml:space="preserve">The applicant must identify 3-5 </w:t>
      </w:r>
      <w:r w:rsidR="00EA1755" w:rsidRPr="00AB07C7">
        <w:t>sub</w:t>
      </w:r>
      <w:r w:rsidRPr="00AB07C7">
        <w:t xml:space="preserve">grant project goals and justify each goal in terms of its value in supporting the planning and implementation of your proposed school. </w:t>
      </w:r>
      <w:bookmarkStart w:id="123" w:name="_Toc516834983"/>
      <w:r w:rsidR="00F614EF" w:rsidRPr="00AB07C7">
        <w:t xml:space="preserve">The applicant must identify at least one performance measure per goal, </w:t>
      </w:r>
      <w:r w:rsidR="005A14C3" w:rsidRPr="00AB07C7">
        <w:t xml:space="preserve">along with annual metrics to monitor progress towards </w:t>
      </w:r>
      <w:r w:rsidR="00330F34" w:rsidRPr="00AB07C7">
        <w:t>each performance measure.</w:t>
      </w:r>
    </w:p>
    <w:p w14:paraId="5385029D" w14:textId="77777777" w:rsidR="00331C7C" w:rsidRPr="00AB07C7" w:rsidRDefault="00331C7C" w:rsidP="00B96EB8"/>
    <w:p w14:paraId="02185E6F" w14:textId="37F20512" w:rsidR="00B96EB8" w:rsidRPr="00AB07C7" w:rsidRDefault="00B96EB8" w:rsidP="00B96EB8">
      <w:r w:rsidRPr="00AB07C7">
        <w:t xml:space="preserve">Each </w:t>
      </w:r>
      <w:r w:rsidR="00EA1755" w:rsidRPr="00AB07C7">
        <w:t>sub</w:t>
      </w:r>
      <w:r w:rsidRPr="00AB07C7">
        <w:t xml:space="preserve">grant project goal </w:t>
      </w:r>
      <w:r w:rsidR="003C3949" w:rsidRPr="00AB07C7">
        <w:t xml:space="preserve">should be </w:t>
      </w:r>
      <w:r w:rsidRPr="00AB07C7">
        <w:t xml:space="preserve">a quality goal, and the set of goals </w:t>
      </w:r>
      <w:r w:rsidR="00A303C3" w:rsidRPr="00AB07C7">
        <w:t>fulfils</w:t>
      </w:r>
      <w:r w:rsidRPr="00AB07C7">
        <w:t xml:space="preserve"> minimum content requirements, including:  </w:t>
      </w:r>
    </w:p>
    <w:p w14:paraId="7BEB890F" w14:textId="1511D5F9" w:rsidR="00B96EB8" w:rsidRPr="00AB07C7" w:rsidRDefault="00EA1755" w:rsidP="00330F34">
      <w:pPr>
        <w:pStyle w:val="ListParagraph"/>
        <w:numPr>
          <w:ilvl w:val="0"/>
          <w:numId w:val="28"/>
        </w:numPr>
      </w:pPr>
      <w:r w:rsidRPr="00AB07C7">
        <w:t>P</w:t>
      </w:r>
      <w:r w:rsidR="00B96EB8" w:rsidRPr="00AB07C7">
        <w:t xml:space="preserve">roject goals </w:t>
      </w:r>
      <w:r w:rsidR="00F614EF" w:rsidRPr="00AB07C7">
        <w:t>should be</w:t>
      </w:r>
      <w:r w:rsidR="00B96EB8" w:rsidRPr="00AB07C7">
        <w:t xml:space="preserve"> specific, measurable, action-oriented, realistic, relevant, time-bound, and include targets (SMART). Goals may be similar or identical to the school’s mission-specific goals; however, they </w:t>
      </w:r>
      <w:r w:rsidR="00F614EF" w:rsidRPr="00AB07C7">
        <w:t>should</w:t>
      </w:r>
      <w:r w:rsidR="00B96EB8" w:rsidRPr="00AB07C7">
        <w:t xml:space="preserve"> directly correspond to the proposed subgrant budget line items</w:t>
      </w:r>
    </w:p>
    <w:p w14:paraId="1682B358" w14:textId="71208849" w:rsidR="003F5253" w:rsidRPr="00AB07C7" w:rsidRDefault="003F5253" w:rsidP="00330F34">
      <w:pPr>
        <w:pStyle w:val="ListParagraph"/>
        <w:numPr>
          <w:ilvl w:val="0"/>
          <w:numId w:val="28"/>
        </w:numPr>
      </w:pPr>
      <w:r w:rsidRPr="00AB07C7">
        <w:t>Goals may be similar or identical to the school’s mission-specific goals; however, they should show a clear connection to the proposed PCSGP subgrant budget line items, reflecting how requested funds will support the achievement of each goal.</w:t>
      </w:r>
    </w:p>
    <w:p w14:paraId="3279B996" w14:textId="77777777" w:rsidR="00F614EF" w:rsidRPr="00AB07C7" w:rsidRDefault="00F614EF" w:rsidP="00BD70B8">
      <w:pPr>
        <w:rPr>
          <w:iCs/>
        </w:rPr>
      </w:pPr>
    </w:p>
    <w:p w14:paraId="0296AA8D" w14:textId="0C396D67" w:rsidR="00BD70B8" w:rsidRPr="00AB07C7" w:rsidRDefault="00BD70B8" w:rsidP="00BD70B8">
      <w:pPr>
        <w:rPr>
          <w:iCs/>
        </w:rPr>
      </w:pPr>
      <w:r w:rsidRPr="00AB07C7">
        <w:rPr>
          <w:iCs/>
        </w:rPr>
        <w:lastRenderedPageBreak/>
        <w:t xml:space="preserve">There </w:t>
      </w:r>
      <w:r w:rsidR="00F614EF" w:rsidRPr="00AB07C7">
        <w:rPr>
          <w:iCs/>
        </w:rPr>
        <w:t xml:space="preserve">should be </w:t>
      </w:r>
      <w:r w:rsidRPr="00AB07C7">
        <w:rPr>
          <w:iCs/>
        </w:rPr>
        <w:t xml:space="preserve">clear alignment among </w:t>
      </w:r>
      <w:r w:rsidR="00EA1755" w:rsidRPr="00AB07C7">
        <w:rPr>
          <w:iCs/>
        </w:rPr>
        <w:t>sub</w:t>
      </w:r>
      <w:r w:rsidRPr="00AB07C7">
        <w:rPr>
          <w:iCs/>
        </w:rPr>
        <w:t>grant project goals, and the overall mission and goals of the sch</w:t>
      </w:r>
      <w:r w:rsidR="00EA1755" w:rsidRPr="00AB07C7">
        <w:rPr>
          <w:iCs/>
        </w:rPr>
        <w:t>o</w:t>
      </w:r>
      <w:r w:rsidRPr="00AB07C7">
        <w:rPr>
          <w:iCs/>
        </w:rPr>
        <w:t>ol. </w:t>
      </w:r>
    </w:p>
    <w:p w14:paraId="69199E57" w14:textId="65649B76" w:rsidR="00BD70B8" w:rsidRPr="00AB07C7" w:rsidRDefault="00BD70B8" w:rsidP="00DD3C5E">
      <w:pPr>
        <w:numPr>
          <w:ilvl w:val="0"/>
          <w:numId w:val="76"/>
        </w:numPr>
        <w:rPr>
          <w:iCs/>
        </w:rPr>
      </w:pPr>
      <w:r w:rsidRPr="00AB07C7">
        <w:rPr>
          <w:iCs/>
        </w:rPr>
        <w:t xml:space="preserve">Each project goal </w:t>
      </w:r>
      <w:r w:rsidR="00F614EF" w:rsidRPr="00AB07C7">
        <w:rPr>
          <w:iCs/>
        </w:rPr>
        <w:t xml:space="preserve">should </w:t>
      </w:r>
      <w:r w:rsidRPr="00AB07C7">
        <w:rPr>
          <w:iCs/>
        </w:rPr>
        <w:t>align with the mission and vision for the school.  </w:t>
      </w:r>
    </w:p>
    <w:p w14:paraId="16DC5583" w14:textId="4370D000" w:rsidR="00BD70B8" w:rsidRPr="00AB07C7" w:rsidRDefault="00BD70B8" w:rsidP="00DD3C5E">
      <w:pPr>
        <w:numPr>
          <w:ilvl w:val="0"/>
          <w:numId w:val="77"/>
        </w:numPr>
        <w:rPr>
          <w:iCs/>
        </w:rPr>
      </w:pPr>
      <w:r w:rsidRPr="00AB07C7">
        <w:rPr>
          <w:iCs/>
        </w:rPr>
        <w:t xml:space="preserve">Each project goal </w:t>
      </w:r>
      <w:r w:rsidR="00F614EF" w:rsidRPr="00AB07C7">
        <w:rPr>
          <w:iCs/>
        </w:rPr>
        <w:t xml:space="preserve">should have </w:t>
      </w:r>
      <w:r w:rsidRPr="00AB07C7">
        <w:rPr>
          <w:iCs/>
        </w:rPr>
        <w:t>a justified purpose that supports the school in reaching performance goals.  </w:t>
      </w:r>
    </w:p>
    <w:p w14:paraId="6529E1CA" w14:textId="43AA14B5" w:rsidR="000E5C25" w:rsidRPr="00AB07C7" w:rsidRDefault="00BD70B8" w:rsidP="00DD3C5E">
      <w:pPr>
        <w:numPr>
          <w:ilvl w:val="0"/>
          <w:numId w:val="78"/>
        </w:numPr>
        <w:rPr>
          <w:iCs/>
        </w:rPr>
      </w:pPr>
      <w:r w:rsidRPr="00AB07C7">
        <w:rPr>
          <w:iCs/>
        </w:rPr>
        <w:t xml:space="preserve">All </w:t>
      </w:r>
      <w:r w:rsidR="00EA1755" w:rsidRPr="00AB07C7">
        <w:rPr>
          <w:iCs/>
        </w:rPr>
        <w:t xml:space="preserve">performance </w:t>
      </w:r>
      <w:r w:rsidRPr="00AB07C7">
        <w:rPr>
          <w:iCs/>
        </w:rPr>
        <w:t xml:space="preserve">measures and metrics for targeted student populations </w:t>
      </w:r>
      <w:r w:rsidR="00F614EF" w:rsidRPr="00AB07C7">
        <w:rPr>
          <w:iCs/>
        </w:rPr>
        <w:t xml:space="preserve">should be </w:t>
      </w:r>
      <w:r w:rsidRPr="00AB07C7">
        <w:rPr>
          <w:iCs/>
        </w:rPr>
        <w:t>appropriately rigorous </w:t>
      </w:r>
    </w:p>
    <w:p w14:paraId="7D5C6270" w14:textId="06EA84FA" w:rsidR="004E1A24" w:rsidRPr="00AB07C7" w:rsidRDefault="007915B6" w:rsidP="002A5DD0">
      <w:pPr>
        <w:pStyle w:val="Heading5"/>
        <w:rPr>
          <w:rFonts w:cs="Arial"/>
        </w:rPr>
      </w:pPr>
      <w:r w:rsidRPr="00AB07C7">
        <w:rPr>
          <w:rFonts w:cs="Arial"/>
        </w:rPr>
        <w:t>Form 4 Example –</w:t>
      </w:r>
      <w:r w:rsidR="004137EE" w:rsidRPr="00AB07C7">
        <w:rPr>
          <w:rFonts w:cs="Arial"/>
        </w:rPr>
        <w:t xml:space="preserve"> </w:t>
      </w:r>
      <w:bookmarkEnd w:id="123"/>
      <w:r w:rsidR="00582ACA" w:rsidRPr="00AB07C7">
        <w:rPr>
          <w:rFonts w:cs="Arial"/>
        </w:rPr>
        <w:t xml:space="preserve">Project Goals </w:t>
      </w:r>
      <w:r w:rsidR="004145DD" w:rsidRPr="00AB07C7">
        <w:rPr>
          <w:rFonts w:cs="Arial"/>
        </w:rPr>
        <w:t>and Performance Measures</w:t>
      </w:r>
    </w:p>
    <w:p w14:paraId="17F3FE1D" w14:textId="391D90FD" w:rsidR="007561F5" w:rsidRPr="00AB07C7" w:rsidRDefault="007561F5" w:rsidP="007561F5">
      <w:r w:rsidRPr="00AB07C7">
        <w:rPr>
          <w:b/>
          <w:bCs/>
        </w:rPr>
        <w:t>Goal</w:t>
      </w:r>
      <w:r w:rsidR="005F0DD5" w:rsidRPr="00AB07C7">
        <w:rPr>
          <w:b/>
          <w:bCs/>
        </w:rPr>
        <w:t xml:space="preserve"> 1</w:t>
      </w:r>
      <w:proofErr w:type="gramStart"/>
      <w:r w:rsidRPr="00AB07C7">
        <w:rPr>
          <w:b/>
          <w:bCs/>
        </w:rPr>
        <w:t>: </w:t>
      </w:r>
      <w:r w:rsidR="00C20B12" w:rsidRPr="00AB07C7">
        <w:t>Fully</w:t>
      </w:r>
      <w:proofErr w:type="gramEnd"/>
      <w:r w:rsidR="00C20B12" w:rsidRPr="00AB07C7">
        <w:t xml:space="preserve"> </w:t>
      </w:r>
      <w:proofErr w:type="gramStart"/>
      <w:r w:rsidR="00C20B12" w:rsidRPr="00AB07C7">
        <w:t>furnish</w:t>
      </w:r>
      <w:proofErr w:type="gramEnd"/>
      <w:r w:rsidR="00C20B12" w:rsidRPr="00AB07C7">
        <w:t xml:space="preserve"> the XYZ Charter School expansion program</w:t>
      </w:r>
    </w:p>
    <w:p w14:paraId="02E1CC8F" w14:textId="77777777" w:rsidR="007561F5" w:rsidRPr="00AB07C7" w:rsidRDefault="007561F5" w:rsidP="007561F5"/>
    <w:p w14:paraId="066859F5" w14:textId="148DE7D0" w:rsidR="007561F5" w:rsidRPr="00AB07C7" w:rsidRDefault="007561F5" w:rsidP="007561F5">
      <w:r w:rsidRPr="00AB07C7">
        <w:rPr>
          <w:b/>
          <w:bCs/>
        </w:rPr>
        <w:t>Justification:</w:t>
      </w:r>
      <w:r w:rsidRPr="00AB07C7">
        <w:t> </w:t>
      </w:r>
      <w:r w:rsidR="00BC545A" w:rsidRPr="00AB07C7">
        <w:t>XYZ is in the process of building out the classroom space needed for the high school expansion in the fall of 202</w:t>
      </w:r>
      <w:r w:rsidR="00330F34" w:rsidRPr="00AB07C7">
        <w:t>5</w:t>
      </w:r>
      <w:r w:rsidR="00BC545A" w:rsidRPr="00AB07C7">
        <w:t xml:space="preserve">. </w:t>
      </w:r>
      <w:proofErr w:type="gramStart"/>
      <w:r w:rsidR="00BC545A" w:rsidRPr="00AB07C7">
        <w:t>In order to</w:t>
      </w:r>
      <w:proofErr w:type="gramEnd"/>
      <w:r w:rsidR="00BC545A" w:rsidRPr="00AB07C7">
        <w:t xml:space="preserve"> ensure our </w:t>
      </w:r>
      <w:proofErr w:type="gramStart"/>
      <w:r w:rsidR="00BC545A" w:rsidRPr="00AB07C7">
        <w:t>students</w:t>
      </w:r>
      <w:proofErr w:type="gramEnd"/>
      <w:r w:rsidR="00BC545A" w:rsidRPr="00AB07C7">
        <w:t xml:space="preserve"> receive a </w:t>
      </w:r>
      <w:r w:rsidR="00311E0B" w:rsidRPr="00AB07C7">
        <w:t>high-quality</w:t>
      </w:r>
      <w:r w:rsidR="00BC545A" w:rsidRPr="00AB07C7">
        <w:t xml:space="preserve"> education, we will use </w:t>
      </w:r>
      <w:r w:rsidR="00330F34" w:rsidRPr="00AB07C7">
        <w:t>PCSGP</w:t>
      </w:r>
      <w:r w:rsidR="00BC545A" w:rsidRPr="00AB07C7">
        <w:t xml:space="preserve"> funds to purchase </w:t>
      </w:r>
      <w:proofErr w:type="gramStart"/>
      <w:r w:rsidR="00BC545A" w:rsidRPr="00AB07C7">
        <w:t>all of</w:t>
      </w:r>
      <w:proofErr w:type="gramEnd"/>
      <w:r w:rsidR="00BC545A" w:rsidRPr="00AB07C7">
        <w:t xml:space="preserve"> the </w:t>
      </w:r>
      <w:r w:rsidR="00330F34" w:rsidRPr="00AB07C7">
        <w:t xml:space="preserve">equipment, supplies, furniture, and </w:t>
      </w:r>
      <w:r w:rsidR="00BC545A" w:rsidRPr="00AB07C7">
        <w:t xml:space="preserve">technology needed to achieve this goal. We believe these expenses are justified because they are directly related to the resources and supplies our staff and students need to implement this expansion and ensure all students have the </w:t>
      </w:r>
      <w:proofErr w:type="gramStart"/>
      <w:r w:rsidR="00BC545A" w:rsidRPr="00AB07C7">
        <w:t>support</w:t>
      </w:r>
      <w:proofErr w:type="gramEnd"/>
      <w:r w:rsidR="00BC545A" w:rsidRPr="00AB07C7">
        <w:t xml:space="preserve"> they need to be successful.</w:t>
      </w:r>
    </w:p>
    <w:p w14:paraId="7479598F" w14:textId="3CDA4342" w:rsidR="007561F5" w:rsidRPr="00AB07C7" w:rsidRDefault="000E67CE" w:rsidP="000E67CE">
      <w:pPr>
        <w:pStyle w:val="TableHeader"/>
      </w:pPr>
      <w:r w:rsidRPr="00AB07C7">
        <w:t>Form 4 Example Table 1</w:t>
      </w: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Form 4 Example Table 1"/>
      </w:tblPr>
      <w:tblGrid>
        <w:gridCol w:w="2962"/>
        <w:gridCol w:w="2610"/>
        <w:gridCol w:w="2070"/>
        <w:gridCol w:w="1800"/>
      </w:tblGrid>
      <w:tr w:rsidR="007561F5" w:rsidRPr="00AB07C7" w14:paraId="296C45DF" w14:textId="77777777" w:rsidTr="00985EE8">
        <w:trPr>
          <w:cantSplit/>
          <w:trHeight w:val="300"/>
          <w:tblHeader/>
        </w:trPr>
        <w:tc>
          <w:tcPr>
            <w:tcW w:w="296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05B633B" w14:textId="77777777" w:rsidR="007561F5" w:rsidRPr="00AB07C7" w:rsidRDefault="007561F5" w:rsidP="007561F5">
            <w:r w:rsidRPr="00AB07C7">
              <w:rPr>
                <w:b/>
                <w:bCs/>
              </w:rPr>
              <w:t>Performance Measures</w:t>
            </w:r>
            <w:r w:rsidRPr="00AB07C7">
              <w:t> </w:t>
            </w:r>
          </w:p>
        </w:tc>
        <w:tc>
          <w:tcPr>
            <w:tcW w:w="2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CFA8522" w14:textId="6EE35A8A" w:rsidR="007561F5" w:rsidRPr="00AB07C7" w:rsidRDefault="007561F5" w:rsidP="007561F5">
            <w:r w:rsidRPr="00AB07C7">
              <w:rPr>
                <w:b/>
                <w:bCs/>
              </w:rPr>
              <w:t>Year 1</w:t>
            </w:r>
            <w:r w:rsidRPr="00AB07C7">
              <w:t> </w:t>
            </w:r>
            <w:r w:rsidR="00A749E9" w:rsidRPr="00AB07C7">
              <w:t>(Planning)</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1D233C1" w14:textId="77777777" w:rsidR="007561F5" w:rsidRPr="00AB07C7" w:rsidRDefault="007561F5" w:rsidP="007561F5">
            <w:r w:rsidRPr="00AB07C7">
              <w:rPr>
                <w:b/>
                <w:bCs/>
              </w:rPr>
              <w:t>Year 2</w:t>
            </w:r>
            <w:r w:rsidRPr="00AB07C7">
              <w:t> </w:t>
            </w: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8185B1E" w14:textId="77777777" w:rsidR="007561F5" w:rsidRPr="00AB07C7" w:rsidRDefault="007561F5" w:rsidP="007561F5">
            <w:r w:rsidRPr="00AB07C7">
              <w:rPr>
                <w:b/>
                <w:bCs/>
              </w:rPr>
              <w:t>Year 3</w:t>
            </w:r>
            <w:r w:rsidRPr="00AB07C7">
              <w:t> </w:t>
            </w:r>
          </w:p>
        </w:tc>
      </w:tr>
      <w:tr w:rsidR="000100C2" w:rsidRPr="00AB07C7" w14:paraId="7DCEA943" w14:textId="77777777" w:rsidTr="00985EE8">
        <w:trPr>
          <w:cantSplit/>
          <w:trHeight w:val="300"/>
        </w:trPr>
        <w:tc>
          <w:tcPr>
            <w:tcW w:w="2962" w:type="dxa"/>
            <w:tcBorders>
              <w:top w:val="single" w:sz="6" w:space="0" w:color="auto"/>
              <w:left w:val="single" w:sz="6" w:space="0" w:color="auto"/>
              <w:bottom w:val="single" w:sz="6" w:space="0" w:color="auto"/>
              <w:right w:val="single" w:sz="6" w:space="0" w:color="auto"/>
            </w:tcBorders>
            <w:hideMark/>
          </w:tcPr>
          <w:p w14:paraId="39C149CA" w14:textId="661BBAD1" w:rsidR="000100C2" w:rsidRPr="00AB07C7" w:rsidRDefault="000100C2" w:rsidP="000100C2">
            <w:r w:rsidRPr="00AB07C7">
              <w:rPr>
                <w:rStyle w:val="normaltextrun"/>
                <w:rFonts w:eastAsiaTheme="majorEastAsia"/>
              </w:rPr>
              <w:t>Purchase Chromebooks to implement a 1:1 model</w:t>
            </w:r>
            <w:r w:rsidR="00330F34" w:rsidRPr="00AB07C7">
              <w:rPr>
                <w:rStyle w:val="normaltextrun"/>
                <w:rFonts w:eastAsiaTheme="majorEastAsia"/>
              </w:rPr>
              <w:t>, plus</w:t>
            </w:r>
            <w:r w:rsidRPr="00AB07C7">
              <w:rPr>
                <w:rStyle w:val="normaltextrun"/>
                <w:rFonts w:eastAsiaTheme="majorEastAsia"/>
              </w:rPr>
              <w:t xml:space="preserve"> an additional 10% to account for the devices that come defective and need to be replaced under warranty.</w:t>
            </w:r>
            <w:r w:rsidRPr="00AB07C7">
              <w:rPr>
                <w:rStyle w:val="eop"/>
              </w:rPr>
              <w:t> </w:t>
            </w:r>
          </w:p>
        </w:tc>
        <w:tc>
          <w:tcPr>
            <w:tcW w:w="2610" w:type="dxa"/>
            <w:tcBorders>
              <w:top w:val="single" w:sz="6" w:space="0" w:color="auto"/>
              <w:left w:val="single" w:sz="6" w:space="0" w:color="auto"/>
              <w:bottom w:val="single" w:sz="6" w:space="0" w:color="auto"/>
              <w:right w:val="single" w:sz="6" w:space="0" w:color="auto"/>
            </w:tcBorders>
            <w:hideMark/>
          </w:tcPr>
          <w:p w14:paraId="473892B0" w14:textId="62724D68" w:rsidR="000100C2" w:rsidRPr="00AB07C7" w:rsidRDefault="005D7681" w:rsidP="000100C2">
            <w:r w:rsidRPr="00AB07C7">
              <w:rPr>
                <w:rStyle w:val="normaltextrun"/>
                <w:rFonts w:eastAsiaTheme="majorEastAsia"/>
              </w:rPr>
              <w:t>R</w:t>
            </w:r>
            <w:r w:rsidR="000100C2" w:rsidRPr="00AB07C7">
              <w:rPr>
                <w:rStyle w:val="normaltextrun"/>
                <w:rFonts w:eastAsiaTheme="majorEastAsia"/>
              </w:rPr>
              <w:t>esearch the appropriate Chromebook model to support learning at the high school level</w:t>
            </w:r>
            <w:r w:rsidR="000100C2" w:rsidRPr="00AB07C7">
              <w:rPr>
                <w:rStyle w:val="eop"/>
              </w:rPr>
              <w:t> </w:t>
            </w:r>
          </w:p>
        </w:tc>
        <w:tc>
          <w:tcPr>
            <w:tcW w:w="2070" w:type="dxa"/>
            <w:tcBorders>
              <w:top w:val="single" w:sz="6" w:space="0" w:color="auto"/>
              <w:left w:val="single" w:sz="6" w:space="0" w:color="auto"/>
              <w:bottom w:val="single" w:sz="6" w:space="0" w:color="auto"/>
              <w:right w:val="single" w:sz="6" w:space="0" w:color="auto"/>
            </w:tcBorders>
            <w:hideMark/>
          </w:tcPr>
          <w:p w14:paraId="60604EA4" w14:textId="4EF3EBA7" w:rsidR="000100C2" w:rsidRPr="00AB07C7" w:rsidRDefault="000100C2" w:rsidP="000100C2">
            <w:r w:rsidRPr="00AB07C7">
              <w:rPr>
                <w:rStyle w:val="normaltextrun"/>
                <w:rFonts w:eastAsiaTheme="majorEastAsia"/>
              </w:rPr>
              <w:t>33 Chromebooks</w:t>
            </w:r>
            <w:r w:rsidRPr="00AB07C7">
              <w:rPr>
                <w:rStyle w:val="eop"/>
              </w:rPr>
              <w:t> </w:t>
            </w:r>
          </w:p>
        </w:tc>
        <w:tc>
          <w:tcPr>
            <w:tcW w:w="1800" w:type="dxa"/>
            <w:tcBorders>
              <w:top w:val="single" w:sz="6" w:space="0" w:color="auto"/>
              <w:left w:val="single" w:sz="6" w:space="0" w:color="auto"/>
              <w:bottom w:val="single" w:sz="6" w:space="0" w:color="auto"/>
              <w:right w:val="single" w:sz="6" w:space="0" w:color="auto"/>
            </w:tcBorders>
            <w:hideMark/>
          </w:tcPr>
          <w:p w14:paraId="69B5C836" w14:textId="56106C84" w:rsidR="000100C2" w:rsidRPr="00AB07C7" w:rsidRDefault="000100C2" w:rsidP="000100C2">
            <w:r w:rsidRPr="00AB07C7">
              <w:rPr>
                <w:rStyle w:val="normaltextrun"/>
                <w:rFonts w:eastAsiaTheme="majorEastAsia"/>
              </w:rPr>
              <w:t xml:space="preserve">66 Chromebooks </w:t>
            </w:r>
          </w:p>
        </w:tc>
      </w:tr>
      <w:tr w:rsidR="000100C2" w:rsidRPr="00AB07C7" w14:paraId="2EB3D1AD" w14:textId="77777777" w:rsidTr="00985EE8">
        <w:trPr>
          <w:cantSplit/>
          <w:trHeight w:val="300"/>
        </w:trPr>
        <w:tc>
          <w:tcPr>
            <w:tcW w:w="2962" w:type="dxa"/>
            <w:tcBorders>
              <w:top w:val="single" w:sz="6" w:space="0" w:color="auto"/>
              <w:left w:val="single" w:sz="6" w:space="0" w:color="auto"/>
              <w:bottom w:val="single" w:sz="6" w:space="0" w:color="auto"/>
              <w:right w:val="single" w:sz="6" w:space="0" w:color="auto"/>
            </w:tcBorders>
            <w:hideMark/>
          </w:tcPr>
          <w:p w14:paraId="7C4073E2" w14:textId="720FA25A" w:rsidR="000100C2" w:rsidRPr="00AB07C7" w:rsidRDefault="000100C2" w:rsidP="000100C2">
            <w:r w:rsidRPr="00AB07C7">
              <w:rPr>
                <w:rStyle w:val="normaltextrun"/>
                <w:rFonts w:eastAsiaTheme="majorEastAsia"/>
              </w:rPr>
              <w:t xml:space="preserve">Equip high school classrooms with the necessary equipment, supplies, </w:t>
            </w:r>
            <w:r w:rsidR="00DC1D57" w:rsidRPr="00AB07C7">
              <w:rPr>
                <w:rStyle w:val="normaltextrun"/>
                <w:rFonts w:eastAsiaTheme="majorEastAsia"/>
              </w:rPr>
              <w:t xml:space="preserve">and </w:t>
            </w:r>
            <w:r w:rsidRPr="00AB07C7">
              <w:rPr>
                <w:rStyle w:val="normaltextrun"/>
                <w:rFonts w:eastAsiaTheme="majorEastAsia"/>
              </w:rPr>
              <w:t>furniture</w:t>
            </w:r>
            <w:r w:rsidR="00DC1D57" w:rsidRPr="00AB07C7">
              <w:rPr>
                <w:rStyle w:val="normaltextrun"/>
                <w:rFonts w:eastAsiaTheme="majorEastAsia"/>
              </w:rPr>
              <w:t xml:space="preserve"> </w:t>
            </w:r>
            <w:r w:rsidRPr="00AB07C7">
              <w:rPr>
                <w:rStyle w:val="normaltextrun"/>
                <w:rFonts w:eastAsiaTheme="majorEastAsia"/>
              </w:rPr>
              <w:t xml:space="preserve">to </w:t>
            </w:r>
            <w:r w:rsidR="00DC1D57" w:rsidRPr="00AB07C7">
              <w:rPr>
                <w:rStyle w:val="normaltextrun"/>
                <w:rFonts w:eastAsiaTheme="majorEastAsia"/>
              </w:rPr>
              <w:t>support</w:t>
            </w:r>
            <w:r w:rsidRPr="00AB07C7">
              <w:rPr>
                <w:rStyle w:val="normaltextrun"/>
                <w:rFonts w:eastAsiaTheme="majorEastAsia"/>
              </w:rPr>
              <w:t xml:space="preserve"> the expansion of the program</w:t>
            </w:r>
            <w:r w:rsidRPr="00AB07C7">
              <w:rPr>
                <w:rStyle w:val="eop"/>
              </w:rPr>
              <w:t> </w:t>
            </w:r>
          </w:p>
        </w:tc>
        <w:tc>
          <w:tcPr>
            <w:tcW w:w="2610" w:type="dxa"/>
            <w:tcBorders>
              <w:top w:val="single" w:sz="6" w:space="0" w:color="auto"/>
              <w:left w:val="single" w:sz="6" w:space="0" w:color="auto"/>
              <w:bottom w:val="single" w:sz="6" w:space="0" w:color="auto"/>
              <w:right w:val="single" w:sz="6" w:space="0" w:color="auto"/>
            </w:tcBorders>
            <w:hideMark/>
          </w:tcPr>
          <w:p w14:paraId="4FAAB1BE" w14:textId="2B32E65B" w:rsidR="000100C2" w:rsidRPr="00AB07C7" w:rsidRDefault="000100C2" w:rsidP="000100C2">
            <w:r w:rsidRPr="00AB07C7">
              <w:rPr>
                <w:rStyle w:val="normaltextrun"/>
                <w:rFonts w:eastAsiaTheme="majorEastAsia"/>
              </w:rPr>
              <w:t xml:space="preserve">High school design team to </w:t>
            </w:r>
            <w:r w:rsidR="005D7681" w:rsidRPr="00AB07C7">
              <w:rPr>
                <w:rStyle w:val="normaltextrun"/>
                <w:rFonts w:eastAsiaTheme="majorEastAsia"/>
              </w:rPr>
              <w:t xml:space="preserve">research </w:t>
            </w:r>
            <w:r w:rsidR="0034603B" w:rsidRPr="00AB07C7">
              <w:rPr>
                <w:rStyle w:val="normaltextrun"/>
                <w:rFonts w:eastAsiaTheme="majorEastAsia"/>
              </w:rPr>
              <w:t xml:space="preserve">necessary equipment, supplies, </w:t>
            </w:r>
            <w:r w:rsidR="00DC1D57" w:rsidRPr="00AB07C7">
              <w:rPr>
                <w:rStyle w:val="normaltextrun"/>
                <w:rFonts w:eastAsiaTheme="majorEastAsia"/>
              </w:rPr>
              <w:t xml:space="preserve">and </w:t>
            </w:r>
            <w:r w:rsidR="00EC3FF2" w:rsidRPr="00AB07C7">
              <w:rPr>
                <w:rStyle w:val="normaltextrun"/>
                <w:rFonts w:eastAsiaTheme="majorEastAsia"/>
              </w:rPr>
              <w:t>furniture</w:t>
            </w:r>
            <w:r w:rsidR="00F82FAC" w:rsidRPr="00AB07C7">
              <w:rPr>
                <w:rStyle w:val="normaltextrun"/>
                <w:rFonts w:eastAsiaTheme="majorEastAsia"/>
              </w:rPr>
              <w:t xml:space="preserve"> </w:t>
            </w:r>
            <w:r w:rsidRPr="00AB07C7">
              <w:rPr>
                <w:rStyle w:val="normaltextrun"/>
                <w:rFonts w:eastAsiaTheme="majorEastAsia"/>
              </w:rPr>
              <w:t>to implement a high</w:t>
            </w:r>
            <w:r w:rsidR="006D3937" w:rsidRPr="00AB07C7">
              <w:rPr>
                <w:rStyle w:val="normaltextrun"/>
                <w:rFonts w:eastAsiaTheme="majorEastAsia"/>
              </w:rPr>
              <w:t>-</w:t>
            </w:r>
            <w:r w:rsidRPr="00AB07C7">
              <w:rPr>
                <w:rStyle w:val="normaltextrun"/>
                <w:rFonts w:eastAsiaTheme="majorEastAsia"/>
              </w:rPr>
              <w:t>quality academic program</w:t>
            </w:r>
            <w:r w:rsidRPr="00AB07C7">
              <w:rPr>
                <w:rStyle w:val="eop"/>
              </w:rPr>
              <w:t> </w:t>
            </w:r>
          </w:p>
        </w:tc>
        <w:tc>
          <w:tcPr>
            <w:tcW w:w="2070" w:type="dxa"/>
            <w:tcBorders>
              <w:top w:val="single" w:sz="6" w:space="0" w:color="auto"/>
              <w:left w:val="single" w:sz="6" w:space="0" w:color="auto"/>
              <w:bottom w:val="single" w:sz="6" w:space="0" w:color="auto"/>
              <w:right w:val="single" w:sz="6" w:space="0" w:color="auto"/>
            </w:tcBorders>
            <w:hideMark/>
          </w:tcPr>
          <w:p w14:paraId="62719D9D" w14:textId="5775111B" w:rsidR="000100C2" w:rsidRPr="00AB07C7" w:rsidRDefault="00DC1D57" w:rsidP="000100C2">
            <w:r w:rsidRPr="00AB07C7">
              <w:rPr>
                <w:rStyle w:val="normaltextrun"/>
                <w:rFonts w:eastAsiaTheme="majorEastAsia"/>
              </w:rPr>
              <w:t>Purchase</w:t>
            </w:r>
            <w:r w:rsidR="000100C2" w:rsidRPr="00AB07C7">
              <w:rPr>
                <w:rStyle w:val="normaltextrun"/>
                <w:rFonts w:eastAsiaTheme="majorEastAsia"/>
              </w:rPr>
              <w:t xml:space="preserve"> </w:t>
            </w:r>
            <w:r w:rsidRPr="00AB07C7">
              <w:rPr>
                <w:rStyle w:val="normaltextrun"/>
                <w:rFonts w:eastAsiaTheme="majorEastAsia"/>
              </w:rPr>
              <w:t>equipment, supplies, and furniture for</w:t>
            </w:r>
            <w:r w:rsidR="000100C2" w:rsidRPr="00AB07C7">
              <w:rPr>
                <w:rStyle w:val="normaltextrun"/>
                <w:rFonts w:eastAsiaTheme="majorEastAsia"/>
              </w:rPr>
              <w:t xml:space="preserve"> 8 HS classrooms for (30) 9th grade students</w:t>
            </w:r>
            <w:r w:rsidR="000100C2" w:rsidRPr="00AB07C7">
              <w:rPr>
                <w:rStyle w:val="eop"/>
              </w:rPr>
              <w:t> </w:t>
            </w:r>
          </w:p>
        </w:tc>
        <w:tc>
          <w:tcPr>
            <w:tcW w:w="1800" w:type="dxa"/>
            <w:tcBorders>
              <w:top w:val="single" w:sz="6" w:space="0" w:color="auto"/>
              <w:left w:val="single" w:sz="6" w:space="0" w:color="auto"/>
              <w:bottom w:val="single" w:sz="6" w:space="0" w:color="auto"/>
              <w:right w:val="single" w:sz="6" w:space="0" w:color="auto"/>
            </w:tcBorders>
            <w:hideMark/>
          </w:tcPr>
          <w:p w14:paraId="3BB876D6" w14:textId="74CCF3B5" w:rsidR="000100C2" w:rsidRPr="00AB07C7" w:rsidRDefault="002A5DD0" w:rsidP="000100C2">
            <w:r w:rsidRPr="00AB07C7">
              <w:rPr>
                <w:rStyle w:val="normaltextrun"/>
                <w:rFonts w:eastAsiaTheme="majorEastAsia"/>
              </w:rPr>
              <w:t>Purchase equipment, supplies, and furniture for 8 HS classrooms for (30) 10th grade students</w:t>
            </w:r>
            <w:r w:rsidRPr="00AB07C7">
              <w:rPr>
                <w:rStyle w:val="eop"/>
              </w:rPr>
              <w:t> </w:t>
            </w:r>
          </w:p>
        </w:tc>
      </w:tr>
    </w:tbl>
    <w:p w14:paraId="3254D87B" w14:textId="404316CA" w:rsidR="007561F5" w:rsidRPr="00AB07C7" w:rsidRDefault="007561F5" w:rsidP="007561F5"/>
    <w:p w14:paraId="476A0E10" w14:textId="0FB59919" w:rsidR="007561F5" w:rsidRPr="00AB07C7" w:rsidRDefault="00EE57B7" w:rsidP="007561F5">
      <w:r w:rsidRPr="00AB07C7">
        <w:rPr>
          <w:b/>
          <w:bCs/>
        </w:rPr>
        <w:t>Goal</w:t>
      </w:r>
      <w:r w:rsidRPr="00AB07C7">
        <w:t>: Recruitment and Marketing for Enrollment and Retention </w:t>
      </w:r>
    </w:p>
    <w:p w14:paraId="0B82EA47" w14:textId="77777777" w:rsidR="00FD4DE5" w:rsidRPr="00AB07C7" w:rsidRDefault="00FD4DE5" w:rsidP="007561F5"/>
    <w:p w14:paraId="1D987B64" w14:textId="46356BC0" w:rsidR="00FD4DE5" w:rsidRPr="00AB07C7" w:rsidRDefault="00FD4DE5" w:rsidP="007561F5">
      <w:r w:rsidRPr="00AB07C7">
        <w:rPr>
          <w:b/>
          <w:bCs/>
        </w:rPr>
        <w:t>Justification</w:t>
      </w:r>
      <w:r w:rsidRPr="00AB07C7">
        <w:t xml:space="preserve">: Setting aside money and resources for recruitment and retention are essential to </w:t>
      </w:r>
      <w:r w:rsidR="00127482" w:rsidRPr="00AB07C7">
        <w:t>meet enrollment targets and achieve financial sustainability</w:t>
      </w:r>
      <w:r w:rsidRPr="00AB07C7">
        <w:t xml:space="preserve">. </w:t>
      </w:r>
    </w:p>
    <w:p w14:paraId="648EB0AB" w14:textId="139274C8" w:rsidR="00FD4DE5" w:rsidRPr="00AB07C7" w:rsidRDefault="000E67CE" w:rsidP="000E67CE">
      <w:pPr>
        <w:pStyle w:val="TableHeader"/>
      </w:pPr>
      <w:r w:rsidRPr="00AB07C7">
        <w:t>Form 4 Example Table 2</w:t>
      </w: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Form 4 Example Table 2"/>
      </w:tblPr>
      <w:tblGrid>
        <w:gridCol w:w="2627"/>
        <w:gridCol w:w="2135"/>
        <w:gridCol w:w="2250"/>
        <w:gridCol w:w="2430"/>
      </w:tblGrid>
      <w:tr w:rsidR="00FD4DE5" w:rsidRPr="00AB07C7" w14:paraId="6B2DD908" w14:textId="77777777" w:rsidTr="00985EE8">
        <w:trPr>
          <w:cantSplit/>
          <w:trHeight w:val="300"/>
          <w:tblHeader/>
        </w:trPr>
        <w:tc>
          <w:tcPr>
            <w:tcW w:w="2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0EA2ECE" w14:textId="77777777" w:rsidR="00FD4DE5" w:rsidRPr="00AB07C7" w:rsidRDefault="00FD4DE5" w:rsidP="00AA2811">
            <w:r w:rsidRPr="00AB07C7">
              <w:rPr>
                <w:b/>
                <w:bCs/>
              </w:rPr>
              <w:lastRenderedPageBreak/>
              <w:t>Performance Measures</w:t>
            </w:r>
            <w:r w:rsidRPr="00AB07C7">
              <w:t> </w:t>
            </w:r>
          </w:p>
        </w:tc>
        <w:tc>
          <w:tcPr>
            <w:tcW w:w="2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3124FA8" w14:textId="65938CDB" w:rsidR="00FD4DE5" w:rsidRPr="00AB07C7" w:rsidRDefault="00FD4DE5" w:rsidP="00AA2811">
            <w:r w:rsidRPr="00AB07C7">
              <w:rPr>
                <w:b/>
                <w:bCs/>
              </w:rPr>
              <w:t>Year 1</w:t>
            </w:r>
            <w:r w:rsidRPr="00AB07C7">
              <w:t> </w:t>
            </w:r>
            <w:r w:rsidR="00A749E9" w:rsidRPr="00AB07C7">
              <w:t>(Planning)</w:t>
            </w:r>
          </w:p>
        </w:tc>
        <w:tc>
          <w:tcPr>
            <w:tcW w:w="225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086AA10" w14:textId="77777777" w:rsidR="00FD4DE5" w:rsidRPr="00AB07C7" w:rsidRDefault="00FD4DE5" w:rsidP="00AA2811">
            <w:r w:rsidRPr="00AB07C7">
              <w:rPr>
                <w:b/>
                <w:bCs/>
              </w:rPr>
              <w:t>Year 2</w:t>
            </w:r>
            <w:r w:rsidRPr="00AB07C7">
              <w:t> </w:t>
            </w:r>
          </w:p>
        </w:tc>
        <w:tc>
          <w:tcPr>
            <w:tcW w:w="24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936ECF9" w14:textId="77777777" w:rsidR="00FD4DE5" w:rsidRPr="00AB07C7" w:rsidRDefault="00FD4DE5" w:rsidP="00AA2811">
            <w:r w:rsidRPr="00AB07C7">
              <w:rPr>
                <w:b/>
                <w:bCs/>
              </w:rPr>
              <w:t>Year 3</w:t>
            </w:r>
            <w:r w:rsidRPr="00AB07C7">
              <w:t> </w:t>
            </w:r>
          </w:p>
        </w:tc>
      </w:tr>
      <w:tr w:rsidR="00E72CE0" w:rsidRPr="00AB07C7" w14:paraId="143A0721" w14:textId="77777777" w:rsidTr="00985EE8">
        <w:trPr>
          <w:cantSplit/>
          <w:trHeight w:val="300"/>
        </w:trPr>
        <w:tc>
          <w:tcPr>
            <w:tcW w:w="2627" w:type="dxa"/>
            <w:tcBorders>
              <w:top w:val="single" w:sz="6" w:space="0" w:color="auto"/>
              <w:left w:val="single" w:sz="6" w:space="0" w:color="auto"/>
              <w:bottom w:val="single" w:sz="6" w:space="0" w:color="auto"/>
              <w:right w:val="single" w:sz="6" w:space="0" w:color="auto"/>
            </w:tcBorders>
            <w:hideMark/>
          </w:tcPr>
          <w:p w14:paraId="58EBFA2C" w14:textId="23B33A4C" w:rsidR="00E72CE0" w:rsidRPr="00AB07C7" w:rsidRDefault="00DB20C2" w:rsidP="00E72CE0">
            <w:r w:rsidRPr="00AB07C7">
              <w:rPr>
                <w:rStyle w:val="normaltextrun"/>
                <w:rFonts w:eastAsiaTheme="majorEastAsia"/>
              </w:rPr>
              <w:t xml:space="preserve">Implement a </w:t>
            </w:r>
            <w:r w:rsidR="00E72CE0" w:rsidRPr="00AB07C7">
              <w:rPr>
                <w:rStyle w:val="normaltextrun"/>
                <w:rFonts w:eastAsiaTheme="majorEastAsia"/>
              </w:rPr>
              <w:t xml:space="preserve">recruitment and marketing strategy </w:t>
            </w:r>
            <w:r w:rsidRPr="00AB07C7">
              <w:rPr>
                <w:rStyle w:val="normaltextrun"/>
                <w:rFonts w:eastAsiaTheme="majorEastAsia"/>
              </w:rPr>
              <w:t xml:space="preserve">plan </w:t>
            </w:r>
            <w:proofErr w:type="gramStart"/>
            <w:r w:rsidRPr="00AB07C7">
              <w:rPr>
                <w:rStyle w:val="normaltextrun"/>
                <w:rFonts w:eastAsiaTheme="majorEastAsia"/>
              </w:rPr>
              <w:t>in order to</w:t>
            </w:r>
            <w:proofErr w:type="gramEnd"/>
            <w:r w:rsidRPr="00AB07C7">
              <w:rPr>
                <w:rStyle w:val="normaltextrun"/>
                <w:rFonts w:eastAsiaTheme="majorEastAsia"/>
              </w:rPr>
              <w:t xml:space="preserve"> meet enrollment targets each year of the subgrant.</w:t>
            </w:r>
          </w:p>
        </w:tc>
        <w:tc>
          <w:tcPr>
            <w:tcW w:w="2135" w:type="dxa"/>
            <w:tcBorders>
              <w:top w:val="single" w:sz="6" w:space="0" w:color="auto"/>
              <w:left w:val="single" w:sz="6" w:space="0" w:color="auto"/>
              <w:bottom w:val="single" w:sz="6" w:space="0" w:color="auto"/>
              <w:right w:val="single" w:sz="6" w:space="0" w:color="auto"/>
            </w:tcBorders>
            <w:hideMark/>
          </w:tcPr>
          <w:p w14:paraId="6FE943F8" w14:textId="3763EEC4" w:rsidR="00E72CE0" w:rsidRPr="00AB07C7" w:rsidRDefault="00DB20C2" w:rsidP="00E72CE0">
            <w:r w:rsidRPr="00AB07C7">
              <w:rPr>
                <w:rStyle w:val="normaltextrun"/>
                <w:rFonts w:eastAsiaTheme="majorEastAsia"/>
              </w:rPr>
              <w:t xml:space="preserve">Develop </w:t>
            </w:r>
            <w:r w:rsidR="00736EBF" w:rsidRPr="00AB07C7">
              <w:rPr>
                <w:rStyle w:val="normaltextrun"/>
                <w:rFonts w:eastAsiaTheme="majorEastAsia"/>
              </w:rPr>
              <w:t xml:space="preserve">and begin implementation of </w:t>
            </w:r>
            <w:r w:rsidRPr="00AB07C7">
              <w:rPr>
                <w:rStyle w:val="normaltextrun"/>
                <w:rFonts w:eastAsiaTheme="majorEastAsia"/>
              </w:rPr>
              <w:t xml:space="preserve">a recruitment and marketing strategy plan. </w:t>
            </w:r>
            <w:r w:rsidR="00736EBF" w:rsidRPr="00AB07C7">
              <w:rPr>
                <w:rStyle w:val="normaltextrun"/>
                <w:rFonts w:eastAsiaTheme="majorEastAsia"/>
              </w:rPr>
              <w:t xml:space="preserve">Enroll students for </w:t>
            </w:r>
            <w:r w:rsidR="001B1363" w:rsidRPr="00AB07C7">
              <w:rPr>
                <w:rStyle w:val="normaltextrun"/>
                <w:rFonts w:eastAsiaTheme="majorEastAsia"/>
              </w:rPr>
              <w:t>school launch in Year 2.</w:t>
            </w:r>
          </w:p>
        </w:tc>
        <w:tc>
          <w:tcPr>
            <w:tcW w:w="2250" w:type="dxa"/>
            <w:tcBorders>
              <w:top w:val="single" w:sz="6" w:space="0" w:color="auto"/>
              <w:left w:val="single" w:sz="6" w:space="0" w:color="auto"/>
              <w:bottom w:val="single" w:sz="6" w:space="0" w:color="auto"/>
              <w:right w:val="single" w:sz="6" w:space="0" w:color="auto"/>
            </w:tcBorders>
            <w:hideMark/>
          </w:tcPr>
          <w:p w14:paraId="62E18710" w14:textId="65418BF6" w:rsidR="00E72CE0" w:rsidRPr="00AB07C7" w:rsidRDefault="001B1363" w:rsidP="00E72CE0">
            <w:r w:rsidRPr="00AB07C7">
              <w:rPr>
                <w:rStyle w:val="normaltextrun"/>
                <w:rFonts w:eastAsiaTheme="majorEastAsia"/>
              </w:rPr>
              <w:t>A</w:t>
            </w:r>
            <w:r w:rsidR="00E72CE0" w:rsidRPr="00AB07C7">
              <w:rPr>
                <w:rStyle w:val="normaltextrun"/>
                <w:rFonts w:eastAsiaTheme="majorEastAsia"/>
              </w:rPr>
              <w:t xml:space="preserve">nalyze the prior </w:t>
            </w:r>
            <w:r w:rsidRPr="00AB07C7">
              <w:rPr>
                <w:rStyle w:val="normaltextrun"/>
                <w:rFonts w:eastAsiaTheme="majorEastAsia"/>
              </w:rPr>
              <w:t>year’s</w:t>
            </w:r>
            <w:r w:rsidR="00E72CE0" w:rsidRPr="00AB07C7">
              <w:rPr>
                <w:rStyle w:val="normaltextrun"/>
                <w:rFonts w:eastAsiaTheme="majorEastAsia"/>
              </w:rPr>
              <w:t xml:space="preserve"> methods and modify if needed. If they </w:t>
            </w:r>
            <w:r w:rsidRPr="00AB07C7">
              <w:rPr>
                <w:rStyle w:val="normaltextrun"/>
                <w:rFonts w:eastAsiaTheme="majorEastAsia"/>
              </w:rPr>
              <w:t>are</w:t>
            </w:r>
            <w:r w:rsidR="00E72CE0" w:rsidRPr="00AB07C7">
              <w:rPr>
                <w:rStyle w:val="normaltextrun"/>
                <w:rFonts w:eastAsiaTheme="majorEastAsia"/>
              </w:rPr>
              <w:t xml:space="preserve"> </w:t>
            </w:r>
            <w:proofErr w:type="gramStart"/>
            <w:r w:rsidR="00E72CE0" w:rsidRPr="00AB07C7">
              <w:rPr>
                <w:rStyle w:val="normaltextrun"/>
                <w:rFonts w:eastAsiaTheme="majorEastAsia"/>
              </w:rPr>
              <w:t>successful</w:t>
            </w:r>
            <w:proofErr w:type="gramEnd"/>
            <w:r w:rsidR="00E72CE0" w:rsidRPr="00AB07C7">
              <w:rPr>
                <w:rStyle w:val="normaltextrun"/>
                <w:rFonts w:eastAsiaTheme="majorEastAsia"/>
              </w:rPr>
              <w:t xml:space="preserve"> we will maintain </w:t>
            </w:r>
            <w:r w:rsidRPr="00AB07C7">
              <w:rPr>
                <w:rStyle w:val="normaltextrun"/>
                <w:rFonts w:eastAsiaTheme="majorEastAsia"/>
              </w:rPr>
              <w:t>t</w:t>
            </w:r>
            <w:r w:rsidR="00E72CE0" w:rsidRPr="00AB07C7">
              <w:rPr>
                <w:rStyle w:val="normaltextrun"/>
                <w:rFonts w:eastAsiaTheme="majorEastAsia"/>
              </w:rPr>
              <w:t>he same strategy and purchase those same marketing outlets.</w:t>
            </w:r>
            <w:r w:rsidR="00E72CE0" w:rsidRPr="00AB07C7">
              <w:rPr>
                <w:rStyle w:val="eop"/>
              </w:rPr>
              <w:t> </w:t>
            </w:r>
            <w:r w:rsidRPr="00AB07C7">
              <w:rPr>
                <w:rStyle w:val="normaltextrun"/>
                <w:rFonts w:eastAsiaTheme="majorEastAsia"/>
              </w:rPr>
              <w:t>Enroll students for next school year.</w:t>
            </w:r>
          </w:p>
        </w:tc>
        <w:tc>
          <w:tcPr>
            <w:tcW w:w="2430" w:type="dxa"/>
            <w:tcBorders>
              <w:top w:val="single" w:sz="6" w:space="0" w:color="auto"/>
              <w:left w:val="single" w:sz="6" w:space="0" w:color="auto"/>
              <w:bottom w:val="single" w:sz="6" w:space="0" w:color="auto"/>
              <w:right w:val="single" w:sz="6" w:space="0" w:color="auto"/>
            </w:tcBorders>
            <w:hideMark/>
          </w:tcPr>
          <w:p w14:paraId="01076854" w14:textId="4ED09E80" w:rsidR="00E72CE0" w:rsidRPr="00AB07C7" w:rsidRDefault="001B1363" w:rsidP="00E72CE0">
            <w:r w:rsidRPr="00AB07C7">
              <w:rPr>
                <w:rStyle w:val="normaltextrun"/>
                <w:rFonts w:eastAsiaTheme="majorEastAsia"/>
              </w:rPr>
              <w:t xml:space="preserve">Analyze the prior year’s methods and modify if needed. If they are </w:t>
            </w:r>
            <w:proofErr w:type="gramStart"/>
            <w:r w:rsidRPr="00AB07C7">
              <w:rPr>
                <w:rStyle w:val="normaltextrun"/>
                <w:rFonts w:eastAsiaTheme="majorEastAsia"/>
              </w:rPr>
              <w:t>successful</w:t>
            </w:r>
            <w:proofErr w:type="gramEnd"/>
            <w:r w:rsidRPr="00AB07C7">
              <w:rPr>
                <w:rStyle w:val="normaltextrun"/>
                <w:rFonts w:eastAsiaTheme="majorEastAsia"/>
              </w:rPr>
              <w:t xml:space="preserve"> we will maintain the same strategy and purchase those same marketing outlets.</w:t>
            </w:r>
            <w:r w:rsidRPr="00AB07C7">
              <w:rPr>
                <w:rStyle w:val="eop"/>
              </w:rPr>
              <w:t> </w:t>
            </w:r>
            <w:r w:rsidRPr="00AB07C7">
              <w:rPr>
                <w:rStyle w:val="normaltextrun"/>
                <w:rFonts w:eastAsiaTheme="majorEastAsia"/>
              </w:rPr>
              <w:t>Enroll students for next school year.</w:t>
            </w:r>
          </w:p>
        </w:tc>
      </w:tr>
    </w:tbl>
    <w:p w14:paraId="5C4A7EAA" w14:textId="77777777" w:rsidR="00FD4DE5" w:rsidRPr="00AB07C7" w:rsidRDefault="00FD4DE5" w:rsidP="007561F5"/>
    <w:p w14:paraId="129CB617" w14:textId="77777777" w:rsidR="007915B6" w:rsidRPr="00AB07C7" w:rsidRDefault="007915B6" w:rsidP="006745B4">
      <w:pPr>
        <w:rPr>
          <w:sz w:val="20"/>
          <w:szCs w:val="20"/>
        </w:rPr>
      </w:pPr>
    </w:p>
    <w:p w14:paraId="21023FDD" w14:textId="77777777" w:rsidR="007915B6" w:rsidRPr="00AB07C7" w:rsidRDefault="007915B6" w:rsidP="006745B4">
      <w:pPr>
        <w:sectPr w:rsidR="007915B6" w:rsidRPr="00AB07C7" w:rsidSect="00AC785B">
          <w:headerReference w:type="default" r:id="rId19"/>
          <w:pgSz w:w="12240" w:h="15840" w:code="1"/>
          <w:pgMar w:top="1440" w:right="1008" w:bottom="1440" w:left="1440" w:header="720" w:footer="720" w:gutter="0"/>
          <w:cols w:space="720"/>
          <w:docGrid w:linePitch="360"/>
        </w:sectPr>
      </w:pPr>
    </w:p>
    <w:p w14:paraId="5D0723E8" w14:textId="51BC0274" w:rsidR="007915B6" w:rsidRPr="00AB07C7" w:rsidRDefault="007915B6" w:rsidP="00980576">
      <w:pPr>
        <w:pStyle w:val="Heading4"/>
      </w:pPr>
      <w:bookmarkStart w:id="124" w:name="_Toc515443972"/>
      <w:r w:rsidRPr="00AB07C7">
        <w:lastRenderedPageBreak/>
        <w:t>Form</w:t>
      </w:r>
      <w:r w:rsidRPr="00AB07C7">
        <w:rPr>
          <w:spacing w:val="-2"/>
        </w:rPr>
        <w:t xml:space="preserve"> </w:t>
      </w:r>
      <w:r w:rsidR="00393A7D" w:rsidRPr="00AB07C7">
        <w:t>5</w:t>
      </w:r>
      <w:r w:rsidRPr="00AB07C7">
        <w:t xml:space="preserve"> – </w:t>
      </w:r>
      <w:r w:rsidR="0041767B" w:rsidRPr="00AB07C7">
        <w:t>Subgrant</w:t>
      </w:r>
      <w:r w:rsidRPr="00AB07C7">
        <w:t xml:space="preserve"> Conditions and Assurances</w:t>
      </w:r>
      <w:bookmarkEnd w:id="124"/>
      <w:r w:rsidR="00382470" w:rsidRPr="00AB07C7">
        <w:t xml:space="preserve"> Instructions</w:t>
      </w:r>
    </w:p>
    <w:p w14:paraId="43A1A922" w14:textId="7E946535" w:rsidR="00F909C9" w:rsidRPr="00AB07C7" w:rsidRDefault="00497E95" w:rsidP="006745B4">
      <w:r w:rsidRPr="00AB07C7">
        <w:t xml:space="preserve">Enter all required information into Form 5 – </w:t>
      </w:r>
      <w:r w:rsidR="0041767B" w:rsidRPr="00AB07C7">
        <w:t>Subgrant</w:t>
      </w:r>
      <w:r w:rsidRPr="00AB07C7">
        <w:t xml:space="preserve"> Conditions and Assurances. Prior to submission, </w:t>
      </w:r>
      <w:r w:rsidR="00311E0B" w:rsidRPr="00AB07C7">
        <w:t>the</w:t>
      </w:r>
      <w:r w:rsidRPr="00AB07C7">
        <w:t xml:space="preserve"> PDF application package must be signed by the primary applicant </w:t>
      </w:r>
      <w:r w:rsidR="00311E0B" w:rsidRPr="00AB07C7">
        <w:t xml:space="preserve">with an </w:t>
      </w:r>
      <w:r w:rsidRPr="00AB07C7">
        <w:t>authenticated electronic signature.</w:t>
      </w:r>
    </w:p>
    <w:p w14:paraId="7D2CD801" w14:textId="40BD262B" w:rsidR="00F909C9" w:rsidRPr="00AB07C7" w:rsidRDefault="00F909C9" w:rsidP="00F909C9">
      <w:pPr>
        <w:pStyle w:val="Heading4"/>
      </w:pPr>
      <w:r w:rsidRPr="00AB07C7">
        <w:t xml:space="preserve">Form 6 </w:t>
      </w:r>
      <w:bookmarkStart w:id="125" w:name="_Hlk80178923"/>
      <w:r w:rsidRPr="00AB07C7">
        <w:t>– High-Quality Charter School Response</w:t>
      </w:r>
      <w:bookmarkEnd w:id="125"/>
      <w:r w:rsidRPr="00AB07C7">
        <w:t xml:space="preserve"> Instructions</w:t>
      </w:r>
    </w:p>
    <w:p w14:paraId="3C679BB8" w14:textId="77777777" w:rsidR="00F909C9" w:rsidRPr="00AB07C7" w:rsidRDefault="00F909C9" w:rsidP="00F909C9">
      <w:r w:rsidRPr="00AB07C7">
        <w:t>Insert the High-Quality Charter School Response, required for Replication and Expansion applicants only. Additional information on this requirement can be found in Section 2.2.3 of this RFA.</w:t>
      </w:r>
    </w:p>
    <w:p w14:paraId="6DCDB756" w14:textId="2050C2AA" w:rsidR="00F909C9" w:rsidRPr="00AB07C7" w:rsidRDefault="00F909C9" w:rsidP="00F909C9">
      <w:pPr>
        <w:pStyle w:val="Heading4"/>
      </w:pPr>
      <w:r w:rsidRPr="00AB07C7">
        <w:t xml:space="preserve">Form 7 – Supplemental Funding Eligibility </w:t>
      </w:r>
      <w:r w:rsidR="003445AB" w:rsidRPr="00AB07C7">
        <w:t>Instructions</w:t>
      </w:r>
    </w:p>
    <w:p w14:paraId="07FF41C0" w14:textId="2A0C5472" w:rsidR="00F909C9" w:rsidRPr="00AB07C7" w:rsidRDefault="00F909C9" w:rsidP="00F909C9">
      <w:pPr>
        <w:contextualSpacing/>
      </w:pPr>
      <w:r w:rsidRPr="00AB07C7">
        <w:t xml:space="preserve">The Form </w:t>
      </w:r>
      <w:r w:rsidR="00A407F7" w:rsidRPr="00AB07C7">
        <w:t>7</w:t>
      </w:r>
      <w:r w:rsidRPr="00AB07C7">
        <w:t xml:space="preserve"> – Supplemental Funding Eligibility Responses are required for any applicant school requesting supplemental funding for criteria for which it is already eligible on Form 2. Eligibility criteria for each supplemental funding category are provided in Section 3.3 Supplemental Funding Levels. </w:t>
      </w:r>
      <w:r w:rsidR="003445AB" w:rsidRPr="00AB07C7">
        <w:t>All required supporting documentation should be provided at the end of this form.</w:t>
      </w:r>
    </w:p>
    <w:p w14:paraId="225AC574" w14:textId="77777777" w:rsidR="00F909C9" w:rsidRPr="00AB07C7" w:rsidRDefault="00F909C9" w:rsidP="006745B4"/>
    <w:p w14:paraId="3FC25080" w14:textId="1D3F8CC1" w:rsidR="00FB0906" w:rsidRPr="00AB07C7" w:rsidRDefault="008917BB" w:rsidP="006745B4">
      <w:pPr>
        <w:pStyle w:val="Heading3"/>
      </w:pPr>
      <w:bookmarkStart w:id="126" w:name="_Toc82503751"/>
      <w:r w:rsidRPr="00AB07C7">
        <w:t xml:space="preserve">Form 8 – </w:t>
      </w:r>
      <w:r w:rsidR="00FB0906" w:rsidRPr="00AB07C7">
        <w:t xml:space="preserve">Budget </w:t>
      </w:r>
      <w:r w:rsidRPr="00AB07C7">
        <w:t>Summary and Narrative</w:t>
      </w:r>
      <w:r w:rsidR="00FB0906" w:rsidRPr="00AB07C7">
        <w:t xml:space="preserve"> Excel Workbook</w:t>
      </w:r>
      <w:r w:rsidR="00774C2E" w:rsidRPr="00AB07C7">
        <w:t xml:space="preserve"> </w:t>
      </w:r>
      <w:bookmarkEnd w:id="126"/>
    </w:p>
    <w:p w14:paraId="44A15D83" w14:textId="67A1B246" w:rsidR="00D25526" w:rsidRPr="00AB07C7" w:rsidRDefault="00FB0906" w:rsidP="00980576">
      <w:pPr>
        <w:pStyle w:val="Heading4"/>
        <w:rPr>
          <w:bCs/>
          <w:szCs w:val="32"/>
        </w:rPr>
      </w:pPr>
      <w:r w:rsidRPr="00AB07C7">
        <w:t>Form</w:t>
      </w:r>
      <w:r w:rsidR="00F909C9" w:rsidRPr="00AB07C7">
        <w:t xml:space="preserve"> 8</w:t>
      </w:r>
      <w:r w:rsidRPr="00AB07C7">
        <w:t xml:space="preserve"> –</w:t>
      </w:r>
      <w:bookmarkStart w:id="127" w:name="_Toc515443962"/>
      <w:r w:rsidR="00FF5AD5" w:rsidRPr="00AB07C7">
        <w:t xml:space="preserve"> </w:t>
      </w:r>
      <w:r w:rsidR="00D25526" w:rsidRPr="00AB07C7">
        <w:t xml:space="preserve">Budget </w:t>
      </w:r>
      <w:r w:rsidR="00311210" w:rsidRPr="00AB07C7">
        <w:t>Summary and</w:t>
      </w:r>
      <w:r w:rsidR="00F909C9" w:rsidRPr="00AB07C7">
        <w:t xml:space="preserve"> </w:t>
      </w:r>
      <w:r w:rsidR="00311210" w:rsidRPr="00AB07C7">
        <w:t>Narrative</w:t>
      </w:r>
      <w:r w:rsidR="00382470" w:rsidRPr="00AB07C7">
        <w:t xml:space="preserve"> </w:t>
      </w:r>
      <w:r w:rsidR="006B2626" w:rsidRPr="00AB07C7">
        <w:t xml:space="preserve">Excel Workbook </w:t>
      </w:r>
      <w:r w:rsidR="00382470" w:rsidRPr="00AB07C7">
        <w:t>Instructions</w:t>
      </w:r>
    </w:p>
    <w:p w14:paraId="5D051CD8" w14:textId="75492C5C" w:rsidR="00941877" w:rsidRPr="00AB07C7" w:rsidRDefault="00D25526" w:rsidP="006745B4">
      <w:pPr>
        <w:spacing w:after="240"/>
      </w:pPr>
      <w:r w:rsidRPr="00AB07C7">
        <w:t xml:space="preserve">All applicants must complete </w:t>
      </w:r>
      <w:r w:rsidR="00F909C9" w:rsidRPr="00AB07C7">
        <w:t xml:space="preserve">Form 8 </w:t>
      </w:r>
      <w:r w:rsidR="006B2626" w:rsidRPr="00AB07C7">
        <w:t>–</w:t>
      </w:r>
      <w:r w:rsidR="00FB0906" w:rsidRPr="00AB07C7">
        <w:t xml:space="preserve"> </w:t>
      </w:r>
      <w:r w:rsidRPr="00AB07C7">
        <w:t xml:space="preserve">Budget </w:t>
      </w:r>
      <w:r w:rsidR="00F909C9" w:rsidRPr="00AB07C7">
        <w:t>Summary and Narrative</w:t>
      </w:r>
      <w:r w:rsidRPr="00AB07C7">
        <w:t xml:space="preserve"> </w:t>
      </w:r>
      <w:r w:rsidR="00F6676A" w:rsidRPr="00AB07C7">
        <w:t xml:space="preserve">Excel </w:t>
      </w:r>
      <w:r w:rsidR="00B45121" w:rsidRPr="00AB07C7">
        <w:t>W</w:t>
      </w:r>
      <w:r w:rsidRPr="00AB07C7">
        <w:t>orkbook</w:t>
      </w:r>
      <w:r w:rsidR="00A234E5" w:rsidRPr="00AB07C7">
        <w:t xml:space="preserve"> to propose their </w:t>
      </w:r>
      <w:r w:rsidR="008F15A0" w:rsidRPr="00AB07C7">
        <w:t>budget under this subgrant</w:t>
      </w:r>
      <w:r w:rsidRPr="00AB07C7">
        <w:t xml:space="preserve">. The </w:t>
      </w:r>
      <w:r w:rsidR="0091771E" w:rsidRPr="00AB07C7">
        <w:t>w</w:t>
      </w:r>
      <w:r w:rsidR="00A234E5" w:rsidRPr="00AB07C7">
        <w:t xml:space="preserve">orkbook is available for download </w:t>
      </w:r>
      <w:r w:rsidR="0091771E" w:rsidRPr="00AB07C7">
        <w:t>on</w:t>
      </w:r>
      <w:r w:rsidR="00A234E5" w:rsidRPr="00AB07C7">
        <w:t xml:space="preserve"> the RFA web page.</w:t>
      </w:r>
      <w:r w:rsidRPr="00AB07C7">
        <w:t xml:space="preserve"> </w:t>
      </w:r>
      <w:r w:rsidR="0091771E" w:rsidRPr="00AB07C7">
        <w:t>C</w:t>
      </w:r>
      <w:r w:rsidRPr="00AB07C7">
        <w:t xml:space="preserve">ompleted worksheets </w:t>
      </w:r>
      <w:r w:rsidR="005E051B" w:rsidRPr="00AB07C7">
        <w:t>must be</w:t>
      </w:r>
      <w:r w:rsidRPr="00AB07C7">
        <w:t xml:space="preserve"> </w:t>
      </w:r>
      <w:r w:rsidR="00F909C9" w:rsidRPr="00AB07C7">
        <w:t xml:space="preserve">submitted in Excel format </w:t>
      </w:r>
      <w:r w:rsidRPr="00AB07C7">
        <w:t xml:space="preserve">as part of the application package. </w:t>
      </w:r>
    </w:p>
    <w:p w14:paraId="150422A2" w14:textId="6567AB51" w:rsidR="00363887" w:rsidRPr="00AB07C7" w:rsidRDefault="00D25526" w:rsidP="006745B4">
      <w:pPr>
        <w:spacing w:after="240"/>
      </w:pPr>
      <w:r w:rsidRPr="00AB07C7">
        <w:t>Instructions for completing F</w:t>
      </w:r>
      <w:r w:rsidR="00BE1191" w:rsidRPr="00AB07C7">
        <w:t>orm</w:t>
      </w:r>
      <w:r w:rsidR="00BA2922" w:rsidRPr="00AB07C7">
        <w:t xml:space="preserve"> 8</w:t>
      </w:r>
      <w:r w:rsidRPr="00AB07C7">
        <w:t xml:space="preserve"> are included in the </w:t>
      </w:r>
      <w:r w:rsidR="00640A8A" w:rsidRPr="00AB07C7">
        <w:t>workboo</w:t>
      </w:r>
      <w:r w:rsidRPr="00AB07C7">
        <w:t>k.</w:t>
      </w:r>
      <w:bookmarkEnd w:id="127"/>
      <w:r w:rsidR="00E92AF1" w:rsidRPr="00AB07C7">
        <w:t xml:space="preserve"> </w:t>
      </w:r>
      <w:r w:rsidR="008B4230" w:rsidRPr="00AB07C7">
        <w:t xml:space="preserve">The </w:t>
      </w:r>
      <w:r w:rsidR="00640A8A" w:rsidRPr="00AB07C7">
        <w:t>b</w:t>
      </w:r>
      <w:r w:rsidR="008B4230" w:rsidRPr="00AB07C7">
        <w:t xml:space="preserve">udget must </w:t>
      </w:r>
      <w:r w:rsidR="00B312FB" w:rsidRPr="00AB07C7">
        <w:t>cover</w:t>
      </w:r>
      <w:r w:rsidR="008B4230" w:rsidRPr="00AB07C7">
        <w:t xml:space="preserve"> the full term of the </w:t>
      </w:r>
      <w:r w:rsidR="00523F5E" w:rsidRPr="00AB07C7">
        <w:t>s</w:t>
      </w:r>
      <w:r w:rsidR="0041767B" w:rsidRPr="00AB07C7">
        <w:t>ubgrant</w:t>
      </w:r>
      <w:r w:rsidR="008B4230" w:rsidRPr="00AB07C7">
        <w:t xml:space="preserve"> </w:t>
      </w:r>
      <w:r w:rsidR="00E92AF1" w:rsidRPr="00AB07C7">
        <w:t>and</w:t>
      </w:r>
      <w:r w:rsidR="008B4230" w:rsidRPr="00AB07C7">
        <w:t xml:space="preserve"> be of sufficient size and scope to </w:t>
      </w:r>
      <w:r w:rsidR="00460E27" w:rsidRPr="00AB07C7">
        <w:t>support</w:t>
      </w:r>
      <w:r w:rsidR="008B4230" w:rsidRPr="00AB07C7">
        <w:t xml:space="preserve"> the implement</w:t>
      </w:r>
      <w:r w:rsidR="00460E27" w:rsidRPr="00AB07C7">
        <w:t xml:space="preserve">ation of all </w:t>
      </w:r>
      <w:r w:rsidR="008B4230" w:rsidRPr="00AB07C7">
        <w:t>objectives and activities</w:t>
      </w:r>
      <w:r w:rsidR="00E92AF1" w:rsidRPr="00AB07C7">
        <w:t xml:space="preserve">. </w:t>
      </w:r>
      <w:bookmarkStart w:id="128" w:name="_Hlk209009062"/>
      <w:r w:rsidR="00BA2922" w:rsidRPr="00AB07C7">
        <w:t xml:space="preserve">The Charter School Information </w:t>
      </w:r>
      <w:r w:rsidR="00460E27" w:rsidRPr="00AB07C7">
        <w:t>t</w:t>
      </w:r>
      <w:r w:rsidR="00BA2922" w:rsidRPr="00AB07C7">
        <w:t xml:space="preserve">ab must </w:t>
      </w:r>
      <w:r w:rsidR="00460E27" w:rsidRPr="00AB07C7">
        <w:t>include</w:t>
      </w:r>
      <w:r w:rsidR="00BA2922" w:rsidRPr="00AB07C7">
        <w:t xml:space="preserve"> accurate information about the applicant school</w:t>
      </w:r>
      <w:r w:rsidR="009A303D" w:rsidRPr="00AB07C7">
        <w:t>,</w:t>
      </w:r>
      <w:r w:rsidR="00BA2922" w:rsidRPr="00AB07C7">
        <w:t xml:space="preserve"> including only </w:t>
      </w:r>
      <w:r w:rsidR="009A303D" w:rsidRPr="00AB07C7">
        <w:t xml:space="preserve">those </w:t>
      </w:r>
      <w:r w:rsidR="00BA2922" w:rsidRPr="00AB07C7">
        <w:t>Supplemental Funding categories for which the school is currently eligible, added to the Year 1 allocation.</w:t>
      </w:r>
      <w:bookmarkEnd w:id="128"/>
      <w:r w:rsidR="495F0FDA" w:rsidRPr="00AB07C7">
        <w:t xml:space="preserve"> The annual allocations in the proposed budget must align with the annual funding allocations specified in Section 3, Funding Priority and Funding Levels, of the RFA. </w:t>
      </w:r>
    </w:p>
    <w:p w14:paraId="1796C3E2" w14:textId="25B3DA3D" w:rsidR="00363887" w:rsidRPr="00AB07C7" w:rsidRDefault="00363887" w:rsidP="00F909C9">
      <w:pPr>
        <w:pStyle w:val="Heading5"/>
      </w:pPr>
      <w:r w:rsidRPr="00AB07C7">
        <w:t xml:space="preserve">Form </w:t>
      </w:r>
      <w:r w:rsidR="00F909C9" w:rsidRPr="00AB07C7">
        <w:t>8</w:t>
      </w:r>
      <w:r w:rsidRPr="00AB07C7">
        <w:t xml:space="preserve"> –</w:t>
      </w:r>
      <w:r w:rsidR="00774C2E" w:rsidRPr="00AB07C7">
        <w:t xml:space="preserve"> </w:t>
      </w:r>
      <w:r w:rsidRPr="00AB07C7">
        <w:t>Budget Summary</w:t>
      </w:r>
      <w:r w:rsidR="00F909C9" w:rsidRPr="00AB07C7">
        <w:t xml:space="preserve"> Tab</w:t>
      </w:r>
    </w:p>
    <w:p w14:paraId="7D8D3703" w14:textId="1532D116" w:rsidR="008B4230" w:rsidRPr="00AB07C7" w:rsidRDefault="008B4230" w:rsidP="006745B4">
      <w:pPr>
        <w:spacing w:after="240"/>
      </w:pPr>
      <w:r w:rsidRPr="00AB07C7">
        <w:t>The</w:t>
      </w:r>
      <w:r w:rsidR="00774C2E" w:rsidRPr="00AB07C7">
        <w:t xml:space="preserve"> Budget </w:t>
      </w:r>
      <w:r w:rsidRPr="00AB07C7">
        <w:t>Summary may not be modified and broken down further than the object codes provided (e.g., 1000, 2000, 3000, etc.)</w:t>
      </w:r>
      <w:r w:rsidR="00BA5016" w:rsidRPr="00AB07C7">
        <w:t xml:space="preserve">. See Section 5.1 Allowable Use of Funds for additional information regarding allowable and non-allowable use of funds by </w:t>
      </w:r>
      <w:r w:rsidR="00523F5E" w:rsidRPr="00AB07C7">
        <w:t>s</w:t>
      </w:r>
      <w:r w:rsidR="0041767B" w:rsidRPr="00AB07C7">
        <w:t>ubgrant</w:t>
      </w:r>
      <w:r w:rsidR="00BA5016" w:rsidRPr="00AB07C7">
        <w:t xml:space="preserve"> type.</w:t>
      </w:r>
    </w:p>
    <w:p w14:paraId="5775773A" w14:textId="4521BEC1" w:rsidR="00BE1191" w:rsidRPr="00AB07C7" w:rsidRDefault="00BE1191" w:rsidP="00F909C9">
      <w:pPr>
        <w:pStyle w:val="Heading5"/>
      </w:pPr>
      <w:bookmarkStart w:id="129" w:name="_Toc515443963"/>
      <w:r w:rsidRPr="00AB07C7">
        <w:lastRenderedPageBreak/>
        <w:t xml:space="preserve">Form </w:t>
      </w:r>
      <w:r w:rsidR="00F909C9" w:rsidRPr="00AB07C7">
        <w:t>8</w:t>
      </w:r>
      <w:r w:rsidR="00311210" w:rsidRPr="00AB07C7">
        <w:t xml:space="preserve"> – </w:t>
      </w:r>
      <w:r w:rsidRPr="00AB07C7">
        <w:t xml:space="preserve">Budget Narrative </w:t>
      </w:r>
      <w:r w:rsidR="00F909C9" w:rsidRPr="00AB07C7">
        <w:t>Tab</w:t>
      </w:r>
      <w:r w:rsidR="00BA2922" w:rsidRPr="00AB07C7">
        <w:t>s</w:t>
      </w:r>
    </w:p>
    <w:bookmarkEnd w:id="129"/>
    <w:p w14:paraId="4E1A72E3" w14:textId="483E32E2" w:rsidR="008B4230" w:rsidRPr="00AB07C7" w:rsidRDefault="008B4230" w:rsidP="006745B4">
      <w:pPr>
        <w:spacing w:after="240"/>
      </w:pPr>
      <w:r w:rsidRPr="00AB07C7">
        <w:t>The</w:t>
      </w:r>
      <w:r w:rsidR="00774C2E" w:rsidRPr="00AB07C7">
        <w:t xml:space="preserve"> </w:t>
      </w:r>
      <w:r w:rsidRPr="00AB07C7">
        <w:t xml:space="preserve">Budget Narrative must </w:t>
      </w:r>
      <w:r w:rsidR="00474B2D" w:rsidRPr="00AB07C7">
        <w:t>provide detailed description</w:t>
      </w:r>
      <w:r w:rsidR="00693CD1" w:rsidRPr="00AB07C7">
        <w:t>s</w:t>
      </w:r>
      <w:r w:rsidR="00474B2D" w:rsidRPr="00AB07C7">
        <w:t xml:space="preserve"> of how the </w:t>
      </w:r>
      <w:r w:rsidR="00311E0B" w:rsidRPr="00AB07C7">
        <w:t>sub</w:t>
      </w:r>
      <w:r w:rsidR="00474B2D" w:rsidRPr="00AB07C7">
        <w:t>grant funds will be expended, including how they will</w:t>
      </w:r>
      <w:r w:rsidRPr="00AB07C7">
        <w:t xml:space="preserve"> support actions and activities identified in the narrative response and </w:t>
      </w:r>
      <w:r w:rsidR="00BE1191" w:rsidRPr="00AB07C7">
        <w:t xml:space="preserve">Form </w:t>
      </w:r>
      <w:r w:rsidR="00A073CC" w:rsidRPr="00AB07C7">
        <w:t>4</w:t>
      </w:r>
      <w:r w:rsidR="00311210" w:rsidRPr="00AB07C7">
        <w:t xml:space="preserve"> – </w:t>
      </w:r>
      <w:r w:rsidR="002E2372" w:rsidRPr="00AB07C7">
        <w:t>Project Goals</w:t>
      </w:r>
      <w:r w:rsidR="00950DD2" w:rsidRPr="00AB07C7">
        <w:t xml:space="preserve"> and Performance Measures</w:t>
      </w:r>
      <w:r w:rsidRPr="00AB07C7">
        <w:t>.</w:t>
      </w:r>
    </w:p>
    <w:p w14:paraId="67B64D52" w14:textId="3EC28A3E" w:rsidR="00474B2D" w:rsidRPr="00AB07C7" w:rsidRDefault="008B4230" w:rsidP="006745B4">
      <w:pPr>
        <w:spacing w:after="240"/>
      </w:pPr>
      <w:r w:rsidRPr="00AB07C7">
        <w:t xml:space="preserve">The Budget Narrative must </w:t>
      </w:r>
      <w:r w:rsidR="00474B2D" w:rsidRPr="00AB07C7">
        <w:t>include a breakdown of expenses including per unit costs, quantity, and justification for the expense. Salaries and benefits must detail who is being paid, cost per unit</w:t>
      </w:r>
      <w:r w:rsidR="008553E1" w:rsidRPr="00AB07C7">
        <w:t>,</w:t>
      </w:r>
      <w:r w:rsidR="00474B2D" w:rsidRPr="00AB07C7">
        <w:t xml:space="preserve"> and how many units</w:t>
      </w:r>
      <w:r w:rsidR="008553E1" w:rsidRPr="00AB07C7">
        <w:t xml:space="preserve"> are</w:t>
      </w:r>
      <w:r w:rsidR="00474B2D" w:rsidRPr="00AB07C7">
        <w:t xml:space="preserve"> to be paid. </w:t>
      </w:r>
      <w:r w:rsidR="00CF4732" w:rsidRPr="00AB07C7">
        <w:t>Salaries are limited to teachers, school leaders, and instructional support personnel as defined in Section 5.1 Allowable Use of Funds</w:t>
      </w:r>
      <w:r w:rsidR="00D53487" w:rsidRPr="00AB07C7">
        <w:t>, and detailed descriptions of staff activities should be included in the Budget Narrative to justify expenses.</w:t>
      </w:r>
    </w:p>
    <w:p w14:paraId="57C14158" w14:textId="2FD0B49B" w:rsidR="008B4230" w:rsidRPr="00AB07C7" w:rsidRDefault="00474B2D" w:rsidP="006745B4">
      <w:pPr>
        <w:spacing w:after="240"/>
      </w:pPr>
      <w:r w:rsidRPr="00AB07C7">
        <w:t xml:space="preserve">Example: </w:t>
      </w:r>
      <w:r w:rsidR="00D53487" w:rsidRPr="00AB07C7">
        <w:t>School Principal</w:t>
      </w:r>
      <w:r w:rsidRPr="00AB07C7">
        <w:t xml:space="preserve"> – Salary $20,000 - $5</w:t>
      </w:r>
      <w:r w:rsidR="008553E1" w:rsidRPr="00AB07C7">
        <w:t>,</w:t>
      </w:r>
      <w:r w:rsidRPr="00AB07C7">
        <w:t xml:space="preserve">000 per month for four months to set up new school including hiring staff, recruiting, board meetings, </w:t>
      </w:r>
      <w:r w:rsidR="008553E1" w:rsidRPr="00AB07C7">
        <w:t xml:space="preserve">and </w:t>
      </w:r>
      <w:r w:rsidRPr="00AB07C7">
        <w:t>equipment purchases.</w:t>
      </w:r>
    </w:p>
    <w:p w14:paraId="2BF49ECB" w14:textId="062F3023" w:rsidR="008B4230" w:rsidRPr="00AB07C7" w:rsidRDefault="008B4230" w:rsidP="00330F34">
      <w:pPr>
        <w:numPr>
          <w:ilvl w:val="0"/>
          <w:numId w:val="24"/>
        </w:numPr>
        <w:spacing w:after="240"/>
      </w:pPr>
      <w:r w:rsidRPr="00AB07C7">
        <w:t>Budget Narrative must be grouped by object code series (e.g., 1000, 2000, 3000, etc.).</w:t>
      </w:r>
    </w:p>
    <w:p w14:paraId="627C92B5" w14:textId="6A723279" w:rsidR="008B4230" w:rsidRPr="00AB07C7" w:rsidRDefault="008B4230" w:rsidP="00330F34">
      <w:pPr>
        <w:numPr>
          <w:ilvl w:val="0"/>
          <w:numId w:val="24"/>
        </w:numPr>
        <w:spacing w:after="240"/>
      </w:pPr>
      <w:r w:rsidRPr="00AB07C7">
        <w:t xml:space="preserve">Budget Narrative must include totals by object code series, year, and term of </w:t>
      </w:r>
      <w:r w:rsidR="0041767B" w:rsidRPr="00AB07C7">
        <w:t>Subgrant</w:t>
      </w:r>
      <w:r w:rsidRPr="00AB07C7">
        <w:t>.</w:t>
      </w:r>
    </w:p>
    <w:p w14:paraId="60151619" w14:textId="5223950C" w:rsidR="00365A87" w:rsidRPr="00AB07C7" w:rsidRDefault="00640A8A" w:rsidP="006745B4">
      <w:pPr>
        <w:spacing w:after="100" w:afterAutospacing="1"/>
        <w:rPr>
          <w:b/>
          <w:sz w:val="32"/>
          <w:szCs w:val="32"/>
        </w:rPr>
      </w:pPr>
      <w:r w:rsidRPr="00AB07C7">
        <w:rPr>
          <w:b/>
        </w:rPr>
        <w:t xml:space="preserve">IMPORTANT: </w:t>
      </w:r>
      <w:r w:rsidR="008B4230" w:rsidRPr="00AB07C7">
        <w:rPr>
          <w:b/>
        </w:rPr>
        <w:t xml:space="preserve">Be sure that </w:t>
      </w:r>
      <w:r w:rsidR="00311210" w:rsidRPr="00AB07C7">
        <w:rPr>
          <w:b/>
        </w:rPr>
        <w:t xml:space="preserve">the </w:t>
      </w:r>
      <w:r w:rsidR="008B4230" w:rsidRPr="00AB07C7">
        <w:rPr>
          <w:b/>
        </w:rPr>
        <w:t>charter school name appears on all page</w:t>
      </w:r>
      <w:r w:rsidR="00373300" w:rsidRPr="00AB07C7">
        <w:rPr>
          <w:b/>
        </w:rPr>
        <w:t>s</w:t>
      </w:r>
      <w:r w:rsidR="008B4230" w:rsidRPr="00AB07C7">
        <w:rPr>
          <w:b/>
        </w:rPr>
        <w:t>.</w:t>
      </w:r>
    </w:p>
    <w:p w14:paraId="6719DB29" w14:textId="3D597CCB" w:rsidR="00617BBD" w:rsidRPr="00AB07C7" w:rsidRDefault="00617BBD" w:rsidP="006745B4">
      <w:pPr>
        <w:rPr>
          <w:b/>
          <w:sz w:val="32"/>
          <w:szCs w:val="32"/>
        </w:rPr>
      </w:pPr>
      <w:r w:rsidRPr="00AB07C7">
        <w:br w:type="page"/>
      </w:r>
    </w:p>
    <w:p w14:paraId="6EB78730" w14:textId="507DB578" w:rsidR="00382470" w:rsidRPr="00AB07C7" w:rsidRDefault="00E41899" w:rsidP="002A6716">
      <w:pPr>
        <w:pStyle w:val="Heading2"/>
      </w:pPr>
      <w:bookmarkStart w:id="130" w:name="_Toc82503232"/>
      <w:bookmarkStart w:id="131" w:name="_Toc82503752"/>
      <w:bookmarkStart w:id="132" w:name="_Toc82503961"/>
      <w:bookmarkStart w:id="133" w:name="_Toc188990899"/>
      <w:r w:rsidRPr="00AB07C7">
        <w:lastRenderedPageBreak/>
        <w:t>Attachment</w:t>
      </w:r>
      <w:r w:rsidR="00382470" w:rsidRPr="00AB07C7">
        <w:t xml:space="preserve"> Instructions</w:t>
      </w:r>
      <w:bookmarkEnd w:id="130"/>
      <w:bookmarkEnd w:id="131"/>
      <w:bookmarkEnd w:id="132"/>
      <w:bookmarkEnd w:id="133"/>
    </w:p>
    <w:p w14:paraId="330C4A74" w14:textId="2B23866F" w:rsidR="00F909C9" w:rsidRPr="00AB07C7" w:rsidRDefault="6B4B3DB1" w:rsidP="00F909C9">
      <w:pPr>
        <w:rPr>
          <w:rFonts w:eastAsia="Arial"/>
        </w:rPr>
      </w:pPr>
      <w:bookmarkStart w:id="134" w:name="_Toc82503753"/>
      <w:bookmarkStart w:id="135" w:name="_Toc82503985"/>
      <w:r w:rsidRPr="00AB07C7">
        <w:t>A</w:t>
      </w:r>
      <w:r w:rsidRPr="00AB07C7">
        <w:rPr>
          <w:rFonts w:eastAsia="Arial"/>
        </w:rPr>
        <w:t xml:space="preserve">ll required and applicable </w:t>
      </w:r>
      <w:r w:rsidR="7D074A29" w:rsidRPr="00AB07C7">
        <w:rPr>
          <w:rFonts w:eastAsia="Arial"/>
        </w:rPr>
        <w:t>a</w:t>
      </w:r>
      <w:r w:rsidRPr="00AB07C7">
        <w:rPr>
          <w:rFonts w:eastAsia="Arial"/>
        </w:rPr>
        <w:t xml:space="preserve">ttachments identified in this </w:t>
      </w:r>
      <w:proofErr w:type="gramStart"/>
      <w:r w:rsidRPr="00AB07C7">
        <w:rPr>
          <w:rFonts w:eastAsia="Arial"/>
        </w:rPr>
        <w:t>RFA</w:t>
      </w:r>
      <w:proofErr w:type="gramEnd"/>
      <w:r w:rsidRPr="00AB07C7">
        <w:rPr>
          <w:rFonts w:eastAsia="Arial"/>
        </w:rPr>
        <w:t xml:space="preserve"> and the </w:t>
      </w:r>
      <w:r w:rsidR="67189C8C" w:rsidRPr="00AB07C7">
        <w:rPr>
          <w:rFonts w:eastAsia="Arial"/>
        </w:rPr>
        <w:t>Application</w:t>
      </w:r>
      <w:r w:rsidR="68E3D9B8" w:rsidRPr="00AB07C7">
        <w:rPr>
          <w:rFonts w:eastAsia="Arial"/>
        </w:rPr>
        <w:t xml:space="preserve"> Component</w:t>
      </w:r>
      <w:r w:rsidR="67189C8C" w:rsidRPr="00AB07C7">
        <w:rPr>
          <w:rFonts w:eastAsia="Arial"/>
        </w:rPr>
        <w:t xml:space="preserve"> C</w:t>
      </w:r>
      <w:r w:rsidRPr="00AB07C7">
        <w:rPr>
          <w:rFonts w:eastAsia="Arial"/>
        </w:rPr>
        <w:t>hecklist must be submitted as separate, individually labeled PDF file</w:t>
      </w:r>
      <w:r w:rsidR="29EA2B8E" w:rsidRPr="00AB07C7">
        <w:rPr>
          <w:rFonts w:eastAsia="Arial"/>
        </w:rPr>
        <w:t>s</w:t>
      </w:r>
      <w:r w:rsidR="252474C5" w:rsidRPr="00AB07C7">
        <w:rPr>
          <w:rFonts w:eastAsia="Arial"/>
        </w:rPr>
        <w:t>.</w:t>
      </w:r>
    </w:p>
    <w:p w14:paraId="2322EF4F" w14:textId="77777777" w:rsidR="0038491D" w:rsidRPr="00AB07C7" w:rsidRDefault="00E41899" w:rsidP="0038491D">
      <w:pPr>
        <w:pStyle w:val="Heading3"/>
      </w:pPr>
      <w:r w:rsidRPr="00AB07C7">
        <w:t>Attachment</w:t>
      </w:r>
      <w:r w:rsidR="00565026" w:rsidRPr="00AB07C7">
        <w:t xml:space="preserve"> </w:t>
      </w:r>
      <w:bookmarkEnd w:id="134"/>
      <w:bookmarkEnd w:id="135"/>
      <w:r w:rsidR="00890325" w:rsidRPr="00AB07C7">
        <w:t xml:space="preserve">A: </w:t>
      </w:r>
      <w:r w:rsidR="0038491D" w:rsidRPr="00AB07C7">
        <w:t>Verification of SAM Registration</w:t>
      </w:r>
    </w:p>
    <w:p w14:paraId="7DC72C4D" w14:textId="5D83C4A2" w:rsidR="005D2CCA" w:rsidRPr="00AB07C7" w:rsidRDefault="008C0CAD" w:rsidP="4DF53E7B">
      <w:pPr>
        <w:spacing w:afterAutospacing="1" w:line="259" w:lineRule="auto"/>
        <w:rPr>
          <w:rStyle w:val="cf01"/>
          <w:rFonts w:ascii="Arial" w:hAnsi="Arial" w:cs="Arial"/>
          <w:sz w:val="24"/>
          <w:szCs w:val="24"/>
        </w:rPr>
      </w:pPr>
      <w:r w:rsidRPr="00AB07C7">
        <w:rPr>
          <w:rStyle w:val="cf01"/>
          <w:rFonts w:ascii="Arial" w:hAnsi="Arial" w:cs="Arial"/>
          <w:sz w:val="24"/>
          <w:szCs w:val="24"/>
        </w:rPr>
        <w:t xml:space="preserve">Submit a PDF of your entity’s registration details from </w:t>
      </w:r>
      <w:r w:rsidR="0D2EA967" w:rsidRPr="00AB07C7">
        <w:rPr>
          <w:rStyle w:val="cf01"/>
          <w:rFonts w:ascii="Arial" w:hAnsi="Arial" w:cs="Arial"/>
          <w:sz w:val="24"/>
          <w:szCs w:val="24"/>
        </w:rPr>
        <w:t>the</w:t>
      </w:r>
      <w:r w:rsidRPr="00AB07C7">
        <w:rPr>
          <w:rStyle w:val="cf01"/>
          <w:rFonts w:ascii="Arial" w:hAnsi="Arial" w:cs="Arial"/>
          <w:sz w:val="24"/>
          <w:szCs w:val="24"/>
        </w:rPr>
        <w:t xml:space="preserve"> </w:t>
      </w:r>
      <w:hyperlink r:id="rId20">
        <w:r w:rsidRPr="00AB07C7">
          <w:rPr>
            <w:rStyle w:val="Hyperlink"/>
          </w:rPr>
          <w:t xml:space="preserve">System </w:t>
        </w:r>
        <w:r w:rsidR="4F634219" w:rsidRPr="00AB07C7">
          <w:rPr>
            <w:rStyle w:val="Hyperlink"/>
          </w:rPr>
          <w:t>for</w:t>
        </w:r>
        <w:r w:rsidRPr="00AB07C7">
          <w:rPr>
            <w:rStyle w:val="Hyperlink"/>
          </w:rPr>
          <w:t xml:space="preserve"> Award Management (SAM) (External Link)</w:t>
        </w:r>
      </w:hyperlink>
      <w:r w:rsidRPr="00AB07C7">
        <w:t xml:space="preserve"> </w:t>
      </w:r>
      <w:r w:rsidR="51CF9FD1" w:rsidRPr="00AB07C7">
        <w:rPr>
          <w:rStyle w:val="cf01"/>
          <w:rFonts w:ascii="Arial" w:hAnsi="Arial" w:cs="Arial"/>
          <w:sz w:val="24"/>
          <w:szCs w:val="24"/>
        </w:rPr>
        <w:t>showing</w:t>
      </w:r>
      <w:r w:rsidRPr="00AB07C7">
        <w:rPr>
          <w:rStyle w:val="cf01"/>
          <w:rFonts w:ascii="Arial" w:hAnsi="Arial" w:cs="Arial"/>
          <w:sz w:val="24"/>
          <w:szCs w:val="24"/>
        </w:rPr>
        <w:t xml:space="preserve"> the legal entity name, UEI, and </w:t>
      </w:r>
      <w:r w:rsidR="00425021" w:rsidRPr="00AB07C7">
        <w:rPr>
          <w:rStyle w:val="cf01"/>
          <w:rFonts w:ascii="Arial" w:hAnsi="Arial" w:cs="Arial"/>
          <w:sz w:val="24"/>
          <w:szCs w:val="24"/>
        </w:rPr>
        <w:t>active</w:t>
      </w:r>
      <w:r w:rsidRPr="00AB07C7">
        <w:rPr>
          <w:rStyle w:val="cf01"/>
          <w:rFonts w:ascii="Arial" w:hAnsi="Arial" w:cs="Arial"/>
          <w:sz w:val="24"/>
          <w:szCs w:val="24"/>
        </w:rPr>
        <w:t xml:space="preserve"> registration status. </w:t>
      </w:r>
    </w:p>
    <w:p w14:paraId="53A5C893" w14:textId="1AE64C3F" w:rsidR="0038491D" w:rsidRPr="00AB07C7" w:rsidRDefault="00E41899" w:rsidP="0038491D">
      <w:pPr>
        <w:pStyle w:val="Heading3"/>
      </w:pPr>
      <w:bookmarkStart w:id="136" w:name="_Toc82503754"/>
      <w:bookmarkStart w:id="137" w:name="_Toc82503986"/>
      <w:r w:rsidRPr="00AB07C7">
        <w:t>Attachment</w:t>
      </w:r>
      <w:r w:rsidR="00565026" w:rsidRPr="00AB07C7">
        <w:t xml:space="preserve"> B: </w:t>
      </w:r>
      <w:bookmarkEnd w:id="136"/>
      <w:bookmarkEnd w:id="137"/>
      <w:r w:rsidR="0038491D" w:rsidRPr="00AB07C7">
        <w:t xml:space="preserve">Payee Data Record </w:t>
      </w:r>
      <w:r w:rsidR="004D2DA6" w:rsidRPr="00AB07C7">
        <w:t>(STD. 204)</w:t>
      </w:r>
    </w:p>
    <w:p w14:paraId="17130385" w14:textId="7D8AD60E" w:rsidR="00513EA1" w:rsidRPr="00AB07C7" w:rsidRDefault="0038491D" w:rsidP="0038491D">
      <w:pPr>
        <w:spacing w:after="100" w:afterAutospacing="1"/>
      </w:pPr>
      <w:r w:rsidRPr="00AB07C7">
        <w:rPr>
          <w:rFonts w:eastAsia="Calibri"/>
        </w:rPr>
        <w:t xml:space="preserve">The State of California, Department of Finance Payee Data Record (STD. 204) must be fully completed, signed, and dated with an original signature on the form included with the electronic Subgrant application. </w:t>
      </w:r>
      <w:r w:rsidRPr="00AB07C7">
        <w:t xml:space="preserve">The Payee Data Record form can be downloaded at the </w:t>
      </w:r>
      <w:hyperlink r:id="rId21" w:history="1">
        <w:r w:rsidR="005F682B" w:rsidRPr="00AB07C7">
          <w:rPr>
            <w:rStyle w:val="Hyperlink"/>
          </w:rPr>
          <w:t>State of California’s Department of General Services web page (External Link)</w:t>
        </w:r>
      </w:hyperlink>
      <w:r w:rsidRPr="00AB07C7">
        <w:t>. Enter “Payee Data Record” in the search box to download an accessible PDF form.</w:t>
      </w:r>
    </w:p>
    <w:p w14:paraId="4E962E29" w14:textId="77777777" w:rsidR="0038491D" w:rsidRPr="00AB07C7" w:rsidRDefault="00E41899" w:rsidP="0038491D">
      <w:pPr>
        <w:pStyle w:val="Heading3"/>
      </w:pPr>
      <w:bookmarkStart w:id="138" w:name="_Toc82503755"/>
      <w:bookmarkStart w:id="139" w:name="_Toc82503987"/>
      <w:r w:rsidRPr="00AB07C7">
        <w:t>Attachment</w:t>
      </w:r>
      <w:r w:rsidR="00565026" w:rsidRPr="00AB07C7">
        <w:t xml:space="preserve"> C: </w:t>
      </w:r>
      <w:bookmarkEnd w:id="138"/>
      <w:bookmarkEnd w:id="139"/>
      <w:r w:rsidR="0038491D" w:rsidRPr="00AB07C7">
        <w:t>Evidence of Authorizer Notification</w:t>
      </w:r>
    </w:p>
    <w:p w14:paraId="7275BD33" w14:textId="21505073" w:rsidR="0038491D" w:rsidRPr="00AB07C7" w:rsidRDefault="0038491D" w:rsidP="0038491D">
      <w:r w:rsidRPr="00AB07C7">
        <w:t xml:space="preserve">Provide evidence that the charter school has notified their authorizer of their intent to apply for a PCSGP </w:t>
      </w:r>
      <w:r w:rsidR="00523F5E" w:rsidRPr="00AB07C7">
        <w:t xml:space="preserve">Start-Up </w:t>
      </w:r>
      <w:r w:rsidRPr="00AB07C7">
        <w:t>Subgrant.</w:t>
      </w:r>
    </w:p>
    <w:p w14:paraId="6C2E66FE" w14:textId="4BF57F7B" w:rsidR="00890325" w:rsidRPr="00AB07C7" w:rsidRDefault="00E41899" w:rsidP="00890325">
      <w:pPr>
        <w:pStyle w:val="Heading3"/>
      </w:pPr>
      <w:bookmarkStart w:id="140" w:name="_Toc82503756"/>
      <w:bookmarkStart w:id="141" w:name="_Toc82503988"/>
      <w:r w:rsidRPr="00AB07C7">
        <w:t>Attachment</w:t>
      </w:r>
      <w:r w:rsidR="00565026" w:rsidRPr="00AB07C7">
        <w:t xml:space="preserve"> D: </w:t>
      </w:r>
      <w:r w:rsidR="00496E7B" w:rsidRPr="00AB07C7">
        <w:t xml:space="preserve">Resumes of </w:t>
      </w:r>
      <w:r w:rsidR="004A6B4D" w:rsidRPr="00AB07C7">
        <w:t>A</w:t>
      </w:r>
      <w:r w:rsidR="00496E7B" w:rsidRPr="00AB07C7">
        <w:t xml:space="preserve">ll </w:t>
      </w:r>
      <w:r w:rsidR="00890325" w:rsidRPr="00AB07C7">
        <w:t>Governing Board Member</w:t>
      </w:r>
      <w:r w:rsidR="00496E7B" w:rsidRPr="00AB07C7">
        <w:t>s</w:t>
      </w:r>
    </w:p>
    <w:p w14:paraId="4B320659" w14:textId="77777777" w:rsidR="00890325" w:rsidRPr="00AB07C7" w:rsidRDefault="00890325" w:rsidP="00890325">
      <w:r w:rsidRPr="00AB07C7">
        <w:t>Include complete resumes for all governing board members identified in the application.</w:t>
      </w:r>
    </w:p>
    <w:bookmarkEnd w:id="140"/>
    <w:bookmarkEnd w:id="141"/>
    <w:p w14:paraId="6C0EC6A7" w14:textId="74E8770D" w:rsidR="008E5D1B" w:rsidRPr="00AB07C7" w:rsidRDefault="00E41899" w:rsidP="00A01BA2">
      <w:pPr>
        <w:pStyle w:val="Heading3"/>
      </w:pPr>
      <w:r w:rsidRPr="00AB07C7">
        <w:t>Attachment</w:t>
      </w:r>
      <w:r w:rsidR="008E5D1B" w:rsidRPr="00AB07C7">
        <w:t xml:space="preserve"> E: Articles of Incorporation</w:t>
      </w:r>
    </w:p>
    <w:p w14:paraId="17594FA3" w14:textId="18D5C717" w:rsidR="008E5D1B" w:rsidRPr="00AB07C7" w:rsidRDefault="008E5D1B" w:rsidP="008E5D1B">
      <w:r w:rsidRPr="00AB07C7">
        <w:t xml:space="preserve">Provide the school’s signed, dated articles of incorporation in full. </w:t>
      </w:r>
      <w:r w:rsidR="004001CB" w:rsidRPr="00AB07C7">
        <w:t xml:space="preserve">Evidence of submission of Articles of Incorporation to Secretary of State is not sufficient. </w:t>
      </w:r>
    </w:p>
    <w:p w14:paraId="0F74CAC0" w14:textId="5A4CACF6" w:rsidR="008E5D1B" w:rsidRPr="00AB07C7" w:rsidRDefault="00E41899" w:rsidP="00A01BA2">
      <w:pPr>
        <w:pStyle w:val="Heading3"/>
      </w:pPr>
      <w:r w:rsidRPr="00AB07C7">
        <w:t>Attachment</w:t>
      </w:r>
      <w:r w:rsidR="008E5D1B" w:rsidRPr="00AB07C7">
        <w:t xml:space="preserve"> F: </w:t>
      </w:r>
      <w:r w:rsidR="004001CB" w:rsidRPr="00AB07C7">
        <w:t>Governing Board By-Laws</w:t>
      </w:r>
    </w:p>
    <w:p w14:paraId="0D8D91C2" w14:textId="01EC5E1F" w:rsidR="004001CB" w:rsidRPr="00AB07C7" w:rsidRDefault="004001CB" w:rsidP="004001CB">
      <w:r w:rsidRPr="00AB07C7">
        <w:t>Provide the school’s signed, dated governing board by-laws in full.</w:t>
      </w:r>
    </w:p>
    <w:p w14:paraId="15236689" w14:textId="77777777" w:rsidR="00DB65E8" w:rsidRPr="00AB07C7" w:rsidRDefault="00E41899" w:rsidP="00DB65E8">
      <w:pPr>
        <w:pStyle w:val="Heading3"/>
      </w:pPr>
      <w:r w:rsidRPr="00AB07C7">
        <w:t>Attachment</w:t>
      </w:r>
      <w:r w:rsidR="004001CB" w:rsidRPr="00AB07C7">
        <w:t xml:space="preserve"> G: </w:t>
      </w:r>
      <w:r w:rsidR="00DB65E8" w:rsidRPr="00AB07C7">
        <w:t>Charter Petition Evidence</w:t>
      </w:r>
    </w:p>
    <w:p w14:paraId="0A21461A" w14:textId="152E5923" w:rsidR="00DB65E8" w:rsidRPr="00AB07C7" w:rsidRDefault="00DB65E8" w:rsidP="00DB65E8">
      <w:pPr>
        <w:sectPr w:rsidR="00DB65E8" w:rsidRPr="00AB07C7" w:rsidSect="00DB65E8">
          <w:headerReference w:type="even" r:id="rId22"/>
          <w:headerReference w:type="first" r:id="rId23"/>
          <w:pgSz w:w="12240" w:h="15840" w:code="1"/>
          <w:pgMar w:top="1440" w:right="1440" w:bottom="1440" w:left="1440" w:header="720" w:footer="720" w:gutter="0"/>
          <w:cols w:space="720"/>
          <w:docGrid w:linePitch="360"/>
        </w:sectPr>
      </w:pPr>
      <w:r w:rsidRPr="00AB07C7">
        <w:t xml:space="preserve">Each charter school applicant must include its most recently approved charter petition in full (including those provided through renewal and material revisions) and evidence it was approved </w:t>
      </w:r>
      <w:r w:rsidR="002335D0" w:rsidRPr="00AB07C7">
        <w:t xml:space="preserve">at </w:t>
      </w:r>
      <w:r w:rsidRPr="00AB07C7">
        <w:t>an open public meeting by an authorizing school district or county board of education.</w:t>
      </w:r>
    </w:p>
    <w:p w14:paraId="259547D1" w14:textId="7763EF54" w:rsidR="00AD226B" w:rsidRPr="00AB07C7" w:rsidRDefault="00DB65E8" w:rsidP="00A01BA2">
      <w:pPr>
        <w:pStyle w:val="Heading3"/>
      </w:pPr>
      <w:r w:rsidRPr="00AB07C7">
        <w:lastRenderedPageBreak/>
        <w:t xml:space="preserve">Attachment H: </w:t>
      </w:r>
      <w:r w:rsidR="004001CB" w:rsidRPr="00AB07C7">
        <w:t>Re</w:t>
      </w:r>
      <w:r w:rsidR="00AD226B" w:rsidRPr="00AB07C7">
        <w:t>plication/Expansion Applicants Only – High-Quality Assurances</w:t>
      </w:r>
    </w:p>
    <w:p w14:paraId="4CF6BFF1" w14:textId="7C629F4F" w:rsidR="007F0CBF" w:rsidRPr="00AB07C7" w:rsidRDefault="006D5E12" w:rsidP="007F0CBF">
      <w:r w:rsidRPr="00AB07C7">
        <w:t>In order to meet requirements</w:t>
      </w:r>
      <w:r w:rsidR="00FD2FEC" w:rsidRPr="00AB07C7">
        <w:t xml:space="preserve"> under </w:t>
      </w:r>
      <w:r w:rsidRPr="00AB07C7">
        <w:t>20 U.S.C. Section 7221i(8)(B)</w:t>
      </w:r>
      <w:r w:rsidR="00FD2FEC" w:rsidRPr="00AB07C7">
        <w:t>, Replication and Expansion applicants must p</w:t>
      </w:r>
      <w:r w:rsidRPr="00AB07C7">
        <w:t xml:space="preserve">rovide an assurance from the charter administrator on school letterhead that the charter school that the school has had no significant issues in the areas of student safety, financial and operational management, or statutory or regulatory compliance in the past 3 years and that the school has provided CDE with all official communications from its authorizer (e.g. notices of concern, notices to cure, notices of violation, intent to revoke, </w:t>
      </w:r>
      <w:r w:rsidR="00BE15AB" w:rsidRPr="00AB07C7">
        <w:t>etc.</w:t>
      </w:r>
      <w:r w:rsidRPr="00AB07C7">
        <w:t>).</w:t>
      </w:r>
    </w:p>
    <w:p w14:paraId="73359A43" w14:textId="62C06E05" w:rsidR="00A01BA2" w:rsidRPr="00AB07C7" w:rsidRDefault="00E41899" w:rsidP="00A01BA2">
      <w:pPr>
        <w:pStyle w:val="Heading3"/>
      </w:pPr>
      <w:r w:rsidRPr="00AB07C7">
        <w:t>Attachment</w:t>
      </w:r>
      <w:r w:rsidR="00AD226B" w:rsidRPr="00AB07C7">
        <w:t xml:space="preserve"> </w:t>
      </w:r>
      <w:r w:rsidR="00DB65E8" w:rsidRPr="00AB07C7">
        <w:t>I</w:t>
      </w:r>
      <w:r w:rsidR="00AD226B" w:rsidRPr="00AB07C7">
        <w:t xml:space="preserve">: </w:t>
      </w:r>
      <w:r w:rsidR="006E43E3" w:rsidRPr="00AB07C7">
        <w:t>Management Organization</w:t>
      </w:r>
      <w:r w:rsidR="00A01BA2" w:rsidRPr="00AB07C7">
        <w:t xml:space="preserve"> Contract</w:t>
      </w:r>
      <w:r w:rsidR="000607D5" w:rsidRPr="00AB07C7">
        <w:t>s</w:t>
      </w:r>
    </w:p>
    <w:p w14:paraId="4F8E6952" w14:textId="5FA6674F" w:rsidR="00A01BA2" w:rsidRPr="00AB07C7" w:rsidRDefault="006E43E3" w:rsidP="006745B4">
      <w:pPr>
        <w:spacing w:after="100" w:afterAutospacing="1"/>
      </w:pPr>
      <w:r w:rsidRPr="00AB07C7">
        <w:t>Each applicant s</w:t>
      </w:r>
      <w:r w:rsidR="00A01BA2" w:rsidRPr="00AB07C7">
        <w:t xml:space="preserve">chool </w:t>
      </w:r>
      <w:r w:rsidRPr="00AB07C7">
        <w:t xml:space="preserve">must provide a </w:t>
      </w:r>
      <w:r w:rsidR="00FD2FEC" w:rsidRPr="00AB07C7">
        <w:t>contract or description of a contract</w:t>
      </w:r>
      <w:r w:rsidRPr="00AB07C7">
        <w:t xml:space="preserve"> for each </w:t>
      </w:r>
      <w:r w:rsidR="00A01BA2" w:rsidRPr="00AB07C7">
        <w:t>management organization</w:t>
      </w:r>
      <w:r w:rsidRPr="00AB07C7">
        <w:t xml:space="preserve"> with which it is affiliated</w:t>
      </w:r>
      <w:r w:rsidR="00BB37A0" w:rsidRPr="00AB07C7">
        <w:t>,</w:t>
      </w:r>
      <w:r w:rsidR="000607D5" w:rsidRPr="00AB07C7">
        <w:t xml:space="preserve"> including all CMOs, EMOs, and ESPs</w:t>
      </w:r>
      <w:r w:rsidR="00FD2FEC" w:rsidRPr="00AB07C7">
        <w:t xml:space="preserve"> identified on Form 2</w:t>
      </w:r>
      <w:r w:rsidRPr="00AB07C7">
        <w:t xml:space="preserve">. </w:t>
      </w:r>
      <w:r w:rsidR="00FD2FEC" w:rsidRPr="00AB07C7">
        <w:t>The applicant</w:t>
      </w:r>
      <w:r w:rsidRPr="00AB07C7">
        <w:t xml:space="preserve"> must</w:t>
      </w:r>
      <w:r w:rsidR="00A01BA2" w:rsidRPr="00AB07C7">
        <w:t xml:space="preserve"> ensure that the governing board of the charter school:</w:t>
      </w:r>
    </w:p>
    <w:p w14:paraId="5B74F82B" w14:textId="08B7ABDB" w:rsidR="00A01BA2" w:rsidRPr="00AB07C7" w:rsidRDefault="00A01BA2" w:rsidP="00330F34">
      <w:pPr>
        <w:pStyle w:val="ListParagraph"/>
        <w:numPr>
          <w:ilvl w:val="3"/>
          <w:numId w:val="22"/>
        </w:numPr>
        <w:spacing w:after="100" w:afterAutospacing="1"/>
        <w:ind w:left="1080"/>
      </w:pPr>
      <w:r w:rsidRPr="00AB07C7">
        <w:t>Retains control over funds and operations</w:t>
      </w:r>
    </w:p>
    <w:p w14:paraId="01973797" w14:textId="1B5D6642" w:rsidR="00A01BA2" w:rsidRPr="00AB07C7" w:rsidRDefault="00A01BA2" w:rsidP="00330F34">
      <w:pPr>
        <w:pStyle w:val="ListParagraph"/>
        <w:numPr>
          <w:ilvl w:val="3"/>
          <w:numId w:val="22"/>
        </w:numPr>
        <w:spacing w:after="100" w:afterAutospacing="1"/>
        <w:ind w:left="1080"/>
      </w:pPr>
      <w:r w:rsidRPr="00AB07C7">
        <w:t>Does not cede operational authority to a management organization</w:t>
      </w:r>
    </w:p>
    <w:p w14:paraId="44610B6D" w14:textId="1A754E4E" w:rsidR="00A01BA2" w:rsidRPr="00AB07C7" w:rsidRDefault="00A01BA2" w:rsidP="00330F34">
      <w:pPr>
        <w:pStyle w:val="ListParagraph"/>
        <w:numPr>
          <w:ilvl w:val="3"/>
          <w:numId w:val="22"/>
        </w:numPr>
        <w:spacing w:after="100" w:afterAutospacing="1"/>
        <w:ind w:left="1080"/>
      </w:pPr>
      <w:r w:rsidRPr="00AB07C7">
        <w:t>Does not cede fiscal authority to a management organization</w:t>
      </w:r>
    </w:p>
    <w:p w14:paraId="7954B8CF" w14:textId="739EAF6C" w:rsidR="00382470" w:rsidRPr="00AB07C7" w:rsidRDefault="006E43E3" w:rsidP="00AD226B">
      <w:pPr>
        <w:spacing w:after="100" w:afterAutospacing="1"/>
      </w:pPr>
      <w:r w:rsidRPr="00AB07C7">
        <w:t>Any school which does not adequately ensure the above with each management organization with which it is affiliated may not be eligible for PCSGP funding.</w:t>
      </w:r>
    </w:p>
    <w:p w14:paraId="50DB2D22" w14:textId="690DC5CE" w:rsidR="00A64A49" w:rsidRPr="00AB07C7" w:rsidRDefault="00A64A49" w:rsidP="00A407F7">
      <w:pPr>
        <w:pStyle w:val="Heading3"/>
        <w:rPr>
          <w:b w:val="0"/>
          <w:i w:val="0"/>
        </w:rPr>
        <w:sectPr w:rsidR="00A64A49" w:rsidRPr="00AB07C7" w:rsidSect="00AA1668">
          <w:headerReference w:type="even" r:id="rId24"/>
          <w:headerReference w:type="first" r:id="rId25"/>
          <w:pgSz w:w="12240" w:h="15840" w:code="1"/>
          <w:pgMar w:top="1440" w:right="1440" w:bottom="1440" w:left="1440" w:header="720" w:footer="720" w:gutter="0"/>
          <w:cols w:space="720"/>
          <w:docGrid w:linePitch="360"/>
        </w:sectPr>
      </w:pPr>
    </w:p>
    <w:p w14:paraId="228EFCE2" w14:textId="45139D19" w:rsidR="00FB7825" w:rsidRPr="00AB07C7" w:rsidRDefault="00FB7825" w:rsidP="002A6716">
      <w:pPr>
        <w:pStyle w:val="Heading2"/>
      </w:pPr>
      <w:bookmarkStart w:id="142" w:name="_Toc82503234"/>
      <w:bookmarkStart w:id="143" w:name="_Toc82503775"/>
      <w:bookmarkStart w:id="144" w:name="_Toc82503963"/>
      <w:bookmarkStart w:id="145" w:name="_Toc188990900"/>
      <w:r w:rsidRPr="00AB07C7">
        <w:lastRenderedPageBreak/>
        <w:t xml:space="preserve">Appendix </w:t>
      </w:r>
      <w:r w:rsidR="006908B7" w:rsidRPr="00AB07C7">
        <w:t>A</w:t>
      </w:r>
      <w:r w:rsidRPr="00AB07C7">
        <w:t>: Definitions of PCSGP Terms</w:t>
      </w:r>
      <w:bookmarkEnd w:id="142"/>
      <w:bookmarkEnd w:id="143"/>
      <w:bookmarkEnd w:id="144"/>
      <w:bookmarkEnd w:id="145"/>
    </w:p>
    <w:p w14:paraId="62881E1A" w14:textId="77777777" w:rsidR="00FB7825" w:rsidRPr="00AB07C7" w:rsidRDefault="00FB7825" w:rsidP="00CA1CA8">
      <w:pPr>
        <w:spacing w:after="100" w:afterAutospacing="1"/>
      </w:pPr>
      <w:r w:rsidRPr="00AB07C7">
        <w:rPr>
          <w:b/>
        </w:rPr>
        <w:t xml:space="preserve">Approved Charter: </w:t>
      </w:r>
      <w:r w:rsidRPr="00AB07C7">
        <w:t>A charter petition that has been approved by an authorizing agency for</w:t>
      </w:r>
      <w:r w:rsidR="00AA66C6" w:rsidRPr="00AB07C7">
        <w:t xml:space="preserve"> a public school in California. Approval must be reflected in f</w:t>
      </w:r>
      <w:r w:rsidRPr="00AB07C7">
        <w:t>ormal minutes of the</w:t>
      </w:r>
      <w:r w:rsidR="00AA66C6" w:rsidRPr="00AB07C7">
        <w:t xml:space="preserve"> authorizing agency to document the</w:t>
      </w:r>
      <w:r w:rsidRPr="00AB07C7">
        <w:t xml:space="preserve"> approval of the charter petition.</w:t>
      </w:r>
    </w:p>
    <w:p w14:paraId="1AF7B309" w14:textId="77777777" w:rsidR="00FB7825" w:rsidRPr="00AB07C7" w:rsidRDefault="00FB7825" w:rsidP="006745B4">
      <w:pPr>
        <w:spacing w:after="100" w:afterAutospacing="1"/>
      </w:pPr>
      <w:r w:rsidRPr="00AB07C7">
        <w:rPr>
          <w:b/>
        </w:rPr>
        <w:t xml:space="preserve">Attendance Area of a School: </w:t>
      </w:r>
      <w:r w:rsidRPr="00AB07C7">
        <w:t>A locally determined geographic designation that establishes boundaries for school enrollment.</w:t>
      </w:r>
    </w:p>
    <w:p w14:paraId="2B9C2B80" w14:textId="24F92E22" w:rsidR="00FB7825" w:rsidRPr="00AB07C7" w:rsidRDefault="00FB7825" w:rsidP="00330F34">
      <w:pPr>
        <w:numPr>
          <w:ilvl w:val="0"/>
          <w:numId w:val="5"/>
        </w:numPr>
        <w:spacing w:after="100" w:afterAutospacing="1"/>
      </w:pPr>
      <w:r w:rsidRPr="00AB07C7">
        <w:t xml:space="preserve">For the purposes of the </w:t>
      </w:r>
      <w:r w:rsidR="00B87227" w:rsidRPr="00AB07C7">
        <w:t>CSP</w:t>
      </w:r>
      <w:r w:rsidRPr="00AB07C7">
        <w:t xml:space="preserve"> grant and in accordance with </w:t>
      </w:r>
      <w:r w:rsidR="00B87227" w:rsidRPr="00AB07C7">
        <w:t xml:space="preserve">the </w:t>
      </w:r>
      <w:r w:rsidR="00A259F5" w:rsidRPr="00AB07C7">
        <w:t>ESEA</w:t>
      </w:r>
      <w:r w:rsidRPr="00AB07C7">
        <w:t xml:space="preserve"> </w:t>
      </w:r>
      <w:r w:rsidR="002F51E3" w:rsidRPr="00AB07C7">
        <w:t xml:space="preserve">Section </w:t>
      </w:r>
      <w:r w:rsidRPr="00AB07C7">
        <w:t>1113:</w:t>
      </w:r>
    </w:p>
    <w:p w14:paraId="213D8F11" w14:textId="77777777" w:rsidR="00FB7825" w:rsidRPr="00AB07C7" w:rsidRDefault="00FB7825" w:rsidP="00330F34">
      <w:pPr>
        <w:numPr>
          <w:ilvl w:val="1"/>
          <w:numId w:val="17"/>
        </w:numPr>
        <w:tabs>
          <w:tab w:val="clear" w:pos="1275"/>
          <w:tab w:val="num" w:pos="1080"/>
        </w:tabs>
        <w:spacing w:after="240"/>
        <w:ind w:left="1080" w:hanging="360"/>
        <w:rPr>
          <w:color w:val="000000"/>
        </w:rPr>
      </w:pPr>
      <w:r w:rsidRPr="00AB07C7">
        <w:rPr>
          <w:color w:val="000000"/>
        </w:rPr>
        <w:t>The term ‘school attendance area' means, in relation to a particular school, the geographical area in which the children who are normally served by that school reside; and</w:t>
      </w:r>
    </w:p>
    <w:p w14:paraId="51A6302E" w14:textId="77777777" w:rsidR="00FB7825" w:rsidRPr="00AB07C7" w:rsidRDefault="00FB7825" w:rsidP="00330F34">
      <w:pPr>
        <w:numPr>
          <w:ilvl w:val="1"/>
          <w:numId w:val="17"/>
        </w:numPr>
        <w:tabs>
          <w:tab w:val="clear" w:pos="1275"/>
          <w:tab w:val="num" w:pos="1080"/>
        </w:tabs>
        <w:spacing w:after="240"/>
        <w:ind w:left="1080" w:hanging="360"/>
        <w:rPr>
          <w:color w:val="000000"/>
        </w:rPr>
      </w:pPr>
      <w:r w:rsidRPr="00AB07C7">
        <w:rPr>
          <w:color w:val="000000"/>
        </w:rPr>
        <w:t xml:space="preserve">The term ‘eligible school attendance area' means a school attendance area in which the percentage of children from low-income families is at least as high as the percentage of children from low-income families served by the local educational </w:t>
      </w:r>
      <w:proofErr w:type="gramStart"/>
      <w:r w:rsidRPr="00AB07C7">
        <w:rPr>
          <w:color w:val="000000"/>
        </w:rPr>
        <w:t>agency as a whole</w:t>
      </w:r>
      <w:proofErr w:type="gramEnd"/>
      <w:r w:rsidRPr="00AB07C7">
        <w:rPr>
          <w:color w:val="000000"/>
        </w:rPr>
        <w:t>.</w:t>
      </w:r>
    </w:p>
    <w:p w14:paraId="6F93269B" w14:textId="62C149E8" w:rsidR="00AA66C6" w:rsidRPr="00AB07C7" w:rsidRDefault="00AA66C6" w:rsidP="00330F34">
      <w:pPr>
        <w:numPr>
          <w:ilvl w:val="1"/>
          <w:numId w:val="17"/>
        </w:numPr>
        <w:tabs>
          <w:tab w:val="clear" w:pos="1275"/>
          <w:tab w:val="num" w:pos="1080"/>
        </w:tabs>
        <w:spacing w:after="240"/>
        <w:ind w:left="1080" w:hanging="360"/>
        <w:rPr>
          <w:color w:val="000000"/>
        </w:rPr>
      </w:pPr>
      <w:r w:rsidRPr="00AB07C7">
        <w:rPr>
          <w:color w:val="000000"/>
        </w:rPr>
        <w:t xml:space="preserve">All eligible applicants must meet all physical location requirements under </w:t>
      </w:r>
      <w:r w:rsidR="00167B6B" w:rsidRPr="00AB07C7">
        <w:rPr>
          <w:color w:val="000000"/>
        </w:rPr>
        <w:br/>
      </w:r>
      <w:r w:rsidR="00883665" w:rsidRPr="00AB07C7">
        <w:rPr>
          <w:color w:val="000000"/>
        </w:rPr>
        <w:t xml:space="preserve">AB </w:t>
      </w:r>
      <w:r w:rsidR="004F77BA" w:rsidRPr="00AB07C7">
        <w:rPr>
          <w:color w:val="000000"/>
        </w:rPr>
        <w:t xml:space="preserve">1505, 1507, and </w:t>
      </w:r>
      <w:r w:rsidR="004F77BA" w:rsidRPr="00AB07C7">
        <w:rPr>
          <w:i/>
          <w:color w:val="000000"/>
        </w:rPr>
        <w:t xml:space="preserve">Anderson Union High School District v Shasta Secondary Home School </w:t>
      </w:r>
      <w:r w:rsidR="00A673DA" w:rsidRPr="00AB07C7">
        <w:rPr>
          <w:color w:val="000000"/>
        </w:rPr>
        <w:t xml:space="preserve">decision. </w:t>
      </w:r>
    </w:p>
    <w:p w14:paraId="7B3CF69A" w14:textId="40C6AF86" w:rsidR="00FB7825" w:rsidRPr="00AB07C7" w:rsidRDefault="00FB7825" w:rsidP="006745B4">
      <w:pPr>
        <w:spacing w:after="100" w:afterAutospacing="1"/>
      </w:pPr>
      <w:r w:rsidRPr="00AB07C7">
        <w:rPr>
          <w:b/>
        </w:rPr>
        <w:t>Authorizing Agency:</w:t>
      </w:r>
      <w:r w:rsidRPr="00AB07C7">
        <w:t xml:space="preserve"> A California school district, county office of education</w:t>
      </w:r>
      <w:r w:rsidR="00F209F9" w:rsidRPr="00AB07C7">
        <w:t xml:space="preserve"> (COE)</w:t>
      </w:r>
      <w:r w:rsidRPr="00AB07C7">
        <w:t xml:space="preserve">, or the </w:t>
      </w:r>
      <w:r w:rsidR="00F209F9" w:rsidRPr="00AB07C7">
        <w:t>State Board of Education (</w:t>
      </w:r>
      <w:r w:rsidRPr="00AB07C7">
        <w:t>SBE</w:t>
      </w:r>
      <w:r w:rsidR="00F209F9" w:rsidRPr="00AB07C7">
        <w:t>)</w:t>
      </w:r>
      <w:r w:rsidRPr="00AB07C7">
        <w:t xml:space="preserve"> that has approved a charter petition, directly or on appeal. </w:t>
      </w:r>
    </w:p>
    <w:p w14:paraId="1D0916F0" w14:textId="4FEF356B" w:rsidR="00FB7825" w:rsidRPr="00AB07C7" w:rsidRDefault="00FB7825" w:rsidP="006745B4">
      <w:pPr>
        <w:spacing w:after="100" w:afterAutospacing="1"/>
      </w:pPr>
      <w:r w:rsidRPr="00AB07C7">
        <w:rPr>
          <w:b/>
        </w:rPr>
        <w:t>Charter Developer:</w:t>
      </w:r>
      <w:r w:rsidRPr="00AB07C7">
        <w:t xml:space="preserve"> A</w:t>
      </w:r>
      <w:r w:rsidRPr="00AB07C7">
        <w:rPr>
          <w:color w:val="000000"/>
        </w:rPr>
        <w:t>n individual or group of individuals (including a public or private nonprofit organization), which may include teachers, administrators and other school staff, parents, or other members of the local community in which a charter school project will be carried out</w:t>
      </w:r>
      <w:r w:rsidR="009E3648" w:rsidRPr="00AB07C7">
        <w:rPr>
          <w:color w:val="000000"/>
        </w:rPr>
        <w:t xml:space="preserve"> (ESEA </w:t>
      </w:r>
      <w:r w:rsidR="00F034F8" w:rsidRPr="00AB07C7">
        <w:rPr>
          <w:color w:val="000000"/>
        </w:rPr>
        <w:t>Section</w:t>
      </w:r>
      <w:r w:rsidR="009E3648" w:rsidRPr="00AB07C7">
        <w:rPr>
          <w:color w:val="000000"/>
        </w:rPr>
        <w:t xml:space="preserve"> 4310</w:t>
      </w:r>
      <w:r w:rsidR="00564AE1" w:rsidRPr="00AB07C7">
        <w:rPr>
          <w:color w:val="000000"/>
        </w:rPr>
        <w:t>[</w:t>
      </w:r>
      <w:r w:rsidR="009E3648" w:rsidRPr="00AB07C7">
        <w:rPr>
          <w:color w:val="000000"/>
        </w:rPr>
        <w:t>5</w:t>
      </w:r>
      <w:r w:rsidR="00564AE1" w:rsidRPr="00AB07C7">
        <w:rPr>
          <w:color w:val="000000"/>
        </w:rPr>
        <w:t>])</w:t>
      </w:r>
      <w:r w:rsidR="00564AE1" w:rsidRPr="00AB07C7">
        <w:t>.</w:t>
      </w:r>
    </w:p>
    <w:p w14:paraId="03E3F2DE" w14:textId="6482C652" w:rsidR="00C9312B" w:rsidRPr="00AB07C7" w:rsidRDefault="00C9312B" w:rsidP="006745B4">
      <w:pPr>
        <w:spacing w:after="100" w:afterAutospacing="1"/>
      </w:pPr>
      <w:r w:rsidRPr="00AB07C7">
        <w:rPr>
          <w:b/>
        </w:rPr>
        <w:t xml:space="preserve">Charter Management Organization (CMO): </w:t>
      </w:r>
      <w:r w:rsidRPr="00AB07C7">
        <w:t xml:space="preserve">Charter management organization means a nonprofit organization that operates or manages a network of charter schools linked by centralized support, operations, and oversight (ESEA </w:t>
      </w:r>
      <w:r w:rsidR="00F034F8" w:rsidRPr="00AB07C7">
        <w:t>Section</w:t>
      </w:r>
      <w:r w:rsidRPr="00AB07C7">
        <w:t xml:space="preserve"> 4310[3] and </w:t>
      </w:r>
      <w:r w:rsidRPr="00AB07C7">
        <w:rPr>
          <w:i/>
        </w:rPr>
        <w:t xml:space="preserve">EC </w:t>
      </w:r>
      <w:r w:rsidRPr="00AB07C7">
        <w:t>Section 47604).</w:t>
      </w:r>
    </w:p>
    <w:p w14:paraId="00C1BDA6" w14:textId="60ADCB9B" w:rsidR="00FB7825" w:rsidRPr="00AB07C7" w:rsidRDefault="00FB7825" w:rsidP="006745B4">
      <w:pPr>
        <w:spacing w:after="100" w:afterAutospacing="1"/>
      </w:pPr>
      <w:r w:rsidRPr="00AB07C7">
        <w:rPr>
          <w:b/>
        </w:rPr>
        <w:t>Charter School:</w:t>
      </w:r>
      <w:r w:rsidRPr="00AB07C7">
        <w:t xml:space="preserve"> A public school that provides instruction in any grades </w:t>
      </w:r>
      <w:r w:rsidR="00B43617" w:rsidRPr="00AB07C7">
        <w:t xml:space="preserve">transitional </w:t>
      </w:r>
      <w:r w:rsidRPr="00AB07C7">
        <w:t>kindergarten through</w:t>
      </w:r>
      <w:r w:rsidR="002918B4" w:rsidRPr="00AB07C7">
        <w:t xml:space="preserve"> twelve</w:t>
      </w:r>
      <w:r w:rsidRPr="00AB07C7">
        <w:t xml:space="preserve"> and is approved by an authorized public chartering agency as a charter school under the provisions of </w:t>
      </w:r>
      <w:r w:rsidR="00D038DF" w:rsidRPr="00AB07C7">
        <w:t xml:space="preserve">the federal ESEA </w:t>
      </w:r>
      <w:r w:rsidR="00F034F8" w:rsidRPr="00AB07C7">
        <w:t>Section</w:t>
      </w:r>
      <w:r w:rsidR="00D038DF" w:rsidRPr="00AB07C7">
        <w:t xml:space="preserve"> 4310(2) and the </w:t>
      </w:r>
      <w:r w:rsidR="00F209F9" w:rsidRPr="00AB07C7">
        <w:rPr>
          <w:i/>
        </w:rPr>
        <w:t>EC</w:t>
      </w:r>
      <w:r w:rsidR="00C9312B" w:rsidRPr="00AB07C7">
        <w:rPr>
          <w:i/>
        </w:rPr>
        <w:t xml:space="preserve"> </w:t>
      </w:r>
      <w:r w:rsidR="00C9312B" w:rsidRPr="00AB07C7">
        <w:t>Section</w:t>
      </w:r>
      <w:r w:rsidRPr="00AB07C7">
        <w:t xml:space="preserve"> 47600 et. seq. </w:t>
      </w:r>
    </w:p>
    <w:p w14:paraId="23952F38" w14:textId="0D15C9AE" w:rsidR="00FB7825" w:rsidRPr="00AB07C7" w:rsidRDefault="00FB7825" w:rsidP="006745B4">
      <w:pPr>
        <w:spacing w:after="100" w:afterAutospacing="1"/>
      </w:pPr>
      <w:r w:rsidRPr="00AB07C7">
        <w:rPr>
          <w:b/>
        </w:rPr>
        <w:t xml:space="preserve">Charter Schools Program (CSP): </w:t>
      </w:r>
      <w:r w:rsidRPr="00AB07C7">
        <w:t>A U</w:t>
      </w:r>
      <w:r w:rsidR="000D28D1" w:rsidRPr="00AB07C7">
        <w:t xml:space="preserve">nited </w:t>
      </w:r>
      <w:r w:rsidRPr="00AB07C7">
        <w:t>S</w:t>
      </w:r>
      <w:r w:rsidR="000D28D1" w:rsidRPr="00AB07C7">
        <w:t>tates</w:t>
      </w:r>
      <w:r w:rsidRPr="00AB07C7">
        <w:t xml:space="preserve"> Department of Education administered discretionary grant program. Awarded states distribute </w:t>
      </w:r>
      <w:r w:rsidR="00523F5E" w:rsidRPr="00AB07C7">
        <w:t>s</w:t>
      </w:r>
      <w:r w:rsidR="0041767B" w:rsidRPr="00AB07C7">
        <w:t>ubgrant</w:t>
      </w:r>
      <w:r w:rsidRPr="00AB07C7">
        <w:t xml:space="preserve">s to </w:t>
      </w:r>
      <w:r w:rsidRPr="00AB07C7">
        <w:lastRenderedPageBreak/>
        <w:t>charter school developers to assist in the development and initial operations of newly established or conversion charter schools.</w:t>
      </w:r>
    </w:p>
    <w:p w14:paraId="2D414DBD" w14:textId="2F4494E2" w:rsidR="00FB7825" w:rsidRPr="00AB07C7" w:rsidRDefault="00FB7825" w:rsidP="006745B4">
      <w:pPr>
        <w:spacing w:after="100" w:afterAutospacing="1"/>
      </w:pPr>
      <w:r w:rsidRPr="00AB07C7">
        <w:rPr>
          <w:b/>
        </w:rPr>
        <w:t>Classroom-based:</w:t>
      </w:r>
      <w:r w:rsidRPr="00AB07C7">
        <w:t xml:space="preserve"> A program that requires pupils to be engaged in educational activities under the immediate supervision and control of an employee of the charter school who possesses a valid teaching certi</w:t>
      </w:r>
      <w:r w:rsidR="00CE0727" w:rsidRPr="00AB07C7">
        <w:t>fication. (Also</w:t>
      </w:r>
      <w:r w:rsidR="000C7998" w:rsidRPr="00AB07C7">
        <w:t xml:space="preserve"> </w:t>
      </w:r>
      <w:r w:rsidR="00CE0727" w:rsidRPr="00AB07C7">
        <w:t xml:space="preserve">referred to as </w:t>
      </w:r>
      <w:proofErr w:type="gramStart"/>
      <w:r w:rsidR="00CE0727" w:rsidRPr="00AB07C7">
        <w:t>s</w:t>
      </w:r>
      <w:r w:rsidRPr="00AB07C7">
        <w:t>ite-based</w:t>
      </w:r>
      <w:proofErr w:type="gramEnd"/>
      <w:r w:rsidRPr="00AB07C7">
        <w:t xml:space="preserve">.) See </w:t>
      </w:r>
      <w:r w:rsidRPr="00AB07C7">
        <w:rPr>
          <w:i/>
        </w:rPr>
        <w:t>EC</w:t>
      </w:r>
      <w:r w:rsidRPr="00AB07C7">
        <w:t xml:space="preserve"> Section 47612.5(e)(1).</w:t>
      </w:r>
    </w:p>
    <w:p w14:paraId="3D501B32" w14:textId="4B639A4E" w:rsidR="00FB7825" w:rsidRPr="00AB07C7" w:rsidRDefault="00FB7825" w:rsidP="006745B4">
      <w:pPr>
        <w:spacing w:after="100" w:afterAutospacing="1"/>
      </w:pPr>
      <w:r w:rsidRPr="00AB07C7">
        <w:rPr>
          <w:b/>
        </w:rPr>
        <w:t>Conflict of Interest:</w:t>
      </w:r>
      <w:r w:rsidRPr="00AB07C7">
        <w:t xml:space="preserve"> Charter school and nonprofit public benefit corporation board members are regarded as governmental representatives and as such are subject to provisions of the Fair Political Practices Act and federal regulations found in 34 </w:t>
      </w:r>
      <w:r w:rsidRPr="00AB07C7">
        <w:rPr>
          <w:i/>
        </w:rPr>
        <w:t>C</w:t>
      </w:r>
      <w:r w:rsidR="000C7998" w:rsidRPr="00AB07C7">
        <w:rPr>
          <w:i/>
        </w:rPr>
        <w:t xml:space="preserve">ode of </w:t>
      </w:r>
      <w:r w:rsidRPr="00AB07C7">
        <w:rPr>
          <w:i/>
        </w:rPr>
        <w:t>F</w:t>
      </w:r>
      <w:r w:rsidR="000C7998" w:rsidRPr="00AB07C7">
        <w:rPr>
          <w:i/>
        </w:rPr>
        <w:t xml:space="preserve">ederal </w:t>
      </w:r>
      <w:r w:rsidRPr="00AB07C7">
        <w:rPr>
          <w:i/>
        </w:rPr>
        <w:t>R</w:t>
      </w:r>
      <w:r w:rsidR="000C7998" w:rsidRPr="00AB07C7">
        <w:rPr>
          <w:i/>
        </w:rPr>
        <w:t xml:space="preserve">egulations </w:t>
      </w:r>
      <w:r w:rsidR="000C7998" w:rsidRPr="00AB07C7">
        <w:t>(</w:t>
      </w:r>
      <w:r w:rsidR="000C7998" w:rsidRPr="00AB07C7">
        <w:rPr>
          <w:i/>
        </w:rPr>
        <w:t>CFR</w:t>
      </w:r>
      <w:r w:rsidR="000C7998" w:rsidRPr="00AB07C7">
        <w:t>)</w:t>
      </w:r>
      <w:r w:rsidRPr="00AB07C7">
        <w:t xml:space="preserve"> Section 75.525.</w:t>
      </w:r>
    </w:p>
    <w:p w14:paraId="0CB7A848" w14:textId="1DD848A7" w:rsidR="00060600" w:rsidRPr="00AB07C7" w:rsidRDefault="00060600" w:rsidP="006745B4">
      <w:pPr>
        <w:spacing w:after="100" w:afterAutospacing="1"/>
      </w:pPr>
      <w:r w:rsidRPr="00AB07C7">
        <w:rPr>
          <w:b/>
        </w:rPr>
        <w:t>Continuing Charter School:</w:t>
      </w:r>
      <w:r w:rsidRPr="00AB07C7">
        <w:t xml:space="preserve"> A charter school that the C</w:t>
      </w:r>
      <w:r w:rsidR="000C7998" w:rsidRPr="00AB07C7">
        <w:t xml:space="preserve">alifornia </w:t>
      </w:r>
      <w:r w:rsidRPr="00AB07C7">
        <w:t>D</w:t>
      </w:r>
      <w:r w:rsidR="000C7998" w:rsidRPr="00AB07C7">
        <w:t xml:space="preserve">epartment of </w:t>
      </w:r>
      <w:r w:rsidRPr="00AB07C7">
        <w:t>E</w:t>
      </w:r>
      <w:r w:rsidR="000C7998" w:rsidRPr="00AB07C7">
        <w:t xml:space="preserve">ducation (CDE) </w:t>
      </w:r>
      <w:r w:rsidRPr="00AB07C7">
        <w:t xml:space="preserve">has deemed to have met the requirements of </w:t>
      </w:r>
      <w:r w:rsidRPr="00AB07C7">
        <w:rPr>
          <w:i/>
        </w:rPr>
        <w:t>EC</w:t>
      </w:r>
      <w:r w:rsidRPr="00AB07C7">
        <w:t xml:space="preserve"> Section 47653.</w:t>
      </w:r>
    </w:p>
    <w:p w14:paraId="453032F4" w14:textId="286A2FC7" w:rsidR="00FB7825" w:rsidRPr="00AB07C7" w:rsidRDefault="00FB7825" w:rsidP="006745B4">
      <w:pPr>
        <w:spacing w:after="100" w:afterAutospacing="1"/>
      </w:pPr>
      <w:r w:rsidRPr="00AB07C7">
        <w:rPr>
          <w:b/>
        </w:rPr>
        <w:t>Conversion School:</w:t>
      </w:r>
      <w:r w:rsidRPr="00AB07C7">
        <w:t xml:space="preserve"> A traditional public school that converts to charter status under the processes established in </w:t>
      </w:r>
      <w:r w:rsidRPr="00AB07C7">
        <w:rPr>
          <w:i/>
        </w:rPr>
        <w:t>EC</w:t>
      </w:r>
      <w:r w:rsidRPr="00AB07C7">
        <w:t xml:space="preserve"> </w:t>
      </w:r>
      <w:r w:rsidR="00CE0727" w:rsidRPr="00AB07C7">
        <w:t>S</w:t>
      </w:r>
      <w:r w:rsidR="00096922" w:rsidRPr="00AB07C7">
        <w:t>ection</w:t>
      </w:r>
      <w:r w:rsidRPr="00AB07C7">
        <w:t xml:space="preserve"> 47605</w:t>
      </w:r>
      <w:r w:rsidR="0099283F" w:rsidRPr="00AB07C7">
        <w:t>.</w:t>
      </w:r>
    </w:p>
    <w:p w14:paraId="651F9E71" w14:textId="2A534336" w:rsidR="00FB7825" w:rsidRPr="00AB07C7" w:rsidRDefault="00FB7825" w:rsidP="006745B4">
      <w:pPr>
        <w:spacing w:after="100" w:afterAutospacing="1"/>
        <w:rPr>
          <w:color w:val="000000"/>
        </w:rPr>
      </w:pPr>
      <w:r w:rsidRPr="00AB07C7">
        <w:rPr>
          <w:b/>
        </w:rPr>
        <w:t xml:space="preserve">County District School (CDS) Code: </w:t>
      </w:r>
      <w:r w:rsidRPr="00AB07C7">
        <w:rPr>
          <w:color w:val="000000"/>
        </w:rPr>
        <w:t xml:space="preserve">The CDS (County-District-School) code system is an administrative convenience designed to provide the CDE, the Department of Finance, and </w:t>
      </w:r>
      <w:r w:rsidR="00EE101A" w:rsidRPr="00AB07C7">
        <w:rPr>
          <w:color w:val="000000"/>
        </w:rPr>
        <w:t>post-secondary</w:t>
      </w:r>
      <w:r w:rsidRPr="00AB07C7">
        <w:rPr>
          <w:color w:val="000000"/>
        </w:rPr>
        <w:t xml:space="preserve"> institutions with a basis for tracking schools. This 14-digit code is the official, unique identification of a school within California. The first two digits identify the county, the next five digits identify the school district, and the last seven digits identify the school.</w:t>
      </w:r>
    </w:p>
    <w:p w14:paraId="57D1E4F8" w14:textId="5FC476DD" w:rsidR="00096922" w:rsidRPr="00AB07C7" w:rsidRDefault="00FB7825" w:rsidP="00702290">
      <w:pPr>
        <w:spacing w:after="100" w:afterAutospacing="1"/>
      </w:pPr>
      <w:r w:rsidRPr="00AB07C7">
        <w:rPr>
          <w:b/>
        </w:rPr>
        <w:t>Direct</w:t>
      </w:r>
      <w:r w:rsidR="000C7998" w:rsidRPr="00AB07C7">
        <w:rPr>
          <w:b/>
        </w:rPr>
        <w:t xml:space="preserve"> </w:t>
      </w:r>
      <w:r w:rsidRPr="00AB07C7">
        <w:rPr>
          <w:b/>
        </w:rPr>
        <w:t>Funded:</w:t>
      </w:r>
      <w:r w:rsidRPr="00AB07C7">
        <w:t xml:space="preserve"> A funding designation under </w:t>
      </w:r>
      <w:r w:rsidR="00BA28E6" w:rsidRPr="00AB07C7">
        <w:rPr>
          <w:i/>
          <w:iCs/>
        </w:rPr>
        <w:t>EC</w:t>
      </w:r>
      <w:r w:rsidR="00BA28E6" w:rsidRPr="00AB07C7">
        <w:t xml:space="preserve"> Section 47651 in </w:t>
      </w:r>
      <w:r w:rsidRPr="00AB07C7">
        <w:t xml:space="preserve">which </w:t>
      </w:r>
      <w:r w:rsidR="00850520" w:rsidRPr="00AB07C7">
        <w:t xml:space="preserve">a </w:t>
      </w:r>
      <w:r w:rsidRPr="00AB07C7">
        <w:t>charter school receive</w:t>
      </w:r>
      <w:r w:rsidR="00850520" w:rsidRPr="00AB07C7">
        <w:t>s</w:t>
      </w:r>
      <w:r w:rsidRPr="00AB07C7">
        <w:t xml:space="preserve"> funds and appl</w:t>
      </w:r>
      <w:r w:rsidR="00850520" w:rsidRPr="00AB07C7">
        <w:t>ies</w:t>
      </w:r>
      <w:r w:rsidRPr="00AB07C7">
        <w:t xml:space="preserve"> for grants independently from</w:t>
      </w:r>
      <w:r w:rsidR="00850520" w:rsidRPr="00AB07C7">
        <w:t xml:space="preserve"> the</w:t>
      </w:r>
      <w:r w:rsidR="00096922" w:rsidRPr="00AB07C7">
        <w:t xml:space="preserve"> school’s chartering authority</w:t>
      </w:r>
      <w:r w:rsidRPr="00AB07C7">
        <w:t xml:space="preserve">. A charter school annually selects its funding status via the Charter School Annual Information </w:t>
      </w:r>
      <w:r w:rsidR="000C7998" w:rsidRPr="00AB07C7">
        <w:t>Update</w:t>
      </w:r>
      <w:r w:rsidRPr="00AB07C7">
        <w:t xml:space="preserve"> distributed by </w:t>
      </w:r>
      <w:r w:rsidR="00550FBD" w:rsidRPr="00AB07C7">
        <w:t xml:space="preserve">the </w:t>
      </w:r>
      <w:r w:rsidRPr="00AB07C7">
        <w:t>CDE. (Also</w:t>
      </w:r>
      <w:r w:rsidR="000C7998" w:rsidRPr="00AB07C7">
        <w:t>,</w:t>
      </w:r>
      <w:r w:rsidRPr="00AB07C7">
        <w:t xml:space="preserve"> see </w:t>
      </w:r>
      <w:r w:rsidRPr="00AB07C7">
        <w:rPr>
          <w:b/>
        </w:rPr>
        <w:t>Locally Funded</w:t>
      </w:r>
      <w:r w:rsidRPr="00AB07C7">
        <w:t xml:space="preserve">.) </w:t>
      </w:r>
      <w:r w:rsidR="00B06A34" w:rsidRPr="00AB07C7">
        <w:rPr>
          <w:strike/>
        </w:rPr>
        <w:t xml:space="preserve"> </w:t>
      </w:r>
      <w:r w:rsidR="00EF62C3" w:rsidRPr="00AB07C7">
        <w:rPr>
          <w:strike/>
        </w:rPr>
        <w:t xml:space="preserve"> </w:t>
      </w:r>
    </w:p>
    <w:p w14:paraId="2A49E832" w14:textId="33B029DA" w:rsidR="00FB7825" w:rsidRPr="00AB07C7" w:rsidRDefault="00FB7825" w:rsidP="006745B4">
      <w:pPr>
        <w:spacing w:after="100" w:afterAutospacing="1"/>
      </w:pPr>
      <w:r w:rsidRPr="00AB07C7">
        <w:rPr>
          <w:b/>
        </w:rPr>
        <w:t xml:space="preserve">ED: </w:t>
      </w:r>
      <w:r w:rsidRPr="00AB07C7">
        <w:t xml:space="preserve">The </w:t>
      </w:r>
      <w:r w:rsidR="00B43617" w:rsidRPr="00AB07C7">
        <w:t>U.S.</w:t>
      </w:r>
      <w:r w:rsidRPr="00AB07C7">
        <w:t xml:space="preserve"> Department of Education.</w:t>
      </w:r>
    </w:p>
    <w:p w14:paraId="6966FCE3" w14:textId="77777777" w:rsidR="001B10A7" w:rsidRPr="00AB07C7" w:rsidRDefault="00F86B96" w:rsidP="001B10A7">
      <w:r w:rsidRPr="00AB07C7">
        <w:rPr>
          <w:b/>
        </w:rPr>
        <w:t>Educationally Disadvantaged Students</w:t>
      </w:r>
      <w:r w:rsidR="00BC2F7B" w:rsidRPr="00AB07C7">
        <w:rPr>
          <w:b/>
        </w:rPr>
        <w:t xml:space="preserve"> (EDS)</w:t>
      </w:r>
      <w:r w:rsidRPr="00AB07C7">
        <w:rPr>
          <w:b/>
        </w:rPr>
        <w:t>:</w:t>
      </w:r>
      <w:r w:rsidRPr="00AB07C7">
        <w:t xml:space="preserve"> </w:t>
      </w:r>
      <w:r w:rsidR="001B10A7" w:rsidRPr="00AB07C7">
        <w:t xml:space="preserve">A student in one or more of the categories described in section 1115(c)(2) of the ESEA, which include children who are economically disadvantaged, children with disabilities, migrant students, English learners, neglected or delinquent students, homeless students, and students who are in foster care (2022 CSP Notice of Final Priorities). </w:t>
      </w:r>
    </w:p>
    <w:p w14:paraId="2F006D74" w14:textId="77777777" w:rsidR="001B10A7" w:rsidRPr="00AB07C7" w:rsidRDefault="001B10A7" w:rsidP="00DD3C5E">
      <w:pPr>
        <w:pStyle w:val="ListParagraph"/>
        <w:numPr>
          <w:ilvl w:val="0"/>
          <w:numId w:val="70"/>
        </w:numPr>
        <w:spacing w:after="240"/>
        <w:contextualSpacing w:val="0"/>
      </w:pPr>
      <w:r w:rsidRPr="00AB07C7">
        <w:t xml:space="preserve">Economically disadvantaged pupils (EC Section 54026, ESEA Section 1115[c][2]) </w:t>
      </w:r>
    </w:p>
    <w:p w14:paraId="3E73BE94" w14:textId="77777777" w:rsidR="001B10A7" w:rsidRPr="00AB07C7" w:rsidRDefault="001B10A7" w:rsidP="00DD3C5E">
      <w:pPr>
        <w:pStyle w:val="ListParagraph"/>
        <w:numPr>
          <w:ilvl w:val="0"/>
          <w:numId w:val="70"/>
        </w:numPr>
        <w:spacing w:after="240"/>
        <w:contextualSpacing w:val="0"/>
      </w:pPr>
      <w:r w:rsidRPr="00AB07C7">
        <w:t>Children with disabilities or “individuals with exceptional needs” (</w:t>
      </w:r>
      <w:r w:rsidRPr="00AB07C7">
        <w:rPr>
          <w:i/>
          <w:iCs/>
        </w:rPr>
        <w:t>EC</w:t>
      </w:r>
      <w:r w:rsidRPr="00AB07C7">
        <w:t xml:space="preserve"> Section 56026, ESEA Section 8101[4])</w:t>
      </w:r>
    </w:p>
    <w:p w14:paraId="7962F985" w14:textId="77777777" w:rsidR="001B10A7" w:rsidRPr="00AB07C7" w:rsidRDefault="001B10A7" w:rsidP="00DD3C5E">
      <w:pPr>
        <w:pStyle w:val="ListParagraph"/>
        <w:numPr>
          <w:ilvl w:val="0"/>
          <w:numId w:val="70"/>
        </w:numPr>
        <w:spacing w:after="240"/>
        <w:contextualSpacing w:val="0"/>
      </w:pPr>
      <w:r w:rsidRPr="00AB07C7">
        <w:t>Migrant students (</w:t>
      </w:r>
      <w:r w:rsidRPr="00AB07C7">
        <w:rPr>
          <w:i/>
          <w:iCs/>
        </w:rPr>
        <w:t>EC</w:t>
      </w:r>
      <w:r w:rsidRPr="00AB07C7">
        <w:t xml:space="preserve"> Section 54441[a], ESEA Section 1115[c][2][C])</w:t>
      </w:r>
    </w:p>
    <w:p w14:paraId="650B67A3" w14:textId="77777777" w:rsidR="001B10A7" w:rsidRPr="00AB07C7" w:rsidRDefault="001B10A7" w:rsidP="00DD3C5E">
      <w:pPr>
        <w:pStyle w:val="ListParagraph"/>
        <w:numPr>
          <w:ilvl w:val="0"/>
          <w:numId w:val="70"/>
        </w:numPr>
        <w:spacing w:after="240"/>
        <w:contextualSpacing w:val="0"/>
      </w:pPr>
      <w:r w:rsidRPr="00AB07C7">
        <w:t>English learners (</w:t>
      </w:r>
      <w:r w:rsidRPr="00AB07C7">
        <w:rPr>
          <w:i/>
          <w:iCs/>
        </w:rPr>
        <w:t>EC</w:t>
      </w:r>
      <w:r w:rsidRPr="00AB07C7">
        <w:t xml:space="preserve"> Section 52163[m], ESEA Section 8101(20))</w:t>
      </w:r>
    </w:p>
    <w:p w14:paraId="0193D008" w14:textId="77777777" w:rsidR="001B10A7" w:rsidRPr="00AB07C7" w:rsidRDefault="001B10A7" w:rsidP="00DD3C5E">
      <w:pPr>
        <w:pStyle w:val="ListParagraph"/>
        <w:numPr>
          <w:ilvl w:val="0"/>
          <w:numId w:val="70"/>
        </w:numPr>
        <w:spacing w:after="240"/>
        <w:contextualSpacing w:val="0"/>
      </w:pPr>
      <w:r w:rsidRPr="00AB07C7">
        <w:lastRenderedPageBreak/>
        <w:t>Neglected or delinquent students (ESEA Section 1115[c][2][E])</w:t>
      </w:r>
    </w:p>
    <w:p w14:paraId="1EA06108" w14:textId="77777777" w:rsidR="001B10A7" w:rsidRPr="00AB07C7" w:rsidRDefault="001B10A7" w:rsidP="00DD3C5E">
      <w:pPr>
        <w:pStyle w:val="ListParagraph"/>
        <w:numPr>
          <w:ilvl w:val="0"/>
          <w:numId w:val="70"/>
        </w:numPr>
        <w:spacing w:after="240"/>
        <w:contextualSpacing w:val="0"/>
      </w:pPr>
      <w:r w:rsidRPr="00AB07C7">
        <w:t>Homeless students (</w:t>
      </w:r>
      <w:r w:rsidRPr="00AB07C7">
        <w:rPr>
          <w:i/>
          <w:iCs/>
        </w:rPr>
        <w:t>EC</w:t>
      </w:r>
      <w:r w:rsidRPr="00AB07C7">
        <w:t xml:space="preserve"> Section 48850, ESEA Section 1115[c][2][E])</w:t>
      </w:r>
    </w:p>
    <w:p w14:paraId="09B72423" w14:textId="77777777" w:rsidR="001B10A7" w:rsidRPr="00AB07C7" w:rsidRDefault="001B10A7" w:rsidP="00DD3C5E">
      <w:pPr>
        <w:pStyle w:val="ListParagraph"/>
        <w:numPr>
          <w:ilvl w:val="0"/>
          <w:numId w:val="70"/>
        </w:numPr>
        <w:spacing w:after="240"/>
        <w:contextualSpacing w:val="0"/>
      </w:pPr>
      <w:r w:rsidRPr="00AB07C7">
        <w:t>Students who are in foster care (</w:t>
      </w:r>
      <w:r w:rsidRPr="00AB07C7">
        <w:rPr>
          <w:i/>
          <w:iCs/>
        </w:rPr>
        <w:t>EC</w:t>
      </w:r>
      <w:r w:rsidRPr="00AB07C7">
        <w:t xml:space="preserve"> Section 48853.5)</w:t>
      </w:r>
    </w:p>
    <w:p w14:paraId="4E3B4CCD" w14:textId="5F01274D" w:rsidR="00FB7825" w:rsidRPr="00AB07C7" w:rsidRDefault="00FB7825" w:rsidP="006745B4">
      <w:pPr>
        <w:autoSpaceDE w:val="0"/>
        <w:autoSpaceDN w:val="0"/>
        <w:adjustRightInd w:val="0"/>
        <w:spacing w:after="100" w:afterAutospacing="1"/>
        <w:rPr>
          <w:b/>
        </w:rPr>
      </w:pPr>
      <w:r w:rsidRPr="00AB07C7">
        <w:rPr>
          <w:b/>
          <w:color w:val="000000"/>
        </w:rPr>
        <w:t xml:space="preserve">Education Management Organization (EMO): </w:t>
      </w:r>
      <w:r w:rsidR="004833EF" w:rsidRPr="00AB07C7">
        <w:t xml:space="preserve">A for-profit entity that operates or manages a network of charter schools (either through a contract or as the charter holder) linked by centralized support, operations, and oversight. </w:t>
      </w:r>
    </w:p>
    <w:p w14:paraId="72AB8E0C" w14:textId="6CD11E3A" w:rsidR="009825B1" w:rsidRPr="00AB07C7" w:rsidRDefault="009825B1" w:rsidP="00167B6B">
      <w:pPr>
        <w:spacing w:after="100" w:afterAutospacing="1"/>
        <w:rPr>
          <w:b/>
          <w:bCs/>
        </w:rPr>
      </w:pPr>
      <w:r w:rsidRPr="00AB07C7">
        <w:rPr>
          <w:b/>
        </w:rPr>
        <w:t>Education</w:t>
      </w:r>
      <w:r w:rsidR="00AA0503" w:rsidRPr="00AB07C7">
        <w:rPr>
          <w:b/>
        </w:rPr>
        <w:t>al</w:t>
      </w:r>
      <w:r w:rsidRPr="00AB07C7">
        <w:rPr>
          <w:b/>
        </w:rPr>
        <w:t xml:space="preserve"> Service Provider (ESP): </w:t>
      </w:r>
      <w:r w:rsidR="00AA0503" w:rsidRPr="00AB07C7">
        <w:t>For-profit service provider that manages or operates a charter school or provides administrative, managerial, or instructional staff to the charter school.</w:t>
      </w:r>
    </w:p>
    <w:p w14:paraId="53FE276B" w14:textId="3F63CC90" w:rsidR="00FB7825" w:rsidRPr="00AB07C7" w:rsidRDefault="00FB7825" w:rsidP="00167B6B">
      <w:pPr>
        <w:spacing w:after="100" w:afterAutospacing="1"/>
      </w:pPr>
      <w:r w:rsidRPr="00AB07C7">
        <w:rPr>
          <w:b/>
        </w:rPr>
        <w:t xml:space="preserve">Elementary and Secondary Education Act (ESEA): </w:t>
      </w:r>
      <w:r w:rsidRPr="00AB07C7">
        <w:t>The Elementary and Secondary Education Act of 1965. ESEA is the primary federal legislation for primary (elementary) and secondary education in the United States.</w:t>
      </w:r>
    </w:p>
    <w:p w14:paraId="6CF9EBBE" w14:textId="43F05117" w:rsidR="0074509F" w:rsidRPr="00AB07C7" w:rsidRDefault="0074509F" w:rsidP="006745B4">
      <w:pPr>
        <w:spacing w:after="240"/>
      </w:pPr>
      <w:r w:rsidRPr="00AB07C7">
        <w:rPr>
          <w:b/>
        </w:rPr>
        <w:t>Every Student Succeeds Act (ESSA):</w:t>
      </w:r>
      <w:r w:rsidRPr="00AB07C7">
        <w:t xml:space="preserve"> </w:t>
      </w:r>
      <w:proofErr w:type="gramStart"/>
      <w:r w:rsidRPr="00AB07C7">
        <w:t>The Every</w:t>
      </w:r>
      <w:proofErr w:type="gramEnd"/>
      <w:r w:rsidRPr="00AB07C7">
        <w:t xml:space="preserve"> Student Succeeds Act was signed into law on December 10, 2015</w:t>
      </w:r>
      <w:r w:rsidR="00420EB4" w:rsidRPr="00AB07C7">
        <w:t>,</w:t>
      </w:r>
      <w:r w:rsidRPr="00AB07C7">
        <w:t xml:space="preserve"> and reauthorized the ESEA.</w:t>
      </w:r>
    </w:p>
    <w:p w14:paraId="4AD5D082" w14:textId="77777777" w:rsidR="00C37620" w:rsidRPr="00AB07C7" w:rsidRDefault="00C37620" w:rsidP="006745B4">
      <w:pPr>
        <w:spacing w:after="100" w:afterAutospacing="1"/>
      </w:pPr>
      <w:r w:rsidRPr="00AB07C7">
        <w:rPr>
          <w:b/>
        </w:rPr>
        <w:t xml:space="preserve">Expand: </w:t>
      </w:r>
      <w:r w:rsidRPr="00AB07C7">
        <w:t>The term “Expand,” when used with respect to a high-qu</w:t>
      </w:r>
      <w:r w:rsidR="00103A57" w:rsidRPr="00AB07C7">
        <w:t xml:space="preserve">ality charter school, means to </w:t>
      </w:r>
      <w:r w:rsidRPr="00AB07C7">
        <w:t>significa</w:t>
      </w:r>
      <w:r w:rsidR="00103A57" w:rsidRPr="00AB07C7">
        <w:t>nt</w:t>
      </w:r>
      <w:r w:rsidRPr="00AB07C7">
        <w:t>ly increase enrollment or add one or more grades to the high-quality charter school.</w:t>
      </w:r>
    </w:p>
    <w:p w14:paraId="07ACE811" w14:textId="79E6C899" w:rsidR="00FB7825" w:rsidRPr="00AB07C7" w:rsidRDefault="00FB7825" w:rsidP="006745B4">
      <w:pPr>
        <w:spacing w:after="100" w:afterAutospacing="1"/>
        <w:rPr>
          <w:b/>
        </w:rPr>
      </w:pPr>
      <w:r w:rsidRPr="00AB07C7">
        <w:rPr>
          <w:b/>
        </w:rPr>
        <w:t xml:space="preserve">Grant Award Notification (GAN): </w:t>
      </w:r>
      <w:r w:rsidR="000C7998" w:rsidRPr="00AB07C7">
        <w:t>A</w:t>
      </w:r>
      <w:r w:rsidRPr="00AB07C7">
        <w:t xml:space="preserve"> legally binding document between the CDE and the grantee</w:t>
      </w:r>
      <w:r w:rsidR="00E712B0" w:rsidRPr="00AB07C7">
        <w:t xml:space="preserve"> or </w:t>
      </w:r>
      <w:r w:rsidR="00311E0B" w:rsidRPr="00AB07C7">
        <w:t>s</w:t>
      </w:r>
      <w:r w:rsidR="0041767B" w:rsidRPr="00AB07C7">
        <w:t>ubgrant</w:t>
      </w:r>
      <w:r w:rsidR="00E712B0" w:rsidRPr="00AB07C7">
        <w:t>ee for purposes of this R</w:t>
      </w:r>
      <w:r w:rsidR="000C7998" w:rsidRPr="00AB07C7">
        <w:t>equest for Applications (R</w:t>
      </w:r>
      <w:r w:rsidR="00E712B0" w:rsidRPr="00AB07C7">
        <w:t>FA</w:t>
      </w:r>
      <w:r w:rsidR="000C7998" w:rsidRPr="00AB07C7">
        <w:t>)</w:t>
      </w:r>
      <w:r w:rsidR="00E712B0" w:rsidRPr="00AB07C7">
        <w:t xml:space="preserve"> and th</w:t>
      </w:r>
      <w:r w:rsidR="000C7998" w:rsidRPr="00AB07C7">
        <w:t>e Public Charter Schools Grant Program</w:t>
      </w:r>
      <w:r w:rsidR="00E712B0" w:rsidRPr="00AB07C7">
        <w:t xml:space="preserve"> </w:t>
      </w:r>
      <w:r w:rsidR="000C7998" w:rsidRPr="00AB07C7">
        <w:t>(</w:t>
      </w:r>
      <w:r w:rsidR="00E712B0" w:rsidRPr="00AB07C7">
        <w:t>PCSGP</w:t>
      </w:r>
      <w:r w:rsidR="00DE1194" w:rsidRPr="00AB07C7">
        <w:t>)</w:t>
      </w:r>
      <w:r w:rsidRPr="00AB07C7">
        <w:t>. An o</w:t>
      </w:r>
      <w:r w:rsidRPr="00AB07C7">
        <w:rPr>
          <w:color w:val="000000"/>
        </w:rPr>
        <w:t xml:space="preserve">fficial document signed by an authorized official stating the amount, terms, and conditions of the </w:t>
      </w:r>
      <w:r w:rsidR="00311E0B" w:rsidRPr="00AB07C7">
        <w:rPr>
          <w:color w:val="000000"/>
        </w:rPr>
        <w:t>sub</w:t>
      </w:r>
      <w:r w:rsidRPr="00AB07C7">
        <w:rPr>
          <w:color w:val="000000"/>
        </w:rPr>
        <w:t xml:space="preserve">grant award. </w:t>
      </w:r>
    </w:p>
    <w:p w14:paraId="0F4F89AE" w14:textId="77777777" w:rsidR="00FB7825" w:rsidRPr="00AB07C7" w:rsidRDefault="00FB7825" w:rsidP="006745B4">
      <w:pPr>
        <w:spacing w:after="100" w:afterAutospacing="1"/>
      </w:pPr>
      <w:r w:rsidRPr="00AB07C7">
        <w:rPr>
          <w:b/>
        </w:rPr>
        <w:t xml:space="preserve">Grantee: </w:t>
      </w:r>
      <w:r w:rsidRPr="00AB07C7">
        <w:t xml:space="preserve">For the purposes of this RFA and the PCSGP, the </w:t>
      </w:r>
      <w:r w:rsidR="00657F65" w:rsidRPr="00AB07C7">
        <w:t>CDE i</w:t>
      </w:r>
      <w:r w:rsidRPr="00AB07C7">
        <w:t>s the “grantee</w:t>
      </w:r>
      <w:r w:rsidR="00BD19B8" w:rsidRPr="00AB07C7">
        <w:t>.</w:t>
      </w:r>
      <w:r w:rsidRPr="00AB07C7">
        <w:t>”</w:t>
      </w:r>
    </w:p>
    <w:p w14:paraId="79617FD8" w14:textId="4F87278E" w:rsidR="00FB7825" w:rsidRPr="00AB07C7" w:rsidRDefault="00FB7825" w:rsidP="006745B4">
      <w:pPr>
        <w:spacing w:after="100" w:afterAutospacing="1"/>
        <w:rPr>
          <w:b/>
        </w:rPr>
      </w:pPr>
      <w:r w:rsidRPr="00AB07C7">
        <w:rPr>
          <w:b/>
        </w:rPr>
        <w:t xml:space="preserve">Implementation Phase: </w:t>
      </w:r>
      <w:proofErr w:type="gramStart"/>
      <w:r w:rsidRPr="00AB07C7">
        <w:t>A period of time</w:t>
      </w:r>
      <w:proofErr w:type="gramEnd"/>
      <w:r w:rsidRPr="00AB07C7">
        <w:t xml:space="preserve"> between when the </w:t>
      </w:r>
      <w:r w:rsidR="00311E0B" w:rsidRPr="00AB07C7">
        <w:t>sub</w:t>
      </w:r>
      <w:r w:rsidRPr="00AB07C7">
        <w:t xml:space="preserve">grant recipient’s school begins serving students and the end of the </w:t>
      </w:r>
      <w:r w:rsidR="00311E0B" w:rsidRPr="00AB07C7">
        <w:t>sub</w:t>
      </w:r>
      <w:r w:rsidRPr="00AB07C7">
        <w:t xml:space="preserve">grant period. If the school is operational and serving students at the time of award, then it starts the </w:t>
      </w:r>
      <w:r w:rsidR="00311E0B" w:rsidRPr="00AB07C7">
        <w:t>sub</w:t>
      </w:r>
      <w:r w:rsidRPr="00AB07C7">
        <w:t xml:space="preserve">grant period in the implementation phase. </w:t>
      </w:r>
    </w:p>
    <w:p w14:paraId="726A790D" w14:textId="365FD1D0" w:rsidR="002972D8" w:rsidRPr="00AB07C7" w:rsidRDefault="0022006F" w:rsidP="00A60D6E">
      <w:pPr>
        <w:spacing w:after="240"/>
        <w:rPr>
          <w:b/>
        </w:rPr>
      </w:pPr>
      <w:r w:rsidRPr="00AB07C7">
        <w:rPr>
          <w:b/>
        </w:rPr>
        <w:t>High</w:t>
      </w:r>
      <w:r w:rsidR="00543E4E" w:rsidRPr="00AB07C7">
        <w:rPr>
          <w:b/>
        </w:rPr>
        <w:t>-</w:t>
      </w:r>
      <w:r w:rsidRPr="00AB07C7">
        <w:rPr>
          <w:b/>
        </w:rPr>
        <w:t>Quality Charter School:</w:t>
      </w:r>
      <w:r w:rsidRPr="00AB07C7">
        <w:t xml:space="preserve"> </w:t>
      </w:r>
      <w:r w:rsidR="002972D8" w:rsidRPr="00AB07C7">
        <w:t>See RFA Section 2.2.3 Definition of a High-Quality Charter School.</w:t>
      </w:r>
    </w:p>
    <w:p w14:paraId="5415FC74" w14:textId="256C3D23" w:rsidR="00DC49A8" w:rsidRPr="00AB07C7" w:rsidRDefault="00DC49A8" w:rsidP="00A60D6E">
      <w:pPr>
        <w:spacing w:after="240"/>
      </w:pPr>
      <w:r w:rsidRPr="00AB07C7">
        <w:rPr>
          <w:b/>
        </w:rPr>
        <w:t xml:space="preserve">Local </w:t>
      </w:r>
      <w:r w:rsidR="00B1601A" w:rsidRPr="00AB07C7">
        <w:rPr>
          <w:b/>
        </w:rPr>
        <w:t>E</w:t>
      </w:r>
      <w:r w:rsidRPr="00AB07C7">
        <w:rPr>
          <w:b/>
        </w:rPr>
        <w:t xml:space="preserve">ducational </w:t>
      </w:r>
      <w:r w:rsidR="00B1601A" w:rsidRPr="00AB07C7">
        <w:rPr>
          <w:b/>
        </w:rPr>
        <w:t>A</w:t>
      </w:r>
      <w:r w:rsidRPr="00AB07C7">
        <w:rPr>
          <w:b/>
        </w:rPr>
        <w:t>gency (LEA):</w:t>
      </w:r>
      <w:r w:rsidRPr="00AB07C7">
        <w:t xml:space="preserve"> A</w:t>
      </w:r>
      <w:r w:rsidR="002918B4" w:rsidRPr="00AB07C7">
        <w:t xml:space="preserve"> </w:t>
      </w:r>
      <w:r w:rsidRPr="00AB07C7">
        <w:t xml:space="preserve">COE, school district, state special school, or direct-funded charter school as described in </w:t>
      </w:r>
      <w:r w:rsidRPr="00AB07C7">
        <w:rPr>
          <w:i/>
        </w:rPr>
        <w:t>EC</w:t>
      </w:r>
      <w:r w:rsidRPr="00AB07C7">
        <w:t xml:space="preserve"> Section 47651.</w:t>
      </w:r>
    </w:p>
    <w:p w14:paraId="4817207D" w14:textId="65880613" w:rsidR="00FB7825" w:rsidRPr="00AB07C7" w:rsidRDefault="00FB7825" w:rsidP="00A60D6E">
      <w:pPr>
        <w:spacing w:after="240"/>
      </w:pPr>
      <w:r w:rsidRPr="00AB07C7">
        <w:rPr>
          <w:b/>
        </w:rPr>
        <w:t>Locally Funded:</w:t>
      </w:r>
      <w:r w:rsidRPr="00AB07C7">
        <w:t xml:space="preserve"> A funding designation </w:t>
      </w:r>
      <w:r w:rsidR="00BA28E6" w:rsidRPr="00AB07C7">
        <w:t xml:space="preserve">under </w:t>
      </w:r>
      <w:r w:rsidR="00BA28E6" w:rsidRPr="00AB07C7">
        <w:rPr>
          <w:i/>
          <w:iCs/>
        </w:rPr>
        <w:t>EC</w:t>
      </w:r>
      <w:r w:rsidR="00BA28E6" w:rsidRPr="00AB07C7">
        <w:t xml:space="preserve"> Section 47651 </w:t>
      </w:r>
      <w:r w:rsidRPr="00AB07C7">
        <w:t xml:space="preserve">that provides funding for </w:t>
      </w:r>
      <w:r w:rsidR="00DE213C" w:rsidRPr="00AB07C7">
        <w:t xml:space="preserve">a </w:t>
      </w:r>
      <w:r w:rsidRPr="00AB07C7">
        <w:t xml:space="preserve">charter school through </w:t>
      </w:r>
      <w:r w:rsidR="00E712B0" w:rsidRPr="00AB07C7">
        <w:t>the school</w:t>
      </w:r>
      <w:r w:rsidR="00DE213C" w:rsidRPr="00AB07C7">
        <w:t>’</w:t>
      </w:r>
      <w:r w:rsidR="00E712B0" w:rsidRPr="00AB07C7">
        <w:t>s chartering authority, or other</w:t>
      </w:r>
      <w:r w:rsidRPr="00AB07C7">
        <w:t xml:space="preserve"> </w:t>
      </w:r>
      <w:r w:rsidR="000619E6" w:rsidRPr="00AB07C7">
        <w:t>LEA</w:t>
      </w:r>
      <w:r w:rsidRPr="00AB07C7">
        <w:t xml:space="preserve">. A charter school annually selects its funding status via the Charter School Annual Information </w:t>
      </w:r>
      <w:r w:rsidR="000C7998" w:rsidRPr="00AB07C7">
        <w:t>Update</w:t>
      </w:r>
      <w:r w:rsidRPr="00AB07C7">
        <w:t xml:space="preserve"> distributed by the CDE. (Also</w:t>
      </w:r>
      <w:r w:rsidR="00657F65" w:rsidRPr="00AB07C7">
        <w:t>,</w:t>
      </w:r>
      <w:r w:rsidRPr="00AB07C7">
        <w:t xml:space="preserve"> see </w:t>
      </w:r>
      <w:r w:rsidRPr="00AB07C7">
        <w:rPr>
          <w:b/>
        </w:rPr>
        <w:t>Direct</w:t>
      </w:r>
      <w:r w:rsidR="000C7998" w:rsidRPr="00AB07C7">
        <w:rPr>
          <w:b/>
        </w:rPr>
        <w:t xml:space="preserve"> </w:t>
      </w:r>
      <w:r w:rsidR="00416A73" w:rsidRPr="00AB07C7">
        <w:rPr>
          <w:b/>
        </w:rPr>
        <w:t>F</w:t>
      </w:r>
      <w:r w:rsidRPr="00AB07C7">
        <w:rPr>
          <w:b/>
        </w:rPr>
        <w:t>unded</w:t>
      </w:r>
      <w:r w:rsidRPr="00AB07C7">
        <w:t xml:space="preserve">.) </w:t>
      </w:r>
    </w:p>
    <w:p w14:paraId="3A4629F0" w14:textId="07E0DE68" w:rsidR="00FB7825" w:rsidRPr="00AB07C7" w:rsidRDefault="00FB7825" w:rsidP="00A60D6E">
      <w:pPr>
        <w:spacing w:after="240"/>
      </w:pPr>
      <w:r w:rsidRPr="00AB07C7">
        <w:rPr>
          <w:b/>
        </w:rPr>
        <w:lastRenderedPageBreak/>
        <w:t>Lottery</w:t>
      </w:r>
      <w:r w:rsidRPr="00AB07C7">
        <w:t>: See Public Random Drawing</w:t>
      </w:r>
      <w:r w:rsidR="000C7998" w:rsidRPr="00AB07C7">
        <w:t>.</w:t>
      </w:r>
    </w:p>
    <w:p w14:paraId="6761EEEF" w14:textId="6CE2C421" w:rsidR="00860964" w:rsidRPr="00AB07C7" w:rsidRDefault="00860964" w:rsidP="00A60D6E">
      <w:pPr>
        <w:spacing w:after="240"/>
        <w:rPr>
          <w:b/>
        </w:rPr>
      </w:pPr>
      <w:r w:rsidRPr="00AB07C7">
        <w:rPr>
          <w:b/>
        </w:rPr>
        <w:t>Management Organization:</w:t>
      </w:r>
      <w:r w:rsidR="00B6250C" w:rsidRPr="00AB07C7">
        <w:rPr>
          <w:b/>
        </w:rPr>
        <w:t xml:space="preserve"> </w:t>
      </w:r>
      <w:r w:rsidR="00B6250C" w:rsidRPr="00AB07C7">
        <w:t>A management organization may be a CMO, EMO, Single Management (non-profit), or Single Management (for-profit).</w:t>
      </w:r>
    </w:p>
    <w:p w14:paraId="30C39D74" w14:textId="2C91E802" w:rsidR="00FB7825" w:rsidRPr="00AB07C7" w:rsidRDefault="00FB7825" w:rsidP="00A60D6E">
      <w:pPr>
        <w:spacing w:after="240"/>
        <w:rPr>
          <w:b/>
        </w:rPr>
      </w:pPr>
      <w:r w:rsidRPr="00AB07C7">
        <w:rPr>
          <w:b/>
        </w:rPr>
        <w:t>Newly Established Charter School:</w:t>
      </w:r>
      <w:r w:rsidRPr="00AB07C7">
        <w:t xml:space="preserve"> For purposes of the PCSGP</w:t>
      </w:r>
      <w:r w:rsidR="00715A8E" w:rsidRPr="00AB07C7">
        <w:t xml:space="preserve"> </w:t>
      </w:r>
      <w:r w:rsidR="00311E0B" w:rsidRPr="00AB07C7">
        <w:t>sub</w:t>
      </w:r>
      <w:r w:rsidR="00715A8E" w:rsidRPr="00AB07C7">
        <w:t>grant award</w:t>
      </w:r>
      <w:r w:rsidRPr="00AB07C7">
        <w:t>, a newly established charter school is defined as:</w:t>
      </w:r>
    </w:p>
    <w:p w14:paraId="5B7C26A2" w14:textId="4A4C4A0C" w:rsidR="00B76965" w:rsidRPr="00AB07C7" w:rsidRDefault="00FB7825" w:rsidP="00A60D6E">
      <w:pPr>
        <w:spacing w:after="240"/>
      </w:pPr>
      <w:r w:rsidRPr="00AB07C7">
        <w:t xml:space="preserve">A charter school that has not operated as a private school or under another SBE </w:t>
      </w:r>
      <w:r w:rsidR="00DB3479" w:rsidRPr="00AB07C7">
        <w:t xml:space="preserve">charter </w:t>
      </w:r>
      <w:proofErr w:type="gramStart"/>
      <w:r w:rsidRPr="00AB07C7">
        <w:t xml:space="preserve">number, </w:t>
      </w:r>
      <w:r w:rsidRPr="00AB07C7">
        <w:rPr>
          <w:b/>
        </w:rPr>
        <w:t>and</w:t>
      </w:r>
      <w:proofErr w:type="gramEnd"/>
      <w:r w:rsidRPr="00AB07C7">
        <w:t xml:space="preserve"> has </w:t>
      </w:r>
      <w:r w:rsidR="004560D1" w:rsidRPr="00AB07C7">
        <w:t>not operated</w:t>
      </w:r>
      <w:r w:rsidRPr="00AB07C7">
        <w:t xml:space="preserve"> as a char</w:t>
      </w:r>
      <w:r w:rsidR="00AE7152" w:rsidRPr="00AB07C7">
        <w:t>ter school</w:t>
      </w:r>
      <w:r w:rsidR="00B76965" w:rsidRPr="00AB07C7">
        <w:t xml:space="preserve"> </w:t>
      </w:r>
      <w:r w:rsidR="0036357D" w:rsidRPr="00AB07C7">
        <w:t xml:space="preserve">or </w:t>
      </w:r>
      <w:proofErr w:type="spellStart"/>
      <w:r w:rsidR="0036357D" w:rsidRPr="00AB07C7">
        <w:t>nonclassroom</w:t>
      </w:r>
      <w:proofErr w:type="spellEnd"/>
      <w:r w:rsidR="00DF2A99" w:rsidRPr="00AB07C7">
        <w:t>-based</w:t>
      </w:r>
      <w:r w:rsidR="0036357D" w:rsidRPr="00AB07C7">
        <w:t xml:space="preserve"> resource center </w:t>
      </w:r>
      <w:r w:rsidR="00B76965" w:rsidRPr="00AB07C7">
        <w:t xml:space="preserve">serving students prior to </w:t>
      </w:r>
      <w:r w:rsidR="008F388A" w:rsidRPr="00AB07C7">
        <w:t>July 1 of the previous fiscal year</w:t>
      </w:r>
      <w:r w:rsidRPr="00AB07C7">
        <w:t xml:space="preserve">. </w:t>
      </w:r>
    </w:p>
    <w:p w14:paraId="44E2F73C" w14:textId="7AECDC90" w:rsidR="00FB7825" w:rsidRPr="00AB07C7" w:rsidRDefault="00BD19B8" w:rsidP="00A60D6E">
      <w:pPr>
        <w:spacing w:after="240"/>
        <w:rPr>
          <w:b/>
        </w:rPr>
      </w:pPr>
      <w:r w:rsidRPr="00AB07C7">
        <w:rPr>
          <w:b/>
        </w:rPr>
        <w:t>O</w:t>
      </w:r>
      <w:r w:rsidR="000C7998" w:rsidRPr="00AB07C7">
        <w:rPr>
          <w:b/>
        </w:rPr>
        <w:t>R</w:t>
      </w:r>
    </w:p>
    <w:p w14:paraId="52337F3B" w14:textId="77777777" w:rsidR="00FB7825" w:rsidRPr="00AB07C7" w:rsidRDefault="00FB7825" w:rsidP="00A60D6E">
      <w:pPr>
        <w:spacing w:after="240"/>
        <w:rPr>
          <w:b/>
        </w:rPr>
      </w:pPr>
      <w:r w:rsidRPr="00AB07C7">
        <w:t>An existing traditional school that converts to a charter school.</w:t>
      </w:r>
    </w:p>
    <w:p w14:paraId="1CA4CA62" w14:textId="4CC3442D" w:rsidR="00FB7825" w:rsidRPr="00AB07C7" w:rsidRDefault="00FB7825" w:rsidP="00A60D6E">
      <w:pPr>
        <w:spacing w:after="240"/>
      </w:pPr>
      <w:r w:rsidRPr="00AB07C7">
        <w:rPr>
          <w:i/>
        </w:rPr>
        <w:t xml:space="preserve">EC </w:t>
      </w:r>
      <w:r w:rsidR="00F034F8" w:rsidRPr="00AB07C7">
        <w:t>Section</w:t>
      </w:r>
      <w:r w:rsidRPr="00AB07C7">
        <w:t xml:space="preserve"> 47602 disallows the conversion of private schools to charter schools. </w:t>
      </w:r>
    </w:p>
    <w:p w14:paraId="78F4E42B" w14:textId="3AC9DD2B" w:rsidR="00FB7825" w:rsidRPr="00AB07C7" w:rsidRDefault="00B41ED5" w:rsidP="00A60D6E">
      <w:pPr>
        <w:spacing w:after="240"/>
      </w:pPr>
      <w:r w:rsidRPr="00AB07C7">
        <w:t>E</w:t>
      </w:r>
      <w:r w:rsidR="000D0C77" w:rsidRPr="00AB07C7">
        <w:t>xisting</w:t>
      </w:r>
      <w:r w:rsidR="00FB7825" w:rsidRPr="00AB07C7">
        <w:t xml:space="preserve"> charter schools acquiring a new charter-authorizing agency are </w:t>
      </w:r>
      <w:r w:rsidR="000C7A02" w:rsidRPr="00AB07C7">
        <w:t>considered a continuing charter school and are not eligible for PCSGP funds.</w:t>
      </w:r>
      <w:r w:rsidR="00FB7825" w:rsidRPr="00AB07C7">
        <w:t xml:space="preserve"> Charter schools that close and then reopen with a new charter number and CDS code are not eligible for PCSGP funds. Neither the merging of two schools nor the separating of one school results in establishing a new school</w:t>
      </w:r>
      <w:r w:rsidR="00416A73" w:rsidRPr="00AB07C7">
        <w:t>.</w:t>
      </w:r>
    </w:p>
    <w:p w14:paraId="65E24C44" w14:textId="6C573EE0" w:rsidR="00FB7825" w:rsidRPr="00AB07C7" w:rsidRDefault="00FB7825" w:rsidP="00A60D6E">
      <w:pPr>
        <w:spacing w:after="240"/>
        <w:rPr>
          <w:color w:val="000000"/>
        </w:rPr>
      </w:pPr>
      <w:r w:rsidRPr="00AB07C7">
        <w:rPr>
          <w:color w:val="000000"/>
        </w:rPr>
        <w:t xml:space="preserve">Please note that if a school that previously received PCSGP funding closes and a new school opens in the same location, the latter must demonstrate autonomy from the previous school </w:t>
      </w:r>
      <w:proofErr w:type="gramStart"/>
      <w:r w:rsidRPr="00AB07C7">
        <w:rPr>
          <w:color w:val="000000"/>
        </w:rPr>
        <w:t>in order to</w:t>
      </w:r>
      <w:proofErr w:type="gramEnd"/>
      <w:r w:rsidRPr="00AB07C7">
        <w:rPr>
          <w:color w:val="000000"/>
        </w:rPr>
        <w:t xml:space="preserve"> be eligible for a PCSGP </w:t>
      </w:r>
      <w:r w:rsidR="00523F5E" w:rsidRPr="00AB07C7">
        <w:rPr>
          <w:color w:val="000000"/>
        </w:rPr>
        <w:t>Start-Up</w:t>
      </w:r>
      <w:r w:rsidR="00977E24" w:rsidRPr="00AB07C7">
        <w:rPr>
          <w:color w:val="000000"/>
        </w:rPr>
        <w:t xml:space="preserve"> </w:t>
      </w:r>
      <w:r w:rsidR="0041767B" w:rsidRPr="00AB07C7">
        <w:rPr>
          <w:color w:val="000000"/>
        </w:rPr>
        <w:t>Subgrant</w:t>
      </w:r>
      <w:r w:rsidRPr="00AB07C7">
        <w:rPr>
          <w:color w:val="000000"/>
        </w:rPr>
        <w:t>. Such autonomy is demonstrated by the following criteria:</w:t>
      </w:r>
    </w:p>
    <w:p w14:paraId="3594B647" w14:textId="54B3EF84" w:rsidR="000C7A02" w:rsidRPr="00AB07C7" w:rsidRDefault="000C7A02" w:rsidP="00DD3C5E">
      <w:pPr>
        <w:pStyle w:val="ListParagraph"/>
        <w:numPr>
          <w:ilvl w:val="0"/>
          <w:numId w:val="74"/>
        </w:numPr>
        <w:spacing w:after="240"/>
        <w:rPr>
          <w:color w:val="000000"/>
        </w:rPr>
      </w:pPr>
      <w:r w:rsidRPr="00AB07C7">
        <w:rPr>
          <w:color w:val="000000"/>
        </w:rPr>
        <w:t>New primary applicant and nonprofit agency</w:t>
      </w:r>
    </w:p>
    <w:p w14:paraId="25219903" w14:textId="77777777" w:rsidR="00FB7825" w:rsidRPr="00AB07C7" w:rsidRDefault="00F91705" w:rsidP="00DD3C5E">
      <w:pPr>
        <w:pStyle w:val="ListParagraph"/>
        <w:numPr>
          <w:ilvl w:val="0"/>
          <w:numId w:val="74"/>
        </w:numPr>
        <w:spacing w:after="240"/>
        <w:rPr>
          <w:color w:val="000000"/>
        </w:rPr>
      </w:pPr>
      <w:r w:rsidRPr="00AB07C7">
        <w:rPr>
          <w:color w:val="000000"/>
        </w:rPr>
        <w:t>New approved charter petition</w:t>
      </w:r>
    </w:p>
    <w:p w14:paraId="14F7CC0E" w14:textId="77777777" w:rsidR="00FB7825" w:rsidRPr="00AB07C7" w:rsidRDefault="000C7A02" w:rsidP="00DD3C5E">
      <w:pPr>
        <w:pStyle w:val="ListParagraph"/>
        <w:numPr>
          <w:ilvl w:val="0"/>
          <w:numId w:val="74"/>
        </w:numPr>
        <w:spacing w:after="240"/>
        <w:rPr>
          <w:color w:val="000000"/>
        </w:rPr>
      </w:pPr>
      <w:r w:rsidRPr="00AB07C7">
        <w:rPr>
          <w:color w:val="000000"/>
        </w:rPr>
        <w:t>N</w:t>
      </w:r>
      <w:r w:rsidR="00FB7825" w:rsidRPr="00AB07C7">
        <w:rPr>
          <w:color w:val="000000"/>
        </w:rPr>
        <w:t>ew governing authority</w:t>
      </w:r>
    </w:p>
    <w:p w14:paraId="015BDEE6" w14:textId="77777777" w:rsidR="00FB7825" w:rsidRPr="00AB07C7" w:rsidRDefault="000C7A02" w:rsidP="00DD3C5E">
      <w:pPr>
        <w:pStyle w:val="ListParagraph"/>
        <w:numPr>
          <w:ilvl w:val="0"/>
          <w:numId w:val="74"/>
        </w:numPr>
        <w:spacing w:after="240"/>
        <w:rPr>
          <w:color w:val="000000"/>
        </w:rPr>
      </w:pPr>
      <w:r w:rsidRPr="00AB07C7">
        <w:rPr>
          <w:color w:val="000000"/>
        </w:rPr>
        <w:t>N</w:t>
      </w:r>
      <w:r w:rsidR="00FB7825" w:rsidRPr="00AB07C7">
        <w:rPr>
          <w:color w:val="000000"/>
        </w:rPr>
        <w:t>ew administration</w:t>
      </w:r>
    </w:p>
    <w:p w14:paraId="3C82DEAB" w14:textId="77777777" w:rsidR="00FB7825" w:rsidRPr="00AB07C7" w:rsidRDefault="00FB7825" w:rsidP="00DD3C5E">
      <w:pPr>
        <w:pStyle w:val="ListParagraph"/>
        <w:numPr>
          <w:ilvl w:val="0"/>
          <w:numId w:val="74"/>
        </w:numPr>
        <w:spacing w:after="240"/>
        <w:rPr>
          <w:color w:val="000000"/>
        </w:rPr>
      </w:pPr>
      <w:r w:rsidRPr="00AB07C7">
        <w:rPr>
          <w:color w:val="000000"/>
        </w:rPr>
        <w:t>Different educationa</w:t>
      </w:r>
      <w:r w:rsidR="000C7A02" w:rsidRPr="00AB07C7">
        <w:rPr>
          <w:color w:val="000000"/>
        </w:rPr>
        <w:t xml:space="preserve">l program </w:t>
      </w:r>
    </w:p>
    <w:p w14:paraId="03A51A0C" w14:textId="77777777" w:rsidR="000C7A02" w:rsidRPr="00AB07C7" w:rsidRDefault="00FB7825" w:rsidP="00DD3C5E">
      <w:pPr>
        <w:pStyle w:val="ListParagraph"/>
        <w:numPr>
          <w:ilvl w:val="0"/>
          <w:numId w:val="74"/>
        </w:numPr>
        <w:spacing w:after="240"/>
        <w:rPr>
          <w:color w:val="000000"/>
        </w:rPr>
      </w:pPr>
      <w:r w:rsidRPr="00AB07C7">
        <w:rPr>
          <w:color w:val="000000"/>
        </w:rPr>
        <w:t xml:space="preserve">New teachers and staff </w:t>
      </w:r>
    </w:p>
    <w:p w14:paraId="6FE4E7B8" w14:textId="03F062FE" w:rsidR="00FB7825" w:rsidRPr="00AB07C7" w:rsidRDefault="00CD0FEE" w:rsidP="00A60D6E">
      <w:pPr>
        <w:spacing w:after="240"/>
      </w:pPr>
      <w:proofErr w:type="spellStart"/>
      <w:r w:rsidRPr="00AB07C7">
        <w:rPr>
          <w:b/>
        </w:rPr>
        <w:t>Non</w:t>
      </w:r>
      <w:r w:rsidR="00051C0C" w:rsidRPr="00AB07C7">
        <w:rPr>
          <w:b/>
        </w:rPr>
        <w:t>c</w:t>
      </w:r>
      <w:r w:rsidRPr="00AB07C7">
        <w:rPr>
          <w:b/>
        </w:rPr>
        <w:t>lassroom</w:t>
      </w:r>
      <w:proofErr w:type="spellEnd"/>
      <w:r w:rsidR="00051C0C" w:rsidRPr="00AB07C7">
        <w:rPr>
          <w:b/>
        </w:rPr>
        <w:t>-</w:t>
      </w:r>
      <w:r w:rsidR="00FB7825" w:rsidRPr="00AB07C7">
        <w:rPr>
          <w:b/>
        </w:rPr>
        <w:t>Based:</w:t>
      </w:r>
      <w:r w:rsidR="00FB7825" w:rsidRPr="00AB07C7">
        <w:t xml:space="preserve"> A program that does not meet </w:t>
      </w:r>
      <w:r w:rsidR="001706A7" w:rsidRPr="00AB07C7">
        <w:t>the requirements defined for a c</w:t>
      </w:r>
      <w:r w:rsidR="00FB7825" w:rsidRPr="00AB07C7">
        <w:t xml:space="preserve">lassroom-based program. (Also referred to as non-site based.) See </w:t>
      </w:r>
      <w:r w:rsidR="00FB7825" w:rsidRPr="00AB07C7">
        <w:rPr>
          <w:i/>
        </w:rPr>
        <w:t>EC</w:t>
      </w:r>
      <w:r w:rsidR="00FB7825" w:rsidRPr="00AB07C7">
        <w:t xml:space="preserve"> </w:t>
      </w:r>
      <w:r w:rsidR="00167B6B" w:rsidRPr="00AB07C7">
        <w:br/>
      </w:r>
      <w:r w:rsidR="00F034F8" w:rsidRPr="00AB07C7">
        <w:t>Section</w:t>
      </w:r>
      <w:r w:rsidR="00E754E0" w:rsidRPr="00AB07C7">
        <w:t xml:space="preserve"> </w:t>
      </w:r>
      <w:r w:rsidR="00FB7825" w:rsidRPr="00AB07C7">
        <w:t>47612.5(e)(2).</w:t>
      </w:r>
    </w:p>
    <w:p w14:paraId="3B9A61E0" w14:textId="772552E9" w:rsidR="00FB7825" w:rsidRPr="00AB07C7" w:rsidRDefault="001B35E0" w:rsidP="00A60D6E">
      <w:pPr>
        <w:spacing w:after="240"/>
      </w:pPr>
      <w:r w:rsidRPr="00AB07C7">
        <w:rPr>
          <w:b/>
        </w:rPr>
        <w:t>Non-Federal Entity:</w:t>
      </w:r>
      <w:r w:rsidRPr="00AB07C7">
        <w:t xml:space="preserve"> </w:t>
      </w:r>
      <w:r w:rsidR="00384991" w:rsidRPr="00AB07C7">
        <w:t>A</w:t>
      </w:r>
      <w:r w:rsidRPr="00AB07C7">
        <w:t xml:space="preserve"> state, local government, Indian Tribe, institution of higher education (IHE) or nonprofit organization that carries out a </w:t>
      </w:r>
      <w:proofErr w:type="gramStart"/>
      <w:r w:rsidRPr="00AB07C7">
        <w:t>Federal</w:t>
      </w:r>
      <w:proofErr w:type="gramEnd"/>
      <w:r w:rsidRPr="00AB07C7">
        <w:t xml:space="preserve"> award as a recipient or sub</w:t>
      </w:r>
      <w:r w:rsidR="004D2B37" w:rsidRPr="00AB07C7">
        <w:t>-</w:t>
      </w:r>
      <w:r w:rsidRPr="00AB07C7">
        <w:t>recipient.</w:t>
      </w:r>
    </w:p>
    <w:p w14:paraId="2CA994BC" w14:textId="74E51F42" w:rsidR="003624F1" w:rsidRPr="00AB07C7" w:rsidRDefault="003624F1" w:rsidP="00A60D6E">
      <w:pPr>
        <w:spacing w:after="240"/>
      </w:pPr>
      <w:r w:rsidRPr="00AB07C7">
        <w:rPr>
          <w:b/>
        </w:rPr>
        <w:t xml:space="preserve">Pass-through entity: </w:t>
      </w:r>
      <w:r w:rsidR="00384991" w:rsidRPr="00AB07C7">
        <w:t>A</w:t>
      </w:r>
      <w:r w:rsidRPr="00AB07C7">
        <w:t xml:space="preserve"> </w:t>
      </w:r>
      <w:proofErr w:type="gramStart"/>
      <w:r w:rsidR="00922555" w:rsidRPr="00AB07C7">
        <w:t>n</w:t>
      </w:r>
      <w:r w:rsidR="005E6040" w:rsidRPr="00AB07C7">
        <w:t>on-Federal</w:t>
      </w:r>
      <w:proofErr w:type="gramEnd"/>
      <w:r w:rsidRPr="00AB07C7">
        <w:t xml:space="preserve"> entity that provides a sub</w:t>
      </w:r>
      <w:r w:rsidR="004D2B37" w:rsidRPr="00AB07C7">
        <w:t>-</w:t>
      </w:r>
      <w:r w:rsidRPr="00AB07C7">
        <w:t>award to a sub</w:t>
      </w:r>
      <w:r w:rsidR="004D2B37" w:rsidRPr="00AB07C7">
        <w:t>-</w:t>
      </w:r>
      <w:r w:rsidRPr="00AB07C7">
        <w:t>recipient to carry out part of a federal program.</w:t>
      </w:r>
    </w:p>
    <w:p w14:paraId="00BBB948" w14:textId="5FD83E33" w:rsidR="00FB7825" w:rsidRPr="00AB07C7" w:rsidRDefault="00FB7825" w:rsidP="00A60D6E">
      <w:pPr>
        <w:spacing w:after="240"/>
      </w:pPr>
      <w:r w:rsidRPr="00AB07C7">
        <w:rPr>
          <w:b/>
        </w:rPr>
        <w:lastRenderedPageBreak/>
        <w:t xml:space="preserve">Planning Phase: </w:t>
      </w:r>
      <w:r w:rsidRPr="00AB07C7">
        <w:t>For new charter schools not yet serving students, the planning phase ends on the day prior to the first day of instruction (including summer school programs).</w:t>
      </w:r>
      <w:r w:rsidR="00B01FDE" w:rsidRPr="00AB07C7">
        <w:t xml:space="preserve"> The planning phase may not exceed 18 months.</w:t>
      </w:r>
    </w:p>
    <w:p w14:paraId="3CBFAF7C" w14:textId="20EE905E" w:rsidR="001C69AA" w:rsidRPr="00AB07C7" w:rsidRDefault="00FB7825" w:rsidP="00A60D6E">
      <w:pPr>
        <w:spacing w:after="240"/>
      </w:pPr>
      <w:r w:rsidRPr="00AB07C7">
        <w:rPr>
          <w:b/>
        </w:rPr>
        <w:t>Primary Applicant</w:t>
      </w:r>
      <w:r w:rsidRPr="00AB07C7">
        <w:t xml:space="preserve">: (Formerly: Authorized Agent) </w:t>
      </w:r>
      <w:r w:rsidR="003E6240" w:rsidRPr="00AB07C7">
        <w:t xml:space="preserve">The president of the board of directors of the nonprofit entity, an executive officer, or lead petitioner. </w:t>
      </w:r>
      <w:r w:rsidRPr="00AB07C7">
        <w:t xml:space="preserve">The primary applicant must verify and sign all official documents related to the </w:t>
      </w:r>
      <w:r w:rsidR="003E6240" w:rsidRPr="00AB07C7">
        <w:t>sub</w:t>
      </w:r>
      <w:r w:rsidRPr="00AB07C7">
        <w:t>grant award.</w:t>
      </w:r>
    </w:p>
    <w:p w14:paraId="20BC07F5" w14:textId="265E1B0C" w:rsidR="00FB7825" w:rsidRPr="00AB07C7" w:rsidRDefault="00FB7825" w:rsidP="00A60D6E">
      <w:pPr>
        <w:spacing w:after="240"/>
      </w:pPr>
      <w:r w:rsidRPr="00AB07C7">
        <w:rPr>
          <w:b/>
        </w:rPr>
        <w:t xml:space="preserve">Procurement: </w:t>
      </w:r>
      <w:r w:rsidRPr="00AB07C7">
        <w:t xml:space="preserve">Any formal requisition process used to acquire goods and services that may involve the use of purchase orders, invoices, contracts, and approvals by any level of hierarchy at the grantee’s agency. Numerous requirements apply to procurements funded by PCSGP funds; please see Appendix </w:t>
      </w:r>
      <w:r w:rsidR="00E41899" w:rsidRPr="00AB07C7">
        <w:t>B</w:t>
      </w:r>
      <w:r w:rsidR="002918B4" w:rsidRPr="00AB07C7">
        <w:t>:</w:t>
      </w:r>
      <w:r w:rsidRPr="00AB07C7">
        <w:t xml:space="preserve"> Procurement for additional information.</w:t>
      </w:r>
    </w:p>
    <w:p w14:paraId="688A1420" w14:textId="1B169159" w:rsidR="00FB7825" w:rsidRPr="00AB07C7" w:rsidRDefault="00FB7825" w:rsidP="00A60D6E">
      <w:pPr>
        <w:spacing w:after="240"/>
      </w:pPr>
      <w:r w:rsidRPr="00AB07C7">
        <w:rPr>
          <w:b/>
        </w:rPr>
        <w:t xml:space="preserve">Public Charter Schools Grant Program (PCSGP): </w:t>
      </w:r>
      <w:r w:rsidRPr="00AB07C7">
        <w:t xml:space="preserve">A federal discretionary grant program administered by the </w:t>
      </w:r>
      <w:r w:rsidR="00666C51" w:rsidRPr="00AB07C7">
        <w:t>CDE</w:t>
      </w:r>
      <w:r w:rsidRPr="00AB07C7">
        <w:t xml:space="preserve">. The CDE distributes </w:t>
      </w:r>
      <w:r w:rsidR="00977E24" w:rsidRPr="00AB07C7">
        <w:t>s</w:t>
      </w:r>
      <w:r w:rsidR="0041767B" w:rsidRPr="00AB07C7">
        <w:t>ubgrant</w:t>
      </w:r>
      <w:r w:rsidRPr="00AB07C7">
        <w:t>s to charter school developers to assist in the development and initial operations of newly established or conversion charter schools.</w:t>
      </w:r>
    </w:p>
    <w:p w14:paraId="00B36C5C" w14:textId="7C8ED0E0" w:rsidR="00E15882" w:rsidRPr="00AB07C7" w:rsidRDefault="00E15882" w:rsidP="00E15882">
      <w:pPr>
        <w:tabs>
          <w:tab w:val="left" w:pos="1080"/>
          <w:tab w:val="left" w:pos="2520"/>
          <w:tab w:val="right" w:leader="dot" w:pos="9360"/>
        </w:tabs>
      </w:pPr>
      <w:r w:rsidRPr="00AB07C7">
        <w:rPr>
          <w:b/>
          <w:bCs/>
        </w:rPr>
        <w:t>Public Random Drawing (Lottery):</w:t>
      </w:r>
      <w:r w:rsidRPr="00AB07C7">
        <w:t xml:space="preserve"> A random selection process used to admit applicants to a charter school when the number of applicants exceeds a school’s enrollment capacity. 20 U.S.C. 7221i(1)(H).</w:t>
      </w:r>
      <w:r w:rsidR="004A445A" w:rsidRPr="00AB07C7">
        <w:t xml:space="preserve"> See Section 2.1.2 Public Random Drawing and Lottery.</w:t>
      </w:r>
    </w:p>
    <w:p w14:paraId="6DDBC7D3" w14:textId="77777777" w:rsidR="00E15882" w:rsidRPr="00AB07C7" w:rsidRDefault="00E15882" w:rsidP="00E15882">
      <w:pPr>
        <w:tabs>
          <w:tab w:val="left" w:pos="1080"/>
          <w:tab w:val="left" w:pos="2520"/>
          <w:tab w:val="right" w:leader="dot" w:pos="9360"/>
        </w:tabs>
      </w:pPr>
    </w:p>
    <w:p w14:paraId="7E50BEAA" w14:textId="77777777" w:rsidR="00E15882" w:rsidRPr="00AB07C7" w:rsidRDefault="00E15882" w:rsidP="00E15882">
      <w:r w:rsidRPr="00AB07C7">
        <w:t xml:space="preserve">The CDE may review each applicant's approved charter to ensure that it complies with applicable federal and state public random drawing (lottery) laws, including ESEA sections 4303(c) and 4310(H). Admission preferences and recruitment plans shall not create an attendance barrier for students seeking enrollment at the charter </w:t>
      </w:r>
      <w:proofErr w:type="gramStart"/>
      <w:r w:rsidRPr="00AB07C7">
        <w:t>school, and</w:t>
      </w:r>
      <w:proofErr w:type="gramEnd"/>
      <w:r w:rsidRPr="00AB07C7">
        <w:t xml:space="preserve"> may not discriminate against students of a particular race, color, national origin (including English language learners), religion, or sex, or against students with disabilities. </w:t>
      </w:r>
    </w:p>
    <w:p w14:paraId="154E93F3" w14:textId="77777777" w:rsidR="00E15882" w:rsidRPr="00AB07C7" w:rsidRDefault="00E15882" w:rsidP="00E15882"/>
    <w:p w14:paraId="7AAF7744" w14:textId="0769A307" w:rsidR="00E15882" w:rsidRPr="00AB07C7" w:rsidRDefault="00E15882" w:rsidP="00E15882">
      <w:r w:rsidRPr="00AB07C7">
        <w:t xml:space="preserve">Locally and SBE-authorized charter schools must comply with </w:t>
      </w:r>
      <w:r w:rsidR="009F5F23" w:rsidRPr="00AB07C7">
        <w:rPr>
          <w:i/>
          <w:iCs/>
        </w:rPr>
        <w:t>EC</w:t>
      </w:r>
      <w:r w:rsidRPr="00AB07C7">
        <w:t xml:space="preserve"> sections 47605(e)(2)(A) and 47605(e)(2)(B) which state:</w:t>
      </w:r>
    </w:p>
    <w:p w14:paraId="387F6CA8" w14:textId="77777777" w:rsidR="00E15882" w:rsidRPr="00AB07C7" w:rsidRDefault="00E15882" w:rsidP="00E15882">
      <w:pPr>
        <w:ind w:left="720"/>
      </w:pPr>
      <w:r w:rsidRPr="00AB07C7">
        <w:rPr>
          <w:i/>
          <w:iCs/>
        </w:rPr>
        <w:t>EC</w:t>
      </w:r>
      <w:r w:rsidRPr="00AB07C7">
        <w:t xml:space="preserve"> Section 47605(e)(2)(A)–A charter school shall admit all pupils who wish to attend the school; and</w:t>
      </w:r>
    </w:p>
    <w:p w14:paraId="2F991C85" w14:textId="77777777" w:rsidR="00E15882" w:rsidRPr="00AB07C7" w:rsidRDefault="00E15882" w:rsidP="00E15882">
      <w:pPr>
        <w:ind w:left="720"/>
      </w:pPr>
    </w:p>
    <w:p w14:paraId="0B7833BD" w14:textId="77777777" w:rsidR="00E15882" w:rsidRPr="00AB07C7" w:rsidRDefault="00E15882" w:rsidP="00E15882">
      <w:pPr>
        <w:ind w:left="720"/>
      </w:pPr>
      <w:r w:rsidRPr="00AB07C7">
        <w:rPr>
          <w:i/>
          <w:iCs/>
        </w:rPr>
        <w:t>EC</w:t>
      </w:r>
      <w:r w:rsidRPr="00AB07C7">
        <w:t xml:space="preserve"> Section 47605(e)(2)(B)–If the number of pupils who wish to attend the charter school exceeds the charter school’s capacity, attendance, except for existing pupils of the charter school, shall be determined by a public random drawing. Preference shall be extended to pupils currently attending the charter school and pupils who reside in the school district except as provided for in </w:t>
      </w:r>
      <w:r w:rsidRPr="00AB07C7">
        <w:rPr>
          <w:i/>
          <w:iCs/>
        </w:rPr>
        <w:t>EC</w:t>
      </w:r>
      <w:r w:rsidRPr="00AB07C7">
        <w:t xml:space="preserve"> Section 47614.5. Preferences, including, but not limited to, siblings of pupils admitted or attending the charter school and children of the charter school’s teachers, staff, and founders identified in the initial charter, may also be permitted by the chartering authority on an individual charter school basis. Priority order for any </w:t>
      </w:r>
      <w:r w:rsidRPr="00AB07C7">
        <w:lastRenderedPageBreak/>
        <w:t xml:space="preserve">preference shall be determined in the charter petition in accordance with </w:t>
      </w:r>
      <w:proofErr w:type="gramStart"/>
      <w:r w:rsidRPr="00AB07C7">
        <w:t>all of</w:t>
      </w:r>
      <w:proofErr w:type="gramEnd"/>
      <w:r w:rsidRPr="00AB07C7">
        <w:t xml:space="preserve"> the following:</w:t>
      </w:r>
    </w:p>
    <w:p w14:paraId="1D6590CF" w14:textId="77777777" w:rsidR="00E15882" w:rsidRPr="00AB07C7" w:rsidRDefault="00E15882" w:rsidP="00DD3C5E">
      <w:pPr>
        <w:pStyle w:val="ListParagraph"/>
        <w:numPr>
          <w:ilvl w:val="0"/>
          <w:numId w:val="71"/>
        </w:numPr>
        <w:spacing w:after="240"/>
        <w:contextualSpacing w:val="0"/>
        <w:textAlignment w:val="baseline"/>
      </w:pPr>
      <w:r w:rsidRPr="00AB07C7">
        <w:t>Each type of preference shall be approved by the chartering authority at a public hearing.</w:t>
      </w:r>
    </w:p>
    <w:p w14:paraId="5C71230C" w14:textId="77777777" w:rsidR="00E15882" w:rsidRPr="00AB07C7" w:rsidRDefault="00E15882" w:rsidP="00DD3C5E">
      <w:pPr>
        <w:pStyle w:val="ListParagraph"/>
        <w:numPr>
          <w:ilvl w:val="0"/>
          <w:numId w:val="71"/>
        </w:numPr>
        <w:spacing w:after="240"/>
        <w:ind w:left="1440"/>
        <w:contextualSpacing w:val="0"/>
        <w:textAlignment w:val="baseline"/>
      </w:pPr>
      <w:r w:rsidRPr="00AB07C7">
        <w:t>Preferences shall be consistent with federal law, the California Constitution, and Section 200.</w:t>
      </w:r>
    </w:p>
    <w:p w14:paraId="7B5A78FE" w14:textId="77777777" w:rsidR="00E15882" w:rsidRPr="00AB07C7" w:rsidRDefault="00E15882" w:rsidP="00DD3C5E">
      <w:pPr>
        <w:pStyle w:val="ListParagraph"/>
        <w:numPr>
          <w:ilvl w:val="0"/>
          <w:numId w:val="71"/>
        </w:numPr>
        <w:spacing w:after="240"/>
        <w:ind w:left="1440"/>
        <w:contextualSpacing w:val="0"/>
        <w:textAlignment w:val="baseline"/>
      </w:pPr>
      <w:r w:rsidRPr="00AB07C7">
        <w:t>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w:t>
      </w:r>
    </w:p>
    <w:p w14:paraId="58E0AF38" w14:textId="77777777" w:rsidR="00E15882" w:rsidRPr="00AB07C7" w:rsidRDefault="00E15882" w:rsidP="00DD3C5E">
      <w:pPr>
        <w:pStyle w:val="ListParagraph"/>
        <w:numPr>
          <w:ilvl w:val="0"/>
          <w:numId w:val="71"/>
        </w:numPr>
        <w:spacing w:after="240"/>
        <w:ind w:left="1440"/>
        <w:contextualSpacing w:val="0"/>
        <w:textAlignment w:val="baseline"/>
      </w:pPr>
      <w:r w:rsidRPr="00AB07C7">
        <w:t xml:space="preserve">In accordance with </w:t>
      </w:r>
      <w:r w:rsidRPr="00AB07C7">
        <w:rPr>
          <w:i/>
          <w:iCs/>
        </w:rPr>
        <w:t xml:space="preserve">EC </w:t>
      </w:r>
      <w:r w:rsidRPr="00AB07C7">
        <w:t>Section 49011, preferences shall not require mandatory parental volunteer as a criterion for admission or continued enrollment.</w:t>
      </w:r>
    </w:p>
    <w:p w14:paraId="3EAED66E" w14:textId="77777777" w:rsidR="00E15882" w:rsidRPr="00AB07C7" w:rsidRDefault="00E15882" w:rsidP="00E15882">
      <w:r w:rsidRPr="00AB07C7">
        <w:t xml:space="preserve">Charter schools authorized as a countywide benefit charter must comply with </w:t>
      </w:r>
      <w:r w:rsidRPr="00AB07C7">
        <w:rPr>
          <w:i/>
          <w:iCs/>
        </w:rPr>
        <w:t>EC</w:t>
      </w:r>
      <w:r w:rsidRPr="00AB07C7">
        <w:t xml:space="preserve"> Section 47605.6(e)(2)(A) and </w:t>
      </w:r>
      <w:r w:rsidRPr="00AB07C7">
        <w:rPr>
          <w:i/>
          <w:iCs/>
        </w:rPr>
        <w:t>EC</w:t>
      </w:r>
      <w:r w:rsidRPr="00AB07C7">
        <w:t xml:space="preserve"> Section 47605.6(e)(2)(B) which state:</w:t>
      </w:r>
    </w:p>
    <w:p w14:paraId="2001B18C" w14:textId="77777777" w:rsidR="00E15882" w:rsidRPr="00AB07C7" w:rsidRDefault="00E15882" w:rsidP="00E15882"/>
    <w:p w14:paraId="546500B1" w14:textId="77777777" w:rsidR="00E15882" w:rsidRPr="00AB07C7" w:rsidRDefault="00E15882" w:rsidP="00E15882">
      <w:pPr>
        <w:ind w:left="720"/>
      </w:pPr>
      <w:r w:rsidRPr="00AB07C7">
        <w:rPr>
          <w:i/>
          <w:iCs/>
        </w:rPr>
        <w:t>EC</w:t>
      </w:r>
      <w:r w:rsidRPr="00AB07C7">
        <w:t xml:space="preserve"> Section 47605.6(e)(2)(A)–A charter school shall admit all pupils who wish to attend the school; and</w:t>
      </w:r>
    </w:p>
    <w:p w14:paraId="6641E2E1" w14:textId="77777777" w:rsidR="00E15882" w:rsidRPr="00AB07C7" w:rsidRDefault="00E15882" w:rsidP="00E15882">
      <w:pPr>
        <w:ind w:left="720"/>
      </w:pPr>
    </w:p>
    <w:p w14:paraId="41D8721F" w14:textId="77777777" w:rsidR="00E15882" w:rsidRPr="00AB07C7" w:rsidRDefault="00E15882" w:rsidP="00E15882">
      <w:pPr>
        <w:ind w:left="720"/>
        <w:rPr>
          <w:bdr w:val="none" w:sz="0" w:space="0" w:color="auto" w:frame="1"/>
        </w:rPr>
      </w:pPr>
      <w:r w:rsidRPr="00AB07C7">
        <w:rPr>
          <w:i/>
          <w:iCs/>
        </w:rPr>
        <w:t>EC</w:t>
      </w:r>
      <w:r w:rsidRPr="00AB07C7">
        <w:t xml:space="preserve"> Section 47605.6(e)(2)(B)–However, </w:t>
      </w:r>
      <w:r w:rsidRPr="00AB07C7">
        <w:rPr>
          <w:bdr w:val="none" w:sz="0" w:space="0" w:color="auto" w:frame="1"/>
        </w:rPr>
        <w:t>if the number of pupils who wish to attend the charter school exceeds the school’s capacity, attendance, except for existing pupils of the charter school, shall be determined by a public random drawing. Preference shall be extended to pupils currently attending the charter school and pupils who reside in the county except as provided for in Section 47614.5. Other preferences may be permitted by the chartering authority on an individual charter school basis and only if consistent with the law.</w:t>
      </w:r>
    </w:p>
    <w:p w14:paraId="70EB95A4" w14:textId="77777777" w:rsidR="00E15882" w:rsidRPr="00AB07C7" w:rsidRDefault="00E15882" w:rsidP="00E15882">
      <w:pPr>
        <w:ind w:left="720"/>
        <w:rPr>
          <w:bdr w:val="none" w:sz="0" w:space="0" w:color="auto" w:frame="1"/>
        </w:rPr>
      </w:pPr>
    </w:p>
    <w:p w14:paraId="279EF7B7" w14:textId="77777777" w:rsidR="00E15882" w:rsidRPr="00AB07C7" w:rsidRDefault="00E15882" w:rsidP="00E15882">
      <w:r w:rsidRPr="00AB07C7">
        <w:t xml:space="preserve">Applicants must comply with </w:t>
      </w:r>
      <w:r w:rsidRPr="00AB07C7">
        <w:rPr>
          <w:i/>
          <w:iCs/>
        </w:rPr>
        <w:t>EC</w:t>
      </w:r>
      <w:r w:rsidRPr="00AB07C7">
        <w:t xml:space="preserve"> Section 49700, which provides for the timely enrollment of children of military families and ensuring that they are not placed at a disadvantage due to difficulty in the transfer of educational records or various entrance/age requirements.</w:t>
      </w:r>
    </w:p>
    <w:p w14:paraId="4ACA835A" w14:textId="77777777" w:rsidR="00E15882" w:rsidRPr="00AB07C7" w:rsidRDefault="00E15882" w:rsidP="00E15882"/>
    <w:p w14:paraId="1891E2E7" w14:textId="77777777" w:rsidR="00E15882" w:rsidRPr="00AB07C7" w:rsidRDefault="00E15882" w:rsidP="00E15882">
      <w:r w:rsidRPr="00AB07C7">
        <w:t>In addition to descriptions provided through the PCSGP application and charter petition, PCSGP subgrantees will report the timeline, process, and procedures for the random public drawing (lottery) implementation each year during Annual Performance Reporting.</w:t>
      </w:r>
    </w:p>
    <w:p w14:paraId="5878AC8C" w14:textId="77777777" w:rsidR="00E15882" w:rsidRPr="00AB07C7" w:rsidRDefault="00E15882" w:rsidP="00E15882"/>
    <w:p w14:paraId="2FBA6CF8" w14:textId="0981C276" w:rsidR="00E15882" w:rsidRPr="00AB07C7" w:rsidRDefault="00E15882" w:rsidP="00E15882">
      <w:r w:rsidRPr="00AB07C7">
        <w:t xml:space="preserve">A charter school receiving CSP funds may not create separate lottery pools for girls and boys. Subgrantees must hold one lottery that provides qualified students with an equal opportunity to attend the school.  Therefore, a charter school receiving funds under the program is precluded from holding separate lotteries for boys and girls.  Nor may a </w:t>
      </w:r>
      <w:r w:rsidRPr="00AB07C7">
        <w:lastRenderedPageBreak/>
        <w:t xml:space="preserve">school </w:t>
      </w:r>
      <w:proofErr w:type="gramStart"/>
      <w:r w:rsidRPr="00AB07C7">
        <w:t>weight</w:t>
      </w:r>
      <w:proofErr w:type="gramEnd"/>
      <w:r w:rsidRPr="00AB07C7">
        <w:t xml:space="preserve"> its lottery in favor of one gender over another.  A school seeking to increase participation of one gender should do so by targeting additional recruitment efforts toward that gender.  20 U.S.C. 7221b(b)(3)(I) and 7221i(1)(H). </w:t>
      </w:r>
    </w:p>
    <w:p w14:paraId="6098B2AF" w14:textId="77777777" w:rsidR="00E15882" w:rsidRPr="00AB07C7" w:rsidRDefault="00E15882" w:rsidP="00E15882"/>
    <w:p w14:paraId="1DF330A6" w14:textId="27BF028B" w:rsidR="00E15882" w:rsidRPr="00AB07C7" w:rsidRDefault="00E15882" w:rsidP="00E15882">
      <w:r w:rsidRPr="00AB07C7">
        <w:t xml:space="preserve">Enrollment preferences, lottery exemptions, and weighted lottery categories utilized by the school during its subgrant term must meet all requirements under EC sections 47605(e)(2)(B) or </w:t>
      </w:r>
      <w:proofErr w:type="gramStart"/>
      <w:r w:rsidRPr="00AB07C7">
        <w:t>47605.6(e)</w:t>
      </w:r>
      <w:proofErr w:type="gramEnd"/>
      <w:r w:rsidRPr="00AB07C7">
        <w:t xml:space="preserve">(2)(B) and, as such, must be consistent with federal law, the California Constitution, and EC Section 200. </w:t>
      </w:r>
      <w:r w:rsidR="00887DA4" w:rsidRPr="00AB07C7">
        <w:t>L</w:t>
      </w:r>
      <w:r w:rsidRPr="00AB07C7">
        <w:t xml:space="preserve">ottery preferences and procedures must be consistent with the Age Discrimination Act of 1975, Title VI of the Civil Rights Act of 1964, Title IX of the Education Amendments of 1972, Section 504 of the Rehabilitation Act of 1973, the Americans with Disabilities Act of 1990, Section 444 of the General Education Provisions Act, </w:t>
      </w:r>
      <w:r w:rsidR="00887DA4" w:rsidRPr="00AB07C7">
        <w:t xml:space="preserve">and </w:t>
      </w:r>
      <w:r w:rsidRPr="00AB07C7">
        <w:t>Part B of the Individuals with Disabilities Education Act.</w:t>
      </w:r>
    </w:p>
    <w:p w14:paraId="2AAA0C6D" w14:textId="77777777" w:rsidR="00E15882" w:rsidRPr="00AB07C7" w:rsidRDefault="00E15882" w:rsidP="00E15882"/>
    <w:p w14:paraId="00A646BC" w14:textId="34D9D275" w:rsidR="00DF238F" w:rsidRPr="00AB07C7" w:rsidRDefault="00DF238F" w:rsidP="00A60D6E">
      <w:pPr>
        <w:spacing w:after="240"/>
      </w:pPr>
      <w:r w:rsidRPr="00AB07C7">
        <w:rPr>
          <w:b/>
        </w:rPr>
        <w:t xml:space="preserve">Replicate: </w:t>
      </w:r>
      <w:r w:rsidRPr="00AB07C7">
        <w:t xml:space="preserve">The term “Replicate,” when used with respect to a high-quality charter school, means to open a new </w:t>
      </w:r>
      <w:r w:rsidR="00103A57" w:rsidRPr="00AB07C7">
        <w:t>charter</w:t>
      </w:r>
      <w:r w:rsidRPr="00AB07C7">
        <w:t xml:space="preserve"> school, or new campus of a high-quality charter school, based on the educational model of an existi</w:t>
      </w:r>
      <w:r w:rsidR="00A673DA" w:rsidRPr="00AB07C7">
        <w:t>ng high-quality charter school</w:t>
      </w:r>
      <w:r w:rsidR="00255BD8" w:rsidRPr="00AB07C7">
        <w:t>,</w:t>
      </w:r>
      <w:r w:rsidR="00A673DA" w:rsidRPr="00AB07C7">
        <w:t xml:space="preserve"> </w:t>
      </w:r>
      <w:r w:rsidRPr="00AB07C7">
        <w:t xml:space="preserve">under an existing </w:t>
      </w:r>
      <w:r w:rsidR="00A673DA" w:rsidRPr="00AB07C7">
        <w:t xml:space="preserve">charter </w:t>
      </w:r>
      <w:r w:rsidR="00F9333B" w:rsidRPr="00AB07C7">
        <w:t xml:space="preserve">or an additional charter. (ESEA </w:t>
      </w:r>
      <w:r w:rsidR="00F034F8" w:rsidRPr="00AB07C7">
        <w:t>Section</w:t>
      </w:r>
      <w:r w:rsidR="00F9333B" w:rsidRPr="00AB07C7">
        <w:t xml:space="preserve"> 4310(9))</w:t>
      </w:r>
    </w:p>
    <w:p w14:paraId="05F441F0" w14:textId="68CE29FA" w:rsidR="00FB7825" w:rsidRPr="00AB07C7" w:rsidRDefault="00FB7825" w:rsidP="00A60D6E">
      <w:pPr>
        <w:spacing w:after="240"/>
      </w:pPr>
      <w:r w:rsidRPr="00AB07C7">
        <w:rPr>
          <w:b/>
        </w:rPr>
        <w:t>Secondary school or students</w:t>
      </w:r>
      <w:r w:rsidRPr="00AB07C7">
        <w:t>: A school that is composed of any combination of seventh through twelfth grades. A secondary student is any student enrolled in grades seven through twelve.</w:t>
      </w:r>
    </w:p>
    <w:p w14:paraId="001B016E" w14:textId="638B403B" w:rsidR="00D537D4" w:rsidRPr="00AB07C7" w:rsidRDefault="00FB7825" w:rsidP="00A60D6E">
      <w:pPr>
        <w:spacing w:after="240"/>
      </w:pPr>
      <w:r w:rsidRPr="00AB07C7">
        <w:rPr>
          <w:b/>
        </w:rPr>
        <w:t>Single Audit:</w:t>
      </w:r>
      <w:r w:rsidRPr="00AB07C7">
        <w:t xml:space="preserve"> All </w:t>
      </w:r>
      <w:proofErr w:type="gramStart"/>
      <w:r w:rsidRPr="00AB07C7">
        <w:t>non-</w:t>
      </w:r>
      <w:r w:rsidR="00922555" w:rsidRPr="00AB07C7">
        <w:t>F</w:t>
      </w:r>
      <w:r w:rsidRPr="00AB07C7">
        <w:t>ederal</w:t>
      </w:r>
      <w:proofErr w:type="gramEnd"/>
      <w:r w:rsidRPr="00AB07C7">
        <w:t xml:space="preserve"> entities expending $</w:t>
      </w:r>
      <w:r w:rsidR="00625A66" w:rsidRPr="00AB07C7">
        <w:t>1,000</w:t>
      </w:r>
      <w:r w:rsidRPr="00AB07C7">
        <w:t xml:space="preserve">,000 or more in </w:t>
      </w:r>
      <w:r w:rsidRPr="00AB07C7">
        <w:rPr>
          <w:b/>
        </w:rPr>
        <w:t>combined</w:t>
      </w:r>
      <w:r w:rsidRPr="00AB07C7">
        <w:t xml:space="preserve"> federal funds (e.g., PCSGP and Title I funds, or American Recovery and Reinvestment Act [ARRA] funds) in a single year are required by federal law to obtain and submit a </w:t>
      </w:r>
      <w:r w:rsidR="00FD55D7" w:rsidRPr="00AB07C7">
        <w:t xml:space="preserve">Single </w:t>
      </w:r>
      <w:r w:rsidRPr="00AB07C7">
        <w:t xml:space="preserve">Audit to the </w:t>
      </w:r>
      <w:hyperlink r:id="rId26">
        <w:r w:rsidR="00FD12FB" w:rsidRPr="00AB07C7">
          <w:rPr>
            <w:rStyle w:val="Hyperlink"/>
          </w:rPr>
          <w:t>Federal Audit Clearinghouse (External Link)</w:t>
        </w:r>
      </w:hyperlink>
      <w:r w:rsidRPr="00AB07C7">
        <w:t xml:space="preserve">. PCSGP recipients required to file federal Single Audits must submit a copy of the reporting package to the CDE Charter Schools Division as a PCSGP performance benchmark. Further information may be found </w:t>
      </w:r>
      <w:r w:rsidR="00F9333B" w:rsidRPr="00AB07C7">
        <w:t xml:space="preserve">in the </w:t>
      </w:r>
      <w:hyperlink r:id="rId27">
        <w:r w:rsidR="001865F9" w:rsidRPr="00AB07C7">
          <w:rPr>
            <w:rStyle w:val="Hyperlink"/>
          </w:rPr>
          <w:t xml:space="preserve">electronic </w:t>
        </w:r>
        <w:r w:rsidR="001865F9" w:rsidRPr="00AB07C7">
          <w:rPr>
            <w:rStyle w:val="Hyperlink"/>
            <w:i/>
            <w:iCs/>
          </w:rPr>
          <w:t>Code of Federal Regulations</w:t>
        </w:r>
        <w:r w:rsidR="001865F9" w:rsidRPr="00AB07C7">
          <w:rPr>
            <w:rStyle w:val="Hyperlink"/>
          </w:rPr>
          <w:t xml:space="preserve"> (External Link)</w:t>
        </w:r>
      </w:hyperlink>
      <w:r w:rsidR="00381773" w:rsidRPr="00AB07C7">
        <w:t>.</w:t>
      </w:r>
    </w:p>
    <w:p w14:paraId="19CEE532" w14:textId="77777777" w:rsidR="00B6250C" w:rsidRPr="00AB07C7" w:rsidRDefault="00B6250C" w:rsidP="00A60D6E">
      <w:pPr>
        <w:spacing w:after="240"/>
      </w:pPr>
      <w:r w:rsidRPr="00AB07C7">
        <w:rPr>
          <w:b/>
        </w:rPr>
        <w:t xml:space="preserve">Single Management (non-profit): </w:t>
      </w:r>
      <w:r w:rsidRPr="00AB07C7">
        <w:t>A non-profit organization that is not a CMO or EMO and that provides management services to one charter school.</w:t>
      </w:r>
    </w:p>
    <w:p w14:paraId="1B863C5B" w14:textId="222DBF99" w:rsidR="00B6250C" w:rsidRPr="00AB07C7" w:rsidRDefault="00B6250C" w:rsidP="00A60D6E">
      <w:pPr>
        <w:spacing w:after="240"/>
        <w:rPr>
          <w:sz w:val="20"/>
        </w:rPr>
      </w:pPr>
      <w:r w:rsidRPr="00AB07C7">
        <w:rPr>
          <w:b/>
        </w:rPr>
        <w:t xml:space="preserve">Single Management (for-profit): </w:t>
      </w:r>
      <w:r w:rsidRPr="00AB07C7">
        <w:t>a for-profit entity that is not a CMO or EMO and that provides management services to one charter school.</w:t>
      </w:r>
    </w:p>
    <w:p w14:paraId="2B86FE97" w14:textId="7E3A334C" w:rsidR="00FB7825" w:rsidRPr="00AB07C7" w:rsidRDefault="00FB7825" w:rsidP="00A60D6E">
      <w:pPr>
        <w:spacing w:after="240"/>
      </w:pPr>
      <w:r w:rsidRPr="00AB07C7">
        <w:rPr>
          <w:b/>
        </w:rPr>
        <w:t>State Education</w:t>
      </w:r>
      <w:r w:rsidR="002E0AD6" w:rsidRPr="00AB07C7">
        <w:rPr>
          <w:b/>
        </w:rPr>
        <w:t>al</w:t>
      </w:r>
      <w:r w:rsidRPr="00AB07C7">
        <w:rPr>
          <w:b/>
        </w:rPr>
        <w:t xml:space="preserve"> Agency (SEA): </w:t>
      </w:r>
      <w:r w:rsidRPr="00AB07C7">
        <w:t xml:space="preserve">For the purposes of this RFA, the SEA is the </w:t>
      </w:r>
      <w:r w:rsidR="00657F65" w:rsidRPr="00AB07C7">
        <w:t>SBE</w:t>
      </w:r>
      <w:r w:rsidRPr="00AB07C7">
        <w:t>.</w:t>
      </w:r>
    </w:p>
    <w:p w14:paraId="74E1A2A5" w14:textId="71DAE568" w:rsidR="00847AC9" w:rsidRPr="00AB07C7" w:rsidRDefault="0041767B" w:rsidP="00A60D6E">
      <w:pPr>
        <w:spacing w:after="240"/>
        <w:rPr>
          <w:b/>
        </w:rPr>
      </w:pPr>
      <w:r w:rsidRPr="00AB07C7">
        <w:rPr>
          <w:b/>
        </w:rPr>
        <w:t>Subgrant</w:t>
      </w:r>
      <w:r w:rsidR="00FB7825" w:rsidRPr="00AB07C7">
        <w:rPr>
          <w:b/>
        </w:rPr>
        <w:t xml:space="preserve">ee: </w:t>
      </w:r>
      <w:r w:rsidR="00FB7825" w:rsidRPr="00AB07C7">
        <w:t xml:space="preserve">For the purposes of this RFA, </w:t>
      </w:r>
      <w:r w:rsidR="00977E24" w:rsidRPr="00AB07C7">
        <w:t>s</w:t>
      </w:r>
      <w:r w:rsidRPr="00AB07C7">
        <w:t>ubgrant</w:t>
      </w:r>
      <w:r w:rsidR="00FB7825" w:rsidRPr="00AB07C7">
        <w:t xml:space="preserve">ees are charter schools awarded a PCSGP </w:t>
      </w:r>
      <w:r w:rsidR="000619E6" w:rsidRPr="00AB07C7">
        <w:t xml:space="preserve">Start-Up </w:t>
      </w:r>
      <w:r w:rsidRPr="00AB07C7">
        <w:t>Subgrant</w:t>
      </w:r>
      <w:r w:rsidR="00FB7825" w:rsidRPr="00AB07C7">
        <w:t>.</w:t>
      </w:r>
      <w:r w:rsidR="00FB7825" w:rsidRPr="00AB07C7">
        <w:rPr>
          <w:b/>
        </w:rPr>
        <w:t xml:space="preserve"> </w:t>
      </w:r>
    </w:p>
    <w:p w14:paraId="0F299233" w14:textId="590BC3E4" w:rsidR="003C1337" w:rsidRPr="00AB07C7" w:rsidRDefault="00D639C3" w:rsidP="00A60D6E">
      <w:pPr>
        <w:spacing w:after="240"/>
      </w:pPr>
      <w:r w:rsidRPr="00AB07C7">
        <w:rPr>
          <w:b/>
        </w:rPr>
        <w:t xml:space="preserve">Sub-Recipient: </w:t>
      </w:r>
      <w:r w:rsidRPr="00AB07C7">
        <w:t xml:space="preserve">A </w:t>
      </w:r>
      <w:proofErr w:type="gramStart"/>
      <w:r w:rsidR="002918B4" w:rsidRPr="00AB07C7">
        <w:t>n</w:t>
      </w:r>
      <w:r w:rsidR="00F9333B" w:rsidRPr="00AB07C7">
        <w:t>on-Federal</w:t>
      </w:r>
      <w:proofErr w:type="gramEnd"/>
      <w:r w:rsidRPr="00AB07C7">
        <w:t xml:space="preserve"> entity that receives a sub</w:t>
      </w:r>
      <w:r w:rsidR="007021F9" w:rsidRPr="00AB07C7">
        <w:t>-</w:t>
      </w:r>
      <w:r w:rsidRPr="00AB07C7">
        <w:t xml:space="preserve">award from a pass-through entity to carry out part of a </w:t>
      </w:r>
      <w:proofErr w:type="gramStart"/>
      <w:r w:rsidRPr="00AB07C7">
        <w:t>Federal</w:t>
      </w:r>
      <w:proofErr w:type="gramEnd"/>
      <w:r w:rsidRPr="00AB07C7">
        <w:t xml:space="preserve"> program; but does not include an individual that is</w:t>
      </w:r>
      <w:r w:rsidR="00411F43" w:rsidRPr="00AB07C7">
        <w:t xml:space="preserve"> a beneficiary of such program.</w:t>
      </w:r>
    </w:p>
    <w:p w14:paraId="3366EE2D" w14:textId="580A08A2" w:rsidR="00503374" w:rsidRPr="00AB07C7" w:rsidRDefault="00503374" w:rsidP="00A60D6E">
      <w:pPr>
        <w:spacing w:after="240"/>
      </w:pPr>
      <w:r w:rsidRPr="00AB07C7">
        <w:rPr>
          <w:b/>
        </w:rPr>
        <w:t>Unique Entity Identifier</w:t>
      </w:r>
      <w:r w:rsidR="00CF6C5E" w:rsidRPr="00AB07C7">
        <w:rPr>
          <w:b/>
        </w:rPr>
        <w:t xml:space="preserve"> (UEI)</w:t>
      </w:r>
      <w:r w:rsidRPr="00AB07C7">
        <w:rPr>
          <w:b/>
        </w:rPr>
        <w:t xml:space="preserve">: </w:t>
      </w:r>
      <w:r w:rsidRPr="00AB07C7">
        <w:t xml:space="preserve">Required in accordance with 2 </w:t>
      </w:r>
      <w:r w:rsidRPr="00AB07C7">
        <w:rPr>
          <w:i/>
        </w:rPr>
        <w:t>CFR</w:t>
      </w:r>
      <w:r w:rsidRPr="00AB07C7">
        <w:t xml:space="preserve"> Part 25 </w:t>
      </w:r>
      <w:r w:rsidR="00974931" w:rsidRPr="00AB07C7">
        <w:t xml:space="preserve">for entities </w:t>
      </w:r>
      <w:r w:rsidR="006564DD" w:rsidRPr="00AB07C7">
        <w:t xml:space="preserve">when applying </w:t>
      </w:r>
      <w:r w:rsidR="00EF62C3" w:rsidRPr="00AB07C7">
        <w:t>for</w:t>
      </w:r>
      <w:r w:rsidR="00C92B73" w:rsidRPr="00AB07C7">
        <w:t xml:space="preserve"> or</w:t>
      </w:r>
      <w:r w:rsidR="00EF62C3" w:rsidRPr="00AB07C7">
        <w:t xml:space="preserve"> receiving</w:t>
      </w:r>
      <w:r w:rsidR="004B7DD0" w:rsidRPr="00AB07C7">
        <w:t xml:space="preserve"> Federal</w:t>
      </w:r>
      <w:r w:rsidR="006564DD" w:rsidRPr="00AB07C7">
        <w:t xml:space="preserve"> </w:t>
      </w:r>
      <w:r w:rsidR="00EF62C3" w:rsidRPr="00AB07C7">
        <w:t>awards</w:t>
      </w:r>
      <w:r w:rsidR="006564DD" w:rsidRPr="00AB07C7">
        <w:t xml:space="preserve">. </w:t>
      </w:r>
      <w:r w:rsidR="00702290" w:rsidRPr="00AB07C7">
        <w:t xml:space="preserve">The UEI is </w:t>
      </w:r>
      <w:r w:rsidR="001122BF" w:rsidRPr="00AB07C7">
        <w:t>a</w:t>
      </w:r>
      <w:r w:rsidR="00702290" w:rsidRPr="00AB07C7">
        <w:t xml:space="preserve"> 12-</w:t>
      </w:r>
      <w:r w:rsidR="000D581F" w:rsidRPr="00AB07C7">
        <w:t>character</w:t>
      </w:r>
      <w:r w:rsidR="00702290" w:rsidRPr="00AB07C7">
        <w:t xml:space="preserve"> alphanumeric </w:t>
      </w:r>
      <w:r w:rsidR="00702290" w:rsidRPr="00AB07C7">
        <w:lastRenderedPageBreak/>
        <w:t xml:space="preserve">identifier </w:t>
      </w:r>
      <w:r w:rsidR="00427985" w:rsidRPr="00AB07C7">
        <w:t xml:space="preserve">assigned through </w:t>
      </w:r>
      <w:r w:rsidR="00D75BE9" w:rsidRPr="00AB07C7">
        <w:t xml:space="preserve">the </w:t>
      </w:r>
      <w:r w:rsidR="006A771E" w:rsidRPr="00AB07C7">
        <w:t>System for Award Management (</w:t>
      </w:r>
      <w:r w:rsidR="00702290" w:rsidRPr="00AB07C7">
        <w:t>SAM</w:t>
      </w:r>
      <w:r w:rsidR="006A771E" w:rsidRPr="00AB07C7">
        <w:t>)</w:t>
      </w:r>
      <w:r w:rsidR="00C92B73" w:rsidRPr="00AB07C7">
        <w:t xml:space="preserve"> </w:t>
      </w:r>
      <w:r w:rsidR="00702290" w:rsidRPr="00AB07C7">
        <w:t xml:space="preserve">registration </w:t>
      </w:r>
      <w:r w:rsidR="00684E6B" w:rsidRPr="00AB07C7">
        <w:t>process</w:t>
      </w:r>
      <w:r w:rsidR="007B2165" w:rsidRPr="00AB07C7">
        <w:t xml:space="preserve"> </w:t>
      </w:r>
      <w:r w:rsidR="00702290" w:rsidRPr="00AB07C7">
        <w:t xml:space="preserve">to entities </w:t>
      </w:r>
      <w:r w:rsidR="006E7306" w:rsidRPr="00AB07C7">
        <w:t>that</w:t>
      </w:r>
      <w:r w:rsidR="00702290" w:rsidRPr="00AB07C7">
        <w:t xml:space="preserve"> register to do business with the </w:t>
      </w:r>
      <w:r w:rsidR="006E7306" w:rsidRPr="00AB07C7">
        <w:t xml:space="preserve">Federal </w:t>
      </w:r>
      <w:r w:rsidR="004653F9" w:rsidRPr="00AB07C7">
        <w:t>Government.</w:t>
      </w:r>
      <w:r w:rsidR="00B22EBD" w:rsidRPr="00AB07C7">
        <w:t xml:space="preserve"> </w:t>
      </w:r>
      <w:r w:rsidR="00636623" w:rsidRPr="00AB07C7">
        <w:t xml:space="preserve">Additional information regarding the UEI </w:t>
      </w:r>
      <w:r w:rsidR="00D65B36" w:rsidRPr="00AB07C7">
        <w:t>is available</w:t>
      </w:r>
      <w:r w:rsidR="00636623" w:rsidRPr="00AB07C7">
        <w:t xml:space="preserve"> </w:t>
      </w:r>
      <w:r w:rsidR="00D65B36" w:rsidRPr="00AB07C7">
        <w:t>on the</w:t>
      </w:r>
      <w:r w:rsidR="00636623" w:rsidRPr="00AB07C7">
        <w:t xml:space="preserve"> </w:t>
      </w:r>
      <w:hyperlink r:id="rId28" w:history="1">
        <w:r w:rsidR="005F682B" w:rsidRPr="00AB07C7">
          <w:rPr>
            <w:rStyle w:val="Hyperlink"/>
          </w:rPr>
          <w:t>SAM website (External Link)</w:t>
        </w:r>
      </w:hyperlink>
      <w:r w:rsidR="00636623" w:rsidRPr="00AB07C7">
        <w:t>.</w:t>
      </w:r>
    </w:p>
    <w:p w14:paraId="070F575D" w14:textId="78C02D65" w:rsidR="007C4EFA" w:rsidRPr="00AB07C7" w:rsidRDefault="00411F43" w:rsidP="00A60D6E">
      <w:pPr>
        <w:spacing w:after="240"/>
        <w:rPr>
          <w:b/>
        </w:rPr>
      </w:pPr>
      <w:r w:rsidRPr="00AB07C7">
        <w:rPr>
          <w:b/>
        </w:rPr>
        <w:t xml:space="preserve">Virtual or Online Charter: </w:t>
      </w:r>
      <w:r w:rsidR="00132120" w:rsidRPr="00AB07C7">
        <w:t xml:space="preserve">A charter school </w:t>
      </w:r>
      <w:r w:rsidRPr="00AB07C7">
        <w:t xml:space="preserve">in which at least 80 percent of teaching and student interaction occurs via the </w:t>
      </w:r>
      <w:r w:rsidR="00A36DA6" w:rsidRPr="00AB07C7">
        <w:t>i</w:t>
      </w:r>
      <w:r w:rsidRPr="00AB07C7">
        <w:t>nternet.</w:t>
      </w:r>
      <w:r w:rsidRPr="00AB07C7">
        <w:rPr>
          <w:b/>
        </w:rPr>
        <w:t xml:space="preserve"> </w:t>
      </w:r>
    </w:p>
    <w:p w14:paraId="1D2F7EAF" w14:textId="53DFD6BE" w:rsidR="00895E23" w:rsidRPr="00AB07C7" w:rsidRDefault="00895E23" w:rsidP="00B22EBD">
      <w:pPr>
        <w:rPr>
          <w:bdr w:val="none" w:sz="0" w:space="0" w:color="auto" w:frame="1"/>
        </w:rPr>
      </w:pPr>
      <w:bookmarkStart w:id="146" w:name="_Toc82503235"/>
      <w:bookmarkStart w:id="147" w:name="_Toc82503776"/>
      <w:bookmarkStart w:id="148" w:name="_Toc82503964"/>
      <w:r w:rsidRPr="00AB07C7">
        <w:rPr>
          <w:b/>
          <w:bCs/>
        </w:rPr>
        <w:t xml:space="preserve">Weighted Lotteries: </w:t>
      </w:r>
      <w:r w:rsidRPr="00AB07C7">
        <w:t xml:space="preserve">Weighted lotteries (i.e., lotteries that give additional weight to individual students who are identified as part of a specified set of students, but do not reserve or set aside seats for individual students or sets of students) are permitted only in certain circumstances. California state law does not prohibit weighted lotteries. </w:t>
      </w:r>
      <w:r w:rsidRPr="00AB07C7">
        <w:rPr>
          <w:bdr w:val="none" w:sz="0" w:space="0" w:color="auto" w:frame="1"/>
        </w:rPr>
        <w:t>This weight may only provide a slightly better chance of admission</w:t>
      </w:r>
      <w:r w:rsidR="00AC6CA5" w:rsidRPr="00AB07C7">
        <w:rPr>
          <w:bdr w:val="none" w:sz="0" w:space="0" w:color="auto" w:frame="1"/>
        </w:rPr>
        <w:t>;</w:t>
      </w:r>
      <w:r w:rsidRPr="00AB07C7">
        <w:rPr>
          <w:bdr w:val="none" w:sz="0" w:space="0" w:color="auto" w:frame="1"/>
        </w:rPr>
        <w:t xml:space="preserve"> state law does not provide a cap on the percentage of available seats that may be offered via a weighted lottery algorithm. Under this RFA, PCSGP subgrantees may not implement weighted lottery categories without prior approval by the U.S. Department of Education.</w:t>
      </w:r>
    </w:p>
    <w:p w14:paraId="1C43F921" w14:textId="77777777" w:rsidR="00895E23" w:rsidRPr="00AB07C7" w:rsidRDefault="00895E23">
      <w:pPr>
        <w:rPr>
          <w:b/>
          <w:bCs/>
          <w:iCs/>
          <w:sz w:val="32"/>
          <w:szCs w:val="32"/>
        </w:rPr>
      </w:pPr>
      <w:r w:rsidRPr="00AB07C7">
        <w:br w:type="page"/>
      </w:r>
    </w:p>
    <w:p w14:paraId="7D504DA2" w14:textId="4064746D" w:rsidR="00FB7825" w:rsidRPr="00AB07C7" w:rsidRDefault="008E1D68" w:rsidP="002A6716">
      <w:pPr>
        <w:pStyle w:val="Heading2"/>
      </w:pPr>
      <w:bookmarkStart w:id="149" w:name="_Toc188990901"/>
      <w:r w:rsidRPr="00AB07C7">
        <w:lastRenderedPageBreak/>
        <w:t>A</w:t>
      </w:r>
      <w:r w:rsidR="00FB7825" w:rsidRPr="00AB07C7">
        <w:t xml:space="preserve">ppendix </w:t>
      </w:r>
      <w:r w:rsidR="006908B7" w:rsidRPr="00AB07C7">
        <w:t>B</w:t>
      </w:r>
      <w:r w:rsidR="00FB7825" w:rsidRPr="00AB07C7">
        <w:t>: Procurement</w:t>
      </w:r>
      <w:bookmarkEnd w:id="146"/>
      <w:bookmarkEnd w:id="147"/>
      <w:bookmarkEnd w:id="148"/>
      <w:bookmarkEnd w:id="149"/>
    </w:p>
    <w:p w14:paraId="1F2C7684" w14:textId="204C5D32" w:rsidR="005C503F" w:rsidRPr="00AB07C7" w:rsidRDefault="005C503F" w:rsidP="005C503F">
      <w:bookmarkStart w:id="150" w:name="_Toc82503236"/>
      <w:bookmarkStart w:id="151" w:name="_Toc82503780"/>
      <w:bookmarkStart w:id="152" w:name="_Toc82503965"/>
      <w:r w:rsidRPr="00AB07C7">
        <w:t xml:space="preserve">All Public Charter Schools Grant Program (PCSGP) Start-Up subgrantees are required to develop and maintain a system for the administration of the procurement of goods and services acquired with federal funds. This requirement is provided for in the following passage from the </w:t>
      </w:r>
      <w:r w:rsidRPr="00AB07C7">
        <w:rPr>
          <w:i/>
          <w:iCs/>
        </w:rPr>
        <w:t xml:space="preserve">Code of Federal Regulations </w:t>
      </w:r>
      <w:r w:rsidRPr="00AB07C7">
        <w:t>(</w:t>
      </w:r>
      <w:r w:rsidRPr="00AB07C7">
        <w:rPr>
          <w:i/>
          <w:iCs/>
        </w:rPr>
        <w:t>CFR</w:t>
      </w:r>
      <w:r w:rsidRPr="00AB07C7">
        <w:t xml:space="preserve">) </w:t>
      </w:r>
      <w:hyperlink r:id="rId29">
        <w:r w:rsidR="001865F9" w:rsidRPr="00AB07C7">
          <w:rPr>
            <w:rStyle w:val="Hyperlink"/>
          </w:rPr>
          <w:t>Uniform Grant Guidance (External Link)</w:t>
        </w:r>
      </w:hyperlink>
      <w:r w:rsidRPr="00AB07C7">
        <w:t>.</w:t>
      </w:r>
    </w:p>
    <w:p w14:paraId="52817BF1" w14:textId="77777777" w:rsidR="00B71266" w:rsidRPr="00AB07C7" w:rsidRDefault="00B71266" w:rsidP="005C503F"/>
    <w:p w14:paraId="07CB741B" w14:textId="77777777" w:rsidR="005C503F" w:rsidRPr="00AB07C7" w:rsidRDefault="005C503F" w:rsidP="005C503F">
      <w:r w:rsidRPr="00AB07C7">
        <w:t xml:space="preserve">Please note that a PCSGP subgrantee is referred to as the “sub-recipient” or the “non-Federal entity” for the purpose of the General Procurement Standards (2 </w:t>
      </w:r>
      <w:r w:rsidRPr="00AB07C7">
        <w:rPr>
          <w:i/>
          <w:iCs/>
        </w:rPr>
        <w:t xml:space="preserve">CFR </w:t>
      </w:r>
      <w:r w:rsidRPr="00AB07C7">
        <w:t>200.318(a-d)):</w:t>
      </w:r>
    </w:p>
    <w:p w14:paraId="7B245190" w14:textId="77777777" w:rsidR="00CB6363" w:rsidRPr="00AB07C7" w:rsidRDefault="00CB6363" w:rsidP="005C503F"/>
    <w:p w14:paraId="2331F498" w14:textId="77777777" w:rsidR="005C503F" w:rsidRPr="00AB07C7" w:rsidRDefault="005C503F" w:rsidP="00330F34">
      <w:pPr>
        <w:pStyle w:val="ColorfulList-Accent11"/>
        <w:numPr>
          <w:ilvl w:val="0"/>
          <w:numId w:val="35"/>
        </w:numPr>
        <w:spacing w:after="240" w:line="240" w:lineRule="auto"/>
        <w:ind w:left="720"/>
        <w:contextualSpacing w:val="0"/>
        <w:rPr>
          <w:rFonts w:ascii="Arial" w:hAnsi="Arial"/>
          <w:sz w:val="24"/>
        </w:rPr>
      </w:pPr>
      <w:r w:rsidRPr="00AB07C7">
        <w:rPr>
          <w:rFonts w:ascii="Arial" w:hAnsi="Arial"/>
          <w:sz w:val="24"/>
        </w:rPr>
        <w:t>The non-Federal entity must use its own documented procurement procedures which reflect applicable State, local, and tribal laws and regulations, provided that the procurements conform to applicable Federal law and the standards identified in this part.</w:t>
      </w:r>
    </w:p>
    <w:p w14:paraId="4E813B51" w14:textId="77777777" w:rsidR="005C503F" w:rsidRPr="00AB07C7" w:rsidRDefault="005C503F" w:rsidP="00330F34">
      <w:pPr>
        <w:pStyle w:val="ColorfulList-Accent11"/>
        <w:numPr>
          <w:ilvl w:val="0"/>
          <w:numId w:val="35"/>
        </w:numPr>
        <w:spacing w:after="240" w:line="240" w:lineRule="auto"/>
        <w:ind w:left="720"/>
        <w:contextualSpacing w:val="0"/>
        <w:rPr>
          <w:rFonts w:ascii="Arial" w:hAnsi="Arial"/>
          <w:sz w:val="24"/>
        </w:rPr>
      </w:pPr>
      <w:r w:rsidRPr="00AB07C7">
        <w:rPr>
          <w:rFonts w:ascii="Arial" w:hAnsi="Arial"/>
          <w:sz w:val="24"/>
        </w:rPr>
        <w:t>Non-Federal entities must maintain oversight to ensure that contractors perform in accordance with the terms, conditions, and specifications of their contracts or purchase orders.</w:t>
      </w:r>
    </w:p>
    <w:p w14:paraId="4ECD72EF" w14:textId="77777777" w:rsidR="005C503F" w:rsidRPr="00AB07C7" w:rsidRDefault="005C503F" w:rsidP="00330F34">
      <w:pPr>
        <w:pStyle w:val="ColorfulList-Accent11"/>
        <w:numPr>
          <w:ilvl w:val="0"/>
          <w:numId w:val="35"/>
        </w:numPr>
        <w:spacing w:after="240" w:line="240" w:lineRule="auto"/>
        <w:ind w:left="720"/>
        <w:contextualSpacing w:val="0"/>
        <w:rPr>
          <w:rFonts w:ascii="Arial" w:hAnsi="Arial"/>
          <w:sz w:val="24"/>
        </w:rPr>
      </w:pPr>
      <w:r w:rsidRPr="00AB07C7">
        <w:rPr>
          <w:rFonts w:ascii="Arial" w:hAnsi="Arial"/>
          <w:sz w:val="24"/>
        </w:rPr>
        <w:t xml:space="preserve">(1) The </w:t>
      </w:r>
      <w:proofErr w:type="gramStart"/>
      <w:r w:rsidRPr="00AB07C7">
        <w:rPr>
          <w:rFonts w:ascii="Arial" w:hAnsi="Arial"/>
          <w:sz w:val="24"/>
        </w:rPr>
        <w:t>non-Federal</w:t>
      </w:r>
      <w:proofErr w:type="gramEnd"/>
      <w:r w:rsidRPr="00AB07C7">
        <w:rPr>
          <w:rFonts w:ascii="Arial" w:hAnsi="Arial"/>
          <w:sz w:val="24"/>
        </w:rPr>
        <w:t xml:space="preserve"> entity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w:t>
      </w:r>
      <w:proofErr w:type="gramStart"/>
      <w:r w:rsidRPr="00AB07C7">
        <w:rPr>
          <w:rFonts w:ascii="Arial" w:hAnsi="Arial"/>
          <w:sz w:val="24"/>
        </w:rPr>
        <w:t>Federal</w:t>
      </w:r>
      <w:proofErr w:type="gramEnd"/>
      <w:r w:rsidRPr="00AB07C7">
        <w:rPr>
          <w:rFonts w:ascii="Arial" w:hAnsi="Arial"/>
          <w:sz w:val="24"/>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w:t>
      </w:r>
      <w:proofErr w:type="gramStart"/>
      <w:r w:rsidRPr="00AB07C7">
        <w:rPr>
          <w:rFonts w:ascii="Arial" w:hAnsi="Arial"/>
          <w:sz w:val="24"/>
        </w:rPr>
        <w:t>substantial</w:t>
      </w:r>
      <w:proofErr w:type="gramEnd"/>
      <w:r w:rsidRPr="00AB07C7">
        <w:rPr>
          <w:rFonts w:ascii="Arial" w:hAnsi="Arial"/>
          <w:sz w:val="24"/>
        </w:rPr>
        <w:t xml:space="preserve"> or the gift is an unsolicited item of nominal value. The standards of conduct must provide for disciplinary actions to be applied for violations of such standards by officers, employees, or agents of the non-Federal entity.</w:t>
      </w:r>
    </w:p>
    <w:p w14:paraId="3ABF12DE" w14:textId="77777777" w:rsidR="005C503F" w:rsidRPr="00AB07C7" w:rsidRDefault="005C503F" w:rsidP="005C503F">
      <w:pPr>
        <w:pStyle w:val="ColorfulList-Accent11"/>
        <w:spacing w:after="240" w:line="240" w:lineRule="auto"/>
        <w:contextualSpacing w:val="0"/>
        <w:rPr>
          <w:rFonts w:ascii="Arial" w:hAnsi="Arial"/>
          <w:sz w:val="24"/>
        </w:rPr>
      </w:pPr>
      <w:r w:rsidRPr="00AB07C7">
        <w:rPr>
          <w:rFonts w:ascii="Arial" w:hAnsi="Arial"/>
          <w:sz w:val="24"/>
        </w:rPr>
        <w:t>(2) If the non-Federal entity has a parent, affiliate, or subsidiary organization that is not a state, local government, or Indian tribe, the non-Federal entity must also maintain written standards of conduct covering organizational conflicts of interest. Organizational conflicts of interest mean that because of relationships with a parent company, affiliate, or subsidiary organization, the non-Federal entity is unable or appears to be unable to be impartial in conducting a procurement action involving a related organization.</w:t>
      </w:r>
    </w:p>
    <w:p w14:paraId="4F439288" w14:textId="77777777" w:rsidR="005C503F" w:rsidRPr="00AB07C7" w:rsidRDefault="005C503F" w:rsidP="005C503F">
      <w:pPr>
        <w:pStyle w:val="Heading3"/>
      </w:pPr>
      <w:bookmarkStart w:id="153" w:name="_Toc82503777"/>
      <w:bookmarkStart w:id="154" w:name="_Toc82504009"/>
      <w:r w:rsidRPr="00AB07C7">
        <w:lastRenderedPageBreak/>
        <w:t>Purpose</w:t>
      </w:r>
      <w:bookmarkEnd w:id="153"/>
      <w:bookmarkEnd w:id="154"/>
    </w:p>
    <w:p w14:paraId="6E595AF9" w14:textId="77777777" w:rsidR="005C503F" w:rsidRPr="00AB07C7" w:rsidRDefault="005C503F" w:rsidP="005C503F">
      <w:r w:rsidRPr="00AB07C7">
        <w:t>The purpose of procurement regulations is to encourage best practices in the use of federal funds to acquire products and services, while maintaining the public’s trust. Best practices fulfill policy objectives while promoting transparency, accountability, effective management, and competition.</w:t>
      </w:r>
    </w:p>
    <w:p w14:paraId="7503EE0D" w14:textId="77777777" w:rsidR="005C503F" w:rsidRPr="00AB07C7" w:rsidRDefault="005C503F" w:rsidP="005C503F">
      <w:pPr>
        <w:pStyle w:val="Heading3"/>
      </w:pPr>
      <w:bookmarkStart w:id="155" w:name="_Toc82503778"/>
      <w:bookmarkStart w:id="156" w:name="_Toc82504010"/>
      <w:r w:rsidRPr="00AB07C7">
        <w:t>Definition</w:t>
      </w:r>
      <w:bookmarkEnd w:id="155"/>
      <w:bookmarkEnd w:id="156"/>
    </w:p>
    <w:p w14:paraId="32D062A2" w14:textId="77777777" w:rsidR="005C503F" w:rsidRPr="00AB07C7" w:rsidRDefault="005C503F" w:rsidP="005C503F">
      <w:r w:rsidRPr="00AB07C7">
        <w:t xml:space="preserve">Procurement refers to the practice of requisition, or the formal demand for goods and services. This includes, but is not limited to, the use of purchase orders, invoices, and the preparation of contracts, each of which is reviewed for approval at various levels of hierarchy within an agency. </w:t>
      </w:r>
    </w:p>
    <w:p w14:paraId="30DDDB32" w14:textId="77777777" w:rsidR="00B71266" w:rsidRPr="00AB07C7" w:rsidRDefault="00B71266" w:rsidP="005C503F">
      <w:pPr>
        <w:rPr>
          <w:b/>
          <w:bCs/>
        </w:rPr>
      </w:pPr>
    </w:p>
    <w:p w14:paraId="7F64A8B4" w14:textId="77777777" w:rsidR="005C503F" w:rsidRPr="00AB07C7" w:rsidRDefault="005C503F" w:rsidP="005C503F">
      <w:r w:rsidRPr="00AB07C7">
        <w:t>Procurement does not include small purchases that typically would not be reviewed by any system of hierarchy for approval. However, the lack of an organized procurement system does not exempt your organization from requirements tied to purchases that would otherwise be considered procurement.</w:t>
      </w:r>
    </w:p>
    <w:p w14:paraId="190303A1" w14:textId="77777777" w:rsidR="00B71266" w:rsidRPr="00AB07C7" w:rsidRDefault="00B71266" w:rsidP="005C503F"/>
    <w:p w14:paraId="53A90903" w14:textId="77777777" w:rsidR="005C503F" w:rsidRPr="00AB07C7" w:rsidRDefault="005C503F" w:rsidP="005C503F">
      <w:r w:rsidRPr="00AB07C7">
        <w:t>The following is an example of procurement: a school purchases a large quantity of textbooks through the submission of a purchase order and subsequent receipt of an invoice, both of which are reviewed and approved by the school’s Contracting Officer.</w:t>
      </w:r>
    </w:p>
    <w:p w14:paraId="16CB893D" w14:textId="77777777" w:rsidR="005C503F" w:rsidRPr="00AB07C7" w:rsidRDefault="005C503F" w:rsidP="005C503F">
      <w:r w:rsidRPr="00AB07C7">
        <w:t>The following is not an example of procurement: an administrator uses a petty cash fund to purchase lunch for a group of teachers at a professional development seminar.</w:t>
      </w:r>
    </w:p>
    <w:p w14:paraId="195CB823" w14:textId="77777777" w:rsidR="005C503F" w:rsidRPr="00AB07C7" w:rsidRDefault="005C503F" w:rsidP="005C503F">
      <w:pPr>
        <w:pStyle w:val="Heading3"/>
      </w:pPr>
      <w:bookmarkStart w:id="157" w:name="_Toc82503779"/>
      <w:bookmarkStart w:id="158" w:name="_Toc82504011"/>
      <w:r w:rsidRPr="00AB07C7">
        <w:t>Requirements</w:t>
      </w:r>
      <w:bookmarkEnd w:id="157"/>
      <w:bookmarkEnd w:id="158"/>
    </w:p>
    <w:p w14:paraId="1510DB6D" w14:textId="77777777" w:rsidR="005C503F" w:rsidRPr="00AB07C7" w:rsidRDefault="005C503F" w:rsidP="005C503F">
      <w:proofErr w:type="gramStart"/>
      <w:r w:rsidRPr="00AB07C7">
        <w:t>In order to</w:t>
      </w:r>
      <w:proofErr w:type="gramEnd"/>
      <w:r w:rsidRPr="00AB07C7">
        <w:t xml:space="preserve"> comply with regulations, sub-recipients must:</w:t>
      </w:r>
    </w:p>
    <w:p w14:paraId="42BEADBA" w14:textId="77777777" w:rsidR="005C503F" w:rsidRPr="00AB07C7" w:rsidRDefault="005C503F" w:rsidP="00330F34">
      <w:pPr>
        <w:numPr>
          <w:ilvl w:val="0"/>
          <w:numId w:val="8"/>
        </w:numPr>
        <w:spacing w:after="240"/>
        <w:ind w:left="1440" w:hanging="1080"/>
      </w:pPr>
      <w:r w:rsidRPr="00AB07C7">
        <w:t>Develop and maintain on-</w:t>
      </w:r>
      <w:proofErr w:type="gramStart"/>
      <w:r w:rsidRPr="00AB07C7">
        <w:t>file,</w:t>
      </w:r>
      <w:proofErr w:type="gramEnd"/>
      <w:r w:rsidRPr="00AB07C7">
        <w:t xml:space="preserve"> conflict of interest policies for all employees;</w:t>
      </w:r>
    </w:p>
    <w:p w14:paraId="281B9D33" w14:textId="77777777" w:rsidR="005C503F" w:rsidRPr="00AB07C7" w:rsidRDefault="005C503F" w:rsidP="00330F34">
      <w:pPr>
        <w:numPr>
          <w:ilvl w:val="0"/>
          <w:numId w:val="8"/>
        </w:numPr>
        <w:spacing w:after="240"/>
      </w:pPr>
      <w:r w:rsidRPr="00AB07C7">
        <w:t>Develop and maintain on-file, procedures for protest and dispute resolution;</w:t>
      </w:r>
    </w:p>
    <w:p w14:paraId="466A8532" w14:textId="22B15B7F" w:rsidR="005C503F" w:rsidRPr="00AB07C7" w:rsidRDefault="005C503F" w:rsidP="00330F34">
      <w:pPr>
        <w:numPr>
          <w:ilvl w:val="0"/>
          <w:numId w:val="8"/>
        </w:numPr>
        <w:spacing w:after="240"/>
      </w:pPr>
      <w:r w:rsidRPr="00AB07C7">
        <w:t xml:space="preserve">Understand and follow the Methods of Procurement, defined by the Uniform Grant Guidance </w:t>
      </w:r>
      <w:bookmarkStart w:id="159" w:name="_Hlk184030071"/>
      <w:r w:rsidRPr="00AB07C7">
        <w:rPr>
          <w:szCs w:val="20"/>
        </w:rPr>
        <w:fldChar w:fldCharType="begin"/>
      </w:r>
      <w:r w:rsidR="003A3806" w:rsidRPr="00AB07C7">
        <w:rPr>
          <w:szCs w:val="20"/>
        </w:rPr>
        <w:instrText xml:space="preserve">HYPERLINK "https://www.ecfr.gov/current/title-2/subtitle-A/chapter-II/part-200/subpart-D/subject-group-ECFR45ddd4419ad436d/section-200.320" \h </w:instrText>
      </w:r>
      <w:r w:rsidRPr="00AB07C7">
        <w:rPr>
          <w:szCs w:val="20"/>
        </w:rPr>
      </w:r>
      <w:r w:rsidRPr="00AB07C7">
        <w:rPr>
          <w:szCs w:val="20"/>
        </w:rPr>
        <w:fldChar w:fldCharType="separate"/>
      </w:r>
      <w:r w:rsidR="001865F9" w:rsidRPr="00AB07C7">
        <w:rPr>
          <w:rStyle w:val="Hyperlink"/>
          <w:rFonts w:eastAsiaTheme="majorEastAsia"/>
        </w:rPr>
        <w:t xml:space="preserve">2 </w:t>
      </w:r>
      <w:r w:rsidR="001865F9" w:rsidRPr="00AB07C7">
        <w:rPr>
          <w:rStyle w:val="Hyperlink"/>
          <w:rFonts w:eastAsiaTheme="majorEastAsia"/>
          <w:i/>
          <w:iCs/>
        </w:rPr>
        <w:t>CFR</w:t>
      </w:r>
      <w:r w:rsidR="001865F9" w:rsidRPr="00AB07C7">
        <w:rPr>
          <w:rStyle w:val="Hyperlink"/>
          <w:rFonts w:eastAsiaTheme="majorEastAsia"/>
        </w:rPr>
        <w:t xml:space="preserve"> 200.320 (External Link)</w:t>
      </w:r>
      <w:r w:rsidRPr="00AB07C7">
        <w:rPr>
          <w:rStyle w:val="Hyperlink"/>
          <w:rFonts w:eastAsiaTheme="majorEastAsia"/>
        </w:rPr>
        <w:fldChar w:fldCharType="end"/>
      </w:r>
      <w:bookmarkEnd w:id="159"/>
      <w:r w:rsidRPr="00AB07C7">
        <w:t>; and</w:t>
      </w:r>
    </w:p>
    <w:p w14:paraId="7F849691" w14:textId="77777777" w:rsidR="005C503F" w:rsidRPr="00AB07C7" w:rsidRDefault="005C503F" w:rsidP="00330F34">
      <w:pPr>
        <w:numPr>
          <w:ilvl w:val="0"/>
          <w:numId w:val="8"/>
        </w:numPr>
        <w:spacing w:after="240"/>
      </w:pPr>
      <w:r w:rsidRPr="00AB07C7">
        <w:t>Understand and comply with Standard Procurement Procedures.</w:t>
      </w:r>
    </w:p>
    <w:p w14:paraId="1C913CDA" w14:textId="77777777" w:rsidR="005C503F" w:rsidRPr="00AB07C7" w:rsidRDefault="005C503F" w:rsidP="005C503F">
      <w:r w:rsidRPr="00AB07C7">
        <w:t>If the sub-recipient fails to comply with these requirements in procuring a good or service, the expense may be prohibited and the CDE may invoice the sub-recipient for any funds allocated to the expense.</w:t>
      </w:r>
    </w:p>
    <w:p w14:paraId="5E0D9128" w14:textId="77777777" w:rsidR="00B71266" w:rsidRPr="00AB07C7" w:rsidRDefault="00B71266" w:rsidP="005C503F"/>
    <w:p w14:paraId="0AD83A8F" w14:textId="77777777" w:rsidR="005C503F" w:rsidRPr="00AB07C7" w:rsidRDefault="005C503F" w:rsidP="005C503F">
      <w:r w:rsidRPr="00AB07C7">
        <w:t>Each of these requirements will be described in detail below.</w:t>
      </w:r>
    </w:p>
    <w:p w14:paraId="244B3EBE" w14:textId="77777777" w:rsidR="005C503F" w:rsidRPr="00AB07C7" w:rsidRDefault="005C503F" w:rsidP="005C503F">
      <w:pPr>
        <w:pStyle w:val="Heading4"/>
      </w:pPr>
      <w:r w:rsidRPr="00AB07C7">
        <w:lastRenderedPageBreak/>
        <w:t>Written Conflict of Interest Policies</w:t>
      </w:r>
    </w:p>
    <w:p w14:paraId="75B2BABD" w14:textId="77777777" w:rsidR="005C503F" w:rsidRPr="00AB07C7" w:rsidRDefault="005C503F" w:rsidP="005C503F">
      <w:r w:rsidRPr="00AB07C7">
        <w:t>Written conflict of interest policies, at a minimum, must address the criteria below (verification that a sub-recipient has established these policies may be requested at any time by CDE staff):</w:t>
      </w:r>
    </w:p>
    <w:p w14:paraId="64B2DBF2" w14:textId="77777777" w:rsidR="005C503F" w:rsidRPr="00AB07C7" w:rsidRDefault="005C503F" w:rsidP="005C503F">
      <w:r w:rsidRPr="00AB07C7">
        <w:t>No employee, officer, or agent shall participate in the selection of, award of, or administration of a contract supported by federal funds if a conflict of interest, real or apparent, would be involved. Such a conflict would arise when:</w:t>
      </w:r>
    </w:p>
    <w:p w14:paraId="616DDD9D" w14:textId="77777777" w:rsidR="00B71266" w:rsidRPr="00AB07C7" w:rsidRDefault="00B71266" w:rsidP="005C503F"/>
    <w:p w14:paraId="3CACB359" w14:textId="77777777" w:rsidR="005C503F" w:rsidRPr="00AB07C7" w:rsidRDefault="005C503F" w:rsidP="00330F34">
      <w:pPr>
        <w:numPr>
          <w:ilvl w:val="0"/>
          <w:numId w:val="9"/>
        </w:numPr>
        <w:spacing w:after="240"/>
      </w:pPr>
      <w:r w:rsidRPr="00AB07C7">
        <w:t>The employee, officer, or agent, any member of his or her immediate family, his or her partner, or</w:t>
      </w:r>
    </w:p>
    <w:p w14:paraId="48692E67" w14:textId="77777777" w:rsidR="005C503F" w:rsidRPr="00AB07C7" w:rsidRDefault="005C503F" w:rsidP="00330F34">
      <w:pPr>
        <w:numPr>
          <w:ilvl w:val="0"/>
          <w:numId w:val="9"/>
        </w:numPr>
        <w:spacing w:after="240"/>
      </w:pPr>
      <w:r w:rsidRPr="00AB07C7">
        <w:t xml:space="preserve">An </w:t>
      </w:r>
      <w:proofErr w:type="gramStart"/>
      <w:r w:rsidRPr="00AB07C7">
        <w:t>organization, which</w:t>
      </w:r>
      <w:proofErr w:type="gramEnd"/>
      <w:r w:rsidRPr="00AB07C7">
        <w:t xml:space="preserve"> employs, or is about to employ any of the above has a financial or other interest in the firm selected for award.</w:t>
      </w:r>
    </w:p>
    <w:p w14:paraId="062613CB" w14:textId="77777777" w:rsidR="005C503F" w:rsidRPr="00AB07C7" w:rsidRDefault="005C503F" w:rsidP="005C503F">
      <w:r w:rsidRPr="00AB07C7">
        <w:t>The officers, employees, or agents of the sub-recipient will neither solicit, nor accept gratuities, favors, or anything of monetary value from contractors, potential contractors, or parties to sub-agreements. Sub-recipients may set minimum rules where the financial interest is not substantial, or the gift is an unsolicited item of nominal intrinsic value.</w:t>
      </w:r>
    </w:p>
    <w:p w14:paraId="7DD1F536" w14:textId="77777777" w:rsidR="005C503F" w:rsidRPr="00AB07C7" w:rsidRDefault="005C503F" w:rsidP="005C503F">
      <w:r w:rsidRPr="00AB07C7">
        <w:t>To the extent permitted by state or local law or regulations, such standards of conduct will provide for disciplinary actions to be applied for violations of such standards by officers, employees, or agents, of the sub-recipient.</w:t>
      </w:r>
    </w:p>
    <w:p w14:paraId="7AB907BC" w14:textId="77777777" w:rsidR="005C503F" w:rsidRPr="00AB07C7" w:rsidRDefault="005C503F" w:rsidP="005C503F">
      <w:r w:rsidRPr="00AB07C7">
        <w:t>If the sub-recipient has a parent, affiliate, or subsidiary organization that is not a state, local government, or Indian Tribe, the sub-recipient must also maintain written standards of conduct covering organizational conflict of interest.</w:t>
      </w:r>
    </w:p>
    <w:p w14:paraId="276A9F86" w14:textId="77777777" w:rsidR="005C503F" w:rsidRPr="00AB07C7" w:rsidRDefault="005C503F" w:rsidP="005C503F">
      <w:r w:rsidRPr="00AB07C7">
        <w:t>The standards of conduct must provide for disciplinary actions to be applied for violations of such standards by officers, employees, or agents of the sub-recipient.</w:t>
      </w:r>
    </w:p>
    <w:p w14:paraId="4076A4A2" w14:textId="42B654A4" w:rsidR="005C503F" w:rsidRPr="00AB07C7" w:rsidRDefault="005C503F" w:rsidP="005C503F">
      <w:r w:rsidRPr="00AB07C7">
        <w:t xml:space="preserve">The sub-recipient or applicant for a federal award must disclose, in a timely manner, in writing to the Federal awarding agency or pass-through entity all violations of Federal criminal law involving fraud, bribery, or gratuity violations potentially affecting the Federal award. Failure to make required disclosures can result in any of the remedies described in </w:t>
      </w:r>
      <w:hyperlink r:id="rId30">
        <w:r w:rsidR="001865F9" w:rsidRPr="00AB07C7">
          <w:rPr>
            <w:rStyle w:val="Hyperlink"/>
            <w:rFonts w:eastAsiaTheme="majorEastAsia"/>
          </w:rPr>
          <w:t xml:space="preserve">2 </w:t>
        </w:r>
        <w:r w:rsidR="001865F9" w:rsidRPr="00AB07C7">
          <w:rPr>
            <w:rStyle w:val="Hyperlink"/>
            <w:rFonts w:eastAsiaTheme="majorEastAsia"/>
            <w:i/>
            <w:iCs/>
          </w:rPr>
          <w:t>CFR</w:t>
        </w:r>
        <w:r w:rsidR="001865F9" w:rsidRPr="00AB07C7">
          <w:rPr>
            <w:rStyle w:val="Hyperlink"/>
            <w:rFonts w:eastAsiaTheme="majorEastAsia"/>
          </w:rPr>
          <w:t xml:space="preserve"> 200.113 (External Link)</w:t>
        </w:r>
      </w:hyperlink>
      <w:r w:rsidRPr="00AB07C7">
        <w:t>.</w:t>
      </w:r>
    </w:p>
    <w:p w14:paraId="2296A33C" w14:textId="77777777" w:rsidR="005C503F" w:rsidRPr="00AB07C7" w:rsidRDefault="005C503F" w:rsidP="005C503F">
      <w:pPr>
        <w:pStyle w:val="Heading4"/>
      </w:pPr>
      <w:r w:rsidRPr="00AB07C7">
        <w:t>Procedures for Protests and Disputes</w:t>
      </w:r>
    </w:p>
    <w:p w14:paraId="0800FA1C" w14:textId="77777777" w:rsidR="005C503F" w:rsidRPr="00AB07C7" w:rsidRDefault="005C503F" w:rsidP="005C503F">
      <w:r w:rsidRPr="00AB07C7">
        <w:t>The sub-recipient alone must be responsible, in accordance with good administrative practice and sound business judgment, for the settlement of all contractual and administrative issues arising out of procurements. These issues include, but are not limited to, source evaluation, protests, disputes, and claims.</w:t>
      </w:r>
    </w:p>
    <w:p w14:paraId="2887B853" w14:textId="77777777" w:rsidR="005C503F" w:rsidRPr="00AB07C7" w:rsidRDefault="005C503F" w:rsidP="005C503F">
      <w:r w:rsidRPr="00AB07C7">
        <w:t xml:space="preserve">Violations of law will </w:t>
      </w:r>
      <w:proofErr w:type="gramStart"/>
      <w:r w:rsidRPr="00AB07C7">
        <w:t>be referred</w:t>
      </w:r>
      <w:proofErr w:type="gramEnd"/>
      <w:r w:rsidRPr="00AB07C7">
        <w:t xml:space="preserve"> to the local, state, or Federal authority having proper jurisdiction.</w:t>
      </w:r>
    </w:p>
    <w:p w14:paraId="79B70BCF" w14:textId="77777777" w:rsidR="005C503F" w:rsidRPr="00AB07C7" w:rsidRDefault="005C503F" w:rsidP="005C503F">
      <w:pPr>
        <w:pStyle w:val="Heading4"/>
      </w:pPr>
      <w:r w:rsidRPr="00AB07C7">
        <w:t>Methods of Procurement</w:t>
      </w:r>
    </w:p>
    <w:p w14:paraId="7E4D0539" w14:textId="77777777" w:rsidR="005C503F" w:rsidRPr="00AB07C7" w:rsidRDefault="005C503F" w:rsidP="005C503F">
      <w:r w:rsidRPr="00AB07C7">
        <w:t xml:space="preserve">Every action of procurement must fall within one of three defined methods of procurement. The methods are: </w:t>
      </w:r>
    </w:p>
    <w:p w14:paraId="6BCE53D1" w14:textId="77777777" w:rsidR="005C503F" w:rsidRPr="00AB07C7" w:rsidRDefault="005C503F" w:rsidP="00330F34">
      <w:pPr>
        <w:numPr>
          <w:ilvl w:val="0"/>
          <w:numId w:val="16"/>
        </w:numPr>
        <w:tabs>
          <w:tab w:val="clear" w:pos="720"/>
          <w:tab w:val="num" w:pos="360"/>
        </w:tabs>
        <w:spacing w:after="240"/>
        <w:contextualSpacing/>
      </w:pPr>
      <w:r w:rsidRPr="00AB07C7">
        <w:t>Procurement by micro-purchases</w:t>
      </w:r>
    </w:p>
    <w:p w14:paraId="6572595B" w14:textId="77777777" w:rsidR="005C503F" w:rsidRPr="00AB07C7" w:rsidRDefault="005C503F" w:rsidP="00330F34">
      <w:pPr>
        <w:numPr>
          <w:ilvl w:val="0"/>
          <w:numId w:val="16"/>
        </w:numPr>
        <w:tabs>
          <w:tab w:val="clear" w:pos="720"/>
          <w:tab w:val="num" w:pos="360"/>
        </w:tabs>
        <w:spacing w:after="240"/>
        <w:contextualSpacing/>
      </w:pPr>
      <w:r w:rsidRPr="00AB07C7">
        <w:t>Procurement by small purchases</w:t>
      </w:r>
    </w:p>
    <w:p w14:paraId="6EDAEF91" w14:textId="77777777" w:rsidR="005C503F" w:rsidRPr="00AB07C7" w:rsidRDefault="005C503F" w:rsidP="00330F34">
      <w:pPr>
        <w:numPr>
          <w:ilvl w:val="0"/>
          <w:numId w:val="16"/>
        </w:numPr>
        <w:spacing w:after="240"/>
      </w:pPr>
      <w:r w:rsidRPr="00AB07C7">
        <w:lastRenderedPageBreak/>
        <w:t>Procurement by sealed bids</w:t>
      </w:r>
    </w:p>
    <w:p w14:paraId="60258303" w14:textId="77777777" w:rsidR="005C503F" w:rsidRPr="00AB07C7" w:rsidRDefault="005C503F" w:rsidP="005C503F">
      <w:r w:rsidRPr="00AB07C7">
        <w:t>Each will be described in greater detail below.</w:t>
      </w:r>
    </w:p>
    <w:p w14:paraId="1A1FF551" w14:textId="77777777" w:rsidR="005C503F" w:rsidRPr="00AB07C7" w:rsidRDefault="005C503F" w:rsidP="005C503F">
      <w:r w:rsidRPr="00AB07C7">
        <w:t>For any method of procurement, time, and material type contracts are only permissible after determination and documentation that no other contract is suitable, and the contract must include a ceiling price that the contractor exceeds at its own risk.</w:t>
      </w:r>
    </w:p>
    <w:p w14:paraId="5712D521" w14:textId="77777777" w:rsidR="005C503F" w:rsidRPr="00AB07C7" w:rsidRDefault="005C503F" w:rsidP="005C503F">
      <w:pPr>
        <w:pStyle w:val="Heading5"/>
        <w:rPr>
          <w:rFonts w:cs="Arial"/>
        </w:rPr>
      </w:pPr>
      <w:r w:rsidRPr="00AB07C7">
        <w:rPr>
          <w:rFonts w:cs="Arial"/>
        </w:rPr>
        <w:t>Micro-purchase</w:t>
      </w:r>
    </w:p>
    <w:p w14:paraId="08872F61" w14:textId="58DB5996" w:rsidR="005C503F" w:rsidRPr="00AB07C7" w:rsidRDefault="005C503F" w:rsidP="005C503F">
      <w:r w:rsidRPr="00AB07C7">
        <w:t>Procurement by micro-purchase is the acquisition of supplies or services, where the aggregate dollar amount of which does not exceed $1</w:t>
      </w:r>
      <w:r w:rsidR="005F682B" w:rsidRPr="00AB07C7">
        <w:t>5</w:t>
      </w:r>
      <w:r w:rsidRPr="00AB07C7">
        <w:t xml:space="preserve">,000. Micro-purchases may be awarded without soliciting competitive quotations if the sub-recipient considers the price to be reasonable </w:t>
      </w:r>
      <w:r w:rsidR="00B71266" w:rsidRPr="00AB07C7">
        <w:t xml:space="preserve">per </w:t>
      </w:r>
      <w:hyperlink r:id="rId31" w:anchor="200.320" w:history="1">
        <w:r w:rsidR="001865F9" w:rsidRPr="00AB07C7">
          <w:rPr>
            <w:rStyle w:val="Hyperlink"/>
          </w:rPr>
          <w:t xml:space="preserve">2 </w:t>
        </w:r>
        <w:r w:rsidR="001865F9" w:rsidRPr="00AB07C7">
          <w:rPr>
            <w:rStyle w:val="Hyperlink"/>
            <w:i/>
            <w:iCs/>
          </w:rPr>
          <w:t>CFR</w:t>
        </w:r>
        <w:r w:rsidR="001865F9" w:rsidRPr="00AB07C7">
          <w:rPr>
            <w:rStyle w:val="Hyperlink"/>
          </w:rPr>
          <w:t xml:space="preserve"> 200.320 (External Link)</w:t>
        </w:r>
      </w:hyperlink>
      <w:r w:rsidRPr="00AB07C7">
        <w:t>.</w:t>
      </w:r>
    </w:p>
    <w:p w14:paraId="45314E4A" w14:textId="77777777" w:rsidR="005C503F" w:rsidRPr="00AB07C7" w:rsidRDefault="005C503F" w:rsidP="005C503F">
      <w:pPr>
        <w:pStyle w:val="Heading5"/>
        <w:rPr>
          <w:rFonts w:cs="Arial"/>
        </w:rPr>
      </w:pPr>
      <w:r w:rsidRPr="00AB07C7">
        <w:rPr>
          <w:rFonts w:cs="Arial"/>
        </w:rPr>
        <w:t>Small Purchases</w:t>
      </w:r>
    </w:p>
    <w:p w14:paraId="0F95539D" w14:textId="50637E6A" w:rsidR="005C503F" w:rsidRPr="00AB07C7" w:rsidRDefault="005C503F" w:rsidP="005C503F">
      <w:r w:rsidRPr="00AB07C7">
        <w:t>Small purchase procedures are those relatively simple and informal procurement methods for securing services, supplies, or other property that does not cost more than the Simplified Acquisition Threshold ($1</w:t>
      </w:r>
      <w:r w:rsidR="005F682B" w:rsidRPr="00AB07C7">
        <w:t>5</w:t>
      </w:r>
      <w:r w:rsidRPr="00AB07C7">
        <w:t>,000–$250,000). If small purchase procedures are used, price or rate quotations must be obtained from an adequate number of qualified sources.</w:t>
      </w:r>
    </w:p>
    <w:p w14:paraId="6EB562A2" w14:textId="77777777" w:rsidR="005C503F" w:rsidRPr="00AB07C7" w:rsidRDefault="005C503F" w:rsidP="005C503F">
      <w:pPr>
        <w:pStyle w:val="Heading5"/>
        <w:rPr>
          <w:rFonts w:cs="Arial"/>
        </w:rPr>
      </w:pPr>
      <w:r w:rsidRPr="00AB07C7">
        <w:rPr>
          <w:rFonts w:cs="Arial"/>
        </w:rPr>
        <w:t>Sealed Bids</w:t>
      </w:r>
    </w:p>
    <w:p w14:paraId="3F95CE52" w14:textId="77777777" w:rsidR="005C503F" w:rsidRPr="00AB07C7" w:rsidRDefault="005C503F" w:rsidP="005C503F">
      <w:r w:rsidRPr="00AB07C7">
        <w:t>Procurement by sealed bids requires publicly solicited bids, and the firm fixed price contract awarded is the lowest in price.</w:t>
      </w:r>
    </w:p>
    <w:p w14:paraId="4952A3F0" w14:textId="77777777" w:rsidR="00B71266" w:rsidRPr="00AB07C7" w:rsidRDefault="00B71266" w:rsidP="005C503F"/>
    <w:p w14:paraId="71190829" w14:textId="77777777" w:rsidR="005C503F" w:rsidRPr="00AB07C7" w:rsidRDefault="005C503F" w:rsidP="005C503F">
      <w:r w:rsidRPr="00AB07C7">
        <w:t xml:space="preserve">An invitation for bids is prepared and is used to publicly solicit two or more known vendors or contractors. The invitation for bids must include a comprehensive description for the goods or services </w:t>
      </w:r>
      <w:proofErr w:type="gramStart"/>
      <w:r w:rsidRPr="00AB07C7">
        <w:t>desired, and</w:t>
      </w:r>
      <w:proofErr w:type="gramEnd"/>
      <w:r w:rsidRPr="00AB07C7">
        <w:t xml:space="preserve"> stipulate a time and place when all bids will be publicly opened. Potential bidders must be given sufficient time to prepare a response prior to the opening of bids.</w:t>
      </w:r>
    </w:p>
    <w:p w14:paraId="64D0E9A5" w14:textId="77777777" w:rsidR="00B71266" w:rsidRPr="00AB07C7" w:rsidRDefault="00B71266" w:rsidP="005C503F"/>
    <w:p w14:paraId="685B0E12" w14:textId="77777777" w:rsidR="005C503F" w:rsidRPr="00AB07C7" w:rsidRDefault="005C503F" w:rsidP="005C503F">
      <w:r w:rsidRPr="00AB07C7">
        <w:t>A fixed price written contract is awarded to the bidder whose bid is the lowest in price and meets all conditions of the invitation for bids. Any or all bids may be rejected if there is a sound, documented reason.</w:t>
      </w:r>
    </w:p>
    <w:p w14:paraId="0837A814" w14:textId="77777777" w:rsidR="005C503F" w:rsidRPr="00AB07C7" w:rsidRDefault="005C503F" w:rsidP="005C503F">
      <w:pPr>
        <w:pStyle w:val="Heading4"/>
      </w:pPr>
      <w:r w:rsidRPr="00AB07C7">
        <w:t>Standard Procurement Procedures</w:t>
      </w:r>
    </w:p>
    <w:p w14:paraId="5A37AB15" w14:textId="77777777" w:rsidR="005C503F" w:rsidRPr="00AB07C7" w:rsidRDefault="005C503F" w:rsidP="005C503F">
      <w:r w:rsidRPr="00AB07C7">
        <w:t>For any procurement method used above, sub-recipients should establish and adhere to a standard set of procedures for processing procurements. Any procedures established by the sub-recipient must incorporate key items from federal regulations, which are summarized in the sections below. The sections include:</w:t>
      </w:r>
    </w:p>
    <w:p w14:paraId="4E47F91A" w14:textId="77777777" w:rsidR="00B71266" w:rsidRPr="00AB07C7" w:rsidRDefault="00B71266" w:rsidP="005C503F"/>
    <w:p w14:paraId="24AB17BA" w14:textId="77777777" w:rsidR="005C503F" w:rsidRPr="00AB07C7" w:rsidRDefault="005C503F" w:rsidP="00330F34">
      <w:pPr>
        <w:numPr>
          <w:ilvl w:val="0"/>
          <w:numId w:val="15"/>
        </w:numPr>
        <w:spacing w:after="240"/>
        <w:contextualSpacing/>
      </w:pPr>
      <w:r w:rsidRPr="00AB07C7">
        <w:t xml:space="preserve">Maintain Records </w:t>
      </w:r>
    </w:p>
    <w:p w14:paraId="52B9FEE7" w14:textId="77777777" w:rsidR="005C503F" w:rsidRPr="00AB07C7" w:rsidRDefault="005C503F" w:rsidP="00330F34">
      <w:pPr>
        <w:numPr>
          <w:ilvl w:val="0"/>
          <w:numId w:val="15"/>
        </w:numPr>
        <w:spacing w:after="240"/>
        <w:contextualSpacing/>
      </w:pPr>
      <w:r w:rsidRPr="00AB07C7">
        <w:t xml:space="preserve">Define </w:t>
      </w:r>
      <w:proofErr w:type="gramStart"/>
      <w:r w:rsidRPr="00AB07C7">
        <w:t>the Goods</w:t>
      </w:r>
      <w:proofErr w:type="gramEnd"/>
      <w:r w:rsidRPr="00AB07C7">
        <w:t xml:space="preserve"> and Services</w:t>
      </w:r>
    </w:p>
    <w:p w14:paraId="4474D6EF" w14:textId="77777777" w:rsidR="005C503F" w:rsidRPr="00AB07C7" w:rsidRDefault="005C503F" w:rsidP="00330F34">
      <w:pPr>
        <w:numPr>
          <w:ilvl w:val="0"/>
          <w:numId w:val="15"/>
        </w:numPr>
        <w:spacing w:after="240"/>
        <w:contextualSpacing/>
      </w:pPr>
      <w:r w:rsidRPr="00AB07C7">
        <w:t>Pre-Bid/Proposal Review and Analysis</w:t>
      </w:r>
    </w:p>
    <w:p w14:paraId="516661B2" w14:textId="77777777" w:rsidR="005C503F" w:rsidRPr="00AB07C7" w:rsidRDefault="005C503F" w:rsidP="00330F34">
      <w:pPr>
        <w:numPr>
          <w:ilvl w:val="0"/>
          <w:numId w:val="15"/>
        </w:numPr>
        <w:spacing w:after="240"/>
        <w:contextualSpacing/>
      </w:pPr>
      <w:r w:rsidRPr="00AB07C7">
        <w:t>Establish Criteria for Vendors/Contractors</w:t>
      </w:r>
    </w:p>
    <w:p w14:paraId="5FBEBF75" w14:textId="77777777" w:rsidR="005C503F" w:rsidRPr="00AB07C7" w:rsidRDefault="005C503F" w:rsidP="00330F34">
      <w:pPr>
        <w:numPr>
          <w:ilvl w:val="1"/>
          <w:numId w:val="15"/>
        </w:numPr>
        <w:tabs>
          <w:tab w:val="clear" w:pos="1440"/>
        </w:tabs>
        <w:spacing w:after="240"/>
        <w:contextualSpacing/>
      </w:pPr>
      <w:r w:rsidRPr="00AB07C7">
        <w:lastRenderedPageBreak/>
        <w:t>Suspended and Debarred Parties</w:t>
      </w:r>
    </w:p>
    <w:p w14:paraId="33C3C485" w14:textId="77777777" w:rsidR="005C503F" w:rsidRPr="00AB07C7" w:rsidRDefault="005C503F" w:rsidP="00330F34">
      <w:pPr>
        <w:numPr>
          <w:ilvl w:val="0"/>
          <w:numId w:val="15"/>
        </w:numPr>
        <w:spacing w:after="240"/>
        <w:contextualSpacing/>
      </w:pPr>
      <w:r w:rsidRPr="00AB07C7">
        <w:t>Cost/Price Analysis during Bidding and Proposals</w:t>
      </w:r>
    </w:p>
    <w:p w14:paraId="7856F40F" w14:textId="77777777" w:rsidR="005C503F" w:rsidRPr="00AB07C7" w:rsidRDefault="005C503F" w:rsidP="00330F34">
      <w:pPr>
        <w:numPr>
          <w:ilvl w:val="0"/>
          <w:numId w:val="15"/>
        </w:numPr>
        <w:spacing w:after="240"/>
        <w:contextualSpacing/>
      </w:pPr>
      <w:r w:rsidRPr="00AB07C7">
        <w:t>Required Contract Provisions</w:t>
      </w:r>
    </w:p>
    <w:p w14:paraId="3ADDEA2C" w14:textId="77777777" w:rsidR="005C503F" w:rsidRPr="00AB07C7" w:rsidRDefault="005C503F" w:rsidP="00330F34">
      <w:pPr>
        <w:numPr>
          <w:ilvl w:val="1"/>
          <w:numId w:val="15"/>
        </w:numPr>
        <w:tabs>
          <w:tab w:val="clear" w:pos="1440"/>
        </w:tabs>
        <w:spacing w:after="240"/>
      </w:pPr>
      <w:r w:rsidRPr="00AB07C7">
        <w:t>Bonding Requirements for Construction of Facility Improvement</w:t>
      </w:r>
    </w:p>
    <w:p w14:paraId="6E6D643C" w14:textId="77777777" w:rsidR="005C503F" w:rsidRPr="00AB07C7" w:rsidRDefault="005C503F" w:rsidP="005C503F">
      <w:pPr>
        <w:pStyle w:val="Heading5"/>
        <w:rPr>
          <w:rFonts w:cs="Arial"/>
        </w:rPr>
      </w:pPr>
      <w:r w:rsidRPr="00AB07C7">
        <w:rPr>
          <w:rFonts w:cs="Arial"/>
        </w:rPr>
        <w:t xml:space="preserve">Maintain Records </w:t>
      </w:r>
    </w:p>
    <w:p w14:paraId="75AB5239" w14:textId="77777777" w:rsidR="005C503F" w:rsidRPr="00AB07C7" w:rsidRDefault="005C503F" w:rsidP="005C503F">
      <w:r w:rsidRPr="00AB07C7">
        <w:t>In addition to standards and policies, sub-recipients are required to document specific actions for any procurement. These specific actions include, but may not be limited to:</w:t>
      </w:r>
    </w:p>
    <w:p w14:paraId="4E8AF2EC" w14:textId="77777777" w:rsidR="00B71266" w:rsidRPr="00AB07C7" w:rsidRDefault="00B71266" w:rsidP="005C503F"/>
    <w:p w14:paraId="487E3B6F" w14:textId="77777777" w:rsidR="005C503F" w:rsidRPr="00AB07C7" w:rsidRDefault="005C503F" w:rsidP="00330F34">
      <w:pPr>
        <w:numPr>
          <w:ilvl w:val="0"/>
          <w:numId w:val="11"/>
        </w:numPr>
        <w:spacing w:after="240"/>
        <w:contextualSpacing/>
      </w:pPr>
      <w:r w:rsidRPr="00AB07C7">
        <w:t>Rationale for the method of procurement</w:t>
      </w:r>
    </w:p>
    <w:p w14:paraId="2DBAEC5D" w14:textId="77777777" w:rsidR="005C503F" w:rsidRPr="00AB07C7" w:rsidRDefault="005C503F" w:rsidP="00330F34">
      <w:pPr>
        <w:numPr>
          <w:ilvl w:val="0"/>
          <w:numId w:val="11"/>
        </w:numPr>
        <w:spacing w:after="240"/>
        <w:contextualSpacing/>
      </w:pPr>
      <w:r w:rsidRPr="00AB07C7">
        <w:t>Selection of contract type</w:t>
      </w:r>
    </w:p>
    <w:p w14:paraId="770A79DB" w14:textId="77777777" w:rsidR="005C503F" w:rsidRPr="00AB07C7" w:rsidRDefault="005C503F" w:rsidP="00330F34">
      <w:pPr>
        <w:numPr>
          <w:ilvl w:val="0"/>
          <w:numId w:val="11"/>
        </w:numPr>
        <w:spacing w:after="240"/>
        <w:contextualSpacing/>
      </w:pPr>
      <w:r w:rsidRPr="00AB07C7">
        <w:t>Selection or rejection of a contractor/vendor, and supporting rationale</w:t>
      </w:r>
    </w:p>
    <w:p w14:paraId="67F1D119" w14:textId="77777777" w:rsidR="005C503F" w:rsidRPr="00AB07C7" w:rsidRDefault="005C503F" w:rsidP="00330F34">
      <w:pPr>
        <w:numPr>
          <w:ilvl w:val="0"/>
          <w:numId w:val="11"/>
        </w:numPr>
        <w:spacing w:after="240"/>
      </w:pPr>
      <w:r w:rsidRPr="00AB07C7">
        <w:t xml:space="preserve">Basis for a contract price </w:t>
      </w:r>
    </w:p>
    <w:p w14:paraId="42EFA6BD" w14:textId="77777777" w:rsidR="005C503F" w:rsidRPr="00AB07C7" w:rsidRDefault="005C503F" w:rsidP="005C503F">
      <w:r w:rsidRPr="00AB07C7">
        <w:t xml:space="preserve">To ensure compliance with regulations, it is best to document each of these actions as they occur within any given instance of procurement. </w:t>
      </w:r>
    </w:p>
    <w:p w14:paraId="606F9BD1" w14:textId="77777777" w:rsidR="00B71266" w:rsidRPr="00AB07C7" w:rsidRDefault="00B71266" w:rsidP="005C503F"/>
    <w:p w14:paraId="7EDC87C2" w14:textId="77777777" w:rsidR="005C503F" w:rsidRPr="00AB07C7" w:rsidRDefault="005C503F" w:rsidP="005C503F">
      <w:pPr>
        <w:pStyle w:val="Heading5"/>
        <w:spacing w:before="0"/>
        <w:rPr>
          <w:rFonts w:cs="Arial"/>
        </w:rPr>
      </w:pPr>
      <w:r w:rsidRPr="00AB07C7">
        <w:rPr>
          <w:rFonts w:cs="Arial"/>
        </w:rPr>
        <w:t>Pre-Bid/Proposal Review and Analysis</w:t>
      </w:r>
    </w:p>
    <w:p w14:paraId="6D511B47" w14:textId="77777777" w:rsidR="005C503F" w:rsidRPr="00AB07C7" w:rsidRDefault="005C503F" w:rsidP="005C503F">
      <w:r w:rsidRPr="00AB07C7">
        <w:t>Before a sub-recipient may solicit bids or proposals, or make small purchases, the sub-recipient must perform the following analysis for all procurements:</w:t>
      </w:r>
    </w:p>
    <w:p w14:paraId="5A6C5EAD" w14:textId="77777777" w:rsidR="00B71266" w:rsidRPr="00AB07C7" w:rsidRDefault="00B71266" w:rsidP="005C503F"/>
    <w:p w14:paraId="5B907218" w14:textId="77777777" w:rsidR="005C503F" w:rsidRPr="00AB07C7" w:rsidRDefault="005C503F" w:rsidP="00330F34">
      <w:pPr>
        <w:numPr>
          <w:ilvl w:val="0"/>
          <w:numId w:val="12"/>
        </w:numPr>
        <w:spacing w:after="240"/>
      </w:pPr>
      <w:r w:rsidRPr="00AB07C7">
        <w:t>Review proposed procurements to avoid unnecessary or duplicative items</w:t>
      </w:r>
    </w:p>
    <w:p w14:paraId="4F75F3EF" w14:textId="77777777" w:rsidR="005C503F" w:rsidRPr="00AB07C7" w:rsidRDefault="005C503F" w:rsidP="00330F34">
      <w:pPr>
        <w:numPr>
          <w:ilvl w:val="0"/>
          <w:numId w:val="12"/>
        </w:numPr>
        <w:spacing w:after="240"/>
      </w:pPr>
      <w:r w:rsidRPr="00AB07C7">
        <w:t xml:space="preserve">Provide consideration for consolidating or breaking out procurements to obtain </w:t>
      </w:r>
      <w:proofErr w:type="gramStart"/>
      <w:r w:rsidRPr="00AB07C7">
        <w:t>a more</w:t>
      </w:r>
      <w:proofErr w:type="gramEnd"/>
      <w:r w:rsidRPr="00AB07C7">
        <w:t xml:space="preserve"> economical purchase</w:t>
      </w:r>
    </w:p>
    <w:p w14:paraId="7B1C0345" w14:textId="77777777" w:rsidR="005C503F" w:rsidRPr="00AB07C7" w:rsidRDefault="005C503F" w:rsidP="00330F34">
      <w:pPr>
        <w:numPr>
          <w:ilvl w:val="0"/>
          <w:numId w:val="12"/>
        </w:numPr>
        <w:spacing w:after="240"/>
      </w:pPr>
      <w:r w:rsidRPr="00AB07C7">
        <w:t>Analyze options for lease versus purchase where appropriate</w:t>
      </w:r>
    </w:p>
    <w:p w14:paraId="7CB65A09" w14:textId="77777777" w:rsidR="005C503F" w:rsidRPr="00AB07C7" w:rsidRDefault="005C503F" w:rsidP="00330F34">
      <w:pPr>
        <w:numPr>
          <w:ilvl w:val="0"/>
          <w:numId w:val="12"/>
        </w:numPr>
        <w:spacing w:after="240"/>
      </w:pPr>
      <w:r w:rsidRPr="00AB07C7">
        <w:t>Conduct any other appropriate analysis to determine the most economical approach</w:t>
      </w:r>
    </w:p>
    <w:p w14:paraId="7AA901BA" w14:textId="77777777" w:rsidR="005C503F" w:rsidRPr="00AB07C7" w:rsidRDefault="005C503F" w:rsidP="00330F34">
      <w:pPr>
        <w:numPr>
          <w:ilvl w:val="0"/>
          <w:numId w:val="12"/>
        </w:numPr>
        <w:spacing w:after="240"/>
      </w:pPr>
      <w:r w:rsidRPr="00AB07C7">
        <w:t>Generate and document independent estimates for the price of proposed procurements</w:t>
      </w:r>
    </w:p>
    <w:p w14:paraId="40B44384" w14:textId="77777777" w:rsidR="005C503F" w:rsidRPr="00AB07C7" w:rsidRDefault="005C503F" w:rsidP="005C503F">
      <w:pPr>
        <w:pStyle w:val="Heading5"/>
        <w:rPr>
          <w:rFonts w:cs="Arial"/>
        </w:rPr>
      </w:pPr>
      <w:r w:rsidRPr="00AB07C7">
        <w:rPr>
          <w:rFonts w:cs="Arial"/>
        </w:rPr>
        <w:t>Establish Criteria for Contractors/Vendors</w:t>
      </w:r>
    </w:p>
    <w:p w14:paraId="5E8EFE09" w14:textId="77777777" w:rsidR="005C503F" w:rsidRPr="00AB07C7" w:rsidRDefault="005C503F" w:rsidP="005C503F">
      <w:r w:rsidRPr="00AB07C7">
        <w:t xml:space="preserve">Before moving forward with small purchases, proposals, or bids, the sub-recipient should establish criteria for potential contractors and vendors. This may include drafting a list of potential bidders in preparation of an invitation for bids. Contractors/Vendors should possess the ability to perform successfully under the terms and conditions of </w:t>
      </w:r>
      <w:proofErr w:type="gramStart"/>
      <w:r w:rsidRPr="00AB07C7">
        <w:t>a proposed</w:t>
      </w:r>
      <w:proofErr w:type="gramEnd"/>
      <w:r w:rsidRPr="00AB07C7">
        <w:t xml:space="preserve"> procurement. In drafting criteria, the sub-recipient must consider the </w:t>
      </w:r>
      <w:proofErr w:type="gramStart"/>
      <w:r w:rsidRPr="00AB07C7">
        <w:t>contractor/vendor’s</w:t>
      </w:r>
      <w:proofErr w:type="gramEnd"/>
      <w:r w:rsidRPr="00AB07C7">
        <w:t>:</w:t>
      </w:r>
    </w:p>
    <w:p w14:paraId="7178F73C" w14:textId="77777777" w:rsidR="00B71266" w:rsidRPr="00AB07C7" w:rsidRDefault="00B71266" w:rsidP="005C503F"/>
    <w:p w14:paraId="2EB48C5E" w14:textId="77777777" w:rsidR="005C503F" w:rsidRPr="00AB07C7" w:rsidRDefault="005C503F" w:rsidP="00330F34">
      <w:pPr>
        <w:numPr>
          <w:ilvl w:val="0"/>
          <w:numId w:val="13"/>
        </w:numPr>
        <w:spacing w:after="240"/>
        <w:contextualSpacing/>
      </w:pPr>
      <w:r w:rsidRPr="00AB07C7">
        <w:t>Integrity</w:t>
      </w:r>
    </w:p>
    <w:p w14:paraId="5F79B79B" w14:textId="77777777" w:rsidR="005C503F" w:rsidRPr="00AB07C7" w:rsidRDefault="005C503F" w:rsidP="00330F34">
      <w:pPr>
        <w:numPr>
          <w:ilvl w:val="0"/>
          <w:numId w:val="13"/>
        </w:numPr>
        <w:spacing w:after="240"/>
        <w:contextualSpacing/>
      </w:pPr>
      <w:r w:rsidRPr="00AB07C7">
        <w:t>Compliance with public policy</w:t>
      </w:r>
    </w:p>
    <w:p w14:paraId="5B859DC2" w14:textId="77777777" w:rsidR="005C503F" w:rsidRPr="00AB07C7" w:rsidRDefault="005C503F" w:rsidP="00330F34">
      <w:pPr>
        <w:numPr>
          <w:ilvl w:val="0"/>
          <w:numId w:val="13"/>
        </w:numPr>
        <w:spacing w:after="240"/>
        <w:contextualSpacing/>
      </w:pPr>
      <w:r w:rsidRPr="00AB07C7">
        <w:lastRenderedPageBreak/>
        <w:t>Record of past performance</w:t>
      </w:r>
    </w:p>
    <w:p w14:paraId="3001FD42" w14:textId="77777777" w:rsidR="005C503F" w:rsidRPr="00AB07C7" w:rsidRDefault="005C503F" w:rsidP="00330F34">
      <w:pPr>
        <w:numPr>
          <w:ilvl w:val="0"/>
          <w:numId w:val="13"/>
        </w:numPr>
        <w:spacing w:after="240"/>
      </w:pPr>
      <w:r w:rsidRPr="00AB07C7">
        <w:t>Financial and technical capacity</w:t>
      </w:r>
    </w:p>
    <w:p w14:paraId="575DA863" w14:textId="77777777" w:rsidR="005C503F" w:rsidRPr="00AB07C7" w:rsidRDefault="005C503F" w:rsidP="005C503F">
      <w:r w:rsidRPr="00AB07C7">
        <w:t xml:space="preserve">Any list of potential contractors/vendors that is generated must be current and include enough qualified sources to ensure maximum open and free competition. Sub-recipients are prohibited from placing unreasonable requirements on potential contractors/vendors that would restrict full and open competition. </w:t>
      </w:r>
    </w:p>
    <w:p w14:paraId="3CFB8B4D" w14:textId="77777777" w:rsidR="00B71266" w:rsidRPr="00AB07C7" w:rsidRDefault="00B71266" w:rsidP="005C503F"/>
    <w:p w14:paraId="3F11CEE2" w14:textId="77777777" w:rsidR="005C503F" w:rsidRPr="00AB07C7" w:rsidRDefault="005C503F" w:rsidP="005C503F">
      <w:r w:rsidRPr="00AB07C7">
        <w:t xml:space="preserve">Qualified sources should also include small, minority, or women’s business enterprises, or labor surplus area firms whenever possible. For more information on obligations regarding contracts with small, minority, women’s business enterprises, or labor surplus area firms, please see the relevant section below. </w:t>
      </w:r>
    </w:p>
    <w:p w14:paraId="7BB7DA3C" w14:textId="77777777" w:rsidR="00B71266" w:rsidRPr="00AB07C7" w:rsidRDefault="00B71266" w:rsidP="005C503F"/>
    <w:p w14:paraId="293A83AD" w14:textId="2DAF014B" w:rsidR="005C503F" w:rsidRPr="00AB07C7" w:rsidRDefault="005C503F" w:rsidP="005C503F">
      <w:r w:rsidRPr="00AB07C7">
        <w:t xml:space="preserve">Qualified sources may include faith-based organizations. For more information on obligations regarding contracts please refer to the </w:t>
      </w:r>
      <w:hyperlink r:id="rId32" w:history="1">
        <w:r w:rsidR="001865F9" w:rsidRPr="00AB07C7">
          <w:rPr>
            <w:rStyle w:val="Hyperlink"/>
          </w:rPr>
          <w:t>Uniform Grant Guidance (External Link)</w:t>
        </w:r>
        <w:r w:rsidRPr="00AB07C7">
          <w:rPr>
            <w:rStyle w:val="Hyperlink"/>
          </w:rPr>
          <w:t>.</w:t>
        </w:r>
      </w:hyperlink>
      <w:r w:rsidRPr="00AB07C7">
        <w:t xml:space="preserve"> </w:t>
      </w:r>
    </w:p>
    <w:p w14:paraId="44DA59F1" w14:textId="77777777" w:rsidR="005C503F" w:rsidRPr="00AB07C7" w:rsidRDefault="005C503F" w:rsidP="005C503F">
      <w:pPr>
        <w:pStyle w:val="Heading5"/>
        <w:rPr>
          <w:rFonts w:cs="Arial"/>
        </w:rPr>
      </w:pPr>
      <w:r w:rsidRPr="00AB07C7">
        <w:rPr>
          <w:rFonts w:cs="Arial"/>
        </w:rPr>
        <w:t>Suspended and Debarred Parties</w:t>
      </w:r>
    </w:p>
    <w:p w14:paraId="07B94114" w14:textId="5E6370F3" w:rsidR="005C503F" w:rsidRPr="00AB07C7" w:rsidRDefault="005C503F" w:rsidP="005C503F">
      <w:r w:rsidRPr="00AB07C7">
        <w:t xml:space="preserve">The provisions of </w:t>
      </w:r>
      <w:hyperlink r:id="rId33" w:history="1">
        <w:r w:rsidR="001865F9" w:rsidRPr="00AB07C7">
          <w:rPr>
            <w:rStyle w:val="Hyperlink"/>
          </w:rPr>
          <w:t xml:space="preserve">2 </w:t>
        </w:r>
        <w:r w:rsidR="001865F9" w:rsidRPr="00AB07C7">
          <w:rPr>
            <w:rStyle w:val="Hyperlink"/>
            <w:i/>
            <w:iCs/>
          </w:rPr>
          <w:t>CFR</w:t>
        </w:r>
        <w:r w:rsidR="001865F9" w:rsidRPr="00AB07C7">
          <w:rPr>
            <w:rStyle w:val="Hyperlink"/>
          </w:rPr>
          <w:t xml:space="preserve"> Part 180 (External Link)</w:t>
        </w:r>
      </w:hyperlink>
      <w:r w:rsidR="00B71266" w:rsidRPr="00AB07C7">
        <w:t xml:space="preserve"> </w:t>
      </w:r>
      <w:r w:rsidRPr="00AB07C7">
        <w:t>restrict Federal awards, sub-awards and contracts with certain parties that are debarred, suspended or otherwise excluded from or ineligible for participation in Federal programs or activities.</w:t>
      </w:r>
    </w:p>
    <w:p w14:paraId="3208D70F" w14:textId="77777777" w:rsidR="00B71266" w:rsidRPr="00AB07C7" w:rsidRDefault="00B71266" w:rsidP="005C503F"/>
    <w:p w14:paraId="69025D87" w14:textId="77777777" w:rsidR="005C503F" w:rsidRPr="00AB07C7" w:rsidRDefault="005C503F" w:rsidP="005C503F">
      <w:r w:rsidRPr="00AB07C7">
        <w:t>Non-Federal entities, which include sub-recipients, may not solicit goods or services from any party that is debarred or suspended or is otherwise excluded from or ineligible for participation in federal assistance programs under Executive Order 12549, “Debarment and Suspension.”</w:t>
      </w:r>
    </w:p>
    <w:p w14:paraId="73EF9CC9" w14:textId="77777777" w:rsidR="00B71266" w:rsidRPr="00AB07C7" w:rsidRDefault="00B71266" w:rsidP="005C503F"/>
    <w:p w14:paraId="1ACAE5E7" w14:textId="34A13855" w:rsidR="005C503F" w:rsidRPr="00AB07C7" w:rsidRDefault="005C503F" w:rsidP="005C503F">
      <w:pPr>
        <w:rPr>
          <w:u w:val="single"/>
        </w:rPr>
      </w:pPr>
      <w:r w:rsidRPr="00AB07C7">
        <w:t xml:space="preserve">Non-Federal entities, which include sub-recipients, are required to vet any potential contractor for suspension or debarment before a contract is awarded or goods and services are exchanged. A list of suspended and debarred parties may be accessed through the </w:t>
      </w:r>
      <w:hyperlink r:id="rId34" w:history="1">
        <w:r w:rsidR="001865F9" w:rsidRPr="00AB07C7">
          <w:rPr>
            <w:rStyle w:val="Hyperlink"/>
          </w:rPr>
          <w:t>SAM Exclusions web page (External Link)</w:t>
        </w:r>
      </w:hyperlink>
      <w:r w:rsidRPr="00AB07C7">
        <w:t>.</w:t>
      </w:r>
    </w:p>
    <w:p w14:paraId="74E28AEF" w14:textId="77777777" w:rsidR="005C503F" w:rsidRPr="00AB07C7" w:rsidRDefault="005C503F" w:rsidP="005C503F">
      <w:pPr>
        <w:pStyle w:val="Heading5"/>
        <w:rPr>
          <w:rFonts w:cs="Arial"/>
        </w:rPr>
      </w:pPr>
      <w:r w:rsidRPr="00AB07C7">
        <w:rPr>
          <w:rFonts w:cs="Arial"/>
        </w:rPr>
        <w:t>Cost/Price Analysis During Bidding and Proposals</w:t>
      </w:r>
    </w:p>
    <w:p w14:paraId="31F8DF9F" w14:textId="77777777" w:rsidR="005C503F" w:rsidRPr="00AB07C7" w:rsidRDefault="005C503F" w:rsidP="005C503F">
      <w:r w:rsidRPr="00AB07C7">
        <w:t>Sub-recipients are required to conduct cost or price analysis for every procurement action. The type and degree of analysis will vary depending on the situation; at a minimum, the following analyses are required:</w:t>
      </w:r>
    </w:p>
    <w:p w14:paraId="33A7A6B6" w14:textId="77777777" w:rsidR="005C503F" w:rsidRPr="00AB07C7" w:rsidRDefault="005C503F" w:rsidP="00330F34">
      <w:pPr>
        <w:numPr>
          <w:ilvl w:val="0"/>
          <w:numId w:val="18"/>
        </w:numPr>
        <w:spacing w:after="240"/>
      </w:pPr>
      <w:r w:rsidRPr="00AB07C7">
        <w:t>Sub-recipients must make independent estimates before receiving bids or proposals for all types of procurement.</w:t>
      </w:r>
    </w:p>
    <w:p w14:paraId="41B366B0" w14:textId="77777777" w:rsidR="005C503F" w:rsidRPr="00AB07C7" w:rsidRDefault="005C503F" w:rsidP="00330F34">
      <w:pPr>
        <w:numPr>
          <w:ilvl w:val="0"/>
          <w:numId w:val="18"/>
        </w:numPr>
        <w:spacing w:after="240"/>
      </w:pPr>
      <w:r w:rsidRPr="00AB07C7">
        <w:t xml:space="preserve">A cost analysis must be performed when the potential contractor/vendor is required to submit the elements of his or her estimated cost, such as under an architectural engineering services contract. </w:t>
      </w:r>
    </w:p>
    <w:p w14:paraId="1A774E39" w14:textId="77777777" w:rsidR="005C503F" w:rsidRPr="00AB07C7" w:rsidRDefault="005C503F" w:rsidP="00330F34">
      <w:pPr>
        <w:numPr>
          <w:ilvl w:val="0"/>
          <w:numId w:val="18"/>
        </w:numPr>
        <w:spacing w:after="240"/>
      </w:pPr>
      <w:r w:rsidRPr="00AB07C7">
        <w:t xml:space="preserve">A cost analysis must be </w:t>
      </w:r>
      <w:proofErr w:type="gramStart"/>
      <w:r w:rsidRPr="00AB07C7">
        <w:t>performed</w:t>
      </w:r>
      <w:proofErr w:type="gramEnd"/>
      <w:r w:rsidRPr="00AB07C7">
        <w:t xml:space="preserve"> when adequate price competition is lacking, and for sole-source procurements (including noncompetitive proposals).</w:t>
      </w:r>
    </w:p>
    <w:p w14:paraId="6E00A3D7" w14:textId="77777777" w:rsidR="005C503F" w:rsidRPr="00AB07C7" w:rsidRDefault="005C503F" w:rsidP="00330F34">
      <w:pPr>
        <w:numPr>
          <w:ilvl w:val="0"/>
          <w:numId w:val="18"/>
        </w:numPr>
        <w:spacing w:after="240"/>
      </w:pPr>
      <w:r w:rsidRPr="00AB07C7">
        <w:lastRenderedPageBreak/>
        <w:t xml:space="preserve">A cost analysis must be performed for contract modifications or change orders, unless price reasonableness can be established </w:t>
      </w:r>
      <w:proofErr w:type="gramStart"/>
      <w:r w:rsidRPr="00AB07C7">
        <w:t>on the basis of</w:t>
      </w:r>
      <w:proofErr w:type="gramEnd"/>
      <w:r w:rsidRPr="00AB07C7">
        <w:t xml:space="preserve"> catalog or market price of a product sold in substantial quantities to the </w:t>
      </w:r>
      <w:proofErr w:type="gramStart"/>
      <w:r w:rsidRPr="00AB07C7">
        <w:t>general public</w:t>
      </w:r>
      <w:proofErr w:type="gramEnd"/>
      <w:r w:rsidRPr="00AB07C7">
        <w:t>, or based on prices set by law or regulation.</w:t>
      </w:r>
    </w:p>
    <w:p w14:paraId="299A65B8" w14:textId="77777777" w:rsidR="005C503F" w:rsidRPr="00AB07C7" w:rsidRDefault="005C503F" w:rsidP="00330F34">
      <w:pPr>
        <w:numPr>
          <w:ilvl w:val="0"/>
          <w:numId w:val="14"/>
        </w:numPr>
        <w:spacing w:after="240"/>
      </w:pPr>
      <w:r w:rsidRPr="00AB07C7">
        <w:t xml:space="preserve">A price analysis will be used in all other instances to determine the reasonableness of the proposed contract price. </w:t>
      </w:r>
    </w:p>
    <w:p w14:paraId="233D0C00" w14:textId="77777777" w:rsidR="005C503F" w:rsidRPr="00AB07C7" w:rsidRDefault="005C503F" w:rsidP="005C503F">
      <w:pPr>
        <w:pStyle w:val="Heading5"/>
        <w:rPr>
          <w:rFonts w:cs="Arial"/>
        </w:rPr>
      </w:pPr>
      <w:r w:rsidRPr="00AB07C7">
        <w:rPr>
          <w:rFonts w:cs="Arial"/>
        </w:rPr>
        <w:t>Required Contract Provisions</w:t>
      </w:r>
    </w:p>
    <w:p w14:paraId="780232C4" w14:textId="77777777" w:rsidR="005C503F" w:rsidRPr="00AB07C7" w:rsidRDefault="005C503F" w:rsidP="005C503F">
      <w:r w:rsidRPr="00AB07C7">
        <w:t>All contracts funded by the grant must include the provisions listed below, if the indicated condition is applicable. Federal agencies are permitted to require changes, remedies, changed conditions, access and records retention, suspension of work, and other clauses approved by the Office of Federal Procurement Policy.</w:t>
      </w:r>
    </w:p>
    <w:p w14:paraId="07627015" w14:textId="77777777" w:rsidR="005C503F" w:rsidRPr="00AB07C7" w:rsidRDefault="005C503F" w:rsidP="00330F34">
      <w:pPr>
        <w:numPr>
          <w:ilvl w:val="0"/>
          <w:numId w:val="19"/>
        </w:numPr>
        <w:spacing w:after="240"/>
      </w:pPr>
      <w:r w:rsidRPr="00AB07C7">
        <w:t xml:space="preserve">For time and material type contracts–A ceiling price that the contractor exceeds at its own risk. </w:t>
      </w:r>
    </w:p>
    <w:p w14:paraId="6672983D" w14:textId="77777777" w:rsidR="005C503F" w:rsidRPr="00AB07C7" w:rsidRDefault="005C503F" w:rsidP="00330F34">
      <w:pPr>
        <w:numPr>
          <w:ilvl w:val="0"/>
          <w:numId w:val="19"/>
        </w:numPr>
        <w:spacing w:after="240"/>
      </w:pPr>
      <w:r w:rsidRPr="00AB07C7">
        <w:t>For all contracts–Notice of CDE requirements pertaining to reporting.</w:t>
      </w:r>
    </w:p>
    <w:p w14:paraId="5547485B" w14:textId="77777777" w:rsidR="005C503F" w:rsidRPr="00AB07C7" w:rsidRDefault="005C503F" w:rsidP="00330F34">
      <w:pPr>
        <w:numPr>
          <w:ilvl w:val="0"/>
          <w:numId w:val="19"/>
        </w:numPr>
        <w:spacing w:after="240"/>
      </w:pPr>
      <w:r w:rsidRPr="00AB07C7">
        <w:t xml:space="preserve">For all contracts–Retention of all required records for five years after sub-recipients make final payments and all other pending matters are closed. </w:t>
      </w:r>
    </w:p>
    <w:p w14:paraId="2AAFAFFD" w14:textId="77777777" w:rsidR="005C503F" w:rsidRPr="00AB07C7" w:rsidRDefault="005C503F" w:rsidP="00330F34">
      <w:pPr>
        <w:numPr>
          <w:ilvl w:val="0"/>
          <w:numId w:val="19"/>
        </w:numPr>
        <w:spacing w:after="240"/>
      </w:pPr>
      <w:r w:rsidRPr="00AB07C7">
        <w:t xml:space="preserve">For all contracts–Access by the CDE, the Federal Department of Education, the Comptroller General of the United States, or any of their duly authorized CDE Representatives’ access to any books, documents, papers, and records of the contractor which are directly pertinent to that specific contract for the purpose of making audit, examination, excerpts, and transcriptions. </w:t>
      </w:r>
    </w:p>
    <w:p w14:paraId="30FF4A16" w14:textId="77777777" w:rsidR="005C503F" w:rsidRPr="00AB07C7" w:rsidRDefault="005C503F" w:rsidP="00330F34">
      <w:pPr>
        <w:numPr>
          <w:ilvl w:val="0"/>
          <w:numId w:val="19"/>
        </w:numPr>
        <w:spacing w:after="240"/>
      </w:pPr>
      <w:r w:rsidRPr="00AB07C7">
        <w:t>For all contracts–Mandatory standards and policies relating to energy efficiency, which are contained in the state energy conservation plan issued in compliance with the Energy Policy and Conservation Act (Public Law 94–163, 89 Statute 871).</w:t>
      </w:r>
    </w:p>
    <w:p w14:paraId="4CCA0B47" w14:textId="77777777" w:rsidR="005C503F" w:rsidRPr="00AB07C7" w:rsidRDefault="005C503F" w:rsidP="00330F34">
      <w:pPr>
        <w:numPr>
          <w:ilvl w:val="0"/>
          <w:numId w:val="19"/>
        </w:numPr>
        <w:spacing w:after="240"/>
      </w:pPr>
      <w:r w:rsidRPr="00AB07C7">
        <w:t xml:space="preserve">For contracts that exceed the simplified acquisition threshold of $250,000, administrative, contractual, or legal remedies in instances where contractors violate or breach contract </w:t>
      </w:r>
      <w:proofErr w:type="gramStart"/>
      <w:r w:rsidRPr="00AB07C7">
        <w:t>terms, and</w:t>
      </w:r>
      <w:proofErr w:type="gramEnd"/>
      <w:r w:rsidRPr="00AB07C7">
        <w:t xml:space="preserve"> provide for such sanctions and penalties as may be appropriate.</w:t>
      </w:r>
    </w:p>
    <w:p w14:paraId="7E1F8219" w14:textId="77777777" w:rsidR="005C503F" w:rsidRPr="00AB07C7" w:rsidRDefault="005C503F" w:rsidP="00330F34">
      <w:pPr>
        <w:numPr>
          <w:ilvl w:val="0"/>
          <w:numId w:val="19"/>
        </w:numPr>
        <w:spacing w:after="240"/>
      </w:pPr>
      <w:r w:rsidRPr="00AB07C7">
        <w:t xml:space="preserve">For all contracts </w:t>
      </w:r>
      <w:proofErr w:type="gramStart"/>
      <w:r w:rsidRPr="00AB07C7">
        <w:t>in excess of</w:t>
      </w:r>
      <w:proofErr w:type="gramEnd"/>
      <w:r w:rsidRPr="00AB07C7">
        <w:t xml:space="preserve"> $250,000–Compliance with all applicable standards, orders, or requirements issued under Section 306 of the Clean Air Act (42 United States Code [U.S.C.] 1857[h]), Section 508 of the Clean Water Act (33 U.S.C. 1368), Executive Order 11738, and Environmental Protection Agency regulations (40 </w:t>
      </w:r>
      <w:r w:rsidRPr="00AB07C7">
        <w:rPr>
          <w:i/>
          <w:iCs/>
        </w:rPr>
        <w:t>CFR</w:t>
      </w:r>
      <w:r w:rsidRPr="00AB07C7">
        <w:t xml:space="preserve"> part 15).</w:t>
      </w:r>
    </w:p>
    <w:p w14:paraId="19CEFB16" w14:textId="77777777" w:rsidR="005C503F" w:rsidRPr="00AB07C7" w:rsidRDefault="005C503F" w:rsidP="00330F34">
      <w:pPr>
        <w:numPr>
          <w:ilvl w:val="0"/>
          <w:numId w:val="19"/>
        </w:numPr>
        <w:spacing w:after="240"/>
      </w:pPr>
      <w:r w:rsidRPr="00AB07C7">
        <w:t xml:space="preserve">For contracts </w:t>
      </w:r>
      <w:proofErr w:type="gramStart"/>
      <w:r w:rsidRPr="00AB07C7">
        <w:t>in excess of</w:t>
      </w:r>
      <w:proofErr w:type="gramEnd"/>
      <w:r w:rsidRPr="00AB07C7">
        <w:t xml:space="preserve"> $10,000–Termination for cause and for convenience by the grantee including </w:t>
      </w:r>
      <w:proofErr w:type="gramStart"/>
      <w:r w:rsidRPr="00AB07C7">
        <w:t>the manner by which</w:t>
      </w:r>
      <w:proofErr w:type="gramEnd"/>
      <w:r w:rsidRPr="00AB07C7">
        <w:t xml:space="preserve"> it will be affected and the basis for settlement.</w:t>
      </w:r>
    </w:p>
    <w:p w14:paraId="3483342A" w14:textId="77777777" w:rsidR="005C503F" w:rsidRPr="00AB07C7" w:rsidRDefault="005C503F" w:rsidP="005C503F">
      <w:pPr>
        <w:pStyle w:val="Heading5"/>
        <w:rPr>
          <w:rFonts w:cs="Arial"/>
        </w:rPr>
      </w:pPr>
      <w:bookmarkStart w:id="160" w:name="_Hlk190349487"/>
      <w:r w:rsidRPr="00AB07C7">
        <w:rPr>
          <w:rFonts w:cs="Arial"/>
        </w:rPr>
        <w:lastRenderedPageBreak/>
        <w:t>Contracting</w:t>
      </w:r>
    </w:p>
    <w:p w14:paraId="2874F970" w14:textId="77777777" w:rsidR="005C503F" w:rsidRPr="00AB07C7" w:rsidRDefault="005C503F" w:rsidP="005C503F">
      <w:pPr>
        <w:rPr>
          <w:i/>
          <w:iCs/>
        </w:rPr>
      </w:pPr>
      <w:r w:rsidRPr="00AB07C7">
        <w:rPr>
          <w:i/>
          <w:iCs/>
        </w:rPr>
        <w:t xml:space="preserve">Contracting with Small, Minority, Women’s Business Enterprises, and Labor Surplus Area Firms </w:t>
      </w:r>
    </w:p>
    <w:p w14:paraId="2A9210C9" w14:textId="77777777" w:rsidR="005C503F" w:rsidRPr="00AB07C7" w:rsidRDefault="005C503F" w:rsidP="005C503F">
      <w:r w:rsidRPr="00AB07C7">
        <w:t>Whenever possible, sub-recipients will solicit goods and services from small, minority, or women’s business enterprises, or labor surplus area firms. This may be accomplished by placing qualified small, minority, and women’s business enterprises on solicitation lists, and soliciting those businesses whenever they are potential sources. The following conditions apply:</w:t>
      </w:r>
    </w:p>
    <w:p w14:paraId="409AB35B" w14:textId="77777777" w:rsidR="005C503F" w:rsidRPr="00AB07C7" w:rsidRDefault="005C503F" w:rsidP="00330F34">
      <w:pPr>
        <w:numPr>
          <w:ilvl w:val="0"/>
          <w:numId w:val="20"/>
        </w:numPr>
        <w:spacing w:after="240"/>
      </w:pPr>
      <w:r w:rsidRPr="00AB07C7">
        <w:t xml:space="preserve">Sub-recipients must still comply with procurement procedures, including the use of appropriate bidding and selection processes and providing for ample competition as required by law. </w:t>
      </w:r>
    </w:p>
    <w:p w14:paraId="09DF76B7" w14:textId="77777777" w:rsidR="005C503F" w:rsidRPr="00AB07C7" w:rsidRDefault="005C503F" w:rsidP="00330F34">
      <w:pPr>
        <w:numPr>
          <w:ilvl w:val="0"/>
          <w:numId w:val="20"/>
        </w:numPr>
        <w:spacing w:after="240"/>
      </w:pPr>
      <w:r w:rsidRPr="00AB07C7">
        <w:t xml:space="preserve">Although sub-recipients should still </w:t>
      </w:r>
      <w:proofErr w:type="gramStart"/>
      <w:r w:rsidRPr="00AB07C7">
        <w:t>give consideration to</w:t>
      </w:r>
      <w:proofErr w:type="gramEnd"/>
      <w:r w:rsidRPr="00AB07C7">
        <w:t xml:space="preserve"> a vendor’s technical and financial capacity, sub-recipients should also divide total requirements, when economically feasible, into smaller tasks or quantities to permit maximum participation by small, minority and women’s business enterprises. The sub-recipients may not use this to bypass the small purchase threshold. </w:t>
      </w:r>
    </w:p>
    <w:p w14:paraId="5CD9F6FD" w14:textId="77777777" w:rsidR="005C503F" w:rsidRPr="00AB07C7" w:rsidRDefault="005C503F" w:rsidP="00330F34">
      <w:pPr>
        <w:numPr>
          <w:ilvl w:val="0"/>
          <w:numId w:val="20"/>
        </w:numPr>
        <w:spacing w:after="240"/>
        <w:rPr>
          <w:b/>
          <w:bCs/>
        </w:rPr>
      </w:pPr>
      <w:r w:rsidRPr="00AB07C7">
        <w:t>It is permissible to document preference for small, minority, or women’s business enterprises as justification for selecting a vendor or contractor that does not provide the lowest-cost goods or services.</w:t>
      </w:r>
    </w:p>
    <w:p w14:paraId="30E51DB4" w14:textId="77777777" w:rsidR="005C503F" w:rsidRPr="00AB07C7" w:rsidRDefault="005C503F" w:rsidP="00330F34">
      <w:pPr>
        <w:numPr>
          <w:ilvl w:val="0"/>
          <w:numId w:val="20"/>
        </w:numPr>
        <w:spacing w:after="240"/>
      </w:pPr>
      <w:r w:rsidRPr="00AB07C7">
        <w:t xml:space="preserve">If subcontracts are to be let, sub-recipients must require the prime contractor to take the affirmative steps listed above. </w:t>
      </w:r>
    </w:p>
    <w:bookmarkEnd w:id="160"/>
    <w:p w14:paraId="60B15B67" w14:textId="4D84031D" w:rsidR="005C503F" w:rsidRPr="00AB07C7" w:rsidRDefault="005C503F" w:rsidP="005C503F">
      <w:r w:rsidRPr="00AB07C7">
        <w:t xml:space="preserve">PCSGP subgrantees are “non-Federal entities” for the purposes of the following regulations. For more information on obligations regarding Equipment and Supplies, please refer to the </w:t>
      </w:r>
      <w:hyperlink r:id="rId35">
        <w:r w:rsidR="001865F9" w:rsidRPr="00AB07C7">
          <w:rPr>
            <w:rStyle w:val="Hyperlink"/>
          </w:rPr>
          <w:t>Uniform Grant Guidance (External Link)</w:t>
        </w:r>
      </w:hyperlink>
      <w:r w:rsidRPr="00AB07C7">
        <w:t>.</w:t>
      </w:r>
    </w:p>
    <w:p w14:paraId="730AFFA4" w14:textId="77777777" w:rsidR="005C503F" w:rsidRPr="00AB07C7" w:rsidRDefault="005C503F" w:rsidP="005C503F"/>
    <w:p w14:paraId="2B5D3819" w14:textId="3C6B4006" w:rsidR="005C503F" w:rsidRPr="00AB07C7" w:rsidRDefault="003239D9">
      <w:pPr>
        <w:rPr>
          <w:b/>
          <w:bCs/>
          <w:iCs/>
          <w:sz w:val="32"/>
        </w:rPr>
      </w:pPr>
      <w:r w:rsidRPr="00AB07C7">
        <w:t>Non-Federal entities are encouraged to use the services and assistance of the Small Business Administration and the Minority Business Development Agency of the Department of Commerce for assistance in seeking out small and minority businesses.</w:t>
      </w:r>
      <w:r w:rsidR="005C503F" w:rsidRPr="00AB07C7">
        <w:br w:type="page"/>
      </w:r>
    </w:p>
    <w:p w14:paraId="42D0D1DE" w14:textId="0C2F58A4" w:rsidR="004232CA" w:rsidRPr="00AB07C7" w:rsidRDefault="004232CA" w:rsidP="002A6716">
      <w:pPr>
        <w:pStyle w:val="Heading2"/>
      </w:pPr>
      <w:bookmarkStart w:id="161" w:name="_Toc188990902"/>
      <w:r w:rsidRPr="00AB07C7">
        <w:lastRenderedPageBreak/>
        <w:t xml:space="preserve">Appendix </w:t>
      </w:r>
      <w:r w:rsidR="006908B7" w:rsidRPr="00AB07C7">
        <w:t>C</w:t>
      </w:r>
      <w:r w:rsidRPr="00AB07C7">
        <w:t>: Equipment and Supplies Standards</w:t>
      </w:r>
      <w:bookmarkEnd w:id="150"/>
      <w:bookmarkEnd w:id="151"/>
      <w:bookmarkEnd w:id="152"/>
      <w:bookmarkEnd w:id="161"/>
    </w:p>
    <w:p w14:paraId="4C8A7083" w14:textId="77777777" w:rsidR="00D25B48" w:rsidRPr="00AB07C7" w:rsidRDefault="00D25B48" w:rsidP="00D25B48">
      <w:r w:rsidRPr="00AB07C7">
        <w:t>All PCSGP subgrant recipients must follow federal regulations when purchasing, using, and disposing of subgrant project equipment and supplies.</w:t>
      </w:r>
    </w:p>
    <w:p w14:paraId="760B4042" w14:textId="77777777" w:rsidR="00D25B48" w:rsidRPr="00AB07C7" w:rsidRDefault="00D25B48" w:rsidP="00330F34">
      <w:pPr>
        <w:numPr>
          <w:ilvl w:val="0"/>
          <w:numId w:val="10"/>
        </w:numPr>
        <w:spacing w:after="240"/>
      </w:pPr>
      <w:r w:rsidRPr="00AB07C7">
        <w:t>“Equipment” is defined as tangible, non-expendable, personal property (including information technology systems) having a useful life of more than one year and an acquisition cost of $10,000 or more per unit.</w:t>
      </w:r>
    </w:p>
    <w:p w14:paraId="28AD08AF" w14:textId="77777777" w:rsidR="00D25B48" w:rsidRPr="00AB07C7" w:rsidRDefault="00D25B48" w:rsidP="00330F34">
      <w:pPr>
        <w:numPr>
          <w:ilvl w:val="0"/>
          <w:numId w:val="10"/>
        </w:numPr>
        <w:spacing w:after="240"/>
      </w:pPr>
      <w:r w:rsidRPr="00AB07C7">
        <w:t>“Supplies” means all tangible personal property other than those described in Equipment. A computing device is a supply if the acquisition cost is less than the lesser of the capitalization level established by the sub-recipient for financial statement purposes or $10,000, regardless of the length of its useful life.</w:t>
      </w:r>
    </w:p>
    <w:p w14:paraId="1132D9D9" w14:textId="77777777" w:rsidR="00D25B48" w:rsidRPr="00AB07C7" w:rsidRDefault="00D25B48" w:rsidP="00D25B48">
      <w:pPr>
        <w:pStyle w:val="Heading3"/>
      </w:pPr>
      <w:r w:rsidRPr="00AB07C7">
        <w:t>Equipment</w:t>
      </w:r>
    </w:p>
    <w:p w14:paraId="66DC1D1E" w14:textId="5A578F3E" w:rsidR="00D25B48" w:rsidRPr="00AB07C7" w:rsidRDefault="00D25B48" w:rsidP="00D25B48">
      <w:r w:rsidRPr="00AB07C7">
        <w:t xml:space="preserve">A requirement of the CDE’s PCSGP grant monitoring program is to verify that the equipment and related records of grant recipients are following federal regulations included in </w:t>
      </w:r>
      <w:hyperlink r:id="rId36">
        <w:r w:rsidR="001865F9" w:rsidRPr="00AB07C7">
          <w:rPr>
            <w:rStyle w:val="Hyperlink"/>
            <w:rFonts w:eastAsiaTheme="majorEastAsia"/>
          </w:rPr>
          <w:t xml:space="preserve">2 </w:t>
        </w:r>
        <w:r w:rsidR="001865F9" w:rsidRPr="00AB07C7">
          <w:rPr>
            <w:rStyle w:val="Hyperlink"/>
            <w:rFonts w:eastAsiaTheme="majorEastAsia"/>
            <w:i/>
            <w:iCs/>
          </w:rPr>
          <w:t>CFR</w:t>
        </w:r>
        <w:r w:rsidR="001865F9" w:rsidRPr="00AB07C7">
          <w:rPr>
            <w:rStyle w:val="Hyperlink"/>
            <w:rFonts w:eastAsiaTheme="majorEastAsia"/>
          </w:rPr>
          <w:t xml:space="preserve"> 200.313 (External Link)</w:t>
        </w:r>
      </w:hyperlink>
      <w:r w:rsidRPr="00AB07C7">
        <w:t>.</w:t>
      </w:r>
    </w:p>
    <w:p w14:paraId="2555E616" w14:textId="77777777" w:rsidR="00D25B48" w:rsidRPr="00AB07C7" w:rsidRDefault="00D25B48" w:rsidP="00330F34">
      <w:pPr>
        <w:pStyle w:val="NormalWeb"/>
        <w:numPr>
          <w:ilvl w:val="0"/>
          <w:numId w:val="6"/>
        </w:numPr>
        <w:spacing w:before="0" w:beforeAutospacing="0" w:after="240" w:afterAutospacing="0"/>
      </w:pPr>
      <w:r w:rsidRPr="00AB07C7">
        <w:t>Title: Subject to the obligations and conditions set forth in this section, title to equipment acquired under a grant or subgrant will vest upon acquisition in the non-Federal entity respectively.</w:t>
      </w:r>
    </w:p>
    <w:p w14:paraId="6B6899D4" w14:textId="77777777" w:rsidR="00D25B48" w:rsidRPr="00AB07C7" w:rsidRDefault="00D25B48" w:rsidP="00330F34">
      <w:pPr>
        <w:pStyle w:val="NormalWeb"/>
        <w:numPr>
          <w:ilvl w:val="0"/>
          <w:numId w:val="6"/>
        </w:numPr>
        <w:spacing w:before="0" w:beforeAutospacing="0" w:after="240" w:afterAutospacing="0"/>
      </w:pPr>
      <w:r w:rsidRPr="00AB07C7">
        <w:t>States: A State will use, manage, and dispose of equipment acquired under a grant by the State in accordance with State laws and procedures. Other non-Federal entities will follow paragraphs (c) through (e) of this section.</w:t>
      </w:r>
    </w:p>
    <w:p w14:paraId="26E250EE" w14:textId="77777777" w:rsidR="00D25B48" w:rsidRPr="00AB07C7" w:rsidRDefault="00D25B48" w:rsidP="00330F34">
      <w:pPr>
        <w:pStyle w:val="NormalWeb"/>
        <w:numPr>
          <w:ilvl w:val="0"/>
          <w:numId w:val="6"/>
        </w:numPr>
        <w:spacing w:before="0" w:beforeAutospacing="0" w:after="240" w:afterAutospacing="0"/>
      </w:pPr>
      <w:r w:rsidRPr="00AB07C7">
        <w:t>Use:</w:t>
      </w:r>
    </w:p>
    <w:p w14:paraId="53477820" w14:textId="77777777" w:rsidR="00D25B48" w:rsidRPr="00AB07C7" w:rsidRDefault="00D25B48" w:rsidP="00330F34">
      <w:pPr>
        <w:pStyle w:val="NormalWeb"/>
        <w:numPr>
          <w:ilvl w:val="1"/>
          <w:numId w:val="6"/>
        </w:numPr>
        <w:tabs>
          <w:tab w:val="left" w:pos="1530"/>
        </w:tabs>
        <w:spacing w:before="0" w:beforeAutospacing="0" w:after="240" w:afterAutospacing="0"/>
      </w:pPr>
      <w:r w:rsidRPr="00AB07C7">
        <w:t xml:space="preserve">Equipment shall be used by the non-Federal entity in the program or project for which it was acquired as long as needed, </w:t>
      </w:r>
      <w:proofErr w:type="gramStart"/>
      <w:r w:rsidRPr="00AB07C7">
        <w:t>whether or not</w:t>
      </w:r>
      <w:proofErr w:type="gramEnd"/>
      <w:r w:rsidRPr="00AB07C7">
        <w:t xml:space="preserve"> the project or program continues to be supported by federal funds. When no longer needed for the original program or project, the equipment may be used in other activities currently or previously supported by a federal agency.</w:t>
      </w:r>
    </w:p>
    <w:p w14:paraId="77D85045" w14:textId="77777777" w:rsidR="00D25B48" w:rsidRPr="00AB07C7" w:rsidRDefault="00D25B48" w:rsidP="00330F34">
      <w:pPr>
        <w:pStyle w:val="NormalWeb"/>
        <w:numPr>
          <w:ilvl w:val="1"/>
          <w:numId w:val="6"/>
        </w:numPr>
        <w:tabs>
          <w:tab w:val="left" w:pos="1530"/>
        </w:tabs>
        <w:spacing w:before="0" w:beforeAutospacing="0" w:after="240" w:afterAutospacing="0"/>
      </w:pPr>
      <w:r w:rsidRPr="00AB07C7">
        <w:t>The non-Federal entity shall also make equipment available for use on other projects or programs currently or previously supported by the Federal Government, providing such use will not interfere with the work on the projects or program for which it was originally acquired. First preference for other use shall be given to other programs or projects supported by the awarding agency.</w:t>
      </w:r>
    </w:p>
    <w:p w14:paraId="408C4F71" w14:textId="77777777" w:rsidR="00D25B48" w:rsidRPr="00AB07C7" w:rsidRDefault="00D25B48" w:rsidP="00330F34">
      <w:pPr>
        <w:pStyle w:val="NormalWeb"/>
        <w:numPr>
          <w:ilvl w:val="1"/>
          <w:numId w:val="6"/>
        </w:numPr>
        <w:tabs>
          <w:tab w:val="left" w:pos="1530"/>
        </w:tabs>
        <w:spacing w:before="0" w:beforeAutospacing="0" w:after="240" w:afterAutospacing="0"/>
      </w:pPr>
      <w:r w:rsidRPr="00AB07C7">
        <w:t xml:space="preserve">Notwithstanding the encouragement in 2 </w:t>
      </w:r>
      <w:r w:rsidRPr="00AB07C7">
        <w:rPr>
          <w:i/>
          <w:iCs/>
        </w:rPr>
        <w:t>CFR</w:t>
      </w:r>
      <w:r w:rsidRPr="00AB07C7">
        <w:t xml:space="preserve"> 200.307 to earn program income, the non-Federal entity must not use equipment acquired with grant funds to provide services for a fee to compete unfairly with private companies that provide equivalent services, unless specifically permitted or contemplated by federal statute.</w:t>
      </w:r>
    </w:p>
    <w:p w14:paraId="61D07CF0" w14:textId="77777777" w:rsidR="00D25B48" w:rsidRPr="00AB07C7" w:rsidRDefault="00D25B48" w:rsidP="00330F34">
      <w:pPr>
        <w:pStyle w:val="NormalWeb"/>
        <w:numPr>
          <w:ilvl w:val="1"/>
          <w:numId w:val="6"/>
        </w:numPr>
        <w:tabs>
          <w:tab w:val="left" w:pos="1530"/>
        </w:tabs>
        <w:spacing w:before="0" w:beforeAutospacing="0" w:after="240" w:afterAutospacing="0"/>
      </w:pPr>
      <w:r w:rsidRPr="00AB07C7">
        <w:lastRenderedPageBreak/>
        <w:t>When acquiring replacement equipment, the non-Federal entity may use the equipment to be replaced as a trade-in or sell the property and use the proceeds to offset the cost of the replacement property, subject to the approval of the awarding agency.</w:t>
      </w:r>
    </w:p>
    <w:p w14:paraId="1655E9B1" w14:textId="77777777" w:rsidR="00D25B48" w:rsidRPr="00AB07C7" w:rsidRDefault="00D25B48" w:rsidP="00330F34">
      <w:pPr>
        <w:pStyle w:val="NormalWeb"/>
        <w:numPr>
          <w:ilvl w:val="0"/>
          <w:numId w:val="6"/>
        </w:numPr>
        <w:spacing w:before="0" w:beforeAutospacing="0" w:after="240" w:afterAutospacing="0"/>
      </w:pPr>
      <w:r w:rsidRPr="00AB07C7">
        <w:t>Management requirements: Procedures for managing equipment (including replacement equipment), whether acquired in whole or in part with grant funds, until disposition takes place will, as a minimum, meet the following requirements:</w:t>
      </w:r>
    </w:p>
    <w:p w14:paraId="78F2F15B" w14:textId="77777777" w:rsidR="00D25B48" w:rsidRPr="00AB07C7" w:rsidRDefault="00D25B48" w:rsidP="00330F34">
      <w:pPr>
        <w:pStyle w:val="NormalWeb"/>
        <w:numPr>
          <w:ilvl w:val="1"/>
          <w:numId w:val="6"/>
        </w:numPr>
        <w:spacing w:before="0" w:beforeAutospacing="0" w:after="240" w:afterAutospacing="0"/>
      </w:pPr>
      <w:r w:rsidRPr="00AB07C7">
        <w:t>Property records must be maintained that include a description of the property, a serial number or other identification number, the source of property, who holds title, the acquisition date, cost of the property, percentage of federal participation in the cost of the property, the location, use and condition of the property, and any ultimate disposition data including the date of disposal and sale price of the property.</w:t>
      </w:r>
    </w:p>
    <w:p w14:paraId="1B2229E5" w14:textId="77777777" w:rsidR="00D25B48" w:rsidRPr="00AB07C7" w:rsidRDefault="00D25B48" w:rsidP="00330F34">
      <w:pPr>
        <w:pStyle w:val="NormalWeb"/>
        <w:numPr>
          <w:ilvl w:val="1"/>
          <w:numId w:val="6"/>
        </w:numPr>
        <w:spacing w:before="0" w:beforeAutospacing="0" w:after="240" w:afterAutospacing="0"/>
      </w:pPr>
      <w:r w:rsidRPr="00AB07C7">
        <w:t xml:space="preserve">A physical inventory of the property must be </w:t>
      </w:r>
      <w:proofErr w:type="gramStart"/>
      <w:r w:rsidRPr="00AB07C7">
        <w:t>taken</w:t>
      </w:r>
      <w:proofErr w:type="gramEnd"/>
      <w:r w:rsidRPr="00AB07C7">
        <w:t xml:space="preserve"> and the results reconciled with the property records at least once every two years.</w:t>
      </w:r>
    </w:p>
    <w:p w14:paraId="08ADF728" w14:textId="77777777" w:rsidR="00D25B48" w:rsidRPr="00AB07C7" w:rsidRDefault="00D25B48" w:rsidP="00330F34">
      <w:pPr>
        <w:pStyle w:val="NormalWeb"/>
        <w:numPr>
          <w:ilvl w:val="1"/>
          <w:numId w:val="6"/>
        </w:numPr>
        <w:spacing w:before="0" w:beforeAutospacing="0" w:after="240" w:afterAutospacing="0"/>
      </w:pPr>
      <w:r w:rsidRPr="00AB07C7">
        <w:t>A control system must be developed to ensure adequate safeguards to prevent loss, damage, or theft of the property. Any loss, damage, or theft shall be investigated.</w:t>
      </w:r>
    </w:p>
    <w:p w14:paraId="14EF7F84" w14:textId="77777777" w:rsidR="00D25B48" w:rsidRPr="00AB07C7" w:rsidRDefault="00D25B48" w:rsidP="00330F34">
      <w:pPr>
        <w:pStyle w:val="NormalWeb"/>
        <w:numPr>
          <w:ilvl w:val="1"/>
          <w:numId w:val="6"/>
        </w:numPr>
        <w:spacing w:before="0" w:beforeAutospacing="0" w:after="240" w:afterAutospacing="0"/>
      </w:pPr>
      <w:r w:rsidRPr="00AB07C7">
        <w:t>Adequate maintenance procedures must be developed to keep the property in good condition.</w:t>
      </w:r>
    </w:p>
    <w:p w14:paraId="42FBB774" w14:textId="77777777" w:rsidR="00D25B48" w:rsidRPr="00AB07C7" w:rsidRDefault="00D25B48" w:rsidP="00330F34">
      <w:pPr>
        <w:pStyle w:val="NormalWeb"/>
        <w:numPr>
          <w:ilvl w:val="1"/>
          <w:numId w:val="6"/>
        </w:numPr>
        <w:spacing w:before="0" w:beforeAutospacing="0" w:after="240" w:afterAutospacing="0"/>
      </w:pPr>
      <w:r w:rsidRPr="00AB07C7">
        <w:t>If the non-Federal entity is authorized or required to sell the property, proper sales procedures must be established to ensure the highest possible return.</w:t>
      </w:r>
    </w:p>
    <w:p w14:paraId="4DB9C870" w14:textId="77777777" w:rsidR="00D25B48" w:rsidRPr="00AB07C7" w:rsidRDefault="00D25B48" w:rsidP="00330F34">
      <w:pPr>
        <w:pStyle w:val="NormalWeb"/>
        <w:numPr>
          <w:ilvl w:val="0"/>
          <w:numId w:val="6"/>
        </w:numPr>
        <w:spacing w:before="0" w:beforeAutospacing="0" w:after="240" w:afterAutospacing="0"/>
      </w:pPr>
      <w:r w:rsidRPr="00AB07C7">
        <w:t>Disposition: When original or replacement equipment acquired under a grant or subgrant is no longer needed for the original project or program or for other activities currently or previously supported by a federal agency, disposition of the equipment will be made as follows:</w:t>
      </w:r>
    </w:p>
    <w:p w14:paraId="6B4B4EB8" w14:textId="77777777" w:rsidR="00D25B48" w:rsidRPr="00AB07C7" w:rsidRDefault="00D25B48" w:rsidP="00330F34">
      <w:pPr>
        <w:pStyle w:val="NormalWeb"/>
        <w:numPr>
          <w:ilvl w:val="1"/>
          <w:numId w:val="6"/>
        </w:numPr>
        <w:spacing w:before="0" w:beforeAutospacing="0" w:after="240" w:afterAutospacing="0"/>
      </w:pPr>
      <w:r w:rsidRPr="00AB07C7">
        <w:t>Items of equipment with a current per-unit fair market value of $10,000 or less may be retained, sold, or otherwise disposed of with no further obligation to the awarding agency.</w:t>
      </w:r>
    </w:p>
    <w:p w14:paraId="4317E779" w14:textId="225C1721" w:rsidR="00D25B48" w:rsidRPr="00AB07C7" w:rsidRDefault="00D25B48" w:rsidP="00330F34">
      <w:pPr>
        <w:pStyle w:val="NormalWeb"/>
        <w:numPr>
          <w:ilvl w:val="1"/>
          <w:numId w:val="6"/>
        </w:numPr>
        <w:spacing w:before="0" w:beforeAutospacing="0" w:after="240" w:afterAutospacing="0"/>
      </w:pPr>
      <w:r w:rsidRPr="00AB07C7">
        <w:t xml:space="preserve">Except as provided in </w:t>
      </w:r>
      <w:hyperlink r:id="rId37" w:anchor="p-200.312(b)" w:history="1">
        <w:r w:rsidR="001865F9" w:rsidRPr="00AB07C7">
          <w:rPr>
            <w:rStyle w:val="Hyperlink"/>
          </w:rPr>
          <w:t xml:space="preserve">2 </w:t>
        </w:r>
        <w:r w:rsidR="001865F9" w:rsidRPr="00AB07C7">
          <w:rPr>
            <w:rStyle w:val="Hyperlink"/>
            <w:i/>
            <w:iCs/>
          </w:rPr>
          <w:t>CFR</w:t>
        </w:r>
        <w:r w:rsidR="001865F9" w:rsidRPr="00AB07C7">
          <w:rPr>
            <w:rStyle w:val="Hyperlink"/>
          </w:rPr>
          <w:t xml:space="preserve"> 200.312(b) (External Link)</w:t>
        </w:r>
      </w:hyperlink>
      <w:r w:rsidRPr="00AB07C7">
        <w:t xml:space="preserve">, or if the Federal agency or pass-through entity fails to provide requested disposition instructions within 120 days, items of equipment with a current fair market value </w:t>
      </w:r>
      <w:proofErr w:type="gramStart"/>
      <w:r w:rsidRPr="00AB07C7">
        <w:t>in excess of</w:t>
      </w:r>
      <w:proofErr w:type="gramEnd"/>
      <w:r w:rsidRPr="00AB07C7">
        <w:t xml:space="preserve"> $10,000 (per-unit) may be retained or sold by the recipient or subrecipient. However, the Federal agency is entitled to an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w:t>
      </w:r>
      <w:r w:rsidRPr="00AB07C7">
        <w:lastRenderedPageBreak/>
        <w:t xml:space="preserve">the Federal share, $1,000 of the proceeds to cover expenses associated with the selling and handling of the equipment. </w:t>
      </w:r>
    </w:p>
    <w:p w14:paraId="0717E5E7" w14:textId="77777777" w:rsidR="00D25B48" w:rsidRPr="00AB07C7" w:rsidRDefault="00D25B48" w:rsidP="00330F34">
      <w:pPr>
        <w:pStyle w:val="NormalWeb"/>
        <w:numPr>
          <w:ilvl w:val="1"/>
          <w:numId w:val="6"/>
        </w:numPr>
        <w:spacing w:before="0" w:beforeAutospacing="0" w:after="240" w:afterAutospacing="0"/>
      </w:pPr>
      <w:r w:rsidRPr="00AB07C7">
        <w:t>The non-Federal entity may transfer title to the Federal Government or to an eligible third party, provided that the non-Federal entity is entitled to compensation for its attributable value of the property.</w:t>
      </w:r>
    </w:p>
    <w:p w14:paraId="3ADB7355" w14:textId="77777777" w:rsidR="00D25B48" w:rsidRPr="00AB07C7" w:rsidRDefault="00D25B48" w:rsidP="00330F34">
      <w:pPr>
        <w:pStyle w:val="NormalWeb"/>
        <w:numPr>
          <w:ilvl w:val="1"/>
          <w:numId w:val="6"/>
        </w:numPr>
        <w:tabs>
          <w:tab w:val="left" w:pos="1080"/>
        </w:tabs>
        <w:spacing w:before="0" w:beforeAutospacing="0" w:after="240" w:afterAutospacing="0"/>
      </w:pPr>
      <w:r w:rsidRPr="00AB07C7">
        <w:t>In cases where a non-Federal entity fails to take appropriate disposition actions, the awarding agency may direct the non-Federal entity to take excess and disposition actions.</w:t>
      </w:r>
    </w:p>
    <w:p w14:paraId="0FE4685C" w14:textId="77777777" w:rsidR="00D25B48" w:rsidRPr="00AB07C7" w:rsidRDefault="00D25B48" w:rsidP="00330F34">
      <w:pPr>
        <w:pStyle w:val="ListParagraph"/>
        <w:numPr>
          <w:ilvl w:val="0"/>
          <w:numId w:val="6"/>
        </w:numPr>
        <w:spacing w:after="240"/>
        <w:contextualSpacing w:val="0"/>
        <w:rPr>
          <w:b/>
          <w:bCs/>
        </w:rPr>
      </w:pPr>
      <w:r w:rsidRPr="00AB07C7">
        <w:rPr>
          <w:rStyle w:val="Heading4Char"/>
          <w:b w:val="0"/>
          <w:bCs/>
          <w:sz w:val="24"/>
          <w:szCs w:val="24"/>
        </w:rPr>
        <w:t>Federal equipment:</w:t>
      </w:r>
    </w:p>
    <w:p w14:paraId="48845B27" w14:textId="77777777" w:rsidR="00D25B48" w:rsidRPr="00AB07C7" w:rsidRDefault="00D25B48" w:rsidP="00330F34">
      <w:pPr>
        <w:pStyle w:val="NormalWeb"/>
        <w:numPr>
          <w:ilvl w:val="1"/>
          <w:numId w:val="6"/>
        </w:numPr>
        <w:spacing w:before="0" w:beforeAutospacing="0" w:after="240" w:afterAutospacing="0"/>
      </w:pPr>
      <w:r w:rsidRPr="00AB07C7">
        <w:t xml:space="preserve">In the event a non-Federal entity is </w:t>
      </w:r>
      <w:proofErr w:type="gramStart"/>
      <w:r w:rsidRPr="00AB07C7">
        <w:t>provided</w:t>
      </w:r>
      <w:proofErr w:type="gramEnd"/>
      <w:r w:rsidRPr="00AB07C7">
        <w:t xml:space="preserve"> </w:t>
      </w:r>
      <w:proofErr w:type="gramStart"/>
      <w:r w:rsidRPr="00AB07C7">
        <w:t>federally-owned</w:t>
      </w:r>
      <w:proofErr w:type="gramEnd"/>
      <w:r w:rsidRPr="00AB07C7">
        <w:t xml:space="preserve"> equipment:</w:t>
      </w:r>
    </w:p>
    <w:p w14:paraId="18A9B6D2" w14:textId="77777777" w:rsidR="00D25B48" w:rsidRPr="00AB07C7" w:rsidRDefault="00D25B48" w:rsidP="00DD3C5E">
      <w:pPr>
        <w:pStyle w:val="NormalWeb"/>
        <w:numPr>
          <w:ilvl w:val="4"/>
          <w:numId w:val="65"/>
        </w:numPr>
        <w:spacing w:before="0" w:beforeAutospacing="0" w:after="240" w:afterAutospacing="0"/>
        <w:ind w:left="2160"/>
      </w:pPr>
      <w:r w:rsidRPr="00AB07C7">
        <w:t>Title will remain vested in the Federal Government.</w:t>
      </w:r>
    </w:p>
    <w:p w14:paraId="41D74CFD" w14:textId="77777777" w:rsidR="00D25B48" w:rsidRPr="00AB07C7" w:rsidRDefault="00D25B48" w:rsidP="00DD3C5E">
      <w:pPr>
        <w:pStyle w:val="NormalWeb"/>
        <w:numPr>
          <w:ilvl w:val="4"/>
          <w:numId w:val="65"/>
        </w:numPr>
        <w:spacing w:before="0" w:beforeAutospacing="0" w:after="240" w:afterAutospacing="0"/>
        <w:ind w:left="2160"/>
      </w:pPr>
      <w:r w:rsidRPr="00AB07C7">
        <w:t xml:space="preserve">Non-Federal entities will manage the equipment in accordance with federal agency rules and </w:t>
      </w:r>
      <w:proofErr w:type="gramStart"/>
      <w:r w:rsidRPr="00AB07C7">
        <w:t>procedures, and</w:t>
      </w:r>
      <w:proofErr w:type="gramEnd"/>
      <w:r w:rsidRPr="00AB07C7">
        <w:t xml:space="preserve"> submit an annual inventory listing.</w:t>
      </w:r>
    </w:p>
    <w:p w14:paraId="7BB15050" w14:textId="77777777" w:rsidR="00D25B48" w:rsidRPr="00AB07C7" w:rsidRDefault="00D25B48" w:rsidP="00DD3C5E">
      <w:pPr>
        <w:pStyle w:val="NormalWeb"/>
        <w:numPr>
          <w:ilvl w:val="4"/>
          <w:numId w:val="65"/>
        </w:numPr>
        <w:spacing w:before="0" w:beforeAutospacing="0" w:after="240" w:afterAutospacing="0"/>
        <w:ind w:left="2160"/>
      </w:pPr>
      <w:r w:rsidRPr="00AB07C7">
        <w:t>When the equipment is no longer needed, the non-Federal entity will request disposition instructions from the federal agency.</w:t>
      </w:r>
    </w:p>
    <w:p w14:paraId="5C62F510" w14:textId="77777777" w:rsidR="00D25B48" w:rsidRPr="00AB07C7" w:rsidRDefault="00D25B48" w:rsidP="00330F34">
      <w:pPr>
        <w:pStyle w:val="NormalWeb"/>
        <w:numPr>
          <w:ilvl w:val="0"/>
          <w:numId w:val="6"/>
        </w:numPr>
        <w:spacing w:before="0" w:beforeAutospacing="0" w:after="240" w:afterAutospacing="0"/>
      </w:pPr>
      <w:r w:rsidRPr="00AB07C7">
        <w:t>Right to transfer title: The federal awarding agency may reserve the right to transfer title to the Federal Government or a third party named by the awarding agency when such a third party is otherwise eligible under existing statutes. Such transfers shall be subject to the following standards:</w:t>
      </w:r>
    </w:p>
    <w:p w14:paraId="5B604525" w14:textId="77777777" w:rsidR="00D25B48" w:rsidRPr="00AB07C7" w:rsidRDefault="00D25B48" w:rsidP="00DD3C5E">
      <w:pPr>
        <w:pStyle w:val="ColorfulList-Accent11"/>
        <w:numPr>
          <w:ilvl w:val="0"/>
          <w:numId w:val="66"/>
        </w:numPr>
        <w:spacing w:after="240" w:line="240" w:lineRule="auto"/>
        <w:contextualSpacing w:val="0"/>
        <w:rPr>
          <w:rFonts w:ascii="Arial" w:hAnsi="Arial"/>
          <w:sz w:val="24"/>
        </w:rPr>
      </w:pPr>
      <w:r w:rsidRPr="00AB07C7">
        <w:rPr>
          <w:rFonts w:ascii="Arial" w:hAnsi="Arial"/>
          <w:sz w:val="24"/>
        </w:rPr>
        <w:t>The property shall be identified in the grant or otherwise made known to the non-Federal entity in writing.</w:t>
      </w:r>
    </w:p>
    <w:p w14:paraId="17499095" w14:textId="77777777" w:rsidR="00D25B48" w:rsidRPr="00AB07C7" w:rsidRDefault="00D25B48" w:rsidP="00DD3C5E">
      <w:pPr>
        <w:pStyle w:val="ColorfulList-Accent11"/>
        <w:numPr>
          <w:ilvl w:val="0"/>
          <w:numId w:val="66"/>
        </w:numPr>
        <w:spacing w:after="240" w:line="240" w:lineRule="auto"/>
        <w:contextualSpacing w:val="0"/>
        <w:rPr>
          <w:rFonts w:ascii="Arial" w:hAnsi="Arial"/>
          <w:sz w:val="24"/>
        </w:rPr>
      </w:pPr>
      <w:r w:rsidRPr="00AB07C7">
        <w:rPr>
          <w:rFonts w:ascii="Arial" w:hAnsi="Arial"/>
          <w:sz w:val="24"/>
        </w:rPr>
        <w:t xml:space="preserve">The federal awarding agency shall issue disposition instruction within 120 calendar days after the end of the federal support of the project for which it was acquired. If the federal awarding agency fails to issue disposition instructions within the 120 calendar-day period items of equipment with a fair-market value </w:t>
      </w:r>
      <w:proofErr w:type="gramStart"/>
      <w:r w:rsidRPr="00AB07C7">
        <w:rPr>
          <w:rFonts w:ascii="Arial" w:hAnsi="Arial"/>
          <w:sz w:val="24"/>
        </w:rPr>
        <w:t>in excess of</w:t>
      </w:r>
      <w:proofErr w:type="gramEnd"/>
      <w:r w:rsidRPr="00AB07C7">
        <w:rPr>
          <w:rFonts w:ascii="Arial" w:hAnsi="Arial"/>
          <w:sz w:val="24"/>
        </w:rPr>
        <w:t xml:space="preserve"> $5,000 may be retained by the non-Federal entity or sold.</w:t>
      </w:r>
    </w:p>
    <w:p w14:paraId="7C3C6C6E" w14:textId="77777777" w:rsidR="00D25B48" w:rsidRPr="00AB07C7" w:rsidRDefault="00D25B48" w:rsidP="00DD3C5E">
      <w:pPr>
        <w:pStyle w:val="ColorfulList-Accent11"/>
        <w:numPr>
          <w:ilvl w:val="0"/>
          <w:numId w:val="66"/>
        </w:numPr>
        <w:spacing w:after="240" w:line="240" w:lineRule="auto"/>
        <w:contextualSpacing w:val="0"/>
        <w:rPr>
          <w:rFonts w:ascii="Arial" w:hAnsi="Arial"/>
          <w:sz w:val="24"/>
        </w:rPr>
      </w:pPr>
      <w:r w:rsidRPr="00AB07C7">
        <w:rPr>
          <w:rFonts w:ascii="Arial" w:hAnsi="Arial"/>
          <w:sz w:val="24"/>
        </w:rPr>
        <w:t>When title to equipment is transferred, the non-Federal entity shall be paid an amount calculated by applying the percentage of participation in the purchase to the current fair market value of the property.</w:t>
      </w:r>
    </w:p>
    <w:p w14:paraId="3518C307" w14:textId="77777777" w:rsidR="00D25B48" w:rsidRPr="00AB07C7" w:rsidRDefault="00D25B48" w:rsidP="00330F34">
      <w:pPr>
        <w:pStyle w:val="NormalWeb"/>
        <w:numPr>
          <w:ilvl w:val="0"/>
          <w:numId w:val="6"/>
        </w:numPr>
        <w:spacing w:before="0" w:beforeAutospacing="0" w:after="240" w:afterAutospacing="0"/>
      </w:pPr>
      <w:r w:rsidRPr="00AB07C7">
        <w:t>The provisions of paragraphs (c), (d), (e), and (g) of this section do not apply to disaster assistance under 20 United States Code (U.S.C.) 241–1(b)–(c) and the construction provisions of the Impact Aid Program, 20 U.S.C. 631–647.</w:t>
      </w:r>
    </w:p>
    <w:p w14:paraId="11FEC22E" w14:textId="77777777" w:rsidR="00D25B48" w:rsidRPr="00AB07C7" w:rsidRDefault="00D25B48" w:rsidP="00D25B48">
      <w:pPr>
        <w:pStyle w:val="Heading3"/>
      </w:pPr>
      <w:r w:rsidRPr="00AB07C7">
        <w:lastRenderedPageBreak/>
        <w:t>Supplies</w:t>
      </w:r>
    </w:p>
    <w:p w14:paraId="756C21FE" w14:textId="12166790" w:rsidR="00D25B48" w:rsidRPr="00AB07C7" w:rsidRDefault="00D25B48" w:rsidP="00D25B48">
      <w:bookmarkStart w:id="162" w:name="_Toc82503781"/>
      <w:bookmarkStart w:id="163" w:name="_Toc82504013"/>
      <w:r w:rsidRPr="00AB07C7">
        <w:t xml:space="preserve">A requirement of the CDE’s PCSGP grant monitoring program is to verify that the supplies and related records of grant recipients are following federal regulations included in </w:t>
      </w:r>
      <w:hyperlink r:id="rId38" w:history="1">
        <w:r w:rsidR="001865F9" w:rsidRPr="00AB07C7">
          <w:rPr>
            <w:rStyle w:val="Hyperlink"/>
          </w:rPr>
          <w:t xml:space="preserve">2 </w:t>
        </w:r>
        <w:r w:rsidR="001865F9" w:rsidRPr="00AB07C7">
          <w:rPr>
            <w:rStyle w:val="Hyperlink"/>
            <w:i/>
            <w:iCs/>
          </w:rPr>
          <w:t>CFR</w:t>
        </w:r>
        <w:r w:rsidR="001865F9" w:rsidRPr="00AB07C7">
          <w:rPr>
            <w:rStyle w:val="Hyperlink"/>
          </w:rPr>
          <w:t xml:space="preserve"> 200.314 (External Link)</w:t>
        </w:r>
      </w:hyperlink>
      <w:r w:rsidRPr="00AB07C7">
        <w:t>.</w:t>
      </w:r>
      <w:bookmarkEnd w:id="162"/>
      <w:bookmarkEnd w:id="163"/>
    </w:p>
    <w:p w14:paraId="506111D2" w14:textId="77777777" w:rsidR="00D25B48" w:rsidRPr="00AB07C7" w:rsidRDefault="00D25B48" w:rsidP="00DD3C5E">
      <w:pPr>
        <w:pStyle w:val="NormalWeb"/>
        <w:numPr>
          <w:ilvl w:val="0"/>
          <w:numId w:val="67"/>
        </w:numPr>
        <w:spacing w:before="0" w:beforeAutospacing="0" w:after="240" w:afterAutospacing="0"/>
      </w:pPr>
      <w:r w:rsidRPr="00AB07C7">
        <w:t>Title: Title to supplies acquired under a grant or subgrant will vest, upon acquisition, in the non-Federal entity respectively.</w:t>
      </w:r>
    </w:p>
    <w:p w14:paraId="36F58B91" w14:textId="77777777" w:rsidR="00D25B48" w:rsidRPr="00AB07C7" w:rsidRDefault="00D25B48" w:rsidP="00DD3C5E">
      <w:pPr>
        <w:pStyle w:val="NormalWeb"/>
        <w:numPr>
          <w:ilvl w:val="0"/>
          <w:numId w:val="67"/>
        </w:numPr>
        <w:spacing w:before="0" w:beforeAutospacing="0" w:after="240" w:afterAutospacing="0"/>
      </w:pPr>
      <w:r w:rsidRPr="00AB07C7">
        <w:t>Disposition: If there is a residual inventory of unused supplies exceeding $10,000 in total aggregate fair market value upon termination or completion of the award, and if the supplies are not needed for any other federally sponsored programs or projects, the grantee or subgrantee shall compensate the awarding agency for its share.</w:t>
      </w:r>
    </w:p>
    <w:p w14:paraId="04F81132" w14:textId="73B9AB31" w:rsidR="00D25B48" w:rsidRPr="00AB07C7" w:rsidRDefault="00D25B48" w:rsidP="00D25B48">
      <w:r w:rsidRPr="00AB07C7">
        <w:t xml:space="preserve">For more information on obligations regarding Equipment and Supplies, please refer to the </w:t>
      </w:r>
      <w:hyperlink r:id="rId39">
        <w:r w:rsidR="001865F9" w:rsidRPr="00AB07C7">
          <w:rPr>
            <w:rStyle w:val="Hyperlink"/>
          </w:rPr>
          <w:t>Uniform Grant Guidance (External Link)</w:t>
        </w:r>
      </w:hyperlink>
      <w:r w:rsidRPr="00AB07C7">
        <w:t>.</w:t>
      </w:r>
    </w:p>
    <w:p w14:paraId="3BB864A2" w14:textId="77777777" w:rsidR="00D25B48" w:rsidRPr="00AB07C7" w:rsidRDefault="00D25B48" w:rsidP="00D25B48">
      <w:pPr>
        <w:spacing w:after="160" w:line="259" w:lineRule="auto"/>
      </w:pPr>
      <w:r w:rsidRPr="00AB07C7">
        <w:br w:type="page"/>
      </w:r>
    </w:p>
    <w:p w14:paraId="51411717" w14:textId="77777777" w:rsidR="00D537D4" w:rsidRPr="00AB07C7" w:rsidRDefault="00D537D4" w:rsidP="00D537D4">
      <w:pPr>
        <w:spacing w:after="100" w:afterAutospacing="1"/>
        <w:sectPr w:rsidR="00D537D4" w:rsidRPr="00AB07C7" w:rsidSect="00AA1668">
          <w:headerReference w:type="default" r:id="rId40"/>
          <w:footerReference w:type="default" r:id="rId41"/>
          <w:pgSz w:w="12240" w:h="15840" w:code="1"/>
          <w:pgMar w:top="1440" w:right="1440" w:bottom="1152" w:left="1440" w:header="720" w:footer="720" w:gutter="0"/>
          <w:cols w:space="720"/>
          <w:docGrid w:linePitch="360"/>
        </w:sectPr>
      </w:pPr>
    </w:p>
    <w:p w14:paraId="15E4189F" w14:textId="2F24F84B" w:rsidR="00FB7825" w:rsidRPr="00AB07C7" w:rsidRDefault="00FB7825" w:rsidP="002A6716">
      <w:pPr>
        <w:pStyle w:val="Heading2"/>
      </w:pPr>
      <w:bookmarkStart w:id="164" w:name="_Toc298938342"/>
      <w:bookmarkStart w:id="165" w:name="_Toc82503237"/>
      <w:bookmarkStart w:id="166" w:name="_Toc82503782"/>
      <w:bookmarkStart w:id="167" w:name="_Toc82503966"/>
      <w:bookmarkStart w:id="168" w:name="_Toc188990903"/>
      <w:r w:rsidRPr="00AB07C7">
        <w:lastRenderedPageBreak/>
        <w:t xml:space="preserve">Appendix </w:t>
      </w:r>
      <w:r w:rsidR="006908B7" w:rsidRPr="00AB07C7">
        <w:t>D</w:t>
      </w:r>
      <w:r w:rsidRPr="00AB07C7">
        <w:t>: Financial Management Standards</w:t>
      </w:r>
      <w:bookmarkEnd w:id="164"/>
      <w:bookmarkEnd w:id="165"/>
      <w:bookmarkEnd w:id="166"/>
      <w:bookmarkEnd w:id="167"/>
      <w:bookmarkEnd w:id="168"/>
    </w:p>
    <w:p w14:paraId="2237A537" w14:textId="77777777" w:rsidR="00B75857" w:rsidRPr="00AB07C7" w:rsidRDefault="00B75857" w:rsidP="00B75857">
      <w:bookmarkStart w:id="169" w:name="_Toc298938343"/>
      <w:r w:rsidRPr="00AB07C7">
        <w:t xml:space="preserve">PCSGP recipients are required to adhere to federal regulations when developing and using a financial management system to administer federal PCSGP funds. A requirement of the CDE’s grant-monitoring program is to verify that the financial management systems of subgrant recipients </w:t>
      </w:r>
      <w:proofErr w:type="gramStart"/>
      <w:r w:rsidRPr="00AB07C7">
        <w:t>are in compliance with</w:t>
      </w:r>
      <w:proofErr w:type="gramEnd"/>
      <w:r w:rsidRPr="00AB07C7">
        <w:t xml:space="preserve"> federal regulations. </w:t>
      </w:r>
    </w:p>
    <w:p w14:paraId="037BB1BD" w14:textId="710AEEF1" w:rsidR="00C96FD2" w:rsidRPr="00AB07C7" w:rsidRDefault="00B75857" w:rsidP="00B75857">
      <w:pPr>
        <w:rPr>
          <w:rStyle w:val="Heading5Char"/>
          <w:rFonts w:eastAsia="Times New Roman" w:cs="Arial"/>
          <w:b w:val="0"/>
        </w:rPr>
      </w:pPr>
      <w:r w:rsidRPr="00AB07C7">
        <w:t xml:space="preserve">PCSGP subgrantees are “non-Federal entities” for the purposes of the following regulations. For more information on obligations regarding financial management standards, please refer to the </w:t>
      </w:r>
      <w:hyperlink r:id="rId42" w:anchor="200.302">
        <w:r w:rsidR="001865F9" w:rsidRPr="00AB07C7">
          <w:rPr>
            <w:rStyle w:val="Hyperlink"/>
          </w:rPr>
          <w:t>Uniform Grant Guidance (External Link)</w:t>
        </w:r>
      </w:hyperlink>
      <w:r w:rsidRPr="00AB07C7">
        <w:t>.</w:t>
      </w:r>
    </w:p>
    <w:p w14:paraId="1F907FAC" w14:textId="7A41BBDB" w:rsidR="00B75857" w:rsidRPr="00AB07C7" w:rsidRDefault="00B75857" w:rsidP="00EE538A">
      <w:pPr>
        <w:pStyle w:val="Heading3"/>
        <w:rPr>
          <w:i w:val="0"/>
          <w:iCs/>
          <w:sz w:val="24"/>
          <w:szCs w:val="24"/>
        </w:rPr>
      </w:pPr>
      <w:r w:rsidRPr="00AB07C7">
        <w:rPr>
          <w:rStyle w:val="Heading5Char"/>
          <w:rFonts w:cs="Arial"/>
          <w:b/>
          <w:i w:val="0"/>
          <w:iCs/>
        </w:rPr>
        <w:t>Financial Management Regulations</w:t>
      </w:r>
      <w:r w:rsidRPr="00AB07C7">
        <w:rPr>
          <w:i w:val="0"/>
          <w:sz w:val="24"/>
          <w:szCs w:val="24"/>
        </w:rPr>
        <w:t xml:space="preserve"> (</w:t>
      </w:r>
      <w:hyperlink r:id="rId43" w:anchor="200.302" w:history="1">
        <w:r w:rsidR="001865F9" w:rsidRPr="00AB07C7">
          <w:rPr>
            <w:rStyle w:val="Hyperlink"/>
            <w:b w:val="0"/>
            <w:bCs/>
            <w:i w:val="0"/>
            <w:sz w:val="24"/>
            <w:szCs w:val="24"/>
          </w:rPr>
          <w:t xml:space="preserve">2 </w:t>
        </w:r>
        <w:r w:rsidR="001865F9" w:rsidRPr="00AB07C7">
          <w:rPr>
            <w:rStyle w:val="Hyperlink"/>
            <w:b w:val="0"/>
            <w:bCs/>
            <w:iCs/>
            <w:sz w:val="24"/>
            <w:szCs w:val="24"/>
          </w:rPr>
          <w:t>CFR</w:t>
        </w:r>
        <w:r w:rsidR="001865F9" w:rsidRPr="00AB07C7">
          <w:rPr>
            <w:rStyle w:val="Hyperlink"/>
            <w:b w:val="0"/>
            <w:bCs/>
            <w:i w:val="0"/>
            <w:sz w:val="24"/>
            <w:szCs w:val="24"/>
          </w:rPr>
          <w:t xml:space="preserve"> 200.302 (External Link)</w:t>
        </w:r>
      </w:hyperlink>
      <w:r w:rsidRPr="00AB07C7">
        <w:rPr>
          <w:i w:val="0"/>
          <w:sz w:val="24"/>
          <w:szCs w:val="24"/>
        </w:rPr>
        <w:t>)</w:t>
      </w:r>
    </w:p>
    <w:p w14:paraId="057EAB5A" w14:textId="77777777" w:rsidR="00B75857" w:rsidRPr="00AB07C7" w:rsidRDefault="00B75857" w:rsidP="00330F34">
      <w:pPr>
        <w:pStyle w:val="NormalWeb"/>
        <w:numPr>
          <w:ilvl w:val="0"/>
          <w:numId w:val="7"/>
        </w:numPr>
        <w:spacing w:before="0" w:beforeAutospacing="0" w:after="240" w:afterAutospacing="0"/>
      </w:pPr>
      <w:r w:rsidRPr="00AB07C7">
        <w:t>A State’s and other non-Federal entities financial management systems, including records documenting compliance with Federal statutes, regulations, and the terms and conditions of the federal award, must be sufficient to:</w:t>
      </w:r>
    </w:p>
    <w:p w14:paraId="67804235" w14:textId="77777777" w:rsidR="00B75857" w:rsidRPr="00AB07C7" w:rsidRDefault="00B75857" w:rsidP="00DD3C5E">
      <w:pPr>
        <w:pStyle w:val="NormalWeb"/>
        <w:numPr>
          <w:ilvl w:val="1"/>
          <w:numId w:val="68"/>
        </w:numPr>
        <w:tabs>
          <w:tab w:val="left" w:pos="1080"/>
        </w:tabs>
        <w:spacing w:before="0" w:beforeAutospacing="0" w:after="240" w:afterAutospacing="0"/>
      </w:pPr>
      <w:r w:rsidRPr="00AB07C7">
        <w:t>Permit preparation of reports required by this part and the statutes authorizing the grant, and</w:t>
      </w:r>
    </w:p>
    <w:p w14:paraId="3E78D308" w14:textId="77777777" w:rsidR="00B75857" w:rsidRPr="00AB07C7" w:rsidRDefault="00B75857" w:rsidP="00DD3C5E">
      <w:pPr>
        <w:pStyle w:val="NormalWeb"/>
        <w:numPr>
          <w:ilvl w:val="1"/>
          <w:numId w:val="68"/>
        </w:numPr>
        <w:tabs>
          <w:tab w:val="left" w:pos="1080"/>
        </w:tabs>
        <w:spacing w:before="0" w:beforeAutospacing="0" w:after="240" w:afterAutospacing="0"/>
      </w:pPr>
      <w:r w:rsidRPr="00AB07C7">
        <w:t>Permit the tracing of funds to a level of expenditures adequate to establish that such funds have not been used in violation of the restrictions and prohibitions of applicable statutes.</w:t>
      </w:r>
    </w:p>
    <w:p w14:paraId="303AF462" w14:textId="43AD27A9" w:rsidR="00B75857" w:rsidRPr="00AB07C7" w:rsidRDefault="00B75857" w:rsidP="000F63CF">
      <w:pPr>
        <w:pStyle w:val="ColorfulList-Accent11"/>
        <w:numPr>
          <w:ilvl w:val="0"/>
          <w:numId w:val="7"/>
        </w:numPr>
        <w:spacing w:after="240" w:line="240" w:lineRule="auto"/>
        <w:contextualSpacing w:val="0"/>
        <w:rPr>
          <w:rFonts w:ascii="Arial" w:eastAsia="Times New Roman" w:hAnsi="Arial"/>
          <w:sz w:val="24"/>
        </w:rPr>
      </w:pPr>
      <w:r w:rsidRPr="00AB07C7">
        <w:rPr>
          <w:rFonts w:ascii="Arial" w:hAnsi="Arial"/>
          <w:sz w:val="24"/>
        </w:rPr>
        <w:t xml:space="preserve">The financial management system of each State and other non-Federal entities must meet the standards for </w:t>
      </w:r>
      <w:r w:rsidRPr="00AB07C7">
        <w:rPr>
          <w:rFonts w:ascii="Arial" w:eastAsia="Times New Roman" w:hAnsi="Arial"/>
          <w:sz w:val="24"/>
        </w:rPr>
        <w:t xml:space="preserve">Retention Requirements for Records 2 </w:t>
      </w:r>
      <w:r w:rsidRPr="00AB07C7">
        <w:rPr>
          <w:rFonts w:ascii="Arial" w:eastAsia="Times New Roman" w:hAnsi="Arial"/>
          <w:i/>
          <w:iCs/>
          <w:sz w:val="24"/>
        </w:rPr>
        <w:t>CFR</w:t>
      </w:r>
      <w:r w:rsidRPr="00AB07C7">
        <w:rPr>
          <w:rFonts w:ascii="Arial" w:eastAsia="Times New Roman" w:hAnsi="Arial"/>
          <w:sz w:val="24"/>
        </w:rPr>
        <w:t xml:space="preserve"> 200.334, Methods for Collection, Transmission and Storage of Information</w:t>
      </w:r>
      <w:r w:rsidR="000F63CF" w:rsidRPr="00AB07C7">
        <w:rPr>
          <w:rFonts w:ascii="Arial" w:eastAsia="Times New Roman" w:hAnsi="Arial"/>
          <w:sz w:val="24"/>
        </w:rPr>
        <w:t xml:space="preserve"> </w:t>
      </w:r>
      <w:r w:rsidRPr="00AB07C7">
        <w:rPr>
          <w:rFonts w:ascii="Arial" w:eastAsia="Times New Roman" w:hAnsi="Arial"/>
          <w:sz w:val="24"/>
        </w:rPr>
        <w:t xml:space="preserve">2 </w:t>
      </w:r>
      <w:r w:rsidRPr="00AB07C7">
        <w:rPr>
          <w:rFonts w:ascii="Arial" w:eastAsia="Times New Roman" w:hAnsi="Arial"/>
          <w:i/>
          <w:iCs/>
          <w:sz w:val="24"/>
        </w:rPr>
        <w:t>CFR</w:t>
      </w:r>
      <w:r w:rsidRPr="00AB07C7">
        <w:rPr>
          <w:rFonts w:ascii="Arial" w:eastAsia="Times New Roman" w:hAnsi="Arial"/>
          <w:sz w:val="24"/>
        </w:rPr>
        <w:t xml:space="preserve"> 200.335, Access to Records 2 </w:t>
      </w:r>
      <w:r w:rsidRPr="00AB07C7">
        <w:rPr>
          <w:rFonts w:ascii="Arial" w:eastAsia="Times New Roman" w:hAnsi="Arial"/>
          <w:i/>
          <w:iCs/>
          <w:sz w:val="24"/>
        </w:rPr>
        <w:t>CFR</w:t>
      </w:r>
      <w:r w:rsidRPr="00AB07C7">
        <w:rPr>
          <w:rFonts w:ascii="Arial" w:eastAsia="Times New Roman" w:hAnsi="Arial"/>
          <w:sz w:val="24"/>
        </w:rPr>
        <w:t xml:space="preserve"> 200.336 and Restrictions on Public Access 2 </w:t>
      </w:r>
      <w:r w:rsidRPr="00AB07C7">
        <w:rPr>
          <w:rFonts w:ascii="Arial" w:eastAsia="Times New Roman" w:hAnsi="Arial"/>
          <w:i/>
          <w:iCs/>
          <w:sz w:val="24"/>
        </w:rPr>
        <w:t>CFR</w:t>
      </w:r>
      <w:r w:rsidRPr="00AB07C7">
        <w:rPr>
          <w:rFonts w:ascii="Arial" w:eastAsia="Times New Roman" w:hAnsi="Arial"/>
          <w:sz w:val="24"/>
        </w:rPr>
        <w:t xml:space="preserve"> 200.337.</w:t>
      </w:r>
    </w:p>
    <w:p w14:paraId="60BE1AC8" w14:textId="77777777" w:rsidR="00B75857" w:rsidRPr="00AB07C7" w:rsidRDefault="00B75857" w:rsidP="00DD3C5E">
      <w:pPr>
        <w:pStyle w:val="NormalWeb"/>
        <w:numPr>
          <w:ilvl w:val="1"/>
          <w:numId w:val="69"/>
        </w:numPr>
        <w:tabs>
          <w:tab w:val="left" w:pos="1080"/>
        </w:tabs>
        <w:spacing w:before="0" w:beforeAutospacing="0" w:after="240" w:afterAutospacing="0"/>
      </w:pPr>
      <w:r w:rsidRPr="00AB07C7">
        <w:t>Financial reporting. Accurate, current, and complete disclosure of the financial results of financially assisted activities must be made in accordance with the financial reporting requirements of the grant or subgrant.</w:t>
      </w:r>
    </w:p>
    <w:p w14:paraId="781659EC" w14:textId="77777777" w:rsidR="00B75857" w:rsidRPr="00AB07C7" w:rsidRDefault="00B75857" w:rsidP="00DD3C5E">
      <w:pPr>
        <w:pStyle w:val="NormalWeb"/>
        <w:numPr>
          <w:ilvl w:val="1"/>
          <w:numId w:val="69"/>
        </w:numPr>
        <w:tabs>
          <w:tab w:val="left" w:pos="1080"/>
        </w:tabs>
        <w:spacing w:before="0" w:beforeAutospacing="0" w:after="240" w:afterAutospacing="0"/>
      </w:pPr>
      <w:r w:rsidRPr="00AB07C7">
        <w:t xml:space="preserve">Accounting records. All non-Federal entities must maintain records, which adequately identify the source and application of funds provided for </w:t>
      </w:r>
      <w:proofErr w:type="gramStart"/>
      <w:r w:rsidRPr="00AB07C7">
        <w:t>financially-assisted</w:t>
      </w:r>
      <w:proofErr w:type="gramEnd"/>
      <w:r w:rsidRPr="00AB07C7">
        <w:t xml:space="preserve"> activities. These records must contain information pertaining to grant or subgrant awards and authorizations, obligations, unobligated balances, assets, liabilities, outlays or expenditures, and income.</w:t>
      </w:r>
    </w:p>
    <w:p w14:paraId="0C84A8D3" w14:textId="77777777" w:rsidR="00B75857" w:rsidRPr="00AB07C7" w:rsidRDefault="00B75857" w:rsidP="00DD3C5E">
      <w:pPr>
        <w:pStyle w:val="NormalWeb"/>
        <w:numPr>
          <w:ilvl w:val="1"/>
          <w:numId w:val="69"/>
        </w:numPr>
        <w:tabs>
          <w:tab w:val="left" w:pos="1080"/>
        </w:tabs>
        <w:spacing w:before="0" w:beforeAutospacing="0" w:after="240" w:afterAutospacing="0"/>
      </w:pPr>
      <w:r w:rsidRPr="00AB07C7">
        <w:t xml:space="preserve">Internal control. All non-Federal entities must establish and maintain effective internal control and accountability over the Federal award in compliance with federal statutes, regulations, and the terms and conditions of the Federal Award. All non-Federal entities must adequately safeguard all grant funds, personal property, and other assets and must </w:t>
      </w:r>
      <w:proofErr w:type="gramStart"/>
      <w:r w:rsidRPr="00AB07C7">
        <w:t>assure</w:t>
      </w:r>
      <w:proofErr w:type="gramEnd"/>
      <w:r w:rsidRPr="00AB07C7">
        <w:t xml:space="preserve"> that it is used solely for authorized purposes.</w:t>
      </w:r>
    </w:p>
    <w:p w14:paraId="584D6451" w14:textId="77777777" w:rsidR="00B75857" w:rsidRPr="00AB07C7" w:rsidRDefault="00B75857" w:rsidP="00DD3C5E">
      <w:pPr>
        <w:pStyle w:val="NormalWeb"/>
        <w:numPr>
          <w:ilvl w:val="1"/>
          <w:numId w:val="69"/>
        </w:numPr>
        <w:tabs>
          <w:tab w:val="left" w:pos="1215"/>
        </w:tabs>
        <w:spacing w:before="0" w:beforeAutospacing="0" w:after="240" w:afterAutospacing="0"/>
      </w:pPr>
      <w:r w:rsidRPr="00AB07C7">
        <w:lastRenderedPageBreak/>
        <w:t>Budget control. Actual expenditures or outlays must be compared with budgeted amounts for each grant or subgrant. Financial information must be related to performance or productivity data, including the development of unit cost information whenever appropriate or specifically required in the grant or subgrant agreement. If unit cost data are required, estimates based on available documentation will be accepted whenever possible.</w:t>
      </w:r>
    </w:p>
    <w:p w14:paraId="2C0E6413" w14:textId="77777777" w:rsidR="00B75857" w:rsidRPr="00AB07C7" w:rsidRDefault="00B75857" w:rsidP="00DD3C5E">
      <w:pPr>
        <w:pStyle w:val="NormalWeb"/>
        <w:numPr>
          <w:ilvl w:val="1"/>
          <w:numId w:val="69"/>
        </w:numPr>
        <w:spacing w:before="0" w:beforeAutospacing="0" w:after="240" w:afterAutospacing="0"/>
      </w:pPr>
      <w:r w:rsidRPr="00AB07C7">
        <w:t>Allowable cost. Applicable Office of Management and Budget (OMB) cost principles, agency program regulations, and the terms of grant and subgrant agreements will be followed in determining the reasonableness, allowability, and allocability of costs.</w:t>
      </w:r>
    </w:p>
    <w:p w14:paraId="3F21EEEA" w14:textId="77777777" w:rsidR="00B75857" w:rsidRPr="00AB07C7" w:rsidRDefault="00B75857" w:rsidP="00DD3C5E">
      <w:pPr>
        <w:pStyle w:val="NormalWeb"/>
        <w:numPr>
          <w:ilvl w:val="1"/>
          <w:numId w:val="69"/>
        </w:numPr>
        <w:spacing w:before="0" w:beforeAutospacing="0" w:after="240" w:afterAutospacing="0"/>
      </w:pPr>
      <w:r w:rsidRPr="00AB07C7">
        <w:t>Source documentation. Accounting records must be supported by such source documentation as cancelled checks, paid bills, payrolls, time and attendance records, contract and subgrant award documents, etc.</w:t>
      </w:r>
    </w:p>
    <w:p w14:paraId="13D761D3" w14:textId="77777777" w:rsidR="00B75857" w:rsidRPr="00AB07C7" w:rsidRDefault="00B75857" w:rsidP="00DD3C5E">
      <w:pPr>
        <w:pStyle w:val="NormalWeb"/>
        <w:numPr>
          <w:ilvl w:val="1"/>
          <w:numId w:val="69"/>
        </w:numPr>
        <w:spacing w:before="0" w:beforeAutospacing="0" w:after="240" w:afterAutospacing="0"/>
      </w:pPr>
      <w:r w:rsidRPr="00AB07C7">
        <w:t>Cash management. For non-Federal entities other than States, payment methods must minimize the time elapsing between the transfer of funds from the U.S. Treasury or the pass-through entity and disbursement by the non-Federal entity whether the payment is made by electronic funds transfer or issuance or redemption of checks, warrants, or payment by other means.</w:t>
      </w:r>
    </w:p>
    <w:p w14:paraId="48D094D3" w14:textId="581BE3BB" w:rsidR="00B75857" w:rsidRPr="00AB07C7" w:rsidRDefault="00B75857" w:rsidP="00B75857">
      <w:r w:rsidRPr="00AB07C7">
        <w:t xml:space="preserve">For more information on obligations regarding </w:t>
      </w:r>
      <w:r w:rsidR="2DE92757" w:rsidRPr="00AB07C7">
        <w:t xml:space="preserve">Federal </w:t>
      </w:r>
      <w:r w:rsidRPr="00AB07C7">
        <w:t xml:space="preserve">payment, please refer to the </w:t>
      </w:r>
      <w:hyperlink r:id="rId44" w:anchor="200.305">
        <w:r w:rsidR="001865F9" w:rsidRPr="00AB07C7">
          <w:rPr>
            <w:rStyle w:val="Hyperlink"/>
          </w:rPr>
          <w:t xml:space="preserve">2 </w:t>
        </w:r>
        <w:r w:rsidR="001865F9" w:rsidRPr="00AB07C7">
          <w:rPr>
            <w:rStyle w:val="Hyperlink"/>
            <w:i/>
            <w:iCs/>
          </w:rPr>
          <w:t>CFR</w:t>
        </w:r>
        <w:r w:rsidR="001865F9" w:rsidRPr="00AB07C7">
          <w:rPr>
            <w:rStyle w:val="Hyperlink"/>
          </w:rPr>
          <w:t xml:space="preserve"> 200.305 (External Link)</w:t>
        </w:r>
      </w:hyperlink>
      <w:r w:rsidRPr="00AB07C7">
        <w:t>.</w:t>
      </w:r>
    </w:p>
    <w:p w14:paraId="439FD24A" w14:textId="77777777" w:rsidR="00BE3B55" w:rsidRPr="00AB07C7" w:rsidRDefault="00BE3B55" w:rsidP="00BE3B55"/>
    <w:p w14:paraId="04EA2CD6" w14:textId="625A774E" w:rsidR="00B75857" w:rsidRPr="00AB07C7" w:rsidRDefault="00B75857" w:rsidP="00B75857">
      <w:pPr>
        <w:pStyle w:val="NormalWeb"/>
        <w:spacing w:before="0" w:beforeAutospacing="0" w:after="240" w:afterAutospacing="0"/>
      </w:pPr>
      <w:r w:rsidRPr="00AB07C7">
        <w:t xml:space="preserve">An awarding agency may review the adequacy of the financial management system of any applicant for financial assistance as part of a pre-award review or at any time </w:t>
      </w:r>
      <w:proofErr w:type="gramStart"/>
      <w:r w:rsidRPr="00AB07C7">
        <w:t>subsequent to</w:t>
      </w:r>
      <w:proofErr w:type="gramEnd"/>
      <w:r w:rsidRPr="00AB07C7">
        <w:t xml:space="preserve"> award.</w:t>
      </w:r>
    </w:p>
    <w:p w14:paraId="26C6BA7A" w14:textId="37EA6B1B" w:rsidR="00B75857" w:rsidRPr="00AB07C7" w:rsidRDefault="00B75857" w:rsidP="007374C2">
      <w:pPr>
        <w:pStyle w:val="Heading3"/>
        <w:rPr>
          <w:i w:val="0"/>
          <w:iCs/>
          <w:sz w:val="24"/>
          <w:szCs w:val="24"/>
        </w:rPr>
      </w:pPr>
      <w:r w:rsidRPr="00AB07C7">
        <w:rPr>
          <w:rStyle w:val="Heading5Char"/>
          <w:rFonts w:cs="Arial"/>
          <w:b/>
          <w:bCs/>
          <w:i w:val="0"/>
          <w:iCs/>
        </w:rPr>
        <w:t>Federal Depreciation Regulations</w:t>
      </w:r>
      <w:r w:rsidRPr="00AB07C7">
        <w:rPr>
          <w:b w:val="0"/>
          <w:bCs/>
          <w:i w:val="0"/>
          <w:iCs/>
          <w:sz w:val="24"/>
          <w:szCs w:val="24"/>
        </w:rPr>
        <w:t xml:space="preserve"> </w:t>
      </w:r>
      <w:r w:rsidRPr="00AB07C7">
        <w:rPr>
          <w:i w:val="0"/>
          <w:iCs/>
          <w:sz w:val="24"/>
          <w:szCs w:val="24"/>
        </w:rPr>
        <w:t>(</w:t>
      </w:r>
      <w:hyperlink r:id="rId45" w:history="1">
        <w:r w:rsidR="001865F9" w:rsidRPr="00AB07C7">
          <w:rPr>
            <w:rStyle w:val="Hyperlink"/>
            <w:b w:val="0"/>
            <w:bCs/>
            <w:i w:val="0"/>
            <w:iCs/>
            <w:sz w:val="24"/>
            <w:szCs w:val="24"/>
          </w:rPr>
          <w:t xml:space="preserve">2 </w:t>
        </w:r>
        <w:r w:rsidR="001865F9" w:rsidRPr="00AB07C7">
          <w:rPr>
            <w:rStyle w:val="Hyperlink"/>
            <w:b w:val="0"/>
            <w:bCs/>
            <w:sz w:val="24"/>
            <w:szCs w:val="24"/>
          </w:rPr>
          <w:t>CFR</w:t>
        </w:r>
        <w:r w:rsidR="001865F9" w:rsidRPr="00AB07C7">
          <w:rPr>
            <w:rStyle w:val="Hyperlink"/>
            <w:b w:val="0"/>
            <w:bCs/>
            <w:i w:val="0"/>
            <w:iCs/>
            <w:sz w:val="24"/>
            <w:szCs w:val="24"/>
          </w:rPr>
          <w:t xml:space="preserve"> 200.436 (External Link)</w:t>
        </w:r>
      </w:hyperlink>
      <w:r w:rsidRPr="00AB07C7">
        <w:rPr>
          <w:i w:val="0"/>
          <w:iCs/>
          <w:sz w:val="24"/>
          <w:szCs w:val="24"/>
        </w:rPr>
        <w:t>)</w:t>
      </w:r>
    </w:p>
    <w:p w14:paraId="30EC9EA8" w14:textId="77777777" w:rsidR="00B75857" w:rsidRPr="00AB07C7" w:rsidRDefault="00B75857" w:rsidP="00B75857">
      <w:pPr>
        <w:pStyle w:val="indent-1"/>
        <w:spacing w:before="0" w:beforeAutospacing="0" w:after="240" w:afterAutospacing="0"/>
        <w:ind w:left="72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a</w:t>
      </w:r>
      <w:r w:rsidRPr="00AB07C7">
        <w:rPr>
          <w:rStyle w:val="paren"/>
          <w:rFonts w:ascii="Arial" w:hAnsi="Arial" w:cs="Arial"/>
        </w:rPr>
        <w:t>)</w:t>
      </w:r>
      <w:r w:rsidRPr="00AB07C7">
        <w:rPr>
          <w:rFonts w:ascii="Arial" w:hAnsi="Arial" w:cs="Arial"/>
        </w:rPr>
        <w:t xml:space="preserve"> Depreciation is the method for allocating the cost of fixed assets to periods </w:t>
      </w:r>
      <w:proofErr w:type="gramStart"/>
      <w:r w:rsidRPr="00AB07C7">
        <w:rPr>
          <w:rFonts w:ascii="Arial" w:hAnsi="Arial" w:cs="Arial"/>
        </w:rPr>
        <w:t>benefitting</w:t>
      </w:r>
      <w:proofErr w:type="gramEnd"/>
      <w:r w:rsidRPr="00AB07C7">
        <w:rPr>
          <w:rFonts w:ascii="Arial" w:hAnsi="Arial" w:cs="Arial"/>
        </w:rPr>
        <w:t xml:space="preserve"> from asset use. The non-Federal entity may be compensated for the use of its buildings, capital improvements, equipment, and software projects capitalized in accordance with GAAP, </w:t>
      </w:r>
      <w:proofErr w:type="gramStart"/>
      <w:r w:rsidRPr="00AB07C7">
        <w:rPr>
          <w:rFonts w:ascii="Arial" w:hAnsi="Arial" w:cs="Arial"/>
        </w:rPr>
        <w:t>provided that</w:t>
      </w:r>
      <w:proofErr w:type="gramEnd"/>
      <w:r w:rsidRPr="00AB07C7">
        <w:rPr>
          <w:rFonts w:ascii="Arial" w:hAnsi="Arial" w:cs="Arial"/>
        </w:rPr>
        <w:t xml:space="preserve"> they are used, needed in the non-Federal entity's activities, and properly allocated to Federal awards. Such compensation must be made by computing depreciation. </w:t>
      </w:r>
    </w:p>
    <w:p w14:paraId="008F5FB0" w14:textId="77777777" w:rsidR="00B75857" w:rsidRPr="00AB07C7" w:rsidRDefault="00B75857" w:rsidP="00B75857">
      <w:pPr>
        <w:pStyle w:val="indent-1"/>
        <w:spacing w:before="0" w:beforeAutospacing="0" w:after="240" w:afterAutospacing="0"/>
        <w:ind w:left="72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b</w:t>
      </w:r>
      <w:r w:rsidRPr="00AB07C7">
        <w:rPr>
          <w:rStyle w:val="paren"/>
          <w:rFonts w:ascii="Arial" w:hAnsi="Arial" w:cs="Arial"/>
        </w:rPr>
        <w:t>)</w:t>
      </w:r>
      <w:r w:rsidRPr="00AB07C7">
        <w:rPr>
          <w:rFonts w:ascii="Arial" w:hAnsi="Arial" w:cs="Arial"/>
        </w:rPr>
        <w:t xml:space="preserve"> The allocation for depreciation must be made in accordance with Appendices III through IX. </w:t>
      </w:r>
    </w:p>
    <w:p w14:paraId="17568F73" w14:textId="77777777" w:rsidR="00B75857" w:rsidRPr="00AB07C7" w:rsidRDefault="00B75857" w:rsidP="00B75857">
      <w:pPr>
        <w:pStyle w:val="indent-1"/>
        <w:spacing w:before="0" w:beforeAutospacing="0" w:after="240" w:afterAutospacing="0"/>
        <w:ind w:left="72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c</w:t>
      </w:r>
      <w:r w:rsidRPr="00AB07C7">
        <w:rPr>
          <w:rStyle w:val="paren"/>
          <w:rFonts w:ascii="Arial" w:hAnsi="Arial" w:cs="Arial"/>
        </w:rPr>
        <w:t>)</w:t>
      </w:r>
      <w:r w:rsidRPr="00AB07C7">
        <w:rPr>
          <w:rFonts w:ascii="Arial" w:hAnsi="Arial" w:cs="Arial"/>
        </w:rPr>
        <w:t xml:space="preserve"> Depreciation is computed applying the following rules. The computation of depreciation must be based on the acquisition cost of the assets involved. For an asset donated to the non-Federal entity by a third party, its fair market value at the time of the donation must be considered as the acquisition cost. Such assets may be depreciated or claimed as matching but not both. For the computation of depreciation, the acquisition cost will exclude: </w:t>
      </w:r>
    </w:p>
    <w:p w14:paraId="6EC9DE35" w14:textId="77777777" w:rsidR="00B75857" w:rsidRPr="00AB07C7" w:rsidRDefault="00B75857" w:rsidP="00B75857">
      <w:pPr>
        <w:pStyle w:val="indent-2"/>
        <w:spacing w:before="0" w:beforeAutospacing="0" w:after="240" w:afterAutospacing="0"/>
        <w:ind w:left="1440"/>
        <w:rPr>
          <w:rFonts w:ascii="Arial" w:hAnsi="Arial" w:cs="Arial"/>
        </w:rPr>
      </w:pPr>
      <w:r w:rsidRPr="00AB07C7">
        <w:rPr>
          <w:rStyle w:val="paren"/>
          <w:rFonts w:ascii="Arial" w:hAnsi="Arial" w:cs="Arial"/>
        </w:rPr>
        <w:lastRenderedPageBreak/>
        <w:t>(</w:t>
      </w:r>
      <w:r w:rsidRPr="00AB07C7">
        <w:rPr>
          <w:rStyle w:val="paragraph-hierarchy"/>
          <w:rFonts w:ascii="Arial" w:eastAsiaTheme="majorEastAsia" w:hAnsi="Arial" w:cs="Arial"/>
        </w:rPr>
        <w:t>1</w:t>
      </w:r>
      <w:r w:rsidRPr="00AB07C7">
        <w:rPr>
          <w:rStyle w:val="paren"/>
          <w:rFonts w:ascii="Arial" w:hAnsi="Arial" w:cs="Arial"/>
        </w:rPr>
        <w:t>)</w:t>
      </w:r>
      <w:r w:rsidRPr="00AB07C7">
        <w:rPr>
          <w:rFonts w:ascii="Arial" w:hAnsi="Arial" w:cs="Arial"/>
        </w:rPr>
        <w:t xml:space="preserve"> The cost of land; </w:t>
      </w:r>
    </w:p>
    <w:p w14:paraId="515E7BC5" w14:textId="77777777" w:rsidR="00B75857" w:rsidRPr="00AB07C7" w:rsidRDefault="00B75857" w:rsidP="00B75857">
      <w:pPr>
        <w:pStyle w:val="indent-2"/>
        <w:spacing w:before="0" w:beforeAutospacing="0" w:after="240" w:afterAutospacing="0"/>
        <w:ind w:left="144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2</w:t>
      </w:r>
      <w:r w:rsidRPr="00AB07C7">
        <w:rPr>
          <w:rStyle w:val="paren"/>
          <w:rFonts w:ascii="Arial" w:hAnsi="Arial" w:cs="Arial"/>
        </w:rPr>
        <w:t>)</w:t>
      </w:r>
      <w:r w:rsidRPr="00AB07C7">
        <w:rPr>
          <w:rFonts w:ascii="Arial" w:hAnsi="Arial" w:cs="Arial"/>
        </w:rPr>
        <w:t xml:space="preserve"> Any portion of the cost of buildings and equipment borne by or donated by the Federal Government, irrespective of where title was originally vested or where it is presently located; </w:t>
      </w:r>
    </w:p>
    <w:p w14:paraId="30BF1500" w14:textId="77777777" w:rsidR="00B75857" w:rsidRPr="00AB07C7" w:rsidRDefault="00B75857" w:rsidP="00B75857">
      <w:pPr>
        <w:pStyle w:val="indent-2"/>
        <w:spacing w:before="0" w:beforeAutospacing="0" w:after="240" w:afterAutospacing="0"/>
        <w:ind w:left="144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3</w:t>
      </w:r>
      <w:r w:rsidRPr="00AB07C7">
        <w:rPr>
          <w:rStyle w:val="paren"/>
          <w:rFonts w:ascii="Arial" w:hAnsi="Arial" w:cs="Arial"/>
        </w:rPr>
        <w:t>)</w:t>
      </w:r>
      <w:r w:rsidRPr="00AB07C7">
        <w:rPr>
          <w:rFonts w:ascii="Arial" w:hAnsi="Arial" w:cs="Arial"/>
        </w:rPr>
        <w:t xml:space="preserve"> Any portion of the cost of buildings and equipment contributed by or for the non-Federal entity that are already claimed as matching or where law or agreement prohibits recovery; </w:t>
      </w:r>
    </w:p>
    <w:p w14:paraId="2D957213" w14:textId="77777777" w:rsidR="00B75857" w:rsidRPr="00AB07C7" w:rsidRDefault="00B75857" w:rsidP="00B75857">
      <w:pPr>
        <w:pStyle w:val="indent-2"/>
        <w:spacing w:before="0" w:beforeAutospacing="0" w:after="240" w:afterAutospacing="0"/>
        <w:ind w:left="144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4</w:t>
      </w:r>
      <w:r w:rsidRPr="00AB07C7">
        <w:rPr>
          <w:rStyle w:val="paren"/>
          <w:rFonts w:ascii="Arial" w:hAnsi="Arial" w:cs="Arial"/>
        </w:rPr>
        <w:t>)</w:t>
      </w:r>
      <w:r w:rsidRPr="00AB07C7">
        <w:rPr>
          <w:rFonts w:ascii="Arial" w:hAnsi="Arial" w:cs="Arial"/>
        </w:rPr>
        <w:t xml:space="preserve"> Any asset acquired solely for the performance of a non-Federal award; and </w:t>
      </w:r>
    </w:p>
    <w:p w14:paraId="59460AE8" w14:textId="77777777" w:rsidR="00B75857" w:rsidRPr="00AB07C7" w:rsidRDefault="00B75857" w:rsidP="00B75857">
      <w:pPr>
        <w:pStyle w:val="indent-1"/>
        <w:spacing w:before="0" w:beforeAutospacing="0" w:after="240" w:afterAutospacing="0"/>
        <w:ind w:left="72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d</w:t>
      </w:r>
      <w:r w:rsidRPr="00AB07C7">
        <w:rPr>
          <w:rStyle w:val="paren"/>
          <w:rFonts w:ascii="Arial" w:hAnsi="Arial" w:cs="Arial"/>
        </w:rPr>
        <w:t>)</w:t>
      </w:r>
      <w:r w:rsidRPr="00AB07C7">
        <w:rPr>
          <w:rFonts w:ascii="Arial" w:hAnsi="Arial" w:cs="Arial"/>
        </w:rPr>
        <w:t xml:space="preserve"> When computing depreciation charges, the following must be observed: </w:t>
      </w:r>
    </w:p>
    <w:p w14:paraId="6F1D5579" w14:textId="77777777" w:rsidR="00B75857" w:rsidRPr="00AB07C7" w:rsidRDefault="00B75857" w:rsidP="00B75857">
      <w:pPr>
        <w:pStyle w:val="indent-2"/>
        <w:spacing w:before="0" w:beforeAutospacing="0" w:after="240" w:afterAutospacing="0"/>
        <w:ind w:left="144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1</w:t>
      </w:r>
      <w:r w:rsidRPr="00AB07C7">
        <w:rPr>
          <w:rStyle w:val="paren"/>
          <w:rFonts w:ascii="Arial" w:hAnsi="Arial" w:cs="Arial"/>
        </w:rPr>
        <w:t>)</w:t>
      </w:r>
      <w:r w:rsidRPr="00AB07C7">
        <w:rPr>
          <w:rFonts w:ascii="Arial" w:hAnsi="Arial" w:cs="Arial"/>
        </w:rPr>
        <w:t xml:space="preserve"> The period of useful service or useful life established in each case for usable capital assets must take into consideration such factors as type of construction, nature of the equipment, technological developments in the </w:t>
      </w:r>
      <w:proofErr w:type="gramStart"/>
      <w:r w:rsidRPr="00AB07C7">
        <w:rPr>
          <w:rFonts w:ascii="Arial" w:hAnsi="Arial" w:cs="Arial"/>
        </w:rPr>
        <w:t>particular area</w:t>
      </w:r>
      <w:proofErr w:type="gramEnd"/>
      <w:r w:rsidRPr="00AB07C7">
        <w:rPr>
          <w:rFonts w:ascii="Arial" w:hAnsi="Arial" w:cs="Arial"/>
        </w:rPr>
        <w:t xml:space="preserve">, historical data, and the renewal and replacement policies followed for the individual items or classes of assets involved. </w:t>
      </w:r>
    </w:p>
    <w:p w14:paraId="5364F213" w14:textId="77777777" w:rsidR="00B75857" w:rsidRPr="00AB07C7" w:rsidRDefault="00B75857" w:rsidP="00B75857">
      <w:pPr>
        <w:pStyle w:val="indent-2"/>
        <w:spacing w:before="0" w:beforeAutospacing="0" w:after="240" w:afterAutospacing="0"/>
        <w:ind w:left="144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2</w:t>
      </w:r>
      <w:r w:rsidRPr="00AB07C7">
        <w:rPr>
          <w:rStyle w:val="paren"/>
          <w:rFonts w:ascii="Arial" w:hAnsi="Arial" w:cs="Arial"/>
        </w:rPr>
        <w:t>)</w:t>
      </w:r>
      <w:r w:rsidRPr="00AB07C7">
        <w:rPr>
          <w:rFonts w:ascii="Arial" w:hAnsi="Arial" w:cs="Arial"/>
        </w:rPr>
        <w:t xml:space="preserve"> The depreciation method used to charge the cost of an asset (or group of assets) to accounting periods must reflect the pattern of consumption of the asset during its useful life. In the absence of clear evidence indicating that the expected consumption of the asset will be significantly greater in the early portions than in the later portions of its useful life, the straight-line method must be presumed to be the appropriate method. Depreciation methods once used may not be changed unless approved in advance by the cognizant agency. The depreciation methods used to calculate the depreciation amounts for indirect (F&amp;A) rate purposes must be the same methods used by the non-Federal entity for its financial statements. </w:t>
      </w:r>
    </w:p>
    <w:p w14:paraId="62A7AB20" w14:textId="11DB2365" w:rsidR="00B75857" w:rsidRPr="00AB07C7" w:rsidRDefault="00B75857" w:rsidP="00B75857">
      <w:pPr>
        <w:pStyle w:val="indent-2"/>
        <w:spacing w:before="0" w:beforeAutospacing="0" w:after="240" w:afterAutospacing="0"/>
        <w:ind w:left="144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3</w:t>
      </w:r>
      <w:r w:rsidRPr="00AB07C7">
        <w:rPr>
          <w:rStyle w:val="paren"/>
          <w:rFonts w:ascii="Arial" w:hAnsi="Arial" w:cs="Arial"/>
        </w:rPr>
        <w:t>)</w:t>
      </w:r>
      <w:r w:rsidRPr="00AB07C7">
        <w:rPr>
          <w:rFonts w:ascii="Arial" w:hAnsi="Arial" w:cs="Arial"/>
        </w:rPr>
        <w:t xml:space="preserve"> The entire building, including the shell and all components, may be treated as a single asset and depreciated over a single useful life. A building may also be divided into multiple components. Each component item may then be depreciated over its estimated useful life. The building components must be grouped into three general components of a building: building shell (including construction and design costs), building services systems (e.g., elevators, HVAC, plumbing system and heating and air-conditioning system) and fixed equipment (e.g., sterilizers, casework, fume hoods, cold rooms and glassware/washers). In exceptional cases, a cognizant agency may authorize a non-Federal entity to use more than these three groupings. When a non-Federal entity elects to depreciate its buildings by its components, the same depreciation methods must be used for indirect (F&amp;A) purposes and financial statements purposes, as described at the </w:t>
      </w:r>
      <w:hyperlink r:id="rId46" w:anchor="p-200.436(d)(1)">
        <w:r w:rsidR="001865F9" w:rsidRPr="00AB07C7">
          <w:rPr>
            <w:rStyle w:val="Hyperlink"/>
            <w:rFonts w:ascii="Arial" w:eastAsiaTheme="majorEastAsia" w:hAnsi="Arial" w:cs="Arial"/>
          </w:rPr>
          <w:t xml:space="preserve">2 </w:t>
        </w:r>
        <w:r w:rsidR="001865F9" w:rsidRPr="00AB07C7">
          <w:rPr>
            <w:rStyle w:val="Hyperlink"/>
            <w:rFonts w:ascii="Arial" w:eastAsiaTheme="majorEastAsia" w:hAnsi="Arial" w:cs="Arial"/>
            <w:i/>
            <w:iCs/>
          </w:rPr>
          <w:t>CFR</w:t>
        </w:r>
        <w:r w:rsidR="001865F9" w:rsidRPr="00AB07C7">
          <w:rPr>
            <w:rStyle w:val="Hyperlink"/>
            <w:rFonts w:ascii="Arial" w:eastAsiaTheme="majorEastAsia" w:hAnsi="Arial" w:cs="Arial"/>
          </w:rPr>
          <w:t xml:space="preserve"> 200.436(d)(1) (External Link)</w:t>
        </w:r>
      </w:hyperlink>
      <w:r w:rsidRPr="00AB07C7">
        <w:rPr>
          <w:rFonts w:ascii="Arial" w:hAnsi="Arial" w:cs="Arial"/>
        </w:rPr>
        <w:t xml:space="preserve"> and </w:t>
      </w:r>
      <w:hyperlink r:id="rId47" w:anchor="p-200.436(d)(2)">
        <w:r w:rsidR="001865F9" w:rsidRPr="00AB07C7">
          <w:rPr>
            <w:rStyle w:val="Hyperlink"/>
            <w:rFonts w:ascii="Arial" w:eastAsiaTheme="majorEastAsia" w:hAnsi="Arial" w:cs="Arial"/>
          </w:rPr>
          <w:t xml:space="preserve">2 </w:t>
        </w:r>
        <w:r w:rsidR="001865F9" w:rsidRPr="00AB07C7">
          <w:rPr>
            <w:rStyle w:val="Hyperlink"/>
            <w:rFonts w:ascii="Arial" w:eastAsiaTheme="majorEastAsia" w:hAnsi="Arial" w:cs="Arial"/>
            <w:i/>
            <w:iCs/>
          </w:rPr>
          <w:t>CFR</w:t>
        </w:r>
        <w:r w:rsidR="001865F9" w:rsidRPr="00AB07C7">
          <w:rPr>
            <w:rStyle w:val="Hyperlink"/>
            <w:rFonts w:ascii="Arial" w:eastAsiaTheme="majorEastAsia" w:hAnsi="Arial" w:cs="Arial"/>
          </w:rPr>
          <w:t xml:space="preserve"> 200.436(d)(2) (External Link)</w:t>
        </w:r>
      </w:hyperlink>
      <w:r w:rsidRPr="00AB07C7">
        <w:rPr>
          <w:rFonts w:ascii="Arial" w:hAnsi="Arial" w:cs="Arial"/>
        </w:rPr>
        <w:t xml:space="preserve"> of this section. </w:t>
      </w:r>
    </w:p>
    <w:p w14:paraId="555CDDDD" w14:textId="77777777" w:rsidR="00B75857" w:rsidRPr="00AB07C7" w:rsidRDefault="00B75857" w:rsidP="00B75857">
      <w:pPr>
        <w:pStyle w:val="indent-2"/>
        <w:spacing w:before="0" w:beforeAutospacing="0" w:after="240" w:afterAutospacing="0"/>
        <w:ind w:left="1440"/>
        <w:rPr>
          <w:rFonts w:ascii="Arial" w:hAnsi="Arial" w:cs="Arial"/>
        </w:rPr>
      </w:pPr>
      <w:r w:rsidRPr="00AB07C7">
        <w:rPr>
          <w:rStyle w:val="paren"/>
          <w:rFonts w:ascii="Arial" w:hAnsi="Arial" w:cs="Arial"/>
        </w:rPr>
        <w:lastRenderedPageBreak/>
        <w:t>(</w:t>
      </w:r>
      <w:r w:rsidRPr="00AB07C7">
        <w:rPr>
          <w:rStyle w:val="paragraph-hierarchy"/>
          <w:rFonts w:ascii="Arial" w:eastAsiaTheme="majorEastAsia" w:hAnsi="Arial" w:cs="Arial"/>
        </w:rPr>
        <w:t>4</w:t>
      </w:r>
      <w:r w:rsidRPr="00AB07C7">
        <w:rPr>
          <w:rStyle w:val="paren"/>
          <w:rFonts w:ascii="Arial" w:hAnsi="Arial" w:cs="Arial"/>
        </w:rPr>
        <w:t>)</w:t>
      </w:r>
      <w:r w:rsidRPr="00AB07C7">
        <w:rPr>
          <w:rFonts w:ascii="Arial" w:hAnsi="Arial" w:cs="Arial"/>
        </w:rPr>
        <w:t xml:space="preserve"> No depreciation may be allowed on any assets that have outlived their depreciable lives. </w:t>
      </w:r>
    </w:p>
    <w:p w14:paraId="66B84F0F" w14:textId="447B58CB" w:rsidR="00B75857" w:rsidRPr="00AB07C7" w:rsidRDefault="00B75857" w:rsidP="00B75857">
      <w:pPr>
        <w:pStyle w:val="indent-2"/>
        <w:spacing w:before="0" w:beforeAutospacing="0" w:after="240" w:afterAutospacing="0"/>
        <w:ind w:left="1440"/>
        <w:rPr>
          <w:rFonts w:ascii="Arial" w:hAnsi="Arial" w:cs="Arial"/>
        </w:rPr>
      </w:pPr>
      <w:r w:rsidRPr="00AB07C7">
        <w:rPr>
          <w:rStyle w:val="paren"/>
          <w:rFonts w:ascii="Arial" w:hAnsi="Arial" w:cs="Arial"/>
        </w:rPr>
        <w:t>(</w:t>
      </w:r>
      <w:r w:rsidRPr="00AB07C7">
        <w:rPr>
          <w:rStyle w:val="paragraph-hierarchy"/>
          <w:rFonts w:ascii="Arial" w:eastAsiaTheme="majorEastAsia" w:hAnsi="Arial" w:cs="Arial"/>
        </w:rPr>
        <w:t>5</w:t>
      </w:r>
      <w:r w:rsidRPr="00AB07C7">
        <w:rPr>
          <w:rStyle w:val="paren"/>
          <w:rFonts w:ascii="Arial" w:hAnsi="Arial" w:cs="Arial"/>
        </w:rPr>
        <w:t>)</w:t>
      </w:r>
      <w:r w:rsidRPr="00AB07C7">
        <w:rPr>
          <w:rFonts w:ascii="Arial" w:hAnsi="Arial" w:cs="Arial"/>
        </w:rPr>
        <w:t xml:space="preserve"> Where the depreciation method is introduced to replace the use allowance method, depreciation must be computed as if the asset had been depreciated over its entire life (i.e., from the date the asset was acquired and ready for use to the date of disposal or withdrawal from service). The total amount of use allowance and depreciation for an asset (including imputed depreciation applicable to periods prior to the conversion from the use allowance method as well as depreciation after the conversion) may not exceed the total acquisition cost of the asset.</w:t>
      </w:r>
    </w:p>
    <w:p w14:paraId="11968A60" w14:textId="77777777" w:rsidR="00A13F1F" w:rsidRPr="00AB07C7" w:rsidRDefault="00B75857" w:rsidP="00BE3B55">
      <w:pPr>
        <w:ind w:left="720"/>
        <w:sectPr w:rsidR="00A13F1F" w:rsidRPr="00AB07C7" w:rsidSect="00AA1668">
          <w:pgSz w:w="12240" w:h="15840" w:code="1"/>
          <w:pgMar w:top="1440" w:right="1440" w:bottom="1152" w:left="1440" w:header="720" w:footer="720" w:gutter="0"/>
          <w:cols w:space="720"/>
          <w:docGrid w:linePitch="360"/>
        </w:sectPr>
      </w:pPr>
      <w:r w:rsidRPr="00AB07C7">
        <w:rPr>
          <w:rStyle w:val="paren"/>
        </w:rPr>
        <w:t>(</w:t>
      </w:r>
      <w:r w:rsidRPr="00AB07C7">
        <w:rPr>
          <w:rStyle w:val="paragraph-hierarchy"/>
          <w:rFonts w:eastAsiaTheme="majorEastAsia"/>
        </w:rPr>
        <w:t>e</w:t>
      </w:r>
      <w:r w:rsidRPr="00AB07C7">
        <w:rPr>
          <w:rStyle w:val="paren"/>
        </w:rPr>
        <w:t>)</w:t>
      </w:r>
      <w:r w:rsidRPr="00AB07C7">
        <w:t xml:space="preserve"> Charges for depreciation must be supported by adequate property records, and physical inventories must be taken at least once every two years to ensure that the assets exist and are usable, used, and needed. Statistical sampling techniques may be used in taking these inventories. In addition, adequate depreciation records showing the amount of depreciation must be maintained.</w:t>
      </w:r>
    </w:p>
    <w:p w14:paraId="6B04E961" w14:textId="7A7C8BE8" w:rsidR="00D47A2D" w:rsidRPr="00AB07C7" w:rsidRDefault="00FB7825" w:rsidP="002A6716">
      <w:pPr>
        <w:pStyle w:val="Heading2"/>
      </w:pPr>
      <w:bookmarkStart w:id="170" w:name="_Toc188990904"/>
      <w:bookmarkStart w:id="171" w:name="_Toc82503238"/>
      <w:bookmarkStart w:id="172" w:name="_Toc82503783"/>
      <w:bookmarkStart w:id="173" w:name="_Toc82503967"/>
      <w:r w:rsidRPr="00AB07C7">
        <w:lastRenderedPageBreak/>
        <w:t xml:space="preserve">Appendix </w:t>
      </w:r>
      <w:r w:rsidR="006908B7" w:rsidRPr="00AB07C7">
        <w:t>E</w:t>
      </w:r>
      <w:r w:rsidRPr="00AB07C7">
        <w:t xml:space="preserve">: </w:t>
      </w:r>
      <w:r w:rsidR="008D7F48" w:rsidRPr="00AB07C7">
        <w:t xml:space="preserve">Federal </w:t>
      </w:r>
      <w:r w:rsidR="002A6716" w:rsidRPr="00AB07C7">
        <w:t>CSP</w:t>
      </w:r>
      <w:r w:rsidR="00D663A0" w:rsidRPr="00AB07C7">
        <w:t xml:space="preserve"> </w:t>
      </w:r>
      <w:r w:rsidR="002A6716" w:rsidRPr="00AB07C7">
        <w:t>Resources</w:t>
      </w:r>
      <w:bookmarkEnd w:id="170"/>
    </w:p>
    <w:p w14:paraId="3F501922" w14:textId="2F63E145" w:rsidR="00FC5D01" w:rsidRPr="00AB07C7" w:rsidRDefault="00FC5D01" w:rsidP="002D3372">
      <w:pPr>
        <w:pStyle w:val="Heading3"/>
      </w:pPr>
      <w:r w:rsidRPr="00AB07C7">
        <w:t>Federal Charter School Programs</w:t>
      </w:r>
    </w:p>
    <w:p w14:paraId="2E3FE8C6" w14:textId="53246D18" w:rsidR="00FC5D01" w:rsidRPr="00AB07C7" w:rsidRDefault="001865F9" w:rsidP="00DD3C5E">
      <w:pPr>
        <w:pStyle w:val="ListParagraph"/>
        <w:numPr>
          <w:ilvl w:val="0"/>
          <w:numId w:val="72"/>
        </w:numPr>
        <w:spacing w:after="100" w:afterAutospacing="1"/>
      </w:pPr>
      <w:hyperlink r:id="rId48" w:history="1">
        <w:r w:rsidRPr="00AB07C7">
          <w:rPr>
            <w:rStyle w:val="Hyperlink"/>
          </w:rPr>
          <w:t>Federal Charter School Programs Web Page (External Link)</w:t>
        </w:r>
      </w:hyperlink>
    </w:p>
    <w:p w14:paraId="197CC72F" w14:textId="444F163F" w:rsidR="00D050FD" w:rsidRPr="00AB07C7" w:rsidRDefault="00D050FD" w:rsidP="002D3372">
      <w:pPr>
        <w:pStyle w:val="Heading3"/>
      </w:pPr>
      <w:r w:rsidRPr="00AB07C7">
        <w:t xml:space="preserve">System for Award Management (SAM) </w:t>
      </w:r>
    </w:p>
    <w:p w14:paraId="3200E8D2" w14:textId="62ED026A" w:rsidR="00D050FD" w:rsidRPr="00AB07C7" w:rsidRDefault="001865F9" w:rsidP="00DD3C5E">
      <w:pPr>
        <w:pStyle w:val="ListParagraph"/>
        <w:numPr>
          <w:ilvl w:val="0"/>
          <w:numId w:val="73"/>
        </w:numPr>
        <w:tabs>
          <w:tab w:val="left" w:pos="7551"/>
        </w:tabs>
        <w:spacing w:after="100" w:afterAutospacing="1"/>
      </w:pPr>
      <w:hyperlink r:id="rId49" w:history="1">
        <w:r w:rsidRPr="00AB07C7">
          <w:rPr>
            <w:rStyle w:val="Hyperlink"/>
          </w:rPr>
          <w:t>SAM.gov web page (External Link)</w:t>
        </w:r>
      </w:hyperlink>
    </w:p>
    <w:p w14:paraId="7549C5D4" w14:textId="5A7D2EC6" w:rsidR="008D7F48" w:rsidRPr="00AB07C7" w:rsidRDefault="002D3372" w:rsidP="002D3372">
      <w:pPr>
        <w:pStyle w:val="Heading3"/>
      </w:pPr>
      <w:r w:rsidRPr="00AB07C7">
        <w:t>Legislation</w:t>
      </w:r>
    </w:p>
    <w:p w14:paraId="015CA753" w14:textId="523FFF32" w:rsidR="008D7F48" w:rsidRPr="00AB07C7" w:rsidRDefault="001865F9" w:rsidP="00DD3C5E">
      <w:pPr>
        <w:pStyle w:val="ListParagraph"/>
        <w:numPr>
          <w:ilvl w:val="0"/>
          <w:numId w:val="60"/>
        </w:numPr>
        <w:spacing w:after="240"/>
      </w:pPr>
      <w:hyperlink r:id="rId50" w:history="1">
        <w:r w:rsidRPr="00AB07C7">
          <w:rPr>
            <w:rStyle w:val="Hyperlink"/>
          </w:rPr>
          <w:t xml:space="preserve">Title IV, Part C of the Elementary and Secondary Education Act of 1965, as amended by </w:t>
        </w:r>
        <w:proofErr w:type="gramStart"/>
        <w:r w:rsidRPr="00AB07C7">
          <w:rPr>
            <w:rStyle w:val="Hyperlink"/>
          </w:rPr>
          <w:t>the Every</w:t>
        </w:r>
        <w:proofErr w:type="gramEnd"/>
        <w:r w:rsidRPr="00AB07C7">
          <w:rPr>
            <w:rStyle w:val="Hyperlink"/>
          </w:rPr>
          <w:t xml:space="preserve"> Student Succeeds Act (ESSA), Section 4301 - 4311 (20 U.S.C. 7221-7221j) (External Link)</w:t>
        </w:r>
      </w:hyperlink>
      <w:r w:rsidR="008D7F48" w:rsidRPr="00AB07C7">
        <w:t>.</w:t>
      </w:r>
    </w:p>
    <w:p w14:paraId="272D1D17" w14:textId="2A9C1731" w:rsidR="008D7F48" w:rsidRPr="00AB07C7" w:rsidRDefault="001865F9" w:rsidP="00DD3C5E">
      <w:pPr>
        <w:pStyle w:val="ListParagraph"/>
        <w:numPr>
          <w:ilvl w:val="0"/>
          <w:numId w:val="60"/>
        </w:numPr>
        <w:spacing w:after="240"/>
      </w:pPr>
      <w:hyperlink r:id="rId51" w:history="1">
        <w:r w:rsidRPr="00AB07C7">
          <w:rPr>
            <w:rStyle w:val="Hyperlink"/>
          </w:rPr>
          <w:t>Charter School Program Assurances Grants to State Entities (External Link)</w:t>
        </w:r>
      </w:hyperlink>
      <w:r w:rsidR="008D7F48" w:rsidRPr="00AB07C7">
        <w:t> </w:t>
      </w:r>
    </w:p>
    <w:p w14:paraId="08C1CC22" w14:textId="2CCF9979" w:rsidR="008D7F48" w:rsidRPr="00AB07C7" w:rsidRDefault="008D7F48" w:rsidP="002D3372">
      <w:pPr>
        <w:pStyle w:val="Heading3"/>
      </w:pPr>
      <w:r w:rsidRPr="00AB07C7">
        <w:t>R</w:t>
      </w:r>
      <w:r w:rsidR="002D3372" w:rsidRPr="00AB07C7">
        <w:t>egulations</w:t>
      </w:r>
    </w:p>
    <w:p w14:paraId="012C5C27" w14:textId="4903B8EC" w:rsidR="00D72E80" w:rsidRPr="00AB07C7" w:rsidRDefault="001865F9" w:rsidP="00DD3C5E">
      <w:pPr>
        <w:pStyle w:val="ListParagraph"/>
        <w:numPr>
          <w:ilvl w:val="0"/>
          <w:numId w:val="61"/>
        </w:numPr>
        <w:spacing w:after="240"/>
      </w:pPr>
      <w:hyperlink r:id="rId52" w:history="1">
        <w:r w:rsidRPr="00AB07C7">
          <w:rPr>
            <w:rStyle w:val="Hyperlink"/>
          </w:rPr>
          <w:t>2022 Final Priorities, Requirements, Definitions, and Selection Criteria-Expanding Opportunity Through Quality Charter Schools Program (CSP)-Grants to State Entities (State Entity Grants); Grants to Charter Management Organizations for the Replication and Expansion of High-Quality Charter Schools (CMO Grants); and Grants to Charter School Developers for the Opening of New Charter Schools and for the Replication and Expansion of High-Quality Charter Schools (Developer Grants) (External Link)</w:t>
        </w:r>
      </w:hyperlink>
      <w:r w:rsidR="008D7F48" w:rsidRPr="00AB07C7">
        <w:t xml:space="preserve"> </w:t>
      </w:r>
    </w:p>
    <w:p w14:paraId="5F6DF705" w14:textId="0744DC86" w:rsidR="00D72E80" w:rsidRPr="00AB07C7" w:rsidRDefault="001865F9" w:rsidP="00DD3C5E">
      <w:pPr>
        <w:pStyle w:val="ListParagraph"/>
        <w:numPr>
          <w:ilvl w:val="0"/>
          <w:numId w:val="61"/>
        </w:numPr>
        <w:spacing w:after="240"/>
      </w:pPr>
      <w:hyperlink r:id="rId53" w:history="1">
        <w:r w:rsidRPr="00AB07C7">
          <w:rPr>
            <w:rStyle w:val="Hyperlink"/>
          </w:rPr>
          <w:t>2015 Notice of Final Priorities, Requirements, Definitions, and Selection Criteria; Charter Schools Program Grants to State Educational Agencies (External Link)</w:t>
        </w:r>
      </w:hyperlink>
      <w:r w:rsidR="008D7F48" w:rsidRPr="00AB07C7">
        <w:t xml:space="preserve"> </w:t>
      </w:r>
    </w:p>
    <w:p w14:paraId="56BC41E5" w14:textId="5B3CB745" w:rsidR="00D72E80" w:rsidRPr="00AB07C7" w:rsidRDefault="001865F9" w:rsidP="00DD3C5E">
      <w:pPr>
        <w:pStyle w:val="ListParagraph"/>
        <w:numPr>
          <w:ilvl w:val="0"/>
          <w:numId w:val="61"/>
        </w:numPr>
        <w:spacing w:after="240"/>
        <w:rPr>
          <w:rStyle w:val="Hyperlink"/>
        </w:rPr>
      </w:pPr>
      <w:hyperlink r:id="rId54">
        <w:r w:rsidRPr="00AB07C7">
          <w:rPr>
            <w:rStyle w:val="Hyperlink"/>
          </w:rPr>
          <w:t>Education Department General Administrative Regulations (E</w:t>
        </w:r>
        <w:r w:rsidR="4E30126E" w:rsidRPr="00AB07C7">
          <w:rPr>
            <w:rStyle w:val="Hyperlink"/>
          </w:rPr>
          <w:t>DGAR) (</w:t>
        </w:r>
        <w:r w:rsidRPr="00AB07C7">
          <w:rPr>
            <w:rStyle w:val="Hyperlink"/>
          </w:rPr>
          <w:t>External Link)</w:t>
        </w:r>
      </w:hyperlink>
    </w:p>
    <w:p w14:paraId="49C4A47F" w14:textId="7D764BB2" w:rsidR="000C4F49" w:rsidRPr="00AB07C7" w:rsidRDefault="001865F9" w:rsidP="00DD3C5E">
      <w:pPr>
        <w:pStyle w:val="ListParagraph"/>
        <w:numPr>
          <w:ilvl w:val="0"/>
          <w:numId w:val="61"/>
        </w:numPr>
        <w:spacing w:after="240"/>
      </w:pPr>
      <w:hyperlink r:id="rId55" w:history="1">
        <w:r w:rsidRPr="00AB07C7">
          <w:rPr>
            <w:rStyle w:val="Hyperlink"/>
          </w:rPr>
          <w:t>Uniform Administrative Requirements, Cost Principles, and Audit Requirements for Federal Awards (External Link)</w:t>
        </w:r>
      </w:hyperlink>
    </w:p>
    <w:p w14:paraId="33056CC4" w14:textId="22EFB468" w:rsidR="008D7F48" w:rsidRPr="00AB07C7" w:rsidRDefault="001865F9" w:rsidP="00DD3C5E">
      <w:pPr>
        <w:pStyle w:val="ListParagraph"/>
        <w:numPr>
          <w:ilvl w:val="0"/>
          <w:numId w:val="61"/>
        </w:numPr>
        <w:spacing w:after="240"/>
        <w:rPr>
          <w:rStyle w:val="Hyperlink"/>
        </w:rPr>
      </w:pPr>
      <w:hyperlink r:id="rId56">
        <w:r w:rsidRPr="00AB07C7">
          <w:rPr>
            <w:rStyle w:val="Hyperlink"/>
          </w:rPr>
          <w:t>Uniform Guidance Technical Assistance for Grantees (External Link)</w:t>
        </w:r>
      </w:hyperlink>
    </w:p>
    <w:p w14:paraId="722A672D" w14:textId="1A20671A" w:rsidR="008D7F48" w:rsidRPr="00AB07C7" w:rsidRDefault="002D3372" w:rsidP="002D3372">
      <w:pPr>
        <w:pStyle w:val="Heading3"/>
      </w:pPr>
      <w:r w:rsidRPr="00AB07C7">
        <w:t>Guidance</w:t>
      </w:r>
    </w:p>
    <w:p w14:paraId="7CFDD3AF" w14:textId="2C2BD113" w:rsidR="000C4F49" w:rsidRPr="00AB07C7" w:rsidRDefault="008D7F48" w:rsidP="00C241E5">
      <w:pPr>
        <w:pStyle w:val="Heading4"/>
      </w:pPr>
      <w:r w:rsidRPr="00AB07C7">
        <w:t>Nonregulatory Guidance</w:t>
      </w:r>
    </w:p>
    <w:p w14:paraId="5A78528C" w14:textId="1AC25748" w:rsidR="000C4F49" w:rsidRPr="00AB07C7" w:rsidRDefault="001865F9" w:rsidP="00DD3C5E">
      <w:pPr>
        <w:pStyle w:val="ListParagraph"/>
        <w:numPr>
          <w:ilvl w:val="0"/>
          <w:numId w:val="62"/>
        </w:numPr>
        <w:spacing w:after="240"/>
        <w:rPr>
          <w:rStyle w:val="Hyperlink"/>
        </w:rPr>
      </w:pPr>
      <w:hyperlink r:id="rId57">
        <w:r w:rsidRPr="00AB07C7">
          <w:rPr>
            <w:rStyle w:val="Hyperlink"/>
          </w:rPr>
          <w:t xml:space="preserve">ESSA </w:t>
        </w:r>
        <w:r w:rsidR="352BDC42" w:rsidRPr="00AB07C7">
          <w:rPr>
            <w:rStyle w:val="Hyperlink"/>
          </w:rPr>
          <w:t>Transition Flexibilities</w:t>
        </w:r>
        <w:r w:rsidRPr="00AB07C7">
          <w:rPr>
            <w:rStyle w:val="Hyperlink"/>
          </w:rPr>
          <w:t xml:space="preserve"> Webinar (External Link)</w:t>
        </w:r>
      </w:hyperlink>
    </w:p>
    <w:p w14:paraId="093BE336" w14:textId="1A89470C" w:rsidR="0087355E" w:rsidRPr="00AB07C7" w:rsidRDefault="0087355E" w:rsidP="00DD3C5E">
      <w:pPr>
        <w:pStyle w:val="ListParagraph"/>
        <w:numPr>
          <w:ilvl w:val="0"/>
          <w:numId w:val="62"/>
        </w:numPr>
        <w:spacing w:after="240"/>
      </w:pPr>
      <w:hyperlink r:id="rId58" w:history="1">
        <w:r w:rsidRPr="00AB07C7">
          <w:rPr>
            <w:rStyle w:val="Hyperlink"/>
          </w:rPr>
          <w:t>ESSA Flexibility Frequently Asked Questions (FAQ) (December 2017) (External Link)</w:t>
        </w:r>
      </w:hyperlink>
    </w:p>
    <w:p w14:paraId="43736B77" w14:textId="2A74377C" w:rsidR="000C4F49" w:rsidRPr="00AB07C7" w:rsidRDefault="001865F9" w:rsidP="00DD3C5E">
      <w:pPr>
        <w:pStyle w:val="ListParagraph"/>
        <w:numPr>
          <w:ilvl w:val="0"/>
          <w:numId w:val="62"/>
        </w:numPr>
        <w:spacing w:after="240"/>
      </w:pPr>
      <w:hyperlink r:id="rId59" w:history="1">
        <w:r w:rsidRPr="00AB07C7">
          <w:rPr>
            <w:rStyle w:val="Hyperlink"/>
          </w:rPr>
          <w:t>Dear Colleague Letter — ESSA fle</w:t>
        </w:r>
        <w:r w:rsidRPr="00AB07C7">
          <w:rPr>
            <w:rStyle w:val="Hyperlink"/>
          </w:rPr>
          <w:t>x</w:t>
        </w:r>
        <w:r w:rsidRPr="00AB07C7">
          <w:rPr>
            <w:rStyle w:val="Hyperlink"/>
          </w:rPr>
          <w:t>ibilities for CSP Grantees (November 2017) (External Link)</w:t>
        </w:r>
      </w:hyperlink>
      <w:r w:rsidR="008D7F48" w:rsidRPr="00AB07C7">
        <w:t> </w:t>
      </w:r>
    </w:p>
    <w:p w14:paraId="4D4D31B4" w14:textId="6E9D591A" w:rsidR="00C90DE7" w:rsidRDefault="00C90DE7" w:rsidP="00DD3C5E">
      <w:pPr>
        <w:pStyle w:val="ListParagraph"/>
        <w:numPr>
          <w:ilvl w:val="0"/>
          <w:numId w:val="62"/>
        </w:numPr>
        <w:spacing w:after="240"/>
      </w:pPr>
      <w:hyperlink r:id="rId60" w:tooltip="https://www.ed.gov/sites/ed/files/2019/11/CSP-Letter-to-SEA-on-Uniform-Guidance-FINAL-08.04.2016.pdf" w:history="1">
        <w:r w:rsidRPr="00C90DE7">
          <w:rPr>
            <w:rStyle w:val="Hyperlink"/>
          </w:rPr>
          <w:t>Dear Colleague Letter — Guidance Regarding the Oversight of Charter Schools Program and Re</w:t>
        </w:r>
        <w:r w:rsidRPr="00C90DE7">
          <w:rPr>
            <w:rStyle w:val="Hyperlink"/>
          </w:rPr>
          <w:t>g</w:t>
        </w:r>
        <w:r w:rsidRPr="00C90DE7">
          <w:rPr>
            <w:rStyle w:val="Hyperlink"/>
          </w:rPr>
          <w:t>ulatory Requ</w:t>
        </w:r>
        <w:r w:rsidRPr="00C90DE7">
          <w:rPr>
            <w:rStyle w:val="Hyperlink"/>
          </w:rPr>
          <w:t>i</w:t>
        </w:r>
        <w:r w:rsidRPr="00C90DE7">
          <w:rPr>
            <w:rStyle w:val="Hyperlink"/>
          </w:rPr>
          <w:t>rements, Including Uniform Guidance Compliance, Cost Principals, and Audit Requirements for Federal Awards (August 2016) (External Link)</w:t>
        </w:r>
      </w:hyperlink>
    </w:p>
    <w:p w14:paraId="1239A515" w14:textId="79E7D116" w:rsidR="00E7620E" w:rsidRPr="00AB07C7" w:rsidRDefault="001865F9" w:rsidP="00DD3C5E">
      <w:pPr>
        <w:pStyle w:val="ListParagraph"/>
        <w:numPr>
          <w:ilvl w:val="0"/>
          <w:numId w:val="62"/>
        </w:numPr>
        <w:spacing w:after="240"/>
      </w:pPr>
      <w:hyperlink r:id="rId61" w:history="1">
        <w:r w:rsidRPr="00AB07C7">
          <w:rPr>
            <w:rStyle w:val="Hyperlink"/>
          </w:rPr>
          <w:t>Charter Sch</w:t>
        </w:r>
        <w:r w:rsidRPr="00AB07C7">
          <w:rPr>
            <w:rStyle w:val="Hyperlink"/>
          </w:rPr>
          <w:t>o</w:t>
        </w:r>
        <w:r w:rsidRPr="00AB07C7">
          <w:rPr>
            <w:rStyle w:val="Hyperlink"/>
          </w:rPr>
          <w:t>ols Program Nonregulatory Guidance (updated January 2014) (External Link)</w:t>
        </w:r>
      </w:hyperlink>
      <w:r w:rsidR="008D7F48" w:rsidRPr="00AB07C7">
        <w:t> </w:t>
      </w:r>
    </w:p>
    <w:p w14:paraId="41D446E5" w14:textId="37037F15" w:rsidR="00E7620E" w:rsidRPr="00AB07C7" w:rsidRDefault="001865F9" w:rsidP="00DD3C5E">
      <w:pPr>
        <w:pStyle w:val="ListParagraph"/>
        <w:numPr>
          <w:ilvl w:val="0"/>
          <w:numId w:val="62"/>
        </w:numPr>
        <w:spacing w:after="240"/>
      </w:pPr>
      <w:hyperlink r:id="rId62">
        <w:r w:rsidRPr="00AB07C7">
          <w:rPr>
            <w:rStyle w:val="Hyperlink"/>
          </w:rPr>
          <w:t xml:space="preserve">School Climate and </w:t>
        </w:r>
        <w:r w:rsidR="0D0BF981" w:rsidRPr="00AB07C7">
          <w:rPr>
            <w:rStyle w:val="Hyperlink"/>
          </w:rPr>
          <w:t xml:space="preserve">Student </w:t>
        </w:r>
        <w:r w:rsidRPr="00AB07C7">
          <w:rPr>
            <w:rStyle w:val="Hyperlink"/>
          </w:rPr>
          <w:t xml:space="preserve">Discipline Resources </w:t>
        </w:r>
        <w:r w:rsidR="4D200970" w:rsidRPr="00AB07C7">
          <w:rPr>
            <w:rStyle w:val="Hyperlink"/>
          </w:rPr>
          <w:t>and Guidance Materials</w:t>
        </w:r>
        <w:r w:rsidR="66C9A073" w:rsidRPr="00AB07C7">
          <w:rPr>
            <w:rStyle w:val="Hyperlink"/>
          </w:rPr>
          <w:t xml:space="preserve"> </w:t>
        </w:r>
        <w:r w:rsidRPr="00AB07C7">
          <w:rPr>
            <w:rStyle w:val="Hyperlink"/>
          </w:rPr>
          <w:t>(External Link)</w:t>
        </w:r>
      </w:hyperlink>
    </w:p>
    <w:p w14:paraId="4649EC05" w14:textId="20A83A31" w:rsidR="008D7F48" w:rsidRPr="00AB07C7" w:rsidRDefault="178E215B" w:rsidP="00DD3C5E">
      <w:pPr>
        <w:pStyle w:val="ListParagraph"/>
        <w:numPr>
          <w:ilvl w:val="0"/>
          <w:numId w:val="62"/>
        </w:numPr>
        <w:spacing w:after="240"/>
      </w:pPr>
      <w:hyperlink r:id="rId63">
        <w:r w:rsidRPr="00AB07C7">
          <w:rPr>
            <w:rStyle w:val="Hyperlink"/>
          </w:rPr>
          <w:t>Nonregulatory Guidance on Allocating Funds to New or Significantly Expanding</w:t>
        </w:r>
        <w:r w:rsidR="001865F9" w:rsidRPr="00AB07C7">
          <w:rPr>
            <w:rStyle w:val="Hyperlink"/>
          </w:rPr>
          <w:t xml:space="preserve"> Charter Schools (December 2000) (External Link)</w:t>
        </w:r>
      </w:hyperlink>
      <w:r w:rsidR="008D7F48" w:rsidRPr="00AB07C7">
        <w:t> </w:t>
      </w:r>
    </w:p>
    <w:p w14:paraId="1CF0512A" w14:textId="77777777" w:rsidR="008D7F48" w:rsidRPr="00AB07C7" w:rsidRDefault="008D7F48" w:rsidP="002D3372">
      <w:pPr>
        <w:pStyle w:val="Heading4"/>
      </w:pPr>
      <w:r w:rsidRPr="00AB07C7">
        <w:t>Application Guidance</w:t>
      </w:r>
    </w:p>
    <w:p w14:paraId="7F655149" w14:textId="1E6B7397" w:rsidR="008D7F48" w:rsidRPr="00AB07C7" w:rsidRDefault="001865F9" w:rsidP="00DD3C5E">
      <w:pPr>
        <w:pStyle w:val="ListParagraph"/>
        <w:numPr>
          <w:ilvl w:val="0"/>
          <w:numId w:val="63"/>
        </w:numPr>
        <w:spacing w:after="240"/>
      </w:pPr>
      <w:hyperlink r:id="rId64">
        <w:r w:rsidRPr="00AB07C7">
          <w:rPr>
            <w:rStyle w:val="Hyperlink"/>
          </w:rPr>
          <w:t xml:space="preserve">2024 Notice Inviting Applications </w:t>
        </w:r>
        <w:r w:rsidR="08875269" w:rsidRPr="00AB07C7">
          <w:rPr>
            <w:rStyle w:val="Hyperlink"/>
          </w:rPr>
          <w:t>for State Entity Grants</w:t>
        </w:r>
        <w:r w:rsidRPr="00AB07C7">
          <w:rPr>
            <w:rStyle w:val="Hyperlink"/>
          </w:rPr>
          <w:t xml:space="preserve"> (External Link)</w:t>
        </w:r>
      </w:hyperlink>
      <w:r w:rsidR="008D7F48" w:rsidRPr="00AB07C7">
        <w:t xml:space="preserve"> </w:t>
      </w:r>
    </w:p>
    <w:p w14:paraId="204B8BA5" w14:textId="77777777" w:rsidR="00161EF3" w:rsidRPr="00AB07C7" w:rsidRDefault="00161EF3">
      <w:pPr>
        <w:rPr>
          <w:b/>
          <w:bCs/>
          <w:iCs/>
          <w:sz w:val="32"/>
          <w:szCs w:val="32"/>
        </w:rPr>
      </w:pPr>
      <w:r w:rsidRPr="00AB07C7">
        <w:br w:type="page"/>
      </w:r>
    </w:p>
    <w:p w14:paraId="28D5E2D5" w14:textId="0AFFFF70" w:rsidR="00FB7825" w:rsidRPr="00AB07C7" w:rsidRDefault="00D47A2D" w:rsidP="002A6716">
      <w:pPr>
        <w:pStyle w:val="Heading2"/>
      </w:pPr>
      <w:bookmarkStart w:id="174" w:name="_Toc188990905"/>
      <w:r w:rsidRPr="00AB07C7">
        <w:lastRenderedPageBreak/>
        <w:t xml:space="preserve">Appendix </w:t>
      </w:r>
      <w:r w:rsidR="006908B7" w:rsidRPr="00AB07C7">
        <w:t>F</w:t>
      </w:r>
      <w:r w:rsidRPr="00AB07C7">
        <w:t xml:space="preserve">: </w:t>
      </w:r>
      <w:r w:rsidR="00161EF3" w:rsidRPr="00AB07C7">
        <w:t>PCSGP</w:t>
      </w:r>
      <w:r w:rsidR="0027027F" w:rsidRPr="00AB07C7">
        <w:t xml:space="preserve"> </w:t>
      </w:r>
      <w:r w:rsidR="00FB7825" w:rsidRPr="00AB07C7">
        <w:t>Resources</w:t>
      </w:r>
      <w:bookmarkEnd w:id="171"/>
      <w:bookmarkEnd w:id="172"/>
      <w:bookmarkEnd w:id="173"/>
      <w:bookmarkEnd w:id="174"/>
    </w:p>
    <w:p w14:paraId="379B6EF0" w14:textId="5621B8AC" w:rsidR="00FB7825" w:rsidRPr="00AB07C7" w:rsidRDefault="00FB7825" w:rsidP="006745B4">
      <w:pPr>
        <w:pStyle w:val="Heading3"/>
      </w:pPr>
      <w:bookmarkStart w:id="175" w:name="_Toc82503784"/>
      <w:bookmarkStart w:id="176" w:name="_Toc82504016"/>
      <w:r w:rsidRPr="00AB07C7">
        <w:t>Public Random Drawing</w:t>
      </w:r>
      <w:bookmarkEnd w:id="175"/>
      <w:bookmarkEnd w:id="176"/>
    </w:p>
    <w:p w14:paraId="60FBACA6" w14:textId="1AEAEE49" w:rsidR="00BA5016" w:rsidRPr="00AB07C7" w:rsidRDefault="001865F9" w:rsidP="00DD3C5E">
      <w:pPr>
        <w:pStyle w:val="ListParagraph"/>
        <w:numPr>
          <w:ilvl w:val="0"/>
          <w:numId w:val="63"/>
        </w:numPr>
      </w:pPr>
      <w:hyperlink r:id="rId65" w:history="1">
        <w:r w:rsidRPr="00AB07C7">
          <w:rPr>
            <w:rStyle w:val="Hyperlink"/>
          </w:rPr>
          <w:t xml:space="preserve">Public Random Drawing, </w:t>
        </w:r>
        <w:r w:rsidRPr="00AB07C7">
          <w:rPr>
            <w:rStyle w:val="Hyperlink"/>
            <w:i/>
            <w:iCs/>
          </w:rPr>
          <w:t>EC</w:t>
        </w:r>
        <w:r w:rsidRPr="00AB07C7">
          <w:rPr>
            <w:rStyle w:val="Hyperlink"/>
          </w:rPr>
          <w:t xml:space="preserve"> Section 47605 (External Link)</w:t>
        </w:r>
      </w:hyperlink>
    </w:p>
    <w:p w14:paraId="321B56BD" w14:textId="31A0301F" w:rsidR="00FB7825" w:rsidRPr="00AB07C7" w:rsidRDefault="00FB7825" w:rsidP="006745B4">
      <w:pPr>
        <w:pStyle w:val="Heading3"/>
      </w:pPr>
      <w:bookmarkStart w:id="177" w:name="_Toc82503785"/>
      <w:bookmarkStart w:id="178" w:name="_Toc82504017"/>
      <w:r w:rsidRPr="00AB07C7">
        <w:t xml:space="preserve">Request </w:t>
      </w:r>
      <w:r w:rsidR="00536A2E" w:rsidRPr="00AB07C7">
        <w:t>for</w:t>
      </w:r>
      <w:r w:rsidRPr="00AB07C7">
        <w:t xml:space="preserve"> Application</w:t>
      </w:r>
      <w:r w:rsidR="00767536" w:rsidRPr="00AB07C7">
        <w:t>s</w:t>
      </w:r>
      <w:r w:rsidRPr="00AB07C7">
        <w:t xml:space="preserve"> (RFA) Information</w:t>
      </w:r>
      <w:bookmarkEnd w:id="177"/>
      <w:bookmarkEnd w:id="178"/>
    </w:p>
    <w:p w14:paraId="45FD428B" w14:textId="4E532E7C" w:rsidR="00767CD8" w:rsidRPr="00AB07C7" w:rsidRDefault="00BE3B55" w:rsidP="00DD3C5E">
      <w:pPr>
        <w:pStyle w:val="ListParagraph"/>
        <w:numPr>
          <w:ilvl w:val="0"/>
          <w:numId w:val="63"/>
        </w:numPr>
      </w:pPr>
      <w:hyperlink r:id="rId66" w:history="1">
        <w:r w:rsidRPr="00AB07C7">
          <w:rPr>
            <w:rStyle w:val="Hyperlink"/>
          </w:rPr>
          <w:t>CDE General Assurances and Certifications</w:t>
        </w:r>
      </w:hyperlink>
    </w:p>
    <w:bookmarkStart w:id="179" w:name="_Toc82503786"/>
    <w:bookmarkStart w:id="180" w:name="_Toc82504018"/>
    <w:p w14:paraId="18CA3802" w14:textId="34D56AB2" w:rsidR="00767CD8" w:rsidRPr="00AB07C7" w:rsidRDefault="00767CD8" w:rsidP="00DD3C5E">
      <w:pPr>
        <w:pStyle w:val="ListParagraph"/>
        <w:numPr>
          <w:ilvl w:val="0"/>
          <w:numId w:val="63"/>
        </w:numPr>
        <w:spacing w:after="100" w:afterAutospacing="1"/>
      </w:pPr>
      <w:r w:rsidRPr="00AB07C7">
        <w:fldChar w:fldCharType="begin"/>
      </w:r>
      <w:r w:rsidR="003A3806" w:rsidRPr="00AB07C7">
        <w:instrText>HYPERLINK "https://www.cde.ca.gov/sp/ch/pcsgp.asp"</w:instrText>
      </w:r>
      <w:r w:rsidRPr="00AB07C7">
        <w:fldChar w:fldCharType="separate"/>
      </w:r>
      <w:r w:rsidRPr="00AB07C7">
        <w:rPr>
          <w:rStyle w:val="Hyperlink"/>
        </w:rPr>
        <w:t>PCSGP Web Page</w:t>
      </w:r>
      <w:r w:rsidRPr="00AB07C7">
        <w:fldChar w:fldCharType="end"/>
      </w:r>
    </w:p>
    <w:p w14:paraId="0A2D7A88" w14:textId="77777777" w:rsidR="00FB7825" w:rsidRPr="00AB07C7" w:rsidRDefault="00FB7825" w:rsidP="006745B4">
      <w:pPr>
        <w:pStyle w:val="Heading3"/>
      </w:pPr>
      <w:r w:rsidRPr="00AB07C7">
        <w:t>Finance and Accounting</w:t>
      </w:r>
      <w:bookmarkEnd w:id="179"/>
      <w:bookmarkEnd w:id="180"/>
    </w:p>
    <w:p w14:paraId="0DC25B6C" w14:textId="572D3E4D" w:rsidR="00FB7825" w:rsidRPr="00AB07C7" w:rsidRDefault="00BA5016" w:rsidP="00DD3C5E">
      <w:pPr>
        <w:pStyle w:val="ListParagraph"/>
        <w:numPr>
          <w:ilvl w:val="0"/>
          <w:numId w:val="80"/>
        </w:numPr>
        <w:spacing w:after="100" w:afterAutospacing="1"/>
      </w:pPr>
      <w:hyperlink r:id="rId67" w:history="1">
        <w:r w:rsidRPr="00AB07C7">
          <w:rPr>
            <w:rStyle w:val="Hyperlink"/>
            <w:i/>
          </w:rPr>
          <w:t>California School Accounting Manual</w:t>
        </w:r>
        <w:r w:rsidRPr="00AB07C7">
          <w:rPr>
            <w:rStyle w:val="Hyperlink"/>
          </w:rPr>
          <w:t xml:space="preserve"> (</w:t>
        </w:r>
        <w:r w:rsidRPr="00AB07C7">
          <w:rPr>
            <w:rStyle w:val="Hyperlink"/>
            <w:i/>
          </w:rPr>
          <w:t>CSAM</w:t>
        </w:r>
        <w:r w:rsidRPr="00AB07C7">
          <w:rPr>
            <w:rStyle w:val="Hyperlink"/>
          </w:rPr>
          <w:t>)</w:t>
        </w:r>
      </w:hyperlink>
    </w:p>
    <w:p w14:paraId="1D5D0E96" w14:textId="77777777" w:rsidR="00A27330" w:rsidRPr="00AB07C7" w:rsidRDefault="00A27330" w:rsidP="006745B4">
      <w:pPr>
        <w:pStyle w:val="Heading3"/>
      </w:pPr>
      <w:bookmarkStart w:id="181" w:name="_Toc82503787"/>
      <w:bookmarkStart w:id="182" w:name="_Toc82504019"/>
      <w:r w:rsidRPr="00AB07C7">
        <w:t>Travel Reimbursements</w:t>
      </w:r>
    </w:p>
    <w:p w14:paraId="7439F18F" w14:textId="3B06C5D1" w:rsidR="00FB7825" w:rsidRPr="00AB07C7" w:rsidRDefault="005F682B" w:rsidP="00DD3C5E">
      <w:pPr>
        <w:pStyle w:val="ListParagraph"/>
        <w:numPr>
          <w:ilvl w:val="0"/>
          <w:numId w:val="79"/>
        </w:numPr>
        <w:rPr>
          <w:b/>
          <w:i/>
          <w:u w:val="single"/>
        </w:rPr>
      </w:pPr>
      <w:hyperlink r:id="rId68" w:history="1">
        <w:bookmarkEnd w:id="181"/>
        <w:bookmarkEnd w:id="182"/>
        <w:r w:rsidRPr="00AB07C7">
          <w:rPr>
            <w:rStyle w:val="Hyperlink"/>
          </w:rPr>
          <w:t>California Department of Human Resources Travel Reimbursements (External Link)</w:t>
        </w:r>
      </w:hyperlink>
      <w:bookmarkEnd w:id="169"/>
    </w:p>
    <w:sectPr w:rsidR="00FB7825" w:rsidRPr="00AB07C7" w:rsidSect="00AA1668">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7734" w14:textId="77777777" w:rsidR="00896838" w:rsidRDefault="00896838" w:rsidP="006779CA">
      <w:r>
        <w:separator/>
      </w:r>
    </w:p>
    <w:p w14:paraId="1D8FD817" w14:textId="77777777" w:rsidR="00896838" w:rsidRDefault="00896838"/>
  </w:endnote>
  <w:endnote w:type="continuationSeparator" w:id="0">
    <w:p w14:paraId="676F14D9" w14:textId="77777777" w:rsidR="00896838" w:rsidRDefault="00896838" w:rsidP="006779CA">
      <w:r>
        <w:continuationSeparator/>
      </w:r>
    </w:p>
    <w:p w14:paraId="2B7FBD92" w14:textId="77777777" w:rsidR="00896838" w:rsidRDefault="00896838"/>
  </w:endnote>
  <w:endnote w:type="continuationNotice" w:id="1">
    <w:p w14:paraId="1736C0AC" w14:textId="77777777" w:rsidR="00896838" w:rsidRDefault="00896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A00002AF" w:usb1="5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A6CF" w14:textId="77777777" w:rsidR="003239D9" w:rsidRDefault="003239D9" w:rsidP="00AA2811">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BB94" w14:textId="77777777" w:rsidR="00896838" w:rsidRDefault="00896838" w:rsidP="006779CA">
      <w:r>
        <w:separator/>
      </w:r>
    </w:p>
    <w:p w14:paraId="533DD20A" w14:textId="77777777" w:rsidR="00896838" w:rsidRDefault="00896838"/>
  </w:footnote>
  <w:footnote w:type="continuationSeparator" w:id="0">
    <w:p w14:paraId="3EF6CC65" w14:textId="77777777" w:rsidR="00896838" w:rsidRDefault="00896838" w:rsidP="006779CA">
      <w:r>
        <w:continuationSeparator/>
      </w:r>
    </w:p>
    <w:p w14:paraId="1D0C0DE5" w14:textId="77777777" w:rsidR="00896838" w:rsidRDefault="00896838"/>
  </w:footnote>
  <w:footnote w:type="continuationNotice" w:id="1">
    <w:p w14:paraId="5CD97B2E" w14:textId="77777777" w:rsidR="00896838" w:rsidRDefault="00896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AFAD" w14:textId="3DD14C31" w:rsidR="000B4190" w:rsidRPr="00103E6D" w:rsidRDefault="000B4190" w:rsidP="00296B06">
    <w:pPr>
      <w:jc w:val="right"/>
    </w:pPr>
    <w:r w:rsidRPr="00103E6D">
      <w:t>Public Charter Schools Grant Program</w:t>
    </w:r>
  </w:p>
  <w:p w14:paraId="1BDF5F9C" w14:textId="0318E539" w:rsidR="000B4190" w:rsidRPr="00103E6D" w:rsidRDefault="1E009EB2" w:rsidP="00296B06">
    <w:pPr>
      <w:jc w:val="right"/>
    </w:pPr>
    <w:r>
      <w:t>Start-Up Subgrant 2026–27</w:t>
    </w:r>
  </w:p>
  <w:p w14:paraId="63639C64" w14:textId="77777777" w:rsidR="000B4190" w:rsidRPr="00103E6D" w:rsidRDefault="00000000" w:rsidP="00296B06">
    <w:pPr>
      <w:pStyle w:val="Header"/>
      <w:spacing w:after="120"/>
      <w:jc w:val="right"/>
    </w:pPr>
    <w:sdt>
      <w:sdtPr>
        <w:id w:val="-1322733312"/>
        <w:docPartObj>
          <w:docPartGallery w:val="Page Numbers (Top of Page)"/>
          <w:docPartUnique/>
        </w:docPartObj>
      </w:sdtPr>
      <w:sdtContent>
        <w:r w:rsidR="000B4190" w:rsidRPr="00103E6D">
          <w:t xml:space="preserve">Page </w:t>
        </w:r>
        <w:r w:rsidR="000B4190" w:rsidRPr="00103E6D">
          <w:rPr>
            <w:bCs/>
          </w:rPr>
          <w:fldChar w:fldCharType="begin"/>
        </w:r>
        <w:r w:rsidR="000B4190" w:rsidRPr="00103E6D">
          <w:rPr>
            <w:bCs/>
          </w:rPr>
          <w:instrText xml:space="preserve"> PAGE </w:instrText>
        </w:r>
        <w:r w:rsidR="000B4190" w:rsidRPr="00103E6D">
          <w:rPr>
            <w:bCs/>
          </w:rPr>
          <w:fldChar w:fldCharType="separate"/>
        </w:r>
        <w:r w:rsidR="000B4190">
          <w:rPr>
            <w:bCs/>
            <w:noProof/>
          </w:rPr>
          <w:t>33</w:t>
        </w:r>
        <w:r w:rsidR="000B4190" w:rsidRPr="00103E6D">
          <w:rPr>
            <w:bCs/>
          </w:rPr>
          <w:fldChar w:fldCharType="end"/>
        </w:r>
        <w:r w:rsidR="000B4190" w:rsidRPr="00103E6D">
          <w:t xml:space="preserve"> of </w:t>
        </w:r>
        <w:r w:rsidR="000B4190" w:rsidRPr="00103E6D">
          <w:rPr>
            <w:bCs/>
          </w:rPr>
          <w:fldChar w:fldCharType="begin"/>
        </w:r>
        <w:r w:rsidR="000B4190" w:rsidRPr="00103E6D">
          <w:rPr>
            <w:bCs/>
          </w:rPr>
          <w:instrText xml:space="preserve"> NUMPAGES  </w:instrText>
        </w:r>
        <w:r w:rsidR="000B4190" w:rsidRPr="00103E6D">
          <w:rPr>
            <w:bCs/>
          </w:rPr>
          <w:fldChar w:fldCharType="separate"/>
        </w:r>
        <w:r w:rsidR="000B4190">
          <w:rPr>
            <w:bCs/>
            <w:noProof/>
          </w:rPr>
          <w:t>76</w:t>
        </w:r>
        <w:r w:rsidR="000B4190" w:rsidRPr="00103E6D">
          <w:rPr>
            <w:bCs/>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32EF" w14:textId="77777777" w:rsidR="00DB65E8" w:rsidRDefault="00DB6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1EA2" w14:textId="77777777" w:rsidR="00DB65E8" w:rsidRPr="00496CDB" w:rsidRDefault="00DB65E8" w:rsidP="00A614C4">
    <w:pPr>
      <w:jc w:val="center"/>
      <w:rPr>
        <w:sz w:val="18"/>
        <w:szCs w:val="18"/>
      </w:rPr>
    </w:pPr>
    <w:r>
      <w:rPr>
        <w:sz w:val="18"/>
        <w:szCs w:val="18"/>
      </w:rPr>
      <w:t>Public Charter Schools Grant Program</w:t>
    </w:r>
  </w:p>
  <w:p w14:paraId="17020E43" w14:textId="77777777" w:rsidR="00DB65E8" w:rsidRDefault="00DB65E8" w:rsidP="00AD53ED">
    <w:pPr>
      <w:jc w:val="right"/>
      <w:rPr>
        <w:sz w:val="18"/>
        <w:szCs w:val="18"/>
      </w:rPr>
    </w:pPr>
    <w:r>
      <w:rPr>
        <w:sz w:val="18"/>
        <w:szCs w:val="18"/>
      </w:rPr>
      <w:t>Request for Applications 2016–17</w:t>
    </w:r>
  </w:p>
  <w:p w14:paraId="44E9D8E9" w14:textId="77777777" w:rsidR="00DB65E8" w:rsidRDefault="00DB65E8" w:rsidP="00AD53ED">
    <w:pPr>
      <w:jc w:val="right"/>
      <w:rPr>
        <w:sz w:val="18"/>
        <w:szCs w:val="18"/>
      </w:rPr>
    </w:pPr>
    <w:r w:rsidRPr="00F92A68">
      <w:rPr>
        <w:sz w:val="18"/>
        <w:szCs w:val="18"/>
      </w:rPr>
      <w:t xml:space="preserve">Page </w:t>
    </w:r>
    <w:r w:rsidRPr="00F92A68">
      <w:rPr>
        <w:sz w:val="18"/>
        <w:szCs w:val="18"/>
      </w:rPr>
      <w:fldChar w:fldCharType="begin"/>
    </w:r>
    <w:r w:rsidRPr="00F92A68">
      <w:rPr>
        <w:sz w:val="18"/>
        <w:szCs w:val="18"/>
      </w:rPr>
      <w:instrText xml:space="preserve"> PAGE  \* Arabic  \* MERGEFORMAT </w:instrText>
    </w:r>
    <w:r w:rsidRPr="00F92A68">
      <w:rPr>
        <w:sz w:val="18"/>
        <w:szCs w:val="18"/>
      </w:rPr>
      <w:fldChar w:fldCharType="separate"/>
    </w:r>
    <w:r>
      <w:rPr>
        <w:noProof/>
        <w:sz w:val="18"/>
        <w:szCs w:val="18"/>
      </w:rPr>
      <w:t>46</w:t>
    </w:r>
    <w:r w:rsidRPr="00F92A68">
      <w:rPr>
        <w:sz w:val="18"/>
        <w:szCs w:val="18"/>
      </w:rPr>
      <w:fldChar w:fldCharType="end"/>
    </w:r>
    <w:r w:rsidRPr="00F92A68">
      <w:rPr>
        <w:sz w:val="18"/>
        <w:szCs w:val="18"/>
      </w:rPr>
      <w:t xml:space="preserve"> of </w:t>
    </w:r>
    <w:r w:rsidRPr="00F92A68">
      <w:rPr>
        <w:sz w:val="18"/>
        <w:szCs w:val="18"/>
      </w:rPr>
      <w:fldChar w:fldCharType="begin"/>
    </w:r>
    <w:r w:rsidRPr="00F92A68">
      <w:rPr>
        <w:sz w:val="18"/>
        <w:szCs w:val="18"/>
      </w:rPr>
      <w:instrText xml:space="preserve"> NUMPAGES  \* Arabic  \* MERGEFORMAT </w:instrText>
    </w:r>
    <w:r w:rsidRPr="00F92A68">
      <w:rPr>
        <w:sz w:val="18"/>
        <w:szCs w:val="18"/>
      </w:rPr>
      <w:fldChar w:fldCharType="separate"/>
    </w:r>
    <w:r>
      <w:rPr>
        <w:noProof/>
        <w:sz w:val="18"/>
        <w:szCs w:val="18"/>
      </w:rPr>
      <w:t>66</w:t>
    </w:r>
    <w:r w:rsidRPr="00F92A68">
      <w:rPr>
        <w:sz w:val="18"/>
        <w:szCs w:val="18"/>
      </w:rPr>
      <w:fldChar w:fldCharType="end"/>
    </w:r>
  </w:p>
  <w:p w14:paraId="5A3341CD" w14:textId="77777777" w:rsidR="00DB65E8" w:rsidRDefault="00DB65E8" w:rsidP="00AD53ED">
    <w:pPr>
      <w:jc w:val="right"/>
      <w:rPr>
        <w:sz w:val="18"/>
        <w:szCs w:val="18"/>
      </w:rPr>
    </w:pPr>
  </w:p>
  <w:p w14:paraId="7B704989" w14:textId="77777777" w:rsidR="00DB65E8" w:rsidRDefault="00DB65E8" w:rsidP="00AD53ED">
    <w:pPr>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2AE0" w14:textId="77777777" w:rsidR="000B4190" w:rsidRDefault="000B41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9B05" w14:textId="77777777" w:rsidR="000B4190" w:rsidRPr="00496CDB" w:rsidRDefault="000B4190" w:rsidP="00A614C4">
    <w:pPr>
      <w:jc w:val="center"/>
      <w:rPr>
        <w:sz w:val="18"/>
        <w:szCs w:val="18"/>
      </w:rPr>
    </w:pPr>
    <w:r>
      <w:rPr>
        <w:sz w:val="18"/>
        <w:szCs w:val="18"/>
      </w:rPr>
      <w:t>Public Charter Schools Grant Program</w:t>
    </w:r>
  </w:p>
  <w:p w14:paraId="6697E069" w14:textId="77777777" w:rsidR="000B4190" w:rsidRDefault="000B4190" w:rsidP="00AD53ED">
    <w:pPr>
      <w:jc w:val="right"/>
      <w:rPr>
        <w:sz w:val="18"/>
        <w:szCs w:val="18"/>
      </w:rPr>
    </w:pPr>
    <w:r>
      <w:rPr>
        <w:sz w:val="18"/>
        <w:szCs w:val="18"/>
      </w:rPr>
      <w:t>Request for Applications 2016–17</w:t>
    </w:r>
  </w:p>
  <w:p w14:paraId="6B8914ED" w14:textId="77777777" w:rsidR="000B4190" w:rsidRDefault="000B4190" w:rsidP="00AD53ED">
    <w:pPr>
      <w:jc w:val="right"/>
      <w:rPr>
        <w:sz w:val="18"/>
        <w:szCs w:val="18"/>
      </w:rPr>
    </w:pPr>
    <w:r w:rsidRPr="00F92A68">
      <w:rPr>
        <w:sz w:val="18"/>
        <w:szCs w:val="18"/>
      </w:rPr>
      <w:t xml:space="preserve">Page </w:t>
    </w:r>
    <w:r w:rsidRPr="00F92A68">
      <w:rPr>
        <w:sz w:val="18"/>
        <w:szCs w:val="18"/>
      </w:rPr>
      <w:fldChar w:fldCharType="begin"/>
    </w:r>
    <w:r w:rsidRPr="00F92A68">
      <w:rPr>
        <w:sz w:val="18"/>
        <w:szCs w:val="18"/>
      </w:rPr>
      <w:instrText xml:space="preserve"> PAGE  \* Arabic  \* MERGEFORMAT </w:instrText>
    </w:r>
    <w:r w:rsidRPr="00F92A68">
      <w:rPr>
        <w:sz w:val="18"/>
        <w:szCs w:val="18"/>
      </w:rPr>
      <w:fldChar w:fldCharType="separate"/>
    </w:r>
    <w:r>
      <w:rPr>
        <w:noProof/>
        <w:sz w:val="18"/>
        <w:szCs w:val="18"/>
      </w:rPr>
      <w:t>46</w:t>
    </w:r>
    <w:r w:rsidRPr="00F92A68">
      <w:rPr>
        <w:sz w:val="18"/>
        <w:szCs w:val="18"/>
      </w:rPr>
      <w:fldChar w:fldCharType="end"/>
    </w:r>
    <w:r w:rsidRPr="00F92A68">
      <w:rPr>
        <w:sz w:val="18"/>
        <w:szCs w:val="18"/>
      </w:rPr>
      <w:t xml:space="preserve"> of </w:t>
    </w:r>
    <w:r w:rsidRPr="00F92A68">
      <w:rPr>
        <w:sz w:val="18"/>
        <w:szCs w:val="18"/>
      </w:rPr>
      <w:fldChar w:fldCharType="begin"/>
    </w:r>
    <w:r w:rsidRPr="00F92A68">
      <w:rPr>
        <w:sz w:val="18"/>
        <w:szCs w:val="18"/>
      </w:rPr>
      <w:instrText xml:space="preserve"> NUMPAGES  \* Arabic  \* MERGEFORMAT </w:instrText>
    </w:r>
    <w:r w:rsidRPr="00F92A68">
      <w:rPr>
        <w:sz w:val="18"/>
        <w:szCs w:val="18"/>
      </w:rPr>
      <w:fldChar w:fldCharType="separate"/>
    </w:r>
    <w:r>
      <w:rPr>
        <w:noProof/>
        <w:sz w:val="18"/>
        <w:szCs w:val="18"/>
      </w:rPr>
      <w:t>66</w:t>
    </w:r>
    <w:r w:rsidRPr="00F92A68">
      <w:rPr>
        <w:sz w:val="18"/>
        <w:szCs w:val="18"/>
      </w:rPr>
      <w:fldChar w:fldCharType="end"/>
    </w:r>
  </w:p>
  <w:p w14:paraId="04F4C0D0" w14:textId="77777777" w:rsidR="000B4190" w:rsidRDefault="000B4190" w:rsidP="00AD53ED">
    <w:pPr>
      <w:jc w:val="right"/>
      <w:rPr>
        <w:sz w:val="18"/>
        <w:szCs w:val="18"/>
      </w:rPr>
    </w:pPr>
  </w:p>
  <w:p w14:paraId="3C9590A7" w14:textId="77777777" w:rsidR="000B4190" w:rsidRDefault="000B4190" w:rsidP="00AD53ED">
    <w:pPr>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59F0" w14:textId="77777777" w:rsidR="00D25B48" w:rsidRPr="00103E6D" w:rsidRDefault="00D25B48" w:rsidP="00D25B48">
    <w:pPr>
      <w:jc w:val="right"/>
    </w:pPr>
    <w:r w:rsidRPr="00103E6D">
      <w:t>Public Charter Schools Grant Program</w:t>
    </w:r>
  </w:p>
  <w:p w14:paraId="059433D1" w14:textId="4556F6D4" w:rsidR="00D25B48" w:rsidRPr="00103E6D" w:rsidRDefault="00D25B48" w:rsidP="00D25B48">
    <w:pPr>
      <w:jc w:val="right"/>
    </w:pPr>
    <w:r>
      <w:t xml:space="preserve">Start-Up </w:t>
    </w:r>
    <w:r w:rsidR="0041767B">
      <w:t>Subgrant</w:t>
    </w:r>
    <w:r>
      <w:t xml:space="preserve"> 2024-25</w:t>
    </w:r>
  </w:p>
  <w:p w14:paraId="1BE85947" w14:textId="798EF74E" w:rsidR="003239D9" w:rsidRPr="00D25B48" w:rsidRDefault="00000000" w:rsidP="00D25B48">
    <w:pPr>
      <w:pStyle w:val="Header"/>
      <w:spacing w:after="120"/>
      <w:jc w:val="right"/>
    </w:pPr>
    <w:sdt>
      <w:sdtPr>
        <w:id w:val="1269425875"/>
        <w:docPartObj>
          <w:docPartGallery w:val="Page Numbers (Top of Page)"/>
          <w:docPartUnique/>
        </w:docPartObj>
      </w:sdtPr>
      <w:sdtContent>
        <w:r w:rsidR="00D25B48" w:rsidRPr="00103E6D">
          <w:t xml:space="preserve">Page </w:t>
        </w:r>
        <w:r w:rsidR="00D25B48" w:rsidRPr="00103E6D">
          <w:rPr>
            <w:bCs/>
          </w:rPr>
          <w:fldChar w:fldCharType="begin"/>
        </w:r>
        <w:r w:rsidR="00D25B48" w:rsidRPr="00103E6D">
          <w:rPr>
            <w:bCs/>
          </w:rPr>
          <w:instrText xml:space="preserve"> PAGE </w:instrText>
        </w:r>
        <w:r w:rsidR="00D25B48" w:rsidRPr="00103E6D">
          <w:rPr>
            <w:bCs/>
          </w:rPr>
          <w:fldChar w:fldCharType="separate"/>
        </w:r>
        <w:r w:rsidR="00D25B48">
          <w:rPr>
            <w:bCs/>
          </w:rPr>
          <w:t>77</w:t>
        </w:r>
        <w:r w:rsidR="00D25B48" w:rsidRPr="00103E6D">
          <w:rPr>
            <w:bCs/>
          </w:rPr>
          <w:fldChar w:fldCharType="end"/>
        </w:r>
        <w:r w:rsidR="00D25B48" w:rsidRPr="00103E6D">
          <w:t xml:space="preserve"> of </w:t>
        </w:r>
        <w:r w:rsidR="00D25B48" w:rsidRPr="00103E6D">
          <w:rPr>
            <w:bCs/>
          </w:rPr>
          <w:fldChar w:fldCharType="begin"/>
        </w:r>
        <w:r w:rsidR="00D25B48" w:rsidRPr="00103E6D">
          <w:rPr>
            <w:bCs/>
          </w:rPr>
          <w:instrText xml:space="preserve"> NUMPAGES  </w:instrText>
        </w:r>
        <w:r w:rsidR="00D25B48" w:rsidRPr="00103E6D">
          <w:rPr>
            <w:bCs/>
          </w:rPr>
          <w:fldChar w:fldCharType="separate"/>
        </w:r>
        <w:r w:rsidR="00D25B48">
          <w:rPr>
            <w:bCs/>
          </w:rPr>
          <w:t>100</w:t>
        </w:r>
        <w:r w:rsidR="00D25B48" w:rsidRPr="00103E6D">
          <w:rPr>
            <w:bCs/>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90D"/>
    <w:multiLevelType w:val="multilevel"/>
    <w:tmpl w:val="95B2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F367D"/>
    <w:multiLevelType w:val="hybridMultilevel"/>
    <w:tmpl w:val="4A7A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51D40"/>
    <w:multiLevelType w:val="hybridMultilevel"/>
    <w:tmpl w:val="9A5A0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770F96"/>
    <w:multiLevelType w:val="hybridMultilevel"/>
    <w:tmpl w:val="5BA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64C29"/>
    <w:multiLevelType w:val="hybridMultilevel"/>
    <w:tmpl w:val="0480F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D5104B"/>
    <w:multiLevelType w:val="hybridMultilevel"/>
    <w:tmpl w:val="B0508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D0465"/>
    <w:multiLevelType w:val="hybridMultilevel"/>
    <w:tmpl w:val="07AA8150"/>
    <w:lvl w:ilvl="0" w:tplc="0409000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72015F"/>
    <w:multiLevelType w:val="hybridMultilevel"/>
    <w:tmpl w:val="ADDA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6623B"/>
    <w:multiLevelType w:val="multilevel"/>
    <w:tmpl w:val="7A72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391327"/>
    <w:multiLevelType w:val="multilevel"/>
    <w:tmpl w:val="E5C6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0A5F61"/>
    <w:multiLevelType w:val="multilevel"/>
    <w:tmpl w:val="9CC0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0B7665"/>
    <w:multiLevelType w:val="multilevel"/>
    <w:tmpl w:val="C5DA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C525AE"/>
    <w:multiLevelType w:val="hybridMultilevel"/>
    <w:tmpl w:val="1BE81B8A"/>
    <w:lvl w:ilvl="0" w:tplc="015A1D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9769C5"/>
    <w:multiLevelType w:val="hybridMultilevel"/>
    <w:tmpl w:val="04D4B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6F48D9"/>
    <w:multiLevelType w:val="hybridMultilevel"/>
    <w:tmpl w:val="DFE87F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79217C"/>
    <w:multiLevelType w:val="hybridMultilevel"/>
    <w:tmpl w:val="8AA203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810C31"/>
    <w:multiLevelType w:val="multilevel"/>
    <w:tmpl w:val="C26067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A00F97"/>
    <w:multiLevelType w:val="hybridMultilevel"/>
    <w:tmpl w:val="38F0E22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18E07F66"/>
    <w:multiLevelType w:val="hybridMultilevel"/>
    <w:tmpl w:val="002E33AA"/>
    <w:lvl w:ilvl="0" w:tplc="8A86C9F6">
      <w:start w:val="1"/>
      <w:numFmt w:val="lowerLetter"/>
      <w:lvlText w:val="%1."/>
      <w:lvlJc w:val="left"/>
      <w:pPr>
        <w:ind w:left="720" w:hanging="360"/>
      </w:pPr>
      <w:rPr>
        <w:rFonts w:hint="default"/>
        <w:b w:val="0"/>
      </w:rPr>
    </w:lvl>
    <w:lvl w:ilvl="1" w:tplc="D6CE5E00">
      <w:start w:val="1"/>
      <w:numFmt w:val="decimal"/>
      <w:lvlText w:val="%2."/>
      <w:lvlJc w:val="left"/>
      <w:pPr>
        <w:ind w:left="1440" w:hanging="360"/>
      </w:pPr>
      <w:rPr>
        <w:rFonts w:ascii="Arial" w:hAnsi="Arial"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F263D6"/>
    <w:multiLevelType w:val="hybridMultilevel"/>
    <w:tmpl w:val="AF2E040C"/>
    <w:lvl w:ilvl="0" w:tplc="04090001">
      <w:start w:val="1"/>
      <w:numFmt w:val="bullet"/>
      <w:lvlText w:val=""/>
      <w:lvlJc w:val="left"/>
      <w:pPr>
        <w:tabs>
          <w:tab w:val="num" w:pos="4500"/>
        </w:tabs>
        <w:ind w:left="4500" w:hanging="360"/>
      </w:pPr>
      <w:rPr>
        <w:rFonts w:ascii="Symbol" w:hAnsi="Symbol"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0" w15:restartNumberingAfterBreak="0">
    <w:nsid w:val="1B507D5C"/>
    <w:multiLevelType w:val="hybridMultilevel"/>
    <w:tmpl w:val="28FA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213"/>
    <w:multiLevelType w:val="hybridMultilevel"/>
    <w:tmpl w:val="A0008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0050B6F"/>
    <w:multiLevelType w:val="hybridMultilevel"/>
    <w:tmpl w:val="12EE8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7F64D9"/>
    <w:multiLevelType w:val="multilevel"/>
    <w:tmpl w:val="522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8720F6"/>
    <w:multiLevelType w:val="hybridMultilevel"/>
    <w:tmpl w:val="78D6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CF460C"/>
    <w:multiLevelType w:val="multilevel"/>
    <w:tmpl w:val="DD4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EE2392"/>
    <w:multiLevelType w:val="hybridMultilevel"/>
    <w:tmpl w:val="2BF26744"/>
    <w:lvl w:ilvl="0" w:tplc="FFFFFFF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5A3EE5"/>
    <w:multiLevelType w:val="hybridMultilevel"/>
    <w:tmpl w:val="119C11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293F31"/>
    <w:multiLevelType w:val="hybridMultilevel"/>
    <w:tmpl w:val="0E08C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5932DE0"/>
    <w:multiLevelType w:val="hybridMultilevel"/>
    <w:tmpl w:val="6ECE5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133605"/>
    <w:multiLevelType w:val="hybridMultilevel"/>
    <w:tmpl w:val="E748578C"/>
    <w:lvl w:ilvl="0" w:tplc="04090001">
      <w:start w:val="1"/>
      <w:numFmt w:val="bullet"/>
      <w:lvlText w:val=""/>
      <w:lvlJc w:val="left"/>
      <w:pPr>
        <w:tabs>
          <w:tab w:val="num" w:pos="720"/>
        </w:tabs>
        <w:ind w:left="720" w:hanging="360"/>
      </w:pPr>
      <w:rPr>
        <w:rFonts w:ascii="Symbol" w:hAnsi="Symbol" w:hint="default"/>
      </w:rPr>
    </w:lvl>
    <w:lvl w:ilvl="1" w:tplc="A9CC631E">
      <w:start w:val="1"/>
      <w:numFmt w:val="bullet"/>
      <w:lvlText w:val="o"/>
      <w:lvlJc w:val="left"/>
      <w:pPr>
        <w:tabs>
          <w:tab w:val="num" w:pos="1440"/>
        </w:tabs>
        <w:ind w:left="1440" w:hanging="360"/>
      </w:pPr>
      <w:rPr>
        <w:rFonts w:ascii="Arial" w:hAnsi="Arial"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3064B1"/>
    <w:multiLevelType w:val="hybridMultilevel"/>
    <w:tmpl w:val="421E0692"/>
    <w:lvl w:ilvl="0" w:tplc="04090015">
      <w:start w:val="1"/>
      <w:numFmt w:val="upperLetter"/>
      <w:lvlText w:val="%1."/>
      <w:lvlJc w:val="left"/>
      <w:pPr>
        <w:tabs>
          <w:tab w:val="num" w:pos="1800"/>
        </w:tabs>
        <w:ind w:left="1800" w:hanging="360"/>
      </w:pPr>
      <w:rPr>
        <w:rFonts w:hint="default"/>
      </w:rPr>
    </w:lvl>
    <w:lvl w:ilvl="1" w:tplc="BFFE1788">
      <w:start w:val="1"/>
      <w:numFmt w:val="decimal"/>
      <w:lvlText w:val="%2."/>
      <w:lvlJc w:val="left"/>
      <w:pPr>
        <w:tabs>
          <w:tab w:val="num" w:pos="2520"/>
        </w:tabs>
        <w:ind w:left="2520" w:hanging="360"/>
      </w:pPr>
      <w:rPr>
        <w:rFonts w:hint="default"/>
      </w:rPr>
    </w:lvl>
    <w:lvl w:ilvl="2" w:tplc="C99018CC">
      <w:start w:val="1"/>
      <w:numFmt w:val="upperLetter"/>
      <w:lvlText w:val="(%3)"/>
      <w:lvlJc w:val="left"/>
      <w:pPr>
        <w:ind w:left="3435" w:hanging="375"/>
      </w:pPr>
      <w:rPr>
        <w:rFonts w:hint="default"/>
      </w:rPr>
    </w:lvl>
    <w:lvl w:ilvl="3" w:tplc="4030CFD0">
      <w:start w:val="1"/>
      <w:numFmt w:val="lowerRoman"/>
      <w:lvlText w:val="(%4)"/>
      <w:lvlJc w:val="left"/>
      <w:pPr>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28393FA8"/>
    <w:multiLevelType w:val="hybridMultilevel"/>
    <w:tmpl w:val="F3940FEE"/>
    <w:lvl w:ilvl="0" w:tplc="2D4869D2">
      <w:start w:val="2"/>
      <w:numFmt w:val="upperRoman"/>
      <w:lvlText w:val="%1."/>
      <w:lvlJc w:val="left"/>
      <w:pPr>
        <w:tabs>
          <w:tab w:val="num" w:pos="1080"/>
        </w:tabs>
        <w:ind w:left="1080" w:hanging="720"/>
      </w:pPr>
      <w:rPr>
        <w:rFonts w:cs="Times New Roman" w:hint="default"/>
      </w:rPr>
    </w:lvl>
    <w:lvl w:ilvl="1" w:tplc="8A461B1C">
      <w:start w:val="1"/>
      <w:numFmt w:val="upperLetter"/>
      <w:lvlText w:val="(%2)"/>
      <w:lvlJc w:val="left"/>
      <w:pPr>
        <w:tabs>
          <w:tab w:val="num" w:pos="1275"/>
        </w:tabs>
        <w:ind w:left="1275" w:hanging="375"/>
      </w:pPr>
      <w:rPr>
        <w:rFonts w:ascii="Arial" w:hAnsi="Arial" w:cs="Arial" w:hint="default"/>
        <w:sz w:val="24"/>
        <w:szCs w:val="24"/>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96958A4"/>
    <w:multiLevelType w:val="multilevel"/>
    <w:tmpl w:val="E8825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A857562"/>
    <w:multiLevelType w:val="hybridMultilevel"/>
    <w:tmpl w:val="FF285300"/>
    <w:lvl w:ilvl="0" w:tplc="0409000F">
      <w:start w:val="1"/>
      <w:numFmt w:val="decimal"/>
      <w:lvlText w:val="%1."/>
      <w:lvlJc w:val="left"/>
      <w:pPr>
        <w:ind w:left="720" w:hanging="360"/>
      </w:pPr>
    </w:lvl>
    <w:lvl w:ilvl="1" w:tplc="98EE7E3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39472E"/>
    <w:multiLevelType w:val="hybridMultilevel"/>
    <w:tmpl w:val="D676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31381"/>
    <w:multiLevelType w:val="hybridMultilevel"/>
    <w:tmpl w:val="DCB6BC66"/>
    <w:lvl w:ilvl="0" w:tplc="0CAEAF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B064EA"/>
    <w:multiLevelType w:val="hybridMultilevel"/>
    <w:tmpl w:val="AD60A65E"/>
    <w:lvl w:ilvl="0" w:tplc="FFFFFFFF">
      <w:start w:val="1"/>
      <w:numFmt w:val="decimal"/>
      <w:lvlText w:val="%1."/>
      <w:lvlJc w:val="left"/>
      <w:pPr>
        <w:ind w:left="720" w:hanging="360"/>
      </w:pPr>
      <w:rPr>
        <w:b w:val="0"/>
        <w:bCs w:val="0"/>
      </w:rPr>
    </w:lvl>
    <w:lvl w:ilvl="1" w:tplc="0409001B">
      <w:start w:val="1"/>
      <w:numFmt w:val="lowerRoman"/>
      <w:lvlText w:val="%2."/>
      <w:lvlJc w:val="right"/>
      <w:pPr>
        <w:ind w:left="1440" w:hanging="360"/>
      </w:pPr>
    </w:lvl>
    <w:lvl w:ilvl="2" w:tplc="FFFFFFFF">
      <w:start w:val="1"/>
      <w:numFmt w:val="upperRoman"/>
      <w:lvlText w:val="%3."/>
      <w:lvlJc w:val="right"/>
      <w:pPr>
        <w:ind w:left="2340" w:hanging="36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E85FFF"/>
    <w:multiLevelType w:val="hybridMultilevel"/>
    <w:tmpl w:val="11B2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4E24DD"/>
    <w:multiLevelType w:val="multilevel"/>
    <w:tmpl w:val="EEB2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44A37C5"/>
    <w:multiLevelType w:val="hybridMultilevel"/>
    <w:tmpl w:val="75C8E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5966B6E"/>
    <w:multiLevelType w:val="hybridMultilevel"/>
    <w:tmpl w:val="53B2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D4510D"/>
    <w:multiLevelType w:val="hybridMultilevel"/>
    <w:tmpl w:val="40BE4B94"/>
    <w:lvl w:ilvl="0" w:tplc="4030CFD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AB62467"/>
    <w:multiLevelType w:val="hybridMultilevel"/>
    <w:tmpl w:val="7294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EE6942"/>
    <w:multiLevelType w:val="hybridMultilevel"/>
    <w:tmpl w:val="286041BA"/>
    <w:lvl w:ilvl="0" w:tplc="7124E2B0">
      <w:start w:val="1"/>
      <w:numFmt w:val="lowerLetter"/>
      <w:lvlText w:val="%1."/>
      <w:lvlJc w:val="left"/>
      <w:pPr>
        <w:ind w:left="720" w:hanging="360"/>
      </w:pPr>
      <w:rPr>
        <w:rFonts w:hint="default"/>
        <w:b w:val="0"/>
        <w:sz w:val="24"/>
        <w:szCs w:val="24"/>
      </w:rPr>
    </w:lvl>
    <w:lvl w:ilvl="1" w:tplc="FFFFFFFF">
      <w:start w:val="1"/>
      <w:numFmt w:val="decimal"/>
      <w:lvlText w:val="%2."/>
      <w:lvlJc w:val="left"/>
      <w:pPr>
        <w:ind w:left="1440" w:hanging="360"/>
      </w:pPr>
    </w:lvl>
    <w:lvl w:ilvl="2" w:tplc="FFFFFFFF">
      <w:start w:val="1"/>
      <w:numFmt w:val="lowerRoman"/>
      <w:lvlText w:val="%3."/>
      <w:lvlJc w:val="right"/>
      <w:pPr>
        <w:ind w:left="90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CC87CB0"/>
    <w:multiLevelType w:val="hybridMultilevel"/>
    <w:tmpl w:val="9190A6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4854A6"/>
    <w:multiLevelType w:val="hybridMultilevel"/>
    <w:tmpl w:val="3FCCD6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15A5395"/>
    <w:multiLevelType w:val="hybridMultilevel"/>
    <w:tmpl w:val="0D6AFB8C"/>
    <w:lvl w:ilvl="0" w:tplc="FFFFFFF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2127F30"/>
    <w:multiLevelType w:val="hybridMultilevel"/>
    <w:tmpl w:val="BDDE9550"/>
    <w:lvl w:ilvl="0" w:tplc="FFFFFFFF">
      <w:start w:val="1"/>
      <w:numFmt w:val="decimal"/>
      <w:lvlText w:val="%1."/>
      <w:lvlJc w:val="left"/>
      <w:pPr>
        <w:ind w:left="720" w:hanging="360"/>
      </w:pPr>
      <w:rPr>
        <w:rFonts w:hint="default"/>
        <w:b w:val="0"/>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900" w:hanging="180"/>
      </w:pPr>
    </w:lvl>
    <w:lvl w:ilvl="3" w:tplc="FFFFFFFF">
      <w:start w:val="1"/>
      <w:numFmt w:val="lowerRoman"/>
      <w:lvlText w:val="%4."/>
      <w:lvlJc w:val="right"/>
      <w:pPr>
        <w:ind w:left="1440" w:hanging="360"/>
      </w:pPr>
    </w:lvl>
    <w:lvl w:ilvl="4" w:tplc="0409001B">
      <w:start w:val="1"/>
      <w:numFmt w:val="lowerRoman"/>
      <w:lvlText w:val="%5."/>
      <w:lvlJc w:val="right"/>
      <w:pPr>
        <w:ind w:left="144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8D4AE7"/>
    <w:multiLevelType w:val="hybridMultilevel"/>
    <w:tmpl w:val="15523C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460932"/>
    <w:multiLevelType w:val="hybridMultilevel"/>
    <w:tmpl w:val="F584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217296"/>
    <w:multiLevelType w:val="hybridMultilevel"/>
    <w:tmpl w:val="1E865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434E8B"/>
    <w:multiLevelType w:val="hybridMultilevel"/>
    <w:tmpl w:val="E834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155A6A"/>
    <w:multiLevelType w:val="hybridMultilevel"/>
    <w:tmpl w:val="F53A4AB8"/>
    <w:lvl w:ilvl="0" w:tplc="0CAEAF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555213"/>
    <w:multiLevelType w:val="hybridMultilevel"/>
    <w:tmpl w:val="105C07B8"/>
    <w:lvl w:ilvl="0" w:tplc="398632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D72D72"/>
    <w:multiLevelType w:val="hybridMultilevel"/>
    <w:tmpl w:val="EF4CBB48"/>
    <w:lvl w:ilvl="0" w:tplc="4B64BABC">
      <w:start w:val="1"/>
      <w:numFmt w:val="lowerLetter"/>
      <w:lvlText w:val="(%1)"/>
      <w:lvlJc w:val="left"/>
      <w:pPr>
        <w:ind w:left="720" w:hanging="360"/>
      </w:pPr>
      <w:rPr>
        <w:rFonts w:ascii="Arial" w:eastAsia="Times New Roman" w:hAnsi="Arial" w:cs="Arial"/>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372668"/>
    <w:multiLevelType w:val="hybridMultilevel"/>
    <w:tmpl w:val="64F4651A"/>
    <w:lvl w:ilvl="0" w:tplc="3774C8A8">
      <w:start w:val="1"/>
      <w:numFmt w:val="bullet"/>
      <w:lvlText w:val="·"/>
      <w:lvlJc w:val="left"/>
      <w:pPr>
        <w:ind w:left="1080" w:hanging="360"/>
      </w:pPr>
      <w:rPr>
        <w:rFonts w:ascii="Symbol" w:hAnsi="Symbol" w:hint="default"/>
      </w:rPr>
    </w:lvl>
    <w:lvl w:ilvl="1" w:tplc="7474EB50">
      <w:start w:val="1"/>
      <w:numFmt w:val="bullet"/>
      <w:lvlText w:val="o"/>
      <w:lvlJc w:val="left"/>
      <w:pPr>
        <w:ind w:left="1800" w:hanging="360"/>
      </w:pPr>
      <w:rPr>
        <w:rFonts w:ascii="Courier New" w:hAnsi="Courier New" w:hint="default"/>
      </w:rPr>
    </w:lvl>
    <w:lvl w:ilvl="2" w:tplc="E1A4F626">
      <w:start w:val="1"/>
      <w:numFmt w:val="bullet"/>
      <w:lvlText w:val=""/>
      <w:lvlJc w:val="left"/>
      <w:pPr>
        <w:ind w:left="2520" w:hanging="360"/>
      </w:pPr>
      <w:rPr>
        <w:rFonts w:ascii="Wingdings" w:hAnsi="Wingdings" w:hint="default"/>
      </w:rPr>
    </w:lvl>
    <w:lvl w:ilvl="3" w:tplc="D9F4FE0C">
      <w:start w:val="1"/>
      <w:numFmt w:val="bullet"/>
      <w:lvlText w:val=""/>
      <w:lvlJc w:val="left"/>
      <w:pPr>
        <w:ind w:left="3240" w:hanging="360"/>
      </w:pPr>
      <w:rPr>
        <w:rFonts w:ascii="Symbol" w:hAnsi="Symbol" w:hint="default"/>
      </w:rPr>
    </w:lvl>
    <w:lvl w:ilvl="4" w:tplc="D1D08DE4">
      <w:start w:val="1"/>
      <w:numFmt w:val="bullet"/>
      <w:lvlText w:val="o"/>
      <w:lvlJc w:val="left"/>
      <w:pPr>
        <w:ind w:left="3960" w:hanging="360"/>
      </w:pPr>
      <w:rPr>
        <w:rFonts w:ascii="Courier New" w:hAnsi="Courier New" w:hint="default"/>
      </w:rPr>
    </w:lvl>
    <w:lvl w:ilvl="5" w:tplc="0A7C74E0">
      <w:start w:val="1"/>
      <w:numFmt w:val="bullet"/>
      <w:lvlText w:val=""/>
      <w:lvlJc w:val="left"/>
      <w:pPr>
        <w:ind w:left="4680" w:hanging="360"/>
      </w:pPr>
      <w:rPr>
        <w:rFonts w:ascii="Wingdings" w:hAnsi="Wingdings" w:hint="default"/>
      </w:rPr>
    </w:lvl>
    <w:lvl w:ilvl="6" w:tplc="43A8FCDA">
      <w:start w:val="1"/>
      <w:numFmt w:val="bullet"/>
      <w:lvlText w:val=""/>
      <w:lvlJc w:val="left"/>
      <w:pPr>
        <w:ind w:left="5400" w:hanging="360"/>
      </w:pPr>
      <w:rPr>
        <w:rFonts w:ascii="Symbol" w:hAnsi="Symbol" w:hint="default"/>
      </w:rPr>
    </w:lvl>
    <w:lvl w:ilvl="7" w:tplc="EE002FDE">
      <w:start w:val="1"/>
      <w:numFmt w:val="bullet"/>
      <w:lvlText w:val="o"/>
      <w:lvlJc w:val="left"/>
      <w:pPr>
        <w:ind w:left="6120" w:hanging="360"/>
      </w:pPr>
      <w:rPr>
        <w:rFonts w:ascii="Courier New" w:hAnsi="Courier New" w:hint="default"/>
      </w:rPr>
    </w:lvl>
    <w:lvl w:ilvl="8" w:tplc="9F32CA64">
      <w:start w:val="1"/>
      <w:numFmt w:val="bullet"/>
      <w:lvlText w:val=""/>
      <w:lvlJc w:val="left"/>
      <w:pPr>
        <w:ind w:left="6840" w:hanging="360"/>
      </w:pPr>
      <w:rPr>
        <w:rFonts w:ascii="Wingdings" w:hAnsi="Wingdings" w:hint="default"/>
      </w:rPr>
    </w:lvl>
  </w:abstractNum>
  <w:abstractNum w:abstractNumId="57" w15:restartNumberingAfterBreak="0">
    <w:nsid w:val="5B756B6D"/>
    <w:multiLevelType w:val="hybridMultilevel"/>
    <w:tmpl w:val="E3D4D3E0"/>
    <w:lvl w:ilvl="0" w:tplc="0409000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DBF2385"/>
    <w:multiLevelType w:val="hybridMultilevel"/>
    <w:tmpl w:val="9900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5776F8"/>
    <w:multiLevelType w:val="multilevel"/>
    <w:tmpl w:val="8DFC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2DA01CA"/>
    <w:multiLevelType w:val="hybridMultilevel"/>
    <w:tmpl w:val="969A30EC"/>
    <w:lvl w:ilvl="0" w:tplc="FFFFFFF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280CB0"/>
    <w:multiLevelType w:val="hybridMultilevel"/>
    <w:tmpl w:val="402EA5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65525F"/>
    <w:multiLevelType w:val="hybridMultilevel"/>
    <w:tmpl w:val="78DA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B1321A"/>
    <w:multiLevelType w:val="hybridMultilevel"/>
    <w:tmpl w:val="ACB4F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140AC8"/>
    <w:multiLevelType w:val="hybridMultilevel"/>
    <w:tmpl w:val="B9D24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559487D"/>
    <w:multiLevelType w:val="multilevel"/>
    <w:tmpl w:val="398E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3F3368"/>
    <w:multiLevelType w:val="hybridMultilevel"/>
    <w:tmpl w:val="D6003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7BA11DA"/>
    <w:multiLevelType w:val="hybridMultilevel"/>
    <w:tmpl w:val="FD182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737F7C"/>
    <w:multiLevelType w:val="hybridMultilevel"/>
    <w:tmpl w:val="5D5AB8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FB07616"/>
    <w:multiLevelType w:val="hybridMultilevel"/>
    <w:tmpl w:val="D840A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FC53718"/>
    <w:multiLevelType w:val="hybridMultilevel"/>
    <w:tmpl w:val="4AF4FA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441427E"/>
    <w:multiLevelType w:val="hybridMultilevel"/>
    <w:tmpl w:val="1EE4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F15DE7"/>
    <w:multiLevelType w:val="hybridMultilevel"/>
    <w:tmpl w:val="85E6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D75606"/>
    <w:multiLevelType w:val="multilevel"/>
    <w:tmpl w:val="B9E2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7997C6F"/>
    <w:multiLevelType w:val="hybridMultilevel"/>
    <w:tmpl w:val="01707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7B70267"/>
    <w:multiLevelType w:val="hybridMultilevel"/>
    <w:tmpl w:val="CA6C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48364E"/>
    <w:multiLevelType w:val="multilevel"/>
    <w:tmpl w:val="2976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0F0BCE"/>
    <w:multiLevelType w:val="hybridMultilevel"/>
    <w:tmpl w:val="FA16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D008B6"/>
    <w:multiLevelType w:val="hybridMultilevel"/>
    <w:tmpl w:val="40BE4B94"/>
    <w:lvl w:ilvl="0" w:tplc="FFFFFFFF">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34236622">
    <w:abstractNumId w:val="67"/>
  </w:num>
  <w:num w:numId="2" w16cid:durableId="2141337378">
    <w:abstractNumId w:val="31"/>
  </w:num>
  <w:num w:numId="3" w16cid:durableId="539904653">
    <w:abstractNumId w:val="29"/>
  </w:num>
  <w:num w:numId="4" w16cid:durableId="2067996269">
    <w:abstractNumId w:val="34"/>
  </w:num>
  <w:num w:numId="5" w16cid:durableId="1161316457">
    <w:abstractNumId w:val="70"/>
  </w:num>
  <w:num w:numId="6" w16cid:durableId="1373730371">
    <w:abstractNumId w:val="44"/>
  </w:num>
  <w:num w:numId="7" w16cid:durableId="374352454">
    <w:abstractNumId w:val="18"/>
  </w:num>
  <w:num w:numId="8" w16cid:durableId="725035159">
    <w:abstractNumId w:val="14"/>
  </w:num>
  <w:num w:numId="9" w16cid:durableId="1480922533">
    <w:abstractNumId w:val="50"/>
  </w:num>
  <w:num w:numId="10" w16cid:durableId="1348865471">
    <w:abstractNumId w:val="61"/>
  </w:num>
  <w:num w:numId="11" w16cid:durableId="271713533">
    <w:abstractNumId w:val="40"/>
  </w:num>
  <w:num w:numId="12" w16cid:durableId="1660690961">
    <w:abstractNumId w:val="4"/>
  </w:num>
  <w:num w:numId="13" w16cid:durableId="1004672243">
    <w:abstractNumId w:val="64"/>
  </w:num>
  <w:num w:numId="14" w16cid:durableId="1732919286">
    <w:abstractNumId w:val="69"/>
  </w:num>
  <w:num w:numId="15" w16cid:durableId="1431773540">
    <w:abstractNumId w:val="30"/>
  </w:num>
  <w:num w:numId="16" w16cid:durableId="872420704">
    <w:abstractNumId w:val="46"/>
  </w:num>
  <w:num w:numId="17" w16cid:durableId="1603298164">
    <w:abstractNumId w:val="32"/>
  </w:num>
  <w:num w:numId="18" w16cid:durableId="2055157966">
    <w:abstractNumId w:val="71"/>
  </w:num>
  <w:num w:numId="19" w16cid:durableId="1043486302">
    <w:abstractNumId w:val="3"/>
  </w:num>
  <w:num w:numId="20" w16cid:durableId="1231967162">
    <w:abstractNumId w:val="75"/>
  </w:num>
  <w:num w:numId="21" w16cid:durableId="1377967714">
    <w:abstractNumId w:val="49"/>
  </w:num>
  <w:num w:numId="22" w16cid:durableId="1524783750">
    <w:abstractNumId w:val="55"/>
  </w:num>
  <w:num w:numId="23" w16cid:durableId="421336074">
    <w:abstractNumId w:val="27"/>
  </w:num>
  <w:num w:numId="24" w16cid:durableId="1725594287">
    <w:abstractNumId w:val="77"/>
  </w:num>
  <w:num w:numId="25" w16cid:durableId="2128694072">
    <w:abstractNumId w:val="42"/>
  </w:num>
  <w:num w:numId="26" w16cid:durableId="112871318">
    <w:abstractNumId w:val="66"/>
  </w:num>
  <w:num w:numId="27" w16cid:durableId="1096512313">
    <w:abstractNumId w:val="2"/>
  </w:num>
  <w:num w:numId="28" w16cid:durableId="1519810557">
    <w:abstractNumId w:val="22"/>
  </w:num>
  <w:num w:numId="29" w16cid:durableId="1390181575">
    <w:abstractNumId w:val="43"/>
  </w:num>
  <w:num w:numId="30" w16cid:durableId="466049785">
    <w:abstractNumId w:val="45"/>
  </w:num>
  <w:num w:numId="31" w16cid:durableId="839321075">
    <w:abstractNumId w:val="74"/>
  </w:num>
  <w:num w:numId="32" w16cid:durableId="766193907">
    <w:abstractNumId w:val="19"/>
  </w:num>
  <w:num w:numId="33" w16cid:durableId="1915968640">
    <w:abstractNumId w:val="5"/>
  </w:num>
  <w:num w:numId="34" w16cid:durableId="851644236">
    <w:abstractNumId w:val="38"/>
  </w:num>
  <w:num w:numId="35" w16cid:durableId="1807694537">
    <w:abstractNumId w:val="12"/>
  </w:num>
  <w:num w:numId="36" w16cid:durableId="900099724">
    <w:abstractNumId w:val="15"/>
  </w:num>
  <w:num w:numId="37" w16cid:durableId="2135371249">
    <w:abstractNumId w:val="28"/>
  </w:num>
  <w:num w:numId="38" w16cid:durableId="17701980">
    <w:abstractNumId w:val="8"/>
    <w:lvlOverride w:ilvl="0">
      <w:lvl w:ilvl="0">
        <w:numFmt w:val="lowerRoman"/>
        <w:lvlText w:val="%1."/>
        <w:lvlJc w:val="right"/>
      </w:lvl>
    </w:lvlOverride>
  </w:num>
  <w:num w:numId="39" w16cid:durableId="1113865465">
    <w:abstractNumId w:val="8"/>
    <w:lvlOverride w:ilvl="0">
      <w:lvl w:ilvl="0">
        <w:numFmt w:val="lowerRoman"/>
        <w:lvlText w:val="%1."/>
        <w:lvlJc w:val="right"/>
      </w:lvl>
    </w:lvlOverride>
  </w:num>
  <w:num w:numId="40" w16cid:durableId="392387930">
    <w:abstractNumId w:val="8"/>
    <w:lvlOverride w:ilvl="0">
      <w:lvl w:ilvl="0">
        <w:numFmt w:val="lowerRoman"/>
        <w:lvlText w:val="%1."/>
        <w:lvlJc w:val="right"/>
      </w:lvl>
    </w:lvlOverride>
  </w:num>
  <w:num w:numId="41" w16cid:durableId="827406606">
    <w:abstractNumId w:val="8"/>
    <w:lvlOverride w:ilvl="0">
      <w:lvl w:ilvl="0">
        <w:numFmt w:val="lowerRoman"/>
        <w:lvlText w:val="%1."/>
        <w:lvlJc w:val="right"/>
      </w:lvl>
    </w:lvlOverride>
  </w:num>
  <w:num w:numId="42" w16cid:durableId="27685708">
    <w:abstractNumId w:val="8"/>
    <w:lvlOverride w:ilvl="0">
      <w:lvl w:ilvl="0">
        <w:numFmt w:val="lowerRoman"/>
        <w:lvlText w:val="%1."/>
        <w:lvlJc w:val="right"/>
      </w:lvl>
    </w:lvlOverride>
  </w:num>
  <w:num w:numId="43" w16cid:durableId="2016298760">
    <w:abstractNumId w:val="54"/>
  </w:num>
  <w:num w:numId="44" w16cid:durableId="140924284">
    <w:abstractNumId w:val="51"/>
  </w:num>
  <w:num w:numId="45" w16cid:durableId="1427919428">
    <w:abstractNumId w:val="17"/>
  </w:num>
  <w:num w:numId="46" w16cid:durableId="1970700202">
    <w:abstractNumId w:val="60"/>
  </w:num>
  <w:num w:numId="47" w16cid:durableId="1066996308">
    <w:abstractNumId w:val="37"/>
  </w:num>
  <w:num w:numId="48" w16cid:durableId="991640811">
    <w:abstractNumId w:val="65"/>
  </w:num>
  <w:num w:numId="49" w16cid:durableId="1534726330">
    <w:abstractNumId w:val="9"/>
  </w:num>
  <w:num w:numId="50" w16cid:durableId="796412743">
    <w:abstractNumId w:val="76"/>
  </w:num>
  <w:num w:numId="51" w16cid:durableId="702557194">
    <w:abstractNumId w:val="16"/>
  </w:num>
  <w:num w:numId="52" w16cid:durableId="18624697">
    <w:abstractNumId w:val="23"/>
  </w:num>
  <w:num w:numId="53" w16cid:durableId="562447462">
    <w:abstractNumId w:val="0"/>
  </w:num>
  <w:num w:numId="54" w16cid:durableId="990207733">
    <w:abstractNumId w:val="10"/>
  </w:num>
  <w:num w:numId="55" w16cid:durableId="4947289">
    <w:abstractNumId w:val="11"/>
  </w:num>
  <w:num w:numId="56" w16cid:durableId="1666124226">
    <w:abstractNumId w:val="33"/>
  </w:num>
  <w:num w:numId="57" w16cid:durableId="920721173">
    <w:abstractNumId w:val="39"/>
  </w:num>
  <w:num w:numId="58" w16cid:durableId="113597595">
    <w:abstractNumId w:val="56"/>
  </w:num>
  <w:num w:numId="59" w16cid:durableId="1120294196">
    <w:abstractNumId w:val="62"/>
  </w:num>
  <w:num w:numId="60" w16cid:durableId="1738356872">
    <w:abstractNumId w:val="1"/>
  </w:num>
  <w:num w:numId="61" w16cid:durableId="1485469229">
    <w:abstractNumId w:val="72"/>
  </w:num>
  <w:num w:numId="62" w16cid:durableId="1197768145">
    <w:abstractNumId w:val="24"/>
  </w:num>
  <w:num w:numId="63" w16cid:durableId="935333369">
    <w:abstractNumId w:val="53"/>
  </w:num>
  <w:num w:numId="64" w16cid:durableId="2128811004">
    <w:abstractNumId w:val="58"/>
  </w:num>
  <w:num w:numId="65" w16cid:durableId="378482145">
    <w:abstractNumId w:val="48"/>
  </w:num>
  <w:num w:numId="66" w16cid:durableId="258178303">
    <w:abstractNumId w:val="21"/>
  </w:num>
  <w:num w:numId="67" w16cid:durableId="357002460">
    <w:abstractNumId w:val="57"/>
  </w:num>
  <w:num w:numId="68" w16cid:durableId="1289169285">
    <w:abstractNumId w:val="47"/>
  </w:num>
  <w:num w:numId="69" w16cid:durableId="1339885518">
    <w:abstractNumId w:val="26"/>
  </w:num>
  <w:num w:numId="70" w16cid:durableId="257641186">
    <w:abstractNumId w:val="7"/>
  </w:num>
  <w:num w:numId="71" w16cid:durableId="1794052297">
    <w:abstractNumId w:val="78"/>
  </w:num>
  <w:num w:numId="72" w16cid:durableId="1469081600">
    <w:abstractNumId w:val="20"/>
  </w:num>
  <w:num w:numId="73" w16cid:durableId="1499155558">
    <w:abstractNumId w:val="36"/>
  </w:num>
  <w:num w:numId="74" w16cid:durableId="1364283536">
    <w:abstractNumId w:val="63"/>
  </w:num>
  <w:num w:numId="75" w16cid:durableId="368923190">
    <w:abstractNumId w:val="68"/>
  </w:num>
  <w:num w:numId="76" w16cid:durableId="1483429617">
    <w:abstractNumId w:val="59"/>
  </w:num>
  <w:num w:numId="77" w16cid:durableId="598488820">
    <w:abstractNumId w:val="73"/>
  </w:num>
  <w:num w:numId="78" w16cid:durableId="1162627405">
    <w:abstractNumId w:val="25"/>
  </w:num>
  <w:num w:numId="79" w16cid:durableId="1285189781">
    <w:abstractNumId w:val="52"/>
  </w:num>
  <w:num w:numId="80" w16cid:durableId="390735374">
    <w:abstractNumId w:val="35"/>
  </w:num>
  <w:num w:numId="81" w16cid:durableId="1548419833">
    <w:abstractNumId w:val="41"/>
  </w:num>
  <w:num w:numId="82" w16cid:durableId="1339842225">
    <w:abstractNumId w:val="6"/>
  </w:num>
  <w:num w:numId="83" w16cid:durableId="55979070">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CA"/>
    <w:rsid w:val="00000727"/>
    <w:rsid w:val="00002BEF"/>
    <w:rsid w:val="00003A52"/>
    <w:rsid w:val="00003A83"/>
    <w:rsid w:val="00003AF8"/>
    <w:rsid w:val="00003FD8"/>
    <w:rsid w:val="00005100"/>
    <w:rsid w:val="0000634F"/>
    <w:rsid w:val="00006563"/>
    <w:rsid w:val="00006EB1"/>
    <w:rsid w:val="000077B2"/>
    <w:rsid w:val="000100C2"/>
    <w:rsid w:val="0001175D"/>
    <w:rsid w:val="00011899"/>
    <w:rsid w:val="00012198"/>
    <w:rsid w:val="00012A52"/>
    <w:rsid w:val="000141D8"/>
    <w:rsid w:val="0001459B"/>
    <w:rsid w:val="00014A1B"/>
    <w:rsid w:val="00014C43"/>
    <w:rsid w:val="00014D99"/>
    <w:rsid w:val="000157F4"/>
    <w:rsid w:val="00015905"/>
    <w:rsid w:val="00015F96"/>
    <w:rsid w:val="00016611"/>
    <w:rsid w:val="00016A2E"/>
    <w:rsid w:val="000173AF"/>
    <w:rsid w:val="00017718"/>
    <w:rsid w:val="00020B0B"/>
    <w:rsid w:val="00022607"/>
    <w:rsid w:val="00022700"/>
    <w:rsid w:val="00022FD2"/>
    <w:rsid w:val="00023431"/>
    <w:rsid w:val="00023B7A"/>
    <w:rsid w:val="00023C8E"/>
    <w:rsid w:val="000241F5"/>
    <w:rsid w:val="000242BE"/>
    <w:rsid w:val="00024941"/>
    <w:rsid w:val="00025B83"/>
    <w:rsid w:val="00026153"/>
    <w:rsid w:val="00026F89"/>
    <w:rsid w:val="0002750E"/>
    <w:rsid w:val="000300AA"/>
    <w:rsid w:val="00030142"/>
    <w:rsid w:val="0003075F"/>
    <w:rsid w:val="0003096B"/>
    <w:rsid w:val="00030BE8"/>
    <w:rsid w:val="00031033"/>
    <w:rsid w:val="00031374"/>
    <w:rsid w:val="0003289C"/>
    <w:rsid w:val="00033842"/>
    <w:rsid w:val="00034955"/>
    <w:rsid w:val="00034B9A"/>
    <w:rsid w:val="00034BFC"/>
    <w:rsid w:val="00035C27"/>
    <w:rsid w:val="00035CFE"/>
    <w:rsid w:val="00036437"/>
    <w:rsid w:val="00036603"/>
    <w:rsid w:val="00037104"/>
    <w:rsid w:val="000374BB"/>
    <w:rsid w:val="000374CC"/>
    <w:rsid w:val="00037B0A"/>
    <w:rsid w:val="00040118"/>
    <w:rsid w:val="000401DD"/>
    <w:rsid w:val="00040BA0"/>
    <w:rsid w:val="00040C3E"/>
    <w:rsid w:val="0004127B"/>
    <w:rsid w:val="0004151A"/>
    <w:rsid w:val="000428DC"/>
    <w:rsid w:val="00042A2F"/>
    <w:rsid w:val="00043194"/>
    <w:rsid w:val="00043393"/>
    <w:rsid w:val="000434AF"/>
    <w:rsid w:val="00043F64"/>
    <w:rsid w:val="00044575"/>
    <w:rsid w:val="000445D1"/>
    <w:rsid w:val="000448B5"/>
    <w:rsid w:val="00044C6F"/>
    <w:rsid w:val="00044F23"/>
    <w:rsid w:val="00045274"/>
    <w:rsid w:val="000453B7"/>
    <w:rsid w:val="0004540A"/>
    <w:rsid w:val="00045504"/>
    <w:rsid w:val="000458FA"/>
    <w:rsid w:val="000459F6"/>
    <w:rsid w:val="00045AE6"/>
    <w:rsid w:val="00045E0E"/>
    <w:rsid w:val="000461DD"/>
    <w:rsid w:val="00046647"/>
    <w:rsid w:val="00046BC3"/>
    <w:rsid w:val="00047F49"/>
    <w:rsid w:val="00051180"/>
    <w:rsid w:val="000514EE"/>
    <w:rsid w:val="000518FB"/>
    <w:rsid w:val="00051B35"/>
    <w:rsid w:val="00051C0C"/>
    <w:rsid w:val="0005220C"/>
    <w:rsid w:val="0005222D"/>
    <w:rsid w:val="00052A34"/>
    <w:rsid w:val="0005316A"/>
    <w:rsid w:val="0005379F"/>
    <w:rsid w:val="00053CB8"/>
    <w:rsid w:val="00053DED"/>
    <w:rsid w:val="00054625"/>
    <w:rsid w:val="00054713"/>
    <w:rsid w:val="000549B4"/>
    <w:rsid w:val="000553F0"/>
    <w:rsid w:val="000553F8"/>
    <w:rsid w:val="00056406"/>
    <w:rsid w:val="000567AF"/>
    <w:rsid w:val="0005699A"/>
    <w:rsid w:val="00056A68"/>
    <w:rsid w:val="00057DC4"/>
    <w:rsid w:val="00057F90"/>
    <w:rsid w:val="00060018"/>
    <w:rsid w:val="00060535"/>
    <w:rsid w:val="00060600"/>
    <w:rsid w:val="000607D5"/>
    <w:rsid w:val="00060813"/>
    <w:rsid w:val="00060EC9"/>
    <w:rsid w:val="00061832"/>
    <w:rsid w:val="000619E2"/>
    <w:rsid w:val="000619E6"/>
    <w:rsid w:val="00061A1D"/>
    <w:rsid w:val="00061A59"/>
    <w:rsid w:val="00061BB6"/>
    <w:rsid w:val="00061F16"/>
    <w:rsid w:val="00062048"/>
    <w:rsid w:val="00062CCF"/>
    <w:rsid w:val="00062F23"/>
    <w:rsid w:val="0006350B"/>
    <w:rsid w:val="00063954"/>
    <w:rsid w:val="00063B52"/>
    <w:rsid w:val="00063E23"/>
    <w:rsid w:val="00064BD8"/>
    <w:rsid w:val="00064CDA"/>
    <w:rsid w:val="0006537B"/>
    <w:rsid w:val="00065E94"/>
    <w:rsid w:val="00065F5F"/>
    <w:rsid w:val="00066158"/>
    <w:rsid w:val="0006665E"/>
    <w:rsid w:val="00066C55"/>
    <w:rsid w:val="00066DAE"/>
    <w:rsid w:val="00066EC9"/>
    <w:rsid w:val="00066F99"/>
    <w:rsid w:val="00067265"/>
    <w:rsid w:val="00067784"/>
    <w:rsid w:val="0006799C"/>
    <w:rsid w:val="00067D9E"/>
    <w:rsid w:val="00067F0F"/>
    <w:rsid w:val="00070433"/>
    <w:rsid w:val="00071B93"/>
    <w:rsid w:val="00071BB0"/>
    <w:rsid w:val="0007217F"/>
    <w:rsid w:val="0007300D"/>
    <w:rsid w:val="00074006"/>
    <w:rsid w:val="000743C9"/>
    <w:rsid w:val="00074B54"/>
    <w:rsid w:val="00074ED2"/>
    <w:rsid w:val="0007563F"/>
    <w:rsid w:val="00075857"/>
    <w:rsid w:val="0007707C"/>
    <w:rsid w:val="000770D4"/>
    <w:rsid w:val="00077664"/>
    <w:rsid w:val="000776F5"/>
    <w:rsid w:val="0007770E"/>
    <w:rsid w:val="00077EFE"/>
    <w:rsid w:val="00080819"/>
    <w:rsid w:val="000825DA"/>
    <w:rsid w:val="000826D2"/>
    <w:rsid w:val="00082D0C"/>
    <w:rsid w:val="00082EB9"/>
    <w:rsid w:val="00083667"/>
    <w:rsid w:val="00083E48"/>
    <w:rsid w:val="000840E8"/>
    <w:rsid w:val="0008494E"/>
    <w:rsid w:val="00085442"/>
    <w:rsid w:val="0008567E"/>
    <w:rsid w:val="00086340"/>
    <w:rsid w:val="00086647"/>
    <w:rsid w:val="00086776"/>
    <w:rsid w:val="00086E38"/>
    <w:rsid w:val="00090183"/>
    <w:rsid w:val="00090941"/>
    <w:rsid w:val="0009110B"/>
    <w:rsid w:val="00091B29"/>
    <w:rsid w:val="00091C75"/>
    <w:rsid w:val="00092171"/>
    <w:rsid w:val="0009296E"/>
    <w:rsid w:val="00092BED"/>
    <w:rsid w:val="00093411"/>
    <w:rsid w:val="000935F3"/>
    <w:rsid w:val="00093D51"/>
    <w:rsid w:val="0009413F"/>
    <w:rsid w:val="000943E0"/>
    <w:rsid w:val="000944A3"/>
    <w:rsid w:val="000946E2"/>
    <w:rsid w:val="00094E36"/>
    <w:rsid w:val="00094F37"/>
    <w:rsid w:val="00094FCC"/>
    <w:rsid w:val="0009502A"/>
    <w:rsid w:val="000959D3"/>
    <w:rsid w:val="00096362"/>
    <w:rsid w:val="00096922"/>
    <w:rsid w:val="00096A21"/>
    <w:rsid w:val="00096DC6"/>
    <w:rsid w:val="00096F22"/>
    <w:rsid w:val="00097A64"/>
    <w:rsid w:val="00097C82"/>
    <w:rsid w:val="000A152F"/>
    <w:rsid w:val="000A1ABD"/>
    <w:rsid w:val="000A1AD9"/>
    <w:rsid w:val="000A1BBF"/>
    <w:rsid w:val="000A210F"/>
    <w:rsid w:val="000A2230"/>
    <w:rsid w:val="000A22EA"/>
    <w:rsid w:val="000A29D9"/>
    <w:rsid w:val="000A41E6"/>
    <w:rsid w:val="000A434F"/>
    <w:rsid w:val="000A52AB"/>
    <w:rsid w:val="000A5377"/>
    <w:rsid w:val="000A5EBB"/>
    <w:rsid w:val="000A6D9D"/>
    <w:rsid w:val="000A7035"/>
    <w:rsid w:val="000A737F"/>
    <w:rsid w:val="000A7EAC"/>
    <w:rsid w:val="000B03F8"/>
    <w:rsid w:val="000B0438"/>
    <w:rsid w:val="000B184B"/>
    <w:rsid w:val="000B1E04"/>
    <w:rsid w:val="000B2228"/>
    <w:rsid w:val="000B24C3"/>
    <w:rsid w:val="000B2C6E"/>
    <w:rsid w:val="000B2E3A"/>
    <w:rsid w:val="000B3158"/>
    <w:rsid w:val="000B33E2"/>
    <w:rsid w:val="000B3CC7"/>
    <w:rsid w:val="000B3CF3"/>
    <w:rsid w:val="000B3D07"/>
    <w:rsid w:val="000B3F9E"/>
    <w:rsid w:val="000B4190"/>
    <w:rsid w:val="000B445C"/>
    <w:rsid w:val="000B48B8"/>
    <w:rsid w:val="000B4E18"/>
    <w:rsid w:val="000B5336"/>
    <w:rsid w:val="000B5CE7"/>
    <w:rsid w:val="000B5D74"/>
    <w:rsid w:val="000B5E5F"/>
    <w:rsid w:val="000B65FB"/>
    <w:rsid w:val="000B69C0"/>
    <w:rsid w:val="000B7111"/>
    <w:rsid w:val="000B71AD"/>
    <w:rsid w:val="000B747B"/>
    <w:rsid w:val="000B76D7"/>
    <w:rsid w:val="000B7CA1"/>
    <w:rsid w:val="000C058A"/>
    <w:rsid w:val="000C09E2"/>
    <w:rsid w:val="000C0FA9"/>
    <w:rsid w:val="000C12B0"/>
    <w:rsid w:val="000C28F9"/>
    <w:rsid w:val="000C2C03"/>
    <w:rsid w:val="000C2EF8"/>
    <w:rsid w:val="000C3091"/>
    <w:rsid w:val="000C30CD"/>
    <w:rsid w:val="000C3D64"/>
    <w:rsid w:val="000C4CE3"/>
    <w:rsid w:val="000C4F49"/>
    <w:rsid w:val="000C512F"/>
    <w:rsid w:val="000C55CC"/>
    <w:rsid w:val="000C5B2F"/>
    <w:rsid w:val="000C5B64"/>
    <w:rsid w:val="000C693F"/>
    <w:rsid w:val="000C6CB0"/>
    <w:rsid w:val="000C7205"/>
    <w:rsid w:val="000C73CD"/>
    <w:rsid w:val="000C7796"/>
    <w:rsid w:val="000C7998"/>
    <w:rsid w:val="000C7A02"/>
    <w:rsid w:val="000C7A32"/>
    <w:rsid w:val="000D0C77"/>
    <w:rsid w:val="000D0C89"/>
    <w:rsid w:val="000D0D30"/>
    <w:rsid w:val="000D0EBA"/>
    <w:rsid w:val="000D1931"/>
    <w:rsid w:val="000D1E27"/>
    <w:rsid w:val="000D25E2"/>
    <w:rsid w:val="000D2629"/>
    <w:rsid w:val="000D262D"/>
    <w:rsid w:val="000D28D1"/>
    <w:rsid w:val="000D31D5"/>
    <w:rsid w:val="000D3C03"/>
    <w:rsid w:val="000D509A"/>
    <w:rsid w:val="000D581F"/>
    <w:rsid w:val="000D5911"/>
    <w:rsid w:val="000D70D5"/>
    <w:rsid w:val="000D7CDF"/>
    <w:rsid w:val="000E0230"/>
    <w:rsid w:val="000E14F4"/>
    <w:rsid w:val="000E1CC2"/>
    <w:rsid w:val="000E1D1E"/>
    <w:rsid w:val="000E252E"/>
    <w:rsid w:val="000E2B7C"/>
    <w:rsid w:val="000E2CD0"/>
    <w:rsid w:val="000E32ED"/>
    <w:rsid w:val="000E3B09"/>
    <w:rsid w:val="000E4150"/>
    <w:rsid w:val="000E4E3A"/>
    <w:rsid w:val="000E4EA0"/>
    <w:rsid w:val="000E59B2"/>
    <w:rsid w:val="000E5C25"/>
    <w:rsid w:val="000E6392"/>
    <w:rsid w:val="000E67CE"/>
    <w:rsid w:val="000E6C21"/>
    <w:rsid w:val="000E6F64"/>
    <w:rsid w:val="000E7026"/>
    <w:rsid w:val="000E7AE6"/>
    <w:rsid w:val="000F003F"/>
    <w:rsid w:val="000F1610"/>
    <w:rsid w:val="000F1639"/>
    <w:rsid w:val="000F249D"/>
    <w:rsid w:val="000F26AD"/>
    <w:rsid w:val="000F298B"/>
    <w:rsid w:val="000F3236"/>
    <w:rsid w:val="000F403D"/>
    <w:rsid w:val="000F4B3E"/>
    <w:rsid w:val="000F5254"/>
    <w:rsid w:val="000F5CFD"/>
    <w:rsid w:val="000F62A3"/>
    <w:rsid w:val="000F63CF"/>
    <w:rsid w:val="000F65DB"/>
    <w:rsid w:val="000F6B09"/>
    <w:rsid w:val="000F71BC"/>
    <w:rsid w:val="000F7E8D"/>
    <w:rsid w:val="00100288"/>
    <w:rsid w:val="0010059F"/>
    <w:rsid w:val="001008F1"/>
    <w:rsid w:val="0010119B"/>
    <w:rsid w:val="00101288"/>
    <w:rsid w:val="001017A1"/>
    <w:rsid w:val="00102BE9"/>
    <w:rsid w:val="00102D0A"/>
    <w:rsid w:val="00102EE1"/>
    <w:rsid w:val="001033F5"/>
    <w:rsid w:val="00103A57"/>
    <w:rsid w:val="00103D63"/>
    <w:rsid w:val="00103E6D"/>
    <w:rsid w:val="00104209"/>
    <w:rsid w:val="0010445D"/>
    <w:rsid w:val="00104716"/>
    <w:rsid w:val="00104A6C"/>
    <w:rsid w:val="00104B03"/>
    <w:rsid w:val="00104CD6"/>
    <w:rsid w:val="00105DDF"/>
    <w:rsid w:val="0010625A"/>
    <w:rsid w:val="00106C07"/>
    <w:rsid w:val="00106E21"/>
    <w:rsid w:val="00107175"/>
    <w:rsid w:val="00110A96"/>
    <w:rsid w:val="00110B24"/>
    <w:rsid w:val="00110DD6"/>
    <w:rsid w:val="001114D8"/>
    <w:rsid w:val="001122BF"/>
    <w:rsid w:val="00112741"/>
    <w:rsid w:val="0011292E"/>
    <w:rsid w:val="00112AA2"/>
    <w:rsid w:val="00113D78"/>
    <w:rsid w:val="001140A8"/>
    <w:rsid w:val="001145F0"/>
    <w:rsid w:val="00114D5B"/>
    <w:rsid w:val="0011543F"/>
    <w:rsid w:val="001154FF"/>
    <w:rsid w:val="0011571E"/>
    <w:rsid w:val="00115943"/>
    <w:rsid w:val="00115A40"/>
    <w:rsid w:val="00115EAA"/>
    <w:rsid w:val="0011749C"/>
    <w:rsid w:val="00117B9B"/>
    <w:rsid w:val="00117CB6"/>
    <w:rsid w:val="001200D7"/>
    <w:rsid w:val="0012034A"/>
    <w:rsid w:val="0012054E"/>
    <w:rsid w:val="0012085C"/>
    <w:rsid w:val="00120C01"/>
    <w:rsid w:val="00120C75"/>
    <w:rsid w:val="00121C10"/>
    <w:rsid w:val="0012227A"/>
    <w:rsid w:val="00123057"/>
    <w:rsid w:val="00123B44"/>
    <w:rsid w:val="00123FAE"/>
    <w:rsid w:val="00124021"/>
    <w:rsid w:val="001244DB"/>
    <w:rsid w:val="001246AF"/>
    <w:rsid w:val="00124D4F"/>
    <w:rsid w:val="00124DD0"/>
    <w:rsid w:val="001260DF"/>
    <w:rsid w:val="0012658B"/>
    <w:rsid w:val="00127482"/>
    <w:rsid w:val="00127494"/>
    <w:rsid w:val="001276C8"/>
    <w:rsid w:val="0012775C"/>
    <w:rsid w:val="00127E66"/>
    <w:rsid w:val="00130557"/>
    <w:rsid w:val="00130826"/>
    <w:rsid w:val="00130884"/>
    <w:rsid w:val="0013092F"/>
    <w:rsid w:val="00130DE9"/>
    <w:rsid w:val="001311DB"/>
    <w:rsid w:val="00131370"/>
    <w:rsid w:val="00131634"/>
    <w:rsid w:val="0013198A"/>
    <w:rsid w:val="00131BDD"/>
    <w:rsid w:val="00132120"/>
    <w:rsid w:val="001323E8"/>
    <w:rsid w:val="00132415"/>
    <w:rsid w:val="00132584"/>
    <w:rsid w:val="00132922"/>
    <w:rsid w:val="00132C38"/>
    <w:rsid w:val="00132E80"/>
    <w:rsid w:val="00133039"/>
    <w:rsid w:val="0013340F"/>
    <w:rsid w:val="001337F0"/>
    <w:rsid w:val="00133FF9"/>
    <w:rsid w:val="00134BF0"/>
    <w:rsid w:val="00134D63"/>
    <w:rsid w:val="00134EFB"/>
    <w:rsid w:val="00135333"/>
    <w:rsid w:val="001357C5"/>
    <w:rsid w:val="00135C9C"/>
    <w:rsid w:val="001364CC"/>
    <w:rsid w:val="00136A4F"/>
    <w:rsid w:val="00137306"/>
    <w:rsid w:val="00137DE2"/>
    <w:rsid w:val="00140279"/>
    <w:rsid w:val="00141A94"/>
    <w:rsid w:val="0014249D"/>
    <w:rsid w:val="00142C47"/>
    <w:rsid w:val="00142C95"/>
    <w:rsid w:val="001439A6"/>
    <w:rsid w:val="001442F1"/>
    <w:rsid w:val="0014474F"/>
    <w:rsid w:val="00144DE5"/>
    <w:rsid w:val="001453B4"/>
    <w:rsid w:val="0014576B"/>
    <w:rsid w:val="00146099"/>
    <w:rsid w:val="00146E61"/>
    <w:rsid w:val="00146F17"/>
    <w:rsid w:val="00147E2D"/>
    <w:rsid w:val="001508B7"/>
    <w:rsid w:val="00150ADF"/>
    <w:rsid w:val="00150BA5"/>
    <w:rsid w:val="00150CF0"/>
    <w:rsid w:val="00151A22"/>
    <w:rsid w:val="00151D42"/>
    <w:rsid w:val="00151FE3"/>
    <w:rsid w:val="001522EF"/>
    <w:rsid w:val="00152DF8"/>
    <w:rsid w:val="00153310"/>
    <w:rsid w:val="00154344"/>
    <w:rsid w:val="001543B2"/>
    <w:rsid w:val="00154500"/>
    <w:rsid w:val="00154E98"/>
    <w:rsid w:val="001551BE"/>
    <w:rsid w:val="00155BF7"/>
    <w:rsid w:val="00155E43"/>
    <w:rsid w:val="00156024"/>
    <w:rsid w:val="00156C91"/>
    <w:rsid w:val="00156CF9"/>
    <w:rsid w:val="00157341"/>
    <w:rsid w:val="001603BD"/>
    <w:rsid w:val="001604A6"/>
    <w:rsid w:val="00160C91"/>
    <w:rsid w:val="00160D6F"/>
    <w:rsid w:val="00161B00"/>
    <w:rsid w:val="00161B5A"/>
    <w:rsid w:val="00161EF3"/>
    <w:rsid w:val="001620B7"/>
    <w:rsid w:val="00162270"/>
    <w:rsid w:val="00162444"/>
    <w:rsid w:val="0016254F"/>
    <w:rsid w:val="00162B38"/>
    <w:rsid w:val="0016331F"/>
    <w:rsid w:val="001636DA"/>
    <w:rsid w:val="00163F3F"/>
    <w:rsid w:val="00163FC5"/>
    <w:rsid w:val="00164252"/>
    <w:rsid w:val="00164A39"/>
    <w:rsid w:val="001659A1"/>
    <w:rsid w:val="00166B0A"/>
    <w:rsid w:val="00166CC0"/>
    <w:rsid w:val="00166D91"/>
    <w:rsid w:val="00166E43"/>
    <w:rsid w:val="00166EA3"/>
    <w:rsid w:val="0016713A"/>
    <w:rsid w:val="001677E2"/>
    <w:rsid w:val="00167B6B"/>
    <w:rsid w:val="00167D4E"/>
    <w:rsid w:val="0017036A"/>
    <w:rsid w:val="001705C5"/>
    <w:rsid w:val="001706A7"/>
    <w:rsid w:val="00170DBF"/>
    <w:rsid w:val="00170E9C"/>
    <w:rsid w:val="00171317"/>
    <w:rsid w:val="00171404"/>
    <w:rsid w:val="00171773"/>
    <w:rsid w:val="0017184B"/>
    <w:rsid w:val="001719EA"/>
    <w:rsid w:val="00171D41"/>
    <w:rsid w:val="00172361"/>
    <w:rsid w:val="00172811"/>
    <w:rsid w:val="001728E7"/>
    <w:rsid w:val="00172AF4"/>
    <w:rsid w:val="00172D7E"/>
    <w:rsid w:val="00173705"/>
    <w:rsid w:val="0017386C"/>
    <w:rsid w:val="00174027"/>
    <w:rsid w:val="00174578"/>
    <w:rsid w:val="00174A95"/>
    <w:rsid w:val="001759DE"/>
    <w:rsid w:val="00176876"/>
    <w:rsid w:val="00176ABC"/>
    <w:rsid w:val="00176C59"/>
    <w:rsid w:val="0017719D"/>
    <w:rsid w:val="00180402"/>
    <w:rsid w:val="0018043B"/>
    <w:rsid w:val="00180C0B"/>
    <w:rsid w:val="0018102E"/>
    <w:rsid w:val="00182613"/>
    <w:rsid w:val="001839A4"/>
    <w:rsid w:val="00183F65"/>
    <w:rsid w:val="001841EE"/>
    <w:rsid w:val="00184473"/>
    <w:rsid w:val="0018477A"/>
    <w:rsid w:val="00184A0D"/>
    <w:rsid w:val="00184A94"/>
    <w:rsid w:val="00184D27"/>
    <w:rsid w:val="00184E0E"/>
    <w:rsid w:val="001859BE"/>
    <w:rsid w:val="001865F9"/>
    <w:rsid w:val="00186A73"/>
    <w:rsid w:val="00186ACC"/>
    <w:rsid w:val="00186F52"/>
    <w:rsid w:val="00187344"/>
    <w:rsid w:val="001874B5"/>
    <w:rsid w:val="00187696"/>
    <w:rsid w:val="00187A56"/>
    <w:rsid w:val="00187E4C"/>
    <w:rsid w:val="00190488"/>
    <w:rsid w:val="00191173"/>
    <w:rsid w:val="001919CF"/>
    <w:rsid w:val="0019204A"/>
    <w:rsid w:val="00192614"/>
    <w:rsid w:val="001926E6"/>
    <w:rsid w:val="0019317B"/>
    <w:rsid w:val="00193550"/>
    <w:rsid w:val="0019385F"/>
    <w:rsid w:val="001939FD"/>
    <w:rsid w:val="001950F0"/>
    <w:rsid w:val="001952C6"/>
    <w:rsid w:val="00196051"/>
    <w:rsid w:val="00197C6C"/>
    <w:rsid w:val="001A1228"/>
    <w:rsid w:val="001A180F"/>
    <w:rsid w:val="001A2239"/>
    <w:rsid w:val="001A232F"/>
    <w:rsid w:val="001A2A65"/>
    <w:rsid w:val="001A2BE4"/>
    <w:rsid w:val="001A2CE1"/>
    <w:rsid w:val="001A341A"/>
    <w:rsid w:val="001A3870"/>
    <w:rsid w:val="001A485C"/>
    <w:rsid w:val="001A50AB"/>
    <w:rsid w:val="001A52BF"/>
    <w:rsid w:val="001A61F1"/>
    <w:rsid w:val="001A66E7"/>
    <w:rsid w:val="001A7709"/>
    <w:rsid w:val="001A79FA"/>
    <w:rsid w:val="001A7DE9"/>
    <w:rsid w:val="001B0737"/>
    <w:rsid w:val="001B099D"/>
    <w:rsid w:val="001B0F71"/>
    <w:rsid w:val="001B10A7"/>
    <w:rsid w:val="001B1363"/>
    <w:rsid w:val="001B15BF"/>
    <w:rsid w:val="001B1DEB"/>
    <w:rsid w:val="001B22BC"/>
    <w:rsid w:val="001B2A06"/>
    <w:rsid w:val="001B2B40"/>
    <w:rsid w:val="001B2DBF"/>
    <w:rsid w:val="001B3179"/>
    <w:rsid w:val="001B318F"/>
    <w:rsid w:val="001B334C"/>
    <w:rsid w:val="001B34BB"/>
    <w:rsid w:val="001B359B"/>
    <w:rsid w:val="001B35E0"/>
    <w:rsid w:val="001B372A"/>
    <w:rsid w:val="001B3748"/>
    <w:rsid w:val="001B37A8"/>
    <w:rsid w:val="001B3F09"/>
    <w:rsid w:val="001B461A"/>
    <w:rsid w:val="001B4C15"/>
    <w:rsid w:val="001B4F10"/>
    <w:rsid w:val="001B533E"/>
    <w:rsid w:val="001B5534"/>
    <w:rsid w:val="001B58DA"/>
    <w:rsid w:val="001B5F9F"/>
    <w:rsid w:val="001B65AC"/>
    <w:rsid w:val="001B660D"/>
    <w:rsid w:val="001B7BA6"/>
    <w:rsid w:val="001C0FAE"/>
    <w:rsid w:val="001C112A"/>
    <w:rsid w:val="001C188C"/>
    <w:rsid w:val="001C1910"/>
    <w:rsid w:val="001C1AF3"/>
    <w:rsid w:val="001C3D6E"/>
    <w:rsid w:val="001C44B6"/>
    <w:rsid w:val="001C4610"/>
    <w:rsid w:val="001C4E14"/>
    <w:rsid w:val="001C4ECF"/>
    <w:rsid w:val="001C5123"/>
    <w:rsid w:val="001C516E"/>
    <w:rsid w:val="001C574D"/>
    <w:rsid w:val="001C5827"/>
    <w:rsid w:val="001C67A1"/>
    <w:rsid w:val="001C68B6"/>
    <w:rsid w:val="001C69AA"/>
    <w:rsid w:val="001C6BEF"/>
    <w:rsid w:val="001C6E53"/>
    <w:rsid w:val="001C72E8"/>
    <w:rsid w:val="001D005F"/>
    <w:rsid w:val="001D0D76"/>
    <w:rsid w:val="001D1844"/>
    <w:rsid w:val="001D197F"/>
    <w:rsid w:val="001D2020"/>
    <w:rsid w:val="001D2D0F"/>
    <w:rsid w:val="001D3DEA"/>
    <w:rsid w:val="001D62BC"/>
    <w:rsid w:val="001D63F9"/>
    <w:rsid w:val="001D64B1"/>
    <w:rsid w:val="001D664C"/>
    <w:rsid w:val="001D69D0"/>
    <w:rsid w:val="001D6BEA"/>
    <w:rsid w:val="001D6CBC"/>
    <w:rsid w:val="001D71E8"/>
    <w:rsid w:val="001D73EB"/>
    <w:rsid w:val="001D745E"/>
    <w:rsid w:val="001D78F3"/>
    <w:rsid w:val="001D7E46"/>
    <w:rsid w:val="001E0369"/>
    <w:rsid w:val="001E07E1"/>
    <w:rsid w:val="001E0A58"/>
    <w:rsid w:val="001E0C3C"/>
    <w:rsid w:val="001E0C4D"/>
    <w:rsid w:val="001E108F"/>
    <w:rsid w:val="001E1186"/>
    <w:rsid w:val="001E13C0"/>
    <w:rsid w:val="001E15C5"/>
    <w:rsid w:val="001E2243"/>
    <w:rsid w:val="001E226F"/>
    <w:rsid w:val="001E22C4"/>
    <w:rsid w:val="001E245E"/>
    <w:rsid w:val="001E29ED"/>
    <w:rsid w:val="001E38CA"/>
    <w:rsid w:val="001E393B"/>
    <w:rsid w:val="001E3C49"/>
    <w:rsid w:val="001E404A"/>
    <w:rsid w:val="001E439F"/>
    <w:rsid w:val="001E46E2"/>
    <w:rsid w:val="001E4EC5"/>
    <w:rsid w:val="001E535A"/>
    <w:rsid w:val="001E582A"/>
    <w:rsid w:val="001E79C1"/>
    <w:rsid w:val="001E7C9C"/>
    <w:rsid w:val="001F1298"/>
    <w:rsid w:val="001F164C"/>
    <w:rsid w:val="001F1A24"/>
    <w:rsid w:val="001F1D92"/>
    <w:rsid w:val="001F2848"/>
    <w:rsid w:val="001F300B"/>
    <w:rsid w:val="001F3856"/>
    <w:rsid w:val="001F3E3B"/>
    <w:rsid w:val="001F4850"/>
    <w:rsid w:val="001F4FA7"/>
    <w:rsid w:val="001F51D1"/>
    <w:rsid w:val="001F5AE4"/>
    <w:rsid w:val="001F5BCD"/>
    <w:rsid w:val="001F602D"/>
    <w:rsid w:val="001F625E"/>
    <w:rsid w:val="001F6286"/>
    <w:rsid w:val="001F6356"/>
    <w:rsid w:val="001F6497"/>
    <w:rsid w:val="001F6AC1"/>
    <w:rsid w:val="00200C65"/>
    <w:rsid w:val="0020220C"/>
    <w:rsid w:val="002034CC"/>
    <w:rsid w:val="00203CDB"/>
    <w:rsid w:val="00203D64"/>
    <w:rsid w:val="00205359"/>
    <w:rsid w:val="00205729"/>
    <w:rsid w:val="00206039"/>
    <w:rsid w:val="0020664A"/>
    <w:rsid w:val="00206C02"/>
    <w:rsid w:val="0021015B"/>
    <w:rsid w:val="00210195"/>
    <w:rsid w:val="002105C6"/>
    <w:rsid w:val="00210B10"/>
    <w:rsid w:val="00210B11"/>
    <w:rsid w:val="00211309"/>
    <w:rsid w:val="002116DE"/>
    <w:rsid w:val="00211923"/>
    <w:rsid w:val="00211C11"/>
    <w:rsid w:val="0021372B"/>
    <w:rsid w:val="00213B0E"/>
    <w:rsid w:val="00213BB2"/>
    <w:rsid w:val="00213BE2"/>
    <w:rsid w:val="0021406F"/>
    <w:rsid w:val="002143B9"/>
    <w:rsid w:val="0021467B"/>
    <w:rsid w:val="00214DB4"/>
    <w:rsid w:val="00215CEE"/>
    <w:rsid w:val="002166DF"/>
    <w:rsid w:val="00216775"/>
    <w:rsid w:val="00216C02"/>
    <w:rsid w:val="00216CCA"/>
    <w:rsid w:val="00216E76"/>
    <w:rsid w:val="00217450"/>
    <w:rsid w:val="0022006F"/>
    <w:rsid w:val="002208BC"/>
    <w:rsid w:val="00220FE0"/>
    <w:rsid w:val="0022145C"/>
    <w:rsid w:val="0022215B"/>
    <w:rsid w:val="0022294B"/>
    <w:rsid w:val="00222B71"/>
    <w:rsid w:val="00222DB0"/>
    <w:rsid w:val="002239B1"/>
    <w:rsid w:val="002240F6"/>
    <w:rsid w:val="00224A04"/>
    <w:rsid w:val="00224BD1"/>
    <w:rsid w:val="00224C20"/>
    <w:rsid w:val="00225478"/>
    <w:rsid w:val="002255D0"/>
    <w:rsid w:val="00225853"/>
    <w:rsid w:val="00225B55"/>
    <w:rsid w:val="002265BF"/>
    <w:rsid w:val="002269DC"/>
    <w:rsid w:val="002274D5"/>
    <w:rsid w:val="002303D2"/>
    <w:rsid w:val="00231B51"/>
    <w:rsid w:val="00231C06"/>
    <w:rsid w:val="00231F9E"/>
    <w:rsid w:val="002322A9"/>
    <w:rsid w:val="002325CE"/>
    <w:rsid w:val="00232EEB"/>
    <w:rsid w:val="00232FAA"/>
    <w:rsid w:val="002335D0"/>
    <w:rsid w:val="00234387"/>
    <w:rsid w:val="00234E14"/>
    <w:rsid w:val="0023504F"/>
    <w:rsid w:val="002355E2"/>
    <w:rsid w:val="00235697"/>
    <w:rsid w:val="00235E15"/>
    <w:rsid w:val="00236237"/>
    <w:rsid w:val="0023651E"/>
    <w:rsid w:val="0023681E"/>
    <w:rsid w:val="002368D4"/>
    <w:rsid w:val="00237026"/>
    <w:rsid w:val="0023720A"/>
    <w:rsid w:val="00237610"/>
    <w:rsid w:val="00237775"/>
    <w:rsid w:val="00241976"/>
    <w:rsid w:val="00241C56"/>
    <w:rsid w:val="00241D13"/>
    <w:rsid w:val="00244409"/>
    <w:rsid w:val="002445C7"/>
    <w:rsid w:val="0024473C"/>
    <w:rsid w:val="002448C1"/>
    <w:rsid w:val="00244ABF"/>
    <w:rsid w:val="00244FFE"/>
    <w:rsid w:val="00245263"/>
    <w:rsid w:val="002464E6"/>
    <w:rsid w:val="00246D8D"/>
    <w:rsid w:val="002470C7"/>
    <w:rsid w:val="0024786A"/>
    <w:rsid w:val="00247B63"/>
    <w:rsid w:val="0025010D"/>
    <w:rsid w:val="00250D3B"/>
    <w:rsid w:val="002510E1"/>
    <w:rsid w:val="0025167C"/>
    <w:rsid w:val="00251CBF"/>
    <w:rsid w:val="00252DD4"/>
    <w:rsid w:val="00252F54"/>
    <w:rsid w:val="0025300D"/>
    <w:rsid w:val="00253389"/>
    <w:rsid w:val="002536E7"/>
    <w:rsid w:val="00254502"/>
    <w:rsid w:val="00254725"/>
    <w:rsid w:val="00255206"/>
    <w:rsid w:val="0025591F"/>
    <w:rsid w:val="00255B65"/>
    <w:rsid w:val="00255BD8"/>
    <w:rsid w:val="002562D0"/>
    <w:rsid w:val="00256399"/>
    <w:rsid w:val="00257065"/>
    <w:rsid w:val="0025726F"/>
    <w:rsid w:val="00257CEC"/>
    <w:rsid w:val="00260DBD"/>
    <w:rsid w:val="002618A9"/>
    <w:rsid w:val="00261BC5"/>
    <w:rsid w:val="002624EC"/>
    <w:rsid w:val="0026271F"/>
    <w:rsid w:val="00262A87"/>
    <w:rsid w:val="00262F30"/>
    <w:rsid w:val="00263186"/>
    <w:rsid w:val="0026329D"/>
    <w:rsid w:val="00263412"/>
    <w:rsid w:val="002636AF"/>
    <w:rsid w:val="0026465F"/>
    <w:rsid w:val="0026497A"/>
    <w:rsid w:val="002652D5"/>
    <w:rsid w:val="00265BB8"/>
    <w:rsid w:val="0026630F"/>
    <w:rsid w:val="002669A0"/>
    <w:rsid w:val="00267246"/>
    <w:rsid w:val="0026786E"/>
    <w:rsid w:val="00267C7A"/>
    <w:rsid w:val="0027027F"/>
    <w:rsid w:val="00270B36"/>
    <w:rsid w:val="00270D3D"/>
    <w:rsid w:val="00271270"/>
    <w:rsid w:val="00271286"/>
    <w:rsid w:val="00271C68"/>
    <w:rsid w:val="0027254E"/>
    <w:rsid w:val="00272902"/>
    <w:rsid w:val="00272974"/>
    <w:rsid w:val="00273B8F"/>
    <w:rsid w:val="0027424A"/>
    <w:rsid w:val="00274764"/>
    <w:rsid w:val="0027489D"/>
    <w:rsid w:val="0027559E"/>
    <w:rsid w:val="00275A05"/>
    <w:rsid w:val="0027641A"/>
    <w:rsid w:val="00276AE6"/>
    <w:rsid w:val="00276CEE"/>
    <w:rsid w:val="002771D7"/>
    <w:rsid w:val="002775CB"/>
    <w:rsid w:val="002803B5"/>
    <w:rsid w:val="002806D5"/>
    <w:rsid w:val="002814D1"/>
    <w:rsid w:val="002817B7"/>
    <w:rsid w:val="00281C37"/>
    <w:rsid w:val="00281FE3"/>
    <w:rsid w:val="00282001"/>
    <w:rsid w:val="00282622"/>
    <w:rsid w:val="00282C91"/>
    <w:rsid w:val="00283375"/>
    <w:rsid w:val="00283551"/>
    <w:rsid w:val="002840D5"/>
    <w:rsid w:val="0028503D"/>
    <w:rsid w:val="00285D84"/>
    <w:rsid w:val="00285DC6"/>
    <w:rsid w:val="002863AC"/>
    <w:rsid w:val="002866C5"/>
    <w:rsid w:val="00287385"/>
    <w:rsid w:val="00290B23"/>
    <w:rsid w:val="00290C83"/>
    <w:rsid w:val="00290F40"/>
    <w:rsid w:val="002918B4"/>
    <w:rsid w:val="00292AFA"/>
    <w:rsid w:val="00292E07"/>
    <w:rsid w:val="002931FA"/>
    <w:rsid w:val="0029356B"/>
    <w:rsid w:val="00293B08"/>
    <w:rsid w:val="00293F0E"/>
    <w:rsid w:val="00294965"/>
    <w:rsid w:val="00294C36"/>
    <w:rsid w:val="00294E07"/>
    <w:rsid w:val="00295298"/>
    <w:rsid w:val="00295304"/>
    <w:rsid w:val="00295EF2"/>
    <w:rsid w:val="0029681B"/>
    <w:rsid w:val="00296B06"/>
    <w:rsid w:val="00296BC7"/>
    <w:rsid w:val="002971CC"/>
    <w:rsid w:val="0029727B"/>
    <w:rsid w:val="002972D8"/>
    <w:rsid w:val="00297339"/>
    <w:rsid w:val="002A0182"/>
    <w:rsid w:val="002A09DB"/>
    <w:rsid w:val="002A12A3"/>
    <w:rsid w:val="002A2016"/>
    <w:rsid w:val="002A2265"/>
    <w:rsid w:val="002A27F0"/>
    <w:rsid w:val="002A3461"/>
    <w:rsid w:val="002A3E90"/>
    <w:rsid w:val="002A4032"/>
    <w:rsid w:val="002A4EA5"/>
    <w:rsid w:val="002A53A8"/>
    <w:rsid w:val="002A5445"/>
    <w:rsid w:val="002A5B4D"/>
    <w:rsid w:val="002A5BA6"/>
    <w:rsid w:val="002A5DD0"/>
    <w:rsid w:val="002A5EAA"/>
    <w:rsid w:val="002A6716"/>
    <w:rsid w:val="002A6C39"/>
    <w:rsid w:val="002A6C51"/>
    <w:rsid w:val="002A76F2"/>
    <w:rsid w:val="002A7852"/>
    <w:rsid w:val="002A792C"/>
    <w:rsid w:val="002A79BB"/>
    <w:rsid w:val="002B0278"/>
    <w:rsid w:val="002B0424"/>
    <w:rsid w:val="002B0BA3"/>
    <w:rsid w:val="002B14E0"/>
    <w:rsid w:val="002B1971"/>
    <w:rsid w:val="002B1A66"/>
    <w:rsid w:val="002B1ED1"/>
    <w:rsid w:val="002B2623"/>
    <w:rsid w:val="002B29BF"/>
    <w:rsid w:val="002B2D1C"/>
    <w:rsid w:val="002B2FA4"/>
    <w:rsid w:val="002B30DA"/>
    <w:rsid w:val="002B3B49"/>
    <w:rsid w:val="002B4960"/>
    <w:rsid w:val="002B4A75"/>
    <w:rsid w:val="002B4FCB"/>
    <w:rsid w:val="002B515F"/>
    <w:rsid w:val="002B544E"/>
    <w:rsid w:val="002B5A74"/>
    <w:rsid w:val="002B779E"/>
    <w:rsid w:val="002B7E72"/>
    <w:rsid w:val="002C00BD"/>
    <w:rsid w:val="002C00E1"/>
    <w:rsid w:val="002C2D37"/>
    <w:rsid w:val="002C30C0"/>
    <w:rsid w:val="002C33F8"/>
    <w:rsid w:val="002C3742"/>
    <w:rsid w:val="002C3D4A"/>
    <w:rsid w:val="002C4676"/>
    <w:rsid w:val="002C5261"/>
    <w:rsid w:val="002C5AB0"/>
    <w:rsid w:val="002C5D62"/>
    <w:rsid w:val="002C5FD0"/>
    <w:rsid w:val="002C6797"/>
    <w:rsid w:val="002C6D2C"/>
    <w:rsid w:val="002C7A9C"/>
    <w:rsid w:val="002D0562"/>
    <w:rsid w:val="002D1478"/>
    <w:rsid w:val="002D17BA"/>
    <w:rsid w:val="002D1DB1"/>
    <w:rsid w:val="002D317E"/>
    <w:rsid w:val="002D3372"/>
    <w:rsid w:val="002D35DA"/>
    <w:rsid w:val="002D429B"/>
    <w:rsid w:val="002D4CFB"/>
    <w:rsid w:val="002D4DE7"/>
    <w:rsid w:val="002D4F29"/>
    <w:rsid w:val="002D501D"/>
    <w:rsid w:val="002D507F"/>
    <w:rsid w:val="002D5AED"/>
    <w:rsid w:val="002D5BB8"/>
    <w:rsid w:val="002D645A"/>
    <w:rsid w:val="002D6800"/>
    <w:rsid w:val="002D6B00"/>
    <w:rsid w:val="002D75F4"/>
    <w:rsid w:val="002D798A"/>
    <w:rsid w:val="002D79AB"/>
    <w:rsid w:val="002D7B5B"/>
    <w:rsid w:val="002E0A4A"/>
    <w:rsid w:val="002E0AD6"/>
    <w:rsid w:val="002E0FF5"/>
    <w:rsid w:val="002E1279"/>
    <w:rsid w:val="002E16D6"/>
    <w:rsid w:val="002E1A8D"/>
    <w:rsid w:val="002E1E19"/>
    <w:rsid w:val="002E1E98"/>
    <w:rsid w:val="002E2372"/>
    <w:rsid w:val="002E2C80"/>
    <w:rsid w:val="002E3141"/>
    <w:rsid w:val="002E3B68"/>
    <w:rsid w:val="002E4C2B"/>
    <w:rsid w:val="002E4E41"/>
    <w:rsid w:val="002E5225"/>
    <w:rsid w:val="002E54A4"/>
    <w:rsid w:val="002E6288"/>
    <w:rsid w:val="002E6355"/>
    <w:rsid w:val="002E67C6"/>
    <w:rsid w:val="002E69C0"/>
    <w:rsid w:val="002E6D21"/>
    <w:rsid w:val="002E792A"/>
    <w:rsid w:val="002E7EB5"/>
    <w:rsid w:val="002F025C"/>
    <w:rsid w:val="002F03DA"/>
    <w:rsid w:val="002F0D09"/>
    <w:rsid w:val="002F0D41"/>
    <w:rsid w:val="002F12F1"/>
    <w:rsid w:val="002F2F12"/>
    <w:rsid w:val="002F2FFB"/>
    <w:rsid w:val="002F35D2"/>
    <w:rsid w:val="002F3724"/>
    <w:rsid w:val="002F3BF4"/>
    <w:rsid w:val="002F4CC0"/>
    <w:rsid w:val="002F5083"/>
    <w:rsid w:val="002F51E3"/>
    <w:rsid w:val="002F575A"/>
    <w:rsid w:val="002F5975"/>
    <w:rsid w:val="002F669D"/>
    <w:rsid w:val="002F7227"/>
    <w:rsid w:val="002F7763"/>
    <w:rsid w:val="002F7C11"/>
    <w:rsid w:val="00300036"/>
    <w:rsid w:val="00300880"/>
    <w:rsid w:val="003009F9"/>
    <w:rsid w:val="003010A2"/>
    <w:rsid w:val="00301C5B"/>
    <w:rsid w:val="00301EBF"/>
    <w:rsid w:val="0030202A"/>
    <w:rsid w:val="00302699"/>
    <w:rsid w:val="003026D9"/>
    <w:rsid w:val="00302887"/>
    <w:rsid w:val="00302B99"/>
    <w:rsid w:val="0030369D"/>
    <w:rsid w:val="00304509"/>
    <w:rsid w:val="00305319"/>
    <w:rsid w:val="00305402"/>
    <w:rsid w:val="00305419"/>
    <w:rsid w:val="00305654"/>
    <w:rsid w:val="00306608"/>
    <w:rsid w:val="00306674"/>
    <w:rsid w:val="00307AAC"/>
    <w:rsid w:val="00307B8E"/>
    <w:rsid w:val="00307CD1"/>
    <w:rsid w:val="00307D55"/>
    <w:rsid w:val="00311210"/>
    <w:rsid w:val="003115CB"/>
    <w:rsid w:val="00311E0B"/>
    <w:rsid w:val="003124D7"/>
    <w:rsid w:val="00312F7B"/>
    <w:rsid w:val="003135B3"/>
    <w:rsid w:val="00313D18"/>
    <w:rsid w:val="00314054"/>
    <w:rsid w:val="003143BE"/>
    <w:rsid w:val="003145CE"/>
    <w:rsid w:val="00314E52"/>
    <w:rsid w:val="00315378"/>
    <w:rsid w:val="00315930"/>
    <w:rsid w:val="0031645F"/>
    <w:rsid w:val="0031651C"/>
    <w:rsid w:val="00316AFC"/>
    <w:rsid w:val="00316BB9"/>
    <w:rsid w:val="00316DD7"/>
    <w:rsid w:val="00316F12"/>
    <w:rsid w:val="00317F50"/>
    <w:rsid w:val="00321014"/>
    <w:rsid w:val="00321194"/>
    <w:rsid w:val="003211B1"/>
    <w:rsid w:val="00321534"/>
    <w:rsid w:val="00321D2C"/>
    <w:rsid w:val="003222D2"/>
    <w:rsid w:val="00322341"/>
    <w:rsid w:val="003225AD"/>
    <w:rsid w:val="0032297C"/>
    <w:rsid w:val="0032313B"/>
    <w:rsid w:val="00323735"/>
    <w:rsid w:val="003239D9"/>
    <w:rsid w:val="0032439C"/>
    <w:rsid w:val="003250CE"/>
    <w:rsid w:val="00325208"/>
    <w:rsid w:val="003258F9"/>
    <w:rsid w:val="0032620B"/>
    <w:rsid w:val="00326338"/>
    <w:rsid w:val="00326D7D"/>
    <w:rsid w:val="00327048"/>
    <w:rsid w:val="0032785B"/>
    <w:rsid w:val="003279C4"/>
    <w:rsid w:val="00327C3B"/>
    <w:rsid w:val="00330ADA"/>
    <w:rsid w:val="00330F34"/>
    <w:rsid w:val="003313F7"/>
    <w:rsid w:val="003317E6"/>
    <w:rsid w:val="00331A81"/>
    <w:rsid w:val="00331C7C"/>
    <w:rsid w:val="00331CB1"/>
    <w:rsid w:val="003321F7"/>
    <w:rsid w:val="0033220E"/>
    <w:rsid w:val="00332E86"/>
    <w:rsid w:val="0033349A"/>
    <w:rsid w:val="00333F27"/>
    <w:rsid w:val="00333F33"/>
    <w:rsid w:val="0033405F"/>
    <w:rsid w:val="003348FB"/>
    <w:rsid w:val="00335149"/>
    <w:rsid w:val="0033531A"/>
    <w:rsid w:val="00335577"/>
    <w:rsid w:val="003360D1"/>
    <w:rsid w:val="00336212"/>
    <w:rsid w:val="00336AA2"/>
    <w:rsid w:val="00336C7B"/>
    <w:rsid w:val="003372D8"/>
    <w:rsid w:val="003374B2"/>
    <w:rsid w:val="003374F5"/>
    <w:rsid w:val="00337853"/>
    <w:rsid w:val="00337A2D"/>
    <w:rsid w:val="00337EFF"/>
    <w:rsid w:val="003402C8"/>
    <w:rsid w:val="0034048B"/>
    <w:rsid w:val="00340C07"/>
    <w:rsid w:val="00341438"/>
    <w:rsid w:val="003416DA"/>
    <w:rsid w:val="00341995"/>
    <w:rsid w:val="00341ACB"/>
    <w:rsid w:val="00342866"/>
    <w:rsid w:val="00342B5B"/>
    <w:rsid w:val="00342D93"/>
    <w:rsid w:val="00344006"/>
    <w:rsid w:val="003445AB"/>
    <w:rsid w:val="00344F3A"/>
    <w:rsid w:val="00345363"/>
    <w:rsid w:val="00345ADE"/>
    <w:rsid w:val="00345C14"/>
    <w:rsid w:val="00345C7B"/>
    <w:rsid w:val="0034603B"/>
    <w:rsid w:val="00346188"/>
    <w:rsid w:val="003462EB"/>
    <w:rsid w:val="00346448"/>
    <w:rsid w:val="00346768"/>
    <w:rsid w:val="003467C5"/>
    <w:rsid w:val="00346F74"/>
    <w:rsid w:val="00347C6C"/>
    <w:rsid w:val="0035060F"/>
    <w:rsid w:val="003507E3"/>
    <w:rsid w:val="00350AFA"/>
    <w:rsid w:val="00350B94"/>
    <w:rsid w:val="0035111E"/>
    <w:rsid w:val="00351420"/>
    <w:rsid w:val="003516C3"/>
    <w:rsid w:val="00351B75"/>
    <w:rsid w:val="00351E23"/>
    <w:rsid w:val="0035229B"/>
    <w:rsid w:val="00352FEF"/>
    <w:rsid w:val="00353661"/>
    <w:rsid w:val="00353786"/>
    <w:rsid w:val="00353FEA"/>
    <w:rsid w:val="0035406F"/>
    <w:rsid w:val="003543E1"/>
    <w:rsid w:val="00354817"/>
    <w:rsid w:val="00354ED9"/>
    <w:rsid w:val="003556F6"/>
    <w:rsid w:val="003559F4"/>
    <w:rsid w:val="00355D1B"/>
    <w:rsid w:val="00355D65"/>
    <w:rsid w:val="0035625B"/>
    <w:rsid w:val="00356628"/>
    <w:rsid w:val="00356881"/>
    <w:rsid w:val="003573B1"/>
    <w:rsid w:val="00357ADD"/>
    <w:rsid w:val="00357EF8"/>
    <w:rsid w:val="003602A8"/>
    <w:rsid w:val="00360496"/>
    <w:rsid w:val="003604D7"/>
    <w:rsid w:val="00360963"/>
    <w:rsid w:val="00361394"/>
    <w:rsid w:val="003615EE"/>
    <w:rsid w:val="00362449"/>
    <w:rsid w:val="003624F1"/>
    <w:rsid w:val="003627A5"/>
    <w:rsid w:val="00362849"/>
    <w:rsid w:val="0036285C"/>
    <w:rsid w:val="00362A2B"/>
    <w:rsid w:val="00362AFB"/>
    <w:rsid w:val="0036357D"/>
    <w:rsid w:val="00363887"/>
    <w:rsid w:val="00363C86"/>
    <w:rsid w:val="00364081"/>
    <w:rsid w:val="00364B54"/>
    <w:rsid w:val="00365232"/>
    <w:rsid w:val="003652F3"/>
    <w:rsid w:val="003655BE"/>
    <w:rsid w:val="003658E6"/>
    <w:rsid w:val="00365A87"/>
    <w:rsid w:val="003673FC"/>
    <w:rsid w:val="00367FA8"/>
    <w:rsid w:val="0037083E"/>
    <w:rsid w:val="0037117F"/>
    <w:rsid w:val="00371552"/>
    <w:rsid w:val="00371861"/>
    <w:rsid w:val="00371C70"/>
    <w:rsid w:val="0037251C"/>
    <w:rsid w:val="00372ADC"/>
    <w:rsid w:val="00373300"/>
    <w:rsid w:val="00374263"/>
    <w:rsid w:val="00374C16"/>
    <w:rsid w:val="00375429"/>
    <w:rsid w:val="0037618F"/>
    <w:rsid w:val="003767B1"/>
    <w:rsid w:val="00376D29"/>
    <w:rsid w:val="0037715E"/>
    <w:rsid w:val="003771F9"/>
    <w:rsid w:val="003772EC"/>
    <w:rsid w:val="003774A6"/>
    <w:rsid w:val="0037759E"/>
    <w:rsid w:val="00377933"/>
    <w:rsid w:val="00377B00"/>
    <w:rsid w:val="00380176"/>
    <w:rsid w:val="003807F0"/>
    <w:rsid w:val="00381773"/>
    <w:rsid w:val="003818FC"/>
    <w:rsid w:val="00381927"/>
    <w:rsid w:val="00381C7B"/>
    <w:rsid w:val="00381DC6"/>
    <w:rsid w:val="003822D5"/>
    <w:rsid w:val="00382470"/>
    <w:rsid w:val="00382E11"/>
    <w:rsid w:val="00383716"/>
    <w:rsid w:val="00383A14"/>
    <w:rsid w:val="00383FBF"/>
    <w:rsid w:val="0038491D"/>
    <w:rsid w:val="00384954"/>
    <w:rsid w:val="00384991"/>
    <w:rsid w:val="00384CC3"/>
    <w:rsid w:val="0038525E"/>
    <w:rsid w:val="00385294"/>
    <w:rsid w:val="0038546E"/>
    <w:rsid w:val="0038564D"/>
    <w:rsid w:val="00385840"/>
    <w:rsid w:val="00385F8A"/>
    <w:rsid w:val="003865E6"/>
    <w:rsid w:val="00386A86"/>
    <w:rsid w:val="00386E0E"/>
    <w:rsid w:val="00387007"/>
    <w:rsid w:val="003904D4"/>
    <w:rsid w:val="00390539"/>
    <w:rsid w:val="003907DE"/>
    <w:rsid w:val="00390EED"/>
    <w:rsid w:val="00390F48"/>
    <w:rsid w:val="003912E4"/>
    <w:rsid w:val="00391534"/>
    <w:rsid w:val="00391933"/>
    <w:rsid w:val="00391A98"/>
    <w:rsid w:val="00391ED7"/>
    <w:rsid w:val="00392018"/>
    <w:rsid w:val="003920C8"/>
    <w:rsid w:val="00392202"/>
    <w:rsid w:val="00393244"/>
    <w:rsid w:val="00393504"/>
    <w:rsid w:val="0039368A"/>
    <w:rsid w:val="0039368C"/>
    <w:rsid w:val="00393A7D"/>
    <w:rsid w:val="00393CFE"/>
    <w:rsid w:val="00393DF0"/>
    <w:rsid w:val="00394465"/>
    <w:rsid w:val="00394913"/>
    <w:rsid w:val="003967BF"/>
    <w:rsid w:val="00396CB9"/>
    <w:rsid w:val="00396D84"/>
    <w:rsid w:val="00397C61"/>
    <w:rsid w:val="003A098D"/>
    <w:rsid w:val="003A0B21"/>
    <w:rsid w:val="003A1EBD"/>
    <w:rsid w:val="003A1F49"/>
    <w:rsid w:val="003A2C54"/>
    <w:rsid w:val="003A2EE1"/>
    <w:rsid w:val="003A3126"/>
    <w:rsid w:val="003A348E"/>
    <w:rsid w:val="003A354C"/>
    <w:rsid w:val="003A3806"/>
    <w:rsid w:val="003A3B5C"/>
    <w:rsid w:val="003A3FFF"/>
    <w:rsid w:val="003A412E"/>
    <w:rsid w:val="003A44E3"/>
    <w:rsid w:val="003A4514"/>
    <w:rsid w:val="003A47D6"/>
    <w:rsid w:val="003A489D"/>
    <w:rsid w:val="003A4A9C"/>
    <w:rsid w:val="003A51A6"/>
    <w:rsid w:val="003A5492"/>
    <w:rsid w:val="003A5678"/>
    <w:rsid w:val="003A58BE"/>
    <w:rsid w:val="003A62A3"/>
    <w:rsid w:val="003A63EE"/>
    <w:rsid w:val="003A675A"/>
    <w:rsid w:val="003A681D"/>
    <w:rsid w:val="003A76BE"/>
    <w:rsid w:val="003B015A"/>
    <w:rsid w:val="003B0576"/>
    <w:rsid w:val="003B0A8E"/>
    <w:rsid w:val="003B0B5A"/>
    <w:rsid w:val="003B0EBC"/>
    <w:rsid w:val="003B1396"/>
    <w:rsid w:val="003B1DB9"/>
    <w:rsid w:val="003B258A"/>
    <w:rsid w:val="003B2C54"/>
    <w:rsid w:val="003B2D1D"/>
    <w:rsid w:val="003B2EFF"/>
    <w:rsid w:val="003B30AB"/>
    <w:rsid w:val="003B3845"/>
    <w:rsid w:val="003B3C7A"/>
    <w:rsid w:val="003B3E0A"/>
    <w:rsid w:val="003B3F0F"/>
    <w:rsid w:val="003B4EF8"/>
    <w:rsid w:val="003B520F"/>
    <w:rsid w:val="003B5A87"/>
    <w:rsid w:val="003B6152"/>
    <w:rsid w:val="003B67AD"/>
    <w:rsid w:val="003B73DA"/>
    <w:rsid w:val="003B75A9"/>
    <w:rsid w:val="003B79B7"/>
    <w:rsid w:val="003C02C9"/>
    <w:rsid w:val="003C0343"/>
    <w:rsid w:val="003C0802"/>
    <w:rsid w:val="003C08F8"/>
    <w:rsid w:val="003C0D71"/>
    <w:rsid w:val="003C0E8E"/>
    <w:rsid w:val="003C1095"/>
    <w:rsid w:val="003C10A0"/>
    <w:rsid w:val="003C1337"/>
    <w:rsid w:val="003C1D8C"/>
    <w:rsid w:val="003C3331"/>
    <w:rsid w:val="003C348B"/>
    <w:rsid w:val="003C352E"/>
    <w:rsid w:val="003C37BE"/>
    <w:rsid w:val="003C3949"/>
    <w:rsid w:val="003C3B9A"/>
    <w:rsid w:val="003C3F72"/>
    <w:rsid w:val="003C4176"/>
    <w:rsid w:val="003C4240"/>
    <w:rsid w:val="003C4364"/>
    <w:rsid w:val="003C4E3B"/>
    <w:rsid w:val="003C5424"/>
    <w:rsid w:val="003C5DF4"/>
    <w:rsid w:val="003C69CD"/>
    <w:rsid w:val="003C7AB1"/>
    <w:rsid w:val="003C7E5B"/>
    <w:rsid w:val="003D01ED"/>
    <w:rsid w:val="003D1F2A"/>
    <w:rsid w:val="003D2482"/>
    <w:rsid w:val="003D2ABE"/>
    <w:rsid w:val="003D2DF1"/>
    <w:rsid w:val="003D32D3"/>
    <w:rsid w:val="003D4146"/>
    <w:rsid w:val="003D5001"/>
    <w:rsid w:val="003D570B"/>
    <w:rsid w:val="003D5A29"/>
    <w:rsid w:val="003D6028"/>
    <w:rsid w:val="003D60B5"/>
    <w:rsid w:val="003D6131"/>
    <w:rsid w:val="003D6671"/>
    <w:rsid w:val="003D6B01"/>
    <w:rsid w:val="003D704C"/>
    <w:rsid w:val="003D70B7"/>
    <w:rsid w:val="003D7A38"/>
    <w:rsid w:val="003E033B"/>
    <w:rsid w:val="003E0B3F"/>
    <w:rsid w:val="003E1B38"/>
    <w:rsid w:val="003E1E8C"/>
    <w:rsid w:val="003E2387"/>
    <w:rsid w:val="003E25CB"/>
    <w:rsid w:val="003E3225"/>
    <w:rsid w:val="003E3CE3"/>
    <w:rsid w:val="003E4218"/>
    <w:rsid w:val="003E59F2"/>
    <w:rsid w:val="003E5A6D"/>
    <w:rsid w:val="003E6240"/>
    <w:rsid w:val="003E69BB"/>
    <w:rsid w:val="003E6C15"/>
    <w:rsid w:val="003E6E53"/>
    <w:rsid w:val="003E7570"/>
    <w:rsid w:val="003E78FB"/>
    <w:rsid w:val="003E7D5B"/>
    <w:rsid w:val="003E7F89"/>
    <w:rsid w:val="003F0188"/>
    <w:rsid w:val="003F01B0"/>
    <w:rsid w:val="003F04FF"/>
    <w:rsid w:val="003F1046"/>
    <w:rsid w:val="003F115C"/>
    <w:rsid w:val="003F1D88"/>
    <w:rsid w:val="003F2060"/>
    <w:rsid w:val="003F258D"/>
    <w:rsid w:val="003F2D9C"/>
    <w:rsid w:val="003F32CF"/>
    <w:rsid w:val="003F3459"/>
    <w:rsid w:val="003F4AC5"/>
    <w:rsid w:val="003F4EF7"/>
    <w:rsid w:val="003F5253"/>
    <w:rsid w:val="003F5679"/>
    <w:rsid w:val="003F5A02"/>
    <w:rsid w:val="003F5D89"/>
    <w:rsid w:val="003F6CB4"/>
    <w:rsid w:val="003F79A3"/>
    <w:rsid w:val="003F7CB7"/>
    <w:rsid w:val="00400199"/>
    <w:rsid w:val="004001CB"/>
    <w:rsid w:val="00402E1C"/>
    <w:rsid w:val="0040317F"/>
    <w:rsid w:val="00403A9A"/>
    <w:rsid w:val="00403B77"/>
    <w:rsid w:val="00403C14"/>
    <w:rsid w:val="00404931"/>
    <w:rsid w:val="00404C03"/>
    <w:rsid w:val="00404C25"/>
    <w:rsid w:val="0040562D"/>
    <w:rsid w:val="0040580E"/>
    <w:rsid w:val="00405841"/>
    <w:rsid w:val="00405974"/>
    <w:rsid w:val="004059ED"/>
    <w:rsid w:val="0040703F"/>
    <w:rsid w:val="004070A2"/>
    <w:rsid w:val="004071D7"/>
    <w:rsid w:val="00407D79"/>
    <w:rsid w:val="00407EC8"/>
    <w:rsid w:val="0041057D"/>
    <w:rsid w:val="004106E1"/>
    <w:rsid w:val="00410826"/>
    <w:rsid w:val="00411076"/>
    <w:rsid w:val="0041173B"/>
    <w:rsid w:val="004119AC"/>
    <w:rsid w:val="00411F43"/>
    <w:rsid w:val="0041211F"/>
    <w:rsid w:val="004123A9"/>
    <w:rsid w:val="00412668"/>
    <w:rsid w:val="004137EE"/>
    <w:rsid w:val="004145DD"/>
    <w:rsid w:val="00414832"/>
    <w:rsid w:val="004150DC"/>
    <w:rsid w:val="004157F8"/>
    <w:rsid w:val="004162FC"/>
    <w:rsid w:val="00416604"/>
    <w:rsid w:val="00416A73"/>
    <w:rsid w:val="00416E6D"/>
    <w:rsid w:val="0041767B"/>
    <w:rsid w:val="0041769E"/>
    <w:rsid w:val="004179C8"/>
    <w:rsid w:val="0042046F"/>
    <w:rsid w:val="00420B59"/>
    <w:rsid w:val="00420E35"/>
    <w:rsid w:val="00420EB4"/>
    <w:rsid w:val="0042142C"/>
    <w:rsid w:val="00421D54"/>
    <w:rsid w:val="00421EDB"/>
    <w:rsid w:val="00422BD1"/>
    <w:rsid w:val="004230A5"/>
    <w:rsid w:val="004232CA"/>
    <w:rsid w:val="0042367F"/>
    <w:rsid w:val="00423B16"/>
    <w:rsid w:val="00423D0B"/>
    <w:rsid w:val="004241EB"/>
    <w:rsid w:val="0042485F"/>
    <w:rsid w:val="004249CB"/>
    <w:rsid w:val="00424CDE"/>
    <w:rsid w:val="00425021"/>
    <w:rsid w:val="004251B5"/>
    <w:rsid w:val="00425D80"/>
    <w:rsid w:val="00426D13"/>
    <w:rsid w:val="00427327"/>
    <w:rsid w:val="00427405"/>
    <w:rsid w:val="00427985"/>
    <w:rsid w:val="00427FA8"/>
    <w:rsid w:val="00430567"/>
    <w:rsid w:val="004308D7"/>
    <w:rsid w:val="0043096A"/>
    <w:rsid w:val="00430DF8"/>
    <w:rsid w:val="00430F75"/>
    <w:rsid w:val="00430F91"/>
    <w:rsid w:val="0043102B"/>
    <w:rsid w:val="00431645"/>
    <w:rsid w:val="004319B1"/>
    <w:rsid w:val="004322D7"/>
    <w:rsid w:val="00432A14"/>
    <w:rsid w:val="00432CB8"/>
    <w:rsid w:val="00434152"/>
    <w:rsid w:val="004344DD"/>
    <w:rsid w:val="0043497E"/>
    <w:rsid w:val="00435435"/>
    <w:rsid w:val="004355D0"/>
    <w:rsid w:val="00436008"/>
    <w:rsid w:val="00436292"/>
    <w:rsid w:val="00436501"/>
    <w:rsid w:val="00436653"/>
    <w:rsid w:val="004366FD"/>
    <w:rsid w:val="0043678D"/>
    <w:rsid w:val="00436AAF"/>
    <w:rsid w:val="004373A4"/>
    <w:rsid w:val="00437746"/>
    <w:rsid w:val="0043787E"/>
    <w:rsid w:val="004378DC"/>
    <w:rsid w:val="00437CDA"/>
    <w:rsid w:val="00440C51"/>
    <w:rsid w:val="00440DEF"/>
    <w:rsid w:val="00440F21"/>
    <w:rsid w:val="004416E8"/>
    <w:rsid w:val="00441CB7"/>
    <w:rsid w:val="0044287D"/>
    <w:rsid w:val="00442A09"/>
    <w:rsid w:val="00442C16"/>
    <w:rsid w:val="00442DE5"/>
    <w:rsid w:val="004433F4"/>
    <w:rsid w:val="00443928"/>
    <w:rsid w:val="00444205"/>
    <w:rsid w:val="00444775"/>
    <w:rsid w:val="00445514"/>
    <w:rsid w:val="00445629"/>
    <w:rsid w:val="0044590D"/>
    <w:rsid w:val="004459C2"/>
    <w:rsid w:val="00446511"/>
    <w:rsid w:val="00447011"/>
    <w:rsid w:val="00447D2B"/>
    <w:rsid w:val="004501FF"/>
    <w:rsid w:val="004506A5"/>
    <w:rsid w:val="004506D8"/>
    <w:rsid w:val="00450EAD"/>
    <w:rsid w:val="0045116D"/>
    <w:rsid w:val="00451188"/>
    <w:rsid w:val="004511F1"/>
    <w:rsid w:val="00451794"/>
    <w:rsid w:val="00451AD1"/>
    <w:rsid w:val="00451ED1"/>
    <w:rsid w:val="00451F4F"/>
    <w:rsid w:val="004526FD"/>
    <w:rsid w:val="00452FF2"/>
    <w:rsid w:val="004530F0"/>
    <w:rsid w:val="004532B6"/>
    <w:rsid w:val="004532F1"/>
    <w:rsid w:val="00453413"/>
    <w:rsid w:val="0045372B"/>
    <w:rsid w:val="00453AD4"/>
    <w:rsid w:val="00453BE6"/>
    <w:rsid w:val="00453DD7"/>
    <w:rsid w:val="00454A7C"/>
    <w:rsid w:val="004553B2"/>
    <w:rsid w:val="00455409"/>
    <w:rsid w:val="00455995"/>
    <w:rsid w:val="004560D1"/>
    <w:rsid w:val="00456AAD"/>
    <w:rsid w:val="004570F4"/>
    <w:rsid w:val="00457BDC"/>
    <w:rsid w:val="00457C56"/>
    <w:rsid w:val="00457CCD"/>
    <w:rsid w:val="00457F03"/>
    <w:rsid w:val="004604E5"/>
    <w:rsid w:val="00460C29"/>
    <w:rsid w:val="00460E27"/>
    <w:rsid w:val="00460E65"/>
    <w:rsid w:val="00461474"/>
    <w:rsid w:val="004614AD"/>
    <w:rsid w:val="00462674"/>
    <w:rsid w:val="004632D0"/>
    <w:rsid w:val="004635F8"/>
    <w:rsid w:val="00464163"/>
    <w:rsid w:val="00464691"/>
    <w:rsid w:val="00464E32"/>
    <w:rsid w:val="004653E1"/>
    <w:rsid w:val="004653F9"/>
    <w:rsid w:val="00465789"/>
    <w:rsid w:val="00465896"/>
    <w:rsid w:val="00465B0A"/>
    <w:rsid w:val="0046637C"/>
    <w:rsid w:val="00466969"/>
    <w:rsid w:val="004669CB"/>
    <w:rsid w:val="0046715F"/>
    <w:rsid w:val="00467487"/>
    <w:rsid w:val="004674C8"/>
    <w:rsid w:val="0047036E"/>
    <w:rsid w:val="004714FC"/>
    <w:rsid w:val="0047163A"/>
    <w:rsid w:val="00471BC6"/>
    <w:rsid w:val="004723EA"/>
    <w:rsid w:val="004729CD"/>
    <w:rsid w:val="00473103"/>
    <w:rsid w:val="00473423"/>
    <w:rsid w:val="0047391D"/>
    <w:rsid w:val="00473E82"/>
    <w:rsid w:val="00474182"/>
    <w:rsid w:val="00474B2D"/>
    <w:rsid w:val="00474E57"/>
    <w:rsid w:val="00475166"/>
    <w:rsid w:val="00475456"/>
    <w:rsid w:val="004764CA"/>
    <w:rsid w:val="00476693"/>
    <w:rsid w:val="00476867"/>
    <w:rsid w:val="0047716B"/>
    <w:rsid w:val="0047720A"/>
    <w:rsid w:val="00480304"/>
    <w:rsid w:val="004807BD"/>
    <w:rsid w:val="00480820"/>
    <w:rsid w:val="00480A7E"/>
    <w:rsid w:val="00480E62"/>
    <w:rsid w:val="004815D6"/>
    <w:rsid w:val="004818CA"/>
    <w:rsid w:val="00481D0E"/>
    <w:rsid w:val="00481F4D"/>
    <w:rsid w:val="004825BE"/>
    <w:rsid w:val="004825DC"/>
    <w:rsid w:val="004829CC"/>
    <w:rsid w:val="00482B04"/>
    <w:rsid w:val="004833EF"/>
    <w:rsid w:val="00483414"/>
    <w:rsid w:val="0048372D"/>
    <w:rsid w:val="00484D0F"/>
    <w:rsid w:val="00485064"/>
    <w:rsid w:val="00485687"/>
    <w:rsid w:val="0048627E"/>
    <w:rsid w:val="00486502"/>
    <w:rsid w:val="00486ADE"/>
    <w:rsid w:val="00487339"/>
    <w:rsid w:val="004909C5"/>
    <w:rsid w:val="00491DD3"/>
    <w:rsid w:val="00491F00"/>
    <w:rsid w:val="00491F35"/>
    <w:rsid w:val="0049236A"/>
    <w:rsid w:val="0049248F"/>
    <w:rsid w:val="004934C4"/>
    <w:rsid w:val="00493803"/>
    <w:rsid w:val="0049434E"/>
    <w:rsid w:val="00494A58"/>
    <w:rsid w:val="00494BC3"/>
    <w:rsid w:val="00494C75"/>
    <w:rsid w:val="004968C9"/>
    <w:rsid w:val="00496E7B"/>
    <w:rsid w:val="00497332"/>
    <w:rsid w:val="00497468"/>
    <w:rsid w:val="004974F9"/>
    <w:rsid w:val="00497B34"/>
    <w:rsid w:val="00497E8D"/>
    <w:rsid w:val="00497E95"/>
    <w:rsid w:val="004A02D6"/>
    <w:rsid w:val="004A0303"/>
    <w:rsid w:val="004A06FA"/>
    <w:rsid w:val="004A1624"/>
    <w:rsid w:val="004A1653"/>
    <w:rsid w:val="004A165D"/>
    <w:rsid w:val="004A2D7F"/>
    <w:rsid w:val="004A2FC9"/>
    <w:rsid w:val="004A42C1"/>
    <w:rsid w:val="004A445A"/>
    <w:rsid w:val="004A4771"/>
    <w:rsid w:val="004A4A35"/>
    <w:rsid w:val="004A4BF3"/>
    <w:rsid w:val="004A4EA3"/>
    <w:rsid w:val="004A54AD"/>
    <w:rsid w:val="004A582C"/>
    <w:rsid w:val="004A5917"/>
    <w:rsid w:val="004A6555"/>
    <w:rsid w:val="004A6B4D"/>
    <w:rsid w:val="004A6D7A"/>
    <w:rsid w:val="004A76A3"/>
    <w:rsid w:val="004A7A5C"/>
    <w:rsid w:val="004A7CF3"/>
    <w:rsid w:val="004B064D"/>
    <w:rsid w:val="004B15DB"/>
    <w:rsid w:val="004B228F"/>
    <w:rsid w:val="004B28F6"/>
    <w:rsid w:val="004B2933"/>
    <w:rsid w:val="004B2B66"/>
    <w:rsid w:val="004B3AA2"/>
    <w:rsid w:val="004B3FBD"/>
    <w:rsid w:val="004B4212"/>
    <w:rsid w:val="004B4B13"/>
    <w:rsid w:val="004B4FB8"/>
    <w:rsid w:val="004B5372"/>
    <w:rsid w:val="004B6086"/>
    <w:rsid w:val="004B6B56"/>
    <w:rsid w:val="004B6D89"/>
    <w:rsid w:val="004B75BC"/>
    <w:rsid w:val="004B7AB1"/>
    <w:rsid w:val="004B7DD0"/>
    <w:rsid w:val="004C033A"/>
    <w:rsid w:val="004C05C8"/>
    <w:rsid w:val="004C0DAF"/>
    <w:rsid w:val="004C13D8"/>
    <w:rsid w:val="004C455F"/>
    <w:rsid w:val="004C478B"/>
    <w:rsid w:val="004C53D3"/>
    <w:rsid w:val="004C592B"/>
    <w:rsid w:val="004C5D82"/>
    <w:rsid w:val="004C608D"/>
    <w:rsid w:val="004C6320"/>
    <w:rsid w:val="004C646D"/>
    <w:rsid w:val="004C6552"/>
    <w:rsid w:val="004C69B8"/>
    <w:rsid w:val="004C75DF"/>
    <w:rsid w:val="004C77C6"/>
    <w:rsid w:val="004C7866"/>
    <w:rsid w:val="004C7FD2"/>
    <w:rsid w:val="004D013A"/>
    <w:rsid w:val="004D07F4"/>
    <w:rsid w:val="004D0B47"/>
    <w:rsid w:val="004D13AF"/>
    <w:rsid w:val="004D1844"/>
    <w:rsid w:val="004D1EDF"/>
    <w:rsid w:val="004D2491"/>
    <w:rsid w:val="004D2A96"/>
    <w:rsid w:val="004D2B37"/>
    <w:rsid w:val="004D2DA6"/>
    <w:rsid w:val="004D4142"/>
    <w:rsid w:val="004D4DC7"/>
    <w:rsid w:val="004D54EB"/>
    <w:rsid w:val="004D5CAA"/>
    <w:rsid w:val="004D62FD"/>
    <w:rsid w:val="004D65B3"/>
    <w:rsid w:val="004D6B17"/>
    <w:rsid w:val="004D6E64"/>
    <w:rsid w:val="004D71CE"/>
    <w:rsid w:val="004D7520"/>
    <w:rsid w:val="004D75D9"/>
    <w:rsid w:val="004D7BCF"/>
    <w:rsid w:val="004D7F73"/>
    <w:rsid w:val="004D7F7C"/>
    <w:rsid w:val="004E1374"/>
    <w:rsid w:val="004E15EE"/>
    <w:rsid w:val="004E190C"/>
    <w:rsid w:val="004E1A24"/>
    <w:rsid w:val="004E1D0F"/>
    <w:rsid w:val="004E2801"/>
    <w:rsid w:val="004E2E2B"/>
    <w:rsid w:val="004E2F09"/>
    <w:rsid w:val="004E3E97"/>
    <w:rsid w:val="004E46F1"/>
    <w:rsid w:val="004E471E"/>
    <w:rsid w:val="004E4BF0"/>
    <w:rsid w:val="004E4E7F"/>
    <w:rsid w:val="004E5AE1"/>
    <w:rsid w:val="004E5F1A"/>
    <w:rsid w:val="004E693D"/>
    <w:rsid w:val="004E6B03"/>
    <w:rsid w:val="004E6D80"/>
    <w:rsid w:val="004E707C"/>
    <w:rsid w:val="004E782F"/>
    <w:rsid w:val="004E7866"/>
    <w:rsid w:val="004E7899"/>
    <w:rsid w:val="004F0859"/>
    <w:rsid w:val="004F0C05"/>
    <w:rsid w:val="004F0D8F"/>
    <w:rsid w:val="004F17E4"/>
    <w:rsid w:val="004F3A53"/>
    <w:rsid w:val="004F3DE6"/>
    <w:rsid w:val="004F3DEA"/>
    <w:rsid w:val="004F46AB"/>
    <w:rsid w:val="004F4880"/>
    <w:rsid w:val="004F4EDD"/>
    <w:rsid w:val="004F5025"/>
    <w:rsid w:val="004F54EB"/>
    <w:rsid w:val="004F5997"/>
    <w:rsid w:val="004F5FB1"/>
    <w:rsid w:val="004F63DE"/>
    <w:rsid w:val="004F77BA"/>
    <w:rsid w:val="005007EA"/>
    <w:rsid w:val="00500ABB"/>
    <w:rsid w:val="00500F1F"/>
    <w:rsid w:val="00500FDC"/>
    <w:rsid w:val="00501098"/>
    <w:rsid w:val="005010D6"/>
    <w:rsid w:val="00501105"/>
    <w:rsid w:val="00501461"/>
    <w:rsid w:val="00501491"/>
    <w:rsid w:val="005017D1"/>
    <w:rsid w:val="00501C07"/>
    <w:rsid w:val="00502149"/>
    <w:rsid w:val="00502158"/>
    <w:rsid w:val="00502658"/>
    <w:rsid w:val="005032AC"/>
    <w:rsid w:val="00503374"/>
    <w:rsid w:val="0050338D"/>
    <w:rsid w:val="005033A4"/>
    <w:rsid w:val="00504989"/>
    <w:rsid w:val="00504A2A"/>
    <w:rsid w:val="00504A54"/>
    <w:rsid w:val="00504A55"/>
    <w:rsid w:val="005054D6"/>
    <w:rsid w:val="00505973"/>
    <w:rsid w:val="00505C19"/>
    <w:rsid w:val="00506310"/>
    <w:rsid w:val="0050670D"/>
    <w:rsid w:val="00506CA5"/>
    <w:rsid w:val="00506CA7"/>
    <w:rsid w:val="00506F41"/>
    <w:rsid w:val="00507BDD"/>
    <w:rsid w:val="00507F9F"/>
    <w:rsid w:val="005122EA"/>
    <w:rsid w:val="005126D2"/>
    <w:rsid w:val="00512C97"/>
    <w:rsid w:val="00512EE8"/>
    <w:rsid w:val="005130D6"/>
    <w:rsid w:val="0051399A"/>
    <w:rsid w:val="00513EA1"/>
    <w:rsid w:val="00513F0E"/>
    <w:rsid w:val="005141EA"/>
    <w:rsid w:val="00514763"/>
    <w:rsid w:val="00514D32"/>
    <w:rsid w:val="0051552B"/>
    <w:rsid w:val="005155D5"/>
    <w:rsid w:val="00515BA7"/>
    <w:rsid w:val="00516E5C"/>
    <w:rsid w:val="00517D75"/>
    <w:rsid w:val="005204A4"/>
    <w:rsid w:val="00520633"/>
    <w:rsid w:val="00521CE8"/>
    <w:rsid w:val="005226B7"/>
    <w:rsid w:val="00522D91"/>
    <w:rsid w:val="0052316B"/>
    <w:rsid w:val="005232A4"/>
    <w:rsid w:val="0052360C"/>
    <w:rsid w:val="005238E8"/>
    <w:rsid w:val="00523B1D"/>
    <w:rsid w:val="00523F5E"/>
    <w:rsid w:val="005240B9"/>
    <w:rsid w:val="00524397"/>
    <w:rsid w:val="00525288"/>
    <w:rsid w:val="0052531C"/>
    <w:rsid w:val="00525DE6"/>
    <w:rsid w:val="0052653A"/>
    <w:rsid w:val="00526C30"/>
    <w:rsid w:val="0052727D"/>
    <w:rsid w:val="00527A23"/>
    <w:rsid w:val="00527CED"/>
    <w:rsid w:val="00530D0E"/>
    <w:rsid w:val="00531069"/>
    <w:rsid w:val="00531590"/>
    <w:rsid w:val="0053235B"/>
    <w:rsid w:val="005326A8"/>
    <w:rsid w:val="00532FA9"/>
    <w:rsid w:val="00533614"/>
    <w:rsid w:val="00533A5D"/>
    <w:rsid w:val="00533F2A"/>
    <w:rsid w:val="005346A1"/>
    <w:rsid w:val="00534C88"/>
    <w:rsid w:val="00534D24"/>
    <w:rsid w:val="005351FB"/>
    <w:rsid w:val="0053523A"/>
    <w:rsid w:val="0053537D"/>
    <w:rsid w:val="0053554D"/>
    <w:rsid w:val="00535760"/>
    <w:rsid w:val="00536017"/>
    <w:rsid w:val="00536A2E"/>
    <w:rsid w:val="00536A69"/>
    <w:rsid w:val="00536AB9"/>
    <w:rsid w:val="00537148"/>
    <w:rsid w:val="00537CC6"/>
    <w:rsid w:val="0054198E"/>
    <w:rsid w:val="00541B08"/>
    <w:rsid w:val="0054209F"/>
    <w:rsid w:val="00542510"/>
    <w:rsid w:val="0054329D"/>
    <w:rsid w:val="00543C1D"/>
    <w:rsid w:val="00543E4E"/>
    <w:rsid w:val="00543F53"/>
    <w:rsid w:val="00543FF1"/>
    <w:rsid w:val="005466AD"/>
    <w:rsid w:val="00546783"/>
    <w:rsid w:val="00547345"/>
    <w:rsid w:val="00550819"/>
    <w:rsid w:val="0055082F"/>
    <w:rsid w:val="00550FBD"/>
    <w:rsid w:val="005516A4"/>
    <w:rsid w:val="005535F4"/>
    <w:rsid w:val="005538FD"/>
    <w:rsid w:val="00553F98"/>
    <w:rsid w:val="00553FA2"/>
    <w:rsid w:val="005540FC"/>
    <w:rsid w:val="005546B8"/>
    <w:rsid w:val="005549AC"/>
    <w:rsid w:val="00554EE0"/>
    <w:rsid w:val="0055565E"/>
    <w:rsid w:val="00555939"/>
    <w:rsid w:val="00556B48"/>
    <w:rsid w:val="00556FCC"/>
    <w:rsid w:val="00556FE5"/>
    <w:rsid w:val="005573A1"/>
    <w:rsid w:val="005622AB"/>
    <w:rsid w:val="00562590"/>
    <w:rsid w:val="005626EE"/>
    <w:rsid w:val="005627A6"/>
    <w:rsid w:val="005644C5"/>
    <w:rsid w:val="005645C6"/>
    <w:rsid w:val="005648E5"/>
    <w:rsid w:val="00564AE1"/>
    <w:rsid w:val="00564DAD"/>
    <w:rsid w:val="00565026"/>
    <w:rsid w:val="005658F9"/>
    <w:rsid w:val="005664AC"/>
    <w:rsid w:val="00566E2A"/>
    <w:rsid w:val="00566EA9"/>
    <w:rsid w:val="00567193"/>
    <w:rsid w:val="0056783A"/>
    <w:rsid w:val="0056788A"/>
    <w:rsid w:val="00567C36"/>
    <w:rsid w:val="00567D11"/>
    <w:rsid w:val="0057082F"/>
    <w:rsid w:val="00570DBD"/>
    <w:rsid w:val="00571429"/>
    <w:rsid w:val="0057162A"/>
    <w:rsid w:val="00571DF2"/>
    <w:rsid w:val="00572068"/>
    <w:rsid w:val="005724BF"/>
    <w:rsid w:val="00572B1C"/>
    <w:rsid w:val="00573383"/>
    <w:rsid w:val="005740EA"/>
    <w:rsid w:val="0057426C"/>
    <w:rsid w:val="0057468C"/>
    <w:rsid w:val="005748A5"/>
    <w:rsid w:val="00574A36"/>
    <w:rsid w:val="00575323"/>
    <w:rsid w:val="00575960"/>
    <w:rsid w:val="00575C13"/>
    <w:rsid w:val="00575C19"/>
    <w:rsid w:val="0057681B"/>
    <w:rsid w:val="0057726E"/>
    <w:rsid w:val="005772FC"/>
    <w:rsid w:val="005773FA"/>
    <w:rsid w:val="00577C81"/>
    <w:rsid w:val="00580024"/>
    <w:rsid w:val="00580174"/>
    <w:rsid w:val="005813C1"/>
    <w:rsid w:val="00581D55"/>
    <w:rsid w:val="005825D7"/>
    <w:rsid w:val="005828AF"/>
    <w:rsid w:val="00582ACA"/>
    <w:rsid w:val="00582D68"/>
    <w:rsid w:val="00582E06"/>
    <w:rsid w:val="00583A62"/>
    <w:rsid w:val="00583F11"/>
    <w:rsid w:val="00583F36"/>
    <w:rsid w:val="005843E0"/>
    <w:rsid w:val="0058457A"/>
    <w:rsid w:val="005851FA"/>
    <w:rsid w:val="00585541"/>
    <w:rsid w:val="005856E8"/>
    <w:rsid w:val="005860A6"/>
    <w:rsid w:val="005862AC"/>
    <w:rsid w:val="00586EF8"/>
    <w:rsid w:val="00587209"/>
    <w:rsid w:val="005875F1"/>
    <w:rsid w:val="005877D1"/>
    <w:rsid w:val="00587D65"/>
    <w:rsid w:val="00587E40"/>
    <w:rsid w:val="00591227"/>
    <w:rsid w:val="0059196F"/>
    <w:rsid w:val="00592128"/>
    <w:rsid w:val="005924A2"/>
    <w:rsid w:val="0059260D"/>
    <w:rsid w:val="005929A8"/>
    <w:rsid w:val="00592E31"/>
    <w:rsid w:val="00592F5D"/>
    <w:rsid w:val="005935C0"/>
    <w:rsid w:val="005936A2"/>
    <w:rsid w:val="00593903"/>
    <w:rsid w:val="00594BFF"/>
    <w:rsid w:val="005958C1"/>
    <w:rsid w:val="0059623A"/>
    <w:rsid w:val="00596422"/>
    <w:rsid w:val="00596568"/>
    <w:rsid w:val="00596CCD"/>
    <w:rsid w:val="005970D0"/>
    <w:rsid w:val="005974CF"/>
    <w:rsid w:val="00597ACC"/>
    <w:rsid w:val="005A0023"/>
    <w:rsid w:val="005A0646"/>
    <w:rsid w:val="005A0B44"/>
    <w:rsid w:val="005A0C62"/>
    <w:rsid w:val="005A0EC9"/>
    <w:rsid w:val="005A0F78"/>
    <w:rsid w:val="005A113F"/>
    <w:rsid w:val="005A14C3"/>
    <w:rsid w:val="005A28E8"/>
    <w:rsid w:val="005A322B"/>
    <w:rsid w:val="005A334F"/>
    <w:rsid w:val="005A34C2"/>
    <w:rsid w:val="005A36BB"/>
    <w:rsid w:val="005A3730"/>
    <w:rsid w:val="005A373D"/>
    <w:rsid w:val="005A500D"/>
    <w:rsid w:val="005A59AA"/>
    <w:rsid w:val="005A5C04"/>
    <w:rsid w:val="005A5C41"/>
    <w:rsid w:val="005A634F"/>
    <w:rsid w:val="005A664A"/>
    <w:rsid w:val="005A67C2"/>
    <w:rsid w:val="005A684C"/>
    <w:rsid w:val="005A7B23"/>
    <w:rsid w:val="005A7D61"/>
    <w:rsid w:val="005B075B"/>
    <w:rsid w:val="005B16B8"/>
    <w:rsid w:val="005B19AA"/>
    <w:rsid w:val="005B1C08"/>
    <w:rsid w:val="005B1D18"/>
    <w:rsid w:val="005B20D4"/>
    <w:rsid w:val="005B25F0"/>
    <w:rsid w:val="005B2779"/>
    <w:rsid w:val="005B2B36"/>
    <w:rsid w:val="005B2B90"/>
    <w:rsid w:val="005B2EB7"/>
    <w:rsid w:val="005B2EDF"/>
    <w:rsid w:val="005B33E3"/>
    <w:rsid w:val="005B35EF"/>
    <w:rsid w:val="005B3C42"/>
    <w:rsid w:val="005B3D1B"/>
    <w:rsid w:val="005B4584"/>
    <w:rsid w:val="005B4824"/>
    <w:rsid w:val="005B4861"/>
    <w:rsid w:val="005B5391"/>
    <w:rsid w:val="005B5736"/>
    <w:rsid w:val="005B585B"/>
    <w:rsid w:val="005B5D33"/>
    <w:rsid w:val="005B61F0"/>
    <w:rsid w:val="005B6BD3"/>
    <w:rsid w:val="005B6EC8"/>
    <w:rsid w:val="005C0052"/>
    <w:rsid w:val="005C0103"/>
    <w:rsid w:val="005C05E0"/>
    <w:rsid w:val="005C0840"/>
    <w:rsid w:val="005C0ED9"/>
    <w:rsid w:val="005C1029"/>
    <w:rsid w:val="005C2240"/>
    <w:rsid w:val="005C2386"/>
    <w:rsid w:val="005C2948"/>
    <w:rsid w:val="005C3462"/>
    <w:rsid w:val="005C4455"/>
    <w:rsid w:val="005C4619"/>
    <w:rsid w:val="005C4A5C"/>
    <w:rsid w:val="005C503F"/>
    <w:rsid w:val="005C5204"/>
    <w:rsid w:val="005C52F9"/>
    <w:rsid w:val="005C67A5"/>
    <w:rsid w:val="005C6815"/>
    <w:rsid w:val="005C68F1"/>
    <w:rsid w:val="005C6F0A"/>
    <w:rsid w:val="005C7449"/>
    <w:rsid w:val="005C748F"/>
    <w:rsid w:val="005C7E0F"/>
    <w:rsid w:val="005C7EAB"/>
    <w:rsid w:val="005D0A6E"/>
    <w:rsid w:val="005D0F96"/>
    <w:rsid w:val="005D1A54"/>
    <w:rsid w:val="005D1A95"/>
    <w:rsid w:val="005D1BA7"/>
    <w:rsid w:val="005D2764"/>
    <w:rsid w:val="005D29C6"/>
    <w:rsid w:val="005D2CCA"/>
    <w:rsid w:val="005D2F5A"/>
    <w:rsid w:val="005D3025"/>
    <w:rsid w:val="005D383D"/>
    <w:rsid w:val="005D38C8"/>
    <w:rsid w:val="005D40FF"/>
    <w:rsid w:val="005D51C3"/>
    <w:rsid w:val="005D55AF"/>
    <w:rsid w:val="005D58A2"/>
    <w:rsid w:val="005D5C30"/>
    <w:rsid w:val="005D609A"/>
    <w:rsid w:val="005D620E"/>
    <w:rsid w:val="005D6D23"/>
    <w:rsid w:val="005D7681"/>
    <w:rsid w:val="005D790B"/>
    <w:rsid w:val="005E051B"/>
    <w:rsid w:val="005E0E35"/>
    <w:rsid w:val="005E11F6"/>
    <w:rsid w:val="005E3635"/>
    <w:rsid w:val="005E3A0A"/>
    <w:rsid w:val="005E3BAB"/>
    <w:rsid w:val="005E423D"/>
    <w:rsid w:val="005E47FB"/>
    <w:rsid w:val="005E49E2"/>
    <w:rsid w:val="005E54F4"/>
    <w:rsid w:val="005E5770"/>
    <w:rsid w:val="005E6040"/>
    <w:rsid w:val="005E611A"/>
    <w:rsid w:val="005E64CC"/>
    <w:rsid w:val="005E75C6"/>
    <w:rsid w:val="005E7B6D"/>
    <w:rsid w:val="005E7EEE"/>
    <w:rsid w:val="005F0717"/>
    <w:rsid w:val="005F0800"/>
    <w:rsid w:val="005F0D3D"/>
    <w:rsid w:val="005F0DD5"/>
    <w:rsid w:val="005F103D"/>
    <w:rsid w:val="005F1513"/>
    <w:rsid w:val="005F1B45"/>
    <w:rsid w:val="005F1CE3"/>
    <w:rsid w:val="005F1F22"/>
    <w:rsid w:val="005F2121"/>
    <w:rsid w:val="005F26B9"/>
    <w:rsid w:val="005F3004"/>
    <w:rsid w:val="005F331D"/>
    <w:rsid w:val="005F344E"/>
    <w:rsid w:val="005F35CC"/>
    <w:rsid w:val="005F3A74"/>
    <w:rsid w:val="005F3DA2"/>
    <w:rsid w:val="005F3DD7"/>
    <w:rsid w:val="005F41AE"/>
    <w:rsid w:val="005F4304"/>
    <w:rsid w:val="005F43EB"/>
    <w:rsid w:val="005F4A3F"/>
    <w:rsid w:val="005F5262"/>
    <w:rsid w:val="005F67B9"/>
    <w:rsid w:val="005F67D6"/>
    <w:rsid w:val="005F682B"/>
    <w:rsid w:val="005F6FF7"/>
    <w:rsid w:val="005F71A4"/>
    <w:rsid w:val="005F7791"/>
    <w:rsid w:val="005F77F6"/>
    <w:rsid w:val="005F7867"/>
    <w:rsid w:val="006000A5"/>
    <w:rsid w:val="0060019E"/>
    <w:rsid w:val="0060027E"/>
    <w:rsid w:val="0060068C"/>
    <w:rsid w:val="00600C07"/>
    <w:rsid w:val="00600F6B"/>
    <w:rsid w:val="00601387"/>
    <w:rsid w:val="006015A1"/>
    <w:rsid w:val="00601A51"/>
    <w:rsid w:val="00601B37"/>
    <w:rsid w:val="00602125"/>
    <w:rsid w:val="00602AFC"/>
    <w:rsid w:val="006034D9"/>
    <w:rsid w:val="00603509"/>
    <w:rsid w:val="00603AEB"/>
    <w:rsid w:val="00603B29"/>
    <w:rsid w:val="00603C14"/>
    <w:rsid w:val="00604FF6"/>
    <w:rsid w:val="00605473"/>
    <w:rsid w:val="006059C6"/>
    <w:rsid w:val="00605FB2"/>
    <w:rsid w:val="0060649B"/>
    <w:rsid w:val="00606A91"/>
    <w:rsid w:val="00606F2D"/>
    <w:rsid w:val="0060714F"/>
    <w:rsid w:val="006072D6"/>
    <w:rsid w:val="0060740A"/>
    <w:rsid w:val="00607E2A"/>
    <w:rsid w:val="006109AB"/>
    <w:rsid w:val="00610D6E"/>
    <w:rsid w:val="00610E87"/>
    <w:rsid w:val="0061175D"/>
    <w:rsid w:val="00611E55"/>
    <w:rsid w:val="00611ECC"/>
    <w:rsid w:val="00612597"/>
    <w:rsid w:val="00612FC5"/>
    <w:rsid w:val="006130DA"/>
    <w:rsid w:val="006132DB"/>
    <w:rsid w:val="006134D1"/>
    <w:rsid w:val="00614AF4"/>
    <w:rsid w:val="006155F9"/>
    <w:rsid w:val="006157CA"/>
    <w:rsid w:val="00615D6E"/>
    <w:rsid w:val="00616147"/>
    <w:rsid w:val="00616592"/>
    <w:rsid w:val="006173D5"/>
    <w:rsid w:val="0061788E"/>
    <w:rsid w:val="006178D0"/>
    <w:rsid w:val="00617BBD"/>
    <w:rsid w:val="00620668"/>
    <w:rsid w:val="00620692"/>
    <w:rsid w:val="00620BB1"/>
    <w:rsid w:val="00620DEB"/>
    <w:rsid w:val="0062121F"/>
    <w:rsid w:val="00621C6E"/>
    <w:rsid w:val="00622092"/>
    <w:rsid w:val="006225C0"/>
    <w:rsid w:val="006226AD"/>
    <w:rsid w:val="00623203"/>
    <w:rsid w:val="00623350"/>
    <w:rsid w:val="00623440"/>
    <w:rsid w:val="00623790"/>
    <w:rsid w:val="00623F2D"/>
    <w:rsid w:val="00623F85"/>
    <w:rsid w:val="006241A4"/>
    <w:rsid w:val="0062432D"/>
    <w:rsid w:val="006247C8"/>
    <w:rsid w:val="00624F22"/>
    <w:rsid w:val="006256DE"/>
    <w:rsid w:val="00625A66"/>
    <w:rsid w:val="00625B0C"/>
    <w:rsid w:val="00625F4B"/>
    <w:rsid w:val="00626430"/>
    <w:rsid w:val="00626643"/>
    <w:rsid w:val="006267CD"/>
    <w:rsid w:val="00626AB0"/>
    <w:rsid w:val="0062733F"/>
    <w:rsid w:val="00627422"/>
    <w:rsid w:val="006276D9"/>
    <w:rsid w:val="00630282"/>
    <w:rsid w:val="00630E5C"/>
    <w:rsid w:val="006313A5"/>
    <w:rsid w:val="00631556"/>
    <w:rsid w:val="00631CF0"/>
    <w:rsid w:val="0063302C"/>
    <w:rsid w:val="00633183"/>
    <w:rsid w:val="00633509"/>
    <w:rsid w:val="00633D6F"/>
    <w:rsid w:val="00633FE0"/>
    <w:rsid w:val="0063453B"/>
    <w:rsid w:val="0063487A"/>
    <w:rsid w:val="00634B76"/>
    <w:rsid w:val="0063514B"/>
    <w:rsid w:val="006351BE"/>
    <w:rsid w:val="006359FD"/>
    <w:rsid w:val="00635CF4"/>
    <w:rsid w:val="00636623"/>
    <w:rsid w:val="00636BE4"/>
    <w:rsid w:val="0063787D"/>
    <w:rsid w:val="006378B7"/>
    <w:rsid w:val="00640155"/>
    <w:rsid w:val="00640A6F"/>
    <w:rsid w:val="00640A8A"/>
    <w:rsid w:val="006413E8"/>
    <w:rsid w:val="00641CA1"/>
    <w:rsid w:val="00641F9A"/>
    <w:rsid w:val="00641FBB"/>
    <w:rsid w:val="0064212D"/>
    <w:rsid w:val="0064303E"/>
    <w:rsid w:val="00643991"/>
    <w:rsid w:val="00644D3C"/>
    <w:rsid w:val="00644F6D"/>
    <w:rsid w:val="00645235"/>
    <w:rsid w:val="0064524F"/>
    <w:rsid w:val="006455B0"/>
    <w:rsid w:val="006456FD"/>
    <w:rsid w:val="0064577A"/>
    <w:rsid w:val="006458F2"/>
    <w:rsid w:val="00645A9B"/>
    <w:rsid w:val="006464C5"/>
    <w:rsid w:val="00646B78"/>
    <w:rsid w:val="00647594"/>
    <w:rsid w:val="006478F4"/>
    <w:rsid w:val="00647A44"/>
    <w:rsid w:val="00650097"/>
    <w:rsid w:val="00650CB6"/>
    <w:rsid w:val="00651451"/>
    <w:rsid w:val="00651509"/>
    <w:rsid w:val="00651564"/>
    <w:rsid w:val="0065167C"/>
    <w:rsid w:val="006516B8"/>
    <w:rsid w:val="00651C55"/>
    <w:rsid w:val="00651F4A"/>
    <w:rsid w:val="00652170"/>
    <w:rsid w:val="006521BF"/>
    <w:rsid w:val="0065246E"/>
    <w:rsid w:val="006528BC"/>
    <w:rsid w:val="006530FA"/>
    <w:rsid w:val="006537F5"/>
    <w:rsid w:val="006538D8"/>
    <w:rsid w:val="006540D7"/>
    <w:rsid w:val="00654803"/>
    <w:rsid w:val="00654B39"/>
    <w:rsid w:val="006551BD"/>
    <w:rsid w:val="0065524A"/>
    <w:rsid w:val="00655776"/>
    <w:rsid w:val="006564DD"/>
    <w:rsid w:val="00656911"/>
    <w:rsid w:val="006570B0"/>
    <w:rsid w:val="006570FC"/>
    <w:rsid w:val="00657F65"/>
    <w:rsid w:val="006602A3"/>
    <w:rsid w:val="006605C5"/>
    <w:rsid w:val="006609C2"/>
    <w:rsid w:val="006609DF"/>
    <w:rsid w:val="00660BA5"/>
    <w:rsid w:val="00661606"/>
    <w:rsid w:val="00662587"/>
    <w:rsid w:val="00662E44"/>
    <w:rsid w:val="00662FB4"/>
    <w:rsid w:val="0066379A"/>
    <w:rsid w:val="0066440E"/>
    <w:rsid w:val="00664511"/>
    <w:rsid w:val="00664BF6"/>
    <w:rsid w:val="006656D4"/>
    <w:rsid w:val="00666C51"/>
    <w:rsid w:val="00667625"/>
    <w:rsid w:val="00670112"/>
    <w:rsid w:val="0067051B"/>
    <w:rsid w:val="00670789"/>
    <w:rsid w:val="00671168"/>
    <w:rsid w:val="0067130A"/>
    <w:rsid w:val="00672426"/>
    <w:rsid w:val="00672B7D"/>
    <w:rsid w:val="006731DE"/>
    <w:rsid w:val="00673490"/>
    <w:rsid w:val="006735E1"/>
    <w:rsid w:val="00673731"/>
    <w:rsid w:val="00673948"/>
    <w:rsid w:val="006740EF"/>
    <w:rsid w:val="006745B4"/>
    <w:rsid w:val="00675065"/>
    <w:rsid w:val="0067527C"/>
    <w:rsid w:val="0067543A"/>
    <w:rsid w:val="006756B5"/>
    <w:rsid w:val="00675C51"/>
    <w:rsid w:val="00675D24"/>
    <w:rsid w:val="00675F30"/>
    <w:rsid w:val="006764DE"/>
    <w:rsid w:val="0067687D"/>
    <w:rsid w:val="00676913"/>
    <w:rsid w:val="00676C2C"/>
    <w:rsid w:val="00676D51"/>
    <w:rsid w:val="006774D8"/>
    <w:rsid w:val="006779CA"/>
    <w:rsid w:val="006802A6"/>
    <w:rsid w:val="00680604"/>
    <w:rsid w:val="00680A95"/>
    <w:rsid w:val="00680AAA"/>
    <w:rsid w:val="00680AD2"/>
    <w:rsid w:val="006819BD"/>
    <w:rsid w:val="00681C6B"/>
    <w:rsid w:val="00681E0F"/>
    <w:rsid w:val="00681E4E"/>
    <w:rsid w:val="00682010"/>
    <w:rsid w:val="00682F0A"/>
    <w:rsid w:val="00683C8E"/>
    <w:rsid w:val="006848E8"/>
    <w:rsid w:val="00684B36"/>
    <w:rsid w:val="00684D8D"/>
    <w:rsid w:val="00684E6B"/>
    <w:rsid w:val="0068533F"/>
    <w:rsid w:val="00685466"/>
    <w:rsid w:val="00686602"/>
    <w:rsid w:val="006869B0"/>
    <w:rsid w:val="00686CFB"/>
    <w:rsid w:val="006872C6"/>
    <w:rsid w:val="00687819"/>
    <w:rsid w:val="0068785C"/>
    <w:rsid w:val="00687BBB"/>
    <w:rsid w:val="00690821"/>
    <w:rsid w:val="006908B7"/>
    <w:rsid w:val="0069114A"/>
    <w:rsid w:val="00691486"/>
    <w:rsid w:val="006919C2"/>
    <w:rsid w:val="00693A0D"/>
    <w:rsid w:val="00693CD1"/>
    <w:rsid w:val="006941CA"/>
    <w:rsid w:val="0069517E"/>
    <w:rsid w:val="0069559E"/>
    <w:rsid w:val="006958BC"/>
    <w:rsid w:val="006968BF"/>
    <w:rsid w:val="006968CA"/>
    <w:rsid w:val="006972D5"/>
    <w:rsid w:val="00697456"/>
    <w:rsid w:val="006A0426"/>
    <w:rsid w:val="006A04E8"/>
    <w:rsid w:val="006A1796"/>
    <w:rsid w:val="006A1915"/>
    <w:rsid w:val="006A1B7D"/>
    <w:rsid w:val="006A1D7F"/>
    <w:rsid w:val="006A2121"/>
    <w:rsid w:val="006A30E9"/>
    <w:rsid w:val="006A48CA"/>
    <w:rsid w:val="006A4A03"/>
    <w:rsid w:val="006A4A16"/>
    <w:rsid w:val="006A4B54"/>
    <w:rsid w:val="006A51BB"/>
    <w:rsid w:val="006A5769"/>
    <w:rsid w:val="006A595D"/>
    <w:rsid w:val="006A5A68"/>
    <w:rsid w:val="006A5AB8"/>
    <w:rsid w:val="006A5F9A"/>
    <w:rsid w:val="006A62CA"/>
    <w:rsid w:val="006A75A2"/>
    <w:rsid w:val="006A7692"/>
    <w:rsid w:val="006A771E"/>
    <w:rsid w:val="006A785E"/>
    <w:rsid w:val="006A788F"/>
    <w:rsid w:val="006A7F18"/>
    <w:rsid w:val="006B09EC"/>
    <w:rsid w:val="006B0C71"/>
    <w:rsid w:val="006B1209"/>
    <w:rsid w:val="006B1BC5"/>
    <w:rsid w:val="006B232C"/>
    <w:rsid w:val="006B24A3"/>
    <w:rsid w:val="006B24B0"/>
    <w:rsid w:val="006B2626"/>
    <w:rsid w:val="006B307E"/>
    <w:rsid w:val="006B51E8"/>
    <w:rsid w:val="006B5ADC"/>
    <w:rsid w:val="006B5C7A"/>
    <w:rsid w:val="006B5E91"/>
    <w:rsid w:val="006B6682"/>
    <w:rsid w:val="006B75DC"/>
    <w:rsid w:val="006C03B3"/>
    <w:rsid w:val="006C04D6"/>
    <w:rsid w:val="006C0848"/>
    <w:rsid w:val="006C1690"/>
    <w:rsid w:val="006C21C1"/>
    <w:rsid w:val="006C27D3"/>
    <w:rsid w:val="006C3263"/>
    <w:rsid w:val="006C357A"/>
    <w:rsid w:val="006C35D5"/>
    <w:rsid w:val="006C37A0"/>
    <w:rsid w:val="006C3A9B"/>
    <w:rsid w:val="006C3C5B"/>
    <w:rsid w:val="006C4014"/>
    <w:rsid w:val="006C4282"/>
    <w:rsid w:val="006C57D1"/>
    <w:rsid w:val="006C635F"/>
    <w:rsid w:val="006C6566"/>
    <w:rsid w:val="006C744F"/>
    <w:rsid w:val="006D12B0"/>
    <w:rsid w:val="006D1348"/>
    <w:rsid w:val="006D15C4"/>
    <w:rsid w:val="006D1B15"/>
    <w:rsid w:val="006D2006"/>
    <w:rsid w:val="006D2495"/>
    <w:rsid w:val="006D2531"/>
    <w:rsid w:val="006D2666"/>
    <w:rsid w:val="006D2CD7"/>
    <w:rsid w:val="006D3797"/>
    <w:rsid w:val="006D3937"/>
    <w:rsid w:val="006D3E6F"/>
    <w:rsid w:val="006D4414"/>
    <w:rsid w:val="006D4EA3"/>
    <w:rsid w:val="006D4FA7"/>
    <w:rsid w:val="006D55E8"/>
    <w:rsid w:val="006D588D"/>
    <w:rsid w:val="006D5A94"/>
    <w:rsid w:val="006D5C81"/>
    <w:rsid w:val="006D5E12"/>
    <w:rsid w:val="006D623F"/>
    <w:rsid w:val="006D66FC"/>
    <w:rsid w:val="006D6769"/>
    <w:rsid w:val="006D686A"/>
    <w:rsid w:val="006D6969"/>
    <w:rsid w:val="006D7293"/>
    <w:rsid w:val="006D7360"/>
    <w:rsid w:val="006E06DC"/>
    <w:rsid w:val="006E0D6A"/>
    <w:rsid w:val="006E21DD"/>
    <w:rsid w:val="006E2715"/>
    <w:rsid w:val="006E27C3"/>
    <w:rsid w:val="006E2882"/>
    <w:rsid w:val="006E2DF4"/>
    <w:rsid w:val="006E3167"/>
    <w:rsid w:val="006E379C"/>
    <w:rsid w:val="006E4336"/>
    <w:rsid w:val="006E43E3"/>
    <w:rsid w:val="006E5361"/>
    <w:rsid w:val="006E59AC"/>
    <w:rsid w:val="006E5EF0"/>
    <w:rsid w:val="006E62D4"/>
    <w:rsid w:val="006E6951"/>
    <w:rsid w:val="006E6ABB"/>
    <w:rsid w:val="006E7306"/>
    <w:rsid w:val="006E7A1D"/>
    <w:rsid w:val="006F1246"/>
    <w:rsid w:val="006F138C"/>
    <w:rsid w:val="006F14C1"/>
    <w:rsid w:val="006F1692"/>
    <w:rsid w:val="006F1992"/>
    <w:rsid w:val="006F2312"/>
    <w:rsid w:val="006F25E7"/>
    <w:rsid w:val="006F295D"/>
    <w:rsid w:val="006F2E90"/>
    <w:rsid w:val="006F33EB"/>
    <w:rsid w:val="006F3E70"/>
    <w:rsid w:val="006F3EBE"/>
    <w:rsid w:val="006F4AF5"/>
    <w:rsid w:val="006F4FA1"/>
    <w:rsid w:val="006F553C"/>
    <w:rsid w:val="006F559B"/>
    <w:rsid w:val="006F596C"/>
    <w:rsid w:val="006F613A"/>
    <w:rsid w:val="006F62B3"/>
    <w:rsid w:val="006F6634"/>
    <w:rsid w:val="006F7918"/>
    <w:rsid w:val="00700089"/>
    <w:rsid w:val="007004E6"/>
    <w:rsid w:val="007017CE"/>
    <w:rsid w:val="00701CD4"/>
    <w:rsid w:val="007021F9"/>
    <w:rsid w:val="00702290"/>
    <w:rsid w:val="00702840"/>
    <w:rsid w:val="00702A84"/>
    <w:rsid w:val="007038FD"/>
    <w:rsid w:val="00703FC5"/>
    <w:rsid w:val="00704029"/>
    <w:rsid w:val="007043F2"/>
    <w:rsid w:val="00704672"/>
    <w:rsid w:val="00704C4F"/>
    <w:rsid w:val="007052D9"/>
    <w:rsid w:val="00705FC1"/>
    <w:rsid w:val="00706043"/>
    <w:rsid w:val="00706449"/>
    <w:rsid w:val="007068AB"/>
    <w:rsid w:val="00706EA6"/>
    <w:rsid w:val="007076C9"/>
    <w:rsid w:val="007078D3"/>
    <w:rsid w:val="00707AA0"/>
    <w:rsid w:val="00707BFA"/>
    <w:rsid w:val="00707D31"/>
    <w:rsid w:val="00707D74"/>
    <w:rsid w:val="00710505"/>
    <w:rsid w:val="00710766"/>
    <w:rsid w:val="007108D3"/>
    <w:rsid w:val="00710D49"/>
    <w:rsid w:val="00711015"/>
    <w:rsid w:val="0071118F"/>
    <w:rsid w:val="00711391"/>
    <w:rsid w:val="0071162D"/>
    <w:rsid w:val="007122EA"/>
    <w:rsid w:val="007123A8"/>
    <w:rsid w:val="00712403"/>
    <w:rsid w:val="0071244A"/>
    <w:rsid w:val="0071300E"/>
    <w:rsid w:val="00713264"/>
    <w:rsid w:val="0071448E"/>
    <w:rsid w:val="00714DB3"/>
    <w:rsid w:val="00715A8E"/>
    <w:rsid w:val="00716BC3"/>
    <w:rsid w:val="00716D77"/>
    <w:rsid w:val="0071758E"/>
    <w:rsid w:val="00717623"/>
    <w:rsid w:val="007213D3"/>
    <w:rsid w:val="0072187B"/>
    <w:rsid w:val="00721CC9"/>
    <w:rsid w:val="0072205D"/>
    <w:rsid w:val="007224F0"/>
    <w:rsid w:val="00722BBF"/>
    <w:rsid w:val="00723EC8"/>
    <w:rsid w:val="007247F6"/>
    <w:rsid w:val="00724A1D"/>
    <w:rsid w:val="00724B4C"/>
    <w:rsid w:val="00724DD8"/>
    <w:rsid w:val="007258C7"/>
    <w:rsid w:val="0072590A"/>
    <w:rsid w:val="00726117"/>
    <w:rsid w:val="0072623C"/>
    <w:rsid w:val="00726500"/>
    <w:rsid w:val="0072654D"/>
    <w:rsid w:val="007268CC"/>
    <w:rsid w:val="0072696C"/>
    <w:rsid w:val="00727220"/>
    <w:rsid w:val="00727761"/>
    <w:rsid w:val="0073094A"/>
    <w:rsid w:val="00730980"/>
    <w:rsid w:val="00731797"/>
    <w:rsid w:val="007322A4"/>
    <w:rsid w:val="00732732"/>
    <w:rsid w:val="00733229"/>
    <w:rsid w:val="007332F7"/>
    <w:rsid w:val="00733486"/>
    <w:rsid w:val="00733661"/>
    <w:rsid w:val="0073386F"/>
    <w:rsid w:val="007349C2"/>
    <w:rsid w:val="007352C0"/>
    <w:rsid w:val="007357FA"/>
    <w:rsid w:val="00735B60"/>
    <w:rsid w:val="007362F3"/>
    <w:rsid w:val="007365B3"/>
    <w:rsid w:val="00736B49"/>
    <w:rsid w:val="00736B4C"/>
    <w:rsid w:val="00736EBF"/>
    <w:rsid w:val="007371C1"/>
    <w:rsid w:val="007374C2"/>
    <w:rsid w:val="00737507"/>
    <w:rsid w:val="007375C5"/>
    <w:rsid w:val="007403CD"/>
    <w:rsid w:val="00740614"/>
    <w:rsid w:val="007412EB"/>
    <w:rsid w:val="007421C4"/>
    <w:rsid w:val="007424AD"/>
    <w:rsid w:val="00742751"/>
    <w:rsid w:val="00742A49"/>
    <w:rsid w:val="00742C93"/>
    <w:rsid w:val="00742CC4"/>
    <w:rsid w:val="00743EFC"/>
    <w:rsid w:val="0074460D"/>
    <w:rsid w:val="0074509F"/>
    <w:rsid w:val="0074568C"/>
    <w:rsid w:val="0074578E"/>
    <w:rsid w:val="007462E4"/>
    <w:rsid w:val="00746818"/>
    <w:rsid w:val="00746E77"/>
    <w:rsid w:val="0074717E"/>
    <w:rsid w:val="0074738F"/>
    <w:rsid w:val="00747683"/>
    <w:rsid w:val="00747F7A"/>
    <w:rsid w:val="00750B2F"/>
    <w:rsid w:val="00750C17"/>
    <w:rsid w:val="00751066"/>
    <w:rsid w:val="007519A9"/>
    <w:rsid w:val="00751B5C"/>
    <w:rsid w:val="00751B91"/>
    <w:rsid w:val="00752747"/>
    <w:rsid w:val="00752ADD"/>
    <w:rsid w:val="00753DE3"/>
    <w:rsid w:val="00754402"/>
    <w:rsid w:val="00754F1B"/>
    <w:rsid w:val="00755653"/>
    <w:rsid w:val="007557A6"/>
    <w:rsid w:val="00755A5E"/>
    <w:rsid w:val="00755B93"/>
    <w:rsid w:val="00755E1B"/>
    <w:rsid w:val="00755EFF"/>
    <w:rsid w:val="007561F5"/>
    <w:rsid w:val="0075682D"/>
    <w:rsid w:val="007569E7"/>
    <w:rsid w:val="00756E4A"/>
    <w:rsid w:val="00756EAD"/>
    <w:rsid w:val="00760069"/>
    <w:rsid w:val="00760901"/>
    <w:rsid w:val="0076299A"/>
    <w:rsid w:val="00763408"/>
    <w:rsid w:val="007635C8"/>
    <w:rsid w:val="007637DB"/>
    <w:rsid w:val="007637F0"/>
    <w:rsid w:val="00763A4D"/>
    <w:rsid w:val="00763F30"/>
    <w:rsid w:val="00763F84"/>
    <w:rsid w:val="00764068"/>
    <w:rsid w:val="007648A4"/>
    <w:rsid w:val="007664DA"/>
    <w:rsid w:val="007664DE"/>
    <w:rsid w:val="007668B2"/>
    <w:rsid w:val="0076704A"/>
    <w:rsid w:val="00767536"/>
    <w:rsid w:val="00767887"/>
    <w:rsid w:val="00767CD8"/>
    <w:rsid w:val="00767DC5"/>
    <w:rsid w:val="00767F01"/>
    <w:rsid w:val="00767F8A"/>
    <w:rsid w:val="00770808"/>
    <w:rsid w:val="00771FE6"/>
    <w:rsid w:val="00771FF6"/>
    <w:rsid w:val="00772183"/>
    <w:rsid w:val="00772CA5"/>
    <w:rsid w:val="0077449D"/>
    <w:rsid w:val="00774A4E"/>
    <w:rsid w:val="00774C2E"/>
    <w:rsid w:val="00774D6E"/>
    <w:rsid w:val="00774F58"/>
    <w:rsid w:val="00774F8A"/>
    <w:rsid w:val="00775589"/>
    <w:rsid w:val="00775652"/>
    <w:rsid w:val="0077630B"/>
    <w:rsid w:val="0077651C"/>
    <w:rsid w:val="0077657F"/>
    <w:rsid w:val="00776DBF"/>
    <w:rsid w:val="00777354"/>
    <w:rsid w:val="00777452"/>
    <w:rsid w:val="00777667"/>
    <w:rsid w:val="007777D0"/>
    <w:rsid w:val="00780023"/>
    <w:rsid w:val="007802A8"/>
    <w:rsid w:val="00780FE9"/>
    <w:rsid w:val="007818BB"/>
    <w:rsid w:val="007830E2"/>
    <w:rsid w:val="00783495"/>
    <w:rsid w:val="00783734"/>
    <w:rsid w:val="00783762"/>
    <w:rsid w:val="00783CFA"/>
    <w:rsid w:val="007844CA"/>
    <w:rsid w:val="00784EB5"/>
    <w:rsid w:val="00785231"/>
    <w:rsid w:val="00785AFE"/>
    <w:rsid w:val="0078622B"/>
    <w:rsid w:val="007875CE"/>
    <w:rsid w:val="00787FFE"/>
    <w:rsid w:val="007908B9"/>
    <w:rsid w:val="00790972"/>
    <w:rsid w:val="007915B6"/>
    <w:rsid w:val="0079166A"/>
    <w:rsid w:val="00791A46"/>
    <w:rsid w:val="00791C65"/>
    <w:rsid w:val="00792653"/>
    <w:rsid w:val="0079334F"/>
    <w:rsid w:val="00793686"/>
    <w:rsid w:val="007944F6"/>
    <w:rsid w:val="007947F1"/>
    <w:rsid w:val="0079484D"/>
    <w:rsid w:val="00794922"/>
    <w:rsid w:val="00794E04"/>
    <w:rsid w:val="00794F03"/>
    <w:rsid w:val="00795DC4"/>
    <w:rsid w:val="00796198"/>
    <w:rsid w:val="0079686D"/>
    <w:rsid w:val="007969A6"/>
    <w:rsid w:val="00796AB1"/>
    <w:rsid w:val="00797F81"/>
    <w:rsid w:val="007A028B"/>
    <w:rsid w:val="007A0500"/>
    <w:rsid w:val="007A1932"/>
    <w:rsid w:val="007A1981"/>
    <w:rsid w:val="007A25B5"/>
    <w:rsid w:val="007A29C9"/>
    <w:rsid w:val="007A2B47"/>
    <w:rsid w:val="007A2BDA"/>
    <w:rsid w:val="007A2C92"/>
    <w:rsid w:val="007A2CEE"/>
    <w:rsid w:val="007A33C6"/>
    <w:rsid w:val="007A3D0D"/>
    <w:rsid w:val="007A4166"/>
    <w:rsid w:val="007A5488"/>
    <w:rsid w:val="007A596B"/>
    <w:rsid w:val="007A5D32"/>
    <w:rsid w:val="007A6402"/>
    <w:rsid w:val="007A650C"/>
    <w:rsid w:val="007B03C4"/>
    <w:rsid w:val="007B040D"/>
    <w:rsid w:val="007B0552"/>
    <w:rsid w:val="007B0C67"/>
    <w:rsid w:val="007B0D99"/>
    <w:rsid w:val="007B14C8"/>
    <w:rsid w:val="007B1663"/>
    <w:rsid w:val="007B1A79"/>
    <w:rsid w:val="007B1E44"/>
    <w:rsid w:val="007B1E93"/>
    <w:rsid w:val="007B2165"/>
    <w:rsid w:val="007B23EC"/>
    <w:rsid w:val="007B2540"/>
    <w:rsid w:val="007B3330"/>
    <w:rsid w:val="007B392C"/>
    <w:rsid w:val="007B3A9B"/>
    <w:rsid w:val="007B458E"/>
    <w:rsid w:val="007B56F9"/>
    <w:rsid w:val="007B5CA6"/>
    <w:rsid w:val="007B66C2"/>
    <w:rsid w:val="007B7987"/>
    <w:rsid w:val="007B79C8"/>
    <w:rsid w:val="007C0696"/>
    <w:rsid w:val="007C075F"/>
    <w:rsid w:val="007C101E"/>
    <w:rsid w:val="007C141A"/>
    <w:rsid w:val="007C1F10"/>
    <w:rsid w:val="007C2169"/>
    <w:rsid w:val="007C2C2B"/>
    <w:rsid w:val="007C2CEF"/>
    <w:rsid w:val="007C2D06"/>
    <w:rsid w:val="007C3692"/>
    <w:rsid w:val="007C3FE2"/>
    <w:rsid w:val="007C47A4"/>
    <w:rsid w:val="007C4A57"/>
    <w:rsid w:val="007C4EFA"/>
    <w:rsid w:val="007C57AB"/>
    <w:rsid w:val="007C5868"/>
    <w:rsid w:val="007C5C7D"/>
    <w:rsid w:val="007C6B72"/>
    <w:rsid w:val="007C7CE5"/>
    <w:rsid w:val="007C7CF1"/>
    <w:rsid w:val="007D0230"/>
    <w:rsid w:val="007D03AE"/>
    <w:rsid w:val="007D0908"/>
    <w:rsid w:val="007D0FB2"/>
    <w:rsid w:val="007D110A"/>
    <w:rsid w:val="007D2140"/>
    <w:rsid w:val="007D26CA"/>
    <w:rsid w:val="007D2E2F"/>
    <w:rsid w:val="007D2E65"/>
    <w:rsid w:val="007D3213"/>
    <w:rsid w:val="007D3D19"/>
    <w:rsid w:val="007D40FB"/>
    <w:rsid w:val="007D4D77"/>
    <w:rsid w:val="007D5751"/>
    <w:rsid w:val="007D60E7"/>
    <w:rsid w:val="007D6154"/>
    <w:rsid w:val="007D651E"/>
    <w:rsid w:val="007D6A5C"/>
    <w:rsid w:val="007D6E84"/>
    <w:rsid w:val="007D7238"/>
    <w:rsid w:val="007D7990"/>
    <w:rsid w:val="007D7F31"/>
    <w:rsid w:val="007E013C"/>
    <w:rsid w:val="007E0355"/>
    <w:rsid w:val="007E0737"/>
    <w:rsid w:val="007E0C18"/>
    <w:rsid w:val="007E18C6"/>
    <w:rsid w:val="007E19E1"/>
    <w:rsid w:val="007E1D9F"/>
    <w:rsid w:val="007E1FAD"/>
    <w:rsid w:val="007E253C"/>
    <w:rsid w:val="007E2C6B"/>
    <w:rsid w:val="007E2DAB"/>
    <w:rsid w:val="007E4F8F"/>
    <w:rsid w:val="007E5622"/>
    <w:rsid w:val="007E5D71"/>
    <w:rsid w:val="007E612D"/>
    <w:rsid w:val="007E633D"/>
    <w:rsid w:val="007E6A04"/>
    <w:rsid w:val="007E6C59"/>
    <w:rsid w:val="007E76BE"/>
    <w:rsid w:val="007E7FB8"/>
    <w:rsid w:val="007F0743"/>
    <w:rsid w:val="007F08F6"/>
    <w:rsid w:val="007F0BF8"/>
    <w:rsid w:val="007F0CBF"/>
    <w:rsid w:val="007F1C47"/>
    <w:rsid w:val="007F1E74"/>
    <w:rsid w:val="007F2690"/>
    <w:rsid w:val="007F2C26"/>
    <w:rsid w:val="007F310A"/>
    <w:rsid w:val="007F41BC"/>
    <w:rsid w:val="007F47A3"/>
    <w:rsid w:val="007F4E1F"/>
    <w:rsid w:val="007F5B52"/>
    <w:rsid w:val="007F5E5B"/>
    <w:rsid w:val="007F70A5"/>
    <w:rsid w:val="007F72CE"/>
    <w:rsid w:val="007F7361"/>
    <w:rsid w:val="007F7A3C"/>
    <w:rsid w:val="008001BE"/>
    <w:rsid w:val="00800AD2"/>
    <w:rsid w:val="00800EF3"/>
    <w:rsid w:val="00800F5E"/>
    <w:rsid w:val="0080160F"/>
    <w:rsid w:val="00801AAC"/>
    <w:rsid w:val="0080235D"/>
    <w:rsid w:val="00803087"/>
    <w:rsid w:val="008036DC"/>
    <w:rsid w:val="0080381F"/>
    <w:rsid w:val="00803B8F"/>
    <w:rsid w:val="00804373"/>
    <w:rsid w:val="008044A4"/>
    <w:rsid w:val="0080466A"/>
    <w:rsid w:val="00805219"/>
    <w:rsid w:val="008053A9"/>
    <w:rsid w:val="008054CA"/>
    <w:rsid w:val="00805C90"/>
    <w:rsid w:val="00806254"/>
    <w:rsid w:val="00806ADE"/>
    <w:rsid w:val="00806D28"/>
    <w:rsid w:val="00807AA7"/>
    <w:rsid w:val="00807B50"/>
    <w:rsid w:val="0081013A"/>
    <w:rsid w:val="00810891"/>
    <w:rsid w:val="0081091C"/>
    <w:rsid w:val="00810EFD"/>
    <w:rsid w:val="00811E52"/>
    <w:rsid w:val="008126C5"/>
    <w:rsid w:val="00812D4F"/>
    <w:rsid w:val="00812FC5"/>
    <w:rsid w:val="008130C3"/>
    <w:rsid w:val="008135B5"/>
    <w:rsid w:val="00814329"/>
    <w:rsid w:val="00814B00"/>
    <w:rsid w:val="00814EC8"/>
    <w:rsid w:val="008157DB"/>
    <w:rsid w:val="00815C18"/>
    <w:rsid w:val="00815C3E"/>
    <w:rsid w:val="00816469"/>
    <w:rsid w:val="008166EE"/>
    <w:rsid w:val="00816936"/>
    <w:rsid w:val="00816AA2"/>
    <w:rsid w:val="0081725C"/>
    <w:rsid w:val="008177B9"/>
    <w:rsid w:val="0082009C"/>
    <w:rsid w:val="0082136F"/>
    <w:rsid w:val="008215AC"/>
    <w:rsid w:val="00822705"/>
    <w:rsid w:val="008228F9"/>
    <w:rsid w:val="00822ADC"/>
    <w:rsid w:val="00822C6D"/>
    <w:rsid w:val="00822D71"/>
    <w:rsid w:val="00823731"/>
    <w:rsid w:val="00823F16"/>
    <w:rsid w:val="008240A8"/>
    <w:rsid w:val="00824134"/>
    <w:rsid w:val="00824557"/>
    <w:rsid w:val="008247A6"/>
    <w:rsid w:val="008249E8"/>
    <w:rsid w:val="008252AE"/>
    <w:rsid w:val="00825894"/>
    <w:rsid w:val="00825C5B"/>
    <w:rsid w:val="0082630E"/>
    <w:rsid w:val="0082671B"/>
    <w:rsid w:val="00826723"/>
    <w:rsid w:val="008267A7"/>
    <w:rsid w:val="00826B36"/>
    <w:rsid w:val="0082738A"/>
    <w:rsid w:val="00827464"/>
    <w:rsid w:val="00827D1E"/>
    <w:rsid w:val="008300CA"/>
    <w:rsid w:val="0083052B"/>
    <w:rsid w:val="0083055A"/>
    <w:rsid w:val="00830A31"/>
    <w:rsid w:val="00831727"/>
    <w:rsid w:val="0083182A"/>
    <w:rsid w:val="008324BD"/>
    <w:rsid w:val="00832835"/>
    <w:rsid w:val="00832E78"/>
    <w:rsid w:val="0083410C"/>
    <w:rsid w:val="00834955"/>
    <w:rsid w:val="00834B59"/>
    <w:rsid w:val="008350F4"/>
    <w:rsid w:val="008361D1"/>
    <w:rsid w:val="0083620A"/>
    <w:rsid w:val="00836D9A"/>
    <w:rsid w:val="00836E34"/>
    <w:rsid w:val="008373EE"/>
    <w:rsid w:val="008373F7"/>
    <w:rsid w:val="0083777E"/>
    <w:rsid w:val="00840581"/>
    <w:rsid w:val="0084109A"/>
    <w:rsid w:val="0084117D"/>
    <w:rsid w:val="008415FA"/>
    <w:rsid w:val="008427A8"/>
    <w:rsid w:val="00842C9F"/>
    <w:rsid w:val="00843244"/>
    <w:rsid w:val="00843771"/>
    <w:rsid w:val="00843DE9"/>
    <w:rsid w:val="00843F51"/>
    <w:rsid w:val="008446B9"/>
    <w:rsid w:val="00844A62"/>
    <w:rsid w:val="00844F22"/>
    <w:rsid w:val="00845559"/>
    <w:rsid w:val="0084642B"/>
    <w:rsid w:val="0084670E"/>
    <w:rsid w:val="00846914"/>
    <w:rsid w:val="00846BCB"/>
    <w:rsid w:val="008475C5"/>
    <w:rsid w:val="00847848"/>
    <w:rsid w:val="00847AC9"/>
    <w:rsid w:val="00850520"/>
    <w:rsid w:val="008505C7"/>
    <w:rsid w:val="00850935"/>
    <w:rsid w:val="00851167"/>
    <w:rsid w:val="00851287"/>
    <w:rsid w:val="008514AB"/>
    <w:rsid w:val="008515EC"/>
    <w:rsid w:val="008518B8"/>
    <w:rsid w:val="00851A72"/>
    <w:rsid w:val="00851E71"/>
    <w:rsid w:val="00852112"/>
    <w:rsid w:val="008524AB"/>
    <w:rsid w:val="0085277F"/>
    <w:rsid w:val="00852B2F"/>
    <w:rsid w:val="00852F14"/>
    <w:rsid w:val="0085362A"/>
    <w:rsid w:val="008536CA"/>
    <w:rsid w:val="008542DE"/>
    <w:rsid w:val="00854A78"/>
    <w:rsid w:val="00854EE2"/>
    <w:rsid w:val="008552E7"/>
    <w:rsid w:val="008553E1"/>
    <w:rsid w:val="00855F76"/>
    <w:rsid w:val="0085664E"/>
    <w:rsid w:val="00856A9C"/>
    <w:rsid w:val="008605ED"/>
    <w:rsid w:val="00860964"/>
    <w:rsid w:val="00860C65"/>
    <w:rsid w:val="00860F2A"/>
    <w:rsid w:val="0086133C"/>
    <w:rsid w:val="008630DF"/>
    <w:rsid w:val="00863A49"/>
    <w:rsid w:val="00864144"/>
    <w:rsid w:val="008642A1"/>
    <w:rsid w:val="008644AD"/>
    <w:rsid w:val="008645CB"/>
    <w:rsid w:val="00864D30"/>
    <w:rsid w:val="0086507A"/>
    <w:rsid w:val="00865167"/>
    <w:rsid w:val="00865CE0"/>
    <w:rsid w:val="0086678E"/>
    <w:rsid w:val="00866AC2"/>
    <w:rsid w:val="00866EF2"/>
    <w:rsid w:val="0086702B"/>
    <w:rsid w:val="00867174"/>
    <w:rsid w:val="0086771E"/>
    <w:rsid w:val="00870375"/>
    <w:rsid w:val="008711DB"/>
    <w:rsid w:val="008712AD"/>
    <w:rsid w:val="008712E7"/>
    <w:rsid w:val="0087148A"/>
    <w:rsid w:val="0087156D"/>
    <w:rsid w:val="00871CE8"/>
    <w:rsid w:val="0087216F"/>
    <w:rsid w:val="00872232"/>
    <w:rsid w:val="00872759"/>
    <w:rsid w:val="00872BAA"/>
    <w:rsid w:val="00872CB8"/>
    <w:rsid w:val="0087350D"/>
    <w:rsid w:val="0087355E"/>
    <w:rsid w:val="00873662"/>
    <w:rsid w:val="00873FC1"/>
    <w:rsid w:val="0087464E"/>
    <w:rsid w:val="00874FA1"/>
    <w:rsid w:val="00875525"/>
    <w:rsid w:val="00875CC8"/>
    <w:rsid w:val="00875DC3"/>
    <w:rsid w:val="008762DB"/>
    <w:rsid w:val="00876597"/>
    <w:rsid w:val="0087668C"/>
    <w:rsid w:val="0087671E"/>
    <w:rsid w:val="008767EB"/>
    <w:rsid w:val="00876ACC"/>
    <w:rsid w:val="00877A31"/>
    <w:rsid w:val="00877A67"/>
    <w:rsid w:val="00877D9A"/>
    <w:rsid w:val="00877F23"/>
    <w:rsid w:val="00881B05"/>
    <w:rsid w:val="00881C0D"/>
    <w:rsid w:val="00882B24"/>
    <w:rsid w:val="00882D11"/>
    <w:rsid w:val="00882F1D"/>
    <w:rsid w:val="00883665"/>
    <w:rsid w:val="008837A9"/>
    <w:rsid w:val="00883C69"/>
    <w:rsid w:val="008846DF"/>
    <w:rsid w:val="00884793"/>
    <w:rsid w:val="008850C5"/>
    <w:rsid w:val="00885344"/>
    <w:rsid w:val="0088562D"/>
    <w:rsid w:val="008856C5"/>
    <w:rsid w:val="00886682"/>
    <w:rsid w:val="008866AE"/>
    <w:rsid w:val="00886A9B"/>
    <w:rsid w:val="00887ABF"/>
    <w:rsid w:val="00887DA4"/>
    <w:rsid w:val="008900F0"/>
    <w:rsid w:val="00890325"/>
    <w:rsid w:val="008904B1"/>
    <w:rsid w:val="0089073C"/>
    <w:rsid w:val="00890962"/>
    <w:rsid w:val="00890A43"/>
    <w:rsid w:val="00890B59"/>
    <w:rsid w:val="00891287"/>
    <w:rsid w:val="00891301"/>
    <w:rsid w:val="008913C6"/>
    <w:rsid w:val="0089151C"/>
    <w:rsid w:val="008917BB"/>
    <w:rsid w:val="00891AE6"/>
    <w:rsid w:val="00892018"/>
    <w:rsid w:val="008920BA"/>
    <w:rsid w:val="0089241D"/>
    <w:rsid w:val="0089264A"/>
    <w:rsid w:val="00892DDD"/>
    <w:rsid w:val="00893802"/>
    <w:rsid w:val="00893B05"/>
    <w:rsid w:val="00895259"/>
    <w:rsid w:val="008952F5"/>
    <w:rsid w:val="0089540A"/>
    <w:rsid w:val="00895E23"/>
    <w:rsid w:val="00896832"/>
    <w:rsid w:val="00896838"/>
    <w:rsid w:val="00897195"/>
    <w:rsid w:val="008A0070"/>
    <w:rsid w:val="008A00BF"/>
    <w:rsid w:val="008A0136"/>
    <w:rsid w:val="008A045F"/>
    <w:rsid w:val="008A160F"/>
    <w:rsid w:val="008A1623"/>
    <w:rsid w:val="008A1D2A"/>
    <w:rsid w:val="008A396E"/>
    <w:rsid w:val="008A3F62"/>
    <w:rsid w:val="008A48D4"/>
    <w:rsid w:val="008A4C70"/>
    <w:rsid w:val="008A51A4"/>
    <w:rsid w:val="008A5E9C"/>
    <w:rsid w:val="008A6A3E"/>
    <w:rsid w:val="008A70F3"/>
    <w:rsid w:val="008A71F5"/>
    <w:rsid w:val="008A72BA"/>
    <w:rsid w:val="008A74F9"/>
    <w:rsid w:val="008A7837"/>
    <w:rsid w:val="008A7A17"/>
    <w:rsid w:val="008A7B3E"/>
    <w:rsid w:val="008B00AA"/>
    <w:rsid w:val="008B0308"/>
    <w:rsid w:val="008B04B7"/>
    <w:rsid w:val="008B14FB"/>
    <w:rsid w:val="008B15A4"/>
    <w:rsid w:val="008B1813"/>
    <w:rsid w:val="008B2818"/>
    <w:rsid w:val="008B2E68"/>
    <w:rsid w:val="008B3202"/>
    <w:rsid w:val="008B372A"/>
    <w:rsid w:val="008B3826"/>
    <w:rsid w:val="008B4230"/>
    <w:rsid w:val="008B4356"/>
    <w:rsid w:val="008B45CA"/>
    <w:rsid w:val="008B4652"/>
    <w:rsid w:val="008B51A6"/>
    <w:rsid w:val="008B526D"/>
    <w:rsid w:val="008B53FE"/>
    <w:rsid w:val="008B57C8"/>
    <w:rsid w:val="008B5974"/>
    <w:rsid w:val="008B5AEC"/>
    <w:rsid w:val="008B64E8"/>
    <w:rsid w:val="008B679D"/>
    <w:rsid w:val="008B693E"/>
    <w:rsid w:val="008B6C72"/>
    <w:rsid w:val="008B6DDA"/>
    <w:rsid w:val="008B72FA"/>
    <w:rsid w:val="008B7AA2"/>
    <w:rsid w:val="008B7B9E"/>
    <w:rsid w:val="008B7FD9"/>
    <w:rsid w:val="008C033B"/>
    <w:rsid w:val="008C0CAD"/>
    <w:rsid w:val="008C1833"/>
    <w:rsid w:val="008C1C47"/>
    <w:rsid w:val="008C1E24"/>
    <w:rsid w:val="008C1E43"/>
    <w:rsid w:val="008C250F"/>
    <w:rsid w:val="008C2EC1"/>
    <w:rsid w:val="008C359A"/>
    <w:rsid w:val="008C3D86"/>
    <w:rsid w:val="008C4144"/>
    <w:rsid w:val="008C4244"/>
    <w:rsid w:val="008C48F0"/>
    <w:rsid w:val="008C4B17"/>
    <w:rsid w:val="008C4D77"/>
    <w:rsid w:val="008C596D"/>
    <w:rsid w:val="008C62DC"/>
    <w:rsid w:val="008C67F5"/>
    <w:rsid w:val="008C781B"/>
    <w:rsid w:val="008C7CDE"/>
    <w:rsid w:val="008D001A"/>
    <w:rsid w:val="008D0E2B"/>
    <w:rsid w:val="008D1143"/>
    <w:rsid w:val="008D1813"/>
    <w:rsid w:val="008D1A33"/>
    <w:rsid w:val="008D1CB4"/>
    <w:rsid w:val="008D208E"/>
    <w:rsid w:val="008D315B"/>
    <w:rsid w:val="008D32D8"/>
    <w:rsid w:val="008D4574"/>
    <w:rsid w:val="008D4E86"/>
    <w:rsid w:val="008D54DD"/>
    <w:rsid w:val="008D6ABE"/>
    <w:rsid w:val="008D7023"/>
    <w:rsid w:val="008D7123"/>
    <w:rsid w:val="008D7BC3"/>
    <w:rsid w:val="008D7F48"/>
    <w:rsid w:val="008E057D"/>
    <w:rsid w:val="008E09FE"/>
    <w:rsid w:val="008E0BD1"/>
    <w:rsid w:val="008E14B2"/>
    <w:rsid w:val="008E1618"/>
    <w:rsid w:val="008E1A88"/>
    <w:rsid w:val="008E1B0A"/>
    <w:rsid w:val="008E1D68"/>
    <w:rsid w:val="008E1EE1"/>
    <w:rsid w:val="008E263A"/>
    <w:rsid w:val="008E32F7"/>
    <w:rsid w:val="008E3D0D"/>
    <w:rsid w:val="008E3F5F"/>
    <w:rsid w:val="008E4C6A"/>
    <w:rsid w:val="008E5B2E"/>
    <w:rsid w:val="008E5D1B"/>
    <w:rsid w:val="008E6524"/>
    <w:rsid w:val="008E6539"/>
    <w:rsid w:val="008E6EDB"/>
    <w:rsid w:val="008E7349"/>
    <w:rsid w:val="008E7D06"/>
    <w:rsid w:val="008F0371"/>
    <w:rsid w:val="008F04FB"/>
    <w:rsid w:val="008F055C"/>
    <w:rsid w:val="008F07A8"/>
    <w:rsid w:val="008F0FFD"/>
    <w:rsid w:val="008F116F"/>
    <w:rsid w:val="008F1214"/>
    <w:rsid w:val="008F138D"/>
    <w:rsid w:val="008F15A0"/>
    <w:rsid w:val="008F1BE4"/>
    <w:rsid w:val="008F2044"/>
    <w:rsid w:val="008F24AB"/>
    <w:rsid w:val="008F26C3"/>
    <w:rsid w:val="008F2A82"/>
    <w:rsid w:val="008F3113"/>
    <w:rsid w:val="008F388A"/>
    <w:rsid w:val="008F59EA"/>
    <w:rsid w:val="008F5DDE"/>
    <w:rsid w:val="008F5F1B"/>
    <w:rsid w:val="008F6104"/>
    <w:rsid w:val="008F64DD"/>
    <w:rsid w:val="008F6659"/>
    <w:rsid w:val="008F6972"/>
    <w:rsid w:val="008F6A96"/>
    <w:rsid w:val="008F6BCD"/>
    <w:rsid w:val="008F6F9A"/>
    <w:rsid w:val="008F7B88"/>
    <w:rsid w:val="008F7C25"/>
    <w:rsid w:val="008F7E40"/>
    <w:rsid w:val="00901CDB"/>
    <w:rsid w:val="00901F62"/>
    <w:rsid w:val="009023C0"/>
    <w:rsid w:val="00902CA0"/>
    <w:rsid w:val="009030D4"/>
    <w:rsid w:val="009037BD"/>
    <w:rsid w:val="00903CC8"/>
    <w:rsid w:val="00903D18"/>
    <w:rsid w:val="009047C4"/>
    <w:rsid w:val="00905581"/>
    <w:rsid w:val="0090583D"/>
    <w:rsid w:val="0090584A"/>
    <w:rsid w:val="00905C27"/>
    <w:rsid w:val="0090609C"/>
    <w:rsid w:val="009064F3"/>
    <w:rsid w:val="0090707E"/>
    <w:rsid w:val="00907373"/>
    <w:rsid w:val="00907AA9"/>
    <w:rsid w:val="0091051D"/>
    <w:rsid w:val="00910561"/>
    <w:rsid w:val="009110D3"/>
    <w:rsid w:val="00911DEA"/>
    <w:rsid w:val="00911F8D"/>
    <w:rsid w:val="00912635"/>
    <w:rsid w:val="00912699"/>
    <w:rsid w:val="00912BD9"/>
    <w:rsid w:val="00912C02"/>
    <w:rsid w:val="00912CBE"/>
    <w:rsid w:val="00912F28"/>
    <w:rsid w:val="00913EED"/>
    <w:rsid w:val="009140ED"/>
    <w:rsid w:val="00914912"/>
    <w:rsid w:val="00914AE4"/>
    <w:rsid w:val="00914D46"/>
    <w:rsid w:val="00914FD3"/>
    <w:rsid w:val="009157CD"/>
    <w:rsid w:val="00915CB9"/>
    <w:rsid w:val="00916B45"/>
    <w:rsid w:val="00916DD7"/>
    <w:rsid w:val="00916EB3"/>
    <w:rsid w:val="00916FD9"/>
    <w:rsid w:val="0091719A"/>
    <w:rsid w:val="0091771E"/>
    <w:rsid w:val="00917D37"/>
    <w:rsid w:val="00917D61"/>
    <w:rsid w:val="009203F6"/>
    <w:rsid w:val="00920562"/>
    <w:rsid w:val="00920A1B"/>
    <w:rsid w:val="00921326"/>
    <w:rsid w:val="00921565"/>
    <w:rsid w:val="00922555"/>
    <w:rsid w:val="0092306E"/>
    <w:rsid w:val="00923687"/>
    <w:rsid w:val="0092473D"/>
    <w:rsid w:val="00924A57"/>
    <w:rsid w:val="00924DB5"/>
    <w:rsid w:val="00924F4C"/>
    <w:rsid w:val="00926733"/>
    <w:rsid w:val="009267FE"/>
    <w:rsid w:val="00926B4F"/>
    <w:rsid w:val="00926BA4"/>
    <w:rsid w:val="009273DB"/>
    <w:rsid w:val="009273F2"/>
    <w:rsid w:val="0092751E"/>
    <w:rsid w:val="00927975"/>
    <w:rsid w:val="009304DB"/>
    <w:rsid w:val="00930681"/>
    <w:rsid w:val="00931319"/>
    <w:rsid w:val="00931C94"/>
    <w:rsid w:val="00932E76"/>
    <w:rsid w:val="00933240"/>
    <w:rsid w:val="009334B2"/>
    <w:rsid w:val="0093360B"/>
    <w:rsid w:val="0093371D"/>
    <w:rsid w:val="00933FCF"/>
    <w:rsid w:val="0093459E"/>
    <w:rsid w:val="00934BD4"/>
    <w:rsid w:val="00934C71"/>
    <w:rsid w:val="00935C47"/>
    <w:rsid w:val="009360D2"/>
    <w:rsid w:val="00936161"/>
    <w:rsid w:val="00936783"/>
    <w:rsid w:val="00936A80"/>
    <w:rsid w:val="00936C44"/>
    <w:rsid w:val="00936D5F"/>
    <w:rsid w:val="0093732C"/>
    <w:rsid w:val="0093761C"/>
    <w:rsid w:val="00937F9F"/>
    <w:rsid w:val="009407BF"/>
    <w:rsid w:val="00941877"/>
    <w:rsid w:val="00941DA3"/>
    <w:rsid w:val="00942AE0"/>
    <w:rsid w:val="00942B7F"/>
    <w:rsid w:val="00943A71"/>
    <w:rsid w:val="00943D63"/>
    <w:rsid w:val="00944AE9"/>
    <w:rsid w:val="00944AFC"/>
    <w:rsid w:val="0094543B"/>
    <w:rsid w:val="009466CF"/>
    <w:rsid w:val="00947426"/>
    <w:rsid w:val="0094778B"/>
    <w:rsid w:val="0094796E"/>
    <w:rsid w:val="00947A1E"/>
    <w:rsid w:val="00950377"/>
    <w:rsid w:val="009503C7"/>
    <w:rsid w:val="009507AE"/>
    <w:rsid w:val="009508D6"/>
    <w:rsid w:val="00950A2C"/>
    <w:rsid w:val="00950DD2"/>
    <w:rsid w:val="009522FF"/>
    <w:rsid w:val="00952C58"/>
    <w:rsid w:val="00952D26"/>
    <w:rsid w:val="00952E66"/>
    <w:rsid w:val="0095319F"/>
    <w:rsid w:val="009533AD"/>
    <w:rsid w:val="00953568"/>
    <w:rsid w:val="0095429F"/>
    <w:rsid w:val="009543C0"/>
    <w:rsid w:val="00954539"/>
    <w:rsid w:val="00954A40"/>
    <w:rsid w:val="009550A0"/>
    <w:rsid w:val="009555BF"/>
    <w:rsid w:val="009567C5"/>
    <w:rsid w:val="009574C8"/>
    <w:rsid w:val="009577C4"/>
    <w:rsid w:val="0096119C"/>
    <w:rsid w:val="00961337"/>
    <w:rsid w:val="00961734"/>
    <w:rsid w:val="0096176A"/>
    <w:rsid w:val="00961954"/>
    <w:rsid w:val="009626F5"/>
    <w:rsid w:val="00962893"/>
    <w:rsid w:val="00962E4A"/>
    <w:rsid w:val="00963482"/>
    <w:rsid w:val="0096372E"/>
    <w:rsid w:val="00964496"/>
    <w:rsid w:val="009644B2"/>
    <w:rsid w:val="009649AB"/>
    <w:rsid w:val="0096517D"/>
    <w:rsid w:val="0096589B"/>
    <w:rsid w:val="00965AF6"/>
    <w:rsid w:val="00966068"/>
    <w:rsid w:val="00966B99"/>
    <w:rsid w:val="0097012D"/>
    <w:rsid w:val="00970132"/>
    <w:rsid w:val="0097132E"/>
    <w:rsid w:val="009714CF"/>
    <w:rsid w:val="00971519"/>
    <w:rsid w:val="0097160A"/>
    <w:rsid w:val="00972587"/>
    <w:rsid w:val="00972A7F"/>
    <w:rsid w:val="009730E0"/>
    <w:rsid w:val="00973121"/>
    <w:rsid w:val="00973B77"/>
    <w:rsid w:val="00973E75"/>
    <w:rsid w:val="00974931"/>
    <w:rsid w:val="00974B87"/>
    <w:rsid w:val="00974CB6"/>
    <w:rsid w:val="00975DA5"/>
    <w:rsid w:val="00975E2A"/>
    <w:rsid w:val="00976157"/>
    <w:rsid w:val="0097650C"/>
    <w:rsid w:val="00976B40"/>
    <w:rsid w:val="00976DB2"/>
    <w:rsid w:val="00976F64"/>
    <w:rsid w:val="00977E24"/>
    <w:rsid w:val="00977FE9"/>
    <w:rsid w:val="00980121"/>
    <w:rsid w:val="00980463"/>
    <w:rsid w:val="00980576"/>
    <w:rsid w:val="00980B2D"/>
    <w:rsid w:val="00980DA9"/>
    <w:rsid w:val="009814DD"/>
    <w:rsid w:val="0098154D"/>
    <w:rsid w:val="009825B1"/>
    <w:rsid w:val="00982EBE"/>
    <w:rsid w:val="00982FB2"/>
    <w:rsid w:val="00983238"/>
    <w:rsid w:val="009832C4"/>
    <w:rsid w:val="00983410"/>
    <w:rsid w:val="00983D59"/>
    <w:rsid w:val="00984662"/>
    <w:rsid w:val="0098474E"/>
    <w:rsid w:val="00985CE7"/>
    <w:rsid w:val="00985EE8"/>
    <w:rsid w:val="00986474"/>
    <w:rsid w:val="00986878"/>
    <w:rsid w:val="00986A42"/>
    <w:rsid w:val="00986F01"/>
    <w:rsid w:val="0098732B"/>
    <w:rsid w:val="00987926"/>
    <w:rsid w:val="00990800"/>
    <w:rsid w:val="00990DFD"/>
    <w:rsid w:val="0099159B"/>
    <w:rsid w:val="00991A63"/>
    <w:rsid w:val="0099283F"/>
    <w:rsid w:val="00993630"/>
    <w:rsid w:val="009945D5"/>
    <w:rsid w:val="00994DFA"/>
    <w:rsid w:val="0099544E"/>
    <w:rsid w:val="009954DC"/>
    <w:rsid w:val="00995AB1"/>
    <w:rsid w:val="00995D78"/>
    <w:rsid w:val="00995D9D"/>
    <w:rsid w:val="0099622A"/>
    <w:rsid w:val="00996723"/>
    <w:rsid w:val="009968C5"/>
    <w:rsid w:val="00996DA8"/>
    <w:rsid w:val="00996ED7"/>
    <w:rsid w:val="00997ED7"/>
    <w:rsid w:val="009A0924"/>
    <w:rsid w:val="009A1ABB"/>
    <w:rsid w:val="009A2071"/>
    <w:rsid w:val="009A2331"/>
    <w:rsid w:val="009A2B2C"/>
    <w:rsid w:val="009A2D4E"/>
    <w:rsid w:val="009A2DAA"/>
    <w:rsid w:val="009A303D"/>
    <w:rsid w:val="009A3445"/>
    <w:rsid w:val="009A3846"/>
    <w:rsid w:val="009A3D2E"/>
    <w:rsid w:val="009A3EFE"/>
    <w:rsid w:val="009A465C"/>
    <w:rsid w:val="009A4A57"/>
    <w:rsid w:val="009A4D29"/>
    <w:rsid w:val="009A4FAB"/>
    <w:rsid w:val="009A5045"/>
    <w:rsid w:val="009A591C"/>
    <w:rsid w:val="009A5E65"/>
    <w:rsid w:val="009A6101"/>
    <w:rsid w:val="009A6C4C"/>
    <w:rsid w:val="009A6EEC"/>
    <w:rsid w:val="009A7D6C"/>
    <w:rsid w:val="009B0538"/>
    <w:rsid w:val="009B0B06"/>
    <w:rsid w:val="009B0B12"/>
    <w:rsid w:val="009B14CC"/>
    <w:rsid w:val="009B14D8"/>
    <w:rsid w:val="009B1CB4"/>
    <w:rsid w:val="009B2D91"/>
    <w:rsid w:val="009B33F2"/>
    <w:rsid w:val="009B3FBF"/>
    <w:rsid w:val="009B434D"/>
    <w:rsid w:val="009B438A"/>
    <w:rsid w:val="009B4499"/>
    <w:rsid w:val="009B4532"/>
    <w:rsid w:val="009B467B"/>
    <w:rsid w:val="009B47A8"/>
    <w:rsid w:val="009B5656"/>
    <w:rsid w:val="009B576D"/>
    <w:rsid w:val="009B5BFA"/>
    <w:rsid w:val="009B5C93"/>
    <w:rsid w:val="009B5E47"/>
    <w:rsid w:val="009B674E"/>
    <w:rsid w:val="009B6906"/>
    <w:rsid w:val="009B6A8B"/>
    <w:rsid w:val="009B7193"/>
    <w:rsid w:val="009B7825"/>
    <w:rsid w:val="009B79AC"/>
    <w:rsid w:val="009B7AB5"/>
    <w:rsid w:val="009B7BE5"/>
    <w:rsid w:val="009B7CA1"/>
    <w:rsid w:val="009B7F1E"/>
    <w:rsid w:val="009C08C1"/>
    <w:rsid w:val="009C0903"/>
    <w:rsid w:val="009C0CED"/>
    <w:rsid w:val="009C1B50"/>
    <w:rsid w:val="009C2C91"/>
    <w:rsid w:val="009C2F75"/>
    <w:rsid w:val="009C419E"/>
    <w:rsid w:val="009C480E"/>
    <w:rsid w:val="009C565F"/>
    <w:rsid w:val="009C65F2"/>
    <w:rsid w:val="009C6F63"/>
    <w:rsid w:val="009C757E"/>
    <w:rsid w:val="009C7847"/>
    <w:rsid w:val="009C7B50"/>
    <w:rsid w:val="009D0131"/>
    <w:rsid w:val="009D0250"/>
    <w:rsid w:val="009D07E9"/>
    <w:rsid w:val="009D0EEB"/>
    <w:rsid w:val="009D113D"/>
    <w:rsid w:val="009D1A48"/>
    <w:rsid w:val="009D1B0F"/>
    <w:rsid w:val="009D1DE2"/>
    <w:rsid w:val="009D1F2F"/>
    <w:rsid w:val="009D246D"/>
    <w:rsid w:val="009D258C"/>
    <w:rsid w:val="009D27AC"/>
    <w:rsid w:val="009D2C03"/>
    <w:rsid w:val="009D2F46"/>
    <w:rsid w:val="009D2F49"/>
    <w:rsid w:val="009D3213"/>
    <w:rsid w:val="009D357E"/>
    <w:rsid w:val="009D39F9"/>
    <w:rsid w:val="009D3AA3"/>
    <w:rsid w:val="009D3C04"/>
    <w:rsid w:val="009D4B8B"/>
    <w:rsid w:val="009D4CC5"/>
    <w:rsid w:val="009D566B"/>
    <w:rsid w:val="009D58C9"/>
    <w:rsid w:val="009D603D"/>
    <w:rsid w:val="009D60FC"/>
    <w:rsid w:val="009D6A8B"/>
    <w:rsid w:val="009D6B7A"/>
    <w:rsid w:val="009D6EA6"/>
    <w:rsid w:val="009D7901"/>
    <w:rsid w:val="009E0353"/>
    <w:rsid w:val="009E0BCB"/>
    <w:rsid w:val="009E0CDA"/>
    <w:rsid w:val="009E1154"/>
    <w:rsid w:val="009E1635"/>
    <w:rsid w:val="009E21D0"/>
    <w:rsid w:val="009E2474"/>
    <w:rsid w:val="009E24F7"/>
    <w:rsid w:val="009E3648"/>
    <w:rsid w:val="009E40D1"/>
    <w:rsid w:val="009E4451"/>
    <w:rsid w:val="009E4A00"/>
    <w:rsid w:val="009E59BE"/>
    <w:rsid w:val="009E5E74"/>
    <w:rsid w:val="009E631E"/>
    <w:rsid w:val="009E6465"/>
    <w:rsid w:val="009E6800"/>
    <w:rsid w:val="009E68FB"/>
    <w:rsid w:val="009E773B"/>
    <w:rsid w:val="009E7A17"/>
    <w:rsid w:val="009E7CB9"/>
    <w:rsid w:val="009F0A69"/>
    <w:rsid w:val="009F1036"/>
    <w:rsid w:val="009F113D"/>
    <w:rsid w:val="009F1506"/>
    <w:rsid w:val="009F1F6D"/>
    <w:rsid w:val="009F1F9D"/>
    <w:rsid w:val="009F2380"/>
    <w:rsid w:val="009F29FD"/>
    <w:rsid w:val="009F3F20"/>
    <w:rsid w:val="009F4480"/>
    <w:rsid w:val="009F4957"/>
    <w:rsid w:val="009F5203"/>
    <w:rsid w:val="009F5441"/>
    <w:rsid w:val="009F5450"/>
    <w:rsid w:val="009F5CB7"/>
    <w:rsid w:val="009F5F23"/>
    <w:rsid w:val="009F6042"/>
    <w:rsid w:val="009F6335"/>
    <w:rsid w:val="009F6D34"/>
    <w:rsid w:val="009F7E34"/>
    <w:rsid w:val="00A0069B"/>
    <w:rsid w:val="00A007BB"/>
    <w:rsid w:val="00A00984"/>
    <w:rsid w:val="00A009C9"/>
    <w:rsid w:val="00A00D11"/>
    <w:rsid w:val="00A00ED1"/>
    <w:rsid w:val="00A01291"/>
    <w:rsid w:val="00A01493"/>
    <w:rsid w:val="00A01972"/>
    <w:rsid w:val="00A01A7E"/>
    <w:rsid w:val="00A01BA2"/>
    <w:rsid w:val="00A01D4E"/>
    <w:rsid w:val="00A02277"/>
    <w:rsid w:val="00A02BF0"/>
    <w:rsid w:val="00A02C26"/>
    <w:rsid w:val="00A037B7"/>
    <w:rsid w:val="00A03A09"/>
    <w:rsid w:val="00A03A22"/>
    <w:rsid w:val="00A03BCC"/>
    <w:rsid w:val="00A03EB9"/>
    <w:rsid w:val="00A041D3"/>
    <w:rsid w:val="00A05176"/>
    <w:rsid w:val="00A052BE"/>
    <w:rsid w:val="00A05374"/>
    <w:rsid w:val="00A05DA3"/>
    <w:rsid w:val="00A05EAE"/>
    <w:rsid w:val="00A060DA"/>
    <w:rsid w:val="00A067F8"/>
    <w:rsid w:val="00A06BB4"/>
    <w:rsid w:val="00A06BC2"/>
    <w:rsid w:val="00A073CC"/>
    <w:rsid w:val="00A07407"/>
    <w:rsid w:val="00A076FC"/>
    <w:rsid w:val="00A079B0"/>
    <w:rsid w:val="00A10474"/>
    <w:rsid w:val="00A10FC0"/>
    <w:rsid w:val="00A10FDE"/>
    <w:rsid w:val="00A11453"/>
    <w:rsid w:val="00A1178B"/>
    <w:rsid w:val="00A12026"/>
    <w:rsid w:val="00A126A2"/>
    <w:rsid w:val="00A128F5"/>
    <w:rsid w:val="00A13D1E"/>
    <w:rsid w:val="00A13F1F"/>
    <w:rsid w:val="00A147D4"/>
    <w:rsid w:val="00A14BBC"/>
    <w:rsid w:val="00A15184"/>
    <w:rsid w:val="00A15656"/>
    <w:rsid w:val="00A156D7"/>
    <w:rsid w:val="00A15DE4"/>
    <w:rsid w:val="00A15FED"/>
    <w:rsid w:val="00A16E06"/>
    <w:rsid w:val="00A16F5C"/>
    <w:rsid w:val="00A17A7B"/>
    <w:rsid w:val="00A20ED0"/>
    <w:rsid w:val="00A20F3F"/>
    <w:rsid w:val="00A21214"/>
    <w:rsid w:val="00A21354"/>
    <w:rsid w:val="00A21515"/>
    <w:rsid w:val="00A215FD"/>
    <w:rsid w:val="00A22471"/>
    <w:rsid w:val="00A2276D"/>
    <w:rsid w:val="00A22E0C"/>
    <w:rsid w:val="00A22EFC"/>
    <w:rsid w:val="00A23158"/>
    <w:rsid w:val="00A234E5"/>
    <w:rsid w:val="00A2370D"/>
    <w:rsid w:val="00A23939"/>
    <w:rsid w:val="00A23EEF"/>
    <w:rsid w:val="00A24235"/>
    <w:rsid w:val="00A2460D"/>
    <w:rsid w:val="00A24C11"/>
    <w:rsid w:val="00A2567C"/>
    <w:rsid w:val="00A259F5"/>
    <w:rsid w:val="00A25AFF"/>
    <w:rsid w:val="00A260F2"/>
    <w:rsid w:val="00A26531"/>
    <w:rsid w:val="00A2696A"/>
    <w:rsid w:val="00A26A4D"/>
    <w:rsid w:val="00A26C75"/>
    <w:rsid w:val="00A271D3"/>
    <w:rsid w:val="00A27330"/>
    <w:rsid w:val="00A279C1"/>
    <w:rsid w:val="00A303C3"/>
    <w:rsid w:val="00A308DB"/>
    <w:rsid w:val="00A30D58"/>
    <w:rsid w:val="00A31BB1"/>
    <w:rsid w:val="00A32008"/>
    <w:rsid w:val="00A324F2"/>
    <w:rsid w:val="00A32742"/>
    <w:rsid w:val="00A3334A"/>
    <w:rsid w:val="00A33968"/>
    <w:rsid w:val="00A3435D"/>
    <w:rsid w:val="00A34F95"/>
    <w:rsid w:val="00A35124"/>
    <w:rsid w:val="00A35FE1"/>
    <w:rsid w:val="00A3633E"/>
    <w:rsid w:val="00A3657E"/>
    <w:rsid w:val="00A36809"/>
    <w:rsid w:val="00A368C9"/>
    <w:rsid w:val="00A36BB5"/>
    <w:rsid w:val="00A36DA6"/>
    <w:rsid w:val="00A36E03"/>
    <w:rsid w:val="00A378E4"/>
    <w:rsid w:val="00A407F7"/>
    <w:rsid w:val="00A40D99"/>
    <w:rsid w:val="00A40DB9"/>
    <w:rsid w:val="00A41452"/>
    <w:rsid w:val="00A41690"/>
    <w:rsid w:val="00A425D5"/>
    <w:rsid w:val="00A429E6"/>
    <w:rsid w:val="00A42F98"/>
    <w:rsid w:val="00A436F0"/>
    <w:rsid w:val="00A440F0"/>
    <w:rsid w:val="00A441B1"/>
    <w:rsid w:val="00A44C2B"/>
    <w:rsid w:val="00A45641"/>
    <w:rsid w:val="00A4743D"/>
    <w:rsid w:val="00A477D3"/>
    <w:rsid w:val="00A477E0"/>
    <w:rsid w:val="00A47A92"/>
    <w:rsid w:val="00A47F5C"/>
    <w:rsid w:val="00A50373"/>
    <w:rsid w:val="00A5091D"/>
    <w:rsid w:val="00A50DFA"/>
    <w:rsid w:val="00A5151A"/>
    <w:rsid w:val="00A51C28"/>
    <w:rsid w:val="00A520DC"/>
    <w:rsid w:val="00A52E6E"/>
    <w:rsid w:val="00A5317B"/>
    <w:rsid w:val="00A53F0A"/>
    <w:rsid w:val="00A5406F"/>
    <w:rsid w:val="00A54694"/>
    <w:rsid w:val="00A54D47"/>
    <w:rsid w:val="00A55984"/>
    <w:rsid w:val="00A56194"/>
    <w:rsid w:val="00A567AF"/>
    <w:rsid w:val="00A5689D"/>
    <w:rsid w:val="00A56EC1"/>
    <w:rsid w:val="00A60525"/>
    <w:rsid w:val="00A6068B"/>
    <w:rsid w:val="00A6092A"/>
    <w:rsid w:val="00A60D6E"/>
    <w:rsid w:val="00A614C4"/>
    <w:rsid w:val="00A61BEA"/>
    <w:rsid w:val="00A61DD0"/>
    <w:rsid w:val="00A62041"/>
    <w:rsid w:val="00A62B97"/>
    <w:rsid w:val="00A63C09"/>
    <w:rsid w:val="00A64424"/>
    <w:rsid w:val="00A64A49"/>
    <w:rsid w:val="00A64F2C"/>
    <w:rsid w:val="00A64F66"/>
    <w:rsid w:val="00A64FCB"/>
    <w:rsid w:val="00A65A37"/>
    <w:rsid w:val="00A66F82"/>
    <w:rsid w:val="00A67361"/>
    <w:rsid w:val="00A673DA"/>
    <w:rsid w:val="00A6774A"/>
    <w:rsid w:val="00A70E68"/>
    <w:rsid w:val="00A70EED"/>
    <w:rsid w:val="00A713C7"/>
    <w:rsid w:val="00A71815"/>
    <w:rsid w:val="00A726C4"/>
    <w:rsid w:val="00A72A19"/>
    <w:rsid w:val="00A72AB7"/>
    <w:rsid w:val="00A72CD9"/>
    <w:rsid w:val="00A73690"/>
    <w:rsid w:val="00A73C6F"/>
    <w:rsid w:val="00A7401F"/>
    <w:rsid w:val="00A74105"/>
    <w:rsid w:val="00A743BF"/>
    <w:rsid w:val="00A74751"/>
    <w:rsid w:val="00A74816"/>
    <w:rsid w:val="00A749E9"/>
    <w:rsid w:val="00A75795"/>
    <w:rsid w:val="00A7641C"/>
    <w:rsid w:val="00A7641F"/>
    <w:rsid w:val="00A769E5"/>
    <w:rsid w:val="00A770BD"/>
    <w:rsid w:val="00A774D4"/>
    <w:rsid w:val="00A80061"/>
    <w:rsid w:val="00A82E24"/>
    <w:rsid w:val="00A833A7"/>
    <w:rsid w:val="00A839D4"/>
    <w:rsid w:val="00A83F87"/>
    <w:rsid w:val="00A84A88"/>
    <w:rsid w:val="00A85778"/>
    <w:rsid w:val="00A859D3"/>
    <w:rsid w:val="00A85F2F"/>
    <w:rsid w:val="00A8615C"/>
    <w:rsid w:val="00A86795"/>
    <w:rsid w:val="00A8693C"/>
    <w:rsid w:val="00A8697B"/>
    <w:rsid w:val="00A8712E"/>
    <w:rsid w:val="00A8750A"/>
    <w:rsid w:val="00A8751F"/>
    <w:rsid w:val="00A87535"/>
    <w:rsid w:val="00A87963"/>
    <w:rsid w:val="00A87E62"/>
    <w:rsid w:val="00A90BD9"/>
    <w:rsid w:val="00A91EB4"/>
    <w:rsid w:val="00A924E0"/>
    <w:rsid w:val="00A92EDC"/>
    <w:rsid w:val="00A92EFB"/>
    <w:rsid w:val="00A9339D"/>
    <w:rsid w:val="00A936CB"/>
    <w:rsid w:val="00A93971"/>
    <w:rsid w:val="00A93F10"/>
    <w:rsid w:val="00A940C2"/>
    <w:rsid w:val="00A94147"/>
    <w:rsid w:val="00A9441A"/>
    <w:rsid w:val="00A95307"/>
    <w:rsid w:val="00A9537E"/>
    <w:rsid w:val="00A9570C"/>
    <w:rsid w:val="00A95B12"/>
    <w:rsid w:val="00A95E37"/>
    <w:rsid w:val="00A95EE6"/>
    <w:rsid w:val="00A96D24"/>
    <w:rsid w:val="00A972A5"/>
    <w:rsid w:val="00A97910"/>
    <w:rsid w:val="00A97E19"/>
    <w:rsid w:val="00AA0503"/>
    <w:rsid w:val="00AA08F0"/>
    <w:rsid w:val="00AA1668"/>
    <w:rsid w:val="00AA1B21"/>
    <w:rsid w:val="00AA1EB5"/>
    <w:rsid w:val="00AA215A"/>
    <w:rsid w:val="00AA2811"/>
    <w:rsid w:val="00AA2919"/>
    <w:rsid w:val="00AA32D2"/>
    <w:rsid w:val="00AA333B"/>
    <w:rsid w:val="00AA3B9D"/>
    <w:rsid w:val="00AA4045"/>
    <w:rsid w:val="00AA43B6"/>
    <w:rsid w:val="00AA561E"/>
    <w:rsid w:val="00AA5E6E"/>
    <w:rsid w:val="00AA602E"/>
    <w:rsid w:val="00AA614A"/>
    <w:rsid w:val="00AA66C6"/>
    <w:rsid w:val="00AA6BE7"/>
    <w:rsid w:val="00AA7C45"/>
    <w:rsid w:val="00AB037D"/>
    <w:rsid w:val="00AB07C7"/>
    <w:rsid w:val="00AB088C"/>
    <w:rsid w:val="00AB08C0"/>
    <w:rsid w:val="00AB0A4D"/>
    <w:rsid w:val="00AB0A5C"/>
    <w:rsid w:val="00AB0D24"/>
    <w:rsid w:val="00AB0F76"/>
    <w:rsid w:val="00AB13EF"/>
    <w:rsid w:val="00AB1981"/>
    <w:rsid w:val="00AB1D1B"/>
    <w:rsid w:val="00AB2105"/>
    <w:rsid w:val="00AB22F4"/>
    <w:rsid w:val="00AB328B"/>
    <w:rsid w:val="00AB3528"/>
    <w:rsid w:val="00AB3735"/>
    <w:rsid w:val="00AB4625"/>
    <w:rsid w:val="00AB4642"/>
    <w:rsid w:val="00AB4943"/>
    <w:rsid w:val="00AB4A87"/>
    <w:rsid w:val="00AB4D65"/>
    <w:rsid w:val="00AB4DC2"/>
    <w:rsid w:val="00AB56CD"/>
    <w:rsid w:val="00AB6198"/>
    <w:rsid w:val="00AB6463"/>
    <w:rsid w:val="00AB6CFE"/>
    <w:rsid w:val="00AB73B0"/>
    <w:rsid w:val="00AB7A92"/>
    <w:rsid w:val="00AC0266"/>
    <w:rsid w:val="00AC186D"/>
    <w:rsid w:val="00AC1C3F"/>
    <w:rsid w:val="00AC1CFF"/>
    <w:rsid w:val="00AC1DF0"/>
    <w:rsid w:val="00AC2603"/>
    <w:rsid w:val="00AC291F"/>
    <w:rsid w:val="00AC32AE"/>
    <w:rsid w:val="00AC3339"/>
    <w:rsid w:val="00AC3649"/>
    <w:rsid w:val="00AC3D11"/>
    <w:rsid w:val="00AC3F03"/>
    <w:rsid w:val="00AC413E"/>
    <w:rsid w:val="00AC421D"/>
    <w:rsid w:val="00AC4E14"/>
    <w:rsid w:val="00AC6A66"/>
    <w:rsid w:val="00AC6CA5"/>
    <w:rsid w:val="00AC729A"/>
    <w:rsid w:val="00AC73D0"/>
    <w:rsid w:val="00AC785B"/>
    <w:rsid w:val="00AC7892"/>
    <w:rsid w:val="00AC78A6"/>
    <w:rsid w:val="00AC7C0D"/>
    <w:rsid w:val="00AC7C8C"/>
    <w:rsid w:val="00AC7FCA"/>
    <w:rsid w:val="00AD00A0"/>
    <w:rsid w:val="00AD01A0"/>
    <w:rsid w:val="00AD07AD"/>
    <w:rsid w:val="00AD0F40"/>
    <w:rsid w:val="00AD12AB"/>
    <w:rsid w:val="00AD1760"/>
    <w:rsid w:val="00AD1DD9"/>
    <w:rsid w:val="00AD1ED0"/>
    <w:rsid w:val="00AD226B"/>
    <w:rsid w:val="00AD24CE"/>
    <w:rsid w:val="00AD250E"/>
    <w:rsid w:val="00AD276A"/>
    <w:rsid w:val="00AD28C2"/>
    <w:rsid w:val="00AD29F4"/>
    <w:rsid w:val="00AD3919"/>
    <w:rsid w:val="00AD3F17"/>
    <w:rsid w:val="00AD441B"/>
    <w:rsid w:val="00AD4B7B"/>
    <w:rsid w:val="00AD5262"/>
    <w:rsid w:val="00AD5302"/>
    <w:rsid w:val="00AD53ED"/>
    <w:rsid w:val="00AD5494"/>
    <w:rsid w:val="00AD588B"/>
    <w:rsid w:val="00AD64E5"/>
    <w:rsid w:val="00AD6561"/>
    <w:rsid w:val="00AD6D8C"/>
    <w:rsid w:val="00AD70F4"/>
    <w:rsid w:val="00AD7265"/>
    <w:rsid w:val="00AD7369"/>
    <w:rsid w:val="00AD7BFE"/>
    <w:rsid w:val="00AD7F2F"/>
    <w:rsid w:val="00AE0A56"/>
    <w:rsid w:val="00AE2499"/>
    <w:rsid w:val="00AE2A02"/>
    <w:rsid w:val="00AE2DD8"/>
    <w:rsid w:val="00AE325A"/>
    <w:rsid w:val="00AE3353"/>
    <w:rsid w:val="00AE37F5"/>
    <w:rsid w:val="00AE398E"/>
    <w:rsid w:val="00AE3E27"/>
    <w:rsid w:val="00AE3F6B"/>
    <w:rsid w:val="00AE427F"/>
    <w:rsid w:val="00AE43B5"/>
    <w:rsid w:val="00AE4FD3"/>
    <w:rsid w:val="00AE508D"/>
    <w:rsid w:val="00AE5374"/>
    <w:rsid w:val="00AE5533"/>
    <w:rsid w:val="00AE6443"/>
    <w:rsid w:val="00AE7152"/>
    <w:rsid w:val="00AE757B"/>
    <w:rsid w:val="00AE7950"/>
    <w:rsid w:val="00AE7F88"/>
    <w:rsid w:val="00AF045C"/>
    <w:rsid w:val="00AF11C9"/>
    <w:rsid w:val="00AF13D2"/>
    <w:rsid w:val="00AF339A"/>
    <w:rsid w:val="00AF3597"/>
    <w:rsid w:val="00AF3719"/>
    <w:rsid w:val="00AF46A1"/>
    <w:rsid w:val="00AF5425"/>
    <w:rsid w:val="00AF59FE"/>
    <w:rsid w:val="00AF5E40"/>
    <w:rsid w:val="00AF5F05"/>
    <w:rsid w:val="00AF6307"/>
    <w:rsid w:val="00AF648C"/>
    <w:rsid w:val="00AF6643"/>
    <w:rsid w:val="00AF76FA"/>
    <w:rsid w:val="00AF7EB5"/>
    <w:rsid w:val="00B00FCC"/>
    <w:rsid w:val="00B0122D"/>
    <w:rsid w:val="00B01816"/>
    <w:rsid w:val="00B01FDE"/>
    <w:rsid w:val="00B020F0"/>
    <w:rsid w:val="00B02531"/>
    <w:rsid w:val="00B03209"/>
    <w:rsid w:val="00B033E8"/>
    <w:rsid w:val="00B04346"/>
    <w:rsid w:val="00B0571B"/>
    <w:rsid w:val="00B0594B"/>
    <w:rsid w:val="00B05D7E"/>
    <w:rsid w:val="00B05F90"/>
    <w:rsid w:val="00B06439"/>
    <w:rsid w:val="00B06A34"/>
    <w:rsid w:val="00B06AFA"/>
    <w:rsid w:val="00B07209"/>
    <w:rsid w:val="00B0729E"/>
    <w:rsid w:val="00B0740B"/>
    <w:rsid w:val="00B07767"/>
    <w:rsid w:val="00B077C6"/>
    <w:rsid w:val="00B07E29"/>
    <w:rsid w:val="00B07EE7"/>
    <w:rsid w:val="00B10C7E"/>
    <w:rsid w:val="00B1153A"/>
    <w:rsid w:val="00B1176C"/>
    <w:rsid w:val="00B11837"/>
    <w:rsid w:val="00B11F3A"/>
    <w:rsid w:val="00B122F9"/>
    <w:rsid w:val="00B12C66"/>
    <w:rsid w:val="00B12D9A"/>
    <w:rsid w:val="00B12E8E"/>
    <w:rsid w:val="00B13004"/>
    <w:rsid w:val="00B13266"/>
    <w:rsid w:val="00B134A0"/>
    <w:rsid w:val="00B142ED"/>
    <w:rsid w:val="00B14319"/>
    <w:rsid w:val="00B15C71"/>
    <w:rsid w:val="00B1601A"/>
    <w:rsid w:val="00B16232"/>
    <w:rsid w:val="00B16A99"/>
    <w:rsid w:val="00B17146"/>
    <w:rsid w:val="00B1720F"/>
    <w:rsid w:val="00B1759D"/>
    <w:rsid w:val="00B1768B"/>
    <w:rsid w:val="00B17E0D"/>
    <w:rsid w:val="00B207EA"/>
    <w:rsid w:val="00B20ABA"/>
    <w:rsid w:val="00B21DAB"/>
    <w:rsid w:val="00B221F3"/>
    <w:rsid w:val="00B226AC"/>
    <w:rsid w:val="00B22886"/>
    <w:rsid w:val="00B22EBD"/>
    <w:rsid w:val="00B23564"/>
    <w:rsid w:val="00B235FE"/>
    <w:rsid w:val="00B24350"/>
    <w:rsid w:val="00B24833"/>
    <w:rsid w:val="00B24C7A"/>
    <w:rsid w:val="00B253A2"/>
    <w:rsid w:val="00B253C7"/>
    <w:rsid w:val="00B25ED0"/>
    <w:rsid w:val="00B26A8B"/>
    <w:rsid w:val="00B27605"/>
    <w:rsid w:val="00B27657"/>
    <w:rsid w:val="00B27946"/>
    <w:rsid w:val="00B30A9F"/>
    <w:rsid w:val="00B310B8"/>
    <w:rsid w:val="00B312FB"/>
    <w:rsid w:val="00B31AF3"/>
    <w:rsid w:val="00B32A84"/>
    <w:rsid w:val="00B3377D"/>
    <w:rsid w:val="00B33A85"/>
    <w:rsid w:val="00B33EA4"/>
    <w:rsid w:val="00B34870"/>
    <w:rsid w:val="00B34BC9"/>
    <w:rsid w:val="00B35A10"/>
    <w:rsid w:val="00B36364"/>
    <w:rsid w:val="00B364FC"/>
    <w:rsid w:val="00B36C44"/>
    <w:rsid w:val="00B36D11"/>
    <w:rsid w:val="00B3783C"/>
    <w:rsid w:val="00B3799E"/>
    <w:rsid w:val="00B37CE8"/>
    <w:rsid w:val="00B4038C"/>
    <w:rsid w:val="00B40EB6"/>
    <w:rsid w:val="00B40F54"/>
    <w:rsid w:val="00B413B5"/>
    <w:rsid w:val="00B41ED5"/>
    <w:rsid w:val="00B43249"/>
    <w:rsid w:val="00B43617"/>
    <w:rsid w:val="00B43F59"/>
    <w:rsid w:val="00B4416F"/>
    <w:rsid w:val="00B444F9"/>
    <w:rsid w:val="00B44A7E"/>
    <w:rsid w:val="00B44D83"/>
    <w:rsid w:val="00B45121"/>
    <w:rsid w:val="00B45212"/>
    <w:rsid w:val="00B458DD"/>
    <w:rsid w:val="00B45A08"/>
    <w:rsid w:val="00B45C1D"/>
    <w:rsid w:val="00B46075"/>
    <w:rsid w:val="00B4613E"/>
    <w:rsid w:val="00B467B6"/>
    <w:rsid w:val="00B4684E"/>
    <w:rsid w:val="00B46933"/>
    <w:rsid w:val="00B46DC0"/>
    <w:rsid w:val="00B47A7F"/>
    <w:rsid w:val="00B5160C"/>
    <w:rsid w:val="00B519F0"/>
    <w:rsid w:val="00B524FE"/>
    <w:rsid w:val="00B52E6D"/>
    <w:rsid w:val="00B53976"/>
    <w:rsid w:val="00B53981"/>
    <w:rsid w:val="00B53B22"/>
    <w:rsid w:val="00B53C1E"/>
    <w:rsid w:val="00B53D8D"/>
    <w:rsid w:val="00B55B97"/>
    <w:rsid w:val="00B55E28"/>
    <w:rsid w:val="00B5619B"/>
    <w:rsid w:val="00B56CA1"/>
    <w:rsid w:val="00B56E25"/>
    <w:rsid w:val="00B5717A"/>
    <w:rsid w:val="00B57C35"/>
    <w:rsid w:val="00B60699"/>
    <w:rsid w:val="00B60A49"/>
    <w:rsid w:val="00B612E5"/>
    <w:rsid w:val="00B6152E"/>
    <w:rsid w:val="00B621BF"/>
    <w:rsid w:val="00B624FC"/>
    <w:rsid w:val="00B6250C"/>
    <w:rsid w:val="00B62B6D"/>
    <w:rsid w:val="00B62B6E"/>
    <w:rsid w:val="00B63185"/>
    <w:rsid w:val="00B638A4"/>
    <w:rsid w:val="00B63ADC"/>
    <w:rsid w:val="00B63F75"/>
    <w:rsid w:val="00B6472E"/>
    <w:rsid w:val="00B64842"/>
    <w:rsid w:val="00B65179"/>
    <w:rsid w:val="00B652DB"/>
    <w:rsid w:val="00B65358"/>
    <w:rsid w:val="00B6537E"/>
    <w:rsid w:val="00B657FF"/>
    <w:rsid w:val="00B66089"/>
    <w:rsid w:val="00B667DD"/>
    <w:rsid w:val="00B66A9E"/>
    <w:rsid w:val="00B66BF4"/>
    <w:rsid w:val="00B70820"/>
    <w:rsid w:val="00B708EE"/>
    <w:rsid w:val="00B70D73"/>
    <w:rsid w:val="00B71266"/>
    <w:rsid w:val="00B71CCA"/>
    <w:rsid w:val="00B7243F"/>
    <w:rsid w:val="00B7281F"/>
    <w:rsid w:val="00B7300F"/>
    <w:rsid w:val="00B7347B"/>
    <w:rsid w:val="00B73669"/>
    <w:rsid w:val="00B73E53"/>
    <w:rsid w:val="00B74BDA"/>
    <w:rsid w:val="00B74D82"/>
    <w:rsid w:val="00B74FF3"/>
    <w:rsid w:val="00B75563"/>
    <w:rsid w:val="00B75857"/>
    <w:rsid w:val="00B76965"/>
    <w:rsid w:val="00B76B3C"/>
    <w:rsid w:val="00B7783C"/>
    <w:rsid w:val="00B77AE3"/>
    <w:rsid w:val="00B80927"/>
    <w:rsid w:val="00B81151"/>
    <w:rsid w:val="00B81251"/>
    <w:rsid w:val="00B81A43"/>
    <w:rsid w:val="00B81CDB"/>
    <w:rsid w:val="00B81E81"/>
    <w:rsid w:val="00B81E8D"/>
    <w:rsid w:val="00B81EE0"/>
    <w:rsid w:val="00B822B0"/>
    <w:rsid w:val="00B8241D"/>
    <w:rsid w:val="00B82A79"/>
    <w:rsid w:val="00B83224"/>
    <w:rsid w:val="00B83778"/>
    <w:rsid w:val="00B84260"/>
    <w:rsid w:val="00B8444B"/>
    <w:rsid w:val="00B84AAA"/>
    <w:rsid w:val="00B85A3B"/>
    <w:rsid w:val="00B87227"/>
    <w:rsid w:val="00B9031B"/>
    <w:rsid w:val="00B90B0A"/>
    <w:rsid w:val="00B90CB7"/>
    <w:rsid w:val="00B90EB5"/>
    <w:rsid w:val="00B90F9B"/>
    <w:rsid w:val="00B91052"/>
    <w:rsid w:val="00B91201"/>
    <w:rsid w:val="00B912A1"/>
    <w:rsid w:val="00B915D6"/>
    <w:rsid w:val="00B91612"/>
    <w:rsid w:val="00B91DED"/>
    <w:rsid w:val="00B91ECA"/>
    <w:rsid w:val="00B91EEC"/>
    <w:rsid w:val="00B91F6C"/>
    <w:rsid w:val="00B926FA"/>
    <w:rsid w:val="00B92E59"/>
    <w:rsid w:val="00B930D1"/>
    <w:rsid w:val="00B936EC"/>
    <w:rsid w:val="00B938B2"/>
    <w:rsid w:val="00B93A97"/>
    <w:rsid w:val="00B93B6A"/>
    <w:rsid w:val="00B94096"/>
    <w:rsid w:val="00B94889"/>
    <w:rsid w:val="00B94C25"/>
    <w:rsid w:val="00B9513E"/>
    <w:rsid w:val="00B95140"/>
    <w:rsid w:val="00B9588E"/>
    <w:rsid w:val="00B9692D"/>
    <w:rsid w:val="00B96B0D"/>
    <w:rsid w:val="00B96D8D"/>
    <w:rsid w:val="00B96EB8"/>
    <w:rsid w:val="00BA014D"/>
    <w:rsid w:val="00BA19B0"/>
    <w:rsid w:val="00BA28E6"/>
    <w:rsid w:val="00BA2922"/>
    <w:rsid w:val="00BA2958"/>
    <w:rsid w:val="00BA2AA0"/>
    <w:rsid w:val="00BA2E52"/>
    <w:rsid w:val="00BA3F4F"/>
    <w:rsid w:val="00BA4025"/>
    <w:rsid w:val="00BA420F"/>
    <w:rsid w:val="00BA42E0"/>
    <w:rsid w:val="00BA4573"/>
    <w:rsid w:val="00BA4962"/>
    <w:rsid w:val="00BA4A41"/>
    <w:rsid w:val="00BA4FCC"/>
    <w:rsid w:val="00BA5016"/>
    <w:rsid w:val="00BA5226"/>
    <w:rsid w:val="00BA5457"/>
    <w:rsid w:val="00BA5E33"/>
    <w:rsid w:val="00BA5FA0"/>
    <w:rsid w:val="00BA64FE"/>
    <w:rsid w:val="00BA66E1"/>
    <w:rsid w:val="00BA69D0"/>
    <w:rsid w:val="00BA6D21"/>
    <w:rsid w:val="00BA7055"/>
    <w:rsid w:val="00BA74D3"/>
    <w:rsid w:val="00BA7821"/>
    <w:rsid w:val="00BA7A44"/>
    <w:rsid w:val="00BB02AB"/>
    <w:rsid w:val="00BB0D5C"/>
    <w:rsid w:val="00BB0ECC"/>
    <w:rsid w:val="00BB12DC"/>
    <w:rsid w:val="00BB1AD4"/>
    <w:rsid w:val="00BB1C11"/>
    <w:rsid w:val="00BB1FEE"/>
    <w:rsid w:val="00BB2D5C"/>
    <w:rsid w:val="00BB2E3E"/>
    <w:rsid w:val="00BB37A0"/>
    <w:rsid w:val="00BB4627"/>
    <w:rsid w:val="00BB4DB4"/>
    <w:rsid w:val="00BB5756"/>
    <w:rsid w:val="00BB65A5"/>
    <w:rsid w:val="00BB6742"/>
    <w:rsid w:val="00BB6A30"/>
    <w:rsid w:val="00BB6F25"/>
    <w:rsid w:val="00BB788E"/>
    <w:rsid w:val="00BC0038"/>
    <w:rsid w:val="00BC010B"/>
    <w:rsid w:val="00BC01F6"/>
    <w:rsid w:val="00BC056E"/>
    <w:rsid w:val="00BC07FD"/>
    <w:rsid w:val="00BC100B"/>
    <w:rsid w:val="00BC10BA"/>
    <w:rsid w:val="00BC1B57"/>
    <w:rsid w:val="00BC293F"/>
    <w:rsid w:val="00BC29A7"/>
    <w:rsid w:val="00BC2F7B"/>
    <w:rsid w:val="00BC3528"/>
    <w:rsid w:val="00BC364B"/>
    <w:rsid w:val="00BC3B42"/>
    <w:rsid w:val="00BC3F84"/>
    <w:rsid w:val="00BC40FE"/>
    <w:rsid w:val="00BC4C61"/>
    <w:rsid w:val="00BC4F91"/>
    <w:rsid w:val="00BC5340"/>
    <w:rsid w:val="00BC545A"/>
    <w:rsid w:val="00BC60B6"/>
    <w:rsid w:val="00BC62EA"/>
    <w:rsid w:val="00BC6571"/>
    <w:rsid w:val="00BC6B7A"/>
    <w:rsid w:val="00BC6DEB"/>
    <w:rsid w:val="00BC720E"/>
    <w:rsid w:val="00BC7A85"/>
    <w:rsid w:val="00BC7BE7"/>
    <w:rsid w:val="00BC7CFD"/>
    <w:rsid w:val="00BD03E8"/>
    <w:rsid w:val="00BD049E"/>
    <w:rsid w:val="00BD09B7"/>
    <w:rsid w:val="00BD0CD3"/>
    <w:rsid w:val="00BD19B8"/>
    <w:rsid w:val="00BD1A7E"/>
    <w:rsid w:val="00BD318B"/>
    <w:rsid w:val="00BD347B"/>
    <w:rsid w:val="00BD4766"/>
    <w:rsid w:val="00BD4B02"/>
    <w:rsid w:val="00BD4CF2"/>
    <w:rsid w:val="00BD4F00"/>
    <w:rsid w:val="00BD5088"/>
    <w:rsid w:val="00BD561D"/>
    <w:rsid w:val="00BD5AAF"/>
    <w:rsid w:val="00BD5FED"/>
    <w:rsid w:val="00BD61D9"/>
    <w:rsid w:val="00BD6294"/>
    <w:rsid w:val="00BD66EA"/>
    <w:rsid w:val="00BD69E6"/>
    <w:rsid w:val="00BD6D3B"/>
    <w:rsid w:val="00BD70B8"/>
    <w:rsid w:val="00BD723F"/>
    <w:rsid w:val="00BD7614"/>
    <w:rsid w:val="00BD7C8C"/>
    <w:rsid w:val="00BE03DE"/>
    <w:rsid w:val="00BE0923"/>
    <w:rsid w:val="00BE1191"/>
    <w:rsid w:val="00BE1195"/>
    <w:rsid w:val="00BE15AB"/>
    <w:rsid w:val="00BE1BFA"/>
    <w:rsid w:val="00BE1E09"/>
    <w:rsid w:val="00BE2273"/>
    <w:rsid w:val="00BE2941"/>
    <w:rsid w:val="00BE2B6D"/>
    <w:rsid w:val="00BE2E0B"/>
    <w:rsid w:val="00BE2E86"/>
    <w:rsid w:val="00BE336D"/>
    <w:rsid w:val="00BE3B55"/>
    <w:rsid w:val="00BE3D61"/>
    <w:rsid w:val="00BE3F14"/>
    <w:rsid w:val="00BE4500"/>
    <w:rsid w:val="00BE4601"/>
    <w:rsid w:val="00BE4B50"/>
    <w:rsid w:val="00BE4BC4"/>
    <w:rsid w:val="00BE4D8F"/>
    <w:rsid w:val="00BE5306"/>
    <w:rsid w:val="00BE5E50"/>
    <w:rsid w:val="00BE6357"/>
    <w:rsid w:val="00BE6475"/>
    <w:rsid w:val="00BE64CD"/>
    <w:rsid w:val="00BE6BE9"/>
    <w:rsid w:val="00BF062B"/>
    <w:rsid w:val="00BF07AB"/>
    <w:rsid w:val="00BF0DC1"/>
    <w:rsid w:val="00BF0F77"/>
    <w:rsid w:val="00BF1146"/>
    <w:rsid w:val="00BF12EF"/>
    <w:rsid w:val="00BF1393"/>
    <w:rsid w:val="00BF13FA"/>
    <w:rsid w:val="00BF18A3"/>
    <w:rsid w:val="00BF21EB"/>
    <w:rsid w:val="00BF2E3F"/>
    <w:rsid w:val="00BF3222"/>
    <w:rsid w:val="00BF345B"/>
    <w:rsid w:val="00BF3865"/>
    <w:rsid w:val="00BF4075"/>
    <w:rsid w:val="00BF4113"/>
    <w:rsid w:val="00BF4885"/>
    <w:rsid w:val="00BF507D"/>
    <w:rsid w:val="00BF624F"/>
    <w:rsid w:val="00BF637E"/>
    <w:rsid w:val="00BF6527"/>
    <w:rsid w:val="00BF6C1B"/>
    <w:rsid w:val="00BF767F"/>
    <w:rsid w:val="00BF7909"/>
    <w:rsid w:val="00C00D2A"/>
    <w:rsid w:val="00C0141F"/>
    <w:rsid w:val="00C01662"/>
    <w:rsid w:val="00C017D2"/>
    <w:rsid w:val="00C01BAE"/>
    <w:rsid w:val="00C01D50"/>
    <w:rsid w:val="00C01F1E"/>
    <w:rsid w:val="00C02044"/>
    <w:rsid w:val="00C027F0"/>
    <w:rsid w:val="00C029E6"/>
    <w:rsid w:val="00C03EDB"/>
    <w:rsid w:val="00C040FA"/>
    <w:rsid w:val="00C04264"/>
    <w:rsid w:val="00C04D1B"/>
    <w:rsid w:val="00C04DB2"/>
    <w:rsid w:val="00C050B9"/>
    <w:rsid w:val="00C05B43"/>
    <w:rsid w:val="00C065F7"/>
    <w:rsid w:val="00C06B39"/>
    <w:rsid w:val="00C077D9"/>
    <w:rsid w:val="00C07813"/>
    <w:rsid w:val="00C07AA1"/>
    <w:rsid w:val="00C1000E"/>
    <w:rsid w:val="00C10459"/>
    <w:rsid w:val="00C104C7"/>
    <w:rsid w:val="00C10D9B"/>
    <w:rsid w:val="00C10FBC"/>
    <w:rsid w:val="00C13346"/>
    <w:rsid w:val="00C137CD"/>
    <w:rsid w:val="00C138C9"/>
    <w:rsid w:val="00C1442F"/>
    <w:rsid w:val="00C1472D"/>
    <w:rsid w:val="00C147EF"/>
    <w:rsid w:val="00C149AB"/>
    <w:rsid w:val="00C14E8D"/>
    <w:rsid w:val="00C163B0"/>
    <w:rsid w:val="00C169D7"/>
    <w:rsid w:val="00C16B43"/>
    <w:rsid w:val="00C1741F"/>
    <w:rsid w:val="00C2028A"/>
    <w:rsid w:val="00C20438"/>
    <w:rsid w:val="00C204FB"/>
    <w:rsid w:val="00C2088B"/>
    <w:rsid w:val="00C20B12"/>
    <w:rsid w:val="00C21539"/>
    <w:rsid w:val="00C21576"/>
    <w:rsid w:val="00C219B5"/>
    <w:rsid w:val="00C21C3E"/>
    <w:rsid w:val="00C21D1D"/>
    <w:rsid w:val="00C21FEF"/>
    <w:rsid w:val="00C22132"/>
    <w:rsid w:val="00C22151"/>
    <w:rsid w:val="00C22BFA"/>
    <w:rsid w:val="00C22CE4"/>
    <w:rsid w:val="00C22E53"/>
    <w:rsid w:val="00C230DD"/>
    <w:rsid w:val="00C240EC"/>
    <w:rsid w:val="00C241E5"/>
    <w:rsid w:val="00C24203"/>
    <w:rsid w:val="00C242C2"/>
    <w:rsid w:val="00C25281"/>
    <w:rsid w:val="00C267DE"/>
    <w:rsid w:val="00C2696B"/>
    <w:rsid w:val="00C26CBF"/>
    <w:rsid w:val="00C276C0"/>
    <w:rsid w:val="00C27EEA"/>
    <w:rsid w:val="00C30029"/>
    <w:rsid w:val="00C302DC"/>
    <w:rsid w:val="00C3050E"/>
    <w:rsid w:val="00C3071D"/>
    <w:rsid w:val="00C30A1E"/>
    <w:rsid w:val="00C30B66"/>
    <w:rsid w:val="00C316DB"/>
    <w:rsid w:val="00C3234D"/>
    <w:rsid w:val="00C32C82"/>
    <w:rsid w:val="00C32D95"/>
    <w:rsid w:val="00C32EB6"/>
    <w:rsid w:val="00C33965"/>
    <w:rsid w:val="00C33998"/>
    <w:rsid w:val="00C346B7"/>
    <w:rsid w:val="00C34F22"/>
    <w:rsid w:val="00C35248"/>
    <w:rsid w:val="00C353B2"/>
    <w:rsid w:val="00C35508"/>
    <w:rsid w:val="00C35BCD"/>
    <w:rsid w:val="00C36140"/>
    <w:rsid w:val="00C36370"/>
    <w:rsid w:val="00C37057"/>
    <w:rsid w:val="00C37265"/>
    <w:rsid w:val="00C37620"/>
    <w:rsid w:val="00C37A60"/>
    <w:rsid w:val="00C40B87"/>
    <w:rsid w:val="00C41D41"/>
    <w:rsid w:val="00C41DB8"/>
    <w:rsid w:val="00C428BC"/>
    <w:rsid w:val="00C43620"/>
    <w:rsid w:val="00C43DAD"/>
    <w:rsid w:val="00C4419B"/>
    <w:rsid w:val="00C4432C"/>
    <w:rsid w:val="00C44CF0"/>
    <w:rsid w:val="00C44ED4"/>
    <w:rsid w:val="00C45798"/>
    <w:rsid w:val="00C45B35"/>
    <w:rsid w:val="00C46981"/>
    <w:rsid w:val="00C46C10"/>
    <w:rsid w:val="00C47903"/>
    <w:rsid w:val="00C47FD1"/>
    <w:rsid w:val="00C502E8"/>
    <w:rsid w:val="00C504D7"/>
    <w:rsid w:val="00C51F57"/>
    <w:rsid w:val="00C523F6"/>
    <w:rsid w:val="00C52904"/>
    <w:rsid w:val="00C52F97"/>
    <w:rsid w:val="00C5395B"/>
    <w:rsid w:val="00C54314"/>
    <w:rsid w:val="00C5436C"/>
    <w:rsid w:val="00C545A7"/>
    <w:rsid w:val="00C546FD"/>
    <w:rsid w:val="00C54858"/>
    <w:rsid w:val="00C54E77"/>
    <w:rsid w:val="00C55F22"/>
    <w:rsid w:val="00C56D97"/>
    <w:rsid w:val="00C5734B"/>
    <w:rsid w:val="00C57C10"/>
    <w:rsid w:val="00C57C38"/>
    <w:rsid w:val="00C60147"/>
    <w:rsid w:val="00C6016D"/>
    <w:rsid w:val="00C616B7"/>
    <w:rsid w:val="00C624C9"/>
    <w:rsid w:val="00C62960"/>
    <w:rsid w:val="00C62A34"/>
    <w:rsid w:val="00C631C7"/>
    <w:rsid w:val="00C632C8"/>
    <w:rsid w:val="00C63746"/>
    <w:rsid w:val="00C63971"/>
    <w:rsid w:val="00C63F09"/>
    <w:rsid w:val="00C63F8B"/>
    <w:rsid w:val="00C64198"/>
    <w:rsid w:val="00C6423A"/>
    <w:rsid w:val="00C644BA"/>
    <w:rsid w:val="00C645F7"/>
    <w:rsid w:val="00C64C92"/>
    <w:rsid w:val="00C64E82"/>
    <w:rsid w:val="00C65619"/>
    <w:rsid w:val="00C65ADA"/>
    <w:rsid w:val="00C6709E"/>
    <w:rsid w:val="00C67177"/>
    <w:rsid w:val="00C67C72"/>
    <w:rsid w:val="00C7115B"/>
    <w:rsid w:val="00C71DDD"/>
    <w:rsid w:val="00C72819"/>
    <w:rsid w:val="00C72B1F"/>
    <w:rsid w:val="00C734E9"/>
    <w:rsid w:val="00C73611"/>
    <w:rsid w:val="00C7448D"/>
    <w:rsid w:val="00C754F7"/>
    <w:rsid w:val="00C759E6"/>
    <w:rsid w:val="00C7670D"/>
    <w:rsid w:val="00C76A2A"/>
    <w:rsid w:val="00C76B75"/>
    <w:rsid w:val="00C76F8F"/>
    <w:rsid w:val="00C777D1"/>
    <w:rsid w:val="00C77AAE"/>
    <w:rsid w:val="00C77CCB"/>
    <w:rsid w:val="00C80B3B"/>
    <w:rsid w:val="00C81727"/>
    <w:rsid w:val="00C8192C"/>
    <w:rsid w:val="00C81B7F"/>
    <w:rsid w:val="00C829D3"/>
    <w:rsid w:val="00C831C0"/>
    <w:rsid w:val="00C83932"/>
    <w:rsid w:val="00C83CF2"/>
    <w:rsid w:val="00C8483B"/>
    <w:rsid w:val="00C84CC6"/>
    <w:rsid w:val="00C84E0B"/>
    <w:rsid w:val="00C851EB"/>
    <w:rsid w:val="00C85824"/>
    <w:rsid w:val="00C86661"/>
    <w:rsid w:val="00C86CA5"/>
    <w:rsid w:val="00C8719A"/>
    <w:rsid w:val="00C873BF"/>
    <w:rsid w:val="00C8779C"/>
    <w:rsid w:val="00C87C50"/>
    <w:rsid w:val="00C87D88"/>
    <w:rsid w:val="00C87F72"/>
    <w:rsid w:val="00C90733"/>
    <w:rsid w:val="00C9093A"/>
    <w:rsid w:val="00C90A83"/>
    <w:rsid w:val="00C90DE7"/>
    <w:rsid w:val="00C919B8"/>
    <w:rsid w:val="00C91A4A"/>
    <w:rsid w:val="00C92117"/>
    <w:rsid w:val="00C9219A"/>
    <w:rsid w:val="00C92298"/>
    <w:rsid w:val="00C924EE"/>
    <w:rsid w:val="00C92B37"/>
    <w:rsid w:val="00C92B73"/>
    <w:rsid w:val="00C92D53"/>
    <w:rsid w:val="00C92FA4"/>
    <w:rsid w:val="00C9312B"/>
    <w:rsid w:val="00C940F0"/>
    <w:rsid w:val="00C9511E"/>
    <w:rsid w:val="00C95E03"/>
    <w:rsid w:val="00C964C0"/>
    <w:rsid w:val="00C966A1"/>
    <w:rsid w:val="00C96B91"/>
    <w:rsid w:val="00C96FD2"/>
    <w:rsid w:val="00C9716B"/>
    <w:rsid w:val="00C97392"/>
    <w:rsid w:val="00C97486"/>
    <w:rsid w:val="00CA0803"/>
    <w:rsid w:val="00CA08D8"/>
    <w:rsid w:val="00CA0B9F"/>
    <w:rsid w:val="00CA1098"/>
    <w:rsid w:val="00CA17DE"/>
    <w:rsid w:val="00CA1ACD"/>
    <w:rsid w:val="00CA1CA8"/>
    <w:rsid w:val="00CA1DC4"/>
    <w:rsid w:val="00CA275E"/>
    <w:rsid w:val="00CA2ADC"/>
    <w:rsid w:val="00CA2D6E"/>
    <w:rsid w:val="00CA31F7"/>
    <w:rsid w:val="00CA32B7"/>
    <w:rsid w:val="00CA3877"/>
    <w:rsid w:val="00CA38FA"/>
    <w:rsid w:val="00CA3BF8"/>
    <w:rsid w:val="00CA3E01"/>
    <w:rsid w:val="00CA420E"/>
    <w:rsid w:val="00CA43A6"/>
    <w:rsid w:val="00CA5253"/>
    <w:rsid w:val="00CA5287"/>
    <w:rsid w:val="00CA56F0"/>
    <w:rsid w:val="00CA5812"/>
    <w:rsid w:val="00CA5F39"/>
    <w:rsid w:val="00CA634A"/>
    <w:rsid w:val="00CA6609"/>
    <w:rsid w:val="00CA6705"/>
    <w:rsid w:val="00CA6C37"/>
    <w:rsid w:val="00CA6E2F"/>
    <w:rsid w:val="00CA6F4C"/>
    <w:rsid w:val="00CA70B5"/>
    <w:rsid w:val="00CB0994"/>
    <w:rsid w:val="00CB0EF2"/>
    <w:rsid w:val="00CB1B60"/>
    <w:rsid w:val="00CB1FA6"/>
    <w:rsid w:val="00CB20E1"/>
    <w:rsid w:val="00CB2409"/>
    <w:rsid w:val="00CB24E6"/>
    <w:rsid w:val="00CB281F"/>
    <w:rsid w:val="00CB32C4"/>
    <w:rsid w:val="00CB3912"/>
    <w:rsid w:val="00CB39B6"/>
    <w:rsid w:val="00CB40CC"/>
    <w:rsid w:val="00CB45BE"/>
    <w:rsid w:val="00CB4D18"/>
    <w:rsid w:val="00CB4F25"/>
    <w:rsid w:val="00CB5F07"/>
    <w:rsid w:val="00CB6363"/>
    <w:rsid w:val="00CB7994"/>
    <w:rsid w:val="00CC0E36"/>
    <w:rsid w:val="00CC1291"/>
    <w:rsid w:val="00CC1430"/>
    <w:rsid w:val="00CC1627"/>
    <w:rsid w:val="00CC1D09"/>
    <w:rsid w:val="00CC1F76"/>
    <w:rsid w:val="00CC214F"/>
    <w:rsid w:val="00CC26F9"/>
    <w:rsid w:val="00CC318C"/>
    <w:rsid w:val="00CC32AA"/>
    <w:rsid w:val="00CC455E"/>
    <w:rsid w:val="00CC4646"/>
    <w:rsid w:val="00CC47AC"/>
    <w:rsid w:val="00CC5063"/>
    <w:rsid w:val="00CC5384"/>
    <w:rsid w:val="00CC57FB"/>
    <w:rsid w:val="00CC5BDE"/>
    <w:rsid w:val="00CC6869"/>
    <w:rsid w:val="00CC7239"/>
    <w:rsid w:val="00CC7584"/>
    <w:rsid w:val="00CD096A"/>
    <w:rsid w:val="00CD0FEE"/>
    <w:rsid w:val="00CD13F1"/>
    <w:rsid w:val="00CD2BFD"/>
    <w:rsid w:val="00CD2D48"/>
    <w:rsid w:val="00CD3B0A"/>
    <w:rsid w:val="00CD40A9"/>
    <w:rsid w:val="00CD4FE0"/>
    <w:rsid w:val="00CD5277"/>
    <w:rsid w:val="00CD57A2"/>
    <w:rsid w:val="00CD6E64"/>
    <w:rsid w:val="00CD72D0"/>
    <w:rsid w:val="00CD79B9"/>
    <w:rsid w:val="00CD7A70"/>
    <w:rsid w:val="00CD7B3A"/>
    <w:rsid w:val="00CE0727"/>
    <w:rsid w:val="00CE07BB"/>
    <w:rsid w:val="00CE08AB"/>
    <w:rsid w:val="00CE08C6"/>
    <w:rsid w:val="00CE0C08"/>
    <w:rsid w:val="00CE1880"/>
    <w:rsid w:val="00CE2210"/>
    <w:rsid w:val="00CE26C3"/>
    <w:rsid w:val="00CE2A6F"/>
    <w:rsid w:val="00CE3087"/>
    <w:rsid w:val="00CE30A6"/>
    <w:rsid w:val="00CE3196"/>
    <w:rsid w:val="00CE36A2"/>
    <w:rsid w:val="00CE3884"/>
    <w:rsid w:val="00CE3B9C"/>
    <w:rsid w:val="00CE50D0"/>
    <w:rsid w:val="00CE583E"/>
    <w:rsid w:val="00CE5A13"/>
    <w:rsid w:val="00CE5AD8"/>
    <w:rsid w:val="00CE6377"/>
    <w:rsid w:val="00CE647B"/>
    <w:rsid w:val="00CE70F4"/>
    <w:rsid w:val="00CE77E8"/>
    <w:rsid w:val="00CE7AF4"/>
    <w:rsid w:val="00CF03AA"/>
    <w:rsid w:val="00CF0741"/>
    <w:rsid w:val="00CF0A1E"/>
    <w:rsid w:val="00CF0CAC"/>
    <w:rsid w:val="00CF0F37"/>
    <w:rsid w:val="00CF130F"/>
    <w:rsid w:val="00CF1338"/>
    <w:rsid w:val="00CF1446"/>
    <w:rsid w:val="00CF1662"/>
    <w:rsid w:val="00CF1B2C"/>
    <w:rsid w:val="00CF1D55"/>
    <w:rsid w:val="00CF21F3"/>
    <w:rsid w:val="00CF2B68"/>
    <w:rsid w:val="00CF3771"/>
    <w:rsid w:val="00CF377E"/>
    <w:rsid w:val="00CF3E75"/>
    <w:rsid w:val="00CF43AA"/>
    <w:rsid w:val="00CF4732"/>
    <w:rsid w:val="00CF4B8E"/>
    <w:rsid w:val="00CF5163"/>
    <w:rsid w:val="00CF65C9"/>
    <w:rsid w:val="00CF6A4D"/>
    <w:rsid w:val="00CF6AEA"/>
    <w:rsid w:val="00CF6C5E"/>
    <w:rsid w:val="00CF7251"/>
    <w:rsid w:val="00CF7357"/>
    <w:rsid w:val="00CF758A"/>
    <w:rsid w:val="00CF792C"/>
    <w:rsid w:val="00CF798A"/>
    <w:rsid w:val="00CF7CAA"/>
    <w:rsid w:val="00CF7DCC"/>
    <w:rsid w:val="00D0077E"/>
    <w:rsid w:val="00D00F9D"/>
    <w:rsid w:val="00D019CA"/>
    <w:rsid w:val="00D01EEA"/>
    <w:rsid w:val="00D0231B"/>
    <w:rsid w:val="00D029D5"/>
    <w:rsid w:val="00D02D41"/>
    <w:rsid w:val="00D02EB3"/>
    <w:rsid w:val="00D02FF5"/>
    <w:rsid w:val="00D0311A"/>
    <w:rsid w:val="00D03230"/>
    <w:rsid w:val="00D0358E"/>
    <w:rsid w:val="00D036DB"/>
    <w:rsid w:val="00D038DF"/>
    <w:rsid w:val="00D04075"/>
    <w:rsid w:val="00D042EF"/>
    <w:rsid w:val="00D04E70"/>
    <w:rsid w:val="00D050FD"/>
    <w:rsid w:val="00D05AFD"/>
    <w:rsid w:val="00D05F14"/>
    <w:rsid w:val="00D060A7"/>
    <w:rsid w:val="00D0657E"/>
    <w:rsid w:val="00D07346"/>
    <w:rsid w:val="00D073DF"/>
    <w:rsid w:val="00D07719"/>
    <w:rsid w:val="00D07CE9"/>
    <w:rsid w:val="00D10ECA"/>
    <w:rsid w:val="00D1170D"/>
    <w:rsid w:val="00D11D09"/>
    <w:rsid w:val="00D11E4C"/>
    <w:rsid w:val="00D11F99"/>
    <w:rsid w:val="00D12F2F"/>
    <w:rsid w:val="00D136AC"/>
    <w:rsid w:val="00D13721"/>
    <w:rsid w:val="00D13BA4"/>
    <w:rsid w:val="00D13BD5"/>
    <w:rsid w:val="00D143A5"/>
    <w:rsid w:val="00D14D02"/>
    <w:rsid w:val="00D14DD2"/>
    <w:rsid w:val="00D16330"/>
    <w:rsid w:val="00D176C6"/>
    <w:rsid w:val="00D1782C"/>
    <w:rsid w:val="00D17D29"/>
    <w:rsid w:val="00D20130"/>
    <w:rsid w:val="00D20228"/>
    <w:rsid w:val="00D20598"/>
    <w:rsid w:val="00D20AC5"/>
    <w:rsid w:val="00D20CA6"/>
    <w:rsid w:val="00D20E94"/>
    <w:rsid w:val="00D21131"/>
    <w:rsid w:val="00D21468"/>
    <w:rsid w:val="00D21581"/>
    <w:rsid w:val="00D217D7"/>
    <w:rsid w:val="00D21834"/>
    <w:rsid w:val="00D22EA2"/>
    <w:rsid w:val="00D239D3"/>
    <w:rsid w:val="00D23E5B"/>
    <w:rsid w:val="00D24122"/>
    <w:rsid w:val="00D24BF2"/>
    <w:rsid w:val="00D25526"/>
    <w:rsid w:val="00D2576B"/>
    <w:rsid w:val="00D25B48"/>
    <w:rsid w:val="00D260A0"/>
    <w:rsid w:val="00D260DD"/>
    <w:rsid w:val="00D26252"/>
    <w:rsid w:val="00D262A4"/>
    <w:rsid w:val="00D2631B"/>
    <w:rsid w:val="00D26604"/>
    <w:rsid w:val="00D26AF7"/>
    <w:rsid w:val="00D26DCE"/>
    <w:rsid w:val="00D270A1"/>
    <w:rsid w:val="00D27B92"/>
    <w:rsid w:val="00D27C3E"/>
    <w:rsid w:val="00D27DB5"/>
    <w:rsid w:val="00D3002E"/>
    <w:rsid w:val="00D3050F"/>
    <w:rsid w:val="00D30FEF"/>
    <w:rsid w:val="00D31D18"/>
    <w:rsid w:val="00D31EAD"/>
    <w:rsid w:val="00D324EC"/>
    <w:rsid w:val="00D327E7"/>
    <w:rsid w:val="00D32F46"/>
    <w:rsid w:val="00D33372"/>
    <w:rsid w:val="00D33D96"/>
    <w:rsid w:val="00D3434D"/>
    <w:rsid w:val="00D34B83"/>
    <w:rsid w:val="00D35C1B"/>
    <w:rsid w:val="00D3729A"/>
    <w:rsid w:val="00D37377"/>
    <w:rsid w:val="00D37C0B"/>
    <w:rsid w:val="00D40261"/>
    <w:rsid w:val="00D40A71"/>
    <w:rsid w:val="00D41147"/>
    <w:rsid w:val="00D4199A"/>
    <w:rsid w:val="00D41E6B"/>
    <w:rsid w:val="00D41E9F"/>
    <w:rsid w:val="00D4245D"/>
    <w:rsid w:val="00D42854"/>
    <w:rsid w:val="00D44070"/>
    <w:rsid w:val="00D441BF"/>
    <w:rsid w:val="00D45041"/>
    <w:rsid w:val="00D45411"/>
    <w:rsid w:val="00D454CD"/>
    <w:rsid w:val="00D4621D"/>
    <w:rsid w:val="00D463C3"/>
    <w:rsid w:val="00D46B3D"/>
    <w:rsid w:val="00D46B67"/>
    <w:rsid w:val="00D46DDF"/>
    <w:rsid w:val="00D47237"/>
    <w:rsid w:val="00D4777B"/>
    <w:rsid w:val="00D47A2D"/>
    <w:rsid w:val="00D47D02"/>
    <w:rsid w:val="00D47D2E"/>
    <w:rsid w:val="00D50F26"/>
    <w:rsid w:val="00D5122F"/>
    <w:rsid w:val="00D51487"/>
    <w:rsid w:val="00D515BB"/>
    <w:rsid w:val="00D51A61"/>
    <w:rsid w:val="00D51D21"/>
    <w:rsid w:val="00D51D8D"/>
    <w:rsid w:val="00D528E4"/>
    <w:rsid w:val="00D52AC8"/>
    <w:rsid w:val="00D53487"/>
    <w:rsid w:val="00D5374D"/>
    <w:rsid w:val="00D537D4"/>
    <w:rsid w:val="00D53816"/>
    <w:rsid w:val="00D540E7"/>
    <w:rsid w:val="00D541C6"/>
    <w:rsid w:val="00D54698"/>
    <w:rsid w:val="00D557E6"/>
    <w:rsid w:val="00D56045"/>
    <w:rsid w:val="00D5688B"/>
    <w:rsid w:val="00D57C37"/>
    <w:rsid w:val="00D57F5D"/>
    <w:rsid w:val="00D60174"/>
    <w:rsid w:val="00D6061D"/>
    <w:rsid w:val="00D60E79"/>
    <w:rsid w:val="00D61A51"/>
    <w:rsid w:val="00D61EE2"/>
    <w:rsid w:val="00D639C3"/>
    <w:rsid w:val="00D64364"/>
    <w:rsid w:val="00D65003"/>
    <w:rsid w:val="00D65B36"/>
    <w:rsid w:val="00D65B5B"/>
    <w:rsid w:val="00D65B86"/>
    <w:rsid w:val="00D65C18"/>
    <w:rsid w:val="00D65FDE"/>
    <w:rsid w:val="00D661EE"/>
    <w:rsid w:val="00D663A0"/>
    <w:rsid w:val="00D66B63"/>
    <w:rsid w:val="00D6726B"/>
    <w:rsid w:val="00D675B8"/>
    <w:rsid w:val="00D677ED"/>
    <w:rsid w:val="00D67EA0"/>
    <w:rsid w:val="00D70750"/>
    <w:rsid w:val="00D72E80"/>
    <w:rsid w:val="00D73056"/>
    <w:rsid w:val="00D73780"/>
    <w:rsid w:val="00D73A44"/>
    <w:rsid w:val="00D73B31"/>
    <w:rsid w:val="00D73B83"/>
    <w:rsid w:val="00D73D58"/>
    <w:rsid w:val="00D740A8"/>
    <w:rsid w:val="00D7427A"/>
    <w:rsid w:val="00D742A6"/>
    <w:rsid w:val="00D744AB"/>
    <w:rsid w:val="00D74B0C"/>
    <w:rsid w:val="00D74D3B"/>
    <w:rsid w:val="00D75528"/>
    <w:rsid w:val="00D757E8"/>
    <w:rsid w:val="00D75BE9"/>
    <w:rsid w:val="00D7625C"/>
    <w:rsid w:val="00D7667F"/>
    <w:rsid w:val="00D76712"/>
    <w:rsid w:val="00D769BF"/>
    <w:rsid w:val="00D76B15"/>
    <w:rsid w:val="00D77093"/>
    <w:rsid w:val="00D7785C"/>
    <w:rsid w:val="00D7792A"/>
    <w:rsid w:val="00D77DD9"/>
    <w:rsid w:val="00D808DE"/>
    <w:rsid w:val="00D82F79"/>
    <w:rsid w:val="00D83966"/>
    <w:rsid w:val="00D83A25"/>
    <w:rsid w:val="00D83D41"/>
    <w:rsid w:val="00D84A9F"/>
    <w:rsid w:val="00D84D78"/>
    <w:rsid w:val="00D8507F"/>
    <w:rsid w:val="00D85EE0"/>
    <w:rsid w:val="00D86AB4"/>
    <w:rsid w:val="00D8702E"/>
    <w:rsid w:val="00D87296"/>
    <w:rsid w:val="00D8760B"/>
    <w:rsid w:val="00D87D01"/>
    <w:rsid w:val="00D87E86"/>
    <w:rsid w:val="00D87ED3"/>
    <w:rsid w:val="00D90068"/>
    <w:rsid w:val="00D905B0"/>
    <w:rsid w:val="00D911E5"/>
    <w:rsid w:val="00D9163C"/>
    <w:rsid w:val="00D91AD5"/>
    <w:rsid w:val="00D92575"/>
    <w:rsid w:val="00D92A10"/>
    <w:rsid w:val="00D92DD8"/>
    <w:rsid w:val="00D93710"/>
    <w:rsid w:val="00D939D4"/>
    <w:rsid w:val="00D93B15"/>
    <w:rsid w:val="00D94455"/>
    <w:rsid w:val="00D94860"/>
    <w:rsid w:val="00D94FEB"/>
    <w:rsid w:val="00D95053"/>
    <w:rsid w:val="00D9555F"/>
    <w:rsid w:val="00D956BE"/>
    <w:rsid w:val="00D95F72"/>
    <w:rsid w:val="00D95FAD"/>
    <w:rsid w:val="00D964FF"/>
    <w:rsid w:val="00D96D3B"/>
    <w:rsid w:val="00D96FCC"/>
    <w:rsid w:val="00D97291"/>
    <w:rsid w:val="00D973F8"/>
    <w:rsid w:val="00D978D3"/>
    <w:rsid w:val="00D97AEF"/>
    <w:rsid w:val="00DA032E"/>
    <w:rsid w:val="00DA0C6A"/>
    <w:rsid w:val="00DA25E7"/>
    <w:rsid w:val="00DA36A9"/>
    <w:rsid w:val="00DA381A"/>
    <w:rsid w:val="00DA3989"/>
    <w:rsid w:val="00DA4297"/>
    <w:rsid w:val="00DA42A5"/>
    <w:rsid w:val="00DA463C"/>
    <w:rsid w:val="00DA4E64"/>
    <w:rsid w:val="00DA564C"/>
    <w:rsid w:val="00DA5C78"/>
    <w:rsid w:val="00DA5D0B"/>
    <w:rsid w:val="00DA603E"/>
    <w:rsid w:val="00DA606C"/>
    <w:rsid w:val="00DA6BB0"/>
    <w:rsid w:val="00DA6CD8"/>
    <w:rsid w:val="00DA725B"/>
    <w:rsid w:val="00DA7529"/>
    <w:rsid w:val="00DB0041"/>
    <w:rsid w:val="00DB0399"/>
    <w:rsid w:val="00DB0B10"/>
    <w:rsid w:val="00DB0D08"/>
    <w:rsid w:val="00DB0D1E"/>
    <w:rsid w:val="00DB1DB0"/>
    <w:rsid w:val="00DB2026"/>
    <w:rsid w:val="00DB208C"/>
    <w:rsid w:val="00DB20C2"/>
    <w:rsid w:val="00DB2916"/>
    <w:rsid w:val="00DB2AAD"/>
    <w:rsid w:val="00DB3170"/>
    <w:rsid w:val="00DB3479"/>
    <w:rsid w:val="00DB3551"/>
    <w:rsid w:val="00DB35B6"/>
    <w:rsid w:val="00DB381E"/>
    <w:rsid w:val="00DB3C6A"/>
    <w:rsid w:val="00DB3CDA"/>
    <w:rsid w:val="00DB3E08"/>
    <w:rsid w:val="00DB3FF0"/>
    <w:rsid w:val="00DB403F"/>
    <w:rsid w:val="00DB4B61"/>
    <w:rsid w:val="00DB52DA"/>
    <w:rsid w:val="00DB56D2"/>
    <w:rsid w:val="00DB5DE8"/>
    <w:rsid w:val="00DB65E8"/>
    <w:rsid w:val="00DB76C6"/>
    <w:rsid w:val="00DB76E4"/>
    <w:rsid w:val="00DB7A1C"/>
    <w:rsid w:val="00DC072A"/>
    <w:rsid w:val="00DC085C"/>
    <w:rsid w:val="00DC0FE4"/>
    <w:rsid w:val="00DC1355"/>
    <w:rsid w:val="00DC142D"/>
    <w:rsid w:val="00DC1D57"/>
    <w:rsid w:val="00DC1E76"/>
    <w:rsid w:val="00DC22F3"/>
    <w:rsid w:val="00DC3424"/>
    <w:rsid w:val="00DC3BC7"/>
    <w:rsid w:val="00DC43EB"/>
    <w:rsid w:val="00DC4638"/>
    <w:rsid w:val="00DC49A8"/>
    <w:rsid w:val="00DC4D55"/>
    <w:rsid w:val="00DC4E4A"/>
    <w:rsid w:val="00DC55BA"/>
    <w:rsid w:val="00DC5EB2"/>
    <w:rsid w:val="00DC64FE"/>
    <w:rsid w:val="00DC6B12"/>
    <w:rsid w:val="00DC7DEB"/>
    <w:rsid w:val="00DD00C8"/>
    <w:rsid w:val="00DD02BA"/>
    <w:rsid w:val="00DD0A10"/>
    <w:rsid w:val="00DD0E7B"/>
    <w:rsid w:val="00DD1F6F"/>
    <w:rsid w:val="00DD25E3"/>
    <w:rsid w:val="00DD3C5E"/>
    <w:rsid w:val="00DD4467"/>
    <w:rsid w:val="00DD44D7"/>
    <w:rsid w:val="00DD4564"/>
    <w:rsid w:val="00DD4BD9"/>
    <w:rsid w:val="00DD55BE"/>
    <w:rsid w:val="00DD6331"/>
    <w:rsid w:val="00DD637B"/>
    <w:rsid w:val="00DD6BCF"/>
    <w:rsid w:val="00DD7563"/>
    <w:rsid w:val="00DD75A1"/>
    <w:rsid w:val="00DD7B67"/>
    <w:rsid w:val="00DD7D39"/>
    <w:rsid w:val="00DE0211"/>
    <w:rsid w:val="00DE03A0"/>
    <w:rsid w:val="00DE0A78"/>
    <w:rsid w:val="00DE1194"/>
    <w:rsid w:val="00DE15F6"/>
    <w:rsid w:val="00DE1971"/>
    <w:rsid w:val="00DE213C"/>
    <w:rsid w:val="00DE217E"/>
    <w:rsid w:val="00DE24F2"/>
    <w:rsid w:val="00DE2667"/>
    <w:rsid w:val="00DE28B5"/>
    <w:rsid w:val="00DE2ADD"/>
    <w:rsid w:val="00DE43BE"/>
    <w:rsid w:val="00DE473C"/>
    <w:rsid w:val="00DE4988"/>
    <w:rsid w:val="00DE4E89"/>
    <w:rsid w:val="00DE583C"/>
    <w:rsid w:val="00DE5869"/>
    <w:rsid w:val="00DE5BA2"/>
    <w:rsid w:val="00DE5C7E"/>
    <w:rsid w:val="00DE5EDC"/>
    <w:rsid w:val="00DE5EFA"/>
    <w:rsid w:val="00DE6290"/>
    <w:rsid w:val="00DE6443"/>
    <w:rsid w:val="00DE65D7"/>
    <w:rsid w:val="00DE6AAD"/>
    <w:rsid w:val="00DE710B"/>
    <w:rsid w:val="00DE7993"/>
    <w:rsid w:val="00DE79CF"/>
    <w:rsid w:val="00DE7CD1"/>
    <w:rsid w:val="00DF03F3"/>
    <w:rsid w:val="00DF0AE7"/>
    <w:rsid w:val="00DF1386"/>
    <w:rsid w:val="00DF16A2"/>
    <w:rsid w:val="00DF18E8"/>
    <w:rsid w:val="00DF238F"/>
    <w:rsid w:val="00DF2A99"/>
    <w:rsid w:val="00DF3026"/>
    <w:rsid w:val="00DF3304"/>
    <w:rsid w:val="00DF3560"/>
    <w:rsid w:val="00DF3ADD"/>
    <w:rsid w:val="00DF3BE3"/>
    <w:rsid w:val="00DF477B"/>
    <w:rsid w:val="00DF4AB8"/>
    <w:rsid w:val="00DF4C05"/>
    <w:rsid w:val="00DF5024"/>
    <w:rsid w:val="00DF54C2"/>
    <w:rsid w:val="00DF5B4C"/>
    <w:rsid w:val="00DF5F4F"/>
    <w:rsid w:val="00DF62DD"/>
    <w:rsid w:val="00DF6371"/>
    <w:rsid w:val="00DF63F4"/>
    <w:rsid w:val="00DF65C3"/>
    <w:rsid w:val="00DF696A"/>
    <w:rsid w:val="00DF7219"/>
    <w:rsid w:val="00DF7252"/>
    <w:rsid w:val="00DF745C"/>
    <w:rsid w:val="00DF74A5"/>
    <w:rsid w:val="00DF7644"/>
    <w:rsid w:val="00DF7704"/>
    <w:rsid w:val="00E00213"/>
    <w:rsid w:val="00E00D41"/>
    <w:rsid w:val="00E01185"/>
    <w:rsid w:val="00E01757"/>
    <w:rsid w:val="00E01852"/>
    <w:rsid w:val="00E027D3"/>
    <w:rsid w:val="00E03186"/>
    <w:rsid w:val="00E03681"/>
    <w:rsid w:val="00E03F84"/>
    <w:rsid w:val="00E05A82"/>
    <w:rsid w:val="00E05E52"/>
    <w:rsid w:val="00E072F4"/>
    <w:rsid w:val="00E07470"/>
    <w:rsid w:val="00E074A9"/>
    <w:rsid w:val="00E077D7"/>
    <w:rsid w:val="00E1003B"/>
    <w:rsid w:val="00E10F36"/>
    <w:rsid w:val="00E113EC"/>
    <w:rsid w:val="00E121B0"/>
    <w:rsid w:val="00E12665"/>
    <w:rsid w:val="00E12E7D"/>
    <w:rsid w:val="00E12FA3"/>
    <w:rsid w:val="00E133C0"/>
    <w:rsid w:val="00E1363C"/>
    <w:rsid w:val="00E136A2"/>
    <w:rsid w:val="00E13764"/>
    <w:rsid w:val="00E138D1"/>
    <w:rsid w:val="00E140E9"/>
    <w:rsid w:val="00E14119"/>
    <w:rsid w:val="00E143A8"/>
    <w:rsid w:val="00E149C4"/>
    <w:rsid w:val="00E14A5B"/>
    <w:rsid w:val="00E1536D"/>
    <w:rsid w:val="00E15882"/>
    <w:rsid w:val="00E16352"/>
    <w:rsid w:val="00E168D6"/>
    <w:rsid w:val="00E170D3"/>
    <w:rsid w:val="00E2064E"/>
    <w:rsid w:val="00E210DF"/>
    <w:rsid w:val="00E21157"/>
    <w:rsid w:val="00E21259"/>
    <w:rsid w:val="00E213A7"/>
    <w:rsid w:val="00E215A3"/>
    <w:rsid w:val="00E21629"/>
    <w:rsid w:val="00E21CA5"/>
    <w:rsid w:val="00E2205A"/>
    <w:rsid w:val="00E220CD"/>
    <w:rsid w:val="00E221A7"/>
    <w:rsid w:val="00E22277"/>
    <w:rsid w:val="00E22529"/>
    <w:rsid w:val="00E236A5"/>
    <w:rsid w:val="00E2373A"/>
    <w:rsid w:val="00E23E30"/>
    <w:rsid w:val="00E2465E"/>
    <w:rsid w:val="00E24968"/>
    <w:rsid w:val="00E24F24"/>
    <w:rsid w:val="00E25033"/>
    <w:rsid w:val="00E252C4"/>
    <w:rsid w:val="00E25802"/>
    <w:rsid w:val="00E25B15"/>
    <w:rsid w:val="00E25D46"/>
    <w:rsid w:val="00E25FFC"/>
    <w:rsid w:val="00E264DE"/>
    <w:rsid w:val="00E26896"/>
    <w:rsid w:val="00E26D68"/>
    <w:rsid w:val="00E26E0E"/>
    <w:rsid w:val="00E27E40"/>
    <w:rsid w:val="00E27F29"/>
    <w:rsid w:val="00E30102"/>
    <w:rsid w:val="00E30B43"/>
    <w:rsid w:val="00E31C82"/>
    <w:rsid w:val="00E32035"/>
    <w:rsid w:val="00E32131"/>
    <w:rsid w:val="00E32260"/>
    <w:rsid w:val="00E32336"/>
    <w:rsid w:val="00E32A4A"/>
    <w:rsid w:val="00E32D7B"/>
    <w:rsid w:val="00E33EA4"/>
    <w:rsid w:val="00E34647"/>
    <w:rsid w:val="00E34CBC"/>
    <w:rsid w:val="00E357B5"/>
    <w:rsid w:val="00E35A45"/>
    <w:rsid w:val="00E3616A"/>
    <w:rsid w:val="00E36A62"/>
    <w:rsid w:val="00E36C0A"/>
    <w:rsid w:val="00E36EAC"/>
    <w:rsid w:val="00E36F0D"/>
    <w:rsid w:val="00E3719B"/>
    <w:rsid w:val="00E37340"/>
    <w:rsid w:val="00E3792E"/>
    <w:rsid w:val="00E37D89"/>
    <w:rsid w:val="00E403A4"/>
    <w:rsid w:val="00E404F2"/>
    <w:rsid w:val="00E40B6D"/>
    <w:rsid w:val="00E4172C"/>
    <w:rsid w:val="00E41899"/>
    <w:rsid w:val="00E420D2"/>
    <w:rsid w:val="00E421EC"/>
    <w:rsid w:val="00E4341B"/>
    <w:rsid w:val="00E43DDE"/>
    <w:rsid w:val="00E43ED9"/>
    <w:rsid w:val="00E44ADF"/>
    <w:rsid w:val="00E4504C"/>
    <w:rsid w:val="00E45143"/>
    <w:rsid w:val="00E4532A"/>
    <w:rsid w:val="00E45856"/>
    <w:rsid w:val="00E45E6E"/>
    <w:rsid w:val="00E45F42"/>
    <w:rsid w:val="00E462A5"/>
    <w:rsid w:val="00E46431"/>
    <w:rsid w:val="00E465D9"/>
    <w:rsid w:val="00E466FF"/>
    <w:rsid w:val="00E468D7"/>
    <w:rsid w:val="00E47018"/>
    <w:rsid w:val="00E470F4"/>
    <w:rsid w:val="00E47DD4"/>
    <w:rsid w:val="00E50453"/>
    <w:rsid w:val="00E50469"/>
    <w:rsid w:val="00E50748"/>
    <w:rsid w:val="00E51FE3"/>
    <w:rsid w:val="00E52249"/>
    <w:rsid w:val="00E52749"/>
    <w:rsid w:val="00E53432"/>
    <w:rsid w:val="00E534AF"/>
    <w:rsid w:val="00E54FA0"/>
    <w:rsid w:val="00E5543E"/>
    <w:rsid w:val="00E555B6"/>
    <w:rsid w:val="00E5649C"/>
    <w:rsid w:val="00E56CFA"/>
    <w:rsid w:val="00E57840"/>
    <w:rsid w:val="00E57E31"/>
    <w:rsid w:val="00E57F14"/>
    <w:rsid w:val="00E6042C"/>
    <w:rsid w:val="00E60DBC"/>
    <w:rsid w:val="00E61A33"/>
    <w:rsid w:val="00E61D88"/>
    <w:rsid w:val="00E61EA6"/>
    <w:rsid w:val="00E61F28"/>
    <w:rsid w:val="00E629D1"/>
    <w:rsid w:val="00E6333C"/>
    <w:rsid w:val="00E634F4"/>
    <w:rsid w:val="00E641BD"/>
    <w:rsid w:val="00E6422C"/>
    <w:rsid w:val="00E646E5"/>
    <w:rsid w:val="00E64B7B"/>
    <w:rsid w:val="00E64CAB"/>
    <w:rsid w:val="00E64E35"/>
    <w:rsid w:val="00E64E5A"/>
    <w:rsid w:val="00E658CF"/>
    <w:rsid w:val="00E6640F"/>
    <w:rsid w:val="00E66640"/>
    <w:rsid w:val="00E66829"/>
    <w:rsid w:val="00E66AAE"/>
    <w:rsid w:val="00E66C61"/>
    <w:rsid w:val="00E67E06"/>
    <w:rsid w:val="00E706DA"/>
    <w:rsid w:val="00E71016"/>
    <w:rsid w:val="00E71136"/>
    <w:rsid w:val="00E712B0"/>
    <w:rsid w:val="00E71512"/>
    <w:rsid w:val="00E717C7"/>
    <w:rsid w:val="00E71A37"/>
    <w:rsid w:val="00E71ACC"/>
    <w:rsid w:val="00E71C3D"/>
    <w:rsid w:val="00E721A1"/>
    <w:rsid w:val="00E72CE0"/>
    <w:rsid w:val="00E73156"/>
    <w:rsid w:val="00E73440"/>
    <w:rsid w:val="00E73C7E"/>
    <w:rsid w:val="00E740E2"/>
    <w:rsid w:val="00E747FA"/>
    <w:rsid w:val="00E754E0"/>
    <w:rsid w:val="00E755F8"/>
    <w:rsid w:val="00E7620E"/>
    <w:rsid w:val="00E76DCA"/>
    <w:rsid w:val="00E76DF7"/>
    <w:rsid w:val="00E7708D"/>
    <w:rsid w:val="00E77790"/>
    <w:rsid w:val="00E80CA4"/>
    <w:rsid w:val="00E80CF0"/>
    <w:rsid w:val="00E80E47"/>
    <w:rsid w:val="00E81959"/>
    <w:rsid w:val="00E81A2E"/>
    <w:rsid w:val="00E81A60"/>
    <w:rsid w:val="00E81DDA"/>
    <w:rsid w:val="00E81E17"/>
    <w:rsid w:val="00E8211A"/>
    <w:rsid w:val="00E822A4"/>
    <w:rsid w:val="00E82450"/>
    <w:rsid w:val="00E8333D"/>
    <w:rsid w:val="00E843F6"/>
    <w:rsid w:val="00E857A3"/>
    <w:rsid w:val="00E85AE6"/>
    <w:rsid w:val="00E865A4"/>
    <w:rsid w:val="00E866E4"/>
    <w:rsid w:val="00E86928"/>
    <w:rsid w:val="00E86AAD"/>
    <w:rsid w:val="00E86E4A"/>
    <w:rsid w:val="00E87EB8"/>
    <w:rsid w:val="00E90092"/>
    <w:rsid w:val="00E9030C"/>
    <w:rsid w:val="00E90E4E"/>
    <w:rsid w:val="00E912B2"/>
    <w:rsid w:val="00E91739"/>
    <w:rsid w:val="00E91772"/>
    <w:rsid w:val="00E9182E"/>
    <w:rsid w:val="00E91BDA"/>
    <w:rsid w:val="00E91C2E"/>
    <w:rsid w:val="00E9239A"/>
    <w:rsid w:val="00E926E1"/>
    <w:rsid w:val="00E92AF1"/>
    <w:rsid w:val="00E936E6"/>
    <w:rsid w:val="00E938EF"/>
    <w:rsid w:val="00E93E0C"/>
    <w:rsid w:val="00E941A0"/>
    <w:rsid w:val="00E943C2"/>
    <w:rsid w:val="00E947F3"/>
    <w:rsid w:val="00E94F41"/>
    <w:rsid w:val="00E958B6"/>
    <w:rsid w:val="00E95E7A"/>
    <w:rsid w:val="00E9618F"/>
    <w:rsid w:val="00E969E9"/>
    <w:rsid w:val="00E96C54"/>
    <w:rsid w:val="00E96FF3"/>
    <w:rsid w:val="00E9733C"/>
    <w:rsid w:val="00E97D5E"/>
    <w:rsid w:val="00EA031E"/>
    <w:rsid w:val="00EA05C9"/>
    <w:rsid w:val="00EA087B"/>
    <w:rsid w:val="00EA0D41"/>
    <w:rsid w:val="00EA14C6"/>
    <w:rsid w:val="00EA1501"/>
    <w:rsid w:val="00EA1755"/>
    <w:rsid w:val="00EA2109"/>
    <w:rsid w:val="00EA2208"/>
    <w:rsid w:val="00EA233E"/>
    <w:rsid w:val="00EA2621"/>
    <w:rsid w:val="00EA2757"/>
    <w:rsid w:val="00EA2886"/>
    <w:rsid w:val="00EA28E1"/>
    <w:rsid w:val="00EA33D0"/>
    <w:rsid w:val="00EA406E"/>
    <w:rsid w:val="00EA45DC"/>
    <w:rsid w:val="00EA4A4A"/>
    <w:rsid w:val="00EA4D5D"/>
    <w:rsid w:val="00EA4E97"/>
    <w:rsid w:val="00EA4FD3"/>
    <w:rsid w:val="00EA53A4"/>
    <w:rsid w:val="00EA5420"/>
    <w:rsid w:val="00EA54FA"/>
    <w:rsid w:val="00EA6172"/>
    <w:rsid w:val="00EA64D2"/>
    <w:rsid w:val="00EA691B"/>
    <w:rsid w:val="00EA6A45"/>
    <w:rsid w:val="00EA7362"/>
    <w:rsid w:val="00EB0514"/>
    <w:rsid w:val="00EB0A16"/>
    <w:rsid w:val="00EB12B5"/>
    <w:rsid w:val="00EB181B"/>
    <w:rsid w:val="00EB26E8"/>
    <w:rsid w:val="00EB2D0E"/>
    <w:rsid w:val="00EB3403"/>
    <w:rsid w:val="00EB43B3"/>
    <w:rsid w:val="00EB4A1E"/>
    <w:rsid w:val="00EB54E1"/>
    <w:rsid w:val="00EB5B8C"/>
    <w:rsid w:val="00EB5EB9"/>
    <w:rsid w:val="00EB67F3"/>
    <w:rsid w:val="00EB6D4B"/>
    <w:rsid w:val="00EB72D3"/>
    <w:rsid w:val="00EB752D"/>
    <w:rsid w:val="00EB7D3A"/>
    <w:rsid w:val="00EC0585"/>
    <w:rsid w:val="00EC12EF"/>
    <w:rsid w:val="00EC13B7"/>
    <w:rsid w:val="00EC1BD9"/>
    <w:rsid w:val="00EC1C5A"/>
    <w:rsid w:val="00EC34FD"/>
    <w:rsid w:val="00EC3FF2"/>
    <w:rsid w:val="00EC481C"/>
    <w:rsid w:val="00EC5421"/>
    <w:rsid w:val="00EC574C"/>
    <w:rsid w:val="00EC72C4"/>
    <w:rsid w:val="00EC74ED"/>
    <w:rsid w:val="00ED003B"/>
    <w:rsid w:val="00ED0C67"/>
    <w:rsid w:val="00ED0E9A"/>
    <w:rsid w:val="00ED19D9"/>
    <w:rsid w:val="00ED1E3C"/>
    <w:rsid w:val="00ED1ED4"/>
    <w:rsid w:val="00ED2042"/>
    <w:rsid w:val="00ED278F"/>
    <w:rsid w:val="00ED2DCF"/>
    <w:rsid w:val="00ED2F4B"/>
    <w:rsid w:val="00ED31E9"/>
    <w:rsid w:val="00ED371D"/>
    <w:rsid w:val="00ED38BD"/>
    <w:rsid w:val="00ED3AEC"/>
    <w:rsid w:val="00ED4335"/>
    <w:rsid w:val="00ED4BB0"/>
    <w:rsid w:val="00ED50D3"/>
    <w:rsid w:val="00ED5569"/>
    <w:rsid w:val="00ED6070"/>
    <w:rsid w:val="00ED60F6"/>
    <w:rsid w:val="00EE058E"/>
    <w:rsid w:val="00EE101A"/>
    <w:rsid w:val="00EE14A0"/>
    <w:rsid w:val="00EE299F"/>
    <w:rsid w:val="00EE2A3D"/>
    <w:rsid w:val="00EE37D5"/>
    <w:rsid w:val="00EE3BE0"/>
    <w:rsid w:val="00EE3EA2"/>
    <w:rsid w:val="00EE4184"/>
    <w:rsid w:val="00EE5058"/>
    <w:rsid w:val="00EE538A"/>
    <w:rsid w:val="00EE5539"/>
    <w:rsid w:val="00EE57B7"/>
    <w:rsid w:val="00EE5DF9"/>
    <w:rsid w:val="00EE5FB9"/>
    <w:rsid w:val="00EE64A6"/>
    <w:rsid w:val="00EE6B28"/>
    <w:rsid w:val="00EE6B2B"/>
    <w:rsid w:val="00EE6BFC"/>
    <w:rsid w:val="00EE7E70"/>
    <w:rsid w:val="00EE7FBA"/>
    <w:rsid w:val="00EF00D1"/>
    <w:rsid w:val="00EF026A"/>
    <w:rsid w:val="00EF028D"/>
    <w:rsid w:val="00EF0699"/>
    <w:rsid w:val="00EF08A3"/>
    <w:rsid w:val="00EF0AA8"/>
    <w:rsid w:val="00EF0BD8"/>
    <w:rsid w:val="00EF0D62"/>
    <w:rsid w:val="00EF1220"/>
    <w:rsid w:val="00EF12A1"/>
    <w:rsid w:val="00EF14EF"/>
    <w:rsid w:val="00EF195B"/>
    <w:rsid w:val="00EF1A7B"/>
    <w:rsid w:val="00EF209F"/>
    <w:rsid w:val="00EF245C"/>
    <w:rsid w:val="00EF2716"/>
    <w:rsid w:val="00EF291D"/>
    <w:rsid w:val="00EF4010"/>
    <w:rsid w:val="00EF4061"/>
    <w:rsid w:val="00EF469B"/>
    <w:rsid w:val="00EF4B43"/>
    <w:rsid w:val="00EF4E07"/>
    <w:rsid w:val="00EF4FC1"/>
    <w:rsid w:val="00EF5AF1"/>
    <w:rsid w:val="00EF5B0E"/>
    <w:rsid w:val="00EF62C3"/>
    <w:rsid w:val="00EF6BCB"/>
    <w:rsid w:val="00EF6C68"/>
    <w:rsid w:val="00EF6EE1"/>
    <w:rsid w:val="00F00EB9"/>
    <w:rsid w:val="00F011B4"/>
    <w:rsid w:val="00F015E0"/>
    <w:rsid w:val="00F0199E"/>
    <w:rsid w:val="00F019D4"/>
    <w:rsid w:val="00F01B19"/>
    <w:rsid w:val="00F01EEE"/>
    <w:rsid w:val="00F02050"/>
    <w:rsid w:val="00F02D74"/>
    <w:rsid w:val="00F034F8"/>
    <w:rsid w:val="00F03EE4"/>
    <w:rsid w:val="00F04A6A"/>
    <w:rsid w:val="00F057FF"/>
    <w:rsid w:val="00F05F8E"/>
    <w:rsid w:val="00F06B31"/>
    <w:rsid w:val="00F07135"/>
    <w:rsid w:val="00F07430"/>
    <w:rsid w:val="00F074C7"/>
    <w:rsid w:val="00F07FEE"/>
    <w:rsid w:val="00F107F8"/>
    <w:rsid w:val="00F10868"/>
    <w:rsid w:val="00F10C12"/>
    <w:rsid w:val="00F1102A"/>
    <w:rsid w:val="00F1163C"/>
    <w:rsid w:val="00F11B02"/>
    <w:rsid w:val="00F11DAB"/>
    <w:rsid w:val="00F12599"/>
    <w:rsid w:val="00F127FF"/>
    <w:rsid w:val="00F12803"/>
    <w:rsid w:val="00F134BD"/>
    <w:rsid w:val="00F14E6D"/>
    <w:rsid w:val="00F156A0"/>
    <w:rsid w:val="00F15A45"/>
    <w:rsid w:val="00F15C80"/>
    <w:rsid w:val="00F163F3"/>
    <w:rsid w:val="00F16941"/>
    <w:rsid w:val="00F1697F"/>
    <w:rsid w:val="00F16E3F"/>
    <w:rsid w:val="00F16E55"/>
    <w:rsid w:val="00F16F61"/>
    <w:rsid w:val="00F1749B"/>
    <w:rsid w:val="00F176D9"/>
    <w:rsid w:val="00F20034"/>
    <w:rsid w:val="00F20051"/>
    <w:rsid w:val="00F20840"/>
    <w:rsid w:val="00F208E0"/>
    <w:rsid w:val="00F20912"/>
    <w:rsid w:val="00F209F9"/>
    <w:rsid w:val="00F20DBC"/>
    <w:rsid w:val="00F20E61"/>
    <w:rsid w:val="00F21497"/>
    <w:rsid w:val="00F218A2"/>
    <w:rsid w:val="00F218A6"/>
    <w:rsid w:val="00F221C8"/>
    <w:rsid w:val="00F2270E"/>
    <w:rsid w:val="00F22BBB"/>
    <w:rsid w:val="00F23802"/>
    <w:rsid w:val="00F2382C"/>
    <w:rsid w:val="00F23913"/>
    <w:rsid w:val="00F23F3A"/>
    <w:rsid w:val="00F244C4"/>
    <w:rsid w:val="00F24585"/>
    <w:rsid w:val="00F246D8"/>
    <w:rsid w:val="00F24B43"/>
    <w:rsid w:val="00F24EDB"/>
    <w:rsid w:val="00F24EDE"/>
    <w:rsid w:val="00F25390"/>
    <w:rsid w:val="00F25448"/>
    <w:rsid w:val="00F25A5E"/>
    <w:rsid w:val="00F263D5"/>
    <w:rsid w:val="00F26E56"/>
    <w:rsid w:val="00F27763"/>
    <w:rsid w:val="00F27FD4"/>
    <w:rsid w:val="00F302D8"/>
    <w:rsid w:val="00F309CA"/>
    <w:rsid w:val="00F30EB8"/>
    <w:rsid w:val="00F310C8"/>
    <w:rsid w:val="00F311A4"/>
    <w:rsid w:val="00F31987"/>
    <w:rsid w:val="00F32A7C"/>
    <w:rsid w:val="00F32D03"/>
    <w:rsid w:val="00F33409"/>
    <w:rsid w:val="00F33D7C"/>
    <w:rsid w:val="00F33E44"/>
    <w:rsid w:val="00F34039"/>
    <w:rsid w:val="00F34078"/>
    <w:rsid w:val="00F35665"/>
    <w:rsid w:val="00F35C7F"/>
    <w:rsid w:val="00F36131"/>
    <w:rsid w:val="00F36276"/>
    <w:rsid w:val="00F363E3"/>
    <w:rsid w:val="00F36705"/>
    <w:rsid w:val="00F367CB"/>
    <w:rsid w:val="00F36A34"/>
    <w:rsid w:val="00F36CCA"/>
    <w:rsid w:val="00F377AB"/>
    <w:rsid w:val="00F37C13"/>
    <w:rsid w:val="00F37FD3"/>
    <w:rsid w:val="00F4006F"/>
    <w:rsid w:val="00F400D1"/>
    <w:rsid w:val="00F40912"/>
    <w:rsid w:val="00F40918"/>
    <w:rsid w:val="00F411DC"/>
    <w:rsid w:val="00F413EC"/>
    <w:rsid w:val="00F4161B"/>
    <w:rsid w:val="00F419E4"/>
    <w:rsid w:val="00F42EAB"/>
    <w:rsid w:val="00F439FA"/>
    <w:rsid w:val="00F43D60"/>
    <w:rsid w:val="00F44EDF"/>
    <w:rsid w:val="00F4615C"/>
    <w:rsid w:val="00F4616A"/>
    <w:rsid w:val="00F46C0C"/>
    <w:rsid w:val="00F47185"/>
    <w:rsid w:val="00F477D4"/>
    <w:rsid w:val="00F4785E"/>
    <w:rsid w:val="00F4789D"/>
    <w:rsid w:val="00F478B2"/>
    <w:rsid w:val="00F47DB0"/>
    <w:rsid w:val="00F50685"/>
    <w:rsid w:val="00F5070A"/>
    <w:rsid w:val="00F50B34"/>
    <w:rsid w:val="00F50E56"/>
    <w:rsid w:val="00F517FF"/>
    <w:rsid w:val="00F51A10"/>
    <w:rsid w:val="00F51A99"/>
    <w:rsid w:val="00F51DDB"/>
    <w:rsid w:val="00F51E2D"/>
    <w:rsid w:val="00F51EDE"/>
    <w:rsid w:val="00F5236F"/>
    <w:rsid w:val="00F525AB"/>
    <w:rsid w:val="00F530BB"/>
    <w:rsid w:val="00F5333E"/>
    <w:rsid w:val="00F5359B"/>
    <w:rsid w:val="00F537F8"/>
    <w:rsid w:val="00F54802"/>
    <w:rsid w:val="00F54D26"/>
    <w:rsid w:val="00F5525C"/>
    <w:rsid w:val="00F56A72"/>
    <w:rsid w:val="00F56B1C"/>
    <w:rsid w:val="00F56CF6"/>
    <w:rsid w:val="00F5766B"/>
    <w:rsid w:val="00F57E4A"/>
    <w:rsid w:val="00F57F58"/>
    <w:rsid w:val="00F603C6"/>
    <w:rsid w:val="00F60A2B"/>
    <w:rsid w:val="00F614EF"/>
    <w:rsid w:val="00F61840"/>
    <w:rsid w:val="00F61A77"/>
    <w:rsid w:val="00F61BAE"/>
    <w:rsid w:val="00F61C16"/>
    <w:rsid w:val="00F622B7"/>
    <w:rsid w:val="00F62E06"/>
    <w:rsid w:val="00F6301B"/>
    <w:rsid w:val="00F636D7"/>
    <w:rsid w:val="00F637F2"/>
    <w:rsid w:val="00F6394A"/>
    <w:rsid w:val="00F64CDF"/>
    <w:rsid w:val="00F64D1B"/>
    <w:rsid w:val="00F652E8"/>
    <w:rsid w:val="00F652FB"/>
    <w:rsid w:val="00F65BAC"/>
    <w:rsid w:val="00F66591"/>
    <w:rsid w:val="00F6676A"/>
    <w:rsid w:val="00F66C38"/>
    <w:rsid w:val="00F66ED3"/>
    <w:rsid w:val="00F66FCB"/>
    <w:rsid w:val="00F6717A"/>
    <w:rsid w:val="00F67397"/>
    <w:rsid w:val="00F67484"/>
    <w:rsid w:val="00F703D7"/>
    <w:rsid w:val="00F708DF"/>
    <w:rsid w:val="00F714C4"/>
    <w:rsid w:val="00F71BDF"/>
    <w:rsid w:val="00F71C9E"/>
    <w:rsid w:val="00F71EA6"/>
    <w:rsid w:val="00F71F9A"/>
    <w:rsid w:val="00F720D3"/>
    <w:rsid w:val="00F72920"/>
    <w:rsid w:val="00F730DF"/>
    <w:rsid w:val="00F73524"/>
    <w:rsid w:val="00F74693"/>
    <w:rsid w:val="00F765AA"/>
    <w:rsid w:val="00F76E88"/>
    <w:rsid w:val="00F76E94"/>
    <w:rsid w:val="00F77191"/>
    <w:rsid w:val="00F7725B"/>
    <w:rsid w:val="00F77733"/>
    <w:rsid w:val="00F77743"/>
    <w:rsid w:val="00F77E68"/>
    <w:rsid w:val="00F808B5"/>
    <w:rsid w:val="00F81268"/>
    <w:rsid w:val="00F81880"/>
    <w:rsid w:val="00F81918"/>
    <w:rsid w:val="00F81DCA"/>
    <w:rsid w:val="00F82575"/>
    <w:rsid w:val="00F82B46"/>
    <w:rsid w:val="00F82B60"/>
    <w:rsid w:val="00F82E41"/>
    <w:rsid w:val="00F82F98"/>
    <w:rsid w:val="00F82FAC"/>
    <w:rsid w:val="00F83633"/>
    <w:rsid w:val="00F838CD"/>
    <w:rsid w:val="00F83A0C"/>
    <w:rsid w:val="00F83BB8"/>
    <w:rsid w:val="00F84127"/>
    <w:rsid w:val="00F84349"/>
    <w:rsid w:val="00F85153"/>
    <w:rsid w:val="00F86B96"/>
    <w:rsid w:val="00F86ECA"/>
    <w:rsid w:val="00F87250"/>
    <w:rsid w:val="00F875D6"/>
    <w:rsid w:val="00F87C26"/>
    <w:rsid w:val="00F87D62"/>
    <w:rsid w:val="00F87DCB"/>
    <w:rsid w:val="00F87E6E"/>
    <w:rsid w:val="00F901A2"/>
    <w:rsid w:val="00F90737"/>
    <w:rsid w:val="00F909C9"/>
    <w:rsid w:val="00F90B4E"/>
    <w:rsid w:val="00F90BC4"/>
    <w:rsid w:val="00F91705"/>
    <w:rsid w:val="00F919AF"/>
    <w:rsid w:val="00F921FB"/>
    <w:rsid w:val="00F92439"/>
    <w:rsid w:val="00F92596"/>
    <w:rsid w:val="00F92F4B"/>
    <w:rsid w:val="00F92F98"/>
    <w:rsid w:val="00F9333B"/>
    <w:rsid w:val="00F93767"/>
    <w:rsid w:val="00F938BD"/>
    <w:rsid w:val="00F93F6C"/>
    <w:rsid w:val="00F94008"/>
    <w:rsid w:val="00F9439F"/>
    <w:rsid w:val="00F94AF1"/>
    <w:rsid w:val="00F94BCF"/>
    <w:rsid w:val="00F95126"/>
    <w:rsid w:val="00F95BA5"/>
    <w:rsid w:val="00F96F4E"/>
    <w:rsid w:val="00F97A88"/>
    <w:rsid w:val="00FA1ACE"/>
    <w:rsid w:val="00FA1C77"/>
    <w:rsid w:val="00FA2095"/>
    <w:rsid w:val="00FA3469"/>
    <w:rsid w:val="00FA3F33"/>
    <w:rsid w:val="00FA40A2"/>
    <w:rsid w:val="00FA51A3"/>
    <w:rsid w:val="00FA5B7F"/>
    <w:rsid w:val="00FA5EBD"/>
    <w:rsid w:val="00FA65CE"/>
    <w:rsid w:val="00FA65D1"/>
    <w:rsid w:val="00FA6AD9"/>
    <w:rsid w:val="00FA6F04"/>
    <w:rsid w:val="00FA7836"/>
    <w:rsid w:val="00FA7998"/>
    <w:rsid w:val="00FA79F4"/>
    <w:rsid w:val="00FB0906"/>
    <w:rsid w:val="00FB0E07"/>
    <w:rsid w:val="00FB1182"/>
    <w:rsid w:val="00FB11A4"/>
    <w:rsid w:val="00FB121A"/>
    <w:rsid w:val="00FB185D"/>
    <w:rsid w:val="00FB1EF3"/>
    <w:rsid w:val="00FB2011"/>
    <w:rsid w:val="00FB2135"/>
    <w:rsid w:val="00FB3248"/>
    <w:rsid w:val="00FB36E9"/>
    <w:rsid w:val="00FB37C5"/>
    <w:rsid w:val="00FB397A"/>
    <w:rsid w:val="00FB399A"/>
    <w:rsid w:val="00FB4730"/>
    <w:rsid w:val="00FB476F"/>
    <w:rsid w:val="00FB49B3"/>
    <w:rsid w:val="00FB5292"/>
    <w:rsid w:val="00FB539A"/>
    <w:rsid w:val="00FB66B9"/>
    <w:rsid w:val="00FB75CB"/>
    <w:rsid w:val="00FB75D0"/>
    <w:rsid w:val="00FB7825"/>
    <w:rsid w:val="00FC06E6"/>
    <w:rsid w:val="00FC0E9B"/>
    <w:rsid w:val="00FC0F7D"/>
    <w:rsid w:val="00FC1112"/>
    <w:rsid w:val="00FC11B6"/>
    <w:rsid w:val="00FC11C9"/>
    <w:rsid w:val="00FC1310"/>
    <w:rsid w:val="00FC138C"/>
    <w:rsid w:val="00FC1D37"/>
    <w:rsid w:val="00FC2A71"/>
    <w:rsid w:val="00FC2AC5"/>
    <w:rsid w:val="00FC2CBE"/>
    <w:rsid w:val="00FC382D"/>
    <w:rsid w:val="00FC3EEF"/>
    <w:rsid w:val="00FC4214"/>
    <w:rsid w:val="00FC47E8"/>
    <w:rsid w:val="00FC48B4"/>
    <w:rsid w:val="00FC4F85"/>
    <w:rsid w:val="00FC53A9"/>
    <w:rsid w:val="00FC58BC"/>
    <w:rsid w:val="00FC59FB"/>
    <w:rsid w:val="00FC5C29"/>
    <w:rsid w:val="00FC5D01"/>
    <w:rsid w:val="00FC6121"/>
    <w:rsid w:val="00FC6A5E"/>
    <w:rsid w:val="00FC6E11"/>
    <w:rsid w:val="00FC7F1B"/>
    <w:rsid w:val="00FD03E3"/>
    <w:rsid w:val="00FD0AC2"/>
    <w:rsid w:val="00FD12FB"/>
    <w:rsid w:val="00FD258E"/>
    <w:rsid w:val="00FD295B"/>
    <w:rsid w:val="00FD2B61"/>
    <w:rsid w:val="00FD2E81"/>
    <w:rsid w:val="00FD2FEC"/>
    <w:rsid w:val="00FD3496"/>
    <w:rsid w:val="00FD3B01"/>
    <w:rsid w:val="00FD4329"/>
    <w:rsid w:val="00FD4DE5"/>
    <w:rsid w:val="00FD53F5"/>
    <w:rsid w:val="00FD55D7"/>
    <w:rsid w:val="00FD62FC"/>
    <w:rsid w:val="00FD6DA5"/>
    <w:rsid w:val="00FE0C08"/>
    <w:rsid w:val="00FE0E23"/>
    <w:rsid w:val="00FE0EA9"/>
    <w:rsid w:val="00FE11AC"/>
    <w:rsid w:val="00FE1650"/>
    <w:rsid w:val="00FE1C63"/>
    <w:rsid w:val="00FE1F3F"/>
    <w:rsid w:val="00FE2B87"/>
    <w:rsid w:val="00FE2B8C"/>
    <w:rsid w:val="00FE2D91"/>
    <w:rsid w:val="00FE2E2B"/>
    <w:rsid w:val="00FE31E7"/>
    <w:rsid w:val="00FE3FDB"/>
    <w:rsid w:val="00FE42C3"/>
    <w:rsid w:val="00FE4898"/>
    <w:rsid w:val="00FE4D79"/>
    <w:rsid w:val="00FE52D9"/>
    <w:rsid w:val="00FE541D"/>
    <w:rsid w:val="00FE61FF"/>
    <w:rsid w:val="00FE68D7"/>
    <w:rsid w:val="00FE7209"/>
    <w:rsid w:val="00FE7578"/>
    <w:rsid w:val="00FF0341"/>
    <w:rsid w:val="00FF0620"/>
    <w:rsid w:val="00FF0A05"/>
    <w:rsid w:val="00FF0F3A"/>
    <w:rsid w:val="00FF13F9"/>
    <w:rsid w:val="00FF14F1"/>
    <w:rsid w:val="00FF16B8"/>
    <w:rsid w:val="00FF1847"/>
    <w:rsid w:val="00FF1E7D"/>
    <w:rsid w:val="00FF24F0"/>
    <w:rsid w:val="00FF2718"/>
    <w:rsid w:val="00FF2C78"/>
    <w:rsid w:val="00FF2EB4"/>
    <w:rsid w:val="00FF31F9"/>
    <w:rsid w:val="00FF368B"/>
    <w:rsid w:val="00FF3925"/>
    <w:rsid w:val="00FF3C26"/>
    <w:rsid w:val="00FF4197"/>
    <w:rsid w:val="00FF4874"/>
    <w:rsid w:val="00FF4CAD"/>
    <w:rsid w:val="00FF4FC1"/>
    <w:rsid w:val="00FF52B7"/>
    <w:rsid w:val="00FF541E"/>
    <w:rsid w:val="00FF56AA"/>
    <w:rsid w:val="00FF5AD5"/>
    <w:rsid w:val="00FF5F69"/>
    <w:rsid w:val="00FF65CD"/>
    <w:rsid w:val="00FF67BC"/>
    <w:rsid w:val="00FF764A"/>
    <w:rsid w:val="01B4E5B0"/>
    <w:rsid w:val="01BEEAE4"/>
    <w:rsid w:val="01D11F2C"/>
    <w:rsid w:val="021C2C77"/>
    <w:rsid w:val="023AD213"/>
    <w:rsid w:val="02FF5D4A"/>
    <w:rsid w:val="033E8D4F"/>
    <w:rsid w:val="037D1C24"/>
    <w:rsid w:val="03A7A8B8"/>
    <w:rsid w:val="03B6C4CF"/>
    <w:rsid w:val="03EE1E33"/>
    <w:rsid w:val="04063E57"/>
    <w:rsid w:val="04107D6C"/>
    <w:rsid w:val="0477EF5F"/>
    <w:rsid w:val="04A7FF73"/>
    <w:rsid w:val="04F5F14A"/>
    <w:rsid w:val="05A431CD"/>
    <w:rsid w:val="05F78F1D"/>
    <w:rsid w:val="062EA16B"/>
    <w:rsid w:val="06430A84"/>
    <w:rsid w:val="0646026D"/>
    <w:rsid w:val="07027B36"/>
    <w:rsid w:val="07F7411B"/>
    <w:rsid w:val="08721E28"/>
    <w:rsid w:val="08763D24"/>
    <w:rsid w:val="08875269"/>
    <w:rsid w:val="0891B5D6"/>
    <w:rsid w:val="08AF8054"/>
    <w:rsid w:val="09161011"/>
    <w:rsid w:val="09662430"/>
    <w:rsid w:val="09D31B89"/>
    <w:rsid w:val="09DF6C2D"/>
    <w:rsid w:val="0A64A3A5"/>
    <w:rsid w:val="0B114FFD"/>
    <w:rsid w:val="0B483CC4"/>
    <w:rsid w:val="0B82F064"/>
    <w:rsid w:val="0BD8E67E"/>
    <w:rsid w:val="0C091E72"/>
    <w:rsid w:val="0C7B584C"/>
    <w:rsid w:val="0D08A08F"/>
    <w:rsid w:val="0D0BF981"/>
    <w:rsid w:val="0D2EA967"/>
    <w:rsid w:val="0DE91435"/>
    <w:rsid w:val="0E5DB4BD"/>
    <w:rsid w:val="0ED928A0"/>
    <w:rsid w:val="0EDC41DC"/>
    <w:rsid w:val="0EF3A788"/>
    <w:rsid w:val="0F659512"/>
    <w:rsid w:val="0F81771E"/>
    <w:rsid w:val="109DFD00"/>
    <w:rsid w:val="11697975"/>
    <w:rsid w:val="1189D76D"/>
    <w:rsid w:val="12A85A2D"/>
    <w:rsid w:val="12CE2773"/>
    <w:rsid w:val="13222F7C"/>
    <w:rsid w:val="137DFA66"/>
    <w:rsid w:val="141A2679"/>
    <w:rsid w:val="1436DF08"/>
    <w:rsid w:val="143E2402"/>
    <w:rsid w:val="14F5AC87"/>
    <w:rsid w:val="158D5078"/>
    <w:rsid w:val="15EBFF9B"/>
    <w:rsid w:val="16A11B2D"/>
    <w:rsid w:val="16D5877C"/>
    <w:rsid w:val="17280B2D"/>
    <w:rsid w:val="178E215B"/>
    <w:rsid w:val="17DE65B6"/>
    <w:rsid w:val="18B9CC4B"/>
    <w:rsid w:val="18DBC8D6"/>
    <w:rsid w:val="18E8B46B"/>
    <w:rsid w:val="18FB8CB7"/>
    <w:rsid w:val="195DF8A5"/>
    <w:rsid w:val="1981257D"/>
    <w:rsid w:val="1BA73A76"/>
    <w:rsid w:val="1BC48C73"/>
    <w:rsid w:val="1CE77CA3"/>
    <w:rsid w:val="1D0BBDFD"/>
    <w:rsid w:val="1D2E5FD7"/>
    <w:rsid w:val="1D7E3DB5"/>
    <w:rsid w:val="1DC23F50"/>
    <w:rsid w:val="1DD1833C"/>
    <w:rsid w:val="1E009EB2"/>
    <w:rsid w:val="1E5C6C5D"/>
    <w:rsid w:val="1EB30D36"/>
    <w:rsid w:val="1EEA1354"/>
    <w:rsid w:val="1F4E3C6E"/>
    <w:rsid w:val="1F6710FF"/>
    <w:rsid w:val="1FE1EDAC"/>
    <w:rsid w:val="1FE8DEA5"/>
    <w:rsid w:val="206C02BE"/>
    <w:rsid w:val="20B13FA7"/>
    <w:rsid w:val="20FD2BE5"/>
    <w:rsid w:val="214D8091"/>
    <w:rsid w:val="216C64B4"/>
    <w:rsid w:val="217619D9"/>
    <w:rsid w:val="21A5382B"/>
    <w:rsid w:val="2272AF7F"/>
    <w:rsid w:val="23361370"/>
    <w:rsid w:val="23692F80"/>
    <w:rsid w:val="23746482"/>
    <w:rsid w:val="24309F31"/>
    <w:rsid w:val="248A893A"/>
    <w:rsid w:val="252474C5"/>
    <w:rsid w:val="2528D5BB"/>
    <w:rsid w:val="25B33C8E"/>
    <w:rsid w:val="25CEC0F7"/>
    <w:rsid w:val="263D9BB7"/>
    <w:rsid w:val="267760BD"/>
    <w:rsid w:val="26F19A7E"/>
    <w:rsid w:val="26F9A36D"/>
    <w:rsid w:val="277503B0"/>
    <w:rsid w:val="277CF585"/>
    <w:rsid w:val="27BD6E29"/>
    <w:rsid w:val="28231E65"/>
    <w:rsid w:val="28B59B1B"/>
    <w:rsid w:val="29351970"/>
    <w:rsid w:val="295F81DB"/>
    <w:rsid w:val="296BD382"/>
    <w:rsid w:val="29EA2B8E"/>
    <w:rsid w:val="29F03E7A"/>
    <w:rsid w:val="2A3C85F0"/>
    <w:rsid w:val="2A4AC429"/>
    <w:rsid w:val="2A9A9178"/>
    <w:rsid w:val="2A9FB955"/>
    <w:rsid w:val="2ABBFCAA"/>
    <w:rsid w:val="2B6BA864"/>
    <w:rsid w:val="2BA41D9E"/>
    <w:rsid w:val="2BACF0F2"/>
    <w:rsid w:val="2BC32F6E"/>
    <w:rsid w:val="2BDC2DEA"/>
    <w:rsid w:val="2BF3FA25"/>
    <w:rsid w:val="2C9337BA"/>
    <w:rsid w:val="2DB42DC5"/>
    <w:rsid w:val="2DC8D116"/>
    <w:rsid w:val="2DE1061A"/>
    <w:rsid w:val="2DE92757"/>
    <w:rsid w:val="2DF47176"/>
    <w:rsid w:val="2E1D3D88"/>
    <w:rsid w:val="2E4F30AC"/>
    <w:rsid w:val="2E6D30FA"/>
    <w:rsid w:val="2EC7607E"/>
    <w:rsid w:val="2F48C93A"/>
    <w:rsid w:val="2F5A15CF"/>
    <w:rsid w:val="2F673F6D"/>
    <w:rsid w:val="2F761EDE"/>
    <w:rsid w:val="2FCBF87D"/>
    <w:rsid w:val="2FEBABE1"/>
    <w:rsid w:val="300290DD"/>
    <w:rsid w:val="30096B7F"/>
    <w:rsid w:val="30B01B69"/>
    <w:rsid w:val="30D7227C"/>
    <w:rsid w:val="310CFCE1"/>
    <w:rsid w:val="31106330"/>
    <w:rsid w:val="31270138"/>
    <w:rsid w:val="3146A077"/>
    <w:rsid w:val="317ABD24"/>
    <w:rsid w:val="318FE6D5"/>
    <w:rsid w:val="32060474"/>
    <w:rsid w:val="324562C8"/>
    <w:rsid w:val="3248422F"/>
    <w:rsid w:val="32912663"/>
    <w:rsid w:val="32B16547"/>
    <w:rsid w:val="32C3C2C5"/>
    <w:rsid w:val="330E393A"/>
    <w:rsid w:val="3317F1A9"/>
    <w:rsid w:val="33D47BF9"/>
    <w:rsid w:val="3470DE1F"/>
    <w:rsid w:val="34CB3408"/>
    <w:rsid w:val="34D0A4E8"/>
    <w:rsid w:val="35012D2B"/>
    <w:rsid w:val="3519E21F"/>
    <w:rsid w:val="352BDC42"/>
    <w:rsid w:val="354AB6AE"/>
    <w:rsid w:val="359755AD"/>
    <w:rsid w:val="3655F772"/>
    <w:rsid w:val="365C4D00"/>
    <w:rsid w:val="36697EF8"/>
    <w:rsid w:val="36A47855"/>
    <w:rsid w:val="371D7867"/>
    <w:rsid w:val="37C419F6"/>
    <w:rsid w:val="3833171B"/>
    <w:rsid w:val="38664021"/>
    <w:rsid w:val="38AC3251"/>
    <w:rsid w:val="38D1EA2A"/>
    <w:rsid w:val="395C2D95"/>
    <w:rsid w:val="3987F334"/>
    <w:rsid w:val="39C91FBC"/>
    <w:rsid w:val="3A69B001"/>
    <w:rsid w:val="3A79F56D"/>
    <w:rsid w:val="3ADC6CAA"/>
    <w:rsid w:val="3BC87EF3"/>
    <w:rsid w:val="3BE35730"/>
    <w:rsid w:val="3CCC8639"/>
    <w:rsid w:val="3D6D319D"/>
    <w:rsid w:val="3D765731"/>
    <w:rsid w:val="3D9B3ADE"/>
    <w:rsid w:val="3DE35191"/>
    <w:rsid w:val="3E04BD4E"/>
    <w:rsid w:val="3E421C79"/>
    <w:rsid w:val="3E6726A6"/>
    <w:rsid w:val="3E87A4AE"/>
    <w:rsid w:val="3F3A092B"/>
    <w:rsid w:val="3FA9B8B2"/>
    <w:rsid w:val="4026F169"/>
    <w:rsid w:val="409FEF74"/>
    <w:rsid w:val="40A30A91"/>
    <w:rsid w:val="40EE7723"/>
    <w:rsid w:val="41793182"/>
    <w:rsid w:val="4228363C"/>
    <w:rsid w:val="424AF6F1"/>
    <w:rsid w:val="424B0F32"/>
    <w:rsid w:val="42AA9F20"/>
    <w:rsid w:val="42B92CE2"/>
    <w:rsid w:val="42CAA4C3"/>
    <w:rsid w:val="433F0AFB"/>
    <w:rsid w:val="438D398A"/>
    <w:rsid w:val="43D1593F"/>
    <w:rsid w:val="44228F44"/>
    <w:rsid w:val="44F4DA86"/>
    <w:rsid w:val="464FF50D"/>
    <w:rsid w:val="46905674"/>
    <w:rsid w:val="472477FC"/>
    <w:rsid w:val="47DF2317"/>
    <w:rsid w:val="4815124A"/>
    <w:rsid w:val="48AEA202"/>
    <w:rsid w:val="48B19607"/>
    <w:rsid w:val="48B58A58"/>
    <w:rsid w:val="48EF7149"/>
    <w:rsid w:val="49451FA4"/>
    <w:rsid w:val="495F0FDA"/>
    <w:rsid w:val="4A70C4C2"/>
    <w:rsid w:val="4B5D0557"/>
    <w:rsid w:val="4BB0016F"/>
    <w:rsid w:val="4BB1BC1F"/>
    <w:rsid w:val="4BD5BEFA"/>
    <w:rsid w:val="4CB2E93A"/>
    <w:rsid w:val="4D0D4D1C"/>
    <w:rsid w:val="4D200970"/>
    <w:rsid w:val="4D5B3ABF"/>
    <w:rsid w:val="4DE6A5B8"/>
    <w:rsid w:val="4DF53E7B"/>
    <w:rsid w:val="4E30126E"/>
    <w:rsid w:val="4EC522B8"/>
    <w:rsid w:val="4F175898"/>
    <w:rsid w:val="4F22DA2F"/>
    <w:rsid w:val="4F350829"/>
    <w:rsid w:val="4F634219"/>
    <w:rsid w:val="4FF2DDE4"/>
    <w:rsid w:val="50042D5A"/>
    <w:rsid w:val="50453A3E"/>
    <w:rsid w:val="504905BF"/>
    <w:rsid w:val="507069A5"/>
    <w:rsid w:val="51330E73"/>
    <w:rsid w:val="5158A315"/>
    <w:rsid w:val="51CF9FD1"/>
    <w:rsid w:val="51E677AC"/>
    <w:rsid w:val="52AC3812"/>
    <w:rsid w:val="52DDB315"/>
    <w:rsid w:val="53059AD8"/>
    <w:rsid w:val="53574F0E"/>
    <w:rsid w:val="53A7FD4D"/>
    <w:rsid w:val="53F39380"/>
    <w:rsid w:val="53FA28D0"/>
    <w:rsid w:val="5407D6D4"/>
    <w:rsid w:val="5484DD24"/>
    <w:rsid w:val="551E24B3"/>
    <w:rsid w:val="55329EB9"/>
    <w:rsid w:val="559ABE9A"/>
    <w:rsid w:val="56B58008"/>
    <w:rsid w:val="5742BE0C"/>
    <w:rsid w:val="5775AD66"/>
    <w:rsid w:val="57ACB63A"/>
    <w:rsid w:val="57F7D24A"/>
    <w:rsid w:val="5838EEDB"/>
    <w:rsid w:val="58416AA1"/>
    <w:rsid w:val="5872CB90"/>
    <w:rsid w:val="58F0A7AE"/>
    <w:rsid w:val="591AA5F2"/>
    <w:rsid w:val="595F0908"/>
    <w:rsid w:val="59BC7765"/>
    <w:rsid w:val="5A6CBDFE"/>
    <w:rsid w:val="5A6CDD18"/>
    <w:rsid w:val="5ACDA7F3"/>
    <w:rsid w:val="5B09A742"/>
    <w:rsid w:val="5C6CF79B"/>
    <w:rsid w:val="5CAAE367"/>
    <w:rsid w:val="5CCC1E2F"/>
    <w:rsid w:val="5CED6475"/>
    <w:rsid w:val="5CF2742F"/>
    <w:rsid w:val="5D6D64A8"/>
    <w:rsid w:val="5EA8DB59"/>
    <w:rsid w:val="5EBAD77A"/>
    <w:rsid w:val="5F2CE544"/>
    <w:rsid w:val="5F67D985"/>
    <w:rsid w:val="5FE7B095"/>
    <w:rsid w:val="6006CF3A"/>
    <w:rsid w:val="60237D61"/>
    <w:rsid w:val="609818C2"/>
    <w:rsid w:val="60A3A2D2"/>
    <w:rsid w:val="611B7A99"/>
    <w:rsid w:val="61D392A8"/>
    <w:rsid w:val="61E66C12"/>
    <w:rsid w:val="628C4140"/>
    <w:rsid w:val="62A5216E"/>
    <w:rsid w:val="62F6A062"/>
    <w:rsid w:val="637DE36A"/>
    <w:rsid w:val="63A6533B"/>
    <w:rsid w:val="649F2831"/>
    <w:rsid w:val="64C7552A"/>
    <w:rsid w:val="64CDB494"/>
    <w:rsid w:val="65789081"/>
    <w:rsid w:val="6597426E"/>
    <w:rsid w:val="66335D25"/>
    <w:rsid w:val="66A53297"/>
    <w:rsid w:val="66C9A073"/>
    <w:rsid w:val="67189C8C"/>
    <w:rsid w:val="67815970"/>
    <w:rsid w:val="678AC79B"/>
    <w:rsid w:val="68897CFA"/>
    <w:rsid w:val="68BA0F5B"/>
    <w:rsid w:val="68E3D9B8"/>
    <w:rsid w:val="6943F4B6"/>
    <w:rsid w:val="699146D4"/>
    <w:rsid w:val="699E0E4C"/>
    <w:rsid w:val="69B6F61D"/>
    <w:rsid w:val="69E367F1"/>
    <w:rsid w:val="69E4E5D8"/>
    <w:rsid w:val="69E6F99B"/>
    <w:rsid w:val="6A5568E8"/>
    <w:rsid w:val="6A61402F"/>
    <w:rsid w:val="6AA18522"/>
    <w:rsid w:val="6B2D55B7"/>
    <w:rsid w:val="6B4B3DB1"/>
    <w:rsid w:val="6B7B2674"/>
    <w:rsid w:val="6BFA5561"/>
    <w:rsid w:val="6C3FC88E"/>
    <w:rsid w:val="6CEB0DCE"/>
    <w:rsid w:val="6E541ABE"/>
    <w:rsid w:val="6E754EDD"/>
    <w:rsid w:val="6EAA9EF6"/>
    <w:rsid w:val="6EBA29AE"/>
    <w:rsid w:val="6EBD2D42"/>
    <w:rsid w:val="6EDB21EB"/>
    <w:rsid w:val="6F08CB01"/>
    <w:rsid w:val="6FDE19F6"/>
    <w:rsid w:val="703B4489"/>
    <w:rsid w:val="70DFBA96"/>
    <w:rsid w:val="70F32316"/>
    <w:rsid w:val="713943F0"/>
    <w:rsid w:val="71B57252"/>
    <w:rsid w:val="729FAD30"/>
    <w:rsid w:val="72C4CF1F"/>
    <w:rsid w:val="7322D60C"/>
    <w:rsid w:val="73279F60"/>
    <w:rsid w:val="73697E6C"/>
    <w:rsid w:val="7416EC0A"/>
    <w:rsid w:val="742B0EB3"/>
    <w:rsid w:val="743B3ACC"/>
    <w:rsid w:val="745ABDC0"/>
    <w:rsid w:val="74C92866"/>
    <w:rsid w:val="74E853B8"/>
    <w:rsid w:val="74F4AC2C"/>
    <w:rsid w:val="7500B1E0"/>
    <w:rsid w:val="75FAEC89"/>
    <w:rsid w:val="7608A051"/>
    <w:rsid w:val="76132DAF"/>
    <w:rsid w:val="761DCC62"/>
    <w:rsid w:val="76928D4A"/>
    <w:rsid w:val="76AE0985"/>
    <w:rsid w:val="77893598"/>
    <w:rsid w:val="7812BFDC"/>
    <w:rsid w:val="789B1BE3"/>
    <w:rsid w:val="79FF4028"/>
    <w:rsid w:val="7A4D9700"/>
    <w:rsid w:val="7B93DFC6"/>
    <w:rsid w:val="7C7F70AA"/>
    <w:rsid w:val="7C809A75"/>
    <w:rsid w:val="7D074A29"/>
    <w:rsid w:val="7DA27155"/>
    <w:rsid w:val="7DCE279F"/>
    <w:rsid w:val="7DE50E60"/>
    <w:rsid w:val="7FB74D51"/>
    <w:rsid w:val="7FD57B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0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6F"/>
    <w:rPr>
      <w:sz w:val="24"/>
      <w:szCs w:val="24"/>
    </w:rPr>
  </w:style>
  <w:style w:type="paragraph" w:styleId="Heading1">
    <w:name w:val="heading 1"/>
    <w:basedOn w:val="Normal"/>
    <w:next w:val="Normal"/>
    <w:link w:val="Heading1Char"/>
    <w:autoRedefine/>
    <w:qFormat/>
    <w:rsid w:val="006570FC"/>
    <w:pPr>
      <w:keepNext/>
      <w:spacing w:after="240"/>
      <w:jc w:val="center"/>
      <w:outlineLvl w:val="0"/>
    </w:pPr>
    <w:rPr>
      <w:b/>
      <w:bCs/>
      <w:kern w:val="32"/>
      <w:sz w:val="36"/>
      <w:szCs w:val="32"/>
    </w:rPr>
  </w:style>
  <w:style w:type="paragraph" w:styleId="Heading2">
    <w:name w:val="heading 2"/>
    <w:basedOn w:val="Normal"/>
    <w:next w:val="Normal"/>
    <w:link w:val="Heading2Char"/>
    <w:autoRedefine/>
    <w:qFormat/>
    <w:rsid w:val="002A6716"/>
    <w:pPr>
      <w:keepNext/>
      <w:spacing w:before="240" w:after="100" w:afterAutospacing="1"/>
      <w:contextualSpacing/>
      <w:jc w:val="center"/>
      <w:outlineLvl w:val="1"/>
    </w:pPr>
    <w:rPr>
      <w:b/>
      <w:bCs/>
      <w:iCs/>
      <w:sz w:val="32"/>
      <w:szCs w:val="32"/>
    </w:rPr>
  </w:style>
  <w:style w:type="paragraph" w:styleId="Heading3">
    <w:name w:val="heading 3"/>
    <w:basedOn w:val="Normal"/>
    <w:next w:val="Normal"/>
    <w:link w:val="Heading3Char"/>
    <w:qFormat/>
    <w:rsid w:val="00543FF1"/>
    <w:pPr>
      <w:keepNext/>
      <w:spacing w:before="240" w:after="240"/>
      <w:outlineLvl w:val="2"/>
    </w:pPr>
    <w:rPr>
      <w:b/>
      <w:i/>
      <w:sz w:val="32"/>
      <w:szCs w:val="28"/>
    </w:rPr>
  </w:style>
  <w:style w:type="paragraph" w:styleId="Heading4">
    <w:name w:val="heading 4"/>
    <w:basedOn w:val="Normal"/>
    <w:next w:val="Normal"/>
    <w:link w:val="Heading4Char"/>
    <w:uiPriority w:val="9"/>
    <w:unhideWhenUsed/>
    <w:qFormat/>
    <w:rsid w:val="00980576"/>
    <w:pPr>
      <w:keepNext/>
      <w:keepLines/>
      <w:spacing w:before="240" w:after="120"/>
      <w:outlineLvl w:val="3"/>
    </w:pPr>
    <w:rPr>
      <w:rFonts w:eastAsiaTheme="majorEastAsia"/>
      <w:b/>
      <w:iCs/>
      <w:sz w:val="28"/>
      <w:szCs w:val="28"/>
    </w:rPr>
  </w:style>
  <w:style w:type="paragraph" w:styleId="Heading5">
    <w:name w:val="heading 5"/>
    <w:basedOn w:val="Normal"/>
    <w:next w:val="Normal"/>
    <w:link w:val="Heading5Char"/>
    <w:uiPriority w:val="9"/>
    <w:unhideWhenUsed/>
    <w:qFormat/>
    <w:rsid w:val="00133039"/>
    <w:pPr>
      <w:keepNext/>
      <w:keepLines/>
      <w:spacing w:before="24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8F04FB"/>
    <w:pPr>
      <w:keepNext/>
      <w:keepLines/>
      <w:spacing w:before="40"/>
      <w:outlineLvl w:val="5"/>
    </w:pPr>
    <w:rPr>
      <w:rFonts w:eastAsiaTheme="majorEastAsia" w:cstheme="majorBidi"/>
      <w:b/>
    </w:rPr>
  </w:style>
  <w:style w:type="paragraph" w:styleId="Heading7">
    <w:name w:val="heading 7"/>
    <w:basedOn w:val="Normal"/>
    <w:next w:val="Normal"/>
    <w:link w:val="Heading7Char"/>
    <w:uiPriority w:val="9"/>
    <w:unhideWhenUsed/>
    <w:qFormat/>
    <w:rsid w:val="007B254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367F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70FC"/>
    <w:rPr>
      <w:b/>
      <w:bCs/>
      <w:kern w:val="32"/>
      <w:sz w:val="36"/>
      <w:szCs w:val="32"/>
    </w:rPr>
  </w:style>
  <w:style w:type="character" w:customStyle="1" w:styleId="Heading2Char">
    <w:name w:val="Heading 2 Char"/>
    <w:link w:val="Heading2"/>
    <w:rsid w:val="002A6716"/>
    <w:rPr>
      <w:b/>
      <w:bCs/>
      <w:iCs/>
      <w:sz w:val="32"/>
      <w:szCs w:val="32"/>
    </w:rPr>
  </w:style>
  <w:style w:type="character" w:customStyle="1" w:styleId="Heading3Char">
    <w:name w:val="Heading 3 Char"/>
    <w:link w:val="Heading3"/>
    <w:rsid w:val="00543FF1"/>
    <w:rPr>
      <w:b/>
      <w:i/>
      <w:sz w:val="32"/>
      <w:szCs w:val="28"/>
    </w:rPr>
  </w:style>
  <w:style w:type="character" w:customStyle="1" w:styleId="Heading4Char">
    <w:name w:val="Heading 4 Char"/>
    <w:basedOn w:val="DefaultParagraphFont"/>
    <w:link w:val="Heading4"/>
    <w:uiPriority w:val="9"/>
    <w:rsid w:val="00980576"/>
    <w:rPr>
      <w:rFonts w:eastAsiaTheme="majorEastAsia"/>
      <w:b/>
      <w:iCs/>
      <w:sz w:val="28"/>
      <w:szCs w:val="28"/>
    </w:rPr>
  </w:style>
  <w:style w:type="character" w:styleId="Hyperlink">
    <w:name w:val="Hyperlink"/>
    <w:uiPriority w:val="99"/>
    <w:rsid w:val="00E822A4"/>
    <w:rPr>
      <w:color w:val="0563C1"/>
      <w:u w:val="single"/>
    </w:rPr>
  </w:style>
  <w:style w:type="paragraph" w:styleId="BalloonText">
    <w:name w:val="Balloon Text"/>
    <w:basedOn w:val="Normal"/>
    <w:link w:val="BalloonTextChar"/>
    <w:uiPriority w:val="99"/>
    <w:semiHidden/>
    <w:unhideWhenUsed/>
    <w:rsid w:val="006779CA"/>
    <w:rPr>
      <w:rFonts w:ascii="Tahoma" w:hAnsi="Tahoma" w:cs="Tahoma"/>
      <w:sz w:val="16"/>
      <w:szCs w:val="16"/>
    </w:rPr>
  </w:style>
  <w:style w:type="character" w:customStyle="1" w:styleId="BalloonTextChar">
    <w:name w:val="Balloon Text Char"/>
    <w:link w:val="BalloonText"/>
    <w:uiPriority w:val="99"/>
    <w:semiHidden/>
    <w:rsid w:val="006779CA"/>
    <w:rPr>
      <w:rFonts w:ascii="Tahoma" w:hAnsi="Tahoma" w:cs="Tahoma"/>
      <w:sz w:val="16"/>
      <w:szCs w:val="16"/>
    </w:rPr>
  </w:style>
  <w:style w:type="paragraph" w:styleId="Header">
    <w:name w:val="header"/>
    <w:basedOn w:val="Normal"/>
    <w:link w:val="HeaderChar"/>
    <w:uiPriority w:val="99"/>
    <w:unhideWhenUsed/>
    <w:rsid w:val="006779CA"/>
    <w:pPr>
      <w:tabs>
        <w:tab w:val="center" w:pos="4680"/>
        <w:tab w:val="right" w:pos="9360"/>
      </w:tabs>
    </w:pPr>
  </w:style>
  <w:style w:type="character" w:customStyle="1" w:styleId="HeaderChar">
    <w:name w:val="Header Char"/>
    <w:link w:val="Header"/>
    <w:uiPriority w:val="99"/>
    <w:rsid w:val="006779CA"/>
    <w:rPr>
      <w:rFonts w:cs="Times New Roman"/>
      <w:szCs w:val="24"/>
    </w:rPr>
  </w:style>
  <w:style w:type="paragraph" w:styleId="Footer">
    <w:name w:val="footer"/>
    <w:basedOn w:val="Normal"/>
    <w:link w:val="FooterChar"/>
    <w:uiPriority w:val="99"/>
    <w:unhideWhenUsed/>
    <w:rsid w:val="006779CA"/>
    <w:pPr>
      <w:tabs>
        <w:tab w:val="center" w:pos="4680"/>
        <w:tab w:val="right" w:pos="9360"/>
      </w:tabs>
    </w:pPr>
  </w:style>
  <w:style w:type="character" w:customStyle="1" w:styleId="FooterChar">
    <w:name w:val="Footer Char"/>
    <w:link w:val="Footer"/>
    <w:uiPriority w:val="99"/>
    <w:rsid w:val="006779CA"/>
    <w:rPr>
      <w:rFonts w:cs="Times New Roman"/>
      <w:szCs w:val="24"/>
    </w:rPr>
  </w:style>
  <w:style w:type="character" w:styleId="PageNumber">
    <w:name w:val="page number"/>
    <w:basedOn w:val="DefaultParagraphFont"/>
    <w:rsid w:val="006779CA"/>
  </w:style>
  <w:style w:type="paragraph" w:styleId="TOC2">
    <w:name w:val="toc 2"/>
    <w:basedOn w:val="Normal"/>
    <w:next w:val="Normal"/>
    <w:autoRedefine/>
    <w:uiPriority w:val="39"/>
    <w:rsid w:val="00A769E5"/>
    <w:pPr>
      <w:tabs>
        <w:tab w:val="right" w:leader="dot" w:pos="9180"/>
      </w:tabs>
      <w:ind w:left="180" w:right="360"/>
    </w:pPr>
    <w:rPr>
      <w:noProof/>
      <w:szCs w:val="20"/>
    </w:rPr>
  </w:style>
  <w:style w:type="paragraph" w:styleId="TOC3">
    <w:name w:val="toc 3"/>
    <w:basedOn w:val="Normal"/>
    <w:next w:val="Normal"/>
    <w:autoRedefine/>
    <w:uiPriority w:val="39"/>
    <w:unhideWhenUsed/>
    <w:rsid w:val="00A769E5"/>
    <w:pPr>
      <w:tabs>
        <w:tab w:val="right" w:leader="dot" w:pos="9180"/>
      </w:tabs>
      <w:spacing w:after="100"/>
      <w:ind w:left="720"/>
    </w:pPr>
    <w:rPr>
      <w:noProof/>
    </w:rPr>
  </w:style>
  <w:style w:type="paragraph" w:styleId="TOC1">
    <w:name w:val="toc 1"/>
    <w:basedOn w:val="Normal"/>
    <w:next w:val="Normal"/>
    <w:autoRedefine/>
    <w:uiPriority w:val="39"/>
    <w:rsid w:val="002A6716"/>
    <w:pPr>
      <w:tabs>
        <w:tab w:val="right" w:leader="dot" w:pos="9180"/>
      </w:tabs>
    </w:pPr>
    <w:rPr>
      <w:b/>
      <w:noProof/>
      <w:szCs w:val="20"/>
    </w:rPr>
  </w:style>
  <w:style w:type="paragraph" w:styleId="BodyTextIndent">
    <w:name w:val="Body Text Indent"/>
    <w:basedOn w:val="Normal"/>
    <w:link w:val="BodyTextIndentChar"/>
    <w:rsid w:val="008A396E"/>
    <w:pPr>
      <w:ind w:left="720"/>
    </w:pPr>
    <w:rPr>
      <w:rFonts w:ascii="Times New Roman" w:hAnsi="Times New Roman"/>
      <w:szCs w:val="20"/>
    </w:rPr>
  </w:style>
  <w:style w:type="character" w:customStyle="1" w:styleId="BodyTextIndentChar">
    <w:name w:val="Body Text Indent Char"/>
    <w:link w:val="BodyTextIndent"/>
    <w:rsid w:val="008A396E"/>
    <w:rPr>
      <w:rFonts w:ascii="Times New Roman" w:hAnsi="Times New Roman" w:cs="Times New Roman"/>
    </w:rPr>
  </w:style>
  <w:style w:type="paragraph" w:styleId="BodyText">
    <w:name w:val="Body Text"/>
    <w:basedOn w:val="Normal"/>
    <w:link w:val="BodyTextChar"/>
    <w:rsid w:val="008A396E"/>
    <w:pPr>
      <w:spacing w:before="100" w:beforeAutospacing="1" w:after="240" w:line="281" w:lineRule="atLeast"/>
    </w:pPr>
    <w:rPr>
      <w:rFonts w:ascii="Times New Roman" w:hAnsi="Times New Roman"/>
      <w:b/>
      <w:sz w:val="28"/>
      <w:szCs w:val="20"/>
    </w:rPr>
  </w:style>
  <w:style w:type="character" w:customStyle="1" w:styleId="BodyTextChar">
    <w:name w:val="Body Text Char"/>
    <w:link w:val="BodyText"/>
    <w:rsid w:val="008A396E"/>
    <w:rPr>
      <w:rFonts w:ascii="Times New Roman" w:hAnsi="Times New Roman" w:cs="Times New Roman"/>
      <w:b/>
      <w:sz w:val="28"/>
    </w:rPr>
  </w:style>
  <w:style w:type="paragraph" w:styleId="NormalWeb">
    <w:name w:val="Normal (Web)"/>
    <w:basedOn w:val="Normal"/>
    <w:uiPriority w:val="99"/>
    <w:rsid w:val="008A396E"/>
    <w:pPr>
      <w:spacing w:before="100" w:beforeAutospacing="1" w:after="100" w:afterAutospacing="1"/>
    </w:pPr>
  </w:style>
  <w:style w:type="paragraph" w:customStyle="1" w:styleId="ColorfulList-Accent11">
    <w:name w:val="Colorful List - Accent 11"/>
    <w:basedOn w:val="Normal"/>
    <w:uiPriority w:val="34"/>
    <w:qFormat/>
    <w:rsid w:val="008A396E"/>
    <w:pPr>
      <w:spacing w:after="200" w:line="276" w:lineRule="auto"/>
      <w:ind w:left="720"/>
      <w:contextualSpacing/>
    </w:pPr>
    <w:rPr>
      <w:rFonts w:ascii="Calibri" w:eastAsia="Calibri" w:hAnsi="Calibri"/>
      <w:sz w:val="22"/>
    </w:rPr>
  </w:style>
  <w:style w:type="paragraph" w:customStyle="1" w:styleId="ColorfulList-Accent111">
    <w:name w:val="Colorful List - Accent 111"/>
    <w:basedOn w:val="Normal"/>
    <w:rsid w:val="008A396E"/>
    <w:pPr>
      <w:spacing w:after="200" w:line="276" w:lineRule="auto"/>
      <w:ind w:left="720"/>
      <w:contextualSpacing/>
    </w:pPr>
    <w:rPr>
      <w:rFonts w:ascii="Calibri" w:hAnsi="Calibri"/>
      <w:sz w:val="22"/>
    </w:rPr>
  </w:style>
  <w:style w:type="paragraph" w:customStyle="1" w:styleId="ColorfulList-Accent13">
    <w:name w:val="Colorful List - Accent 13"/>
    <w:basedOn w:val="Normal"/>
    <w:rsid w:val="008A396E"/>
    <w:pPr>
      <w:spacing w:after="200" w:line="276" w:lineRule="auto"/>
      <w:contextualSpacing/>
    </w:pPr>
    <w:rPr>
      <w:rFonts w:ascii="Calibri" w:hAnsi="Calibri"/>
      <w:sz w:val="22"/>
    </w:rPr>
  </w:style>
  <w:style w:type="paragraph" w:styleId="BodyTextFirstIndent2">
    <w:name w:val="Body Text First Indent 2"/>
    <w:basedOn w:val="BodyTextIndent"/>
    <w:link w:val="BodyTextFirstIndent2Char"/>
    <w:rsid w:val="008A396E"/>
    <w:pPr>
      <w:spacing w:after="120"/>
      <w:ind w:left="360" w:firstLine="210"/>
    </w:pPr>
    <w:rPr>
      <w:szCs w:val="24"/>
    </w:rPr>
  </w:style>
  <w:style w:type="character" w:customStyle="1" w:styleId="BodyTextFirstIndent2Char">
    <w:name w:val="Body Text First Indent 2 Char"/>
    <w:link w:val="BodyTextFirstIndent2"/>
    <w:rsid w:val="008A396E"/>
    <w:rPr>
      <w:rFonts w:ascii="Times New Roman" w:hAnsi="Times New Roman" w:cs="Times New Roman"/>
      <w:szCs w:val="24"/>
    </w:rPr>
  </w:style>
  <w:style w:type="paragraph" w:styleId="List2">
    <w:name w:val="List 2"/>
    <w:basedOn w:val="Normal"/>
    <w:rsid w:val="008A396E"/>
    <w:pPr>
      <w:ind w:left="720" w:hanging="360"/>
    </w:pPr>
    <w:rPr>
      <w:szCs w:val="20"/>
    </w:rPr>
  </w:style>
  <w:style w:type="paragraph" w:customStyle="1" w:styleId="indenteddots">
    <w:name w:val="indented dots"/>
    <w:basedOn w:val="BodyTextIndent2"/>
    <w:rsid w:val="008A396E"/>
    <w:pPr>
      <w:widowControl w:val="0"/>
      <w:tabs>
        <w:tab w:val="left" w:pos="-1440"/>
        <w:tab w:val="left" w:pos="-720"/>
        <w:tab w:val="num" w:pos="1440"/>
        <w:tab w:val="num" w:pos="1536"/>
      </w:tabs>
      <w:adjustRightInd w:val="0"/>
      <w:spacing w:after="0" w:line="240" w:lineRule="auto"/>
      <w:ind w:left="1536" w:hanging="360"/>
      <w:textAlignment w:val="baseline"/>
    </w:pPr>
    <w:rPr>
      <w:szCs w:val="20"/>
    </w:rPr>
  </w:style>
  <w:style w:type="paragraph" w:styleId="BodyTextIndent2">
    <w:name w:val="Body Text Indent 2"/>
    <w:basedOn w:val="Normal"/>
    <w:link w:val="BodyTextIndent2Char"/>
    <w:uiPriority w:val="99"/>
    <w:semiHidden/>
    <w:unhideWhenUsed/>
    <w:rsid w:val="008A396E"/>
    <w:pPr>
      <w:spacing w:after="120" w:line="480" w:lineRule="auto"/>
      <w:ind w:left="360"/>
    </w:pPr>
  </w:style>
  <w:style w:type="character" w:customStyle="1" w:styleId="BodyTextIndent2Char">
    <w:name w:val="Body Text Indent 2 Char"/>
    <w:link w:val="BodyTextIndent2"/>
    <w:uiPriority w:val="99"/>
    <w:semiHidden/>
    <w:rsid w:val="008A396E"/>
    <w:rPr>
      <w:rFonts w:cs="Times New Roman"/>
      <w:szCs w:val="24"/>
    </w:rPr>
  </w:style>
  <w:style w:type="paragraph" w:customStyle="1" w:styleId="ReturnAddress">
    <w:name w:val="Return Address"/>
    <w:basedOn w:val="Normal"/>
    <w:rsid w:val="008A396E"/>
    <w:rPr>
      <w:szCs w:val="20"/>
    </w:rPr>
  </w:style>
  <w:style w:type="paragraph" w:styleId="BodyText2">
    <w:name w:val="Body Text 2"/>
    <w:basedOn w:val="Normal"/>
    <w:link w:val="BodyText2Char"/>
    <w:uiPriority w:val="99"/>
    <w:semiHidden/>
    <w:unhideWhenUsed/>
    <w:rsid w:val="00753DE3"/>
    <w:pPr>
      <w:spacing w:after="120" w:line="480" w:lineRule="auto"/>
    </w:pPr>
  </w:style>
  <w:style w:type="character" w:customStyle="1" w:styleId="BodyText2Char">
    <w:name w:val="Body Text 2 Char"/>
    <w:link w:val="BodyText2"/>
    <w:uiPriority w:val="99"/>
    <w:semiHidden/>
    <w:rsid w:val="00753DE3"/>
    <w:rPr>
      <w:rFonts w:cs="Times New Roman"/>
      <w:szCs w:val="24"/>
    </w:rPr>
  </w:style>
  <w:style w:type="character" w:styleId="CommentReference">
    <w:name w:val="annotation reference"/>
    <w:uiPriority w:val="99"/>
    <w:semiHidden/>
    <w:rsid w:val="00753DE3"/>
    <w:rPr>
      <w:sz w:val="16"/>
      <w:szCs w:val="16"/>
    </w:rPr>
  </w:style>
  <w:style w:type="paragraph" w:styleId="List">
    <w:name w:val="List"/>
    <w:basedOn w:val="Normal"/>
    <w:uiPriority w:val="99"/>
    <w:semiHidden/>
    <w:unhideWhenUsed/>
    <w:rsid w:val="00FB7825"/>
    <w:pPr>
      <w:ind w:left="360" w:hanging="360"/>
      <w:contextualSpacing/>
    </w:pPr>
  </w:style>
  <w:style w:type="paragraph" w:styleId="BodyText3">
    <w:name w:val="Body Text 3"/>
    <w:basedOn w:val="Normal"/>
    <w:link w:val="BodyText3Char"/>
    <w:rsid w:val="00FB7825"/>
    <w:pPr>
      <w:spacing w:after="120"/>
    </w:pPr>
    <w:rPr>
      <w:sz w:val="16"/>
      <w:szCs w:val="16"/>
    </w:rPr>
  </w:style>
  <w:style w:type="character" w:customStyle="1" w:styleId="BodyText3Char">
    <w:name w:val="Body Text 3 Char"/>
    <w:link w:val="BodyText3"/>
    <w:rsid w:val="00FB7825"/>
    <w:rPr>
      <w:rFonts w:cs="Times New Roman"/>
      <w:sz w:val="16"/>
      <w:szCs w:val="16"/>
    </w:rPr>
  </w:style>
  <w:style w:type="table" w:styleId="TableGrid">
    <w:name w:val="Table Grid"/>
    <w:basedOn w:val="TableNormal"/>
    <w:uiPriority w:val="39"/>
    <w:rsid w:val="00256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64424"/>
    <w:rPr>
      <w:sz w:val="20"/>
      <w:szCs w:val="20"/>
    </w:rPr>
  </w:style>
  <w:style w:type="character" w:customStyle="1" w:styleId="CommentTextChar">
    <w:name w:val="Comment Text Char"/>
    <w:link w:val="CommentText"/>
    <w:uiPriority w:val="99"/>
    <w:rsid w:val="00A64424"/>
    <w:rPr>
      <w:sz w:val="20"/>
      <w:szCs w:val="20"/>
    </w:rPr>
  </w:style>
  <w:style w:type="paragraph" w:styleId="CommentSubject">
    <w:name w:val="annotation subject"/>
    <w:basedOn w:val="CommentText"/>
    <w:next w:val="CommentText"/>
    <w:link w:val="CommentSubjectChar"/>
    <w:uiPriority w:val="99"/>
    <w:semiHidden/>
    <w:unhideWhenUsed/>
    <w:rsid w:val="00A64424"/>
    <w:rPr>
      <w:b/>
      <w:bCs/>
    </w:rPr>
  </w:style>
  <w:style w:type="character" w:customStyle="1" w:styleId="CommentSubjectChar">
    <w:name w:val="Comment Subject Char"/>
    <w:link w:val="CommentSubject"/>
    <w:uiPriority w:val="99"/>
    <w:semiHidden/>
    <w:rsid w:val="00A64424"/>
    <w:rPr>
      <w:b/>
      <w:bCs/>
      <w:sz w:val="20"/>
      <w:szCs w:val="20"/>
    </w:rPr>
  </w:style>
  <w:style w:type="character" w:styleId="FollowedHyperlink">
    <w:name w:val="FollowedHyperlink"/>
    <w:uiPriority w:val="99"/>
    <w:semiHidden/>
    <w:unhideWhenUsed/>
    <w:rsid w:val="00B01FDE"/>
    <w:rPr>
      <w:color w:val="800080"/>
      <w:u w:val="single"/>
    </w:rPr>
  </w:style>
  <w:style w:type="paragraph" w:customStyle="1" w:styleId="TableParagraph">
    <w:name w:val="Table Paragraph"/>
    <w:basedOn w:val="Normal"/>
    <w:uiPriority w:val="1"/>
    <w:qFormat/>
    <w:rsid w:val="00D95053"/>
    <w:pPr>
      <w:widowControl w:val="0"/>
      <w:autoSpaceDE w:val="0"/>
      <w:autoSpaceDN w:val="0"/>
      <w:adjustRightInd w:val="0"/>
    </w:pPr>
    <w:rPr>
      <w:rFonts w:ascii="Times New Roman" w:hAnsi="Times New Roman" w:cs="Times New Roman"/>
    </w:rPr>
  </w:style>
  <w:style w:type="character" w:customStyle="1" w:styleId="tgc">
    <w:name w:val="_tgc"/>
    <w:rsid w:val="007637F0"/>
  </w:style>
  <w:style w:type="paragraph" w:styleId="HTMLPreformatted">
    <w:name w:val="HTML Preformatted"/>
    <w:basedOn w:val="Normal"/>
    <w:link w:val="HTMLPreformattedChar"/>
    <w:uiPriority w:val="99"/>
    <w:semiHidden/>
    <w:unhideWhenUsed/>
    <w:rsid w:val="00B81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B81A43"/>
    <w:rPr>
      <w:rFonts w:ascii="Courier New" w:hAnsi="Courier New" w:cs="Courier New"/>
    </w:rPr>
  </w:style>
  <w:style w:type="paragraph" w:customStyle="1" w:styleId="Default">
    <w:name w:val="Default"/>
    <w:rsid w:val="00DE43BE"/>
    <w:pPr>
      <w:autoSpaceDE w:val="0"/>
      <w:autoSpaceDN w:val="0"/>
      <w:adjustRightInd w:val="0"/>
    </w:pPr>
    <w:rPr>
      <w:rFonts w:ascii="Verdana" w:hAnsi="Verdana" w:cs="Verdana"/>
      <w:color w:val="000000"/>
      <w:sz w:val="24"/>
      <w:szCs w:val="24"/>
    </w:rPr>
  </w:style>
  <w:style w:type="table" w:styleId="PlainTable2">
    <w:name w:val="Plain Table 2"/>
    <w:basedOn w:val="TableNormal"/>
    <w:uiPriority w:val="42"/>
    <w:rsid w:val="00F93F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1508B7"/>
    <w:pPr>
      <w:ind w:left="720"/>
      <w:contextualSpacing/>
    </w:pPr>
  </w:style>
  <w:style w:type="paragraph" w:styleId="NoSpacing">
    <w:name w:val="No Spacing"/>
    <w:uiPriority w:val="1"/>
    <w:qFormat/>
    <w:rsid w:val="008630DF"/>
    <w:rPr>
      <w:sz w:val="24"/>
      <w:szCs w:val="24"/>
    </w:rPr>
  </w:style>
  <w:style w:type="character" w:customStyle="1" w:styleId="Heading5Char">
    <w:name w:val="Heading 5 Char"/>
    <w:basedOn w:val="DefaultParagraphFont"/>
    <w:link w:val="Heading5"/>
    <w:uiPriority w:val="9"/>
    <w:rsid w:val="00133039"/>
    <w:rPr>
      <w:rFonts w:eastAsiaTheme="majorEastAsia" w:cstheme="majorBidi"/>
      <w:b/>
      <w:sz w:val="24"/>
      <w:szCs w:val="24"/>
    </w:rPr>
  </w:style>
  <w:style w:type="character" w:customStyle="1" w:styleId="Heading6Char">
    <w:name w:val="Heading 6 Char"/>
    <w:basedOn w:val="DefaultParagraphFont"/>
    <w:link w:val="Heading6"/>
    <w:uiPriority w:val="9"/>
    <w:rsid w:val="008F04FB"/>
    <w:rPr>
      <w:rFonts w:eastAsiaTheme="majorEastAsia" w:cstheme="majorBidi"/>
      <w:b/>
      <w:sz w:val="24"/>
      <w:szCs w:val="24"/>
    </w:rPr>
  </w:style>
  <w:style w:type="paragraph" w:styleId="TOC4">
    <w:name w:val="toc 4"/>
    <w:basedOn w:val="Normal"/>
    <w:next w:val="Normal"/>
    <w:autoRedefine/>
    <w:uiPriority w:val="39"/>
    <w:unhideWhenUsed/>
    <w:rsid w:val="00AF5425"/>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F542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F542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F542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F542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F5425"/>
    <w:pPr>
      <w:spacing w:after="100" w:line="259" w:lineRule="auto"/>
      <w:ind w:left="1760"/>
    </w:pPr>
    <w:rPr>
      <w:rFonts w:asciiTheme="minorHAnsi" w:eastAsiaTheme="minorEastAsia" w:hAnsiTheme="minorHAnsi" w:cstheme="minorBidi"/>
      <w:sz w:val="22"/>
      <w:szCs w:val="22"/>
    </w:rPr>
  </w:style>
  <w:style w:type="character" w:styleId="Emphasis">
    <w:name w:val="Emphasis"/>
    <w:basedOn w:val="DefaultParagraphFont"/>
    <w:uiPriority w:val="20"/>
    <w:qFormat/>
    <w:rsid w:val="00F1102A"/>
    <w:rPr>
      <w:b/>
      <w:bCs/>
      <w:i w:val="0"/>
      <w:iCs w:val="0"/>
    </w:rPr>
  </w:style>
  <w:style w:type="character" w:customStyle="1" w:styleId="st1">
    <w:name w:val="st1"/>
    <w:basedOn w:val="DefaultParagraphFont"/>
    <w:rsid w:val="00F1102A"/>
  </w:style>
  <w:style w:type="character" w:customStyle="1" w:styleId="ListParagraphChar">
    <w:name w:val="List Paragraph Char"/>
    <w:basedOn w:val="DefaultParagraphFont"/>
    <w:link w:val="ListParagraph"/>
    <w:uiPriority w:val="34"/>
    <w:locked/>
    <w:rsid w:val="00D50F26"/>
    <w:rPr>
      <w:sz w:val="24"/>
      <w:szCs w:val="24"/>
    </w:rPr>
  </w:style>
  <w:style w:type="paragraph" w:styleId="TOCHeading">
    <w:name w:val="TOC Heading"/>
    <w:basedOn w:val="Heading1"/>
    <w:next w:val="Normal"/>
    <w:uiPriority w:val="39"/>
    <w:unhideWhenUsed/>
    <w:qFormat/>
    <w:rsid w:val="004433F4"/>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character" w:styleId="UnresolvedMention">
    <w:name w:val="Unresolved Mention"/>
    <w:basedOn w:val="DefaultParagraphFont"/>
    <w:uiPriority w:val="99"/>
    <w:semiHidden/>
    <w:unhideWhenUsed/>
    <w:rsid w:val="004E2E2B"/>
    <w:rPr>
      <w:color w:val="605E5C"/>
      <w:shd w:val="clear" w:color="auto" w:fill="E1DFDD"/>
    </w:rPr>
  </w:style>
  <w:style w:type="character" w:styleId="Strong">
    <w:name w:val="Strong"/>
    <w:basedOn w:val="DefaultParagraphFont"/>
    <w:uiPriority w:val="22"/>
    <w:qFormat/>
    <w:rsid w:val="005240B9"/>
    <w:rPr>
      <w:b/>
      <w:bCs/>
    </w:rPr>
  </w:style>
  <w:style w:type="table" w:customStyle="1" w:styleId="TableGrid4">
    <w:name w:val="Table Grid4"/>
    <w:basedOn w:val="TableNormal"/>
    <w:next w:val="TableGrid"/>
    <w:uiPriority w:val="59"/>
    <w:rsid w:val="0017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7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7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7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210"/>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749B"/>
    <w:rPr>
      <w:sz w:val="24"/>
      <w:szCs w:val="24"/>
    </w:rPr>
  </w:style>
  <w:style w:type="character" w:customStyle="1" w:styleId="cf01">
    <w:name w:val="cf01"/>
    <w:basedOn w:val="DefaultParagraphFont"/>
    <w:rsid w:val="00DB76C6"/>
    <w:rPr>
      <w:rFonts w:ascii="Segoe UI" w:hAnsi="Segoe UI" w:cs="Segoe UI" w:hint="default"/>
      <w:sz w:val="18"/>
      <w:szCs w:val="18"/>
    </w:rPr>
  </w:style>
  <w:style w:type="character" w:customStyle="1" w:styleId="cf11">
    <w:name w:val="cf11"/>
    <w:basedOn w:val="DefaultParagraphFont"/>
    <w:rsid w:val="00DB76C6"/>
    <w:rPr>
      <w:rFonts w:ascii="Segoe UI" w:hAnsi="Segoe UI" w:cs="Segoe UI" w:hint="default"/>
      <w:b/>
      <w:bCs/>
      <w:sz w:val="18"/>
      <w:szCs w:val="18"/>
    </w:rPr>
  </w:style>
  <w:style w:type="paragraph" w:customStyle="1" w:styleId="indent-1">
    <w:name w:val="indent-1"/>
    <w:basedOn w:val="Normal"/>
    <w:rsid w:val="00A13F1F"/>
    <w:pPr>
      <w:spacing w:before="100" w:beforeAutospacing="1" w:after="100" w:afterAutospacing="1"/>
    </w:pPr>
    <w:rPr>
      <w:rFonts w:ascii="Times New Roman" w:hAnsi="Times New Roman" w:cs="Times New Roman"/>
    </w:rPr>
  </w:style>
  <w:style w:type="character" w:customStyle="1" w:styleId="paragraph-hierarchy">
    <w:name w:val="paragraph-hierarchy"/>
    <w:basedOn w:val="DefaultParagraphFont"/>
    <w:rsid w:val="00A13F1F"/>
  </w:style>
  <w:style w:type="character" w:customStyle="1" w:styleId="paren">
    <w:name w:val="paren"/>
    <w:basedOn w:val="DefaultParagraphFont"/>
    <w:rsid w:val="00A13F1F"/>
  </w:style>
  <w:style w:type="paragraph" w:customStyle="1" w:styleId="indent-2">
    <w:name w:val="indent-2"/>
    <w:basedOn w:val="Normal"/>
    <w:rsid w:val="00A13F1F"/>
    <w:pPr>
      <w:spacing w:before="100" w:beforeAutospacing="1" w:after="100" w:afterAutospacing="1"/>
    </w:pPr>
    <w:rPr>
      <w:rFonts w:ascii="Times New Roman" w:hAnsi="Times New Roman" w:cs="Times New Roman"/>
    </w:rPr>
  </w:style>
  <w:style w:type="paragraph" w:customStyle="1" w:styleId="pf1">
    <w:name w:val="pf1"/>
    <w:basedOn w:val="Normal"/>
    <w:rsid w:val="00FF0A05"/>
    <w:pPr>
      <w:spacing w:before="100" w:beforeAutospacing="1" w:after="100" w:afterAutospacing="1"/>
      <w:ind w:left="720"/>
    </w:pPr>
    <w:rPr>
      <w:rFonts w:ascii="Times New Roman" w:hAnsi="Times New Roman" w:cs="Times New Roman"/>
    </w:rPr>
  </w:style>
  <w:style w:type="paragraph" w:customStyle="1" w:styleId="pf0">
    <w:name w:val="pf0"/>
    <w:basedOn w:val="Normal"/>
    <w:rsid w:val="00FF0A05"/>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semiHidden/>
    <w:unhideWhenUsed/>
    <w:rsid w:val="00CD72D0"/>
    <w:rPr>
      <w:vertAlign w:val="superscript"/>
    </w:rPr>
  </w:style>
  <w:style w:type="character" w:customStyle="1" w:styleId="FootnoteTextChar">
    <w:name w:val="Footnote Text Char"/>
    <w:basedOn w:val="DefaultParagraphFont"/>
    <w:link w:val="FootnoteText"/>
    <w:uiPriority w:val="99"/>
    <w:semiHidden/>
    <w:rsid w:val="00CD72D0"/>
    <w:rPr>
      <w:rFonts w:ascii="Times New Roman" w:eastAsia="Arial" w:hAnsi="Times New Roman"/>
      <w:lang w:bidi="en-US"/>
    </w:rPr>
  </w:style>
  <w:style w:type="paragraph" w:styleId="FootnoteText">
    <w:name w:val="footnote text"/>
    <w:basedOn w:val="Normal"/>
    <w:link w:val="FootnoteTextChar"/>
    <w:uiPriority w:val="99"/>
    <w:semiHidden/>
    <w:unhideWhenUsed/>
    <w:rsid w:val="00CD72D0"/>
    <w:pPr>
      <w:widowControl w:val="0"/>
      <w:autoSpaceDE w:val="0"/>
      <w:autoSpaceDN w:val="0"/>
    </w:pPr>
    <w:rPr>
      <w:rFonts w:ascii="Times New Roman" w:eastAsia="Arial" w:hAnsi="Times New Roman"/>
      <w:sz w:val="20"/>
      <w:szCs w:val="20"/>
      <w:lang w:bidi="en-US"/>
    </w:rPr>
  </w:style>
  <w:style w:type="character" w:customStyle="1" w:styleId="FootnoteTextChar1">
    <w:name w:val="Footnote Text Char1"/>
    <w:basedOn w:val="DefaultParagraphFont"/>
    <w:uiPriority w:val="99"/>
    <w:semiHidden/>
    <w:rsid w:val="00CD72D0"/>
  </w:style>
  <w:style w:type="character" w:styleId="Mention">
    <w:name w:val="Mention"/>
    <w:basedOn w:val="DefaultParagraphFont"/>
    <w:uiPriority w:val="99"/>
    <w:unhideWhenUsed/>
    <w:rsid w:val="00A70EED"/>
    <w:rPr>
      <w:color w:val="2B579A"/>
      <w:shd w:val="clear" w:color="auto" w:fill="E1DFDD"/>
    </w:rPr>
  </w:style>
  <w:style w:type="paragraph" w:styleId="EndnoteText">
    <w:name w:val="endnote text"/>
    <w:basedOn w:val="Normal"/>
    <w:link w:val="EndnoteTextChar"/>
    <w:uiPriority w:val="99"/>
    <w:unhideWhenUsed/>
    <w:rsid w:val="004D6B17"/>
    <w:rPr>
      <w:rFonts w:ascii="Liberation Sans" w:eastAsiaTheme="minorHAnsi" w:hAnsi="Liberation Sans" w:cstheme="minorBidi"/>
      <w:sz w:val="20"/>
      <w:szCs w:val="20"/>
    </w:rPr>
  </w:style>
  <w:style w:type="character" w:customStyle="1" w:styleId="EndnoteTextChar">
    <w:name w:val="Endnote Text Char"/>
    <w:basedOn w:val="DefaultParagraphFont"/>
    <w:link w:val="EndnoteText"/>
    <w:uiPriority w:val="99"/>
    <w:rsid w:val="004D6B17"/>
    <w:rPr>
      <w:rFonts w:ascii="Liberation Sans" w:eastAsiaTheme="minorHAnsi" w:hAnsi="Liberation Sans" w:cstheme="minorBidi"/>
    </w:rPr>
  </w:style>
  <w:style w:type="character" w:styleId="EndnoteReference">
    <w:name w:val="endnote reference"/>
    <w:basedOn w:val="DefaultParagraphFont"/>
    <w:uiPriority w:val="99"/>
    <w:unhideWhenUsed/>
    <w:rsid w:val="004D6B17"/>
    <w:rPr>
      <w:vertAlign w:val="superscript"/>
    </w:rPr>
  </w:style>
  <w:style w:type="character" w:customStyle="1" w:styleId="normaltextrun">
    <w:name w:val="normaltextrun"/>
    <w:basedOn w:val="DefaultParagraphFont"/>
    <w:rsid w:val="000100C2"/>
  </w:style>
  <w:style w:type="character" w:customStyle="1" w:styleId="eop">
    <w:name w:val="eop"/>
    <w:basedOn w:val="DefaultParagraphFont"/>
    <w:rsid w:val="000100C2"/>
  </w:style>
  <w:style w:type="paragraph" w:customStyle="1" w:styleId="TableHeader">
    <w:name w:val="Table Header"/>
    <w:basedOn w:val="Normal"/>
    <w:link w:val="TableHeaderChar"/>
    <w:autoRedefine/>
    <w:qFormat/>
    <w:rsid w:val="00716D77"/>
    <w:pPr>
      <w:spacing w:before="240" w:after="240"/>
    </w:pPr>
    <w:rPr>
      <w:rFonts w:cs="Times New Roman"/>
      <w:i/>
    </w:rPr>
  </w:style>
  <w:style w:type="character" w:customStyle="1" w:styleId="TableHeaderChar">
    <w:name w:val="Table Header Char"/>
    <w:basedOn w:val="DefaultParagraphFont"/>
    <w:link w:val="TableHeader"/>
    <w:rsid w:val="00716D77"/>
    <w:rPr>
      <w:rFonts w:cs="Times New Roman"/>
      <w:i/>
      <w:sz w:val="24"/>
      <w:szCs w:val="24"/>
    </w:rPr>
  </w:style>
  <w:style w:type="paragraph" w:styleId="Title">
    <w:name w:val="Title"/>
    <w:basedOn w:val="Normal"/>
    <w:next w:val="Normal"/>
    <w:link w:val="TitleChar"/>
    <w:uiPriority w:val="10"/>
    <w:qFormat/>
    <w:rsid w:val="00716D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D77"/>
    <w:rPr>
      <w:rFonts w:asciiTheme="majorHAnsi" w:eastAsiaTheme="majorEastAsia" w:hAnsiTheme="majorHAnsi" w:cstheme="majorBidi"/>
      <w:spacing w:val="-10"/>
      <w:kern w:val="28"/>
      <w:sz w:val="56"/>
      <w:szCs w:val="56"/>
    </w:rPr>
  </w:style>
  <w:style w:type="paragraph" w:customStyle="1" w:styleId="paragraph">
    <w:name w:val="paragraph"/>
    <w:basedOn w:val="Normal"/>
    <w:rsid w:val="00DB2026"/>
    <w:pPr>
      <w:spacing w:before="100" w:beforeAutospacing="1" w:after="100" w:afterAutospacing="1"/>
    </w:pPr>
    <w:rPr>
      <w:rFonts w:ascii="Times New Roman" w:hAnsi="Times New Roman" w:cs="Times New Roman"/>
    </w:rPr>
  </w:style>
  <w:style w:type="character" w:customStyle="1" w:styleId="Heading7Char">
    <w:name w:val="Heading 7 Char"/>
    <w:basedOn w:val="DefaultParagraphFont"/>
    <w:link w:val="Heading7"/>
    <w:uiPriority w:val="9"/>
    <w:rsid w:val="007B2540"/>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367FA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2614">
      <w:bodyDiv w:val="1"/>
      <w:marLeft w:val="0"/>
      <w:marRight w:val="0"/>
      <w:marTop w:val="0"/>
      <w:marBottom w:val="0"/>
      <w:divBdr>
        <w:top w:val="none" w:sz="0" w:space="0" w:color="auto"/>
        <w:left w:val="none" w:sz="0" w:space="0" w:color="auto"/>
        <w:bottom w:val="none" w:sz="0" w:space="0" w:color="auto"/>
        <w:right w:val="none" w:sz="0" w:space="0" w:color="auto"/>
      </w:divBdr>
    </w:div>
    <w:div w:id="64450203">
      <w:bodyDiv w:val="1"/>
      <w:marLeft w:val="0"/>
      <w:marRight w:val="0"/>
      <w:marTop w:val="0"/>
      <w:marBottom w:val="0"/>
      <w:divBdr>
        <w:top w:val="none" w:sz="0" w:space="0" w:color="auto"/>
        <w:left w:val="none" w:sz="0" w:space="0" w:color="auto"/>
        <w:bottom w:val="none" w:sz="0" w:space="0" w:color="auto"/>
        <w:right w:val="none" w:sz="0" w:space="0" w:color="auto"/>
      </w:divBdr>
      <w:divsChild>
        <w:div w:id="1509561976">
          <w:marLeft w:val="0"/>
          <w:marRight w:val="0"/>
          <w:marTop w:val="0"/>
          <w:marBottom w:val="0"/>
          <w:divBdr>
            <w:top w:val="none" w:sz="0" w:space="0" w:color="auto"/>
            <w:left w:val="none" w:sz="0" w:space="0" w:color="auto"/>
            <w:bottom w:val="none" w:sz="0" w:space="0" w:color="auto"/>
            <w:right w:val="none" w:sz="0" w:space="0" w:color="auto"/>
          </w:divBdr>
        </w:div>
        <w:div w:id="1657495364">
          <w:marLeft w:val="0"/>
          <w:marRight w:val="0"/>
          <w:marTop w:val="0"/>
          <w:marBottom w:val="0"/>
          <w:divBdr>
            <w:top w:val="none" w:sz="0" w:space="0" w:color="auto"/>
            <w:left w:val="none" w:sz="0" w:space="0" w:color="auto"/>
            <w:bottom w:val="none" w:sz="0" w:space="0" w:color="auto"/>
            <w:right w:val="none" w:sz="0" w:space="0" w:color="auto"/>
          </w:divBdr>
        </w:div>
      </w:divsChild>
    </w:div>
    <w:div w:id="72359437">
      <w:bodyDiv w:val="1"/>
      <w:marLeft w:val="0"/>
      <w:marRight w:val="0"/>
      <w:marTop w:val="0"/>
      <w:marBottom w:val="0"/>
      <w:divBdr>
        <w:top w:val="none" w:sz="0" w:space="0" w:color="auto"/>
        <w:left w:val="none" w:sz="0" w:space="0" w:color="auto"/>
        <w:bottom w:val="none" w:sz="0" w:space="0" w:color="auto"/>
        <w:right w:val="none" w:sz="0" w:space="0" w:color="auto"/>
      </w:divBdr>
      <w:divsChild>
        <w:div w:id="1079792559">
          <w:marLeft w:val="0"/>
          <w:marRight w:val="0"/>
          <w:marTop w:val="0"/>
          <w:marBottom w:val="0"/>
          <w:divBdr>
            <w:top w:val="none" w:sz="0" w:space="0" w:color="auto"/>
            <w:left w:val="none" w:sz="0" w:space="0" w:color="auto"/>
            <w:bottom w:val="none" w:sz="0" w:space="0" w:color="auto"/>
            <w:right w:val="none" w:sz="0" w:space="0" w:color="auto"/>
          </w:divBdr>
        </w:div>
        <w:div w:id="1132989500">
          <w:marLeft w:val="0"/>
          <w:marRight w:val="0"/>
          <w:marTop w:val="0"/>
          <w:marBottom w:val="0"/>
          <w:divBdr>
            <w:top w:val="none" w:sz="0" w:space="0" w:color="auto"/>
            <w:left w:val="none" w:sz="0" w:space="0" w:color="auto"/>
            <w:bottom w:val="none" w:sz="0" w:space="0" w:color="auto"/>
            <w:right w:val="none" w:sz="0" w:space="0" w:color="auto"/>
          </w:divBdr>
        </w:div>
        <w:div w:id="1255744186">
          <w:marLeft w:val="0"/>
          <w:marRight w:val="0"/>
          <w:marTop w:val="0"/>
          <w:marBottom w:val="0"/>
          <w:divBdr>
            <w:top w:val="none" w:sz="0" w:space="0" w:color="auto"/>
            <w:left w:val="none" w:sz="0" w:space="0" w:color="auto"/>
            <w:bottom w:val="none" w:sz="0" w:space="0" w:color="auto"/>
            <w:right w:val="none" w:sz="0" w:space="0" w:color="auto"/>
          </w:divBdr>
          <w:divsChild>
            <w:div w:id="366878350">
              <w:marLeft w:val="-75"/>
              <w:marRight w:val="0"/>
              <w:marTop w:val="30"/>
              <w:marBottom w:val="30"/>
              <w:divBdr>
                <w:top w:val="none" w:sz="0" w:space="0" w:color="auto"/>
                <w:left w:val="none" w:sz="0" w:space="0" w:color="auto"/>
                <w:bottom w:val="none" w:sz="0" w:space="0" w:color="auto"/>
                <w:right w:val="none" w:sz="0" w:space="0" w:color="auto"/>
              </w:divBdr>
              <w:divsChild>
                <w:div w:id="7224227">
                  <w:marLeft w:val="0"/>
                  <w:marRight w:val="0"/>
                  <w:marTop w:val="0"/>
                  <w:marBottom w:val="0"/>
                  <w:divBdr>
                    <w:top w:val="none" w:sz="0" w:space="0" w:color="auto"/>
                    <w:left w:val="none" w:sz="0" w:space="0" w:color="auto"/>
                    <w:bottom w:val="none" w:sz="0" w:space="0" w:color="auto"/>
                    <w:right w:val="none" w:sz="0" w:space="0" w:color="auto"/>
                  </w:divBdr>
                  <w:divsChild>
                    <w:div w:id="266162832">
                      <w:marLeft w:val="0"/>
                      <w:marRight w:val="0"/>
                      <w:marTop w:val="0"/>
                      <w:marBottom w:val="0"/>
                      <w:divBdr>
                        <w:top w:val="none" w:sz="0" w:space="0" w:color="auto"/>
                        <w:left w:val="none" w:sz="0" w:space="0" w:color="auto"/>
                        <w:bottom w:val="none" w:sz="0" w:space="0" w:color="auto"/>
                        <w:right w:val="none" w:sz="0" w:space="0" w:color="auto"/>
                      </w:divBdr>
                    </w:div>
                  </w:divsChild>
                </w:div>
                <w:div w:id="136727190">
                  <w:marLeft w:val="0"/>
                  <w:marRight w:val="0"/>
                  <w:marTop w:val="0"/>
                  <w:marBottom w:val="0"/>
                  <w:divBdr>
                    <w:top w:val="none" w:sz="0" w:space="0" w:color="auto"/>
                    <w:left w:val="none" w:sz="0" w:space="0" w:color="auto"/>
                    <w:bottom w:val="none" w:sz="0" w:space="0" w:color="auto"/>
                    <w:right w:val="none" w:sz="0" w:space="0" w:color="auto"/>
                  </w:divBdr>
                  <w:divsChild>
                    <w:div w:id="1207523745">
                      <w:marLeft w:val="0"/>
                      <w:marRight w:val="0"/>
                      <w:marTop w:val="0"/>
                      <w:marBottom w:val="0"/>
                      <w:divBdr>
                        <w:top w:val="none" w:sz="0" w:space="0" w:color="auto"/>
                        <w:left w:val="none" w:sz="0" w:space="0" w:color="auto"/>
                        <w:bottom w:val="none" w:sz="0" w:space="0" w:color="auto"/>
                        <w:right w:val="none" w:sz="0" w:space="0" w:color="auto"/>
                      </w:divBdr>
                    </w:div>
                  </w:divsChild>
                </w:div>
                <w:div w:id="206259167">
                  <w:marLeft w:val="0"/>
                  <w:marRight w:val="0"/>
                  <w:marTop w:val="0"/>
                  <w:marBottom w:val="0"/>
                  <w:divBdr>
                    <w:top w:val="none" w:sz="0" w:space="0" w:color="auto"/>
                    <w:left w:val="none" w:sz="0" w:space="0" w:color="auto"/>
                    <w:bottom w:val="none" w:sz="0" w:space="0" w:color="auto"/>
                    <w:right w:val="none" w:sz="0" w:space="0" w:color="auto"/>
                  </w:divBdr>
                  <w:divsChild>
                    <w:div w:id="2089569999">
                      <w:marLeft w:val="0"/>
                      <w:marRight w:val="0"/>
                      <w:marTop w:val="0"/>
                      <w:marBottom w:val="0"/>
                      <w:divBdr>
                        <w:top w:val="none" w:sz="0" w:space="0" w:color="auto"/>
                        <w:left w:val="none" w:sz="0" w:space="0" w:color="auto"/>
                        <w:bottom w:val="none" w:sz="0" w:space="0" w:color="auto"/>
                        <w:right w:val="none" w:sz="0" w:space="0" w:color="auto"/>
                      </w:divBdr>
                    </w:div>
                  </w:divsChild>
                </w:div>
                <w:div w:id="515382614">
                  <w:marLeft w:val="0"/>
                  <w:marRight w:val="0"/>
                  <w:marTop w:val="0"/>
                  <w:marBottom w:val="0"/>
                  <w:divBdr>
                    <w:top w:val="none" w:sz="0" w:space="0" w:color="auto"/>
                    <w:left w:val="none" w:sz="0" w:space="0" w:color="auto"/>
                    <w:bottom w:val="none" w:sz="0" w:space="0" w:color="auto"/>
                    <w:right w:val="none" w:sz="0" w:space="0" w:color="auto"/>
                  </w:divBdr>
                  <w:divsChild>
                    <w:div w:id="1021585975">
                      <w:marLeft w:val="0"/>
                      <w:marRight w:val="0"/>
                      <w:marTop w:val="0"/>
                      <w:marBottom w:val="0"/>
                      <w:divBdr>
                        <w:top w:val="none" w:sz="0" w:space="0" w:color="auto"/>
                        <w:left w:val="none" w:sz="0" w:space="0" w:color="auto"/>
                        <w:bottom w:val="none" w:sz="0" w:space="0" w:color="auto"/>
                        <w:right w:val="none" w:sz="0" w:space="0" w:color="auto"/>
                      </w:divBdr>
                    </w:div>
                  </w:divsChild>
                </w:div>
                <w:div w:id="583076151">
                  <w:marLeft w:val="0"/>
                  <w:marRight w:val="0"/>
                  <w:marTop w:val="0"/>
                  <w:marBottom w:val="0"/>
                  <w:divBdr>
                    <w:top w:val="none" w:sz="0" w:space="0" w:color="auto"/>
                    <w:left w:val="none" w:sz="0" w:space="0" w:color="auto"/>
                    <w:bottom w:val="none" w:sz="0" w:space="0" w:color="auto"/>
                    <w:right w:val="none" w:sz="0" w:space="0" w:color="auto"/>
                  </w:divBdr>
                  <w:divsChild>
                    <w:div w:id="1915551841">
                      <w:marLeft w:val="0"/>
                      <w:marRight w:val="0"/>
                      <w:marTop w:val="0"/>
                      <w:marBottom w:val="0"/>
                      <w:divBdr>
                        <w:top w:val="none" w:sz="0" w:space="0" w:color="auto"/>
                        <w:left w:val="none" w:sz="0" w:space="0" w:color="auto"/>
                        <w:bottom w:val="none" w:sz="0" w:space="0" w:color="auto"/>
                        <w:right w:val="none" w:sz="0" w:space="0" w:color="auto"/>
                      </w:divBdr>
                    </w:div>
                  </w:divsChild>
                </w:div>
                <w:div w:id="661352986">
                  <w:marLeft w:val="0"/>
                  <w:marRight w:val="0"/>
                  <w:marTop w:val="0"/>
                  <w:marBottom w:val="0"/>
                  <w:divBdr>
                    <w:top w:val="none" w:sz="0" w:space="0" w:color="auto"/>
                    <w:left w:val="none" w:sz="0" w:space="0" w:color="auto"/>
                    <w:bottom w:val="none" w:sz="0" w:space="0" w:color="auto"/>
                    <w:right w:val="none" w:sz="0" w:space="0" w:color="auto"/>
                  </w:divBdr>
                  <w:divsChild>
                    <w:div w:id="74792652">
                      <w:marLeft w:val="0"/>
                      <w:marRight w:val="0"/>
                      <w:marTop w:val="0"/>
                      <w:marBottom w:val="0"/>
                      <w:divBdr>
                        <w:top w:val="none" w:sz="0" w:space="0" w:color="auto"/>
                        <w:left w:val="none" w:sz="0" w:space="0" w:color="auto"/>
                        <w:bottom w:val="none" w:sz="0" w:space="0" w:color="auto"/>
                        <w:right w:val="none" w:sz="0" w:space="0" w:color="auto"/>
                      </w:divBdr>
                    </w:div>
                  </w:divsChild>
                </w:div>
                <w:div w:id="714355261">
                  <w:marLeft w:val="0"/>
                  <w:marRight w:val="0"/>
                  <w:marTop w:val="0"/>
                  <w:marBottom w:val="0"/>
                  <w:divBdr>
                    <w:top w:val="none" w:sz="0" w:space="0" w:color="auto"/>
                    <w:left w:val="none" w:sz="0" w:space="0" w:color="auto"/>
                    <w:bottom w:val="none" w:sz="0" w:space="0" w:color="auto"/>
                    <w:right w:val="none" w:sz="0" w:space="0" w:color="auto"/>
                  </w:divBdr>
                  <w:divsChild>
                    <w:div w:id="1885023199">
                      <w:marLeft w:val="0"/>
                      <w:marRight w:val="0"/>
                      <w:marTop w:val="0"/>
                      <w:marBottom w:val="0"/>
                      <w:divBdr>
                        <w:top w:val="none" w:sz="0" w:space="0" w:color="auto"/>
                        <w:left w:val="none" w:sz="0" w:space="0" w:color="auto"/>
                        <w:bottom w:val="none" w:sz="0" w:space="0" w:color="auto"/>
                        <w:right w:val="none" w:sz="0" w:space="0" w:color="auto"/>
                      </w:divBdr>
                    </w:div>
                  </w:divsChild>
                </w:div>
                <w:div w:id="873008025">
                  <w:marLeft w:val="0"/>
                  <w:marRight w:val="0"/>
                  <w:marTop w:val="0"/>
                  <w:marBottom w:val="0"/>
                  <w:divBdr>
                    <w:top w:val="none" w:sz="0" w:space="0" w:color="auto"/>
                    <w:left w:val="none" w:sz="0" w:space="0" w:color="auto"/>
                    <w:bottom w:val="none" w:sz="0" w:space="0" w:color="auto"/>
                    <w:right w:val="none" w:sz="0" w:space="0" w:color="auto"/>
                  </w:divBdr>
                  <w:divsChild>
                    <w:div w:id="873806139">
                      <w:marLeft w:val="0"/>
                      <w:marRight w:val="0"/>
                      <w:marTop w:val="0"/>
                      <w:marBottom w:val="0"/>
                      <w:divBdr>
                        <w:top w:val="none" w:sz="0" w:space="0" w:color="auto"/>
                        <w:left w:val="none" w:sz="0" w:space="0" w:color="auto"/>
                        <w:bottom w:val="none" w:sz="0" w:space="0" w:color="auto"/>
                        <w:right w:val="none" w:sz="0" w:space="0" w:color="auto"/>
                      </w:divBdr>
                    </w:div>
                  </w:divsChild>
                </w:div>
                <w:div w:id="1093041896">
                  <w:marLeft w:val="0"/>
                  <w:marRight w:val="0"/>
                  <w:marTop w:val="0"/>
                  <w:marBottom w:val="0"/>
                  <w:divBdr>
                    <w:top w:val="none" w:sz="0" w:space="0" w:color="auto"/>
                    <w:left w:val="none" w:sz="0" w:space="0" w:color="auto"/>
                    <w:bottom w:val="none" w:sz="0" w:space="0" w:color="auto"/>
                    <w:right w:val="none" w:sz="0" w:space="0" w:color="auto"/>
                  </w:divBdr>
                  <w:divsChild>
                    <w:div w:id="179710066">
                      <w:marLeft w:val="0"/>
                      <w:marRight w:val="0"/>
                      <w:marTop w:val="0"/>
                      <w:marBottom w:val="0"/>
                      <w:divBdr>
                        <w:top w:val="none" w:sz="0" w:space="0" w:color="auto"/>
                        <w:left w:val="none" w:sz="0" w:space="0" w:color="auto"/>
                        <w:bottom w:val="none" w:sz="0" w:space="0" w:color="auto"/>
                        <w:right w:val="none" w:sz="0" w:space="0" w:color="auto"/>
                      </w:divBdr>
                    </w:div>
                  </w:divsChild>
                </w:div>
                <w:div w:id="1124033491">
                  <w:marLeft w:val="0"/>
                  <w:marRight w:val="0"/>
                  <w:marTop w:val="0"/>
                  <w:marBottom w:val="0"/>
                  <w:divBdr>
                    <w:top w:val="none" w:sz="0" w:space="0" w:color="auto"/>
                    <w:left w:val="none" w:sz="0" w:space="0" w:color="auto"/>
                    <w:bottom w:val="none" w:sz="0" w:space="0" w:color="auto"/>
                    <w:right w:val="none" w:sz="0" w:space="0" w:color="auto"/>
                  </w:divBdr>
                  <w:divsChild>
                    <w:div w:id="318729359">
                      <w:marLeft w:val="0"/>
                      <w:marRight w:val="0"/>
                      <w:marTop w:val="0"/>
                      <w:marBottom w:val="0"/>
                      <w:divBdr>
                        <w:top w:val="none" w:sz="0" w:space="0" w:color="auto"/>
                        <w:left w:val="none" w:sz="0" w:space="0" w:color="auto"/>
                        <w:bottom w:val="none" w:sz="0" w:space="0" w:color="auto"/>
                        <w:right w:val="none" w:sz="0" w:space="0" w:color="auto"/>
                      </w:divBdr>
                    </w:div>
                  </w:divsChild>
                </w:div>
                <w:div w:id="1244291902">
                  <w:marLeft w:val="0"/>
                  <w:marRight w:val="0"/>
                  <w:marTop w:val="0"/>
                  <w:marBottom w:val="0"/>
                  <w:divBdr>
                    <w:top w:val="none" w:sz="0" w:space="0" w:color="auto"/>
                    <w:left w:val="none" w:sz="0" w:space="0" w:color="auto"/>
                    <w:bottom w:val="none" w:sz="0" w:space="0" w:color="auto"/>
                    <w:right w:val="none" w:sz="0" w:space="0" w:color="auto"/>
                  </w:divBdr>
                  <w:divsChild>
                    <w:div w:id="1414468558">
                      <w:marLeft w:val="0"/>
                      <w:marRight w:val="0"/>
                      <w:marTop w:val="0"/>
                      <w:marBottom w:val="0"/>
                      <w:divBdr>
                        <w:top w:val="none" w:sz="0" w:space="0" w:color="auto"/>
                        <w:left w:val="none" w:sz="0" w:space="0" w:color="auto"/>
                        <w:bottom w:val="none" w:sz="0" w:space="0" w:color="auto"/>
                        <w:right w:val="none" w:sz="0" w:space="0" w:color="auto"/>
                      </w:divBdr>
                    </w:div>
                  </w:divsChild>
                </w:div>
                <w:div w:id="1293634178">
                  <w:marLeft w:val="0"/>
                  <w:marRight w:val="0"/>
                  <w:marTop w:val="0"/>
                  <w:marBottom w:val="0"/>
                  <w:divBdr>
                    <w:top w:val="none" w:sz="0" w:space="0" w:color="auto"/>
                    <w:left w:val="none" w:sz="0" w:space="0" w:color="auto"/>
                    <w:bottom w:val="none" w:sz="0" w:space="0" w:color="auto"/>
                    <w:right w:val="none" w:sz="0" w:space="0" w:color="auto"/>
                  </w:divBdr>
                  <w:divsChild>
                    <w:div w:id="1688485090">
                      <w:marLeft w:val="0"/>
                      <w:marRight w:val="0"/>
                      <w:marTop w:val="0"/>
                      <w:marBottom w:val="0"/>
                      <w:divBdr>
                        <w:top w:val="none" w:sz="0" w:space="0" w:color="auto"/>
                        <w:left w:val="none" w:sz="0" w:space="0" w:color="auto"/>
                        <w:bottom w:val="none" w:sz="0" w:space="0" w:color="auto"/>
                        <w:right w:val="none" w:sz="0" w:space="0" w:color="auto"/>
                      </w:divBdr>
                    </w:div>
                  </w:divsChild>
                </w:div>
                <w:div w:id="1339192997">
                  <w:marLeft w:val="0"/>
                  <w:marRight w:val="0"/>
                  <w:marTop w:val="0"/>
                  <w:marBottom w:val="0"/>
                  <w:divBdr>
                    <w:top w:val="none" w:sz="0" w:space="0" w:color="auto"/>
                    <w:left w:val="none" w:sz="0" w:space="0" w:color="auto"/>
                    <w:bottom w:val="none" w:sz="0" w:space="0" w:color="auto"/>
                    <w:right w:val="none" w:sz="0" w:space="0" w:color="auto"/>
                  </w:divBdr>
                  <w:divsChild>
                    <w:div w:id="508367995">
                      <w:marLeft w:val="0"/>
                      <w:marRight w:val="0"/>
                      <w:marTop w:val="0"/>
                      <w:marBottom w:val="0"/>
                      <w:divBdr>
                        <w:top w:val="none" w:sz="0" w:space="0" w:color="auto"/>
                        <w:left w:val="none" w:sz="0" w:space="0" w:color="auto"/>
                        <w:bottom w:val="none" w:sz="0" w:space="0" w:color="auto"/>
                        <w:right w:val="none" w:sz="0" w:space="0" w:color="auto"/>
                      </w:divBdr>
                    </w:div>
                  </w:divsChild>
                </w:div>
                <w:div w:id="1478650421">
                  <w:marLeft w:val="0"/>
                  <w:marRight w:val="0"/>
                  <w:marTop w:val="0"/>
                  <w:marBottom w:val="0"/>
                  <w:divBdr>
                    <w:top w:val="none" w:sz="0" w:space="0" w:color="auto"/>
                    <w:left w:val="none" w:sz="0" w:space="0" w:color="auto"/>
                    <w:bottom w:val="none" w:sz="0" w:space="0" w:color="auto"/>
                    <w:right w:val="none" w:sz="0" w:space="0" w:color="auto"/>
                  </w:divBdr>
                  <w:divsChild>
                    <w:div w:id="1774353409">
                      <w:marLeft w:val="0"/>
                      <w:marRight w:val="0"/>
                      <w:marTop w:val="0"/>
                      <w:marBottom w:val="0"/>
                      <w:divBdr>
                        <w:top w:val="none" w:sz="0" w:space="0" w:color="auto"/>
                        <w:left w:val="none" w:sz="0" w:space="0" w:color="auto"/>
                        <w:bottom w:val="none" w:sz="0" w:space="0" w:color="auto"/>
                        <w:right w:val="none" w:sz="0" w:space="0" w:color="auto"/>
                      </w:divBdr>
                    </w:div>
                  </w:divsChild>
                </w:div>
                <w:div w:id="1616136248">
                  <w:marLeft w:val="0"/>
                  <w:marRight w:val="0"/>
                  <w:marTop w:val="0"/>
                  <w:marBottom w:val="0"/>
                  <w:divBdr>
                    <w:top w:val="none" w:sz="0" w:space="0" w:color="auto"/>
                    <w:left w:val="none" w:sz="0" w:space="0" w:color="auto"/>
                    <w:bottom w:val="none" w:sz="0" w:space="0" w:color="auto"/>
                    <w:right w:val="none" w:sz="0" w:space="0" w:color="auto"/>
                  </w:divBdr>
                  <w:divsChild>
                    <w:div w:id="1811285088">
                      <w:marLeft w:val="0"/>
                      <w:marRight w:val="0"/>
                      <w:marTop w:val="0"/>
                      <w:marBottom w:val="0"/>
                      <w:divBdr>
                        <w:top w:val="none" w:sz="0" w:space="0" w:color="auto"/>
                        <w:left w:val="none" w:sz="0" w:space="0" w:color="auto"/>
                        <w:bottom w:val="none" w:sz="0" w:space="0" w:color="auto"/>
                        <w:right w:val="none" w:sz="0" w:space="0" w:color="auto"/>
                      </w:divBdr>
                    </w:div>
                  </w:divsChild>
                </w:div>
                <w:div w:id="1987203243">
                  <w:marLeft w:val="0"/>
                  <w:marRight w:val="0"/>
                  <w:marTop w:val="0"/>
                  <w:marBottom w:val="0"/>
                  <w:divBdr>
                    <w:top w:val="none" w:sz="0" w:space="0" w:color="auto"/>
                    <w:left w:val="none" w:sz="0" w:space="0" w:color="auto"/>
                    <w:bottom w:val="none" w:sz="0" w:space="0" w:color="auto"/>
                    <w:right w:val="none" w:sz="0" w:space="0" w:color="auto"/>
                  </w:divBdr>
                  <w:divsChild>
                    <w:div w:id="39549944">
                      <w:marLeft w:val="0"/>
                      <w:marRight w:val="0"/>
                      <w:marTop w:val="0"/>
                      <w:marBottom w:val="0"/>
                      <w:divBdr>
                        <w:top w:val="none" w:sz="0" w:space="0" w:color="auto"/>
                        <w:left w:val="none" w:sz="0" w:space="0" w:color="auto"/>
                        <w:bottom w:val="none" w:sz="0" w:space="0" w:color="auto"/>
                        <w:right w:val="none" w:sz="0" w:space="0" w:color="auto"/>
                      </w:divBdr>
                    </w:div>
                  </w:divsChild>
                </w:div>
                <w:div w:id="2120877893">
                  <w:marLeft w:val="0"/>
                  <w:marRight w:val="0"/>
                  <w:marTop w:val="0"/>
                  <w:marBottom w:val="0"/>
                  <w:divBdr>
                    <w:top w:val="none" w:sz="0" w:space="0" w:color="auto"/>
                    <w:left w:val="none" w:sz="0" w:space="0" w:color="auto"/>
                    <w:bottom w:val="none" w:sz="0" w:space="0" w:color="auto"/>
                    <w:right w:val="none" w:sz="0" w:space="0" w:color="auto"/>
                  </w:divBdr>
                  <w:divsChild>
                    <w:div w:id="1652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6542">
          <w:marLeft w:val="0"/>
          <w:marRight w:val="0"/>
          <w:marTop w:val="0"/>
          <w:marBottom w:val="0"/>
          <w:divBdr>
            <w:top w:val="none" w:sz="0" w:space="0" w:color="auto"/>
            <w:left w:val="none" w:sz="0" w:space="0" w:color="auto"/>
            <w:bottom w:val="none" w:sz="0" w:space="0" w:color="auto"/>
            <w:right w:val="none" w:sz="0" w:space="0" w:color="auto"/>
          </w:divBdr>
        </w:div>
      </w:divsChild>
    </w:div>
    <w:div w:id="132257979">
      <w:bodyDiv w:val="1"/>
      <w:marLeft w:val="0"/>
      <w:marRight w:val="0"/>
      <w:marTop w:val="0"/>
      <w:marBottom w:val="0"/>
      <w:divBdr>
        <w:top w:val="none" w:sz="0" w:space="0" w:color="auto"/>
        <w:left w:val="none" w:sz="0" w:space="0" w:color="auto"/>
        <w:bottom w:val="none" w:sz="0" w:space="0" w:color="auto"/>
        <w:right w:val="none" w:sz="0" w:space="0" w:color="auto"/>
      </w:divBdr>
      <w:divsChild>
        <w:div w:id="79722725">
          <w:marLeft w:val="720"/>
          <w:marRight w:val="0"/>
          <w:marTop w:val="115"/>
          <w:marBottom w:val="0"/>
          <w:divBdr>
            <w:top w:val="none" w:sz="0" w:space="0" w:color="auto"/>
            <w:left w:val="none" w:sz="0" w:space="0" w:color="auto"/>
            <w:bottom w:val="none" w:sz="0" w:space="0" w:color="auto"/>
            <w:right w:val="none" w:sz="0" w:space="0" w:color="auto"/>
          </w:divBdr>
        </w:div>
        <w:div w:id="325472734">
          <w:marLeft w:val="720"/>
          <w:marRight w:val="0"/>
          <w:marTop w:val="115"/>
          <w:marBottom w:val="0"/>
          <w:divBdr>
            <w:top w:val="none" w:sz="0" w:space="0" w:color="auto"/>
            <w:left w:val="none" w:sz="0" w:space="0" w:color="auto"/>
            <w:bottom w:val="none" w:sz="0" w:space="0" w:color="auto"/>
            <w:right w:val="none" w:sz="0" w:space="0" w:color="auto"/>
          </w:divBdr>
        </w:div>
        <w:div w:id="680815921">
          <w:marLeft w:val="720"/>
          <w:marRight w:val="0"/>
          <w:marTop w:val="115"/>
          <w:marBottom w:val="0"/>
          <w:divBdr>
            <w:top w:val="none" w:sz="0" w:space="0" w:color="auto"/>
            <w:left w:val="none" w:sz="0" w:space="0" w:color="auto"/>
            <w:bottom w:val="none" w:sz="0" w:space="0" w:color="auto"/>
            <w:right w:val="none" w:sz="0" w:space="0" w:color="auto"/>
          </w:divBdr>
        </w:div>
        <w:div w:id="983044062">
          <w:marLeft w:val="720"/>
          <w:marRight w:val="0"/>
          <w:marTop w:val="115"/>
          <w:marBottom w:val="0"/>
          <w:divBdr>
            <w:top w:val="none" w:sz="0" w:space="0" w:color="auto"/>
            <w:left w:val="none" w:sz="0" w:space="0" w:color="auto"/>
            <w:bottom w:val="none" w:sz="0" w:space="0" w:color="auto"/>
            <w:right w:val="none" w:sz="0" w:space="0" w:color="auto"/>
          </w:divBdr>
        </w:div>
        <w:div w:id="1595280129">
          <w:marLeft w:val="720"/>
          <w:marRight w:val="0"/>
          <w:marTop w:val="115"/>
          <w:marBottom w:val="0"/>
          <w:divBdr>
            <w:top w:val="none" w:sz="0" w:space="0" w:color="auto"/>
            <w:left w:val="none" w:sz="0" w:space="0" w:color="auto"/>
            <w:bottom w:val="none" w:sz="0" w:space="0" w:color="auto"/>
            <w:right w:val="none" w:sz="0" w:space="0" w:color="auto"/>
          </w:divBdr>
        </w:div>
        <w:div w:id="1819878112">
          <w:marLeft w:val="720"/>
          <w:marRight w:val="0"/>
          <w:marTop w:val="115"/>
          <w:marBottom w:val="0"/>
          <w:divBdr>
            <w:top w:val="none" w:sz="0" w:space="0" w:color="auto"/>
            <w:left w:val="none" w:sz="0" w:space="0" w:color="auto"/>
            <w:bottom w:val="none" w:sz="0" w:space="0" w:color="auto"/>
            <w:right w:val="none" w:sz="0" w:space="0" w:color="auto"/>
          </w:divBdr>
        </w:div>
      </w:divsChild>
    </w:div>
    <w:div w:id="266355533">
      <w:bodyDiv w:val="1"/>
      <w:marLeft w:val="0"/>
      <w:marRight w:val="0"/>
      <w:marTop w:val="0"/>
      <w:marBottom w:val="0"/>
      <w:divBdr>
        <w:top w:val="none" w:sz="0" w:space="0" w:color="auto"/>
        <w:left w:val="none" w:sz="0" w:space="0" w:color="auto"/>
        <w:bottom w:val="none" w:sz="0" w:space="0" w:color="auto"/>
        <w:right w:val="none" w:sz="0" w:space="0" w:color="auto"/>
      </w:divBdr>
    </w:div>
    <w:div w:id="299964602">
      <w:bodyDiv w:val="1"/>
      <w:marLeft w:val="0"/>
      <w:marRight w:val="0"/>
      <w:marTop w:val="0"/>
      <w:marBottom w:val="0"/>
      <w:divBdr>
        <w:top w:val="none" w:sz="0" w:space="0" w:color="auto"/>
        <w:left w:val="none" w:sz="0" w:space="0" w:color="auto"/>
        <w:bottom w:val="none" w:sz="0" w:space="0" w:color="auto"/>
        <w:right w:val="none" w:sz="0" w:space="0" w:color="auto"/>
      </w:divBdr>
    </w:div>
    <w:div w:id="468715032">
      <w:bodyDiv w:val="1"/>
      <w:marLeft w:val="0"/>
      <w:marRight w:val="0"/>
      <w:marTop w:val="0"/>
      <w:marBottom w:val="0"/>
      <w:divBdr>
        <w:top w:val="none" w:sz="0" w:space="0" w:color="auto"/>
        <w:left w:val="none" w:sz="0" w:space="0" w:color="auto"/>
        <w:bottom w:val="none" w:sz="0" w:space="0" w:color="auto"/>
        <w:right w:val="none" w:sz="0" w:space="0" w:color="auto"/>
      </w:divBdr>
    </w:div>
    <w:div w:id="582253861">
      <w:bodyDiv w:val="1"/>
      <w:marLeft w:val="0"/>
      <w:marRight w:val="0"/>
      <w:marTop w:val="0"/>
      <w:marBottom w:val="0"/>
      <w:divBdr>
        <w:top w:val="none" w:sz="0" w:space="0" w:color="auto"/>
        <w:left w:val="none" w:sz="0" w:space="0" w:color="auto"/>
        <w:bottom w:val="none" w:sz="0" w:space="0" w:color="auto"/>
        <w:right w:val="none" w:sz="0" w:space="0" w:color="auto"/>
      </w:divBdr>
    </w:div>
    <w:div w:id="605503966">
      <w:bodyDiv w:val="1"/>
      <w:marLeft w:val="0"/>
      <w:marRight w:val="0"/>
      <w:marTop w:val="0"/>
      <w:marBottom w:val="0"/>
      <w:divBdr>
        <w:top w:val="none" w:sz="0" w:space="0" w:color="auto"/>
        <w:left w:val="none" w:sz="0" w:space="0" w:color="auto"/>
        <w:bottom w:val="none" w:sz="0" w:space="0" w:color="auto"/>
        <w:right w:val="none" w:sz="0" w:space="0" w:color="auto"/>
      </w:divBdr>
    </w:div>
    <w:div w:id="637146617">
      <w:bodyDiv w:val="1"/>
      <w:marLeft w:val="0"/>
      <w:marRight w:val="0"/>
      <w:marTop w:val="0"/>
      <w:marBottom w:val="0"/>
      <w:divBdr>
        <w:top w:val="none" w:sz="0" w:space="0" w:color="auto"/>
        <w:left w:val="none" w:sz="0" w:space="0" w:color="auto"/>
        <w:bottom w:val="none" w:sz="0" w:space="0" w:color="auto"/>
        <w:right w:val="none" w:sz="0" w:space="0" w:color="auto"/>
      </w:divBdr>
    </w:div>
    <w:div w:id="655571320">
      <w:bodyDiv w:val="1"/>
      <w:marLeft w:val="0"/>
      <w:marRight w:val="0"/>
      <w:marTop w:val="30"/>
      <w:marBottom w:val="750"/>
      <w:divBdr>
        <w:top w:val="none" w:sz="0" w:space="0" w:color="auto"/>
        <w:left w:val="none" w:sz="0" w:space="0" w:color="auto"/>
        <w:bottom w:val="none" w:sz="0" w:space="0" w:color="auto"/>
        <w:right w:val="none" w:sz="0" w:space="0" w:color="auto"/>
      </w:divBdr>
      <w:divsChild>
        <w:div w:id="1528522937">
          <w:marLeft w:val="0"/>
          <w:marRight w:val="0"/>
          <w:marTop w:val="0"/>
          <w:marBottom w:val="0"/>
          <w:divBdr>
            <w:top w:val="single" w:sz="36" w:space="0" w:color="FFFFFF"/>
            <w:left w:val="none" w:sz="0" w:space="0" w:color="auto"/>
            <w:bottom w:val="none" w:sz="0" w:space="0" w:color="auto"/>
            <w:right w:val="none" w:sz="0" w:space="0" w:color="auto"/>
          </w:divBdr>
          <w:divsChild>
            <w:div w:id="43070498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678311885">
      <w:bodyDiv w:val="1"/>
      <w:marLeft w:val="0"/>
      <w:marRight w:val="0"/>
      <w:marTop w:val="0"/>
      <w:marBottom w:val="0"/>
      <w:divBdr>
        <w:top w:val="none" w:sz="0" w:space="0" w:color="auto"/>
        <w:left w:val="none" w:sz="0" w:space="0" w:color="auto"/>
        <w:bottom w:val="none" w:sz="0" w:space="0" w:color="auto"/>
        <w:right w:val="none" w:sz="0" w:space="0" w:color="auto"/>
      </w:divBdr>
      <w:divsChild>
        <w:div w:id="603077353">
          <w:marLeft w:val="0"/>
          <w:marRight w:val="0"/>
          <w:marTop w:val="0"/>
          <w:marBottom w:val="0"/>
          <w:divBdr>
            <w:top w:val="none" w:sz="0" w:space="0" w:color="auto"/>
            <w:left w:val="none" w:sz="0" w:space="0" w:color="auto"/>
            <w:bottom w:val="none" w:sz="0" w:space="0" w:color="auto"/>
            <w:right w:val="none" w:sz="0" w:space="0" w:color="auto"/>
          </w:divBdr>
        </w:div>
        <w:div w:id="907304270">
          <w:marLeft w:val="0"/>
          <w:marRight w:val="0"/>
          <w:marTop w:val="0"/>
          <w:marBottom w:val="0"/>
          <w:divBdr>
            <w:top w:val="none" w:sz="0" w:space="0" w:color="auto"/>
            <w:left w:val="none" w:sz="0" w:space="0" w:color="auto"/>
            <w:bottom w:val="none" w:sz="0" w:space="0" w:color="auto"/>
            <w:right w:val="none" w:sz="0" w:space="0" w:color="auto"/>
          </w:divBdr>
        </w:div>
      </w:divsChild>
    </w:div>
    <w:div w:id="699548747">
      <w:bodyDiv w:val="1"/>
      <w:marLeft w:val="0"/>
      <w:marRight w:val="0"/>
      <w:marTop w:val="0"/>
      <w:marBottom w:val="0"/>
      <w:divBdr>
        <w:top w:val="none" w:sz="0" w:space="0" w:color="auto"/>
        <w:left w:val="none" w:sz="0" w:space="0" w:color="auto"/>
        <w:bottom w:val="none" w:sz="0" w:space="0" w:color="auto"/>
        <w:right w:val="none" w:sz="0" w:space="0" w:color="auto"/>
      </w:divBdr>
    </w:div>
    <w:div w:id="699742160">
      <w:bodyDiv w:val="1"/>
      <w:marLeft w:val="0"/>
      <w:marRight w:val="0"/>
      <w:marTop w:val="0"/>
      <w:marBottom w:val="0"/>
      <w:divBdr>
        <w:top w:val="none" w:sz="0" w:space="0" w:color="auto"/>
        <w:left w:val="none" w:sz="0" w:space="0" w:color="auto"/>
        <w:bottom w:val="none" w:sz="0" w:space="0" w:color="auto"/>
        <w:right w:val="none" w:sz="0" w:space="0" w:color="auto"/>
      </w:divBdr>
    </w:div>
    <w:div w:id="727532439">
      <w:bodyDiv w:val="1"/>
      <w:marLeft w:val="0"/>
      <w:marRight w:val="0"/>
      <w:marTop w:val="0"/>
      <w:marBottom w:val="0"/>
      <w:divBdr>
        <w:top w:val="none" w:sz="0" w:space="0" w:color="auto"/>
        <w:left w:val="none" w:sz="0" w:space="0" w:color="auto"/>
        <w:bottom w:val="none" w:sz="0" w:space="0" w:color="auto"/>
        <w:right w:val="none" w:sz="0" w:space="0" w:color="auto"/>
      </w:divBdr>
      <w:divsChild>
        <w:div w:id="470758091">
          <w:marLeft w:val="0"/>
          <w:marRight w:val="0"/>
          <w:marTop w:val="0"/>
          <w:marBottom w:val="0"/>
          <w:divBdr>
            <w:top w:val="none" w:sz="0" w:space="0" w:color="auto"/>
            <w:left w:val="none" w:sz="0" w:space="0" w:color="auto"/>
            <w:bottom w:val="none" w:sz="0" w:space="0" w:color="auto"/>
            <w:right w:val="none" w:sz="0" w:space="0" w:color="auto"/>
          </w:divBdr>
          <w:divsChild>
            <w:div w:id="2105029212">
              <w:marLeft w:val="-225"/>
              <w:marRight w:val="-225"/>
              <w:marTop w:val="0"/>
              <w:marBottom w:val="0"/>
              <w:divBdr>
                <w:top w:val="none" w:sz="0" w:space="0" w:color="auto"/>
                <w:left w:val="none" w:sz="0" w:space="0" w:color="auto"/>
                <w:bottom w:val="none" w:sz="0" w:space="0" w:color="auto"/>
                <w:right w:val="none" w:sz="0" w:space="0" w:color="auto"/>
              </w:divBdr>
              <w:divsChild>
                <w:div w:id="995768130">
                  <w:marLeft w:val="0"/>
                  <w:marRight w:val="0"/>
                  <w:marTop w:val="0"/>
                  <w:marBottom w:val="0"/>
                  <w:divBdr>
                    <w:top w:val="none" w:sz="0" w:space="0" w:color="auto"/>
                    <w:left w:val="none" w:sz="0" w:space="0" w:color="auto"/>
                    <w:bottom w:val="none" w:sz="0" w:space="0" w:color="auto"/>
                    <w:right w:val="none" w:sz="0" w:space="0" w:color="auto"/>
                  </w:divBdr>
                  <w:divsChild>
                    <w:div w:id="15413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7778">
      <w:bodyDiv w:val="1"/>
      <w:marLeft w:val="0"/>
      <w:marRight w:val="0"/>
      <w:marTop w:val="0"/>
      <w:marBottom w:val="0"/>
      <w:divBdr>
        <w:top w:val="none" w:sz="0" w:space="0" w:color="auto"/>
        <w:left w:val="none" w:sz="0" w:space="0" w:color="auto"/>
        <w:bottom w:val="none" w:sz="0" w:space="0" w:color="auto"/>
        <w:right w:val="none" w:sz="0" w:space="0" w:color="auto"/>
      </w:divBdr>
    </w:div>
    <w:div w:id="822551177">
      <w:bodyDiv w:val="1"/>
      <w:marLeft w:val="0"/>
      <w:marRight w:val="0"/>
      <w:marTop w:val="0"/>
      <w:marBottom w:val="0"/>
      <w:divBdr>
        <w:top w:val="none" w:sz="0" w:space="0" w:color="auto"/>
        <w:left w:val="none" w:sz="0" w:space="0" w:color="auto"/>
        <w:bottom w:val="none" w:sz="0" w:space="0" w:color="auto"/>
        <w:right w:val="none" w:sz="0" w:space="0" w:color="auto"/>
      </w:divBdr>
    </w:div>
    <w:div w:id="822820457">
      <w:bodyDiv w:val="1"/>
      <w:marLeft w:val="0"/>
      <w:marRight w:val="0"/>
      <w:marTop w:val="0"/>
      <w:marBottom w:val="0"/>
      <w:divBdr>
        <w:top w:val="none" w:sz="0" w:space="0" w:color="auto"/>
        <w:left w:val="none" w:sz="0" w:space="0" w:color="auto"/>
        <w:bottom w:val="none" w:sz="0" w:space="0" w:color="auto"/>
        <w:right w:val="none" w:sz="0" w:space="0" w:color="auto"/>
      </w:divBdr>
      <w:divsChild>
        <w:div w:id="907685693">
          <w:marLeft w:val="0"/>
          <w:marRight w:val="0"/>
          <w:marTop w:val="0"/>
          <w:marBottom w:val="0"/>
          <w:divBdr>
            <w:top w:val="none" w:sz="0" w:space="0" w:color="auto"/>
            <w:left w:val="none" w:sz="0" w:space="0" w:color="auto"/>
            <w:bottom w:val="none" w:sz="0" w:space="0" w:color="auto"/>
            <w:right w:val="none" w:sz="0" w:space="0" w:color="auto"/>
          </w:divBdr>
          <w:divsChild>
            <w:div w:id="851727804">
              <w:marLeft w:val="-75"/>
              <w:marRight w:val="0"/>
              <w:marTop w:val="30"/>
              <w:marBottom w:val="30"/>
              <w:divBdr>
                <w:top w:val="none" w:sz="0" w:space="0" w:color="auto"/>
                <w:left w:val="none" w:sz="0" w:space="0" w:color="auto"/>
                <w:bottom w:val="none" w:sz="0" w:space="0" w:color="auto"/>
                <w:right w:val="none" w:sz="0" w:space="0" w:color="auto"/>
              </w:divBdr>
              <w:divsChild>
                <w:div w:id="186407480">
                  <w:marLeft w:val="0"/>
                  <w:marRight w:val="0"/>
                  <w:marTop w:val="0"/>
                  <w:marBottom w:val="0"/>
                  <w:divBdr>
                    <w:top w:val="none" w:sz="0" w:space="0" w:color="auto"/>
                    <w:left w:val="none" w:sz="0" w:space="0" w:color="auto"/>
                    <w:bottom w:val="none" w:sz="0" w:space="0" w:color="auto"/>
                    <w:right w:val="none" w:sz="0" w:space="0" w:color="auto"/>
                  </w:divBdr>
                  <w:divsChild>
                    <w:div w:id="346563950">
                      <w:marLeft w:val="0"/>
                      <w:marRight w:val="0"/>
                      <w:marTop w:val="0"/>
                      <w:marBottom w:val="0"/>
                      <w:divBdr>
                        <w:top w:val="none" w:sz="0" w:space="0" w:color="auto"/>
                        <w:left w:val="none" w:sz="0" w:space="0" w:color="auto"/>
                        <w:bottom w:val="none" w:sz="0" w:space="0" w:color="auto"/>
                        <w:right w:val="none" w:sz="0" w:space="0" w:color="auto"/>
                      </w:divBdr>
                    </w:div>
                  </w:divsChild>
                </w:div>
                <w:div w:id="482426925">
                  <w:marLeft w:val="0"/>
                  <w:marRight w:val="0"/>
                  <w:marTop w:val="0"/>
                  <w:marBottom w:val="0"/>
                  <w:divBdr>
                    <w:top w:val="none" w:sz="0" w:space="0" w:color="auto"/>
                    <w:left w:val="none" w:sz="0" w:space="0" w:color="auto"/>
                    <w:bottom w:val="none" w:sz="0" w:space="0" w:color="auto"/>
                    <w:right w:val="none" w:sz="0" w:space="0" w:color="auto"/>
                  </w:divBdr>
                  <w:divsChild>
                    <w:div w:id="1929920654">
                      <w:marLeft w:val="0"/>
                      <w:marRight w:val="0"/>
                      <w:marTop w:val="0"/>
                      <w:marBottom w:val="0"/>
                      <w:divBdr>
                        <w:top w:val="none" w:sz="0" w:space="0" w:color="auto"/>
                        <w:left w:val="none" w:sz="0" w:space="0" w:color="auto"/>
                        <w:bottom w:val="none" w:sz="0" w:space="0" w:color="auto"/>
                        <w:right w:val="none" w:sz="0" w:space="0" w:color="auto"/>
                      </w:divBdr>
                    </w:div>
                  </w:divsChild>
                </w:div>
                <w:div w:id="521863294">
                  <w:marLeft w:val="0"/>
                  <w:marRight w:val="0"/>
                  <w:marTop w:val="0"/>
                  <w:marBottom w:val="0"/>
                  <w:divBdr>
                    <w:top w:val="none" w:sz="0" w:space="0" w:color="auto"/>
                    <w:left w:val="none" w:sz="0" w:space="0" w:color="auto"/>
                    <w:bottom w:val="none" w:sz="0" w:space="0" w:color="auto"/>
                    <w:right w:val="none" w:sz="0" w:space="0" w:color="auto"/>
                  </w:divBdr>
                  <w:divsChild>
                    <w:div w:id="1328249235">
                      <w:marLeft w:val="0"/>
                      <w:marRight w:val="0"/>
                      <w:marTop w:val="0"/>
                      <w:marBottom w:val="0"/>
                      <w:divBdr>
                        <w:top w:val="none" w:sz="0" w:space="0" w:color="auto"/>
                        <w:left w:val="none" w:sz="0" w:space="0" w:color="auto"/>
                        <w:bottom w:val="none" w:sz="0" w:space="0" w:color="auto"/>
                        <w:right w:val="none" w:sz="0" w:space="0" w:color="auto"/>
                      </w:divBdr>
                    </w:div>
                  </w:divsChild>
                </w:div>
                <w:div w:id="634260720">
                  <w:marLeft w:val="0"/>
                  <w:marRight w:val="0"/>
                  <w:marTop w:val="0"/>
                  <w:marBottom w:val="0"/>
                  <w:divBdr>
                    <w:top w:val="none" w:sz="0" w:space="0" w:color="auto"/>
                    <w:left w:val="none" w:sz="0" w:space="0" w:color="auto"/>
                    <w:bottom w:val="none" w:sz="0" w:space="0" w:color="auto"/>
                    <w:right w:val="none" w:sz="0" w:space="0" w:color="auto"/>
                  </w:divBdr>
                  <w:divsChild>
                    <w:div w:id="2117434134">
                      <w:marLeft w:val="0"/>
                      <w:marRight w:val="0"/>
                      <w:marTop w:val="0"/>
                      <w:marBottom w:val="0"/>
                      <w:divBdr>
                        <w:top w:val="none" w:sz="0" w:space="0" w:color="auto"/>
                        <w:left w:val="none" w:sz="0" w:space="0" w:color="auto"/>
                        <w:bottom w:val="none" w:sz="0" w:space="0" w:color="auto"/>
                        <w:right w:val="none" w:sz="0" w:space="0" w:color="auto"/>
                      </w:divBdr>
                    </w:div>
                  </w:divsChild>
                </w:div>
                <w:div w:id="635141074">
                  <w:marLeft w:val="0"/>
                  <w:marRight w:val="0"/>
                  <w:marTop w:val="0"/>
                  <w:marBottom w:val="0"/>
                  <w:divBdr>
                    <w:top w:val="none" w:sz="0" w:space="0" w:color="auto"/>
                    <w:left w:val="none" w:sz="0" w:space="0" w:color="auto"/>
                    <w:bottom w:val="none" w:sz="0" w:space="0" w:color="auto"/>
                    <w:right w:val="none" w:sz="0" w:space="0" w:color="auto"/>
                  </w:divBdr>
                  <w:divsChild>
                    <w:div w:id="1885361386">
                      <w:marLeft w:val="0"/>
                      <w:marRight w:val="0"/>
                      <w:marTop w:val="0"/>
                      <w:marBottom w:val="0"/>
                      <w:divBdr>
                        <w:top w:val="none" w:sz="0" w:space="0" w:color="auto"/>
                        <w:left w:val="none" w:sz="0" w:space="0" w:color="auto"/>
                        <w:bottom w:val="none" w:sz="0" w:space="0" w:color="auto"/>
                        <w:right w:val="none" w:sz="0" w:space="0" w:color="auto"/>
                      </w:divBdr>
                    </w:div>
                  </w:divsChild>
                </w:div>
                <w:div w:id="730037472">
                  <w:marLeft w:val="0"/>
                  <w:marRight w:val="0"/>
                  <w:marTop w:val="0"/>
                  <w:marBottom w:val="0"/>
                  <w:divBdr>
                    <w:top w:val="none" w:sz="0" w:space="0" w:color="auto"/>
                    <w:left w:val="none" w:sz="0" w:space="0" w:color="auto"/>
                    <w:bottom w:val="none" w:sz="0" w:space="0" w:color="auto"/>
                    <w:right w:val="none" w:sz="0" w:space="0" w:color="auto"/>
                  </w:divBdr>
                  <w:divsChild>
                    <w:div w:id="556475939">
                      <w:marLeft w:val="0"/>
                      <w:marRight w:val="0"/>
                      <w:marTop w:val="0"/>
                      <w:marBottom w:val="0"/>
                      <w:divBdr>
                        <w:top w:val="none" w:sz="0" w:space="0" w:color="auto"/>
                        <w:left w:val="none" w:sz="0" w:space="0" w:color="auto"/>
                        <w:bottom w:val="none" w:sz="0" w:space="0" w:color="auto"/>
                        <w:right w:val="none" w:sz="0" w:space="0" w:color="auto"/>
                      </w:divBdr>
                    </w:div>
                  </w:divsChild>
                </w:div>
                <w:div w:id="745029279">
                  <w:marLeft w:val="0"/>
                  <w:marRight w:val="0"/>
                  <w:marTop w:val="0"/>
                  <w:marBottom w:val="0"/>
                  <w:divBdr>
                    <w:top w:val="none" w:sz="0" w:space="0" w:color="auto"/>
                    <w:left w:val="none" w:sz="0" w:space="0" w:color="auto"/>
                    <w:bottom w:val="none" w:sz="0" w:space="0" w:color="auto"/>
                    <w:right w:val="none" w:sz="0" w:space="0" w:color="auto"/>
                  </w:divBdr>
                  <w:divsChild>
                    <w:div w:id="1750345141">
                      <w:marLeft w:val="0"/>
                      <w:marRight w:val="0"/>
                      <w:marTop w:val="0"/>
                      <w:marBottom w:val="0"/>
                      <w:divBdr>
                        <w:top w:val="none" w:sz="0" w:space="0" w:color="auto"/>
                        <w:left w:val="none" w:sz="0" w:space="0" w:color="auto"/>
                        <w:bottom w:val="none" w:sz="0" w:space="0" w:color="auto"/>
                        <w:right w:val="none" w:sz="0" w:space="0" w:color="auto"/>
                      </w:divBdr>
                    </w:div>
                  </w:divsChild>
                </w:div>
                <w:div w:id="863403183">
                  <w:marLeft w:val="0"/>
                  <w:marRight w:val="0"/>
                  <w:marTop w:val="0"/>
                  <w:marBottom w:val="0"/>
                  <w:divBdr>
                    <w:top w:val="none" w:sz="0" w:space="0" w:color="auto"/>
                    <w:left w:val="none" w:sz="0" w:space="0" w:color="auto"/>
                    <w:bottom w:val="none" w:sz="0" w:space="0" w:color="auto"/>
                    <w:right w:val="none" w:sz="0" w:space="0" w:color="auto"/>
                  </w:divBdr>
                  <w:divsChild>
                    <w:div w:id="254827921">
                      <w:marLeft w:val="0"/>
                      <w:marRight w:val="0"/>
                      <w:marTop w:val="0"/>
                      <w:marBottom w:val="0"/>
                      <w:divBdr>
                        <w:top w:val="none" w:sz="0" w:space="0" w:color="auto"/>
                        <w:left w:val="none" w:sz="0" w:space="0" w:color="auto"/>
                        <w:bottom w:val="none" w:sz="0" w:space="0" w:color="auto"/>
                        <w:right w:val="none" w:sz="0" w:space="0" w:color="auto"/>
                      </w:divBdr>
                    </w:div>
                  </w:divsChild>
                </w:div>
                <w:div w:id="946623435">
                  <w:marLeft w:val="0"/>
                  <w:marRight w:val="0"/>
                  <w:marTop w:val="0"/>
                  <w:marBottom w:val="0"/>
                  <w:divBdr>
                    <w:top w:val="none" w:sz="0" w:space="0" w:color="auto"/>
                    <w:left w:val="none" w:sz="0" w:space="0" w:color="auto"/>
                    <w:bottom w:val="none" w:sz="0" w:space="0" w:color="auto"/>
                    <w:right w:val="none" w:sz="0" w:space="0" w:color="auto"/>
                  </w:divBdr>
                  <w:divsChild>
                    <w:div w:id="1905094945">
                      <w:marLeft w:val="0"/>
                      <w:marRight w:val="0"/>
                      <w:marTop w:val="0"/>
                      <w:marBottom w:val="0"/>
                      <w:divBdr>
                        <w:top w:val="none" w:sz="0" w:space="0" w:color="auto"/>
                        <w:left w:val="none" w:sz="0" w:space="0" w:color="auto"/>
                        <w:bottom w:val="none" w:sz="0" w:space="0" w:color="auto"/>
                        <w:right w:val="none" w:sz="0" w:space="0" w:color="auto"/>
                      </w:divBdr>
                    </w:div>
                  </w:divsChild>
                </w:div>
                <w:div w:id="1021323333">
                  <w:marLeft w:val="0"/>
                  <w:marRight w:val="0"/>
                  <w:marTop w:val="0"/>
                  <w:marBottom w:val="0"/>
                  <w:divBdr>
                    <w:top w:val="none" w:sz="0" w:space="0" w:color="auto"/>
                    <w:left w:val="none" w:sz="0" w:space="0" w:color="auto"/>
                    <w:bottom w:val="none" w:sz="0" w:space="0" w:color="auto"/>
                    <w:right w:val="none" w:sz="0" w:space="0" w:color="auto"/>
                  </w:divBdr>
                  <w:divsChild>
                    <w:div w:id="1031609751">
                      <w:marLeft w:val="0"/>
                      <w:marRight w:val="0"/>
                      <w:marTop w:val="0"/>
                      <w:marBottom w:val="0"/>
                      <w:divBdr>
                        <w:top w:val="none" w:sz="0" w:space="0" w:color="auto"/>
                        <w:left w:val="none" w:sz="0" w:space="0" w:color="auto"/>
                        <w:bottom w:val="none" w:sz="0" w:space="0" w:color="auto"/>
                        <w:right w:val="none" w:sz="0" w:space="0" w:color="auto"/>
                      </w:divBdr>
                    </w:div>
                  </w:divsChild>
                </w:div>
                <w:div w:id="1042705099">
                  <w:marLeft w:val="0"/>
                  <w:marRight w:val="0"/>
                  <w:marTop w:val="0"/>
                  <w:marBottom w:val="0"/>
                  <w:divBdr>
                    <w:top w:val="none" w:sz="0" w:space="0" w:color="auto"/>
                    <w:left w:val="none" w:sz="0" w:space="0" w:color="auto"/>
                    <w:bottom w:val="none" w:sz="0" w:space="0" w:color="auto"/>
                    <w:right w:val="none" w:sz="0" w:space="0" w:color="auto"/>
                  </w:divBdr>
                  <w:divsChild>
                    <w:div w:id="1001733693">
                      <w:marLeft w:val="0"/>
                      <w:marRight w:val="0"/>
                      <w:marTop w:val="0"/>
                      <w:marBottom w:val="0"/>
                      <w:divBdr>
                        <w:top w:val="none" w:sz="0" w:space="0" w:color="auto"/>
                        <w:left w:val="none" w:sz="0" w:space="0" w:color="auto"/>
                        <w:bottom w:val="none" w:sz="0" w:space="0" w:color="auto"/>
                        <w:right w:val="none" w:sz="0" w:space="0" w:color="auto"/>
                      </w:divBdr>
                    </w:div>
                  </w:divsChild>
                </w:div>
                <w:div w:id="1365057880">
                  <w:marLeft w:val="0"/>
                  <w:marRight w:val="0"/>
                  <w:marTop w:val="0"/>
                  <w:marBottom w:val="0"/>
                  <w:divBdr>
                    <w:top w:val="none" w:sz="0" w:space="0" w:color="auto"/>
                    <w:left w:val="none" w:sz="0" w:space="0" w:color="auto"/>
                    <w:bottom w:val="none" w:sz="0" w:space="0" w:color="auto"/>
                    <w:right w:val="none" w:sz="0" w:space="0" w:color="auto"/>
                  </w:divBdr>
                  <w:divsChild>
                    <w:div w:id="2142725506">
                      <w:marLeft w:val="0"/>
                      <w:marRight w:val="0"/>
                      <w:marTop w:val="0"/>
                      <w:marBottom w:val="0"/>
                      <w:divBdr>
                        <w:top w:val="none" w:sz="0" w:space="0" w:color="auto"/>
                        <w:left w:val="none" w:sz="0" w:space="0" w:color="auto"/>
                        <w:bottom w:val="none" w:sz="0" w:space="0" w:color="auto"/>
                        <w:right w:val="none" w:sz="0" w:space="0" w:color="auto"/>
                      </w:divBdr>
                    </w:div>
                  </w:divsChild>
                </w:div>
                <w:div w:id="1414625415">
                  <w:marLeft w:val="0"/>
                  <w:marRight w:val="0"/>
                  <w:marTop w:val="0"/>
                  <w:marBottom w:val="0"/>
                  <w:divBdr>
                    <w:top w:val="none" w:sz="0" w:space="0" w:color="auto"/>
                    <w:left w:val="none" w:sz="0" w:space="0" w:color="auto"/>
                    <w:bottom w:val="none" w:sz="0" w:space="0" w:color="auto"/>
                    <w:right w:val="none" w:sz="0" w:space="0" w:color="auto"/>
                  </w:divBdr>
                  <w:divsChild>
                    <w:div w:id="1115979563">
                      <w:marLeft w:val="0"/>
                      <w:marRight w:val="0"/>
                      <w:marTop w:val="0"/>
                      <w:marBottom w:val="0"/>
                      <w:divBdr>
                        <w:top w:val="none" w:sz="0" w:space="0" w:color="auto"/>
                        <w:left w:val="none" w:sz="0" w:space="0" w:color="auto"/>
                        <w:bottom w:val="none" w:sz="0" w:space="0" w:color="auto"/>
                        <w:right w:val="none" w:sz="0" w:space="0" w:color="auto"/>
                      </w:divBdr>
                    </w:div>
                  </w:divsChild>
                </w:div>
                <w:div w:id="1419793400">
                  <w:marLeft w:val="0"/>
                  <w:marRight w:val="0"/>
                  <w:marTop w:val="0"/>
                  <w:marBottom w:val="0"/>
                  <w:divBdr>
                    <w:top w:val="none" w:sz="0" w:space="0" w:color="auto"/>
                    <w:left w:val="none" w:sz="0" w:space="0" w:color="auto"/>
                    <w:bottom w:val="none" w:sz="0" w:space="0" w:color="auto"/>
                    <w:right w:val="none" w:sz="0" w:space="0" w:color="auto"/>
                  </w:divBdr>
                  <w:divsChild>
                    <w:div w:id="1804808264">
                      <w:marLeft w:val="0"/>
                      <w:marRight w:val="0"/>
                      <w:marTop w:val="0"/>
                      <w:marBottom w:val="0"/>
                      <w:divBdr>
                        <w:top w:val="none" w:sz="0" w:space="0" w:color="auto"/>
                        <w:left w:val="none" w:sz="0" w:space="0" w:color="auto"/>
                        <w:bottom w:val="none" w:sz="0" w:space="0" w:color="auto"/>
                        <w:right w:val="none" w:sz="0" w:space="0" w:color="auto"/>
                      </w:divBdr>
                    </w:div>
                  </w:divsChild>
                </w:div>
                <w:div w:id="1807504794">
                  <w:marLeft w:val="0"/>
                  <w:marRight w:val="0"/>
                  <w:marTop w:val="0"/>
                  <w:marBottom w:val="0"/>
                  <w:divBdr>
                    <w:top w:val="none" w:sz="0" w:space="0" w:color="auto"/>
                    <w:left w:val="none" w:sz="0" w:space="0" w:color="auto"/>
                    <w:bottom w:val="none" w:sz="0" w:space="0" w:color="auto"/>
                    <w:right w:val="none" w:sz="0" w:space="0" w:color="auto"/>
                  </w:divBdr>
                  <w:divsChild>
                    <w:div w:id="828910418">
                      <w:marLeft w:val="0"/>
                      <w:marRight w:val="0"/>
                      <w:marTop w:val="0"/>
                      <w:marBottom w:val="0"/>
                      <w:divBdr>
                        <w:top w:val="none" w:sz="0" w:space="0" w:color="auto"/>
                        <w:left w:val="none" w:sz="0" w:space="0" w:color="auto"/>
                        <w:bottom w:val="none" w:sz="0" w:space="0" w:color="auto"/>
                        <w:right w:val="none" w:sz="0" w:space="0" w:color="auto"/>
                      </w:divBdr>
                    </w:div>
                  </w:divsChild>
                </w:div>
                <w:div w:id="1875654652">
                  <w:marLeft w:val="0"/>
                  <w:marRight w:val="0"/>
                  <w:marTop w:val="0"/>
                  <w:marBottom w:val="0"/>
                  <w:divBdr>
                    <w:top w:val="none" w:sz="0" w:space="0" w:color="auto"/>
                    <w:left w:val="none" w:sz="0" w:space="0" w:color="auto"/>
                    <w:bottom w:val="none" w:sz="0" w:space="0" w:color="auto"/>
                    <w:right w:val="none" w:sz="0" w:space="0" w:color="auto"/>
                  </w:divBdr>
                  <w:divsChild>
                    <w:div w:id="1469055339">
                      <w:marLeft w:val="0"/>
                      <w:marRight w:val="0"/>
                      <w:marTop w:val="0"/>
                      <w:marBottom w:val="0"/>
                      <w:divBdr>
                        <w:top w:val="none" w:sz="0" w:space="0" w:color="auto"/>
                        <w:left w:val="none" w:sz="0" w:space="0" w:color="auto"/>
                        <w:bottom w:val="none" w:sz="0" w:space="0" w:color="auto"/>
                        <w:right w:val="none" w:sz="0" w:space="0" w:color="auto"/>
                      </w:divBdr>
                    </w:div>
                  </w:divsChild>
                </w:div>
                <w:div w:id="2116903212">
                  <w:marLeft w:val="0"/>
                  <w:marRight w:val="0"/>
                  <w:marTop w:val="0"/>
                  <w:marBottom w:val="0"/>
                  <w:divBdr>
                    <w:top w:val="none" w:sz="0" w:space="0" w:color="auto"/>
                    <w:left w:val="none" w:sz="0" w:space="0" w:color="auto"/>
                    <w:bottom w:val="none" w:sz="0" w:space="0" w:color="auto"/>
                    <w:right w:val="none" w:sz="0" w:space="0" w:color="auto"/>
                  </w:divBdr>
                  <w:divsChild>
                    <w:div w:id="13357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12145">
          <w:marLeft w:val="0"/>
          <w:marRight w:val="0"/>
          <w:marTop w:val="0"/>
          <w:marBottom w:val="0"/>
          <w:divBdr>
            <w:top w:val="none" w:sz="0" w:space="0" w:color="auto"/>
            <w:left w:val="none" w:sz="0" w:space="0" w:color="auto"/>
            <w:bottom w:val="none" w:sz="0" w:space="0" w:color="auto"/>
            <w:right w:val="none" w:sz="0" w:space="0" w:color="auto"/>
          </w:divBdr>
        </w:div>
        <w:div w:id="1056589331">
          <w:marLeft w:val="0"/>
          <w:marRight w:val="0"/>
          <w:marTop w:val="0"/>
          <w:marBottom w:val="0"/>
          <w:divBdr>
            <w:top w:val="none" w:sz="0" w:space="0" w:color="auto"/>
            <w:left w:val="none" w:sz="0" w:space="0" w:color="auto"/>
            <w:bottom w:val="none" w:sz="0" w:space="0" w:color="auto"/>
            <w:right w:val="none" w:sz="0" w:space="0" w:color="auto"/>
          </w:divBdr>
        </w:div>
        <w:div w:id="1837499904">
          <w:marLeft w:val="0"/>
          <w:marRight w:val="0"/>
          <w:marTop w:val="0"/>
          <w:marBottom w:val="0"/>
          <w:divBdr>
            <w:top w:val="none" w:sz="0" w:space="0" w:color="auto"/>
            <w:left w:val="none" w:sz="0" w:space="0" w:color="auto"/>
            <w:bottom w:val="none" w:sz="0" w:space="0" w:color="auto"/>
            <w:right w:val="none" w:sz="0" w:space="0" w:color="auto"/>
          </w:divBdr>
        </w:div>
      </w:divsChild>
    </w:div>
    <w:div w:id="879899470">
      <w:bodyDiv w:val="1"/>
      <w:marLeft w:val="0"/>
      <w:marRight w:val="0"/>
      <w:marTop w:val="0"/>
      <w:marBottom w:val="0"/>
      <w:divBdr>
        <w:top w:val="none" w:sz="0" w:space="0" w:color="auto"/>
        <w:left w:val="none" w:sz="0" w:space="0" w:color="auto"/>
        <w:bottom w:val="none" w:sz="0" w:space="0" w:color="auto"/>
        <w:right w:val="none" w:sz="0" w:space="0" w:color="auto"/>
      </w:divBdr>
      <w:divsChild>
        <w:div w:id="721946986">
          <w:marLeft w:val="720"/>
          <w:marRight w:val="0"/>
          <w:marTop w:val="115"/>
          <w:marBottom w:val="0"/>
          <w:divBdr>
            <w:top w:val="none" w:sz="0" w:space="0" w:color="auto"/>
            <w:left w:val="none" w:sz="0" w:space="0" w:color="auto"/>
            <w:bottom w:val="none" w:sz="0" w:space="0" w:color="auto"/>
            <w:right w:val="none" w:sz="0" w:space="0" w:color="auto"/>
          </w:divBdr>
        </w:div>
        <w:div w:id="968557811">
          <w:marLeft w:val="720"/>
          <w:marRight w:val="0"/>
          <w:marTop w:val="115"/>
          <w:marBottom w:val="0"/>
          <w:divBdr>
            <w:top w:val="none" w:sz="0" w:space="0" w:color="auto"/>
            <w:left w:val="none" w:sz="0" w:space="0" w:color="auto"/>
            <w:bottom w:val="none" w:sz="0" w:space="0" w:color="auto"/>
            <w:right w:val="none" w:sz="0" w:space="0" w:color="auto"/>
          </w:divBdr>
        </w:div>
        <w:div w:id="1224295758">
          <w:marLeft w:val="720"/>
          <w:marRight w:val="0"/>
          <w:marTop w:val="115"/>
          <w:marBottom w:val="0"/>
          <w:divBdr>
            <w:top w:val="none" w:sz="0" w:space="0" w:color="auto"/>
            <w:left w:val="none" w:sz="0" w:space="0" w:color="auto"/>
            <w:bottom w:val="none" w:sz="0" w:space="0" w:color="auto"/>
            <w:right w:val="none" w:sz="0" w:space="0" w:color="auto"/>
          </w:divBdr>
        </w:div>
        <w:div w:id="1272085444">
          <w:marLeft w:val="720"/>
          <w:marRight w:val="0"/>
          <w:marTop w:val="115"/>
          <w:marBottom w:val="0"/>
          <w:divBdr>
            <w:top w:val="none" w:sz="0" w:space="0" w:color="auto"/>
            <w:left w:val="none" w:sz="0" w:space="0" w:color="auto"/>
            <w:bottom w:val="none" w:sz="0" w:space="0" w:color="auto"/>
            <w:right w:val="none" w:sz="0" w:space="0" w:color="auto"/>
          </w:divBdr>
        </w:div>
        <w:div w:id="1335258852">
          <w:marLeft w:val="720"/>
          <w:marRight w:val="0"/>
          <w:marTop w:val="115"/>
          <w:marBottom w:val="0"/>
          <w:divBdr>
            <w:top w:val="none" w:sz="0" w:space="0" w:color="auto"/>
            <w:left w:val="none" w:sz="0" w:space="0" w:color="auto"/>
            <w:bottom w:val="none" w:sz="0" w:space="0" w:color="auto"/>
            <w:right w:val="none" w:sz="0" w:space="0" w:color="auto"/>
          </w:divBdr>
        </w:div>
        <w:div w:id="1717704444">
          <w:marLeft w:val="720"/>
          <w:marRight w:val="0"/>
          <w:marTop w:val="115"/>
          <w:marBottom w:val="0"/>
          <w:divBdr>
            <w:top w:val="none" w:sz="0" w:space="0" w:color="auto"/>
            <w:left w:val="none" w:sz="0" w:space="0" w:color="auto"/>
            <w:bottom w:val="none" w:sz="0" w:space="0" w:color="auto"/>
            <w:right w:val="none" w:sz="0" w:space="0" w:color="auto"/>
          </w:divBdr>
        </w:div>
      </w:divsChild>
    </w:div>
    <w:div w:id="932131940">
      <w:bodyDiv w:val="1"/>
      <w:marLeft w:val="0"/>
      <w:marRight w:val="0"/>
      <w:marTop w:val="0"/>
      <w:marBottom w:val="0"/>
      <w:divBdr>
        <w:top w:val="none" w:sz="0" w:space="0" w:color="auto"/>
        <w:left w:val="none" w:sz="0" w:space="0" w:color="auto"/>
        <w:bottom w:val="none" w:sz="0" w:space="0" w:color="auto"/>
        <w:right w:val="none" w:sz="0" w:space="0" w:color="auto"/>
      </w:divBdr>
    </w:div>
    <w:div w:id="1062829640">
      <w:bodyDiv w:val="1"/>
      <w:marLeft w:val="0"/>
      <w:marRight w:val="0"/>
      <w:marTop w:val="0"/>
      <w:marBottom w:val="0"/>
      <w:divBdr>
        <w:top w:val="none" w:sz="0" w:space="0" w:color="auto"/>
        <w:left w:val="none" w:sz="0" w:space="0" w:color="auto"/>
        <w:bottom w:val="none" w:sz="0" w:space="0" w:color="auto"/>
        <w:right w:val="none" w:sz="0" w:space="0" w:color="auto"/>
      </w:divBdr>
    </w:div>
    <w:div w:id="1113209408">
      <w:bodyDiv w:val="1"/>
      <w:marLeft w:val="0"/>
      <w:marRight w:val="0"/>
      <w:marTop w:val="0"/>
      <w:marBottom w:val="0"/>
      <w:divBdr>
        <w:top w:val="none" w:sz="0" w:space="0" w:color="auto"/>
        <w:left w:val="none" w:sz="0" w:space="0" w:color="auto"/>
        <w:bottom w:val="none" w:sz="0" w:space="0" w:color="auto"/>
        <w:right w:val="none" w:sz="0" w:space="0" w:color="auto"/>
      </w:divBdr>
      <w:divsChild>
        <w:div w:id="1013921772">
          <w:marLeft w:val="0"/>
          <w:marRight w:val="0"/>
          <w:marTop w:val="0"/>
          <w:marBottom w:val="0"/>
          <w:divBdr>
            <w:top w:val="none" w:sz="0" w:space="0" w:color="auto"/>
            <w:left w:val="none" w:sz="0" w:space="0" w:color="auto"/>
            <w:bottom w:val="none" w:sz="0" w:space="0" w:color="auto"/>
            <w:right w:val="none" w:sz="0" w:space="0" w:color="auto"/>
          </w:divBdr>
          <w:divsChild>
            <w:div w:id="425657738">
              <w:marLeft w:val="0"/>
              <w:marRight w:val="0"/>
              <w:marTop w:val="0"/>
              <w:marBottom w:val="0"/>
              <w:divBdr>
                <w:top w:val="none" w:sz="0" w:space="0" w:color="auto"/>
                <w:left w:val="none" w:sz="0" w:space="0" w:color="auto"/>
                <w:bottom w:val="none" w:sz="0" w:space="0" w:color="auto"/>
                <w:right w:val="none" w:sz="0" w:space="0" w:color="auto"/>
              </w:divBdr>
            </w:div>
            <w:div w:id="514998845">
              <w:marLeft w:val="0"/>
              <w:marRight w:val="0"/>
              <w:marTop w:val="0"/>
              <w:marBottom w:val="0"/>
              <w:divBdr>
                <w:top w:val="none" w:sz="0" w:space="0" w:color="auto"/>
                <w:left w:val="none" w:sz="0" w:space="0" w:color="auto"/>
                <w:bottom w:val="none" w:sz="0" w:space="0" w:color="auto"/>
                <w:right w:val="none" w:sz="0" w:space="0" w:color="auto"/>
              </w:divBdr>
            </w:div>
            <w:div w:id="777870391">
              <w:marLeft w:val="0"/>
              <w:marRight w:val="0"/>
              <w:marTop w:val="0"/>
              <w:marBottom w:val="0"/>
              <w:divBdr>
                <w:top w:val="none" w:sz="0" w:space="0" w:color="auto"/>
                <w:left w:val="none" w:sz="0" w:space="0" w:color="auto"/>
                <w:bottom w:val="none" w:sz="0" w:space="0" w:color="auto"/>
                <w:right w:val="none" w:sz="0" w:space="0" w:color="auto"/>
              </w:divBdr>
            </w:div>
            <w:div w:id="1135099319">
              <w:marLeft w:val="0"/>
              <w:marRight w:val="0"/>
              <w:marTop w:val="0"/>
              <w:marBottom w:val="0"/>
              <w:divBdr>
                <w:top w:val="none" w:sz="0" w:space="0" w:color="auto"/>
                <w:left w:val="none" w:sz="0" w:space="0" w:color="auto"/>
                <w:bottom w:val="none" w:sz="0" w:space="0" w:color="auto"/>
                <w:right w:val="none" w:sz="0" w:space="0" w:color="auto"/>
              </w:divBdr>
            </w:div>
            <w:div w:id="2047366768">
              <w:marLeft w:val="0"/>
              <w:marRight w:val="0"/>
              <w:marTop w:val="0"/>
              <w:marBottom w:val="0"/>
              <w:divBdr>
                <w:top w:val="none" w:sz="0" w:space="0" w:color="auto"/>
                <w:left w:val="none" w:sz="0" w:space="0" w:color="auto"/>
                <w:bottom w:val="none" w:sz="0" w:space="0" w:color="auto"/>
                <w:right w:val="none" w:sz="0" w:space="0" w:color="auto"/>
              </w:divBdr>
            </w:div>
          </w:divsChild>
        </w:div>
        <w:div w:id="1508906943">
          <w:marLeft w:val="0"/>
          <w:marRight w:val="0"/>
          <w:marTop w:val="0"/>
          <w:marBottom w:val="0"/>
          <w:divBdr>
            <w:top w:val="none" w:sz="0" w:space="0" w:color="auto"/>
            <w:left w:val="none" w:sz="0" w:space="0" w:color="auto"/>
            <w:bottom w:val="none" w:sz="0" w:space="0" w:color="auto"/>
            <w:right w:val="none" w:sz="0" w:space="0" w:color="auto"/>
          </w:divBdr>
          <w:divsChild>
            <w:div w:id="847524999">
              <w:marLeft w:val="0"/>
              <w:marRight w:val="0"/>
              <w:marTop w:val="0"/>
              <w:marBottom w:val="0"/>
              <w:divBdr>
                <w:top w:val="none" w:sz="0" w:space="0" w:color="auto"/>
                <w:left w:val="none" w:sz="0" w:space="0" w:color="auto"/>
                <w:bottom w:val="none" w:sz="0" w:space="0" w:color="auto"/>
                <w:right w:val="none" w:sz="0" w:space="0" w:color="auto"/>
              </w:divBdr>
            </w:div>
            <w:div w:id="1076786621">
              <w:marLeft w:val="0"/>
              <w:marRight w:val="0"/>
              <w:marTop w:val="0"/>
              <w:marBottom w:val="0"/>
              <w:divBdr>
                <w:top w:val="none" w:sz="0" w:space="0" w:color="auto"/>
                <w:left w:val="none" w:sz="0" w:space="0" w:color="auto"/>
                <w:bottom w:val="none" w:sz="0" w:space="0" w:color="auto"/>
                <w:right w:val="none" w:sz="0" w:space="0" w:color="auto"/>
              </w:divBdr>
            </w:div>
            <w:div w:id="1092045104">
              <w:marLeft w:val="0"/>
              <w:marRight w:val="0"/>
              <w:marTop w:val="0"/>
              <w:marBottom w:val="0"/>
              <w:divBdr>
                <w:top w:val="none" w:sz="0" w:space="0" w:color="auto"/>
                <w:left w:val="none" w:sz="0" w:space="0" w:color="auto"/>
                <w:bottom w:val="none" w:sz="0" w:space="0" w:color="auto"/>
                <w:right w:val="none" w:sz="0" w:space="0" w:color="auto"/>
              </w:divBdr>
            </w:div>
            <w:div w:id="2045714766">
              <w:marLeft w:val="0"/>
              <w:marRight w:val="0"/>
              <w:marTop w:val="0"/>
              <w:marBottom w:val="0"/>
              <w:divBdr>
                <w:top w:val="none" w:sz="0" w:space="0" w:color="auto"/>
                <w:left w:val="none" w:sz="0" w:space="0" w:color="auto"/>
                <w:bottom w:val="none" w:sz="0" w:space="0" w:color="auto"/>
                <w:right w:val="none" w:sz="0" w:space="0" w:color="auto"/>
              </w:divBdr>
            </w:div>
          </w:divsChild>
        </w:div>
        <w:div w:id="1720593326">
          <w:marLeft w:val="0"/>
          <w:marRight w:val="0"/>
          <w:marTop w:val="0"/>
          <w:marBottom w:val="0"/>
          <w:divBdr>
            <w:top w:val="none" w:sz="0" w:space="0" w:color="auto"/>
            <w:left w:val="none" w:sz="0" w:space="0" w:color="auto"/>
            <w:bottom w:val="none" w:sz="0" w:space="0" w:color="auto"/>
            <w:right w:val="none" w:sz="0" w:space="0" w:color="auto"/>
          </w:divBdr>
        </w:div>
        <w:div w:id="1828285916">
          <w:marLeft w:val="0"/>
          <w:marRight w:val="0"/>
          <w:marTop w:val="0"/>
          <w:marBottom w:val="0"/>
          <w:divBdr>
            <w:top w:val="none" w:sz="0" w:space="0" w:color="auto"/>
            <w:left w:val="none" w:sz="0" w:space="0" w:color="auto"/>
            <w:bottom w:val="none" w:sz="0" w:space="0" w:color="auto"/>
            <w:right w:val="none" w:sz="0" w:space="0" w:color="auto"/>
          </w:divBdr>
        </w:div>
        <w:div w:id="2080201050">
          <w:marLeft w:val="0"/>
          <w:marRight w:val="0"/>
          <w:marTop w:val="0"/>
          <w:marBottom w:val="0"/>
          <w:divBdr>
            <w:top w:val="none" w:sz="0" w:space="0" w:color="auto"/>
            <w:left w:val="none" w:sz="0" w:space="0" w:color="auto"/>
            <w:bottom w:val="none" w:sz="0" w:space="0" w:color="auto"/>
            <w:right w:val="none" w:sz="0" w:space="0" w:color="auto"/>
          </w:divBdr>
        </w:div>
      </w:divsChild>
    </w:div>
    <w:div w:id="1171749420">
      <w:bodyDiv w:val="1"/>
      <w:marLeft w:val="0"/>
      <w:marRight w:val="0"/>
      <w:marTop w:val="0"/>
      <w:marBottom w:val="0"/>
      <w:divBdr>
        <w:top w:val="none" w:sz="0" w:space="0" w:color="auto"/>
        <w:left w:val="none" w:sz="0" w:space="0" w:color="auto"/>
        <w:bottom w:val="none" w:sz="0" w:space="0" w:color="auto"/>
        <w:right w:val="none" w:sz="0" w:space="0" w:color="auto"/>
      </w:divBdr>
    </w:div>
    <w:div w:id="1173640432">
      <w:bodyDiv w:val="1"/>
      <w:marLeft w:val="0"/>
      <w:marRight w:val="0"/>
      <w:marTop w:val="0"/>
      <w:marBottom w:val="0"/>
      <w:divBdr>
        <w:top w:val="single" w:sz="12" w:space="0" w:color="767575"/>
        <w:left w:val="none" w:sz="0" w:space="0" w:color="auto"/>
        <w:bottom w:val="none" w:sz="0" w:space="0" w:color="auto"/>
        <w:right w:val="none" w:sz="0" w:space="0" w:color="auto"/>
      </w:divBdr>
      <w:divsChild>
        <w:div w:id="1048728400">
          <w:marLeft w:val="0"/>
          <w:marRight w:val="0"/>
          <w:marTop w:val="0"/>
          <w:marBottom w:val="0"/>
          <w:divBdr>
            <w:top w:val="none" w:sz="0" w:space="0" w:color="auto"/>
            <w:left w:val="none" w:sz="0" w:space="0" w:color="auto"/>
            <w:bottom w:val="none" w:sz="0" w:space="0" w:color="auto"/>
            <w:right w:val="none" w:sz="0" w:space="0" w:color="auto"/>
          </w:divBdr>
          <w:divsChild>
            <w:div w:id="1364012660">
              <w:marLeft w:val="0"/>
              <w:marRight w:val="0"/>
              <w:marTop w:val="0"/>
              <w:marBottom w:val="0"/>
              <w:divBdr>
                <w:top w:val="none" w:sz="0" w:space="0" w:color="auto"/>
                <w:left w:val="none" w:sz="0" w:space="0" w:color="auto"/>
                <w:bottom w:val="none" w:sz="0" w:space="0" w:color="auto"/>
                <w:right w:val="none" w:sz="0" w:space="0" w:color="auto"/>
              </w:divBdr>
              <w:divsChild>
                <w:div w:id="189237868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05487661">
                      <w:marLeft w:val="0"/>
                      <w:marRight w:val="0"/>
                      <w:marTop w:val="0"/>
                      <w:marBottom w:val="0"/>
                      <w:divBdr>
                        <w:top w:val="none" w:sz="0" w:space="0" w:color="auto"/>
                        <w:left w:val="none" w:sz="0" w:space="0" w:color="auto"/>
                        <w:bottom w:val="none" w:sz="0" w:space="0" w:color="auto"/>
                        <w:right w:val="none" w:sz="0" w:space="0" w:color="auto"/>
                      </w:divBdr>
                      <w:divsChild>
                        <w:div w:id="1805269084">
                          <w:marLeft w:val="300"/>
                          <w:marRight w:val="0"/>
                          <w:marTop w:val="0"/>
                          <w:marBottom w:val="0"/>
                          <w:divBdr>
                            <w:top w:val="none" w:sz="0" w:space="0" w:color="auto"/>
                            <w:left w:val="none" w:sz="0" w:space="0" w:color="auto"/>
                            <w:bottom w:val="none" w:sz="0" w:space="0" w:color="auto"/>
                            <w:right w:val="none" w:sz="0" w:space="0" w:color="auto"/>
                          </w:divBdr>
                          <w:divsChild>
                            <w:div w:id="1617323258">
                              <w:marLeft w:val="0"/>
                              <w:marRight w:val="0"/>
                              <w:marTop w:val="0"/>
                              <w:marBottom w:val="0"/>
                              <w:divBdr>
                                <w:top w:val="none" w:sz="0" w:space="0" w:color="auto"/>
                                <w:left w:val="none" w:sz="0" w:space="0" w:color="auto"/>
                                <w:bottom w:val="none" w:sz="0" w:space="0" w:color="auto"/>
                                <w:right w:val="none" w:sz="0" w:space="0" w:color="auto"/>
                              </w:divBdr>
                              <w:divsChild>
                                <w:div w:id="1109853694">
                                  <w:marLeft w:val="0"/>
                                  <w:marRight w:val="0"/>
                                  <w:marTop w:val="0"/>
                                  <w:marBottom w:val="0"/>
                                  <w:divBdr>
                                    <w:top w:val="none" w:sz="0" w:space="0" w:color="auto"/>
                                    <w:left w:val="none" w:sz="0" w:space="0" w:color="auto"/>
                                    <w:bottom w:val="none" w:sz="0" w:space="0" w:color="auto"/>
                                    <w:right w:val="none" w:sz="0" w:space="0" w:color="auto"/>
                                  </w:divBdr>
                                  <w:divsChild>
                                    <w:div w:id="160783555">
                                      <w:marLeft w:val="0"/>
                                      <w:marRight w:val="0"/>
                                      <w:marTop w:val="0"/>
                                      <w:marBottom w:val="0"/>
                                      <w:divBdr>
                                        <w:top w:val="none" w:sz="0" w:space="0" w:color="auto"/>
                                        <w:left w:val="none" w:sz="0" w:space="0" w:color="auto"/>
                                        <w:bottom w:val="none" w:sz="0" w:space="0" w:color="auto"/>
                                        <w:right w:val="none" w:sz="0" w:space="0" w:color="auto"/>
                                      </w:divBdr>
                                      <w:divsChild>
                                        <w:div w:id="29183125">
                                          <w:marLeft w:val="0"/>
                                          <w:marRight w:val="0"/>
                                          <w:marTop w:val="0"/>
                                          <w:marBottom w:val="0"/>
                                          <w:divBdr>
                                            <w:top w:val="none" w:sz="0" w:space="0" w:color="auto"/>
                                            <w:left w:val="none" w:sz="0" w:space="0" w:color="auto"/>
                                            <w:bottom w:val="none" w:sz="0" w:space="0" w:color="auto"/>
                                            <w:right w:val="none" w:sz="0" w:space="0" w:color="auto"/>
                                          </w:divBdr>
                                          <w:divsChild>
                                            <w:div w:id="82846916">
                                              <w:marLeft w:val="0"/>
                                              <w:marRight w:val="0"/>
                                              <w:marTop w:val="0"/>
                                              <w:marBottom w:val="240"/>
                                              <w:divBdr>
                                                <w:top w:val="none" w:sz="0" w:space="0" w:color="auto"/>
                                                <w:left w:val="none" w:sz="0" w:space="0" w:color="auto"/>
                                                <w:bottom w:val="none" w:sz="0" w:space="0" w:color="auto"/>
                                                <w:right w:val="none" w:sz="0" w:space="0" w:color="auto"/>
                                              </w:divBdr>
                                            </w:div>
                                            <w:div w:id="421805854">
                                              <w:marLeft w:val="0"/>
                                              <w:marRight w:val="0"/>
                                              <w:marTop w:val="0"/>
                                              <w:marBottom w:val="240"/>
                                              <w:divBdr>
                                                <w:top w:val="none" w:sz="0" w:space="0" w:color="auto"/>
                                                <w:left w:val="none" w:sz="0" w:space="0" w:color="auto"/>
                                                <w:bottom w:val="none" w:sz="0" w:space="0" w:color="auto"/>
                                                <w:right w:val="none" w:sz="0" w:space="0" w:color="auto"/>
                                              </w:divBdr>
                                            </w:div>
                                            <w:div w:id="1854027172">
                                              <w:marLeft w:val="0"/>
                                              <w:marRight w:val="0"/>
                                              <w:marTop w:val="0"/>
                                              <w:marBottom w:val="240"/>
                                              <w:divBdr>
                                                <w:top w:val="none" w:sz="0" w:space="0" w:color="auto"/>
                                                <w:left w:val="none" w:sz="0" w:space="0" w:color="auto"/>
                                                <w:bottom w:val="none" w:sz="0" w:space="0" w:color="auto"/>
                                                <w:right w:val="none" w:sz="0" w:space="0" w:color="auto"/>
                                              </w:divBdr>
                                            </w:div>
                                            <w:div w:id="19572515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095775">
      <w:bodyDiv w:val="1"/>
      <w:marLeft w:val="0"/>
      <w:marRight w:val="0"/>
      <w:marTop w:val="0"/>
      <w:marBottom w:val="0"/>
      <w:divBdr>
        <w:top w:val="none" w:sz="0" w:space="0" w:color="auto"/>
        <w:left w:val="none" w:sz="0" w:space="0" w:color="auto"/>
        <w:bottom w:val="none" w:sz="0" w:space="0" w:color="auto"/>
        <w:right w:val="none" w:sz="0" w:space="0" w:color="auto"/>
      </w:divBdr>
    </w:div>
    <w:div w:id="1585214457">
      <w:bodyDiv w:val="1"/>
      <w:marLeft w:val="0"/>
      <w:marRight w:val="0"/>
      <w:marTop w:val="0"/>
      <w:marBottom w:val="0"/>
      <w:divBdr>
        <w:top w:val="none" w:sz="0" w:space="0" w:color="auto"/>
        <w:left w:val="none" w:sz="0" w:space="0" w:color="auto"/>
        <w:bottom w:val="none" w:sz="0" w:space="0" w:color="auto"/>
        <w:right w:val="none" w:sz="0" w:space="0" w:color="auto"/>
      </w:divBdr>
    </w:div>
    <w:div w:id="1599750666">
      <w:bodyDiv w:val="1"/>
      <w:marLeft w:val="0"/>
      <w:marRight w:val="0"/>
      <w:marTop w:val="0"/>
      <w:marBottom w:val="0"/>
      <w:divBdr>
        <w:top w:val="none" w:sz="0" w:space="0" w:color="auto"/>
        <w:left w:val="none" w:sz="0" w:space="0" w:color="auto"/>
        <w:bottom w:val="none" w:sz="0" w:space="0" w:color="auto"/>
        <w:right w:val="none" w:sz="0" w:space="0" w:color="auto"/>
      </w:divBdr>
    </w:div>
    <w:div w:id="1605110341">
      <w:bodyDiv w:val="1"/>
      <w:marLeft w:val="0"/>
      <w:marRight w:val="0"/>
      <w:marTop w:val="0"/>
      <w:marBottom w:val="0"/>
      <w:divBdr>
        <w:top w:val="single" w:sz="12" w:space="0" w:color="767575"/>
        <w:left w:val="none" w:sz="0" w:space="0" w:color="auto"/>
        <w:bottom w:val="none" w:sz="0" w:space="0" w:color="auto"/>
        <w:right w:val="none" w:sz="0" w:space="0" w:color="auto"/>
      </w:divBdr>
      <w:divsChild>
        <w:div w:id="1401832462">
          <w:marLeft w:val="0"/>
          <w:marRight w:val="0"/>
          <w:marTop w:val="0"/>
          <w:marBottom w:val="0"/>
          <w:divBdr>
            <w:top w:val="none" w:sz="0" w:space="0" w:color="auto"/>
            <w:left w:val="none" w:sz="0" w:space="0" w:color="auto"/>
            <w:bottom w:val="none" w:sz="0" w:space="0" w:color="auto"/>
            <w:right w:val="none" w:sz="0" w:space="0" w:color="auto"/>
          </w:divBdr>
          <w:divsChild>
            <w:div w:id="55933776">
              <w:marLeft w:val="0"/>
              <w:marRight w:val="0"/>
              <w:marTop w:val="0"/>
              <w:marBottom w:val="0"/>
              <w:divBdr>
                <w:top w:val="none" w:sz="0" w:space="0" w:color="auto"/>
                <w:left w:val="none" w:sz="0" w:space="0" w:color="auto"/>
                <w:bottom w:val="none" w:sz="0" w:space="0" w:color="auto"/>
                <w:right w:val="none" w:sz="0" w:space="0" w:color="auto"/>
              </w:divBdr>
              <w:divsChild>
                <w:div w:id="36668445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74484070">
                      <w:marLeft w:val="0"/>
                      <w:marRight w:val="0"/>
                      <w:marTop w:val="0"/>
                      <w:marBottom w:val="0"/>
                      <w:divBdr>
                        <w:top w:val="none" w:sz="0" w:space="0" w:color="auto"/>
                        <w:left w:val="none" w:sz="0" w:space="0" w:color="auto"/>
                        <w:bottom w:val="none" w:sz="0" w:space="0" w:color="auto"/>
                        <w:right w:val="none" w:sz="0" w:space="0" w:color="auto"/>
                      </w:divBdr>
                      <w:divsChild>
                        <w:div w:id="2144348060">
                          <w:marLeft w:val="300"/>
                          <w:marRight w:val="0"/>
                          <w:marTop w:val="0"/>
                          <w:marBottom w:val="0"/>
                          <w:divBdr>
                            <w:top w:val="none" w:sz="0" w:space="0" w:color="auto"/>
                            <w:left w:val="none" w:sz="0" w:space="0" w:color="auto"/>
                            <w:bottom w:val="none" w:sz="0" w:space="0" w:color="auto"/>
                            <w:right w:val="none" w:sz="0" w:space="0" w:color="auto"/>
                          </w:divBdr>
                          <w:divsChild>
                            <w:div w:id="1906211145">
                              <w:marLeft w:val="0"/>
                              <w:marRight w:val="0"/>
                              <w:marTop w:val="0"/>
                              <w:marBottom w:val="0"/>
                              <w:divBdr>
                                <w:top w:val="none" w:sz="0" w:space="0" w:color="auto"/>
                                <w:left w:val="none" w:sz="0" w:space="0" w:color="auto"/>
                                <w:bottom w:val="none" w:sz="0" w:space="0" w:color="auto"/>
                                <w:right w:val="none" w:sz="0" w:space="0" w:color="auto"/>
                              </w:divBdr>
                              <w:divsChild>
                                <w:div w:id="1843426158">
                                  <w:marLeft w:val="0"/>
                                  <w:marRight w:val="0"/>
                                  <w:marTop w:val="0"/>
                                  <w:marBottom w:val="0"/>
                                  <w:divBdr>
                                    <w:top w:val="none" w:sz="0" w:space="0" w:color="auto"/>
                                    <w:left w:val="none" w:sz="0" w:space="0" w:color="auto"/>
                                    <w:bottom w:val="none" w:sz="0" w:space="0" w:color="auto"/>
                                    <w:right w:val="none" w:sz="0" w:space="0" w:color="auto"/>
                                  </w:divBdr>
                                  <w:divsChild>
                                    <w:div w:id="852455501">
                                      <w:marLeft w:val="0"/>
                                      <w:marRight w:val="0"/>
                                      <w:marTop w:val="0"/>
                                      <w:marBottom w:val="0"/>
                                      <w:divBdr>
                                        <w:top w:val="none" w:sz="0" w:space="0" w:color="auto"/>
                                        <w:left w:val="none" w:sz="0" w:space="0" w:color="auto"/>
                                        <w:bottom w:val="none" w:sz="0" w:space="0" w:color="auto"/>
                                        <w:right w:val="none" w:sz="0" w:space="0" w:color="auto"/>
                                      </w:divBdr>
                                      <w:divsChild>
                                        <w:div w:id="1314721454">
                                          <w:marLeft w:val="0"/>
                                          <w:marRight w:val="0"/>
                                          <w:marTop w:val="0"/>
                                          <w:marBottom w:val="0"/>
                                          <w:divBdr>
                                            <w:top w:val="none" w:sz="0" w:space="0" w:color="auto"/>
                                            <w:left w:val="none" w:sz="0" w:space="0" w:color="auto"/>
                                            <w:bottom w:val="none" w:sz="0" w:space="0" w:color="auto"/>
                                            <w:right w:val="none" w:sz="0" w:space="0" w:color="auto"/>
                                          </w:divBdr>
                                          <w:divsChild>
                                            <w:div w:id="53162563">
                                              <w:marLeft w:val="0"/>
                                              <w:marRight w:val="0"/>
                                              <w:marTop w:val="0"/>
                                              <w:marBottom w:val="240"/>
                                              <w:divBdr>
                                                <w:top w:val="none" w:sz="0" w:space="0" w:color="auto"/>
                                                <w:left w:val="none" w:sz="0" w:space="0" w:color="auto"/>
                                                <w:bottom w:val="none" w:sz="0" w:space="0" w:color="auto"/>
                                                <w:right w:val="none" w:sz="0" w:space="0" w:color="auto"/>
                                              </w:divBdr>
                                            </w:div>
                                            <w:div w:id="1433284991">
                                              <w:marLeft w:val="0"/>
                                              <w:marRight w:val="0"/>
                                              <w:marTop w:val="0"/>
                                              <w:marBottom w:val="240"/>
                                              <w:divBdr>
                                                <w:top w:val="none" w:sz="0" w:space="0" w:color="auto"/>
                                                <w:left w:val="none" w:sz="0" w:space="0" w:color="auto"/>
                                                <w:bottom w:val="none" w:sz="0" w:space="0" w:color="auto"/>
                                                <w:right w:val="none" w:sz="0" w:space="0" w:color="auto"/>
                                              </w:divBdr>
                                            </w:div>
                                            <w:div w:id="1554657949">
                                              <w:marLeft w:val="0"/>
                                              <w:marRight w:val="0"/>
                                              <w:marTop w:val="0"/>
                                              <w:marBottom w:val="240"/>
                                              <w:divBdr>
                                                <w:top w:val="none" w:sz="0" w:space="0" w:color="auto"/>
                                                <w:left w:val="none" w:sz="0" w:space="0" w:color="auto"/>
                                                <w:bottom w:val="none" w:sz="0" w:space="0" w:color="auto"/>
                                                <w:right w:val="none" w:sz="0" w:space="0" w:color="auto"/>
                                              </w:divBdr>
                                            </w:div>
                                            <w:div w:id="1948199395">
                                              <w:marLeft w:val="0"/>
                                              <w:marRight w:val="0"/>
                                              <w:marTop w:val="0"/>
                                              <w:marBottom w:val="240"/>
                                              <w:divBdr>
                                                <w:top w:val="none" w:sz="0" w:space="0" w:color="auto"/>
                                                <w:left w:val="none" w:sz="0" w:space="0" w:color="auto"/>
                                                <w:bottom w:val="none" w:sz="0" w:space="0" w:color="auto"/>
                                                <w:right w:val="none" w:sz="0" w:space="0" w:color="auto"/>
                                              </w:divBdr>
                                            </w:div>
                                            <w:div w:id="20014223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582154">
      <w:bodyDiv w:val="1"/>
      <w:marLeft w:val="0"/>
      <w:marRight w:val="0"/>
      <w:marTop w:val="0"/>
      <w:marBottom w:val="0"/>
      <w:divBdr>
        <w:top w:val="none" w:sz="0" w:space="0" w:color="auto"/>
        <w:left w:val="none" w:sz="0" w:space="0" w:color="auto"/>
        <w:bottom w:val="none" w:sz="0" w:space="0" w:color="auto"/>
        <w:right w:val="none" w:sz="0" w:space="0" w:color="auto"/>
      </w:divBdr>
    </w:div>
    <w:div w:id="1731221131">
      <w:bodyDiv w:val="1"/>
      <w:marLeft w:val="0"/>
      <w:marRight w:val="0"/>
      <w:marTop w:val="0"/>
      <w:marBottom w:val="0"/>
      <w:divBdr>
        <w:top w:val="none" w:sz="0" w:space="0" w:color="auto"/>
        <w:left w:val="none" w:sz="0" w:space="0" w:color="auto"/>
        <w:bottom w:val="none" w:sz="0" w:space="0" w:color="auto"/>
        <w:right w:val="none" w:sz="0" w:space="0" w:color="auto"/>
      </w:divBdr>
    </w:div>
    <w:div w:id="1799109731">
      <w:bodyDiv w:val="1"/>
      <w:marLeft w:val="0"/>
      <w:marRight w:val="0"/>
      <w:marTop w:val="0"/>
      <w:marBottom w:val="0"/>
      <w:divBdr>
        <w:top w:val="none" w:sz="0" w:space="0" w:color="auto"/>
        <w:left w:val="none" w:sz="0" w:space="0" w:color="auto"/>
        <w:bottom w:val="none" w:sz="0" w:space="0" w:color="auto"/>
        <w:right w:val="none" w:sz="0" w:space="0" w:color="auto"/>
      </w:divBdr>
    </w:div>
    <w:div w:id="1818918490">
      <w:bodyDiv w:val="1"/>
      <w:marLeft w:val="0"/>
      <w:marRight w:val="0"/>
      <w:marTop w:val="0"/>
      <w:marBottom w:val="0"/>
      <w:divBdr>
        <w:top w:val="none" w:sz="0" w:space="0" w:color="auto"/>
        <w:left w:val="none" w:sz="0" w:space="0" w:color="auto"/>
        <w:bottom w:val="none" w:sz="0" w:space="0" w:color="auto"/>
        <w:right w:val="none" w:sz="0" w:space="0" w:color="auto"/>
      </w:divBdr>
    </w:div>
    <w:div w:id="1827435469">
      <w:bodyDiv w:val="1"/>
      <w:marLeft w:val="0"/>
      <w:marRight w:val="0"/>
      <w:marTop w:val="0"/>
      <w:marBottom w:val="0"/>
      <w:divBdr>
        <w:top w:val="none" w:sz="0" w:space="0" w:color="auto"/>
        <w:left w:val="none" w:sz="0" w:space="0" w:color="auto"/>
        <w:bottom w:val="none" w:sz="0" w:space="0" w:color="auto"/>
        <w:right w:val="none" w:sz="0" w:space="0" w:color="auto"/>
      </w:divBdr>
    </w:div>
    <w:div w:id="1840996328">
      <w:bodyDiv w:val="1"/>
      <w:marLeft w:val="0"/>
      <w:marRight w:val="0"/>
      <w:marTop w:val="0"/>
      <w:marBottom w:val="0"/>
      <w:divBdr>
        <w:top w:val="none" w:sz="0" w:space="0" w:color="auto"/>
        <w:left w:val="none" w:sz="0" w:space="0" w:color="auto"/>
        <w:bottom w:val="none" w:sz="0" w:space="0" w:color="auto"/>
        <w:right w:val="none" w:sz="0" w:space="0" w:color="auto"/>
      </w:divBdr>
    </w:div>
    <w:div w:id="19064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e.ca.gov/fg/ac/ic/icrfaq.asp" TargetMode="External"/><Relationship Id="rId18" Type="http://schemas.openxmlformats.org/officeDocument/2006/relationships/hyperlink" Target="mailto:pcsgp@cde.ca.gov" TargetMode="External"/><Relationship Id="rId26" Type="http://schemas.openxmlformats.org/officeDocument/2006/relationships/hyperlink" Target="https://www.fac.gov/" TargetMode="External"/><Relationship Id="rId39" Type="http://schemas.openxmlformats.org/officeDocument/2006/relationships/hyperlink" Target="https://www.ecfr.gov/current/title-2/subtitle-A/chapter-II/part-200/subpart-D/subject-group-ECFR8feb98c2e3e5ad2/section-200.313" TargetMode="External"/><Relationship Id="rId21" Type="http://schemas.openxmlformats.org/officeDocument/2006/relationships/hyperlink" Target="https://www.dgs.ca.gov/PD/Resources/SCM/TOC/19/19-01-4" TargetMode="External"/><Relationship Id="rId34" Type="http://schemas.openxmlformats.org/officeDocument/2006/relationships/hyperlink" Target="https://sam.gov/content/exclusions" TargetMode="External"/><Relationship Id="rId42" Type="http://schemas.openxmlformats.org/officeDocument/2006/relationships/hyperlink" Target="https://www.ecfr.gov/current/title-2/subtitle-A/chapter-II/part-200/subpart-D" TargetMode="External"/><Relationship Id="rId47" Type="http://schemas.openxmlformats.org/officeDocument/2006/relationships/hyperlink" Target="https://www.ecfr.gov/current/title-2/section-200.436" TargetMode="External"/><Relationship Id="rId50" Type="http://schemas.openxmlformats.org/officeDocument/2006/relationships/hyperlink" Target="https://www.ed.gov/sites/ed/files/2019/11/Statute-for-website.pdf" TargetMode="External"/><Relationship Id="rId55" Type="http://schemas.openxmlformats.org/officeDocument/2006/relationships/hyperlink" Target="http://www.ecfr.gov/cgi-bin/text-idx?SID=6214841a79953f26c5c230d72d6b70a1&amp;tpl=/ecfrbrowse/Title02/2cfr200_main_02.tpl" TargetMode="External"/><Relationship Id="rId63" Type="http://schemas.openxmlformats.org/officeDocument/2006/relationships/hyperlink" Target="https://www.ed.gov/sites/ed/files/policy/elsec/guid/cschools/cguidedec2000.pdf" TargetMode="External"/><Relationship Id="rId68" Type="http://schemas.openxmlformats.org/officeDocument/2006/relationships/hyperlink" Target="https://www.calhr.ca.gov/employees/pages/travel-reimbursements.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e.ca.gov/sp/ch/pcsgpadmin.asp" TargetMode="External"/><Relationship Id="rId29" Type="http://schemas.openxmlformats.org/officeDocument/2006/relationships/hyperlink" Target="https://www.ecfr.gov/current/title-2/subtitle-A/chapter-II/part-200/subpart-D/subject-group-ECFR45ddd4419ad436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 TargetMode="External"/><Relationship Id="rId24" Type="http://schemas.openxmlformats.org/officeDocument/2006/relationships/header" Target="header4.xml"/><Relationship Id="rId32" Type="http://schemas.openxmlformats.org/officeDocument/2006/relationships/hyperlink" Target="https://www.ecfr.gov/current/title-2/subtitle-A/chapter-II/part-200/subpart-D/subject-group-ECFR45ddd4419ad436d" TargetMode="External"/><Relationship Id="rId37" Type="http://schemas.openxmlformats.org/officeDocument/2006/relationships/hyperlink" Target="https://www.ecfr.gov/current/title-2/section-200.312" TargetMode="External"/><Relationship Id="rId40" Type="http://schemas.openxmlformats.org/officeDocument/2006/relationships/header" Target="header6.xml"/><Relationship Id="rId45" Type="http://schemas.openxmlformats.org/officeDocument/2006/relationships/hyperlink" Target="https://www.ecfr.gov/current/title-2/subtitle-A/chapter-II/part-200/subpart-E/subject-group-ECFRed1f39f9b3d4e72/section-200.436" TargetMode="External"/><Relationship Id="rId53" Type="http://schemas.openxmlformats.org/officeDocument/2006/relationships/hyperlink" Target="http://www.gpo.gov/fdsys/pkg/FR-2015-06-15/pdf/2015-14391.pdf" TargetMode="External"/><Relationship Id="rId58" Type="http://schemas.openxmlformats.org/officeDocument/2006/relationships/hyperlink" Target="https://www.ed.gov/media/document/frequently-asked-questions-csp-essa-flexibilities-december-2017-7265.pdf" TargetMode="External"/><Relationship Id="rId66" Type="http://schemas.openxmlformats.org/officeDocument/2006/relationships/hyperlink" Target="https://www.cde.ca.gov/fg/fo/fm/ff.asp" TargetMode="External"/><Relationship Id="rId5" Type="http://schemas.openxmlformats.org/officeDocument/2006/relationships/webSettings" Target="webSettings.xml"/><Relationship Id="rId15" Type="http://schemas.openxmlformats.org/officeDocument/2006/relationships/hyperlink" Target="http://www.cde.ca.gov/fg/ac/sa/" TargetMode="External"/><Relationship Id="rId23" Type="http://schemas.openxmlformats.org/officeDocument/2006/relationships/header" Target="header3.xml"/><Relationship Id="rId28" Type="http://schemas.openxmlformats.org/officeDocument/2006/relationships/hyperlink" Target="https://sam.gov/" TargetMode="External"/><Relationship Id="rId36" Type="http://schemas.openxmlformats.org/officeDocument/2006/relationships/hyperlink" Target="https://www.ecfr.gov/current/title-2/subtitle-A/chapter-II/part-200/subpart-D/subject-group-ECFR8feb98c2e3e5ad2/section-200.313" TargetMode="External"/><Relationship Id="rId49" Type="http://schemas.openxmlformats.org/officeDocument/2006/relationships/hyperlink" Target="https://www.sam.gov/" TargetMode="External"/><Relationship Id="rId57" Type="http://schemas.openxmlformats.org/officeDocument/2006/relationships/hyperlink" Target="https://www.ed.gov/sites/ed/files/2019/11/ESSA-DCL-Webinar-Slides-11.17.17-1.pdf" TargetMode="External"/><Relationship Id="rId61" Type="http://schemas.openxmlformats.org/officeDocument/2006/relationships/hyperlink" Target="https://www.ed.gov/sites/ed/files/2024/03/fy14cspnonregguidance.pdf" TargetMode="External"/><Relationship Id="rId10" Type="http://schemas.openxmlformats.org/officeDocument/2006/relationships/hyperlink" Target="https://www.ed.gov/sites/ed/files/2019/11/Statute-for-website.pdf" TargetMode="External"/><Relationship Id="rId19" Type="http://schemas.openxmlformats.org/officeDocument/2006/relationships/header" Target="header1.xml"/><Relationship Id="rId31" Type="http://schemas.openxmlformats.org/officeDocument/2006/relationships/hyperlink" Target="https://www.ecfr.gov/current/title-2/subtitle-A/chapter-II/part-200" TargetMode="External"/><Relationship Id="rId44" Type="http://schemas.openxmlformats.org/officeDocument/2006/relationships/hyperlink" Target="https://www.ecfr.gov/current/title-2/subtitle-A/chapter-II/part-200/subpart-D" TargetMode="External"/><Relationship Id="rId52" Type="http://schemas.openxmlformats.org/officeDocument/2006/relationships/hyperlink" Target="https://www.govinfo.gov/content/pkg/FR-2022-07-06/pdf/2022-14445.pdf" TargetMode="External"/><Relationship Id="rId60" Type="http://schemas.openxmlformats.org/officeDocument/2006/relationships/hyperlink" Target="https://www.ed.gov/media/document/csp-letter-sea-uniform-guidance-final-08042016pdf-1894.pdf" TargetMode="External"/><Relationship Id="rId65" Type="http://schemas.openxmlformats.org/officeDocument/2006/relationships/hyperlink" Target="https://leginfo.legislature.ca.gov/faces/codes_displaySection.xhtml?lawCode=EDC&amp;sectionNum=47605" TargetMode="External"/><Relationship Id="rId4" Type="http://schemas.openxmlformats.org/officeDocument/2006/relationships/settings" Target="settings.xml"/><Relationship Id="rId9" Type="http://schemas.openxmlformats.org/officeDocument/2006/relationships/hyperlink" Target="mailto:PCSGP@cde.ca.gov" TargetMode="External"/><Relationship Id="rId14" Type="http://schemas.openxmlformats.org/officeDocument/2006/relationships/hyperlink" Target="https://www.cde.ca.gov/sp/ch/pcsgpuseoffunds.asp" TargetMode="External"/><Relationship Id="rId22" Type="http://schemas.openxmlformats.org/officeDocument/2006/relationships/header" Target="header2.xml"/><Relationship Id="rId27" Type="http://schemas.openxmlformats.org/officeDocument/2006/relationships/hyperlink" Target="https://www.ecfr.gov/current/title-2/subtitle-A/chapter-II/part-200/subpart-F" TargetMode="External"/><Relationship Id="rId30" Type="http://schemas.openxmlformats.org/officeDocument/2006/relationships/hyperlink" Target="https://www.ecfr.gov/current/title-2/subtitle-A/chapter-II/part-200/subpart-B/section-200.113" TargetMode="External"/><Relationship Id="rId35" Type="http://schemas.openxmlformats.org/officeDocument/2006/relationships/hyperlink" Target="https://www.ecfr.gov/current/title-2/subtitle-A/chapter-II/part-200/subpart-D/subject-group-ECFR8feb98c2e3e5ad2/section-200.313" TargetMode="External"/><Relationship Id="rId43" Type="http://schemas.openxmlformats.org/officeDocument/2006/relationships/hyperlink" Target="https://www.ecfr.gov/current/title-2/subtitle-A/chapter-II/part-200/subpart-D" TargetMode="External"/><Relationship Id="rId48" Type="http://schemas.openxmlformats.org/officeDocument/2006/relationships/hyperlink" Target="https://www.ed.gov/grants-and-programs/grants-birth-grade-12/charter-school-programs" TargetMode="External"/><Relationship Id="rId56" Type="http://schemas.openxmlformats.org/officeDocument/2006/relationships/hyperlink" Target="http://www2.ed.gov/policy/fund/guid/uniform-guidance/index.html" TargetMode="External"/><Relationship Id="rId64" Type="http://schemas.openxmlformats.org/officeDocument/2006/relationships/hyperlink" Target="https://www.ed.gov/media/document/fy-2024-se-nia-107926.pdf"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ed.gov/sites/ed/files/2019/11/2018-State-Entity-Charter-Schools-Program-Assurances-FINAL.doc" TargetMode="External"/><Relationship Id="rId3" Type="http://schemas.openxmlformats.org/officeDocument/2006/relationships/styles" Target="styles.xml"/><Relationship Id="rId12" Type="http://schemas.openxmlformats.org/officeDocument/2006/relationships/hyperlink" Target="https://www.cde.ca.gov/fg/ac/ic/" TargetMode="External"/><Relationship Id="rId17" Type="http://schemas.openxmlformats.org/officeDocument/2006/relationships/hyperlink" Target="https://www.sam.gov/SAM/" TargetMode="External"/><Relationship Id="rId25" Type="http://schemas.openxmlformats.org/officeDocument/2006/relationships/header" Target="header5.xml"/><Relationship Id="rId33" Type="http://schemas.openxmlformats.org/officeDocument/2006/relationships/hyperlink" Target="https://www.ecfr.gov/current/title-2/subtitle-A/chapter-I/part-180?toc=1" TargetMode="External"/><Relationship Id="rId38" Type="http://schemas.openxmlformats.org/officeDocument/2006/relationships/hyperlink" Target="https://www.ecfr.gov/current/title-2/subtitle-A/chapter-II/part-200/subpart-D/subject-group-ECFR8feb98c2e3e5ad2/section-200.314" TargetMode="External"/><Relationship Id="rId46" Type="http://schemas.openxmlformats.org/officeDocument/2006/relationships/hyperlink" Target="https://www.ecfr.gov/current/title-2/section-200.436" TargetMode="External"/><Relationship Id="rId59" Type="http://schemas.openxmlformats.org/officeDocument/2006/relationships/hyperlink" Target="https://www.ed.gov/sites/ed/files/2019/11/CSP-DCL-1.pdf" TargetMode="External"/><Relationship Id="rId67" Type="http://schemas.openxmlformats.org/officeDocument/2006/relationships/hyperlink" Target="http://www.cde.ca.gov/fg/ac/sa/" TargetMode="External"/><Relationship Id="rId20" Type="http://schemas.openxmlformats.org/officeDocument/2006/relationships/hyperlink" Target="https://www.sam.gov/SAM/" TargetMode="External"/><Relationship Id="rId41" Type="http://schemas.openxmlformats.org/officeDocument/2006/relationships/footer" Target="footer1.xml"/><Relationship Id="rId54" Type="http://schemas.openxmlformats.org/officeDocument/2006/relationships/hyperlink" Target="http://www2.ed.gov/policy/fund/reg/edgarReg/edgar.html" TargetMode="External"/><Relationship Id="rId62" Type="http://schemas.openxmlformats.org/officeDocument/2006/relationships/hyperlink" Target="http://www2.ed.gov/policy/gen/guid/school-discipline/index.html"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A9B53-0EF3-4410-B899-63798368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24765</Words>
  <Characters>141164</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RFA-25: Public Charter Schools Grant Program (CA Dept of Education)</vt:lpstr>
    </vt:vector>
  </TitlesOfParts>
  <Company/>
  <LinksUpToDate>false</LinksUpToDate>
  <CharactersWithSpaces>165598</CharactersWithSpaces>
  <SharedDoc>false</SharedDoc>
  <HLinks>
    <vt:vector size="474" baseType="variant">
      <vt:variant>
        <vt:i4>2424931</vt:i4>
      </vt:variant>
      <vt:variant>
        <vt:i4>237</vt:i4>
      </vt:variant>
      <vt:variant>
        <vt:i4>0</vt:i4>
      </vt:variant>
      <vt:variant>
        <vt:i4>5</vt:i4>
      </vt:variant>
      <vt:variant>
        <vt:lpwstr>https://www.calhr.ca.gov/employees/pages/travel-reimbursements.aspx</vt:lpwstr>
      </vt:variant>
      <vt:variant>
        <vt:lpwstr/>
      </vt:variant>
      <vt:variant>
        <vt:i4>6815795</vt:i4>
      </vt:variant>
      <vt:variant>
        <vt:i4>234</vt:i4>
      </vt:variant>
      <vt:variant>
        <vt:i4>0</vt:i4>
      </vt:variant>
      <vt:variant>
        <vt:i4>5</vt:i4>
      </vt:variant>
      <vt:variant>
        <vt:lpwstr>http://www.cde.ca.gov/fg/ac/sa/</vt:lpwstr>
      </vt:variant>
      <vt:variant>
        <vt:lpwstr/>
      </vt:variant>
      <vt:variant>
        <vt:i4>2359342</vt:i4>
      </vt:variant>
      <vt:variant>
        <vt:i4>231</vt:i4>
      </vt:variant>
      <vt:variant>
        <vt:i4>0</vt:i4>
      </vt:variant>
      <vt:variant>
        <vt:i4>5</vt:i4>
      </vt:variant>
      <vt:variant>
        <vt:lpwstr>https://www.cde.ca.gov/sp/ch/pcsgp.asp</vt:lpwstr>
      </vt:variant>
      <vt:variant>
        <vt:lpwstr/>
      </vt:variant>
      <vt:variant>
        <vt:i4>6946867</vt:i4>
      </vt:variant>
      <vt:variant>
        <vt:i4>228</vt:i4>
      </vt:variant>
      <vt:variant>
        <vt:i4>0</vt:i4>
      </vt:variant>
      <vt:variant>
        <vt:i4>5</vt:i4>
      </vt:variant>
      <vt:variant>
        <vt:lpwstr>https://www.cde.ca.gov/fg/fo/fm/ff.asp</vt:lpwstr>
      </vt:variant>
      <vt:variant>
        <vt:lpwstr/>
      </vt:variant>
      <vt:variant>
        <vt:i4>5505136</vt:i4>
      </vt:variant>
      <vt:variant>
        <vt:i4>225</vt:i4>
      </vt:variant>
      <vt:variant>
        <vt:i4>0</vt:i4>
      </vt:variant>
      <vt:variant>
        <vt:i4>5</vt:i4>
      </vt:variant>
      <vt:variant>
        <vt:lpwstr>https://leginfo.legislature.ca.gov/faces/codes_displaySection.xhtml?lawCode=EDC&amp;sectionNum=47605</vt:lpwstr>
      </vt:variant>
      <vt:variant>
        <vt:lpwstr/>
      </vt:variant>
      <vt:variant>
        <vt:i4>4063353</vt:i4>
      </vt:variant>
      <vt:variant>
        <vt:i4>222</vt:i4>
      </vt:variant>
      <vt:variant>
        <vt:i4>0</vt:i4>
      </vt:variant>
      <vt:variant>
        <vt:i4>5</vt:i4>
      </vt:variant>
      <vt:variant>
        <vt:lpwstr>https://www.ed.gov/media/document/fy-2024-se-nia-107926.pdf</vt:lpwstr>
      </vt:variant>
      <vt:variant>
        <vt:lpwstr/>
      </vt:variant>
      <vt:variant>
        <vt:i4>7274616</vt:i4>
      </vt:variant>
      <vt:variant>
        <vt:i4>219</vt:i4>
      </vt:variant>
      <vt:variant>
        <vt:i4>0</vt:i4>
      </vt:variant>
      <vt:variant>
        <vt:i4>5</vt:i4>
      </vt:variant>
      <vt:variant>
        <vt:lpwstr>https://www.ed.gov/sites/ed/files/policy/elsec/guid/cschools/cguidedec2000.pdf</vt:lpwstr>
      </vt:variant>
      <vt:variant>
        <vt:lpwstr/>
      </vt:variant>
      <vt:variant>
        <vt:i4>2359410</vt:i4>
      </vt:variant>
      <vt:variant>
        <vt:i4>216</vt:i4>
      </vt:variant>
      <vt:variant>
        <vt:i4>0</vt:i4>
      </vt:variant>
      <vt:variant>
        <vt:i4>5</vt:i4>
      </vt:variant>
      <vt:variant>
        <vt:lpwstr>http://www2.ed.gov/policy/gen/guid/school-discipline/index.html</vt:lpwstr>
      </vt:variant>
      <vt:variant>
        <vt:lpwstr/>
      </vt:variant>
      <vt:variant>
        <vt:i4>2490429</vt:i4>
      </vt:variant>
      <vt:variant>
        <vt:i4>213</vt:i4>
      </vt:variant>
      <vt:variant>
        <vt:i4>0</vt:i4>
      </vt:variant>
      <vt:variant>
        <vt:i4>5</vt:i4>
      </vt:variant>
      <vt:variant>
        <vt:lpwstr>https://www.ed.gov/sites/ed/files/2024/03/fy14cspnonregguidance.pdf</vt:lpwstr>
      </vt:variant>
      <vt:variant>
        <vt:lpwstr/>
      </vt:variant>
      <vt:variant>
        <vt:i4>5832798</vt:i4>
      </vt:variant>
      <vt:variant>
        <vt:i4>210</vt:i4>
      </vt:variant>
      <vt:variant>
        <vt:i4>0</vt:i4>
      </vt:variant>
      <vt:variant>
        <vt:i4>5</vt:i4>
      </vt:variant>
      <vt:variant>
        <vt:lpwstr>https://www.ed.gov/sites/ed/files/2019/11/CSP-Letter-to-SEA-on-Uniform-Guidance-FINAL-08.04.2016.pdf</vt:lpwstr>
      </vt:variant>
      <vt:variant>
        <vt:lpwstr/>
      </vt:variant>
      <vt:variant>
        <vt:i4>7143474</vt:i4>
      </vt:variant>
      <vt:variant>
        <vt:i4>207</vt:i4>
      </vt:variant>
      <vt:variant>
        <vt:i4>0</vt:i4>
      </vt:variant>
      <vt:variant>
        <vt:i4>5</vt:i4>
      </vt:variant>
      <vt:variant>
        <vt:lpwstr>https://www.ed.gov/sites/ed/files/2019/11/CSP-DCL-1.pdf</vt:lpwstr>
      </vt:variant>
      <vt:variant>
        <vt:lpwstr/>
      </vt:variant>
      <vt:variant>
        <vt:i4>2490495</vt:i4>
      </vt:variant>
      <vt:variant>
        <vt:i4>204</vt:i4>
      </vt:variant>
      <vt:variant>
        <vt:i4>0</vt:i4>
      </vt:variant>
      <vt:variant>
        <vt:i4>5</vt:i4>
      </vt:variant>
      <vt:variant>
        <vt:lpwstr>https://www.ed.gov/media/document/frequently-asked-questions-csp-essa-flexibilities-december-2017-7265.pdf</vt:lpwstr>
      </vt:variant>
      <vt:variant>
        <vt:lpwstr/>
      </vt:variant>
      <vt:variant>
        <vt:i4>4718680</vt:i4>
      </vt:variant>
      <vt:variant>
        <vt:i4>201</vt:i4>
      </vt:variant>
      <vt:variant>
        <vt:i4>0</vt:i4>
      </vt:variant>
      <vt:variant>
        <vt:i4>5</vt:i4>
      </vt:variant>
      <vt:variant>
        <vt:lpwstr>https://www.ed.gov/sites/ed/files/2019/11/ESSA-DCL-Webinar-Slides-11.17.17-1.pdf</vt:lpwstr>
      </vt:variant>
      <vt:variant>
        <vt:lpwstr/>
      </vt:variant>
      <vt:variant>
        <vt:i4>2949218</vt:i4>
      </vt:variant>
      <vt:variant>
        <vt:i4>198</vt:i4>
      </vt:variant>
      <vt:variant>
        <vt:i4>0</vt:i4>
      </vt:variant>
      <vt:variant>
        <vt:i4>5</vt:i4>
      </vt:variant>
      <vt:variant>
        <vt:lpwstr>http://www2.ed.gov/policy/fund/guid/uniform-guidance/index.html</vt:lpwstr>
      </vt:variant>
      <vt:variant>
        <vt:lpwstr/>
      </vt:variant>
      <vt:variant>
        <vt:i4>6619178</vt:i4>
      </vt:variant>
      <vt:variant>
        <vt:i4>195</vt:i4>
      </vt:variant>
      <vt:variant>
        <vt:i4>0</vt:i4>
      </vt:variant>
      <vt:variant>
        <vt:i4>5</vt:i4>
      </vt:variant>
      <vt:variant>
        <vt:lpwstr>http://www.ecfr.gov/cgi-bin/text-idx?SID=6214841a79953f26c5c230d72d6b70a1&amp;tpl=/ecfrbrowse/Title02/2cfr200_main_02.tpl</vt:lpwstr>
      </vt:variant>
      <vt:variant>
        <vt:lpwstr/>
      </vt:variant>
      <vt:variant>
        <vt:i4>2949168</vt:i4>
      </vt:variant>
      <vt:variant>
        <vt:i4>192</vt:i4>
      </vt:variant>
      <vt:variant>
        <vt:i4>0</vt:i4>
      </vt:variant>
      <vt:variant>
        <vt:i4>5</vt:i4>
      </vt:variant>
      <vt:variant>
        <vt:lpwstr>http://www2.ed.gov/policy/fund/reg/edgarReg/edgar.html</vt:lpwstr>
      </vt:variant>
      <vt:variant>
        <vt:lpwstr/>
      </vt:variant>
      <vt:variant>
        <vt:i4>5898305</vt:i4>
      </vt:variant>
      <vt:variant>
        <vt:i4>189</vt:i4>
      </vt:variant>
      <vt:variant>
        <vt:i4>0</vt:i4>
      </vt:variant>
      <vt:variant>
        <vt:i4>5</vt:i4>
      </vt:variant>
      <vt:variant>
        <vt:lpwstr>http://www.gpo.gov/fdsys/pkg/FR-2015-06-15/pdf/2015-14391.pdf</vt:lpwstr>
      </vt:variant>
      <vt:variant>
        <vt:lpwstr/>
      </vt:variant>
      <vt:variant>
        <vt:i4>4194393</vt:i4>
      </vt:variant>
      <vt:variant>
        <vt:i4>186</vt:i4>
      </vt:variant>
      <vt:variant>
        <vt:i4>0</vt:i4>
      </vt:variant>
      <vt:variant>
        <vt:i4>5</vt:i4>
      </vt:variant>
      <vt:variant>
        <vt:lpwstr>https://www.govinfo.gov/content/pkg/FR-2022-07-06/pdf/2022-14445.pdf</vt:lpwstr>
      </vt:variant>
      <vt:variant>
        <vt:lpwstr/>
      </vt:variant>
      <vt:variant>
        <vt:i4>5373977</vt:i4>
      </vt:variant>
      <vt:variant>
        <vt:i4>183</vt:i4>
      </vt:variant>
      <vt:variant>
        <vt:i4>0</vt:i4>
      </vt:variant>
      <vt:variant>
        <vt:i4>5</vt:i4>
      </vt:variant>
      <vt:variant>
        <vt:lpwstr>https://www.ed.gov/sites/ed/files/2019/11/2018-State-Entity-Charter-Schools-Program-Assurances-FINAL.doc</vt:lpwstr>
      </vt:variant>
      <vt:variant>
        <vt:lpwstr/>
      </vt:variant>
      <vt:variant>
        <vt:i4>262167</vt:i4>
      </vt:variant>
      <vt:variant>
        <vt:i4>180</vt:i4>
      </vt:variant>
      <vt:variant>
        <vt:i4>0</vt:i4>
      </vt:variant>
      <vt:variant>
        <vt:i4>5</vt:i4>
      </vt:variant>
      <vt:variant>
        <vt:lpwstr>https://www.ed.gov/sites/ed/files/2019/11/Statute-for-website.pdf</vt:lpwstr>
      </vt:variant>
      <vt:variant>
        <vt:lpwstr/>
      </vt:variant>
      <vt:variant>
        <vt:i4>4653135</vt:i4>
      </vt:variant>
      <vt:variant>
        <vt:i4>177</vt:i4>
      </vt:variant>
      <vt:variant>
        <vt:i4>0</vt:i4>
      </vt:variant>
      <vt:variant>
        <vt:i4>5</vt:i4>
      </vt:variant>
      <vt:variant>
        <vt:lpwstr>https://www.sam.gov/</vt:lpwstr>
      </vt:variant>
      <vt:variant>
        <vt:lpwstr/>
      </vt:variant>
      <vt:variant>
        <vt:i4>1704022</vt:i4>
      </vt:variant>
      <vt:variant>
        <vt:i4>174</vt:i4>
      </vt:variant>
      <vt:variant>
        <vt:i4>0</vt:i4>
      </vt:variant>
      <vt:variant>
        <vt:i4>5</vt:i4>
      </vt:variant>
      <vt:variant>
        <vt:lpwstr>https://www.ed.gov/grants-and-programs/grants-birth-grade-12/charter-school-programs</vt:lpwstr>
      </vt:variant>
      <vt:variant>
        <vt:lpwstr/>
      </vt:variant>
      <vt:variant>
        <vt:i4>3866670</vt:i4>
      </vt:variant>
      <vt:variant>
        <vt:i4>171</vt:i4>
      </vt:variant>
      <vt:variant>
        <vt:i4>0</vt:i4>
      </vt:variant>
      <vt:variant>
        <vt:i4>5</vt:i4>
      </vt:variant>
      <vt:variant>
        <vt:lpwstr>https://www.ecfr.gov/current/title-2/section-200.436</vt:lpwstr>
      </vt:variant>
      <vt:variant>
        <vt:lpwstr>p-200.436(d)(2)</vt:lpwstr>
      </vt:variant>
      <vt:variant>
        <vt:i4>3670062</vt:i4>
      </vt:variant>
      <vt:variant>
        <vt:i4>168</vt:i4>
      </vt:variant>
      <vt:variant>
        <vt:i4>0</vt:i4>
      </vt:variant>
      <vt:variant>
        <vt:i4>5</vt:i4>
      </vt:variant>
      <vt:variant>
        <vt:lpwstr>https://www.ecfr.gov/current/title-2/section-200.436</vt:lpwstr>
      </vt:variant>
      <vt:variant>
        <vt:lpwstr>p-200.436(d)(1)</vt:lpwstr>
      </vt:variant>
      <vt:variant>
        <vt:i4>8126499</vt:i4>
      </vt:variant>
      <vt:variant>
        <vt:i4>165</vt:i4>
      </vt:variant>
      <vt:variant>
        <vt:i4>0</vt:i4>
      </vt:variant>
      <vt:variant>
        <vt:i4>5</vt:i4>
      </vt:variant>
      <vt:variant>
        <vt:lpwstr>https://www.ecfr.gov/current/title-2/subtitle-A/chapter-II/part-200/subpart-E/subject-group-ECFRed1f39f9b3d4e72/section-200.436</vt:lpwstr>
      </vt:variant>
      <vt:variant>
        <vt:lpwstr/>
      </vt:variant>
      <vt:variant>
        <vt:i4>7602301</vt:i4>
      </vt:variant>
      <vt:variant>
        <vt:i4>162</vt:i4>
      </vt:variant>
      <vt:variant>
        <vt:i4>0</vt:i4>
      </vt:variant>
      <vt:variant>
        <vt:i4>5</vt:i4>
      </vt:variant>
      <vt:variant>
        <vt:lpwstr>https://www.ecfr.gov/current/title-2/subtitle-A/chapter-II/part-200/subpart-D</vt:lpwstr>
      </vt:variant>
      <vt:variant>
        <vt:lpwstr>200.305</vt:lpwstr>
      </vt:variant>
      <vt:variant>
        <vt:i4>7602301</vt:i4>
      </vt:variant>
      <vt:variant>
        <vt:i4>159</vt:i4>
      </vt:variant>
      <vt:variant>
        <vt:i4>0</vt:i4>
      </vt:variant>
      <vt:variant>
        <vt:i4>5</vt:i4>
      </vt:variant>
      <vt:variant>
        <vt:lpwstr>https://www.ecfr.gov/current/title-2/subtitle-A/chapter-II/part-200/subpart-D</vt:lpwstr>
      </vt:variant>
      <vt:variant>
        <vt:lpwstr>200.302</vt:lpwstr>
      </vt:variant>
      <vt:variant>
        <vt:i4>7602301</vt:i4>
      </vt:variant>
      <vt:variant>
        <vt:i4>156</vt:i4>
      </vt:variant>
      <vt:variant>
        <vt:i4>0</vt:i4>
      </vt:variant>
      <vt:variant>
        <vt:i4>5</vt:i4>
      </vt:variant>
      <vt:variant>
        <vt:lpwstr>https://www.ecfr.gov/current/title-2/subtitle-A/chapter-II/part-200/subpart-D</vt:lpwstr>
      </vt:variant>
      <vt:variant>
        <vt:lpwstr>200.302</vt:lpwstr>
      </vt:variant>
      <vt:variant>
        <vt:i4>2097185</vt:i4>
      </vt:variant>
      <vt:variant>
        <vt:i4>153</vt:i4>
      </vt:variant>
      <vt:variant>
        <vt:i4>0</vt:i4>
      </vt:variant>
      <vt:variant>
        <vt:i4>5</vt:i4>
      </vt:variant>
      <vt:variant>
        <vt:lpwstr>https://www.ecfr.gov/current/title-2/subtitle-A/chapter-II/part-200/subpart-D/subject-group-ECFR8feb98c2e3e5ad2/section-200.313</vt:lpwstr>
      </vt:variant>
      <vt:variant>
        <vt:lpwstr/>
      </vt:variant>
      <vt:variant>
        <vt:i4>2097185</vt:i4>
      </vt:variant>
      <vt:variant>
        <vt:i4>150</vt:i4>
      </vt:variant>
      <vt:variant>
        <vt:i4>0</vt:i4>
      </vt:variant>
      <vt:variant>
        <vt:i4>5</vt:i4>
      </vt:variant>
      <vt:variant>
        <vt:lpwstr>https://www.ecfr.gov/current/title-2/subtitle-A/chapter-II/part-200/subpart-D/subject-group-ECFR8feb98c2e3e5ad2/section-200.314</vt:lpwstr>
      </vt:variant>
      <vt:variant>
        <vt:lpwstr/>
      </vt:variant>
      <vt:variant>
        <vt:i4>524289</vt:i4>
      </vt:variant>
      <vt:variant>
        <vt:i4>147</vt:i4>
      </vt:variant>
      <vt:variant>
        <vt:i4>0</vt:i4>
      </vt:variant>
      <vt:variant>
        <vt:i4>5</vt:i4>
      </vt:variant>
      <vt:variant>
        <vt:lpwstr>https://www.ecfr.gov/current/title-2/section-200.312</vt:lpwstr>
      </vt:variant>
      <vt:variant>
        <vt:lpwstr>p-200.312(b)</vt:lpwstr>
      </vt:variant>
      <vt:variant>
        <vt:i4>2097185</vt:i4>
      </vt:variant>
      <vt:variant>
        <vt:i4>144</vt:i4>
      </vt:variant>
      <vt:variant>
        <vt:i4>0</vt:i4>
      </vt:variant>
      <vt:variant>
        <vt:i4>5</vt:i4>
      </vt:variant>
      <vt:variant>
        <vt:lpwstr>https://www.ecfr.gov/current/title-2/subtitle-A/chapter-II/part-200/subpart-D/subject-group-ECFR8feb98c2e3e5ad2/section-200.313</vt:lpwstr>
      </vt:variant>
      <vt:variant>
        <vt:lpwstr/>
      </vt:variant>
      <vt:variant>
        <vt:i4>2097185</vt:i4>
      </vt:variant>
      <vt:variant>
        <vt:i4>141</vt:i4>
      </vt:variant>
      <vt:variant>
        <vt:i4>0</vt:i4>
      </vt:variant>
      <vt:variant>
        <vt:i4>5</vt:i4>
      </vt:variant>
      <vt:variant>
        <vt:lpwstr>https://www.ecfr.gov/current/title-2/subtitle-A/chapter-II/part-200/subpart-D/subject-group-ECFR8feb98c2e3e5ad2/section-200.313</vt:lpwstr>
      </vt:variant>
      <vt:variant>
        <vt:lpwstr/>
      </vt:variant>
      <vt:variant>
        <vt:i4>4128807</vt:i4>
      </vt:variant>
      <vt:variant>
        <vt:i4>138</vt:i4>
      </vt:variant>
      <vt:variant>
        <vt:i4>0</vt:i4>
      </vt:variant>
      <vt:variant>
        <vt:i4>5</vt:i4>
      </vt:variant>
      <vt:variant>
        <vt:lpwstr>https://sam.gov/content/exclusions</vt:lpwstr>
      </vt:variant>
      <vt:variant>
        <vt:lpwstr/>
      </vt:variant>
      <vt:variant>
        <vt:i4>4456458</vt:i4>
      </vt:variant>
      <vt:variant>
        <vt:i4>135</vt:i4>
      </vt:variant>
      <vt:variant>
        <vt:i4>0</vt:i4>
      </vt:variant>
      <vt:variant>
        <vt:i4>5</vt:i4>
      </vt:variant>
      <vt:variant>
        <vt:lpwstr>https://www.ecfr.gov/current/title-2/subtitle-A/chapter-I/part-180?toc=1</vt:lpwstr>
      </vt:variant>
      <vt:variant>
        <vt:lpwstr/>
      </vt:variant>
      <vt:variant>
        <vt:i4>2621501</vt:i4>
      </vt:variant>
      <vt:variant>
        <vt:i4>132</vt:i4>
      </vt:variant>
      <vt:variant>
        <vt:i4>0</vt:i4>
      </vt:variant>
      <vt:variant>
        <vt:i4>5</vt:i4>
      </vt:variant>
      <vt:variant>
        <vt:lpwstr>https://www.ecfr.gov/current/title-2/subtitle-A/chapter-II/part-200/subpart-D/subject-group-ECFR45ddd4419ad436d</vt:lpwstr>
      </vt:variant>
      <vt:variant>
        <vt:lpwstr/>
      </vt:variant>
      <vt:variant>
        <vt:i4>196681</vt:i4>
      </vt:variant>
      <vt:variant>
        <vt:i4>129</vt:i4>
      </vt:variant>
      <vt:variant>
        <vt:i4>0</vt:i4>
      </vt:variant>
      <vt:variant>
        <vt:i4>5</vt:i4>
      </vt:variant>
      <vt:variant>
        <vt:lpwstr>https://www.ecfr.gov/current/title-2/subtitle-A/chapter-II/part-200</vt:lpwstr>
      </vt:variant>
      <vt:variant>
        <vt:lpwstr>200.320</vt:lpwstr>
      </vt:variant>
      <vt:variant>
        <vt:i4>589834</vt:i4>
      </vt:variant>
      <vt:variant>
        <vt:i4>126</vt:i4>
      </vt:variant>
      <vt:variant>
        <vt:i4>0</vt:i4>
      </vt:variant>
      <vt:variant>
        <vt:i4>5</vt:i4>
      </vt:variant>
      <vt:variant>
        <vt:lpwstr>https://www.ecfr.gov/current/title-2/subtitle-A/chapter-II/part-200/subpart-B/section-200.113</vt:lpwstr>
      </vt:variant>
      <vt:variant>
        <vt:lpwstr/>
      </vt:variant>
      <vt:variant>
        <vt:i4>7864447</vt:i4>
      </vt:variant>
      <vt:variant>
        <vt:i4>123</vt:i4>
      </vt:variant>
      <vt:variant>
        <vt:i4>0</vt:i4>
      </vt:variant>
      <vt:variant>
        <vt:i4>5</vt:i4>
      </vt:variant>
      <vt:variant>
        <vt:lpwstr>https://www.ecfr.gov/current/title-2/subtitle-A/chapter-II/part-200/subpart-D/subject-group-ECFR45ddd4419ad436d/section-200.320</vt:lpwstr>
      </vt:variant>
      <vt:variant>
        <vt:lpwstr/>
      </vt:variant>
      <vt:variant>
        <vt:i4>2621501</vt:i4>
      </vt:variant>
      <vt:variant>
        <vt:i4>120</vt:i4>
      </vt:variant>
      <vt:variant>
        <vt:i4>0</vt:i4>
      </vt:variant>
      <vt:variant>
        <vt:i4>5</vt:i4>
      </vt:variant>
      <vt:variant>
        <vt:lpwstr>https://www.ecfr.gov/current/title-2/subtitle-A/chapter-II/part-200/subpart-D/subject-group-ECFR45ddd4419ad436d</vt:lpwstr>
      </vt:variant>
      <vt:variant>
        <vt:lpwstr/>
      </vt:variant>
      <vt:variant>
        <vt:i4>1966159</vt:i4>
      </vt:variant>
      <vt:variant>
        <vt:i4>117</vt:i4>
      </vt:variant>
      <vt:variant>
        <vt:i4>0</vt:i4>
      </vt:variant>
      <vt:variant>
        <vt:i4>5</vt:i4>
      </vt:variant>
      <vt:variant>
        <vt:lpwstr>https://sam.gov/</vt:lpwstr>
      </vt:variant>
      <vt:variant>
        <vt:lpwstr/>
      </vt:variant>
      <vt:variant>
        <vt:i4>5898316</vt:i4>
      </vt:variant>
      <vt:variant>
        <vt:i4>114</vt:i4>
      </vt:variant>
      <vt:variant>
        <vt:i4>0</vt:i4>
      </vt:variant>
      <vt:variant>
        <vt:i4>5</vt:i4>
      </vt:variant>
      <vt:variant>
        <vt:lpwstr>https://www.ecfr.gov/current/title-2/subtitle-A/chapter-II/part-200/subpart-F</vt:lpwstr>
      </vt:variant>
      <vt:variant>
        <vt:lpwstr/>
      </vt:variant>
      <vt:variant>
        <vt:i4>4653140</vt:i4>
      </vt:variant>
      <vt:variant>
        <vt:i4>111</vt:i4>
      </vt:variant>
      <vt:variant>
        <vt:i4>0</vt:i4>
      </vt:variant>
      <vt:variant>
        <vt:i4>5</vt:i4>
      </vt:variant>
      <vt:variant>
        <vt:lpwstr>https://www.fac.gov/</vt:lpwstr>
      </vt:variant>
      <vt:variant>
        <vt:lpwstr/>
      </vt:variant>
      <vt:variant>
        <vt:i4>3145833</vt:i4>
      </vt:variant>
      <vt:variant>
        <vt:i4>108</vt:i4>
      </vt:variant>
      <vt:variant>
        <vt:i4>0</vt:i4>
      </vt:variant>
      <vt:variant>
        <vt:i4>5</vt:i4>
      </vt:variant>
      <vt:variant>
        <vt:lpwstr>https://www.dgs.ca.gov/PD/Resources/SCM/TOC/19/19-01-4</vt:lpwstr>
      </vt:variant>
      <vt:variant>
        <vt:lpwstr/>
      </vt:variant>
      <vt:variant>
        <vt:i4>589905</vt:i4>
      </vt:variant>
      <vt:variant>
        <vt:i4>105</vt:i4>
      </vt:variant>
      <vt:variant>
        <vt:i4>0</vt:i4>
      </vt:variant>
      <vt:variant>
        <vt:i4>5</vt:i4>
      </vt:variant>
      <vt:variant>
        <vt:lpwstr>https://www.sam.gov/SAM/</vt:lpwstr>
      </vt:variant>
      <vt:variant>
        <vt:lpwstr/>
      </vt:variant>
      <vt:variant>
        <vt:i4>3473474</vt:i4>
      </vt:variant>
      <vt:variant>
        <vt:i4>102</vt:i4>
      </vt:variant>
      <vt:variant>
        <vt:i4>0</vt:i4>
      </vt:variant>
      <vt:variant>
        <vt:i4>5</vt:i4>
      </vt:variant>
      <vt:variant>
        <vt:lpwstr>mailto:pcsgp@cde.ca.gov</vt:lpwstr>
      </vt:variant>
      <vt:variant>
        <vt:lpwstr/>
      </vt:variant>
      <vt:variant>
        <vt:i4>589905</vt:i4>
      </vt:variant>
      <vt:variant>
        <vt:i4>99</vt:i4>
      </vt:variant>
      <vt:variant>
        <vt:i4>0</vt:i4>
      </vt:variant>
      <vt:variant>
        <vt:i4>5</vt:i4>
      </vt:variant>
      <vt:variant>
        <vt:lpwstr>https://www.sam.gov/SAM/</vt:lpwstr>
      </vt:variant>
      <vt:variant>
        <vt:lpwstr/>
      </vt:variant>
      <vt:variant>
        <vt:i4>6619248</vt:i4>
      </vt:variant>
      <vt:variant>
        <vt:i4>96</vt:i4>
      </vt:variant>
      <vt:variant>
        <vt:i4>0</vt:i4>
      </vt:variant>
      <vt:variant>
        <vt:i4>5</vt:i4>
      </vt:variant>
      <vt:variant>
        <vt:lpwstr>https://www.cde.ca.gov/sp/ch/pcsgpadmin.asp</vt:lpwstr>
      </vt:variant>
      <vt:variant>
        <vt:lpwstr/>
      </vt:variant>
      <vt:variant>
        <vt:i4>6815795</vt:i4>
      </vt:variant>
      <vt:variant>
        <vt:i4>93</vt:i4>
      </vt:variant>
      <vt:variant>
        <vt:i4>0</vt:i4>
      </vt:variant>
      <vt:variant>
        <vt:i4>5</vt:i4>
      </vt:variant>
      <vt:variant>
        <vt:lpwstr>http://www.cde.ca.gov/fg/ac/sa/</vt:lpwstr>
      </vt:variant>
      <vt:variant>
        <vt:lpwstr/>
      </vt:variant>
      <vt:variant>
        <vt:i4>4390985</vt:i4>
      </vt:variant>
      <vt:variant>
        <vt:i4>90</vt:i4>
      </vt:variant>
      <vt:variant>
        <vt:i4>0</vt:i4>
      </vt:variant>
      <vt:variant>
        <vt:i4>5</vt:i4>
      </vt:variant>
      <vt:variant>
        <vt:lpwstr>https://www.cde.ca.gov/sp/ch/pcsgpuseoffunds.asp</vt:lpwstr>
      </vt:variant>
      <vt:variant>
        <vt:lpwstr/>
      </vt:variant>
      <vt:variant>
        <vt:i4>8060966</vt:i4>
      </vt:variant>
      <vt:variant>
        <vt:i4>87</vt:i4>
      </vt:variant>
      <vt:variant>
        <vt:i4>0</vt:i4>
      </vt:variant>
      <vt:variant>
        <vt:i4>5</vt:i4>
      </vt:variant>
      <vt:variant>
        <vt:lpwstr>https://www.cde.ca.gov/fg/ac/ic/icrfaq.asp</vt:lpwstr>
      </vt:variant>
      <vt:variant>
        <vt:lpwstr/>
      </vt:variant>
      <vt:variant>
        <vt:i4>1966081</vt:i4>
      </vt:variant>
      <vt:variant>
        <vt:i4>84</vt:i4>
      </vt:variant>
      <vt:variant>
        <vt:i4>0</vt:i4>
      </vt:variant>
      <vt:variant>
        <vt:i4>5</vt:i4>
      </vt:variant>
      <vt:variant>
        <vt:lpwstr>https://www.cde.ca.gov/fg/ac/ic/</vt:lpwstr>
      </vt:variant>
      <vt:variant>
        <vt:lpwstr/>
      </vt:variant>
      <vt:variant>
        <vt:i4>4653135</vt:i4>
      </vt:variant>
      <vt:variant>
        <vt:i4>81</vt:i4>
      </vt:variant>
      <vt:variant>
        <vt:i4>0</vt:i4>
      </vt:variant>
      <vt:variant>
        <vt:i4>5</vt:i4>
      </vt:variant>
      <vt:variant>
        <vt:lpwstr>https://www.sam.gov/</vt:lpwstr>
      </vt:variant>
      <vt:variant>
        <vt:lpwstr/>
      </vt:variant>
      <vt:variant>
        <vt:i4>262167</vt:i4>
      </vt:variant>
      <vt:variant>
        <vt:i4>78</vt:i4>
      </vt:variant>
      <vt:variant>
        <vt:i4>0</vt:i4>
      </vt:variant>
      <vt:variant>
        <vt:i4>5</vt:i4>
      </vt:variant>
      <vt:variant>
        <vt:lpwstr>https://www.ed.gov/sites/ed/files/2019/11/Statute-for-website.pdf</vt:lpwstr>
      </vt:variant>
      <vt:variant>
        <vt:lpwstr/>
      </vt:variant>
      <vt:variant>
        <vt:i4>1441849</vt:i4>
      </vt:variant>
      <vt:variant>
        <vt:i4>71</vt:i4>
      </vt:variant>
      <vt:variant>
        <vt:i4>0</vt:i4>
      </vt:variant>
      <vt:variant>
        <vt:i4>5</vt:i4>
      </vt:variant>
      <vt:variant>
        <vt:lpwstr/>
      </vt:variant>
      <vt:variant>
        <vt:lpwstr>_Toc188990905</vt:lpwstr>
      </vt:variant>
      <vt:variant>
        <vt:i4>1441849</vt:i4>
      </vt:variant>
      <vt:variant>
        <vt:i4>65</vt:i4>
      </vt:variant>
      <vt:variant>
        <vt:i4>0</vt:i4>
      </vt:variant>
      <vt:variant>
        <vt:i4>5</vt:i4>
      </vt:variant>
      <vt:variant>
        <vt:lpwstr/>
      </vt:variant>
      <vt:variant>
        <vt:lpwstr>_Toc188990904</vt:lpwstr>
      </vt:variant>
      <vt:variant>
        <vt:i4>1441849</vt:i4>
      </vt:variant>
      <vt:variant>
        <vt:i4>59</vt:i4>
      </vt:variant>
      <vt:variant>
        <vt:i4>0</vt:i4>
      </vt:variant>
      <vt:variant>
        <vt:i4>5</vt:i4>
      </vt:variant>
      <vt:variant>
        <vt:lpwstr/>
      </vt:variant>
      <vt:variant>
        <vt:lpwstr>_Toc188990903</vt:lpwstr>
      </vt:variant>
      <vt:variant>
        <vt:i4>1441849</vt:i4>
      </vt:variant>
      <vt:variant>
        <vt:i4>53</vt:i4>
      </vt:variant>
      <vt:variant>
        <vt:i4>0</vt:i4>
      </vt:variant>
      <vt:variant>
        <vt:i4>5</vt:i4>
      </vt:variant>
      <vt:variant>
        <vt:lpwstr/>
      </vt:variant>
      <vt:variant>
        <vt:lpwstr>_Toc188990902</vt:lpwstr>
      </vt:variant>
      <vt:variant>
        <vt:i4>1441849</vt:i4>
      </vt:variant>
      <vt:variant>
        <vt:i4>47</vt:i4>
      </vt:variant>
      <vt:variant>
        <vt:i4>0</vt:i4>
      </vt:variant>
      <vt:variant>
        <vt:i4>5</vt:i4>
      </vt:variant>
      <vt:variant>
        <vt:lpwstr/>
      </vt:variant>
      <vt:variant>
        <vt:lpwstr>_Toc188990901</vt:lpwstr>
      </vt:variant>
      <vt:variant>
        <vt:i4>1441849</vt:i4>
      </vt:variant>
      <vt:variant>
        <vt:i4>41</vt:i4>
      </vt:variant>
      <vt:variant>
        <vt:i4>0</vt:i4>
      </vt:variant>
      <vt:variant>
        <vt:i4>5</vt:i4>
      </vt:variant>
      <vt:variant>
        <vt:lpwstr/>
      </vt:variant>
      <vt:variant>
        <vt:lpwstr>_Toc188990900</vt:lpwstr>
      </vt:variant>
      <vt:variant>
        <vt:i4>2031672</vt:i4>
      </vt:variant>
      <vt:variant>
        <vt:i4>35</vt:i4>
      </vt:variant>
      <vt:variant>
        <vt:i4>0</vt:i4>
      </vt:variant>
      <vt:variant>
        <vt:i4>5</vt:i4>
      </vt:variant>
      <vt:variant>
        <vt:lpwstr/>
      </vt:variant>
      <vt:variant>
        <vt:lpwstr>_Toc188990899</vt:lpwstr>
      </vt:variant>
      <vt:variant>
        <vt:i4>2031672</vt:i4>
      </vt:variant>
      <vt:variant>
        <vt:i4>29</vt:i4>
      </vt:variant>
      <vt:variant>
        <vt:i4>0</vt:i4>
      </vt:variant>
      <vt:variant>
        <vt:i4>5</vt:i4>
      </vt:variant>
      <vt:variant>
        <vt:lpwstr/>
      </vt:variant>
      <vt:variant>
        <vt:lpwstr>_Toc188990898</vt:lpwstr>
      </vt:variant>
      <vt:variant>
        <vt:i4>2031672</vt:i4>
      </vt:variant>
      <vt:variant>
        <vt:i4>23</vt:i4>
      </vt:variant>
      <vt:variant>
        <vt:i4>0</vt:i4>
      </vt:variant>
      <vt:variant>
        <vt:i4>5</vt:i4>
      </vt:variant>
      <vt:variant>
        <vt:lpwstr/>
      </vt:variant>
      <vt:variant>
        <vt:lpwstr>_Toc188990897</vt:lpwstr>
      </vt:variant>
      <vt:variant>
        <vt:i4>2031672</vt:i4>
      </vt:variant>
      <vt:variant>
        <vt:i4>17</vt:i4>
      </vt:variant>
      <vt:variant>
        <vt:i4>0</vt:i4>
      </vt:variant>
      <vt:variant>
        <vt:i4>5</vt:i4>
      </vt:variant>
      <vt:variant>
        <vt:lpwstr/>
      </vt:variant>
      <vt:variant>
        <vt:lpwstr>_Toc188990896</vt:lpwstr>
      </vt:variant>
      <vt:variant>
        <vt:i4>2031672</vt:i4>
      </vt:variant>
      <vt:variant>
        <vt:i4>11</vt:i4>
      </vt:variant>
      <vt:variant>
        <vt:i4>0</vt:i4>
      </vt:variant>
      <vt:variant>
        <vt:i4>5</vt:i4>
      </vt:variant>
      <vt:variant>
        <vt:lpwstr/>
      </vt:variant>
      <vt:variant>
        <vt:lpwstr>_Toc188990895</vt:lpwstr>
      </vt:variant>
      <vt:variant>
        <vt:i4>2031672</vt:i4>
      </vt:variant>
      <vt:variant>
        <vt:i4>5</vt:i4>
      </vt:variant>
      <vt:variant>
        <vt:i4>0</vt:i4>
      </vt:variant>
      <vt:variant>
        <vt:i4>5</vt:i4>
      </vt:variant>
      <vt:variant>
        <vt:lpwstr/>
      </vt:variant>
      <vt:variant>
        <vt:lpwstr>_Toc188990894</vt:lpwstr>
      </vt:variant>
      <vt:variant>
        <vt:i4>3473474</vt:i4>
      </vt:variant>
      <vt:variant>
        <vt:i4>0</vt:i4>
      </vt:variant>
      <vt:variant>
        <vt:i4>0</vt:i4>
      </vt:variant>
      <vt:variant>
        <vt:i4>5</vt:i4>
      </vt:variant>
      <vt:variant>
        <vt:lpwstr>mailto:PCSGP@cde.ca.gov</vt:lpwstr>
      </vt:variant>
      <vt:variant>
        <vt:lpwstr/>
      </vt:variant>
      <vt:variant>
        <vt:i4>3080312</vt:i4>
      </vt:variant>
      <vt:variant>
        <vt:i4>33</vt:i4>
      </vt:variant>
      <vt:variant>
        <vt:i4>0</vt:i4>
      </vt:variant>
      <vt:variant>
        <vt:i4>5</vt:i4>
      </vt:variant>
      <vt:variant>
        <vt:lpwstr>https://www.ecfr.gov/current/title-2/subtitle-A/chapter-II/part-200</vt:lpwstr>
      </vt:variant>
      <vt:variant>
        <vt:lpwstr/>
      </vt:variant>
      <vt:variant>
        <vt:i4>2621501</vt:i4>
      </vt:variant>
      <vt:variant>
        <vt:i4>30</vt:i4>
      </vt:variant>
      <vt:variant>
        <vt:i4>0</vt:i4>
      </vt:variant>
      <vt:variant>
        <vt:i4>5</vt:i4>
      </vt:variant>
      <vt:variant>
        <vt:lpwstr>https://www.ecfr.gov/current/title-2/subtitle-A/chapter-II/part-200/subpart-D/subject-group-ECFR45ddd4419ad436d</vt:lpwstr>
      </vt:variant>
      <vt:variant>
        <vt:lpwstr/>
      </vt:variant>
      <vt:variant>
        <vt:i4>3080312</vt:i4>
      </vt:variant>
      <vt:variant>
        <vt:i4>27</vt:i4>
      </vt:variant>
      <vt:variant>
        <vt:i4>0</vt:i4>
      </vt:variant>
      <vt:variant>
        <vt:i4>5</vt:i4>
      </vt:variant>
      <vt:variant>
        <vt:lpwstr>https://www.ecfr.gov/current/title-2/subtitle-A/chapter-II/part-200</vt:lpwstr>
      </vt:variant>
      <vt:variant>
        <vt:lpwstr/>
      </vt:variant>
      <vt:variant>
        <vt:i4>2621501</vt:i4>
      </vt:variant>
      <vt:variant>
        <vt:i4>24</vt:i4>
      </vt:variant>
      <vt:variant>
        <vt:i4>0</vt:i4>
      </vt:variant>
      <vt:variant>
        <vt:i4>5</vt:i4>
      </vt:variant>
      <vt:variant>
        <vt:lpwstr>https://www.ecfr.gov/current/title-2/subtitle-A/chapter-II/part-200/subpart-D/subject-group-ECFR45ddd4419ad436d</vt:lpwstr>
      </vt:variant>
      <vt:variant>
        <vt:lpwstr/>
      </vt:variant>
      <vt:variant>
        <vt:i4>3080312</vt:i4>
      </vt:variant>
      <vt:variant>
        <vt:i4>21</vt:i4>
      </vt:variant>
      <vt:variant>
        <vt:i4>0</vt:i4>
      </vt:variant>
      <vt:variant>
        <vt:i4>5</vt:i4>
      </vt:variant>
      <vt:variant>
        <vt:lpwstr>https://www.ecfr.gov/current/title-2/subtitle-A/chapter-II/part-200</vt:lpwstr>
      </vt:variant>
      <vt:variant>
        <vt:lpwstr/>
      </vt:variant>
      <vt:variant>
        <vt:i4>5898316</vt:i4>
      </vt:variant>
      <vt:variant>
        <vt:i4>18</vt:i4>
      </vt:variant>
      <vt:variant>
        <vt:i4>0</vt:i4>
      </vt:variant>
      <vt:variant>
        <vt:i4>5</vt:i4>
      </vt:variant>
      <vt:variant>
        <vt:lpwstr>https://www.ecfr.gov/current/title-2/subtitle-A/chapter-II/part-200/subpart-F</vt:lpwstr>
      </vt:variant>
      <vt:variant>
        <vt:lpwstr/>
      </vt:variant>
      <vt:variant>
        <vt:i4>3080312</vt:i4>
      </vt:variant>
      <vt:variant>
        <vt:i4>15</vt:i4>
      </vt:variant>
      <vt:variant>
        <vt:i4>0</vt:i4>
      </vt:variant>
      <vt:variant>
        <vt:i4>5</vt:i4>
      </vt:variant>
      <vt:variant>
        <vt:lpwstr>https://www.ecfr.gov/current/title-2/subtitle-A/chapter-II/part-200</vt:lpwstr>
      </vt:variant>
      <vt:variant>
        <vt:lpwstr/>
      </vt:variant>
      <vt:variant>
        <vt:i4>6946838</vt:i4>
      </vt:variant>
      <vt:variant>
        <vt:i4>12</vt:i4>
      </vt:variant>
      <vt:variant>
        <vt:i4>0</vt:i4>
      </vt:variant>
      <vt:variant>
        <vt:i4>5</vt:i4>
      </vt:variant>
      <vt:variant>
        <vt:lpwstr>mailto:RReyes@cde.ca.gov</vt:lpwstr>
      </vt:variant>
      <vt:variant>
        <vt:lpwstr/>
      </vt:variant>
      <vt:variant>
        <vt:i4>6946838</vt:i4>
      </vt:variant>
      <vt:variant>
        <vt:i4>9</vt:i4>
      </vt:variant>
      <vt:variant>
        <vt:i4>0</vt:i4>
      </vt:variant>
      <vt:variant>
        <vt:i4>5</vt:i4>
      </vt:variant>
      <vt:variant>
        <vt:lpwstr>mailto:RReyes@cde.ca.gov</vt:lpwstr>
      </vt:variant>
      <vt:variant>
        <vt:lpwstr/>
      </vt:variant>
      <vt:variant>
        <vt:i4>2752584</vt:i4>
      </vt:variant>
      <vt:variant>
        <vt:i4>6</vt:i4>
      </vt:variant>
      <vt:variant>
        <vt:i4>0</vt:i4>
      </vt:variant>
      <vt:variant>
        <vt:i4>5</vt:i4>
      </vt:variant>
      <vt:variant>
        <vt:lpwstr>mailto:ABall@cde.ca.gov</vt:lpwstr>
      </vt:variant>
      <vt:variant>
        <vt:lpwstr/>
      </vt:variant>
      <vt:variant>
        <vt:i4>2752578</vt:i4>
      </vt:variant>
      <vt:variant>
        <vt:i4>3</vt:i4>
      </vt:variant>
      <vt:variant>
        <vt:i4>0</vt:i4>
      </vt:variant>
      <vt:variant>
        <vt:i4>5</vt:i4>
      </vt:variant>
      <vt:variant>
        <vt:lpwstr>mailto:TThompson@cde.ca.gov</vt:lpwstr>
      </vt:variant>
      <vt:variant>
        <vt:lpwstr/>
      </vt:variant>
      <vt:variant>
        <vt:i4>2752584</vt:i4>
      </vt:variant>
      <vt:variant>
        <vt:i4>0</vt:i4>
      </vt:variant>
      <vt:variant>
        <vt:i4>0</vt:i4>
      </vt:variant>
      <vt:variant>
        <vt:i4>5</vt:i4>
      </vt:variant>
      <vt:variant>
        <vt:lpwstr>mailto:ABall@cde.ca.gov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Public Charter Schools Grant Program (CA Dept of Education)</dc:title>
  <dc:subject>Public Charter Schools Grant Program Start-Up Sub-Grant (2026–27).</dc:subject>
  <dc:creator/>
  <cp:keywords/>
  <dc:description/>
  <cp:lastModifiedBy/>
  <cp:revision>1</cp:revision>
  <dcterms:created xsi:type="dcterms:W3CDTF">2026-06-10T23:25:00Z</dcterms:created>
  <dcterms:modified xsi:type="dcterms:W3CDTF">2026-06-10T23:25:00Z</dcterms:modified>
</cp:coreProperties>
</file>