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B69754" w14:textId="0701F236" w:rsidR="001A4CEB" w:rsidRDefault="001A4CEB" w:rsidP="00E332C6">
      <w:pPr>
        <w:pStyle w:val="Heading1"/>
        <w:spacing w:before="480" w:after="480" w:line="240" w:lineRule="auto"/>
        <w:jc w:val="center"/>
      </w:pPr>
      <w:bookmarkStart w:id="0" w:name="_Toc160109477"/>
      <w:bookmarkStart w:id="1" w:name="_Toc160189528"/>
      <w:bookmarkStart w:id="2" w:name="_Toc160191837"/>
      <w:bookmarkStart w:id="3" w:name="_Toc121746756"/>
      <w:bookmarkStart w:id="4" w:name="_Toc122354221"/>
      <w:r w:rsidRPr="001A4CEB">
        <w:rPr>
          <w:b/>
          <w:sz w:val="48"/>
          <w:szCs w:val="48"/>
          <w:lang w:bidi="en-US"/>
        </w:rPr>
        <w:t>Bilingual Teacher Professional Development Program</w:t>
      </w:r>
      <w:bookmarkEnd w:id="0"/>
      <w:bookmarkEnd w:id="1"/>
      <w:bookmarkEnd w:id="2"/>
    </w:p>
    <w:p w14:paraId="1735F162" w14:textId="77777777" w:rsidR="00CE4BB6" w:rsidRDefault="00D95517" w:rsidP="00AF547E">
      <w:pPr>
        <w:spacing w:after="0" w:line="240" w:lineRule="auto"/>
        <w:jc w:val="center"/>
        <w:rPr>
          <w:b/>
          <w:bCs/>
          <w:sz w:val="40"/>
          <w:szCs w:val="40"/>
        </w:rPr>
      </w:pPr>
      <w:bookmarkStart w:id="5" w:name="_Toc158106612"/>
      <w:bookmarkStart w:id="6" w:name="_Toc158117482"/>
      <w:bookmarkStart w:id="7" w:name="_Toc160109478"/>
      <w:r w:rsidRPr="00AF547E">
        <w:rPr>
          <w:b/>
          <w:bCs/>
          <w:sz w:val="40"/>
          <w:szCs w:val="40"/>
        </w:rPr>
        <w:t>Request for Applications</w:t>
      </w:r>
    </w:p>
    <w:p w14:paraId="52109C56" w14:textId="029F03DC" w:rsidR="00E2314A" w:rsidRPr="00AF547E" w:rsidRDefault="00FF0EE8" w:rsidP="00AF547E">
      <w:pPr>
        <w:spacing w:after="480" w:line="240" w:lineRule="auto"/>
        <w:jc w:val="center"/>
        <w:rPr>
          <w:b/>
        </w:rPr>
      </w:pPr>
      <w:r w:rsidRPr="00AF547E">
        <w:rPr>
          <w:b/>
          <w:bCs/>
          <w:sz w:val="40"/>
          <w:szCs w:val="40"/>
        </w:rPr>
        <w:t>202</w:t>
      </w:r>
      <w:bookmarkEnd w:id="3"/>
      <w:bookmarkEnd w:id="4"/>
      <w:r w:rsidR="001A4CEB" w:rsidRPr="00AF547E">
        <w:rPr>
          <w:b/>
          <w:bCs/>
          <w:sz w:val="40"/>
          <w:szCs w:val="40"/>
        </w:rPr>
        <w:t>4</w:t>
      </w:r>
      <w:bookmarkEnd w:id="5"/>
      <w:bookmarkEnd w:id="6"/>
      <w:bookmarkEnd w:id="7"/>
    </w:p>
    <w:p w14:paraId="624A658F" w14:textId="77777777" w:rsidR="00E2314A" w:rsidRPr="00B26FA3" w:rsidRDefault="00FF0EE8" w:rsidP="005A1952">
      <w:pPr>
        <w:pBdr>
          <w:top w:val="nil"/>
          <w:left w:val="nil"/>
          <w:bottom w:val="nil"/>
          <w:right w:val="nil"/>
          <w:between w:val="nil"/>
        </w:pBdr>
        <w:spacing w:before="240" w:line="240" w:lineRule="auto"/>
        <w:jc w:val="center"/>
        <w:rPr>
          <w:color w:val="000000"/>
          <w:sz w:val="40"/>
          <w:szCs w:val="40"/>
        </w:rPr>
      </w:pPr>
      <w:r w:rsidRPr="00B26FA3">
        <w:rPr>
          <w:b/>
          <w:noProof/>
          <w:color w:val="FF0000"/>
          <w:sz w:val="22"/>
          <w:szCs w:val="22"/>
        </w:rPr>
        <w:drawing>
          <wp:inline distT="0" distB="0" distL="0" distR="0" wp14:anchorId="389BBAE6" wp14:editId="702F304C">
            <wp:extent cx="1281112" cy="1266825"/>
            <wp:effectExtent l="0" t="0" r="0" b="0"/>
            <wp:docPr id="14" name="image1.png" descr="Official Seal of the California Department of Education."/>
            <wp:cNvGraphicFramePr/>
            <a:graphic xmlns:a="http://schemas.openxmlformats.org/drawingml/2006/main">
              <a:graphicData uri="http://schemas.openxmlformats.org/drawingml/2006/picture">
                <pic:pic xmlns:pic="http://schemas.openxmlformats.org/drawingml/2006/picture">
                  <pic:nvPicPr>
                    <pic:cNvPr id="14" name="image1.png" descr="Official Seal of the California Department of Education."/>
                    <pic:cNvPicPr preferRelativeResize="0"/>
                  </pic:nvPicPr>
                  <pic:blipFill>
                    <a:blip r:embed="rId12"/>
                    <a:srcRect/>
                    <a:stretch>
                      <a:fillRect/>
                    </a:stretch>
                  </pic:blipFill>
                  <pic:spPr>
                    <a:xfrm>
                      <a:off x="0" y="0"/>
                      <a:ext cx="1291740" cy="1277334"/>
                    </a:xfrm>
                    <a:prstGeom prst="rect">
                      <a:avLst/>
                    </a:prstGeom>
                    <a:ln/>
                  </pic:spPr>
                </pic:pic>
              </a:graphicData>
            </a:graphic>
          </wp:inline>
        </w:drawing>
      </w:r>
    </w:p>
    <w:p w14:paraId="6690079F" w14:textId="48E1B00D" w:rsidR="00361FDA" w:rsidRPr="00B26FA3" w:rsidRDefault="00361FDA" w:rsidP="00AF547E">
      <w:pPr>
        <w:spacing w:before="240" w:line="240" w:lineRule="auto"/>
        <w:jc w:val="center"/>
      </w:pPr>
      <w:bookmarkStart w:id="8" w:name="_heading=h.tyjcwt" w:colFirst="0" w:colLast="0"/>
      <w:bookmarkEnd w:id="8"/>
      <w:r w:rsidRPr="00B26FA3">
        <w:t>California Department of Education</w:t>
      </w:r>
      <w:r w:rsidRPr="00B26FA3">
        <w:rPr>
          <w:b/>
        </w:rPr>
        <w:br/>
      </w:r>
      <w:r w:rsidR="003A1232">
        <w:t>March 1</w:t>
      </w:r>
      <w:r w:rsidR="000D3F73">
        <w:t>4</w:t>
      </w:r>
      <w:r w:rsidR="003A1232">
        <w:t>, 2024</w:t>
      </w:r>
    </w:p>
    <w:p w14:paraId="02931E81" w14:textId="10A103A4" w:rsidR="00E2314A" w:rsidRPr="00B26FA3" w:rsidRDefault="00FF0EE8" w:rsidP="00A86B71">
      <w:pPr>
        <w:spacing w:after="480" w:line="240" w:lineRule="auto"/>
        <w:jc w:val="center"/>
      </w:pPr>
      <w:r w:rsidRPr="00B26FA3">
        <w:t xml:space="preserve">Funded by </w:t>
      </w:r>
      <w:r w:rsidR="001937E3">
        <w:t xml:space="preserve">the </w:t>
      </w:r>
      <w:r w:rsidR="001937E3" w:rsidRPr="001937E3">
        <w:t xml:space="preserve">2023–24 </w:t>
      </w:r>
      <w:r w:rsidR="00786102">
        <w:t xml:space="preserve">Kindergarten </w:t>
      </w:r>
      <w:r w:rsidR="00DA3996">
        <w:t>T</w:t>
      </w:r>
      <w:r w:rsidR="00786102">
        <w:t>hrough Grade Twelve</w:t>
      </w:r>
      <w:r w:rsidR="001937E3" w:rsidRPr="001937E3">
        <w:t xml:space="preserve"> Education Omnibus Trailer Bill, Senate Bill 114 (Chapter 48, Statutes of 2023) Section 44</w:t>
      </w:r>
    </w:p>
    <w:p w14:paraId="7744070F" w14:textId="77777777" w:rsidR="00B421F3" w:rsidRPr="00B26FA3" w:rsidRDefault="00FF0EE8" w:rsidP="00AF547E">
      <w:pPr>
        <w:spacing w:before="240" w:after="0" w:line="240" w:lineRule="auto"/>
        <w:jc w:val="center"/>
        <w:rPr>
          <w:b/>
          <w:sz w:val="32"/>
          <w:szCs w:val="32"/>
        </w:rPr>
      </w:pPr>
      <w:r w:rsidRPr="00B26FA3">
        <w:rPr>
          <w:b/>
          <w:sz w:val="32"/>
          <w:szCs w:val="32"/>
        </w:rPr>
        <w:t>Application Due Date:</w:t>
      </w:r>
      <w:r w:rsidR="00D95517" w:rsidRPr="00B26FA3">
        <w:rPr>
          <w:b/>
          <w:sz w:val="32"/>
          <w:szCs w:val="32"/>
        </w:rPr>
        <w:t xml:space="preserve"> </w:t>
      </w:r>
    </w:p>
    <w:p w14:paraId="3CF40181" w14:textId="1C545B68" w:rsidR="00E2314A" w:rsidRPr="00B26FA3" w:rsidRDefault="003A1232" w:rsidP="001A4CEB">
      <w:pPr>
        <w:spacing w:after="480" w:line="240" w:lineRule="auto"/>
        <w:jc w:val="center"/>
        <w:rPr>
          <w:b/>
          <w:sz w:val="32"/>
          <w:szCs w:val="32"/>
        </w:rPr>
      </w:pPr>
      <w:r>
        <w:rPr>
          <w:b/>
          <w:sz w:val="32"/>
          <w:szCs w:val="32"/>
        </w:rPr>
        <w:t>Monday, April 15</w:t>
      </w:r>
      <w:r w:rsidR="00A1571A" w:rsidRPr="00F25C95">
        <w:rPr>
          <w:b/>
          <w:sz w:val="32"/>
          <w:szCs w:val="32"/>
        </w:rPr>
        <w:t xml:space="preserve">, </w:t>
      </w:r>
      <w:r w:rsidR="009E71C7">
        <w:rPr>
          <w:b/>
          <w:sz w:val="32"/>
          <w:szCs w:val="32"/>
        </w:rPr>
        <w:t xml:space="preserve">by </w:t>
      </w:r>
      <w:r w:rsidR="00A1571A" w:rsidRPr="00F25C95">
        <w:rPr>
          <w:b/>
          <w:sz w:val="32"/>
          <w:szCs w:val="32"/>
        </w:rPr>
        <w:t>4 p.m.</w:t>
      </w:r>
    </w:p>
    <w:p w14:paraId="79048C55" w14:textId="77777777" w:rsidR="00E2314A" w:rsidRPr="00B26FA3" w:rsidRDefault="00FF0EE8" w:rsidP="00A86B71">
      <w:pPr>
        <w:widowControl w:val="0"/>
        <w:spacing w:line="240" w:lineRule="auto"/>
        <w:jc w:val="center"/>
      </w:pPr>
      <w:r w:rsidRPr="00B26FA3">
        <w:t>Administered by the:</w:t>
      </w:r>
    </w:p>
    <w:p w14:paraId="3E888440" w14:textId="77777777" w:rsidR="00E2314A" w:rsidRPr="00B26FA3" w:rsidRDefault="00FF0EE8" w:rsidP="00A86B71">
      <w:pPr>
        <w:widowControl w:val="0"/>
        <w:spacing w:after="0" w:line="240" w:lineRule="auto"/>
        <w:jc w:val="center"/>
      </w:pPr>
      <w:r w:rsidRPr="00B26FA3">
        <w:t>California Department of Education</w:t>
      </w:r>
    </w:p>
    <w:p w14:paraId="16467055" w14:textId="7762A2BE" w:rsidR="00E2314A" w:rsidRPr="00B26FA3" w:rsidRDefault="005A1952" w:rsidP="00A86B71">
      <w:pPr>
        <w:widowControl w:val="0"/>
        <w:spacing w:after="0" w:line="240" w:lineRule="auto"/>
        <w:jc w:val="center"/>
      </w:pPr>
      <w:r>
        <w:t>Multilingual Support and Professional Learning Support Divisions</w:t>
      </w:r>
    </w:p>
    <w:p w14:paraId="275021A1" w14:textId="0335FC22" w:rsidR="00E2314A" w:rsidRPr="00B26FA3" w:rsidRDefault="00FF0EE8" w:rsidP="00A86B71">
      <w:pPr>
        <w:widowControl w:val="0"/>
        <w:spacing w:after="0" w:line="240" w:lineRule="auto"/>
        <w:jc w:val="center"/>
      </w:pPr>
      <w:r w:rsidRPr="00B26FA3">
        <w:t>1430 N Street,</w:t>
      </w:r>
      <w:r w:rsidR="002A5B26">
        <w:t xml:space="preserve"> Suite</w:t>
      </w:r>
      <w:r w:rsidR="005A1952">
        <w:t>s 2204 and</w:t>
      </w:r>
      <w:r w:rsidR="005E2604">
        <w:t xml:space="preserve"> 4309</w:t>
      </w:r>
    </w:p>
    <w:p w14:paraId="4826F288" w14:textId="77777777" w:rsidR="00E2314A" w:rsidRPr="00B26FA3" w:rsidRDefault="00FF0EE8" w:rsidP="00A86B71">
      <w:pPr>
        <w:widowControl w:val="0"/>
        <w:spacing w:after="0" w:line="240" w:lineRule="auto"/>
        <w:jc w:val="center"/>
      </w:pPr>
      <w:r w:rsidRPr="00B26FA3">
        <w:t>Sacramento, CA 95814</w:t>
      </w:r>
    </w:p>
    <w:p w14:paraId="19332B78" w14:textId="29E67F96" w:rsidR="00E2314A" w:rsidRPr="00B26FA3" w:rsidRDefault="005A1952" w:rsidP="005A1952">
      <w:pPr>
        <w:widowControl w:val="0"/>
        <w:spacing w:after="0" w:line="240" w:lineRule="auto"/>
        <w:jc w:val="center"/>
      </w:pPr>
      <w:r>
        <w:t xml:space="preserve">Multilingual Support Division </w:t>
      </w:r>
      <w:r w:rsidR="00FF0EE8" w:rsidRPr="00B26FA3">
        <w:t>Phone:</w:t>
      </w:r>
      <w:r w:rsidR="00AD6130">
        <w:t xml:space="preserve"> 916-319-0</w:t>
      </w:r>
      <w:r w:rsidR="001A03D3">
        <w:t>845</w:t>
      </w:r>
    </w:p>
    <w:p w14:paraId="287BB4D4" w14:textId="01E94C01" w:rsidR="005A1952" w:rsidRPr="00B26FA3" w:rsidRDefault="005A1952" w:rsidP="00A86B71">
      <w:pPr>
        <w:widowControl w:val="0"/>
        <w:spacing w:line="240" w:lineRule="auto"/>
        <w:jc w:val="center"/>
      </w:pPr>
      <w:r>
        <w:t xml:space="preserve">Professional Learning Support Division Phone: </w:t>
      </w:r>
      <w:r w:rsidR="00F21C22" w:rsidRPr="00F21C22">
        <w:t>916-323-6440</w:t>
      </w:r>
    </w:p>
    <w:p w14:paraId="2751A344" w14:textId="6B3AD6A5" w:rsidR="00E2314A" w:rsidRPr="00B26FA3" w:rsidRDefault="00FF0EE8" w:rsidP="00A86B71">
      <w:pPr>
        <w:spacing w:line="240" w:lineRule="auto"/>
        <w:jc w:val="center"/>
        <w:rPr>
          <w:color w:val="333333"/>
          <w:highlight w:val="white"/>
        </w:rPr>
      </w:pPr>
      <w:r w:rsidRPr="00B26FA3">
        <w:t xml:space="preserve">Please direct questions to: </w:t>
      </w:r>
      <w:hyperlink r:id="rId13" w:history="1">
        <w:r w:rsidR="00362BF0" w:rsidRPr="00FE4C2C">
          <w:rPr>
            <w:rStyle w:val="Hyperlink"/>
          </w:rPr>
          <w:t>MSD@cde.ca.gov</w:t>
        </w:r>
      </w:hyperlink>
      <w:r w:rsidR="00362BF0">
        <w:t xml:space="preserve"> </w:t>
      </w:r>
      <w:r w:rsidR="00EB4591">
        <w:rPr>
          <w:color w:val="0000FF"/>
          <w:u w:val="single"/>
        </w:rPr>
        <w:br/>
      </w:r>
      <w:r w:rsidR="00C24C93">
        <w:rPr>
          <w:u w:val="single"/>
        </w:rPr>
        <w:t xml:space="preserve"> </w:t>
      </w:r>
      <w:r w:rsidRPr="00B26FA3">
        <w:br w:type="page"/>
      </w:r>
    </w:p>
    <w:p w14:paraId="3F911167" w14:textId="77777777" w:rsidR="00DD78F7" w:rsidRDefault="00DD78F7" w:rsidP="009841E6">
      <w:pPr>
        <w:pStyle w:val="Heading2"/>
        <w:spacing w:before="0"/>
        <w:sectPr w:rsidR="00DD78F7" w:rsidSect="001E52F9">
          <w:headerReference w:type="default" r:id="rId14"/>
          <w:footerReference w:type="default" r:id="rId15"/>
          <w:footerReference w:type="first" r:id="rId16"/>
          <w:type w:val="continuous"/>
          <w:pgSz w:w="12240" w:h="15840"/>
          <w:pgMar w:top="1440" w:right="1440" w:bottom="1440" w:left="1440" w:header="720" w:footer="720" w:gutter="0"/>
          <w:pgNumType w:fmt="lowerRoman"/>
          <w:cols w:space="720"/>
          <w:titlePg/>
          <w:docGrid w:linePitch="326"/>
        </w:sectPr>
      </w:pPr>
      <w:bookmarkStart w:id="9" w:name="_Toc121746757"/>
      <w:bookmarkStart w:id="10" w:name="_Toc122354222"/>
    </w:p>
    <w:p w14:paraId="01F12EAA" w14:textId="2D0F5087" w:rsidR="00E2314A" w:rsidRPr="00B26FA3" w:rsidRDefault="00FF0EE8" w:rsidP="009841E6">
      <w:pPr>
        <w:pStyle w:val="Heading2"/>
        <w:spacing w:before="0"/>
      </w:pPr>
      <w:bookmarkStart w:id="11" w:name="_Toc160109479"/>
      <w:bookmarkStart w:id="12" w:name="_Toc160189529"/>
      <w:bookmarkStart w:id="13" w:name="_Toc160191838"/>
      <w:r w:rsidRPr="00B26FA3">
        <w:lastRenderedPageBreak/>
        <w:t>Table of Contents</w:t>
      </w:r>
      <w:bookmarkEnd w:id="9"/>
      <w:bookmarkEnd w:id="10"/>
      <w:bookmarkEnd w:id="11"/>
      <w:bookmarkEnd w:id="12"/>
      <w:bookmarkEnd w:id="13"/>
    </w:p>
    <w:sdt>
      <w:sdtPr>
        <w:id w:val="1400530637"/>
        <w:docPartObj>
          <w:docPartGallery w:val="Table of Contents"/>
          <w:docPartUnique/>
        </w:docPartObj>
      </w:sdtPr>
      <w:sdtContent>
        <w:p w14:paraId="6A5069B8" w14:textId="68B279AA" w:rsidR="00B12212" w:rsidRDefault="1871E655" w:rsidP="00B12212">
          <w:pPr>
            <w:pStyle w:val="TOC1"/>
            <w:rPr>
              <w:rFonts w:asciiTheme="minorHAnsi" w:eastAsiaTheme="minorEastAsia" w:hAnsiTheme="minorHAnsi" w:cstheme="minorBidi"/>
              <w:noProof/>
              <w:kern w:val="2"/>
              <w:lang w:val="en-US"/>
              <w14:ligatures w14:val="standardContextual"/>
            </w:rPr>
          </w:pPr>
          <w:r>
            <w:fldChar w:fldCharType="begin"/>
          </w:r>
          <w:r w:rsidR="00FF0EE8" w:rsidRPr="004B1483">
            <w:instrText>TOC \h \u \z</w:instrText>
          </w:r>
          <w:r>
            <w:fldChar w:fldCharType="separate"/>
          </w:r>
        </w:p>
        <w:p w14:paraId="2B00A4A6" w14:textId="737B1A6C"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39" w:history="1">
            <w:r w:rsidRPr="00F55141">
              <w:rPr>
                <w:rStyle w:val="Hyperlink"/>
                <w:noProof/>
              </w:rPr>
              <w:t>Overview</w:t>
            </w:r>
            <w:r>
              <w:rPr>
                <w:noProof/>
                <w:webHidden/>
              </w:rPr>
              <w:tab/>
            </w:r>
            <w:r>
              <w:rPr>
                <w:noProof/>
                <w:webHidden/>
              </w:rPr>
              <w:fldChar w:fldCharType="begin"/>
            </w:r>
            <w:r>
              <w:rPr>
                <w:noProof/>
                <w:webHidden/>
              </w:rPr>
              <w:instrText xml:space="preserve"> PAGEREF _Toc160191839 \h </w:instrText>
            </w:r>
            <w:r>
              <w:rPr>
                <w:noProof/>
                <w:webHidden/>
              </w:rPr>
            </w:r>
            <w:r>
              <w:rPr>
                <w:noProof/>
                <w:webHidden/>
              </w:rPr>
              <w:fldChar w:fldCharType="separate"/>
            </w:r>
            <w:r w:rsidR="00E92E9D">
              <w:rPr>
                <w:noProof/>
                <w:webHidden/>
              </w:rPr>
              <w:t>1</w:t>
            </w:r>
            <w:r>
              <w:rPr>
                <w:noProof/>
                <w:webHidden/>
              </w:rPr>
              <w:fldChar w:fldCharType="end"/>
            </w:r>
          </w:hyperlink>
        </w:p>
        <w:p w14:paraId="52B92CA6" w14:textId="1168492C"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40" w:history="1">
            <w:r w:rsidRPr="00F55141">
              <w:rPr>
                <w:rStyle w:val="Hyperlink"/>
                <w:noProof/>
                <w:lang w:bidi="en-US"/>
              </w:rPr>
              <w:t>Terminology</w:t>
            </w:r>
            <w:r>
              <w:rPr>
                <w:noProof/>
                <w:webHidden/>
              </w:rPr>
              <w:tab/>
            </w:r>
            <w:r>
              <w:rPr>
                <w:noProof/>
                <w:webHidden/>
              </w:rPr>
              <w:fldChar w:fldCharType="begin"/>
            </w:r>
            <w:r>
              <w:rPr>
                <w:noProof/>
                <w:webHidden/>
              </w:rPr>
              <w:instrText xml:space="preserve"> PAGEREF _Toc160191840 \h </w:instrText>
            </w:r>
            <w:r>
              <w:rPr>
                <w:noProof/>
                <w:webHidden/>
              </w:rPr>
            </w:r>
            <w:r>
              <w:rPr>
                <w:noProof/>
                <w:webHidden/>
              </w:rPr>
              <w:fldChar w:fldCharType="separate"/>
            </w:r>
            <w:r w:rsidR="00E92E9D">
              <w:rPr>
                <w:noProof/>
                <w:webHidden/>
              </w:rPr>
              <w:t>1</w:t>
            </w:r>
            <w:r>
              <w:rPr>
                <w:noProof/>
                <w:webHidden/>
              </w:rPr>
              <w:fldChar w:fldCharType="end"/>
            </w:r>
          </w:hyperlink>
        </w:p>
        <w:p w14:paraId="24F2CCED" w14:textId="379C8A34"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41" w:history="1">
            <w:r w:rsidRPr="00F55141">
              <w:rPr>
                <w:rStyle w:val="Hyperlink"/>
                <w:noProof/>
              </w:rPr>
              <w:t>Background</w:t>
            </w:r>
            <w:r>
              <w:rPr>
                <w:noProof/>
                <w:webHidden/>
              </w:rPr>
              <w:tab/>
            </w:r>
            <w:r>
              <w:rPr>
                <w:noProof/>
                <w:webHidden/>
              </w:rPr>
              <w:fldChar w:fldCharType="begin"/>
            </w:r>
            <w:r>
              <w:rPr>
                <w:noProof/>
                <w:webHidden/>
              </w:rPr>
              <w:instrText xml:space="preserve"> PAGEREF _Toc160191841 \h </w:instrText>
            </w:r>
            <w:r>
              <w:rPr>
                <w:noProof/>
                <w:webHidden/>
              </w:rPr>
            </w:r>
            <w:r>
              <w:rPr>
                <w:noProof/>
                <w:webHidden/>
              </w:rPr>
              <w:fldChar w:fldCharType="separate"/>
            </w:r>
            <w:r w:rsidR="00E92E9D">
              <w:rPr>
                <w:noProof/>
                <w:webHidden/>
              </w:rPr>
              <w:t>1</w:t>
            </w:r>
            <w:r>
              <w:rPr>
                <w:noProof/>
                <w:webHidden/>
              </w:rPr>
              <w:fldChar w:fldCharType="end"/>
            </w:r>
          </w:hyperlink>
        </w:p>
        <w:p w14:paraId="11AC53CD" w14:textId="74148A48" w:rsidR="00B12212" w:rsidRDefault="00B12212">
          <w:pPr>
            <w:pStyle w:val="TOC3"/>
            <w:rPr>
              <w:rFonts w:asciiTheme="minorHAnsi" w:eastAsiaTheme="minorEastAsia" w:hAnsiTheme="minorHAnsi" w:cstheme="minorBidi"/>
              <w:noProof/>
              <w:kern w:val="2"/>
              <w:lang w:val="en-US"/>
              <w14:ligatures w14:val="standardContextual"/>
            </w:rPr>
          </w:pPr>
          <w:hyperlink w:anchor="_Toc160191842" w:history="1">
            <w:r w:rsidRPr="00F55141">
              <w:rPr>
                <w:rStyle w:val="Hyperlink"/>
                <w:noProof/>
              </w:rPr>
              <w:t>California’s Multilingual Learners</w:t>
            </w:r>
            <w:r>
              <w:rPr>
                <w:noProof/>
                <w:webHidden/>
              </w:rPr>
              <w:tab/>
            </w:r>
            <w:r>
              <w:rPr>
                <w:noProof/>
                <w:webHidden/>
              </w:rPr>
              <w:fldChar w:fldCharType="begin"/>
            </w:r>
            <w:r>
              <w:rPr>
                <w:noProof/>
                <w:webHidden/>
              </w:rPr>
              <w:instrText xml:space="preserve"> PAGEREF _Toc160191842 \h </w:instrText>
            </w:r>
            <w:r>
              <w:rPr>
                <w:noProof/>
                <w:webHidden/>
              </w:rPr>
            </w:r>
            <w:r>
              <w:rPr>
                <w:noProof/>
                <w:webHidden/>
              </w:rPr>
              <w:fldChar w:fldCharType="separate"/>
            </w:r>
            <w:r w:rsidR="00E92E9D">
              <w:rPr>
                <w:noProof/>
                <w:webHidden/>
              </w:rPr>
              <w:t>1</w:t>
            </w:r>
            <w:r>
              <w:rPr>
                <w:noProof/>
                <w:webHidden/>
              </w:rPr>
              <w:fldChar w:fldCharType="end"/>
            </w:r>
          </w:hyperlink>
        </w:p>
        <w:p w14:paraId="1B179FB0" w14:textId="27422CC2" w:rsidR="00B12212" w:rsidRDefault="00B12212">
          <w:pPr>
            <w:pStyle w:val="TOC3"/>
            <w:rPr>
              <w:rFonts w:asciiTheme="minorHAnsi" w:eastAsiaTheme="minorEastAsia" w:hAnsiTheme="minorHAnsi" w:cstheme="minorBidi"/>
              <w:noProof/>
              <w:kern w:val="2"/>
              <w:lang w:val="en-US"/>
              <w14:ligatures w14:val="standardContextual"/>
            </w:rPr>
          </w:pPr>
          <w:hyperlink w:anchor="_Toc160191843" w:history="1">
            <w:r w:rsidRPr="00F55141">
              <w:rPr>
                <w:rStyle w:val="Hyperlink"/>
                <w:noProof/>
                <w:lang w:bidi="en-US"/>
              </w:rPr>
              <w:t>Expanding Multiliteracy: California’s Goals</w:t>
            </w:r>
            <w:r>
              <w:rPr>
                <w:noProof/>
                <w:webHidden/>
              </w:rPr>
              <w:tab/>
            </w:r>
            <w:r>
              <w:rPr>
                <w:noProof/>
                <w:webHidden/>
              </w:rPr>
              <w:fldChar w:fldCharType="begin"/>
            </w:r>
            <w:r>
              <w:rPr>
                <w:noProof/>
                <w:webHidden/>
              </w:rPr>
              <w:instrText xml:space="preserve"> PAGEREF _Toc160191843 \h </w:instrText>
            </w:r>
            <w:r>
              <w:rPr>
                <w:noProof/>
                <w:webHidden/>
              </w:rPr>
            </w:r>
            <w:r>
              <w:rPr>
                <w:noProof/>
                <w:webHidden/>
              </w:rPr>
              <w:fldChar w:fldCharType="separate"/>
            </w:r>
            <w:r w:rsidR="00E92E9D">
              <w:rPr>
                <w:noProof/>
                <w:webHidden/>
              </w:rPr>
              <w:t>2</w:t>
            </w:r>
            <w:r>
              <w:rPr>
                <w:noProof/>
                <w:webHidden/>
              </w:rPr>
              <w:fldChar w:fldCharType="end"/>
            </w:r>
          </w:hyperlink>
        </w:p>
        <w:p w14:paraId="7455EFF6" w14:textId="59E4BE7D" w:rsidR="00B12212" w:rsidRDefault="00B12212">
          <w:pPr>
            <w:pStyle w:val="TOC3"/>
            <w:rPr>
              <w:rFonts w:asciiTheme="minorHAnsi" w:eastAsiaTheme="minorEastAsia" w:hAnsiTheme="minorHAnsi" w:cstheme="minorBidi"/>
              <w:noProof/>
              <w:kern w:val="2"/>
              <w:lang w:val="en-US"/>
              <w14:ligatures w14:val="standardContextual"/>
            </w:rPr>
          </w:pPr>
          <w:hyperlink w:anchor="_Toc160191844" w:history="1">
            <w:r w:rsidRPr="00F55141">
              <w:rPr>
                <w:rStyle w:val="Hyperlink"/>
                <w:noProof/>
                <w:lang w:bidi="en-US"/>
              </w:rPr>
              <w:t>California Education for a Global Economy Initiative</w:t>
            </w:r>
            <w:r>
              <w:rPr>
                <w:noProof/>
                <w:webHidden/>
              </w:rPr>
              <w:tab/>
            </w:r>
            <w:r>
              <w:rPr>
                <w:noProof/>
                <w:webHidden/>
              </w:rPr>
              <w:fldChar w:fldCharType="begin"/>
            </w:r>
            <w:r>
              <w:rPr>
                <w:noProof/>
                <w:webHidden/>
              </w:rPr>
              <w:instrText xml:space="preserve"> PAGEREF _Toc160191844 \h </w:instrText>
            </w:r>
            <w:r>
              <w:rPr>
                <w:noProof/>
                <w:webHidden/>
              </w:rPr>
            </w:r>
            <w:r>
              <w:rPr>
                <w:noProof/>
                <w:webHidden/>
              </w:rPr>
              <w:fldChar w:fldCharType="separate"/>
            </w:r>
            <w:r w:rsidR="00E92E9D">
              <w:rPr>
                <w:noProof/>
                <w:webHidden/>
              </w:rPr>
              <w:t>3</w:t>
            </w:r>
            <w:r>
              <w:rPr>
                <w:noProof/>
                <w:webHidden/>
              </w:rPr>
              <w:fldChar w:fldCharType="end"/>
            </w:r>
          </w:hyperlink>
        </w:p>
        <w:p w14:paraId="1FE3A615" w14:textId="09F2C7F7" w:rsidR="00B12212" w:rsidRDefault="00B12212">
          <w:pPr>
            <w:pStyle w:val="TOC3"/>
            <w:rPr>
              <w:rFonts w:asciiTheme="minorHAnsi" w:eastAsiaTheme="minorEastAsia" w:hAnsiTheme="minorHAnsi" w:cstheme="minorBidi"/>
              <w:noProof/>
              <w:kern w:val="2"/>
              <w:lang w:val="en-US"/>
              <w14:ligatures w14:val="standardContextual"/>
            </w:rPr>
          </w:pPr>
          <w:hyperlink w:anchor="_Toc160191845" w:history="1">
            <w:r w:rsidRPr="00F55141">
              <w:rPr>
                <w:rStyle w:val="Hyperlink"/>
                <w:noProof/>
                <w:lang w:val="en-US" w:bidi="en-US"/>
              </w:rPr>
              <w:t>Bilingual Authorizations</w:t>
            </w:r>
            <w:r>
              <w:rPr>
                <w:noProof/>
                <w:webHidden/>
              </w:rPr>
              <w:tab/>
            </w:r>
            <w:r>
              <w:rPr>
                <w:noProof/>
                <w:webHidden/>
              </w:rPr>
              <w:fldChar w:fldCharType="begin"/>
            </w:r>
            <w:r>
              <w:rPr>
                <w:noProof/>
                <w:webHidden/>
              </w:rPr>
              <w:instrText xml:space="preserve"> PAGEREF _Toc160191845 \h </w:instrText>
            </w:r>
            <w:r>
              <w:rPr>
                <w:noProof/>
                <w:webHidden/>
              </w:rPr>
            </w:r>
            <w:r>
              <w:rPr>
                <w:noProof/>
                <w:webHidden/>
              </w:rPr>
              <w:fldChar w:fldCharType="separate"/>
            </w:r>
            <w:r w:rsidR="00E92E9D">
              <w:rPr>
                <w:noProof/>
                <w:webHidden/>
              </w:rPr>
              <w:t>4</w:t>
            </w:r>
            <w:r>
              <w:rPr>
                <w:noProof/>
                <w:webHidden/>
              </w:rPr>
              <w:fldChar w:fldCharType="end"/>
            </w:r>
          </w:hyperlink>
        </w:p>
        <w:p w14:paraId="7B6734E3" w14:textId="247E42E5" w:rsidR="00B12212" w:rsidRDefault="00B12212">
          <w:pPr>
            <w:pStyle w:val="TOC3"/>
            <w:rPr>
              <w:rFonts w:asciiTheme="minorHAnsi" w:eastAsiaTheme="minorEastAsia" w:hAnsiTheme="minorHAnsi" w:cstheme="minorBidi"/>
              <w:noProof/>
              <w:kern w:val="2"/>
              <w:lang w:val="en-US"/>
              <w14:ligatures w14:val="standardContextual"/>
            </w:rPr>
          </w:pPr>
          <w:hyperlink w:anchor="_Toc160191846" w:history="1">
            <w:r w:rsidRPr="00F55141">
              <w:rPr>
                <w:rStyle w:val="Hyperlink"/>
                <w:noProof/>
                <w:lang w:val="en-US"/>
              </w:rPr>
              <w:t>English Learner Roadmap Policy</w:t>
            </w:r>
            <w:r>
              <w:rPr>
                <w:noProof/>
                <w:webHidden/>
              </w:rPr>
              <w:tab/>
            </w:r>
            <w:r>
              <w:rPr>
                <w:noProof/>
                <w:webHidden/>
              </w:rPr>
              <w:fldChar w:fldCharType="begin"/>
            </w:r>
            <w:r>
              <w:rPr>
                <w:noProof/>
                <w:webHidden/>
              </w:rPr>
              <w:instrText xml:space="preserve"> PAGEREF _Toc160191846 \h </w:instrText>
            </w:r>
            <w:r>
              <w:rPr>
                <w:noProof/>
                <w:webHidden/>
              </w:rPr>
            </w:r>
            <w:r>
              <w:rPr>
                <w:noProof/>
                <w:webHidden/>
              </w:rPr>
              <w:fldChar w:fldCharType="separate"/>
            </w:r>
            <w:r w:rsidR="00E92E9D">
              <w:rPr>
                <w:noProof/>
                <w:webHidden/>
              </w:rPr>
              <w:t>5</w:t>
            </w:r>
            <w:r>
              <w:rPr>
                <w:noProof/>
                <w:webHidden/>
              </w:rPr>
              <w:fldChar w:fldCharType="end"/>
            </w:r>
          </w:hyperlink>
        </w:p>
        <w:p w14:paraId="4164F0AF" w14:textId="74EDE623" w:rsidR="00B12212" w:rsidRDefault="00B12212">
          <w:pPr>
            <w:pStyle w:val="TOC3"/>
            <w:rPr>
              <w:rFonts w:asciiTheme="minorHAnsi" w:eastAsiaTheme="minorEastAsia" w:hAnsiTheme="minorHAnsi" w:cstheme="minorBidi"/>
              <w:noProof/>
              <w:kern w:val="2"/>
              <w:lang w:val="en-US"/>
              <w14:ligatures w14:val="standardContextual"/>
            </w:rPr>
          </w:pPr>
          <w:hyperlink w:anchor="_Toc160191847" w:history="1">
            <w:r w:rsidRPr="00F55141">
              <w:rPr>
                <w:rStyle w:val="Hyperlink"/>
                <w:noProof/>
              </w:rPr>
              <w:t>Bilingual Teacher Professional Development Program</w:t>
            </w:r>
            <w:r>
              <w:rPr>
                <w:noProof/>
                <w:webHidden/>
              </w:rPr>
              <w:tab/>
            </w:r>
            <w:r>
              <w:rPr>
                <w:noProof/>
                <w:webHidden/>
              </w:rPr>
              <w:fldChar w:fldCharType="begin"/>
            </w:r>
            <w:r>
              <w:rPr>
                <w:noProof/>
                <w:webHidden/>
              </w:rPr>
              <w:instrText xml:space="preserve"> PAGEREF _Toc160191847 \h </w:instrText>
            </w:r>
            <w:r>
              <w:rPr>
                <w:noProof/>
                <w:webHidden/>
              </w:rPr>
            </w:r>
            <w:r>
              <w:rPr>
                <w:noProof/>
                <w:webHidden/>
              </w:rPr>
              <w:fldChar w:fldCharType="separate"/>
            </w:r>
            <w:r w:rsidR="00E92E9D">
              <w:rPr>
                <w:noProof/>
                <w:webHidden/>
              </w:rPr>
              <w:t>5</w:t>
            </w:r>
            <w:r>
              <w:rPr>
                <w:noProof/>
                <w:webHidden/>
              </w:rPr>
              <w:fldChar w:fldCharType="end"/>
            </w:r>
          </w:hyperlink>
        </w:p>
        <w:p w14:paraId="58724C1B" w14:textId="078169C5"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48" w:history="1">
            <w:r w:rsidRPr="00F55141">
              <w:rPr>
                <w:rStyle w:val="Hyperlink"/>
                <w:noProof/>
              </w:rPr>
              <w:t>Program Description</w:t>
            </w:r>
            <w:r>
              <w:rPr>
                <w:noProof/>
                <w:webHidden/>
              </w:rPr>
              <w:tab/>
            </w:r>
            <w:r>
              <w:rPr>
                <w:noProof/>
                <w:webHidden/>
              </w:rPr>
              <w:fldChar w:fldCharType="begin"/>
            </w:r>
            <w:r>
              <w:rPr>
                <w:noProof/>
                <w:webHidden/>
              </w:rPr>
              <w:instrText xml:space="preserve"> PAGEREF _Toc160191848 \h </w:instrText>
            </w:r>
            <w:r>
              <w:rPr>
                <w:noProof/>
                <w:webHidden/>
              </w:rPr>
            </w:r>
            <w:r>
              <w:rPr>
                <w:noProof/>
                <w:webHidden/>
              </w:rPr>
              <w:fldChar w:fldCharType="separate"/>
            </w:r>
            <w:r w:rsidR="00E92E9D">
              <w:rPr>
                <w:noProof/>
                <w:webHidden/>
              </w:rPr>
              <w:t>5</w:t>
            </w:r>
            <w:r>
              <w:rPr>
                <w:noProof/>
                <w:webHidden/>
              </w:rPr>
              <w:fldChar w:fldCharType="end"/>
            </w:r>
          </w:hyperlink>
        </w:p>
        <w:p w14:paraId="33DE7C2E" w14:textId="5B4FFBAD" w:rsidR="00B12212" w:rsidRDefault="00B12212">
          <w:pPr>
            <w:pStyle w:val="TOC3"/>
            <w:rPr>
              <w:rFonts w:asciiTheme="minorHAnsi" w:eastAsiaTheme="minorEastAsia" w:hAnsiTheme="minorHAnsi" w:cstheme="minorBidi"/>
              <w:noProof/>
              <w:kern w:val="2"/>
              <w:lang w:val="en-US"/>
              <w14:ligatures w14:val="standardContextual"/>
            </w:rPr>
          </w:pPr>
          <w:hyperlink w:anchor="_Toc160191849" w:history="1">
            <w:r w:rsidRPr="00F55141">
              <w:rPr>
                <w:rStyle w:val="Hyperlink"/>
                <w:noProof/>
              </w:rPr>
              <w:t>Purpose</w:t>
            </w:r>
            <w:r>
              <w:rPr>
                <w:noProof/>
                <w:webHidden/>
              </w:rPr>
              <w:tab/>
            </w:r>
            <w:r>
              <w:rPr>
                <w:noProof/>
                <w:webHidden/>
              </w:rPr>
              <w:fldChar w:fldCharType="begin"/>
            </w:r>
            <w:r>
              <w:rPr>
                <w:noProof/>
                <w:webHidden/>
              </w:rPr>
              <w:instrText xml:space="preserve"> PAGEREF _Toc160191849 \h </w:instrText>
            </w:r>
            <w:r>
              <w:rPr>
                <w:noProof/>
                <w:webHidden/>
              </w:rPr>
            </w:r>
            <w:r>
              <w:rPr>
                <w:noProof/>
                <w:webHidden/>
              </w:rPr>
              <w:fldChar w:fldCharType="separate"/>
            </w:r>
            <w:r w:rsidR="00E92E9D">
              <w:rPr>
                <w:noProof/>
                <w:webHidden/>
              </w:rPr>
              <w:t>5</w:t>
            </w:r>
            <w:r>
              <w:rPr>
                <w:noProof/>
                <w:webHidden/>
              </w:rPr>
              <w:fldChar w:fldCharType="end"/>
            </w:r>
          </w:hyperlink>
        </w:p>
        <w:p w14:paraId="794EB86A" w14:textId="45B61777" w:rsidR="00B12212" w:rsidRDefault="00B12212">
          <w:pPr>
            <w:pStyle w:val="TOC3"/>
            <w:rPr>
              <w:rFonts w:asciiTheme="minorHAnsi" w:eastAsiaTheme="minorEastAsia" w:hAnsiTheme="minorHAnsi" w:cstheme="minorBidi"/>
              <w:noProof/>
              <w:kern w:val="2"/>
              <w:lang w:val="en-US"/>
              <w14:ligatures w14:val="standardContextual"/>
            </w:rPr>
          </w:pPr>
          <w:hyperlink w:anchor="_Toc160191850" w:history="1">
            <w:r w:rsidRPr="00F55141">
              <w:rPr>
                <w:rStyle w:val="Hyperlink"/>
                <w:noProof/>
              </w:rPr>
              <w:t>Eligibility</w:t>
            </w:r>
            <w:r>
              <w:rPr>
                <w:noProof/>
                <w:webHidden/>
              </w:rPr>
              <w:tab/>
            </w:r>
            <w:r>
              <w:rPr>
                <w:noProof/>
                <w:webHidden/>
              </w:rPr>
              <w:fldChar w:fldCharType="begin"/>
            </w:r>
            <w:r>
              <w:rPr>
                <w:noProof/>
                <w:webHidden/>
              </w:rPr>
              <w:instrText xml:space="preserve"> PAGEREF _Toc160191850 \h </w:instrText>
            </w:r>
            <w:r>
              <w:rPr>
                <w:noProof/>
                <w:webHidden/>
              </w:rPr>
            </w:r>
            <w:r>
              <w:rPr>
                <w:noProof/>
                <w:webHidden/>
              </w:rPr>
              <w:fldChar w:fldCharType="separate"/>
            </w:r>
            <w:r w:rsidR="00E92E9D">
              <w:rPr>
                <w:noProof/>
                <w:webHidden/>
              </w:rPr>
              <w:t>6</w:t>
            </w:r>
            <w:r>
              <w:rPr>
                <w:noProof/>
                <w:webHidden/>
              </w:rPr>
              <w:fldChar w:fldCharType="end"/>
            </w:r>
          </w:hyperlink>
        </w:p>
        <w:p w14:paraId="5C05B431" w14:textId="320437CC" w:rsidR="00B12212" w:rsidRDefault="00B12212">
          <w:pPr>
            <w:pStyle w:val="TOC4"/>
            <w:rPr>
              <w:rFonts w:asciiTheme="minorHAnsi" w:eastAsiaTheme="minorEastAsia" w:hAnsiTheme="minorHAnsi" w:cstheme="minorBidi"/>
              <w:noProof/>
              <w:kern w:val="2"/>
              <w:lang w:val="en-US"/>
              <w14:ligatures w14:val="standardContextual"/>
            </w:rPr>
          </w:pPr>
          <w:hyperlink w:anchor="_Toc160191851" w:history="1">
            <w:r w:rsidRPr="00F55141">
              <w:rPr>
                <w:rStyle w:val="Hyperlink"/>
                <w:noProof/>
              </w:rPr>
              <w:t>Applicant Eligibility</w:t>
            </w:r>
            <w:r>
              <w:rPr>
                <w:noProof/>
                <w:webHidden/>
              </w:rPr>
              <w:tab/>
            </w:r>
            <w:r>
              <w:rPr>
                <w:noProof/>
                <w:webHidden/>
              </w:rPr>
              <w:fldChar w:fldCharType="begin"/>
            </w:r>
            <w:r>
              <w:rPr>
                <w:noProof/>
                <w:webHidden/>
              </w:rPr>
              <w:instrText xml:space="preserve"> PAGEREF _Toc160191851 \h </w:instrText>
            </w:r>
            <w:r>
              <w:rPr>
                <w:noProof/>
                <w:webHidden/>
              </w:rPr>
            </w:r>
            <w:r>
              <w:rPr>
                <w:noProof/>
                <w:webHidden/>
              </w:rPr>
              <w:fldChar w:fldCharType="separate"/>
            </w:r>
            <w:r w:rsidR="00E92E9D">
              <w:rPr>
                <w:noProof/>
                <w:webHidden/>
              </w:rPr>
              <w:t>6</w:t>
            </w:r>
            <w:r>
              <w:rPr>
                <w:noProof/>
                <w:webHidden/>
              </w:rPr>
              <w:fldChar w:fldCharType="end"/>
            </w:r>
          </w:hyperlink>
        </w:p>
        <w:p w14:paraId="61DE950A" w14:textId="6A7AA4DE" w:rsidR="00B12212" w:rsidRDefault="00B12212">
          <w:pPr>
            <w:pStyle w:val="TOC4"/>
            <w:rPr>
              <w:rFonts w:asciiTheme="minorHAnsi" w:eastAsiaTheme="minorEastAsia" w:hAnsiTheme="minorHAnsi" w:cstheme="minorBidi"/>
              <w:noProof/>
              <w:kern w:val="2"/>
              <w:lang w:val="en-US"/>
              <w14:ligatures w14:val="standardContextual"/>
            </w:rPr>
          </w:pPr>
          <w:hyperlink w:anchor="_Toc160191852" w:history="1">
            <w:r w:rsidRPr="00F55141">
              <w:rPr>
                <w:rStyle w:val="Hyperlink"/>
                <w:noProof/>
              </w:rPr>
              <w:t>Professional Learning Participant Eligibility</w:t>
            </w:r>
            <w:r>
              <w:rPr>
                <w:noProof/>
                <w:webHidden/>
              </w:rPr>
              <w:tab/>
            </w:r>
            <w:r>
              <w:rPr>
                <w:noProof/>
                <w:webHidden/>
              </w:rPr>
              <w:fldChar w:fldCharType="begin"/>
            </w:r>
            <w:r>
              <w:rPr>
                <w:noProof/>
                <w:webHidden/>
              </w:rPr>
              <w:instrText xml:space="preserve"> PAGEREF _Toc160191852 \h </w:instrText>
            </w:r>
            <w:r>
              <w:rPr>
                <w:noProof/>
                <w:webHidden/>
              </w:rPr>
            </w:r>
            <w:r>
              <w:rPr>
                <w:noProof/>
                <w:webHidden/>
              </w:rPr>
              <w:fldChar w:fldCharType="separate"/>
            </w:r>
            <w:r w:rsidR="00E92E9D">
              <w:rPr>
                <w:noProof/>
                <w:webHidden/>
              </w:rPr>
              <w:t>6</w:t>
            </w:r>
            <w:r>
              <w:rPr>
                <w:noProof/>
                <w:webHidden/>
              </w:rPr>
              <w:fldChar w:fldCharType="end"/>
            </w:r>
          </w:hyperlink>
        </w:p>
        <w:p w14:paraId="33088749" w14:textId="34E1A768" w:rsidR="00B12212" w:rsidRDefault="00B12212">
          <w:pPr>
            <w:pStyle w:val="TOC5"/>
            <w:rPr>
              <w:rFonts w:asciiTheme="minorHAnsi" w:eastAsiaTheme="minorEastAsia" w:hAnsiTheme="minorHAnsi" w:cstheme="minorBidi"/>
              <w:noProof/>
              <w:kern w:val="2"/>
              <w:lang w:val="en-US"/>
              <w14:ligatures w14:val="standardContextual"/>
            </w:rPr>
          </w:pPr>
          <w:hyperlink w:anchor="_Toc160191853" w:history="1">
            <w:r w:rsidRPr="00F55141">
              <w:rPr>
                <w:rStyle w:val="Hyperlink"/>
                <w:noProof/>
              </w:rPr>
              <w:t>Teachers</w:t>
            </w:r>
            <w:r>
              <w:rPr>
                <w:noProof/>
                <w:webHidden/>
              </w:rPr>
              <w:tab/>
            </w:r>
            <w:r>
              <w:rPr>
                <w:noProof/>
                <w:webHidden/>
              </w:rPr>
              <w:fldChar w:fldCharType="begin"/>
            </w:r>
            <w:r>
              <w:rPr>
                <w:noProof/>
                <w:webHidden/>
              </w:rPr>
              <w:instrText xml:space="preserve"> PAGEREF _Toc160191853 \h </w:instrText>
            </w:r>
            <w:r>
              <w:rPr>
                <w:noProof/>
                <w:webHidden/>
              </w:rPr>
            </w:r>
            <w:r>
              <w:rPr>
                <w:noProof/>
                <w:webHidden/>
              </w:rPr>
              <w:fldChar w:fldCharType="separate"/>
            </w:r>
            <w:r w:rsidR="00E92E9D">
              <w:rPr>
                <w:noProof/>
                <w:webHidden/>
              </w:rPr>
              <w:t>6</w:t>
            </w:r>
            <w:r>
              <w:rPr>
                <w:noProof/>
                <w:webHidden/>
              </w:rPr>
              <w:fldChar w:fldCharType="end"/>
            </w:r>
          </w:hyperlink>
        </w:p>
        <w:p w14:paraId="693ACF83" w14:textId="3BBFBE62" w:rsidR="00B12212" w:rsidRDefault="00B12212">
          <w:pPr>
            <w:pStyle w:val="TOC5"/>
            <w:rPr>
              <w:rFonts w:asciiTheme="minorHAnsi" w:eastAsiaTheme="minorEastAsia" w:hAnsiTheme="minorHAnsi" w:cstheme="minorBidi"/>
              <w:noProof/>
              <w:kern w:val="2"/>
              <w:lang w:val="en-US"/>
              <w14:ligatures w14:val="standardContextual"/>
            </w:rPr>
          </w:pPr>
          <w:hyperlink w:anchor="_Toc160191854" w:history="1">
            <w:r w:rsidRPr="00F55141">
              <w:rPr>
                <w:rStyle w:val="Hyperlink"/>
                <w:noProof/>
              </w:rPr>
              <w:t>Paraprofessionals</w:t>
            </w:r>
            <w:r>
              <w:rPr>
                <w:noProof/>
                <w:webHidden/>
              </w:rPr>
              <w:tab/>
            </w:r>
            <w:r>
              <w:rPr>
                <w:noProof/>
                <w:webHidden/>
              </w:rPr>
              <w:fldChar w:fldCharType="begin"/>
            </w:r>
            <w:r>
              <w:rPr>
                <w:noProof/>
                <w:webHidden/>
              </w:rPr>
              <w:instrText xml:space="preserve"> PAGEREF _Toc160191854 \h </w:instrText>
            </w:r>
            <w:r>
              <w:rPr>
                <w:noProof/>
                <w:webHidden/>
              </w:rPr>
            </w:r>
            <w:r>
              <w:rPr>
                <w:noProof/>
                <w:webHidden/>
              </w:rPr>
              <w:fldChar w:fldCharType="separate"/>
            </w:r>
            <w:r w:rsidR="00E92E9D">
              <w:rPr>
                <w:noProof/>
                <w:webHidden/>
              </w:rPr>
              <w:t>6</w:t>
            </w:r>
            <w:r>
              <w:rPr>
                <w:noProof/>
                <w:webHidden/>
              </w:rPr>
              <w:fldChar w:fldCharType="end"/>
            </w:r>
          </w:hyperlink>
        </w:p>
        <w:p w14:paraId="1037C62F" w14:textId="0BC0574D" w:rsidR="00B12212" w:rsidRDefault="00B12212">
          <w:pPr>
            <w:pStyle w:val="TOC5"/>
            <w:rPr>
              <w:rFonts w:asciiTheme="minorHAnsi" w:eastAsiaTheme="minorEastAsia" w:hAnsiTheme="minorHAnsi" w:cstheme="minorBidi"/>
              <w:noProof/>
              <w:kern w:val="2"/>
              <w:lang w:val="en-US"/>
              <w14:ligatures w14:val="standardContextual"/>
            </w:rPr>
          </w:pPr>
          <w:hyperlink w:anchor="_Toc160191855" w:history="1">
            <w:r w:rsidRPr="00F55141">
              <w:rPr>
                <w:rStyle w:val="Hyperlink"/>
                <w:noProof/>
              </w:rPr>
              <w:t>Additional Eligible Participants</w:t>
            </w:r>
            <w:r>
              <w:rPr>
                <w:noProof/>
                <w:webHidden/>
              </w:rPr>
              <w:tab/>
            </w:r>
            <w:r>
              <w:rPr>
                <w:noProof/>
                <w:webHidden/>
              </w:rPr>
              <w:fldChar w:fldCharType="begin"/>
            </w:r>
            <w:r>
              <w:rPr>
                <w:noProof/>
                <w:webHidden/>
              </w:rPr>
              <w:instrText xml:space="preserve"> PAGEREF _Toc160191855 \h </w:instrText>
            </w:r>
            <w:r>
              <w:rPr>
                <w:noProof/>
                <w:webHidden/>
              </w:rPr>
            </w:r>
            <w:r>
              <w:rPr>
                <w:noProof/>
                <w:webHidden/>
              </w:rPr>
              <w:fldChar w:fldCharType="separate"/>
            </w:r>
            <w:r w:rsidR="00E92E9D">
              <w:rPr>
                <w:noProof/>
                <w:webHidden/>
              </w:rPr>
              <w:t>7</w:t>
            </w:r>
            <w:r>
              <w:rPr>
                <w:noProof/>
                <w:webHidden/>
              </w:rPr>
              <w:fldChar w:fldCharType="end"/>
            </w:r>
          </w:hyperlink>
        </w:p>
        <w:p w14:paraId="46BABAA3" w14:textId="2FFE2DF5" w:rsidR="00B12212" w:rsidRDefault="00B12212">
          <w:pPr>
            <w:pStyle w:val="TOC3"/>
            <w:rPr>
              <w:rFonts w:asciiTheme="minorHAnsi" w:eastAsiaTheme="minorEastAsia" w:hAnsiTheme="minorHAnsi" w:cstheme="minorBidi"/>
              <w:noProof/>
              <w:kern w:val="2"/>
              <w:lang w:val="en-US"/>
              <w14:ligatures w14:val="standardContextual"/>
            </w:rPr>
          </w:pPr>
          <w:hyperlink w:anchor="_Toc160191856" w:history="1">
            <w:r w:rsidRPr="00F55141">
              <w:rPr>
                <w:rStyle w:val="Hyperlink"/>
                <w:noProof/>
              </w:rPr>
              <w:t>Grant Information</w:t>
            </w:r>
            <w:r>
              <w:rPr>
                <w:noProof/>
                <w:webHidden/>
              </w:rPr>
              <w:tab/>
            </w:r>
            <w:r>
              <w:rPr>
                <w:noProof/>
                <w:webHidden/>
              </w:rPr>
              <w:fldChar w:fldCharType="begin"/>
            </w:r>
            <w:r>
              <w:rPr>
                <w:noProof/>
                <w:webHidden/>
              </w:rPr>
              <w:instrText xml:space="preserve"> PAGEREF _Toc160191856 \h </w:instrText>
            </w:r>
            <w:r>
              <w:rPr>
                <w:noProof/>
                <w:webHidden/>
              </w:rPr>
            </w:r>
            <w:r>
              <w:rPr>
                <w:noProof/>
                <w:webHidden/>
              </w:rPr>
              <w:fldChar w:fldCharType="separate"/>
            </w:r>
            <w:r w:rsidR="00E92E9D">
              <w:rPr>
                <w:noProof/>
                <w:webHidden/>
              </w:rPr>
              <w:t>7</w:t>
            </w:r>
            <w:r>
              <w:rPr>
                <w:noProof/>
                <w:webHidden/>
              </w:rPr>
              <w:fldChar w:fldCharType="end"/>
            </w:r>
          </w:hyperlink>
        </w:p>
        <w:p w14:paraId="0496D696" w14:textId="720191A5" w:rsidR="00B12212" w:rsidRDefault="00B12212">
          <w:pPr>
            <w:pStyle w:val="TOC3"/>
            <w:rPr>
              <w:rFonts w:asciiTheme="minorHAnsi" w:eastAsiaTheme="minorEastAsia" w:hAnsiTheme="minorHAnsi" w:cstheme="minorBidi"/>
              <w:noProof/>
              <w:kern w:val="2"/>
              <w:lang w:val="en-US"/>
              <w14:ligatures w14:val="standardContextual"/>
            </w:rPr>
          </w:pPr>
          <w:hyperlink w:anchor="_Toc160191857" w:history="1">
            <w:r w:rsidRPr="00F55141">
              <w:rPr>
                <w:rStyle w:val="Hyperlink"/>
                <w:noProof/>
              </w:rPr>
              <w:t>Funding Levels</w:t>
            </w:r>
            <w:r>
              <w:rPr>
                <w:noProof/>
                <w:webHidden/>
              </w:rPr>
              <w:tab/>
            </w:r>
            <w:r>
              <w:rPr>
                <w:noProof/>
                <w:webHidden/>
              </w:rPr>
              <w:fldChar w:fldCharType="begin"/>
            </w:r>
            <w:r>
              <w:rPr>
                <w:noProof/>
                <w:webHidden/>
              </w:rPr>
              <w:instrText xml:space="preserve"> PAGEREF _Toc160191857 \h </w:instrText>
            </w:r>
            <w:r>
              <w:rPr>
                <w:noProof/>
                <w:webHidden/>
              </w:rPr>
            </w:r>
            <w:r>
              <w:rPr>
                <w:noProof/>
                <w:webHidden/>
              </w:rPr>
              <w:fldChar w:fldCharType="separate"/>
            </w:r>
            <w:r w:rsidR="00E92E9D">
              <w:rPr>
                <w:noProof/>
                <w:webHidden/>
              </w:rPr>
              <w:t>7</w:t>
            </w:r>
            <w:r>
              <w:rPr>
                <w:noProof/>
                <w:webHidden/>
              </w:rPr>
              <w:fldChar w:fldCharType="end"/>
            </w:r>
          </w:hyperlink>
        </w:p>
        <w:p w14:paraId="29B2E407" w14:textId="59308AE0" w:rsidR="00B12212" w:rsidRDefault="00B12212">
          <w:pPr>
            <w:pStyle w:val="TOC3"/>
            <w:rPr>
              <w:rFonts w:asciiTheme="minorHAnsi" w:eastAsiaTheme="minorEastAsia" w:hAnsiTheme="minorHAnsi" w:cstheme="minorBidi"/>
              <w:noProof/>
              <w:kern w:val="2"/>
              <w:lang w:val="en-US"/>
              <w14:ligatures w14:val="standardContextual"/>
            </w:rPr>
          </w:pPr>
          <w:hyperlink w:anchor="_Toc160191858" w:history="1">
            <w:r w:rsidRPr="00F55141">
              <w:rPr>
                <w:rStyle w:val="Hyperlink"/>
                <w:noProof/>
              </w:rPr>
              <w:t>Funding Distribution</w:t>
            </w:r>
            <w:r>
              <w:rPr>
                <w:noProof/>
                <w:webHidden/>
              </w:rPr>
              <w:tab/>
            </w:r>
            <w:r>
              <w:rPr>
                <w:noProof/>
                <w:webHidden/>
              </w:rPr>
              <w:fldChar w:fldCharType="begin"/>
            </w:r>
            <w:r>
              <w:rPr>
                <w:noProof/>
                <w:webHidden/>
              </w:rPr>
              <w:instrText xml:space="preserve"> PAGEREF _Toc160191858 \h </w:instrText>
            </w:r>
            <w:r>
              <w:rPr>
                <w:noProof/>
                <w:webHidden/>
              </w:rPr>
            </w:r>
            <w:r>
              <w:rPr>
                <w:noProof/>
                <w:webHidden/>
              </w:rPr>
              <w:fldChar w:fldCharType="separate"/>
            </w:r>
            <w:r w:rsidR="00E92E9D">
              <w:rPr>
                <w:noProof/>
                <w:webHidden/>
              </w:rPr>
              <w:t>7</w:t>
            </w:r>
            <w:r>
              <w:rPr>
                <w:noProof/>
                <w:webHidden/>
              </w:rPr>
              <w:fldChar w:fldCharType="end"/>
            </w:r>
          </w:hyperlink>
        </w:p>
        <w:p w14:paraId="4EE2A879" w14:textId="4CAEDFCB" w:rsidR="00B12212" w:rsidRDefault="00B12212">
          <w:pPr>
            <w:pStyle w:val="TOC3"/>
            <w:rPr>
              <w:rFonts w:asciiTheme="minorHAnsi" w:eastAsiaTheme="minorEastAsia" w:hAnsiTheme="minorHAnsi" w:cstheme="minorBidi"/>
              <w:noProof/>
              <w:kern w:val="2"/>
              <w:lang w:val="en-US"/>
              <w14:ligatures w14:val="standardContextual"/>
            </w:rPr>
          </w:pPr>
          <w:hyperlink w:anchor="_Toc160191859" w:history="1">
            <w:r w:rsidRPr="00F55141">
              <w:rPr>
                <w:rStyle w:val="Hyperlink"/>
                <w:noProof/>
              </w:rPr>
              <w:t>Allowable Activities and Costs</w:t>
            </w:r>
            <w:r>
              <w:rPr>
                <w:noProof/>
                <w:webHidden/>
              </w:rPr>
              <w:tab/>
            </w:r>
            <w:r>
              <w:rPr>
                <w:noProof/>
                <w:webHidden/>
              </w:rPr>
              <w:fldChar w:fldCharType="begin"/>
            </w:r>
            <w:r>
              <w:rPr>
                <w:noProof/>
                <w:webHidden/>
              </w:rPr>
              <w:instrText xml:space="preserve"> PAGEREF _Toc160191859 \h </w:instrText>
            </w:r>
            <w:r>
              <w:rPr>
                <w:noProof/>
                <w:webHidden/>
              </w:rPr>
            </w:r>
            <w:r>
              <w:rPr>
                <w:noProof/>
                <w:webHidden/>
              </w:rPr>
              <w:fldChar w:fldCharType="separate"/>
            </w:r>
            <w:r w:rsidR="00E92E9D">
              <w:rPr>
                <w:noProof/>
                <w:webHidden/>
              </w:rPr>
              <w:t>8</w:t>
            </w:r>
            <w:r>
              <w:rPr>
                <w:noProof/>
                <w:webHidden/>
              </w:rPr>
              <w:fldChar w:fldCharType="end"/>
            </w:r>
          </w:hyperlink>
        </w:p>
        <w:p w14:paraId="6866122E" w14:textId="5AD73517" w:rsidR="00B12212" w:rsidRDefault="00B12212">
          <w:pPr>
            <w:pStyle w:val="TOC3"/>
            <w:rPr>
              <w:rFonts w:asciiTheme="minorHAnsi" w:eastAsiaTheme="minorEastAsia" w:hAnsiTheme="minorHAnsi" w:cstheme="minorBidi"/>
              <w:noProof/>
              <w:kern w:val="2"/>
              <w:lang w:val="en-US"/>
              <w14:ligatures w14:val="standardContextual"/>
            </w:rPr>
          </w:pPr>
          <w:hyperlink w:anchor="_Toc160191860" w:history="1">
            <w:r w:rsidRPr="00F55141">
              <w:rPr>
                <w:rStyle w:val="Hyperlink"/>
                <w:noProof/>
              </w:rPr>
              <w:t>Non-allowable Activities and Costs</w:t>
            </w:r>
            <w:r>
              <w:rPr>
                <w:noProof/>
                <w:webHidden/>
              </w:rPr>
              <w:tab/>
            </w:r>
            <w:r>
              <w:rPr>
                <w:noProof/>
                <w:webHidden/>
              </w:rPr>
              <w:fldChar w:fldCharType="begin"/>
            </w:r>
            <w:r>
              <w:rPr>
                <w:noProof/>
                <w:webHidden/>
              </w:rPr>
              <w:instrText xml:space="preserve"> PAGEREF _Toc160191860 \h </w:instrText>
            </w:r>
            <w:r>
              <w:rPr>
                <w:noProof/>
                <w:webHidden/>
              </w:rPr>
            </w:r>
            <w:r>
              <w:rPr>
                <w:noProof/>
                <w:webHidden/>
              </w:rPr>
              <w:fldChar w:fldCharType="separate"/>
            </w:r>
            <w:r w:rsidR="00E92E9D">
              <w:rPr>
                <w:noProof/>
                <w:webHidden/>
              </w:rPr>
              <w:t>8</w:t>
            </w:r>
            <w:r>
              <w:rPr>
                <w:noProof/>
                <w:webHidden/>
              </w:rPr>
              <w:fldChar w:fldCharType="end"/>
            </w:r>
          </w:hyperlink>
        </w:p>
        <w:p w14:paraId="2ED461F4" w14:textId="2F339DD6" w:rsidR="00B12212" w:rsidRDefault="00B12212">
          <w:pPr>
            <w:pStyle w:val="TOC3"/>
            <w:rPr>
              <w:rFonts w:asciiTheme="minorHAnsi" w:eastAsiaTheme="minorEastAsia" w:hAnsiTheme="minorHAnsi" w:cstheme="minorBidi"/>
              <w:noProof/>
              <w:kern w:val="2"/>
              <w:lang w:val="en-US"/>
              <w14:ligatures w14:val="standardContextual"/>
            </w:rPr>
          </w:pPr>
          <w:hyperlink w:anchor="_Toc160191861" w:history="1">
            <w:r w:rsidRPr="00F55141">
              <w:rPr>
                <w:rStyle w:val="Hyperlink"/>
                <w:noProof/>
              </w:rPr>
              <w:t>Administrative Indirect Cost Rate</w:t>
            </w:r>
            <w:r>
              <w:rPr>
                <w:noProof/>
                <w:webHidden/>
              </w:rPr>
              <w:tab/>
            </w:r>
            <w:r>
              <w:rPr>
                <w:noProof/>
                <w:webHidden/>
              </w:rPr>
              <w:fldChar w:fldCharType="begin"/>
            </w:r>
            <w:r>
              <w:rPr>
                <w:noProof/>
                <w:webHidden/>
              </w:rPr>
              <w:instrText xml:space="preserve"> PAGEREF _Toc160191861 \h </w:instrText>
            </w:r>
            <w:r>
              <w:rPr>
                <w:noProof/>
                <w:webHidden/>
              </w:rPr>
            </w:r>
            <w:r>
              <w:rPr>
                <w:noProof/>
                <w:webHidden/>
              </w:rPr>
              <w:fldChar w:fldCharType="separate"/>
            </w:r>
            <w:r w:rsidR="00E92E9D">
              <w:rPr>
                <w:noProof/>
                <w:webHidden/>
              </w:rPr>
              <w:t>9</w:t>
            </w:r>
            <w:r>
              <w:rPr>
                <w:noProof/>
                <w:webHidden/>
              </w:rPr>
              <w:fldChar w:fldCharType="end"/>
            </w:r>
          </w:hyperlink>
        </w:p>
        <w:p w14:paraId="24BE8F0E" w14:textId="206CF448"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62" w:history="1">
            <w:r w:rsidRPr="00F55141">
              <w:rPr>
                <w:rStyle w:val="Hyperlink"/>
                <w:noProof/>
              </w:rPr>
              <w:t>Additional Considerations</w:t>
            </w:r>
            <w:r>
              <w:rPr>
                <w:noProof/>
                <w:webHidden/>
              </w:rPr>
              <w:tab/>
            </w:r>
            <w:r>
              <w:rPr>
                <w:noProof/>
                <w:webHidden/>
              </w:rPr>
              <w:fldChar w:fldCharType="begin"/>
            </w:r>
            <w:r>
              <w:rPr>
                <w:noProof/>
                <w:webHidden/>
              </w:rPr>
              <w:instrText xml:space="preserve"> PAGEREF _Toc160191862 \h </w:instrText>
            </w:r>
            <w:r>
              <w:rPr>
                <w:noProof/>
                <w:webHidden/>
              </w:rPr>
            </w:r>
            <w:r>
              <w:rPr>
                <w:noProof/>
                <w:webHidden/>
              </w:rPr>
              <w:fldChar w:fldCharType="separate"/>
            </w:r>
            <w:r w:rsidR="00E92E9D">
              <w:rPr>
                <w:noProof/>
                <w:webHidden/>
              </w:rPr>
              <w:t>10</w:t>
            </w:r>
            <w:r>
              <w:rPr>
                <w:noProof/>
                <w:webHidden/>
              </w:rPr>
              <w:fldChar w:fldCharType="end"/>
            </w:r>
          </w:hyperlink>
        </w:p>
        <w:p w14:paraId="3D82D584" w14:textId="2FA4C275" w:rsidR="00B12212" w:rsidRDefault="00B12212">
          <w:pPr>
            <w:pStyle w:val="TOC3"/>
            <w:rPr>
              <w:rFonts w:asciiTheme="minorHAnsi" w:eastAsiaTheme="minorEastAsia" w:hAnsiTheme="minorHAnsi" w:cstheme="minorBidi"/>
              <w:noProof/>
              <w:kern w:val="2"/>
              <w:lang w:val="en-US"/>
              <w14:ligatures w14:val="standardContextual"/>
            </w:rPr>
          </w:pPr>
          <w:hyperlink w:anchor="_Toc160191863" w:history="1">
            <w:r w:rsidRPr="00F55141">
              <w:rPr>
                <w:rStyle w:val="Hyperlink"/>
                <w:noProof/>
              </w:rPr>
              <w:t>The Quality Professional Learning Standards</w:t>
            </w:r>
            <w:r>
              <w:rPr>
                <w:noProof/>
                <w:webHidden/>
              </w:rPr>
              <w:tab/>
            </w:r>
            <w:r>
              <w:rPr>
                <w:noProof/>
                <w:webHidden/>
              </w:rPr>
              <w:fldChar w:fldCharType="begin"/>
            </w:r>
            <w:r>
              <w:rPr>
                <w:noProof/>
                <w:webHidden/>
              </w:rPr>
              <w:instrText xml:space="preserve"> PAGEREF _Toc160191863 \h </w:instrText>
            </w:r>
            <w:r>
              <w:rPr>
                <w:noProof/>
                <w:webHidden/>
              </w:rPr>
            </w:r>
            <w:r>
              <w:rPr>
                <w:noProof/>
                <w:webHidden/>
              </w:rPr>
              <w:fldChar w:fldCharType="separate"/>
            </w:r>
            <w:r w:rsidR="00E92E9D">
              <w:rPr>
                <w:noProof/>
                <w:webHidden/>
              </w:rPr>
              <w:t>10</w:t>
            </w:r>
            <w:r>
              <w:rPr>
                <w:noProof/>
                <w:webHidden/>
              </w:rPr>
              <w:fldChar w:fldCharType="end"/>
            </w:r>
          </w:hyperlink>
        </w:p>
        <w:p w14:paraId="5F460317" w14:textId="29A060C9" w:rsidR="00B12212" w:rsidRDefault="00B12212">
          <w:pPr>
            <w:pStyle w:val="TOC3"/>
            <w:rPr>
              <w:rFonts w:asciiTheme="minorHAnsi" w:eastAsiaTheme="minorEastAsia" w:hAnsiTheme="minorHAnsi" w:cstheme="minorBidi"/>
              <w:noProof/>
              <w:kern w:val="2"/>
              <w:lang w:val="en-US"/>
              <w14:ligatures w14:val="standardContextual"/>
            </w:rPr>
          </w:pPr>
          <w:hyperlink w:anchor="_Toc160191864" w:history="1">
            <w:r w:rsidRPr="00F55141">
              <w:rPr>
                <w:rStyle w:val="Hyperlink"/>
                <w:noProof/>
              </w:rPr>
              <w:t>English Learner Roadmap</w:t>
            </w:r>
            <w:r>
              <w:rPr>
                <w:noProof/>
                <w:webHidden/>
              </w:rPr>
              <w:tab/>
            </w:r>
            <w:r>
              <w:rPr>
                <w:noProof/>
                <w:webHidden/>
              </w:rPr>
              <w:fldChar w:fldCharType="begin"/>
            </w:r>
            <w:r>
              <w:rPr>
                <w:noProof/>
                <w:webHidden/>
              </w:rPr>
              <w:instrText xml:space="preserve"> PAGEREF _Toc160191864 \h </w:instrText>
            </w:r>
            <w:r>
              <w:rPr>
                <w:noProof/>
                <w:webHidden/>
              </w:rPr>
            </w:r>
            <w:r>
              <w:rPr>
                <w:noProof/>
                <w:webHidden/>
              </w:rPr>
              <w:fldChar w:fldCharType="separate"/>
            </w:r>
            <w:r w:rsidR="00E92E9D">
              <w:rPr>
                <w:noProof/>
                <w:webHidden/>
              </w:rPr>
              <w:t>11</w:t>
            </w:r>
            <w:r>
              <w:rPr>
                <w:noProof/>
                <w:webHidden/>
              </w:rPr>
              <w:fldChar w:fldCharType="end"/>
            </w:r>
          </w:hyperlink>
        </w:p>
        <w:p w14:paraId="1BF176E7" w14:textId="29ACACEE" w:rsidR="00B12212" w:rsidRDefault="00B12212">
          <w:pPr>
            <w:pStyle w:val="TOC3"/>
            <w:rPr>
              <w:rFonts w:asciiTheme="minorHAnsi" w:eastAsiaTheme="minorEastAsia" w:hAnsiTheme="minorHAnsi" w:cstheme="minorBidi"/>
              <w:noProof/>
              <w:kern w:val="2"/>
              <w:lang w:val="en-US"/>
              <w14:ligatures w14:val="standardContextual"/>
            </w:rPr>
          </w:pPr>
          <w:hyperlink w:anchor="_Toc160191865" w:history="1">
            <w:r w:rsidRPr="00F55141">
              <w:rPr>
                <w:rStyle w:val="Hyperlink"/>
                <w:noProof/>
              </w:rPr>
              <w:t>English Language Development</w:t>
            </w:r>
            <w:r>
              <w:rPr>
                <w:noProof/>
                <w:webHidden/>
              </w:rPr>
              <w:tab/>
            </w:r>
            <w:r>
              <w:rPr>
                <w:noProof/>
                <w:webHidden/>
              </w:rPr>
              <w:fldChar w:fldCharType="begin"/>
            </w:r>
            <w:r>
              <w:rPr>
                <w:noProof/>
                <w:webHidden/>
              </w:rPr>
              <w:instrText xml:space="preserve"> PAGEREF _Toc160191865 \h </w:instrText>
            </w:r>
            <w:r>
              <w:rPr>
                <w:noProof/>
                <w:webHidden/>
              </w:rPr>
            </w:r>
            <w:r>
              <w:rPr>
                <w:noProof/>
                <w:webHidden/>
              </w:rPr>
              <w:fldChar w:fldCharType="separate"/>
            </w:r>
            <w:r w:rsidR="00E92E9D">
              <w:rPr>
                <w:noProof/>
                <w:webHidden/>
              </w:rPr>
              <w:t>11</w:t>
            </w:r>
            <w:r>
              <w:rPr>
                <w:noProof/>
                <w:webHidden/>
              </w:rPr>
              <w:fldChar w:fldCharType="end"/>
            </w:r>
          </w:hyperlink>
        </w:p>
        <w:p w14:paraId="196B44D3" w14:textId="60FA04AE" w:rsidR="00B12212" w:rsidRDefault="00B12212">
          <w:pPr>
            <w:pStyle w:val="TOC3"/>
            <w:rPr>
              <w:rFonts w:asciiTheme="minorHAnsi" w:eastAsiaTheme="minorEastAsia" w:hAnsiTheme="minorHAnsi" w:cstheme="minorBidi"/>
              <w:noProof/>
              <w:kern w:val="2"/>
              <w:lang w:val="en-US"/>
              <w14:ligatures w14:val="standardContextual"/>
            </w:rPr>
          </w:pPr>
          <w:hyperlink w:anchor="_Toc160191866" w:history="1">
            <w:r w:rsidRPr="00F55141">
              <w:rPr>
                <w:rStyle w:val="Hyperlink"/>
                <w:noProof/>
              </w:rPr>
              <w:t>English Language Arts/English Language Development Framework</w:t>
            </w:r>
            <w:r>
              <w:rPr>
                <w:noProof/>
                <w:webHidden/>
              </w:rPr>
              <w:tab/>
            </w:r>
            <w:r>
              <w:rPr>
                <w:noProof/>
                <w:webHidden/>
              </w:rPr>
              <w:fldChar w:fldCharType="begin"/>
            </w:r>
            <w:r>
              <w:rPr>
                <w:noProof/>
                <w:webHidden/>
              </w:rPr>
              <w:instrText xml:space="preserve"> PAGEREF _Toc160191866 \h </w:instrText>
            </w:r>
            <w:r>
              <w:rPr>
                <w:noProof/>
                <w:webHidden/>
              </w:rPr>
            </w:r>
            <w:r>
              <w:rPr>
                <w:noProof/>
                <w:webHidden/>
              </w:rPr>
              <w:fldChar w:fldCharType="separate"/>
            </w:r>
            <w:r w:rsidR="00E92E9D">
              <w:rPr>
                <w:noProof/>
                <w:webHidden/>
              </w:rPr>
              <w:t>11</w:t>
            </w:r>
            <w:r>
              <w:rPr>
                <w:noProof/>
                <w:webHidden/>
              </w:rPr>
              <w:fldChar w:fldCharType="end"/>
            </w:r>
          </w:hyperlink>
        </w:p>
        <w:p w14:paraId="433C2260" w14:textId="7C041FE5" w:rsidR="00B12212" w:rsidRDefault="00B12212">
          <w:pPr>
            <w:pStyle w:val="TOC3"/>
            <w:rPr>
              <w:rFonts w:asciiTheme="minorHAnsi" w:eastAsiaTheme="minorEastAsia" w:hAnsiTheme="minorHAnsi" w:cstheme="minorBidi"/>
              <w:noProof/>
              <w:kern w:val="2"/>
              <w:lang w:val="en-US"/>
              <w14:ligatures w14:val="standardContextual"/>
            </w:rPr>
          </w:pPr>
          <w:hyperlink w:anchor="_Toc160191867" w:history="1">
            <w:r w:rsidRPr="00F55141">
              <w:rPr>
                <w:rStyle w:val="Hyperlink"/>
                <w:noProof/>
              </w:rPr>
              <w:t>Multilingual Education</w:t>
            </w:r>
            <w:r>
              <w:rPr>
                <w:noProof/>
                <w:webHidden/>
              </w:rPr>
              <w:tab/>
            </w:r>
            <w:r>
              <w:rPr>
                <w:noProof/>
                <w:webHidden/>
              </w:rPr>
              <w:fldChar w:fldCharType="begin"/>
            </w:r>
            <w:r>
              <w:rPr>
                <w:noProof/>
                <w:webHidden/>
              </w:rPr>
              <w:instrText xml:space="preserve"> PAGEREF _Toc160191867 \h </w:instrText>
            </w:r>
            <w:r>
              <w:rPr>
                <w:noProof/>
                <w:webHidden/>
              </w:rPr>
            </w:r>
            <w:r>
              <w:rPr>
                <w:noProof/>
                <w:webHidden/>
              </w:rPr>
              <w:fldChar w:fldCharType="separate"/>
            </w:r>
            <w:r w:rsidR="00E92E9D">
              <w:rPr>
                <w:noProof/>
                <w:webHidden/>
              </w:rPr>
              <w:t>12</w:t>
            </w:r>
            <w:r>
              <w:rPr>
                <w:noProof/>
                <w:webHidden/>
              </w:rPr>
              <w:fldChar w:fldCharType="end"/>
            </w:r>
          </w:hyperlink>
        </w:p>
        <w:p w14:paraId="74FFA0E7" w14:textId="1990E50F" w:rsidR="00B12212" w:rsidRDefault="00B12212">
          <w:pPr>
            <w:pStyle w:val="TOC4"/>
            <w:rPr>
              <w:rFonts w:asciiTheme="minorHAnsi" w:eastAsiaTheme="minorEastAsia" w:hAnsiTheme="minorHAnsi" w:cstheme="minorBidi"/>
              <w:noProof/>
              <w:kern w:val="2"/>
              <w:lang w:val="en-US"/>
              <w14:ligatures w14:val="standardContextual"/>
            </w:rPr>
          </w:pPr>
          <w:hyperlink w:anchor="_Toc160191868" w:history="1">
            <w:r w:rsidRPr="00F55141">
              <w:rPr>
                <w:rStyle w:val="Hyperlink"/>
                <w:noProof/>
              </w:rPr>
              <w:t>Multilingual Program Descriptions</w:t>
            </w:r>
            <w:r>
              <w:rPr>
                <w:noProof/>
                <w:webHidden/>
              </w:rPr>
              <w:tab/>
            </w:r>
            <w:r>
              <w:rPr>
                <w:noProof/>
                <w:webHidden/>
              </w:rPr>
              <w:fldChar w:fldCharType="begin"/>
            </w:r>
            <w:r>
              <w:rPr>
                <w:noProof/>
                <w:webHidden/>
              </w:rPr>
              <w:instrText xml:space="preserve"> PAGEREF _Toc160191868 \h </w:instrText>
            </w:r>
            <w:r>
              <w:rPr>
                <w:noProof/>
                <w:webHidden/>
              </w:rPr>
            </w:r>
            <w:r>
              <w:rPr>
                <w:noProof/>
                <w:webHidden/>
              </w:rPr>
              <w:fldChar w:fldCharType="separate"/>
            </w:r>
            <w:r w:rsidR="00E92E9D">
              <w:rPr>
                <w:noProof/>
                <w:webHidden/>
              </w:rPr>
              <w:t>12</w:t>
            </w:r>
            <w:r>
              <w:rPr>
                <w:noProof/>
                <w:webHidden/>
              </w:rPr>
              <w:fldChar w:fldCharType="end"/>
            </w:r>
          </w:hyperlink>
        </w:p>
        <w:p w14:paraId="0DCCAA91" w14:textId="609FE1CF" w:rsidR="00B12212" w:rsidRDefault="00B12212">
          <w:pPr>
            <w:pStyle w:val="TOC3"/>
            <w:rPr>
              <w:rFonts w:asciiTheme="minorHAnsi" w:eastAsiaTheme="minorEastAsia" w:hAnsiTheme="minorHAnsi" w:cstheme="minorBidi"/>
              <w:noProof/>
              <w:kern w:val="2"/>
              <w:lang w:val="en-US"/>
              <w14:ligatures w14:val="standardContextual"/>
            </w:rPr>
          </w:pPr>
          <w:hyperlink w:anchor="_Toc160191869" w:history="1">
            <w:r w:rsidRPr="00F55141">
              <w:rPr>
                <w:rStyle w:val="Hyperlink"/>
                <w:noProof/>
                <w:lang w:val="en-US"/>
              </w:rPr>
              <w:t>Bilingual Authorizations</w:t>
            </w:r>
            <w:r>
              <w:rPr>
                <w:noProof/>
                <w:webHidden/>
              </w:rPr>
              <w:tab/>
            </w:r>
            <w:r>
              <w:rPr>
                <w:noProof/>
                <w:webHidden/>
              </w:rPr>
              <w:fldChar w:fldCharType="begin"/>
            </w:r>
            <w:r>
              <w:rPr>
                <w:noProof/>
                <w:webHidden/>
              </w:rPr>
              <w:instrText xml:space="preserve"> PAGEREF _Toc160191869 \h </w:instrText>
            </w:r>
            <w:r>
              <w:rPr>
                <w:noProof/>
                <w:webHidden/>
              </w:rPr>
            </w:r>
            <w:r>
              <w:rPr>
                <w:noProof/>
                <w:webHidden/>
              </w:rPr>
              <w:fldChar w:fldCharType="separate"/>
            </w:r>
            <w:r w:rsidR="00E92E9D">
              <w:rPr>
                <w:noProof/>
                <w:webHidden/>
              </w:rPr>
              <w:t>13</w:t>
            </w:r>
            <w:r>
              <w:rPr>
                <w:noProof/>
                <w:webHidden/>
              </w:rPr>
              <w:fldChar w:fldCharType="end"/>
            </w:r>
          </w:hyperlink>
        </w:p>
        <w:p w14:paraId="7FB83ED5" w14:textId="1FD51CB4" w:rsidR="00B12212" w:rsidRDefault="00B12212">
          <w:pPr>
            <w:pStyle w:val="TOC4"/>
            <w:rPr>
              <w:rFonts w:asciiTheme="minorHAnsi" w:eastAsiaTheme="minorEastAsia" w:hAnsiTheme="minorHAnsi" w:cstheme="minorBidi"/>
              <w:noProof/>
              <w:kern w:val="2"/>
              <w:lang w:val="en-US"/>
              <w14:ligatures w14:val="standardContextual"/>
            </w:rPr>
          </w:pPr>
          <w:hyperlink w:anchor="_Toc160191870" w:history="1">
            <w:r w:rsidRPr="00F55141">
              <w:rPr>
                <w:rStyle w:val="Hyperlink"/>
                <w:noProof/>
              </w:rPr>
              <w:t>Definitions of Types of Instruction</w:t>
            </w:r>
            <w:r>
              <w:rPr>
                <w:noProof/>
                <w:webHidden/>
              </w:rPr>
              <w:tab/>
            </w:r>
            <w:r>
              <w:rPr>
                <w:noProof/>
                <w:webHidden/>
              </w:rPr>
              <w:fldChar w:fldCharType="begin"/>
            </w:r>
            <w:r>
              <w:rPr>
                <w:noProof/>
                <w:webHidden/>
              </w:rPr>
              <w:instrText xml:space="preserve"> PAGEREF _Toc160191870 \h </w:instrText>
            </w:r>
            <w:r>
              <w:rPr>
                <w:noProof/>
                <w:webHidden/>
              </w:rPr>
            </w:r>
            <w:r>
              <w:rPr>
                <w:noProof/>
                <w:webHidden/>
              </w:rPr>
              <w:fldChar w:fldCharType="separate"/>
            </w:r>
            <w:r w:rsidR="00E92E9D">
              <w:rPr>
                <w:noProof/>
                <w:webHidden/>
              </w:rPr>
              <w:t>13</w:t>
            </w:r>
            <w:r>
              <w:rPr>
                <w:noProof/>
                <w:webHidden/>
              </w:rPr>
              <w:fldChar w:fldCharType="end"/>
            </w:r>
          </w:hyperlink>
        </w:p>
        <w:p w14:paraId="5A4F807E" w14:textId="7DE7003A"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71" w:history="1">
            <w:r w:rsidRPr="00F55141">
              <w:rPr>
                <w:rStyle w:val="Hyperlink"/>
                <w:noProof/>
              </w:rPr>
              <w:t>Accountability</w:t>
            </w:r>
            <w:r>
              <w:rPr>
                <w:noProof/>
                <w:webHidden/>
              </w:rPr>
              <w:tab/>
            </w:r>
            <w:r>
              <w:rPr>
                <w:noProof/>
                <w:webHidden/>
              </w:rPr>
              <w:fldChar w:fldCharType="begin"/>
            </w:r>
            <w:r>
              <w:rPr>
                <w:noProof/>
                <w:webHidden/>
              </w:rPr>
              <w:instrText xml:space="preserve"> PAGEREF _Toc160191871 \h </w:instrText>
            </w:r>
            <w:r>
              <w:rPr>
                <w:noProof/>
                <w:webHidden/>
              </w:rPr>
            </w:r>
            <w:r>
              <w:rPr>
                <w:noProof/>
                <w:webHidden/>
              </w:rPr>
              <w:fldChar w:fldCharType="separate"/>
            </w:r>
            <w:r w:rsidR="00E92E9D">
              <w:rPr>
                <w:noProof/>
                <w:webHidden/>
              </w:rPr>
              <w:t>14</w:t>
            </w:r>
            <w:r>
              <w:rPr>
                <w:noProof/>
                <w:webHidden/>
              </w:rPr>
              <w:fldChar w:fldCharType="end"/>
            </w:r>
          </w:hyperlink>
        </w:p>
        <w:p w14:paraId="37013937" w14:textId="2A23386E" w:rsidR="00B12212" w:rsidRDefault="00B12212">
          <w:pPr>
            <w:pStyle w:val="TOC3"/>
            <w:rPr>
              <w:rFonts w:asciiTheme="minorHAnsi" w:eastAsiaTheme="minorEastAsia" w:hAnsiTheme="minorHAnsi" w:cstheme="minorBidi"/>
              <w:noProof/>
              <w:kern w:val="2"/>
              <w:lang w:val="en-US"/>
              <w14:ligatures w14:val="standardContextual"/>
            </w:rPr>
          </w:pPr>
          <w:hyperlink w:anchor="_Toc160191872" w:history="1">
            <w:r w:rsidRPr="00F55141">
              <w:rPr>
                <w:rStyle w:val="Hyperlink"/>
                <w:noProof/>
              </w:rPr>
              <w:t>Reporting Requirements</w:t>
            </w:r>
            <w:r>
              <w:rPr>
                <w:noProof/>
                <w:webHidden/>
              </w:rPr>
              <w:tab/>
            </w:r>
            <w:r>
              <w:rPr>
                <w:noProof/>
                <w:webHidden/>
              </w:rPr>
              <w:fldChar w:fldCharType="begin"/>
            </w:r>
            <w:r>
              <w:rPr>
                <w:noProof/>
                <w:webHidden/>
              </w:rPr>
              <w:instrText xml:space="preserve"> PAGEREF _Toc160191872 \h </w:instrText>
            </w:r>
            <w:r>
              <w:rPr>
                <w:noProof/>
                <w:webHidden/>
              </w:rPr>
            </w:r>
            <w:r>
              <w:rPr>
                <w:noProof/>
                <w:webHidden/>
              </w:rPr>
              <w:fldChar w:fldCharType="separate"/>
            </w:r>
            <w:r w:rsidR="00E92E9D">
              <w:rPr>
                <w:noProof/>
                <w:webHidden/>
              </w:rPr>
              <w:t>14</w:t>
            </w:r>
            <w:r>
              <w:rPr>
                <w:noProof/>
                <w:webHidden/>
              </w:rPr>
              <w:fldChar w:fldCharType="end"/>
            </w:r>
          </w:hyperlink>
        </w:p>
        <w:p w14:paraId="44FCCBD8" w14:textId="5C93F389" w:rsidR="00B12212" w:rsidRDefault="00B12212">
          <w:pPr>
            <w:pStyle w:val="TOC4"/>
            <w:rPr>
              <w:rFonts w:asciiTheme="minorHAnsi" w:eastAsiaTheme="minorEastAsia" w:hAnsiTheme="minorHAnsi" w:cstheme="minorBidi"/>
              <w:noProof/>
              <w:kern w:val="2"/>
              <w:lang w:val="en-US"/>
              <w14:ligatures w14:val="standardContextual"/>
            </w:rPr>
          </w:pPr>
          <w:hyperlink w:anchor="_Toc160191873" w:history="1">
            <w:r w:rsidRPr="00F55141">
              <w:rPr>
                <w:rStyle w:val="Hyperlink"/>
                <w:noProof/>
              </w:rPr>
              <w:t>Annual Reports</w:t>
            </w:r>
            <w:r>
              <w:rPr>
                <w:noProof/>
                <w:webHidden/>
              </w:rPr>
              <w:tab/>
            </w:r>
            <w:r>
              <w:rPr>
                <w:noProof/>
                <w:webHidden/>
              </w:rPr>
              <w:fldChar w:fldCharType="begin"/>
            </w:r>
            <w:r>
              <w:rPr>
                <w:noProof/>
                <w:webHidden/>
              </w:rPr>
              <w:instrText xml:space="preserve"> PAGEREF _Toc160191873 \h </w:instrText>
            </w:r>
            <w:r>
              <w:rPr>
                <w:noProof/>
                <w:webHidden/>
              </w:rPr>
            </w:r>
            <w:r>
              <w:rPr>
                <w:noProof/>
                <w:webHidden/>
              </w:rPr>
              <w:fldChar w:fldCharType="separate"/>
            </w:r>
            <w:r w:rsidR="00E92E9D">
              <w:rPr>
                <w:noProof/>
                <w:webHidden/>
              </w:rPr>
              <w:t>14</w:t>
            </w:r>
            <w:r>
              <w:rPr>
                <w:noProof/>
                <w:webHidden/>
              </w:rPr>
              <w:fldChar w:fldCharType="end"/>
            </w:r>
          </w:hyperlink>
        </w:p>
        <w:p w14:paraId="312507A5" w14:textId="3730CF25" w:rsidR="00B12212" w:rsidRDefault="00B12212">
          <w:pPr>
            <w:pStyle w:val="TOC4"/>
            <w:rPr>
              <w:rFonts w:asciiTheme="minorHAnsi" w:eastAsiaTheme="minorEastAsia" w:hAnsiTheme="minorHAnsi" w:cstheme="minorBidi"/>
              <w:noProof/>
              <w:kern w:val="2"/>
              <w:lang w:val="en-US"/>
              <w14:ligatures w14:val="standardContextual"/>
            </w:rPr>
          </w:pPr>
          <w:hyperlink w:anchor="_Toc160191874" w:history="1">
            <w:r w:rsidRPr="00F55141">
              <w:rPr>
                <w:rStyle w:val="Hyperlink"/>
                <w:noProof/>
              </w:rPr>
              <w:t>Quarterly Convenings</w:t>
            </w:r>
            <w:r>
              <w:rPr>
                <w:noProof/>
                <w:webHidden/>
              </w:rPr>
              <w:tab/>
            </w:r>
            <w:r>
              <w:rPr>
                <w:noProof/>
                <w:webHidden/>
              </w:rPr>
              <w:fldChar w:fldCharType="begin"/>
            </w:r>
            <w:r>
              <w:rPr>
                <w:noProof/>
                <w:webHidden/>
              </w:rPr>
              <w:instrText xml:space="preserve"> PAGEREF _Toc160191874 \h </w:instrText>
            </w:r>
            <w:r>
              <w:rPr>
                <w:noProof/>
                <w:webHidden/>
              </w:rPr>
            </w:r>
            <w:r>
              <w:rPr>
                <w:noProof/>
                <w:webHidden/>
              </w:rPr>
              <w:fldChar w:fldCharType="separate"/>
            </w:r>
            <w:r w:rsidR="00E92E9D">
              <w:rPr>
                <w:noProof/>
                <w:webHidden/>
              </w:rPr>
              <w:t>15</w:t>
            </w:r>
            <w:r>
              <w:rPr>
                <w:noProof/>
                <w:webHidden/>
              </w:rPr>
              <w:fldChar w:fldCharType="end"/>
            </w:r>
          </w:hyperlink>
        </w:p>
        <w:p w14:paraId="74A3072D" w14:textId="5A9C280C"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75" w:history="1">
            <w:r w:rsidRPr="00F55141">
              <w:rPr>
                <w:rStyle w:val="Hyperlink"/>
                <w:noProof/>
              </w:rPr>
              <w:t>Application Procedures and Processes</w:t>
            </w:r>
            <w:r>
              <w:rPr>
                <w:noProof/>
                <w:webHidden/>
              </w:rPr>
              <w:tab/>
            </w:r>
            <w:r>
              <w:rPr>
                <w:noProof/>
                <w:webHidden/>
              </w:rPr>
              <w:fldChar w:fldCharType="begin"/>
            </w:r>
            <w:r>
              <w:rPr>
                <w:noProof/>
                <w:webHidden/>
              </w:rPr>
              <w:instrText xml:space="preserve"> PAGEREF _Toc160191875 \h </w:instrText>
            </w:r>
            <w:r>
              <w:rPr>
                <w:noProof/>
                <w:webHidden/>
              </w:rPr>
            </w:r>
            <w:r>
              <w:rPr>
                <w:noProof/>
                <w:webHidden/>
              </w:rPr>
              <w:fldChar w:fldCharType="separate"/>
            </w:r>
            <w:r w:rsidR="00E92E9D">
              <w:rPr>
                <w:noProof/>
                <w:webHidden/>
              </w:rPr>
              <w:t>15</w:t>
            </w:r>
            <w:r>
              <w:rPr>
                <w:noProof/>
                <w:webHidden/>
              </w:rPr>
              <w:fldChar w:fldCharType="end"/>
            </w:r>
          </w:hyperlink>
        </w:p>
        <w:p w14:paraId="2D573911" w14:textId="3045555D" w:rsidR="00B12212" w:rsidRDefault="00B12212">
          <w:pPr>
            <w:pStyle w:val="TOC3"/>
            <w:rPr>
              <w:rFonts w:asciiTheme="minorHAnsi" w:eastAsiaTheme="minorEastAsia" w:hAnsiTheme="minorHAnsi" w:cstheme="minorBidi"/>
              <w:noProof/>
              <w:kern w:val="2"/>
              <w:lang w:val="en-US"/>
              <w14:ligatures w14:val="standardContextual"/>
            </w:rPr>
          </w:pPr>
          <w:hyperlink w:anchor="_Toc160191876" w:history="1">
            <w:r w:rsidRPr="00F55141">
              <w:rPr>
                <w:rStyle w:val="Hyperlink"/>
                <w:noProof/>
              </w:rPr>
              <w:t>Application Due Date</w:t>
            </w:r>
            <w:r>
              <w:rPr>
                <w:noProof/>
                <w:webHidden/>
              </w:rPr>
              <w:tab/>
            </w:r>
            <w:r>
              <w:rPr>
                <w:noProof/>
                <w:webHidden/>
              </w:rPr>
              <w:fldChar w:fldCharType="begin"/>
            </w:r>
            <w:r>
              <w:rPr>
                <w:noProof/>
                <w:webHidden/>
              </w:rPr>
              <w:instrText xml:space="preserve"> PAGEREF _Toc160191876 \h </w:instrText>
            </w:r>
            <w:r>
              <w:rPr>
                <w:noProof/>
                <w:webHidden/>
              </w:rPr>
            </w:r>
            <w:r>
              <w:rPr>
                <w:noProof/>
                <w:webHidden/>
              </w:rPr>
              <w:fldChar w:fldCharType="separate"/>
            </w:r>
            <w:r w:rsidR="00E92E9D">
              <w:rPr>
                <w:noProof/>
                <w:webHidden/>
              </w:rPr>
              <w:t>15</w:t>
            </w:r>
            <w:r>
              <w:rPr>
                <w:noProof/>
                <w:webHidden/>
              </w:rPr>
              <w:fldChar w:fldCharType="end"/>
            </w:r>
          </w:hyperlink>
        </w:p>
        <w:p w14:paraId="0635146D" w14:textId="35FD9E42" w:rsidR="00B12212" w:rsidRDefault="00B12212">
          <w:pPr>
            <w:pStyle w:val="TOC3"/>
            <w:rPr>
              <w:rFonts w:asciiTheme="minorHAnsi" w:eastAsiaTheme="minorEastAsia" w:hAnsiTheme="minorHAnsi" w:cstheme="minorBidi"/>
              <w:noProof/>
              <w:kern w:val="2"/>
              <w:lang w:val="en-US"/>
              <w14:ligatures w14:val="standardContextual"/>
            </w:rPr>
          </w:pPr>
          <w:hyperlink w:anchor="_Toc160191877" w:history="1">
            <w:r w:rsidRPr="00F55141">
              <w:rPr>
                <w:rStyle w:val="Hyperlink"/>
                <w:noProof/>
              </w:rPr>
              <w:t>Program Timeline</w:t>
            </w:r>
            <w:r>
              <w:rPr>
                <w:noProof/>
                <w:webHidden/>
              </w:rPr>
              <w:tab/>
            </w:r>
            <w:r>
              <w:rPr>
                <w:noProof/>
                <w:webHidden/>
              </w:rPr>
              <w:fldChar w:fldCharType="begin"/>
            </w:r>
            <w:r>
              <w:rPr>
                <w:noProof/>
                <w:webHidden/>
              </w:rPr>
              <w:instrText xml:space="preserve"> PAGEREF _Toc160191877 \h </w:instrText>
            </w:r>
            <w:r>
              <w:rPr>
                <w:noProof/>
                <w:webHidden/>
              </w:rPr>
            </w:r>
            <w:r>
              <w:rPr>
                <w:noProof/>
                <w:webHidden/>
              </w:rPr>
              <w:fldChar w:fldCharType="separate"/>
            </w:r>
            <w:r w:rsidR="00E92E9D">
              <w:rPr>
                <w:noProof/>
                <w:webHidden/>
              </w:rPr>
              <w:t>15</w:t>
            </w:r>
            <w:r>
              <w:rPr>
                <w:noProof/>
                <w:webHidden/>
              </w:rPr>
              <w:fldChar w:fldCharType="end"/>
            </w:r>
          </w:hyperlink>
        </w:p>
        <w:p w14:paraId="3D5D4582" w14:textId="0FEB64C9" w:rsidR="00B12212" w:rsidRDefault="00B12212">
          <w:pPr>
            <w:pStyle w:val="TOC3"/>
            <w:rPr>
              <w:rFonts w:asciiTheme="minorHAnsi" w:eastAsiaTheme="minorEastAsia" w:hAnsiTheme="minorHAnsi" w:cstheme="minorBidi"/>
              <w:noProof/>
              <w:kern w:val="2"/>
              <w:lang w:val="en-US"/>
              <w14:ligatures w14:val="standardContextual"/>
            </w:rPr>
          </w:pPr>
          <w:hyperlink w:anchor="_Toc160191878" w:history="1">
            <w:r w:rsidRPr="00F55141">
              <w:rPr>
                <w:rStyle w:val="Hyperlink"/>
                <w:noProof/>
              </w:rPr>
              <w:t>Application Submission Procedures</w:t>
            </w:r>
            <w:r>
              <w:rPr>
                <w:noProof/>
                <w:webHidden/>
              </w:rPr>
              <w:tab/>
            </w:r>
            <w:r>
              <w:rPr>
                <w:noProof/>
                <w:webHidden/>
              </w:rPr>
              <w:fldChar w:fldCharType="begin"/>
            </w:r>
            <w:r>
              <w:rPr>
                <w:noProof/>
                <w:webHidden/>
              </w:rPr>
              <w:instrText xml:space="preserve"> PAGEREF _Toc160191878 \h </w:instrText>
            </w:r>
            <w:r>
              <w:rPr>
                <w:noProof/>
                <w:webHidden/>
              </w:rPr>
            </w:r>
            <w:r>
              <w:rPr>
                <w:noProof/>
                <w:webHidden/>
              </w:rPr>
              <w:fldChar w:fldCharType="separate"/>
            </w:r>
            <w:r w:rsidR="00E92E9D">
              <w:rPr>
                <w:noProof/>
                <w:webHidden/>
              </w:rPr>
              <w:t>16</w:t>
            </w:r>
            <w:r>
              <w:rPr>
                <w:noProof/>
                <w:webHidden/>
              </w:rPr>
              <w:fldChar w:fldCharType="end"/>
            </w:r>
          </w:hyperlink>
        </w:p>
        <w:p w14:paraId="3E4050A3" w14:textId="0DCB148C" w:rsidR="00B12212" w:rsidRDefault="00B12212">
          <w:pPr>
            <w:pStyle w:val="TOC3"/>
            <w:rPr>
              <w:rFonts w:asciiTheme="minorHAnsi" w:eastAsiaTheme="minorEastAsia" w:hAnsiTheme="minorHAnsi" w:cstheme="minorBidi"/>
              <w:noProof/>
              <w:kern w:val="2"/>
              <w:lang w:val="en-US"/>
              <w14:ligatures w14:val="standardContextual"/>
            </w:rPr>
          </w:pPr>
          <w:hyperlink w:anchor="_Toc160191879" w:history="1">
            <w:r w:rsidRPr="00F55141">
              <w:rPr>
                <w:rStyle w:val="Hyperlink"/>
                <w:noProof/>
              </w:rPr>
              <w:t>Application Review</w:t>
            </w:r>
            <w:r>
              <w:rPr>
                <w:noProof/>
                <w:webHidden/>
              </w:rPr>
              <w:tab/>
            </w:r>
            <w:r>
              <w:rPr>
                <w:noProof/>
                <w:webHidden/>
              </w:rPr>
              <w:fldChar w:fldCharType="begin"/>
            </w:r>
            <w:r>
              <w:rPr>
                <w:noProof/>
                <w:webHidden/>
              </w:rPr>
              <w:instrText xml:space="preserve"> PAGEREF _Toc160191879 \h </w:instrText>
            </w:r>
            <w:r>
              <w:rPr>
                <w:noProof/>
                <w:webHidden/>
              </w:rPr>
            </w:r>
            <w:r>
              <w:rPr>
                <w:noProof/>
                <w:webHidden/>
              </w:rPr>
              <w:fldChar w:fldCharType="separate"/>
            </w:r>
            <w:r w:rsidR="00E92E9D">
              <w:rPr>
                <w:noProof/>
                <w:webHidden/>
              </w:rPr>
              <w:t>16</w:t>
            </w:r>
            <w:r>
              <w:rPr>
                <w:noProof/>
                <w:webHidden/>
              </w:rPr>
              <w:fldChar w:fldCharType="end"/>
            </w:r>
          </w:hyperlink>
        </w:p>
        <w:p w14:paraId="446250D6" w14:textId="58F4F772" w:rsidR="00B12212" w:rsidRDefault="00B12212">
          <w:pPr>
            <w:pStyle w:val="TOC3"/>
            <w:rPr>
              <w:rFonts w:asciiTheme="minorHAnsi" w:eastAsiaTheme="minorEastAsia" w:hAnsiTheme="minorHAnsi" w:cstheme="minorBidi"/>
              <w:noProof/>
              <w:kern w:val="2"/>
              <w:lang w:val="en-US"/>
              <w14:ligatures w14:val="standardContextual"/>
            </w:rPr>
          </w:pPr>
          <w:hyperlink w:anchor="_Toc160191880" w:history="1">
            <w:r w:rsidRPr="00F55141">
              <w:rPr>
                <w:rStyle w:val="Hyperlink"/>
                <w:noProof/>
              </w:rPr>
              <w:t>Appeals Process</w:t>
            </w:r>
            <w:r>
              <w:rPr>
                <w:noProof/>
                <w:webHidden/>
              </w:rPr>
              <w:tab/>
            </w:r>
            <w:r>
              <w:rPr>
                <w:noProof/>
                <w:webHidden/>
              </w:rPr>
              <w:fldChar w:fldCharType="begin"/>
            </w:r>
            <w:r>
              <w:rPr>
                <w:noProof/>
                <w:webHidden/>
              </w:rPr>
              <w:instrText xml:space="preserve"> PAGEREF _Toc160191880 \h </w:instrText>
            </w:r>
            <w:r>
              <w:rPr>
                <w:noProof/>
                <w:webHidden/>
              </w:rPr>
            </w:r>
            <w:r>
              <w:rPr>
                <w:noProof/>
                <w:webHidden/>
              </w:rPr>
              <w:fldChar w:fldCharType="separate"/>
            </w:r>
            <w:r w:rsidR="00E92E9D">
              <w:rPr>
                <w:noProof/>
                <w:webHidden/>
              </w:rPr>
              <w:t>17</w:t>
            </w:r>
            <w:r>
              <w:rPr>
                <w:noProof/>
                <w:webHidden/>
              </w:rPr>
              <w:fldChar w:fldCharType="end"/>
            </w:r>
          </w:hyperlink>
        </w:p>
        <w:p w14:paraId="0AC3F07F" w14:textId="5A7A8B88"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81" w:history="1">
            <w:r w:rsidRPr="00F55141">
              <w:rPr>
                <w:rStyle w:val="Hyperlink"/>
                <w:noProof/>
              </w:rPr>
              <w:t>Grant Awards</w:t>
            </w:r>
            <w:r>
              <w:rPr>
                <w:noProof/>
                <w:webHidden/>
              </w:rPr>
              <w:tab/>
            </w:r>
            <w:r>
              <w:rPr>
                <w:noProof/>
                <w:webHidden/>
              </w:rPr>
              <w:fldChar w:fldCharType="begin"/>
            </w:r>
            <w:r>
              <w:rPr>
                <w:noProof/>
                <w:webHidden/>
              </w:rPr>
              <w:instrText xml:space="preserve"> PAGEREF _Toc160191881 \h </w:instrText>
            </w:r>
            <w:r>
              <w:rPr>
                <w:noProof/>
                <w:webHidden/>
              </w:rPr>
            </w:r>
            <w:r>
              <w:rPr>
                <w:noProof/>
                <w:webHidden/>
              </w:rPr>
              <w:fldChar w:fldCharType="separate"/>
            </w:r>
            <w:r w:rsidR="00E92E9D">
              <w:rPr>
                <w:noProof/>
                <w:webHidden/>
              </w:rPr>
              <w:t>17</w:t>
            </w:r>
            <w:r>
              <w:rPr>
                <w:noProof/>
                <w:webHidden/>
              </w:rPr>
              <w:fldChar w:fldCharType="end"/>
            </w:r>
          </w:hyperlink>
        </w:p>
        <w:p w14:paraId="19EDE7F2" w14:textId="1999BCF9" w:rsidR="00B12212" w:rsidRDefault="00B12212">
          <w:pPr>
            <w:pStyle w:val="TOC3"/>
            <w:rPr>
              <w:rFonts w:asciiTheme="minorHAnsi" w:eastAsiaTheme="minorEastAsia" w:hAnsiTheme="minorHAnsi" w:cstheme="minorBidi"/>
              <w:noProof/>
              <w:kern w:val="2"/>
              <w:lang w:val="en-US"/>
              <w14:ligatures w14:val="standardContextual"/>
            </w:rPr>
          </w:pPr>
          <w:hyperlink w:anchor="_Toc160191882" w:history="1">
            <w:r w:rsidRPr="00F55141">
              <w:rPr>
                <w:rStyle w:val="Hyperlink"/>
                <w:noProof/>
              </w:rPr>
              <w:t>Grant Award Notification</w:t>
            </w:r>
            <w:r>
              <w:rPr>
                <w:noProof/>
                <w:webHidden/>
              </w:rPr>
              <w:tab/>
            </w:r>
            <w:r>
              <w:rPr>
                <w:noProof/>
                <w:webHidden/>
              </w:rPr>
              <w:fldChar w:fldCharType="begin"/>
            </w:r>
            <w:r>
              <w:rPr>
                <w:noProof/>
                <w:webHidden/>
              </w:rPr>
              <w:instrText xml:space="preserve"> PAGEREF _Toc160191882 \h </w:instrText>
            </w:r>
            <w:r>
              <w:rPr>
                <w:noProof/>
                <w:webHidden/>
              </w:rPr>
            </w:r>
            <w:r>
              <w:rPr>
                <w:noProof/>
                <w:webHidden/>
              </w:rPr>
              <w:fldChar w:fldCharType="separate"/>
            </w:r>
            <w:r w:rsidR="00E92E9D">
              <w:rPr>
                <w:noProof/>
                <w:webHidden/>
              </w:rPr>
              <w:t>17</w:t>
            </w:r>
            <w:r>
              <w:rPr>
                <w:noProof/>
                <w:webHidden/>
              </w:rPr>
              <w:fldChar w:fldCharType="end"/>
            </w:r>
          </w:hyperlink>
        </w:p>
        <w:p w14:paraId="56E7DE0B" w14:textId="7425400A" w:rsidR="00B12212" w:rsidRDefault="00B12212">
          <w:pPr>
            <w:pStyle w:val="TOC3"/>
            <w:rPr>
              <w:rFonts w:asciiTheme="minorHAnsi" w:eastAsiaTheme="minorEastAsia" w:hAnsiTheme="minorHAnsi" w:cstheme="minorBidi"/>
              <w:noProof/>
              <w:kern w:val="2"/>
              <w:lang w:val="en-US"/>
              <w14:ligatures w14:val="standardContextual"/>
            </w:rPr>
          </w:pPr>
          <w:hyperlink w:anchor="_Toc160191883" w:history="1">
            <w:r w:rsidRPr="00F55141">
              <w:rPr>
                <w:rStyle w:val="Hyperlink"/>
                <w:noProof/>
              </w:rPr>
              <w:t>Assurances, Certifications, Terms, and Conditions</w:t>
            </w:r>
            <w:r>
              <w:rPr>
                <w:noProof/>
                <w:webHidden/>
              </w:rPr>
              <w:tab/>
            </w:r>
            <w:r>
              <w:rPr>
                <w:noProof/>
                <w:webHidden/>
              </w:rPr>
              <w:fldChar w:fldCharType="begin"/>
            </w:r>
            <w:r>
              <w:rPr>
                <w:noProof/>
                <w:webHidden/>
              </w:rPr>
              <w:instrText xml:space="preserve"> PAGEREF _Toc160191883 \h </w:instrText>
            </w:r>
            <w:r>
              <w:rPr>
                <w:noProof/>
                <w:webHidden/>
              </w:rPr>
            </w:r>
            <w:r>
              <w:rPr>
                <w:noProof/>
                <w:webHidden/>
              </w:rPr>
              <w:fldChar w:fldCharType="separate"/>
            </w:r>
            <w:r w:rsidR="00E92E9D">
              <w:rPr>
                <w:noProof/>
                <w:webHidden/>
              </w:rPr>
              <w:t>17</w:t>
            </w:r>
            <w:r>
              <w:rPr>
                <w:noProof/>
                <w:webHidden/>
              </w:rPr>
              <w:fldChar w:fldCharType="end"/>
            </w:r>
          </w:hyperlink>
        </w:p>
        <w:p w14:paraId="183E2F81" w14:textId="4478DEF3" w:rsidR="00B12212" w:rsidRDefault="00B12212">
          <w:pPr>
            <w:pStyle w:val="TOC4"/>
            <w:rPr>
              <w:rFonts w:asciiTheme="minorHAnsi" w:eastAsiaTheme="minorEastAsia" w:hAnsiTheme="minorHAnsi" w:cstheme="minorBidi"/>
              <w:noProof/>
              <w:kern w:val="2"/>
              <w:lang w:val="en-US"/>
              <w14:ligatures w14:val="standardContextual"/>
            </w:rPr>
          </w:pPr>
          <w:hyperlink w:anchor="_Toc160191884" w:history="1">
            <w:r w:rsidRPr="00F55141">
              <w:rPr>
                <w:rStyle w:val="Hyperlink"/>
                <w:noProof/>
              </w:rPr>
              <w:t>Assurances and Certifications</w:t>
            </w:r>
            <w:r>
              <w:rPr>
                <w:noProof/>
                <w:webHidden/>
              </w:rPr>
              <w:tab/>
            </w:r>
            <w:r>
              <w:rPr>
                <w:noProof/>
                <w:webHidden/>
              </w:rPr>
              <w:fldChar w:fldCharType="begin"/>
            </w:r>
            <w:r>
              <w:rPr>
                <w:noProof/>
                <w:webHidden/>
              </w:rPr>
              <w:instrText xml:space="preserve"> PAGEREF _Toc160191884 \h </w:instrText>
            </w:r>
            <w:r>
              <w:rPr>
                <w:noProof/>
                <w:webHidden/>
              </w:rPr>
            </w:r>
            <w:r>
              <w:rPr>
                <w:noProof/>
                <w:webHidden/>
              </w:rPr>
              <w:fldChar w:fldCharType="separate"/>
            </w:r>
            <w:r w:rsidR="00E92E9D">
              <w:rPr>
                <w:noProof/>
                <w:webHidden/>
              </w:rPr>
              <w:t>17</w:t>
            </w:r>
            <w:r>
              <w:rPr>
                <w:noProof/>
                <w:webHidden/>
              </w:rPr>
              <w:fldChar w:fldCharType="end"/>
            </w:r>
          </w:hyperlink>
        </w:p>
        <w:p w14:paraId="24B123BC" w14:textId="58765123" w:rsidR="00B12212" w:rsidRDefault="00B12212">
          <w:pPr>
            <w:pStyle w:val="TOC4"/>
            <w:rPr>
              <w:rFonts w:asciiTheme="minorHAnsi" w:eastAsiaTheme="minorEastAsia" w:hAnsiTheme="minorHAnsi" w:cstheme="minorBidi"/>
              <w:noProof/>
              <w:kern w:val="2"/>
              <w:lang w:val="en-US"/>
              <w14:ligatures w14:val="standardContextual"/>
            </w:rPr>
          </w:pPr>
          <w:hyperlink w:anchor="_Toc160191885" w:history="1">
            <w:r w:rsidRPr="00F55141">
              <w:rPr>
                <w:rStyle w:val="Hyperlink"/>
                <w:noProof/>
              </w:rPr>
              <w:t>Terms and Conditions</w:t>
            </w:r>
            <w:r>
              <w:rPr>
                <w:noProof/>
                <w:webHidden/>
              </w:rPr>
              <w:tab/>
            </w:r>
            <w:r>
              <w:rPr>
                <w:noProof/>
                <w:webHidden/>
              </w:rPr>
              <w:fldChar w:fldCharType="begin"/>
            </w:r>
            <w:r>
              <w:rPr>
                <w:noProof/>
                <w:webHidden/>
              </w:rPr>
              <w:instrText xml:space="preserve"> PAGEREF _Toc160191885 \h </w:instrText>
            </w:r>
            <w:r>
              <w:rPr>
                <w:noProof/>
                <w:webHidden/>
              </w:rPr>
            </w:r>
            <w:r>
              <w:rPr>
                <w:noProof/>
                <w:webHidden/>
              </w:rPr>
              <w:fldChar w:fldCharType="separate"/>
            </w:r>
            <w:r w:rsidR="00E92E9D">
              <w:rPr>
                <w:noProof/>
                <w:webHidden/>
              </w:rPr>
              <w:t>18</w:t>
            </w:r>
            <w:r>
              <w:rPr>
                <w:noProof/>
                <w:webHidden/>
              </w:rPr>
              <w:fldChar w:fldCharType="end"/>
            </w:r>
          </w:hyperlink>
        </w:p>
        <w:p w14:paraId="3AB49BCB" w14:textId="40992624"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86" w:history="1">
            <w:r w:rsidRPr="00F55141">
              <w:rPr>
                <w:rStyle w:val="Hyperlink"/>
                <w:noProof/>
              </w:rPr>
              <w:t>Bilingual Teacher Professional Development Program Application</w:t>
            </w:r>
            <w:r>
              <w:rPr>
                <w:noProof/>
                <w:webHidden/>
              </w:rPr>
              <w:tab/>
            </w:r>
            <w:r>
              <w:rPr>
                <w:noProof/>
                <w:webHidden/>
              </w:rPr>
              <w:fldChar w:fldCharType="begin"/>
            </w:r>
            <w:r>
              <w:rPr>
                <w:noProof/>
                <w:webHidden/>
              </w:rPr>
              <w:instrText xml:space="preserve"> PAGEREF _Toc160191886 \h </w:instrText>
            </w:r>
            <w:r>
              <w:rPr>
                <w:noProof/>
                <w:webHidden/>
              </w:rPr>
            </w:r>
            <w:r>
              <w:rPr>
                <w:noProof/>
                <w:webHidden/>
              </w:rPr>
              <w:fldChar w:fldCharType="separate"/>
            </w:r>
            <w:r w:rsidR="00E92E9D">
              <w:rPr>
                <w:noProof/>
                <w:webHidden/>
              </w:rPr>
              <w:t>18</w:t>
            </w:r>
            <w:r>
              <w:rPr>
                <w:noProof/>
                <w:webHidden/>
              </w:rPr>
              <w:fldChar w:fldCharType="end"/>
            </w:r>
          </w:hyperlink>
        </w:p>
        <w:p w14:paraId="3DC992F0" w14:textId="608C8997" w:rsidR="00B12212" w:rsidRDefault="00B12212">
          <w:pPr>
            <w:pStyle w:val="TOC3"/>
            <w:rPr>
              <w:rFonts w:asciiTheme="minorHAnsi" w:eastAsiaTheme="minorEastAsia" w:hAnsiTheme="minorHAnsi" w:cstheme="minorBidi"/>
              <w:noProof/>
              <w:kern w:val="2"/>
              <w:lang w:val="en-US"/>
              <w14:ligatures w14:val="standardContextual"/>
            </w:rPr>
          </w:pPr>
          <w:hyperlink w:anchor="_Toc160191887" w:history="1">
            <w:r w:rsidRPr="00F55141">
              <w:rPr>
                <w:rStyle w:val="Hyperlink"/>
                <w:noProof/>
              </w:rPr>
              <w:t>Application Narrative</w:t>
            </w:r>
            <w:r>
              <w:rPr>
                <w:noProof/>
                <w:webHidden/>
              </w:rPr>
              <w:tab/>
            </w:r>
            <w:r>
              <w:rPr>
                <w:noProof/>
                <w:webHidden/>
              </w:rPr>
              <w:fldChar w:fldCharType="begin"/>
            </w:r>
            <w:r>
              <w:rPr>
                <w:noProof/>
                <w:webHidden/>
              </w:rPr>
              <w:instrText xml:space="preserve"> PAGEREF _Toc160191887 \h </w:instrText>
            </w:r>
            <w:r>
              <w:rPr>
                <w:noProof/>
                <w:webHidden/>
              </w:rPr>
            </w:r>
            <w:r>
              <w:rPr>
                <w:noProof/>
                <w:webHidden/>
              </w:rPr>
              <w:fldChar w:fldCharType="separate"/>
            </w:r>
            <w:r w:rsidR="00E92E9D">
              <w:rPr>
                <w:noProof/>
                <w:webHidden/>
              </w:rPr>
              <w:t>18</w:t>
            </w:r>
            <w:r>
              <w:rPr>
                <w:noProof/>
                <w:webHidden/>
              </w:rPr>
              <w:fldChar w:fldCharType="end"/>
            </w:r>
          </w:hyperlink>
        </w:p>
        <w:p w14:paraId="7916D302" w14:textId="1E088AE9" w:rsidR="00B12212" w:rsidRDefault="00B12212">
          <w:pPr>
            <w:pStyle w:val="TOC4"/>
            <w:rPr>
              <w:rFonts w:asciiTheme="minorHAnsi" w:eastAsiaTheme="minorEastAsia" w:hAnsiTheme="minorHAnsi" w:cstheme="minorBidi"/>
              <w:noProof/>
              <w:kern w:val="2"/>
              <w:lang w:val="en-US"/>
              <w14:ligatures w14:val="standardContextual"/>
            </w:rPr>
          </w:pPr>
          <w:hyperlink w:anchor="_Toc160191888" w:history="1">
            <w:r w:rsidRPr="00F55141">
              <w:rPr>
                <w:rStyle w:val="Hyperlink"/>
                <w:noProof/>
              </w:rPr>
              <w:t>Part 1 Executive Summary</w:t>
            </w:r>
            <w:r>
              <w:rPr>
                <w:noProof/>
                <w:webHidden/>
              </w:rPr>
              <w:tab/>
            </w:r>
            <w:r>
              <w:rPr>
                <w:noProof/>
                <w:webHidden/>
              </w:rPr>
              <w:fldChar w:fldCharType="begin"/>
            </w:r>
            <w:r>
              <w:rPr>
                <w:noProof/>
                <w:webHidden/>
              </w:rPr>
              <w:instrText xml:space="preserve"> PAGEREF _Toc160191888 \h </w:instrText>
            </w:r>
            <w:r>
              <w:rPr>
                <w:noProof/>
                <w:webHidden/>
              </w:rPr>
            </w:r>
            <w:r>
              <w:rPr>
                <w:noProof/>
                <w:webHidden/>
              </w:rPr>
              <w:fldChar w:fldCharType="separate"/>
            </w:r>
            <w:r w:rsidR="00E92E9D">
              <w:rPr>
                <w:noProof/>
                <w:webHidden/>
              </w:rPr>
              <w:t>18</w:t>
            </w:r>
            <w:r>
              <w:rPr>
                <w:noProof/>
                <w:webHidden/>
              </w:rPr>
              <w:fldChar w:fldCharType="end"/>
            </w:r>
          </w:hyperlink>
        </w:p>
        <w:p w14:paraId="7BA9DB0D" w14:textId="194993E0" w:rsidR="00B12212" w:rsidRDefault="00B12212">
          <w:pPr>
            <w:pStyle w:val="TOC4"/>
            <w:rPr>
              <w:rFonts w:asciiTheme="minorHAnsi" w:eastAsiaTheme="minorEastAsia" w:hAnsiTheme="minorHAnsi" w:cstheme="minorBidi"/>
              <w:noProof/>
              <w:kern w:val="2"/>
              <w:lang w:val="en-US"/>
              <w14:ligatures w14:val="standardContextual"/>
            </w:rPr>
          </w:pPr>
          <w:hyperlink w:anchor="_Toc160191889" w:history="1">
            <w:r w:rsidRPr="00F55141">
              <w:rPr>
                <w:rStyle w:val="Hyperlink"/>
                <w:noProof/>
              </w:rPr>
              <w:t>Part 2 Theory of Action</w:t>
            </w:r>
            <w:r>
              <w:rPr>
                <w:noProof/>
                <w:webHidden/>
              </w:rPr>
              <w:tab/>
            </w:r>
            <w:r>
              <w:rPr>
                <w:noProof/>
                <w:webHidden/>
              </w:rPr>
              <w:fldChar w:fldCharType="begin"/>
            </w:r>
            <w:r>
              <w:rPr>
                <w:noProof/>
                <w:webHidden/>
              </w:rPr>
              <w:instrText xml:space="preserve"> PAGEREF _Toc160191889 \h </w:instrText>
            </w:r>
            <w:r>
              <w:rPr>
                <w:noProof/>
                <w:webHidden/>
              </w:rPr>
            </w:r>
            <w:r>
              <w:rPr>
                <w:noProof/>
                <w:webHidden/>
              </w:rPr>
              <w:fldChar w:fldCharType="separate"/>
            </w:r>
            <w:r w:rsidR="00E92E9D">
              <w:rPr>
                <w:noProof/>
                <w:webHidden/>
              </w:rPr>
              <w:t>19</w:t>
            </w:r>
            <w:r>
              <w:rPr>
                <w:noProof/>
                <w:webHidden/>
              </w:rPr>
              <w:fldChar w:fldCharType="end"/>
            </w:r>
          </w:hyperlink>
        </w:p>
        <w:p w14:paraId="3E456E25" w14:textId="702C9ACD" w:rsidR="00B12212" w:rsidRDefault="00B12212">
          <w:pPr>
            <w:pStyle w:val="TOC4"/>
            <w:rPr>
              <w:rFonts w:asciiTheme="minorHAnsi" w:eastAsiaTheme="minorEastAsia" w:hAnsiTheme="minorHAnsi" w:cstheme="minorBidi"/>
              <w:noProof/>
              <w:kern w:val="2"/>
              <w:lang w:val="en-US"/>
              <w14:ligatures w14:val="standardContextual"/>
            </w:rPr>
          </w:pPr>
          <w:hyperlink w:anchor="_Toc160191890" w:history="1">
            <w:r w:rsidRPr="00F55141">
              <w:rPr>
                <w:rStyle w:val="Hyperlink"/>
                <w:noProof/>
              </w:rPr>
              <w:t>Part 3 Professional Learning Capacity</w:t>
            </w:r>
            <w:r>
              <w:rPr>
                <w:noProof/>
                <w:webHidden/>
              </w:rPr>
              <w:tab/>
            </w:r>
            <w:r>
              <w:rPr>
                <w:noProof/>
                <w:webHidden/>
              </w:rPr>
              <w:fldChar w:fldCharType="begin"/>
            </w:r>
            <w:r>
              <w:rPr>
                <w:noProof/>
                <w:webHidden/>
              </w:rPr>
              <w:instrText xml:space="preserve"> PAGEREF _Toc160191890 \h </w:instrText>
            </w:r>
            <w:r>
              <w:rPr>
                <w:noProof/>
                <w:webHidden/>
              </w:rPr>
            </w:r>
            <w:r>
              <w:rPr>
                <w:noProof/>
                <w:webHidden/>
              </w:rPr>
              <w:fldChar w:fldCharType="separate"/>
            </w:r>
            <w:r w:rsidR="00E92E9D">
              <w:rPr>
                <w:noProof/>
                <w:webHidden/>
              </w:rPr>
              <w:t>19</w:t>
            </w:r>
            <w:r>
              <w:rPr>
                <w:noProof/>
                <w:webHidden/>
              </w:rPr>
              <w:fldChar w:fldCharType="end"/>
            </w:r>
          </w:hyperlink>
        </w:p>
        <w:p w14:paraId="089F54FD" w14:textId="21841C9F" w:rsidR="00B12212" w:rsidRDefault="00B12212">
          <w:pPr>
            <w:pStyle w:val="TOC4"/>
            <w:rPr>
              <w:rFonts w:asciiTheme="minorHAnsi" w:eastAsiaTheme="minorEastAsia" w:hAnsiTheme="minorHAnsi" w:cstheme="minorBidi"/>
              <w:noProof/>
              <w:kern w:val="2"/>
              <w:lang w:val="en-US"/>
              <w14:ligatures w14:val="standardContextual"/>
            </w:rPr>
          </w:pPr>
          <w:hyperlink w:anchor="_Toc160191891" w:history="1">
            <w:r w:rsidRPr="00F55141">
              <w:rPr>
                <w:rStyle w:val="Hyperlink"/>
                <w:noProof/>
              </w:rPr>
              <w:t>Part 4 Proposed Activities</w:t>
            </w:r>
            <w:r>
              <w:rPr>
                <w:noProof/>
                <w:webHidden/>
              </w:rPr>
              <w:tab/>
            </w:r>
            <w:r>
              <w:rPr>
                <w:noProof/>
                <w:webHidden/>
              </w:rPr>
              <w:fldChar w:fldCharType="begin"/>
            </w:r>
            <w:r>
              <w:rPr>
                <w:noProof/>
                <w:webHidden/>
              </w:rPr>
              <w:instrText xml:space="preserve"> PAGEREF _Toc160191891 \h </w:instrText>
            </w:r>
            <w:r>
              <w:rPr>
                <w:noProof/>
                <w:webHidden/>
              </w:rPr>
            </w:r>
            <w:r>
              <w:rPr>
                <w:noProof/>
                <w:webHidden/>
              </w:rPr>
              <w:fldChar w:fldCharType="separate"/>
            </w:r>
            <w:r w:rsidR="00E92E9D">
              <w:rPr>
                <w:noProof/>
                <w:webHidden/>
              </w:rPr>
              <w:t>20</w:t>
            </w:r>
            <w:r>
              <w:rPr>
                <w:noProof/>
                <w:webHidden/>
              </w:rPr>
              <w:fldChar w:fldCharType="end"/>
            </w:r>
          </w:hyperlink>
        </w:p>
        <w:p w14:paraId="638C35B1" w14:textId="79F8961D" w:rsidR="00B12212" w:rsidRDefault="00B12212">
          <w:pPr>
            <w:pStyle w:val="TOC4"/>
            <w:rPr>
              <w:rFonts w:asciiTheme="minorHAnsi" w:eastAsiaTheme="minorEastAsia" w:hAnsiTheme="minorHAnsi" w:cstheme="minorBidi"/>
              <w:noProof/>
              <w:kern w:val="2"/>
              <w:lang w:val="en-US"/>
              <w14:ligatures w14:val="standardContextual"/>
            </w:rPr>
          </w:pPr>
          <w:hyperlink w:anchor="_Toc160191892" w:history="1">
            <w:r w:rsidRPr="00F55141">
              <w:rPr>
                <w:rStyle w:val="Hyperlink"/>
                <w:noProof/>
              </w:rPr>
              <w:t>Part 5 Sustainability</w:t>
            </w:r>
            <w:r>
              <w:rPr>
                <w:noProof/>
                <w:webHidden/>
              </w:rPr>
              <w:tab/>
            </w:r>
            <w:r>
              <w:rPr>
                <w:noProof/>
                <w:webHidden/>
              </w:rPr>
              <w:fldChar w:fldCharType="begin"/>
            </w:r>
            <w:r>
              <w:rPr>
                <w:noProof/>
                <w:webHidden/>
              </w:rPr>
              <w:instrText xml:space="preserve"> PAGEREF _Toc160191892 \h </w:instrText>
            </w:r>
            <w:r>
              <w:rPr>
                <w:noProof/>
                <w:webHidden/>
              </w:rPr>
            </w:r>
            <w:r>
              <w:rPr>
                <w:noProof/>
                <w:webHidden/>
              </w:rPr>
              <w:fldChar w:fldCharType="separate"/>
            </w:r>
            <w:r w:rsidR="00E92E9D">
              <w:rPr>
                <w:noProof/>
                <w:webHidden/>
              </w:rPr>
              <w:t>21</w:t>
            </w:r>
            <w:r>
              <w:rPr>
                <w:noProof/>
                <w:webHidden/>
              </w:rPr>
              <w:fldChar w:fldCharType="end"/>
            </w:r>
          </w:hyperlink>
        </w:p>
        <w:p w14:paraId="14F4A198" w14:textId="7E035D14" w:rsidR="00B12212" w:rsidRDefault="00B12212">
          <w:pPr>
            <w:pStyle w:val="TOC4"/>
            <w:rPr>
              <w:rFonts w:asciiTheme="minorHAnsi" w:eastAsiaTheme="minorEastAsia" w:hAnsiTheme="minorHAnsi" w:cstheme="minorBidi"/>
              <w:noProof/>
              <w:kern w:val="2"/>
              <w:lang w:val="en-US"/>
              <w14:ligatures w14:val="standardContextual"/>
            </w:rPr>
          </w:pPr>
          <w:hyperlink w:anchor="_Toc160191893" w:history="1">
            <w:r w:rsidRPr="00F55141">
              <w:rPr>
                <w:rStyle w:val="Hyperlink"/>
                <w:noProof/>
              </w:rPr>
              <w:t>Part 6 Proposed Metrics</w:t>
            </w:r>
            <w:r>
              <w:rPr>
                <w:noProof/>
                <w:webHidden/>
              </w:rPr>
              <w:tab/>
            </w:r>
            <w:r>
              <w:rPr>
                <w:noProof/>
                <w:webHidden/>
              </w:rPr>
              <w:fldChar w:fldCharType="begin"/>
            </w:r>
            <w:r>
              <w:rPr>
                <w:noProof/>
                <w:webHidden/>
              </w:rPr>
              <w:instrText xml:space="preserve"> PAGEREF _Toc160191893 \h </w:instrText>
            </w:r>
            <w:r>
              <w:rPr>
                <w:noProof/>
                <w:webHidden/>
              </w:rPr>
            </w:r>
            <w:r>
              <w:rPr>
                <w:noProof/>
                <w:webHidden/>
              </w:rPr>
              <w:fldChar w:fldCharType="separate"/>
            </w:r>
            <w:r w:rsidR="00E92E9D">
              <w:rPr>
                <w:noProof/>
                <w:webHidden/>
              </w:rPr>
              <w:t>21</w:t>
            </w:r>
            <w:r>
              <w:rPr>
                <w:noProof/>
                <w:webHidden/>
              </w:rPr>
              <w:fldChar w:fldCharType="end"/>
            </w:r>
          </w:hyperlink>
        </w:p>
        <w:p w14:paraId="07E7F2FA" w14:textId="6BD07CE9" w:rsidR="00B12212" w:rsidRDefault="00B12212">
          <w:pPr>
            <w:pStyle w:val="TOC3"/>
            <w:rPr>
              <w:rFonts w:asciiTheme="minorHAnsi" w:eastAsiaTheme="minorEastAsia" w:hAnsiTheme="minorHAnsi" w:cstheme="minorBidi"/>
              <w:noProof/>
              <w:kern w:val="2"/>
              <w:lang w:val="en-US"/>
              <w14:ligatures w14:val="standardContextual"/>
            </w:rPr>
          </w:pPr>
          <w:hyperlink w:anchor="_Toc160191894" w:history="1">
            <w:r w:rsidRPr="00571D7F">
              <w:rPr>
                <w:rStyle w:val="Hyperlink"/>
                <w:bCs/>
                <w:noProof/>
              </w:rPr>
              <w:t>Matching</w:t>
            </w:r>
            <w:r w:rsidRPr="00F55141">
              <w:rPr>
                <w:rStyle w:val="Hyperlink"/>
                <w:b/>
                <w:noProof/>
              </w:rPr>
              <w:t xml:space="preserve"> </w:t>
            </w:r>
            <w:r w:rsidRPr="00571D7F">
              <w:rPr>
                <w:rStyle w:val="Hyperlink"/>
                <w:bCs/>
                <w:noProof/>
              </w:rPr>
              <w:t>Funds or Other In-Kind Matching Resources</w:t>
            </w:r>
            <w:r>
              <w:rPr>
                <w:noProof/>
                <w:webHidden/>
              </w:rPr>
              <w:tab/>
            </w:r>
            <w:r>
              <w:rPr>
                <w:noProof/>
                <w:webHidden/>
              </w:rPr>
              <w:fldChar w:fldCharType="begin"/>
            </w:r>
            <w:r>
              <w:rPr>
                <w:noProof/>
                <w:webHidden/>
              </w:rPr>
              <w:instrText xml:space="preserve"> PAGEREF _Toc160191894 \h </w:instrText>
            </w:r>
            <w:r>
              <w:rPr>
                <w:noProof/>
                <w:webHidden/>
              </w:rPr>
            </w:r>
            <w:r>
              <w:rPr>
                <w:noProof/>
                <w:webHidden/>
              </w:rPr>
              <w:fldChar w:fldCharType="separate"/>
            </w:r>
            <w:r w:rsidR="00E92E9D">
              <w:rPr>
                <w:noProof/>
                <w:webHidden/>
              </w:rPr>
              <w:t>22</w:t>
            </w:r>
            <w:r>
              <w:rPr>
                <w:noProof/>
                <w:webHidden/>
              </w:rPr>
              <w:fldChar w:fldCharType="end"/>
            </w:r>
          </w:hyperlink>
        </w:p>
        <w:p w14:paraId="6861217B" w14:textId="0B4CDF8E" w:rsidR="00B12212" w:rsidRDefault="00B12212">
          <w:pPr>
            <w:pStyle w:val="TOC3"/>
            <w:rPr>
              <w:rFonts w:asciiTheme="minorHAnsi" w:eastAsiaTheme="minorEastAsia" w:hAnsiTheme="minorHAnsi" w:cstheme="minorBidi"/>
              <w:noProof/>
              <w:kern w:val="2"/>
              <w:lang w:val="en-US"/>
              <w14:ligatures w14:val="standardContextual"/>
            </w:rPr>
          </w:pPr>
          <w:hyperlink w:anchor="_Toc160191895" w:history="1">
            <w:r w:rsidRPr="00F55141">
              <w:rPr>
                <w:rStyle w:val="Hyperlink"/>
                <w:noProof/>
              </w:rPr>
              <w:t>Budget Narrative and Funding Request</w:t>
            </w:r>
            <w:r>
              <w:rPr>
                <w:noProof/>
                <w:webHidden/>
              </w:rPr>
              <w:tab/>
            </w:r>
            <w:r>
              <w:rPr>
                <w:noProof/>
                <w:webHidden/>
              </w:rPr>
              <w:fldChar w:fldCharType="begin"/>
            </w:r>
            <w:r>
              <w:rPr>
                <w:noProof/>
                <w:webHidden/>
              </w:rPr>
              <w:instrText xml:space="preserve"> PAGEREF _Toc160191895 \h </w:instrText>
            </w:r>
            <w:r>
              <w:rPr>
                <w:noProof/>
                <w:webHidden/>
              </w:rPr>
            </w:r>
            <w:r>
              <w:rPr>
                <w:noProof/>
                <w:webHidden/>
              </w:rPr>
              <w:fldChar w:fldCharType="separate"/>
            </w:r>
            <w:r w:rsidR="00E92E9D">
              <w:rPr>
                <w:noProof/>
                <w:webHidden/>
              </w:rPr>
              <w:t>22</w:t>
            </w:r>
            <w:r>
              <w:rPr>
                <w:noProof/>
                <w:webHidden/>
              </w:rPr>
              <w:fldChar w:fldCharType="end"/>
            </w:r>
          </w:hyperlink>
        </w:p>
        <w:p w14:paraId="714E6284" w14:textId="47AF7397"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96" w:history="1">
            <w:r w:rsidRPr="00F55141">
              <w:rPr>
                <w:rStyle w:val="Hyperlink"/>
                <w:noProof/>
              </w:rPr>
              <w:t>Appendices</w:t>
            </w:r>
            <w:r>
              <w:rPr>
                <w:noProof/>
                <w:webHidden/>
              </w:rPr>
              <w:tab/>
            </w:r>
            <w:r>
              <w:rPr>
                <w:noProof/>
                <w:webHidden/>
              </w:rPr>
              <w:fldChar w:fldCharType="begin"/>
            </w:r>
            <w:r>
              <w:rPr>
                <w:noProof/>
                <w:webHidden/>
              </w:rPr>
              <w:instrText xml:space="preserve"> PAGEREF _Toc160191896 \h </w:instrText>
            </w:r>
            <w:r>
              <w:rPr>
                <w:noProof/>
                <w:webHidden/>
              </w:rPr>
            </w:r>
            <w:r>
              <w:rPr>
                <w:noProof/>
                <w:webHidden/>
              </w:rPr>
              <w:fldChar w:fldCharType="separate"/>
            </w:r>
            <w:r w:rsidR="00E92E9D">
              <w:rPr>
                <w:noProof/>
                <w:webHidden/>
              </w:rPr>
              <w:t>24</w:t>
            </w:r>
            <w:r>
              <w:rPr>
                <w:noProof/>
                <w:webHidden/>
              </w:rPr>
              <w:fldChar w:fldCharType="end"/>
            </w:r>
          </w:hyperlink>
        </w:p>
        <w:p w14:paraId="6726654D" w14:textId="0000C316"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897" w:history="1">
            <w:r w:rsidRPr="00F55141">
              <w:rPr>
                <w:rStyle w:val="Hyperlink"/>
                <w:noProof/>
              </w:rPr>
              <w:t>Appendix A: Evaluation Rubric</w:t>
            </w:r>
            <w:r>
              <w:rPr>
                <w:noProof/>
                <w:webHidden/>
              </w:rPr>
              <w:tab/>
            </w:r>
            <w:r>
              <w:rPr>
                <w:noProof/>
                <w:webHidden/>
              </w:rPr>
              <w:fldChar w:fldCharType="begin"/>
            </w:r>
            <w:r>
              <w:rPr>
                <w:noProof/>
                <w:webHidden/>
              </w:rPr>
              <w:instrText xml:space="preserve"> PAGEREF _Toc160191897 \h </w:instrText>
            </w:r>
            <w:r>
              <w:rPr>
                <w:noProof/>
                <w:webHidden/>
              </w:rPr>
            </w:r>
            <w:r>
              <w:rPr>
                <w:noProof/>
                <w:webHidden/>
              </w:rPr>
              <w:fldChar w:fldCharType="separate"/>
            </w:r>
            <w:r w:rsidR="00E92E9D">
              <w:rPr>
                <w:noProof/>
                <w:webHidden/>
              </w:rPr>
              <w:t>25</w:t>
            </w:r>
            <w:r>
              <w:rPr>
                <w:noProof/>
                <w:webHidden/>
              </w:rPr>
              <w:fldChar w:fldCharType="end"/>
            </w:r>
          </w:hyperlink>
        </w:p>
        <w:p w14:paraId="470924D9" w14:textId="364703ED" w:rsidR="00B12212" w:rsidRDefault="00B12212">
          <w:pPr>
            <w:pStyle w:val="TOC3"/>
            <w:rPr>
              <w:rFonts w:asciiTheme="minorHAnsi" w:eastAsiaTheme="minorEastAsia" w:hAnsiTheme="minorHAnsi" w:cstheme="minorBidi"/>
              <w:noProof/>
              <w:kern w:val="2"/>
              <w:lang w:val="en-US"/>
              <w14:ligatures w14:val="standardContextual"/>
            </w:rPr>
          </w:pPr>
          <w:hyperlink w:anchor="_Toc160191898" w:history="1">
            <w:r w:rsidRPr="00F55141">
              <w:rPr>
                <w:rStyle w:val="Hyperlink"/>
                <w:noProof/>
              </w:rPr>
              <w:t>Application Narrative Point Values</w:t>
            </w:r>
            <w:r>
              <w:rPr>
                <w:noProof/>
                <w:webHidden/>
              </w:rPr>
              <w:tab/>
            </w:r>
            <w:r>
              <w:rPr>
                <w:noProof/>
                <w:webHidden/>
              </w:rPr>
              <w:fldChar w:fldCharType="begin"/>
            </w:r>
            <w:r>
              <w:rPr>
                <w:noProof/>
                <w:webHidden/>
              </w:rPr>
              <w:instrText xml:space="preserve"> PAGEREF _Toc160191898 \h </w:instrText>
            </w:r>
            <w:r>
              <w:rPr>
                <w:noProof/>
                <w:webHidden/>
              </w:rPr>
            </w:r>
            <w:r>
              <w:rPr>
                <w:noProof/>
                <w:webHidden/>
              </w:rPr>
              <w:fldChar w:fldCharType="separate"/>
            </w:r>
            <w:r w:rsidR="00E92E9D">
              <w:rPr>
                <w:noProof/>
                <w:webHidden/>
              </w:rPr>
              <w:t>25</w:t>
            </w:r>
            <w:r>
              <w:rPr>
                <w:noProof/>
                <w:webHidden/>
              </w:rPr>
              <w:fldChar w:fldCharType="end"/>
            </w:r>
          </w:hyperlink>
        </w:p>
        <w:p w14:paraId="44D7658F" w14:textId="7AB2DA42" w:rsidR="00B12212" w:rsidRDefault="00B12212">
          <w:pPr>
            <w:pStyle w:val="TOC3"/>
            <w:rPr>
              <w:rFonts w:asciiTheme="minorHAnsi" w:eastAsiaTheme="minorEastAsia" w:hAnsiTheme="minorHAnsi" w:cstheme="minorBidi"/>
              <w:noProof/>
              <w:kern w:val="2"/>
              <w:lang w:val="en-US"/>
              <w14:ligatures w14:val="standardContextual"/>
            </w:rPr>
          </w:pPr>
          <w:hyperlink w:anchor="_Toc160191899" w:history="1">
            <w:r w:rsidRPr="00F55141">
              <w:rPr>
                <w:rStyle w:val="Hyperlink"/>
                <w:noProof/>
              </w:rPr>
              <w:t>Budget Point Values</w:t>
            </w:r>
            <w:r>
              <w:rPr>
                <w:noProof/>
                <w:webHidden/>
              </w:rPr>
              <w:tab/>
            </w:r>
            <w:r>
              <w:rPr>
                <w:noProof/>
                <w:webHidden/>
              </w:rPr>
              <w:fldChar w:fldCharType="begin"/>
            </w:r>
            <w:r>
              <w:rPr>
                <w:noProof/>
                <w:webHidden/>
              </w:rPr>
              <w:instrText xml:space="preserve"> PAGEREF _Toc160191899 \h </w:instrText>
            </w:r>
            <w:r>
              <w:rPr>
                <w:noProof/>
                <w:webHidden/>
              </w:rPr>
            </w:r>
            <w:r>
              <w:rPr>
                <w:noProof/>
                <w:webHidden/>
              </w:rPr>
              <w:fldChar w:fldCharType="separate"/>
            </w:r>
            <w:r w:rsidR="00E92E9D">
              <w:rPr>
                <w:noProof/>
                <w:webHidden/>
              </w:rPr>
              <w:t>25</w:t>
            </w:r>
            <w:r>
              <w:rPr>
                <w:noProof/>
                <w:webHidden/>
              </w:rPr>
              <w:fldChar w:fldCharType="end"/>
            </w:r>
          </w:hyperlink>
        </w:p>
        <w:p w14:paraId="165FF8CB" w14:textId="3353A029" w:rsidR="00B12212" w:rsidRDefault="00B12212">
          <w:pPr>
            <w:pStyle w:val="TOC3"/>
            <w:rPr>
              <w:rFonts w:asciiTheme="minorHAnsi" w:eastAsiaTheme="minorEastAsia" w:hAnsiTheme="minorHAnsi" w:cstheme="minorBidi"/>
              <w:noProof/>
              <w:kern w:val="2"/>
              <w:lang w:val="en-US"/>
              <w14:ligatures w14:val="standardContextual"/>
            </w:rPr>
          </w:pPr>
          <w:hyperlink w:anchor="_Toc160191900" w:history="1">
            <w:r w:rsidRPr="00F55141">
              <w:rPr>
                <w:rStyle w:val="Hyperlink"/>
                <w:noProof/>
              </w:rPr>
              <w:t>Application Narrative</w:t>
            </w:r>
            <w:r>
              <w:rPr>
                <w:noProof/>
                <w:webHidden/>
              </w:rPr>
              <w:tab/>
            </w:r>
            <w:r>
              <w:rPr>
                <w:noProof/>
                <w:webHidden/>
              </w:rPr>
              <w:fldChar w:fldCharType="begin"/>
            </w:r>
            <w:r>
              <w:rPr>
                <w:noProof/>
                <w:webHidden/>
              </w:rPr>
              <w:instrText xml:space="preserve"> PAGEREF _Toc160191900 \h </w:instrText>
            </w:r>
            <w:r>
              <w:rPr>
                <w:noProof/>
                <w:webHidden/>
              </w:rPr>
            </w:r>
            <w:r>
              <w:rPr>
                <w:noProof/>
                <w:webHidden/>
              </w:rPr>
              <w:fldChar w:fldCharType="separate"/>
            </w:r>
            <w:r w:rsidR="00E92E9D">
              <w:rPr>
                <w:noProof/>
                <w:webHidden/>
              </w:rPr>
              <w:t>26</w:t>
            </w:r>
            <w:r>
              <w:rPr>
                <w:noProof/>
                <w:webHidden/>
              </w:rPr>
              <w:fldChar w:fldCharType="end"/>
            </w:r>
          </w:hyperlink>
        </w:p>
        <w:p w14:paraId="7AD82F0D" w14:textId="03D30E4F" w:rsidR="00B12212" w:rsidRDefault="00B12212">
          <w:pPr>
            <w:pStyle w:val="TOC4"/>
            <w:rPr>
              <w:rFonts w:asciiTheme="minorHAnsi" w:eastAsiaTheme="minorEastAsia" w:hAnsiTheme="minorHAnsi" w:cstheme="minorBidi"/>
              <w:noProof/>
              <w:kern w:val="2"/>
              <w:lang w:val="en-US"/>
              <w14:ligatures w14:val="standardContextual"/>
            </w:rPr>
          </w:pPr>
          <w:hyperlink w:anchor="_Toc160191901" w:history="1">
            <w:r w:rsidRPr="00F55141">
              <w:rPr>
                <w:rStyle w:val="Hyperlink"/>
                <w:noProof/>
              </w:rPr>
              <w:t>Part 1 Executive Summary (4 Total Possible Points)</w:t>
            </w:r>
            <w:r>
              <w:rPr>
                <w:noProof/>
                <w:webHidden/>
              </w:rPr>
              <w:tab/>
            </w:r>
            <w:r>
              <w:rPr>
                <w:noProof/>
                <w:webHidden/>
              </w:rPr>
              <w:fldChar w:fldCharType="begin"/>
            </w:r>
            <w:r>
              <w:rPr>
                <w:noProof/>
                <w:webHidden/>
              </w:rPr>
              <w:instrText xml:space="preserve"> PAGEREF _Toc160191901 \h </w:instrText>
            </w:r>
            <w:r>
              <w:rPr>
                <w:noProof/>
                <w:webHidden/>
              </w:rPr>
            </w:r>
            <w:r>
              <w:rPr>
                <w:noProof/>
                <w:webHidden/>
              </w:rPr>
              <w:fldChar w:fldCharType="separate"/>
            </w:r>
            <w:r w:rsidR="00E92E9D">
              <w:rPr>
                <w:noProof/>
                <w:webHidden/>
              </w:rPr>
              <w:t>26</w:t>
            </w:r>
            <w:r>
              <w:rPr>
                <w:noProof/>
                <w:webHidden/>
              </w:rPr>
              <w:fldChar w:fldCharType="end"/>
            </w:r>
          </w:hyperlink>
        </w:p>
        <w:p w14:paraId="52920579" w14:textId="40444BBE" w:rsidR="00B12212" w:rsidRDefault="00B12212">
          <w:pPr>
            <w:pStyle w:val="TOC4"/>
            <w:rPr>
              <w:rFonts w:asciiTheme="minorHAnsi" w:eastAsiaTheme="minorEastAsia" w:hAnsiTheme="minorHAnsi" w:cstheme="minorBidi"/>
              <w:noProof/>
              <w:kern w:val="2"/>
              <w:lang w:val="en-US"/>
              <w14:ligatures w14:val="standardContextual"/>
            </w:rPr>
          </w:pPr>
          <w:hyperlink w:anchor="_Toc160191902" w:history="1">
            <w:r w:rsidRPr="00F55141">
              <w:rPr>
                <w:rStyle w:val="Hyperlink"/>
                <w:noProof/>
              </w:rPr>
              <w:t>Part 2 Theory of Action (12 Total Possible Points)</w:t>
            </w:r>
            <w:r>
              <w:rPr>
                <w:noProof/>
                <w:webHidden/>
              </w:rPr>
              <w:tab/>
            </w:r>
            <w:r>
              <w:rPr>
                <w:noProof/>
                <w:webHidden/>
              </w:rPr>
              <w:fldChar w:fldCharType="begin"/>
            </w:r>
            <w:r>
              <w:rPr>
                <w:noProof/>
                <w:webHidden/>
              </w:rPr>
              <w:instrText xml:space="preserve"> PAGEREF _Toc160191902 \h </w:instrText>
            </w:r>
            <w:r>
              <w:rPr>
                <w:noProof/>
                <w:webHidden/>
              </w:rPr>
            </w:r>
            <w:r>
              <w:rPr>
                <w:noProof/>
                <w:webHidden/>
              </w:rPr>
              <w:fldChar w:fldCharType="separate"/>
            </w:r>
            <w:r w:rsidR="00E92E9D">
              <w:rPr>
                <w:noProof/>
                <w:webHidden/>
              </w:rPr>
              <w:t>27</w:t>
            </w:r>
            <w:r>
              <w:rPr>
                <w:noProof/>
                <w:webHidden/>
              </w:rPr>
              <w:fldChar w:fldCharType="end"/>
            </w:r>
          </w:hyperlink>
        </w:p>
        <w:p w14:paraId="46E8E79F" w14:textId="052ACB8F" w:rsidR="00B12212" w:rsidRDefault="00B12212">
          <w:pPr>
            <w:pStyle w:val="TOC4"/>
            <w:rPr>
              <w:rFonts w:asciiTheme="minorHAnsi" w:eastAsiaTheme="minorEastAsia" w:hAnsiTheme="minorHAnsi" w:cstheme="minorBidi"/>
              <w:noProof/>
              <w:kern w:val="2"/>
              <w:lang w:val="en-US"/>
              <w14:ligatures w14:val="standardContextual"/>
            </w:rPr>
          </w:pPr>
          <w:hyperlink w:anchor="_Toc160191903" w:history="1">
            <w:r w:rsidRPr="00F55141">
              <w:rPr>
                <w:rStyle w:val="Hyperlink"/>
                <w:noProof/>
              </w:rPr>
              <w:t>Part 3 Professional Learning Capacity (8 Total Possible Points)</w:t>
            </w:r>
            <w:r>
              <w:rPr>
                <w:noProof/>
                <w:webHidden/>
              </w:rPr>
              <w:tab/>
            </w:r>
            <w:r>
              <w:rPr>
                <w:noProof/>
                <w:webHidden/>
              </w:rPr>
              <w:fldChar w:fldCharType="begin"/>
            </w:r>
            <w:r>
              <w:rPr>
                <w:noProof/>
                <w:webHidden/>
              </w:rPr>
              <w:instrText xml:space="preserve"> PAGEREF _Toc160191903 \h </w:instrText>
            </w:r>
            <w:r>
              <w:rPr>
                <w:noProof/>
                <w:webHidden/>
              </w:rPr>
            </w:r>
            <w:r>
              <w:rPr>
                <w:noProof/>
                <w:webHidden/>
              </w:rPr>
              <w:fldChar w:fldCharType="separate"/>
            </w:r>
            <w:r w:rsidR="00E92E9D">
              <w:rPr>
                <w:noProof/>
                <w:webHidden/>
              </w:rPr>
              <w:t>28</w:t>
            </w:r>
            <w:r>
              <w:rPr>
                <w:noProof/>
                <w:webHidden/>
              </w:rPr>
              <w:fldChar w:fldCharType="end"/>
            </w:r>
          </w:hyperlink>
        </w:p>
        <w:p w14:paraId="700A917B" w14:textId="14FE1785" w:rsidR="00B12212" w:rsidRDefault="00B12212">
          <w:pPr>
            <w:pStyle w:val="TOC5"/>
            <w:rPr>
              <w:rFonts w:asciiTheme="minorHAnsi" w:eastAsiaTheme="minorEastAsia" w:hAnsiTheme="minorHAnsi" w:cstheme="minorBidi"/>
              <w:noProof/>
              <w:kern w:val="2"/>
              <w:lang w:val="en-US"/>
              <w14:ligatures w14:val="standardContextual"/>
            </w:rPr>
          </w:pPr>
          <w:hyperlink w:anchor="_Toc160191904" w:history="1">
            <w:r w:rsidRPr="00F55141">
              <w:rPr>
                <w:rStyle w:val="Hyperlink"/>
                <w:noProof/>
              </w:rPr>
              <w:t xml:space="preserve">Part 3 A. Professional Learning: Knowledge and Skills </w:t>
            </w:r>
            <w:r w:rsidR="00EF71E9">
              <w:rPr>
                <w:rStyle w:val="Hyperlink"/>
                <w:noProof/>
              </w:rPr>
              <w:t xml:space="preserve">                                  </w:t>
            </w:r>
            <w:r w:rsidRPr="00F55141">
              <w:rPr>
                <w:rStyle w:val="Hyperlink"/>
                <w:noProof/>
              </w:rPr>
              <w:t>(4 Total Possible Points)</w:t>
            </w:r>
            <w:r>
              <w:rPr>
                <w:noProof/>
                <w:webHidden/>
              </w:rPr>
              <w:tab/>
            </w:r>
            <w:r>
              <w:rPr>
                <w:noProof/>
                <w:webHidden/>
              </w:rPr>
              <w:fldChar w:fldCharType="begin"/>
            </w:r>
            <w:r>
              <w:rPr>
                <w:noProof/>
                <w:webHidden/>
              </w:rPr>
              <w:instrText xml:space="preserve"> PAGEREF _Toc160191904 \h </w:instrText>
            </w:r>
            <w:r>
              <w:rPr>
                <w:noProof/>
                <w:webHidden/>
              </w:rPr>
            </w:r>
            <w:r>
              <w:rPr>
                <w:noProof/>
                <w:webHidden/>
              </w:rPr>
              <w:fldChar w:fldCharType="separate"/>
            </w:r>
            <w:r w:rsidR="00E92E9D">
              <w:rPr>
                <w:noProof/>
                <w:webHidden/>
              </w:rPr>
              <w:t>28</w:t>
            </w:r>
            <w:r>
              <w:rPr>
                <w:noProof/>
                <w:webHidden/>
              </w:rPr>
              <w:fldChar w:fldCharType="end"/>
            </w:r>
          </w:hyperlink>
        </w:p>
        <w:p w14:paraId="607C09E7" w14:textId="05A273AE" w:rsidR="00B12212" w:rsidRDefault="00B12212">
          <w:pPr>
            <w:pStyle w:val="TOC5"/>
            <w:rPr>
              <w:rFonts w:asciiTheme="minorHAnsi" w:eastAsiaTheme="minorEastAsia" w:hAnsiTheme="minorHAnsi" w:cstheme="minorBidi"/>
              <w:noProof/>
              <w:kern w:val="2"/>
              <w:lang w:val="en-US"/>
              <w14:ligatures w14:val="standardContextual"/>
            </w:rPr>
          </w:pPr>
          <w:hyperlink w:anchor="_Toc160191905" w:history="1">
            <w:r w:rsidRPr="00F55141">
              <w:rPr>
                <w:rStyle w:val="Hyperlink"/>
                <w:noProof/>
              </w:rPr>
              <w:t xml:space="preserve">Part 3 B. Quality Professional Learning Standards </w:t>
            </w:r>
            <w:r w:rsidR="00EF71E9">
              <w:rPr>
                <w:rStyle w:val="Hyperlink"/>
                <w:noProof/>
              </w:rPr>
              <w:t xml:space="preserve">                                         </w:t>
            </w:r>
            <w:r w:rsidRPr="00F55141">
              <w:rPr>
                <w:rStyle w:val="Hyperlink"/>
                <w:noProof/>
              </w:rPr>
              <w:t>(4 Total Possible Points)</w:t>
            </w:r>
            <w:r>
              <w:rPr>
                <w:noProof/>
                <w:webHidden/>
              </w:rPr>
              <w:tab/>
            </w:r>
            <w:r>
              <w:rPr>
                <w:noProof/>
                <w:webHidden/>
              </w:rPr>
              <w:fldChar w:fldCharType="begin"/>
            </w:r>
            <w:r>
              <w:rPr>
                <w:noProof/>
                <w:webHidden/>
              </w:rPr>
              <w:instrText xml:space="preserve"> PAGEREF _Toc160191905 \h </w:instrText>
            </w:r>
            <w:r>
              <w:rPr>
                <w:noProof/>
                <w:webHidden/>
              </w:rPr>
            </w:r>
            <w:r>
              <w:rPr>
                <w:noProof/>
                <w:webHidden/>
              </w:rPr>
              <w:fldChar w:fldCharType="separate"/>
            </w:r>
            <w:r w:rsidR="00E92E9D">
              <w:rPr>
                <w:noProof/>
                <w:webHidden/>
              </w:rPr>
              <w:t>29</w:t>
            </w:r>
            <w:r>
              <w:rPr>
                <w:noProof/>
                <w:webHidden/>
              </w:rPr>
              <w:fldChar w:fldCharType="end"/>
            </w:r>
          </w:hyperlink>
        </w:p>
        <w:p w14:paraId="1194C441" w14:textId="0B6238BE" w:rsidR="00B12212" w:rsidRDefault="00B12212">
          <w:pPr>
            <w:pStyle w:val="TOC4"/>
            <w:rPr>
              <w:rFonts w:asciiTheme="minorHAnsi" w:eastAsiaTheme="minorEastAsia" w:hAnsiTheme="minorHAnsi" w:cstheme="minorBidi"/>
              <w:noProof/>
              <w:kern w:val="2"/>
              <w:lang w:val="en-US"/>
              <w14:ligatures w14:val="standardContextual"/>
            </w:rPr>
          </w:pPr>
          <w:hyperlink w:anchor="_Toc160191906" w:history="1">
            <w:r w:rsidRPr="00F55141">
              <w:rPr>
                <w:rStyle w:val="Hyperlink"/>
                <w:noProof/>
              </w:rPr>
              <w:t>Part 4 Proposed Activities (24 Total Possible Points)</w:t>
            </w:r>
            <w:r>
              <w:rPr>
                <w:noProof/>
                <w:webHidden/>
              </w:rPr>
              <w:tab/>
            </w:r>
            <w:r>
              <w:rPr>
                <w:noProof/>
                <w:webHidden/>
              </w:rPr>
              <w:fldChar w:fldCharType="begin"/>
            </w:r>
            <w:r>
              <w:rPr>
                <w:noProof/>
                <w:webHidden/>
              </w:rPr>
              <w:instrText xml:space="preserve"> PAGEREF _Toc160191906 \h </w:instrText>
            </w:r>
            <w:r>
              <w:rPr>
                <w:noProof/>
                <w:webHidden/>
              </w:rPr>
            </w:r>
            <w:r>
              <w:rPr>
                <w:noProof/>
                <w:webHidden/>
              </w:rPr>
              <w:fldChar w:fldCharType="separate"/>
            </w:r>
            <w:r w:rsidR="00E92E9D">
              <w:rPr>
                <w:noProof/>
                <w:webHidden/>
              </w:rPr>
              <w:t>30</w:t>
            </w:r>
            <w:r>
              <w:rPr>
                <w:noProof/>
                <w:webHidden/>
              </w:rPr>
              <w:fldChar w:fldCharType="end"/>
            </w:r>
          </w:hyperlink>
        </w:p>
        <w:p w14:paraId="1339A338" w14:textId="1C6CCB9D" w:rsidR="00B12212" w:rsidRDefault="00B12212">
          <w:pPr>
            <w:pStyle w:val="TOC5"/>
            <w:rPr>
              <w:rFonts w:asciiTheme="minorHAnsi" w:eastAsiaTheme="minorEastAsia" w:hAnsiTheme="minorHAnsi" w:cstheme="minorBidi"/>
              <w:noProof/>
              <w:kern w:val="2"/>
              <w:lang w:val="en-US"/>
              <w14:ligatures w14:val="standardContextual"/>
            </w:rPr>
          </w:pPr>
          <w:hyperlink w:anchor="_Toc160191907" w:history="1">
            <w:r w:rsidRPr="00F55141">
              <w:rPr>
                <w:rStyle w:val="Hyperlink"/>
                <w:noProof/>
              </w:rPr>
              <w:t>Part 4 A. Summary of Proposed Activities (8 Total Possible Points)</w:t>
            </w:r>
            <w:r>
              <w:rPr>
                <w:noProof/>
                <w:webHidden/>
              </w:rPr>
              <w:tab/>
            </w:r>
            <w:r>
              <w:rPr>
                <w:noProof/>
                <w:webHidden/>
              </w:rPr>
              <w:fldChar w:fldCharType="begin"/>
            </w:r>
            <w:r>
              <w:rPr>
                <w:noProof/>
                <w:webHidden/>
              </w:rPr>
              <w:instrText xml:space="preserve"> PAGEREF _Toc160191907 \h </w:instrText>
            </w:r>
            <w:r>
              <w:rPr>
                <w:noProof/>
                <w:webHidden/>
              </w:rPr>
            </w:r>
            <w:r>
              <w:rPr>
                <w:noProof/>
                <w:webHidden/>
              </w:rPr>
              <w:fldChar w:fldCharType="separate"/>
            </w:r>
            <w:r w:rsidR="00E92E9D">
              <w:rPr>
                <w:noProof/>
                <w:webHidden/>
              </w:rPr>
              <w:t>30</w:t>
            </w:r>
            <w:r>
              <w:rPr>
                <w:noProof/>
                <w:webHidden/>
              </w:rPr>
              <w:fldChar w:fldCharType="end"/>
            </w:r>
          </w:hyperlink>
        </w:p>
        <w:p w14:paraId="25375843" w14:textId="271BEE71" w:rsidR="00B12212" w:rsidRDefault="00B12212">
          <w:pPr>
            <w:pStyle w:val="TOC5"/>
            <w:rPr>
              <w:rFonts w:asciiTheme="minorHAnsi" w:eastAsiaTheme="minorEastAsia" w:hAnsiTheme="minorHAnsi" w:cstheme="minorBidi"/>
              <w:noProof/>
              <w:kern w:val="2"/>
              <w:lang w:val="en-US"/>
              <w14:ligatures w14:val="standardContextual"/>
            </w:rPr>
          </w:pPr>
          <w:hyperlink w:anchor="_Toc160191908" w:history="1">
            <w:r w:rsidRPr="00F55141">
              <w:rPr>
                <w:rStyle w:val="Hyperlink"/>
                <w:noProof/>
              </w:rPr>
              <w:t>Part 4 B. Project Staffing (8 Total Possible Points)</w:t>
            </w:r>
            <w:r>
              <w:rPr>
                <w:noProof/>
                <w:webHidden/>
              </w:rPr>
              <w:tab/>
            </w:r>
            <w:r>
              <w:rPr>
                <w:noProof/>
                <w:webHidden/>
              </w:rPr>
              <w:fldChar w:fldCharType="begin"/>
            </w:r>
            <w:r>
              <w:rPr>
                <w:noProof/>
                <w:webHidden/>
              </w:rPr>
              <w:instrText xml:space="preserve"> PAGEREF _Toc160191908 \h </w:instrText>
            </w:r>
            <w:r>
              <w:rPr>
                <w:noProof/>
                <w:webHidden/>
              </w:rPr>
            </w:r>
            <w:r>
              <w:rPr>
                <w:noProof/>
                <w:webHidden/>
              </w:rPr>
              <w:fldChar w:fldCharType="separate"/>
            </w:r>
            <w:r w:rsidR="00E92E9D">
              <w:rPr>
                <w:noProof/>
                <w:webHidden/>
              </w:rPr>
              <w:t>31</w:t>
            </w:r>
            <w:r>
              <w:rPr>
                <w:noProof/>
                <w:webHidden/>
              </w:rPr>
              <w:fldChar w:fldCharType="end"/>
            </w:r>
          </w:hyperlink>
        </w:p>
        <w:p w14:paraId="5741CFAA" w14:textId="61B006F0" w:rsidR="00B12212" w:rsidRDefault="00B12212">
          <w:pPr>
            <w:pStyle w:val="TOC5"/>
            <w:rPr>
              <w:rFonts w:asciiTheme="minorHAnsi" w:eastAsiaTheme="minorEastAsia" w:hAnsiTheme="minorHAnsi" w:cstheme="minorBidi"/>
              <w:noProof/>
              <w:kern w:val="2"/>
              <w:lang w:val="en-US"/>
              <w14:ligatures w14:val="standardContextual"/>
            </w:rPr>
          </w:pPr>
          <w:hyperlink w:anchor="_Toc160191909" w:history="1">
            <w:r w:rsidRPr="00F55141">
              <w:rPr>
                <w:rStyle w:val="Hyperlink"/>
                <w:noProof/>
              </w:rPr>
              <w:t>Part 4 C. Current Research (4 Total Possible Points)</w:t>
            </w:r>
            <w:r>
              <w:rPr>
                <w:noProof/>
                <w:webHidden/>
              </w:rPr>
              <w:tab/>
            </w:r>
            <w:r>
              <w:rPr>
                <w:noProof/>
                <w:webHidden/>
              </w:rPr>
              <w:fldChar w:fldCharType="begin"/>
            </w:r>
            <w:r>
              <w:rPr>
                <w:noProof/>
                <w:webHidden/>
              </w:rPr>
              <w:instrText xml:space="preserve"> PAGEREF _Toc160191909 \h </w:instrText>
            </w:r>
            <w:r>
              <w:rPr>
                <w:noProof/>
                <w:webHidden/>
              </w:rPr>
            </w:r>
            <w:r>
              <w:rPr>
                <w:noProof/>
                <w:webHidden/>
              </w:rPr>
              <w:fldChar w:fldCharType="separate"/>
            </w:r>
            <w:r w:rsidR="00E92E9D">
              <w:rPr>
                <w:noProof/>
                <w:webHidden/>
              </w:rPr>
              <w:t>32</w:t>
            </w:r>
            <w:r>
              <w:rPr>
                <w:noProof/>
                <w:webHidden/>
              </w:rPr>
              <w:fldChar w:fldCharType="end"/>
            </w:r>
          </w:hyperlink>
        </w:p>
        <w:p w14:paraId="12C897FC" w14:textId="617555A1" w:rsidR="00B12212" w:rsidRDefault="00B12212">
          <w:pPr>
            <w:pStyle w:val="TOC5"/>
            <w:rPr>
              <w:rFonts w:asciiTheme="minorHAnsi" w:eastAsiaTheme="minorEastAsia" w:hAnsiTheme="minorHAnsi" w:cstheme="minorBidi"/>
              <w:noProof/>
              <w:kern w:val="2"/>
              <w:lang w:val="en-US"/>
              <w14:ligatures w14:val="standardContextual"/>
            </w:rPr>
          </w:pPr>
          <w:hyperlink w:anchor="_Toc160191910" w:history="1">
            <w:r w:rsidRPr="00F55141">
              <w:rPr>
                <w:rStyle w:val="Hyperlink"/>
                <w:noProof/>
              </w:rPr>
              <w:t>Part 4 D. Timeline (4 Total Possible Points)</w:t>
            </w:r>
            <w:r>
              <w:rPr>
                <w:noProof/>
                <w:webHidden/>
              </w:rPr>
              <w:tab/>
            </w:r>
            <w:r>
              <w:rPr>
                <w:noProof/>
                <w:webHidden/>
              </w:rPr>
              <w:fldChar w:fldCharType="begin"/>
            </w:r>
            <w:r>
              <w:rPr>
                <w:noProof/>
                <w:webHidden/>
              </w:rPr>
              <w:instrText xml:space="preserve"> PAGEREF _Toc160191910 \h </w:instrText>
            </w:r>
            <w:r>
              <w:rPr>
                <w:noProof/>
                <w:webHidden/>
              </w:rPr>
            </w:r>
            <w:r>
              <w:rPr>
                <w:noProof/>
                <w:webHidden/>
              </w:rPr>
              <w:fldChar w:fldCharType="separate"/>
            </w:r>
            <w:r w:rsidR="00E92E9D">
              <w:rPr>
                <w:noProof/>
                <w:webHidden/>
              </w:rPr>
              <w:t>32</w:t>
            </w:r>
            <w:r>
              <w:rPr>
                <w:noProof/>
                <w:webHidden/>
              </w:rPr>
              <w:fldChar w:fldCharType="end"/>
            </w:r>
          </w:hyperlink>
        </w:p>
        <w:p w14:paraId="347B4F40" w14:textId="4ACB395D" w:rsidR="00B12212" w:rsidRDefault="00B12212">
          <w:pPr>
            <w:pStyle w:val="TOC4"/>
            <w:rPr>
              <w:rFonts w:asciiTheme="minorHAnsi" w:eastAsiaTheme="minorEastAsia" w:hAnsiTheme="minorHAnsi" w:cstheme="minorBidi"/>
              <w:noProof/>
              <w:kern w:val="2"/>
              <w:lang w:val="en-US"/>
              <w14:ligatures w14:val="standardContextual"/>
            </w:rPr>
          </w:pPr>
          <w:hyperlink w:anchor="_Toc160191911" w:history="1">
            <w:r w:rsidRPr="00F55141">
              <w:rPr>
                <w:rStyle w:val="Hyperlink"/>
                <w:noProof/>
              </w:rPr>
              <w:t>Part 5. Sustainability (4 Total Possible Points)</w:t>
            </w:r>
            <w:r>
              <w:rPr>
                <w:noProof/>
                <w:webHidden/>
              </w:rPr>
              <w:tab/>
            </w:r>
            <w:r>
              <w:rPr>
                <w:noProof/>
                <w:webHidden/>
              </w:rPr>
              <w:fldChar w:fldCharType="begin"/>
            </w:r>
            <w:r>
              <w:rPr>
                <w:noProof/>
                <w:webHidden/>
              </w:rPr>
              <w:instrText xml:space="preserve"> PAGEREF _Toc160191911 \h </w:instrText>
            </w:r>
            <w:r>
              <w:rPr>
                <w:noProof/>
                <w:webHidden/>
              </w:rPr>
            </w:r>
            <w:r>
              <w:rPr>
                <w:noProof/>
                <w:webHidden/>
              </w:rPr>
              <w:fldChar w:fldCharType="separate"/>
            </w:r>
            <w:r w:rsidR="00E92E9D">
              <w:rPr>
                <w:noProof/>
                <w:webHidden/>
              </w:rPr>
              <w:t>33</w:t>
            </w:r>
            <w:r>
              <w:rPr>
                <w:noProof/>
                <w:webHidden/>
              </w:rPr>
              <w:fldChar w:fldCharType="end"/>
            </w:r>
          </w:hyperlink>
        </w:p>
        <w:p w14:paraId="799C26A2" w14:textId="44C61126" w:rsidR="00B12212" w:rsidRDefault="00B12212">
          <w:pPr>
            <w:pStyle w:val="TOC4"/>
            <w:rPr>
              <w:rFonts w:asciiTheme="minorHAnsi" w:eastAsiaTheme="minorEastAsia" w:hAnsiTheme="minorHAnsi" w:cstheme="minorBidi"/>
              <w:noProof/>
              <w:kern w:val="2"/>
              <w:lang w:val="en-US"/>
              <w14:ligatures w14:val="standardContextual"/>
            </w:rPr>
          </w:pPr>
          <w:hyperlink w:anchor="_Toc160191912" w:history="1">
            <w:r w:rsidRPr="00F55141">
              <w:rPr>
                <w:rStyle w:val="Hyperlink"/>
                <w:noProof/>
              </w:rPr>
              <w:t>Part 6 Proposed Metrics (16 Total Possible Points)</w:t>
            </w:r>
            <w:r>
              <w:rPr>
                <w:noProof/>
                <w:webHidden/>
              </w:rPr>
              <w:tab/>
            </w:r>
            <w:r>
              <w:rPr>
                <w:noProof/>
                <w:webHidden/>
              </w:rPr>
              <w:fldChar w:fldCharType="begin"/>
            </w:r>
            <w:r>
              <w:rPr>
                <w:noProof/>
                <w:webHidden/>
              </w:rPr>
              <w:instrText xml:space="preserve"> PAGEREF _Toc160191912 \h </w:instrText>
            </w:r>
            <w:r>
              <w:rPr>
                <w:noProof/>
                <w:webHidden/>
              </w:rPr>
            </w:r>
            <w:r>
              <w:rPr>
                <w:noProof/>
                <w:webHidden/>
              </w:rPr>
              <w:fldChar w:fldCharType="separate"/>
            </w:r>
            <w:r w:rsidR="00E92E9D">
              <w:rPr>
                <w:noProof/>
                <w:webHidden/>
              </w:rPr>
              <w:t>33</w:t>
            </w:r>
            <w:r>
              <w:rPr>
                <w:noProof/>
                <w:webHidden/>
              </w:rPr>
              <w:fldChar w:fldCharType="end"/>
            </w:r>
          </w:hyperlink>
        </w:p>
        <w:p w14:paraId="768313A1" w14:textId="7A813B9D" w:rsidR="00B12212" w:rsidRDefault="00B12212">
          <w:pPr>
            <w:pStyle w:val="TOC4"/>
            <w:rPr>
              <w:rFonts w:asciiTheme="minorHAnsi" w:eastAsiaTheme="minorEastAsia" w:hAnsiTheme="minorHAnsi" w:cstheme="minorBidi"/>
              <w:noProof/>
              <w:kern w:val="2"/>
              <w:lang w:val="en-US"/>
              <w14:ligatures w14:val="standardContextual"/>
            </w:rPr>
          </w:pPr>
          <w:hyperlink w:anchor="_Toc160191913" w:history="1">
            <w:r w:rsidRPr="00F55141">
              <w:rPr>
                <w:rStyle w:val="Hyperlink"/>
                <w:noProof/>
              </w:rPr>
              <w:t>Part 7 Matching Funds or Other In-Kind Matching Resources (4 Total Possible Points)</w:t>
            </w:r>
            <w:r>
              <w:rPr>
                <w:noProof/>
                <w:webHidden/>
              </w:rPr>
              <w:tab/>
            </w:r>
            <w:r>
              <w:rPr>
                <w:noProof/>
                <w:webHidden/>
              </w:rPr>
              <w:fldChar w:fldCharType="begin"/>
            </w:r>
            <w:r>
              <w:rPr>
                <w:noProof/>
                <w:webHidden/>
              </w:rPr>
              <w:instrText xml:space="preserve"> PAGEREF _Toc160191913 \h </w:instrText>
            </w:r>
            <w:r>
              <w:rPr>
                <w:noProof/>
                <w:webHidden/>
              </w:rPr>
            </w:r>
            <w:r>
              <w:rPr>
                <w:noProof/>
                <w:webHidden/>
              </w:rPr>
              <w:fldChar w:fldCharType="separate"/>
            </w:r>
            <w:r w:rsidR="00E92E9D">
              <w:rPr>
                <w:noProof/>
                <w:webHidden/>
              </w:rPr>
              <w:t>35</w:t>
            </w:r>
            <w:r>
              <w:rPr>
                <w:noProof/>
                <w:webHidden/>
              </w:rPr>
              <w:fldChar w:fldCharType="end"/>
            </w:r>
          </w:hyperlink>
        </w:p>
        <w:p w14:paraId="1D94EE38" w14:textId="6A873377" w:rsidR="00B12212" w:rsidRDefault="00B12212">
          <w:pPr>
            <w:pStyle w:val="TOC3"/>
            <w:rPr>
              <w:rFonts w:asciiTheme="minorHAnsi" w:eastAsiaTheme="minorEastAsia" w:hAnsiTheme="minorHAnsi" w:cstheme="minorBidi"/>
              <w:noProof/>
              <w:kern w:val="2"/>
              <w:lang w:val="en-US"/>
              <w14:ligatures w14:val="standardContextual"/>
            </w:rPr>
          </w:pPr>
          <w:hyperlink w:anchor="_Toc160191914" w:history="1">
            <w:r w:rsidRPr="00F55141">
              <w:rPr>
                <w:rStyle w:val="Hyperlink"/>
                <w:noProof/>
              </w:rPr>
              <w:t>Budget Narrative and Funding Request (8 Total Possible Points)</w:t>
            </w:r>
            <w:r>
              <w:rPr>
                <w:noProof/>
                <w:webHidden/>
              </w:rPr>
              <w:tab/>
            </w:r>
            <w:r>
              <w:rPr>
                <w:noProof/>
                <w:webHidden/>
              </w:rPr>
              <w:fldChar w:fldCharType="begin"/>
            </w:r>
            <w:r>
              <w:rPr>
                <w:noProof/>
                <w:webHidden/>
              </w:rPr>
              <w:instrText xml:space="preserve"> PAGEREF _Toc160191914 \h </w:instrText>
            </w:r>
            <w:r>
              <w:rPr>
                <w:noProof/>
                <w:webHidden/>
              </w:rPr>
            </w:r>
            <w:r>
              <w:rPr>
                <w:noProof/>
                <w:webHidden/>
              </w:rPr>
              <w:fldChar w:fldCharType="separate"/>
            </w:r>
            <w:r w:rsidR="00E92E9D">
              <w:rPr>
                <w:noProof/>
                <w:webHidden/>
              </w:rPr>
              <w:t>36</w:t>
            </w:r>
            <w:r>
              <w:rPr>
                <w:noProof/>
                <w:webHidden/>
              </w:rPr>
              <w:fldChar w:fldCharType="end"/>
            </w:r>
          </w:hyperlink>
        </w:p>
        <w:p w14:paraId="75838F04" w14:textId="0D11D5FE"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915" w:history="1">
            <w:r w:rsidRPr="00F55141">
              <w:rPr>
                <w:rStyle w:val="Hyperlink"/>
                <w:noProof/>
              </w:rPr>
              <w:t>Appendix B: Online Application Instructions</w:t>
            </w:r>
            <w:r>
              <w:rPr>
                <w:noProof/>
                <w:webHidden/>
              </w:rPr>
              <w:tab/>
            </w:r>
            <w:r>
              <w:rPr>
                <w:noProof/>
                <w:webHidden/>
              </w:rPr>
              <w:fldChar w:fldCharType="begin"/>
            </w:r>
            <w:r>
              <w:rPr>
                <w:noProof/>
                <w:webHidden/>
              </w:rPr>
              <w:instrText xml:space="preserve"> PAGEREF _Toc160191915 \h </w:instrText>
            </w:r>
            <w:r>
              <w:rPr>
                <w:noProof/>
                <w:webHidden/>
              </w:rPr>
            </w:r>
            <w:r>
              <w:rPr>
                <w:noProof/>
                <w:webHidden/>
              </w:rPr>
              <w:fldChar w:fldCharType="separate"/>
            </w:r>
            <w:r w:rsidR="00E92E9D">
              <w:rPr>
                <w:noProof/>
                <w:webHidden/>
              </w:rPr>
              <w:t>37</w:t>
            </w:r>
            <w:r>
              <w:rPr>
                <w:noProof/>
                <w:webHidden/>
              </w:rPr>
              <w:fldChar w:fldCharType="end"/>
            </w:r>
          </w:hyperlink>
        </w:p>
        <w:p w14:paraId="531280E4" w14:textId="3780876F" w:rsidR="00B12212" w:rsidRDefault="00B12212">
          <w:pPr>
            <w:pStyle w:val="TOC3"/>
            <w:rPr>
              <w:rFonts w:asciiTheme="minorHAnsi" w:eastAsiaTheme="minorEastAsia" w:hAnsiTheme="minorHAnsi" w:cstheme="minorBidi"/>
              <w:noProof/>
              <w:kern w:val="2"/>
              <w:lang w:val="en-US"/>
              <w14:ligatures w14:val="standardContextual"/>
            </w:rPr>
          </w:pPr>
          <w:hyperlink w:anchor="_Toc160191916" w:history="1">
            <w:r w:rsidRPr="00F55141">
              <w:rPr>
                <w:rStyle w:val="Hyperlink"/>
                <w:noProof/>
              </w:rPr>
              <w:t>Saving Responses</w:t>
            </w:r>
            <w:r>
              <w:rPr>
                <w:noProof/>
                <w:webHidden/>
              </w:rPr>
              <w:tab/>
            </w:r>
            <w:r>
              <w:rPr>
                <w:noProof/>
                <w:webHidden/>
              </w:rPr>
              <w:fldChar w:fldCharType="begin"/>
            </w:r>
            <w:r>
              <w:rPr>
                <w:noProof/>
                <w:webHidden/>
              </w:rPr>
              <w:instrText xml:space="preserve"> PAGEREF _Toc160191916 \h </w:instrText>
            </w:r>
            <w:r>
              <w:rPr>
                <w:noProof/>
                <w:webHidden/>
              </w:rPr>
            </w:r>
            <w:r>
              <w:rPr>
                <w:noProof/>
                <w:webHidden/>
              </w:rPr>
              <w:fldChar w:fldCharType="separate"/>
            </w:r>
            <w:r w:rsidR="00E92E9D">
              <w:rPr>
                <w:noProof/>
                <w:webHidden/>
              </w:rPr>
              <w:t>37</w:t>
            </w:r>
            <w:r>
              <w:rPr>
                <w:noProof/>
                <w:webHidden/>
              </w:rPr>
              <w:fldChar w:fldCharType="end"/>
            </w:r>
          </w:hyperlink>
        </w:p>
        <w:p w14:paraId="07E78F29" w14:textId="08A03EC7" w:rsidR="00B12212" w:rsidRDefault="00B12212">
          <w:pPr>
            <w:pStyle w:val="TOC3"/>
            <w:rPr>
              <w:rFonts w:asciiTheme="minorHAnsi" w:eastAsiaTheme="minorEastAsia" w:hAnsiTheme="minorHAnsi" w:cstheme="minorBidi"/>
              <w:noProof/>
              <w:kern w:val="2"/>
              <w:lang w:val="en-US"/>
              <w14:ligatures w14:val="standardContextual"/>
            </w:rPr>
          </w:pPr>
          <w:hyperlink w:anchor="_Toc160191917" w:history="1">
            <w:r w:rsidRPr="00F55141">
              <w:rPr>
                <w:rStyle w:val="Hyperlink"/>
                <w:noProof/>
              </w:rPr>
              <w:t>Applicant Information</w:t>
            </w:r>
            <w:r>
              <w:rPr>
                <w:noProof/>
                <w:webHidden/>
              </w:rPr>
              <w:tab/>
            </w:r>
            <w:r>
              <w:rPr>
                <w:noProof/>
                <w:webHidden/>
              </w:rPr>
              <w:fldChar w:fldCharType="begin"/>
            </w:r>
            <w:r>
              <w:rPr>
                <w:noProof/>
                <w:webHidden/>
              </w:rPr>
              <w:instrText xml:space="preserve"> PAGEREF _Toc160191917 \h </w:instrText>
            </w:r>
            <w:r>
              <w:rPr>
                <w:noProof/>
                <w:webHidden/>
              </w:rPr>
            </w:r>
            <w:r>
              <w:rPr>
                <w:noProof/>
                <w:webHidden/>
              </w:rPr>
              <w:fldChar w:fldCharType="separate"/>
            </w:r>
            <w:r w:rsidR="00E92E9D">
              <w:rPr>
                <w:noProof/>
                <w:webHidden/>
              </w:rPr>
              <w:t>37</w:t>
            </w:r>
            <w:r>
              <w:rPr>
                <w:noProof/>
                <w:webHidden/>
              </w:rPr>
              <w:fldChar w:fldCharType="end"/>
            </w:r>
          </w:hyperlink>
        </w:p>
        <w:p w14:paraId="596BD3B0" w14:textId="0F8D793C" w:rsidR="00B12212" w:rsidRDefault="00B12212">
          <w:pPr>
            <w:pStyle w:val="TOC3"/>
            <w:rPr>
              <w:rFonts w:asciiTheme="minorHAnsi" w:eastAsiaTheme="minorEastAsia" w:hAnsiTheme="minorHAnsi" w:cstheme="minorBidi"/>
              <w:noProof/>
              <w:kern w:val="2"/>
              <w:lang w:val="en-US"/>
              <w14:ligatures w14:val="standardContextual"/>
            </w:rPr>
          </w:pPr>
          <w:hyperlink w:anchor="_Toc160191918" w:history="1">
            <w:r w:rsidRPr="00F55141">
              <w:rPr>
                <w:rStyle w:val="Hyperlink"/>
                <w:noProof/>
              </w:rPr>
              <w:t>Application Narrative</w:t>
            </w:r>
            <w:r>
              <w:rPr>
                <w:noProof/>
                <w:webHidden/>
              </w:rPr>
              <w:tab/>
            </w:r>
            <w:r>
              <w:rPr>
                <w:noProof/>
                <w:webHidden/>
              </w:rPr>
              <w:fldChar w:fldCharType="begin"/>
            </w:r>
            <w:r>
              <w:rPr>
                <w:noProof/>
                <w:webHidden/>
              </w:rPr>
              <w:instrText xml:space="preserve"> PAGEREF _Toc160191918 \h </w:instrText>
            </w:r>
            <w:r>
              <w:rPr>
                <w:noProof/>
                <w:webHidden/>
              </w:rPr>
            </w:r>
            <w:r>
              <w:rPr>
                <w:noProof/>
                <w:webHidden/>
              </w:rPr>
              <w:fldChar w:fldCharType="separate"/>
            </w:r>
            <w:r w:rsidR="00E92E9D">
              <w:rPr>
                <w:noProof/>
                <w:webHidden/>
              </w:rPr>
              <w:t>39</w:t>
            </w:r>
            <w:r>
              <w:rPr>
                <w:noProof/>
                <w:webHidden/>
              </w:rPr>
              <w:fldChar w:fldCharType="end"/>
            </w:r>
          </w:hyperlink>
        </w:p>
        <w:p w14:paraId="18A4DED5" w14:textId="30377658" w:rsidR="00B12212" w:rsidRDefault="00B12212">
          <w:pPr>
            <w:pStyle w:val="TOC3"/>
            <w:rPr>
              <w:rFonts w:asciiTheme="minorHAnsi" w:eastAsiaTheme="minorEastAsia" w:hAnsiTheme="minorHAnsi" w:cstheme="minorBidi"/>
              <w:noProof/>
              <w:kern w:val="2"/>
              <w:lang w:val="en-US"/>
              <w14:ligatures w14:val="standardContextual"/>
            </w:rPr>
          </w:pPr>
          <w:hyperlink w:anchor="_Toc160191919" w:history="1">
            <w:r w:rsidRPr="00F55141">
              <w:rPr>
                <w:rStyle w:val="Hyperlink"/>
                <w:noProof/>
              </w:rPr>
              <w:t>Electronic Signature</w:t>
            </w:r>
            <w:r>
              <w:rPr>
                <w:noProof/>
                <w:webHidden/>
              </w:rPr>
              <w:tab/>
            </w:r>
            <w:r>
              <w:rPr>
                <w:noProof/>
                <w:webHidden/>
              </w:rPr>
              <w:fldChar w:fldCharType="begin"/>
            </w:r>
            <w:r>
              <w:rPr>
                <w:noProof/>
                <w:webHidden/>
              </w:rPr>
              <w:instrText xml:space="preserve"> PAGEREF _Toc160191919 \h </w:instrText>
            </w:r>
            <w:r>
              <w:rPr>
                <w:noProof/>
                <w:webHidden/>
              </w:rPr>
            </w:r>
            <w:r>
              <w:rPr>
                <w:noProof/>
                <w:webHidden/>
              </w:rPr>
              <w:fldChar w:fldCharType="separate"/>
            </w:r>
            <w:r w:rsidR="00E92E9D">
              <w:rPr>
                <w:noProof/>
                <w:webHidden/>
              </w:rPr>
              <w:t>43</w:t>
            </w:r>
            <w:r>
              <w:rPr>
                <w:noProof/>
                <w:webHidden/>
              </w:rPr>
              <w:fldChar w:fldCharType="end"/>
            </w:r>
          </w:hyperlink>
        </w:p>
        <w:p w14:paraId="08054755" w14:textId="6D0DEBF8" w:rsidR="00B12212" w:rsidRDefault="00B12212">
          <w:pPr>
            <w:pStyle w:val="TOC3"/>
            <w:rPr>
              <w:rFonts w:asciiTheme="minorHAnsi" w:eastAsiaTheme="minorEastAsia" w:hAnsiTheme="minorHAnsi" w:cstheme="minorBidi"/>
              <w:noProof/>
              <w:kern w:val="2"/>
              <w:lang w:val="en-US"/>
              <w14:ligatures w14:val="standardContextual"/>
            </w:rPr>
          </w:pPr>
          <w:hyperlink w:anchor="_Toc160191920" w:history="1">
            <w:r w:rsidRPr="00F55141">
              <w:rPr>
                <w:rStyle w:val="Hyperlink"/>
                <w:noProof/>
              </w:rPr>
              <w:t>Attachment Instructions</w:t>
            </w:r>
            <w:r>
              <w:rPr>
                <w:noProof/>
                <w:webHidden/>
              </w:rPr>
              <w:tab/>
            </w:r>
            <w:r>
              <w:rPr>
                <w:noProof/>
                <w:webHidden/>
              </w:rPr>
              <w:fldChar w:fldCharType="begin"/>
            </w:r>
            <w:r>
              <w:rPr>
                <w:noProof/>
                <w:webHidden/>
              </w:rPr>
              <w:instrText xml:space="preserve"> PAGEREF _Toc160191920 \h </w:instrText>
            </w:r>
            <w:r>
              <w:rPr>
                <w:noProof/>
                <w:webHidden/>
              </w:rPr>
            </w:r>
            <w:r>
              <w:rPr>
                <w:noProof/>
                <w:webHidden/>
              </w:rPr>
              <w:fldChar w:fldCharType="separate"/>
            </w:r>
            <w:r w:rsidR="00E92E9D">
              <w:rPr>
                <w:noProof/>
                <w:webHidden/>
              </w:rPr>
              <w:t>44</w:t>
            </w:r>
            <w:r>
              <w:rPr>
                <w:noProof/>
                <w:webHidden/>
              </w:rPr>
              <w:fldChar w:fldCharType="end"/>
            </w:r>
          </w:hyperlink>
        </w:p>
        <w:p w14:paraId="4D8E32F6" w14:textId="798F661C"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921" w:history="1">
            <w:r w:rsidRPr="00F55141">
              <w:rPr>
                <w:rStyle w:val="Hyperlink"/>
                <w:noProof/>
              </w:rPr>
              <w:t>Appendix C: Budget Categories</w:t>
            </w:r>
            <w:r>
              <w:rPr>
                <w:noProof/>
                <w:webHidden/>
              </w:rPr>
              <w:tab/>
            </w:r>
            <w:r>
              <w:rPr>
                <w:noProof/>
                <w:webHidden/>
              </w:rPr>
              <w:fldChar w:fldCharType="begin"/>
            </w:r>
            <w:r>
              <w:rPr>
                <w:noProof/>
                <w:webHidden/>
              </w:rPr>
              <w:instrText xml:space="preserve"> PAGEREF _Toc160191921 \h </w:instrText>
            </w:r>
            <w:r>
              <w:rPr>
                <w:noProof/>
                <w:webHidden/>
              </w:rPr>
            </w:r>
            <w:r>
              <w:rPr>
                <w:noProof/>
                <w:webHidden/>
              </w:rPr>
              <w:fldChar w:fldCharType="separate"/>
            </w:r>
            <w:r w:rsidR="00E92E9D">
              <w:rPr>
                <w:noProof/>
                <w:webHidden/>
              </w:rPr>
              <w:t>45</w:t>
            </w:r>
            <w:r>
              <w:rPr>
                <w:noProof/>
                <w:webHidden/>
              </w:rPr>
              <w:fldChar w:fldCharType="end"/>
            </w:r>
          </w:hyperlink>
        </w:p>
        <w:p w14:paraId="6345F237" w14:textId="4CB54253"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922" w:history="1">
            <w:r w:rsidRPr="00F55141">
              <w:rPr>
                <w:rStyle w:val="Hyperlink"/>
                <w:noProof/>
              </w:rPr>
              <w:t>Appendix D: Bilingual Teacher Professional Development Program Statement of Assurances</w:t>
            </w:r>
            <w:r>
              <w:rPr>
                <w:noProof/>
                <w:webHidden/>
              </w:rPr>
              <w:tab/>
            </w:r>
            <w:r>
              <w:rPr>
                <w:noProof/>
                <w:webHidden/>
              </w:rPr>
              <w:fldChar w:fldCharType="begin"/>
            </w:r>
            <w:r>
              <w:rPr>
                <w:noProof/>
                <w:webHidden/>
              </w:rPr>
              <w:instrText xml:space="preserve"> PAGEREF _Toc160191922 \h </w:instrText>
            </w:r>
            <w:r>
              <w:rPr>
                <w:noProof/>
                <w:webHidden/>
              </w:rPr>
            </w:r>
            <w:r>
              <w:rPr>
                <w:noProof/>
                <w:webHidden/>
              </w:rPr>
              <w:fldChar w:fldCharType="separate"/>
            </w:r>
            <w:r w:rsidR="00E92E9D">
              <w:rPr>
                <w:noProof/>
                <w:webHidden/>
              </w:rPr>
              <w:t>47</w:t>
            </w:r>
            <w:r>
              <w:rPr>
                <w:noProof/>
                <w:webHidden/>
              </w:rPr>
              <w:fldChar w:fldCharType="end"/>
            </w:r>
          </w:hyperlink>
        </w:p>
        <w:p w14:paraId="0D6A0292" w14:textId="37C5EEA9" w:rsidR="00B12212" w:rsidRDefault="00B12212" w:rsidP="00B12212">
          <w:pPr>
            <w:pStyle w:val="TOC2"/>
            <w:rPr>
              <w:rFonts w:asciiTheme="minorHAnsi" w:eastAsiaTheme="minorEastAsia" w:hAnsiTheme="minorHAnsi" w:cstheme="minorBidi"/>
              <w:noProof/>
              <w:kern w:val="2"/>
              <w:lang w:val="en-US"/>
              <w14:ligatures w14:val="standardContextual"/>
            </w:rPr>
          </w:pPr>
          <w:hyperlink w:anchor="_Toc160191923" w:history="1">
            <w:r w:rsidRPr="00F55141">
              <w:rPr>
                <w:rStyle w:val="Hyperlink"/>
                <w:noProof/>
              </w:rPr>
              <w:t>Appendix E: Bilingual Teacher Professional Development Program Authorizing Legislation</w:t>
            </w:r>
            <w:r>
              <w:rPr>
                <w:noProof/>
                <w:webHidden/>
              </w:rPr>
              <w:tab/>
            </w:r>
            <w:r>
              <w:rPr>
                <w:noProof/>
                <w:webHidden/>
              </w:rPr>
              <w:fldChar w:fldCharType="begin"/>
            </w:r>
            <w:r>
              <w:rPr>
                <w:noProof/>
                <w:webHidden/>
              </w:rPr>
              <w:instrText xml:space="preserve"> PAGEREF _Toc160191923 \h </w:instrText>
            </w:r>
            <w:r>
              <w:rPr>
                <w:noProof/>
                <w:webHidden/>
              </w:rPr>
            </w:r>
            <w:r>
              <w:rPr>
                <w:noProof/>
                <w:webHidden/>
              </w:rPr>
              <w:fldChar w:fldCharType="separate"/>
            </w:r>
            <w:r w:rsidR="00E92E9D">
              <w:rPr>
                <w:noProof/>
                <w:webHidden/>
              </w:rPr>
              <w:t>49</w:t>
            </w:r>
            <w:r>
              <w:rPr>
                <w:noProof/>
                <w:webHidden/>
              </w:rPr>
              <w:fldChar w:fldCharType="end"/>
            </w:r>
          </w:hyperlink>
        </w:p>
        <w:p w14:paraId="36F165AB" w14:textId="6FCDB783" w:rsidR="00B12212" w:rsidRDefault="00B12212">
          <w:pPr>
            <w:pStyle w:val="TOC3"/>
            <w:rPr>
              <w:rFonts w:asciiTheme="minorHAnsi" w:eastAsiaTheme="minorEastAsia" w:hAnsiTheme="minorHAnsi" w:cstheme="minorBidi"/>
              <w:noProof/>
              <w:kern w:val="2"/>
              <w:lang w:val="en-US"/>
              <w14:ligatures w14:val="standardContextual"/>
            </w:rPr>
          </w:pPr>
          <w:hyperlink w:anchor="_Toc160191924" w:history="1">
            <w:r w:rsidRPr="00F55141">
              <w:rPr>
                <w:rStyle w:val="Hyperlink"/>
                <w:noProof/>
              </w:rPr>
              <w:t xml:space="preserve">California </w:t>
            </w:r>
            <w:r w:rsidRPr="00F55141">
              <w:rPr>
                <w:rStyle w:val="Hyperlink"/>
                <w:i/>
                <w:iCs/>
                <w:noProof/>
              </w:rPr>
              <w:t>Education Code</w:t>
            </w:r>
            <w:r w:rsidRPr="00F55141">
              <w:rPr>
                <w:rStyle w:val="Hyperlink"/>
                <w:noProof/>
              </w:rPr>
              <w:t xml:space="preserve"> Section 52201</w:t>
            </w:r>
            <w:r>
              <w:rPr>
                <w:noProof/>
                <w:webHidden/>
              </w:rPr>
              <w:tab/>
            </w:r>
            <w:r>
              <w:rPr>
                <w:noProof/>
                <w:webHidden/>
              </w:rPr>
              <w:fldChar w:fldCharType="begin"/>
            </w:r>
            <w:r>
              <w:rPr>
                <w:noProof/>
                <w:webHidden/>
              </w:rPr>
              <w:instrText xml:space="preserve"> PAGEREF _Toc160191924 \h </w:instrText>
            </w:r>
            <w:r>
              <w:rPr>
                <w:noProof/>
                <w:webHidden/>
              </w:rPr>
            </w:r>
            <w:r>
              <w:rPr>
                <w:noProof/>
                <w:webHidden/>
              </w:rPr>
              <w:fldChar w:fldCharType="separate"/>
            </w:r>
            <w:r w:rsidR="00E92E9D">
              <w:rPr>
                <w:noProof/>
                <w:webHidden/>
              </w:rPr>
              <w:t>49</w:t>
            </w:r>
            <w:r>
              <w:rPr>
                <w:noProof/>
                <w:webHidden/>
              </w:rPr>
              <w:fldChar w:fldCharType="end"/>
            </w:r>
          </w:hyperlink>
        </w:p>
        <w:p w14:paraId="65D627A9" w14:textId="1C95B9E0" w:rsidR="00B12212" w:rsidRDefault="00B12212">
          <w:pPr>
            <w:pStyle w:val="TOC3"/>
            <w:rPr>
              <w:rFonts w:asciiTheme="minorHAnsi" w:eastAsiaTheme="minorEastAsia" w:hAnsiTheme="minorHAnsi" w:cstheme="minorBidi"/>
              <w:noProof/>
              <w:kern w:val="2"/>
              <w:lang w:val="en-US"/>
              <w14:ligatures w14:val="standardContextual"/>
            </w:rPr>
          </w:pPr>
          <w:hyperlink w:anchor="_Toc160191925" w:history="1">
            <w:r w:rsidRPr="00F55141">
              <w:rPr>
                <w:rStyle w:val="Hyperlink"/>
                <w:noProof/>
              </w:rPr>
              <w:t xml:space="preserve">California </w:t>
            </w:r>
            <w:r w:rsidRPr="00F55141">
              <w:rPr>
                <w:rStyle w:val="Hyperlink"/>
                <w:i/>
                <w:iCs/>
                <w:noProof/>
              </w:rPr>
              <w:t>Education Code</w:t>
            </w:r>
            <w:r w:rsidRPr="00F55141">
              <w:rPr>
                <w:rStyle w:val="Hyperlink"/>
                <w:noProof/>
              </w:rPr>
              <w:t xml:space="preserve"> Section 52202</w:t>
            </w:r>
            <w:r>
              <w:rPr>
                <w:noProof/>
                <w:webHidden/>
              </w:rPr>
              <w:tab/>
            </w:r>
            <w:r>
              <w:rPr>
                <w:noProof/>
                <w:webHidden/>
              </w:rPr>
              <w:fldChar w:fldCharType="begin"/>
            </w:r>
            <w:r>
              <w:rPr>
                <w:noProof/>
                <w:webHidden/>
              </w:rPr>
              <w:instrText xml:space="preserve"> PAGEREF _Toc160191925 \h </w:instrText>
            </w:r>
            <w:r>
              <w:rPr>
                <w:noProof/>
                <w:webHidden/>
              </w:rPr>
            </w:r>
            <w:r>
              <w:rPr>
                <w:noProof/>
                <w:webHidden/>
              </w:rPr>
              <w:fldChar w:fldCharType="separate"/>
            </w:r>
            <w:r w:rsidR="00E92E9D">
              <w:rPr>
                <w:noProof/>
                <w:webHidden/>
              </w:rPr>
              <w:t>49</w:t>
            </w:r>
            <w:r>
              <w:rPr>
                <w:noProof/>
                <w:webHidden/>
              </w:rPr>
              <w:fldChar w:fldCharType="end"/>
            </w:r>
          </w:hyperlink>
        </w:p>
        <w:p w14:paraId="63BC76BA" w14:textId="1A776269" w:rsidR="00B12212" w:rsidRDefault="00B12212">
          <w:pPr>
            <w:pStyle w:val="TOC3"/>
            <w:rPr>
              <w:rFonts w:asciiTheme="minorHAnsi" w:eastAsiaTheme="minorEastAsia" w:hAnsiTheme="minorHAnsi" w:cstheme="minorBidi"/>
              <w:noProof/>
              <w:kern w:val="2"/>
              <w:lang w:val="en-US"/>
              <w14:ligatures w14:val="standardContextual"/>
            </w:rPr>
          </w:pPr>
          <w:hyperlink w:anchor="_Toc160191926" w:history="1">
            <w:r w:rsidRPr="00F55141">
              <w:rPr>
                <w:rStyle w:val="Hyperlink"/>
                <w:noProof/>
              </w:rPr>
              <w:t>Senate Bill 114, Chapter 48 of the Statutes of 2023</w:t>
            </w:r>
            <w:r>
              <w:rPr>
                <w:noProof/>
                <w:webHidden/>
              </w:rPr>
              <w:tab/>
            </w:r>
            <w:r>
              <w:rPr>
                <w:noProof/>
                <w:webHidden/>
              </w:rPr>
              <w:fldChar w:fldCharType="begin"/>
            </w:r>
            <w:r>
              <w:rPr>
                <w:noProof/>
                <w:webHidden/>
              </w:rPr>
              <w:instrText xml:space="preserve"> PAGEREF _Toc160191926 \h </w:instrText>
            </w:r>
            <w:r>
              <w:rPr>
                <w:noProof/>
                <w:webHidden/>
              </w:rPr>
            </w:r>
            <w:r>
              <w:rPr>
                <w:noProof/>
                <w:webHidden/>
              </w:rPr>
              <w:fldChar w:fldCharType="separate"/>
            </w:r>
            <w:r w:rsidR="00E92E9D">
              <w:rPr>
                <w:noProof/>
                <w:webHidden/>
              </w:rPr>
              <w:t>52</w:t>
            </w:r>
            <w:r>
              <w:rPr>
                <w:noProof/>
                <w:webHidden/>
              </w:rPr>
              <w:fldChar w:fldCharType="end"/>
            </w:r>
          </w:hyperlink>
        </w:p>
        <w:p w14:paraId="5023B2D5" w14:textId="644002C8" w:rsidR="00B12212" w:rsidRDefault="00B12212">
          <w:pPr>
            <w:pStyle w:val="TOC4"/>
            <w:rPr>
              <w:rFonts w:asciiTheme="minorHAnsi" w:eastAsiaTheme="minorEastAsia" w:hAnsiTheme="minorHAnsi" w:cstheme="minorBidi"/>
              <w:noProof/>
              <w:kern w:val="2"/>
              <w:lang w:val="en-US"/>
              <w14:ligatures w14:val="standardContextual"/>
            </w:rPr>
          </w:pPr>
          <w:hyperlink w:anchor="_Toc160191927" w:history="1">
            <w:r w:rsidRPr="00F55141">
              <w:rPr>
                <w:rStyle w:val="Hyperlink"/>
                <w:noProof/>
              </w:rPr>
              <w:t>Section 119</w:t>
            </w:r>
            <w:r>
              <w:rPr>
                <w:noProof/>
                <w:webHidden/>
              </w:rPr>
              <w:tab/>
            </w:r>
            <w:r>
              <w:rPr>
                <w:noProof/>
                <w:webHidden/>
              </w:rPr>
              <w:fldChar w:fldCharType="begin"/>
            </w:r>
            <w:r>
              <w:rPr>
                <w:noProof/>
                <w:webHidden/>
              </w:rPr>
              <w:instrText xml:space="preserve"> PAGEREF _Toc160191927 \h </w:instrText>
            </w:r>
            <w:r>
              <w:rPr>
                <w:noProof/>
                <w:webHidden/>
              </w:rPr>
            </w:r>
            <w:r>
              <w:rPr>
                <w:noProof/>
                <w:webHidden/>
              </w:rPr>
              <w:fldChar w:fldCharType="separate"/>
            </w:r>
            <w:r w:rsidR="00E92E9D">
              <w:rPr>
                <w:noProof/>
                <w:webHidden/>
              </w:rPr>
              <w:t>52</w:t>
            </w:r>
            <w:r>
              <w:rPr>
                <w:noProof/>
                <w:webHidden/>
              </w:rPr>
              <w:fldChar w:fldCharType="end"/>
            </w:r>
          </w:hyperlink>
        </w:p>
        <w:p w14:paraId="31698132" w14:textId="0490797D" w:rsidR="1871E655" w:rsidRDefault="1871E655" w:rsidP="00C118E3">
          <w:pPr>
            <w:pStyle w:val="TOC3"/>
            <w:rPr>
              <w:rStyle w:val="Hyperlink"/>
            </w:rPr>
          </w:pPr>
          <w:r>
            <w:fldChar w:fldCharType="end"/>
          </w:r>
        </w:p>
      </w:sdtContent>
    </w:sdt>
    <w:p w14:paraId="3810D023" w14:textId="77777777" w:rsidR="004E2C17" w:rsidRDefault="004E2C17" w:rsidP="00A223C2">
      <w:pPr>
        <w:pStyle w:val="Heading2"/>
        <w:sectPr w:rsidR="004E2C17" w:rsidSect="001E52F9">
          <w:type w:val="continuous"/>
          <w:pgSz w:w="12240" w:h="15840"/>
          <w:pgMar w:top="1440" w:right="1440" w:bottom="1440" w:left="1440" w:header="720" w:footer="720" w:gutter="0"/>
          <w:pgNumType w:fmt="lowerRoman" w:start="1"/>
          <w:cols w:space="720"/>
          <w:docGrid w:linePitch="326"/>
        </w:sectPr>
      </w:pPr>
    </w:p>
    <w:p w14:paraId="13530C61" w14:textId="77777777" w:rsidR="00B1416F" w:rsidRDefault="00B1416F" w:rsidP="00A223C2">
      <w:pPr>
        <w:pStyle w:val="Heading2"/>
        <w:sectPr w:rsidR="00B1416F" w:rsidSect="001E52F9">
          <w:footerReference w:type="first" r:id="rId17"/>
          <w:type w:val="continuous"/>
          <w:pgSz w:w="12240" w:h="15840"/>
          <w:pgMar w:top="1440" w:right="1440" w:bottom="1440" w:left="1440" w:header="720" w:footer="432" w:gutter="0"/>
          <w:cols w:space="720"/>
          <w:titlePg/>
          <w:docGrid w:linePitch="326"/>
        </w:sectPr>
      </w:pPr>
      <w:bookmarkStart w:id="14" w:name="_Toc122354223"/>
    </w:p>
    <w:p w14:paraId="7F78D761" w14:textId="7B8E49D5" w:rsidR="002D1974" w:rsidRPr="00B26FA3" w:rsidRDefault="002D1974" w:rsidP="002333BA">
      <w:pPr>
        <w:pStyle w:val="Heading2"/>
        <w:spacing w:before="0"/>
      </w:pPr>
      <w:bookmarkStart w:id="15" w:name="_Toc160191839"/>
      <w:r w:rsidRPr="00B26FA3">
        <w:lastRenderedPageBreak/>
        <w:t>Overview</w:t>
      </w:r>
      <w:bookmarkEnd w:id="14"/>
      <w:bookmarkEnd w:id="15"/>
    </w:p>
    <w:p w14:paraId="131D9616" w14:textId="1A6D155E" w:rsidR="00E725C8" w:rsidRDefault="00E725C8" w:rsidP="09082557">
      <w:pPr>
        <w:spacing w:line="240" w:lineRule="auto"/>
        <w:rPr>
          <w:lang w:bidi="en-US"/>
        </w:rPr>
      </w:pPr>
      <w:r w:rsidRPr="09082557">
        <w:rPr>
          <w:lang w:bidi="en-US"/>
        </w:rPr>
        <w:t>The California Department of Education (CDE), in consultation with the Commission on Teacher Credentialing</w:t>
      </w:r>
      <w:r w:rsidR="0064105A" w:rsidRPr="09082557">
        <w:rPr>
          <w:lang w:bidi="en-US"/>
        </w:rPr>
        <w:t xml:space="preserve"> (CTC)</w:t>
      </w:r>
      <w:r w:rsidRPr="09082557">
        <w:rPr>
          <w:lang w:bidi="en-US"/>
        </w:rPr>
        <w:t xml:space="preserve">, invites eligible local educational agencies (LEAs), including county offices of education (COEs), school districts, charter schools, or consortia of LEAs, </w:t>
      </w:r>
      <w:bookmarkStart w:id="16" w:name="_Hlk16152608"/>
      <w:r w:rsidRPr="09082557">
        <w:rPr>
          <w:lang w:bidi="en-US"/>
        </w:rPr>
        <w:t xml:space="preserve">to apply for </w:t>
      </w:r>
      <w:r w:rsidR="00396AA9" w:rsidRPr="09082557">
        <w:rPr>
          <w:lang w:bidi="en-US"/>
        </w:rPr>
        <w:t>the Bilingual Teacher Professional Development Program (BTPDP) grant</w:t>
      </w:r>
      <w:r w:rsidRPr="09082557">
        <w:rPr>
          <w:lang w:bidi="en-US"/>
        </w:rPr>
        <w:t xml:space="preserve"> to </w:t>
      </w:r>
      <w:r w:rsidR="00396AA9" w:rsidRPr="09082557">
        <w:rPr>
          <w:lang w:bidi="en-US"/>
        </w:rPr>
        <w:t>be used to provide</w:t>
      </w:r>
      <w:r w:rsidRPr="09082557">
        <w:rPr>
          <w:lang w:bidi="en-US"/>
        </w:rPr>
        <w:t xml:space="preserve"> professional development services to teachers or paraprofessionals. The</w:t>
      </w:r>
      <w:r w:rsidR="70847FBC" w:rsidRPr="09082557">
        <w:rPr>
          <w:lang w:bidi="en-US"/>
        </w:rPr>
        <w:t xml:space="preserve"> </w:t>
      </w:r>
      <w:r w:rsidR="70847FBC" w:rsidRPr="00AF547E">
        <w:t xml:space="preserve">Legislature established the BTPDP for teachers seeking to provide instruction in bilingual and </w:t>
      </w:r>
      <w:r w:rsidR="004B1483" w:rsidRPr="004B1483">
        <w:t>multilingual</w:t>
      </w:r>
      <w:r w:rsidR="70847FBC" w:rsidRPr="00AF547E">
        <w:t xml:space="preserve"> settings. The</w:t>
      </w:r>
      <w:r w:rsidRPr="004B1483">
        <w:t xml:space="preserve"> purpose of </w:t>
      </w:r>
      <w:r w:rsidR="6993E2EC" w:rsidRPr="004B1483">
        <w:t>this program</w:t>
      </w:r>
      <w:r w:rsidRPr="004B1483">
        <w:t xml:space="preserve"> is to</w:t>
      </w:r>
      <w:r w:rsidR="26A388E8" w:rsidRPr="004B1483">
        <w:t xml:space="preserve"> </w:t>
      </w:r>
      <w:r w:rsidR="26A388E8" w:rsidRPr="00AF547E">
        <w:t>ensure that California can meet the demand for bilingual teachers necessary to implement dual language and other bilingual programs, as authorized by the California Education for a Global Economy</w:t>
      </w:r>
      <w:r w:rsidR="004D460B">
        <w:t xml:space="preserve"> (CA Ed.G.E.)</w:t>
      </w:r>
      <w:r w:rsidR="26A388E8" w:rsidRPr="00AF547E">
        <w:t xml:space="preserve"> Initiative, and to</w:t>
      </w:r>
      <w:r w:rsidRPr="09082557">
        <w:rPr>
          <w:lang w:bidi="en-US"/>
        </w:rPr>
        <w:t xml:space="preserve"> increase the number of bilingual teachers in multiple languages to staff bilingual classrooms. </w:t>
      </w:r>
      <w:bookmarkEnd w:id="16"/>
    </w:p>
    <w:p w14:paraId="09C6713B" w14:textId="77777777" w:rsidR="0014251E" w:rsidRPr="0014251E" w:rsidRDefault="0014251E" w:rsidP="00AF547E">
      <w:pPr>
        <w:pStyle w:val="Heading2"/>
        <w:rPr>
          <w:lang w:bidi="en-US"/>
        </w:rPr>
      </w:pPr>
      <w:bookmarkStart w:id="17" w:name="_Toc160191840"/>
      <w:r w:rsidRPr="0014251E">
        <w:rPr>
          <w:lang w:bidi="en-US"/>
        </w:rPr>
        <w:t>Terminology</w:t>
      </w:r>
      <w:bookmarkEnd w:id="17"/>
    </w:p>
    <w:p w14:paraId="1FD30DA2" w14:textId="62C63CF0" w:rsidR="00775514" w:rsidRDefault="0014251E" w:rsidP="09082557">
      <w:pPr>
        <w:spacing w:line="240" w:lineRule="auto"/>
        <w:rPr>
          <w:lang w:val="en-US" w:bidi="en-US"/>
        </w:rPr>
      </w:pPr>
      <w:r w:rsidRPr="0014251E">
        <w:rPr>
          <w:lang w:bidi="en-US"/>
        </w:rPr>
        <w:t xml:space="preserve">The term “multilingual learner” is used throughout this document to refer to students who are classified as English learners in transitional kindergarten through grade twelve </w:t>
      </w:r>
      <w:r w:rsidRPr="0014251E">
        <w:rPr>
          <w:lang w:val="en-US" w:bidi="en-US"/>
        </w:rPr>
        <w:t>(TK–12)</w:t>
      </w:r>
      <w:r w:rsidR="006B6225">
        <w:rPr>
          <w:lang w:val="en-US" w:bidi="en-US"/>
        </w:rPr>
        <w:t xml:space="preserve">, </w:t>
      </w:r>
      <w:r w:rsidRPr="0014251E">
        <w:rPr>
          <w:lang w:val="en-US" w:bidi="en-US"/>
        </w:rPr>
        <w:t>young dual language learners</w:t>
      </w:r>
      <w:r w:rsidR="006B6225">
        <w:rPr>
          <w:lang w:val="en-US" w:bidi="en-US"/>
        </w:rPr>
        <w:t>, and other students</w:t>
      </w:r>
      <w:r w:rsidR="00AC5D0D">
        <w:rPr>
          <w:lang w:val="en-US" w:bidi="en-US"/>
        </w:rPr>
        <w:t xml:space="preserve"> who bring the asset of a </w:t>
      </w:r>
      <w:r w:rsidR="00775514">
        <w:rPr>
          <w:lang w:val="en-US" w:bidi="en-US"/>
        </w:rPr>
        <w:t xml:space="preserve">language other than English with them to California schools. </w:t>
      </w:r>
    </w:p>
    <w:p w14:paraId="16ADE06F" w14:textId="4B9D5583" w:rsidR="00292992" w:rsidRDefault="00292992" w:rsidP="09082557">
      <w:pPr>
        <w:spacing w:line="240" w:lineRule="auto"/>
        <w:rPr>
          <w:lang w:val="en-US" w:bidi="en-US"/>
        </w:rPr>
      </w:pPr>
      <w:r>
        <w:rPr>
          <w:lang w:val="en-US" w:bidi="en-US"/>
        </w:rPr>
        <w:t>The term “multilingual program” is used throughout this document to refer to any program with the goal of proficiency in one or more languages in addition to English.</w:t>
      </w:r>
      <w:r w:rsidR="00F609BB">
        <w:rPr>
          <w:lang w:val="en-US" w:bidi="en-US"/>
        </w:rPr>
        <w:t xml:space="preserve"> </w:t>
      </w:r>
      <w:r w:rsidR="009015B2">
        <w:rPr>
          <w:lang w:val="en-US" w:bidi="en-US"/>
        </w:rPr>
        <w:t xml:space="preserve">This term is used to ensure that all multilingual programs are </w:t>
      </w:r>
      <w:r w:rsidR="00FE4B48">
        <w:rPr>
          <w:lang w:val="en-US" w:bidi="en-US"/>
        </w:rPr>
        <w:t>encompassed</w:t>
      </w:r>
      <w:r w:rsidR="00A65D7B">
        <w:rPr>
          <w:lang w:val="en-US" w:bidi="en-US"/>
        </w:rPr>
        <w:t xml:space="preserve">, including </w:t>
      </w:r>
      <w:r w:rsidR="009015B2">
        <w:rPr>
          <w:lang w:val="en-US" w:bidi="en-US"/>
        </w:rPr>
        <w:t>those designed to</w:t>
      </w:r>
      <w:r w:rsidR="00F609BB">
        <w:rPr>
          <w:lang w:val="en-US" w:bidi="en-US"/>
        </w:rPr>
        <w:t xml:space="preserve"> </w:t>
      </w:r>
      <w:r w:rsidR="00193519">
        <w:rPr>
          <w:lang w:val="en-US" w:bidi="en-US"/>
        </w:rPr>
        <w:t>develop proficiency in more than one target language in addition to English. This term is also used to</w:t>
      </w:r>
      <w:r w:rsidR="00DA4207">
        <w:rPr>
          <w:lang w:val="en-US" w:bidi="en-US"/>
        </w:rPr>
        <w:t xml:space="preserve"> </w:t>
      </w:r>
      <w:r w:rsidR="00914E82">
        <w:rPr>
          <w:lang w:val="en-US" w:bidi="en-US"/>
        </w:rPr>
        <w:t>include students enrolled in</w:t>
      </w:r>
      <w:r w:rsidR="00193519">
        <w:rPr>
          <w:lang w:val="en-US" w:bidi="en-US"/>
        </w:rPr>
        <w:t xml:space="preserve"> </w:t>
      </w:r>
      <w:r w:rsidR="00FC47BE">
        <w:rPr>
          <w:lang w:val="en-US" w:bidi="en-US"/>
        </w:rPr>
        <w:t xml:space="preserve">multilingual programs who bring the asset of a home language other than English or the target language with them to </w:t>
      </w:r>
      <w:r w:rsidR="00C260CA">
        <w:rPr>
          <w:lang w:val="en-US" w:bidi="en-US"/>
        </w:rPr>
        <w:t>school and are therefore developing proficiency in more than two languages.</w:t>
      </w:r>
      <w:r w:rsidR="00193519">
        <w:rPr>
          <w:lang w:val="en-US" w:bidi="en-US"/>
        </w:rPr>
        <w:t xml:space="preserve"> </w:t>
      </w:r>
      <w:r w:rsidR="00F609BB">
        <w:rPr>
          <w:lang w:val="en-US" w:bidi="en-US"/>
        </w:rPr>
        <w:t xml:space="preserve">For additional information on multilingual programs, including </w:t>
      </w:r>
      <w:r w:rsidR="00C82AF5">
        <w:rPr>
          <w:lang w:val="en-US" w:bidi="en-US"/>
        </w:rPr>
        <w:t xml:space="preserve">multilingual program descriptions, visit the CDE Multilingual Education web page at </w:t>
      </w:r>
      <w:hyperlink r:id="rId18" w:tooltip="CDE Multilingual Education web page " w:history="1">
        <w:r w:rsidR="00B459B5" w:rsidRPr="007F673F">
          <w:rPr>
            <w:rStyle w:val="Hyperlink"/>
          </w:rPr>
          <w:t>https://www.cde.ca.gov/sp/ml/multilingualedu.asp</w:t>
        </w:r>
      </w:hyperlink>
      <w:r w:rsidR="00C82AF5">
        <w:rPr>
          <w:lang w:val="en-US" w:bidi="en-US"/>
        </w:rPr>
        <w:t>.</w:t>
      </w:r>
      <w:r w:rsidR="00B459B5">
        <w:rPr>
          <w:lang w:val="en-US" w:bidi="en-US"/>
        </w:rPr>
        <w:t xml:space="preserve"> </w:t>
      </w:r>
    </w:p>
    <w:p w14:paraId="520F4E7A" w14:textId="41D707FE" w:rsidR="00003C82" w:rsidRPr="00AF547E" w:rsidRDefault="00003C82" w:rsidP="09082557">
      <w:pPr>
        <w:spacing w:line="240" w:lineRule="auto"/>
        <w:rPr>
          <w:lang w:val="en-US" w:bidi="en-US"/>
        </w:rPr>
      </w:pPr>
      <w:r>
        <w:rPr>
          <w:lang w:val="en-US" w:bidi="en-US"/>
        </w:rPr>
        <w:t xml:space="preserve">The term “bilingual” is used to refer to educators with proficiency in two or more languages. </w:t>
      </w:r>
    </w:p>
    <w:p w14:paraId="4295D25C" w14:textId="463FFDA9" w:rsidR="00B27DAD" w:rsidRPr="00B26FA3" w:rsidRDefault="00B27DAD" w:rsidP="008A3609">
      <w:pPr>
        <w:pStyle w:val="Heading2"/>
      </w:pPr>
      <w:bookmarkStart w:id="18" w:name="_Toc160191841"/>
      <w:r w:rsidRPr="00B26FA3">
        <w:t>Background</w:t>
      </w:r>
      <w:bookmarkEnd w:id="18"/>
    </w:p>
    <w:p w14:paraId="1FF308E6" w14:textId="0121CE26" w:rsidR="00957548" w:rsidRPr="00B26FA3" w:rsidRDefault="00BE26DE" w:rsidP="008A3609">
      <w:pPr>
        <w:pStyle w:val="Heading3"/>
      </w:pPr>
      <w:bookmarkStart w:id="19" w:name="_Toc160191842"/>
      <w:r>
        <w:t>California’s Multilingual Learners</w:t>
      </w:r>
      <w:bookmarkEnd w:id="19"/>
    </w:p>
    <w:p w14:paraId="29FF62B2" w14:textId="6144C252" w:rsidR="00C8371C" w:rsidRDefault="00CD2360" w:rsidP="008A3609">
      <w:pPr>
        <w:spacing w:line="240" w:lineRule="auto"/>
        <w:rPr>
          <w:lang w:val="en-US" w:bidi="en-US"/>
        </w:rPr>
      </w:pPr>
      <w:r w:rsidRPr="00CD2360">
        <w:rPr>
          <w:lang w:val="en-US"/>
        </w:rPr>
        <w:t>California is home to the nation’s largest multilingual student population in the United States</w:t>
      </w:r>
      <w:r>
        <w:rPr>
          <w:lang w:val="en-US"/>
        </w:rPr>
        <w:t xml:space="preserve">. </w:t>
      </w:r>
      <w:r w:rsidR="006D701E" w:rsidRPr="006D701E">
        <w:rPr>
          <w:lang w:val="en-US" w:bidi="en-US"/>
        </w:rPr>
        <w:t xml:space="preserve">Of the approximately six million students enrolled in California public schools, more than 1.1 million are identified as English learner (EL) </w:t>
      </w:r>
      <w:r w:rsidR="00ED7125">
        <w:rPr>
          <w:lang w:val="en-US" w:bidi="en-US"/>
        </w:rPr>
        <w:t>students</w:t>
      </w:r>
      <w:r w:rsidR="58563C6A" w:rsidRPr="4E6E8077">
        <w:rPr>
          <w:lang w:val="en-US" w:bidi="en-US"/>
        </w:rPr>
        <w:t>,</w:t>
      </w:r>
      <w:r w:rsidR="00ED7125">
        <w:rPr>
          <w:lang w:val="en-US" w:bidi="en-US"/>
        </w:rPr>
        <w:t xml:space="preserve"> and an additional 1.2 million </w:t>
      </w:r>
      <w:r w:rsidR="006D701E" w:rsidRPr="006D701E">
        <w:rPr>
          <w:lang w:val="en-US" w:bidi="en-US"/>
        </w:rPr>
        <w:t>students</w:t>
      </w:r>
      <w:r w:rsidR="00ED7125">
        <w:rPr>
          <w:lang w:val="en-US" w:bidi="en-US"/>
        </w:rPr>
        <w:t xml:space="preserve"> are </w:t>
      </w:r>
      <w:r w:rsidR="00CF5C1C">
        <w:rPr>
          <w:lang w:val="en-US" w:bidi="en-US"/>
        </w:rPr>
        <w:t>classified as either initially fluent English proficien</w:t>
      </w:r>
      <w:r w:rsidR="00163921">
        <w:rPr>
          <w:lang w:val="en-US" w:bidi="en-US"/>
        </w:rPr>
        <w:t>t</w:t>
      </w:r>
      <w:r w:rsidR="00CF5C1C">
        <w:rPr>
          <w:lang w:val="en-US" w:bidi="en-US"/>
        </w:rPr>
        <w:t xml:space="preserve"> (IFEP) or </w:t>
      </w:r>
      <w:r w:rsidR="00BA0B33">
        <w:rPr>
          <w:lang w:val="en-US" w:bidi="en-US"/>
        </w:rPr>
        <w:t>reclassified fluent English proficien</w:t>
      </w:r>
      <w:r w:rsidR="00163921">
        <w:rPr>
          <w:lang w:val="en-US" w:bidi="en-US"/>
        </w:rPr>
        <w:t>t</w:t>
      </w:r>
      <w:r w:rsidR="00BA0B33">
        <w:rPr>
          <w:lang w:val="en-US" w:bidi="en-US"/>
        </w:rPr>
        <w:t xml:space="preserve"> (RFEP). This means that about 2.3 million </w:t>
      </w:r>
      <w:r w:rsidR="0014251E">
        <w:rPr>
          <w:lang w:val="en-US" w:bidi="en-US"/>
        </w:rPr>
        <w:t>T</w:t>
      </w:r>
      <w:r w:rsidR="000506A8">
        <w:rPr>
          <w:lang w:val="en-US" w:bidi="en-US"/>
        </w:rPr>
        <w:t>K–12</w:t>
      </w:r>
      <w:r w:rsidR="00BA0B33">
        <w:rPr>
          <w:lang w:val="en-US" w:bidi="en-US"/>
        </w:rPr>
        <w:t xml:space="preserve"> </w:t>
      </w:r>
      <w:r w:rsidR="00BA0B33">
        <w:rPr>
          <w:lang w:val="en-US" w:bidi="en-US"/>
        </w:rPr>
        <w:lastRenderedPageBreak/>
        <w:t xml:space="preserve">students </w:t>
      </w:r>
      <w:r w:rsidR="00E24C46">
        <w:rPr>
          <w:lang w:val="en-US" w:bidi="en-US"/>
        </w:rPr>
        <w:t>bring the asset of a home language other than English with them to California schools</w:t>
      </w:r>
      <w:r w:rsidR="006D701E" w:rsidRPr="006D701E">
        <w:rPr>
          <w:lang w:val="en-US" w:bidi="en-US"/>
        </w:rPr>
        <w:t xml:space="preserve">. In addition, </w:t>
      </w:r>
      <w:r w:rsidR="0158D4BC" w:rsidRPr="31A75B85">
        <w:rPr>
          <w:lang w:val="en-US" w:bidi="en-US"/>
        </w:rPr>
        <w:t xml:space="preserve">60 </w:t>
      </w:r>
      <w:r w:rsidR="006D701E" w:rsidRPr="31A75B85">
        <w:rPr>
          <w:lang w:val="en-US" w:bidi="en-US"/>
        </w:rPr>
        <w:t>percent</w:t>
      </w:r>
      <w:r w:rsidR="006D701E" w:rsidRPr="006D701E">
        <w:rPr>
          <w:lang w:val="en-US" w:bidi="en-US"/>
        </w:rPr>
        <w:t xml:space="preserve"> of early learners are </w:t>
      </w:r>
      <w:r w:rsidR="00E74B46">
        <w:rPr>
          <w:lang w:val="en-US" w:bidi="en-US"/>
        </w:rPr>
        <w:t>dual language learners</w:t>
      </w:r>
      <w:r w:rsidR="006D701E" w:rsidRPr="006D701E">
        <w:rPr>
          <w:lang w:val="en-US" w:bidi="en-US"/>
        </w:rPr>
        <w:t xml:space="preserve"> who come from a home where a language other than English is spoken</w:t>
      </w:r>
      <w:r w:rsidR="007827FD">
        <w:rPr>
          <w:lang w:val="en-US" w:bidi="en-US"/>
        </w:rPr>
        <w:t>.</w:t>
      </w:r>
      <w:r w:rsidR="000171A1">
        <w:rPr>
          <w:rStyle w:val="FootnoteReference"/>
          <w:lang w:val="en-US" w:bidi="en-US"/>
        </w:rPr>
        <w:footnoteReference w:id="2"/>
      </w:r>
      <w:r w:rsidR="006D701E" w:rsidRPr="006D701E">
        <w:rPr>
          <w:lang w:val="en-US" w:bidi="en-US"/>
        </w:rPr>
        <w:t xml:space="preserve"> These </w:t>
      </w:r>
      <w:r w:rsidR="00E24C46">
        <w:rPr>
          <w:lang w:val="en-US" w:bidi="en-US"/>
        </w:rPr>
        <w:t>children and youth</w:t>
      </w:r>
      <w:r w:rsidR="006D701E" w:rsidRPr="006D701E">
        <w:rPr>
          <w:lang w:val="en-US" w:bidi="en-US"/>
        </w:rPr>
        <w:t xml:space="preserve"> enrich California classrooms</w:t>
      </w:r>
      <w:r w:rsidR="00DF60DA">
        <w:rPr>
          <w:lang w:val="en-US" w:bidi="en-US"/>
        </w:rPr>
        <w:t xml:space="preserve"> and communities</w:t>
      </w:r>
      <w:r w:rsidR="006D701E" w:rsidRPr="006D701E">
        <w:rPr>
          <w:lang w:val="en-US" w:bidi="en-US"/>
        </w:rPr>
        <w:t xml:space="preserve"> </w:t>
      </w:r>
      <w:r w:rsidR="00E24C46">
        <w:rPr>
          <w:lang w:val="en-US" w:bidi="en-US"/>
        </w:rPr>
        <w:t>with their diverse</w:t>
      </w:r>
      <w:r w:rsidR="00E24C46" w:rsidRPr="00E24C46">
        <w:rPr>
          <w:lang w:val="en-US" w:bidi="en-US"/>
        </w:rPr>
        <w:t xml:space="preserve"> cultural </w:t>
      </w:r>
      <w:r w:rsidR="00E24C46">
        <w:rPr>
          <w:lang w:val="en-US" w:bidi="en-US"/>
        </w:rPr>
        <w:t xml:space="preserve">and linguistic backgrounds. </w:t>
      </w:r>
    </w:p>
    <w:p w14:paraId="60A9A75B" w14:textId="77777777" w:rsidR="000F4C09" w:rsidRPr="000F4C09" w:rsidRDefault="000F4C09" w:rsidP="00496DCC">
      <w:pPr>
        <w:pStyle w:val="Heading3"/>
        <w:rPr>
          <w:lang w:bidi="en-US"/>
        </w:rPr>
      </w:pPr>
      <w:bookmarkStart w:id="20" w:name="_Toc160191843"/>
      <w:r w:rsidRPr="000F4C09">
        <w:rPr>
          <w:lang w:bidi="en-US"/>
        </w:rPr>
        <w:t>Expanding Multiliteracy: California’s Goals</w:t>
      </w:r>
      <w:bookmarkEnd w:id="20"/>
    </w:p>
    <w:p w14:paraId="6422F488" w14:textId="70548693" w:rsidR="00137735" w:rsidRDefault="000F4C09" w:rsidP="008A3609">
      <w:pPr>
        <w:spacing w:line="240" w:lineRule="auto"/>
        <w:rPr>
          <w:lang w:bidi="en-US"/>
        </w:rPr>
      </w:pPr>
      <w:r w:rsidRPr="000F4C09">
        <w:rPr>
          <w:lang w:bidi="en-US"/>
        </w:rPr>
        <w:t>According to the U.S. Department of Education</w:t>
      </w:r>
      <w:r w:rsidR="3106A32A" w:rsidRPr="4C19EEC1">
        <w:rPr>
          <w:lang w:bidi="en-US"/>
        </w:rPr>
        <w:t xml:space="preserve"> </w:t>
      </w:r>
      <w:r w:rsidR="3106A32A" w:rsidRPr="622AFF2C">
        <w:rPr>
          <w:lang w:bidi="en-US"/>
        </w:rPr>
        <w:t>(ED)</w:t>
      </w:r>
      <w:r w:rsidRPr="622AFF2C">
        <w:rPr>
          <w:lang w:bidi="en-US"/>
        </w:rPr>
        <w:t>,</w:t>
      </w:r>
      <w:r w:rsidRPr="000F4C09">
        <w:rPr>
          <w:lang w:bidi="en-US"/>
        </w:rPr>
        <w:t xml:space="preserve"> </w:t>
      </w:r>
      <w:r w:rsidR="00CB612F">
        <w:rPr>
          <w:lang w:bidi="en-US"/>
        </w:rPr>
        <w:t xml:space="preserve">students who </w:t>
      </w:r>
      <w:r w:rsidR="00442733">
        <w:rPr>
          <w:lang w:bidi="en-US"/>
        </w:rPr>
        <w:t>attain fluency in more than one language gain</w:t>
      </w:r>
      <w:r w:rsidRPr="000F4C09">
        <w:rPr>
          <w:lang w:bidi="en-US"/>
        </w:rPr>
        <w:t xml:space="preserve"> educational, cognitive, sociocultural, and economic benefits. Multilingual programs prepare students for linguistic and academic proficiency in English and one or more languages in addition to English. </w:t>
      </w:r>
      <w:r w:rsidR="0031361C">
        <w:rPr>
          <w:lang w:bidi="en-US"/>
        </w:rPr>
        <w:t xml:space="preserve">The ED </w:t>
      </w:r>
      <w:r w:rsidR="00315F04">
        <w:rPr>
          <w:lang w:bidi="en-US"/>
        </w:rPr>
        <w:t xml:space="preserve">launched </w:t>
      </w:r>
      <w:r w:rsidR="00885424">
        <w:rPr>
          <w:lang w:bidi="en-US"/>
        </w:rPr>
        <w:t xml:space="preserve">the </w:t>
      </w:r>
      <w:r w:rsidR="00885424" w:rsidRPr="133237BE">
        <w:rPr>
          <w:b/>
          <w:lang w:bidi="en-US"/>
        </w:rPr>
        <w:t xml:space="preserve">“Raise the Bar: Lead the World” </w:t>
      </w:r>
      <w:r w:rsidR="00885424">
        <w:rPr>
          <w:lang w:bidi="en-US"/>
        </w:rPr>
        <w:t xml:space="preserve">initiative </w:t>
      </w:r>
      <w:r w:rsidR="00A31D34">
        <w:rPr>
          <w:lang w:bidi="en-US"/>
        </w:rPr>
        <w:t>in</w:t>
      </w:r>
      <w:r w:rsidR="003556F9">
        <w:rPr>
          <w:lang w:bidi="en-US"/>
        </w:rPr>
        <w:t xml:space="preserve"> 20</w:t>
      </w:r>
      <w:r w:rsidR="00137735">
        <w:rPr>
          <w:lang w:bidi="en-US"/>
        </w:rPr>
        <w:t>2</w:t>
      </w:r>
      <w:r w:rsidR="003556F9">
        <w:rPr>
          <w:lang w:bidi="en-US"/>
        </w:rPr>
        <w:t>3</w:t>
      </w:r>
      <w:r w:rsidR="00A31D34">
        <w:rPr>
          <w:lang w:bidi="en-US"/>
        </w:rPr>
        <w:t>. One of this initiative</w:t>
      </w:r>
      <w:r w:rsidR="00E13DE3">
        <w:rPr>
          <w:lang w:bidi="en-US"/>
        </w:rPr>
        <w:t>’</w:t>
      </w:r>
      <w:r w:rsidR="00A31D34">
        <w:rPr>
          <w:lang w:bidi="en-US"/>
        </w:rPr>
        <w:t xml:space="preserve">s four key focus areas </w:t>
      </w:r>
      <w:r w:rsidR="00137735">
        <w:rPr>
          <w:lang w:bidi="en-US"/>
        </w:rPr>
        <w:t>is “Create Pathways for Global Engagement</w:t>
      </w:r>
      <w:r w:rsidR="3B461E6F" w:rsidRPr="38CC13D8">
        <w:rPr>
          <w:lang w:bidi="en-US"/>
        </w:rPr>
        <w:t>,</w:t>
      </w:r>
      <w:r w:rsidR="00137735" w:rsidRPr="38CC13D8">
        <w:rPr>
          <w:lang w:bidi="en-US"/>
        </w:rPr>
        <w:t>”</w:t>
      </w:r>
      <w:r w:rsidR="00137735">
        <w:rPr>
          <w:lang w:bidi="en-US"/>
        </w:rPr>
        <w:t xml:space="preserve"> which includes providing every student with a pathway to multilingualism.</w:t>
      </w:r>
      <w:r w:rsidR="00A2500B">
        <w:rPr>
          <w:rStyle w:val="FootnoteReference"/>
          <w:lang w:bidi="en-US"/>
        </w:rPr>
        <w:footnoteReference w:id="3"/>
      </w:r>
    </w:p>
    <w:p w14:paraId="02F27847" w14:textId="77777777" w:rsidR="00880087" w:rsidRDefault="00137735" w:rsidP="00880087">
      <w:pPr>
        <w:spacing w:after="0" w:line="240" w:lineRule="auto"/>
        <w:rPr>
          <w:lang w:bidi="en-US"/>
        </w:rPr>
      </w:pPr>
      <w:r>
        <w:rPr>
          <w:lang w:bidi="en-US"/>
        </w:rPr>
        <w:t>California</w:t>
      </w:r>
      <w:r w:rsidR="00F1710E">
        <w:rPr>
          <w:lang w:bidi="en-US"/>
        </w:rPr>
        <w:t xml:space="preserve">’s vision for </w:t>
      </w:r>
      <w:r w:rsidR="00F1710E" w:rsidRPr="00BF3268">
        <w:rPr>
          <w:b/>
          <w:bCs/>
          <w:lang w:bidi="en-US"/>
        </w:rPr>
        <w:t>Transforming Schools</w:t>
      </w:r>
      <w:r w:rsidR="00F1710E">
        <w:rPr>
          <w:lang w:bidi="en-US"/>
        </w:rPr>
        <w:t xml:space="preserve"> also emphasizes the importance </w:t>
      </w:r>
      <w:r w:rsidR="00B74C36">
        <w:rPr>
          <w:lang w:bidi="en-US"/>
        </w:rPr>
        <w:t>of multilingualism and multiliteracy</w:t>
      </w:r>
      <w:r w:rsidR="00512747">
        <w:rPr>
          <w:lang w:bidi="en-US"/>
        </w:rPr>
        <w:t xml:space="preserve"> through State Superintendent of Public Instruction </w:t>
      </w:r>
    </w:p>
    <w:p w14:paraId="3EA44B87" w14:textId="7CF2A009" w:rsidR="00643493" w:rsidRDefault="00512747" w:rsidP="008A3609">
      <w:pPr>
        <w:spacing w:line="240" w:lineRule="auto"/>
        <w:rPr>
          <w:lang w:bidi="en-US"/>
        </w:rPr>
      </w:pPr>
      <w:r>
        <w:rPr>
          <w:lang w:bidi="en-US"/>
        </w:rPr>
        <w:t>Tony Thurmond’s</w:t>
      </w:r>
      <w:r w:rsidR="00A22F94">
        <w:rPr>
          <w:lang w:bidi="en-US"/>
        </w:rPr>
        <w:t xml:space="preserve"> strategies to support the whole child including</w:t>
      </w:r>
      <w:r w:rsidR="004F1244">
        <w:rPr>
          <w:lang w:bidi="en-US"/>
        </w:rPr>
        <w:t xml:space="preserve"> through</w:t>
      </w:r>
      <w:r w:rsidR="00D618E2">
        <w:rPr>
          <w:lang w:bidi="en-US"/>
        </w:rPr>
        <w:t xml:space="preserve"> professional learning, antibias education, expanded learning, literacy,</w:t>
      </w:r>
      <w:r w:rsidR="004F1244">
        <w:rPr>
          <w:lang w:bidi="en-US"/>
        </w:rPr>
        <w:t xml:space="preserve"> and Universal Prekindergarten (UPK).</w:t>
      </w:r>
      <w:r>
        <w:rPr>
          <w:lang w:bidi="en-US"/>
        </w:rPr>
        <w:t xml:space="preserve"> </w:t>
      </w:r>
    </w:p>
    <w:p w14:paraId="52686A68" w14:textId="207313A6" w:rsidR="0022757A" w:rsidRDefault="00650FAA" w:rsidP="004F1244">
      <w:pPr>
        <w:spacing w:line="240" w:lineRule="auto"/>
        <w:ind w:left="720"/>
        <w:rPr>
          <w:lang w:bidi="en-US"/>
        </w:rPr>
      </w:pPr>
      <w:r w:rsidRPr="00650FAA">
        <w:rPr>
          <w:lang w:bidi="en-US"/>
        </w:rPr>
        <w:t>The</w:t>
      </w:r>
      <w:r>
        <w:rPr>
          <w:b/>
          <w:bCs/>
          <w:lang w:bidi="en-US"/>
        </w:rPr>
        <w:t xml:space="preserve"> </w:t>
      </w:r>
      <w:r w:rsidR="0022757A" w:rsidRPr="002E179C">
        <w:rPr>
          <w:b/>
          <w:bCs/>
          <w:lang w:bidi="en-US"/>
        </w:rPr>
        <w:t>Professional Learning: Supporting our Teachers and Mentors</w:t>
      </w:r>
      <w:r>
        <w:rPr>
          <w:b/>
          <w:bCs/>
          <w:lang w:bidi="en-US"/>
        </w:rPr>
        <w:t xml:space="preserve"> Initiative</w:t>
      </w:r>
      <w:r w:rsidR="00354641">
        <w:rPr>
          <w:lang w:bidi="en-US"/>
        </w:rPr>
        <w:t xml:space="preserve"> includes proactive teacher support </w:t>
      </w:r>
      <w:r w:rsidR="00CE4D7F">
        <w:rPr>
          <w:lang w:bidi="en-US"/>
        </w:rPr>
        <w:t xml:space="preserve">to ensure that teachers </w:t>
      </w:r>
      <w:r w:rsidR="00243CE4">
        <w:rPr>
          <w:lang w:bidi="en-US"/>
        </w:rPr>
        <w:t xml:space="preserve">have the professional learning opportunities and support needed to </w:t>
      </w:r>
      <w:r w:rsidR="002E179C">
        <w:rPr>
          <w:lang w:bidi="en-US"/>
        </w:rPr>
        <w:t xml:space="preserve">be successful throughout their careers. </w:t>
      </w:r>
      <w:r w:rsidR="00045000">
        <w:rPr>
          <w:lang w:bidi="en-US"/>
        </w:rPr>
        <w:t xml:space="preserve">This includes diversifying the teacher workforce because </w:t>
      </w:r>
      <w:r w:rsidR="00BD14D0">
        <w:rPr>
          <w:lang w:bidi="en-US"/>
        </w:rPr>
        <w:t>students need to see themselves, their stories, and their languages represented in their classroom.</w:t>
      </w:r>
      <w:r w:rsidR="00301E3D">
        <w:rPr>
          <w:lang w:bidi="en-US"/>
        </w:rPr>
        <w:t xml:space="preserve"> For more information on this initiative, please visit the CDE Professional Learning web page at </w:t>
      </w:r>
      <w:hyperlink r:id="rId19" w:tooltip="SSPI Professional Learning Initiative" w:history="1">
        <w:r w:rsidR="00301E3D" w:rsidRPr="009D1001">
          <w:rPr>
            <w:rStyle w:val="Hyperlink"/>
            <w:lang w:bidi="en-US"/>
          </w:rPr>
          <w:t>https://www.cde.ca.gov/eo/in/ts-professionallearning.asp</w:t>
        </w:r>
      </w:hyperlink>
      <w:r w:rsidR="00301E3D">
        <w:rPr>
          <w:lang w:bidi="en-US"/>
        </w:rPr>
        <w:t xml:space="preserve">. </w:t>
      </w:r>
    </w:p>
    <w:p w14:paraId="7898C4E3" w14:textId="0E7B96BD" w:rsidR="00650FAA" w:rsidRDefault="00650FAA" w:rsidP="004F1244">
      <w:pPr>
        <w:spacing w:line="240" w:lineRule="auto"/>
        <w:ind w:left="720"/>
        <w:rPr>
          <w:lang w:bidi="en-US"/>
        </w:rPr>
      </w:pPr>
      <w:r>
        <w:rPr>
          <w:lang w:bidi="en-US"/>
        </w:rPr>
        <w:t xml:space="preserve">The </w:t>
      </w:r>
      <w:r w:rsidRPr="00FE3D8D">
        <w:rPr>
          <w:b/>
          <w:bCs/>
          <w:lang w:bidi="en-US"/>
        </w:rPr>
        <w:t>Antibias Education: Preventing, Addressing, and Eliminating Racism and Bias Initiative</w:t>
      </w:r>
      <w:r>
        <w:rPr>
          <w:lang w:bidi="en-US"/>
        </w:rPr>
        <w:t xml:space="preserve"> </w:t>
      </w:r>
      <w:r w:rsidR="0045774F" w:rsidRPr="0045774F">
        <w:rPr>
          <w:lang w:bidi="en-US"/>
        </w:rPr>
        <w:t>is designed to empower educators and students to confront hate, bigotry, racism, and bias rising in communities across the state and nation.</w:t>
      </w:r>
      <w:r w:rsidR="00CC13F3">
        <w:rPr>
          <w:lang w:bidi="en-US"/>
        </w:rPr>
        <w:t xml:space="preserve"> </w:t>
      </w:r>
      <w:r w:rsidR="00EF26FA">
        <w:rPr>
          <w:lang w:bidi="en-US"/>
        </w:rPr>
        <w:t>California’s multilingual learners are an important part of the racial</w:t>
      </w:r>
      <w:r w:rsidR="003B7165">
        <w:rPr>
          <w:lang w:bidi="en-US"/>
        </w:rPr>
        <w:t xml:space="preserve">, ethnic, and linguistic diversity that </w:t>
      </w:r>
      <w:r w:rsidR="00A61FD3">
        <w:rPr>
          <w:lang w:bidi="en-US"/>
        </w:rPr>
        <w:t xml:space="preserve">enriches California’s communities and schools. </w:t>
      </w:r>
      <w:r w:rsidR="00FE3D8D">
        <w:rPr>
          <w:lang w:bidi="en-US"/>
        </w:rPr>
        <w:t xml:space="preserve">For more </w:t>
      </w:r>
      <w:r w:rsidR="00FE3D8D">
        <w:rPr>
          <w:lang w:bidi="en-US"/>
        </w:rPr>
        <w:lastRenderedPageBreak/>
        <w:t xml:space="preserve">information on this initiative, visit the CDE Antibias Education web page at </w:t>
      </w:r>
      <w:hyperlink r:id="rId20" w:tooltip="SSPI Antibias Education Initiative" w:history="1">
        <w:r w:rsidR="00FE3D8D" w:rsidRPr="009D1001">
          <w:rPr>
            <w:rStyle w:val="Hyperlink"/>
            <w:lang w:bidi="en-US"/>
          </w:rPr>
          <w:t>https://www.cde.ca.gov/eo/in/ts-antibiaseducation.asp</w:t>
        </w:r>
      </w:hyperlink>
      <w:r w:rsidR="00FE3D8D">
        <w:rPr>
          <w:lang w:bidi="en-US"/>
        </w:rPr>
        <w:t xml:space="preserve">. </w:t>
      </w:r>
    </w:p>
    <w:p w14:paraId="567A18A3" w14:textId="3409609F" w:rsidR="00DE26DB" w:rsidRDefault="00DE26DB" w:rsidP="004F1244">
      <w:pPr>
        <w:spacing w:line="240" w:lineRule="auto"/>
        <w:ind w:left="720"/>
        <w:rPr>
          <w:lang w:bidi="en-US"/>
        </w:rPr>
      </w:pPr>
      <w:r>
        <w:rPr>
          <w:lang w:bidi="en-US"/>
        </w:rPr>
        <w:t xml:space="preserve">The </w:t>
      </w:r>
      <w:r w:rsidRPr="00D618E2">
        <w:rPr>
          <w:b/>
          <w:bCs/>
          <w:lang w:bidi="en-US"/>
        </w:rPr>
        <w:t>Expanding Learning Programs: Education Outside of the Classroom Initiative</w:t>
      </w:r>
      <w:r>
        <w:rPr>
          <w:lang w:bidi="en-US"/>
        </w:rPr>
        <w:t xml:space="preserve"> focuses on </w:t>
      </w:r>
      <w:r w:rsidR="000508B8">
        <w:rPr>
          <w:lang w:bidi="en-US"/>
        </w:rPr>
        <w:t>b</w:t>
      </w:r>
      <w:r w:rsidR="000508B8" w:rsidRPr="000508B8">
        <w:rPr>
          <w:lang w:bidi="en-US"/>
        </w:rPr>
        <w:t>efore school, after school, summer, and intersession learning experiences that develop the academic, social, emotional, and physical needs and interests of students.</w:t>
      </w:r>
      <w:r w:rsidR="00D618E2">
        <w:rPr>
          <w:lang w:bidi="en-US"/>
        </w:rPr>
        <w:t xml:space="preserve"> </w:t>
      </w:r>
      <w:r w:rsidR="00DC46C6">
        <w:rPr>
          <w:lang w:bidi="en-US"/>
        </w:rPr>
        <w:t xml:space="preserve">Ensuring that multilingual learners have access to these programs is key to their success. </w:t>
      </w:r>
      <w:r w:rsidR="00D618E2">
        <w:rPr>
          <w:lang w:bidi="en-US"/>
        </w:rPr>
        <w:t xml:space="preserve">For more information on this initiative, visit the CDE Expanded Learning Programs web page at </w:t>
      </w:r>
      <w:hyperlink r:id="rId21" w:tooltip="SSPI Expanded Learning Programs Initiative" w:history="1">
        <w:r w:rsidR="00D618E2" w:rsidRPr="009D1001">
          <w:rPr>
            <w:rStyle w:val="Hyperlink"/>
            <w:lang w:bidi="en-US"/>
          </w:rPr>
          <w:t>https://www.cde.ca.gov/eo/in/ts-expandedlearning.asp</w:t>
        </w:r>
      </w:hyperlink>
      <w:r w:rsidR="00D618E2">
        <w:rPr>
          <w:lang w:bidi="en-US"/>
        </w:rPr>
        <w:t xml:space="preserve">. </w:t>
      </w:r>
    </w:p>
    <w:p w14:paraId="6786462B" w14:textId="0940808F" w:rsidR="000F4C09" w:rsidRDefault="00650FAA" w:rsidP="004F1244">
      <w:pPr>
        <w:spacing w:line="240" w:lineRule="auto"/>
        <w:ind w:left="720"/>
        <w:rPr>
          <w:lang w:bidi="en-US"/>
        </w:rPr>
      </w:pPr>
      <w:r w:rsidRPr="00650FAA">
        <w:rPr>
          <w:lang w:bidi="en-US"/>
        </w:rPr>
        <w:t>The</w:t>
      </w:r>
      <w:r>
        <w:rPr>
          <w:b/>
          <w:bCs/>
          <w:lang w:bidi="en-US"/>
        </w:rPr>
        <w:t xml:space="preserve"> </w:t>
      </w:r>
      <w:r w:rsidR="00512747" w:rsidRPr="00BF3268">
        <w:rPr>
          <w:b/>
          <w:bCs/>
          <w:lang w:bidi="en-US"/>
        </w:rPr>
        <w:t>Reading by Third Grade and Beyond Initiative</w:t>
      </w:r>
      <w:r w:rsidR="00512747">
        <w:rPr>
          <w:lang w:bidi="en-US"/>
        </w:rPr>
        <w:t xml:space="preserve">, which </w:t>
      </w:r>
      <w:r w:rsidR="00E02162">
        <w:rPr>
          <w:lang w:bidi="en-US"/>
        </w:rPr>
        <w:t xml:space="preserve">focuses on ensuring California students develop </w:t>
      </w:r>
      <w:r w:rsidR="00AC7E2C">
        <w:rPr>
          <w:lang w:bidi="en-US"/>
        </w:rPr>
        <w:t>literacy and biliteracy</w:t>
      </w:r>
      <w:r w:rsidR="00E02162">
        <w:rPr>
          <w:lang w:bidi="en-US"/>
        </w:rPr>
        <w:t xml:space="preserve">. The value of biliteracy is </w:t>
      </w:r>
      <w:r w:rsidR="00874BDF">
        <w:rPr>
          <w:lang w:bidi="en-US"/>
        </w:rPr>
        <w:t xml:space="preserve">included in all aspects of the </w:t>
      </w:r>
      <w:r w:rsidR="00874BDF" w:rsidRPr="00874BDF">
        <w:rPr>
          <w:lang w:bidi="en-US"/>
        </w:rPr>
        <w:t>Reading by Third Grade and Beyond Initiativ</w:t>
      </w:r>
      <w:r w:rsidR="00874BDF">
        <w:rPr>
          <w:lang w:bidi="en-US"/>
        </w:rPr>
        <w:t>e.</w:t>
      </w:r>
      <w:r w:rsidR="006D53C3">
        <w:rPr>
          <w:lang w:bidi="en-US"/>
        </w:rPr>
        <w:t xml:space="preserve"> For more information on </w:t>
      </w:r>
      <w:r w:rsidR="00A96FD9">
        <w:rPr>
          <w:lang w:bidi="en-US"/>
        </w:rPr>
        <w:t xml:space="preserve">this initiative, </w:t>
      </w:r>
      <w:r w:rsidR="3F7AD070" w:rsidRPr="1E204C36">
        <w:rPr>
          <w:lang w:bidi="en-US"/>
        </w:rPr>
        <w:t xml:space="preserve">please </w:t>
      </w:r>
      <w:r w:rsidR="00A96FD9">
        <w:rPr>
          <w:lang w:bidi="en-US"/>
        </w:rPr>
        <w:t xml:space="preserve">visit the CDE California Literacy web page at </w:t>
      </w:r>
      <w:hyperlink r:id="rId22" w:tooltip="SSPI Reading by Third Grade and Beyond Initiative">
        <w:r w:rsidR="00A96FD9" w:rsidRPr="247DED41">
          <w:rPr>
            <w:rStyle w:val="Hyperlink"/>
            <w:lang w:bidi="en-US"/>
          </w:rPr>
          <w:t>https://www.cde.ca.gov/ci/cl/index.asp</w:t>
        </w:r>
      </w:hyperlink>
      <w:r w:rsidR="00A96FD9" w:rsidRPr="247DED41">
        <w:rPr>
          <w:lang w:bidi="en-US"/>
        </w:rPr>
        <w:t xml:space="preserve">. </w:t>
      </w:r>
    </w:p>
    <w:p w14:paraId="582F40EA" w14:textId="47B5A38C" w:rsidR="00DE26DB" w:rsidRDefault="003363E1" w:rsidP="004F1244">
      <w:pPr>
        <w:spacing w:line="240" w:lineRule="auto"/>
        <w:ind w:left="720"/>
        <w:rPr>
          <w:lang w:bidi="en-US"/>
        </w:rPr>
      </w:pPr>
      <w:r>
        <w:rPr>
          <w:lang w:bidi="en-US"/>
        </w:rPr>
        <w:t>Finally, w</w:t>
      </w:r>
      <w:r w:rsidR="00DE26DB" w:rsidRPr="00DE26DB">
        <w:rPr>
          <w:lang w:bidi="en-US"/>
        </w:rPr>
        <w:t xml:space="preserve">ith the recent </w:t>
      </w:r>
      <w:r w:rsidR="00DE26DB" w:rsidRPr="00DE26DB">
        <w:rPr>
          <w:b/>
          <w:bCs/>
          <w:lang w:bidi="en-US"/>
        </w:rPr>
        <w:t>UPK</w:t>
      </w:r>
      <w:r w:rsidR="00DE26DB" w:rsidRPr="00DE26DB">
        <w:rPr>
          <w:lang w:bidi="en-US"/>
        </w:rPr>
        <w:t xml:space="preserve"> expansion, California has a unique opportunity to enroll more multilingual learners in multilingual programs starting in early childhood. The value of multilingualism is emphasized in UPK guidance, including the value of multilingual programs and primary language instruction for </w:t>
      </w:r>
      <w:r w:rsidR="0046115B">
        <w:rPr>
          <w:lang w:bidi="en-US"/>
        </w:rPr>
        <w:t>dual language learner</w:t>
      </w:r>
      <w:r w:rsidR="00DE26DB" w:rsidRPr="00DE26DB">
        <w:rPr>
          <w:lang w:bidi="en-US"/>
        </w:rPr>
        <w:t xml:space="preserve">s. For more information on UPK, please visit the CDE UPK web page at </w:t>
      </w:r>
      <w:hyperlink r:id="rId23" w:tooltip="CDE Universal Prekindergarten web page">
        <w:r w:rsidR="00DE26DB" w:rsidRPr="00DE26DB">
          <w:rPr>
            <w:rStyle w:val="Hyperlink"/>
            <w:lang w:bidi="en-US"/>
          </w:rPr>
          <w:t>https://www.cde.ca.gov/eo/in/ts-universalprek.asp</w:t>
        </w:r>
      </w:hyperlink>
      <w:r w:rsidR="00DE26DB" w:rsidRPr="00DE26DB">
        <w:rPr>
          <w:lang w:bidi="en-US"/>
        </w:rPr>
        <w:t xml:space="preserve">. </w:t>
      </w:r>
    </w:p>
    <w:p w14:paraId="080440B8" w14:textId="06172932" w:rsidR="00E71CBA" w:rsidRPr="000F4C09" w:rsidRDefault="00681F26" w:rsidP="008A3609">
      <w:pPr>
        <w:spacing w:line="240" w:lineRule="auto"/>
        <w:rPr>
          <w:lang w:val="en-US" w:bidi="en-US"/>
        </w:rPr>
      </w:pPr>
      <w:r>
        <w:rPr>
          <w:lang w:bidi="en-US"/>
        </w:rPr>
        <w:t xml:space="preserve">The </w:t>
      </w:r>
      <w:r w:rsidRPr="00916AD0">
        <w:rPr>
          <w:b/>
          <w:bCs/>
          <w:lang w:bidi="en-US"/>
        </w:rPr>
        <w:t>Global California 2030 Initiative</w:t>
      </w:r>
      <w:r>
        <w:rPr>
          <w:lang w:bidi="en-US"/>
        </w:rPr>
        <w:t xml:space="preserve"> was established in 2018 </w:t>
      </w:r>
      <w:r w:rsidR="00716E97">
        <w:rPr>
          <w:lang w:bidi="en-US"/>
        </w:rPr>
        <w:t xml:space="preserve">as a call to action to </w:t>
      </w:r>
      <w:r w:rsidR="00051FF1" w:rsidRPr="00051FF1">
        <w:rPr>
          <w:lang w:val="en-US" w:bidi="en-US"/>
        </w:rPr>
        <w:t xml:space="preserve">equip </w:t>
      </w:r>
      <w:r w:rsidR="00051FF1">
        <w:rPr>
          <w:lang w:val="en-US" w:bidi="en-US"/>
        </w:rPr>
        <w:t xml:space="preserve">California </w:t>
      </w:r>
      <w:r w:rsidR="00051FF1" w:rsidRPr="00051FF1">
        <w:rPr>
          <w:lang w:val="en-US" w:bidi="en-US"/>
        </w:rPr>
        <w:t>students with world language skills to better appreciate and fully engage with the rich and diverse mixture of cultures, heritages, and languages found in California and the world, while also preparing them to succeed in the global economy.</w:t>
      </w:r>
      <w:r w:rsidR="00051FF1">
        <w:rPr>
          <w:lang w:val="en-US" w:bidi="en-US"/>
        </w:rPr>
        <w:t xml:space="preserve"> This initiative sets ambitious goals to expand multili</w:t>
      </w:r>
      <w:r w:rsidR="000506A8">
        <w:rPr>
          <w:lang w:val="en-US" w:bidi="en-US"/>
        </w:rPr>
        <w:t xml:space="preserve">teracy calling for half of all </w:t>
      </w:r>
      <w:r w:rsidR="00624D0E">
        <w:rPr>
          <w:lang w:val="en-US" w:bidi="en-US"/>
        </w:rPr>
        <w:t>kindergarten through grade twelve (</w:t>
      </w:r>
      <w:r w:rsidR="000506A8">
        <w:rPr>
          <w:lang w:val="en-US" w:bidi="en-US"/>
        </w:rPr>
        <w:t>K–12</w:t>
      </w:r>
      <w:r w:rsidR="00624D0E">
        <w:rPr>
          <w:lang w:val="en-US" w:bidi="en-US"/>
        </w:rPr>
        <w:t>)</w:t>
      </w:r>
      <w:r w:rsidR="000506A8">
        <w:rPr>
          <w:lang w:val="en-US" w:bidi="en-US"/>
        </w:rPr>
        <w:t xml:space="preserve"> students to participate in programs leading to proficiency in two or more languages by 2030</w:t>
      </w:r>
      <w:r w:rsidR="00CB4509">
        <w:rPr>
          <w:lang w:val="en-US" w:bidi="en-US"/>
        </w:rPr>
        <w:t>. This includes expanding the number of dual language immersion programs to 1</w:t>
      </w:r>
      <w:r w:rsidR="00DC7832">
        <w:rPr>
          <w:lang w:val="en-US" w:bidi="en-US"/>
        </w:rPr>
        <w:t>,500 by 2030</w:t>
      </w:r>
      <w:r w:rsidR="00CA0E72">
        <w:rPr>
          <w:lang w:val="en-US" w:bidi="en-US"/>
        </w:rPr>
        <w:t xml:space="preserve">. In 2023, the number of programs available was 966. </w:t>
      </w:r>
      <w:r w:rsidR="000D28D1">
        <w:rPr>
          <w:lang w:val="en-US" w:bidi="en-US"/>
        </w:rPr>
        <w:t>To staff these programs, California must increase the number of bilingual teacher authorizations</w:t>
      </w:r>
      <w:r w:rsidR="00916AD0">
        <w:rPr>
          <w:lang w:val="en-US" w:bidi="en-US"/>
        </w:rPr>
        <w:t xml:space="preserve">. The initiative calls for 2,000 new authorizations by 2029–30. In 2021–22, the most recent year for which data is available, 1,116 new authorizations were awarded. </w:t>
      </w:r>
      <w:r w:rsidR="008E45A6" w:rsidRPr="3F350F38">
        <w:rPr>
          <w:lang w:val="en-US" w:bidi="en-US"/>
        </w:rPr>
        <w:t>For more information on the Global California 2030 Initiative,</w:t>
      </w:r>
      <w:r w:rsidR="53229000" w:rsidRPr="3F350F38">
        <w:rPr>
          <w:lang w:val="en-US" w:bidi="en-US"/>
        </w:rPr>
        <w:t xml:space="preserve"> please</w:t>
      </w:r>
      <w:r w:rsidR="008E45A6" w:rsidRPr="3F350F38">
        <w:rPr>
          <w:lang w:val="en-US" w:bidi="en-US"/>
        </w:rPr>
        <w:t xml:space="preserve"> </w:t>
      </w:r>
      <w:r w:rsidR="109232E1" w:rsidRPr="3F350F38">
        <w:rPr>
          <w:lang w:val="en-US" w:bidi="en-US"/>
        </w:rPr>
        <w:t>review</w:t>
      </w:r>
      <w:r w:rsidR="008E45A6" w:rsidRPr="3F350F38">
        <w:rPr>
          <w:lang w:val="en-US" w:bidi="en-US"/>
        </w:rPr>
        <w:t xml:space="preserve"> the </w:t>
      </w:r>
      <w:bookmarkStart w:id="21" w:name="_Hlk159937523"/>
      <w:r w:rsidR="008E45A6" w:rsidRPr="3F350F38">
        <w:rPr>
          <w:lang w:val="en-US" w:bidi="en-US"/>
        </w:rPr>
        <w:t>Global California 2030 Report</w:t>
      </w:r>
      <w:bookmarkEnd w:id="21"/>
      <w:r w:rsidR="008E45A6" w:rsidRPr="3F350F38">
        <w:rPr>
          <w:lang w:val="en-US" w:bidi="en-US"/>
        </w:rPr>
        <w:t xml:space="preserve"> at </w:t>
      </w:r>
      <w:hyperlink r:id="rId24" w:tooltip="Global California 2030 Report " w:history="1">
        <w:r w:rsidR="0007406D" w:rsidRPr="00B459B5">
          <w:rPr>
            <w:rStyle w:val="Hyperlink"/>
            <w:lang w:val="en-US" w:bidi="en-US"/>
          </w:rPr>
          <w:t>https://www.cde.ca.gov/sp/ml/documents/globalca2030.pdf</w:t>
        </w:r>
      </w:hyperlink>
      <w:r w:rsidR="00B459B5" w:rsidRPr="00B459B5">
        <w:t>.</w:t>
      </w:r>
      <w:r w:rsidR="00B459B5">
        <w:t xml:space="preserve"> </w:t>
      </w:r>
      <w:r w:rsidR="0007406D">
        <w:rPr>
          <w:lang w:val="en-US" w:bidi="en-US"/>
        </w:rPr>
        <w:t xml:space="preserve"> </w:t>
      </w:r>
    </w:p>
    <w:p w14:paraId="0E8F55C2" w14:textId="75BB983B" w:rsidR="007137E8" w:rsidRPr="007137E8" w:rsidRDefault="007137E8" w:rsidP="00496DCC">
      <w:pPr>
        <w:pStyle w:val="Heading3"/>
        <w:rPr>
          <w:lang w:bidi="en-US"/>
        </w:rPr>
      </w:pPr>
      <w:bookmarkStart w:id="22" w:name="_Hlk160113710"/>
      <w:bookmarkStart w:id="23" w:name="_Toc160191844"/>
      <w:r w:rsidRPr="007137E8">
        <w:rPr>
          <w:lang w:bidi="en-US"/>
        </w:rPr>
        <w:t xml:space="preserve">California Education for a Global Economy </w:t>
      </w:r>
      <w:bookmarkEnd w:id="22"/>
      <w:r w:rsidRPr="007137E8">
        <w:rPr>
          <w:lang w:bidi="en-US"/>
        </w:rPr>
        <w:t>Initiative</w:t>
      </w:r>
      <w:bookmarkEnd w:id="23"/>
    </w:p>
    <w:p w14:paraId="2BD9A42E" w14:textId="0FF059BE" w:rsidR="007137E8" w:rsidRPr="007137E8" w:rsidRDefault="007137E8" w:rsidP="008A3609">
      <w:pPr>
        <w:spacing w:line="240" w:lineRule="auto"/>
        <w:rPr>
          <w:lang w:val="en-US" w:bidi="en-US"/>
        </w:rPr>
      </w:pPr>
      <w:r w:rsidRPr="007137E8">
        <w:rPr>
          <w:lang w:val="en-US" w:bidi="en-US"/>
        </w:rPr>
        <w:t xml:space="preserve">In November 2016, California voters approved Proposition 58, also known as the </w:t>
      </w:r>
      <w:r w:rsidR="0002293E" w:rsidRPr="0002293E">
        <w:rPr>
          <w:lang w:val="en-US" w:bidi="en-US"/>
        </w:rPr>
        <w:t>C</w:t>
      </w:r>
      <w:r w:rsidR="00E43530">
        <w:rPr>
          <w:lang w:val="en-US" w:bidi="en-US"/>
        </w:rPr>
        <w:t>alifornia Education for a Global Economy Initiative (CA</w:t>
      </w:r>
      <w:r w:rsidR="0002293E" w:rsidRPr="0002293E">
        <w:rPr>
          <w:lang w:val="en-US" w:bidi="en-US"/>
        </w:rPr>
        <w:t xml:space="preserve"> Ed.G.E.</w:t>
      </w:r>
      <w:r w:rsidR="00E43530">
        <w:rPr>
          <w:lang w:val="en-US" w:bidi="en-US"/>
        </w:rPr>
        <w:t>)</w:t>
      </w:r>
      <w:r w:rsidR="00122A11">
        <w:rPr>
          <w:lang w:val="en-US" w:bidi="en-US"/>
        </w:rPr>
        <w:t xml:space="preserve"> Initiative.</w:t>
      </w:r>
      <w:r w:rsidRPr="007137E8">
        <w:rPr>
          <w:lang w:val="en-US" w:bidi="en-US"/>
        </w:rPr>
        <w:t xml:space="preserve"> The purpose of the CA Ed.G.E. Initiative was to ensure that all children in California public schools receive the highest quality education, master the English language, and access high-quality, innovative, and research-based language programs that prepare them to </w:t>
      </w:r>
      <w:r w:rsidRPr="007137E8">
        <w:rPr>
          <w:lang w:val="en-US" w:bidi="en-US"/>
        </w:rPr>
        <w:lastRenderedPageBreak/>
        <w:t xml:space="preserve">fully participate in a global economy. The CA Ed.G.E. Initiative authorizes school districts and </w:t>
      </w:r>
      <w:r w:rsidR="004722FE">
        <w:rPr>
          <w:lang w:val="en-US" w:bidi="en-US"/>
        </w:rPr>
        <w:t>COEs</w:t>
      </w:r>
      <w:r w:rsidRPr="007137E8">
        <w:rPr>
          <w:lang w:val="en-US" w:bidi="en-US"/>
        </w:rPr>
        <w:t xml:space="preserve"> to establish language acquisition programs for both native and non-native English speakers and requires school districts and </w:t>
      </w:r>
      <w:r w:rsidR="00F55521">
        <w:rPr>
          <w:lang w:val="en-US" w:bidi="en-US"/>
        </w:rPr>
        <w:t>COEs</w:t>
      </w:r>
      <w:r w:rsidRPr="007137E8">
        <w:rPr>
          <w:lang w:val="en-US" w:bidi="en-US"/>
        </w:rPr>
        <w:t xml:space="preserve"> to solicit parent and community input in developing language acquisition programs. </w:t>
      </w:r>
      <w:r w:rsidR="003243B1">
        <w:rPr>
          <w:lang w:val="en-US" w:bidi="en-US"/>
        </w:rPr>
        <w:t>The CA Ed.G.E. Initiative opened the door to expand access to multilingual programs</w:t>
      </w:r>
      <w:r w:rsidR="00BB2FCB">
        <w:rPr>
          <w:lang w:val="en-US" w:bidi="en-US"/>
        </w:rPr>
        <w:t xml:space="preserve"> and works in conjunction with the BTPDP</w:t>
      </w:r>
      <w:r w:rsidR="00227D17">
        <w:rPr>
          <w:lang w:val="en-US" w:bidi="en-US"/>
        </w:rPr>
        <w:t xml:space="preserve"> to</w:t>
      </w:r>
      <w:r w:rsidR="00BB2FCB">
        <w:rPr>
          <w:lang w:val="en-US" w:bidi="en-US"/>
        </w:rPr>
        <w:t xml:space="preserve"> </w:t>
      </w:r>
      <w:r w:rsidR="00BB2FCB" w:rsidRPr="00AF547E">
        <w:rPr>
          <w:b/>
          <w:bCs/>
          <w:lang w:bidi="en-US"/>
        </w:rPr>
        <w:t xml:space="preserve">ensure that California can meet the demand for bilingual teachers necessary to implement </w:t>
      </w:r>
      <w:r w:rsidR="0083594F" w:rsidRPr="00AF547E">
        <w:rPr>
          <w:b/>
          <w:bCs/>
          <w:lang w:bidi="en-US"/>
        </w:rPr>
        <w:t>these programs.</w:t>
      </w:r>
      <w:r w:rsidR="00227D17">
        <w:rPr>
          <w:u w:val="single"/>
          <w:lang w:bidi="en-US"/>
        </w:rPr>
        <w:t xml:space="preserve"> </w:t>
      </w:r>
    </w:p>
    <w:p w14:paraId="2B62E13D" w14:textId="0A4A5F10" w:rsidR="007137E8" w:rsidRDefault="0EB29A81" w:rsidP="008A3609">
      <w:pPr>
        <w:spacing w:line="240" w:lineRule="auto"/>
        <w:rPr>
          <w:lang w:val="en-US" w:bidi="en-US"/>
        </w:rPr>
      </w:pPr>
      <w:r w:rsidRPr="5FDA3E54">
        <w:rPr>
          <w:lang w:val="en-US" w:bidi="en-US"/>
        </w:rPr>
        <w:t>For m</w:t>
      </w:r>
      <w:r w:rsidR="007137E8" w:rsidRPr="5FDA3E54">
        <w:rPr>
          <w:lang w:val="en-US" w:bidi="en-US"/>
        </w:rPr>
        <w:t>ore</w:t>
      </w:r>
      <w:r w:rsidR="007137E8" w:rsidRPr="007137E8">
        <w:rPr>
          <w:lang w:val="en-US" w:bidi="en-US"/>
        </w:rPr>
        <w:t xml:space="preserve"> information on language acquisition programs, </w:t>
      </w:r>
      <w:r w:rsidR="28D0275A" w:rsidRPr="5FDA3E54">
        <w:rPr>
          <w:lang w:val="en-US" w:bidi="en-US"/>
        </w:rPr>
        <w:t xml:space="preserve">please </w:t>
      </w:r>
      <w:r w:rsidR="007137E8" w:rsidRPr="007137E8">
        <w:rPr>
          <w:lang w:val="en-US" w:bidi="en-US"/>
        </w:rPr>
        <w:t xml:space="preserve">visit the CDE CA Ed.G.E. </w:t>
      </w:r>
      <w:r w:rsidR="005C2C31">
        <w:rPr>
          <w:lang w:val="en-US" w:bidi="en-US"/>
        </w:rPr>
        <w:t xml:space="preserve">Initiative </w:t>
      </w:r>
      <w:r w:rsidR="007137E8" w:rsidRPr="007137E8">
        <w:rPr>
          <w:lang w:val="en-US" w:bidi="en-US"/>
        </w:rPr>
        <w:t xml:space="preserve">web page at </w:t>
      </w:r>
      <w:hyperlink r:id="rId25" w:tooltip="CDE CA Ed.G.E. Initiative web page" w:history="1">
        <w:r w:rsidR="0007406D" w:rsidRPr="00B459B5">
          <w:rPr>
            <w:rStyle w:val="Hyperlink"/>
            <w:lang w:val="en-US" w:bidi="en-US"/>
          </w:rPr>
          <w:t>https://www.cde.ca.gov/sp/ml/caedge.asp</w:t>
        </w:r>
      </w:hyperlink>
      <w:r w:rsidR="00B459B5" w:rsidRPr="00B459B5">
        <w:t>.</w:t>
      </w:r>
      <w:r w:rsidR="00B459B5">
        <w:t xml:space="preserve"> </w:t>
      </w:r>
      <w:r w:rsidR="0007406D">
        <w:rPr>
          <w:lang w:val="en-US" w:bidi="en-US"/>
        </w:rPr>
        <w:t xml:space="preserve"> </w:t>
      </w:r>
    </w:p>
    <w:p w14:paraId="2F7F2023" w14:textId="642A9E3E" w:rsidR="00985AC6" w:rsidRDefault="00985AC6" w:rsidP="008A3609">
      <w:pPr>
        <w:pStyle w:val="Heading3"/>
        <w:rPr>
          <w:lang w:val="en-US" w:bidi="en-US"/>
        </w:rPr>
      </w:pPr>
      <w:bookmarkStart w:id="24" w:name="_Toc160191845"/>
      <w:r>
        <w:rPr>
          <w:lang w:val="en-US" w:bidi="en-US"/>
        </w:rPr>
        <w:t>Bilingual Authorizations</w:t>
      </w:r>
      <w:bookmarkEnd w:id="24"/>
    </w:p>
    <w:p w14:paraId="6EDCD101" w14:textId="389AEAB0" w:rsidR="00985AC6" w:rsidRDefault="003307EB" w:rsidP="008A3609">
      <w:pPr>
        <w:spacing w:line="240" w:lineRule="auto"/>
        <w:rPr>
          <w:lang w:val="en-US" w:bidi="en-US"/>
        </w:rPr>
      </w:pPr>
      <w:r w:rsidRPr="003307EB">
        <w:rPr>
          <w:lang w:val="en-US" w:bidi="en-US"/>
        </w:rPr>
        <w:t>While California recognizes the b</w:t>
      </w:r>
      <w:r>
        <w:rPr>
          <w:lang w:val="en-US" w:bidi="en-US"/>
        </w:rPr>
        <w:t xml:space="preserve">enefits of multilingual programs, </w:t>
      </w:r>
      <w:r w:rsidR="0051203E">
        <w:rPr>
          <w:lang w:val="en-US" w:bidi="en-US"/>
        </w:rPr>
        <w:t xml:space="preserve">insufficient </w:t>
      </w:r>
      <w:r>
        <w:rPr>
          <w:lang w:val="en-US" w:bidi="en-US"/>
        </w:rPr>
        <w:t xml:space="preserve">staffing has been an ongoing barrier to expanding access to multilingual programs. Like most states, California is experiencing a teacher shortage </w:t>
      </w:r>
      <w:r w:rsidR="00FF7591">
        <w:rPr>
          <w:lang w:val="en-US" w:bidi="en-US"/>
        </w:rPr>
        <w:t>that is even more pronounced for bilingual teachers.</w:t>
      </w:r>
    </w:p>
    <w:p w14:paraId="70AC8456" w14:textId="45A6D548" w:rsidR="002A56BF" w:rsidRDefault="004962DD" w:rsidP="008A3609">
      <w:pPr>
        <w:spacing w:line="240" w:lineRule="auto"/>
        <w:rPr>
          <w:lang w:bidi="en-US"/>
        </w:rPr>
      </w:pPr>
      <w:r>
        <w:rPr>
          <w:lang w:bidi="en-US"/>
        </w:rPr>
        <w:t xml:space="preserve">According to the </w:t>
      </w:r>
      <w:r w:rsidR="0064105A">
        <w:rPr>
          <w:lang w:bidi="en-US"/>
        </w:rPr>
        <w:t>CTC</w:t>
      </w:r>
      <w:r w:rsidR="002A56BF">
        <w:rPr>
          <w:lang w:bidi="en-US"/>
        </w:rPr>
        <w:t>:</w:t>
      </w:r>
    </w:p>
    <w:p w14:paraId="5169C80E" w14:textId="08880F2E" w:rsidR="00A30260" w:rsidRDefault="00A30260" w:rsidP="002A56BF">
      <w:pPr>
        <w:spacing w:line="240" w:lineRule="auto"/>
        <w:ind w:left="720" w:right="720"/>
        <w:rPr>
          <w:lang w:val="en-US" w:bidi="en-US"/>
        </w:rPr>
      </w:pPr>
      <w:r w:rsidRPr="00A30260">
        <w:rPr>
          <w:lang w:bidi="en-US"/>
        </w:rPr>
        <w:t xml:space="preserve">Bilingual Authorizations authorize the credential holder to provide instruction for English Language Development (ELD), primary language development, Specially Designed Academic Instruction Delivered in English (SDAIE), and content instruction delivered in the primary language. Credential holders with a bilingual authorization may serve </w:t>
      </w:r>
      <w:r w:rsidR="00A81C5F">
        <w:rPr>
          <w:lang w:bidi="en-US"/>
        </w:rPr>
        <w:t>EL</w:t>
      </w:r>
      <w:r w:rsidRPr="00A30260">
        <w:rPr>
          <w:lang w:bidi="en-US"/>
        </w:rPr>
        <w:t xml:space="preserve"> students in </w:t>
      </w:r>
      <w:r w:rsidR="0058558A">
        <w:rPr>
          <w:lang w:bidi="en-US"/>
        </w:rPr>
        <w:t xml:space="preserve">K–12 </w:t>
      </w:r>
      <w:r w:rsidRPr="00A30260">
        <w:rPr>
          <w:lang w:bidi="en-US"/>
        </w:rPr>
        <w:t>classrooms</w:t>
      </w:r>
      <w:r w:rsidR="00293B1C">
        <w:rPr>
          <w:lang w:bidi="en-US"/>
        </w:rPr>
        <w:t>.</w:t>
      </w:r>
      <w:r w:rsidR="004962DD">
        <w:rPr>
          <w:rStyle w:val="FootnoteReference"/>
          <w:lang w:bidi="en-US"/>
        </w:rPr>
        <w:footnoteReference w:id="4"/>
      </w:r>
    </w:p>
    <w:p w14:paraId="3C7E825F" w14:textId="0E036FFB" w:rsidR="00A537EF" w:rsidRDefault="00F6470C" w:rsidP="008A3609">
      <w:pPr>
        <w:spacing w:line="240" w:lineRule="auto"/>
        <w:rPr>
          <w:lang w:bidi="en-US"/>
        </w:rPr>
      </w:pPr>
      <w:r w:rsidRPr="00F6470C">
        <w:rPr>
          <w:lang w:bidi="en-US"/>
        </w:rPr>
        <w:t>Bilingual authorization</w:t>
      </w:r>
      <w:r w:rsidR="0051203E">
        <w:rPr>
          <w:lang w:bidi="en-US"/>
        </w:rPr>
        <w:t>s</w:t>
      </w:r>
      <w:r w:rsidRPr="00F6470C">
        <w:rPr>
          <w:lang w:bidi="en-US"/>
        </w:rPr>
        <w:t xml:space="preserve"> allow teachers to work with student populations whose primary language may not be English and to teach in settings where the primary language can be used to support students' English language development and access to content. A report by Californians Together states</w:t>
      </w:r>
      <w:r w:rsidR="00293B1C">
        <w:rPr>
          <w:lang w:bidi="en-US"/>
        </w:rPr>
        <w:t>:</w:t>
      </w:r>
    </w:p>
    <w:p w14:paraId="54D2A8F8" w14:textId="21859B9A" w:rsidR="00F6470C" w:rsidRPr="003307EB" w:rsidRDefault="00F6470C" w:rsidP="00AF547E">
      <w:pPr>
        <w:spacing w:line="240" w:lineRule="auto"/>
        <w:ind w:left="720"/>
        <w:rPr>
          <w:lang w:val="en-US" w:bidi="en-US"/>
        </w:rPr>
      </w:pPr>
      <w:r w:rsidRPr="00F6470C">
        <w:rPr>
          <w:lang w:bidi="en-US"/>
        </w:rPr>
        <w:t>While most districts (58%) have plans to expand bilingual education opportunities in the future, an overwhelming majority (86%) reported facing a shortage of bilingual teachers as a hurdle to realizing those plans. Half of these districts say they expect a major shortage, and overall districts anticipate the shortage will primarily impact early childhood and elementary school levels.</w:t>
      </w:r>
      <w:r w:rsidR="004C481C">
        <w:rPr>
          <w:rStyle w:val="FootnoteReference"/>
          <w:lang w:bidi="en-US"/>
        </w:rPr>
        <w:footnoteReference w:id="5"/>
      </w:r>
    </w:p>
    <w:p w14:paraId="3F96CC23" w14:textId="1F3B20D6" w:rsidR="00957548" w:rsidRPr="003307EB" w:rsidRDefault="00BD41D0" w:rsidP="008A3609">
      <w:pPr>
        <w:pStyle w:val="Heading3"/>
        <w:rPr>
          <w:lang w:val="en-US"/>
        </w:rPr>
      </w:pPr>
      <w:bookmarkStart w:id="25" w:name="_Toc160191846"/>
      <w:r w:rsidRPr="003307EB">
        <w:rPr>
          <w:lang w:val="en-US"/>
        </w:rPr>
        <w:lastRenderedPageBreak/>
        <w:t>E</w:t>
      </w:r>
      <w:r w:rsidR="0089383E">
        <w:rPr>
          <w:lang w:val="en-US"/>
        </w:rPr>
        <w:t xml:space="preserve">nglish Learner </w:t>
      </w:r>
      <w:r w:rsidR="00000CE5" w:rsidRPr="003307EB">
        <w:rPr>
          <w:lang w:val="en-US"/>
        </w:rPr>
        <w:t>Roadmap</w:t>
      </w:r>
      <w:r w:rsidR="00F154F5">
        <w:rPr>
          <w:lang w:val="en-US"/>
        </w:rPr>
        <w:t xml:space="preserve"> Policy</w:t>
      </w:r>
      <w:bookmarkEnd w:id="25"/>
    </w:p>
    <w:p w14:paraId="44356BE5" w14:textId="6F907279" w:rsidR="007E4829" w:rsidRDefault="00BD41D0" w:rsidP="008A3609">
      <w:pPr>
        <w:pStyle w:val="Body"/>
        <w:spacing w:after="240"/>
        <w:rPr>
          <w:rFonts w:cs="Arial"/>
        </w:rPr>
      </w:pPr>
      <w:r>
        <w:rPr>
          <w:rFonts w:cs="Arial"/>
        </w:rPr>
        <w:t>The</w:t>
      </w:r>
      <w:r w:rsidR="004F4E26">
        <w:rPr>
          <w:rFonts w:cs="Arial"/>
        </w:rPr>
        <w:t xml:space="preserve"> California State Board of Education</w:t>
      </w:r>
      <w:r w:rsidR="002D71A3">
        <w:rPr>
          <w:rFonts w:cs="Arial"/>
        </w:rPr>
        <w:t xml:space="preserve"> (SBE)</w:t>
      </w:r>
      <w:r w:rsidR="004F4E26">
        <w:rPr>
          <w:rFonts w:cs="Arial"/>
        </w:rPr>
        <w:t xml:space="preserve"> unanimously approved the</w:t>
      </w:r>
      <w:r>
        <w:rPr>
          <w:rFonts w:cs="Arial"/>
        </w:rPr>
        <w:t xml:space="preserve"> EL Roadmap Policy </w:t>
      </w:r>
      <w:r w:rsidR="004F4E26">
        <w:rPr>
          <w:rFonts w:cs="Arial"/>
        </w:rPr>
        <w:t xml:space="preserve">on July 12, 2017. The EL Roadmap Policy’s vision is that </w:t>
      </w:r>
      <w:r w:rsidR="00524324">
        <w:rPr>
          <w:rFonts w:cs="Arial"/>
        </w:rPr>
        <w:t>EL</w:t>
      </w:r>
      <w:r w:rsidR="003375A7">
        <w:rPr>
          <w:rFonts w:cs="Arial"/>
        </w:rPr>
        <w:t xml:space="preserve"> student</w:t>
      </w:r>
      <w:r w:rsidR="00524324">
        <w:rPr>
          <w:rFonts w:cs="Arial"/>
        </w:rPr>
        <w:t>s</w:t>
      </w:r>
      <w:r w:rsidR="00E777C0" w:rsidRPr="00E777C0">
        <w:rPr>
          <w:rFonts w:cs="Arial"/>
        </w:rPr>
        <w:t xml:space="preserve"> fully and meaningfully access and participate in a twenty-first century education from early childhood through grade twelve that results in their attaining high levels of English proficiency, mastery of grade level standards, and opportunities to develop proficiency in multiple languages.</w:t>
      </w:r>
      <w:r w:rsidR="00F154F5">
        <w:rPr>
          <w:rFonts w:cs="Arial"/>
        </w:rPr>
        <w:t xml:space="preserve"> This policy </w:t>
      </w:r>
      <w:r w:rsidR="00D557AB">
        <w:rPr>
          <w:rFonts w:cs="Arial"/>
        </w:rPr>
        <w:t>guides multilingual learner education in California.</w:t>
      </w:r>
    </w:p>
    <w:p w14:paraId="04F5B6F8" w14:textId="19A6CA81" w:rsidR="001B6995" w:rsidRDefault="001B6995" w:rsidP="008A3609">
      <w:pPr>
        <w:pStyle w:val="Body"/>
        <w:spacing w:after="240"/>
        <w:rPr>
          <w:rFonts w:cs="Arial"/>
        </w:rPr>
      </w:pPr>
      <w:r>
        <w:rPr>
          <w:rFonts w:cs="Arial"/>
        </w:rPr>
        <w:t xml:space="preserve">For more information about the EL Roadmap Policy, </w:t>
      </w:r>
      <w:r w:rsidR="009537EA">
        <w:rPr>
          <w:rFonts w:cs="Arial"/>
        </w:rPr>
        <w:t xml:space="preserve">please </w:t>
      </w:r>
      <w:r>
        <w:rPr>
          <w:rFonts w:cs="Arial"/>
        </w:rPr>
        <w:t xml:space="preserve">visit </w:t>
      </w:r>
      <w:bookmarkStart w:id="26" w:name="_Hlk195531218"/>
      <w:r>
        <w:rPr>
          <w:rFonts w:cs="Arial"/>
        </w:rPr>
        <w:t>the CDE EL Roadmap web page</w:t>
      </w:r>
      <w:bookmarkEnd w:id="26"/>
      <w:r>
        <w:rPr>
          <w:rFonts w:cs="Arial"/>
        </w:rPr>
        <w:t xml:space="preserve"> at </w:t>
      </w:r>
      <w:hyperlink r:id="rId26" w:tooltip="the CDE EL Roadmap web page" w:history="1">
        <w:r w:rsidR="00B459B5" w:rsidRPr="00B459B5">
          <w:rPr>
            <w:rStyle w:val="Hyperlink"/>
          </w:rPr>
          <w:t>https://www.cde.ca.gov/sp/ml/roadmap.asp</w:t>
        </w:r>
      </w:hyperlink>
      <w:r>
        <w:rPr>
          <w:rFonts w:cs="Arial"/>
        </w:rPr>
        <w:t>.</w:t>
      </w:r>
      <w:r w:rsidR="00B459B5">
        <w:rPr>
          <w:rFonts w:cs="Arial"/>
        </w:rPr>
        <w:t xml:space="preserve"> </w:t>
      </w:r>
      <w:r>
        <w:rPr>
          <w:rFonts w:cs="Arial"/>
        </w:rPr>
        <w:t xml:space="preserve"> </w:t>
      </w:r>
    </w:p>
    <w:p w14:paraId="47CA48A1" w14:textId="60349264" w:rsidR="00000CE5" w:rsidRDefault="0089383E" w:rsidP="008A3609">
      <w:pPr>
        <w:pStyle w:val="Heading3"/>
      </w:pPr>
      <w:bookmarkStart w:id="27" w:name="_Toc160191847"/>
      <w:r>
        <w:t>Bilingual Teacher Professional Development Program</w:t>
      </w:r>
      <w:bookmarkEnd w:id="27"/>
      <w:r>
        <w:t xml:space="preserve"> </w:t>
      </w:r>
    </w:p>
    <w:p w14:paraId="79E0A0E4" w14:textId="5ABE3C6E" w:rsidR="008C182B" w:rsidRDefault="00045FFB" w:rsidP="008A3609">
      <w:pPr>
        <w:spacing w:line="240" w:lineRule="auto"/>
      </w:pPr>
      <w:r>
        <w:t xml:space="preserve">The </w:t>
      </w:r>
      <w:r w:rsidR="006422ED">
        <w:t xml:space="preserve">Bilingual </w:t>
      </w:r>
      <w:r>
        <w:t>T</w:t>
      </w:r>
      <w:r w:rsidR="006422ED">
        <w:t xml:space="preserve">eacher </w:t>
      </w:r>
      <w:r>
        <w:t>P</w:t>
      </w:r>
      <w:r w:rsidR="006422ED">
        <w:t xml:space="preserve">rofessional </w:t>
      </w:r>
      <w:r>
        <w:t>D</w:t>
      </w:r>
      <w:r w:rsidR="006422ED">
        <w:t xml:space="preserve">evelopment </w:t>
      </w:r>
      <w:r>
        <w:t>P</w:t>
      </w:r>
      <w:r w:rsidR="006422ED">
        <w:t>rogram</w:t>
      </w:r>
      <w:r>
        <w:t xml:space="preserve"> </w:t>
      </w:r>
      <w:r w:rsidR="001C2C1E">
        <w:t xml:space="preserve">grant </w:t>
      </w:r>
      <w:r>
        <w:t>was first established in 2017</w:t>
      </w:r>
      <w:r w:rsidR="0062510B">
        <w:t xml:space="preserve"> </w:t>
      </w:r>
      <w:r w:rsidR="0062510B" w:rsidRPr="0062510B">
        <w:t>by Assembly Bill 99, Chapter 15</w:t>
      </w:r>
      <w:r w:rsidR="001933F1">
        <w:t xml:space="preserve">, </w:t>
      </w:r>
      <w:r w:rsidR="0062510B" w:rsidRPr="0062510B">
        <w:t>Section 54 Article 5 (commencing with Section 52200) and added to Chapter 7 of Part 28 of Division 4 of Title 2 of the</w:t>
      </w:r>
      <w:r w:rsidR="001145FD">
        <w:t xml:space="preserve"> California </w:t>
      </w:r>
      <w:r w:rsidR="001145FD" w:rsidRPr="001145FD">
        <w:rPr>
          <w:i/>
          <w:iCs/>
        </w:rPr>
        <w:t>Education Code</w:t>
      </w:r>
      <w:r w:rsidR="0062510B" w:rsidRPr="0062510B">
        <w:t> </w:t>
      </w:r>
      <w:r w:rsidR="001145FD" w:rsidRPr="001145FD">
        <w:t>(</w:t>
      </w:r>
      <w:r w:rsidR="0062510B" w:rsidRPr="0062510B">
        <w:rPr>
          <w:i/>
          <w:iCs/>
        </w:rPr>
        <w:t>EC</w:t>
      </w:r>
      <w:r w:rsidR="001145FD" w:rsidRPr="001145FD">
        <w:t>)</w:t>
      </w:r>
      <w:r>
        <w:t xml:space="preserve">. </w:t>
      </w:r>
      <w:r w:rsidR="005C5DAC">
        <w:t xml:space="preserve">The Anaheim Union High School District, Los Angeles COE, Oak Grove School District, Patterson Joint Unified School District (USD), Riverside USD, Sacramento COE, San Bernardino COE, and San Luis Obispo COE were </w:t>
      </w:r>
      <w:r w:rsidR="0012720D">
        <w:t xml:space="preserve">each </w:t>
      </w:r>
      <w:r w:rsidR="005C5DAC">
        <w:t xml:space="preserve">awarded grants. </w:t>
      </w:r>
      <w:r w:rsidR="000B741B" w:rsidRPr="000B741B">
        <w:t>Each grant project received $625,000 for a performance period starting January 1, 2018, through June 30, 2020.</w:t>
      </w:r>
    </w:p>
    <w:p w14:paraId="255F6FC2" w14:textId="2750A16B" w:rsidR="0085382B" w:rsidRDefault="0085382B" w:rsidP="008A3609">
      <w:pPr>
        <w:spacing w:line="240" w:lineRule="auto"/>
      </w:pPr>
      <w:r w:rsidRPr="0085382B">
        <w:t>In the 2023–24 K–12 Education Omnibus Trailer Bill, Senate Bill 114 (Chapter 48, Statutes of 2023) Section 44, the grant program received a $20</w:t>
      </w:r>
      <w:r w:rsidR="00E36CF0">
        <w:t xml:space="preserve"> million </w:t>
      </w:r>
      <w:r w:rsidRPr="0085382B">
        <w:t xml:space="preserve">appropriation to be available for grants </w:t>
      </w:r>
      <w:r w:rsidR="003E761B">
        <w:t>available for encumbrance or expenditure through June 30, 2029.</w:t>
      </w:r>
    </w:p>
    <w:p w14:paraId="3BF9AB03" w14:textId="76374D1A" w:rsidR="00E2314A" w:rsidRPr="00B26FA3" w:rsidRDefault="00FF0EE8" w:rsidP="008A3609">
      <w:pPr>
        <w:pStyle w:val="Heading2"/>
      </w:pPr>
      <w:bookmarkStart w:id="28" w:name="_Toc160191848"/>
      <w:r w:rsidRPr="00B26FA3">
        <w:t>Program Description</w:t>
      </w:r>
      <w:bookmarkEnd w:id="28"/>
    </w:p>
    <w:p w14:paraId="74225C44" w14:textId="77777777" w:rsidR="00E2314A" w:rsidRPr="00B26FA3" w:rsidRDefault="00FF0EE8" w:rsidP="00002112">
      <w:pPr>
        <w:pStyle w:val="Heading3"/>
      </w:pPr>
      <w:bookmarkStart w:id="29" w:name="_Toc160191849"/>
      <w:r w:rsidRPr="00B26FA3">
        <w:t>Purpose</w:t>
      </w:r>
      <w:bookmarkEnd w:id="29"/>
    </w:p>
    <w:p w14:paraId="1BCDBE09" w14:textId="36DC1A97" w:rsidR="008623B5" w:rsidRDefault="003B1494" w:rsidP="00F50703">
      <w:pPr>
        <w:spacing w:line="240" w:lineRule="auto"/>
      </w:pPr>
      <w:r>
        <w:t xml:space="preserve">Per </w:t>
      </w:r>
      <w:r w:rsidRPr="00EE3C60">
        <w:rPr>
          <w:i/>
          <w:iCs/>
        </w:rPr>
        <w:t>EC</w:t>
      </w:r>
      <w:r>
        <w:t xml:space="preserve"> Section 52201(a), t</w:t>
      </w:r>
      <w:r w:rsidR="008623B5">
        <w:t xml:space="preserve">he purpose of the BTPDP is to </w:t>
      </w:r>
      <w:r w:rsidR="00E5662E" w:rsidRPr="00E5662E">
        <w:t xml:space="preserve">ensure that California can meet the demand </w:t>
      </w:r>
      <w:r w:rsidR="26214AF9">
        <w:t>for bilingual teachers</w:t>
      </w:r>
      <w:r w:rsidR="00E5662E" w:rsidRPr="00E5662E">
        <w:t xml:space="preserve"> necessary for the implementation of dual language and other bilingual education </w:t>
      </w:r>
      <w:r w:rsidR="26214AF9">
        <w:t>programs</w:t>
      </w:r>
      <w:r w:rsidR="00E5662E" w:rsidRPr="00E5662E">
        <w:t xml:space="preserve"> as authorized by the </w:t>
      </w:r>
      <w:r w:rsidR="00EC18D4">
        <w:t>CA Ed.G.E. Initiative</w:t>
      </w:r>
      <w:r w:rsidR="00E5662E" w:rsidRPr="00E5662E">
        <w:t xml:space="preserve"> and to ensure California is able to meet the demand in preparing </w:t>
      </w:r>
      <w:r w:rsidR="26214AF9">
        <w:t>bilingual education teachers.</w:t>
      </w:r>
      <w:r w:rsidR="00FB70B7">
        <w:t xml:space="preserve"> Additionally, the BTPDP is established to </w:t>
      </w:r>
      <w:r w:rsidR="6F7D5280">
        <w:t>increase bilingual teachers</w:t>
      </w:r>
      <w:r w:rsidR="00FB70B7" w:rsidRPr="00FB70B7">
        <w:t xml:space="preserve"> in multiple languages to staff </w:t>
      </w:r>
      <w:r w:rsidR="6F7D5280">
        <w:t>bilingual classrooms</w:t>
      </w:r>
      <w:r w:rsidR="00FB70B7" w:rsidRPr="00FB70B7">
        <w:t>, such as Spanish, Vietnamese, Mandarin, Cantonese, Tagalog, and Arabic classrooms, and other languages, as represented in instructional programs. </w:t>
      </w:r>
    </w:p>
    <w:p w14:paraId="5C99DE6E" w14:textId="338C5CE7" w:rsidR="005D6F7E" w:rsidRPr="006759F5" w:rsidRDefault="00C92063" w:rsidP="00AF547E">
      <w:pPr>
        <w:spacing w:line="240" w:lineRule="auto"/>
        <w:rPr>
          <w:lang w:val="en-US"/>
        </w:rPr>
      </w:pPr>
      <w:r w:rsidRPr="00C92063">
        <w:rPr>
          <w:lang w:val="en-US"/>
        </w:rPr>
        <w:lastRenderedPageBreak/>
        <w:t>Under this program, eligible LEAs may receive a grant of up to $</w:t>
      </w:r>
      <w:r w:rsidR="18CE228D" w:rsidRPr="4E6E8077">
        <w:rPr>
          <w:lang w:val="en-US"/>
        </w:rPr>
        <w:t>4 million</w:t>
      </w:r>
      <w:r w:rsidRPr="00C92063">
        <w:rPr>
          <w:lang w:val="en-US"/>
        </w:rPr>
        <w:t xml:space="preserve">, which may be used </w:t>
      </w:r>
      <w:r w:rsidR="005D6F7E">
        <w:rPr>
          <w:lang w:val="en-US"/>
        </w:rPr>
        <w:t>t</w:t>
      </w:r>
      <w:r w:rsidR="006759F5">
        <w:t>o p</w:t>
      </w:r>
      <w:r w:rsidR="00C54842">
        <w:t>rovide pr</w:t>
      </w:r>
      <w:r w:rsidR="00C54842" w:rsidRPr="00C54842">
        <w:t xml:space="preserve">ofessional </w:t>
      </w:r>
      <w:r w:rsidR="00B02128">
        <w:t>learning</w:t>
      </w:r>
      <w:r w:rsidR="00C54842" w:rsidRPr="00C54842">
        <w:t xml:space="preserve"> services to teachers or paraprofessionals who</w:t>
      </w:r>
      <w:r w:rsidR="00C54842">
        <w:t xml:space="preserve"> meet the eligibility criteria in the section below.</w:t>
      </w:r>
    </w:p>
    <w:p w14:paraId="6B0AACBD" w14:textId="77777777" w:rsidR="00E2314A" w:rsidRDefault="00FF0EE8" w:rsidP="00002112">
      <w:pPr>
        <w:pStyle w:val="Heading3"/>
      </w:pPr>
      <w:bookmarkStart w:id="30" w:name="_Toc160191850"/>
      <w:r w:rsidRPr="00B26FA3">
        <w:t>Eligibility</w:t>
      </w:r>
      <w:bookmarkEnd w:id="30"/>
    </w:p>
    <w:p w14:paraId="72B5A213" w14:textId="27A06DA4" w:rsidR="00EA254C" w:rsidRPr="00EA254C" w:rsidRDefault="00560C27" w:rsidP="00945FC1">
      <w:pPr>
        <w:pStyle w:val="Heading4"/>
        <w:spacing w:before="480" w:line="240" w:lineRule="auto"/>
      </w:pPr>
      <w:bookmarkStart w:id="31" w:name="_Toc160191851"/>
      <w:r>
        <w:t>Applicant</w:t>
      </w:r>
      <w:r w:rsidR="00EA254C">
        <w:t xml:space="preserve"> Eligibility</w:t>
      </w:r>
      <w:bookmarkEnd w:id="31"/>
    </w:p>
    <w:p w14:paraId="25291818" w14:textId="78C8B72E" w:rsidR="00BF7199" w:rsidRDefault="00BF7199" w:rsidP="00397854">
      <w:pPr>
        <w:spacing w:line="240" w:lineRule="auto"/>
      </w:pPr>
      <w:bookmarkStart w:id="32" w:name="_Hlk99090049"/>
      <w:r w:rsidRPr="00BF7199">
        <w:t xml:space="preserve">The </w:t>
      </w:r>
      <w:r w:rsidR="004713B6">
        <w:t>CDE</w:t>
      </w:r>
      <w:r w:rsidRPr="00BF7199">
        <w:t xml:space="preserve"> shall </w:t>
      </w:r>
      <w:r w:rsidR="00E85444">
        <w:t>award funds</w:t>
      </w:r>
      <w:r w:rsidRPr="00BF7199">
        <w:t xml:space="preserve"> to eligible </w:t>
      </w:r>
      <w:r>
        <w:t>LEAs</w:t>
      </w:r>
      <w:r w:rsidRPr="00BF7199">
        <w:t xml:space="preserve">, including </w:t>
      </w:r>
      <w:r>
        <w:t>COEs</w:t>
      </w:r>
      <w:r w:rsidRPr="00BF7199">
        <w:t xml:space="preserve">, school districts, charter schools, or consortia of </w:t>
      </w:r>
      <w:r>
        <w:t>LEAs</w:t>
      </w:r>
      <w:r w:rsidRPr="00BF7199">
        <w:t xml:space="preserve"> for purposes of providing professional development services to teachers or paraprofessionals who satisfy the </w:t>
      </w:r>
      <w:r w:rsidR="00927D49">
        <w:t xml:space="preserve">eligibility requirements per </w:t>
      </w:r>
      <w:r w:rsidR="00927D49" w:rsidRPr="00B54308">
        <w:rPr>
          <w:i/>
          <w:iCs/>
        </w:rPr>
        <w:t xml:space="preserve">EC </w:t>
      </w:r>
      <w:r w:rsidR="00927D49">
        <w:t>Section 52202</w:t>
      </w:r>
      <w:r w:rsidR="00B54308">
        <w:t xml:space="preserve">(c). </w:t>
      </w:r>
    </w:p>
    <w:p w14:paraId="189D5018" w14:textId="6D3EDB7D" w:rsidR="00397854" w:rsidRDefault="00397854" w:rsidP="00397854">
      <w:pPr>
        <w:spacing w:line="240" w:lineRule="auto"/>
      </w:pPr>
      <w:r w:rsidRPr="00397854">
        <w:t xml:space="preserve">Grant recipients may partner with community colleges, public or private four-year institutions of postsecondary education, and professional organizations or nonprofit organizations with </w:t>
      </w:r>
      <w:r w:rsidR="00F35134">
        <w:t xml:space="preserve">EL </w:t>
      </w:r>
      <w:r w:rsidRPr="00397854">
        <w:t>expertise. </w:t>
      </w:r>
    </w:p>
    <w:p w14:paraId="2A9B92D0" w14:textId="4342B6ED" w:rsidR="00EA254C" w:rsidRDefault="00EA254C" w:rsidP="00397854">
      <w:pPr>
        <w:spacing w:line="240" w:lineRule="auto"/>
      </w:pPr>
      <w:r>
        <w:t xml:space="preserve">The </w:t>
      </w:r>
      <w:r w:rsidR="00FD55B6">
        <w:t>CDE</w:t>
      </w:r>
      <w:r>
        <w:t xml:space="preserve"> shall issue a minimum of five grants under the program.</w:t>
      </w:r>
    </w:p>
    <w:p w14:paraId="64ADCDE8" w14:textId="0433A917" w:rsidR="00B35E6C" w:rsidRDefault="00B35E6C" w:rsidP="00397854">
      <w:pPr>
        <w:spacing w:line="240" w:lineRule="auto"/>
      </w:pPr>
      <w:r w:rsidRPr="00B35E6C">
        <w:t xml:space="preserve">The </w:t>
      </w:r>
      <w:r w:rsidR="009D5CBF">
        <w:t>CDE</w:t>
      </w:r>
      <w:r w:rsidRPr="00B35E6C">
        <w:t xml:space="preserve"> shall ensure grant recipients selected, to the maximum extent possible, are balanced with regard to geographic regions and urban and rural settings.</w:t>
      </w:r>
    </w:p>
    <w:p w14:paraId="1420FE69" w14:textId="318594DF" w:rsidR="00EA254C" w:rsidRDefault="009205EC" w:rsidP="00FE22FE">
      <w:pPr>
        <w:pStyle w:val="Heading4"/>
        <w:spacing w:before="480" w:line="240" w:lineRule="auto"/>
      </w:pPr>
      <w:bookmarkStart w:id="33" w:name="_Toc160191852"/>
      <w:r>
        <w:t xml:space="preserve">Professional Learning </w:t>
      </w:r>
      <w:r w:rsidR="000A5413">
        <w:t>Participant</w:t>
      </w:r>
      <w:r>
        <w:t xml:space="preserve"> </w:t>
      </w:r>
      <w:r w:rsidR="00EA254C">
        <w:t>Eligibility</w:t>
      </w:r>
      <w:bookmarkEnd w:id="33"/>
    </w:p>
    <w:p w14:paraId="11D27825" w14:textId="610DF93D" w:rsidR="009205EC" w:rsidRPr="00B71A9D" w:rsidRDefault="009205EC" w:rsidP="00AF547E">
      <w:pPr>
        <w:pStyle w:val="Heading5"/>
        <w:spacing w:before="480" w:after="240" w:line="240" w:lineRule="auto"/>
      </w:pPr>
      <w:bookmarkStart w:id="34" w:name="_Toc160191853"/>
      <w:r w:rsidRPr="00B71A9D">
        <w:t>Teachers</w:t>
      </w:r>
      <w:bookmarkEnd w:id="34"/>
    </w:p>
    <w:p w14:paraId="1C388C05" w14:textId="2AE791D7" w:rsidR="00EA254C" w:rsidRDefault="00362E93" w:rsidP="008A3609">
      <w:pPr>
        <w:spacing w:line="240" w:lineRule="auto"/>
      </w:pPr>
      <w:r w:rsidRPr="00362E93">
        <w:t xml:space="preserve">A teacher shall be eligible for professional </w:t>
      </w:r>
      <w:r w:rsidR="000A5413">
        <w:t>learning</w:t>
      </w:r>
      <w:r w:rsidRPr="00362E93">
        <w:t xml:space="preserve"> services if the teacher possesses a teaching credential or an education specialist credential authorizing the holder to teach pupils with exceptional needs, and does either of the following: </w:t>
      </w:r>
    </w:p>
    <w:p w14:paraId="3C9E0499" w14:textId="26693CB2" w:rsidR="003D120C" w:rsidRDefault="003D120C" w:rsidP="008A3609">
      <w:pPr>
        <w:pStyle w:val="ListParagraph"/>
        <w:numPr>
          <w:ilvl w:val="0"/>
          <w:numId w:val="23"/>
        </w:numPr>
        <w:spacing w:line="240" w:lineRule="auto"/>
        <w:contextualSpacing w:val="0"/>
      </w:pPr>
      <w:r w:rsidRPr="003D120C">
        <w:t xml:space="preserve">Possesses an authorization to provide instruction to </w:t>
      </w:r>
      <w:r w:rsidR="008C52C6">
        <w:t>EL students</w:t>
      </w:r>
      <w:r w:rsidRPr="003D120C">
        <w:t xml:space="preserve"> pursuant to</w:t>
      </w:r>
      <w:r w:rsidR="00DF75ED">
        <w:t xml:space="preserve"> </w:t>
      </w:r>
      <w:r w:rsidR="00DF75ED" w:rsidRPr="00DF75ED">
        <w:rPr>
          <w:i/>
          <w:iCs/>
        </w:rPr>
        <w:t>EC</w:t>
      </w:r>
      <w:r w:rsidRPr="003D120C">
        <w:t xml:space="preserve"> </w:t>
      </w:r>
      <w:r w:rsidR="000950F8">
        <w:t>s</w:t>
      </w:r>
      <w:r w:rsidRPr="003D120C">
        <w:t>ection</w:t>
      </w:r>
      <w:r w:rsidR="000950F8">
        <w:t>s</w:t>
      </w:r>
      <w:r w:rsidRPr="003D120C">
        <w:t xml:space="preserve"> 44253.3, 44253.4, or 44253.7, and has provided instruction solely in English-only classrooms for three years or more.</w:t>
      </w:r>
    </w:p>
    <w:p w14:paraId="77371851" w14:textId="6DCC6189" w:rsidR="003D120C" w:rsidRDefault="003D120C" w:rsidP="008A3609">
      <w:pPr>
        <w:pStyle w:val="ListParagraph"/>
        <w:numPr>
          <w:ilvl w:val="0"/>
          <w:numId w:val="23"/>
        </w:numPr>
        <w:spacing w:line="240" w:lineRule="auto"/>
        <w:contextualSpacing w:val="0"/>
      </w:pPr>
      <w:r w:rsidRPr="003D120C">
        <w:t xml:space="preserve">Is fluent in a language other than English, and seeks an authorization pursuant to </w:t>
      </w:r>
      <w:r w:rsidR="00DF75ED" w:rsidRPr="00DF75ED">
        <w:rPr>
          <w:i/>
          <w:iCs/>
        </w:rPr>
        <w:t>EC</w:t>
      </w:r>
      <w:r w:rsidR="00DF75ED">
        <w:t xml:space="preserve"> </w:t>
      </w:r>
      <w:r w:rsidR="000950F8">
        <w:t>s</w:t>
      </w:r>
      <w:r w:rsidRPr="003D120C">
        <w:t>ection</w:t>
      </w:r>
      <w:r w:rsidR="000950F8">
        <w:t>s</w:t>
      </w:r>
      <w:r w:rsidRPr="003D120C">
        <w:t xml:space="preserve"> 44253.3, 44253.4, or 44253.7 to provide instruction to </w:t>
      </w:r>
      <w:r w:rsidR="008C52C6">
        <w:t>EL students</w:t>
      </w:r>
      <w:r w:rsidRPr="003D120C">
        <w:t>. </w:t>
      </w:r>
    </w:p>
    <w:p w14:paraId="408CDD24" w14:textId="189AF6CD" w:rsidR="00DF75ED" w:rsidRPr="00B71A9D" w:rsidRDefault="00DF75ED" w:rsidP="00AF547E">
      <w:pPr>
        <w:pStyle w:val="Heading5"/>
        <w:spacing w:before="480" w:after="240" w:line="240" w:lineRule="auto"/>
      </w:pPr>
      <w:bookmarkStart w:id="35" w:name="_Toc160191854"/>
      <w:r w:rsidRPr="00B71A9D">
        <w:t>Paraprofessional</w:t>
      </w:r>
      <w:r w:rsidR="0064271C" w:rsidRPr="00B71A9D">
        <w:t>s</w:t>
      </w:r>
      <w:bookmarkEnd w:id="35"/>
    </w:p>
    <w:p w14:paraId="60CD5F2A" w14:textId="5E11DD57" w:rsidR="00DF75ED" w:rsidRDefault="008C52C6" w:rsidP="008A3609">
      <w:pPr>
        <w:spacing w:line="240" w:lineRule="auto"/>
      </w:pPr>
      <w:r w:rsidRPr="008C52C6">
        <w:t xml:space="preserve">A school paraprofessional employee shall be eligible for professional </w:t>
      </w:r>
      <w:r w:rsidR="000A5413">
        <w:t>learning</w:t>
      </w:r>
      <w:r w:rsidRPr="008C52C6">
        <w:t xml:space="preserve"> services if the employee is fluent in a language other than English, seeks to work with </w:t>
      </w:r>
      <w:r>
        <w:t>EL students</w:t>
      </w:r>
      <w:r w:rsidRPr="008C52C6">
        <w:t xml:space="preserve"> or in a </w:t>
      </w:r>
      <w:r w:rsidR="00777382">
        <w:t>multilingual</w:t>
      </w:r>
      <w:r w:rsidR="00777382" w:rsidRPr="008C52C6">
        <w:t xml:space="preserve"> </w:t>
      </w:r>
      <w:r w:rsidRPr="008C52C6">
        <w:t>program, and intends to enter a pathway to become a credentialed teacher who holds a bilingual authorization.</w:t>
      </w:r>
    </w:p>
    <w:p w14:paraId="6E8FF84F" w14:textId="58D31DAC" w:rsidR="00C54842" w:rsidRPr="00B71A9D" w:rsidRDefault="008172D8" w:rsidP="00AF547E">
      <w:pPr>
        <w:pStyle w:val="Heading5"/>
        <w:spacing w:before="480" w:after="240" w:line="240" w:lineRule="auto"/>
      </w:pPr>
      <w:bookmarkStart w:id="36" w:name="_Toc160191855"/>
      <w:r>
        <w:lastRenderedPageBreak/>
        <w:t>Additional Eligible Participants</w:t>
      </w:r>
      <w:bookmarkEnd w:id="36"/>
    </w:p>
    <w:p w14:paraId="2435E4B7" w14:textId="77777777" w:rsidR="00C54842" w:rsidRPr="00C54842" w:rsidRDefault="00C54842" w:rsidP="008A3609">
      <w:pPr>
        <w:spacing w:line="240" w:lineRule="auto"/>
      </w:pPr>
      <w:r w:rsidRPr="00C54842">
        <w:t>Participants who are currently enrolled in, or have completed, the Asian Language Bilingual Teacher Education Program shall be eligible for professional development services. </w:t>
      </w:r>
    </w:p>
    <w:p w14:paraId="38E93871" w14:textId="3D8350D9" w:rsidR="00C54842" w:rsidRPr="00EA254C" w:rsidRDefault="00C54842" w:rsidP="008A3609">
      <w:pPr>
        <w:spacing w:line="240" w:lineRule="auto"/>
      </w:pPr>
      <w:r w:rsidRPr="00C54842">
        <w:t>Participants who are currently enrolled in, or have completed, programs to support bilingual teacher education in languages in the classroom, such as Arabic, Cantonese, Mandarin, Spanish, Tagalog, and Vietnamese, and other languages, as represented in an instructional program, shall be eligible for professional development services.</w:t>
      </w:r>
    </w:p>
    <w:p w14:paraId="03F1F9CD" w14:textId="77777777" w:rsidR="00E2314A" w:rsidRPr="00B26FA3" w:rsidRDefault="00FF0EE8" w:rsidP="008A3609">
      <w:pPr>
        <w:pStyle w:val="Heading3"/>
      </w:pPr>
      <w:bookmarkStart w:id="37" w:name="_Toc160191856"/>
      <w:bookmarkEnd w:id="32"/>
      <w:r w:rsidRPr="00B26FA3">
        <w:t>Grant Information</w:t>
      </w:r>
      <w:bookmarkEnd w:id="37"/>
    </w:p>
    <w:p w14:paraId="6925F7B2" w14:textId="5CE78332" w:rsidR="006D70C7" w:rsidRPr="00BC6294" w:rsidRDefault="001937E3" w:rsidP="008A3609">
      <w:pPr>
        <w:spacing w:line="240" w:lineRule="auto"/>
        <w:rPr>
          <w:lang w:val="en-US"/>
        </w:rPr>
      </w:pPr>
      <w:r>
        <w:t xml:space="preserve">The 2023–24 K–12 Education Omnibus Trailer Bill, </w:t>
      </w:r>
      <w:r w:rsidR="007A423F">
        <w:t xml:space="preserve">SB </w:t>
      </w:r>
      <w:r w:rsidR="0054644F">
        <w:t>114</w:t>
      </w:r>
      <w:r>
        <w:t xml:space="preserve"> </w:t>
      </w:r>
      <w:r w:rsidRPr="001937E3">
        <w:t>(Chapter 48, Statutes of 2023)</w:t>
      </w:r>
      <w:r w:rsidR="00BC6294">
        <w:t xml:space="preserve"> </w:t>
      </w:r>
      <w:r w:rsidR="000B0DEF">
        <w:t>Section 44</w:t>
      </w:r>
      <w:r>
        <w:t xml:space="preserve"> </w:t>
      </w:r>
      <w:r w:rsidR="000B0DEF">
        <w:t>(</w:t>
      </w:r>
      <w:hyperlink r:id="rId27" w:tooltip="2023–24 K–12 Education Omnibus Trailer Bill, Senate Bill 114 (Chapter 48, Statutes of 2023) Section 44">
        <w:r w:rsidR="7A553D9F" w:rsidRPr="4E6E8077">
          <w:rPr>
            <w:rStyle w:val="Hyperlink"/>
          </w:rPr>
          <w:t>https://leginfo.legislature.ca.gov/faces/billNavClient.xhtml?bill_id=202320240SB114</w:t>
        </w:r>
      </w:hyperlink>
      <w:r w:rsidR="7A553D9F">
        <w:t>) authorized th</w:t>
      </w:r>
      <w:r w:rsidR="00513388">
        <w:t>is</w:t>
      </w:r>
      <w:r w:rsidR="7A553D9F">
        <w:t xml:space="preserve"> BTPDP</w:t>
      </w:r>
      <w:r w:rsidR="00513388">
        <w:t xml:space="preserve"> grant</w:t>
      </w:r>
      <w:r w:rsidR="4ECC8181">
        <w:t>.</w:t>
      </w:r>
      <w:r w:rsidR="002403E6">
        <w:t xml:space="preserve"> </w:t>
      </w:r>
      <w:r w:rsidR="00513388">
        <w:t>The award of f</w:t>
      </w:r>
      <w:r w:rsidR="002403E6" w:rsidRPr="002403E6">
        <w:t xml:space="preserve">unds to each applicant </w:t>
      </w:r>
      <w:r w:rsidR="00513388">
        <w:t>will be</w:t>
      </w:r>
      <w:r w:rsidR="00513388" w:rsidRPr="002403E6">
        <w:t xml:space="preserve"> </w:t>
      </w:r>
      <w:r w:rsidR="002403E6" w:rsidRPr="002403E6">
        <w:t>based on the content and quality of the submitted application</w:t>
      </w:r>
      <w:r w:rsidR="00156053">
        <w:t xml:space="preserve">, including </w:t>
      </w:r>
      <w:r w:rsidR="002403E6" w:rsidRPr="002403E6">
        <w:t xml:space="preserve">proposed activities. The total grant budget for this Request for Applications (RFA), as appropriated in </w:t>
      </w:r>
      <w:r w:rsidR="00BB29F9">
        <w:t>SB 114</w:t>
      </w:r>
      <w:r w:rsidR="002403E6" w:rsidRPr="002403E6">
        <w:t xml:space="preserve">, Section </w:t>
      </w:r>
      <w:r w:rsidR="00BB29F9">
        <w:t>44</w:t>
      </w:r>
      <w:r w:rsidR="002403E6" w:rsidRPr="002403E6">
        <w:rPr>
          <w:vertAlign w:val="superscript"/>
        </w:rPr>
        <w:t xml:space="preserve"> </w:t>
      </w:r>
      <w:r w:rsidR="002403E6" w:rsidRPr="002403E6">
        <w:t>of the General Fund, is up to $</w:t>
      </w:r>
      <w:r w:rsidR="004013CC">
        <w:t>20</w:t>
      </w:r>
      <w:r w:rsidR="002403E6" w:rsidRPr="002403E6">
        <w:t xml:space="preserve"> million.</w:t>
      </w:r>
      <w:r w:rsidR="008172D8">
        <w:t xml:space="preserve"> Applicants may request up to $4 million in BTPDP funds.</w:t>
      </w:r>
    </w:p>
    <w:p w14:paraId="71FAECD1" w14:textId="77777777" w:rsidR="00E2314A" w:rsidRPr="00B26FA3" w:rsidRDefault="00FF0EE8" w:rsidP="00002112">
      <w:pPr>
        <w:pStyle w:val="Heading3"/>
      </w:pPr>
      <w:bookmarkStart w:id="38" w:name="_Toc160191857"/>
      <w:r w:rsidRPr="00B26FA3">
        <w:t>Funding Levels</w:t>
      </w:r>
      <w:bookmarkEnd w:id="38"/>
    </w:p>
    <w:p w14:paraId="35ECC698" w14:textId="42B79B7C" w:rsidR="006C19E6" w:rsidRDefault="00FF0EE8" w:rsidP="00F77F80">
      <w:pPr>
        <w:spacing w:line="240" w:lineRule="auto"/>
      </w:pPr>
      <w:r w:rsidRPr="00296745">
        <w:t xml:space="preserve">Each award amount for the </w:t>
      </w:r>
      <w:r w:rsidR="0006141B" w:rsidRPr="00296745">
        <w:t>BTPDP</w:t>
      </w:r>
      <w:r w:rsidRPr="00296745">
        <w:t xml:space="preserve"> </w:t>
      </w:r>
      <w:r w:rsidR="0070086F">
        <w:t xml:space="preserve">grant </w:t>
      </w:r>
      <w:r w:rsidRPr="00296745">
        <w:t>shall be n</w:t>
      </w:r>
      <w:r w:rsidR="002F45FC" w:rsidRPr="00296745">
        <w:t>o more than $</w:t>
      </w:r>
      <w:r w:rsidR="390CF186">
        <w:t>4 million</w:t>
      </w:r>
      <w:r w:rsidR="004D0C0A" w:rsidRPr="00296745">
        <w:t xml:space="preserve"> </w:t>
      </w:r>
      <w:r w:rsidR="4D55C16B">
        <w:t>over</w:t>
      </w:r>
      <w:r w:rsidR="004D0C0A" w:rsidRPr="00296745">
        <w:t xml:space="preserve"> the entirety of the grant period</w:t>
      </w:r>
      <w:r w:rsidR="10BC140F">
        <w:t xml:space="preserve"> from </w:t>
      </w:r>
      <w:r w:rsidR="69AB6D74">
        <w:t xml:space="preserve">fiscal year </w:t>
      </w:r>
      <w:r w:rsidR="10BC140F">
        <w:t>2023</w:t>
      </w:r>
      <w:r w:rsidR="00BA3732">
        <w:t>–</w:t>
      </w:r>
      <w:r w:rsidR="10BC140F">
        <w:t xml:space="preserve">24 to </w:t>
      </w:r>
      <w:r w:rsidR="7E180669">
        <w:t xml:space="preserve">fiscal year </w:t>
      </w:r>
      <w:r w:rsidR="003E761B">
        <w:t>2028–29</w:t>
      </w:r>
      <w:r w:rsidRPr="00296745">
        <w:t>.</w:t>
      </w:r>
      <w:r w:rsidR="003E761B">
        <w:t xml:space="preserve"> </w:t>
      </w:r>
    </w:p>
    <w:p w14:paraId="25AE7F6E" w14:textId="7713B023" w:rsidR="00C43B88" w:rsidRDefault="004467A6" w:rsidP="00C43B88">
      <w:pPr>
        <w:spacing w:line="240" w:lineRule="auto"/>
      </w:pPr>
      <w:r w:rsidRPr="004467A6">
        <w:t xml:space="preserve">The CDE will </w:t>
      </w:r>
      <w:r w:rsidR="0070086F">
        <w:t xml:space="preserve">award </w:t>
      </w:r>
      <w:r w:rsidR="716993A5">
        <w:t xml:space="preserve">a minimum of </w:t>
      </w:r>
      <w:r w:rsidR="63C90932">
        <w:t>five</w:t>
      </w:r>
      <w:r w:rsidRPr="004467A6">
        <w:t xml:space="preserve"> grant</w:t>
      </w:r>
      <w:r w:rsidR="0070086F">
        <w:t>s to successful</w:t>
      </w:r>
      <w:r w:rsidRPr="004467A6">
        <w:t xml:space="preserve"> </w:t>
      </w:r>
      <w:r w:rsidR="00327250" w:rsidRPr="004467A6">
        <w:t>applica</w:t>
      </w:r>
      <w:r w:rsidR="00327250">
        <w:t>nts. The CDE will award</w:t>
      </w:r>
      <w:r w:rsidRPr="004467A6">
        <w:t xml:space="preserve"> the </w:t>
      </w:r>
      <w:r w:rsidR="00370004">
        <w:t xml:space="preserve">amount </w:t>
      </w:r>
      <w:r w:rsidRPr="004467A6">
        <w:t xml:space="preserve">requested </w:t>
      </w:r>
      <w:r w:rsidR="00370004">
        <w:t xml:space="preserve">by the applicant </w:t>
      </w:r>
      <w:r w:rsidRPr="004467A6">
        <w:t>if the program application is well-justified</w:t>
      </w:r>
      <w:r w:rsidR="00370004">
        <w:t xml:space="preserve"> and</w:t>
      </w:r>
      <w:r w:rsidRPr="004467A6">
        <w:t xml:space="preserve"> the proposed activities are realistic and well-supported, </w:t>
      </w:r>
      <w:r w:rsidR="00370004">
        <w:t xml:space="preserve">provided </w:t>
      </w:r>
      <w:r w:rsidRPr="004467A6">
        <w:t xml:space="preserve">sufficient </w:t>
      </w:r>
      <w:r w:rsidR="00370004">
        <w:t xml:space="preserve">BTPDP </w:t>
      </w:r>
      <w:r w:rsidRPr="004467A6">
        <w:t xml:space="preserve">funding exists. </w:t>
      </w:r>
      <w:r w:rsidR="005901D3">
        <w:t>The impact of proposed activiti</w:t>
      </w:r>
      <w:r w:rsidR="00E86D6F">
        <w:t>es</w:t>
      </w:r>
      <w:r w:rsidR="00EB4F2C">
        <w:t xml:space="preserve">, including the number of anticipated bilingual authorizations </w:t>
      </w:r>
      <w:r w:rsidR="00880CB6">
        <w:t xml:space="preserve">obtained </w:t>
      </w:r>
      <w:r w:rsidR="002B17F4">
        <w:t xml:space="preserve">and </w:t>
      </w:r>
      <w:r w:rsidR="00C96848">
        <w:t xml:space="preserve">the </w:t>
      </w:r>
      <w:r w:rsidR="00A64856">
        <w:t xml:space="preserve">anticipated </w:t>
      </w:r>
      <w:r w:rsidR="00C96848">
        <w:t>numbers of teachers and paraprofessionals served,</w:t>
      </w:r>
      <w:r w:rsidRPr="004467A6">
        <w:t xml:space="preserve"> </w:t>
      </w:r>
      <w:r w:rsidR="00D41CE6">
        <w:t xml:space="preserve">will </w:t>
      </w:r>
      <w:r w:rsidR="008E2186">
        <w:t>be a pr</w:t>
      </w:r>
      <w:r w:rsidR="0060768F">
        <w:t xml:space="preserve">iority in </w:t>
      </w:r>
      <w:r w:rsidR="00D949E9">
        <w:t xml:space="preserve">funding decisions. </w:t>
      </w:r>
      <w:r w:rsidRPr="004467A6">
        <w:t>If successful applications exceed the funds available, the CDE will apportion the grant funds at its discretion.</w:t>
      </w:r>
    </w:p>
    <w:p w14:paraId="5D440004" w14:textId="3F5B8213" w:rsidR="00E2314A" w:rsidRPr="00B26FA3" w:rsidRDefault="00FF0EE8" w:rsidP="00002112">
      <w:pPr>
        <w:pStyle w:val="Heading3"/>
      </w:pPr>
      <w:bookmarkStart w:id="39" w:name="_Toc160191858"/>
      <w:r w:rsidRPr="00B26FA3">
        <w:t>Fund</w:t>
      </w:r>
      <w:r w:rsidR="00370004">
        <w:t>ing</w:t>
      </w:r>
      <w:r w:rsidRPr="00B26FA3">
        <w:t xml:space="preserve"> Distribution</w:t>
      </w:r>
      <w:bookmarkEnd w:id="39"/>
    </w:p>
    <w:p w14:paraId="14C17205" w14:textId="5D19AD8A" w:rsidR="00E2314A" w:rsidRDefault="00FF0EE8" w:rsidP="00E00661">
      <w:pPr>
        <w:spacing w:line="240" w:lineRule="auto"/>
      </w:pPr>
      <w:r w:rsidRPr="00F82502">
        <w:t xml:space="preserve">The </w:t>
      </w:r>
      <w:r w:rsidR="00F82502">
        <w:t>BTPDP</w:t>
      </w:r>
      <w:r w:rsidRPr="00F82502">
        <w:t xml:space="preserve"> funds will be available for distribution beginning</w:t>
      </w:r>
      <w:r w:rsidR="00DD516E" w:rsidRPr="00F82502">
        <w:t xml:space="preserve"> </w:t>
      </w:r>
      <w:r w:rsidR="00AE50F0" w:rsidRPr="00AF547E">
        <w:t>June 1, 2024</w:t>
      </w:r>
      <w:r w:rsidR="002F45FC" w:rsidRPr="00F82502">
        <w:t xml:space="preserve">. (Timeline subject to change. Refer to the </w:t>
      </w:r>
      <w:r w:rsidR="002F45FC" w:rsidRPr="00AF547E">
        <w:t xml:space="preserve">CDE </w:t>
      </w:r>
      <w:r w:rsidR="003A1232">
        <w:t xml:space="preserve">2024 </w:t>
      </w:r>
      <w:r w:rsidR="00F82502" w:rsidRPr="00AF547E">
        <w:t xml:space="preserve">BTPDP </w:t>
      </w:r>
      <w:r w:rsidR="00036E5F" w:rsidRPr="00AF547E">
        <w:t xml:space="preserve">RFA </w:t>
      </w:r>
      <w:r w:rsidR="00F82502">
        <w:t xml:space="preserve">web page at </w:t>
      </w:r>
      <w:bookmarkStart w:id="40" w:name="_Hlk161219319"/>
      <w:r w:rsidR="003A1232" w:rsidRPr="003A1232">
        <w:rPr>
          <w:lang w:val="en-US"/>
        </w:rPr>
        <w:fldChar w:fldCharType="begin"/>
      </w:r>
      <w:r w:rsidR="003A1232">
        <w:rPr>
          <w:lang w:val="en-US"/>
        </w:rPr>
        <w:instrText>HYPERLINK "https://www.cde.ca.gov/fg/fo/r12/btpdp24rfa.asp" \o "CDE 2024 BTPDP RFA web page "</w:instrText>
      </w:r>
      <w:r w:rsidR="003A1232" w:rsidRPr="003A1232">
        <w:rPr>
          <w:lang w:val="en-US"/>
        </w:rPr>
      </w:r>
      <w:r w:rsidR="003A1232" w:rsidRPr="003A1232">
        <w:rPr>
          <w:lang w:val="en-US"/>
        </w:rPr>
        <w:fldChar w:fldCharType="separate"/>
      </w:r>
      <w:r w:rsidR="003A1232" w:rsidRPr="003A1232">
        <w:rPr>
          <w:rStyle w:val="Hyperlink"/>
          <w:lang w:val="en-US"/>
        </w:rPr>
        <w:t>https://www.cde.ca.gov/fg/fo/r12/btpdp24rfa.asp</w:t>
      </w:r>
      <w:bookmarkEnd w:id="40"/>
      <w:r w:rsidR="003A1232" w:rsidRPr="003A1232">
        <w:fldChar w:fldCharType="end"/>
      </w:r>
      <w:r w:rsidR="003A1232">
        <w:t xml:space="preserve"> </w:t>
      </w:r>
      <w:r w:rsidR="002F45FC" w:rsidRPr="00F82502">
        <w:t>for the most up-to-date timeline).</w:t>
      </w:r>
      <w:r w:rsidRPr="00F82502">
        <w:t xml:space="preserve"> The CDE reserves the right to withhold up to </w:t>
      </w:r>
      <w:r w:rsidR="00812EEE" w:rsidRPr="00F82502">
        <w:t>10</w:t>
      </w:r>
      <w:r w:rsidRPr="00F82502">
        <w:t xml:space="preserve"> percent of grant funds to ensure program compliance, and funds will be released when grantees comply with </w:t>
      </w:r>
      <w:r w:rsidR="0046167B">
        <w:t xml:space="preserve">BTPDP </w:t>
      </w:r>
      <w:r w:rsidR="00965494" w:rsidRPr="00F82502">
        <w:t>Statement of Assurances</w:t>
      </w:r>
      <w:r w:rsidRPr="00F82502">
        <w:t>.</w:t>
      </w:r>
    </w:p>
    <w:p w14:paraId="5C3FF81D" w14:textId="20D1AA1C" w:rsidR="00E2314A" w:rsidRPr="00B26FA3" w:rsidRDefault="00FF0EE8" w:rsidP="00002112">
      <w:pPr>
        <w:pStyle w:val="Heading3"/>
      </w:pPr>
      <w:bookmarkStart w:id="41" w:name="_Toc160191859"/>
      <w:r w:rsidRPr="00B26FA3">
        <w:lastRenderedPageBreak/>
        <w:t>Allowable Activities and Costs</w:t>
      </w:r>
      <w:bookmarkEnd w:id="41"/>
    </w:p>
    <w:p w14:paraId="0B65AA22" w14:textId="5E5FBDAD" w:rsidR="007C1BC5" w:rsidRPr="0029136F" w:rsidRDefault="0050382F" w:rsidP="007C1BC5">
      <w:pPr>
        <w:spacing w:line="240" w:lineRule="auto"/>
        <w:rPr>
          <w:lang w:val="en-US"/>
        </w:rPr>
      </w:pPr>
      <w:r>
        <w:t>Applicant</w:t>
      </w:r>
      <w:r w:rsidR="00A57E9A">
        <w:t xml:space="preserve"> </w:t>
      </w:r>
      <w:r w:rsidR="006843C0">
        <w:t>b</w:t>
      </w:r>
      <w:r w:rsidR="007C1BC5" w:rsidRPr="0029136F">
        <w:t xml:space="preserve">udgets for the use of grant funds will be reviewed and rated as part of the application </w:t>
      </w:r>
      <w:r w:rsidR="00F60166">
        <w:t xml:space="preserve">scoring </w:t>
      </w:r>
      <w:r w:rsidR="007C1BC5" w:rsidRPr="0029136F">
        <w:t xml:space="preserve">process. Items deemed non-allowable, excessive, or inappropriate will be eliminated and the budget adjusted accordingly. Budgets that include non-allowable, excessive, or inappropriate items will receive a lower score. Generally, all expenditures must contribute to accomplishing the goals and activities as described in the </w:t>
      </w:r>
      <w:r w:rsidR="007C1BC5">
        <w:t xml:space="preserve">application </w:t>
      </w:r>
      <w:r w:rsidR="007C1BC5" w:rsidRPr="0029136F">
        <w:t xml:space="preserve">narrative. </w:t>
      </w:r>
      <w:r w:rsidR="007C1BC5" w:rsidRPr="0029136F">
        <w:rPr>
          <w:lang w:val="en-US"/>
        </w:rPr>
        <w:t>Allowable expenditures may include, but are not limited to, the following:</w:t>
      </w:r>
    </w:p>
    <w:p w14:paraId="563C93A7" w14:textId="4F14743B" w:rsidR="007C1BC5" w:rsidRPr="0029136F" w:rsidRDefault="007C1BC5" w:rsidP="007C1BC5">
      <w:pPr>
        <w:numPr>
          <w:ilvl w:val="0"/>
          <w:numId w:val="24"/>
        </w:numPr>
        <w:spacing w:line="240" w:lineRule="auto"/>
        <w:rPr>
          <w:lang w:val="en-US"/>
        </w:rPr>
      </w:pPr>
      <w:r w:rsidRPr="0029136F">
        <w:rPr>
          <w:lang w:val="en-US"/>
        </w:rPr>
        <w:t xml:space="preserve">Service contracts between members of </w:t>
      </w:r>
      <w:r>
        <w:rPr>
          <w:lang w:val="en-US"/>
        </w:rPr>
        <w:t>a</w:t>
      </w:r>
      <w:r w:rsidRPr="0029136F">
        <w:rPr>
          <w:lang w:val="en-US"/>
        </w:rPr>
        <w:t xml:space="preserve"> partnership or external service providers such as curriculum specialists</w:t>
      </w:r>
      <w:r w:rsidR="00A31BA4">
        <w:rPr>
          <w:lang w:val="en-US"/>
        </w:rPr>
        <w:t>,</w:t>
      </w:r>
      <w:r w:rsidRPr="0029136F">
        <w:rPr>
          <w:lang w:val="en-US"/>
        </w:rPr>
        <w:t xml:space="preserve"> professional learning providers</w:t>
      </w:r>
      <w:r w:rsidR="00A31BA4">
        <w:rPr>
          <w:lang w:val="en-US"/>
        </w:rPr>
        <w:t xml:space="preserve">, </w:t>
      </w:r>
      <w:r w:rsidR="00311E48">
        <w:rPr>
          <w:lang w:val="en-US"/>
        </w:rPr>
        <w:t>and grant evaluators</w:t>
      </w:r>
      <w:r w:rsidRPr="0029136F">
        <w:rPr>
          <w:lang w:val="en-US"/>
        </w:rPr>
        <w:t>.</w:t>
      </w:r>
    </w:p>
    <w:p w14:paraId="6CF94DA1" w14:textId="19FC7D54" w:rsidR="007C1BC5" w:rsidRPr="0029136F" w:rsidRDefault="007C1BC5" w:rsidP="007C1BC5">
      <w:pPr>
        <w:numPr>
          <w:ilvl w:val="0"/>
          <w:numId w:val="24"/>
        </w:numPr>
        <w:spacing w:line="240" w:lineRule="auto"/>
        <w:rPr>
          <w:lang w:val="en-US"/>
        </w:rPr>
      </w:pPr>
      <w:r w:rsidRPr="0029136F">
        <w:rPr>
          <w:lang w:val="en-US"/>
        </w:rPr>
        <w:t xml:space="preserve">Costs to support the travel and participation of </w:t>
      </w:r>
      <w:r>
        <w:rPr>
          <w:lang w:val="en-US"/>
        </w:rPr>
        <w:t>grantee staff, partners,</w:t>
      </w:r>
      <w:r w:rsidRPr="0029136F">
        <w:rPr>
          <w:lang w:val="en-US"/>
        </w:rPr>
        <w:t xml:space="preserve"> and educators in design, development, and implementation meetings to facilitate </w:t>
      </w:r>
      <w:r w:rsidR="0028426B">
        <w:rPr>
          <w:lang w:val="en-US"/>
        </w:rPr>
        <w:t xml:space="preserve">or participate in </w:t>
      </w:r>
      <w:r w:rsidR="00717AC4">
        <w:rPr>
          <w:lang w:val="en-US"/>
        </w:rPr>
        <w:t xml:space="preserve">BTPDP </w:t>
      </w:r>
      <w:r>
        <w:rPr>
          <w:lang w:val="en-US"/>
        </w:rPr>
        <w:t>activities</w:t>
      </w:r>
      <w:r w:rsidRPr="0029136F">
        <w:rPr>
          <w:lang w:val="en-US"/>
        </w:rPr>
        <w:t>.</w:t>
      </w:r>
    </w:p>
    <w:p w14:paraId="33241559" w14:textId="4E13715B" w:rsidR="007C1BC5" w:rsidRPr="0029136F" w:rsidRDefault="007C1BC5" w:rsidP="007C1BC5">
      <w:pPr>
        <w:numPr>
          <w:ilvl w:val="0"/>
          <w:numId w:val="24"/>
        </w:numPr>
        <w:spacing w:line="240" w:lineRule="auto"/>
        <w:rPr>
          <w:lang w:val="en-US"/>
        </w:rPr>
      </w:pPr>
      <w:r w:rsidRPr="0029136F">
        <w:rPr>
          <w:lang w:val="en-US"/>
        </w:rPr>
        <w:t>Costs to provide or produce quality materials for professional learning activities.</w:t>
      </w:r>
    </w:p>
    <w:p w14:paraId="2B03E622" w14:textId="3551C006" w:rsidR="00975C49" w:rsidRDefault="00975C49" w:rsidP="00975C49">
      <w:pPr>
        <w:numPr>
          <w:ilvl w:val="0"/>
          <w:numId w:val="24"/>
        </w:numPr>
        <w:spacing w:line="240" w:lineRule="auto"/>
        <w:rPr>
          <w:lang w:val="en-US"/>
        </w:rPr>
      </w:pPr>
      <w:r>
        <w:rPr>
          <w:lang w:val="en-US"/>
        </w:rPr>
        <w:t xml:space="preserve">Reimbursement of </w:t>
      </w:r>
      <w:r w:rsidR="00E5637D">
        <w:rPr>
          <w:lang w:val="en-US"/>
        </w:rPr>
        <w:t xml:space="preserve">bilingual </w:t>
      </w:r>
      <w:r>
        <w:rPr>
          <w:lang w:val="en-US"/>
        </w:rPr>
        <w:t>authorization</w:t>
      </w:r>
      <w:r w:rsidR="00E5637D">
        <w:rPr>
          <w:lang w:val="en-US"/>
        </w:rPr>
        <w:t xml:space="preserve"> </w:t>
      </w:r>
      <w:r w:rsidR="00ED3543">
        <w:rPr>
          <w:lang w:val="en-US"/>
        </w:rPr>
        <w:t>costs</w:t>
      </w:r>
      <w:r>
        <w:rPr>
          <w:lang w:val="en-US"/>
        </w:rPr>
        <w:t xml:space="preserve"> or </w:t>
      </w:r>
      <w:r w:rsidR="00A40BB5">
        <w:rPr>
          <w:lang w:val="en-US"/>
        </w:rPr>
        <w:t xml:space="preserve">relevant </w:t>
      </w:r>
      <w:r>
        <w:rPr>
          <w:lang w:val="en-US"/>
        </w:rPr>
        <w:t xml:space="preserve">course fees </w:t>
      </w:r>
      <w:r w:rsidR="00193AF7">
        <w:rPr>
          <w:lang w:val="en-US"/>
        </w:rPr>
        <w:t xml:space="preserve">for eligible participants </w:t>
      </w:r>
      <w:r>
        <w:rPr>
          <w:lang w:val="en-US"/>
        </w:rPr>
        <w:t xml:space="preserve">based on </w:t>
      </w:r>
      <w:r w:rsidR="00ED3543">
        <w:rPr>
          <w:lang w:val="en-US"/>
        </w:rPr>
        <w:t xml:space="preserve">the applicant’s </w:t>
      </w:r>
      <w:r>
        <w:rPr>
          <w:lang w:val="en-US"/>
        </w:rPr>
        <w:t>demonstrated need.</w:t>
      </w:r>
    </w:p>
    <w:p w14:paraId="261A84AF" w14:textId="6CB46A8A" w:rsidR="00900668" w:rsidRPr="003254A1" w:rsidRDefault="0041603F" w:rsidP="001173B5">
      <w:pPr>
        <w:numPr>
          <w:ilvl w:val="0"/>
          <w:numId w:val="24"/>
        </w:numPr>
        <w:spacing w:line="240" w:lineRule="auto"/>
        <w:rPr>
          <w:lang w:val="en-US"/>
        </w:rPr>
      </w:pPr>
      <w:r>
        <w:rPr>
          <w:lang w:val="en-US"/>
        </w:rPr>
        <w:t>S</w:t>
      </w:r>
      <w:r w:rsidR="00975C49">
        <w:rPr>
          <w:lang w:val="en-US"/>
        </w:rPr>
        <w:t xml:space="preserve">ubstitute costs to support professional learning participation. </w:t>
      </w:r>
    </w:p>
    <w:p w14:paraId="184F9374" w14:textId="4A671449" w:rsidR="004845EC" w:rsidRPr="000F1236" w:rsidRDefault="1A6EB482" w:rsidP="001173B5">
      <w:pPr>
        <w:spacing w:line="240" w:lineRule="auto"/>
        <w:rPr>
          <w:color w:val="000000"/>
          <w:shd w:val="clear" w:color="auto" w:fill="FFFFFF"/>
        </w:rPr>
      </w:pPr>
      <w:r w:rsidRPr="000F1236">
        <w:t>P</w:t>
      </w:r>
      <w:r w:rsidR="4B22E056" w:rsidRPr="000F1236">
        <w:t xml:space="preserve">rofessional learning </w:t>
      </w:r>
      <w:r w:rsidR="0029136F" w:rsidRPr="0029136F">
        <w:t xml:space="preserve">activities </w:t>
      </w:r>
      <w:r w:rsidR="6937CAA7" w:rsidRPr="000F1236">
        <w:t xml:space="preserve">and </w:t>
      </w:r>
      <w:r w:rsidR="00D5230C" w:rsidRPr="000F1236">
        <w:t xml:space="preserve">instructional materials </w:t>
      </w:r>
      <w:r w:rsidR="6937CAA7" w:rsidRPr="000F1236">
        <w:t xml:space="preserve">for the </w:t>
      </w:r>
      <w:r w:rsidR="4B22E056" w:rsidRPr="000F1236">
        <w:t>BTPDP</w:t>
      </w:r>
      <w:r w:rsidR="004845EC" w:rsidRPr="000F1236">
        <w:t xml:space="preserve"> shall use evidence-based strategies</w:t>
      </w:r>
      <w:r w:rsidR="3166491D" w:rsidRPr="000F1236">
        <w:t xml:space="preserve"> </w:t>
      </w:r>
      <w:r w:rsidR="3166491D" w:rsidRPr="000F1236">
        <w:rPr>
          <w:color w:val="000000"/>
          <w:shd w:val="clear" w:color="auto" w:fill="FFFFFF"/>
        </w:rPr>
        <w:t>a</w:t>
      </w:r>
      <w:r w:rsidR="6937CAA7" w:rsidRPr="000F1236">
        <w:rPr>
          <w:color w:val="000000"/>
          <w:shd w:val="clear" w:color="auto" w:fill="FFFFFF"/>
        </w:rPr>
        <w:t>s</w:t>
      </w:r>
      <w:r w:rsidR="004845EC" w:rsidRPr="000F1236">
        <w:rPr>
          <w:color w:val="000000"/>
          <w:shd w:val="clear" w:color="auto" w:fill="FFFFFF"/>
        </w:rPr>
        <w:t xml:space="preserve"> defined by the </w:t>
      </w:r>
      <w:r w:rsidR="004845EC" w:rsidRPr="000F1236">
        <w:t xml:space="preserve">Every Student Succeeds Act </w:t>
      </w:r>
      <w:r w:rsidR="00C2798B" w:rsidRPr="000F1236">
        <w:t>(ESSA</w:t>
      </w:r>
      <w:r w:rsidR="170E7466" w:rsidRPr="000F1236">
        <w:rPr>
          <w:color w:val="000000"/>
        </w:rPr>
        <w:t>)</w:t>
      </w:r>
      <w:r w:rsidR="616F0A81" w:rsidRPr="000F1236">
        <w:rPr>
          <w:color w:val="000000"/>
        </w:rPr>
        <w:t>:</w:t>
      </w:r>
      <w:r w:rsidR="00F15EB2" w:rsidRPr="000F1236">
        <w:rPr>
          <w:color w:val="000000"/>
        </w:rPr>
        <w:t xml:space="preserve"> </w:t>
      </w:r>
      <w:r w:rsidR="004845EC" w:rsidRPr="000F1236">
        <w:rPr>
          <w:color w:val="000000"/>
        </w:rPr>
        <w:t xml:space="preserve">an </w:t>
      </w:r>
      <w:r w:rsidR="004845EC" w:rsidRPr="000F1236">
        <w:rPr>
          <w:color w:val="000000"/>
          <w:shd w:val="clear" w:color="auto" w:fill="FFFFFF"/>
        </w:rPr>
        <w:t xml:space="preserve">evidence-based practice is an activity, strategy, or intervention that “demonstrates a statistically significant effect on improving student outcomes or other relevant outcomes” based on </w:t>
      </w:r>
      <w:r w:rsidR="00B72A0C" w:rsidRPr="000F1236">
        <w:rPr>
          <w:color w:val="000000"/>
          <w:shd w:val="clear" w:color="auto" w:fill="FFFFFF"/>
        </w:rPr>
        <w:t>s</w:t>
      </w:r>
      <w:r w:rsidR="004845EC" w:rsidRPr="000F1236">
        <w:rPr>
          <w:color w:val="000000"/>
          <w:shd w:val="clear" w:color="auto" w:fill="FFFFFF"/>
        </w:rPr>
        <w:t>trong evidence, moderate evidence, promising evidence, or a rationale with “ongoing efforts to examine the effects of activity, strategy or intervention.”</w:t>
      </w:r>
      <w:r w:rsidR="004845EC" w:rsidRPr="000F1236">
        <w:rPr>
          <w:rStyle w:val="FootnoteReference"/>
          <w:color w:val="000000"/>
          <w:shd w:val="clear" w:color="auto" w:fill="FFFFFF"/>
        </w:rPr>
        <w:footnoteReference w:id="6"/>
      </w:r>
      <w:r w:rsidR="004845EC" w:rsidRPr="000F1236">
        <w:rPr>
          <w:color w:val="000000"/>
          <w:shd w:val="clear" w:color="auto" w:fill="FFFFFF"/>
        </w:rPr>
        <w:t xml:space="preserve"> </w:t>
      </w:r>
    </w:p>
    <w:p w14:paraId="607DD1E7" w14:textId="68BD0B1B" w:rsidR="00460214" w:rsidRPr="00B26FA3" w:rsidRDefault="004845EC" w:rsidP="00E00661">
      <w:pPr>
        <w:pBdr>
          <w:top w:val="nil"/>
          <w:left w:val="nil"/>
          <w:bottom w:val="nil"/>
          <w:right w:val="nil"/>
          <w:between w:val="nil"/>
        </w:pBdr>
        <w:spacing w:line="240" w:lineRule="auto"/>
        <w:rPr>
          <w:iCs/>
          <w:color w:val="000000"/>
        </w:rPr>
      </w:pPr>
      <w:r w:rsidRPr="4E6E8077">
        <w:rPr>
          <w:color w:val="000000" w:themeColor="text1"/>
        </w:rPr>
        <w:t>More information on evidence-based interventions is available on the CDE Evidence-Based Interventions Under the ESSA web page a</w:t>
      </w:r>
      <w:r w:rsidR="006944B6" w:rsidRPr="4E6E8077">
        <w:rPr>
          <w:color w:val="000000" w:themeColor="text1"/>
        </w:rPr>
        <w:t xml:space="preserve">t </w:t>
      </w:r>
      <w:hyperlink r:id="rId28" w:tooltip="CDE ESSA web page ">
        <w:r w:rsidR="257D8F8F" w:rsidRPr="4E6E8077">
          <w:rPr>
            <w:rStyle w:val="Hyperlink"/>
          </w:rPr>
          <w:t>https://www.cde.ca.gov/re/es/evidence.asp</w:t>
        </w:r>
      </w:hyperlink>
      <w:r w:rsidR="257D8F8F" w:rsidRPr="4E6E8077">
        <w:rPr>
          <w:color w:val="000000" w:themeColor="text1"/>
        </w:rPr>
        <w:t xml:space="preserve">. </w:t>
      </w:r>
    </w:p>
    <w:p w14:paraId="40E34C08" w14:textId="77777777" w:rsidR="00E2314A" w:rsidRPr="00B26FA3" w:rsidRDefault="00FF0EE8" w:rsidP="00002112">
      <w:pPr>
        <w:pStyle w:val="Heading3"/>
      </w:pPr>
      <w:bookmarkStart w:id="42" w:name="_Toc160191860"/>
      <w:r w:rsidRPr="00B26FA3">
        <w:t>Non-allowable Activities and Costs</w:t>
      </w:r>
      <w:bookmarkEnd w:id="42"/>
    </w:p>
    <w:p w14:paraId="6AE8945D" w14:textId="26476C50" w:rsidR="00E2314A" w:rsidRPr="009E52E3" w:rsidRDefault="00FF0EE8" w:rsidP="00E00661">
      <w:pPr>
        <w:spacing w:line="240" w:lineRule="auto"/>
      </w:pPr>
      <w:r w:rsidRPr="009E52E3">
        <w:t>Grant monies shall not be used for any purpose outside the State of California. In addition, funds provided under this grant may not be used for:</w:t>
      </w:r>
    </w:p>
    <w:p w14:paraId="77909C3B" w14:textId="0644CB95" w:rsidR="00E2314A" w:rsidRPr="009E52E3" w:rsidRDefault="00FF0EE8" w:rsidP="0046167B">
      <w:pPr>
        <w:numPr>
          <w:ilvl w:val="0"/>
          <w:numId w:val="13"/>
        </w:numPr>
        <w:shd w:val="clear" w:color="auto" w:fill="FFFFFF"/>
        <w:spacing w:line="240" w:lineRule="auto"/>
      </w:pPr>
      <w:r w:rsidRPr="009E52E3">
        <w:lastRenderedPageBreak/>
        <w:t>Preparation, delivery, and travel costs associated with the application</w:t>
      </w:r>
      <w:r w:rsidR="009F1D8B">
        <w:t>.</w:t>
      </w:r>
    </w:p>
    <w:p w14:paraId="4C672BA5" w14:textId="77E0B580" w:rsidR="00FF2DDD" w:rsidRPr="009E52E3" w:rsidRDefault="00FF2DDD" w:rsidP="0046167B">
      <w:pPr>
        <w:numPr>
          <w:ilvl w:val="0"/>
          <w:numId w:val="13"/>
        </w:numPr>
        <w:shd w:val="clear" w:color="auto" w:fill="FFFFFF"/>
        <w:spacing w:line="240" w:lineRule="auto"/>
      </w:pPr>
      <w:r w:rsidRPr="009E52E3">
        <w:t>Supplanting of existing funding and efforts</w:t>
      </w:r>
      <w:r w:rsidR="009F1D8B">
        <w:t>.</w:t>
      </w:r>
    </w:p>
    <w:p w14:paraId="01C68BBB" w14:textId="16B9FD4C" w:rsidR="00E2314A" w:rsidRPr="009E52E3" w:rsidRDefault="00FF0EE8" w:rsidP="0046167B">
      <w:pPr>
        <w:numPr>
          <w:ilvl w:val="0"/>
          <w:numId w:val="13"/>
        </w:numPr>
        <w:shd w:val="clear" w:color="auto" w:fill="FFFFFF"/>
        <w:spacing w:line="240" w:lineRule="auto"/>
      </w:pPr>
      <w:r w:rsidRPr="009E52E3">
        <w:t>Law enforcement activities, including personnel or equipment</w:t>
      </w:r>
      <w:r w:rsidR="009F1D8B">
        <w:t>.</w:t>
      </w:r>
    </w:p>
    <w:p w14:paraId="38EB47FF" w14:textId="39A9CE67" w:rsidR="00E2314A" w:rsidRPr="009E52E3" w:rsidRDefault="00FF0EE8" w:rsidP="0046167B">
      <w:pPr>
        <w:numPr>
          <w:ilvl w:val="0"/>
          <w:numId w:val="13"/>
        </w:numPr>
        <w:shd w:val="clear" w:color="auto" w:fill="FFFFFF"/>
        <w:spacing w:line="240" w:lineRule="auto"/>
      </w:pPr>
      <w:r w:rsidRPr="009E52E3">
        <w:t>Telephone systems, fax machines, and telephones, including cell phones and landlines</w:t>
      </w:r>
      <w:r w:rsidR="009F1D8B">
        <w:t>.</w:t>
      </w:r>
    </w:p>
    <w:p w14:paraId="3535CAEB" w14:textId="463F14F3" w:rsidR="00E2314A" w:rsidRPr="009E52E3" w:rsidRDefault="00FF0EE8" w:rsidP="0046167B">
      <w:pPr>
        <w:numPr>
          <w:ilvl w:val="0"/>
          <w:numId w:val="13"/>
        </w:numPr>
        <w:shd w:val="clear" w:color="auto" w:fill="FFFFFF"/>
        <w:spacing w:line="240" w:lineRule="auto"/>
      </w:pPr>
      <w:r w:rsidRPr="009E52E3">
        <w:t>Purchasing of vehicles</w:t>
      </w:r>
      <w:r w:rsidR="009F1D8B">
        <w:t>.</w:t>
      </w:r>
    </w:p>
    <w:p w14:paraId="6BB67C93" w14:textId="01377AE4" w:rsidR="00E2314A" w:rsidRPr="009E52E3" w:rsidRDefault="00FF0EE8" w:rsidP="0046167B">
      <w:pPr>
        <w:numPr>
          <w:ilvl w:val="0"/>
          <w:numId w:val="13"/>
        </w:numPr>
        <w:shd w:val="clear" w:color="auto" w:fill="FFFFFF"/>
        <w:spacing w:line="240" w:lineRule="auto"/>
      </w:pPr>
      <w:r w:rsidRPr="009E52E3">
        <w:t>Acquiring equipment for administrative or personal use</w:t>
      </w:r>
      <w:r w:rsidR="009F1D8B">
        <w:t>.</w:t>
      </w:r>
    </w:p>
    <w:p w14:paraId="52D6001F" w14:textId="55B6FC8A" w:rsidR="00E2314A" w:rsidRPr="009E52E3" w:rsidRDefault="00FF0EE8" w:rsidP="0046167B">
      <w:pPr>
        <w:numPr>
          <w:ilvl w:val="0"/>
          <w:numId w:val="13"/>
        </w:numPr>
        <w:shd w:val="clear" w:color="auto" w:fill="FFFFFF"/>
        <w:spacing w:line="240" w:lineRule="auto"/>
      </w:pPr>
      <w:r w:rsidRPr="009E52E3">
        <w:t>Purchasing furniture (e.g., bookcases, chairs, desks, file cabinets, tables)</w:t>
      </w:r>
      <w:r w:rsidR="009F1D8B">
        <w:t>.</w:t>
      </w:r>
    </w:p>
    <w:p w14:paraId="76CF94AD" w14:textId="4A3ABD1F" w:rsidR="00E2314A" w:rsidRPr="009E52E3" w:rsidRDefault="00FF0EE8" w:rsidP="0046167B">
      <w:pPr>
        <w:numPr>
          <w:ilvl w:val="0"/>
          <w:numId w:val="13"/>
        </w:numPr>
        <w:shd w:val="clear" w:color="auto" w:fill="FFFFFF"/>
        <w:spacing w:line="240" w:lineRule="auto"/>
      </w:pPr>
      <w:r w:rsidRPr="009E52E3">
        <w:t>Purchasing or leasing facilities</w:t>
      </w:r>
      <w:r w:rsidR="009F1D8B">
        <w:t>.</w:t>
      </w:r>
    </w:p>
    <w:p w14:paraId="1487B4E0" w14:textId="6EA0F405" w:rsidR="00E2314A" w:rsidRPr="009E52E3" w:rsidRDefault="00FF0EE8" w:rsidP="0046167B">
      <w:pPr>
        <w:numPr>
          <w:ilvl w:val="0"/>
          <w:numId w:val="13"/>
        </w:numPr>
        <w:shd w:val="clear" w:color="auto" w:fill="FFFFFF"/>
        <w:spacing w:line="240" w:lineRule="auto"/>
      </w:pPr>
      <w:r w:rsidRPr="009E52E3">
        <w:t>Remodeling facilities not directly related to accessibility to instruction or services</w:t>
      </w:r>
      <w:r w:rsidR="009F1D8B">
        <w:t>.</w:t>
      </w:r>
    </w:p>
    <w:p w14:paraId="1A5E912C" w14:textId="15A81E96" w:rsidR="004D2DA5" w:rsidRPr="009E52E3" w:rsidRDefault="004D2DA5" w:rsidP="0046167B">
      <w:pPr>
        <w:numPr>
          <w:ilvl w:val="0"/>
          <w:numId w:val="13"/>
        </w:numPr>
        <w:shd w:val="clear" w:color="auto" w:fill="FFFFFF"/>
        <w:spacing w:line="240" w:lineRule="auto"/>
      </w:pPr>
      <w:r w:rsidRPr="009E52E3">
        <w:t>Payment for memberships in professional</w:t>
      </w:r>
      <w:r w:rsidRPr="009E52E3">
        <w:rPr>
          <w:spacing w:val="-11"/>
        </w:rPr>
        <w:t xml:space="preserve"> </w:t>
      </w:r>
      <w:r w:rsidRPr="009E52E3">
        <w:t>organizations</w:t>
      </w:r>
      <w:r w:rsidR="009F1D8B">
        <w:t>.</w:t>
      </w:r>
    </w:p>
    <w:p w14:paraId="3532AAF3" w14:textId="25ADAB26" w:rsidR="00E2314A" w:rsidRPr="009E52E3" w:rsidRDefault="00FF0EE8" w:rsidP="0046167B">
      <w:pPr>
        <w:numPr>
          <w:ilvl w:val="0"/>
          <w:numId w:val="13"/>
        </w:numPr>
        <w:shd w:val="clear" w:color="auto" w:fill="FFFFFF"/>
        <w:spacing w:line="240" w:lineRule="auto"/>
      </w:pPr>
      <w:r w:rsidRPr="009E52E3">
        <w:t xml:space="preserve">Providing sub-grants to members of the partnership or other agencies </w:t>
      </w:r>
      <w:r w:rsidR="00F15EB2" w:rsidRPr="009E52E3">
        <w:t>(t</w:t>
      </w:r>
      <w:r w:rsidRPr="009E52E3">
        <w:t>his includes mini-grants, which are different than service contracts</w:t>
      </w:r>
      <w:r w:rsidR="00F15EB2" w:rsidRPr="009E52E3">
        <w:t>)</w:t>
      </w:r>
      <w:r w:rsidR="009F1D8B">
        <w:t>.</w:t>
      </w:r>
    </w:p>
    <w:p w14:paraId="25F46C64" w14:textId="716E418F" w:rsidR="00FF2DDD" w:rsidRPr="009E52E3" w:rsidRDefault="00FF2DDD" w:rsidP="0046167B">
      <w:pPr>
        <w:numPr>
          <w:ilvl w:val="0"/>
          <w:numId w:val="13"/>
        </w:numPr>
        <w:shd w:val="clear" w:color="auto" w:fill="FFFFFF"/>
        <w:spacing w:line="240" w:lineRule="auto"/>
      </w:pPr>
      <w:r w:rsidRPr="009E52E3">
        <w:t>Travel outside the United</w:t>
      </w:r>
      <w:r w:rsidRPr="009E52E3">
        <w:rPr>
          <w:spacing w:val="1"/>
        </w:rPr>
        <w:t xml:space="preserve"> </w:t>
      </w:r>
      <w:r w:rsidRPr="009E52E3">
        <w:t>States</w:t>
      </w:r>
      <w:r w:rsidR="009F1D8B">
        <w:t>.</w:t>
      </w:r>
    </w:p>
    <w:p w14:paraId="73D5013E" w14:textId="350B697C" w:rsidR="00E2314A" w:rsidRPr="009E52E3" w:rsidRDefault="00FF0EE8" w:rsidP="0046167B">
      <w:pPr>
        <w:numPr>
          <w:ilvl w:val="0"/>
          <w:numId w:val="13"/>
        </w:numPr>
        <w:shd w:val="clear" w:color="auto" w:fill="FFFFFF"/>
        <w:spacing w:line="240" w:lineRule="auto"/>
      </w:pPr>
      <w:r w:rsidRPr="009E52E3">
        <w:t>Childcare</w:t>
      </w:r>
      <w:r w:rsidR="009F1D8B">
        <w:t>.</w:t>
      </w:r>
    </w:p>
    <w:p w14:paraId="4D9DA6FA" w14:textId="213DD4F8" w:rsidR="00E2314A" w:rsidRPr="009E52E3" w:rsidRDefault="00FF0EE8" w:rsidP="0046167B">
      <w:pPr>
        <w:numPr>
          <w:ilvl w:val="0"/>
          <w:numId w:val="13"/>
        </w:numPr>
        <w:shd w:val="clear" w:color="auto" w:fill="FFFFFF"/>
        <w:spacing w:line="240" w:lineRule="auto"/>
      </w:pPr>
      <w:r w:rsidRPr="009E52E3">
        <w:t>Purchasing food services, refreshments, banquets, and meals</w:t>
      </w:r>
      <w:r w:rsidR="009F1D8B">
        <w:t>.</w:t>
      </w:r>
    </w:p>
    <w:p w14:paraId="341B9D9D" w14:textId="302B5147" w:rsidR="00E2314A" w:rsidRPr="009E52E3" w:rsidRDefault="00FF0EE8" w:rsidP="0046167B">
      <w:pPr>
        <w:numPr>
          <w:ilvl w:val="0"/>
          <w:numId w:val="13"/>
        </w:numPr>
        <w:shd w:val="clear" w:color="auto" w:fill="FFFFFF"/>
        <w:spacing w:line="240" w:lineRule="auto"/>
      </w:pPr>
      <w:r w:rsidRPr="009E52E3">
        <w:t xml:space="preserve">Purchasing promotional favors, such as bumper stickers, pencils, pens, or </w:t>
      </w:r>
      <w:r w:rsidR="009F1D8B">
        <w:br/>
      </w:r>
      <w:r w:rsidRPr="009E52E3">
        <w:t>t-shirts</w:t>
      </w:r>
      <w:r w:rsidR="009F1D8B">
        <w:t>.</w:t>
      </w:r>
    </w:p>
    <w:p w14:paraId="227A4CE1" w14:textId="30A7D639" w:rsidR="00E2314A" w:rsidRPr="009E52E3" w:rsidRDefault="00FF0EE8" w:rsidP="0046167B">
      <w:pPr>
        <w:numPr>
          <w:ilvl w:val="0"/>
          <w:numId w:val="13"/>
        </w:numPr>
        <w:shd w:val="clear" w:color="auto" w:fill="FFFFFF"/>
        <w:spacing w:line="240" w:lineRule="auto"/>
      </w:pPr>
      <w:r w:rsidRPr="009E52E3">
        <w:t>Purchasing subscriptions to journals, magazines, or other periodicals</w:t>
      </w:r>
      <w:r w:rsidR="009F1D8B">
        <w:t>.</w:t>
      </w:r>
    </w:p>
    <w:p w14:paraId="5BF028AF" w14:textId="5B5E6F3F" w:rsidR="00FF2DDD" w:rsidRPr="009E52E3" w:rsidRDefault="00FF0EE8" w:rsidP="0046167B">
      <w:pPr>
        <w:numPr>
          <w:ilvl w:val="0"/>
          <w:numId w:val="13"/>
        </w:numPr>
        <w:shd w:val="clear" w:color="auto" w:fill="FFFFFF"/>
        <w:spacing w:line="240" w:lineRule="auto"/>
      </w:pPr>
      <w:r w:rsidRPr="009E52E3">
        <w:t>Any other cost not reasonable or necessary to meet the grant purposes</w:t>
      </w:r>
      <w:r w:rsidR="009F1D8B">
        <w:t>.</w:t>
      </w:r>
    </w:p>
    <w:p w14:paraId="2B346C59" w14:textId="77777777" w:rsidR="00FF2DDD" w:rsidRPr="00B26FA3" w:rsidRDefault="00FF2DDD" w:rsidP="00002112">
      <w:pPr>
        <w:pStyle w:val="Heading3"/>
      </w:pPr>
      <w:bookmarkStart w:id="43" w:name="_Toc86997797"/>
      <w:bookmarkStart w:id="44" w:name="_Toc160191861"/>
      <w:bookmarkStart w:id="45" w:name="_Hlk84500877"/>
      <w:r w:rsidRPr="00B26FA3">
        <w:t>Administrative Indirect Cost Rate</w:t>
      </w:r>
      <w:bookmarkEnd w:id="43"/>
      <w:bookmarkEnd w:id="44"/>
    </w:p>
    <w:p w14:paraId="152D6BE0" w14:textId="57872ED2" w:rsidR="00FF2DDD" w:rsidRPr="009E52E3" w:rsidRDefault="00FF2DDD" w:rsidP="00E00661">
      <w:pPr>
        <w:tabs>
          <w:tab w:val="left" w:pos="0"/>
        </w:tabs>
        <w:spacing w:line="240" w:lineRule="auto"/>
      </w:pPr>
      <w:r w:rsidRPr="009E52E3">
        <w:rPr>
          <w:color w:val="000000"/>
          <w:shd w:val="clear" w:color="auto" w:fill="FFFFFF"/>
        </w:rPr>
        <w:t>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w:t>
      </w:r>
      <w:r w:rsidRPr="009E52E3">
        <w:rPr>
          <w:rFonts w:cs="Helvetica"/>
          <w:color w:val="000000"/>
          <w:shd w:val="clear" w:color="auto" w:fill="FFFFFF"/>
        </w:rPr>
        <w:t xml:space="preserve"> </w:t>
      </w:r>
      <w:r w:rsidRPr="009E52E3">
        <w:t xml:space="preserve">The grantees must limit administrative indirect costs to CDE’s </w:t>
      </w:r>
      <w:r w:rsidRPr="009E52E3">
        <w:rPr>
          <w:color w:val="000000"/>
          <w:shd w:val="clear" w:color="auto" w:fill="FFFFFF"/>
        </w:rPr>
        <w:t>approved indirect cost rates</w:t>
      </w:r>
      <w:r w:rsidR="0057349E">
        <w:rPr>
          <w:color w:val="000000"/>
          <w:shd w:val="clear" w:color="auto" w:fill="FFFFFF"/>
        </w:rPr>
        <w:t xml:space="preserve"> (ICR)</w:t>
      </w:r>
      <w:r w:rsidRPr="009E52E3">
        <w:rPr>
          <w:color w:val="000000"/>
          <w:shd w:val="clear" w:color="auto" w:fill="FFFFFF"/>
        </w:rPr>
        <w:t xml:space="preserve">, which may be found on the CDE </w:t>
      </w:r>
      <w:bookmarkStart w:id="46" w:name="_Hlk86841697"/>
      <w:r w:rsidR="00463D45" w:rsidRPr="009E52E3">
        <w:rPr>
          <w:color w:val="000000"/>
          <w:shd w:val="clear" w:color="auto" w:fill="FFFFFF"/>
        </w:rPr>
        <w:t>ICR</w:t>
      </w:r>
      <w:r w:rsidRPr="009E52E3">
        <w:rPr>
          <w:color w:val="000000"/>
          <w:shd w:val="clear" w:color="auto" w:fill="FFFFFF"/>
        </w:rPr>
        <w:t xml:space="preserve"> </w:t>
      </w:r>
      <w:bookmarkEnd w:id="46"/>
      <w:r w:rsidRPr="009E52E3">
        <w:rPr>
          <w:color w:val="000000"/>
          <w:shd w:val="clear" w:color="auto" w:fill="FFFFFF"/>
        </w:rPr>
        <w:t>web page at</w:t>
      </w:r>
      <w:r w:rsidRPr="009E52E3">
        <w:t xml:space="preserve"> </w:t>
      </w:r>
      <w:hyperlink r:id="rId29" w:tooltip="CDE Indirect Cost Rates web page" w:history="1">
        <w:r w:rsidRPr="009E52E3">
          <w:rPr>
            <w:rStyle w:val="Hyperlink"/>
          </w:rPr>
          <w:t>https://www.cde.ca.gov/fg/ac/ic/index.asp</w:t>
        </w:r>
      </w:hyperlink>
      <w:r w:rsidRPr="009E52E3">
        <w:t xml:space="preserve">. </w:t>
      </w:r>
    </w:p>
    <w:p w14:paraId="0A90262D" w14:textId="2E852CBE" w:rsidR="00FF2DDD" w:rsidRPr="009E52E3" w:rsidRDefault="00FF2DDD" w:rsidP="00E00661">
      <w:pPr>
        <w:tabs>
          <w:tab w:val="left" w:pos="0"/>
        </w:tabs>
        <w:spacing w:line="240" w:lineRule="auto"/>
      </w:pPr>
      <w:r w:rsidRPr="009E52E3">
        <w:lastRenderedPageBreak/>
        <w:t xml:space="preserve">Certain types of costs (activities) require relatively minimal administrative support compared to the amount of dollars spent. These costs would distort the indirect cost process and are excluded from the calculation of the </w:t>
      </w:r>
      <w:r w:rsidR="00B23013">
        <w:t>ICR</w:t>
      </w:r>
      <w:r w:rsidRPr="009E52E3">
        <w:t xml:space="preserve">. </w:t>
      </w:r>
      <w:r w:rsidR="00373F00">
        <w:t>T</w:t>
      </w:r>
      <w:r w:rsidRPr="009E52E3">
        <w:t xml:space="preserve">he </w:t>
      </w:r>
      <w:r w:rsidR="009C1999">
        <w:t xml:space="preserve">costs </w:t>
      </w:r>
      <w:r w:rsidRPr="009E52E3">
        <w:t>most common</w:t>
      </w:r>
      <w:r w:rsidR="009C1999">
        <w:t>ly</w:t>
      </w:r>
      <w:r w:rsidRPr="009E52E3">
        <w:t xml:space="preserve"> excluded from the calculation</w:t>
      </w:r>
      <w:r w:rsidR="009C1999">
        <w:t xml:space="preserve"> are</w:t>
      </w:r>
      <w:r w:rsidRPr="009E52E3">
        <w:t>:</w:t>
      </w:r>
    </w:p>
    <w:p w14:paraId="57154FDB" w14:textId="65C99865" w:rsidR="00FF2DDD" w:rsidRPr="009E52E3" w:rsidRDefault="00FF2DDD" w:rsidP="00AF547E">
      <w:pPr>
        <w:numPr>
          <w:ilvl w:val="0"/>
          <w:numId w:val="6"/>
        </w:numPr>
        <w:tabs>
          <w:tab w:val="clear" w:pos="2434"/>
          <w:tab w:val="left" w:pos="720"/>
          <w:tab w:val="left" w:pos="1440"/>
        </w:tabs>
        <w:spacing w:line="240" w:lineRule="auto"/>
        <w:ind w:left="720" w:right="390"/>
      </w:pPr>
      <w:r w:rsidRPr="009E52E3">
        <w:t>Subagreements for Services (Object Code 5100), which include</w:t>
      </w:r>
      <w:r w:rsidR="00657244" w:rsidRPr="009E52E3">
        <w:t xml:space="preserve"> </w:t>
      </w:r>
      <w:r w:rsidRPr="009E52E3">
        <w:t xml:space="preserve">expenditures for subagreements and subawards pursuant to certain contracts, subcontracts, and subgrants. </w:t>
      </w:r>
    </w:p>
    <w:p w14:paraId="67A577A5" w14:textId="188E3ABC" w:rsidR="00FF2DDD" w:rsidRPr="00B26FA3" w:rsidRDefault="00FF2DDD" w:rsidP="00E00661">
      <w:pPr>
        <w:tabs>
          <w:tab w:val="left" w:pos="0"/>
        </w:tabs>
        <w:spacing w:line="240" w:lineRule="auto"/>
      </w:pPr>
      <w:r w:rsidRPr="009E52E3">
        <w:t xml:space="preserve">Unlike other costs in Object Codes 5000–5999, Object Code 5100 costs are excluded from the calculation of </w:t>
      </w:r>
      <w:r w:rsidR="00424FC6">
        <w:t>indirect costs</w:t>
      </w:r>
      <w:r w:rsidRPr="009E52E3">
        <w:t xml:space="preserve"> and from eligible program expenditures on which indirect costs are charged (see Procedure 915). However, in recognition that some general administration is necessary to process a subagreement, indirect cost guidelines allow that up to $25,000 of each individual subagreement may be coded to Object Code 5800, Professional/Consulting Services and Operating Expenditures, with the remainder charged to Object Code 5100. The amount charged to Object Code 5800 is included in the calculation of the </w:t>
      </w:r>
      <w:r w:rsidR="00506F29">
        <w:t>indirect costs</w:t>
      </w:r>
      <w:r w:rsidR="00506F29" w:rsidRPr="009E52E3">
        <w:t xml:space="preserve"> </w:t>
      </w:r>
      <w:r w:rsidRPr="009E52E3">
        <w:t>and in eligible program expenditures on which indirect costs are charged.</w:t>
      </w:r>
      <w:bookmarkEnd w:id="45"/>
      <w:r w:rsidR="00CF7A27" w:rsidRPr="00B26FA3">
        <w:t xml:space="preserve"> </w:t>
      </w:r>
    </w:p>
    <w:p w14:paraId="13F13EBA" w14:textId="40AC27D7" w:rsidR="00A62903" w:rsidRDefault="00A62903" w:rsidP="00A62903">
      <w:pPr>
        <w:pStyle w:val="Heading2"/>
      </w:pPr>
      <w:bookmarkStart w:id="47" w:name="_Toc160191862"/>
      <w:bookmarkStart w:id="48" w:name="_Hlk98338440"/>
      <w:bookmarkStart w:id="49" w:name="_Hlk97208337"/>
      <w:r>
        <w:t>Additional Considerations</w:t>
      </w:r>
      <w:bookmarkEnd w:id="47"/>
    </w:p>
    <w:p w14:paraId="0CEEE415" w14:textId="17E2ACC2" w:rsidR="00524BC5" w:rsidRPr="00524BC5" w:rsidRDefault="00524BC5" w:rsidP="002A2B71">
      <w:pPr>
        <w:spacing w:line="240" w:lineRule="auto"/>
      </w:pPr>
      <w:r>
        <w:t xml:space="preserve">Applicants should demonstrate an understanding of the </w:t>
      </w:r>
      <w:r w:rsidR="005A4203">
        <w:t xml:space="preserve">information </w:t>
      </w:r>
      <w:r w:rsidR="008205E5">
        <w:t xml:space="preserve">below through their applications. </w:t>
      </w:r>
      <w:r w:rsidR="00882EE2">
        <w:t>Applicants may choose to address these considerations in the areas of the application where they are specifically addresse</w:t>
      </w:r>
      <w:r w:rsidR="008F3C88">
        <w:t xml:space="preserve">d and may also </w:t>
      </w:r>
      <w:r w:rsidR="007515F6">
        <w:t xml:space="preserve">include references to </w:t>
      </w:r>
      <w:r w:rsidR="00D61501">
        <w:t>these</w:t>
      </w:r>
      <w:r w:rsidR="001C5550">
        <w:t xml:space="preserve"> </w:t>
      </w:r>
      <w:r w:rsidR="006B60D1">
        <w:t>considerations</w:t>
      </w:r>
      <w:r w:rsidR="007515F6">
        <w:t xml:space="preserve"> throughout. </w:t>
      </w:r>
    </w:p>
    <w:p w14:paraId="2900239D" w14:textId="04ED1C4E" w:rsidR="00A62903" w:rsidRPr="00B26FA3" w:rsidRDefault="00A62903" w:rsidP="00A62903">
      <w:pPr>
        <w:pStyle w:val="Heading3"/>
      </w:pPr>
      <w:bookmarkStart w:id="50" w:name="_Toc160191863"/>
      <w:r w:rsidRPr="00B26FA3">
        <w:t>The Quality Professional Learning Standards</w:t>
      </w:r>
      <w:bookmarkEnd w:id="50"/>
    </w:p>
    <w:p w14:paraId="5A870F5C" w14:textId="275B1FFF" w:rsidR="00A62903" w:rsidRDefault="00A62903" w:rsidP="00A62903">
      <w:pPr>
        <w:spacing w:line="240" w:lineRule="auto"/>
        <w:rPr>
          <w:iCs/>
        </w:rPr>
      </w:pPr>
      <w:r w:rsidRPr="00B26FA3">
        <w:t>In 2015, the CDE published the Quality Professional Learning Standards (QPLS). The authors note that, “Quality professional learning focuses on equitable access, opportunities, and outcomes for all students, with an emphasis on addressing achievement and opportunity disparities between student groups.”</w:t>
      </w:r>
      <w:r w:rsidRPr="00B26FA3">
        <w:rPr>
          <w:rStyle w:val="FootnoteReference"/>
        </w:rPr>
        <w:footnoteReference w:id="7"/>
      </w:r>
      <w:r w:rsidRPr="00B26FA3">
        <w:t xml:space="preserve"> The QPLS serve as a foundation for the content, processes, and conditions essential to all educator professional learning over time, which leads to improved educator knowledge, skills, and dispositions. Seven interdependent standards support professional learning that is rooted in student and educator needs demonstrated through data; focused on content and pedagogy; designed to ensure equitable outcomes; designed and structured to be ongoing, intensive, and embedded in practice; collaborative with an emphasis on shared accountability; supported by adequate resources; and coherent and aligned with other standards, policies, and programs. More information about the QPLS is available on the CDE QPLS web page at </w:t>
      </w:r>
      <w:hyperlink r:id="rId30" w:tooltip="CDE QPLS web page ">
        <w:r w:rsidRPr="47FF0BA1">
          <w:rPr>
            <w:rStyle w:val="Hyperlink"/>
          </w:rPr>
          <w:t>https://www.cde.ca.gov/pd/ps/qpls.asp</w:t>
        </w:r>
      </w:hyperlink>
      <w:r w:rsidRPr="00B26FA3">
        <w:rPr>
          <w:iCs/>
        </w:rPr>
        <w:t>.</w:t>
      </w:r>
    </w:p>
    <w:p w14:paraId="62E9C926" w14:textId="6E0A41E0" w:rsidR="008F0634" w:rsidRDefault="00B03B5C" w:rsidP="00B03B5C">
      <w:pPr>
        <w:pStyle w:val="Heading3"/>
      </w:pPr>
      <w:bookmarkStart w:id="51" w:name="_Toc160191864"/>
      <w:r>
        <w:lastRenderedPageBreak/>
        <w:t>E</w:t>
      </w:r>
      <w:r w:rsidR="00D874CA">
        <w:t>nglish Learner</w:t>
      </w:r>
      <w:r>
        <w:t xml:space="preserve"> Roadmap</w:t>
      </w:r>
      <w:bookmarkEnd w:id="51"/>
    </w:p>
    <w:p w14:paraId="57A51F52" w14:textId="0049F5E2" w:rsidR="006F1D36" w:rsidRDefault="00D557AB" w:rsidP="006F1D36">
      <w:pPr>
        <w:pStyle w:val="Body"/>
        <w:spacing w:after="240"/>
        <w:rPr>
          <w:rFonts w:cs="Arial"/>
        </w:rPr>
      </w:pPr>
      <w:r>
        <w:rPr>
          <w:rFonts w:cs="Arial"/>
        </w:rPr>
        <w:t xml:space="preserve">The </w:t>
      </w:r>
      <w:r w:rsidR="00D07F07">
        <w:rPr>
          <w:rFonts w:cs="Arial"/>
        </w:rPr>
        <w:t>SBE</w:t>
      </w:r>
      <w:r>
        <w:rPr>
          <w:rFonts w:cs="Arial"/>
        </w:rPr>
        <w:t>-approved</w:t>
      </w:r>
      <w:r w:rsidR="006F1D36">
        <w:rPr>
          <w:rFonts w:cs="Arial"/>
        </w:rPr>
        <w:t xml:space="preserve"> </w:t>
      </w:r>
      <w:r w:rsidR="006F1D36" w:rsidRPr="00AF547E">
        <w:rPr>
          <w:rFonts w:cs="Arial"/>
          <w:b/>
          <w:bCs/>
        </w:rPr>
        <w:t>EL Roadmap Policy</w:t>
      </w:r>
      <w:r w:rsidR="006F1D36">
        <w:rPr>
          <w:rFonts w:cs="Arial"/>
        </w:rPr>
        <w:t xml:space="preserve"> </w:t>
      </w:r>
      <w:r>
        <w:rPr>
          <w:rFonts w:cs="Arial"/>
        </w:rPr>
        <w:t xml:space="preserve">guides multilingual learner </w:t>
      </w:r>
      <w:r w:rsidR="009531F0">
        <w:rPr>
          <w:rFonts w:cs="Arial"/>
        </w:rPr>
        <w:t>education in California</w:t>
      </w:r>
      <w:r w:rsidR="006F1D36" w:rsidRPr="00E777C0">
        <w:rPr>
          <w:rFonts w:cs="Arial"/>
        </w:rPr>
        <w:t>.</w:t>
      </w:r>
    </w:p>
    <w:p w14:paraId="74AF72C3" w14:textId="59590FA3" w:rsidR="006F1D36" w:rsidRDefault="001705CD" w:rsidP="006F1D36">
      <w:pPr>
        <w:pStyle w:val="Body"/>
        <w:spacing w:after="240"/>
        <w:rPr>
          <w:rFonts w:cs="Arial"/>
        </w:rPr>
      </w:pPr>
      <w:r>
        <w:rPr>
          <w:rFonts w:cs="Arial"/>
        </w:rPr>
        <w:t>The EL Roadmap Policy includes</w:t>
      </w:r>
      <w:r w:rsidR="006F1D36">
        <w:rPr>
          <w:rFonts w:cs="Arial"/>
        </w:rPr>
        <w:t xml:space="preserve"> four principles:</w:t>
      </w:r>
    </w:p>
    <w:p w14:paraId="09D2AB37" w14:textId="77777777" w:rsidR="006F1D36" w:rsidRDefault="006F1D36" w:rsidP="006F1D36">
      <w:pPr>
        <w:pStyle w:val="Body"/>
        <w:numPr>
          <w:ilvl w:val="0"/>
          <w:numId w:val="30"/>
        </w:numPr>
        <w:rPr>
          <w:rFonts w:cs="Arial"/>
        </w:rPr>
      </w:pPr>
      <w:r>
        <w:rPr>
          <w:rFonts w:cs="Arial"/>
        </w:rPr>
        <w:t>Assets-oriented and needs-responsive schools,</w:t>
      </w:r>
    </w:p>
    <w:p w14:paraId="71FF0092" w14:textId="77777777" w:rsidR="006F1D36" w:rsidRDefault="006F1D36" w:rsidP="006F1D36">
      <w:pPr>
        <w:pStyle w:val="Body"/>
        <w:numPr>
          <w:ilvl w:val="0"/>
          <w:numId w:val="30"/>
        </w:numPr>
        <w:rPr>
          <w:rFonts w:cs="Arial"/>
        </w:rPr>
      </w:pPr>
      <w:r>
        <w:rPr>
          <w:rFonts w:cs="Arial"/>
        </w:rPr>
        <w:t>Intellectual quality of instruction and meaningful access,</w:t>
      </w:r>
    </w:p>
    <w:p w14:paraId="5EC5C597" w14:textId="77777777" w:rsidR="006F1D36" w:rsidRDefault="006F1D36" w:rsidP="006F1D36">
      <w:pPr>
        <w:pStyle w:val="Body"/>
        <w:numPr>
          <w:ilvl w:val="0"/>
          <w:numId w:val="30"/>
        </w:numPr>
        <w:rPr>
          <w:rFonts w:cs="Arial"/>
        </w:rPr>
      </w:pPr>
      <w:r>
        <w:rPr>
          <w:rFonts w:cs="Arial"/>
        </w:rPr>
        <w:t>System conditions that support effectiveness, and</w:t>
      </w:r>
    </w:p>
    <w:p w14:paraId="643A2911" w14:textId="77777777" w:rsidR="006F1D36" w:rsidRDefault="006F1D36" w:rsidP="006F1D36">
      <w:pPr>
        <w:pStyle w:val="Body"/>
        <w:numPr>
          <w:ilvl w:val="0"/>
          <w:numId w:val="30"/>
        </w:numPr>
        <w:spacing w:after="240"/>
        <w:rPr>
          <w:rFonts w:cs="Arial"/>
        </w:rPr>
      </w:pPr>
      <w:r>
        <w:rPr>
          <w:rFonts w:cs="Arial"/>
        </w:rPr>
        <w:t>Alignment and articulation within and across systems.</w:t>
      </w:r>
    </w:p>
    <w:p w14:paraId="71AA4AC5" w14:textId="7F92976C" w:rsidR="006F1D36" w:rsidRDefault="006F1D36" w:rsidP="006F1D36">
      <w:pPr>
        <w:pStyle w:val="Body"/>
        <w:spacing w:after="240"/>
        <w:rPr>
          <w:rFonts w:cs="Arial"/>
        </w:rPr>
      </w:pPr>
      <w:r>
        <w:rPr>
          <w:rFonts w:cs="Arial"/>
        </w:rPr>
        <w:t>For more information about the EL Roadmap Policy, please visit the CDE EL Roadmap web page at</w:t>
      </w:r>
      <w:r w:rsidR="00D24690">
        <w:rPr>
          <w:rFonts w:cs="Arial"/>
        </w:rPr>
        <w:t xml:space="preserve"> </w:t>
      </w:r>
      <w:hyperlink r:id="rId31" w:tooltip="CDE EL Roadmap web page" w:history="1">
        <w:r w:rsidR="00B459B5" w:rsidRPr="00B459B5">
          <w:rPr>
            <w:rStyle w:val="Hyperlink"/>
          </w:rPr>
          <w:t>https://www.cde.ca.gov/sp/ml/roadmap.asp</w:t>
        </w:r>
      </w:hyperlink>
      <w:r w:rsidR="00D24690">
        <w:rPr>
          <w:rFonts w:cs="Arial"/>
        </w:rPr>
        <w:t>.</w:t>
      </w:r>
      <w:r w:rsidR="00B459B5">
        <w:rPr>
          <w:rFonts w:cs="Arial"/>
        </w:rPr>
        <w:t xml:space="preserve"> </w:t>
      </w:r>
      <w:r w:rsidR="00D24690">
        <w:rPr>
          <w:rFonts w:cs="Arial"/>
        </w:rPr>
        <w:t xml:space="preserve"> </w:t>
      </w:r>
    </w:p>
    <w:p w14:paraId="58139382" w14:textId="48084131" w:rsidR="005858AF" w:rsidRDefault="005858AF" w:rsidP="005858AF">
      <w:pPr>
        <w:pStyle w:val="Heading3"/>
      </w:pPr>
      <w:bookmarkStart w:id="52" w:name="_Toc160191865"/>
      <w:r>
        <w:t>English Language Development</w:t>
      </w:r>
      <w:bookmarkEnd w:id="52"/>
      <w:r w:rsidR="006141B2">
        <w:t xml:space="preserve"> </w:t>
      </w:r>
    </w:p>
    <w:p w14:paraId="4ED6D2DC" w14:textId="7FB9D049" w:rsidR="000F7B9F" w:rsidRDefault="004F3189" w:rsidP="00AF547E">
      <w:pPr>
        <w:spacing w:line="240" w:lineRule="auto"/>
      </w:pPr>
      <w:r w:rsidRPr="004F3189">
        <w:t xml:space="preserve">The California </w:t>
      </w:r>
      <w:r>
        <w:t>ELD</w:t>
      </w:r>
      <w:r w:rsidRPr="004F3189">
        <w:t xml:space="preserve"> Standards</w:t>
      </w:r>
      <w:r w:rsidR="002A3438">
        <w:t xml:space="preserve"> (</w:t>
      </w:r>
      <w:r w:rsidR="002A3438" w:rsidRPr="00480406">
        <w:rPr>
          <w:b/>
          <w:bCs/>
        </w:rPr>
        <w:t>CA ELD Standards</w:t>
      </w:r>
      <w:r w:rsidR="002A3438">
        <w:t>)</w:t>
      </w:r>
      <w:r w:rsidRPr="004F3189">
        <w:t xml:space="preserve"> amplify the California State Standards for English Language Arts and Literacy in History/Social Studies, Science, and Technical Subjects (ELA/Literacy). The CA ELD Standards, when used in tandem with state content standards, assist </w:t>
      </w:r>
      <w:r w:rsidR="001538AB">
        <w:t>EL</w:t>
      </w:r>
      <w:r w:rsidRPr="004F3189">
        <w:t xml:space="preserve"> students to build English proficiency, refine the academic use of English, and provide students access to subject area content.</w:t>
      </w:r>
    </w:p>
    <w:p w14:paraId="4B7A6AE6" w14:textId="5E6F5251" w:rsidR="002A3438" w:rsidRDefault="002A3438" w:rsidP="00AF547E">
      <w:pPr>
        <w:spacing w:line="240" w:lineRule="auto"/>
      </w:pPr>
      <w:r>
        <w:t>Students identified as EL students should be provided both integrated and designated ELD.</w:t>
      </w:r>
    </w:p>
    <w:p w14:paraId="5923C29A" w14:textId="5A023588" w:rsidR="002A3438" w:rsidRPr="002A3438" w:rsidRDefault="002A3438" w:rsidP="00AF547E">
      <w:pPr>
        <w:spacing w:line="240" w:lineRule="auto"/>
        <w:ind w:left="720"/>
        <w:rPr>
          <w:lang w:val="en-US"/>
        </w:rPr>
      </w:pPr>
      <w:r>
        <w:rPr>
          <w:b/>
          <w:bCs/>
        </w:rPr>
        <w:t>Integrated</w:t>
      </w:r>
      <w:r w:rsidRPr="002A3438">
        <w:rPr>
          <w:b/>
          <w:bCs/>
          <w:lang w:val="en-US"/>
        </w:rPr>
        <w:t xml:space="preserve"> ELD</w:t>
      </w:r>
      <w:r w:rsidRPr="002A3438">
        <w:rPr>
          <w:lang w:val="en-US"/>
        </w:rPr>
        <w:t> is instruction in which the</w:t>
      </w:r>
      <w:r>
        <w:rPr>
          <w:lang w:val="en-US"/>
        </w:rPr>
        <w:t xml:space="preserve"> </w:t>
      </w:r>
      <w:r w:rsidRPr="002A3438">
        <w:rPr>
          <w:lang w:val="en-US"/>
        </w:rPr>
        <w:t>CA ELD Standards are used in tandem with the state-adopted academic content standards (</w:t>
      </w:r>
      <w:r w:rsidRPr="002A3438">
        <w:rPr>
          <w:i/>
          <w:iCs/>
          <w:lang w:val="en-US"/>
        </w:rPr>
        <w:t>California Code of Regulations</w:t>
      </w:r>
      <w:r w:rsidRPr="002A3438">
        <w:rPr>
          <w:lang w:val="en-US"/>
        </w:rPr>
        <w:t> </w:t>
      </w:r>
      <w:r w:rsidR="00B15FC8">
        <w:rPr>
          <w:lang w:val="en-US"/>
        </w:rPr>
        <w:t xml:space="preserve">Title 5 </w:t>
      </w:r>
      <w:r w:rsidRPr="002A3438">
        <w:rPr>
          <w:lang w:val="en-US"/>
        </w:rPr>
        <w:t>[</w:t>
      </w:r>
      <w:r w:rsidR="00B15FC8">
        <w:rPr>
          <w:lang w:val="en-US"/>
        </w:rPr>
        <w:t xml:space="preserve">5 </w:t>
      </w:r>
      <w:r w:rsidRPr="002A3438">
        <w:rPr>
          <w:i/>
          <w:iCs/>
          <w:lang w:val="en-US"/>
        </w:rPr>
        <w:t>CCR</w:t>
      </w:r>
      <w:r w:rsidRPr="002A3438">
        <w:rPr>
          <w:lang w:val="en-US"/>
        </w:rPr>
        <w:t>] Section 11300[c]).</w:t>
      </w:r>
    </w:p>
    <w:p w14:paraId="4BED72A6" w14:textId="6278C695" w:rsidR="002A3438" w:rsidRPr="002A3438" w:rsidRDefault="002A3438" w:rsidP="00AF547E">
      <w:pPr>
        <w:spacing w:line="240" w:lineRule="auto"/>
        <w:ind w:left="720"/>
        <w:rPr>
          <w:lang w:val="en-US"/>
        </w:rPr>
      </w:pPr>
      <w:r w:rsidRPr="002A3438">
        <w:rPr>
          <w:b/>
          <w:bCs/>
          <w:lang w:val="en-US"/>
        </w:rPr>
        <w:t>Designated ELD</w:t>
      </w:r>
      <w:r w:rsidRPr="002A3438">
        <w:rPr>
          <w:lang w:val="en-US"/>
        </w:rPr>
        <w:t xml:space="preserve"> is instruction provided during a protected time in the regular school day for focused instruction on the state-adopted ELD standards. During Designated ELD, </w:t>
      </w:r>
      <w:r w:rsidR="00BD432D">
        <w:rPr>
          <w:lang w:val="en-US"/>
        </w:rPr>
        <w:t>EL</w:t>
      </w:r>
      <w:r w:rsidR="00E06F00">
        <w:rPr>
          <w:lang w:val="en-US"/>
        </w:rPr>
        <w:t xml:space="preserve"> students</w:t>
      </w:r>
      <w:r w:rsidRPr="002A3438">
        <w:rPr>
          <w:lang w:val="en-US"/>
        </w:rPr>
        <w:t xml:space="preserve"> develop critical English language skills necessary for accessing academic content in English. (5 </w:t>
      </w:r>
      <w:r w:rsidRPr="002A3438">
        <w:rPr>
          <w:i/>
          <w:iCs/>
          <w:lang w:val="en-US"/>
        </w:rPr>
        <w:t>CCR</w:t>
      </w:r>
      <w:r w:rsidRPr="002A3438">
        <w:rPr>
          <w:lang w:val="en-US"/>
        </w:rPr>
        <w:t> Section 11300[a]).</w:t>
      </w:r>
    </w:p>
    <w:p w14:paraId="5D2AC1F1" w14:textId="0B0C7A5C" w:rsidR="002A3438" w:rsidRDefault="002A3438" w:rsidP="00AF547E">
      <w:pPr>
        <w:spacing w:line="240" w:lineRule="auto"/>
      </w:pPr>
      <w:r>
        <w:t xml:space="preserve">For more information about the CA ELD Standards and integrated and designated ELD, visit the CDE ELD Standards web page at </w:t>
      </w:r>
      <w:hyperlink r:id="rId32" w:tooltip="CDE ELD Standards web page " w:history="1">
        <w:r w:rsidR="00B459B5" w:rsidRPr="007F673F">
          <w:rPr>
            <w:rStyle w:val="Hyperlink"/>
          </w:rPr>
          <w:t>https://www.cde.ca.gov/sp/ml/eldstandards.asp</w:t>
        </w:r>
      </w:hyperlink>
      <w:r>
        <w:t>.</w:t>
      </w:r>
      <w:r w:rsidR="00B459B5">
        <w:t xml:space="preserve"> </w:t>
      </w:r>
      <w:r>
        <w:t xml:space="preserve"> </w:t>
      </w:r>
    </w:p>
    <w:p w14:paraId="6BFD338D" w14:textId="0F8037D8" w:rsidR="00C60299" w:rsidRDefault="00354F76" w:rsidP="00354F76">
      <w:pPr>
        <w:pStyle w:val="Heading3"/>
      </w:pPr>
      <w:bookmarkStart w:id="53" w:name="_Toc160191866"/>
      <w:r>
        <w:t>English Language Arts/English Language Development Framework</w:t>
      </w:r>
      <w:bookmarkEnd w:id="53"/>
    </w:p>
    <w:p w14:paraId="53BC1E8C" w14:textId="3593D16F" w:rsidR="006141B2" w:rsidRDefault="00D26D99" w:rsidP="00AF547E">
      <w:pPr>
        <w:spacing w:line="240" w:lineRule="auto"/>
      </w:pPr>
      <w:r w:rsidRPr="00D26D99">
        <w:t xml:space="preserve">The </w:t>
      </w:r>
      <w:r w:rsidRPr="003434AA">
        <w:rPr>
          <w:i/>
          <w:iCs/>
        </w:rPr>
        <w:t>2014 English Language Arts</w:t>
      </w:r>
      <w:r w:rsidR="0062448C">
        <w:rPr>
          <w:i/>
          <w:iCs/>
        </w:rPr>
        <w:t xml:space="preserve">/English Language Development </w:t>
      </w:r>
      <w:r w:rsidRPr="003434AA">
        <w:rPr>
          <w:i/>
          <w:iCs/>
        </w:rPr>
        <w:t>Framework</w:t>
      </w:r>
      <w:r w:rsidRPr="00D26D99">
        <w:t xml:space="preserve"> </w:t>
      </w:r>
      <w:r w:rsidR="0062448C">
        <w:t>(</w:t>
      </w:r>
      <w:r w:rsidR="0062448C" w:rsidRPr="0062448C">
        <w:rPr>
          <w:b/>
          <w:bCs/>
          <w:i/>
          <w:iCs/>
        </w:rPr>
        <w:t>ELA/ELD Framework</w:t>
      </w:r>
      <w:r w:rsidR="0062448C">
        <w:t xml:space="preserve">) </w:t>
      </w:r>
      <w:r w:rsidRPr="00D26D99">
        <w:t xml:space="preserve">has been developed to support and incorporate the </w:t>
      </w:r>
      <w:r w:rsidRPr="00AF547E">
        <w:t xml:space="preserve">California Common Core State Standards for </w:t>
      </w:r>
      <w:r w:rsidR="007D6838" w:rsidRPr="00AF547E">
        <w:t>ELA</w:t>
      </w:r>
      <w:r w:rsidRPr="00AF547E">
        <w:t xml:space="preserve"> and Literacy in History/Social Studies, Science, and Technical Subjects</w:t>
      </w:r>
      <w:r w:rsidRPr="00D26D99">
        <w:t xml:space="preserve"> (</w:t>
      </w:r>
      <w:r w:rsidRPr="00AF547E">
        <w:t>CA CCSS for ELA/Literacy</w:t>
      </w:r>
      <w:r w:rsidRPr="00D26D99">
        <w:t xml:space="preserve">) and the </w:t>
      </w:r>
      <w:r w:rsidRPr="00AF547E">
        <w:t xml:space="preserve">California </w:t>
      </w:r>
      <w:r w:rsidR="007D6838" w:rsidRPr="00AF547E">
        <w:t>ELD</w:t>
      </w:r>
      <w:r w:rsidRPr="00AF547E">
        <w:t xml:space="preserve"> Standards</w:t>
      </w:r>
      <w:r w:rsidR="007D6838">
        <w:t xml:space="preserve">. </w:t>
      </w:r>
      <w:r w:rsidRPr="00D26D99">
        <w:t>The</w:t>
      </w:r>
      <w:r w:rsidR="007D6838">
        <w:t xml:space="preserve"> </w:t>
      </w:r>
      <w:r w:rsidR="00B6706F">
        <w:t>SBE</w:t>
      </w:r>
      <w:r w:rsidR="00416D69">
        <w:t>-</w:t>
      </w:r>
      <w:r w:rsidRPr="00D26D99">
        <w:t xml:space="preserve">adopted the </w:t>
      </w:r>
      <w:r w:rsidRPr="007E23FF">
        <w:rPr>
          <w:i/>
          <w:iCs/>
        </w:rPr>
        <w:t>ELA/ELD Framework</w:t>
      </w:r>
      <w:r w:rsidRPr="00D26D99">
        <w:t xml:space="preserve"> on July 9, 2014. </w:t>
      </w:r>
    </w:p>
    <w:p w14:paraId="513AEE1B" w14:textId="0D59B12A" w:rsidR="002D1474" w:rsidRDefault="002D1474" w:rsidP="00AF547E">
      <w:pPr>
        <w:spacing w:line="240" w:lineRule="auto"/>
      </w:pPr>
      <w:r>
        <w:lastRenderedPageBreak/>
        <w:t xml:space="preserve">For more information about the </w:t>
      </w:r>
      <w:r w:rsidRPr="002D1474">
        <w:rPr>
          <w:i/>
          <w:iCs/>
        </w:rPr>
        <w:t>CA ELA/ELD Framework</w:t>
      </w:r>
      <w:r>
        <w:t xml:space="preserve">, visit the CDE </w:t>
      </w:r>
      <w:r w:rsidRPr="00AF547E">
        <w:rPr>
          <w:i/>
        </w:rPr>
        <w:t>ELA/ELD Framework</w:t>
      </w:r>
      <w:r>
        <w:t xml:space="preserve"> web page at </w:t>
      </w:r>
      <w:hyperlink r:id="rId33" w:tooltip="CDE ELA/ELD Framework web page">
        <w:r w:rsidR="48B464EC" w:rsidRPr="4E6E8077">
          <w:rPr>
            <w:rStyle w:val="Hyperlink"/>
          </w:rPr>
          <w:t>https://www.cde.ca.gov/ci/rl/cf/</w:t>
        </w:r>
      </w:hyperlink>
      <w:r>
        <w:t xml:space="preserve">. </w:t>
      </w:r>
    </w:p>
    <w:p w14:paraId="4AA77907" w14:textId="386A825F" w:rsidR="009C3FB0" w:rsidRDefault="009C3FB0" w:rsidP="009C3FB0">
      <w:pPr>
        <w:pStyle w:val="Heading3"/>
      </w:pPr>
      <w:bookmarkStart w:id="54" w:name="_Toc160191867"/>
      <w:r>
        <w:t>Multilingual Education</w:t>
      </w:r>
      <w:bookmarkEnd w:id="54"/>
    </w:p>
    <w:p w14:paraId="6409074A" w14:textId="5C9D42EF" w:rsidR="009C3FB0" w:rsidRDefault="00E03C4B" w:rsidP="00AF547E">
      <w:pPr>
        <w:spacing w:line="240" w:lineRule="auto"/>
      </w:pPr>
      <w:r>
        <w:t>M</w:t>
      </w:r>
      <w:r w:rsidRPr="00E03C4B">
        <w:t>ultilingual programs prepare students for linguistic and academic proficiency in English and additional languages and require thoughtful design. Multilingual programs are based on research that demonstrates the program model’s effectiveness at leading students toward linguistic fluency and academic achievement in more than one language.</w:t>
      </w:r>
    </w:p>
    <w:p w14:paraId="2CD8B251" w14:textId="77777777" w:rsidR="00751DFB" w:rsidRPr="00751DFB" w:rsidRDefault="00751DFB" w:rsidP="008C6D8F">
      <w:pPr>
        <w:pStyle w:val="Heading4"/>
        <w:spacing w:before="480" w:line="240" w:lineRule="auto"/>
      </w:pPr>
      <w:bookmarkStart w:id="55" w:name="_Toc160191868"/>
      <w:r w:rsidRPr="00531D3F">
        <w:t>Multilingual</w:t>
      </w:r>
      <w:r w:rsidRPr="00751DFB">
        <w:rPr>
          <w:b w:val="0"/>
          <w:bCs w:val="0"/>
        </w:rPr>
        <w:t xml:space="preserve"> </w:t>
      </w:r>
      <w:r w:rsidRPr="008C6D8F">
        <w:t>Program Descriptions</w:t>
      </w:r>
      <w:bookmarkEnd w:id="55"/>
    </w:p>
    <w:p w14:paraId="103D9775" w14:textId="77777777" w:rsidR="00751DFB" w:rsidRPr="00751DFB" w:rsidRDefault="00751DFB" w:rsidP="00AF547E">
      <w:pPr>
        <w:spacing w:line="240" w:lineRule="auto"/>
        <w:rPr>
          <w:lang w:val="en-US"/>
        </w:rPr>
      </w:pPr>
      <w:r w:rsidRPr="00751DFB">
        <w:rPr>
          <w:lang w:val="en-US"/>
        </w:rPr>
        <w:t>Multilingual programs may include, but are not limited to, the following:</w:t>
      </w:r>
    </w:p>
    <w:p w14:paraId="25E828AA" w14:textId="3D143D11" w:rsidR="00751DFB" w:rsidRPr="00751DFB" w:rsidRDefault="00751DFB" w:rsidP="00AF547E">
      <w:pPr>
        <w:spacing w:line="240" w:lineRule="auto"/>
        <w:ind w:left="720"/>
        <w:rPr>
          <w:lang w:val="en-US"/>
        </w:rPr>
      </w:pPr>
      <w:r w:rsidRPr="00751DFB">
        <w:rPr>
          <w:b/>
          <w:bCs/>
          <w:lang w:val="en-US"/>
        </w:rPr>
        <w:t>Dual-Language Immersion (Two-Way Immersion)</w:t>
      </w:r>
      <w:r w:rsidRPr="00751DFB">
        <w:rPr>
          <w:lang w:val="en-US"/>
        </w:rPr>
        <w:t xml:space="preserve"> is language learning and academic instruction for native speakers of English and native speakers of another language. The goals of dual-language immersion programs are language proficiency and academic achievement in students’ first and second languages, and cross-cultural understanding. This program is typically found in kindergarten through grade </w:t>
      </w:r>
      <w:r w:rsidR="00470162" w:rsidRPr="00751DFB">
        <w:rPr>
          <w:lang w:val="en-US"/>
        </w:rPr>
        <w:t xml:space="preserve">eight </w:t>
      </w:r>
      <w:r w:rsidR="00BF4048">
        <w:rPr>
          <w:lang w:val="en-US"/>
        </w:rPr>
        <w:t xml:space="preserve">(K–8) </w:t>
      </w:r>
      <w:r w:rsidR="00470162" w:rsidRPr="00751DFB">
        <w:rPr>
          <w:lang w:val="en-US"/>
        </w:rPr>
        <w:t>but</w:t>
      </w:r>
      <w:r w:rsidRPr="00751DFB">
        <w:rPr>
          <w:lang w:val="en-US"/>
        </w:rPr>
        <w:t xml:space="preserve"> may be offered through grade twelve.</w:t>
      </w:r>
    </w:p>
    <w:p w14:paraId="566CCE55" w14:textId="47F94944" w:rsidR="00751DFB" w:rsidRPr="00751DFB" w:rsidRDefault="00751DFB" w:rsidP="00AF547E">
      <w:pPr>
        <w:spacing w:line="240" w:lineRule="auto"/>
        <w:ind w:left="720"/>
        <w:rPr>
          <w:lang w:val="en-US"/>
        </w:rPr>
      </w:pPr>
      <w:r w:rsidRPr="00751DFB">
        <w:rPr>
          <w:b/>
          <w:bCs/>
          <w:lang w:val="en-US"/>
        </w:rPr>
        <w:t>Transitional Bilingual</w:t>
      </w:r>
      <w:r w:rsidRPr="00751DFB">
        <w:rPr>
          <w:lang w:val="en-US"/>
        </w:rPr>
        <w:t xml:space="preserve"> provides instruction for </w:t>
      </w:r>
      <w:r w:rsidR="00BF4048">
        <w:rPr>
          <w:lang w:val="en-US"/>
        </w:rPr>
        <w:t>EL</w:t>
      </w:r>
      <w:r w:rsidR="00CB242E">
        <w:rPr>
          <w:lang w:val="en-US"/>
        </w:rPr>
        <w:t xml:space="preserve"> students</w:t>
      </w:r>
      <w:r w:rsidRPr="00751DFB">
        <w:rPr>
          <w:lang w:val="en-US"/>
        </w:rPr>
        <w:t xml:space="preserve"> utilizing English and students’ native language for literacy and academic instruction, with the goals of language proficiency and academic achievement in English. Students typically transition to “English only” instruction by third grade. This program is typically found in kindergarten through grade three but may be offered at higher grade levels.   </w:t>
      </w:r>
    </w:p>
    <w:p w14:paraId="27348525" w14:textId="606272C6" w:rsidR="00751DFB" w:rsidRPr="00751DFB" w:rsidRDefault="00751DFB" w:rsidP="00AF547E">
      <w:pPr>
        <w:spacing w:line="240" w:lineRule="auto"/>
        <w:ind w:left="720"/>
        <w:rPr>
          <w:lang w:val="en-US"/>
        </w:rPr>
      </w:pPr>
      <w:r w:rsidRPr="00751DFB">
        <w:rPr>
          <w:b/>
          <w:bCs/>
          <w:lang w:val="en-US"/>
        </w:rPr>
        <w:t>Developmental Bilingual</w:t>
      </w:r>
      <w:r w:rsidRPr="00751DFB">
        <w:rPr>
          <w:lang w:val="en-US"/>
        </w:rPr>
        <w:t xml:space="preserve"> provides instruction for </w:t>
      </w:r>
      <w:r w:rsidR="00BF4048">
        <w:rPr>
          <w:lang w:val="en-US"/>
        </w:rPr>
        <w:t>EL</w:t>
      </w:r>
      <w:r w:rsidR="00CB242E">
        <w:rPr>
          <w:lang w:val="en-US"/>
        </w:rPr>
        <w:t xml:space="preserve"> student</w:t>
      </w:r>
      <w:r w:rsidR="00BF4048">
        <w:rPr>
          <w:lang w:val="en-US"/>
        </w:rPr>
        <w:t>s</w:t>
      </w:r>
      <w:r w:rsidRPr="00751DFB">
        <w:rPr>
          <w:lang w:val="en-US"/>
        </w:rPr>
        <w:t xml:space="preserve"> utilizing English and students’ native language for literacy and academic instruction, with the goals of language proficiency and academic achievement in students’ first and second languages. This program is typically found in </w:t>
      </w:r>
      <w:r w:rsidR="006F45C3">
        <w:rPr>
          <w:lang w:val="en-US"/>
        </w:rPr>
        <w:t>grades K–8</w:t>
      </w:r>
      <w:r w:rsidRPr="00751DFB">
        <w:rPr>
          <w:lang w:val="en-US"/>
        </w:rPr>
        <w:t>.</w:t>
      </w:r>
      <w:r w:rsidR="006F45C3">
        <w:rPr>
          <w:lang w:val="en-US"/>
        </w:rPr>
        <w:t xml:space="preserve"> </w:t>
      </w:r>
    </w:p>
    <w:p w14:paraId="24E4B65B" w14:textId="3BD9F9A9" w:rsidR="00751DFB" w:rsidRPr="00751DFB" w:rsidRDefault="00751DFB" w:rsidP="00AF547E">
      <w:pPr>
        <w:spacing w:line="240" w:lineRule="auto"/>
        <w:ind w:left="720"/>
        <w:rPr>
          <w:lang w:val="en-US"/>
        </w:rPr>
      </w:pPr>
      <w:r w:rsidRPr="00751DFB">
        <w:rPr>
          <w:b/>
          <w:bCs/>
          <w:lang w:val="en-US"/>
        </w:rPr>
        <w:t>One-Way Immersion </w:t>
      </w:r>
      <w:r w:rsidRPr="00751DFB">
        <w:rPr>
          <w:lang w:val="en-US"/>
        </w:rPr>
        <w:t xml:space="preserve">provides instruction in English and another language for non-speakers of the other language, with the goals of language proficiency and academic achievement in English and the other language, and cross-cultural understanding. This program is typically found in </w:t>
      </w:r>
      <w:r w:rsidR="006F45C3">
        <w:rPr>
          <w:lang w:val="en-US"/>
        </w:rPr>
        <w:t>grades K–8</w:t>
      </w:r>
      <w:r w:rsidRPr="00751DFB">
        <w:rPr>
          <w:lang w:val="en-US"/>
        </w:rPr>
        <w:t>.</w:t>
      </w:r>
    </w:p>
    <w:p w14:paraId="753499B2" w14:textId="344B992B" w:rsidR="00751DFB" w:rsidRPr="00751DFB" w:rsidRDefault="00751DFB" w:rsidP="00AF547E">
      <w:pPr>
        <w:spacing w:line="240" w:lineRule="auto"/>
        <w:ind w:left="720"/>
        <w:rPr>
          <w:lang w:val="en-US"/>
        </w:rPr>
      </w:pPr>
      <w:r w:rsidRPr="00751DFB">
        <w:rPr>
          <w:b/>
          <w:bCs/>
          <w:lang w:val="en-US"/>
        </w:rPr>
        <w:t>Heritage Language or Indigenous Language</w:t>
      </w:r>
      <w:r w:rsidRPr="00751DFB">
        <w:rPr>
          <w:lang w:val="en-US"/>
        </w:rPr>
        <w:t xml:space="preserve"> provides instruction in English and another language for non-English speakers or students with limited literacy skills in their first language. Indigenous language programs support endangered minority languages in which students may have limited receptive and no productive skills. Both programs often serve American Indian students. This program is typically found in </w:t>
      </w:r>
      <w:r w:rsidR="002D3030">
        <w:rPr>
          <w:lang w:val="en-US"/>
        </w:rPr>
        <w:t xml:space="preserve">grades </w:t>
      </w:r>
      <w:r w:rsidR="00A06C79">
        <w:rPr>
          <w:lang w:val="en-US"/>
        </w:rPr>
        <w:t>K–12</w:t>
      </w:r>
      <w:r w:rsidRPr="00751DFB">
        <w:rPr>
          <w:lang w:val="en-US"/>
        </w:rPr>
        <w:t>.</w:t>
      </w:r>
    </w:p>
    <w:p w14:paraId="7DF93D4B" w14:textId="533FD91E" w:rsidR="00751DFB" w:rsidRPr="00751DFB" w:rsidRDefault="00751DFB" w:rsidP="00AF547E">
      <w:pPr>
        <w:spacing w:line="240" w:lineRule="auto"/>
        <w:ind w:left="720"/>
        <w:rPr>
          <w:lang w:val="en-US"/>
        </w:rPr>
      </w:pPr>
      <w:r w:rsidRPr="00751DFB">
        <w:rPr>
          <w:b/>
          <w:bCs/>
          <w:lang w:val="en-US"/>
        </w:rPr>
        <w:lastRenderedPageBreak/>
        <w:t>FLEX: Foreign Language Elementary Experience</w:t>
      </w:r>
      <w:r w:rsidRPr="00751DFB">
        <w:rPr>
          <w:lang w:val="en-US"/>
        </w:rPr>
        <w:t xml:space="preserve"> provides instruction for non-native speakers of the target language, with the goals of exposure, enrichment, and language experience. Typically, during a designated period of the school day or after-school program (usually a few times a week) providing basic exposure to a language. This program is typically found in </w:t>
      </w:r>
      <w:r w:rsidR="00A06C79">
        <w:rPr>
          <w:lang w:val="en-US"/>
        </w:rPr>
        <w:t>grades K–8</w:t>
      </w:r>
      <w:r w:rsidRPr="00751DFB">
        <w:rPr>
          <w:lang w:val="en-US"/>
        </w:rPr>
        <w:t>.</w:t>
      </w:r>
    </w:p>
    <w:p w14:paraId="5DB15B5C" w14:textId="53792D36" w:rsidR="00751DFB" w:rsidRPr="00751DFB" w:rsidRDefault="00751DFB" w:rsidP="00AF547E">
      <w:pPr>
        <w:spacing w:line="240" w:lineRule="auto"/>
        <w:ind w:left="720"/>
        <w:rPr>
          <w:lang w:val="en-US"/>
        </w:rPr>
      </w:pPr>
      <w:r w:rsidRPr="00751DFB">
        <w:rPr>
          <w:b/>
          <w:bCs/>
          <w:lang w:val="en-US"/>
        </w:rPr>
        <w:t>FLES: Foreign Language in Elementary Schools</w:t>
      </w:r>
      <w:r w:rsidRPr="00751DFB">
        <w:rPr>
          <w:lang w:val="en-US"/>
        </w:rPr>
        <w:t xml:space="preserve"> provides instruction for non-native speakers of the target language during a designated period of the school day or after-school program dedicated to language study. This program is typically found in </w:t>
      </w:r>
      <w:r w:rsidR="00A06C79">
        <w:rPr>
          <w:lang w:val="en-US"/>
        </w:rPr>
        <w:t>grades K–8</w:t>
      </w:r>
      <w:r w:rsidRPr="00751DFB">
        <w:rPr>
          <w:lang w:val="en-US"/>
        </w:rPr>
        <w:t>.</w:t>
      </w:r>
    </w:p>
    <w:p w14:paraId="79613F9A" w14:textId="780AAEA9" w:rsidR="00751DFB" w:rsidRDefault="00751DFB" w:rsidP="00AF547E">
      <w:pPr>
        <w:spacing w:line="240" w:lineRule="auto"/>
        <w:ind w:left="720"/>
      </w:pPr>
      <w:r w:rsidRPr="00751DFB">
        <w:rPr>
          <w:b/>
          <w:bCs/>
          <w:lang w:val="en-US"/>
        </w:rPr>
        <w:t>Native Speakers Courses </w:t>
      </w:r>
      <w:r w:rsidRPr="00751DFB">
        <w:rPr>
          <w:lang w:val="en-US"/>
        </w:rPr>
        <w:t>are courses of language study designed for native speakers of the target language, typically offered in grades seven through twelve.</w:t>
      </w:r>
    </w:p>
    <w:p w14:paraId="475068DB" w14:textId="2DCA2D74" w:rsidR="00F6661A" w:rsidRPr="006141B2" w:rsidRDefault="00F6661A" w:rsidP="00AF547E">
      <w:pPr>
        <w:spacing w:line="240" w:lineRule="auto"/>
      </w:pPr>
      <w:r>
        <w:t xml:space="preserve">For more information on multilingual education, including </w:t>
      </w:r>
      <w:r w:rsidR="006517FF">
        <w:t xml:space="preserve">resources and frequently asked questions, visit the CDE Multilingual Education web page at </w:t>
      </w:r>
      <w:hyperlink r:id="rId34" w:tooltip="CDE Multilingual Education web page " w:history="1">
        <w:r w:rsidR="00B459B5" w:rsidRPr="007F673F">
          <w:rPr>
            <w:rStyle w:val="Hyperlink"/>
          </w:rPr>
          <w:t>https://www.cde.ca.gov/sp/ml/multilingualedu.asp</w:t>
        </w:r>
      </w:hyperlink>
      <w:r w:rsidR="006517FF">
        <w:t>.</w:t>
      </w:r>
      <w:r w:rsidR="00B459B5">
        <w:t xml:space="preserve"> </w:t>
      </w:r>
      <w:r w:rsidR="006517FF">
        <w:t xml:space="preserve"> </w:t>
      </w:r>
    </w:p>
    <w:p w14:paraId="0000C88B" w14:textId="773934F6" w:rsidR="00B03B5C" w:rsidRDefault="0021210A" w:rsidP="0021210A">
      <w:pPr>
        <w:pStyle w:val="Heading3"/>
        <w:rPr>
          <w:lang w:val="en-US"/>
        </w:rPr>
      </w:pPr>
      <w:bookmarkStart w:id="56" w:name="_Toc160191869"/>
      <w:r>
        <w:rPr>
          <w:lang w:val="en-US"/>
        </w:rPr>
        <w:t xml:space="preserve">Bilingual </w:t>
      </w:r>
      <w:r w:rsidR="00FC5D03">
        <w:rPr>
          <w:lang w:val="en-US"/>
        </w:rPr>
        <w:t>Authorizations</w:t>
      </w:r>
      <w:bookmarkEnd w:id="56"/>
    </w:p>
    <w:p w14:paraId="7F029D87" w14:textId="532441C5" w:rsidR="00231F13" w:rsidRPr="00231F13" w:rsidRDefault="00231F13" w:rsidP="00AF547E">
      <w:pPr>
        <w:spacing w:line="240" w:lineRule="auto"/>
        <w:rPr>
          <w:lang w:val="en-US"/>
        </w:rPr>
      </w:pPr>
      <w:r w:rsidRPr="00231F13">
        <w:rPr>
          <w:lang w:val="en-US"/>
        </w:rPr>
        <w:t xml:space="preserve">Bilingual </w:t>
      </w:r>
      <w:r w:rsidR="008B0DE2">
        <w:rPr>
          <w:lang w:val="en-US"/>
        </w:rPr>
        <w:t>A</w:t>
      </w:r>
      <w:r w:rsidRPr="00231F13">
        <w:rPr>
          <w:lang w:val="en-US"/>
        </w:rPr>
        <w:t>uthorizations allow the holders to provide instruction to EL</w:t>
      </w:r>
      <w:r>
        <w:rPr>
          <w:lang w:val="en-US"/>
        </w:rPr>
        <w:t xml:space="preserve"> students</w:t>
      </w:r>
      <w:r w:rsidRPr="00231F13">
        <w:rPr>
          <w:lang w:val="en-US"/>
        </w:rPr>
        <w:t xml:space="preserve">. AB 1871, signed by the Governor on September 30, 2008, provide for the issuance of bilingual authorizations rather than certificates, and expanded the options available to meet the requirements for the Bilingual Authorization. For a summary of all documents that authorize instruction to EL students, see the leaflet </w:t>
      </w:r>
      <w:r w:rsidR="00AC5E6E">
        <w:rPr>
          <w:lang w:val="en-US"/>
        </w:rPr>
        <w:t xml:space="preserve">on the CTC </w:t>
      </w:r>
      <w:r w:rsidRPr="00231F13">
        <w:rPr>
          <w:lang w:val="en-US"/>
        </w:rPr>
        <w:t>Serving English Learners, CL-622</w:t>
      </w:r>
      <w:r w:rsidR="00AC17D2">
        <w:rPr>
          <w:lang w:val="en-US"/>
        </w:rPr>
        <w:t xml:space="preserve"> web page</w:t>
      </w:r>
      <w:r w:rsidR="00D0202A">
        <w:rPr>
          <w:lang w:val="en-US"/>
        </w:rPr>
        <w:t xml:space="preserve"> at </w:t>
      </w:r>
      <w:hyperlink r:id="rId35" w:tooltip="CTC Serving English Learners, CL-622 Leaflet" w:history="1">
        <w:r w:rsidR="00D0202A" w:rsidRPr="007D02B6">
          <w:rPr>
            <w:rStyle w:val="Hyperlink"/>
            <w:lang w:val="en-US"/>
          </w:rPr>
          <w:t>https://www.ctc.ca.gov/credentials/leaflets/serving-english-learners-(cl-622)</w:t>
        </w:r>
      </w:hyperlink>
      <w:r w:rsidRPr="00231F13">
        <w:rPr>
          <w:lang w:val="en-US"/>
        </w:rPr>
        <w:t>. The section below lists the types of instruction authorized by Bilingual Authorizations. Each type of instruction is defined below.</w:t>
      </w:r>
    </w:p>
    <w:p w14:paraId="22623C4E" w14:textId="3E884BE4" w:rsidR="00231F13" w:rsidRPr="00231F13" w:rsidRDefault="00231F13" w:rsidP="00AF547E">
      <w:pPr>
        <w:spacing w:line="240" w:lineRule="auto"/>
        <w:rPr>
          <w:lang w:val="en-US"/>
        </w:rPr>
      </w:pPr>
      <w:r w:rsidRPr="00231F13">
        <w:rPr>
          <w:lang w:val="en-US"/>
        </w:rPr>
        <w:t>Types of Instruction to English Learners Authorized by the Bilingual Authorization</w:t>
      </w:r>
      <w:r w:rsidR="00624768">
        <w:rPr>
          <w:lang w:val="en-US"/>
        </w:rPr>
        <w:t>:</w:t>
      </w:r>
    </w:p>
    <w:p w14:paraId="2DB04458" w14:textId="500A6F07" w:rsidR="00231F13" w:rsidRPr="00231F13" w:rsidRDefault="00231F13" w:rsidP="002F21DE">
      <w:pPr>
        <w:numPr>
          <w:ilvl w:val="0"/>
          <w:numId w:val="31"/>
        </w:numPr>
        <w:spacing w:after="0" w:line="240" w:lineRule="auto"/>
        <w:rPr>
          <w:lang w:val="en-US"/>
        </w:rPr>
      </w:pPr>
      <w:r w:rsidRPr="00231F13">
        <w:rPr>
          <w:lang w:val="en-US"/>
        </w:rPr>
        <w:t>Instruction for ELD</w:t>
      </w:r>
    </w:p>
    <w:p w14:paraId="5E3AACCC" w14:textId="77777777" w:rsidR="00231F13" w:rsidRPr="00231F13" w:rsidRDefault="00231F13" w:rsidP="002F21DE">
      <w:pPr>
        <w:numPr>
          <w:ilvl w:val="0"/>
          <w:numId w:val="31"/>
        </w:numPr>
        <w:spacing w:after="0" w:line="240" w:lineRule="auto"/>
        <w:rPr>
          <w:lang w:val="en-US"/>
        </w:rPr>
      </w:pPr>
      <w:r w:rsidRPr="00231F13">
        <w:rPr>
          <w:lang w:val="en-US"/>
        </w:rPr>
        <w:t>Instruction for Primary Language Development</w:t>
      </w:r>
    </w:p>
    <w:p w14:paraId="0C03FD3B" w14:textId="5BCF3D84" w:rsidR="00231F13" w:rsidRPr="00231F13" w:rsidRDefault="00231F13" w:rsidP="002F21DE">
      <w:pPr>
        <w:numPr>
          <w:ilvl w:val="0"/>
          <w:numId w:val="31"/>
        </w:numPr>
        <w:spacing w:after="0" w:line="240" w:lineRule="auto"/>
        <w:rPr>
          <w:lang w:val="en-US"/>
        </w:rPr>
      </w:pPr>
      <w:r w:rsidRPr="00231F13">
        <w:rPr>
          <w:lang w:val="en-US"/>
        </w:rPr>
        <w:t>SDAIE</w:t>
      </w:r>
    </w:p>
    <w:p w14:paraId="10168239" w14:textId="77777777" w:rsidR="00231F13" w:rsidRPr="00231F13" w:rsidRDefault="00231F13" w:rsidP="00AF547E">
      <w:pPr>
        <w:numPr>
          <w:ilvl w:val="0"/>
          <w:numId w:val="31"/>
        </w:numPr>
        <w:spacing w:line="240" w:lineRule="auto"/>
        <w:rPr>
          <w:lang w:val="en-US"/>
        </w:rPr>
      </w:pPr>
      <w:r w:rsidRPr="00231F13">
        <w:rPr>
          <w:lang w:val="en-US"/>
        </w:rPr>
        <w:t>Content Instruction Delivered in the Primary Language</w:t>
      </w:r>
    </w:p>
    <w:p w14:paraId="4A8E8A9D" w14:textId="77777777" w:rsidR="00231F13" w:rsidRPr="00231F13" w:rsidRDefault="00231F13" w:rsidP="00AF547E">
      <w:pPr>
        <w:pStyle w:val="Heading4"/>
        <w:spacing w:line="240" w:lineRule="auto"/>
      </w:pPr>
      <w:bookmarkStart w:id="57" w:name="_Toc160191870"/>
      <w:r w:rsidRPr="00231F13">
        <w:t>Definitions of Types of Instruction</w:t>
      </w:r>
      <w:bookmarkEnd w:id="57"/>
    </w:p>
    <w:p w14:paraId="596894EE" w14:textId="66B15F28" w:rsidR="00231F13" w:rsidRPr="00231F13" w:rsidRDefault="00231F13" w:rsidP="00AF547E">
      <w:pPr>
        <w:pStyle w:val="ListParagraph"/>
        <w:numPr>
          <w:ilvl w:val="0"/>
          <w:numId w:val="32"/>
        </w:numPr>
        <w:spacing w:line="240" w:lineRule="auto"/>
        <w:rPr>
          <w:lang w:val="en-US"/>
        </w:rPr>
      </w:pPr>
      <w:r w:rsidRPr="00231F13">
        <w:rPr>
          <w:lang w:val="en-US"/>
        </w:rPr>
        <w:t>Instruction for ELD means instruction designed specifically for EL students to develop their listening, speaking, reading, and writing skills in English. This type of instruction is also known as English as a Second Language (ESL) or Teaching English to Speakers of Other Languages (TESOL).</w:t>
      </w:r>
    </w:p>
    <w:p w14:paraId="1C265DE2" w14:textId="36DC69F9" w:rsidR="00231F13" w:rsidRPr="00231F13" w:rsidRDefault="00231F13" w:rsidP="00AF547E">
      <w:pPr>
        <w:numPr>
          <w:ilvl w:val="0"/>
          <w:numId w:val="32"/>
        </w:numPr>
        <w:spacing w:line="240" w:lineRule="auto"/>
        <w:rPr>
          <w:lang w:val="en-US"/>
        </w:rPr>
      </w:pPr>
      <w:r w:rsidRPr="00231F13">
        <w:rPr>
          <w:lang w:val="en-US"/>
        </w:rPr>
        <w:t>Instruction for</w:t>
      </w:r>
      <w:r w:rsidR="00D54BB3">
        <w:rPr>
          <w:i/>
          <w:iCs/>
          <w:lang w:val="en-US"/>
        </w:rPr>
        <w:t xml:space="preserve"> </w:t>
      </w:r>
      <w:r w:rsidRPr="00AF547E">
        <w:rPr>
          <w:lang w:val="en-US"/>
        </w:rPr>
        <w:t>primary language development</w:t>
      </w:r>
      <w:r w:rsidR="00D54BB3">
        <w:rPr>
          <w:lang w:val="en-US"/>
        </w:rPr>
        <w:t xml:space="preserve"> </w:t>
      </w:r>
      <w:r w:rsidRPr="00231F13">
        <w:rPr>
          <w:lang w:val="en-US"/>
        </w:rPr>
        <w:t>means instruction for EL students to develop their listening, speaking, reading, and writing skills in their primary language.</w:t>
      </w:r>
    </w:p>
    <w:p w14:paraId="06EC5E67" w14:textId="4AC961B0" w:rsidR="00231F13" w:rsidRPr="00231F13" w:rsidRDefault="00231F13" w:rsidP="00AF547E">
      <w:pPr>
        <w:numPr>
          <w:ilvl w:val="0"/>
          <w:numId w:val="32"/>
        </w:numPr>
        <w:spacing w:line="240" w:lineRule="auto"/>
        <w:rPr>
          <w:lang w:val="en-US"/>
        </w:rPr>
      </w:pPr>
      <w:r w:rsidRPr="00AF547E">
        <w:rPr>
          <w:lang w:val="en-US"/>
        </w:rPr>
        <w:lastRenderedPageBreak/>
        <w:t>SDAIE</w:t>
      </w:r>
      <w:r w:rsidR="00D54BB3">
        <w:rPr>
          <w:lang w:val="en-US"/>
        </w:rPr>
        <w:t xml:space="preserve"> </w:t>
      </w:r>
      <w:r w:rsidRPr="00231F13">
        <w:rPr>
          <w:lang w:val="en-US"/>
        </w:rPr>
        <w:t>means instruction in a subject area delivered in English that is specially designed to provide EL students with access to the curriculum.</w:t>
      </w:r>
    </w:p>
    <w:p w14:paraId="34EE4AD8" w14:textId="2AB57AD3" w:rsidR="00231F13" w:rsidRPr="00231F13" w:rsidRDefault="00231F13" w:rsidP="00AF547E">
      <w:pPr>
        <w:numPr>
          <w:ilvl w:val="0"/>
          <w:numId w:val="32"/>
        </w:numPr>
        <w:spacing w:line="240" w:lineRule="auto"/>
        <w:rPr>
          <w:lang w:val="en-US"/>
        </w:rPr>
      </w:pPr>
      <w:r w:rsidRPr="00AF547E">
        <w:rPr>
          <w:lang w:val="en-US"/>
        </w:rPr>
        <w:t>Content Instruction Delivered in the Primary Language</w:t>
      </w:r>
      <w:r w:rsidR="00D54BB3">
        <w:rPr>
          <w:lang w:val="en-US"/>
        </w:rPr>
        <w:t xml:space="preserve"> </w:t>
      </w:r>
      <w:r w:rsidRPr="00231F13">
        <w:rPr>
          <w:lang w:val="en-US"/>
        </w:rPr>
        <w:t>means instruction for EL students in a subject area delivered in the students’ primary language.</w:t>
      </w:r>
    </w:p>
    <w:p w14:paraId="215180C9" w14:textId="2B7E3875" w:rsidR="0021210A" w:rsidRPr="0021210A" w:rsidRDefault="00231F13" w:rsidP="00AF547E">
      <w:pPr>
        <w:spacing w:line="240" w:lineRule="auto"/>
        <w:rPr>
          <w:lang w:val="en-US"/>
        </w:rPr>
      </w:pPr>
      <w:r>
        <w:rPr>
          <w:lang w:val="en-US"/>
        </w:rPr>
        <w:t xml:space="preserve">For more information about bilingual authorizations, including the requirements for a bilingual authorization, examination information, and more, visit the CTC Bilingual Authorizations (CL-628b) web page at </w:t>
      </w:r>
      <w:hyperlink r:id="rId36" w:tooltip="CTC Bilingual Authorizations (CL-628b) web page" w:history="1">
        <w:r w:rsidRPr="007D02B6">
          <w:rPr>
            <w:rStyle w:val="Hyperlink"/>
            <w:lang w:val="en-US"/>
          </w:rPr>
          <w:t>https://www.ctc.ca.gov/credentials/leaflets/bilingual-authorizations-(cl-628b)</w:t>
        </w:r>
      </w:hyperlink>
      <w:r>
        <w:rPr>
          <w:lang w:val="en-US"/>
        </w:rPr>
        <w:t xml:space="preserve">. </w:t>
      </w:r>
    </w:p>
    <w:p w14:paraId="71C9FA0F" w14:textId="60569CEE" w:rsidR="00E2314A" w:rsidRPr="00B26FA3" w:rsidRDefault="00FF0EE8" w:rsidP="00002112">
      <w:pPr>
        <w:pStyle w:val="Heading2"/>
      </w:pPr>
      <w:bookmarkStart w:id="58" w:name="_Toc160191871"/>
      <w:r w:rsidRPr="00B26FA3">
        <w:t>Accountability</w:t>
      </w:r>
      <w:bookmarkEnd w:id="58"/>
    </w:p>
    <w:p w14:paraId="6C8B0E81" w14:textId="77777777" w:rsidR="00E2314A" w:rsidRPr="00B26FA3" w:rsidRDefault="00FF0EE8" w:rsidP="00002112">
      <w:pPr>
        <w:pStyle w:val="Heading3"/>
      </w:pPr>
      <w:bookmarkStart w:id="59" w:name="_Toc160191872"/>
      <w:r w:rsidRPr="00B26FA3">
        <w:t>Reporting Requirements</w:t>
      </w:r>
      <w:bookmarkEnd w:id="59"/>
    </w:p>
    <w:bookmarkEnd w:id="48"/>
    <w:p w14:paraId="0CF86CCB" w14:textId="74B91E92" w:rsidR="00F90E3F" w:rsidRDefault="004036DB" w:rsidP="00E00661">
      <w:pPr>
        <w:spacing w:line="240" w:lineRule="auto"/>
      </w:pPr>
      <w:r>
        <w:t xml:space="preserve">To ensure the successful implementation of the BTPDP, grantees are required to submit regular program </w:t>
      </w:r>
      <w:r w:rsidR="00125996">
        <w:t xml:space="preserve">reports that </w:t>
      </w:r>
      <w:r w:rsidR="00CE5579">
        <w:t xml:space="preserve">demonstrate </w:t>
      </w:r>
      <w:r w:rsidR="00BE4AF0">
        <w:t xml:space="preserve">progress towards </w:t>
      </w:r>
      <w:r w:rsidR="006A100B">
        <w:t xml:space="preserve">the goals </w:t>
      </w:r>
      <w:r w:rsidR="00CA4203">
        <w:t xml:space="preserve">stated in the grant application and expenditure reports </w:t>
      </w:r>
      <w:r w:rsidR="00865818">
        <w:t xml:space="preserve">detailing how grant funds </w:t>
      </w:r>
      <w:r w:rsidR="000676E2">
        <w:t>are being</w:t>
      </w:r>
      <w:r w:rsidR="00865818">
        <w:t xml:space="preserve"> spent. </w:t>
      </w:r>
      <w:r w:rsidR="00A14CFC">
        <w:t xml:space="preserve">The grantee is responsible </w:t>
      </w:r>
      <w:r w:rsidR="00B04162">
        <w:t xml:space="preserve">for submitting </w:t>
      </w:r>
      <w:r w:rsidR="00A25B79">
        <w:t xml:space="preserve">comprehensive reports, including </w:t>
      </w:r>
      <w:r w:rsidR="00B04162">
        <w:t xml:space="preserve">all data </w:t>
      </w:r>
      <w:r w:rsidR="00CA316D">
        <w:t xml:space="preserve">and information required </w:t>
      </w:r>
      <w:r w:rsidR="00810F3C">
        <w:t xml:space="preserve">by, </w:t>
      </w:r>
      <w:r w:rsidR="00FC538C">
        <w:t>and</w:t>
      </w:r>
      <w:r w:rsidR="00CA316D">
        <w:t xml:space="preserve"> in </w:t>
      </w:r>
      <w:r w:rsidR="00F90E3F">
        <w:t>the</w:t>
      </w:r>
      <w:r w:rsidR="00CA316D">
        <w:t xml:space="preserve"> format determined by</w:t>
      </w:r>
      <w:r w:rsidR="00810F3C">
        <w:t>,</w:t>
      </w:r>
      <w:r w:rsidR="00CA316D">
        <w:t xml:space="preserve"> the CDE</w:t>
      </w:r>
      <w:r w:rsidR="682CCBA0">
        <w:t xml:space="preserve"> </w:t>
      </w:r>
      <w:r w:rsidR="00383FDE">
        <w:t xml:space="preserve">per </w:t>
      </w:r>
      <w:r w:rsidR="682CCBA0">
        <w:t>the established timeline.</w:t>
      </w:r>
      <w:r w:rsidR="00DE7629">
        <w:t xml:space="preserve"> </w:t>
      </w:r>
    </w:p>
    <w:p w14:paraId="02FF7AA0" w14:textId="289C0BCA" w:rsidR="007675F0" w:rsidRDefault="002E436C" w:rsidP="00E00661">
      <w:pPr>
        <w:spacing w:line="240" w:lineRule="auto"/>
        <w:rPr>
          <w:lang w:val="en-US"/>
        </w:rPr>
      </w:pPr>
      <w:r w:rsidRPr="002E436C">
        <w:rPr>
          <w:lang w:val="en-US"/>
        </w:rPr>
        <w:t xml:space="preserve">Reporting deadlines </w:t>
      </w:r>
      <w:r w:rsidR="0041388B">
        <w:rPr>
          <w:lang w:val="en-US"/>
        </w:rPr>
        <w:t xml:space="preserve">and required elements for the periodic progress reports </w:t>
      </w:r>
      <w:r w:rsidRPr="002E436C">
        <w:rPr>
          <w:lang w:val="en-US"/>
        </w:rPr>
        <w:t xml:space="preserve">will be shared with grantees during the grantee orientation. </w:t>
      </w:r>
    </w:p>
    <w:p w14:paraId="6552B569" w14:textId="27BDC759" w:rsidR="004E2D27" w:rsidRPr="00970EC7" w:rsidRDefault="004E2D27" w:rsidP="00E34F3F">
      <w:pPr>
        <w:pStyle w:val="Heading4"/>
        <w:spacing w:before="480" w:line="240" w:lineRule="auto"/>
      </w:pPr>
      <w:bookmarkStart w:id="60" w:name="_Toc160191873"/>
      <w:r>
        <w:t>Annual Reports</w:t>
      </w:r>
      <w:bookmarkEnd w:id="60"/>
    </w:p>
    <w:p w14:paraId="7CC8EC93" w14:textId="46F6F6FA" w:rsidR="006E3060" w:rsidRDefault="006E3060" w:rsidP="00E00661">
      <w:pPr>
        <w:spacing w:line="240" w:lineRule="auto"/>
      </w:pPr>
      <w:r w:rsidRPr="006E3060">
        <w:t xml:space="preserve">The first preliminary report will be due </w:t>
      </w:r>
      <w:r w:rsidR="00C84BDC">
        <w:t xml:space="preserve">to the CDE </w:t>
      </w:r>
      <w:r w:rsidRPr="006E3060">
        <w:t>by July 1, 2026, and the final report will be due to the CDE by January 1, 2030. Annual reports will be required throughout the grant period.</w:t>
      </w:r>
    </w:p>
    <w:p w14:paraId="2385A711" w14:textId="14EA54EE" w:rsidR="007951BC" w:rsidRDefault="007951BC" w:rsidP="00E00661">
      <w:pPr>
        <w:spacing w:line="240" w:lineRule="auto"/>
      </w:pPr>
      <w:r>
        <w:t>Grantees are required to report</w:t>
      </w:r>
      <w:r w:rsidR="00C74D17">
        <w:t>,</w:t>
      </w:r>
      <w:r w:rsidR="00A1503B">
        <w:t xml:space="preserve"> </w:t>
      </w:r>
      <w:r w:rsidR="008370E7">
        <w:t>at minimum</w:t>
      </w:r>
      <w:r w:rsidR="00C74D17">
        <w:t>,</w:t>
      </w:r>
      <w:r w:rsidR="008370E7">
        <w:t xml:space="preserve"> the following data to</w:t>
      </w:r>
      <w:r w:rsidR="00606760">
        <w:t xml:space="preserve"> the CDE</w:t>
      </w:r>
      <w:r w:rsidR="007C7EAB">
        <w:t xml:space="preserve"> annually</w:t>
      </w:r>
      <w:r w:rsidR="00606760">
        <w:t>:</w:t>
      </w:r>
    </w:p>
    <w:p w14:paraId="4441180A" w14:textId="77777777" w:rsidR="00606760" w:rsidRPr="00472579" w:rsidRDefault="00606760" w:rsidP="00606760">
      <w:pPr>
        <w:numPr>
          <w:ilvl w:val="0"/>
          <w:numId w:val="1"/>
        </w:numPr>
        <w:spacing w:line="240" w:lineRule="auto"/>
        <w:ind w:left="720"/>
        <w:rPr>
          <w:color w:val="000000"/>
        </w:rPr>
      </w:pPr>
      <w:r>
        <w:t>N</w:t>
      </w:r>
      <w:r w:rsidRPr="00472579">
        <w:t>umber of participants who were issued bilingual authorizations.</w:t>
      </w:r>
    </w:p>
    <w:p w14:paraId="1043FE25" w14:textId="5A3D4FAD" w:rsidR="00606760" w:rsidRPr="00472579" w:rsidRDefault="00606760" w:rsidP="00606760">
      <w:pPr>
        <w:numPr>
          <w:ilvl w:val="0"/>
          <w:numId w:val="1"/>
        </w:numPr>
        <w:spacing w:line="240" w:lineRule="auto"/>
        <w:ind w:left="720"/>
        <w:rPr>
          <w:color w:val="000000"/>
        </w:rPr>
      </w:pPr>
      <w:r>
        <w:t>N</w:t>
      </w:r>
      <w:r w:rsidRPr="00472579">
        <w:t xml:space="preserve">umber of previously authorized teachers who have participated in the program and subsequently returned to bilingual teaching </w:t>
      </w:r>
      <w:r>
        <w:t>assignments</w:t>
      </w:r>
      <w:r w:rsidRPr="00472579">
        <w:t>.</w:t>
      </w:r>
    </w:p>
    <w:p w14:paraId="5F809596" w14:textId="3F4AAE81" w:rsidR="00606760" w:rsidRPr="00CB4E1A" w:rsidRDefault="00606760" w:rsidP="00E00661">
      <w:pPr>
        <w:numPr>
          <w:ilvl w:val="0"/>
          <w:numId w:val="1"/>
        </w:numPr>
        <w:spacing w:line="240" w:lineRule="auto"/>
        <w:ind w:left="720"/>
        <w:rPr>
          <w:color w:val="000000"/>
        </w:rPr>
      </w:pPr>
      <w:r>
        <w:t>N</w:t>
      </w:r>
      <w:r w:rsidRPr="00472579">
        <w:t>umber of teachers who are still working at least 50 percent of the time in a bilingual</w:t>
      </w:r>
      <w:r w:rsidR="000B3BB1">
        <w:t>/</w:t>
      </w:r>
      <w:r w:rsidR="0064140A">
        <w:t>multilingual</w:t>
      </w:r>
      <w:r w:rsidRPr="00472579">
        <w:t xml:space="preserve"> setting.</w:t>
      </w:r>
    </w:p>
    <w:p w14:paraId="5C736853" w14:textId="1D8D7C7D" w:rsidR="52B34F9C" w:rsidRDefault="52B34F9C" w:rsidP="297191A2">
      <w:pPr>
        <w:numPr>
          <w:ilvl w:val="0"/>
          <w:numId w:val="1"/>
        </w:numPr>
        <w:spacing w:line="240" w:lineRule="auto"/>
        <w:ind w:left="720"/>
        <w:rPr>
          <w:color w:val="000000" w:themeColor="text1"/>
        </w:rPr>
      </w:pPr>
      <w:r w:rsidRPr="297191A2">
        <w:rPr>
          <w:color w:val="000000" w:themeColor="text1"/>
        </w:rPr>
        <w:t>Other data as determined by the CDE.</w:t>
      </w:r>
    </w:p>
    <w:p w14:paraId="3D874DA2" w14:textId="47FCE053" w:rsidR="00E2314A" w:rsidRPr="00B26FA3" w:rsidRDefault="00332A7A" w:rsidP="00E00661">
      <w:pPr>
        <w:spacing w:line="240" w:lineRule="auto"/>
      </w:pPr>
      <w:r>
        <w:lastRenderedPageBreak/>
        <w:t>Grantees</w:t>
      </w:r>
      <w:r w:rsidR="00FF0EE8" w:rsidRPr="00B26FA3">
        <w:t xml:space="preserve"> </w:t>
      </w:r>
      <w:r w:rsidR="00CB4E1A">
        <w:t>are</w:t>
      </w:r>
      <w:r w:rsidR="00FF0EE8" w:rsidRPr="00B26FA3">
        <w:t xml:space="preserve"> expected to measure outcomes in areas specifically identified in </w:t>
      </w:r>
      <w:r w:rsidR="00F860FF">
        <w:t>their</w:t>
      </w:r>
      <w:r w:rsidR="00FF0EE8" w:rsidRPr="00B26FA3">
        <w:t xml:space="preserve"> application. Program outcomes identified in the </w:t>
      </w:r>
      <w:r w:rsidR="00224962">
        <w:t>BTPDP</w:t>
      </w:r>
      <w:r w:rsidR="00AA1DBF" w:rsidRPr="00B26FA3">
        <w:t xml:space="preserve"> </w:t>
      </w:r>
      <w:r w:rsidR="00FF0EE8" w:rsidRPr="00B26FA3">
        <w:t>application can target and include, but are not limited to:</w:t>
      </w:r>
    </w:p>
    <w:p w14:paraId="6AAD3D34" w14:textId="3C318A58" w:rsidR="00E07D43" w:rsidRDefault="00A75829" w:rsidP="00E96D92">
      <w:pPr>
        <w:numPr>
          <w:ilvl w:val="0"/>
          <w:numId w:val="1"/>
        </w:numPr>
        <w:spacing w:line="240" w:lineRule="auto"/>
        <w:ind w:left="720"/>
        <w:rPr>
          <w:color w:val="000000"/>
        </w:rPr>
      </w:pPr>
      <w:r w:rsidRPr="297191A2">
        <w:rPr>
          <w:color w:val="000000" w:themeColor="text1"/>
        </w:rPr>
        <w:t xml:space="preserve">Number of </w:t>
      </w:r>
      <w:r w:rsidR="00E309F3" w:rsidRPr="297191A2">
        <w:rPr>
          <w:color w:val="000000" w:themeColor="text1"/>
        </w:rPr>
        <w:t>educators</w:t>
      </w:r>
      <w:r w:rsidRPr="297191A2">
        <w:rPr>
          <w:color w:val="000000" w:themeColor="text1"/>
        </w:rPr>
        <w:t xml:space="preserve"> served</w:t>
      </w:r>
      <w:r w:rsidR="00E309F3" w:rsidRPr="297191A2">
        <w:rPr>
          <w:color w:val="000000" w:themeColor="text1"/>
        </w:rPr>
        <w:t xml:space="preserve"> </w:t>
      </w:r>
      <w:r w:rsidR="005A41BB" w:rsidRPr="297191A2">
        <w:rPr>
          <w:color w:val="000000" w:themeColor="text1"/>
        </w:rPr>
        <w:t xml:space="preserve">disaggregated </w:t>
      </w:r>
      <w:r w:rsidR="00E309F3" w:rsidRPr="297191A2">
        <w:rPr>
          <w:color w:val="000000" w:themeColor="text1"/>
        </w:rPr>
        <w:t>by role (including teachers, paraprofessionals, and administrators)</w:t>
      </w:r>
      <w:r w:rsidR="004A0329" w:rsidRPr="297191A2">
        <w:rPr>
          <w:color w:val="000000" w:themeColor="text1"/>
        </w:rPr>
        <w:t xml:space="preserve"> and demographics</w:t>
      </w:r>
      <w:r w:rsidR="00E622D1">
        <w:rPr>
          <w:color w:val="000000" w:themeColor="text1"/>
        </w:rPr>
        <w:t>.</w:t>
      </w:r>
    </w:p>
    <w:p w14:paraId="0E0EB3DF" w14:textId="395AC048" w:rsidR="00432EA2" w:rsidRDefault="00667DE5" w:rsidP="009B7898">
      <w:pPr>
        <w:numPr>
          <w:ilvl w:val="0"/>
          <w:numId w:val="1"/>
        </w:numPr>
        <w:spacing w:line="240" w:lineRule="auto"/>
        <w:ind w:left="720"/>
        <w:rPr>
          <w:color w:val="000000"/>
        </w:rPr>
      </w:pPr>
      <w:r w:rsidRPr="297191A2">
        <w:rPr>
          <w:color w:val="000000" w:themeColor="text1"/>
        </w:rPr>
        <w:t>Hiring and retention data</w:t>
      </w:r>
      <w:r w:rsidR="00886730" w:rsidRPr="297191A2">
        <w:rPr>
          <w:color w:val="000000" w:themeColor="text1"/>
        </w:rPr>
        <w:t>.</w:t>
      </w:r>
    </w:p>
    <w:p w14:paraId="4405617B" w14:textId="2041E409" w:rsidR="005F5F17" w:rsidRDefault="005F5F17" w:rsidP="009B7898">
      <w:pPr>
        <w:numPr>
          <w:ilvl w:val="0"/>
          <w:numId w:val="1"/>
        </w:numPr>
        <w:spacing w:line="240" w:lineRule="auto"/>
        <w:ind w:left="720"/>
        <w:rPr>
          <w:color w:val="000000"/>
        </w:rPr>
      </w:pPr>
      <w:r w:rsidRPr="4E6E8077">
        <w:rPr>
          <w:color w:val="000000" w:themeColor="text1"/>
        </w:rPr>
        <w:t xml:space="preserve">Multilingual program data </w:t>
      </w:r>
      <w:r w:rsidR="00F26CEB" w:rsidRPr="4E6E8077">
        <w:rPr>
          <w:color w:val="000000" w:themeColor="text1"/>
        </w:rPr>
        <w:t>(</w:t>
      </w:r>
      <w:r w:rsidR="000C6660" w:rsidRPr="4E6E8077">
        <w:rPr>
          <w:color w:val="000000" w:themeColor="text1"/>
        </w:rPr>
        <w:t>including number of students enrolled in multilingual programs</w:t>
      </w:r>
      <w:r w:rsidR="00CD1019">
        <w:rPr>
          <w:color w:val="000000" w:themeColor="text1"/>
        </w:rPr>
        <w:t xml:space="preserve">, </w:t>
      </w:r>
      <w:r w:rsidR="000C6660" w:rsidRPr="4E6E8077">
        <w:rPr>
          <w:color w:val="000000" w:themeColor="text1"/>
        </w:rPr>
        <w:t>number of</w:t>
      </w:r>
      <w:r w:rsidR="004E4A79" w:rsidRPr="4E6E8077">
        <w:rPr>
          <w:color w:val="000000" w:themeColor="text1"/>
        </w:rPr>
        <w:t xml:space="preserve"> schools offering multilingual programs</w:t>
      </w:r>
      <w:r w:rsidR="00CD1019">
        <w:rPr>
          <w:color w:val="000000" w:themeColor="text1"/>
        </w:rPr>
        <w:t>, and number of mul</w:t>
      </w:r>
      <w:r w:rsidR="00140F50">
        <w:rPr>
          <w:color w:val="000000" w:themeColor="text1"/>
        </w:rPr>
        <w:t>tilingual classrooms added as a result of participation in this program</w:t>
      </w:r>
      <w:r w:rsidR="004E4A79" w:rsidRPr="4E6E8077">
        <w:rPr>
          <w:color w:val="000000" w:themeColor="text1"/>
        </w:rPr>
        <w:t>).</w:t>
      </w:r>
    </w:p>
    <w:p w14:paraId="55D59C17" w14:textId="2E8D5D73" w:rsidR="004647C6" w:rsidRPr="00517F68" w:rsidRDefault="004647C6" w:rsidP="00517F68">
      <w:pPr>
        <w:numPr>
          <w:ilvl w:val="0"/>
          <w:numId w:val="1"/>
        </w:numPr>
        <w:spacing w:line="240" w:lineRule="auto"/>
        <w:ind w:left="720"/>
        <w:rPr>
          <w:color w:val="000000"/>
        </w:rPr>
      </w:pPr>
      <w:r w:rsidRPr="297191A2">
        <w:rPr>
          <w:color w:val="000000" w:themeColor="text1"/>
        </w:rPr>
        <w:t>Other notable accomplishments</w:t>
      </w:r>
      <w:r w:rsidR="00855011" w:rsidRPr="297191A2">
        <w:rPr>
          <w:color w:val="000000" w:themeColor="text1"/>
        </w:rPr>
        <w:t xml:space="preserve"> and impact data</w:t>
      </w:r>
      <w:r w:rsidRPr="297191A2">
        <w:rPr>
          <w:color w:val="000000" w:themeColor="text1"/>
        </w:rPr>
        <w:t>.</w:t>
      </w:r>
      <w:r w:rsidRPr="00517F68">
        <w:rPr>
          <w:color w:val="000000" w:themeColor="text1"/>
        </w:rPr>
        <w:t xml:space="preserve"> </w:t>
      </w:r>
    </w:p>
    <w:p w14:paraId="1470BAA2" w14:textId="538652D6" w:rsidR="0054076C" w:rsidRDefault="002338F6" w:rsidP="0054076C">
      <w:pPr>
        <w:spacing w:line="240" w:lineRule="auto"/>
        <w:rPr>
          <w:color w:val="000000"/>
        </w:rPr>
      </w:pPr>
      <w:r>
        <w:rPr>
          <w:color w:val="000000"/>
        </w:rPr>
        <w:t>Funding may be halted if the CDE does not receive the required reports, if program activities are not completed, if there is a lack of participation in meetings, or if there is a negative trend in the dissemination of technical assistance.</w:t>
      </w:r>
    </w:p>
    <w:p w14:paraId="215C0A94" w14:textId="528D133F" w:rsidR="0C159CFB" w:rsidRDefault="0C159CFB" w:rsidP="00903400">
      <w:pPr>
        <w:pStyle w:val="Heading4"/>
        <w:spacing w:before="480" w:line="240" w:lineRule="auto"/>
      </w:pPr>
      <w:bookmarkStart w:id="61" w:name="_Toc160191874"/>
      <w:bookmarkStart w:id="62" w:name="_Hlk98338407"/>
      <w:bookmarkEnd w:id="49"/>
      <w:r>
        <w:t>Quarterly Convenings</w:t>
      </w:r>
      <w:bookmarkEnd w:id="61"/>
    </w:p>
    <w:p w14:paraId="78B9C202" w14:textId="4F2C9949" w:rsidR="0C159CFB" w:rsidRDefault="00E755A7" w:rsidP="47FF0BA1">
      <w:pPr>
        <w:spacing w:line="240" w:lineRule="auto"/>
      </w:pPr>
      <w:r>
        <w:t>Grant</w:t>
      </w:r>
      <w:r w:rsidR="0C159CFB">
        <w:t xml:space="preserve"> recipients </w:t>
      </w:r>
      <w:r w:rsidR="005A12A5">
        <w:t>are</w:t>
      </w:r>
      <w:r>
        <w:t xml:space="preserve"> required to </w:t>
      </w:r>
      <w:r w:rsidR="009C029D">
        <w:t>meet with the CDE</w:t>
      </w:r>
      <w:r w:rsidR="0C159CFB">
        <w:t xml:space="preserve"> </w:t>
      </w:r>
      <w:r w:rsidR="005A12A5">
        <w:t xml:space="preserve">on a quarterly basis </w:t>
      </w:r>
      <w:r w:rsidR="0C159CFB">
        <w:t>to share promising practices and resources, and to resolve issues of implementation.</w:t>
      </w:r>
    </w:p>
    <w:p w14:paraId="2CA87FF8" w14:textId="77777777" w:rsidR="00E2314A" w:rsidRPr="00B26FA3" w:rsidRDefault="00FF0EE8" w:rsidP="00002112">
      <w:pPr>
        <w:pStyle w:val="Heading2"/>
      </w:pPr>
      <w:bookmarkStart w:id="63" w:name="_Toc160191875"/>
      <w:bookmarkEnd w:id="62"/>
      <w:r w:rsidRPr="00B26FA3">
        <w:t>Application Procedures and Processes</w:t>
      </w:r>
      <w:bookmarkEnd w:id="63"/>
    </w:p>
    <w:p w14:paraId="4F1D1BB5" w14:textId="23E920B2" w:rsidR="0079433D" w:rsidRDefault="0079433D" w:rsidP="00002112">
      <w:pPr>
        <w:pStyle w:val="Heading3"/>
      </w:pPr>
      <w:bookmarkStart w:id="64" w:name="_Toc160191876"/>
      <w:r>
        <w:t>Application Due Date</w:t>
      </w:r>
      <w:bookmarkEnd w:id="64"/>
    </w:p>
    <w:p w14:paraId="5DFDF749" w14:textId="6D34DB79" w:rsidR="00C00646" w:rsidRDefault="00C00646" w:rsidP="00AF547E">
      <w:pPr>
        <w:spacing w:line="240" w:lineRule="auto"/>
      </w:pPr>
      <w:r>
        <w:t xml:space="preserve">The </w:t>
      </w:r>
      <w:r w:rsidR="00C42FC9">
        <w:t xml:space="preserve">application is due to the CDE by </w:t>
      </w:r>
      <w:r w:rsidR="003A1232">
        <w:rPr>
          <w:b/>
        </w:rPr>
        <w:t>Monday</w:t>
      </w:r>
      <w:r w:rsidR="00C42FC9" w:rsidRPr="00AF547E">
        <w:rPr>
          <w:b/>
        </w:rPr>
        <w:t xml:space="preserve">, April </w:t>
      </w:r>
      <w:r w:rsidR="003A1232">
        <w:rPr>
          <w:b/>
        </w:rPr>
        <w:t>1</w:t>
      </w:r>
      <w:r w:rsidR="00C42FC9" w:rsidRPr="00AF547E">
        <w:rPr>
          <w:b/>
        </w:rPr>
        <w:t>5, 2024, by 4 p.m</w:t>
      </w:r>
      <w:r w:rsidR="00C42FC9">
        <w:t>.</w:t>
      </w:r>
    </w:p>
    <w:p w14:paraId="0E6C7966" w14:textId="644E826D" w:rsidR="00293D2C" w:rsidRDefault="00293D2C" w:rsidP="00AF547E">
      <w:pPr>
        <w:spacing w:line="240" w:lineRule="auto"/>
      </w:pPr>
      <w:r>
        <w:t xml:space="preserve">The CDE </w:t>
      </w:r>
      <w:r w:rsidR="00526861">
        <w:t xml:space="preserve">will host an </w:t>
      </w:r>
      <w:r w:rsidR="00526861" w:rsidRPr="00AF547E">
        <w:rPr>
          <w:b/>
          <w:bCs/>
        </w:rPr>
        <w:t>application workshop webinar</w:t>
      </w:r>
      <w:r w:rsidR="00F6605E">
        <w:t xml:space="preserve"> </w:t>
      </w:r>
      <w:r w:rsidR="002732C5">
        <w:t xml:space="preserve">on </w:t>
      </w:r>
      <w:r w:rsidR="00BA3A49" w:rsidRPr="00FD373C">
        <w:t xml:space="preserve">March </w:t>
      </w:r>
      <w:r w:rsidR="002466A6">
        <w:t>20</w:t>
      </w:r>
      <w:r w:rsidR="00BA3A49" w:rsidRPr="00FD373C">
        <w:t>,</w:t>
      </w:r>
      <w:r w:rsidR="00DC71A5" w:rsidRPr="00FD373C">
        <w:t xml:space="preserve"> 2024,</w:t>
      </w:r>
      <w:r w:rsidR="00535678">
        <w:t xml:space="preserve"> from</w:t>
      </w:r>
      <w:r w:rsidR="00DC71A5" w:rsidRPr="00FD373C">
        <w:t xml:space="preserve"> </w:t>
      </w:r>
      <w:r w:rsidR="002466A6">
        <w:t>1 to 2:30 p</w:t>
      </w:r>
      <w:r w:rsidR="00DC71A5" w:rsidRPr="00FD373C">
        <w:t>.m</w:t>
      </w:r>
      <w:r w:rsidR="00F6605E" w:rsidRPr="00FD373C">
        <w:t xml:space="preserve">. </w:t>
      </w:r>
      <w:r w:rsidR="00F6605E" w:rsidRPr="00F6605E">
        <w:t xml:space="preserve">Please refer to the </w:t>
      </w:r>
      <w:r w:rsidR="00B51D6D" w:rsidRPr="00B51D6D">
        <w:t xml:space="preserve">CDE </w:t>
      </w:r>
      <w:r w:rsidR="003A1232">
        <w:t xml:space="preserve">2024 </w:t>
      </w:r>
      <w:r w:rsidR="00B51D6D" w:rsidRPr="00B51D6D">
        <w:t xml:space="preserve">BTPDP </w:t>
      </w:r>
      <w:r w:rsidR="00976D32">
        <w:t xml:space="preserve">RFA </w:t>
      </w:r>
      <w:r w:rsidR="00B51D6D" w:rsidRPr="00B51D6D">
        <w:t xml:space="preserve">web page at </w:t>
      </w:r>
      <w:hyperlink r:id="rId37" w:tooltip="CDE 2024 BTPDP RFA web page " w:history="1">
        <w:r w:rsidR="003A1232" w:rsidRPr="003A1232">
          <w:rPr>
            <w:rFonts w:eastAsia="Aptos" w:cs="Times New Roman"/>
            <w:color w:val="0000FF"/>
            <w:kern w:val="2"/>
            <w:szCs w:val="22"/>
            <w:u w:val="single"/>
            <w:lang w:val="en-US"/>
            <w14:ligatures w14:val="standardContextual"/>
          </w:rPr>
          <w:t>https://www.cde.ca.gov/fg/fo/r12/btpdp24rfa.asp</w:t>
        </w:r>
      </w:hyperlink>
      <w:r w:rsidR="003A1232">
        <w:rPr>
          <w:rFonts w:eastAsia="Aptos" w:cs="Times New Roman"/>
          <w:kern w:val="2"/>
          <w:szCs w:val="22"/>
          <w:lang w:val="en-US"/>
          <w14:ligatures w14:val="standardContextual"/>
        </w:rPr>
        <w:t xml:space="preserve"> </w:t>
      </w:r>
      <w:r w:rsidR="00B51D6D" w:rsidRPr="00B51D6D">
        <w:t>for</w:t>
      </w:r>
      <w:r w:rsidR="00F6605E">
        <w:t xml:space="preserve"> </w:t>
      </w:r>
      <w:r w:rsidR="00491379">
        <w:t>a link to register</w:t>
      </w:r>
      <w:r w:rsidR="00C32CB9">
        <w:t xml:space="preserve"> for the webinar</w:t>
      </w:r>
      <w:r w:rsidR="00F6605E">
        <w:t>.</w:t>
      </w:r>
    </w:p>
    <w:p w14:paraId="57421D44" w14:textId="7F1A1169" w:rsidR="00E2314A" w:rsidRDefault="00FF0EE8" w:rsidP="00002112">
      <w:pPr>
        <w:pStyle w:val="Heading3"/>
      </w:pPr>
      <w:bookmarkStart w:id="65" w:name="_Toc160191877"/>
      <w:r w:rsidRPr="00B26FA3">
        <w:t>Program Timeline</w:t>
      </w:r>
      <w:bookmarkEnd w:id="65"/>
    </w:p>
    <w:p w14:paraId="0F7BC337" w14:textId="01B6C95E" w:rsidR="0078008D" w:rsidRDefault="006351E2" w:rsidP="00AF547E">
      <w:pPr>
        <w:spacing w:line="240" w:lineRule="auto"/>
      </w:pPr>
      <w:r>
        <w:t>Applicants will be notified</w:t>
      </w:r>
      <w:r w:rsidR="00856EF6">
        <w:t xml:space="preserve"> </w:t>
      </w:r>
      <w:r w:rsidR="00671CE7">
        <w:t>via email</w:t>
      </w:r>
      <w:r w:rsidR="00E422E1">
        <w:t xml:space="preserve"> to the project director </w:t>
      </w:r>
      <w:r w:rsidR="00E82CB7">
        <w:t>listed on the application</w:t>
      </w:r>
      <w:r w:rsidR="0078008D">
        <w:t>:</w:t>
      </w:r>
    </w:p>
    <w:p w14:paraId="40F1D4A4" w14:textId="7A384B81" w:rsidR="0078008D" w:rsidRDefault="0078008D" w:rsidP="004D7677">
      <w:pPr>
        <w:pStyle w:val="ListParagraph"/>
        <w:numPr>
          <w:ilvl w:val="0"/>
          <w:numId w:val="45"/>
        </w:numPr>
      </w:pPr>
      <w:r>
        <w:t>W</w:t>
      </w:r>
      <w:r w:rsidR="00671CE7">
        <w:t>hen the intent to award is posted</w:t>
      </w:r>
      <w:r w:rsidR="00293D2C">
        <w:t>.</w:t>
      </w:r>
    </w:p>
    <w:p w14:paraId="4FC19D80" w14:textId="38A90FAC" w:rsidR="006351E2" w:rsidRDefault="00293D2C" w:rsidP="004D7677">
      <w:pPr>
        <w:pStyle w:val="ListParagraph"/>
        <w:numPr>
          <w:ilvl w:val="0"/>
          <w:numId w:val="45"/>
        </w:numPr>
      </w:pPr>
      <w:r>
        <w:t>The deadline to submit</w:t>
      </w:r>
      <w:r w:rsidR="002B567B">
        <w:t xml:space="preserve"> appeals to the CDE.</w:t>
      </w:r>
    </w:p>
    <w:p w14:paraId="266F67B3" w14:textId="4AF20CB3" w:rsidR="00F6605E" w:rsidRDefault="00F6605E" w:rsidP="00AF547E">
      <w:pPr>
        <w:pStyle w:val="ListParagraph"/>
        <w:numPr>
          <w:ilvl w:val="0"/>
          <w:numId w:val="45"/>
        </w:numPr>
      </w:pPr>
      <w:r>
        <w:t>When fina</w:t>
      </w:r>
      <w:r w:rsidR="00F57566">
        <w:t>l awards are posted.</w:t>
      </w:r>
    </w:p>
    <w:p w14:paraId="1A0891C8" w14:textId="5FF09B47" w:rsidR="006A7D52" w:rsidRPr="006A7D52" w:rsidRDefault="00B51D6D" w:rsidP="0018263D">
      <w:pPr>
        <w:spacing w:after="480" w:line="240" w:lineRule="auto"/>
      </w:pPr>
      <w:r>
        <w:lastRenderedPageBreak/>
        <w:t xml:space="preserve">Please refer to the </w:t>
      </w:r>
      <w:r w:rsidRPr="00B51D6D">
        <w:t xml:space="preserve">CDE </w:t>
      </w:r>
      <w:r w:rsidR="003A1232" w:rsidRPr="00B51D6D">
        <w:t>2024</w:t>
      </w:r>
      <w:r w:rsidR="003A1232">
        <w:t xml:space="preserve"> </w:t>
      </w:r>
      <w:r w:rsidRPr="00B51D6D">
        <w:t xml:space="preserve">BTPDP </w:t>
      </w:r>
      <w:r w:rsidR="005C691F">
        <w:t>RFA</w:t>
      </w:r>
      <w:r w:rsidRPr="00B51D6D">
        <w:t xml:space="preserve"> web page at </w:t>
      </w:r>
      <w:hyperlink r:id="rId38" w:tooltip="CDE 2024 BTPDP RFA web page " w:history="1">
        <w:r w:rsidR="003A1232" w:rsidRPr="003A1232">
          <w:rPr>
            <w:rFonts w:eastAsia="Aptos" w:cs="Times New Roman"/>
            <w:color w:val="0000FF"/>
            <w:kern w:val="2"/>
            <w:szCs w:val="22"/>
            <w:u w:val="single"/>
            <w:lang w:val="en-US"/>
            <w14:ligatures w14:val="standardContextual"/>
          </w:rPr>
          <w:t>https://www.cde.ca.gov/fg/fo/r12/btpdp24rfa.asp</w:t>
        </w:r>
      </w:hyperlink>
      <w:r w:rsidR="003A1232">
        <w:rPr>
          <w:rFonts w:eastAsia="Aptos" w:cs="Times New Roman"/>
          <w:kern w:val="2"/>
          <w:szCs w:val="22"/>
          <w:lang w:val="en-US"/>
          <w14:ligatures w14:val="standardContextual"/>
        </w:rPr>
        <w:t xml:space="preserve"> </w:t>
      </w:r>
      <w:r w:rsidRPr="00B51D6D">
        <w:t>for the most up-to-date timeline.</w:t>
      </w:r>
    </w:p>
    <w:p w14:paraId="0A268AEC" w14:textId="7F59EE63" w:rsidR="00E2314A" w:rsidRPr="00B26FA3" w:rsidRDefault="00FF0EE8" w:rsidP="00AF547E">
      <w:pPr>
        <w:pStyle w:val="Heading3"/>
        <w:spacing w:before="240"/>
      </w:pPr>
      <w:bookmarkStart w:id="66" w:name="_Toc160191878"/>
      <w:r w:rsidRPr="00B26FA3">
        <w:t>Application Submission Procedures</w:t>
      </w:r>
      <w:bookmarkEnd w:id="66"/>
    </w:p>
    <w:p w14:paraId="6E3C4B31" w14:textId="41BEF1DF" w:rsidR="003E1A5D" w:rsidRDefault="00D17AD7" w:rsidP="00AF547E">
      <w:pPr>
        <w:spacing w:line="240" w:lineRule="auto"/>
        <w:rPr>
          <w:b/>
        </w:rPr>
      </w:pPr>
      <w:r w:rsidRPr="00B26FA3">
        <w:t xml:space="preserve">Applicants must submit the </w:t>
      </w:r>
      <w:r w:rsidR="006409CD">
        <w:t>BTPDP</w:t>
      </w:r>
      <w:r w:rsidRPr="00B26FA3">
        <w:t xml:space="preserve"> application, required forms, and all supporting documents, through the online application system by </w:t>
      </w:r>
      <w:r w:rsidRPr="00CC448B">
        <w:rPr>
          <w:b/>
        </w:rPr>
        <w:t xml:space="preserve">4 p.m. on </w:t>
      </w:r>
      <w:r w:rsidR="003A1232">
        <w:rPr>
          <w:b/>
        </w:rPr>
        <w:t>Monday</w:t>
      </w:r>
      <w:r w:rsidR="00073511" w:rsidRPr="00AF547E">
        <w:rPr>
          <w:b/>
        </w:rPr>
        <w:t xml:space="preserve">, April </w:t>
      </w:r>
      <w:r w:rsidR="003A1232">
        <w:rPr>
          <w:b/>
        </w:rPr>
        <w:t>1</w:t>
      </w:r>
      <w:r w:rsidR="00073511" w:rsidRPr="00AF547E">
        <w:rPr>
          <w:b/>
        </w:rPr>
        <w:t>5, 2024</w:t>
      </w:r>
      <w:r w:rsidR="00366B95" w:rsidRPr="00CC448B">
        <w:rPr>
          <w:b/>
        </w:rPr>
        <w:t>.</w:t>
      </w:r>
      <w:r w:rsidR="007C56C7" w:rsidRPr="00B26FA3">
        <w:rPr>
          <w:b/>
        </w:rPr>
        <w:t xml:space="preserve"> </w:t>
      </w:r>
    </w:p>
    <w:p w14:paraId="729E3732" w14:textId="4AAFC5F8" w:rsidR="00D17AD7" w:rsidRPr="00B26FA3" w:rsidRDefault="008621E1" w:rsidP="007449DB">
      <w:pPr>
        <w:spacing w:line="240" w:lineRule="auto"/>
        <w:contextualSpacing/>
      </w:pPr>
      <w:r w:rsidRPr="00B26FA3">
        <w:t>Please make note of the following:</w:t>
      </w:r>
    </w:p>
    <w:p w14:paraId="7D1A4918" w14:textId="37922D9B" w:rsidR="008621E1" w:rsidRPr="00B26FA3" w:rsidRDefault="008621E1" w:rsidP="0046167B">
      <w:pPr>
        <w:pStyle w:val="ListParagraph"/>
        <w:numPr>
          <w:ilvl w:val="0"/>
          <w:numId w:val="5"/>
        </w:numPr>
        <w:spacing w:line="240" w:lineRule="auto"/>
        <w:contextualSpacing w:val="0"/>
      </w:pPr>
      <w:r w:rsidRPr="00B26FA3">
        <w:t>The online application system does not capture formatting (i.e.</w:t>
      </w:r>
      <w:r w:rsidR="0030528E">
        <w:t>,</w:t>
      </w:r>
      <w:r w:rsidRPr="00B26FA3">
        <w:t xml:space="preserve"> bulleting, paragraph breaks, etc.). </w:t>
      </w:r>
    </w:p>
    <w:p w14:paraId="39F16AA7" w14:textId="61A3449C" w:rsidR="00F005A2" w:rsidRPr="00B26FA3" w:rsidRDefault="008621E1" w:rsidP="0046167B">
      <w:pPr>
        <w:pStyle w:val="ListParagraph"/>
        <w:numPr>
          <w:ilvl w:val="0"/>
          <w:numId w:val="5"/>
        </w:numPr>
        <w:spacing w:line="240" w:lineRule="auto"/>
        <w:contextualSpacing w:val="0"/>
      </w:pPr>
      <w:r w:rsidRPr="00B26FA3">
        <w:t>The applicant will receive email confirmation</w:t>
      </w:r>
      <w:r w:rsidR="0019307A">
        <w:t xml:space="preserve"> </w:t>
      </w:r>
      <w:r w:rsidR="00136602">
        <w:t>of the receipt of their application</w:t>
      </w:r>
      <w:r w:rsidRPr="00B26FA3">
        <w:t>. If changes need to be made, resubmit the entire application prior to the submission deadline.</w:t>
      </w:r>
    </w:p>
    <w:p w14:paraId="68B9F255" w14:textId="77777777" w:rsidR="00F005A2" w:rsidRPr="00B26FA3" w:rsidRDefault="008621E1" w:rsidP="0046167B">
      <w:pPr>
        <w:pStyle w:val="ListParagraph"/>
        <w:numPr>
          <w:ilvl w:val="0"/>
          <w:numId w:val="5"/>
        </w:numPr>
        <w:spacing w:line="240" w:lineRule="auto"/>
        <w:contextualSpacing w:val="0"/>
      </w:pPr>
      <w:r w:rsidRPr="00B26FA3">
        <w:t>The last submitted application will be the one considered for</w:t>
      </w:r>
      <w:r w:rsidRPr="00B26FA3">
        <w:rPr>
          <w:spacing w:val="-11"/>
        </w:rPr>
        <w:t xml:space="preserve"> </w:t>
      </w:r>
      <w:r w:rsidRPr="00B26FA3">
        <w:t>review.</w:t>
      </w:r>
    </w:p>
    <w:p w14:paraId="52364AAA" w14:textId="77777777" w:rsidR="00F005A2" w:rsidRPr="00B26FA3" w:rsidRDefault="008621E1" w:rsidP="0046167B">
      <w:pPr>
        <w:pStyle w:val="ListParagraph"/>
        <w:numPr>
          <w:ilvl w:val="0"/>
          <w:numId w:val="5"/>
        </w:numPr>
        <w:spacing w:line="240" w:lineRule="auto"/>
        <w:contextualSpacing w:val="0"/>
      </w:pPr>
      <w:r w:rsidRPr="00B26FA3">
        <w:t>The CDE is not able to modify application information after it is</w:t>
      </w:r>
      <w:r w:rsidRPr="00B26FA3">
        <w:rPr>
          <w:spacing w:val="-1"/>
        </w:rPr>
        <w:t xml:space="preserve"> </w:t>
      </w:r>
      <w:r w:rsidRPr="00B26FA3">
        <w:t>submitted.</w:t>
      </w:r>
    </w:p>
    <w:p w14:paraId="12262AF5" w14:textId="2541E7AF" w:rsidR="00096463" w:rsidRPr="00B26FA3" w:rsidRDefault="008621E1" w:rsidP="0046167B">
      <w:pPr>
        <w:pStyle w:val="ListParagraph"/>
        <w:numPr>
          <w:ilvl w:val="0"/>
          <w:numId w:val="5"/>
        </w:numPr>
        <w:spacing w:line="240" w:lineRule="auto"/>
        <w:contextualSpacing w:val="0"/>
      </w:pPr>
      <w:r w:rsidRPr="00B26FA3">
        <w:t>Incomplete or late applications will not be</w:t>
      </w:r>
      <w:r w:rsidRPr="00B26FA3">
        <w:rPr>
          <w:spacing w:val="-5"/>
        </w:rPr>
        <w:t xml:space="preserve"> </w:t>
      </w:r>
      <w:r w:rsidRPr="00B26FA3">
        <w:t>considered.</w:t>
      </w:r>
      <w:r w:rsidRPr="00B26FA3">
        <w:rPr>
          <w:rFonts w:cs="Times New Roman"/>
        </w:rPr>
        <w:t xml:space="preserve"> </w:t>
      </w:r>
    </w:p>
    <w:p w14:paraId="6C61F8DE" w14:textId="2544BADE" w:rsidR="007349C8" w:rsidRPr="00B26FA3" w:rsidRDefault="007349C8" w:rsidP="007449DB">
      <w:pPr>
        <w:spacing w:line="240" w:lineRule="auto"/>
      </w:pPr>
      <w:r w:rsidRPr="00B26FA3">
        <w:t xml:space="preserve">In completing the application narrative, applicants should address the prompts in each section of the narrative description and refer to the </w:t>
      </w:r>
      <w:r w:rsidR="00113117" w:rsidRPr="00B26FA3">
        <w:t>E</w:t>
      </w:r>
      <w:r w:rsidRPr="00B26FA3">
        <w:t xml:space="preserve">valuation </w:t>
      </w:r>
      <w:r w:rsidR="00113117" w:rsidRPr="00B26FA3">
        <w:t>R</w:t>
      </w:r>
      <w:r w:rsidRPr="00B26FA3">
        <w:t xml:space="preserve">ubric </w:t>
      </w:r>
      <w:r w:rsidR="006F22E5">
        <w:t>(</w:t>
      </w:r>
      <w:r w:rsidRPr="00B26FA3">
        <w:t>Appendix A</w:t>
      </w:r>
      <w:r w:rsidR="006F22E5">
        <w:t>)</w:t>
      </w:r>
      <w:r w:rsidRPr="00B26FA3">
        <w:t>.</w:t>
      </w:r>
    </w:p>
    <w:p w14:paraId="6739F1D0" w14:textId="77777777" w:rsidR="00E2314A" w:rsidRPr="00B26FA3" w:rsidRDefault="00FF0EE8" w:rsidP="00002112">
      <w:pPr>
        <w:pStyle w:val="Heading3"/>
      </w:pPr>
      <w:bookmarkStart w:id="67" w:name="_heading=h.4k668n3" w:colFirst="0" w:colLast="0"/>
      <w:bookmarkStart w:id="68" w:name="_heading=h.2zbgiuw" w:colFirst="0" w:colLast="0"/>
      <w:bookmarkStart w:id="69" w:name="_Toc160191879"/>
      <w:bookmarkEnd w:id="67"/>
      <w:bookmarkEnd w:id="68"/>
      <w:r w:rsidRPr="00B26FA3">
        <w:t>Application Review</w:t>
      </w:r>
      <w:bookmarkEnd w:id="69"/>
    </w:p>
    <w:p w14:paraId="5D255FCD" w14:textId="7E54314C" w:rsidR="007349C8" w:rsidRPr="00B26FA3" w:rsidRDefault="007349C8" w:rsidP="007349C8">
      <w:pPr>
        <w:spacing w:line="240" w:lineRule="auto"/>
        <w:rPr>
          <w:lang w:val="en-US"/>
        </w:rPr>
      </w:pPr>
      <w:r w:rsidRPr="00B26FA3">
        <w:rPr>
          <w:lang w:val="en-US"/>
        </w:rPr>
        <w:t xml:space="preserve">Complete </w:t>
      </w:r>
      <w:r w:rsidR="005D5AEE">
        <w:rPr>
          <w:lang w:val="en-US"/>
        </w:rPr>
        <w:t xml:space="preserve">and timely </w:t>
      </w:r>
      <w:r w:rsidRPr="00B26FA3">
        <w:rPr>
          <w:lang w:val="en-US"/>
        </w:rPr>
        <w:t xml:space="preserve">applications will be reviewed and scored by </w:t>
      </w:r>
      <w:r w:rsidR="00FF50F5">
        <w:rPr>
          <w:lang w:val="en-US"/>
        </w:rPr>
        <w:t xml:space="preserve">reading panels </w:t>
      </w:r>
      <w:r w:rsidRPr="00B26FA3">
        <w:rPr>
          <w:lang w:val="en-US"/>
        </w:rPr>
        <w:t xml:space="preserve">and evaluated using the Evaluation Rubric (Appendix A). </w:t>
      </w:r>
      <w:r w:rsidRPr="00B26FA3">
        <w:t xml:space="preserve">Care is taken to ensure that </w:t>
      </w:r>
      <w:r w:rsidR="00692260">
        <w:t>readers</w:t>
      </w:r>
      <w:r w:rsidR="00692260" w:rsidRPr="00B26FA3">
        <w:t xml:space="preserve"> </w:t>
      </w:r>
      <w:r w:rsidRPr="00B26FA3">
        <w:t>have no conflicts</w:t>
      </w:r>
      <w:r w:rsidR="00264315">
        <w:t xml:space="preserve"> of interest</w:t>
      </w:r>
      <w:r w:rsidRPr="00B26FA3">
        <w:t xml:space="preserve"> with the applicants.</w:t>
      </w:r>
      <w:r w:rsidRPr="00B26FA3">
        <w:rPr>
          <w:lang w:val="en-US"/>
        </w:rPr>
        <w:t xml:space="preserve"> </w:t>
      </w:r>
    </w:p>
    <w:p w14:paraId="1EC3CB41" w14:textId="7EF42ABD" w:rsidR="007349C8" w:rsidRPr="00B26FA3" w:rsidRDefault="007349C8" w:rsidP="002F3EA0">
      <w:pPr>
        <w:spacing w:line="240" w:lineRule="auto"/>
      </w:pPr>
      <w:r w:rsidRPr="00B26FA3">
        <w:rPr>
          <w:lang w:val="en-US"/>
        </w:rPr>
        <w:t xml:space="preserve">Although scores from the review of the applications are important, they are not the sole determiners for funding. </w:t>
      </w:r>
      <w:r w:rsidR="00FA25A6">
        <w:rPr>
          <w:lang w:val="en-US"/>
        </w:rPr>
        <w:t xml:space="preserve">The CDE </w:t>
      </w:r>
      <w:r w:rsidR="00CC69A1">
        <w:rPr>
          <w:lang w:val="en-US"/>
        </w:rPr>
        <w:t>must</w:t>
      </w:r>
      <w:r w:rsidR="00126649">
        <w:rPr>
          <w:lang w:val="en-US"/>
        </w:rPr>
        <w:t xml:space="preserve"> ensure grant recipients </w:t>
      </w:r>
      <w:r w:rsidR="00CD63F9">
        <w:rPr>
          <w:lang w:val="en-US"/>
        </w:rPr>
        <w:t xml:space="preserve">are balanced with regard to geographic regions and urban and rural settings, to the maximum extent possible. </w:t>
      </w:r>
      <w:r w:rsidRPr="00B26FA3">
        <w:rPr>
          <w:lang w:val="en-US"/>
        </w:rPr>
        <w:t>The CDE may reject an application that is not responsive, does not meet the technical standards, or is not from a designated applicant, or may choose to reject all applications.</w:t>
      </w:r>
    </w:p>
    <w:p w14:paraId="34FEB758" w14:textId="63EF02F7" w:rsidR="00E2314A" w:rsidRDefault="007349C8" w:rsidP="002F3EA0">
      <w:pPr>
        <w:spacing w:line="240" w:lineRule="auto"/>
      </w:pPr>
      <w:r w:rsidRPr="00B26FA3">
        <w:t xml:space="preserve">Each applicant will receive a single score. </w:t>
      </w:r>
      <w:r w:rsidR="00A33920">
        <w:t xml:space="preserve">Readers </w:t>
      </w:r>
      <w:r w:rsidRPr="00B26FA3">
        <w:t>will be instructed to take a holistic approach in the application review process to evaluate the application. The readers will make every effort to allow any part of the narrative to satisfy the evaluation points in the</w:t>
      </w:r>
      <w:r w:rsidRPr="00B26FA3">
        <w:rPr>
          <w:spacing w:val="-4"/>
        </w:rPr>
        <w:t xml:space="preserve"> </w:t>
      </w:r>
      <w:r w:rsidRPr="00B26FA3">
        <w:t>rubric.</w:t>
      </w:r>
    </w:p>
    <w:p w14:paraId="37877D50" w14:textId="707921B1" w:rsidR="00EE3556" w:rsidRPr="00B26FA3" w:rsidRDefault="00EE3556" w:rsidP="002F3EA0">
      <w:pPr>
        <w:spacing w:line="240" w:lineRule="auto"/>
        <w:rPr>
          <w:sz w:val="20"/>
        </w:rPr>
      </w:pPr>
      <w:r>
        <w:lastRenderedPageBreak/>
        <w:t xml:space="preserve">Applicants will be notified </w:t>
      </w:r>
      <w:r w:rsidR="00FD7889">
        <w:t>via email</w:t>
      </w:r>
      <w:r>
        <w:t xml:space="preserve"> </w:t>
      </w:r>
      <w:r w:rsidR="00733484">
        <w:t xml:space="preserve">of the results of the application </w:t>
      </w:r>
      <w:r w:rsidR="004B380A">
        <w:t xml:space="preserve">review by the </w:t>
      </w:r>
      <w:r w:rsidR="00725D25">
        <w:t xml:space="preserve">Intent to Award date provided </w:t>
      </w:r>
      <w:r w:rsidR="00FD7889">
        <w:t xml:space="preserve">on the </w:t>
      </w:r>
      <w:r w:rsidR="00FD7889" w:rsidRPr="00FD7889">
        <w:t xml:space="preserve">CDE </w:t>
      </w:r>
      <w:r w:rsidR="003A1232" w:rsidRPr="00FD7889">
        <w:t xml:space="preserve">2024 </w:t>
      </w:r>
      <w:r w:rsidR="00FD7889" w:rsidRPr="00FD7889">
        <w:t xml:space="preserve">BTPDP </w:t>
      </w:r>
      <w:r w:rsidR="0092096D">
        <w:t xml:space="preserve">RFA </w:t>
      </w:r>
      <w:r w:rsidR="00FD7889" w:rsidRPr="00FD7889">
        <w:t xml:space="preserve">web page at </w:t>
      </w:r>
      <w:hyperlink r:id="rId39" w:tooltip="CDE 2024 BTPDP RFA web page " w:history="1">
        <w:r w:rsidR="003A1232" w:rsidRPr="003A1232">
          <w:rPr>
            <w:rFonts w:eastAsia="Aptos" w:cs="Times New Roman"/>
            <w:color w:val="0000FF"/>
            <w:kern w:val="2"/>
            <w:szCs w:val="22"/>
            <w:u w:val="single"/>
            <w:lang w:val="en-US"/>
            <w14:ligatures w14:val="standardContextual"/>
          </w:rPr>
          <w:t>https://www.cde.ca.gov/fg/fo/r12/btpdp24rfa.asp</w:t>
        </w:r>
      </w:hyperlink>
      <w:r w:rsidR="00725D25">
        <w:t xml:space="preserve">. </w:t>
      </w:r>
    </w:p>
    <w:p w14:paraId="1A620394" w14:textId="77777777" w:rsidR="00E2314A" w:rsidRPr="00B26FA3" w:rsidRDefault="00FF0EE8" w:rsidP="00002112">
      <w:pPr>
        <w:pStyle w:val="Heading3"/>
      </w:pPr>
      <w:bookmarkStart w:id="70" w:name="_Toc160191880"/>
      <w:r w:rsidRPr="00B26FA3">
        <w:t>Appeals Process</w:t>
      </w:r>
      <w:bookmarkEnd w:id="70"/>
    </w:p>
    <w:p w14:paraId="0908A1AD" w14:textId="64A95CB6" w:rsidR="00702CB6" w:rsidRPr="00492D5A" w:rsidRDefault="00571B3B" w:rsidP="00626722">
      <w:pPr>
        <w:spacing w:line="240" w:lineRule="auto"/>
        <w:rPr>
          <w:b/>
        </w:rPr>
      </w:pPr>
      <w:r>
        <w:t xml:space="preserve">In order to appeal a grant award decision, an applicant must electronically submit </w:t>
      </w:r>
      <w:r w:rsidR="00702CB6" w:rsidRPr="00B26FA3">
        <w:t xml:space="preserve">the request for appeal </w:t>
      </w:r>
      <w:r w:rsidR="00302689">
        <w:t>to the CDE</w:t>
      </w:r>
      <w:r w:rsidR="00702CB6" w:rsidRPr="00B26FA3">
        <w:t xml:space="preserve"> no later than </w:t>
      </w:r>
      <w:r w:rsidR="009C56C6">
        <w:rPr>
          <w:b/>
        </w:rPr>
        <w:t xml:space="preserve">seven </w:t>
      </w:r>
      <w:r w:rsidR="009830B0">
        <w:rPr>
          <w:b/>
        </w:rPr>
        <w:t xml:space="preserve">calendar days </w:t>
      </w:r>
      <w:r w:rsidR="009830B0" w:rsidRPr="00AF547E">
        <w:rPr>
          <w:bCs/>
        </w:rPr>
        <w:t xml:space="preserve">after </w:t>
      </w:r>
      <w:r w:rsidR="00571923" w:rsidRPr="00AF547E">
        <w:rPr>
          <w:bCs/>
        </w:rPr>
        <w:t>the Intent to Award is posted</w:t>
      </w:r>
      <w:r w:rsidR="0010380A" w:rsidRPr="00AF547E">
        <w:rPr>
          <w:bCs/>
        </w:rPr>
        <w:t xml:space="preserve"> </w:t>
      </w:r>
      <w:r w:rsidR="003D67C4">
        <w:t>via the Appeals Request</w:t>
      </w:r>
      <w:r w:rsidR="00CB12ED">
        <w:t xml:space="preserve"> </w:t>
      </w:r>
      <w:r w:rsidR="008F0D82">
        <w:t xml:space="preserve">link </w:t>
      </w:r>
      <w:r w:rsidR="00153A8A">
        <w:t xml:space="preserve">on the CDE </w:t>
      </w:r>
      <w:r w:rsidR="003A1232">
        <w:t xml:space="preserve">2024 </w:t>
      </w:r>
      <w:r w:rsidR="00153A8A">
        <w:t xml:space="preserve">BTPDP </w:t>
      </w:r>
      <w:r w:rsidR="00C466B1">
        <w:t xml:space="preserve">RFA </w:t>
      </w:r>
      <w:r w:rsidR="00153A8A">
        <w:t xml:space="preserve">web page at </w:t>
      </w:r>
      <w:hyperlink r:id="rId40" w:tooltip="CDE 2024 BTPDP RFA web page " w:history="1">
        <w:r w:rsidR="003A1232" w:rsidRPr="003A1232">
          <w:rPr>
            <w:rFonts w:eastAsia="Aptos" w:cs="Times New Roman"/>
            <w:color w:val="0000FF"/>
            <w:kern w:val="2"/>
            <w:szCs w:val="22"/>
            <w:u w:val="single"/>
            <w:lang w:val="en-US"/>
            <w14:ligatures w14:val="standardContextual"/>
          </w:rPr>
          <w:t>https://www.cde.ca.gov/fg/fo/r12/btpdp24rfa.asp</w:t>
        </w:r>
      </w:hyperlink>
      <w:r w:rsidR="003A1232" w:rsidRPr="00B26FA3">
        <w:t xml:space="preserve"> </w:t>
      </w:r>
      <w:r w:rsidR="00365DED" w:rsidRPr="00B26FA3">
        <w:t xml:space="preserve">(Refer to the </w:t>
      </w:r>
      <w:bookmarkStart w:id="71" w:name="_Hlk158117949"/>
      <w:r w:rsidR="00365DED" w:rsidRPr="00AF547E">
        <w:t xml:space="preserve">CDE </w:t>
      </w:r>
      <w:r w:rsidR="003A1232" w:rsidRPr="00AF547E">
        <w:t>2024</w:t>
      </w:r>
      <w:r w:rsidR="003A1232" w:rsidRPr="00B26FA3">
        <w:t xml:space="preserve"> </w:t>
      </w:r>
      <w:r w:rsidR="002A6E3E" w:rsidRPr="00AF547E">
        <w:t xml:space="preserve">BTPDP </w:t>
      </w:r>
      <w:r w:rsidR="00C466B1">
        <w:t>RFA</w:t>
      </w:r>
      <w:r w:rsidR="00365DED" w:rsidRPr="00B26FA3">
        <w:t xml:space="preserve"> web page </w:t>
      </w:r>
      <w:r w:rsidR="002B7340" w:rsidRPr="00B26FA3">
        <w:t>at</w:t>
      </w:r>
      <w:r w:rsidR="002A6E3E">
        <w:t xml:space="preserve"> </w:t>
      </w:r>
      <w:bookmarkEnd w:id="71"/>
      <w:r w:rsidR="003A1232" w:rsidRPr="003A1232">
        <w:rPr>
          <w:rFonts w:eastAsia="Aptos" w:cs="Times New Roman"/>
          <w:kern w:val="2"/>
          <w:szCs w:val="22"/>
          <w:lang w:val="en-US"/>
          <w14:ligatures w14:val="standardContextual"/>
        </w:rPr>
        <w:fldChar w:fldCharType="begin"/>
      </w:r>
      <w:r w:rsidR="003A1232">
        <w:rPr>
          <w:rFonts w:eastAsia="Aptos" w:cs="Times New Roman"/>
          <w:kern w:val="2"/>
          <w:szCs w:val="22"/>
          <w:lang w:val="en-US"/>
          <w14:ligatures w14:val="standardContextual"/>
        </w:rPr>
        <w:instrText>HYPERLINK "https://www.cde.ca.gov/fg/fo/r12/btpdp24rfa.asp" \o "CDE 2024 BTPDP RFA web page "</w:instrText>
      </w:r>
      <w:r w:rsidR="003A1232" w:rsidRPr="003A1232">
        <w:rPr>
          <w:rFonts w:eastAsia="Aptos" w:cs="Times New Roman"/>
          <w:kern w:val="2"/>
          <w:szCs w:val="22"/>
          <w:lang w:val="en-US"/>
          <w14:ligatures w14:val="standardContextual"/>
        </w:rPr>
      </w:r>
      <w:r w:rsidR="003A1232" w:rsidRPr="003A1232">
        <w:rPr>
          <w:rFonts w:eastAsia="Aptos" w:cs="Times New Roman"/>
          <w:kern w:val="2"/>
          <w:szCs w:val="22"/>
          <w:lang w:val="en-US"/>
          <w14:ligatures w14:val="standardContextual"/>
        </w:rPr>
        <w:fldChar w:fldCharType="separate"/>
      </w:r>
      <w:r w:rsidR="003A1232" w:rsidRPr="003A1232">
        <w:rPr>
          <w:rFonts w:eastAsia="Aptos" w:cs="Times New Roman"/>
          <w:color w:val="0000FF"/>
          <w:kern w:val="2"/>
          <w:szCs w:val="22"/>
          <w:u w:val="single"/>
          <w:lang w:val="en-US"/>
          <w14:ligatures w14:val="standardContextual"/>
        </w:rPr>
        <w:t>https://www.cde.ca.gov/fg/fo/r12/btpdp24rfa.asp</w:t>
      </w:r>
      <w:r w:rsidR="003A1232" w:rsidRPr="003A1232">
        <w:rPr>
          <w:rFonts w:eastAsia="Aptos" w:cs="Times New Roman"/>
          <w:kern w:val="2"/>
          <w:szCs w:val="22"/>
          <w:lang w:val="en-US"/>
          <w14:ligatures w14:val="standardContextual"/>
        </w:rPr>
        <w:fldChar w:fldCharType="end"/>
      </w:r>
      <w:r w:rsidR="003A1232">
        <w:rPr>
          <w:rFonts w:eastAsia="Aptos" w:cs="Times New Roman"/>
          <w:kern w:val="2"/>
          <w:szCs w:val="22"/>
          <w:lang w:val="en-US"/>
          <w14:ligatures w14:val="standardContextual"/>
        </w:rPr>
        <w:t xml:space="preserve"> </w:t>
      </w:r>
      <w:r w:rsidR="00365DED" w:rsidRPr="00B26FA3">
        <w:t xml:space="preserve">for the most up-to-date timeline.) </w:t>
      </w:r>
      <w:r w:rsidR="00702CB6" w:rsidRPr="00B26FA3">
        <w:t xml:space="preserve">Only the </w:t>
      </w:r>
      <w:r w:rsidR="001C1BA4" w:rsidRPr="00B26FA3">
        <w:t>project director</w:t>
      </w:r>
      <w:r w:rsidR="00B55C7E">
        <w:t xml:space="preserve"> identified in the application</w:t>
      </w:r>
      <w:r w:rsidR="00702CB6" w:rsidRPr="00B26FA3">
        <w:t xml:space="preserve"> may submit an appeal</w:t>
      </w:r>
      <w:r w:rsidR="009D2419">
        <w:t>.</w:t>
      </w:r>
      <w:r w:rsidR="00702CB6" w:rsidRPr="00B26FA3">
        <w:t xml:space="preserve"> Appeals submitted via </w:t>
      </w:r>
      <w:r w:rsidR="00B20B87">
        <w:t>any</w:t>
      </w:r>
      <w:r w:rsidR="00702CB6" w:rsidRPr="00B26FA3">
        <w:t xml:space="preserve"> means other than </w:t>
      </w:r>
      <w:r w:rsidR="00584D78">
        <w:t>the Appeals Request link</w:t>
      </w:r>
      <w:r w:rsidR="00584D78" w:rsidRPr="00B26FA3">
        <w:t xml:space="preserve"> </w:t>
      </w:r>
      <w:r w:rsidR="002A12CA" w:rsidRPr="00B26FA3">
        <w:t xml:space="preserve">on the </w:t>
      </w:r>
      <w:r w:rsidR="002A6E3E" w:rsidRPr="00AF547E">
        <w:t xml:space="preserve">CDE </w:t>
      </w:r>
      <w:r w:rsidR="003A1232" w:rsidRPr="00AF547E">
        <w:t>2024</w:t>
      </w:r>
      <w:r w:rsidR="003A1232" w:rsidRPr="00B26FA3">
        <w:t xml:space="preserve"> </w:t>
      </w:r>
      <w:r w:rsidR="002A6E3E" w:rsidRPr="00AF547E">
        <w:t xml:space="preserve">BTPDP </w:t>
      </w:r>
      <w:r w:rsidR="00C466B1">
        <w:t xml:space="preserve">RFA </w:t>
      </w:r>
      <w:r w:rsidR="002A6E3E" w:rsidRPr="00B26FA3">
        <w:t xml:space="preserve">web page </w:t>
      </w:r>
      <w:r w:rsidR="00702CB6" w:rsidRPr="00B26FA3">
        <w:t xml:space="preserve">will </w:t>
      </w:r>
      <w:r w:rsidR="00702CB6" w:rsidRPr="00B26FA3">
        <w:rPr>
          <w:b/>
        </w:rPr>
        <w:t>not</w:t>
      </w:r>
      <w:r w:rsidR="00702CB6" w:rsidRPr="00B26FA3">
        <w:t xml:space="preserve"> be </w:t>
      </w:r>
      <w:r w:rsidR="00894B1D">
        <w:t>considered</w:t>
      </w:r>
      <w:r w:rsidR="00702CB6" w:rsidRPr="00B26FA3">
        <w:t>.</w:t>
      </w:r>
    </w:p>
    <w:p w14:paraId="2B2F2604" w14:textId="76670B80" w:rsidR="00702CB6" w:rsidRPr="00B26FA3" w:rsidRDefault="00702CB6" w:rsidP="007449DB">
      <w:pPr>
        <w:spacing w:line="240" w:lineRule="auto"/>
      </w:pPr>
      <w:r w:rsidRPr="00B26FA3">
        <w:t xml:space="preserve">Appeals shall be limited to the grounds that the CDE failed to </w:t>
      </w:r>
      <w:r w:rsidRPr="00B26FA3">
        <w:rPr>
          <w:b/>
        </w:rPr>
        <w:t xml:space="preserve">correctly apply the standards for reviewing the application </w:t>
      </w:r>
      <w:r w:rsidRPr="00B26FA3">
        <w:t xml:space="preserve">as specified in this RFA. The appellant must </w:t>
      </w:r>
      <w:r w:rsidR="000F7EF6">
        <w:t>submit</w:t>
      </w:r>
      <w:r w:rsidRPr="00B26FA3">
        <w:t xml:space="preserve"> a full and complete written appeal, include the issue(s) in dispute, the legal authority or other basis for the appeal position, and the remedy sought. The CDE will not consider incomplete or late appeals. The </w:t>
      </w:r>
      <w:r w:rsidR="00493FE1">
        <w:t>CDE will not consider</w:t>
      </w:r>
      <w:r w:rsidRPr="00B26FA3">
        <w:t xml:space="preserve"> new information that was not contained in the original application. A final decision will be provided </w:t>
      </w:r>
      <w:r w:rsidR="002A40A9" w:rsidRPr="00B26FA3">
        <w:t>via email</w:t>
      </w:r>
      <w:r w:rsidRPr="00B26FA3">
        <w:t xml:space="preserve"> </w:t>
      </w:r>
      <w:r w:rsidR="00742CC3">
        <w:t xml:space="preserve">within 10 business days of </w:t>
      </w:r>
      <w:r w:rsidR="00807902">
        <w:t>the deadline for submitting appeals</w:t>
      </w:r>
      <w:r w:rsidR="002A40A9" w:rsidRPr="00B26FA3">
        <w:t>.</w:t>
      </w:r>
      <w:r w:rsidR="00742CC3">
        <w:t xml:space="preserve"> </w:t>
      </w:r>
      <w:r w:rsidR="00742CC3" w:rsidRPr="00B26FA3">
        <w:t xml:space="preserve">(Refer to the </w:t>
      </w:r>
      <w:r w:rsidR="00021F55" w:rsidRPr="00AF547E">
        <w:t xml:space="preserve">CDE </w:t>
      </w:r>
      <w:r w:rsidR="003A1232" w:rsidRPr="00AF547E">
        <w:t>2024</w:t>
      </w:r>
      <w:r w:rsidR="003A1232">
        <w:t xml:space="preserve"> </w:t>
      </w:r>
      <w:r w:rsidR="00021F55" w:rsidRPr="00AF547E">
        <w:t xml:space="preserve">BTPDP </w:t>
      </w:r>
      <w:r w:rsidR="00035636">
        <w:t>RFA</w:t>
      </w:r>
      <w:r w:rsidR="00021F55" w:rsidRPr="00B26FA3">
        <w:t xml:space="preserve"> web page at</w:t>
      </w:r>
      <w:r w:rsidR="00021F55">
        <w:t xml:space="preserve"> </w:t>
      </w:r>
      <w:hyperlink r:id="rId41" w:tooltip="CDE 2024 BTPDP RFA web page " w:history="1">
        <w:r w:rsidR="003A1232" w:rsidRPr="003A1232">
          <w:rPr>
            <w:rFonts w:eastAsia="Aptos" w:cs="Times New Roman"/>
            <w:color w:val="0000FF"/>
            <w:kern w:val="2"/>
            <w:szCs w:val="22"/>
            <w:u w:val="single"/>
            <w:lang w:val="en-US"/>
            <w14:ligatures w14:val="standardContextual"/>
          </w:rPr>
          <w:t>https://www.cde.ca.gov/fg/fo/r12/btpdp24rfa.asp</w:t>
        </w:r>
      </w:hyperlink>
      <w:r w:rsidR="003A1232">
        <w:rPr>
          <w:rFonts w:eastAsia="Aptos" w:cs="Times New Roman"/>
          <w:kern w:val="2"/>
          <w:szCs w:val="22"/>
          <w:lang w:val="en-US"/>
          <w14:ligatures w14:val="standardContextual"/>
        </w:rPr>
        <w:t xml:space="preserve"> </w:t>
      </w:r>
      <w:r w:rsidR="00742CC3" w:rsidRPr="00B26FA3">
        <w:t xml:space="preserve">for the most up-to-date timeline.) </w:t>
      </w:r>
    </w:p>
    <w:p w14:paraId="5A76DB8C" w14:textId="77777777" w:rsidR="00E2314A" w:rsidRPr="00B26FA3" w:rsidRDefault="00FF0EE8" w:rsidP="00002112">
      <w:pPr>
        <w:pStyle w:val="Heading2"/>
      </w:pPr>
      <w:bookmarkStart w:id="72" w:name="_Toc160191881"/>
      <w:r w:rsidRPr="00B26FA3">
        <w:t>Grant Awards</w:t>
      </w:r>
      <w:bookmarkEnd w:id="72"/>
    </w:p>
    <w:p w14:paraId="1CD15FCE" w14:textId="77777777" w:rsidR="00E2314A" w:rsidRPr="00B26FA3" w:rsidRDefault="00FF0EE8" w:rsidP="00002112">
      <w:pPr>
        <w:pStyle w:val="Heading3"/>
      </w:pPr>
      <w:bookmarkStart w:id="73" w:name="_Toc160191882"/>
      <w:r w:rsidRPr="00B26FA3">
        <w:t>Grant Award Notification</w:t>
      </w:r>
      <w:bookmarkEnd w:id="73"/>
    </w:p>
    <w:p w14:paraId="56D6249A" w14:textId="48935FF4" w:rsidR="00FD183E" w:rsidRPr="00FD183E" w:rsidRDefault="00FD183E" w:rsidP="00FD183E">
      <w:pPr>
        <w:spacing w:line="240" w:lineRule="auto"/>
      </w:pPr>
      <w:r w:rsidRPr="00FD183E">
        <w:t xml:space="preserve">After an application is </w:t>
      </w:r>
      <w:r w:rsidR="00F30441">
        <w:t>selected for an award</w:t>
      </w:r>
      <w:r w:rsidRPr="00FD183E">
        <w:t xml:space="preserve">, a Grant Award Notification (GAN) letter will be sent to the grantee. The grantee must sign and return the GAN to the CDE </w:t>
      </w:r>
      <w:r w:rsidR="00FC0B51">
        <w:t>before funds will be</w:t>
      </w:r>
      <w:r w:rsidRPr="00FD183E">
        <w:t xml:space="preserve"> released.</w:t>
      </w:r>
    </w:p>
    <w:p w14:paraId="6130BB8D" w14:textId="77777777" w:rsidR="00E2314A" w:rsidRPr="00B26FA3" w:rsidRDefault="00FF0EE8" w:rsidP="00002112">
      <w:pPr>
        <w:pStyle w:val="Heading3"/>
      </w:pPr>
      <w:bookmarkStart w:id="74" w:name="_Toc160191883"/>
      <w:r w:rsidRPr="00B26FA3">
        <w:t>Assurances, Certifications, Terms, and Conditions</w:t>
      </w:r>
      <w:bookmarkEnd w:id="74"/>
    </w:p>
    <w:p w14:paraId="2597F9A6" w14:textId="35BBEB6B" w:rsidR="00E2314A" w:rsidRPr="00B26FA3" w:rsidRDefault="0044243C" w:rsidP="007449DB">
      <w:pPr>
        <w:spacing w:line="240" w:lineRule="auto"/>
      </w:pPr>
      <w:r w:rsidRPr="00B26FA3">
        <w:t xml:space="preserve">Assurances, certifications, terms, and conditions are requirements of applicants and a condition </w:t>
      </w:r>
      <w:r w:rsidR="005471A6">
        <w:t xml:space="preserve">for grantees </w:t>
      </w:r>
      <w:r w:rsidRPr="00B26FA3">
        <w:t>receiving funds. The signed grant application submitted to the CDE is a commitment to comply with the assurances, certifications, terms, and conditions associated with the grant</w:t>
      </w:r>
      <w:r w:rsidR="004544DE">
        <w:t>, including</w:t>
      </w:r>
      <w:r w:rsidR="00C27C25">
        <w:t>, but not limited to,</w:t>
      </w:r>
      <w:r w:rsidR="004544DE">
        <w:t xml:space="preserve"> the provisions </w:t>
      </w:r>
      <w:r w:rsidR="00BB5E91">
        <w:t>stated in this</w:t>
      </w:r>
      <w:r w:rsidR="00703F69">
        <w:t xml:space="preserve"> RFA</w:t>
      </w:r>
      <w:r w:rsidRPr="00B26FA3">
        <w:t>.</w:t>
      </w:r>
    </w:p>
    <w:p w14:paraId="52511E95" w14:textId="77777777" w:rsidR="00E2314A" w:rsidRPr="00B26FA3" w:rsidRDefault="00FF0EE8" w:rsidP="009D71CB">
      <w:pPr>
        <w:pStyle w:val="Heading4"/>
        <w:spacing w:before="480" w:line="240" w:lineRule="auto"/>
      </w:pPr>
      <w:bookmarkStart w:id="75" w:name="_Toc160191884"/>
      <w:r w:rsidRPr="00B26FA3">
        <w:t>Assurances and Certifications</w:t>
      </w:r>
      <w:bookmarkEnd w:id="75"/>
    </w:p>
    <w:p w14:paraId="3DFC0F35" w14:textId="5288D985" w:rsidR="0044243C" w:rsidRPr="00B26FA3" w:rsidRDefault="0044243C" w:rsidP="007449DB">
      <w:pPr>
        <w:spacing w:line="240" w:lineRule="auto"/>
      </w:pPr>
      <w:r w:rsidRPr="00B26FA3">
        <w:lastRenderedPageBreak/>
        <w:t xml:space="preserve">The Superintendent of the LEA, acting as the fiscal agent, must agree to the </w:t>
      </w:r>
      <w:r w:rsidR="009304DC">
        <w:t>BTPDP</w:t>
      </w:r>
      <w:r w:rsidRPr="00B26FA3">
        <w:t xml:space="preserve"> Statement of Assurances</w:t>
      </w:r>
      <w:r w:rsidR="00224C47">
        <w:t xml:space="preserve"> (Appendix D)</w:t>
      </w:r>
      <w:r w:rsidR="000F4C86">
        <w:t xml:space="preserve"> through the online application.</w:t>
      </w:r>
    </w:p>
    <w:p w14:paraId="210203F0" w14:textId="0524DB7B" w:rsidR="00E2314A" w:rsidRPr="00B26FA3" w:rsidRDefault="00BA3297" w:rsidP="007449DB">
      <w:pPr>
        <w:spacing w:line="240" w:lineRule="auto"/>
      </w:pPr>
      <w:r>
        <w:t>Grantees must comply with the General Assurances and Certifications</w:t>
      </w:r>
      <w:r w:rsidR="00FB1B01">
        <w:t>.</w:t>
      </w:r>
      <w:r w:rsidR="00BF1579">
        <w:t xml:space="preserve"> </w:t>
      </w:r>
      <w:r w:rsidR="0044243C" w:rsidRPr="00B26FA3">
        <w:t xml:space="preserve">Applicants do not need to sign and return the </w:t>
      </w:r>
      <w:r w:rsidR="005C1C18">
        <w:t>G</w:t>
      </w:r>
      <w:r w:rsidR="0044243C" w:rsidRPr="00B26FA3">
        <w:t xml:space="preserve">eneral </w:t>
      </w:r>
      <w:r w:rsidR="005C1C18">
        <w:t>A</w:t>
      </w:r>
      <w:r w:rsidR="0044243C" w:rsidRPr="00B26FA3">
        <w:t xml:space="preserve">ssurances and </w:t>
      </w:r>
      <w:r w:rsidR="005C1C18">
        <w:t>C</w:t>
      </w:r>
      <w:r w:rsidR="0044243C" w:rsidRPr="00B26FA3">
        <w:t xml:space="preserve">ertifications with the application. Instead, applicants must download </w:t>
      </w:r>
      <w:r w:rsidR="009141E7">
        <w:t xml:space="preserve">the General </w:t>
      </w:r>
      <w:r w:rsidR="005C1C18">
        <w:t>A</w:t>
      </w:r>
      <w:r w:rsidR="0044243C" w:rsidRPr="00B26FA3">
        <w:t xml:space="preserve">ssurances and </w:t>
      </w:r>
      <w:r w:rsidR="009141E7">
        <w:t>C</w:t>
      </w:r>
      <w:r w:rsidR="0044243C" w:rsidRPr="00B26FA3">
        <w:t xml:space="preserve">ertifications and keep them on file and available for compliance reviews, complaint investigations, or audits. The </w:t>
      </w:r>
      <w:r w:rsidR="009141E7">
        <w:t>G</w:t>
      </w:r>
      <w:r w:rsidR="0044243C" w:rsidRPr="00B26FA3">
        <w:t xml:space="preserve">eneral </w:t>
      </w:r>
      <w:r w:rsidR="009141E7">
        <w:t>A</w:t>
      </w:r>
      <w:r w:rsidR="0044243C" w:rsidRPr="00B26FA3">
        <w:t xml:space="preserve">ssurances and </w:t>
      </w:r>
      <w:r w:rsidR="009141E7">
        <w:t>C</w:t>
      </w:r>
      <w:r w:rsidR="0044243C" w:rsidRPr="00B26FA3">
        <w:t xml:space="preserve">ertifications are available on the CDE Funding Forms web page at </w:t>
      </w:r>
      <w:hyperlink r:id="rId42" w:tooltip="CDE Funding Forms web page" w:history="1">
        <w:r w:rsidR="0044243C" w:rsidRPr="00B26FA3">
          <w:rPr>
            <w:rStyle w:val="Hyperlink"/>
          </w:rPr>
          <w:t>https://www.cde.ca.gov/fg/fo/fm/ff.asp</w:t>
        </w:r>
      </w:hyperlink>
      <w:r w:rsidR="00FF0EE8" w:rsidRPr="00B26FA3">
        <w:t>.</w:t>
      </w:r>
    </w:p>
    <w:p w14:paraId="655DD0B9" w14:textId="77777777" w:rsidR="00E2314A" w:rsidRPr="00B26FA3" w:rsidRDefault="00FF0EE8" w:rsidP="002B08C8">
      <w:pPr>
        <w:pStyle w:val="Heading4"/>
        <w:spacing w:before="480" w:line="240" w:lineRule="auto"/>
      </w:pPr>
      <w:bookmarkStart w:id="76" w:name="_Toc160191885"/>
      <w:r w:rsidRPr="00B26FA3">
        <w:t>Terms and Conditions</w:t>
      </w:r>
      <w:bookmarkEnd w:id="76"/>
    </w:p>
    <w:p w14:paraId="5B1D2E6F" w14:textId="714DE103" w:rsidR="00E2314A" w:rsidRPr="00B26FA3" w:rsidRDefault="00FF0EE8" w:rsidP="007449DB">
      <w:pPr>
        <w:spacing w:line="240" w:lineRule="auto"/>
      </w:pPr>
      <w:r w:rsidRPr="00B26FA3">
        <w:t xml:space="preserve">The grant award will be processed upon receipt of the signed GAN. The GAN must be signed </w:t>
      </w:r>
      <w:r w:rsidR="00E974AC">
        <w:t xml:space="preserve">(original wet signature) </w:t>
      </w:r>
      <w:r w:rsidRPr="00B26FA3">
        <w:t>by the authorized agent</w:t>
      </w:r>
      <w:r w:rsidR="00E974AC">
        <w:t xml:space="preserve"> </w:t>
      </w:r>
      <w:r w:rsidRPr="00B26FA3">
        <w:t>and returned to the CDE within 10 working days.</w:t>
      </w:r>
    </w:p>
    <w:p w14:paraId="098B4161" w14:textId="2153AD16" w:rsidR="00E2314A" w:rsidRPr="00B26FA3" w:rsidRDefault="00FF0EE8" w:rsidP="007449DB">
      <w:pPr>
        <w:spacing w:line="240" w:lineRule="auto"/>
      </w:pPr>
      <w:r w:rsidRPr="00B26FA3">
        <w:t xml:space="preserve">All funds must be expended within the dates designated and for not more than the maximum amount indicated on the GAN. Encumbrances may be made at any time after the beginning date of the grant stated on the GAN. All funds must be expended by </w:t>
      </w:r>
      <w:r w:rsidR="004B2EAE">
        <w:br/>
      </w:r>
      <w:r w:rsidR="004B2EAE" w:rsidRPr="00A13975">
        <w:rPr>
          <w:b/>
          <w:bCs/>
        </w:rPr>
        <w:t>June 30, 2029</w:t>
      </w:r>
      <w:r w:rsidRPr="00B26FA3">
        <w:t>. No extensions of this grant will be allowed.</w:t>
      </w:r>
    </w:p>
    <w:p w14:paraId="3E57CCAD" w14:textId="77777777" w:rsidR="00E2314A" w:rsidRPr="00B26FA3" w:rsidRDefault="00FF0EE8" w:rsidP="007449DB">
      <w:pPr>
        <w:spacing w:line="240" w:lineRule="auto"/>
      </w:pPr>
      <w:r w:rsidRPr="00B26FA3">
        <w:t>A budget revision is required if expenditures exceed 10 percent of the authorized budget item total in the approved budget for a single year. The budget revision must be approved by the CDE before expenditures are made.</w:t>
      </w:r>
    </w:p>
    <w:p w14:paraId="33379F95" w14:textId="689232E5" w:rsidR="00E2314A" w:rsidRPr="00B26FA3" w:rsidRDefault="00FF0EE8" w:rsidP="006C18EC">
      <w:pPr>
        <w:spacing w:line="240" w:lineRule="auto"/>
      </w:pPr>
      <w:r w:rsidRPr="00B26FA3">
        <w:t xml:space="preserve">The budget </w:t>
      </w:r>
      <w:r w:rsidR="00086B9F">
        <w:t>must demonstrate</w:t>
      </w:r>
      <w:r w:rsidRPr="00B26FA3">
        <w:t xml:space="preserve"> how the grant will be used to develop, implement, and sustain the proposed </w:t>
      </w:r>
      <w:r w:rsidR="00CC006B">
        <w:t>activities.</w:t>
      </w:r>
      <w:r w:rsidRPr="00B26FA3">
        <w:t xml:space="preserve"> Proposed expenditures must demonstrate appropriate use of state funds.</w:t>
      </w:r>
    </w:p>
    <w:p w14:paraId="7C7AD747" w14:textId="38526BF9" w:rsidR="00665923" w:rsidRPr="00B26FA3" w:rsidRDefault="00D47486" w:rsidP="00002112">
      <w:pPr>
        <w:pStyle w:val="Heading2"/>
      </w:pPr>
      <w:bookmarkStart w:id="77" w:name="_Toc160191886"/>
      <w:r>
        <w:t>Bilingual Teacher Professional Development Program</w:t>
      </w:r>
      <w:r w:rsidRPr="00B26FA3">
        <w:t xml:space="preserve"> </w:t>
      </w:r>
      <w:r w:rsidR="00665923" w:rsidRPr="00B26FA3">
        <w:t>Application</w:t>
      </w:r>
      <w:bookmarkEnd w:id="77"/>
    </w:p>
    <w:p w14:paraId="4E3E5EEC" w14:textId="6E0CCF55" w:rsidR="00E2314A" w:rsidRPr="00B26FA3" w:rsidRDefault="00FF0EE8" w:rsidP="00002112">
      <w:pPr>
        <w:pStyle w:val="Heading3"/>
      </w:pPr>
      <w:bookmarkStart w:id="78" w:name="_Toc160191887"/>
      <w:r w:rsidRPr="00B26FA3">
        <w:t>Application Narrative</w:t>
      </w:r>
      <w:bookmarkEnd w:id="78"/>
    </w:p>
    <w:p w14:paraId="49CC5508" w14:textId="5CD39492" w:rsidR="00E2314A" w:rsidRPr="00B26FA3" w:rsidRDefault="00FF0EE8">
      <w:pPr>
        <w:spacing w:line="240" w:lineRule="auto"/>
      </w:pPr>
      <w:r w:rsidRPr="00B26FA3">
        <w:t>Provide complete responses to the following items.</w:t>
      </w:r>
      <w:r w:rsidR="0085030D" w:rsidRPr="00B26FA3">
        <w:t xml:space="preserve"> You must adhere to character limits for each of the fields. Responses that exceed the character limits will not be captured by the system and will not be reviewed.</w:t>
      </w:r>
    </w:p>
    <w:p w14:paraId="79BC1244" w14:textId="51C67A6F" w:rsidR="00D224C0" w:rsidRPr="00B26FA3" w:rsidRDefault="005F6581" w:rsidP="00000C8F">
      <w:pPr>
        <w:pStyle w:val="Heading4"/>
        <w:spacing w:before="480" w:line="240" w:lineRule="auto"/>
      </w:pPr>
      <w:bookmarkStart w:id="79" w:name="_Toc160191888"/>
      <w:r w:rsidRPr="00B26FA3">
        <w:t xml:space="preserve">Part 1 </w:t>
      </w:r>
      <w:r w:rsidR="00D224C0" w:rsidRPr="00B26FA3">
        <w:t>Executive Summary</w:t>
      </w:r>
      <w:bookmarkEnd w:id="79"/>
    </w:p>
    <w:p w14:paraId="75D6C4BC" w14:textId="20B0533C" w:rsidR="00D224C0" w:rsidRPr="00A042D7" w:rsidRDefault="0015099E" w:rsidP="00AF547E">
      <w:pPr>
        <w:spacing w:line="240" w:lineRule="auto"/>
      </w:pPr>
      <w:r w:rsidRPr="00A042D7">
        <w:t>P</w:t>
      </w:r>
      <w:r w:rsidR="00D224C0" w:rsidRPr="00A042D7">
        <w:t>rovide an executive summary statement, containing the following:</w:t>
      </w:r>
    </w:p>
    <w:p w14:paraId="27E5D615" w14:textId="1494D68C" w:rsidR="00D34039" w:rsidRPr="002F740D" w:rsidRDefault="00D34039" w:rsidP="00AF547E">
      <w:pPr>
        <w:pStyle w:val="ListParagraph"/>
        <w:numPr>
          <w:ilvl w:val="0"/>
          <w:numId w:val="29"/>
        </w:numPr>
        <w:spacing w:line="240" w:lineRule="auto"/>
        <w:rPr>
          <w:rFonts w:eastAsia="Cambria"/>
        </w:rPr>
      </w:pPr>
      <w:r w:rsidRPr="002F740D">
        <w:rPr>
          <w:rFonts w:eastAsia="Cambria" w:cs="Times New Roman"/>
        </w:rPr>
        <w:t>The current status of the</w:t>
      </w:r>
      <w:r w:rsidR="00F50E33">
        <w:rPr>
          <w:rFonts w:eastAsia="Cambria" w:cs="Times New Roman"/>
        </w:rPr>
        <w:t xml:space="preserve"> applicant’s</w:t>
      </w:r>
      <w:r w:rsidRPr="002F740D">
        <w:rPr>
          <w:rFonts w:eastAsia="Cambria" w:cs="Times New Roman"/>
        </w:rPr>
        <w:t xml:space="preserve"> bilingual workforce, including areas of teacher shortage and professional learning needs. </w:t>
      </w:r>
    </w:p>
    <w:p w14:paraId="3752BDB2" w14:textId="28403EDA" w:rsidR="00D34039" w:rsidRPr="00781117" w:rsidRDefault="00D34039" w:rsidP="00AF547E">
      <w:pPr>
        <w:numPr>
          <w:ilvl w:val="0"/>
          <w:numId w:val="7"/>
        </w:numPr>
        <w:spacing w:line="240" w:lineRule="auto"/>
        <w:ind w:left="720"/>
        <w:rPr>
          <w:rFonts w:eastAsia="Cambria"/>
        </w:rPr>
      </w:pPr>
      <w:r w:rsidRPr="00781117">
        <w:rPr>
          <w:rFonts w:eastAsia="Cambria"/>
        </w:rPr>
        <w:lastRenderedPageBreak/>
        <w:t xml:space="preserve">Summary of the theory of action which addresses how the </w:t>
      </w:r>
      <w:r w:rsidR="00560C27">
        <w:rPr>
          <w:rFonts w:eastAsia="Cambria"/>
        </w:rPr>
        <w:t>applicant</w:t>
      </w:r>
      <w:r w:rsidRPr="00781117">
        <w:rPr>
          <w:rFonts w:eastAsia="Cambria"/>
        </w:rPr>
        <w:t xml:space="preserve"> will increase the number of teachers who obtain bilingual authorizations and the number of teachers with bilingual authorizations who return to teaching in a bilingual</w:t>
      </w:r>
      <w:r w:rsidR="000B3BB1">
        <w:rPr>
          <w:rFonts w:eastAsia="Cambria"/>
        </w:rPr>
        <w:t>/multilingual</w:t>
      </w:r>
      <w:r w:rsidRPr="00781117">
        <w:rPr>
          <w:rFonts w:eastAsia="Cambria"/>
        </w:rPr>
        <w:t xml:space="preserve"> setting. </w:t>
      </w:r>
    </w:p>
    <w:p w14:paraId="7C4415E0" w14:textId="68AE55C6" w:rsidR="00D34039" w:rsidRPr="00781117" w:rsidRDefault="00D34039" w:rsidP="00AF547E">
      <w:pPr>
        <w:numPr>
          <w:ilvl w:val="0"/>
          <w:numId w:val="7"/>
        </w:numPr>
        <w:spacing w:line="240" w:lineRule="auto"/>
        <w:ind w:left="720"/>
        <w:rPr>
          <w:rFonts w:eastAsia="Cambria"/>
        </w:rPr>
      </w:pPr>
      <w:r w:rsidRPr="00781117">
        <w:rPr>
          <w:rFonts w:eastAsia="Cambria"/>
        </w:rPr>
        <w:t xml:space="preserve">An approximate number of </w:t>
      </w:r>
      <w:r w:rsidR="00560990">
        <w:rPr>
          <w:rFonts w:eastAsia="Cambria"/>
        </w:rPr>
        <w:t>paraprofessional</w:t>
      </w:r>
      <w:r w:rsidRPr="00781117">
        <w:rPr>
          <w:rFonts w:eastAsia="Cambria"/>
        </w:rPr>
        <w:t>s and teachers</w:t>
      </w:r>
      <w:r w:rsidR="00817491">
        <w:rPr>
          <w:rFonts w:eastAsia="Cambria"/>
        </w:rPr>
        <w:t xml:space="preserve"> anticipated to be</w:t>
      </w:r>
      <w:r w:rsidRPr="00781117">
        <w:rPr>
          <w:rFonts w:eastAsia="Cambria"/>
        </w:rPr>
        <w:t xml:space="preserve"> served</w:t>
      </w:r>
      <w:r w:rsidR="00817491">
        <w:rPr>
          <w:rFonts w:eastAsia="Cambria"/>
        </w:rPr>
        <w:t xml:space="preserve"> through the BTPDP grant</w:t>
      </w:r>
      <w:r w:rsidRPr="00781117">
        <w:rPr>
          <w:rFonts w:eastAsia="Cambria"/>
        </w:rPr>
        <w:t>.</w:t>
      </w:r>
    </w:p>
    <w:p w14:paraId="1CA27D9F" w14:textId="23105729" w:rsidR="003D0FB5" w:rsidRPr="00D34039" w:rsidRDefault="00817491" w:rsidP="00AF547E">
      <w:pPr>
        <w:pStyle w:val="ListParagraph"/>
        <w:numPr>
          <w:ilvl w:val="0"/>
          <w:numId w:val="7"/>
        </w:numPr>
        <w:spacing w:line="240" w:lineRule="auto"/>
        <w:ind w:left="720"/>
        <w:contextualSpacing w:val="0"/>
      </w:pPr>
      <w:r>
        <w:rPr>
          <w:rFonts w:eastAsia="Cambria" w:cs="Times New Roman"/>
        </w:rPr>
        <w:t>If not covered above, h</w:t>
      </w:r>
      <w:r w:rsidR="00D34039" w:rsidRPr="00781117">
        <w:rPr>
          <w:rFonts w:eastAsia="Cambria" w:cs="Times New Roman"/>
        </w:rPr>
        <w:t xml:space="preserve">ow the </w:t>
      </w:r>
      <w:bookmarkStart w:id="80" w:name="_Hlk158307288"/>
      <w:r w:rsidR="00560C27">
        <w:rPr>
          <w:rFonts w:eastAsia="Cambria" w:cs="Times New Roman"/>
        </w:rPr>
        <w:t>applicant</w:t>
      </w:r>
      <w:r w:rsidR="00D34039" w:rsidRPr="00781117">
        <w:rPr>
          <w:rFonts w:eastAsia="Cambria" w:cs="Times New Roman"/>
        </w:rPr>
        <w:t xml:space="preserve"> </w:t>
      </w:r>
      <w:bookmarkEnd w:id="80"/>
      <w:r w:rsidR="00D34039" w:rsidRPr="00781117">
        <w:rPr>
          <w:rFonts w:eastAsia="Cambria" w:cs="Times New Roman"/>
        </w:rPr>
        <w:t>plans to use these funds to meet the demand for bilingual teachers.</w:t>
      </w:r>
    </w:p>
    <w:p w14:paraId="74B39DAD" w14:textId="045B389F" w:rsidR="00C77730" w:rsidRPr="00C413DF" w:rsidRDefault="00C77730" w:rsidP="00000C8F">
      <w:pPr>
        <w:pStyle w:val="Heading4"/>
        <w:spacing w:before="480" w:line="240" w:lineRule="auto"/>
      </w:pPr>
      <w:bookmarkStart w:id="81" w:name="_Toc160191889"/>
      <w:r w:rsidRPr="00C413DF">
        <w:t>Part 2 Theory of Action</w:t>
      </w:r>
      <w:bookmarkEnd w:id="81"/>
    </w:p>
    <w:p w14:paraId="793E9048" w14:textId="3A8E28A5" w:rsidR="00DF2457" w:rsidRPr="00C413DF" w:rsidRDefault="00C77730" w:rsidP="00DF2457">
      <w:pPr>
        <w:spacing w:line="240" w:lineRule="auto"/>
      </w:pPr>
      <w:r w:rsidRPr="00C413DF">
        <w:t xml:space="preserve">Articulate a theory of action which will </w:t>
      </w:r>
      <w:r w:rsidR="00BB018F" w:rsidRPr="00C413DF">
        <w:t>support the grant</w:t>
      </w:r>
      <w:r w:rsidR="003D7AD1">
        <w:t xml:space="preserve">’s </w:t>
      </w:r>
      <w:r w:rsidR="0014793D">
        <w:t>purpose</w:t>
      </w:r>
      <w:r w:rsidR="00BB018F" w:rsidRPr="00C413DF">
        <w:t xml:space="preserve"> </w:t>
      </w:r>
      <w:r w:rsidR="0014793D">
        <w:rPr>
          <w:rFonts w:eastAsia="Cambria"/>
        </w:rPr>
        <w:t>of</w:t>
      </w:r>
      <w:r w:rsidR="00C75CA9" w:rsidRPr="00781117">
        <w:rPr>
          <w:rFonts w:eastAsia="Cambria"/>
        </w:rPr>
        <w:t xml:space="preserve"> increas</w:t>
      </w:r>
      <w:r w:rsidR="0014793D">
        <w:rPr>
          <w:rFonts w:eastAsia="Cambria"/>
        </w:rPr>
        <w:t>ing</w:t>
      </w:r>
      <w:r w:rsidR="00C75CA9" w:rsidRPr="00781117">
        <w:rPr>
          <w:rFonts w:eastAsia="Cambria"/>
        </w:rPr>
        <w:t xml:space="preserve"> bilingual teachers in multiple languages to meet the demand necessary to implement multilingual programs.</w:t>
      </w:r>
      <w:r w:rsidR="00DF2457">
        <w:rPr>
          <w:rFonts w:eastAsia="Cambria"/>
        </w:rPr>
        <w:t xml:space="preserve"> </w:t>
      </w:r>
      <w:r w:rsidR="00DF2457" w:rsidRPr="00C413DF">
        <w:t xml:space="preserve">The </w:t>
      </w:r>
      <w:r w:rsidR="0016651C">
        <w:t>U.S. Department of Education</w:t>
      </w:r>
      <w:r w:rsidR="00DF2457" w:rsidRPr="00C413DF">
        <w:t xml:space="preserve"> defines a theory of action as: </w:t>
      </w:r>
    </w:p>
    <w:p w14:paraId="62AA20BE" w14:textId="257FF731" w:rsidR="00C75CA9" w:rsidRDefault="00DF2457" w:rsidP="008D639C">
      <w:pPr>
        <w:spacing w:line="240" w:lineRule="auto"/>
        <w:ind w:left="720" w:right="720"/>
      </w:pPr>
      <w:r w:rsidRPr="00C413DF">
        <w:t>…a well-specified conceptual framework that identifies key components of the proposed process, product, strategy, or practice (i.e., the active “ingredients” that are hypothesized to be critical to achieving the relevant outcomes) and describes the relationships among the key components and outcomes, theoretically and operationally.</w:t>
      </w:r>
      <w:r w:rsidRPr="00C413DF">
        <w:rPr>
          <w:rStyle w:val="FootnoteReference"/>
        </w:rPr>
        <w:footnoteReference w:id="8"/>
      </w:r>
      <w:r w:rsidRPr="00C413DF">
        <w:t xml:space="preserve"> </w:t>
      </w:r>
    </w:p>
    <w:p w14:paraId="6D4F82C7" w14:textId="68B3E79B" w:rsidR="00D13676" w:rsidRPr="00C413DF" w:rsidRDefault="00D13676" w:rsidP="007449DB">
      <w:pPr>
        <w:spacing w:line="240" w:lineRule="auto"/>
        <w:rPr>
          <w:rFonts w:eastAsia="Times New Roman"/>
          <w:color w:val="000000"/>
          <w:lang w:val="en-US"/>
        </w:rPr>
      </w:pPr>
      <w:r w:rsidRPr="00C413DF">
        <w:rPr>
          <w:rFonts w:eastAsia="Times New Roman"/>
          <w:color w:val="000000"/>
          <w:lang w:val="en-US"/>
        </w:rPr>
        <w:t>Include the following in th</w:t>
      </w:r>
      <w:r w:rsidR="003F5923">
        <w:rPr>
          <w:rFonts w:eastAsia="Times New Roman"/>
          <w:color w:val="000000"/>
          <w:lang w:val="en-US"/>
        </w:rPr>
        <w:t>is</w:t>
      </w:r>
      <w:r w:rsidRPr="00C413DF">
        <w:rPr>
          <w:rFonts w:eastAsia="Times New Roman"/>
          <w:color w:val="000000"/>
          <w:lang w:val="en-US"/>
        </w:rPr>
        <w:t xml:space="preserve"> response: </w:t>
      </w:r>
    </w:p>
    <w:p w14:paraId="0E48920F" w14:textId="63FD2709" w:rsidR="008D639C" w:rsidRPr="00781117" w:rsidRDefault="008D639C" w:rsidP="00AF547E">
      <w:pPr>
        <w:numPr>
          <w:ilvl w:val="0"/>
          <w:numId w:val="8"/>
        </w:numPr>
        <w:spacing w:line="240" w:lineRule="auto"/>
        <w:ind w:left="720"/>
        <w:rPr>
          <w:rFonts w:eastAsia="Times New Roman"/>
          <w:color w:val="000000"/>
        </w:rPr>
      </w:pPr>
      <w:bookmarkStart w:id="82" w:name="_Hlk98334671"/>
      <w:r w:rsidRPr="00781117">
        <w:rPr>
          <w:rFonts w:eastAsia="Times New Roman"/>
          <w:color w:val="000000"/>
        </w:rPr>
        <w:t xml:space="preserve">The </w:t>
      </w:r>
      <w:r w:rsidR="00560C27" w:rsidRPr="00560C27">
        <w:rPr>
          <w:rFonts w:eastAsia="Times New Roman"/>
          <w:color w:val="000000"/>
        </w:rPr>
        <w:t>applicant</w:t>
      </w:r>
      <w:r w:rsidRPr="00781117">
        <w:rPr>
          <w:rFonts w:eastAsia="Times New Roman"/>
          <w:color w:val="000000"/>
        </w:rPr>
        <w:t xml:space="preserve">’s specific goals based on the needs </w:t>
      </w:r>
      <w:r w:rsidR="0071463D">
        <w:rPr>
          <w:rFonts w:eastAsia="Times New Roman"/>
          <w:color w:val="000000"/>
        </w:rPr>
        <w:t>identified</w:t>
      </w:r>
      <w:r w:rsidR="00E0487D">
        <w:rPr>
          <w:rFonts w:eastAsia="Times New Roman"/>
          <w:color w:val="000000"/>
        </w:rPr>
        <w:t xml:space="preserve"> in the executive summary</w:t>
      </w:r>
      <w:r w:rsidRPr="00781117">
        <w:rPr>
          <w:rFonts w:eastAsia="Times New Roman"/>
          <w:color w:val="000000"/>
        </w:rPr>
        <w:t>.</w:t>
      </w:r>
    </w:p>
    <w:p w14:paraId="11180C83" w14:textId="0180E4CC" w:rsidR="008D639C" w:rsidRPr="00781117" w:rsidRDefault="008D639C" w:rsidP="00AF547E">
      <w:pPr>
        <w:numPr>
          <w:ilvl w:val="0"/>
          <w:numId w:val="8"/>
        </w:numPr>
        <w:spacing w:line="240" w:lineRule="auto"/>
        <w:ind w:left="720"/>
        <w:rPr>
          <w:rFonts w:eastAsia="Times New Roman"/>
          <w:color w:val="000000"/>
        </w:rPr>
      </w:pPr>
      <w:r w:rsidRPr="00781117">
        <w:rPr>
          <w:rFonts w:eastAsia="Times New Roman"/>
          <w:color w:val="000000"/>
        </w:rPr>
        <w:t xml:space="preserve">How the </w:t>
      </w:r>
      <w:r w:rsidR="00560C27" w:rsidRPr="00560C27">
        <w:rPr>
          <w:rFonts w:eastAsia="Times New Roman"/>
          <w:color w:val="000000"/>
        </w:rPr>
        <w:t xml:space="preserve">applicant </w:t>
      </w:r>
      <w:r w:rsidRPr="00781117">
        <w:rPr>
          <w:rFonts w:eastAsia="Times New Roman"/>
          <w:color w:val="000000"/>
        </w:rPr>
        <w:t>will identify and recruit eligible participants for the activities of this grant</w:t>
      </w:r>
      <w:r w:rsidR="00E0487D">
        <w:rPr>
          <w:rFonts w:eastAsia="Times New Roman"/>
          <w:color w:val="000000"/>
        </w:rPr>
        <w:t xml:space="preserve"> program</w:t>
      </w:r>
      <w:r w:rsidRPr="00781117">
        <w:rPr>
          <w:rFonts w:eastAsia="Times New Roman"/>
          <w:color w:val="000000"/>
        </w:rPr>
        <w:t>.</w:t>
      </w:r>
    </w:p>
    <w:p w14:paraId="4E3C41DB" w14:textId="21C811EC" w:rsidR="008D639C" w:rsidRDefault="008D639C" w:rsidP="00AF547E">
      <w:pPr>
        <w:numPr>
          <w:ilvl w:val="0"/>
          <w:numId w:val="8"/>
        </w:numPr>
        <w:spacing w:line="240" w:lineRule="auto"/>
        <w:ind w:left="720"/>
        <w:rPr>
          <w:rFonts w:eastAsia="Times New Roman"/>
          <w:color w:val="000000"/>
        </w:rPr>
      </w:pPr>
      <w:r w:rsidRPr="00781117">
        <w:rPr>
          <w:rFonts w:eastAsia="Times New Roman"/>
          <w:color w:val="000000"/>
        </w:rPr>
        <w:t xml:space="preserve">How the </w:t>
      </w:r>
      <w:r w:rsidR="0071463D" w:rsidRPr="0071463D">
        <w:rPr>
          <w:rFonts w:eastAsia="Times New Roman"/>
          <w:color w:val="000000"/>
        </w:rPr>
        <w:t xml:space="preserve">applicant </w:t>
      </w:r>
      <w:r w:rsidRPr="00781117">
        <w:rPr>
          <w:rFonts w:eastAsia="Times New Roman"/>
          <w:color w:val="000000"/>
        </w:rPr>
        <w:t>will ensure active participation and retain participants.</w:t>
      </w:r>
    </w:p>
    <w:p w14:paraId="666E2536" w14:textId="58C9048B" w:rsidR="008D639C" w:rsidRPr="008D639C" w:rsidRDefault="008D639C" w:rsidP="00AF547E">
      <w:pPr>
        <w:numPr>
          <w:ilvl w:val="0"/>
          <w:numId w:val="8"/>
        </w:numPr>
        <w:spacing w:line="240" w:lineRule="auto"/>
        <w:ind w:left="720"/>
        <w:rPr>
          <w:rFonts w:eastAsia="Times New Roman"/>
          <w:color w:val="000000"/>
        </w:rPr>
      </w:pPr>
      <w:r w:rsidRPr="008D639C">
        <w:rPr>
          <w:rFonts w:eastAsia="Times New Roman"/>
          <w:color w:val="000000"/>
        </w:rPr>
        <w:t xml:space="preserve">Outcomes expected by the </w:t>
      </w:r>
      <w:r w:rsidR="0071463D" w:rsidRPr="0071463D">
        <w:rPr>
          <w:rFonts w:eastAsia="Times New Roman"/>
          <w:color w:val="000000"/>
        </w:rPr>
        <w:t xml:space="preserve">applicant </w:t>
      </w:r>
      <w:r w:rsidRPr="008D639C">
        <w:rPr>
          <w:rFonts w:eastAsia="Times New Roman"/>
          <w:color w:val="000000"/>
        </w:rPr>
        <w:t xml:space="preserve">as a result of the </w:t>
      </w:r>
      <w:r w:rsidR="005645DC">
        <w:rPr>
          <w:rFonts w:eastAsia="Times New Roman"/>
          <w:color w:val="000000"/>
        </w:rPr>
        <w:t>BTPDP</w:t>
      </w:r>
      <w:r w:rsidR="005645DC" w:rsidRPr="008D639C">
        <w:rPr>
          <w:rFonts w:eastAsia="Times New Roman"/>
          <w:color w:val="000000"/>
        </w:rPr>
        <w:t xml:space="preserve"> </w:t>
      </w:r>
      <w:r w:rsidRPr="008D639C">
        <w:rPr>
          <w:rFonts w:eastAsia="Times New Roman"/>
          <w:color w:val="000000"/>
        </w:rPr>
        <w:t>activities.</w:t>
      </w:r>
    </w:p>
    <w:p w14:paraId="0B55F9BE" w14:textId="21D41A31" w:rsidR="00C77730" w:rsidRPr="008D639C" w:rsidRDefault="00C77730" w:rsidP="00277403">
      <w:pPr>
        <w:pStyle w:val="Heading4"/>
        <w:spacing w:before="480" w:line="240" w:lineRule="auto"/>
      </w:pPr>
      <w:bookmarkStart w:id="83" w:name="_Toc160191890"/>
      <w:r w:rsidRPr="008D639C">
        <w:t xml:space="preserve">Part 3 </w:t>
      </w:r>
      <w:r w:rsidR="008D639C" w:rsidRPr="008D639C">
        <w:t>Professional Learning Capacity</w:t>
      </w:r>
      <w:bookmarkEnd w:id="83"/>
      <w:r w:rsidR="005449A3" w:rsidRPr="008D639C">
        <w:t xml:space="preserve"> </w:t>
      </w:r>
    </w:p>
    <w:p w14:paraId="61184280" w14:textId="101AB4E9" w:rsidR="008D639C" w:rsidRDefault="00116997" w:rsidP="000D4A53">
      <w:pPr>
        <w:pStyle w:val="ListParagraph"/>
        <w:numPr>
          <w:ilvl w:val="0"/>
          <w:numId w:val="3"/>
        </w:numPr>
        <w:spacing w:line="240" w:lineRule="auto"/>
        <w:contextualSpacing w:val="0"/>
        <w:rPr>
          <w:bCs/>
        </w:rPr>
      </w:pPr>
      <w:r w:rsidRPr="00781117">
        <w:rPr>
          <w:bCs/>
        </w:rPr>
        <w:t>Professional Learning: Knowledge and Skills</w:t>
      </w:r>
    </w:p>
    <w:p w14:paraId="1D5B53D2" w14:textId="32C01D2B" w:rsidR="008D5561" w:rsidRPr="00781117" w:rsidRDefault="00116997" w:rsidP="000D4A53">
      <w:pPr>
        <w:pStyle w:val="ListParagraph"/>
        <w:spacing w:line="240" w:lineRule="auto"/>
        <w:contextualSpacing w:val="0"/>
        <w:rPr>
          <w:bCs/>
        </w:rPr>
      </w:pPr>
      <w:r>
        <w:rPr>
          <w:bCs/>
        </w:rPr>
        <w:t xml:space="preserve">Describe </w:t>
      </w:r>
      <w:r w:rsidR="00BE1F3C">
        <w:rPr>
          <w:bCs/>
        </w:rPr>
        <w:t>applicant</w:t>
      </w:r>
      <w:r w:rsidR="00BE1F3C" w:rsidRPr="00781117">
        <w:rPr>
          <w:bCs/>
        </w:rPr>
        <w:t xml:space="preserve">’s </w:t>
      </w:r>
      <w:r w:rsidR="008D5561" w:rsidRPr="00781117">
        <w:rPr>
          <w:bCs/>
        </w:rPr>
        <w:t>ability to improve or update a teacher’s knowledge and skills relating to:</w:t>
      </w:r>
    </w:p>
    <w:p w14:paraId="53AB741B" w14:textId="77777777" w:rsidR="008D5561" w:rsidRPr="008D5561" w:rsidRDefault="008D5561" w:rsidP="000D4A53">
      <w:pPr>
        <w:pStyle w:val="ListParagraph"/>
        <w:numPr>
          <w:ilvl w:val="0"/>
          <w:numId w:val="28"/>
        </w:numPr>
        <w:spacing w:line="240" w:lineRule="auto"/>
        <w:ind w:left="1440"/>
        <w:contextualSpacing w:val="0"/>
        <w:rPr>
          <w:bCs/>
          <w:lang w:val="en-US"/>
        </w:rPr>
      </w:pPr>
      <w:r w:rsidRPr="008D5561">
        <w:rPr>
          <w:bCs/>
        </w:rPr>
        <w:lastRenderedPageBreak/>
        <w:t>B</w:t>
      </w:r>
      <w:r w:rsidR="0071463D" w:rsidRPr="008D5561">
        <w:rPr>
          <w:bCs/>
        </w:rPr>
        <w:t>iliteracy</w:t>
      </w:r>
      <w:r w:rsidRPr="008D5561">
        <w:rPr>
          <w:bCs/>
        </w:rPr>
        <w:t>,</w:t>
      </w:r>
    </w:p>
    <w:p w14:paraId="73922152" w14:textId="68AF1133" w:rsidR="008D5561" w:rsidRPr="008D5561" w:rsidRDefault="001F77A9" w:rsidP="000D4A53">
      <w:pPr>
        <w:pStyle w:val="ListParagraph"/>
        <w:numPr>
          <w:ilvl w:val="0"/>
          <w:numId w:val="28"/>
        </w:numPr>
        <w:spacing w:line="240" w:lineRule="auto"/>
        <w:ind w:left="1440"/>
        <w:contextualSpacing w:val="0"/>
        <w:rPr>
          <w:bCs/>
          <w:lang w:val="en-US"/>
        </w:rPr>
      </w:pPr>
      <w:r>
        <w:rPr>
          <w:bCs/>
        </w:rPr>
        <w:t>E</w:t>
      </w:r>
      <w:r w:rsidR="00F47C5D">
        <w:rPr>
          <w:bCs/>
        </w:rPr>
        <w:t>nglish language development,</w:t>
      </w:r>
    </w:p>
    <w:p w14:paraId="6C3E824F" w14:textId="77777777" w:rsidR="00DB450D" w:rsidRPr="00DB450D" w:rsidRDefault="008D5561" w:rsidP="000D4A53">
      <w:pPr>
        <w:pStyle w:val="ListParagraph"/>
        <w:numPr>
          <w:ilvl w:val="0"/>
          <w:numId w:val="28"/>
        </w:numPr>
        <w:spacing w:line="240" w:lineRule="auto"/>
        <w:ind w:left="1440"/>
        <w:contextualSpacing w:val="0"/>
        <w:rPr>
          <w:bCs/>
          <w:lang w:val="en-US"/>
        </w:rPr>
      </w:pPr>
      <w:r w:rsidRPr="008D5561">
        <w:rPr>
          <w:bCs/>
        </w:rPr>
        <w:t>Pupil assessment in English and other languages, and</w:t>
      </w:r>
    </w:p>
    <w:p w14:paraId="6E907D24" w14:textId="1BF9914F" w:rsidR="00836B80" w:rsidRDefault="008D5561" w:rsidP="000D4A53">
      <w:pPr>
        <w:pStyle w:val="ListParagraph"/>
        <w:numPr>
          <w:ilvl w:val="0"/>
          <w:numId w:val="28"/>
        </w:numPr>
        <w:spacing w:line="240" w:lineRule="auto"/>
        <w:ind w:left="1440"/>
        <w:contextualSpacing w:val="0"/>
        <w:rPr>
          <w:bCs/>
          <w:lang w:val="en-US"/>
        </w:rPr>
      </w:pPr>
      <w:r w:rsidRPr="00DB450D">
        <w:rPr>
          <w:bCs/>
          <w:lang w:val="en-US"/>
        </w:rPr>
        <w:t>Instruction in the components of a high-quality bilingual or multilingual education program.</w:t>
      </w:r>
    </w:p>
    <w:p w14:paraId="7CB613CF" w14:textId="1B3875F2" w:rsidR="00836B80" w:rsidRPr="00836B80" w:rsidRDefault="00836B80" w:rsidP="000D4A53">
      <w:pPr>
        <w:pStyle w:val="ListParagraph"/>
        <w:spacing w:line="240" w:lineRule="auto"/>
        <w:contextualSpacing w:val="0"/>
        <w:rPr>
          <w:bCs/>
          <w:lang w:val="en-US"/>
        </w:rPr>
      </w:pPr>
      <w:r>
        <w:rPr>
          <w:bCs/>
          <w:lang w:val="en-US"/>
        </w:rPr>
        <w:t xml:space="preserve">Responses should </w:t>
      </w:r>
      <w:r w:rsidR="00FC024E">
        <w:rPr>
          <w:bCs/>
          <w:lang w:val="en-US"/>
        </w:rPr>
        <w:t>reflect the principles and elements of</w:t>
      </w:r>
      <w:r>
        <w:rPr>
          <w:bCs/>
          <w:lang w:val="en-US"/>
        </w:rPr>
        <w:t xml:space="preserve"> the EL Roadmap</w:t>
      </w:r>
      <w:r w:rsidR="00F83A1A">
        <w:rPr>
          <w:bCs/>
          <w:lang w:val="en-US"/>
        </w:rPr>
        <w:t xml:space="preserve">. </w:t>
      </w:r>
    </w:p>
    <w:p w14:paraId="71DA1C1E" w14:textId="6011794A" w:rsidR="00C77730" w:rsidRPr="008D639C" w:rsidRDefault="001F77A9" w:rsidP="000D4A53">
      <w:pPr>
        <w:pStyle w:val="ListParagraph"/>
        <w:numPr>
          <w:ilvl w:val="0"/>
          <w:numId w:val="3"/>
        </w:numPr>
        <w:spacing w:line="240" w:lineRule="auto"/>
        <w:contextualSpacing w:val="0"/>
      </w:pPr>
      <w:r>
        <w:t>Quality Professional Learning Standards</w:t>
      </w:r>
    </w:p>
    <w:p w14:paraId="62A48801" w14:textId="09567EC3" w:rsidR="00F664F7" w:rsidRPr="008D639C" w:rsidRDefault="0085646A" w:rsidP="000D4A53">
      <w:pPr>
        <w:spacing w:line="240" w:lineRule="auto"/>
        <w:ind w:left="720"/>
        <w:rPr>
          <w:color w:val="000000"/>
        </w:rPr>
      </w:pPr>
      <w:r w:rsidRPr="008D639C">
        <w:rPr>
          <w:color w:val="000000"/>
        </w:rPr>
        <w:t xml:space="preserve">Describe </w:t>
      </w:r>
      <w:r w:rsidR="00C05B26" w:rsidRPr="00781117">
        <w:rPr>
          <w:color w:val="000000"/>
        </w:rPr>
        <w:t>how the proposed professional learning model will address the QPLS: data, content and pedagogy, equity, design and structure, collaboration and shared accountability, resources, and alignment and coherence. </w:t>
      </w:r>
    </w:p>
    <w:p w14:paraId="5E09397F" w14:textId="0F0F5A5D" w:rsidR="008E7257" w:rsidRPr="00282D3B" w:rsidRDefault="008E7257" w:rsidP="000D4A53">
      <w:pPr>
        <w:pStyle w:val="Heading4"/>
        <w:spacing w:before="480" w:line="240" w:lineRule="auto"/>
      </w:pPr>
      <w:bookmarkStart w:id="84" w:name="_Toc160191891"/>
      <w:bookmarkEnd w:id="82"/>
      <w:r w:rsidRPr="00282D3B">
        <w:t xml:space="preserve">Part </w:t>
      </w:r>
      <w:r w:rsidR="00C57471" w:rsidRPr="00282D3B">
        <w:t>4</w:t>
      </w:r>
      <w:r w:rsidRPr="00282D3B">
        <w:t xml:space="preserve"> </w:t>
      </w:r>
      <w:r w:rsidR="00C57471" w:rsidRPr="00282D3B">
        <w:t>Proposed Activities</w:t>
      </w:r>
      <w:bookmarkEnd w:id="84"/>
    </w:p>
    <w:p w14:paraId="52A46C1D" w14:textId="64E3ABB2" w:rsidR="00386C5B" w:rsidRPr="00282D3B" w:rsidRDefault="00386C5B" w:rsidP="0046167B">
      <w:pPr>
        <w:pStyle w:val="ListParagraph"/>
        <w:numPr>
          <w:ilvl w:val="0"/>
          <w:numId w:val="9"/>
        </w:numPr>
        <w:spacing w:line="240" w:lineRule="auto"/>
        <w:contextualSpacing w:val="0"/>
      </w:pPr>
      <w:r w:rsidRPr="00282D3B">
        <w:t>Summary of Proposed Activities</w:t>
      </w:r>
    </w:p>
    <w:p w14:paraId="1BB56429" w14:textId="4704A09E" w:rsidR="00E13644" w:rsidRPr="00781117" w:rsidRDefault="00C57471" w:rsidP="00AF547E">
      <w:pPr>
        <w:pStyle w:val="ListParagraph"/>
        <w:spacing w:line="240" w:lineRule="auto"/>
        <w:contextualSpacing w:val="0"/>
      </w:pPr>
      <w:r w:rsidRPr="00282D3B">
        <w:t xml:space="preserve">Articulate the </w:t>
      </w:r>
      <w:r w:rsidR="00793325">
        <w:t>applicant’s</w:t>
      </w:r>
      <w:r w:rsidRPr="00282D3B">
        <w:t xml:space="preserve"> proposed activities </w:t>
      </w:r>
      <w:r w:rsidR="007A785E">
        <w:t>and</w:t>
      </w:r>
      <w:r w:rsidR="00D11D14" w:rsidRPr="00282D3B">
        <w:t xml:space="preserve"> </w:t>
      </w:r>
      <w:r w:rsidR="00FD5CE0" w:rsidRPr="00282D3B">
        <w:t xml:space="preserve">how they will address the goals of the </w:t>
      </w:r>
      <w:r w:rsidR="00282D3B" w:rsidRPr="00282D3B">
        <w:t>BTPDP</w:t>
      </w:r>
      <w:r w:rsidR="00FD5CE0" w:rsidRPr="00282D3B">
        <w:t>.</w:t>
      </w:r>
      <w:r w:rsidR="005636C8">
        <w:t xml:space="preserve"> Explain </w:t>
      </w:r>
      <w:r w:rsidR="009C3F6A">
        <w:t xml:space="preserve">how the </w:t>
      </w:r>
      <w:r w:rsidR="00793325">
        <w:t>applicant</w:t>
      </w:r>
      <w:r w:rsidR="00AD51DA">
        <w:t xml:space="preserve"> will </w:t>
      </w:r>
      <w:r w:rsidR="00E13644" w:rsidRPr="00781117">
        <w:t>fully prepare teachers to obtain bilingual authorizations</w:t>
      </w:r>
      <w:r w:rsidR="0092213E">
        <w:t xml:space="preserve"> and how the</w:t>
      </w:r>
      <w:r w:rsidR="00904D8B">
        <w:t xml:space="preserve"> </w:t>
      </w:r>
      <w:r w:rsidR="0092213E">
        <w:t>applicant</w:t>
      </w:r>
      <w:r w:rsidR="00904D8B">
        <w:t xml:space="preserve"> will </w:t>
      </w:r>
      <w:r w:rsidR="00B5622B" w:rsidRPr="00781117">
        <w:rPr>
          <w:lang w:val="en-US"/>
        </w:rPr>
        <w:t>use funds for eligible training, resources, and other activities to address the goals of the BTPDP.</w:t>
      </w:r>
      <w:r w:rsidR="00B5622B">
        <w:rPr>
          <w:lang w:val="en-US"/>
        </w:rPr>
        <w:t xml:space="preserve"> Proposed activities should reflect an understanding of </w:t>
      </w:r>
      <w:r w:rsidR="00D6229F">
        <w:rPr>
          <w:lang w:val="en-US"/>
        </w:rPr>
        <w:t xml:space="preserve">the needs of the eligible </w:t>
      </w:r>
      <w:r w:rsidR="00560990">
        <w:rPr>
          <w:lang w:val="en-US"/>
        </w:rPr>
        <w:t>paraprofessional</w:t>
      </w:r>
      <w:r w:rsidR="00D6229F">
        <w:rPr>
          <w:lang w:val="en-US"/>
        </w:rPr>
        <w:t>s and teachers who will be served through this grant and of multilingual education</w:t>
      </w:r>
      <w:r w:rsidR="00F234A0">
        <w:rPr>
          <w:lang w:val="en-US"/>
        </w:rPr>
        <w:t xml:space="preserve"> </w:t>
      </w:r>
      <w:r w:rsidR="00532F75">
        <w:rPr>
          <w:lang w:val="en-US"/>
        </w:rPr>
        <w:t>and the EL Roadmap.</w:t>
      </w:r>
    </w:p>
    <w:p w14:paraId="3A9BF24A" w14:textId="22940713" w:rsidR="00386C5B" w:rsidRPr="00D6229F" w:rsidRDefault="00D6229F" w:rsidP="0046167B">
      <w:pPr>
        <w:pStyle w:val="ListParagraph"/>
        <w:numPr>
          <w:ilvl w:val="0"/>
          <w:numId w:val="9"/>
        </w:numPr>
        <w:pBdr>
          <w:top w:val="nil"/>
          <w:left w:val="nil"/>
          <w:bottom w:val="nil"/>
          <w:right w:val="nil"/>
          <w:between w:val="nil"/>
        </w:pBdr>
        <w:spacing w:line="240" w:lineRule="auto"/>
        <w:contextualSpacing w:val="0"/>
      </w:pPr>
      <w:r w:rsidRPr="00D6229F">
        <w:t xml:space="preserve">Project Staffing </w:t>
      </w:r>
    </w:p>
    <w:p w14:paraId="7F5A05C0" w14:textId="419DCE27" w:rsidR="00146EC2" w:rsidRDefault="00534C2A" w:rsidP="00386C5B">
      <w:pPr>
        <w:pStyle w:val="ListParagraph"/>
        <w:pBdr>
          <w:top w:val="nil"/>
          <w:left w:val="nil"/>
          <w:bottom w:val="nil"/>
          <w:right w:val="nil"/>
          <w:between w:val="nil"/>
        </w:pBdr>
        <w:spacing w:line="240" w:lineRule="auto"/>
        <w:contextualSpacing w:val="0"/>
      </w:pPr>
      <w:r w:rsidRPr="00D6229F">
        <w:t xml:space="preserve">Describe </w:t>
      </w:r>
      <w:r w:rsidR="00002E5B" w:rsidRPr="00781117">
        <w:t>the bilingual staff with experience and knowledge of bilingual and multilingual education available to provide professional development programs.</w:t>
      </w:r>
    </w:p>
    <w:p w14:paraId="4CD5AA21" w14:textId="1C188775" w:rsidR="00ED4189" w:rsidRPr="00D6229F" w:rsidRDefault="00ED4189" w:rsidP="00386C5B">
      <w:pPr>
        <w:pStyle w:val="ListParagraph"/>
        <w:pBdr>
          <w:top w:val="nil"/>
          <w:left w:val="nil"/>
          <w:bottom w:val="nil"/>
          <w:right w:val="nil"/>
          <w:between w:val="nil"/>
        </w:pBdr>
        <w:spacing w:line="240" w:lineRule="auto"/>
        <w:contextualSpacing w:val="0"/>
      </w:pPr>
      <w:r>
        <w:rPr>
          <w:lang w:val="en-US"/>
        </w:rPr>
        <w:t>D</w:t>
      </w:r>
      <w:r w:rsidRPr="00781117">
        <w:rPr>
          <w:lang w:val="en-US"/>
        </w:rPr>
        <w:t>escribe the management and support services necessary to efficiently and effectively use funding provided to help meet the demand for bilingual teachers.</w:t>
      </w:r>
    </w:p>
    <w:p w14:paraId="4976C0C2" w14:textId="067C5792" w:rsidR="0002300E" w:rsidRDefault="00973808" w:rsidP="0046167B">
      <w:pPr>
        <w:pStyle w:val="ListParagraph"/>
        <w:numPr>
          <w:ilvl w:val="0"/>
          <w:numId w:val="9"/>
        </w:numPr>
        <w:pBdr>
          <w:top w:val="nil"/>
          <w:left w:val="nil"/>
          <w:bottom w:val="nil"/>
          <w:right w:val="nil"/>
          <w:between w:val="nil"/>
        </w:pBdr>
        <w:spacing w:line="240" w:lineRule="auto"/>
        <w:contextualSpacing w:val="0"/>
      </w:pPr>
      <w:r>
        <w:t>Current Research</w:t>
      </w:r>
    </w:p>
    <w:p w14:paraId="6536101D" w14:textId="3D641B8E" w:rsidR="00973808" w:rsidRDefault="00973808" w:rsidP="00973808">
      <w:pPr>
        <w:pStyle w:val="ListParagraph"/>
        <w:pBdr>
          <w:top w:val="nil"/>
          <w:left w:val="nil"/>
          <w:bottom w:val="nil"/>
          <w:right w:val="nil"/>
          <w:between w:val="nil"/>
        </w:pBdr>
        <w:spacing w:line="240" w:lineRule="auto"/>
        <w:contextualSpacing w:val="0"/>
      </w:pPr>
      <w:r>
        <w:t xml:space="preserve">Describe </w:t>
      </w:r>
      <w:r w:rsidR="002772CA" w:rsidRPr="002772CA">
        <w:t xml:space="preserve">how the applicant will leverage current research and work related to </w:t>
      </w:r>
      <w:r w:rsidR="007A7811">
        <w:t xml:space="preserve">bilingual and </w:t>
      </w:r>
      <w:r w:rsidR="002772CA">
        <w:t xml:space="preserve">multilingual </w:t>
      </w:r>
      <w:r w:rsidR="0019665C">
        <w:t>education</w:t>
      </w:r>
      <w:r w:rsidR="00066787">
        <w:t xml:space="preserve"> and bilingual teacher education</w:t>
      </w:r>
      <w:r w:rsidR="002772CA" w:rsidRPr="002772CA">
        <w:t xml:space="preserve">. </w:t>
      </w:r>
      <w:r w:rsidR="00AF6846">
        <w:t xml:space="preserve">Detail </w:t>
      </w:r>
      <w:r w:rsidR="002772CA" w:rsidRPr="002772CA">
        <w:t>which evidence-based strategies will be utilized.  </w:t>
      </w:r>
    </w:p>
    <w:p w14:paraId="1407BB92" w14:textId="42080A0F" w:rsidR="00386C5B" w:rsidRPr="00083A14" w:rsidRDefault="00386C5B" w:rsidP="0046167B">
      <w:pPr>
        <w:pStyle w:val="ListParagraph"/>
        <w:numPr>
          <w:ilvl w:val="0"/>
          <w:numId w:val="9"/>
        </w:numPr>
        <w:pBdr>
          <w:top w:val="nil"/>
          <w:left w:val="nil"/>
          <w:bottom w:val="nil"/>
          <w:right w:val="nil"/>
          <w:between w:val="nil"/>
        </w:pBdr>
        <w:spacing w:line="240" w:lineRule="auto"/>
        <w:contextualSpacing w:val="0"/>
      </w:pPr>
      <w:r w:rsidRPr="00083A14">
        <w:t>Timeline</w:t>
      </w:r>
    </w:p>
    <w:p w14:paraId="1BB07218" w14:textId="70DDFB7E" w:rsidR="00FF6CD4" w:rsidRPr="00083A14" w:rsidRDefault="00C109B3" w:rsidP="003A1232">
      <w:pPr>
        <w:pStyle w:val="ListParagraph"/>
        <w:pBdr>
          <w:top w:val="nil"/>
          <w:left w:val="nil"/>
          <w:bottom w:val="nil"/>
          <w:right w:val="nil"/>
          <w:between w:val="nil"/>
        </w:pBdr>
        <w:spacing w:line="240" w:lineRule="auto"/>
        <w:contextualSpacing w:val="0"/>
      </w:pPr>
      <w:r w:rsidRPr="00083A14">
        <w:t>Provide a timeline (as an attachment) that</w:t>
      </w:r>
      <w:r w:rsidRPr="00083A14">
        <w:rPr>
          <w:color w:val="000000"/>
        </w:rPr>
        <w:t xml:space="preserve"> thoroughly and convincingly</w:t>
      </w:r>
      <w:r w:rsidRPr="00083A14">
        <w:t xml:space="preserve"> illustrates the sequence of events and activities of the </w:t>
      </w:r>
      <w:r w:rsidR="000562F2">
        <w:t>pr</w:t>
      </w:r>
      <w:r w:rsidR="00F62493">
        <w:t>ogram</w:t>
      </w:r>
      <w:r w:rsidR="000562F2" w:rsidRPr="00083A14">
        <w:t xml:space="preserve"> </w:t>
      </w:r>
      <w:r w:rsidRPr="00083A14">
        <w:t xml:space="preserve">that includes the person or </w:t>
      </w:r>
      <w:r w:rsidRPr="00083A14">
        <w:lastRenderedPageBreak/>
        <w:t>organization responsible for each activity, the expected goal of the activity, and how the effectiveness of the activity will be measured.</w:t>
      </w:r>
    </w:p>
    <w:p w14:paraId="3A7BD67E" w14:textId="70702B10" w:rsidR="00891D5E" w:rsidRDefault="00891D5E" w:rsidP="00847367">
      <w:pPr>
        <w:pStyle w:val="Heading4"/>
        <w:spacing w:before="480" w:line="240" w:lineRule="auto"/>
      </w:pPr>
      <w:bookmarkStart w:id="85" w:name="_Toc160191892"/>
      <w:r>
        <w:t>Part 5 Sustainability</w:t>
      </w:r>
      <w:bookmarkEnd w:id="85"/>
    </w:p>
    <w:p w14:paraId="60DA52D4" w14:textId="75DFD1BA" w:rsidR="00891D5E" w:rsidRPr="00891D5E" w:rsidRDefault="00C10524" w:rsidP="00AF547E">
      <w:pPr>
        <w:spacing w:line="240" w:lineRule="auto"/>
      </w:pPr>
      <w:r w:rsidRPr="00BB2AE1">
        <w:t>D</w:t>
      </w:r>
      <w:r w:rsidR="0071463D" w:rsidRPr="00BB2AE1">
        <w:t>escribe</w:t>
      </w:r>
      <w:r w:rsidR="0071463D" w:rsidRPr="00781117">
        <w:t xml:space="preserve"> </w:t>
      </w:r>
      <w:r w:rsidRPr="00781117">
        <w:t xml:space="preserve">how the </w:t>
      </w:r>
      <w:r>
        <w:t>applicant</w:t>
      </w:r>
      <w:r w:rsidRPr="00781117">
        <w:t xml:space="preserve"> will sustain and build on the activities of the BTPDP after the conclusion of the grant, including building a pipeline for future bilingual teachers.</w:t>
      </w:r>
    </w:p>
    <w:p w14:paraId="572350EA" w14:textId="3E8FAE77" w:rsidR="00D522CC" w:rsidRPr="00B64BAD" w:rsidRDefault="00C57471" w:rsidP="0005163A">
      <w:pPr>
        <w:pStyle w:val="Heading4"/>
        <w:spacing w:before="480" w:line="240" w:lineRule="auto"/>
      </w:pPr>
      <w:bookmarkStart w:id="86" w:name="_Toc160191893"/>
      <w:r w:rsidRPr="00B64BAD">
        <w:t xml:space="preserve">Part </w:t>
      </w:r>
      <w:r w:rsidR="00891D5E">
        <w:t>6</w:t>
      </w:r>
      <w:r w:rsidRPr="00B64BAD">
        <w:t xml:space="preserve"> Proposed Metrics</w:t>
      </w:r>
      <w:bookmarkEnd w:id="86"/>
    </w:p>
    <w:p w14:paraId="4AFEFA03" w14:textId="64185568" w:rsidR="0064587F" w:rsidRPr="00B64BAD" w:rsidRDefault="0064587F" w:rsidP="0046167B">
      <w:pPr>
        <w:pStyle w:val="ListParagraph"/>
        <w:numPr>
          <w:ilvl w:val="0"/>
          <w:numId w:val="10"/>
        </w:numPr>
        <w:spacing w:line="240" w:lineRule="auto"/>
        <w:contextualSpacing w:val="0"/>
      </w:pPr>
      <w:r w:rsidRPr="00B64BAD">
        <w:t>Grant recipients will be required to report to the CDE all of the following information:</w:t>
      </w:r>
    </w:p>
    <w:p w14:paraId="19B8B8FA" w14:textId="77777777" w:rsidR="00144A62" w:rsidRPr="00472579" w:rsidRDefault="00144A62" w:rsidP="00144A62">
      <w:pPr>
        <w:numPr>
          <w:ilvl w:val="0"/>
          <w:numId w:val="15"/>
        </w:numPr>
        <w:spacing w:line="240" w:lineRule="auto"/>
        <w:rPr>
          <w:color w:val="000000"/>
        </w:rPr>
      </w:pPr>
      <w:r>
        <w:t>N</w:t>
      </w:r>
      <w:r w:rsidRPr="00472579">
        <w:t>umber of participants who were issued bilingual authorizations.</w:t>
      </w:r>
    </w:p>
    <w:p w14:paraId="5E9D0298" w14:textId="77777777" w:rsidR="00144A62" w:rsidRPr="00472579" w:rsidRDefault="00144A62" w:rsidP="00144A62">
      <w:pPr>
        <w:numPr>
          <w:ilvl w:val="0"/>
          <w:numId w:val="15"/>
        </w:numPr>
        <w:spacing w:line="240" w:lineRule="auto"/>
        <w:rPr>
          <w:color w:val="000000"/>
        </w:rPr>
      </w:pPr>
      <w:r>
        <w:t>N</w:t>
      </w:r>
      <w:r w:rsidRPr="00472579">
        <w:t>umber of previously authorized teachers who have participated in the program and subsequently returned to bilingual teaching assignments.</w:t>
      </w:r>
    </w:p>
    <w:p w14:paraId="7C2E5D28" w14:textId="2075C7A7" w:rsidR="00144A62" w:rsidRPr="00144A62" w:rsidRDefault="00144A62" w:rsidP="00144A62">
      <w:pPr>
        <w:numPr>
          <w:ilvl w:val="0"/>
          <w:numId w:val="15"/>
        </w:numPr>
        <w:spacing w:line="240" w:lineRule="auto"/>
        <w:rPr>
          <w:color w:val="000000"/>
        </w:rPr>
      </w:pPr>
      <w:r>
        <w:t>N</w:t>
      </w:r>
      <w:r w:rsidRPr="00472579">
        <w:t>umber of teachers who are still working at least 50 percent of the time in a bilingual</w:t>
      </w:r>
      <w:r w:rsidR="00811B77">
        <w:t>/multilingual</w:t>
      </w:r>
      <w:r w:rsidRPr="00472579">
        <w:t xml:space="preserve"> setting.</w:t>
      </w:r>
    </w:p>
    <w:p w14:paraId="16BF9A9C" w14:textId="2E3D25ED" w:rsidR="6C8A1871" w:rsidRDefault="6C8A1871" w:rsidP="297191A2">
      <w:pPr>
        <w:numPr>
          <w:ilvl w:val="0"/>
          <w:numId w:val="15"/>
        </w:numPr>
        <w:spacing w:line="240" w:lineRule="auto"/>
        <w:rPr>
          <w:color w:val="000000" w:themeColor="text1"/>
        </w:rPr>
      </w:pPr>
      <w:r w:rsidRPr="297191A2">
        <w:rPr>
          <w:color w:val="000000" w:themeColor="text1"/>
        </w:rPr>
        <w:t>Other data as determined by the CDE.</w:t>
      </w:r>
    </w:p>
    <w:p w14:paraId="294ED26C" w14:textId="46F5DDB3" w:rsidR="00454D2D" w:rsidRDefault="00FF0EE8" w:rsidP="00863524">
      <w:pPr>
        <w:spacing w:line="240" w:lineRule="auto"/>
        <w:ind w:left="720"/>
      </w:pPr>
      <w:r w:rsidRPr="00B64BAD">
        <w:t xml:space="preserve">Describe </w:t>
      </w:r>
      <w:r w:rsidR="0064587F" w:rsidRPr="00B64BAD">
        <w:t xml:space="preserve">what </w:t>
      </w:r>
      <w:r w:rsidR="00DB565F">
        <w:t>additional</w:t>
      </w:r>
      <w:r w:rsidR="00DB565F" w:rsidRPr="00B64BAD">
        <w:t xml:space="preserve"> </w:t>
      </w:r>
      <w:r w:rsidR="00596507" w:rsidRPr="00781117">
        <w:rPr>
          <w:lang w:val="en-US"/>
        </w:rPr>
        <w:t xml:space="preserve">qualitative and quantitative measures </w:t>
      </w:r>
      <w:r w:rsidR="00596507">
        <w:rPr>
          <w:lang w:val="en-US"/>
        </w:rPr>
        <w:t>the applicant</w:t>
      </w:r>
      <w:r w:rsidR="00596507" w:rsidRPr="00781117">
        <w:rPr>
          <w:lang w:val="en-US"/>
        </w:rPr>
        <w:t xml:space="preserve"> will use to assess the impact of the grant program</w:t>
      </w:r>
      <w:r w:rsidR="00863524">
        <w:t xml:space="preserve"> </w:t>
      </w:r>
      <w:r w:rsidR="00DB565F">
        <w:t>(</w:t>
      </w:r>
      <w:r w:rsidR="00AF7E99">
        <w:t>e</w:t>
      </w:r>
      <w:r w:rsidR="00DB565F">
        <w:t xml:space="preserve">.g., </w:t>
      </w:r>
      <w:r w:rsidR="000B3363" w:rsidRPr="00B64BAD">
        <w:t>What</w:t>
      </w:r>
      <w:r w:rsidR="000B3363" w:rsidRPr="00B64BAD" w:rsidDel="0064587F">
        <w:t xml:space="preserve"> </w:t>
      </w:r>
      <w:r w:rsidR="0064587F" w:rsidRPr="00B64BAD">
        <w:t xml:space="preserve">other types of </w:t>
      </w:r>
      <w:r w:rsidR="000B3363" w:rsidRPr="00B64BAD">
        <w:t xml:space="preserve">data would you expect to see to demonstrate effective </w:t>
      </w:r>
      <w:r w:rsidR="00863524">
        <w:t xml:space="preserve">programs are achieving the BTPDP goal </w:t>
      </w:r>
      <w:r w:rsidR="00756A58" w:rsidRPr="00FA5336">
        <w:t>of meeting</w:t>
      </w:r>
      <w:r w:rsidR="00756A58">
        <w:t xml:space="preserve"> </w:t>
      </w:r>
      <w:r w:rsidR="00C07E8F">
        <w:t xml:space="preserve">the demand for bilingual </w:t>
      </w:r>
      <w:r w:rsidR="00EF3310">
        <w:t>teachers</w:t>
      </w:r>
      <w:r w:rsidR="00E859F0" w:rsidRPr="00B64BAD">
        <w:t>?</w:t>
      </w:r>
      <w:r w:rsidR="00E62D43">
        <w:t>)</w:t>
      </w:r>
      <w:r w:rsidR="0068430D">
        <w:t>.</w:t>
      </w:r>
    </w:p>
    <w:p w14:paraId="33CC9E4C" w14:textId="77777777" w:rsidR="006C57E1" w:rsidRPr="006C57E1" w:rsidRDefault="006C57E1" w:rsidP="006C57E1">
      <w:pPr>
        <w:spacing w:line="240" w:lineRule="auto"/>
        <w:ind w:left="720"/>
      </w:pPr>
      <w:r w:rsidRPr="006C57E1">
        <w:t>Grantees are expected to measure outcomes in areas specifically identified in their application. Program outcomes identified in the BTPDP application can target and include, but are not limited to:</w:t>
      </w:r>
    </w:p>
    <w:p w14:paraId="4BE18DCB" w14:textId="6146F112" w:rsidR="006C57E1" w:rsidRPr="006C57E1" w:rsidRDefault="006C57E1" w:rsidP="006C57E1">
      <w:pPr>
        <w:numPr>
          <w:ilvl w:val="2"/>
          <w:numId w:val="36"/>
        </w:numPr>
        <w:spacing w:line="240" w:lineRule="auto"/>
      </w:pPr>
      <w:r w:rsidRPr="006C57E1">
        <w:t>Number of educators served disaggregated by role (including teachers, paraprofessionals, and administrators) and demographics</w:t>
      </w:r>
      <w:r w:rsidR="004A2506">
        <w:t>.</w:t>
      </w:r>
    </w:p>
    <w:p w14:paraId="270989D4" w14:textId="77777777" w:rsidR="006C57E1" w:rsidRPr="006C57E1" w:rsidRDefault="006C57E1" w:rsidP="006C57E1">
      <w:pPr>
        <w:numPr>
          <w:ilvl w:val="2"/>
          <w:numId w:val="36"/>
        </w:numPr>
        <w:spacing w:line="240" w:lineRule="auto"/>
      </w:pPr>
      <w:r w:rsidRPr="006C57E1">
        <w:t>Hiring and retention data.</w:t>
      </w:r>
    </w:p>
    <w:p w14:paraId="33F93EC4" w14:textId="77777777" w:rsidR="006C57E1" w:rsidRPr="006C57E1" w:rsidRDefault="006C57E1" w:rsidP="006C57E1">
      <w:pPr>
        <w:numPr>
          <w:ilvl w:val="2"/>
          <w:numId w:val="36"/>
        </w:numPr>
        <w:spacing w:line="240" w:lineRule="auto"/>
      </w:pPr>
      <w:r w:rsidRPr="006C57E1">
        <w:t>Multilingual program data (including number of students enrolled in multilingual programs, number of schools offering multilingual programs, and number of multilingual classrooms added as a result of participation in this program).</w:t>
      </w:r>
    </w:p>
    <w:p w14:paraId="769B5938" w14:textId="1021B240" w:rsidR="006C57E1" w:rsidRPr="00B64BAD" w:rsidRDefault="006C57E1" w:rsidP="006C57E1">
      <w:pPr>
        <w:numPr>
          <w:ilvl w:val="2"/>
          <w:numId w:val="36"/>
        </w:numPr>
        <w:spacing w:line="240" w:lineRule="auto"/>
      </w:pPr>
      <w:r w:rsidRPr="006C57E1">
        <w:t xml:space="preserve">Other notable accomplishments and impact data. </w:t>
      </w:r>
    </w:p>
    <w:p w14:paraId="1F6B6F30" w14:textId="77777777" w:rsidR="00454D2D" w:rsidRPr="00B64BAD" w:rsidRDefault="00454D2D" w:rsidP="0046167B">
      <w:pPr>
        <w:pStyle w:val="ListParagraph"/>
        <w:numPr>
          <w:ilvl w:val="0"/>
          <w:numId w:val="10"/>
        </w:numPr>
        <w:spacing w:line="240" w:lineRule="auto"/>
        <w:contextualSpacing w:val="0"/>
      </w:pPr>
      <w:r w:rsidRPr="00B64BAD">
        <w:t xml:space="preserve">Describe </w:t>
      </w:r>
      <w:r w:rsidR="00FF0EE8" w:rsidRPr="00B64BAD">
        <w:t>the methods that will be used to collect the outcome data</w:t>
      </w:r>
      <w:r w:rsidRPr="00B64BAD">
        <w:t>.</w:t>
      </w:r>
    </w:p>
    <w:p w14:paraId="5269CE43" w14:textId="799B1F98" w:rsidR="004603A7" w:rsidRPr="00B64BAD" w:rsidRDefault="00454D2D" w:rsidP="0046167B">
      <w:pPr>
        <w:pStyle w:val="ListParagraph"/>
        <w:numPr>
          <w:ilvl w:val="0"/>
          <w:numId w:val="10"/>
        </w:numPr>
        <w:spacing w:line="240" w:lineRule="auto"/>
        <w:contextualSpacing w:val="0"/>
      </w:pPr>
      <w:r w:rsidRPr="00B64BAD">
        <w:lastRenderedPageBreak/>
        <w:t>Describe t</w:t>
      </w:r>
      <w:r w:rsidR="00FF0EE8" w:rsidRPr="00B64BAD">
        <w:t xml:space="preserve">he </w:t>
      </w:r>
      <w:r w:rsidR="007F6E08">
        <w:t xml:space="preserve">applicant’s </w:t>
      </w:r>
      <w:r w:rsidR="00FF0EE8" w:rsidRPr="00B64BAD">
        <w:t xml:space="preserve">capacity to collect the identified outcome </w:t>
      </w:r>
      <w:r w:rsidR="00EB5022">
        <w:t>data</w:t>
      </w:r>
      <w:r w:rsidR="00FF0EE8" w:rsidRPr="00B64BAD">
        <w:t xml:space="preserve">. </w:t>
      </w:r>
    </w:p>
    <w:p w14:paraId="2D8D457D" w14:textId="30A2DFBF" w:rsidR="00400464" w:rsidRPr="00B64BAD" w:rsidRDefault="001B5968" w:rsidP="0046167B">
      <w:pPr>
        <w:pStyle w:val="ListParagraph"/>
        <w:numPr>
          <w:ilvl w:val="0"/>
          <w:numId w:val="10"/>
        </w:numPr>
        <w:spacing w:line="240" w:lineRule="auto"/>
        <w:contextualSpacing w:val="0"/>
      </w:pPr>
      <w:r w:rsidRPr="00B64BAD">
        <w:t xml:space="preserve">Describe the </w:t>
      </w:r>
      <w:r w:rsidR="00400464" w:rsidRPr="00B64BAD">
        <w:t xml:space="preserve">process </w:t>
      </w:r>
      <w:r w:rsidRPr="00B64BAD">
        <w:t xml:space="preserve">the </w:t>
      </w:r>
      <w:r w:rsidR="007F6E08">
        <w:t>applicant</w:t>
      </w:r>
      <w:r w:rsidRPr="00B64BAD">
        <w:t xml:space="preserve"> </w:t>
      </w:r>
      <w:r w:rsidR="00400464" w:rsidRPr="00B64BAD">
        <w:t xml:space="preserve">will </w:t>
      </w:r>
      <w:r w:rsidRPr="00B64BAD">
        <w:t xml:space="preserve">use </w:t>
      </w:r>
      <w:r w:rsidR="007F6E08" w:rsidRPr="00781117">
        <w:t>to identify areas of strength, areas requiring improvement, and recommendations for making improvement to the professional learning program.</w:t>
      </w:r>
    </w:p>
    <w:p w14:paraId="51568DEC" w14:textId="5E40C559" w:rsidR="006368E2" w:rsidRPr="006368E2" w:rsidRDefault="00E92E9D" w:rsidP="00E92E9D">
      <w:pPr>
        <w:pStyle w:val="Heading4"/>
      </w:pPr>
      <w:bookmarkStart w:id="87" w:name="_Toc160191894"/>
      <w:r w:rsidRPr="00BB2AE1">
        <w:t xml:space="preserve">Part 7 </w:t>
      </w:r>
      <w:r w:rsidR="006368E2" w:rsidRPr="00BB2AE1">
        <w:t>Matching Funds or Other In-Kind Matching Resources</w:t>
      </w:r>
      <w:bookmarkEnd w:id="87"/>
    </w:p>
    <w:p w14:paraId="008F8A81" w14:textId="77777777" w:rsidR="006368E2" w:rsidRPr="006368E2" w:rsidRDefault="006368E2" w:rsidP="00AF547E">
      <w:pPr>
        <w:tabs>
          <w:tab w:val="left" w:pos="0"/>
        </w:tabs>
        <w:spacing w:line="240" w:lineRule="auto"/>
      </w:pPr>
      <w:r w:rsidRPr="006368E2">
        <w:t>The CDE will award points to applicants that offer matching funds or other in-kind matching resources.</w:t>
      </w:r>
    </w:p>
    <w:p w14:paraId="1DC11C54" w14:textId="77777777" w:rsidR="006368E2" w:rsidRPr="006368E2" w:rsidRDefault="006368E2" w:rsidP="00AF547E">
      <w:pPr>
        <w:tabs>
          <w:tab w:val="left" w:pos="0"/>
        </w:tabs>
        <w:spacing w:line="240" w:lineRule="auto"/>
      </w:pPr>
      <w:r w:rsidRPr="006368E2">
        <w:t>If the applicant is offering matching funds or other in-kind matching resources, describe:</w:t>
      </w:r>
    </w:p>
    <w:p w14:paraId="14689577" w14:textId="77777777" w:rsidR="006368E2" w:rsidRPr="006368E2" w:rsidRDefault="006368E2" w:rsidP="00AF547E">
      <w:pPr>
        <w:numPr>
          <w:ilvl w:val="0"/>
          <w:numId w:val="43"/>
        </w:numPr>
        <w:tabs>
          <w:tab w:val="left" w:pos="0"/>
        </w:tabs>
        <w:spacing w:line="240" w:lineRule="auto"/>
      </w:pPr>
      <w:r w:rsidRPr="006368E2">
        <w:t xml:space="preserve">Matching funds offered by the applicant and how they will support the professional learning program. </w:t>
      </w:r>
    </w:p>
    <w:p w14:paraId="3CC89B30" w14:textId="3B63A276" w:rsidR="006368E2" w:rsidRDefault="006368E2" w:rsidP="00AF547E">
      <w:pPr>
        <w:numPr>
          <w:ilvl w:val="0"/>
          <w:numId w:val="43"/>
        </w:numPr>
        <w:spacing w:line="240" w:lineRule="auto"/>
        <w:contextualSpacing/>
      </w:pPr>
      <w:r w:rsidRPr="006368E2">
        <w:t>Other in-kind matching resources offered by the applicant and how they will support the professional learning program.</w:t>
      </w:r>
    </w:p>
    <w:p w14:paraId="04E46D58" w14:textId="2E3EDD9D" w:rsidR="00E2314A" w:rsidRPr="007F6E08" w:rsidRDefault="00FF0EE8" w:rsidP="00002112">
      <w:pPr>
        <w:pStyle w:val="Heading3"/>
      </w:pPr>
      <w:bookmarkStart w:id="88" w:name="_Toc160191895"/>
      <w:r w:rsidRPr="007F6E08">
        <w:t>Budget Narrative and Funding Request</w:t>
      </w:r>
      <w:bookmarkEnd w:id="88"/>
    </w:p>
    <w:p w14:paraId="2A28D46C" w14:textId="13EDB382" w:rsidR="0065242F" w:rsidRPr="007F6E08" w:rsidRDefault="0065242F" w:rsidP="008D4EFC">
      <w:pPr>
        <w:spacing w:line="240" w:lineRule="auto"/>
      </w:pPr>
      <w:r w:rsidRPr="007F6E08">
        <w:t>The applicant must provide a</w:t>
      </w:r>
      <w:r w:rsidR="003C730F">
        <w:t xml:space="preserve"> proposed budget with</w:t>
      </w:r>
      <w:r w:rsidRPr="007F6E08">
        <w:t xml:space="preserve"> thorough and detailed justification for each identified cost associated with implementing the proposed goals and activities, including why the costs are reasonable and necessary to support the proposal’s goals and activities</w:t>
      </w:r>
      <w:r w:rsidR="00273737" w:rsidRPr="007F6E08">
        <w:t>.</w:t>
      </w:r>
      <w:r w:rsidR="008212D9" w:rsidRPr="007F6E08">
        <w:t xml:space="preserve"> </w:t>
      </w:r>
      <w:r w:rsidR="00996548" w:rsidRPr="007F6E08">
        <w:t xml:space="preserve">The budget </w:t>
      </w:r>
      <w:r w:rsidR="00F30098" w:rsidRPr="007F6E08">
        <w:t>should specifically</w:t>
      </w:r>
      <w:r w:rsidR="00996548" w:rsidRPr="007F6E08">
        <w:t xml:space="preserve"> include funds to support internal administration of the </w:t>
      </w:r>
      <w:r w:rsidR="007F6E08">
        <w:t>BTPDP</w:t>
      </w:r>
      <w:r w:rsidR="00996548" w:rsidRPr="007F6E08">
        <w:t xml:space="preserve">, </w:t>
      </w:r>
      <w:r w:rsidR="00F30098" w:rsidRPr="007F6E08">
        <w:t xml:space="preserve">such as personnel, record-keeping resources, </w:t>
      </w:r>
      <w:r w:rsidR="00473BAF" w:rsidRPr="007F6E08">
        <w:t xml:space="preserve">and communication. </w:t>
      </w:r>
      <w:r w:rsidR="00A63102" w:rsidRPr="007F6E08">
        <w:t xml:space="preserve">Complete only the sections of the </w:t>
      </w:r>
      <w:r w:rsidR="00EB3F10">
        <w:t xml:space="preserve">attached </w:t>
      </w:r>
      <w:r w:rsidR="00A63102" w:rsidRPr="007F6E08">
        <w:t xml:space="preserve">budget forms necessary to align with the </w:t>
      </w:r>
      <w:r w:rsidR="0013140F">
        <w:t>program</w:t>
      </w:r>
      <w:r w:rsidR="0013140F" w:rsidRPr="007F6E08">
        <w:t xml:space="preserve">’s </w:t>
      </w:r>
      <w:r w:rsidR="00A63102" w:rsidRPr="007F6E08">
        <w:t>timeline.</w:t>
      </w:r>
      <w:r w:rsidR="002C3B55" w:rsidRPr="007F6E08">
        <w:t xml:space="preserve"> </w:t>
      </w:r>
      <w:r w:rsidRPr="007F6E08">
        <w:t>The budget will be reviewed and scored</w:t>
      </w:r>
      <w:r w:rsidR="00EB3F10">
        <w:t xml:space="preserve"> as part of the application process</w:t>
      </w:r>
      <w:r w:rsidRPr="007F6E08">
        <w:t>. Provide expenditure amounts for the following areas:</w:t>
      </w:r>
    </w:p>
    <w:p w14:paraId="7B6A07E6" w14:textId="4F60E9D1" w:rsidR="0065242F" w:rsidRPr="007F6E08" w:rsidRDefault="0065242F" w:rsidP="0046167B">
      <w:pPr>
        <w:pStyle w:val="ListParagraph"/>
        <w:numPr>
          <w:ilvl w:val="0"/>
          <w:numId w:val="4"/>
        </w:numPr>
        <w:spacing w:line="240" w:lineRule="auto"/>
        <w:ind w:left="720"/>
        <w:contextualSpacing w:val="0"/>
      </w:pPr>
      <w:r w:rsidRPr="007F6E08">
        <w:t>Internal staff compensation</w:t>
      </w:r>
      <w:r w:rsidR="00752132">
        <w:t>.</w:t>
      </w:r>
    </w:p>
    <w:p w14:paraId="2DBE0C80" w14:textId="78C51790" w:rsidR="0065242F" w:rsidRPr="007F6E08" w:rsidRDefault="0065242F" w:rsidP="0046167B">
      <w:pPr>
        <w:pStyle w:val="ListParagraph"/>
        <w:numPr>
          <w:ilvl w:val="0"/>
          <w:numId w:val="4"/>
        </w:numPr>
        <w:spacing w:line="240" w:lineRule="auto"/>
        <w:ind w:left="720"/>
        <w:contextualSpacing w:val="0"/>
      </w:pPr>
      <w:r w:rsidRPr="007F6E08">
        <w:t>Compensation for educators’ or substitute costs associated with participation at professional learning events</w:t>
      </w:r>
      <w:r w:rsidR="00752132">
        <w:t>.</w:t>
      </w:r>
    </w:p>
    <w:p w14:paraId="6EF24D69" w14:textId="21867A15" w:rsidR="0065242F" w:rsidRPr="007F6E08" w:rsidRDefault="0065242F" w:rsidP="0046167B">
      <w:pPr>
        <w:pStyle w:val="ListParagraph"/>
        <w:numPr>
          <w:ilvl w:val="0"/>
          <w:numId w:val="4"/>
        </w:numPr>
        <w:spacing w:line="240" w:lineRule="auto"/>
        <w:ind w:left="720"/>
        <w:contextualSpacing w:val="0"/>
      </w:pPr>
      <w:r w:rsidRPr="007F6E08">
        <w:t>Supplies required to support LEAs and grant participants</w:t>
      </w:r>
      <w:r w:rsidR="00752132">
        <w:t>.</w:t>
      </w:r>
    </w:p>
    <w:p w14:paraId="609096D9" w14:textId="22C470D0" w:rsidR="0065242F" w:rsidRPr="007F6E08" w:rsidRDefault="0065242F" w:rsidP="0046167B">
      <w:pPr>
        <w:pStyle w:val="ListParagraph"/>
        <w:numPr>
          <w:ilvl w:val="0"/>
          <w:numId w:val="4"/>
        </w:numPr>
        <w:spacing w:line="240" w:lineRule="auto"/>
        <w:ind w:left="720"/>
        <w:contextualSpacing w:val="0"/>
      </w:pPr>
      <w:r w:rsidRPr="007F6E08">
        <w:t>Services provided by the applicant and external entities</w:t>
      </w:r>
      <w:r w:rsidR="00752132">
        <w:t>.</w:t>
      </w:r>
    </w:p>
    <w:p w14:paraId="25F7FDA4" w14:textId="3AEF0A46" w:rsidR="0065242F" w:rsidRPr="007F6E08" w:rsidRDefault="0065242F" w:rsidP="0046167B">
      <w:pPr>
        <w:pStyle w:val="ListParagraph"/>
        <w:numPr>
          <w:ilvl w:val="0"/>
          <w:numId w:val="4"/>
        </w:numPr>
        <w:spacing w:line="240" w:lineRule="auto"/>
        <w:ind w:left="720"/>
        <w:contextualSpacing w:val="0"/>
      </w:pPr>
      <w:r w:rsidRPr="007F6E08">
        <w:t>Any travel and/or communication expenses</w:t>
      </w:r>
      <w:r w:rsidR="00752132">
        <w:t>.</w:t>
      </w:r>
      <w:r w:rsidR="009C79F3" w:rsidRPr="007F6E08">
        <w:t xml:space="preserve"> </w:t>
      </w:r>
    </w:p>
    <w:p w14:paraId="35CA4B41" w14:textId="51F7FDF5" w:rsidR="0065242F" w:rsidRPr="007F6E08" w:rsidRDefault="0065242F" w:rsidP="0046167B">
      <w:pPr>
        <w:pStyle w:val="ListParagraph"/>
        <w:numPr>
          <w:ilvl w:val="0"/>
          <w:numId w:val="4"/>
        </w:numPr>
        <w:spacing w:line="240" w:lineRule="auto"/>
        <w:ind w:left="720"/>
        <w:contextualSpacing w:val="0"/>
      </w:pPr>
      <w:r w:rsidRPr="007F6E08">
        <w:t>Indirect charges</w:t>
      </w:r>
      <w:r w:rsidR="00752132">
        <w:t>.</w:t>
      </w:r>
    </w:p>
    <w:p w14:paraId="2CB5CBD0" w14:textId="543D5B5E" w:rsidR="0065242F" w:rsidRPr="007F6E08" w:rsidRDefault="0065242F" w:rsidP="008D4EFC">
      <w:pPr>
        <w:spacing w:line="240" w:lineRule="auto"/>
      </w:pPr>
      <w:r w:rsidRPr="007F6E08">
        <w:t xml:space="preserve">Applicants must use the </w:t>
      </w:r>
      <w:bookmarkStart w:id="89" w:name="_Hlk86841773"/>
      <w:r w:rsidR="007F6E08">
        <w:t>BTPDP</w:t>
      </w:r>
      <w:r w:rsidRPr="007F6E08">
        <w:t xml:space="preserve"> Budget Template </w:t>
      </w:r>
      <w:bookmarkEnd w:id="89"/>
      <w:r w:rsidRPr="007F6E08">
        <w:t>available on the</w:t>
      </w:r>
      <w:r w:rsidR="005C691F">
        <w:t xml:space="preserve"> CDE</w:t>
      </w:r>
      <w:r w:rsidRPr="007F6E08">
        <w:t xml:space="preserve"> </w:t>
      </w:r>
      <w:r w:rsidR="003A1232">
        <w:t xml:space="preserve">2024 </w:t>
      </w:r>
      <w:r w:rsidR="00CB3D86">
        <w:t xml:space="preserve">BTPDP </w:t>
      </w:r>
      <w:r w:rsidRPr="007F6E08">
        <w:t>RFA web page at</w:t>
      </w:r>
      <w:r w:rsidR="007F6E08">
        <w:t xml:space="preserve"> </w:t>
      </w:r>
      <w:hyperlink r:id="rId43" w:tooltip="CDE 2024 BTPDP RFA web page " w:history="1">
        <w:r w:rsidR="003A1232" w:rsidRPr="003A1232">
          <w:rPr>
            <w:rFonts w:eastAsia="Aptos" w:cs="Times New Roman"/>
            <w:color w:val="0000FF"/>
            <w:kern w:val="2"/>
            <w:szCs w:val="22"/>
            <w:u w:val="single"/>
            <w:lang w:val="en-US"/>
            <w14:ligatures w14:val="standardContextual"/>
          </w:rPr>
          <w:t>https://www.cde.ca.gov/fg/fo/r12/btpdp24rfa.asp</w:t>
        </w:r>
      </w:hyperlink>
      <w:r w:rsidRPr="007F6E08">
        <w:t>. The Proposed Budget must include a detailed budget narrative (description) for each line</w:t>
      </w:r>
      <w:r w:rsidR="00C17A21">
        <w:t xml:space="preserve"> </w:t>
      </w:r>
      <w:r w:rsidRPr="007F6E08">
        <w:t xml:space="preserve">item included in the grant period. The narrative should include how the proposed costs are necessary </w:t>
      </w:r>
      <w:r w:rsidRPr="007F6E08">
        <w:lastRenderedPageBreak/>
        <w:t xml:space="preserve">and reasonable in terms of grant activities, benefits to participants, and grant outcomes. Provide sufficient detail and a breakdown/calculation that justifies each line item. Group line items by the Object Code series and provide lines for Object Code totals. The Proposed Budget Summary should provide totals for each Object Code and should align with the Proposed Budget </w:t>
      </w:r>
      <w:r w:rsidR="00935295" w:rsidRPr="007F6E08">
        <w:t>Narrative</w:t>
      </w:r>
      <w:r w:rsidRPr="007F6E08">
        <w:t xml:space="preserve">. </w:t>
      </w:r>
    </w:p>
    <w:p w14:paraId="5CD88592" w14:textId="0F025883" w:rsidR="00BB5899" w:rsidRDefault="0065242F" w:rsidP="008D4EFC">
      <w:pPr>
        <w:spacing w:line="240" w:lineRule="auto"/>
      </w:pPr>
      <w:r w:rsidRPr="007F6E08">
        <w:t xml:space="preserve">The </w:t>
      </w:r>
      <w:r w:rsidR="007F6E08">
        <w:t>BTPDP</w:t>
      </w:r>
      <w:r w:rsidR="0037775C" w:rsidRPr="007F6E08">
        <w:t xml:space="preserve"> </w:t>
      </w:r>
      <w:r w:rsidRPr="007F6E08">
        <w:t xml:space="preserve">Proposed Budget must be submitted as an Excel file through the online </w:t>
      </w:r>
      <w:r w:rsidR="00B425F0">
        <w:t>portal</w:t>
      </w:r>
      <w:r w:rsidR="0079236E">
        <w:t xml:space="preserve"> as </w:t>
      </w:r>
      <w:r w:rsidR="00C036C4">
        <w:t xml:space="preserve">an attachment to the </w:t>
      </w:r>
      <w:r w:rsidRPr="007F6E08">
        <w:t>application. Please see the attachment instructions in Appendix</w:t>
      </w:r>
      <w:r w:rsidR="005B5B58" w:rsidRPr="007F6E08">
        <w:rPr>
          <w:color w:val="FF0000"/>
        </w:rPr>
        <w:t xml:space="preserve"> </w:t>
      </w:r>
      <w:r w:rsidR="005B5B58" w:rsidRPr="007F6E08">
        <w:t>B</w:t>
      </w:r>
      <w:r w:rsidRPr="007F6E08">
        <w:t>: Online Application Instructions.</w:t>
      </w:r>
    </w:p>
    <w:p w14:paraId="3B8BF65E" w14:textId="550A0E24" w:rsidR="003879DA" w:rsidRDefault="003879DA">
      <w:pPr>
        <w:rPr>
          <w:b/>
          <w:sz w:val="32"/>
          <w:szCs w:val="32"/>
        </w:rPr>
      </w:pPr>
      <w:r>
        <w:br w:type="page"/>
      </w:r>
    </w:p>
    <w:p w14:paraId="614379DC" w14:textId="50E71790" w:rsidR="00D3203E" w:rsidRPr="00D76D08" w:rsidRDefault="00D3203E" w:rsidP="00D051F7">
      <w:pPr>
        <w:pStyle w:val="Heading2"/>
        <w:jc w:val="center"/>
      </w:pPr>
      <w:bookmarkStart w:id="90" w:name="_Toc86997823"/>
      <w:bookmarkStart w:id="91" w:name="_Toc160191896"/>
      <w:r w:rsidRPr="00D76D08">
        <w:lastRenderedPageBreak/>
        <w:t>Appendices</w:t>
      </w:r>
      <w:bookmarkEnd w:id="90"/>
      <w:bookmarkEnd w:id="91"/>
    </w:p>
    <w:p w14:paraId="4455885F" w14:textId="146179ED" w:rsidR="00E2314A" w:rsidRPr="00B71A9D" w:rsidRDefault="00FF0EE8" w:rsidP="0065242F">
      <w:pPr>
        <w:spacing w:line="240" w:lineRule="auto"/>
        <w:rPr>
          <w:highlight w:val="lightGray"/>
        </w:rPr>
      </w:pPr>
      <w:r w:rsidRPr="00B71A9D">
        <w:rPr>
          <w:highlight w:val="lightGray"/>
        </w:rPr>
        <w:br w:type="page"/>
      </w:r>
    </w:p>
    <w:p w14:paraId="5FE022A3" w14:textId="69CC12C0" w:rsidR="00E2314A" w:rsidRPr="00B71A9D" w:rsidRDefault="00E2314A">
      <w:pPr>
        <w:ind w:left="1440"/>
        <w:rPr>
          <w:strike/>
          <w:highlight w:val="lightGray"/>
        </w:rPr>
        <w:sectPr w:rsidR="00E2314A" w:rsidRPr="00B71A9D" w:rsidSect="001E52F9">
          <w:pgSz w:w="12240" w:h="15840"/>
          <w:pgMar w:top="1440" w:right="1440" w:bottom="1440" w:left="1440" w:header="720" w:footer="432" w:gutter="0"/>
          <w:pgNumType w:start="1"/>
          <w:cols w:space="720"/>
          <w:titlePg/>
          <w:docGrid w:linePitch="326"/>
        </w:sectPr>
      </w:pPr>
    </w:p>
    <w:p w14:paraId="326C758A" w14:textId="228B2482" w:rsidR="00A2371A" w:rsidRPr="00B84F43" w:rsidRDefault="00B14BAA" w:rsidP="00B51857">
      <w:pPr>
        <w:pStyle w:val="Heading2"/>
      </w:pPr>
      <w:bookmarkStart w:id="92" w:name="_Toc86997814"/>
      <w:bookmarkStart w:id="93" w:name="_Toc160191897"/>
      <w:r w:rsidRPr="00B84F43">
        <w:lastRenderedPageBreak/>
        <w:t xml:space="preserve">Appendix A: </w:t>
      </w:r>
      <w:r w:rsidR="00A2371A" w:rsidRPr="00B84F43">
        <w:t>Evaluation Rubric</w:t>
      </w:r>
      <w:bookmarkEnd w:id="92"/>
      <w:bookmarkEnd w:id="93"/>
    </w:p>
    <w:p w14:paraId="12EACDC6" w14:textId="0A35D2F1" w:rsidR="001F10B1" w:rsidRDefault="001F10B1" w:rsidP="00B74E8D">
      <w:pPr>
        <w:spacing w:line="240" w:lineRule="auto"/>
        <w:ind w:right="-86"/>
        <w:rPr>
          <w:color w:val="000000" w:themeColor="text1"/>
        </w:rPr>
      </w:pPr>
      <w:r w:rsidRPr="00B84F43">
        <w:rPr>
          <w:color w:val="000000" w:themeColor="text1"/>
        </w:rPr>
        <w:t xml:space="preserve">The scoring rubric is valued at a maximum of </w:t>
      </w:r>
      <w:r w:rsidR="00B60007">
        <w:rPr>
          <w:color w:val="000000" w:themeColor="text1"/>
        </w:rPr>
        <w:t>80</w:t>
      </w:r>
      <w:r w:rsidRPr="00B84F43">
        <w:rPr>
          <w:color w:val="000000" w:themeColor="text1"/>
        </w:rPr>
        <w:t xml:space="preserve"> points. The table below displays the maximum point values for each section:</w:t>
      </w:r>
    </w:p>
    <w:p w14:paraId="3BB55C6B" w14:textId="3FA88C19" w:rsidR="003B69BE" w:rsidRPr="00B84F43" w:rsidRDefault="003B69BE" w:rsidP="00540B58">
      <w:pPr>
        <w:pStyle w:val="Heading3"/>
      </w:pPr>
      <w:bookmarkStart w:id="94" w:name="_Toc160191898"/>
      <w:r>
        <w:t xml:space="preserve">Application Narrative </w:t>
      </w:r>
      <w:r w:rsidR="00705CCB">
        <w:t>Point Values</w:t>
      </w:r>
      <w:bookmarkEnd w:id="94"/>
    </w:p>
    <w:tbl>
      <w:tblPr>
        <w:tblStyle w:val="TableGrid"/>
        <w:tblW w:w="9535" w:type="dxa"/>
        <w:tblLook w:val="04A0" w:firstRow="1" w:lastRow="0" w:firstColumn="1" w:lastColumn="0" w:noHBand="0" w:noVBand="1"/>
        <w:tblDescription w:val="Application Narrative Point Values"/>
      </w:tblPr>
      <w:tblGrid>
        <w:gridCol w:w="1795"/>
        <w:gridCol w:w="6120"/>
        <w:gridCol w:w="1620"/>
      </w:tblGrid>
      <w:tr w:rsidR="001F10B1" w:rsidRPr="00B71A9D" w14:paraId="43787194" w14:textId="77777777" w:rsidTr="009D7A65">
        <w:trPr>
          <w:cantSplit/>
          <w:tblHeader/>
        </w:trPr>
        <w:tc>
          <w:tcPr>
            <w:tcW w:w="1795" w:type="dxa"/>
            <w:shd w:val="clear" w:color="auto" w:fill="D9D9D9" w:themeFill="background1" w:themeFillShade="D9"/>
          </w:tcPr>
          <w:p w14:paraId="54E4D6E8" w14:textId="242B7D2E" w:rsidR="001F10B1" w:rsidRPr="00A65012" w:rsidRDefault="000E0A2F" w:rsidP="00B148DC">
            <w:pPr>
              <w:spacing w:after="120"/>
              <w:ind w:right="-90"/>
              <w:contextualSpacing/>
              <w:rPr>
                <w:b/>
              </w:rPr>
            </w:pPr>
            <w:r w:rsidRPr="00A65012">
              <w:rPr>
                <w:b/>
              </w:rPr>
              <w:t>Application Narrative</w:t>
            </w:r>
          </w:p>
        </w:tc>
        <w:tc>
          <w:tcPr>
            <w:tcW w:w="6120" w:type="dxa"/>
            <w:shd w:val="clear" w:color="auto" w:fill="D9D9D9" w:themeFill="background1" w:themeFillShade="D9"/>
          </w:tcPr>
          <w:p w14:paraId="6A15620A" w14:textId="77777777" w:rsidR="001F10B1" w:rsidRPr="00A65012" w:rsidRDefault="001F10B1" w:rsidP="00B148DC">
            <w:pPr>
              <w:spacing w:after="120"/>
              <w:ind w:right="-90"/>
              <w:contextualSpacing/>
              <w:jc w:val="center"/>
              <w:rPr>
                <w:b/>
              </w:rPr>
            </w:pPr>
            <w:r w:rsidRPr="00A65012">
              <w:rPr>
                <w:b/>
              </w:rPr>
              <w:t>Description</w:t>
            </w:r>
          </w:p>
        </w:tc>
        <w:tc>
          <w:tcPr>
            <w:tcW w:w="1620" w:type="dxa"/>
            <w:shd w:val="clear" w:color="auto" w:fill="D9D9D9" w:themeFill="background1" w:themeFillShade="D9"/>
          </w:tcPr>
          <w:p w14:paraId="515EF8B7" w14:textId="77777777" w:rsidR="001F10B1" w:rsidRPr="00A65012" w:rsidRDefault="001F10B1" w:rsidP="00B148DC">
            <w:pPr>
              <w:spacing w:after="120"/>
              <w:ind w:right="-90"/>
              <w:contextualSpacing/>
              <w:jc w:val="center"/>
              <w:rPr>
                <w:b/>
              </w:rPr>
            </w:pPr>
            <w:r w:rsidRPr="00A65012">
              <w:rPr>
                <w:b/>
              </w:rPr>
              <w:t>Point Value</w:t>
            </w:r>
          </w:p>
        </w:tc>
      </w:tr>
      <w:tr w:rsidR="001F10B1" w:rsidRPr="00B71A9D" w14:paraId="6E4A4337" w14:textId="77777777" w:rsidTr="009D7A65">
        <w:tc>
          <w:tcPr>
            <w:tcW w:w="1795" w:type="dxa"/>
          </w:tcPr>
          <w:p w14:paraId="7EAA0038" w14:textId="37949954" w:rsidR="001F10B1" w:rsidRPr="00A65012" w:rsidRDefault="000E0A2F" w:rsidP="00B148DC">
            <w:pPr>
              <w:spacing w:before="120" w:after="120"/>
              <w:ind w:right="-90"/>
            </w:pPr>
            <w:r w:rsidRPr="00A65012">
              <w:t>Part 1</w:t>
            </w:r>
          </w:p>
        </w:tc>
        <w:tc>
          <w:tcPr>
            <w:tcW w:w="6120" w:type="dxa"/>
          </w:tcPr>
          <w:p w14:paraId="5AD77328" w14:textId="10309ECD" w:rsidR="001F10B1" w:rsidRPr="00A65012" w:rsidRDefault="00300B38" w:rsidP="00B148DC">
            <w:pPr>
              <w:spacing w:before="120" w:after="120"/>
              <w:ind w:right="-90"/>
            </w:pPr>
            <w:r w:rsidRPr="00A65012">
              <w:t>Executive Summary</w:t>
            </w:r>
          </w:p>
        </w:tc>
        <w:tc>
          <w:tcPr>
            <w:tcW w:w="1620" w:type="dxa"/>
          </w:tcPr>
          <w:p w14:paraId="1669A777" w14:textId="6BF2832F" w:rsidR="001F10B1" w:rsidRPr="00A65012" w:rsidRDefault="00300B38" w:rsidP="00B148DC">
            <w:pPr>
              <w:spacing w:before="120" w:after="120"/>
              <w:ind w:right="-90"/>
              <w:jc w:val="center"/>
            </w:pPr>
            <w:r w:rsidRPr="00A65012">
              <w:t>4</w:t>
            </w:r>
          </w:p>
        </w:tc>
      </w:tr>
      <w:tr w:rsidR="001F10B1" w:rsidRPr="00B71A9D" w14:paraId="192AE7BE" w14:textId="77777777" w:rsidTr="009D7A65">
        <w:tc>
          <w:tcPr>
            <w:tcW w:w="1795" w:type="dxa"/>
          </w:tcPr>
          <w:p w14:paraId="32017DA8" w14:textId="3DD3361F" w:rsidR="001F10B1" w:rsidRPr="00A65012" w:rsidRDefault="00300B38" w:rsidP="00B148DC">
            <w:pPr>
              <w:spacing w:before="120" w:after="120"/>
              <w:ind w:right="-86"/>
            </w:pPr>
            <w:r w:rsidRPr="00A65012">
              <w:t>Part 2</w:t>
            </w:r>
          </w:p>
        </w:tc>
        <w:tc>
          <w:tcPr>
            <w:tcW w:w="6120" w:type="dxa"/>
          </w:tcPr>
          <w:p w14:paraId="7E3E666D" w14:textId="10666459" w:rsidR="001F10B1" w:rsidRPr="00A65012" w:rsidRDefault="00300B38" w:rsidP="00B148DC">
            <w:pPr>
              <w:spacing w:before="120" w:after="120"/>
              <w:ind w:right="-90"/>
            </w:pPr>
            <w:r w:rsidRPr="00A65012">
              <w:t>Theory of Action</w:t>
            </w:r>
          </w:p>
        </w:tc>
        <w:tc>
          <w:tcPr>
            <w:tcW w:w="1620" w:type="dxa"/>
          </w:tcPr>
          <w:p w14:paraId="3AEC5FFB" w14:textId="2C1B9433" w:rsidR="001F10B1" w:rsidRPr="00A65012" w:rsidRDefault="00300B38" w:rsidP="00B148DC">
            <w:pPr>
              <w:spacing w:before="120" w:after="120"/>
              <w:ind w:right="-90"/>
              <w:jc w:val="center"/>
            </w:pPr>
            <w:r w:rsidRPr="00A65012">
              <w:t>12</w:t>
            </w:r>
          </w:p>
        </w:tc>
      </w:tr>
      <w:tr w:rsidR="001F10B1" w:rsidRPr="00B71A9D" w14:paraId="7975918F" w14:textId="77777777" w:rsidTr="009D7A65">
        <w:trPr>
          <w:trHeight w:val="251"/>
        </w:trPr>
        <w:tc>
          <w:tcPr>
            <w:tcW w:w="1795" w:type="dxa"/>
          </w:tcPr>
          <w:p w14:paraId="1E092969" w14:textId="1329D3FC" w:rsidR="001F10B1" w:rsidRPr="00A65012" w:rsidRDefault="00300B38" w:rsidP="00B148DC">
            <w:pPr>
              <w:spacing w:before="120" w:after="120"/>
              <w:ind w:right="-86"/>
            </w:pPr>
            <w:r w:rsidRPr="00A65012">
              <w:t>Part 3</w:t>
            </w:r>
          </w:p>
        </w:tc>
        <w:tc>
          <w:tcPr>
            <w:tcW w:w="6120" w:type="dxa"/>
          </w:tcPr>
          <w:p w14:paraId="60865C43" w14:textId="641D1F72" w:rsidR="001F10B1" w:rsidRPr="00A65012" w:rsidRDefault="009A19F5" w:rsidP="00B148DC">
            <w:pPr>
              <w:tabs>
                <w:tab w:val="left" w:pos="1800"/>
              </w:tabs>
              <w:spacing w:before="120" w:after="120"/>
            </w:pPr>
            <w:r>
              <w:t>Professional Learning Capacity</w:t>
            </w:r>
          </w:p>
        </w:tc>
        <w:tc>
          <w:tcPr>
            <w:tcW w:w="1620" w:type="dxa"/>
          </w:tcPr>
          <w:p w14:paraId="1D8E5C3F" w14:textId="7FB4505C" w:rsidR="001F10B1" w:rsidRPr="00A65012" w:rsidRDefault="009A19F5" w:rsidP="00B148DC">
            <w:pPr>
              <w:spacing w:before="120" w:after="120"/>
              <w:ind w:right="-86"/>
              <w:jc w:val="center"/>
            </w:pPr>
            <w:r>
              <w:t>8</w:t>
            </w:r>
          </w:p>
        </w:tc>
      </w:tr>
      <w:tr w:rsidR="001F10B1" w:rsidRPr="00B71A9D" w14:paraId="4F1EDF4F" w14:textId="77777777" w:rsidTr="009D7A65">
        <w:tc>
          <w:tcPr>
            <w:tcW w:w="1795" w:type="dxa"/>
          </w:tcPr>
          <w:p w14:paraId="2E5E0F64" w14:textId="60EF414B" w:rsidR="001F10B1" w:rsidRPr="00A65012" w:rsidRDefault="00300B38" w:rsidP="00B148DC">
            <w:pPr>
              <w:spacing w:before="120" w:after="120"/>
              <w:ind w:right="-90"/>
            </w:pPr>
            <w:r w:rsidRPr="00A65012">
              <w:t>Part 4</w:t>
            </w:r>
          </w:p>
        </w:tc>
        <w:tc>
          <w:tcPr>
            <w:tcW w:w="6120" w:type="dxa"/>
          </w:tcPr>
          <w:p w14:paraId="69812D4B" w14:textId="4571C0CC" w:rsidR="001F10B1" w:rsidRPr="00A65012" w:rsidRDefault="00300B38" w:rsidP="00B148DC">
            <w:pPr>
              <w:spacing w:before="120" w:after="120"/>
              <w:ind w:right="-90"/>
            </w:pPr>
            <w:r w:rsidRPr="00A65012">
              <w:t>Proposed Activities</w:t>
            </w:r>
            <w:r w:rsidR="008722A5" w:rsidRPr="00A65012">
              <w:t xml:space="preserve"> (including timeline)</w:t>
            </w:r>
          </w:p>
        </w:tc>
        <w:tc>
          <w:tcPr>
            <w:tcW w:w="1620" w:type="dxa"/>
          </w:tcPr>
          <w:p w14:paraId="1BB37868" w14:textId="40AD8044" w:rsidR="001F10B1" w:rsidRPr="00A65012" w:rsidRDefault="00300B38" w:rsidP="00B148DC">
            <w:pPr>
              <w:spacing w:before="120" w:after="120"/>
              <w:ind w:right="-90"/>
              <w:jc w:val="center"/>
            </w:pPr>
            <w:r w:rsidRPr="00A65012">
              <w:t>24</w:t>
            </w:r>
          </w:p>
        </w:tc>
      </w:tr>
      <w:tr w:rsidR="009A19F5" w:rsidRPr="00B71A9D" w14:paraId="3D599303" w14:textId="77777777" w:rsidTr="009D7A65">
        <w:tc>
          <w:tcPr>
            <w:tcW w:w="1795" w:type="dxa"/>
          </w:tcPr>
          <w:p w14:paraId="69148740" w14:textId="13044AF5" w:rsidR="009A19F5" w:rsidRPr="00A65012" w:rsidRDefault="009A19F5" w:rsidP="00B148DC">
            <w:pPr>
              <w:spacing w:before="120" w:after="120"/>
              <w:ind w:right="-90"/>
            </w:pPr>
            <w:r>
              <w:t>Part 5</w:t>
            </w:r>
          </w:p>
        </w:tc>
        <w:tc>
          <w:tcPr>
            <w:tcW w:w="6120" w:type="dxa"/>
          </w:tcPr>
          <w:p w14:paraId="53957F76" w14:textId="6D6B5C13" w:rsidR="009A19F5" w:rsidRPr="00A65012" w:rsidRDefault="009A19F5" w:rsidP="00B148DC">
            <w:pPr>
              <w:spacing w:before="120" w:after="120"/>
              <w:ind w:right="-90"/>
            </w:pPr>
            <w:r>
              <w:t>Sustainability</w:t>
            </w:r>
          </w:p>
        </w:tc>
        <w:tc>
          <w:tcPr>
            <w:tcW w:w="1620" w:type="dxa"/>
          </w:tcPr>
          <w:p w14:paraId="2947AA36" w14:textId="3A9B28E1" w:rsidR="009A19F5" w:rsidRPr="00A65012" w:rsidRDefault="00DF3B82" w:rsidP="00B148DC">
            <w:pPr>
              <w:spacing w:before="120" w:after="120"/>
              <w:ind w:right="-90"/>
              <w:jc w:val="center"/>
            </w:pPr>
            <w:r>
              <w:t>4</w:t>
            </w:r>
          </w:p>
        </w:tc>
      </w:tr>
      <w:tr w:rsidR="001F10B1" w:rsidRPr="00B71A9D" w14:paraId="7218C3DB" w14:textId="77777777" w:rsidTr="009D7A65">
        <w:tc>
          <w:tcPr>
            <w:tcW w:w="1795" w:type="dxa"/>
          </w:tcPr>
          <w:p w14:paraId="6E69B602" w14:textId="6E6F25C3" w:rsidR="001F10B1" w:rsidRPr="00A65012" w:rsidRDefault="00BA405D" w:rsidP="00B148DC">
            <w:pPr>
              <w:spacing w:before="120" w:after="120"/>
              <w:ind w:right="-90"/>
            </w:pPr>
            <w:r w:rsidRPr="00A65012">
              <w:t xml:space="preserve">Part </w:t>
            </w:r>
            <w:r w:rsidR="001A6E64">
              <w:t>6</w:t>
            </w:r>
          </w:p>
        </w:tc>
        <w:tc>
          <w:tcPr>
            <w:tcW w:w="6120" w:type="dxa"/>
          </w:tcPr>
          <w:p w14:paraId="68786289" w14:textId="495607F7" w:rsidR="001F10B1" w:rsidRPr="00A65012" w:rsidRDefault="00BA405D" w:rsidP="00B148DC">
            <w:pPr>
              <w:spacing w:before="120" w:after="120"/>
              <w:ind w:right="-90"/>
            </w:pPr>
            <w:r w:rsidRPr="00A65012">
              <w:t>Proposed Metrics</w:t>
            </w:r>
          </w:p>
        </w:tc>
        <w:tc>
          <w:tcPr>
            <w:tcW w:w="1620" w:type="dxa"/>
          </w:tcPr>
          <w:p w14:paraId="6D690CB1" w14:textId="2377238E" w:rsidR="001F10B1" w:rsidRPr="00A65012" w:rsidRDefault="00BA405D" w:rsidP="00B148DC">
            <w:pPr>
              <w:spacing w:before="120" w:after="120"/>
              <w:ind w:right="-90"/>
              <w:jc w:val="center"/>
            </w:pPr>
            <w:r w:rsidRPr="00A65012">
              <w:t>16</w:t>
            </w:r>
          </w:p>
        </w:tc>
      </w:tr>
      <w:tr w:rsidR="00503DAA" w:rsidRPr="00B71A9D" w14:paraId="4BB63D54" w14:textId="77777777" w:rsidTr="00AF547E">
        <w:tc>
          <w:tcPr>
            <w:tcW w:w="1795" w:type="dxa"/>
            <w:shd w:val="clear" w:color="auto" w:fill="auto"/>
          </w:tcPr>
          <w:p w14:paraId="1A95DF2C" w14:textId="26526A8A" w:rsidR="00503DAA" w:rsidRPr="00A65012" w:rsidRDefault="00503DAA" w:rsidP="00B148DC">
            <w:pPr>
              <w:spacing w:before="120" w:after="120"/>
              <w:ind w:right="-90"/>
            </w:pPr>
            <w:r>
              <w:t>Part 7</w:t>
            </w:r>
          </w:p>
        </w:tc>
        <w:tc>
          <w:tcPr>
            <w:tcW w:w="6120" w:type="dxa"/>
            <w:shd w:val="clear" w:color="auto" w:fill="auto"/>
          </w:tcPr>
          <w:p w14:paraId="029F5DAD" w14:textId="12C7095D" w:rsidR="00503DAA" w:rsidRPr="00A65012" w:rsidRDefault="00503DAA" w:rsidP="00B148DC">
            <w:pPr>
              <w:spacing w:before="120" w:after="120"/>
              <w:ind w:right="-90"/>
            </w:pPr>
            <w:r>
              <w:t>Matching Funds or Other In-Kind Matching Resources</w:t>
            </w:r>
          </w:p>
        </w:tc>
        <w:tc>
          <w:tcPr>
            <w:tcW w:w="1620" w:type="dxa"/>
            <w:shd w:val="clear" w:color="auto" w:fill="auto"/>
          </w:tcPr>
          <w:p w14:paraId="36D95C49" w14:textId="6AB4B959" w:rsidR="00503DAA" w:rsidRPr="00A65012" w:rsidRDefault="00503DAA" w:rsidP="00B148DC">
            <w:pPr>
              <w:spacing w:before="120" w:after="120"/>
              <w:ind w:right="-90"/>
              <w:jc w:val="center"/>
            </w:pPr>
            <w:r>
              <w:t>4</w:t>
            </w:r>
          </w:p>
        </w:tc>
      </w:tr>
      <w:tr w:rsidR="00496293" w:rsidRPr="00B71A9D" w14:paraId="6DD01EA8" w14:textId="77777777" w:rsidTr="009D7A65">
        <w:tc>
          <w:tcPr>
            <w:tcW w:w="1795" w:type="dxa"/>
          </w:tcPr>
          <w:p w14:paraId="583D77C3" w14:textId="0EB1792E" w:rsidR="00496293" w:rsidRPr="00A65012" w:rsidRDefault="00B24025" w:rsidP="00B148DC">
            <w:pPr>
              <w:spacing w:before="120" w:after="120"/>
              <w:ind w:right="-90"/>
              <w:rPr>
                <w:b/>
                <w:bCs/>
              </w:rPr>
            </w:pPr>
            <w:r w:rsidRPr="00A65012">
              <w:rPr>
                <w:b/>
                <w:bCs/>
              </w:rPr>
              <w:t>Total Points</w:t>
            </w:r>
          </w:p>
        </w:tc>
        <w:tc>
          <w:tcPr>
            <w:tcW w:w="6120" w:type="dxa"/>
          </w:tcPr>
          <w:p w14:paraId="4928679B" w14:textId="45C226C2" w:rsidR="00496293" w:rsidRPr="00A65012" w:rsidRDefault="0064105A" w:rsidP="00B148DC">
            <w:pPr>
              <w:spacing w:before="120" w:after="120"/>
              <w:ind w:right="-90"/>
              <w:rPr>
                <w:b/>
                <w:bCs/>
              </w:rPr>
            </w:pPr>
            <w:r>
              <w:rPr>
                <w:b/>
                <w:bCs/>
              </w:rPr>
              <w:t>Total Points</w:t>
            </w:r>
          </w:p>
        </w:tc>
        <w:tc>
          <w:tcPr>
            <w:tcW w:w="1620" w:type="dxa"/>
          </w:tcPr>
          <w:p w14:paraId="2E1B7123" w14:textId="25C9700A" w:rsidR="00496293" w:rsidRPr="00A65012" w:rsidRDefault="00503DAA" w:rsidP="00B148DC">
            <w:pPr>
              <w:spacing w:before="120" w:after="120"/>
              <w:ind w:right="-90"/>
              <w:jc w:val="center"/>
              <w:rPr>
                <w:b/>
                <w:bCs/>
              </w:rPr>
            </w:pPr>
            <w:r>
              <w:rPr>
                <w:b/>
                <w:bCs/>
              </w:rPr>
              <w:t>72</w:t>
            </w:r>
          </w:p>
        </w:tc>
      </w:tr>
    </w:tbl>
    <w:p w14:paraId="6AD3EAE4" w14:textId="487BDEB7" w:rsidR="009D7A65" w:rsidRPr="008B35C0" w:rsidRDefault="00540B58" w:rsidP="00540B58">
      <w:pPr>
        <w:pStyle w:val="Heading3"/>
      </w:pPr>
      <w:bookmarkStart w:id="95" w:name="_Toc160191899"/>
      <w:r w:rsidRPr="008B35C0">
        <w:t>Budget Point Values</w:t>
      </w:r>
      <w:bookmarkEnd w:id="95"/>
    </w:p>
    <w:tbl>
      <w:tblPr>
        <w:tblStyle w:val="TableGrid"/>
        <w:tblW w:w="9535" w:type="dxa"/>
        <w:tblLook w:val="04A0" w:firstRow="1" w:lastRow="0" w:firstColumn="1" w:lastColumn="0" w:noHBand="0" w:noVBand="1"/>
        <w:tblDescription w:val="Budget Point Values"/>
      </w:tblPr>
      <w:tblGrid>
        <w:gridCol w:w="1795"/>
        <w:gridCol w:w="6120"/>
        <w:gridCol w:w="1620"/>
      </w:tblGrid>
      <w:tr w:rsidR="001F10B1" w:rsidRPr="00B71A9D" w14:paraId="475D370F" w14:textId="77777777" w:rsidTr="00B24025">
        <w:trPr>
          <w:cantSplit/>
          <w:tblHeader/>
        </w:trPr>
        <w:tc>
          <w:tcPr>
            <w:tcW w:w="1795" w:type="dxa"/>
            <w:shd w:val="clear" w:color="auto" w:fill="D9D9D9" w:themeFill="background1" w:themeFillShade="D9"/>
          </w:tcPr>
          <w:p w14:paraId="31B20F7C" w14:textId="77777777" w:rsidR="001F10B1" w:rsidRPr="00A65012" w:rsidRDefault="001F10B1" w:rsidP="00B148DC">
            <w:pPr>
              <w:spacing w:before="120" w:after="120"/>
              <w:ind w:right="-90"/>
            </w:pPr>
            <w:r w:rsidRPr="00A65012">
              <w:rPr>
                <w:b/>
              </w:rPr>
              <w:t>Budget</w:t>
            </w:r>
          </w:p>
        </w:tc>
        <w:tc>
          <w:tcPr>
            <w:tcW w:w="6120" w:type="dxa"/>
            <w:shd w:val="clear" w:color="auto" w:fill="D9D9D9" w:themeFill="background1" w:themeFillShade="D9"/>
          </w:tcPr>
          <w:p w14:paraId="1708C3C4" w14:textId="77777777" w:rsidR="001F10B1" w:rsidRPr="00A65012" w:rsidRDefault="001F10B1" w:rsidP="00B148DC">
            <w:pPr>
              <w:spacing w:before="120" w:after="120"/>
              <w:ind w:right="-90"/>
              <w:jc w:val="center"/>
            </w:pPr>
            <w:r w:rsidRPr="00A65012">
              <w:rPr>
                <w:b/>
              </w:rPr>
              <w:t>Description</w:t>
            </w:r>
          </w:p>
        </w:tc>
        <w:tc>
          <w:tcPr>
            <w:tcW w:w="1620" w:type="dxa"/>
            <w:shd w:val="clear" w:color="auto" w:fill="D9D9D9" w:themeFill="background1" w:themeFillShade="D9"/>
          </w:tcPr>
          <w:p w14:paraId="464B0720" w14:textId="77777777" w:rsidR="001F10B1" w:rsidRPr="00A65012" w:rsidRDefault="001F10B1" w:rsidP="00B148DC">
            <w:pPr>
              <w:spacing w:before="120" w:after="120"/>
              <w:ind w:right="-90"/>
              <w:jc w:val="center"/>
            </w:pPr>
            <w:r w:rsidRPr="00A65012">
              <w:rPr>
                <w:b/>
              </w:rPr>
              <w:t>Point Value</w:t>
            </w:r>
          </w:p>
        </w:tc>
      </w:tr>
      <w:tr w:rsidR="001F10B1" w:rsidRPr="00B71A9D" w14:paraId="1B92C953" w14:textId="77777777" w:rsidTr="009D7A65">
        <w:tc>
          <w:tcPr>
            <w:tcW w:w="1795" w:type="dxa"/>
          </w:tcPr>
          <w:p w14:paraId="5E160B85" w14:textId="77777777" w:rsidR="001F10B1" w:rsidRPr="00A65012" w:rsidRDefault="001F10B1" w:rsidP="00B148DC">
            <w:pPr>
              <w:spacing w:before="120" w:after="120"/>
              <w:ind w:right="-90"/>
            </w:pPr>
            <w:r w:rsidRPr="00A65012">
              <w:t>Part 1</w:t>
            </w:r>
          </w:p>
        </w:tc>
        <w:tc>
          <w:tcPr>
            <w:tcW w:w="6120" w:type="dxa"/>
          </w:tcPr>
          <w:p w14:paraId="0EC4DBB0" w14:textId="69BC2D64" w:rsidR="001F10B1" w:rsidRPr="00A65012" w:rsidRDefault="001F10B1" w:rsidP="00B148DC">
            <w:pPr>
              <w:spacing w:before="120" w:after="120"/>
              <w:ind w:right="-90"/>
            </w:pPr>
            <w:r w:rsidRPr="00A65012">
              <w:t xml:space="preserve">Proposed Project Budget </w:t>
            </w:r>
          </w:p>
        </w:tc>
        <w:tc>
          <w:tcPr>
            <w:tcW w:w="1620" w:type="dxa"/>
          </w:tcPr>
          <w:p w14:paraId="312CB7C5" w14:textId="1E47CFA0" w:rsidR="001F10B1" w:rsidRPr="00A65012" w:rsidRDefault="00113214" w:rsidP="00B148DC">
            <w:pPr>
              <w:spacing w:before="120" w:after="120"/>
              <w:ind w:right="-90"/>
              <w:jc w:val="center"/>
            </w:pPr>
            <w:r w:rsidRPr="00A65012">
              <w:t>4</w:t>
            </w:r>
          </w:p>
        </w:tc>
      </w:tr>
      <w:tr w:rsidR="001F10B1" w:rsidRPr="00B71A9D" w14:paraId="12D8A57A" w14:textId="77777777" w:rsidTr="009D7A65">
        <w:tc>
          <w:tcPr>
            <w:tcW w:w="1795" w:type="dxa"/>
          </w:tcPr>
          <w:p w14:paraId="694236F0" w14:textId="77777777" w:rsidR="001F10B1" w:rsidRPr="00A65012" w:rsidRDefault="001F10B1" w:rsidP="00B148DC">
            <w:pPr>
              <w:spacing w:before="120" w:after="120"/>
              <w:ind w:right="-90"/>
            </w:pPr>
            <w:r w:rsidRPr="00A65012">
              <w:t>Part 2</w:t>
            </w:r>
          </w:p>
        </w:tc>
        <w:tc>
          <w:tcPr>
            <w:tcW w:w="6120" w:type="dxa"/>
          </w:tcPr>
          <w:p w14:paraId="2C428176" w14:textId="77777777" w:rsidR="001F10B1" w:rsidRPr="00A65012" w:rsidRDefault="001F10B1" w:rsidP="00B148DC">
            <w:pPr>
              <w:spacing w:before="120" w:after="120"/>
              <w:ind w:right="-90"/>
            </w:pPr>
            <w:r w:rsidRPr="00A65012">
              <w:t>Proposed Budget Narrative</w:t>
            </w:r>
          </w:p>
        </w:tc>
        <w:tc>
          <w:tcPr>
            <w:tcW w:w="1620" w:type="dxa"/>
          </w:tcPr>
          <w:p w14:paraId="0E6D5167" w14:textId="295B4BF1" w:rsidR="001F10B1" w:rsidRPr="00A65012" w:rsidRDefault="00113214" w:rsidP="00B148DC">
            <w:pPr>
              <w:spacing w:before="120" w:after="120"/>
              <w:ind w:right="-90"/>
              <w:jc w:val="center"/>
            </w:pPr>
            <w:r w:rsidRPr="00A65012">
              <w:t>4</w:t>
            </w:r>
          </w:p>
        </w:tc>
      </w:tr>
      <w:tr w:rsidR="00B50C08" w:rsidRPr="00B71A9D" w14:paraId="49357AA0" w14:textId="77777777" w:rsidTr="009D7A65">
        <w:tc>
          <w:tcPr>
            <w:tcW w:w="1795" w:type="dxa"/>
          </w:tcPr>
          <w:p w14:paraId="7BE66C92" w14:textId="058C7A99" w:rsidR="00B50C08" w:rsidRPr="00A65012" w:rsidRDefault="00B24025" w:rsidP="00B148DC">
            <w:pPr>
              <w:spacing w:before="120" w:after="120"/>
              <w:ind w:right="-90"/>
            </w:pPr>
            <w:r w:rsidRPr="00A65012">
              <w:rPr>
                <w:b/>
                <w:bCs/>
              </w:rPr>
              <w:t>Total Points</w:t>
            </w:r>
          </w:p>
        </w:tc>
        <w:tc>
          <w:tcPr>
            <w:tcW w:w="6120" w:type="dxa"/>
          </w:tcPr>
          <w:p w14:paraId="51E0123A" w14:textId="2998A133" w:rsidR="00B50C08" w:rsidRPr="0064105A" w:rsidRDefault="0064105A" w:rsidP="00B148DC">
            <w:pPr>
              <w:spacing w:before="120" w:after="120"/>
              <w:ind w:right="-90"/>
              <w:rPr>
                <w:b/>
                <w:bCs/>
              </w:rPr>
            </w:pPr>
            <w:r w:rsidRPr="0064105A">
              <w:rPr>
                <w:b/>
                <w:bCs/>
              </w:rPr>
              <w:t>Total Points</w:t>
            </w:r>
          </w:p>
        </w:tc>
        <w:tc>
          <w:tcPr>
            <w:tcW w:w="1620" w:type="dxa"/>
          </w:tcPr>
          <w:p w14:paraId="1C281835" w14:textId="2D5B49AB" w:rsidR="00B50C08" w:rsidRPr="00A65012" w:rsidRDefault="00B50C08" w:rsidP="00B148DC">
            <w:pPr>
              <w:spacing w:before="120" w:after="120"/>
              <w:ind w:right="-90"/>
              <w:jc w:val="center"/>
              <w:rPr>
                <w:b/>
                <w:bCs/>
              </w:rPr>
            </w:pPr>
            <w:r w:rsidRPr="00A65012">
              <w:rPr>
                <w:b/>
                <w:bCs/>
              </w:rPr>
              <w:t>8</w:t>
            </w:r>
          </w:p>
        </w:tc>
      </w:tr>
    </w:tbl>
    <w:p w14:paraId="4AEE86F7" w14:textId="77777777" w:rsidR="00976E7B" w:rsidRPr="00976E7B" w:rsidRDefault="00976E7B" w:rsidP="00976E7B">
      <w:pPr>
        <w:rPr>
          <w:b/>
          <w:bCs/>
          <w:highlight w:val="lightGray"/>
        </w:rPr>
        <w:sectPr w:rsidR="00976E7B" w:rsidRPr="00976E7B" w:rsidSect="001E52F9">
          <w:headerReference w:type="first" r:id="rId44"/>
          <w:type w:val="continuous"/>
          <w:pgSz w:w="12240" w:h="15840"/>
          <w:pgMar w:top="1440" w:right="1440" w:bottom="1440" w:left="1440" w:header="720" w:footer="432" w:gutter="0"/>
          <w:cols w:space="720"/>
          <w:titlePg/>
          <w:docGrid w:linePitch="326"/>
        </w:sectPr>
      </w:pPr>
    </w:p>
    <w:p w14:paraId="05E608FA" w14:textId="1F95A94E" w:rsidR="00A2371A" w:rsidRPr="000B48F5" w:rsidRDefault="00DF6E37" w:rsidP="00002112">
      <w:pPr>
        <w:pStyle w:val="Heading3"/>
      </w:pPr>
      <w:bookmarkStart w:id="96" w:name="_Toc160191900"/>
      <w:r w:rsidRPr="000B48F5">
        <w:lastRenderedPageBreak/>
        <w:t>Application Narrative</w:t>
      </w:r>
      <w:bookmarkEnd w:id="96"/>
    </w:p>
    <w:p w14:paraId="64F30A20" w14:textId="063BB679" w:rsidR="00A2371A" w:rsidRPr="000B48F5" w:rsidRDefault="00DF6E37" w:rsidP="008C16BD">
      <w:pPr>
        <w:pStyle w:val="Heading4"/>
        <w:spacing w:before="480" w:line="240" w:lineRule="auto"/>
      </w:pPr>
      <w:bookmarkStart w:id="97" w:name="_Toc160191901"/>
      <w:r w:rsidRPr="000B48F5">
        <w:t>Part 1</w:t>
      </w:r>
      <w:r w:rsidR="002E44AB" w:rsidRPr="000B48F5">
        <w:t xml:space="preserve"> </w:t>
      </w:r>
      <w:r w:rsidRPr="000B48F5">
        <w:t>Executive Summary</w:t>
      </w:r>
      <w:r w:rsidR="004868C3" w:rsidRPr="000B48F5">
        <w:t xml:space="preserve"> (</w:t>
      </w:r>
      <w:r w:rsidR="00980FD0" w:rsidRPr="000B48F5">
        <w:t>4</w:t>
      </w:r>
      <w:r w:rsidR="004868C3" w:rsidRPr="000B48F5">
        <w:t xml:space="preserve"> Total Possible Points)</w:t>
      </w:r>
      <w:bookmarkEnd w:id="97"/>
    </w:p>
    <w:tbl>
      <w:tblPr>
        <w:tblStyle w:val="GridTable41"/>
        <w:tblW w:w="12955" w:type="dxa"/>
        <w:tblLayout w:type="fixed"/>
        <w:tblLook w:val="0620" w:firstRow="1" w:lastRow="0" w:firstColumn="0" w:lastColumn="0" w:noHBand="1" w:noVBand="1"/>
        <w:tblDescription w:val="Part 1 Executive Summary"/>
      </w:tblPr>
      <w:tblGrid>
        <w:gridCol w:w="4945"/>
        <w:gridCol w:w="1350"/>
        <w:gridCol w:w="1440"/>
        <w:gridCol w:w="5220"/>
      </w:tblGrid>
      <w:tr w:rsidR="00A2371A" w:rsidRPr="000B48F5" w14:paraId="3BF138B6" w14:textId="77777777" w:rsidTr="00BB190C">
        <w:trPr>
          <w:cnfStyle w:val="100000000000" w:firstRow="1" w:lastRow="0" w:firstColumn="0" w:lastColumn="0" w:oddVBand="0" w:evenVBand="0" w:oddHBand="0" w:evenHBand="0" w:firstRowFirstColumn="0" w:firstRowLastColumn="0" w:lastRowFirstColumn="0" w:lastRowLastColumn="0"/>
          <w:cantSplit/>
          <w:tblHeader/>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D6E30" w14:textId="77777777" w:rsidR="00237B6A" w:rsidRPr="000B48F5" w:rsidRDefault="00A2371A" w:rsidP="00F41A7F">
            <w:pPr>
              <w:spacing w:before="80" w:after="80"/>
              <w:jc w:val="center"/>
              <w:rPr>
                <w:rFonts w:ascii="Arial" w:hAnsi="Arial" w:cs="Arial"/>
                <w:b w:val="0"/>
                <w:bCs w:val="0"/>
                <w:sz w:val="24"/>
                <w:szCs w:val="24"/>
              </w:rPr>
            </w:pPr>
            <w:bookmarkStart w:id="98" w:name="_Hlk158802574"/>
            <w:r w:rsidRPr="000B48F5">
              <w:rPr>
                <w:rFonts w:ascii="Arial" w:hAnsi="Arial" w:cs="Arial"/>
                <w:color w:val="auto"/>
                <w:sz w:val="24"/>
                <w:szCs w:val="24"/>
              </w:rPr>
              <w:t xml:space="preserve">Outstanding </w:t>
            </w:r>
          </w:p>
          <w:p w14:paraId="5AD86D60" w14:textId="4B40FB81" w:rsidR="00A2371A" w:rsidRPr="000B48F5" w:rsidRDefault="00A2371A" w:rsidP="00F41A7F">
            <w:pPr>
              <w:spacing w:before="80" w:after="80"/>
              <w:jc w:val="center"/>
              <w:rPr>
                <w:rFonts w:ascii="Arial" w:hAnsi="Arial" w:cs="Arial"/>
                <w:b w:val="0"/>
                <w:color w:val="auto"/>
                <w:sz w:val="24"/>
                <w:szCs w:val="24"/>
              </w:rPr>
            </w:pPr>
            <w:r w:rsidRPr="000B48F5">
              <w:rPr>
                <w:rFonts w:ascii="Arial" w:hAnsi="Arial" w:cs="Arial"/>
                <w:color w:val="auto"/>
                <w:sz w:val="24"/>
                <w:szCs w:val="24"/>
              </w:rPr>
              <w:t>(</w:t>
            </w:r>
            <w:r w:rsidR="00A03A12" w:rsidRPr="000B48F5">
              <w:rPr>
                <w:rFonts w:ascii="Arial" w:hAnsi="Arial" w:cs="Arial"/>
                <w:color w:val="auto"/>
                <w:sz w:val="24"/>
                <w:szCs w:val="24"/>
              </w:rPr>
              <w:t>4</w:t>
            </w:r>
            <w:r w:rsidRPr="000B48F5">
              <w:rPr>
                <w:rFonts w:ascii="Arial" w:hAnsi="Arial" w:cs="Arial"/>
                <w:color w:val="auto"/>
                <w:sz w:val="24"/>
                <w:szCs w:val="24"/>
              </w:rPr>
              <w:t xml:space="preserve"> points)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00326" w14:textId="77777777" w:rsidR="00237B6A" w:rsidRPr="000B48F5" w:rsidRDefault="00A2371A" w:rsidP="00F41A7F">
            <w:pPr>
              <w:spacing w:before="80" w:after="80"/>
              <w:jc w:val="center"/>
              <w:rPr>
                <w:rFonts w:ascii="Arial" w:hAnsi="Arial" w:cs="Arial"/>
                <w:b w:val="0"/>
                <w:bCs w:val="0"/>
                <w:sz w:val="24"/>
                <w:szCs w:val="24"/>
              </w:rPr>
            </w:pPr>
            <w:r w:rsidRPr="000B48F5">
              <w:rPr>
                <w:rFonts w:ascii="Arial" w:hAnsi="Arial" w:cs="Arial"/>
                <w:color w:val="auto"/>
                <w:sz w:val="24"/>
                <w:szCs w:val="24"/>
              </w:rPr>
              <w:t xml:space="preserve">Strong </w:t>
            </w:r>
          </w:p>
          <w:p w14:paraId="3BE8F077" w14:textId="1378F79D" w:rsidR="00A2371A" w:rsidRPr="000B48F5" w:rsidRDefault="00A2371A" w:rsidP="00F41A7F">
            <w:pPr>
              <w:spacing w:before="80" w:after="80"/>
              <w:jc w:val="center"/>
              <w:rPr>
                <w:rFonts w:ascii="Arial" w:hAnsi="Arial" w:cs="Arial"/>
                <w:b w:val="0"/>
                <w:color w:val="auto"/>
                <w:sz w:val="24"/>
                <w:szCs w:val="24"/>
              </w:rPr>
            </w:pPr>
            <w:r w:rsidRPr="000B48F5">
              <w:rPr>
                <w:rFonts w:ascii="Arial" w:hAnsi="Arial" w:cs="Arial"/>
                <w:color w:val="auto"/>
                <w:sz w:val="24"/>
                <w:szCs w:val="24"/>
              </w:rPr>
              <w:t>(</w:t>
            </w:r>
            <w:r w:rsidR="00A03A12" w:rsidRPr="000B48F5">
              <w:rPr>
                <w:rFonts w:ascii="Arial" w:hAnsi="Arial" w:cs="Arial"/>
                <w:color w:val="auto"/>
                <w:sz w:val="24"/>
                <w:szCs w:val="24"/>
              </w:rPr>
              <w:t>3</w:t>
            </w:r>
            <w:r w:rsidRPr="000B48F5">
              <w:rPr>
                <w:rFonts w:ascii="Arial" w:hAnsi="Arial" w:cs="Arial"/>
                <w:color w:val="auto"/>
                <w:sz w:val="24"/>
                <w:szCs w:val="24"/>
              </w:rPr>
              <w:t xml:space="preserve"> points)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A4FD4" w14:textId="77777777" w:rsidR="00237B6A" w:rsidRPr="000B48F5" w:rsidRDefault="00A2371A" w:rsidP="00F41A7F">
            <w:pPr>
              <w:spacing w:before="80" w:after="80"/>
              <w:jc w:val="center"/>
              <w:rPr>
                <w:rFonts w:ascii="Arial" w:hAnsi="Arial" w:cs="Arial"/>
                <w:b w:val="0"/>
                <w:bCs w:val="0"/>
                <w:sz w:val="24"/>
                <w:szCs w:val="24"/>
              </w:rPr>
            </w:pPr>
            <w:r w:rsidRPr="000B48F5">
              <w:rPr>
                <w:rFonts w:ascii="Arial" w:hAnsi="Arial" w:cs="Arial"/>
                <w:color w:val="auto"/>
                <w:sz w:val="24"/>
                <w:szCs w:val="24"/>
              </w:rPr>
              <w:t xml:space="preserve">Adequate </w:t>
            </w:r>
          </w:p>
          <w:p w14:paraId="725DD0FB" w14:textId="3B459CBA" w:rsidR="00A2371A" w:rsidRPr="000B48F5" w:rsidRDefault="00A2371A" w:rsidP="00F41A7F">
            <w:pPr>
              <w:spacing w:before="80" w:after="80"/>
              <w:jc w:val="center"/>
              <w:rPr>
                <w:rFonts w:ascii="Arial" w:hAnsi="Arial" w:cs="Arial"/>
                <w:b w:val="0"/>
                <w:color w:val="auto"/>
                <w:sz w:val="24"/>
                <w:szCs w:val="24"/>
              </w:rPr>
            </w:pPr>
            <w:r w:rsidRPr="000B48F5">
              <w:rPr>
                <w:rFonts w:ascii="Arial" w:hAnsi="Arial" w:cs="Arial"/>
                <w:color w:val="auto"/>
                <w:sz w:val="24"/>
                <w:szCs w:val="24"/>
              </w:rPr>
              <w:t>(</w:t>
            </w:r>
            <w:r w:rsidR="00A03A12" w:rsidRPr="000B48F5">
              <w:rPr>
                <w:rFonts w:ascii="Arial" w:hAnsi="Arial" w:cs="Arial"/>
                <w:color w:val="auto"/>
                <w:sz w:val="24"/>
                <w:szCs w:val="24"/>
              </w:rPr>
              <w:t>2</w:t>
            </w:r>
            <w:r w:rsidRPr="000B48F5">
              <w:rPr>
                <w:rFonts w:ascii="Arial" w:hAnsi="Arial" w:cs="Arial"/>
                <w:color w:val="auto"/>
                <w:sz w:val="24"/>
                <w:szCs w:val="24"/>
              </w:rPr>
              <w:t xml:space="preserve"> points)</w:t>
            </w: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90F5" w14:textId="77777777" w:rsidR="00237B6A" w:rsidRPr="000B48F5" w:rsidRDefault="00A2371A" w:rsidP="00F41A7F">
            <w:pPr>
              <w:spacing w:before="80" w:after="80"/>
              <w:jc w:val="center"/>
              <w:rPr>
                <w:rFonts w:ascii="Arial" w:hAnsi="Arial" w:cs="Arial"/>
                <w:b w:val="0"/>
                <w:bCs w:val="0"/>
                <w:sz w:val="24"/>
                <w:szCs w:val="24"/>
              </w:rPr>
            </w:pPr>
            <w:r w:rsidRPr="000B48F5">
              <w:rPr>
                <w:rFonts w:ascii="Arial" w:hAnsi="Arial" w:cs="Arial"/>
                <w:color w:val="auto"/>
                <w:sz w:val="24"/>
                <w:szCs w:val="24"/>
              </w:rPr>
              <w:t xml:space="preserve">Minimal </w:t>
            </w:r>
          </w:p>
          <w:p w14:paraId="14271F87" w14:textId="52F56410" w:rsidR="00A2371A" w:rsidRPr="000B48F5" w:rsidRDefault="00A2371A" w:rsidP="00F41A7F">
            <w:pPr>
              <w:spacing w:before="80" w:after="80"/>
              <w:jc w:val="center"/>
              <w:rPr>
                <w:rFonts w:ascii="Arial" w:hAnsi="Arial" w:cs="Arial"/>
                <w:b w:val="0"/>
                <w:color w:val="auto"/>
                <w:sz w:val="24"/>
                <w:szCs w:val="24"/>
              </w:rPr>
            </w:pPr>
            <w:r w:rsidRPr="000B48F5">
              <w:rPr>
                <w:rFonts w:ascii="Arial" w:hAnsi="Arial" w:cs="Arial"/>
                <w:color w:val="auto"/>
                <w:sz w:val="24"/>
                <w:szCs w:val="24"/>
              </w:rPr>
              <w:t>(</w:t>
            </w:r>
            <w:r w:rsidR="00A03A12" w:rsidRPr="000B48F5">
              <w:rPr>
                <w:rFonts w:ascii="Arial" w:hAnsi="Arial" w:cs="Arial"/>
                <w:color w:val="auto"/>
                <w:sz w:val="24"/>
                <w:szCs w:val="24"/>
              </w:rPr>
              <w:t>1</w:t>
            </w:r>
            <w:r w:rsidRPr="000B48F5">
              <w:rPr>
                <w:rFonts w:ascii="Arial" w:hAnsi="Arial" w:cs="Arial"/>
                <w:color w:val="auto"/>
                <w:sz w:val="24"/>
                <w:szCs w:val="24"/>
              </w:rPr>
              <w:t>–0 points)</w:t>
            </w:r>
          </w:p>
        </w:tc>
      </w:tr>
      <w:bookmarkEnd w:id="98"/>
      <w:tr w:rsidR="00A2371A" w:rsidRPr="00B71A9D" w14:paraId="0FC39028" w14:textId="77777777" w:rsidTr="00AF547E">
        <w:trPr>
          <w:trHeight w:val="6830"/>
        </w:trPr>
        <w:tc>
          <w:tcPr>
            <w:tcW w:w="0" w:type="dxa"/>
            <w:tcBorders>
              <w:top w:val="single" w:sz="4" w:space="0" w:color="auto"/>
            </w:tcBorders>
          </w:tcPr>
          <w:p w14:paraId="432AEEDB" w14:textId="6E9DAEDA" w:rsidR="008D5E40" w:rsidRPr="000B48F5" w:rsidRDefault="0071463D" w:rsidP="008D4EFC">
            <w:pPr>
              <w:spacing w:after="240"/>
              <w:rPr>
                <w:rFonts w:ascii="Arial" w:hAnsi="Arial" w:cs="Arial"/>
                <w:sz w:val="24"/>
                <w:szCs w:val="24"/>
              </w:rPr>
            </w:pPr>
            <w:r>
              <w:rPr>
                <w:rFonts w:ascii="Arial" w:hAnsi="Arial" w:cs="Arial"/>
                <w:sz w:val="24"/>
                <w:szCs w:val="24"/>
                <w:lang w:val="en"/>
              </w:rPr>
              <w:t>A</w:t>
            </w:r>
            <w:r w:rsidRPr="0071463D">
              <w:rPr>
                <w:rFonts w:ascii="Arial" w:hAnsi="Arial" w:cs="Arial"/>
                <w:sz w:val="24"/>
                <w:szCs w:val="24"/>
                <w:lang w:val="en"/>
              </w:rPr>
              <w:t xml:space="preserve">pplicant </w:t>
            </w:r>
            <w:r w:rsidR="008D5E40" w:rsidRPr="000B48F5">
              <w:rPr>
                <w:rFonts w:ascii="Arial" w:hAnsi="Arial" w:cs="Arial"/>
                <w:sz w:val="24"/>
                <w:szCs w:val="24"/>
              </w:rPr>
              <w:t>provides all of the information required in the executive summary:</w:t>
            </w:r>
          </w:p>
          <w:p w14:paraId="6F8EAEFC" w14:textId="325CB842" w:rsidR="006D1892" w:rsidRPr="000B48F5" w:rsidRDefault="006D1892" w:rsidP="0046167B">
            <w:pPr>
              <w:pStyle w:val="ListParagraph"/>
              <w:numPr>
                <w:ilvl w:val="0"/>
                <w:numId w:val="7"/>
              </w:numPr>
              <w:spacing w:after="240"/>
              <w:ind w:left="703"/>
              <w:contextualSpacing w:val="0"/>
              <w:rPr>
                <w:rFonts w:ascii="Arial" w:hAnsi="Arial" w:cs="Arial"/>
                <w:sz w:val="24"/>
                <w:szCs w:val="24"/>
              </w:rPr>
            </w:pPr>
            <w:r w:rsidRPr="000B48F5">
              <w:rPr>
                <w:rFonts w:ascii="Arial" w:hAnsi="Arial"/>
                <w:sz w:val="24"/>
                <w:szCs w:val="24"/>
              </w:rPr>
              <w:t xml:space="preserve">The current status of the </w:t>
            </w:r>
            <w:r w:rsidR="001602AE">
              <w:rPr>
                <w:rFonts w:ascii="Arial" w:hAnsi="Arial"/>
                <w:sz w:val="24"/>
                <w:szCs w:val="24"/>
              </w:rPr>
              <w:t xml:space="preserve">bilingual workforce, including areas of </w:t>
            </w:r>
            <w:r w:rsidR="00527B8E">
              <w:rPr>
                <w:rFonts w:ascii="Arial" w:hAnsi="Arial"/>
                <w:sz w:val="24"/>
                <w:szCs w:val="24"/>
              </w:rPr>
              <w:t>teacher shortage and professional learning needs</w:t>
            </w:r>
            <w:r w:rsidR="009512A7">
              <w:rPr>
                <w:rFonts w:ascii="Arial" w:hAnsi="Arial"/>
                <w:sz w:val="24"/>
                <w:szCs w:val="24"/>
              </w:rPr>
              <w:t>.</w:t>
            </w:r>
            <w:r w:rsidRPr="000B48F5">
              <w:rPr>
                <w:rFonts w:ascii="Arial" w:hAnsi="Arial"/>
                <w:sz w:val="24"/>
                <w:szCs w:val="24"/>
              </w:rPr>
              <w:t xml:space="preserve"> </w:t>
            </w:r>
          </w:p>
          <w:p w14:paraId="42FBC92B" w14:textId="2A9B8EBF" w:rsidR="008D5E40" w:rsidRPr="000B48F5" w:rsidRDefault="00237B6A" w:rsidP="0046167B">
            <w:pPr>
              <w:pStyle w:val="ListParagraph"/>
              <w:numPr>
                <w:ilvl w:val="0"/>
                <w:numId w:val="7"/>
              </w:numPr>
              <w:spacing w:after="240"/>
              <w:ind w:left="703"/>
              <w:contextualSpacing w:val="0"/>
              <w:rPr>
                <w:rFonts w:ascii="Arial" w:hAnsi="Arial" w:cs="Arial"/>
                <w:sz w:val="24"/>
                <w:szCs w:val="24"/>
              </w:rPr>
            </w:pPr>
            <w:r w:rsidRPr="000B48F5">
              <w:rPr>
                <w:rFonts w:ascii="Arial" w:hAnsi="Arial" w:cs="Arial"/>
                <w:sz w:val="24"/>
                <w:szCs w:val="24"/>
              </w:rPr>
              <w:t>Summary of the</w:t>
            </w:r>
            <w:r w:rsidR="008D5E40" w:rsidRPr="000B48F5">
              <w:rPr>
                <w:rFonts w:ascii="Arial" w:hAnsi="Arial" w:cs="Arial"/>
                <w:sz w:val="24"/>
                <w:szCs w:val="24"/>
              </w:rPr>
              <w:t xml:space="preserve"> theory of action</w:t>
            </w:r>
            <w:r w:rsidR="00C33ECF" w:rsidRPr="000B48F5">
              <w:rPr>
                <w:rFonts w:ascii="Arial" w:hAnsi="Arial" w:cs="Arial"/>
                <w:sz w:val="24"/>
                <w:szCs w:val="24"/>
              </w:rPr>
              <w:t xml:space="preserve"> which addresses how the </w:t>
            </w:r>
            <w:r w:rsidR="0071463D" w:rsidRPr="0071463D">
              <w:rPr>
                <w:rFonts w:ascii="Arial" w:hAnsi="Arial" w:cs="Arial"/>
                <w:sz w:val="24"/>
                <w:szCs w:val="24"/>
                <w:lang w:val="en"/>
              </w:rPr>
              <w:t xml:space="preserve">applicant </w:t>
            </w:r>
            <w:r w:rsidR="00C33ECF" w:rsidRPr="000B48F5">
              <w:rPr>
                <w:rFonts w:ascii="Arial" w:hAnsi="Arial" w:cs="Arial"/>
                <w:sz w:val="24"/>
                <w:szCs w:val="24"/>
              </w:rPr>
              <w:t xml:space="preserve">will </w:t>
            </w:r>
            <w:r w:rsidR="009512A7">
              <w:rPr>
                <w:rFonts w:ascii="Arial" w:hAnsi="Arial" w:cs="Arial"/>
                <w:sz w:val="24"/>
                <w:szCs w:val="24"/>
              </w:rPr>
              <w:t xml:space="preserve">increase </w:t>
            </w:r>
            <w:r w:rsidR="0011445A">
              <w:rPr>
                <w:rFonts w:ascii="Arial" w:hAnsi="Arial" w:cs="Arial"/>
                <w:sz w:val="24"/>
                <w:szCs w:val="24"/>
              </w:rPr>
              <w:t xml:space="preserve">the number of </w:t>
            </w:r>
            <w:r w:rsidR="00EE18A9">
              <w:rPr>
                <w:rFonts w:ascii="Arial" w:hAnsi="Arial" w:cs="Arial"/>
                <w:sz w:val="24"/>
                <w:szCs w:val="24"/>
              </w:rPr>
              <w:t xml:space="preserve">teachers </w:t>
            </w:r>
            <w:r w:rsidR="00051B8C">
              <w:rPr>
                <w:rFonts w:ascii="Arial" w:hAnsi="Arial" w:cs="Arial"/>
                <w:sz w:val="24"/>
                <w:szCs w:val="24"/>
              </w:rPr>
              <w:t xml:space="preserve">who obtain bilingual authorizations </w:t>
            </w:r>
            <w:r w:rsidR="00C0439B">
              <w:rPr>
                <w:rFonts w:ascii="Arial" w:hAnsi="Arial" w:cs="Arial"/>
                <w:sz w:val="24"/>
                <w:szCs w:val="24"/>
              </w:rPr>
              <w:t>and</w:t>
            </w:r>
            <w:r w:rsidR="007441AF">
              <w:rPr>
                <w:rFonts w:ascii="Arial" w:hAnsi="Arial" w:cs="Arial"/>
                <w:sz w:val="24"/>
                <w:szCs w:val="24"/>
              </w:rPr>
              <w:t xml:space="preserve"> the number of teachers with bilingual authorizations </w:t>
            </w:r>
            <w:r w:rsidR="00392930">
              <w:rPr>
                <w:rFonts w:ascii="Arial" w:hAnsi="Arial" w:cs="Arial"/>
                <w:sz w:val="24"/>
                <w:szCs w:val="24"/>
              </w:rPr>
              <w:t>who return to teaching in a bilingual</w:t>
            </w:r>
            <w:r w:rsidR="00811B77">
              <w:rPr>
                <w:rFonts w:ascii="Arial" w:hAnsi="Arial" w:cs="Arial"/>
                <w:sz w:val="24"/>
                <w:szCs w:val="24"/>
              </w:rPr>
              <w:t>/multilingual</w:t>
            </w:r>
            <w:r w:rsidR="00392930">
              <w:rPr>
                <w:rFonts w:ascii="Arial" w:hAnsi="Arial" w:cs="Arial"/>
                <w:sz w:val="24"/>
                <w:szCs w:val="24"/>
              </w:rPr>
              <w:t xml:space="preserve"> setting. </w:t>
            </w:r>
          </w:p>
          <w:p w14:paraId="5061558E" w14:textId="458B0FE2" w:rsidR="008D5E40" w:rsidRPr="000B48F5" w:rsidRDefault="008D5E40" w:rsidP="0046167B">
            <w:pPr>
              <w:pStyle w:val="ListParagraph"/>
              <w:numPr>
                <w:ilvl w:val="0"/>
                <w:numId w:val="7"/>
              </w:numPr>
              <w:spacing w:after="240"/>
              <w:ind w:left="703"/>
              <w:contextualSpacing w:val="0"/>
              <w:rPr>
                <w:rFonts w:ascii="Arial" w:hAnsi="Arial" w:cs="Arial"/>
                <w:sz w:val="24"/>
                <w:szCs w:val="24"/>
              </w:rPr>
            </w:pPr>
            <w:r w:rsidRPr="000B48F5">
              <w:rPr>
                <w:rFonts w:ascii="Arial" w:hAnsi="Arial" w:cs="Arial"/>
                <w:sz w:val="24"/>
                <w:szCs w:val="24"/>
              </w:rPr>
              <w:t xml:space="preserve">An approximate number of </w:t>
            </w:r>
            <w:r w:rsidR="00560990">
              <w:rPr>
                <w:rFonts w:ascii="Arial" w:hAnsi="Arial" w:cs="Arial"/>
                <w:sz w:val="24"/>
                <w:szCs w:val="24"/>
              </w:rPr>
              <w:t>paraprofessional</w:t>
            </w:r>
            <w:r w:rsidR="00392930">
              <w:rPr>
                <w:rFonts w:ascii="Arial" w:hAnsi="Arial" w:cs="Arial"/>
                <w:sz w:val="24"/>
                <w:szCs w:val="24"/>
              </w:rPr>
              <w:t>s and teachers served.</w:t>
            </w:r>
          </w:p>
          <w:p w14:paraId="30198093" w14:textId="0D6B53BC" w:rsidR="008D7872" w:rsidRPr="000B48F5" w:rsidRDefault="000F6793" w:rsidP="00AF547E">
            <w:pPr>
              <w:pStyle w:val="ListParagraph"/>
              <w:numPr>
                <w:ilvl w:val="0"/>
                <w:numId w:val="7"/>
              </w:numPr>
              <w:spacing w:after="240"/>
              <w:ind w:left="706"/>
              <w:contextualSpacing w:val="0"/>
              <w:rPr>
                <w:rFonts w:ascii="Arial" w:hAnsi="Arial"/>
                <w:sz w:val="24"/>
                <w:szCs w:val="24"/>
              </w:rPr>
            </w:pPr>
            <w:r w:rsidRPr="000B48F5">
              <w:rPr>
                <w:rFonts w:ascii="Arial" w:hAnsi="Arial"/>
                <w:sz w:val="24"/>
                <w:szCs w:val="24"/>
              </w:rPr>
              <w:t xml:space="preserve">How the </w:t>
            </w:r>
            <w:r w:rsidR="0071463D" w:rsidRPr="0071463D">
              <w:rPr>
                <w:rFonts w:ascii="Arial" w:hAnsi="Arial"/>
                <w:sz w:val="24"/>
                <w:szCs w:val="24"/>
                <w:lang w:val="en"/>
              </w:rPr>
              <w:t xml:space="preserve">applicant </w:t>
            </w:r>
            <w:r w:rsidRPr="000B48F5">
              <w:rPr>
                <w:rFonts w:ascii="Arial" w:hAnsi="Arial"/>
                <w:sz w:val="24"/>
                <w:szCs w:val="24"/>
              </w:rPr>
              <w:t>plans to use these funds to</w:t>
            </w:r>
            <w:r w:rsidR="00392930">
              <w:rPr>
                <w:rFonts w:ascii="Arial" w:hAnsi="Arial"/>
                <w:sz w:val="24"/>
                <w:szCs w:val="24"/>
              </w:rPr>
              <w:t xml:space="preserve"> </w:t>
            </w:r>
            <w:r w:rsidR="00254199">
              <w:rPr>
                <w:rFonts w:ascii="Arial" w:hAnsi="Arial"/>
                <w:sz w:val="24"/>
                <w:szCs w:val="24"/>
              </w:rPr>
              <w:t xml:space="preserve">meet the demand for </w:t>
            </w:r>
            <w:r w:rsidR="009E3025">
              <w:rPr>
                <w:rFonts w:ascii="Arial" w:hAnsi="Arial"/>
                <w:sz w:val="24"/>
                <w:szCs w:val="24"/>
              </w:rPr>
              <w:t>bilingual teachers.</w:t>
            </w:r>
          </w:p>
        </w:tc>
        <w:tc>
          <w:tcPr>
            <w:tcW w:w="0" w:type="dxa"/>
            <w:tcBorders>
              <w:top w:val="single" w:sz="4" w:space="0" w:color="auto"/>
            </w:tcBorders>
          </w:tcPr>
          <w:p w14:paraId="5D6654CD" w14:textId="1779EBBE" w:rsidR="00E35ECE" w:rsidRPr="00BC099A" w:rsidRDefault="003B2C22" w:rsidP="00BC099A">
            <w:pPr>
              <w:spacing w:before="80" w:after="80"/>
              <w:rPr>
                <w:rFonts w:ascii="Arial" w:hAnsi="Arial" w:cs="Arial"/>
                <w:sz w:val="24"/>
                <w:szCs w:val="24"/>
              </w:rPr>
            </w:pPr>
            <w:r w:rsidRPr="000B48F5">
              <w:rPr>
                <w:rFonts w:ascii="Arial" w:hAnsi="Arial" w:cs="Arial"/>
                <w:sz w:val="24"/>
                <w:szCs w:val="24"/>
              </w:rPr>
              <w:t>Not applicable</w:t>
            </w:r>
          </w:p>
        </w:tc>
        <w:tc>
          <w:tcPr>
            <w:tcW w:w="0" w:type="dxa"/>
            <w:tcBorders>
              <w:top w:val="single" w:sz="4" w:space="0" w:color="auto"/>
            </w:tcBorders>
          </w:tcPr>
          <w:p w14:paraId="39D02EAA" w14:textId="2D89C989" w:rsidR="00EE3328" w:rsidRPr="00BC099A" w:rsidRDefault="003B2C22" w:rsidP="00BC099A">
            <w:pPr>
              <w:spacing w:before="80" w:after="80"/>
              <w:rPr>
                <w:rFonts w:ascii="Arial" w:hAnsi="Arial" w:cs="Arial"/>
                <w:sz w:val="24"/>
                <w:szCs w:val="24"/>
              </w:rPr>
            </w:pPr>
            <w:r w:rsidRPr="000B48F5">
              <w:rPr>
                <w:rFonts w:ascii="Arial" w:hAnsi="Arial" w:cs="Arial"/>
                <w:sz w:val="24"/>
                <w:szCs w:val="24"/>
              </w:rPr>
              <w:t>Not applicable</w:t>
            </w:r>
          </w:p>
        </w:tc>
        <w:tc>
          <w:tcPr>
            <w:tcW w:w="0" w:type="dxa"/>
            <w:tcBorders>
              <w:top w:val="single" w:sz="4" w:space="0" w:color="auto"/>
            </w:tcBorders>
          </w:tcPr>
          <w:p w14:paraId="3E407458" w14:textId="77453804" w:rsidR="00A2622F" w:rsidRPr="000B48F5" w:rsidRDefault="0071463D" w:rsidP="008D4EFC">
            <w:pPr>
              <w:spacing w:after="240"/>
              <w:rPr>
                <w:rFonts w:ascii="Arial" w:hAnsi="Arial" w:cs="Arial"/>
                <w:sz w:val="24"/>
                <w:szCs w:val="24"/>
              </w:rPr>
            </w:pPr>
            <w:r>
              <w:rPr>
                <w:rFonts w:ascii="Arial" w:hAnsi="Arial" w:cs="Arial"/>
                <w:sz w:val="24"/>
                <w:szCs w:val="24"/>
              </w:rPr>
              <w:t>Applicant</w:t>
            </w:r>
            <w:r>
              <w:rPr>
                <w:rFonts w:ascii="Arial" w:hAnsi="Arial" w:cs="Arial"/>
                <w:sz w:val="24"/>
                <w:szCs w:val="24"/>
                <w:lang w:val="en"/>
              </w:rPr>
              <w:t xml:space="preserve"> </w:t>
            </w:r>
            <w:r w:rsidR="00A2622F" w:rsidRPr="000B48F5">
              <w:rPr>
                <w:rFonts w:ascii="Arial" w:hAnsi="Arial" w:cs="Arial"/>
                <w:sz w:val="24"/>
                <w:szCs w:val="24"/>
              </w:rPr>
              <w:t>provides partial or none of the information required in the executive summary:</w:t>
            </w:r>
          </w:p>
          <w:p w14:paraId="09388BC3" w14:textId="77777777" w:rsidR="001D4397" w:rsidRPr="000B48F5" w:rsidRDefault="001D4397" w:rsidP="00AF547E">
            <w:pPr>
              <w:pStyle w:val="ListParagraph"/>
              <w:numPr>
                <w:ilvl w:val="0"/>
                <w:numId w:val="7"/>
              </w:numPr>
              <w:spacing w:after="240"/>
              <w:ind w:left="703"/>
              <w:contextualSpacing w:val="0"/>
              <w:rPr>
                <w:rFonts w:ascii="Arial" w:hAnsi="Arial" w:cs="Arial"/>
                <w:sz w:val="24"/>
                <w:szCs w:val="24"/>
              </w:rPr>
            </w:pPr>
            <w:r w:rsidRPr="000B48F5">
              <w:rPr>
                <w:rFonts w:ascii="Arial" w:hAnsi="Arial"/>
                <w:sz w:val="24"/>
                <w:szCs w:val="24"/>
              </w:rPr>
              <w:t xml:space="preserve">The current status of the </w:t>
            </w:r>
            <w:r>
              <w:rPr>
                <w:rFonts w:ascii="Arial" w:hAnsi="Arial"/>
                <w:sz w:val="24"/>
                <w:szCs w:val="24"/>
              </w:rPr>
              <w:t>bilingual workforce, including areas of teacher shortage and professional learning needs.</w:t>
            </w:r>
            <w:r w:rsidRPr="000B48F5">
              <w:rPr>
                <w:rFonts w:ascii="Arial" w:hAnsi="Arial"/>
                <w:sz w:val="24"/>
                <w:szCs w:val="24"/>
              </w:rPr>
              <w:t xml:space="preserve"> </w:t>
            </w:r>
          </w:p>
          <w:p w14:paraId="595678F4" w14:textId="08B07E55" w:rsidR="001D4397" w:rsidRPr="000B48F5" w:rsidRDefault="001D4397" w:rsidP="00AF547E">
            <w:pPr>
              <w:pStyle w:val="ListParagraph"/>
              <w:numPr>
                <w:ilvl w:val="0"/>
                <w:numId w:val="7"/>
              </w:numPr>
              <w:spacing w:after="240"/>
              <w:ind w:left="703"/>
              <w:contextualSpacing w:val="0"/>
              <w:rPr>
                <w:rFonts w:ascii="Arial" w:hAnsi="Arial" w:cs="Arial"/>
                <w:sz w:val="24"/>
                <w:szCs w:val="24"/>
              </w:rPr>
            </w:pPr>
            <w:r w:rsidRPr="000B48F5">
              <w:rPr>
                <w:rFonts w:ascii="Arial" w:hAnsi="Arial" w:cs="Arial"/>
                <w:sz w:val="24"/>
                <w:szCs w:val="24"/>
              </w:rPr>
              <w:t xml:space="preserve">Summary of the theory of action which addresses how the </w:t>
            </w:r>
            <w:r w:rsidR="0071463D" w:rsidRPr="0071463D">
              <w:rPr>
                <w:rFonts w:ascii="Arial" w:hAnsi="Arial" w:cs="Arial"/>
                <w:sz w:val="24"/>
                <w:szCs w:val="24"/>
                <w:lang w:val="en"/>
              </w:rPr>
              <w:t xml:space="preserve">applicant </w:t>
            </w:r>
            <w:r w:rsidRPr="000B48F5">
              <w:rPr>
                <w:rFonts w:ascii="Arial" w:hAnsi="Arial" w:cs="Arial"/>
                <w:sz w:val="24"/>
                <w:szCs w:val="24"/>
              </w:rPr>
              <w:t xml:space="preserve">will </w:t>
            </w:r>
            <w:r>
              <w:rPr>
                <w:rFonts w:ascii="Arial" w:hAnsi="Arial" w:cs="Arial"/>
                <w:sz w:val="24"/>
                <w:szCs w:val="24"/>
              </w:rPr>
              <w:t>increase the number of teachers who obtain bilingual authorizations and the number of teachers with bilingual authorizations who return to teaching in a bilingual</w:t>
            </w:r>
            <w:r w:rsidR="00811B77">
              <w:rPr>
                <w:rFonts w:ascii="Arial" w:hAnsi="Arial" w:cs="Arial"/>
                <w:sz w:val="24"/>
                <w:szCs w:val="24"/>
              </w:rPr>
              <w:t>/multilingual</w:t>
            </w:r>
            <w:r>
              <w:rPr>
                <w:rFonts w:ascii="Arial" w:hAnsi="Arial" w:cs="Arial"/>
                <w:sz w:val="24"/>
                <w:szCs w:val="24"/>
              </w:rPr>
              <w:t xml:space="preserve"> setting. </w:t>
            </w:r>
          </w:p>
          <w:p w14:paraId="656AFC8F" w14:textId="601F2B03" w:rsidR="001D4397" w:rsidRPr="000B48F5" w:rsidRDefault="001D4397" w:rsidP="00AF547E">
            <w:pPr>
              <w:pStyle w:val="ListParagraph"/>
              <w:numPr>
                <w:ilvl w:val="0"/>
                <w:numId w:val="7"/>
              </w:numPr>
              <w:spacing w:after="240"/>
              <w:ind w:left="703"/>
              <w:contextualSpacing w:val="0"/>
              <w:rPr>
                <w:rFonts w:ascii="Arial" w:hAnsi="Arial" w:cs="Arial"/>
                <w:sz w:val="24"/>
                <w:szCs w:val="24"/>
              </w:rPr>
            </w:pPr>
            <w:r w:rsidRPr="000B48F5">
              <w:rPr>
                <w:rFonts w:ascii="Arial" w:hAnsi="Arial" w:cs="Arial"/>
                <w:sz w:val="24"/>
                <w:szCs w:val="24"/>
              </w:rPr>
              <w:t xml:space="preserve">An approximate number of </w:t>
            </w:r>
            <w:r w:rsidR="00560990">
              <w:rPr>
                <w:rFonts w:ascii="Arial" w:hAnsi="Arial" w:cs="Arial"/>
                <w:sz w:val="24"/>
                <w:szCs w:val="24"/>
              </w:rPr>
              <w:t>paraprofessional</w:t>
            </w:r>
            <w:r>
              <w:rPr>
                <w:rFonts w:ascii="Arial" w:hAnsi="Arial" w:cs="Arial"/>
                <w:sz w:val="24"/>
                <w:szCs w:val="24"/>
              </w:rPr>
              <w:t>s and teachers served.</w:t>
            </w:r>
          </w:p>
          <w:p w14:paraId="029B02B5" w14:textId="3106B397" w:rsidR="00A2371A" w:rsidRPr="000B48F5" w:rsidRDefault="001D4397" w:rsidP="001D4397">
            <w:pPr>
              <w:pStyle w:val="ListParagraph"/>
              <w:numPr>
                <w:ilvl w:val="0"/>
                <w:numId w:val="7"/>
              </w:numPr>
              <w:spacing w:after="240"/>
              <w:ind w:left="710"/>
              <w:contextualSpacing w:val="0"/>
              <w:rPr>
                <w:rFonts w:ascii="Arial" w:hAnsi="Arial" w:cs="Arial"/>
                <w:sz w:val="24"/>
                <w:szCs w:val="24"/>
              </w:rPr>
            </w:pPr>
            <w:r w:rsidRPr="000B48F5">
              <w:rPr>
                <w:rFonts w:ascii="Arial" w:hAnsi="Arial"/>
                <w:sz w:val="24"/>
                <w:szCs w:val="24"/>
              </w:rPr>
              <w:t xml:space="preserve">How the </w:t>
            </w:r>
            <w:r w:rsidR="0071463D" w:rsidRPr="0071463D">
              <w:rPr>
                <w:rFonts w:ascii="Arial" w:hAnsi="Arial"/>
                <w:sz w:val="24"/>
                <w:szCs w:val="24"/>
                <w:lang w:val="en"/>
              </w:rPr>
              <w:t xml:space="preserve">applicant </w:t>
            </w:r>
            <w:r w:rsidRPr="000B48F5">
              <w:rPr>
                <w:rFonts w:ascii="Arial" w:hAnsi="Arial"/>
                <w:sz w:val="24"/>
                <w:szCs w:val="24"/>
              </w:rPr>
              <w:t xml:space="preserve">plans to use these funds to </w:t>
            </w:r>
            <w:r>
              <w:rPr>
                <w:rFonts w:ascii="Arial" w:hAnsi="Arial"/>
                <w:sz w:val="24"/>
                <w:szCs w:val="24"/>
              </w:rPr>
              <w:t>meet the demand for bilingual teachers.</w:t>
            </w:r>
          </w:p>
        </w:tc>
      </w:tr>
    </w:tbl>
    <w:p w14:paraId="14AE761B" w14:textId="6C4B345D" w:rsidR="00BB6553" w:rsidRPr="00BB6553" w:rsidRDefault="002A4D9D" w:rsidP="008C16BD">
      <w:pPr>
        <w:pStyle w:val="Heading4"/>
        <w:spacing w:before="480" w:line="240" w:lineRule="auto"/>
      </w:pPr>
      <w:bookmarkStart w:id="99" w:name="_Toc86997816"/>
      <w:bookmarkStart w:id="100" w:name="_Toc160191902"/>
      <w:bookmarkStart w:id="101" w:name="_Toc86997817"/>
      <w:r w:rsidRPr="00FB70DA">
        <w:lastRenderedPageBreak/>
        <w:t>Part 2 Theory of Action</w:t>
      </w:r>
      <w:bookmarkEnd w:id="99"/>
      <w:r w:rsidR="004868C3" w:rsidRPr="00FB70DA">
        <w:t xml:space="preserve"> (</w:t>
      </w:r>
      <w:r w:rsidR="00980FD0" w:rsidRPr="00FB70DA">
        <w:t>12</w:t>
      </w:r>
      <w:r w:rsidR="004868C3" w:rsidRPr="00FB70DA">
        <w:t xml:space="preserve"> Total Possible Points)</w:t>
      </w:r>
      <w:bookmarkEnd w:id="100"/>
    </w:p>
    <w:tbl>
      <w:tblPr>
        <w:tblStyle w:val="GridTable41"/>
        <w:tblW w:w="12955" w:type="dxa"/>
        <w:tblLayout w:type="fixed"/>
        <w:tblLook w:val="0620" w:firstRow="1" w:lastRow="0" w:firstColumn="0" w:lastColumn="0" w:noHBand="1" w:noVBand="1"/>
        <w:tblDescription w:val="Part 2 Theory of Action"/>
      </w:tblPr>
      <w:tblGrid>
        <w:gridCol w:w="3237"/>
        <w:gridCol w:w="3239"/>
        <w:gridCol w:w="3241"/>
        <w:gridCol w:w="3238"/>
      </w:tblGrid>
      <w:tr w:rsidR="002A4D9D" w:rsidRPr="00FB70DA" w14:paraId="0D0DF9BC" w14:textId="77777777" w:rsidTr="00E10663">
        <w:trPr>
          <w:cnfStyle w:val="100000000000" w:firstRow="1" w:lastRow="0" w:firstColumn="0" w:lastColumn="0" w:oddVBand="0" w:evenVBand="0" w:oddHBand="0" w:evenHBand="0" w:firstRowFirstColumn="0" w:firstRowLastColumn="0" w:lastRowFirstColumn="0" w:lastRowLastColumn="0"/>
          <w:cantSplit/>
          <w:tblHeader/>
        </w:trPr>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5821B" w14:textId="6CC768A6" w:rsidR="002A4D9D" w:rsidRPr="00FB70DA" w:rsidRDefault="002A4D9D" w:rsidP="00BB6553">
            <w:pPr>
              <w:spacing w:before="80" w:after="80"/>
              <w:jc w:val="center"/>
              <w:rPr>
                <w:rFonts w:ascii="Arial" w:hAnsi="Arial" w:cs="Arial"/>
                <w:b w:val="0"/>
                <w:bCs w:val="0"/>
                <w:sz w:val="24"/>
                <w:szCs w:val="24"/>
              </w:rPr>
            </w:pPr>
            <w:r w:rsidRPr="00FB70DA">
              <w:rPr>
                <w:rFonts w:ascii="Arial" w:hAnsi="Arial" w:cs="Arial"/>
                <w:color w:val="auto"/>
                <w:sz w:val="24"/>
                <w:szCs w:val="24"/>
              </w:rPr>
              <w:t>Outstanding (12–10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D3D2C" w14:textId="77777777" w:rsidR="002A4D9D" w:rsidRPr="00FB70DA" w:rsidRDefault="002A4D9D" w:rsidP="00F41A7F">
            <w:pPr>
              <w:spacing w:before="80" w:after="80"/>
              <w:jc w:val="center"/>
              <w:rPr>
                <w:rFonts w:ascii="Arial" w:hAnsi="Arial" w:cs="Arial"/>
                <w:b w:val="0"/>
                <w:color w:val="auto"/>
                <w:sz w:val="24"/>
                <w:szCs w:val="24"/>
              </w:rPr>
            </w:pPr>
            <w:r w:rsidRPr="00FB70DA">
              <w:rPr>
                <w:rFonts w:ascii="Arial" w:hAnsi="Arial" w:cs="Arial"/>
                <w:color w:val="auto"/>
                <w:sz w:val="24"/>
                <w:szCs w:val="24"/>
              </w:rPr>
              <w:t>Strong (9–7 points)</w:t>
            </w:r>
          </w:p>
        </w:tc>
        <w:tc>
          <w:tcPr>
            <w:tcW w:w="3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08206" w14:textId="77777777" w:rsidR="002A4D9D" w:rsidRPr="00FB70DA" w:rsidRDefault="002A4D9D" w:rsidP="00F41A7F">
            <w:pPr>
              <w:spacing w:before="80" w:after="80"/>
              <w:jc w:val="center"/>
              <w:rPr>
                <w:rFonts w:ascii="Arial" w:hAnsi="Arial" w:cs="Arial"/>
                <w:b w:val="0"/>
                <w:color w:val="auto"/>
                <w:sz w:val="24"/>
                <w:szCs w:val="24"/>
              </w:rPr>
            </w:pPr>
            <w:r w:rsidRPr="00FB70DA">
              <w:rPr>
                <w:rFonts w:ascii="Arial" w:hAnsi="Arial" w:cs="Arial"/>
                <w:color w:val="auto"/>
                <w:sz w:val="24"/>
                <w:szCs w:val="24"/>
              </w:rPr>
              <w:t>Adequate (6–4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8ED22" w14:textId="77777777" w:rsidR="002A4D9D" w:rsidRPr="00FB70DA" w:rsidRDefault="002A4D9D" w:rsidP="00F41A7F">
            <w:pPr>
              <w:spacing w:before="80" w:after="80"/>
              <w:jc w:val="center"/>
              <w:rPr>
                <w:rFonts w:ascii="Arial" w:hAnsi="Arial" w:cs="Arial"/>
                <w:b w:val="0"/>
                <w:color w:val="auto"/>
                <w:sz w:val="24"/>
                <w:szCs w:val="24"/>
              </w:rPr>
            </w:pPr>
            <w:r w:rsidRPr="00FB70DA">
              <w:rPr>
                <w:rFonts w:ascii="Arial" w:hAnsi="Arial" w:cs="Arial"/>
                <w:color w:val="auto"/>
                <w:sz w:val="24"/>
                <w:szCs w:val="24"/>
              </w:rPr>
              <w:t>Minimal (3–0 points)</w:t>
            </w:r>
          </w:p>
        </w:tc>
      </w:tr>
      <w:tr w:rsidR="002A4D9D" w:rsidRPr="00B71A9D" w14:paraId="6ACF682A" w14:textId="77777777" w:rsidTr="00E10663">
        <w:trPr>
          <w:cantSplit/>
          <w:trHeight w:val="7559"/>
        </w:trPr>
        <w:tc>
          <w:tcPr>
            <w:tcW w:w="3238" w:type="dxa"/>
            <w:tcBorders>
              <w:top w:val="single" w:sz="4" w:space="0" w:color="auto"/>
            </w:tcBorders>
          </w:tcPr>
          <w:p w14:paraId="0BA274B9" w14:textId="4B509AC5" w:rsidR="00563CDF" w:rsidRPr="00FB70DA" w:rsidRDefault="002A4D9D" w:rsidP="00BC099A">
            <w:pPr>
              <w:spacing w:after="60"/>
              <w:rPr>
                <w:rFonts w:ascii="Arial" w:hAnsi="Arial" w:cs="Arial"/>
                <w:sz w:val="24"/>
                <w:szCs w:val="24"/>
              </w:rPr>
            </w:pPr>
            <w:r w:rsidRPr="00FB70DA">
              <w:rPr>
                <w:rFonts w:ascii="Arial" w:hAnsi="Arial" w:cs="Arial"/>
                <w:sz w:val="24"/>
                <w:szCs w:val="24"/>
              </w:rPr>
              <w:t xml:space="preserve">Thoroughly and convincingly articulates a theory of action </w:t>
            </w:r>
            <w:r w:rsidR="00382C02" w:rsidRPr="00FB70DA">
              <w:rPr>
                <w:rFonts w:ascii="Arial" w:hAnsi="Arial" w:cs="Arial"/>
                <w:sz w:val="24"/>
                <w:szCs w:val="24"/>
              </w:rPr>
              <w:t>that supports the goal</w:t>
            </w:r>
            <w:r w:rsidR="00A80186" w:rsidRPr="00FB70DA">
              <w:rPr>
                <w:rFonts w:ascii="Arial" w:hAnsi="Arial" w:cs="Arial"/>
                <w:sz w:val="24"/>
                <w:szCs w:val="24"/>
              </w:rPr>
              <w:t>s</w:t>
            </w:r>
            <w:r w:rsidR="00382C02" w:rsidRPr="00FB70DA">
              <w:rPr>
                <w:rFonts w:ascii="Arial" w:hAnsi="Arial" w:cs="Arial"/>
                <w:sz w:val="24"/>
                <w:szCs w:val="24"/>
              </w:rPr>
              <w:t xml:space="preserve"> of the grant </w:t>
            </w:r>
            <w:r w:rsidR="00DF3597" w:rsidRPr="00DF3597">
              <w:rPr>
                <w:rFonts w:ascii="Arial" w:hAnsi="Arial" w:cs="Arial"/>
                <w:sz w:val="24"/>
                <w:szCs w:val="24"/>
                <w:lang w:val="en"/>
              </w:rPr>
              <w:t xml:space="preserve">to increase bilingual teachers in multiple languages to </w:t>
            </w:r>
            <w:r w:rsidR="00E95E40">
              <w:rPr>
                <w:rFonts w:ascii="Arial" w:hAnsi="Arial" w:cs="Arial"/>
                <w:sz w:val="24"/>
                <w:szCs w:val="24"/>
              </w:rPr>
              <w:t xml:space="preserve">meet the demand necessary to implement </w:t>
            </w:r>
            <w:r w:rsidR="00BB6553">
              <w:rPr>
                <w:rFonts w:ascii="Arial" w:hAnsi="Arial" w:cs="Arial"/>
                <w:sz w:val="24"/>
                <w:szCs w:val="24"/>
              </w:rPr>
              <w:t>multilingual</w:t>
            </w:r>
            <w:r w:rsidR="00E95E40">
              <w:rPr>
                <w:rFonts w:ascii="Arial" w:hAnsi="Arial" w:cs="Arial"/>
                <w:sz w:val="24"/>
                <w:szCs w:val="24"/>
              </w:rPr>
              <w:t xml:space="preserve"> programs</w:t>
            </w:r>
            <w:r w:rsidR="00DF3597">
              <w:rPr>
                <w:rFonts w:ascii="Arial" w:hAnsi="Arial" w:cs="Arial"/>
                <w:sz w:val="24"/>
                <w:szCs w:val="24"/>
              </w:rPr>
              <w:t>.</w:t>
            </w:r>
          </w:p>
          <w:p w14:paraId="24F2CBD8" w14:textId="29E8E63D" w:rsidR="002A4D9D" w:rsidRPr="00FB70DA" w:rsidRDefault="008D7872" w:rsidP="00BC099A">
            <w:pPr>
              <w:spacing w:after="60"/>
              <w:rPr>
                <w:rFonts w:ascii="Arial" w:hAnsi="Arial" w:cs="Arial"/>
                <w:sz w:val="24"/>
                <w:szCs w:val="24"/>
              </w:rPr>
            </w:pPr>
            <w:r w:rsidRPr="00FB70DA">
              <w:rPr>
                <w:rFonts w:ascii="Arial" w:hAnsi="Arial" w:cs="Arial"/>
                <w:sz w:val="24"/>
                <w:szCs w:val="24"/>
              </w:rPr>
              <w:t xml:space="preserve">The </w:t>
            </w:r>
            <w:r w:rsidR="0071463D" w:rsidRPr="0071463D">
              <w:rPr>
                <w:rFonts w:ascii="Arial" w:hAnsi="Arial" w:cs="Arial"/>
                <w:sz w:val="24"/>
                <w:szCs w:val="24"/>
                <w:lang w:val="en"/>
              </w:rPr>
              <w:t xml:space="preserve">applicant </w:t>
            </w:r>
            <w:r w:rsidRPr="00FB70DA">
              <w:rPr>
                <w:rFonts w:ascii="Arial" w:hAnsi="Arial" w:cs="Arial"/>
                <w:sz w:val="24"/>
                <w:szCs w:val="24"/>
              </w:rPr>
              <w:t>includes all of the following:</w:t>
            </w:r>
          </w:p>
          <w:p w14:paraId="1182E148" w14:textId="11EFB3F1" w:rsidR="008D7872" w:rsidRPr="00FB70DA" w:rsidRDefault="0037657D" w:rsidP="00BC099A">
            <w:pPr>
              <w:pStyle w:val="ListParagraph"/>
              <w:numPr>
                <w:ilvl w:val="0"/>
                <w:numId w:val="8"/>
              </w:numPr>
              <w:spacing w:after="60"/>
              <w:ind w:left="343"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The </w:t>
            </w:r>
            <w:r w:rsidR="0071463D" w:rsidRPr="0071463D">
              <w:rPr>
                <w:rFonts w:ascii="Arial" w:eastAsia="Times New Roman" w:hAnsi="Arial" w:cs="Arial"/>
                <w:color w:val="000000"/>
                <w:sz w:val="24"/>
                <w:szCs w:val="24"/>
                <w:lang w:val="en"/>
              </w:rPr>
              <w:t>applicant</w:t>
            </w:r>
            <w:r w:rsidR="008D7872" w:rsidRPr="00FB70DA">
              <w:rPr>
                <w:rFonts w:ascii="Arial" w:eastAsia="Times New Roman" w:hAnsi="Arial" w:cs="Arial"/>
                <w:color w:val="000000"/>
                <w:sz w:val="24"/>
                <w:szCs w:val="24"/>
              </w:rPr>
              <w:t xml:space="preserve">’s specific goals based on the needs </w:t>
            </w:r>
            <w:r w:rsidR="00007EA2">
              <w:rPr>
                <w:rFonts w:ascii="Arial" w:eastAsia="Times New Roman" w:hAnsi="Arial" w:cs="Arial"/>
                <w:color w:val="000000"/>
                <w:sz w:val="24"/>
                <w:szCs w:val="24"/>
              </w:rPr>
              <w:t>identified</w:t>
            </w:r>
            <w:r w:rsidR="006C0D0A">
              <w:rPr>
                <w:rFonts w:ascii="Arial" w:eastAsia="Times New Roman" w:hAnsi="Arial" w:cs="Arial"/>
                <w:color w:val="000000"/>
                <w:sz w:val="24"/>
                <w:szCs w:val="24"/>
              </w:rPr>
              <w:t>.</w:t>
            </w:r>
          </w:p>
          <w:p w14:paraId="65094964" w14:textId="1A5BCC40" w:rsidR="008D7872" w:rsidRPr="00FB70DA" w:rsidRDefault="0037657D" w:rsidP="00BC099A">
            <w:pPr>
              <w:pStyle w:val="ListParagraph"/>
              <w:numPr>
                <w:ilvl w:val="0"/>
                <w:numId w:val="8"/>
              </w:numPr>
              <w:spacing w:after="60"/>
              <w:ind w:left="343"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How the</w:t>
            </w:r>
            <w:r w:rsidR="008D7872" w:rsidRPr="00FB70DA">
              <w:rPr>
                <w:rFonts w:ascii="Arial" w:eastAsia="Times New Roman" w:hAnsi="Arial" w:cs="Arial"/>
                <w:color w:val="000000"/>
                <w:sz w:val="24"/>
                <w:szCs w:val="24"/>
              </w:rPr>
              <w:t xml:space="preserv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 xml:space="preserve">will </w:t>
            </w:r>
            <w:r w:rsidR="008D7872" w:rsidRPr="00FB70DA">
              <w:rPr>
                <w:rFonts w:ascii="Arial" w:eastAsia="Times New Roman" w:hAnsi="Arial" w:cs="Arial"/>
                <w:color w:val="000000"/>
                <w:sz w:val="24"/>
                <w:szCs w:val="24"/>
              </w:rPr>
              <w:t>identify</w:t>
            </w:r>
            <w:r w:rsidR="004F24AB">
              <w:rPr>
                <w:rFonts w:ascii="Arial" w:eastAsia="Times New Roman" w:hAnsi="Arial" w:cs="Arial"/>
                <w:color w:val="000000"/>
                <w:sz w:val="24"/>
                <w:szCs w:val="24"/>
              </w:rPr>
              <w:t xml:space="preserve"> and recruit</w:t>
            </w:r>
            <w:r w:rsidR="008D7872" w:rsidRPr="00FB70DA">
              <w:rPr>
                <w:rFonts w:ascii="Arial" w:eastAsia="Times New Roman" w:hAnsi="Arial" w:cs="Arial"/>
                <w:color w:val="000000"/>
                <w:sz w:val="24"/>
                <w:szCs w:val="24"/>
              </w:rPr>
              <w:t xml:space="preserve"> </w:t>
            </w:r>
            <w:r w:rsidR="006C0D0A">
              <w:rPr>
                <w:rFonts w:ascii="Arial" w:eastAsia="Times New Roman" w:hAnsi="Arial" w:cs="Arial"/>
                <w:color w:val="000000"/>
                <w:sz w:val="24"/>
                <w:szCs w:val="24"/>
              </w:rPr>
              <w:t xml:space="preserve">eligible </w:t>
            </w:r>
            <w:r w:rsidR="008D7872" w:rsidRPr="00FB70DA">
              <w:rPr>
                <w:rFonts w:ascii="Arial" w:eastAsia="Times New Roman" w:hAnsi="Arial" w:cs="Arial"/>
                <w:color w:val="000000"/>
                <w:sz w:val="24"/>
                <w:szCs w:val="24"/>
              </w:rPr>
              <w:t>participants for the activities of this grant</w:t>
            </w:r>
            <w:r w:rsidR="006C0D0A">
              <w:rPr>
                <w:rFonts w:ascii="Arial" w:eastAsia="Times New Roman" w:hAnsi="Arial" w:cs="Arial"/>
                <w:color w:val="000000"/>
                <w:sz w:val="24"/>
                <w:szCs w:val="24"/>
              </w:rPr>
              <w:t>.</w:t>
            </w:r>
          </w:p>
          <w:p w14:paraId="3051710C" w14:textId="33B6E34E" w:rsidR="008D7872" w:rsidRPr="00FB70DA" w:rsidRDefault="008D7872" w:rsidP="00BC099A">
            <w:pPr>
              <w:pStyle w:val="ListParagraph"/>
              <w:numPr>
                <w:ilvl w:val="0"/>
                <w:numId w:val="8"/>
              </w:numPr>
              <w:spacing w:after="60"/>
              <w:ind w:left="343"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w:t>
            </w:r>
            <w:r w:rsidR="0037657D" w:rsidRPr="00FB70DA">
              <w:rPr>
                <w:rFonts w:ascii="Arial" w:eastAsia="Times New Roman" w:hAnsi="Arial" w:cs="Arial"/>
                <w:color w:val="000000"/>
                <w:sz w:val="24"/>
                <w:szCs w:val="24"/>
              </w:rPr>
              <w:t>the</w:t>
            </w:r>
            <w:r w:rsidRPr="00FB70DA">
              <w:rPr>
                <w:rFonts w:ascii="Arial" w:eastAsia="Times New Roman" w:hAnsi="Arial" w:cs="Arial"/>
                <w:color w:val="000000"/>
                <w:sz w:val="24"/>
                <w:szCs w:val="24"/>
              </w:rPr>
              <w:t xml:space="preserve"> </w:t>
            </w:r>
            <w:r w:rsidR="0071463D" w:rsidRPr="0071463D">
              <w:rPr>
                <w:rFonts w:ascii="Arial" w:eastAsia="Times New Roman" w:hAnsi="Arial" w:cs="Arial"/>
                <w:color w:val="000000"/>
                <w:sz w:val="24"/>
                <w:szCs w:val="24"/>
                <w:lang w:val="en"/>
              </w:rPr>
              <w:t xml:space="preserve">applicant </w:t>
            </w:r>
            <w:r w:rsidR="002107D3" w:rsidRPr="00FB70DA">
              <w:rPr>
                <w:rFonts w:ascii="Arial" w:eastAsia="Times New Roman" w:hAnsi="Arial" w:cs="Arial"/>
                <w:color w:val="000000"/>
                <w:sz w:val="24"/>
                <w:szCs w:val="24"/>
              </w:rPr>
              <w:t xml:space="preserve">will </w:t>
            </w:r>
            <w:r w:rsidRPr="00FB70DA">
              <w:rPr>
                <w:rFonts w:ascii="Arial" w:eastAsia="Times New Roman" w:hAnsi="Arial" w:cs="Arial"/>
                <w:color w:val="000000"/>
                <w:sz w:val="24"/>
                <w:szCs w:val="24"/>
              </w:rPr>
              <w:t>ensure active participation</w:t>
            </w:r>
            <w:r w:rsidR="004F24AB">
              <w:rPr>
                <w:rFonts w:ascii="Arial" w:eastAsia="Times New Roman" w:hAnsi="Arial" w:cs="Arial"/>
                <w:color w:val="000000"/>
                <w:sz w:val="24"/>
                <w:szCs w:val="24"/>
              </w:rPr>
              <w:t xml:space="preserve"> and retain participants.</w:t>
            </w:r>
          </w:p>
          <w:p w14:paraId="6C32669A" w14:textId="40B79AE1" w:rsidR="008D7872" w:rsidRPr="00FB70DA" w:rsidRDefault="002107D3" w:rsidP="00BC099A">
            <w:pPr>
              <w:pStyle w:val="ListParagraph"/>
              <w:numPr>
                <w:ilvl w:val="0"/>
                <w:numId w:val="8"/>
              </w:numPr>
              <w:spacing w:after="60"/>
              <w:ind w:left="343" w:hanging="270"/>
              <w:contextualSpacing w:val="0"/>
              <w:rPr>
                <w:rFonts w:ascii="Arial" w:eastAsia="Calibri" w:hAnsi="Arial" w:cs="Arial"/>
                <w:sz w:val="24"/>
                <w:szCs w:val="24"/>
              </w:rPr>
            </w:pPr>
            <w:r w:rsidRPr="00FB70DA">
              <w:rPr>
                <w:rFonts w:ascii="Arial" w:eastAsia="Times New Roman" w:hAnsi="Arial" w:cs="Arial"/>
                <w:color w:val="000000"/>
                <w:sz w:val="24"/>
                <w:szCs w:val="24"/>
              </w:rPr>
              <w:t>Outcomes</w:t>
            </w:r>
            <w:r w:rsidR="008D7872" w:rsidRPr="00FB70DA">
              <w:rPr>
                <w:rFonts w:ascii="Arial" w:eastAsia="Times New Roman" w:hAnsi="Arial" w:cs="Arial"/>
                <w:color w:val="000000"/>
                <w:sz w:val="24"/>
                <w:szCs w:val="24"/>
              </w:rPr>
              <w:t xml:space="preserve"> expected by the </w:t>
            </w:r>
            <w:r w:rsidR="0071463D" w:rsidRPr="0071463D">
              <w:rPr>
                <w:rFonts w:ascii="Arial" w:eastAsia="Times New Roman" w:hAnsi="Arial" w:cs="Arial"/>
                <w:color w:val="000000"/>
                <w:sz w:val="24"/>
                <w:szCs w:val="24"/>
                <w:lang w:val="en"/>
              </w:rPr>
              <w:t xml:space="preserve">applicant </w:t>
            </w:r>
            <w:r w:rsidR="008D7872" w:rsidRPr="00FB70DA">
              <w:rPr>
                <w:rFonts w:ascii="Arial" w:eastAsia="Times New Roman" w:hAnsi="Arial" w:cs="Arial"/>
                <w:color w:val="000000"/>
                <w:sz w:val="24"/>
                <w:szCs w:val="24"/>
              </w:rPr>
              <w:t>as a result of the grant activities</w:t>
            </w:r>
            <w:r w:rsidR="004F24AB">
              <w:rPr>
                <w:rFonts w:ascii="Arial" w:eastAsia="Times New Roman" w:hAnsi="Arial" w:cs="Arial"/>
                <w:color w:val="000000"/>
                <w:sz w:val="24"/>
                <w:szCs w:val="24"/>
              </w:rPr>
              <w:t>.</w:t>
            </w:r>
          </w:p>
        </w:tc>
        <w:tc>
          <w:tcPr>
            <w:tcW w:w="3239" w:type="dxa"/>
            <w:tcBorders>
              <w:top w:val="single" w:sz="4" w:space="0" w:color="auto"/>
            </w:tcBorders>
          </w:tcPr>
          <w:p w14:paraId="51E782E0" w14:textId="77777777" w:rsidR="00F623CB" w:rsidRDefault="002A4D9D" w:rsidP="00BC099A">
            <w:pPr>
              <w:spacing w:after="60"/>
              <w:rPr>
                <w:rFonts w:ascii="Arial" w:hAnsi="Arial" w:cs="Arial"/>
                <w:sz w:val="24"/>
                <w:szCs w:val="24"/>
                <w:lang w:val="en"/>
              </w:rPr>
            </w:pPr>
            <w:r w:rsidRPr="00FB70DA">
              <w:rPr>
                <w:rFonts w:ascii="Arial" w:hAnsi="Arial" w:cs="Arial"/>
                <w:sz w:val="24"/>
                <w:szCs w:val="24"/>
              </w:rPr>
              <w:t xml:space="preserve">Clearly </w:t>
            </w:r>
            <w:r w:rsidR="00BB6553" w:rsidRPr="00BB6553">
              <w:rPr>
                <w:rFonts w:ascii="Arial" w:hAnsi="Arial" w:cs="Arial"/>
                <w:sz w:val="24"/>
                <w:szCs w:val="24"/>
                <w:lang w:val="en"/>
              </w:rPr>
              <w:t>articulates a theory of action that supports the goals of the grant to increase bilingual teachers in multiple languages to meet the demand necessary to implement multilingual programs</w:t>
            </w:r>
            <w:r w:rsidR="00770A29">
              <w:rPr>
                <w:rFonts w:ascii="Arial" w:hAnsi="Arial" w:cs="Arial"/>
                <w:sz w:val="24"/>
                <w:szCs w:val="24"/>
                <w:lang w:val="en"/>
              </w:rPr>
              <w:t>.</w:t>
            </w:r>
            <w:r w:rsidR="00BB6553" w:rsidRPr="00BB6553">
              <w:rPr>
                <w:rFonts w:ascii="Arial" w:hAnsi="Arial" w:cs="Arial"/>
                <w:sz w:val="24"/>
                <w:szCs w:val="24"/>
                <w:lang w:val="en"/>
              </w:rPr>
              <w:t xml:space="preserve"> </w:t>
            </w:r>
          </w:p>
          <w:p w14:paraId="2635B431" w14:textId="5B07B63F" w:rsidR="00DF3597" w:rsidRPr="00FB70DA" w:rsidRDefault="00DF3597" w:rsidP="00BC099A">
            <w:pPr>
              <w:spacing w:after="60"/>
              <w:rPr>
                <w:rFonts w:ascii="Arial" w:hAnsi="Arial" w:cs="Arial"/>
                <w:sz w:val="24"/>
                <w:szCs w:val="24"/>
              </w:rPr>
            </w:pPr>
            <w:r w:rsidRPr="00FB70DA">
              <w:rPr>
                <w:rFonts w:ascii="Arial" w:hAnsi="Arial" w:cs="Arial"/>
                <w:sz w:val="24"/>
                <w:szCs w:val="24"/>
              </w:rPr>
              <w:t xml:space="preserve">The </w:t>
            </w:r>
            <w:r w:rsidR="0071463D" w:rsidRPr="0071463D">
              <w:rPr>
                <w:rFonts w:ascii="Arial" w:hAnsi="Arial" w:cs="Arial"/>
                <w:sz w:val="24"/>
                <w:szCs w:val="24"/>
                <w:lang w:val="en"/>
              </w:rPr>
              <w:t xml:space="preserve">applicant </w:t>
            </w:r>
            <w:r w:rsidRPr="00FB70DA">
              <w:rPr>
                <w:rFonts w:ascii="Arial" w:hAnsi="Arial" w:cs="Arial"/>
                <w:sz w:val="24"/>
                <w:szCs w:val="24"/>
              </w:rPr>
              <w:t>includes all of the following:</w:t>
            </w:r>
          </w:p>
          <w:p w14:paraId="754E83F4" w14:textId="012880B6"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The </w:t>
            </w:r>
            <w:r w:rsidR="0071463D" w:rsidRPr="0071463D">
              <w:rPr>
                <w:rFonts w:ascii="Arial" w:eastAsia="Times New Roman" w:hAnsi="Arial" w:cs="Arial"/>
                <w:color w:val="000000"/>
                <w:sz w:val="24"/>
                <w:szCs w:val="24"/>
                <w:lang w:val="en"/>
              </w:rPr>
              <w:t>applicant</w:t>
            </w:r>
            <w:r w:rsidR="0071463D">
              <w:rPr>
                <w:rFonts w:ascii="Arial" w:eastAsia="Times New Roman" w:hAnsi="Arial" w:cs="Arial"/>
                <w:color w:val="000000"/>
                <w:sz w:val="24"/>
                <w:szCs w:val="24"/>
                <w:lang w:val="en"/>
              </w:rPr>
              <w:t xml:space="preserve">’s </w:t>
            </w:r>
            <w:r w:rsidRPr="00FB70DA">
              <w:rPr>
                <w:rFonts w:ascii="Arial" w:eastAsia="Times New Roman" w:hAnsi="Arial" w:cs="Arial"/>
                <w:color w:val="000000"/>
                <w:sz w:val="24"/>
                <w:szCs w:val="24"/>
              </w:rPr>
              <w:t xml:space="preserve">specific goals based on the needs </w:t>
            </w:r>
            <w:r w:rsidR="00007EA2">
              <w:rPr>
                <w:rFonts w:ascii="Arial" w:eastAsia="Times New Roman" w:hAnsi="Arial" w:cs="Arial"/>
                <w:color w:val="000000"/>
                <w:sz w:val="24"/>
                <w:szCs w:val="24"/>
              </w:rPr>
              <w:t>identified</w:t>
            </w:r>
            <w:r>
              <w:rPr>
                <w:rFonts w:ascii="Arial" w:eastAsia="Times New Roman" w:hAnsi="Arial" w:cs="Arial"/>
                <w:color w:val="000000"/>
                <w:sz w:val="24"/>
                <w:szCs w:val="24"/>
              </w:rPr>
              <w:t>.</w:t>
            </w:r>
          </w:p>
          <w:p w14:paraId="602924C5" w14:textId="1EDDD364"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will identify</w:t>
            </w:r>
            <w:r>
              <w:rPr>
                <w:rFonts w:ascii="Arial" w:eastAsia="Times New Roman" w:hAnsi="Arial" w:cs="Arial"/>
                <w:color w:val="000000"/>
                <w:sz w:val="24"/>
                <w:szCs w:val="24"/>
              </w:rPr>
              <w:t xml:space="preserve"> and recruit</w:t>
            </w:r>
            <w:r w:rsidRPr="00FB70D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eligible </w:t>
            </w:r>
            <w:r w:rsidRPr="00FB70DA">
              <w:rPr>
                <w:rFonts w:ascii="Arial" w:eastAsia="Times New Roman" w:hAnsi="Arial" w:cs="Arial"/>
                <w:color w:val="000000"/>
                <w:sz w:val="24"/>
                <w:szCs w:val="24"/>
              </w:rPr>
              <w:t>participants for the activities of this grant</w:t>
            </w:r>
            <w:r>
              <w:rPr>
                <w:rFonts w:ascii="Arial" w:eastAsia="Times New Roman" w:hAnsi="Arial" w:cs="Arial"/>
                <w:color w:val="000000"/>
                <w:sz w:val="24"/>
                <w:szCs w:val="24"/>
              </w:rPr>
              <w:t>.</w:t>
            </w:r>
          </w:p>
          <w:p w14:paraId="25748098" w14:textId="55A3AB15"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will ensure active participation</w:t>
            </w:r>
            <w:r>
              <w:rPr>
                <w:rFonts w:ascii="Arial" w:eastAsia="Times New Roman" w:hAnsi="Arial" w:cs="Arial"/>
                <w:color w:val="000000"/>
                <w:sz w:val="24"/>
                <w:szCs w:val="24"/>
              </w:rPr>
              <w:t xml:space="preserve"> and retain participants.</w:t>
            </w:r>
          </w:p>
          <w:p w14:paraId="649722D2" w14:textId="3CF0C132" w:rsidR="002A4D9D" w:rsidRPr="00FB70DA" w:rsidRDefault="00DF3597" w:rsidP="00BC099A">
            <w:pPr>
              <w:pStyle w:val="ListParagraph"/>
              <w:numPr>
                <w:ilvl w:val="0"/>
                <w:numId w:val="8"/>
              </w:numPr>
              <w:spacing w:after="60"/>
              <w:ind w:left="344" w:hanging="270"/>
              <w:contextualSpacing w:val="0"/>
              <w:rPr>
                <w:rFonts w:ascii="Arial" w:eastAsia="Calibri" w:hAnsi="Arial" w:cs="Arial"/>
                <w:sz w:val="24"/>
                <w:szCs w:val="24"/>
              </w:rPr>
            </w:pPr>
            <w:r w:rsidRPr="00FB70DA">
              <w:rPr>
                <w:rFonts w:ascii="Arial" w:eastAsia="Times New Roman" w:hAnsi="Arial" w:cs="Arial"/>
                <w:color w:val="000000"/>
                <w:sz w:val="24"/>
                <w:szCs w:val="24"/>
              </w:rPr>
              <w:t xml:space="preserve">Outcomes expected by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as a result of the grant activities</w:t>
            </w:r>
            <w:r>
              <w:rPr>
                <w:rFonts w:ascii="Arial" w:eastAsia="Times New Roman" w:hAnsi="Arial" w:cs="Arial"/>
                <w:color w:val="000000"/>
                <w:sz w:val="24"/>
                <w:szCs w:val="24"/>
              </w:rPr>
              <w:t>.</w:t>
            </w:r>
          </w:p>
        </w:tc>
        <w:tc>
          <w:tcPr>
            <w:tcW w:w="3240" w:type="dxa"/>
            <w:tcBorders>
              <w:top w:val="single" w:sz="4" w:space="0" w:color="auto"/>
            </w:tcBorders>
          </w:tcPr>
          <w:p w14:paraId="07310966" w14:textId="6092CA9F" w:rsidR="00DF3597" w:rsidRPr="00FB70DA" w:rsidRDefault="002A4D9D" w:rsidP="00BC099A">
            <w:pPr>
              <w:spacing w:after="60"/>
              <w:rPr>
                <w:rFonts w:ascii="Arial" w:hAnsi="Arial" w:cs="Arial"/>
                <w:sz w:val="24"/>
                <w:szCs w:val="24"/>
              </w:rPr>
            </w:pPr>
            <w:r w:rsidRPr="00FB70DA">
              <w:rPr>
                <w:rFonts w:ascii="Arial" w:hAnsi="Arial" w:cs="Arial"/>
                <w:sz w:val="24"/>
                <w:szCs w:val="24"/>
              </w:rPr>
              <w:t xml:space="preserve">Adequately </w:t>
            </w:r>
            <w:r w:rsidR="00BB6553" w:rsidRPr="00BB6553">
              <w:rPr>
                <w:rFonts w:ascii="Arial" w:hAnsi="Arial" w:cs="Arial"/>
                <w:sz w:val="24"/>
                <w:szCs w:val="24"/>
                <w:lang w:val="en"/>
              </w:rPr>
              <w:t>articulates a theory of action that supports the goals of the grant to increase bilingual teachers in multiple languages to meet the demand necessary to implement multilingual programs</w:t>
            </w:r>
            <w:r w:rsidR="00770A29">
              <w:rPr>
                <w:rFonts w:ascii="Arial" w:hAnsi="Arial" w:cs="Arial"/>
                <w:sz w:val="24"/>
                <w:szCs w:val="24"/>
                <w:lang w:val="en"/>
              </w:rPr>
              <w:t>.</w:t>
            </w:r>
          </w:p>
          <w:p w14:paraId="7F423038" w14:textId="3EB94CFD" w:rsidR="00DF3597" w:rsidRPr="00FB70DA" w:rsidRDefault="00DF3597" w:rsidP="00BC099A">
            <w:pPr>
              <w:spacing w:after="60"/>
              <w:rPr>
                <w:rFonts w:ascii="Arial" w:hAnsi="Arial" w:cs="Arial"/>
                <w:sz w:val="24"/>
                <w:szCs w:val="24"/>
              </w:rPr>
            </w:pPr>
            <w:r w:rsidRPr="00FB70DA">
              <w:rPr>
                <w:rFonts w:ascii="Arial" w:hAnsi="Arial" w:cs="Arial"/>
                <w:sz w:val="24"/>
                <w:szCs w:val="24"/>
              </w:rPr>
              <w:t xml:space="preserve">The </w:t>
            </w:r>
            <w:r w:rsidR="0071463D" w:rsidRPr="0071463D">
              <w:rPr>
                <w:rFonts w:ascii="Arial" w:hAnsi="Arial" w:cs="Arial"/>
                <w:sz w:val="24"/>
                <w:szCs w:val="24"/>
                <w:lang w:val="en"/>
              </w:rPr>
              <w:t xml:space="preserve">applicant </w:t>
            </w:r>
            <w:r w:rsidRPr="00FB70DA">
              <w:rPr>
                <w:rFonts w:ascii="Arial" w:hAnsi="Arial" w:cs="Arial"/>
                <w:sz w:val="24"/>
                <w:szCs w:val="24"/>
              </w:rPr>
              <w:t>includes all of the following:</w:t>
            </w:r>
          </w:p>
          <w:p w14:paraId="2940CDF4" w14:textId="35CC31BD"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The </w:t>
            </w:r>
            <w:r w:rsidR="0071463D" w:rsidRPr="0071463D">
              <w:rPr>
                <w:rFonts w:ascii="Arial" w:eastAsia="Times New Roman" w:hAnsi="Arial" w:cs="Arial"/>
                <w:color w:val="000000"/>
                <w:sz w:val="24"/>
                <w:szCs w:val="24"/>
                <w:lang w:val="en"/>
              </w:rPr>
              <w:t>applicant</w:t>
            </w:r>
            <w:r w:rsidR="0071463D">
              <w:rPr>
                <w:rFonts w:ascii="Arial" w:eastAsia="Times New Roman" w:hAnsi="Arial" w:cs="Arial"/>
                <w:color w:val="000000"/>
                <w:sz w:val="24"/>
                <w:szCs w:val="24"/>
                <w:lang w:val="en"/>
              </w:rPr>
              <w:t xml:space="preserve">’s </w:t>
            </w:r>
            <w:r w:rsidRPr="00FB70DA">
              <w:rPr>
                <w:rFonts w:ascii="Arial" w:eastAsia="Times New Roman" w:hAnsi="Arial" w:cs="Arial"/>
                <w:color w:val="000000"/>
                <w:sz w:val="24"/>
                <w:szCs w:val="24"/>
              </w:rPr>
              <w:t xml:space="preserve">specific goals based on the needs </w:t>
            </w:r>
            <w:r w:rsidR="00007EA2">
              <w:rPr>
                <w:rFonts w:ascii="Arial" w:eastAsia="Times New Roman" w:hAnsi="Arial" w:cs="Arial"/>
                <w:color w:val="000000"/>
                <w:sz w:val="24"/>
                <w:szCs w:val="24"/>
              </w:rPr>
              <w:t>identified</w:t>
            </w:r>
            <w:r>
              <w:rPr>
                <w:rFonts w:ascii="Arial" w:eastAsia="Times New Roman" w:hAnsi="Arial" w:cs="Arial"/>
                <w:color w:val="000000"/>
                <w:sz w:val="24"/>
                <w:szCs w:val="24"/>
              </w:rPr>
              <w:t>.</w:t>
            </w:r>
          </w:p>
          <w:p w14:paraId="3629DBFD" w14:textId="2C4780F0"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will identify</w:t>
            </w:r>
            <w:r>
              <w:rPr>
                <w:rFonts w:ascii="Arial" w:eastAsia="Times New Roman" w:hAnsi="Arial" w:cs="Arial"/>
                <w:color w:val="000000"/>
                <w:sz w:val="24"/>
                <w:szCs w:val="24"/>
              </w:rPr>
              <w:t xml:space="preserve"> and recruit</w:t>
            </w:r>
            <w:r w:rsidRPr="00FB70D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eligible </w:t>
            </w:r>
            <w:r w:rsidRPr="00FB70DA">
              <w:rPr>
                <w:rFonts w:ascii="Arial" w:eastAsia="Times New Roman" w:hAnsi="Arial" w:cs="Arial"/>
                <w:color w:val="000000"/>
                <w:sz w:val="24"/>
                <w:szCs w:val="24"/>
              </w:rPr>
              <w:t>participants for the activities of this grant</w:t>
            </w:r>
            <w:r>
              <w:rPr>
                <w:rFonts w:ascii="Arial" w:eastAsia="Times New Roman" w:hAnsi="Arial" w:cs="Arial"/>
                <w:color w:val="000000"/>
                <w:sz w:val="24"/>
                <w:szCs w:val="24"/>
              </w:rPr>
              <w:t>.</w:t>
            </w:r>
          </w:p>
          <w:p w14:paraId="7EE94449" w14:textId="4F9B76DF"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will ensure active participation</w:t>
            </w:r>
            <w:r>
              <w:rPr>
                <w:rFonts w:ascii="Arial" w:eastAsia="Times New Roman" w:hAnsi="Arial" w:cs="Arial"/>
                <w:color w:val="000000"/>
                <w:sz w:val="24"/>
                <w:szCs w:val="24"/>
              </w:rPr>
              <w:t xml:space="preserve"> and retain participants.</w:t>
            </w:r>
          </w:p>
          <w:p w14:paraId="151FBC51" w14:textId="23D78D46" w:rsidR="002A4D9D" w:rsidRPr="00DF3597" w:rsidRDefault="00DF3597" w:rsidP="00BC099A">
            <w:pPr>
              <w:pStyle w:val="ListParagraph"/>
              <w:numPr>
                <w:ilvl w:val="0"/>
                <w:numId w:val="8"/>
              </w:numPr>
              <w:spacing w:after="60"/>
              <w:ind w:left="344" w:hanging="270"/>
              <w:contextualSpacing w:val="0"/>
              <w:rPr>
                <w:rFonts w:ascii="Arial" w:eastAsia="Calibri" w:hAnsi="Arial" w:cs="Arial"/>
                <w:sz w:val="24"/>
                <w:szCs w:val="24"/>
              </w:rPr>
            </w:pPr>
            <w:r w:rsidRPr="00FB70DA">
              <w:rPr>
                <w:rFonts w:ascii="Arial" w:eastAsia="Times New Roman" w:hAnsi="Arial" w:cs="Arial"/>
                <w:color w:val="000000"/>
                <w:sz w:val="24"/>
                <w:szCs w:val="24"/>
              </w:rPr>
              <w:t xml:space="preserve">Outcomes expected by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as a result of the grant activities</w:t>
            </w:r>
            <w:r>
              <w:rPr>
                <w:rFonts w:ascii="Arial" w:eastAsia="Times New Roman" w:hAnsi="Arial" w:cs="Arial"/>
                <w:color w:val="000000"/>
                <w:sz w:val="24"/>
                <w:szCs w:val="24"/>
              </w:rPr>
              <w:t>.</w:t>
            </w:r>
          </w:p>
        </w:tc>
        <w:tc>
          <w:tcPr>
            <w:tcW w:w="3238" w:type="dxa"/>
            <w:tcBorders>
              <w:top w:val="single" w:sz="4" w:space="0" w:color="auto"/>
            </w:tcBorders>
          </w:tcPr>
          <w:p w14:paraId="61FE7229" w14:textId="7A46EA04" w:rsidR="00DF3597" w:rsidRPr="00FB70DA" w:rsidRDefault="002A4D9D" w:rsidP="00BC099A">
            <w:pPr>
              <w:spacing w:after="60"/>
              <w:rPr>
                <w:rFonts w:ascii="Arial" w:hAnsi="Arial" w:cs="Arial"/>
                <w:sz w:val="24"/>
                <w:szCs w:val="24"/>
              </w:rPr>
            </w:pPr>
            <w:r w:rsidRPr="00FB70DA">
              <w:rPr>
                <w:rFonts w:ascii="Arial" w:hAnsi="Arial" w:cs="Arial"/>
                <w:sz w:val="24"/>
                <w:szCs w:val="24"/>
              </w:rPr>
              <w:t xml:space="preserve">Minimally </w:t>
            </w:r>
            <w:r w:rsidR="00BB6553" w:rsidRPr="00BB6553">
              <w:rPr>
                <w:rFonts w:ascii="Arial" w:hAnsi="Arial" w:cs="Arial"/>
                <w:sz w:val="24"/>
                <w:szCs w:val="24"/>
                <w:lang w:val="en"/>
              </w:rPr>
              <w:t>articulates a theory of action that supports the goals of the grant to increase bilingual teachers in multiple languages to meet the demand necessary to implement multilingual programs</w:t>
            </w:r>
            <w:r w:rsidR="00F623CB">
              <w:rPr>
                <w:rFonts w:ascii="Arial" w:hAnsi="Arial" w:cs="Arial"/>
                <w:sz w:val="24"/>
                <w:szCs w:val="24"/>
                <w:lang w:val="en"/>
              </w:rPr>
              <w:t>.</w:t>
            </w:r>
          </w:p>
          <w:p w14:paraId="796E8175" w14:textId="61A05964" w:rsidR="00DF3597" w:rsidRPr="00FB70DA" w:rsidRDefault="00DF3597" w:rsidP="00BC099A">
            <w:pPr>
              <w:spacing w:after="60"/>
              <w:rPr>
                <w:rFonts w:ascii="Arial" w:hAnsi="Arial" w:cs="Arial"/>
                <w:sz w:val="24"/>
                <w:szCs w:val="24"/>
              </w:rPr>
            </w:pPr>
            <w:r w:rsidRPr="00FB70DA">
              <w:rPr>
                <w:rFonts w:ascii="Arial" w:hAnsi="Arial" w:cs="Arial"/>
                <w:sz w:val="24"/>
                <w:szCs w:val="24"/>
              </w:rPr>
              <w:t xml:space="preserve">The </w:t>
            </w:r>
            <w:r w:rsidR="0071463D" w:rsidRPr="0071463D">
              <w:rPr>
                <w:rFonts w:ascii="Arial" w:hAnsi="Arial" w:cs="Arial"/>
                <w:sz w:val="24"/>
                <w:szCs w:val="24"/>
                <w:lang w:val="en"/>
              </w:rPr>
              <w:t xml:space="preserve">applicant </w:t>
            </w:r>
            <w:r w:rsidRPr="00FB70DA">
              <w:rPr>
                <w:rFonts w:ascii="Arial" w:hAnsi="Arial" w:cs="Arial"/>
                <w:sz w:val="24"/>
                <w:szCs w:val="24"/>
              </w:rPr>
              <w:t>includes all of the following:</w:t>
            </w:r>
          </w:p>
          <w:p w14:paraId="1F695B4B" w14:textId="3818F33F"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The </w:t>
            </w:r>
            <w:r w:rsidR="0071463D" w:rsidRPr="0071463D">
              <w:rPr>
                <w:rFonts w:ascii="Arial" w:eastAsia="Times New Roman" w:hAnsi="Arial" w:cs="Arial"/>
                <w:color w:val="000000"/>
                <w:sz w:val="24"/>
                <w:szCs w:val="24"/>
                <w:lang w:val="en"/>
              </w:rPr>
              <w:t>applicant</w:t>
            </w:r>
            <w:r w:rsidR="0071463D">
              <w:rPr>
                <w:rFonts w:ascii="Arial" w:eastAsia="Times New Roman" w:hAnsi="Arial" w:cs="Arial"/>
                <w:color w:val="000000"/>
                <w:sz w:val="24"/>
                <w:szCs w:val="24"/>
                <w:lang w:val="en"/>
              </w:rPr>
              <w:t xml:space="preserve">’s </w:t>
            </w:r>
            <w:r w:rsidRPr="00FB70DA">
              <w:rPr>
                <w:rFonts w:ascii="Arial" w:eastAsia="Times New Roman" w:hAnsi="Arial" w:cs="Arial"/>
                <w:color w:val="000000"/>
                <w:sz w:val="24"/>
                <w:szCs w:val="24"/>
              </w:rPr>
              <w:t xml:space="preserve">specific goals based on the needs </w:t>
            </w:r>
            <w:r w:rsidR="00007EA2">
              <w:rPr>
                <w:rFonts w:ascii="Arial" w:eastAsia="Times New Roman" w:hAnsi="Arial" w:cs="Arial"/>
                <w:color w:val="000000"/>
                <w:sz w:val="24"/>
                <w:szCs w:val="24"/>
              </w:rPr>
              <w:t>identified</w:t>
            </w:r>
            <w:r>
              <w:rPr>
                <w:rFonts w:ascii="Arial" w:eastAsia="Times New Roman" w:hAnsi="Arial" w:cs="Arial"/>
                <w:color w:val="000000"/>
                <w:sz w:val="24"/>
                <w:szCs w:val="24"/>
              </w:rPr>
              <w:t>.</w:t>
            </w:r>
          </w:p>
          <w:p w14:paraId="27E01467" w14:textId="7FF7D43E"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will identify</w:t>
            </w:r>
            <w:r>
              <w:rPr>
                <w:rFonts w:ascii="Arial" w:eastAsia="Times New Roman" w:hAnsi="Arial" w:cs="Arial"/>
                <w:color w:val="000000"/>
                <w:sz w:val="24"/>
                <w:szCs w:val="24"/>
              </w:rPr>
              <w:t xml:space="preserve"> and recruit</w:t>
            </w:r>
            <w:r w:rsidRPr="00FB70D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eligible </w:t>
            </w:r>
            <w:r w:rsidRPr="00FB70DA">
              <w:rPr>
                <w:rFonts w:ascii="Arial" w:eastAsia="Times New Roman" w:hAnsi="Arial" w:cs="Arial"/>
                <w:color w:val="000000"/>
                <w:sz w:val="24"/>
                <w:szCs w:val="24"/>
              </w:rPr>
              <w:t>participants for the activities of this grant</w:t>
            </w:r>
            <w:r>
              <w:rPr>
                <w:rFonts w:ascii="Arial" w:eastAsia="Times New Roman" w:hAnsi="Arial" w:cs="Arial"/>
                <w:color w:val="000000"/>
                <w:sz w:val="24"/>
                <w:szCs w:val="24"/>
              </w:rPr>
              <w:t>.</w:t>
            </w:r>
          </w:p>
          <w:p w14:paraId="5A7B8A2F" w14:textId="7049C223" w:rsidR="00DF3597"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How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will ensure active participation</w:t>
            </w:r>
            <w:r>
              <w:rPr>
                <w:rFonts w:ascii="Arial" w:eastAsia="Times New Roman" w:hAnsi="Arial" w:cs="Arial"/>
                <w:color w:val="000000"/>
                <w:sz w:val="24"/>
                <w:szCs w:val="24"/>
              </w:rPr>
              <w:t xml:space="preserve"> and retain participants.</w:t>
            </w:r>
          </w:p>
          <w:p w14:paraId="7D8823B9" w14:textId="0D217A2A" w:rsidR="002A4D9D" w:rsidRPr="00FB70DA" w:rsidRDefault="00DF3597" w:rsidP="00BC099A">
            <w:pPr>
              <w:pStyle w:val="ListParagraph"/>
              <w:numPr>
                <w:ilvl w:val="0"/>
                <w:numId w:val="8"/>
              </w:numPr>
              <w:spacing w:after="60"/>
              <w:ind w:left="344" w:hanging="270"/>
              <w:contextualSpacing w:val="0"/>
              <w:rPr>
                <w:rFonts w:ascii="Arial" w:eastAsia="Times New Roman" w:hAnsi="Arial" w:cs="Arial"/>
                <w:color w:val="000000"/>
                <w:sz w:val="24"/>
                <w:szCs w:val="24"/>
              </w:rPr>
            </w:pPr>
            <w:r w:rsidRPr="00FB70DA">
              <w:rPr>
                <w:rFonts w:ascii="Arial" w:eastAsia="Times New Roman" w:hAnsi="Arial" w:cs="Arial"/>
                <w:color w:val="000000"/>
                <w:sz w:val="24"/>
                <w:szCs w:val="24"/>
              </w:rPr>
              <w:t xml:space="preserve">Outcomes expected by the </w:t>
            </w:r>
            <w:r w:rsidR="0071463D" w:rsidRPr="0071463D">
              <w:rPr>
                <w:rFonts w:ascii="Arial" w:eastAsia="Times New Roman" w:hAnsi="Arial" w:cs="Arial"/>
                <w:color w:val="000000"/>
                <w:sz w:val="24"/>
                <w:szCs w:val="24"/>
                <w:lang w:val="en"/>
              </w:rPr>
              <w:t xml:space="preserve">applicant </w:t>
            </w:r>
            <w:r w:rsidRPr="00FB70DA">
              <w:rPr>
                <w:rFonts w:ascii="Arial" w:eastAsia="Times New Roman" w:hAnsi="Arial" w:cs="Arial"/>
                <w:color w:val="000000"/>
                <w:sz w:val="24"/>
                <w:szCs w:val="24"/>
              </w:rPr>
              <w:t>as a result of the grant activities</w:t>
            </w:r>
            <w:r>
              <w:rPr>
                <w:rFonts w:ascii="Arial" w:eastAsia="Times New Roman" w:hAnsi="Arial" w:cs="Arial"/>
                <w:color w:val="000000"/>
                <w:sz w:val="24"/>
                <w:szCs w:val="24"/>
              </w:rPr>
              <w:t>.</w:t>
            </w:r>
          </w:p>
        </w:tc>
      </w:tr>
    </w:tbl>
    <w:p w14:paraId="0D69A2ED" w14:textId="6DDE6D72" w:rsidR="009754DE" w:rsidRPr="00D011E1" w:rsidRDefault="00F2774E" w:rsidP="008C16BD">
      <w:pPr>
        <w:pStyle w:val="Heading4"/>
        <w:spacing w:before="480" w:line="240" w:lineRule="auto"/>
      </w:pPr>
      <w:r>
        <w:br w:type="page"/>
      </w:r>
      <w:bookmarkStart w:id="102" w:name="_Toc160191903"/>
      <w:r w:rsidR="009754DE" w:rsidRPr="00D011E1">
        <w:lastRenderedPageBreak/>
        <w:t xml:space="preserve">Part 3 </w:t>
      </w:r>
      <w:r w:rsidR="00E12E02">
        <w:t xml:space="preserve">Professional </w:t>
      </w:r>
      <w:r w:rsidR="00EA72C1">
        <w:t>Learning</w:t>
      </w:r>
      <w:r w:rsidR="00E12E02">
        <w:t xml:space="preserve"> Capacity</w:t>
      </w:r>
      <w:r w:rsidR="009754DE" w:rsidRPr="00D011E1">
        <w:t xml:space="preserve"> (</w:t>
      </w:r>
      <w:r w:rsidR="00B604BC">
        <w:t>8</w:t>
      </w:r>
      <w:r w:rsidR="009754DE" w:rsidRPr="00D011E1">
        <w:t xml:space="preserve"> Total Possible Points)</w:t>
      </w:r>
      <w:bookmarkEnd w:id="102"/>
    </w:p>
    <w:p w14:paraId="5C7DFD10" w14:textId="13A07B25" w:rsidR="00A2371A" w:rsidRPr="00D011E1" w:rsidRDefault="00A92C51" w:rsidP="008C16BD">
      <w:pPr>
        <w:pStyle w:val="Heading5"/>
        <w:spacing w:before="480" w:after="240" w:line="240" w:lineRule="auto"/>
      </w:pPr>
      <w:bookmarkStart w:id="103" w:name="_Toc160191904"/>
      <w:r w:rsidRPr="00D011E1">
        <w:t>Part 3</w:t>
      </w:r>
      <w:r w:rsidR="00EF6E15" w:rsidRPr="00D011E1">
        <w:t xml:space="preserve"> A.</w:t>
      </w:r>
      <w:r w:rsidR="00AE229D" w:rsidRPr="00D011E1">
        <w:t xml:space="preserve"> </w:t>
      </w:r>
      <w:bookmarkEnd w:id="101"/>
      <w:r w:rsidR="00137B2B">
        <w:t xml:space="preserve">Professional </w:t>
      </w:r>
      <w:r w:rsidR="00EA72C1">
        <w:t>Learning</w:t>
      </w:r>
      <w:r w:rsidR="00A13F3F">
        <w:t>: Knowledge and Skills</w:t>
      </w:r>
      <w:r w:rsidR="00137B2B">
        <w:t xml:space="preserve"> </w:t>
      </w:r>
      <w:r w:rsidR="004868C3" w:rsidRPr="00D011E1">
        <w:t>(</w:t>
      </w:r>
      <w:r w:rsidR="009D6220" w:rsidRPr="00D011E1">
        <w:t>4</w:t>
      </w:r>
      <w:r w:rsidR="004868C3" w:rsidRPr="00D011E1">
        <w:t xml:space="preserve"> Total Possible Points)</w:t>
      </w:r>
      <w:bookmarkEnd w:id="103"/>
    </w:p>
    <w:tbl>
      <w:tblPr>
        <w:tblStyle w:val="GridTable41"/>
        <w:tblW w:w="12955" w:type="dxa"/>
        <w:tblLayout w:type="fixed"/>
        <w:tblLook w:val="0620" w:firstRow="1" w:lastRow="0" w:firstColumn="0" w:lastColumn="0" w:noHBand="1" w:noVBand="1"/>
        <w:tblDescription w:val="Part 3 A. Professional Learning: Knowledge and Skills"/>
      </w:tblPr>
      <w:tblGrid>
        <w:gridCol w:w="3238"/>
        <w:gridCol w:w="3239"/>
        <w:gridCol w:w="3239"/>
        <w:gridCol w:w="3239"/>
      </w:tblGrid>
      <w:tr w:rsidR="008821DE" w:rsidRPr="00B71A9D" w14:paraId="6C61539C" w14:textId="77777777" w:rsidTr="00B937DE">
        <w:trPr>
          <w:cnfStyle w:val="100000000000" w:firstRow="1" w:lastRow="0" w:firstColumn="0" w:lastColumn="0" w:oddVBand="0" w:evenVBand="0" w:oddHBand="0" w:evenHBand="0" w:firstRowFirstColumn="0" w:firstRowLastColumn="0" w:lastRowFirstColumn="0" w:lastRowLastColumn="0"/>
        </w:trPr>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05EE1" w14:textId="77777777" w:rsidR="008821DE" w:rsidRPr="00B71A9D" w:rsidRDefault="008821DE" w:rsidP="00B937DE">
            <w:pPr>
              <w:spacing w:before="80" w:after="80"/>
              <w:jc w:val="center"/>
              <w:rPr>
                <w:rFonts w:ascii="Arial" w:hAnsi="Arial" w:cs="Arial"/>
                <w:b w:val="0"/>
                <w:color w:val="auto"/>
                <w:sz w:val="24"/>
                <w:szCs w:val="24"/>
                <w:highlight w:val="lightGray"/>
              </w:rPr>
            </w:pPr>
            <w:r w:rsidRPr="00B71A9D">
              <w:rPr>
                <w:rFonts w:ascii="Arial" w:hAnsi="Arial" w:cs="Arial"/>
                <w:color w:val="auto"/>
                <w:sz w:val="24"/>
                <w:szCs w:val="24"/>
                <w:highlight w:val="lightGray"/>
              </w:rPr>
              <w:t>Outstanding (4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4A691" w14:textId="77777777" w:rsidR="008821DE" w:rsidRPr="00B71A9D" w:rsidRDefault="008821DE" w:rsidP="00B937DE">
            <w:pPr>
              <w:spacing w:before="80" w:after="80"/>
              <w:jc w:val="center"/>
              <w:rPr>
                <w:rFonts w:ascii="Arial" w:hAnsi="Arial" w:cs="Arial"/>
                <w:b w:val="0"/>
                <w:color w:val="auto"/>
                <w:sz w:val="24"/>
                <w:szCs w:val="24"/>
                <w:highlight w:val="lightGray"/>
              </w:rPr>
            </w:pPr>
            <w:r w:rsidRPr="00B71A9D">
              <w:rPr>
                <w:rFonts w:ascii="Arial" w:hAnsi="Arial" w:cs="Arial"/>
                <w:color w:val="auto"/>
                <w:sz w:val="24"/>
                <w:szCs w:val="24"/>
                <w:highlight w:val="lightGray"/>
              </w:rPr>
              <w:t>Strong (3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6F7CB" w14:textId="77777777" w:rsidR="008821DE" w:rsidRPr="00B71A9D" w:rsidRDefault="008821DE" w:rsidP="00B937DE">
            <w:pPr>
              <w:spacing w:before="80" w:after="80"/>
              <w:jc w:val="center"/>
              <w:rPr>
                <w:rFonts w:ascii="Arial" w:hAnsi="Arial" w:cs="Arial"/>
                <w:b w:val="0"/>
                <w:color w:val="auto"/>
                <w:sz w:val="24"/>
                <w:szCs w:val="24"/>
                <w:highlight w:val="lightGray"/>
              </w:rPr>
            </w:pPr>
            <w:r w:rsidRPr="00B71A9D">
              <w:rPr>
                <w:rFonts w:ascii="Arial" w:hAnsi="Arial" w:cs="Arial"/>
                <w:color w:val="auto"/>
                <w:sz w:val="24"/>
                <w:szCs w:val="24"/>
                <w:highlight w:val="lightGray"/>
              </w:rPr>
              <w:t>Adequate (2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0EE5" w14:textId="77777777" w:rsidR="008821DE" w:rsidRPr="00B71A9D" w:rsidRDefault="008821DE" w:rsidP="00B937DE">
            <w:pPr>
              <w:spacing w:before="80" w:after="80"/>
              <w:jc w:val="center"/>
              <w:rPr>
                <w:rFonts w:ascii="Arial" w:hAnsi="Arial" w:cs="Arial"/>
                <w:b w:val="0"/>
                <w:color w:val="auto"/>
                <w:sz w:val="24"/>
                <w:szCs w:val="24"/>
                <w:highlight w:val="lightGray"/>
              </w:rPr>
            </w:pPr>
            <w:r w:rsidRPr="00B71A9D">
              <w:rPr>
                <w:rFonts w:ascii="Arial" w:hAnsi="Arial" w:cs="Arial"/>
                <w:color w:val="auto"/>
                <w:sz w:val="24"/>
                <w:szCs w:val="24"/>
                <w:highlight w:val="lightGray"/>
              </w:rPr>
              <w:t>Minimal (1–0 points)</w:t>
            </w:r>
          </w:p>
        </w:tc>
      </w:tr>
      <w:tr w:rsidR="008821DE" w:rsidRPr="00B71A9D" w14:paraId="032BB4B9" w14:textId="77777777" w:rsidTr="00B937DE">
        <w:trPr>
          <w:trHeight w:val="5678"/>
        </w:trPr>
        <w:tc>
          <w:tcPr>
            <w:tcW w:w="3238" w:type="dxa"/>
            <w:tcBorders>
              <w:top w:val="single" w:sz="4" w:space="0" w:color="auto"/>
              <w:bottom w:val="single" w:sz="4" w:space="0" w:color="auto"/>
            </w:tcBorders>
          </w:tcPr>
          <w:p w14:paraId="6CD18181" w14:textId="77777777" w:rsidR="008821DE" w:rsidRPr="00A22103" w:rsidRDefault="008821DE" w:rsidP="00B937DE">
            <w:pPr>
              <w:spacing w:after="240"/>
              <w:rPr>
                <w:rFonts w:ascii="Arial" w:hAnsi="Arial" w:cs="Arial"/>
                <w:sz w:val="24"/>
                <w:szCs w:val="24"/>
                <w:lang w:val="en"/>
              </w:rPr>
            </w:pPr>
            <w:r w:rsidRPr="00262B32">
              <w:rPr>
                <w:rFonts w:ascii="Arial" w:hAnsi="Arial" w:cs="Arial"/>
                <w:sz w:val="24"/>
                <w:szCs w:val="24"/>
                <w:lang w:val="en"/>
              </w:rPr>
              <w:t xml:space="preserve">Thoroughly and convincingly describes </w:t>
            </w:r>
            <w:r>
              <w:rPr>
                <w:rFonts w:ascii="Arial" w:hAnsi="Arial" w:cs="Arial"/>
                <w:sz w:val="24"/>
                <w:szCs w:val="24"/>
                <w:lang w:val="en"/>
              </w:rPr>
              <w:t xml:space="preserve">the </w:t>
            </w:r>
            <w:r w:rsidRPr="0071463D">
              <w:rPr>
                <w:rFonts w:ascii="Arial" w:hAnsi="Arial" w:cs="Arial"/>
                <w:sz w:val="24"/>
                <w:szCs w:val="24"/>
                <w:lang w:val="en"/>
              </w:rPr>
              <w:t>applicant</w:t>
            </w:r>
            <w:r>
              <w:rPr>
                <w:rFonts w:ascii="Arial" w:hAnsi="Arial" w:cs="Arial"/>
                <w:sz w:val="24"/>
                <w:szCs w:val="24"/>
                <w:lang w:val="en"/>
              </w:rPr>
              <w:t>’s ability</w:t>
            </w:r>
            <w:r w:rsidRPr="00A22103">
              <w:rPr>
                <w:rFonts w:ascii="Arial" w:hAnsi="Arial" w:cs="Arial"/>
                <w:sz w:val="24"/>
                <w:szCs w:val="24"/>
                <w:lang w:val="en"/>
              </w:rPr>
              <w:t xml:space="preserve"> to improve or update a teacher’s knowledge and skills relating to:</w:t>
            </w:r>
          </w:p>
          <w:p w14:paraId="3C621931" w14:textId="77777777" w:rsidR="008821DE" w:rsidRPr="00A22103" w:rsidRDefault="008821DE" w:rsidP="00B937DE">
            <w:pPr>
              <w:pStyle w:val="ListParagraph"/>
              <w:numPr>
                <w:ilvl w:val="0"/>
                <w:numId w:val="28"/>
              </w:numPr>
              <w:spacing w:after="120"/>
              <w:ind w:left="518"/>
              <w:contextualSpacing w:val="0"/>
              <w:rPr>
                <w:color w:val="000000"/>
              </w:rPr>
            </w:pPr>
            <w:r>
              <w:rPr>
                <w:rFonts w:ascii="Arial" w:hAnsi="Arial" w:cs="Arial"/>
                <w:sz w:val="24"/>
                <w:szCs w:val="24"/>
                <w:lang w:val="en"/>
              </w:rPr>
              <w:t>B</w:t>
            </w:r>
            <w:r w:rsidRPr="00A22103">
              <w:rPr>
                <w:rFonts w:ascii="Arial" w:hAnsi="Arial" w:cs="Arial"/>
                <w:sz w:val="24"/>
                <w:szCs w:val="24"/>
                <w:lang w:val="en"/>
              </w:rPr>
              <w:t>iliteracy</w:t>
            </w:r>
            <w:r>
              <w:rPr>
                <w:rFonts w:ascii="Arial" w:hAnsi="Arial" w:cs="Arial"/>
                <w:sz w:val="24"/>
                <w:szCs w:val="24"/>
                <w:lang w:val="en"/>
              </w:rPr>
              <w:t>,</w:t>
            </w:r>
          </w:p>
          <w:p w14:paraId="1A6D32DD" w14:textId="77777777" w:rsidR="008821DE" w:rsidRPr="007954DE" w:rsidRDefault="008821DE" w:rsidP="00B937DE">
            <w:pPr>
              <w:pStyle w:val="ListParagraph"/>
              <w:numPr>
                <w:ilvl w:val="0"/>
                <w:numId w:val="28"/>
              </w:numPr>
              <w:spacing w:after="120"/>
              <w:ind w:left="518"/>
              <w:contextualSpacing w:val="0"/>
              <w:rPr>
                <w:color w:val="000000"/>
              </w:rPr>
            </w:pPr>
            <w:r>
              <w:rPr>
                <w:rFonts w:ascii="Arial" w:hAnsi="Arial" w:cs="Arial"/>
                <w:sz w:val="24"/>
                <w:szCs w:val="24"/>
                <w:lang w:val="en"/>
              </w:rPr>
              <w:t>English language development,</w:t>
            </w:r>
          </w:p>
          <w:p w14:paraId="6A44F564" w14:textId="77777777" w:rsidR="008821DE" w:rsidRPr="007954DE" w:rsidRDefault="008821DE" w:rsidP="00B937DE">
            <w:pPr>
              <w:pStyle w:val="ListParagraph"/>
              <w:numPr>
                <w:ilvl w:val="0"/>
                <w:numId w:val="28"/>
              </w:numPr>
              <w:spacing w:after="120"/>
              <w:ind w:left="518"/>
              <w:contextualSpacing w:val="0"/>
              <w:rPr>
                <w:color w:val="000000"/>
              </w:rPr>
            </w:pPr>
            <w:r>
              <w:rPr>
                <w:rFonts w:ascii="Arial" w:hAnsi="Arial" w:cs="Arial"/>
                <w:sz w:val="24"/>
                <w:szCs w:val="24"/>
                <w:lang w:val="en"/>
              </w:rPr>
              <w:t>Pupil assessment in English and other languages, and</w:t>
            </w:r>
          </w:p>
          <w:p w14:paraId="7286E480" w14:textId="77777777" w:rsidR="008821DE" w:rsidRPr="00676C1D" w:rsidRDefault="008821DE" w:rsidP="00B937DE">
            <w:pPr>
              <w:pStyle w:val="ListParagraph"/>
              <w:numPr>
                <w:ilvl w:val="0"/>
                <w:numId w:val="28"/>
              </w:numPr>
              <w:spacing w:after="120"/>
              <w:ind w:left="518"/>
              <w:contextualSpacing w:val="0"/>
              <w:rPr>
                <w:color w:val="000000"/>
              </w:rPr>
            </w:pPr>
            <w:r>
              <w:rPr>
                <w:rFonts w:ascii="Arial" w:eastAsia="Times New Roman" w:hAnsi="Arial" w:cs="Arial"/>
                <w:sz w:val="24"/>
                <w:szCs w:val="24"/>
              </w:rPr>
              <w:t>I</w:t>
            </w:r>
            <w:r w:rsidRPr="002A0053">
              <w:rPr>
                <w:rFonts w:ascii="Arial" w:eastAsia="Times New Roman" w:hAnsi="Arial" w:cs="Arial"/>
                <w:sz w:val="24"/>
                <w:szCs w:val="24"/>
              </w:rPr>
              <w:t>nstruction in the components of a high-quality bilingual or multilingual education program.</w:t>
            </w:r>
          </w:p>
          <w:p w14:paraId="3BF90746" w14:textId="77777777" w:rsidR="008821DE" w:rsidRPr="00676C1D" w:rsidRDefault="008821DE" w:rsidP="00B937DE">
            <w:pPr>
              <w:spacing w:after="120"/>
              <w:rPr>
                <w:color w:val="000000"/>
              </w:rPr>
            </w:pPr>
            <w:r w:rsidRPr="00D437CE">
              <w:rPr>
                <w:rFonts w:ascii="Arial" w:hAnsi="Arial" w:cs="Arial"/>
                <w:sz w:val="24"/>
                <w:szCs w:val="24"/>
                <w:lang w:val="en"/>
              </w:rPr>
              <w:t>Thoroughly and convincingly describes</w:t>
            </w:r>
            <w:r>
              <w:rPr>
                <w:rFonts w:ascii="Arial" w:hAnsi="Arial" w:cs="Arial"/>
                <w:sz w:val="24"/>
                <w:szCs w:val="24"/>
                <w:lang w:val="en"/>
              </w:rPr>
              <w:t xml:space="preserve"> how professional learning activities will be grounded in the EL Roadmap.</w:t>
            </w:r>
          </w:p>
        </w:tc>
        <w:tc>
          <w:tcPr>
            <w:tcW w:w="3239" w:type="dxa"/>
            <w:tcBorders>
              <w:top w:val="single" w:sz="4" w:space="0" w:color="auto"/>
              <w:bottom w:val="single" w:sz="4" w:space="0" w:color="auto"/>
            </w:tcBorders>
          </w:tcPr>
          <w:p w14:paraId="5B98DD2C" w14:textId="77777777" w:rsidR="008821DE" w:rsidRPr="00A13F3F" w:rsidRDefault="008821DE" w:rsidP="00B937DE">
            <w:pPr>
              <w:spacing w:after="240"/>
              <w:rPr>
                <w:rFonts w:ascii="Arial" w:hAnsi="Arial" w:cs="Arial"/>
                <w:color w:val="000000"/>
                <w:sz w:val="24"/>
                <w:szCs w:val="24"/>
                <w:lang w:val="en"/>
              </w:rPr>
            </w:pPr>
            <w:r w:rsidRPr="00A13F3F">
              <w:rPr>
                <w:rFonts w:ascii="Arial" w:hAnsi="Arial" w:cs="Arial"/>
                <w:sz w:val="24"/>
                <w:szCs w:val="24"/>
              </w:rPr>
              <w:t xml:space="preserve">Clearly </w:t>
            </w:r>
            <w:r w:rsidRPr="00262B32">
              <w:rPr>
                <w:rFonts w:ascii="Arial" w:hAnsi="Arial" w:cs="Arial"/>
                <w:color w:val="000000"/>
                <w:sz w:val="24"/>
                <w:szCs w:val="24"/>
                <w:lang w:val="en"/>
              </w:rPr>
              <w:t xml:space="preserve">describes </w:t>
            </w:r>
            <w:r w:rsidRPr="00A13F3F">
              <w:rPr>
                <w:rFonts w:ascii="Arial" w:hAnsi="Arial" w:cs="Arial"/>
                <w:color w:val="000000"/>
                <w:sz w:val="24"/>
                <w:szCs w:val="24"/>
                <w:lang w:val="en"/>
              </w:rPr>
              <w:t xml:space="preserve">the </w:t>
            </w:r>
            <w:r w:rsidRPr="0071463D">
              <w:rPr>
                <w:rFonts w:ascii="Arial" w:hAnsi="Arial" w:cs="Arial"/>
                <w:color w:val="000000"/>
                <w:sz w:val="24"/>
                <w:szCs w:val="24"/>
                <w:lang w:val="en"/>
              </w:rPr>
              <w:t>applicant</w:t>
            </w:r>
            <w:r w:rsidRPr="00A13F3F">
              <w:rPr>
                <w:rFonts w:ascii="Arial" w:hAnsi="Arial" w:cs="Arial"/>
                <w:color w:val="000000"/>
                <w:sz w:val="24"/>
                <w:szCs w:val="24"/>
                <w:lang w:val="en"/>
              </w:rPr>
              <w:t xml:space="preserve">’s </w:t>
            </w:r>
            <w:r w:rsidRPr="0040190D">
              <w:rPr>
                <w:rFonts w:ascii="Arial" w:hAnsi="Arial" w:cs="Arial"/>
                <w:color w:val="000000"/>
                <w:sz w:val="24"/>
                <w:szCs w:val="24"/>
                <w:lang w:val="en"/>
              </w:rPr>
              <w:t xml:space="preserve">ability </w:t>
            </w:r>
            <w:r w:rsidRPr="00A13F3F">
              <w:rPr>
                <w:rFonts w:ascii="Arial" w:hAnsi="Arial" w:cs="Arial"/>
                <w:color w:val="000000"/>
                <w:sz w:val="24"/>
                <w:szCs w:val="24"/>
                <w:lang w:val="en"/>
              </w:rPr>
              <w:t>to improve or update a teacher’s knowledge and skills relating to:</w:t>
            </w:r>
          </w:p>
          <w:p w14:paraId="1269CB89"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Biliteracy,</w:t>
            </w:r>
          </w:p>
          <w:p w14:paraId="7FB2057B"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English language development,</w:t>
            </w:r>
          </w:p>
          <w:p w14:paraId="6B894128"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Pupil assessment in English and other languages, and</w:t>
            </w:r>
          </w:p>
          <w:p w14:paraId="0B9596F1" w14:textId="77777777" w:rsidR="008821DE" w:rsidRPr="00676C1D" w:rsidRDefault="008821DE" w:rsidP="00B937DE">
            <w:pPr>
              <w:pStyle w:val="ListParagraph"/>
              <w:numPr>
                <w:ilvl w:val="0"/>
                <w:numId w:val="28"/>
              </w:numPr>
              <w:spacing w:after="120"/>
              <w:ind w:left="518"/>
              <w:contextualSpacing w:val="0"/>
              <w:rPr>
                <w:rFonts w:ascii="Arial" w:hAnsi="Arial" w:cs="Arial"/>
                <w:color w:val="000000"/>
                <w:sz w:val="24"/>
                <w:szCs w:val="24"/>
              </w:rPr>
            </w:pPr>
            <w:r w:rsidRPr="00A13F3F">
              <w:rPr>
                <w:rFonts w:ascii="Arial" w:hAnsi="Arial" w:cs="Arial"/>
                <w:color w:val="000000"/>
                <w:sz w:val="24"/>
                <w:szCs w:val="24"/>
                <w:lang w:val="en"/>
              </w:rPr>
              <w:t>Instruction in the components of a high-quality bilingual or multilingual education program.</w:t>
            </w:r>
          </w:p>
          <w:p w14:paraId="04CC5553" w14:textId="77777777" w:rsidR="008821DE" w:rsidRPr="00676C1D" w:rsidRDefault="008821DE" w:rsidP="00B937DE">
            <w:pPr>
              <w:spacing w:after="120"/>
              <w:rPr>
                <w:color w:val="000000"/>
              </w:rPr>
            </w:pPr>
            <w:r w:rsidRPr="00D437CE">
              <w:rPr>
                <w:rFonts w:ascii="Arial" w:hAnsi="Arial" w:cs="Arial"/>
                <w:sz w:val="24"/>
                <w:szCs w:val="24"/>
                <w:lang w:val="en"/>
              </w:rPr>
              <w:t>Clearly</w:t>
            </w:r>
            <w:r w:rsidRPr="00D437CE">
              <w:rPr>
                <w:rFonts w:ascii="Arial" w:eastAsia="Arial" w:hAnsi="Arial" w:cs="Arial"/>
                <w:sz w:val="24"/>
                <w:szCs w:val="24"/>
                <w:lang w:val="en"/>
              </w:rPr>
              <w:t xml:space="preserve"> </w:t>
            </w:r>
            <w:r w:rsidRPr="00D437CE">
              <w:rPr>
                <w:rFonts w:ascii="Arial" w:hAnsi="Arial" w:cs="Arial"/>
                <w:sz w:val="24"/>
                <w:szCs w:val="24"/>
                <w:lang w:val="en"/>
              </w:rPr>
              <w:t>describes how professional learning activities will be grounded in the EL Roadmap.</w:t>
            </w:r>
          </w:p>
        </w:tc>
        <w:tc>
          <w:tcPr>
            <w:tcW w:w="3239" w:type="dxa"/>
            <w:tcBorders>
              <w:top w:val="single" w:sz="4" w:space="0" w:color="auto"/>
              <w:bottom w:val="single" w:sz="4" w:space="0" w:color="auto"/>
            </w:tcBorders>
          </w:tcPr>
          <w:p w14:paraId="2DF2065A" w14:textId="77777777" w:rsidR="008821DE" w:rsidRPr="00A13F3F" w:rsidRDefault="008821DE" w:rsidP="00B937DE">
            <w:pPr>
              <w:spacing w:after="240"/>
              <w:rPr>
                <w:rFonts w:ascii="Arial" w:hAnsi="Arial" w:cs="Arial"/>
                <w:color w:val="000000"/>
                <w:sz w:val="24"/>
                <w:szCs w:val="24"/>
                <w:lang w:val="en"/>
              </w:rPr>
            </w:pPr>
            <w:r w:rsidRPr="00A13F3F">
              <w:rPr>
                <w:rFonts w:ascii="Arial" w:hAnsi="Arial" w:cs="Arial"/>
                <w:sz w:val="24"/>
                <w:szCs w:val="24"/>
              </w:rPr>
              <w:t xml:space="preserve">Adequately </w:t>
            </w:r>
            <w:r w:rsidRPr="00262B32">
              <w:rPr>
                <w:rFonts w:ascii="Arial" w:hAnsi="Arial" w:cs="Arial"/>
                <w:color w:val="000000"/>
                <w:sz w:val="24"/>
                <w:szCs w:val="24"/>
                <w:lang w:val="en"/>
              </w:rPr>
              <w:t xml:space="preserve">describes </w:t>
            </w:r>
            <w:r w:rsidRPr="00A13F3F">
              <w:rPr>
                <w:rFonts w:ascii="Arial" w:hAnsi="Arial" w:cs="Arial"/>
                <w:color w:val="000000"/>
                <w:sz w:val="24"/>
                <w:szCs w:val="24"/>
                <w:lang w:val="en"/>
              </w:rPr>
              <w:t xml:space="preserve">the </w:t>
            </w:r>
            <w:r w:rsidRPr="0071463D">
              <w:rPr>
                <w:rFonts w:ascii="Arial" w:hAnsi="Arial" w:cs="Arial"/>
                <w:color w:val="000000"/>
                <w:sz w:val="24"/>
                <w:szCs w:val="24"/>
                <w:lang w:val="en"/>
              </w:rPr>
              <w:t>applicant</w:t>
            </w:r>
            <w:r w:rsidRPr="00A13F3F">
              <w:rPr>
                <w:rFonts w:ascii="Arial" w:hAnsi="Arial" w:cs="Arial"/>
                <w:color w:val="000000"/>
                <w:sz w:val="24"/>
                <w:szCs w:val="24"/>
                <w:lang w:val="en"/>
              </w:rPr>
              <w:t xml:space="preserve">’s </w:t>
            </w:r>
            <w:r w:rsidRPr="0040190D">
              <w:rPr>
                <w:rFonts w:ascii="Arial" w:hAnsi="Arial" w:cs="Arial"/>
                <w:color w:val="000000"/>
                <w:sz w:val="24"/>
                <w:szCs w:val="24"/>
                <w:lang w:val="en"/>
              </w:rPr>
              <w:t xml:space="preserve">ability </w:t>
            </w:r>
            <w:r w:rsidRPr="00A13F3F">
              <w:rPr>
                <w:rFonts w:ascii="Arial" w:hAnsi="Arial" w:cs="Arial"/>
                <w:color w:val="000000"/>
                <w:sz w:val="24"/>
                <w:szCs w:val="24"/>
                <w:lang w:val="en"/>
              </w:rPr>
              <w:t>to improve or update a teacher’s knowledge and skills relating to:</w:t>
            </w:r>
          </w:p>
          <w:p w14:paraId="38EA8330"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Biliteracy,</w:t>
            </w:r>
          </w:p>
          <w:p w14:paraId="17B78FC6"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English language development,</w:t>
            </w:r>
          </w:p>
          <w:p w14:paraId="78134F68"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Pupil assessment in English and other languages, and</w:t>
            </w:r>
          </w:p>
          <w:p w14:paraId="17DA36A1" w14:textId="77777777" w:rsidR="008821DE" w:rsidRPr="00676C1D" w:rsidRDefault="008821DE" w:rsidP="00B937DE">
            <w:pPr>
              <w:pStyle w:val="ListParagraph"/>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Instruction in the components of a high-quality bilingual or multilingual education program.</w:t>
            </w:r>
          </w:p>
          <w:p w14:paraId="296E7D0E" w14:textId="77777777" w:rsidR="008821DE" w:rsidRPr="00676C1D" w:rsidRDefault="008821DE" w:rsidP="00B937DE">
            <w:pPr>
              <w:rPr>
                <w:color w:val="000000"/>
              </w:rPr>
            </w:pPr>
            <w:r w:rsidRPr="00D437CE">
              <w:rPr>
                <w:rFonts w:ascii="Arial" w:hAnsi="Arial" w:cs="Arial"/>
                <w:sz w:val="24"/>
                <w:szCs w:val="24"/>
                <w:lang w:val="en"/>
              </w:rPr>
              <w:t>Adequately</w:t>
            </w:r>
            <w:r w:rsidRPr="00D437CE">
              <w:rPr>
                <w:rFonts w:ascii="Arial" w:eastAsia="Arial" w:hAnsi="Arial" w:cs="Arial"/>
                <w:sz w:val="24"/>
                <w:szCs w:val="24"/>
                <w:lang w:val="en"/>
              </w:rPr>
              <w:t xml:space="preserve"> </w:t>
            </w:r>
            <w:r w:rsidRPr="00D437CE">
              <w:rPr>
                <w:rFonts w:ascii="Arial" w:hAnsi="Arial" w:cs="Arial"/>
                <w:sz w:val="24"/>
                <w:szCs w:val="24"/>
                <w:lang w:val="en"/>
              </w:rPr>
              <w:t>describes how professional learning activities will be grounded in the EL Roadmap.</w:t>
            </w:r>
          </w:p>
        </w:tc>
        <w:tc>
          <w:tcPr>
            <w:tcW w:w="3239" w:type="dxa"/>
            <w:tcBorders>
              <w:top w:val="single" w:sz="4" w:space="0" w:color="auto"/>
              <w:bottom w:val="single" w:sz="4" w:space="0" w:color="auto"/>
            </w:tcBorders>
          </w:tcPr>
          <w:p w14:paraId="0EC04F44" w14:textId="77777777" w:rsidR="008821DE" w:rsidRPr="00A13F3F" w:rsidRDefault="008821DE" w:rsidP="00B937DE">
            <w:pPr>
              <w:spacing w:after="240"/>
              <w:rPr>
                <w:rFonts w:ascii="Arial" w:hAnsi="Arial" w:cs="Arial"/>
                <w:color w:val="000000"/>
                <w:sz w:val="24"/>
                <w:szCs w:val="24"/>
                <w:lang w:val="en"/>
              </w:rPr>
            </w:pPr>
            <w:r w:rsidRPr="00A13F3F">
              <w:rPr>
                <w:rFonts w:ascii="Arial" w:hAnsi="Arial" w:cs="Arial"/>
                <w:sz w:val="24"/>
                <w:szCs w:val="24"/>
              </w:rPr>
              <w:t xml:space="preserve">Minimally </w:t>
            </w:r>
            <w:r w:rsidRPr="00262B32">
              <w:rPr>
                <w:rFonts w:ascii="Arial" w:hAnsi="Arial" w:cs="Arial"/>
                <w:color w:val="000000"/>
                <w:sz w:val="24"/>
                <w:szCs w:val="24"/>
                <w:lang w:val="en"/>
              </w:rPr>
              <w:t xml:space="preserve">describes </w:t>
            </w:r>
            <w:r w:rsidRPr="00A13F3F">
              <w:rPr>
                <w:rFonts w:ascii="Arial" w:hAnsi="Arial" w:cs="Arial"/>
                <w:color w:val="000000"/>
                <w:sz w:val="24"/>
                <w:szCs w:val="24"/>
                <w:lang w:val="en"/>
              </w:rPr>
              <w:t xml:space="preserve">the </w:t>
            </w:r>
            <w:r w:rsidRPr="0071463D">
              <w:rPr>
                <w:rFonts w:ascii="Arial" w:hAnsi="Arial" w:cs="Arial"/>
                <w:color w:val="000000"/>
                <w:sz w:val="24"/>
                <w:szCs w:val="24"/>
                <w:lang w:val="en"/>
              </w:rPr>
              <w:t>applicant</w:t>
            </w:r>
            <w:r w:rsidRPr="00A13F3F">
              <w:rPr>
                <w:rFonts w:ascii="Arial" w:hAnsi="Arial" w:cs="Arial"/>
                <w:color w:val="000000"/>
                <w:sz w:val="24"/>
                <w:szCs w:val="24"/>
                <w:lang w:val="en"/>
              </w:rPr>
              <w:t xml:space="preserve">’s </w:t>
            </w:r>
            <w:r w:rsidRPr="0040190D">
              <w:rPr>
                <w:rFonts w:ascii="Arial" w:hAnsi="Arial" w:cs="Arial"/>
                <w:color w:val="000000"/>
                <w:sz w:val="24"/>
                <w:szCs w:val="24"/>
                <w:lang w:val="en"/>
              </w:rPr>
              <w:t xml:space="preserve">ability </w:t>
            </w:r>
            <w:r w:rsidRPr="00A13F3F">
              <w:rPr>
                <w:rFonts w:ascii="Arial" w:hAnsi="Arial" w:cs="Arial"/>
                <w:color w:val="000000"/>
                <w:sz w:val="24"/>
                <w:szCs w:val="24"/>
                <w:lang w:val="en"/>
              </w:rPr>
              <w:t>to improve or update a teacher’s knowledge and skills relating to:</w:t>
            </w:r>
          </w:p>
          <w:p w14:paraId="02AD9AA1"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Biliteracy,</w:t>
            </w:r>
          </w:p>
          <w:p w14:paraId="5911CB6F"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English language development,</w:t>
            </w:r>
          </w:p>
          <w:p w14:paraId="1AB63CF7" w14:textId="77777777" w:rsidR="008821DE" w:rsidRPr="00A13F3F" w:rsidRDefault="008821DE" w:rsidP="00B937DE">
            <w:pPr>
              <w:numPr>
                <w:ilvl w:val="0"/>
                <w:numId w:val="28"/>
              </w:numPr>
              <w:spacing w:after="120"/>
              <w:ind w:left="518"/>
              <w:rPr>
                <w:rFonts w:ascii="Arial" w:hAnsi="Arial" w:cs="Arial"/>
                <w:color w:val="000000"/>
                <w:sz w:val="24"/>
                <w:szCs w:val="24"/>
              </w:rPr>
            </w:pPr>
            <w:r w:rsidRPr="00A13F3F">
              <w:rPr>
                <w:rFonts w:ascii="Arial" w:hAnsi="Arial" w:cs="Arial"/>
                <w:color w:val="000000"/>
                <w:sz w:val="24"/>
                <w:szCs w:val="24"/>
                <w:lang w:val="en"/>
              </w:rPr>
              <w:t>Pupil assessment in English and other languages, and</w:t>
            </w:r>
          </w:p>
          <w:p w14:paraId="5C4D9FD4" w14:textId="77777777" w:rsidR="008821DE" w:rsidRPr="00676C1D" w:rsidRDefault="008821DE" w:rsidP="00B937DE">
            <w:pPr>
              <w:pStyle w:val="ListParagraph"/>
              <w:numPr>
                <w:ilvl w:val="0"/>
                <w:numId w:val="28"/>
              </w:numPr>
              <w:spacing w:after="120"/>
              <w:ind w:left="518"/>
              <w:contextualSpacing w:val="0"/>
              <w:rPr>
                <w:rFonts w:ascii="Arial" w:hAnsi="Arial" w:cs="Arial"/>
                <w:color w:val="000000"/>
                <w:sz w:val="24"/>
                <w:szCs w:val="24"/>
              </w:rPr>
            </w:pPr>
            <w:r w:rsidRPr="00A13F3F">
              <w:rPr>
                <w:rFonts w:ascii="Arial" w:hAnsi="Arial" w:cs="Arial"/>
                <w:color w:val="000000"/>
                <w:sz w:val="24"/>
                <w:szCs w:val="24"/>
                <w:lang w:val="en"/>
              </w:rPr>
              <w:t>Instruction in the components of a high-quality bilingual or multilingual education program.</w:t>
            </w:r>
          </w:p>
          <w:p w14:paraId="28F96886" w14:textId="77777777" w:rsidR="008821DE" w:rsidRPr="00676C1D" w:rsidRDefault="008821DE" w:rsidP="00B937DE">
            <w:pPr>
              <w:rPr>
                <w:color w:val="000000"/>
              </w:rPr>
            </w:pPr>
            <w:r w:rsidRPr="00D437CE">
              <w:rPr>
                <w:rFonts w:ascii="Arial" w:hAnsi="Arial" w:cs="Arial"/>
                <w:sz w:val="24"/>
                <w:szCs w:val="24"/>
                <w:lang w:val="en"/>
              </w:rPr>
              <w:t>Minimally</w:t>
            </w:r>
            <w:r w:rsidRPr="00D437CE">
              <w:rPr>
                <w:rFonts w:ascii="Arial" w:eastAsia="Arial" w:hAnsi="Arial" w:cs="Arial"/>
                <w:sz w:val="24"/>
                <w:szCs w:val="24"/>
                <w:lang w:val="en"/>
              </w:rPr>
              <w:t xml:space="preserve"> </w:t>
            </w:r>
            <w:r w:rsidRPr="00D437CE">
              <w:rPr>
                <w:rFonts w:ascii="Arial" w:hAnsi="Arial" w:cs="Arial"/>
                <w:sz w:val="24"/>
                <w:szCs w:val="24"/>
                <w:lang w:val="en"/>
              </w:rPr>
              <w:t>describes how professional learning activities will be grounded in the EL Roadmap.</w:t>
            </w:r>
          </w:p>
        </w:tc>
      </w:tr>
    </w:tbl>
    <w:p w14:paraId="25C173B6" w14:textId="77777777" w:rsidR="008821DE" w:rsidRDefault="008821DE">
      <w:pPr>
        <w:rPr>
          <w:b/>
          <w:color w:val="000000" w:themeColor="text1"/>
        </w:rPr>
      </w:pPr>
      <w:r>
        <w:br w:type="page"/>
      </w:r>
    </w:p>
    <w:p w14:paraId="01374BEC" w14:textId="3CEC2ACC" w:rsidR="00437D00" w:rsidRPr="003A2F83" w:rsidRDefault="00437D00" w:rsidP="000F0ED1">
      <w:pPr>
        <w:pStyle w:val="Heading5"/>
        <w:spacing w:before="480" w:after="240" w:line="240" w:lineRule="auto"/>
      </w:pPr>
      <w:bookmarkStart w:id="104" w:name="_Toc160191905"/>
      <w:r w:rsidRPr="003A2F83">
        <w:lastRenderedPageBreak/>
        <w:t xml:space="preserve">Part 3 </w:t>
      </w:r>
      <w:r w:rsidR="0080597A">
        <w:t>B</w:t>
      </w:r>
      <w:r w:rsidRPr="003A2F83">
        <w:t xml:space="preserve">. </w:t>
      </w:r>
      <w:r w:rsidR="00F94FAD">
        <w:t>Quality Professional Learning Standards</w:t>
      </w:r>
      <w:r w:rsidR="00F94FAD" w:rsidRPr="003A2F83">
        <w:t xml:space="preserve"> </w:t>
      </w:r>
      <w:r w:rsidRPr="003A2F83">
        <w:t>(4 Total Possible Points)</w:t>
      </w:r>
      <w:bookmarkEnd w:id="104"/>
    </w:p>
    <w:tbl>
      <w:tblPr>
        <w:tblStyle w:val="GridTable41"/>
        <w:tblW w:w="12955" w:type="dxa"/>
        <w:tblLayout w:type="fixed"/>
        <w:tblLook w:val="0620" w:firstRow="1" w:lastRow="0" w:firstColumn="0" w:lastColumn="0" w:noHBand="1" w:noVBand="1"/>
        <w:tblDescription w:val="Part 3 B. Quality Professional Learning Standards "/>
      </w:tblPr>
      <w:tblGrid>
        <w:gridCol w:w="3238"/>
        <w:gridCol w:w="3239"/>
        <w:gridCol w:w="3239"/>
        <w:gridCol w:w="3239"/>
      </w:tblGrid>
      <w:tr w:rsidR="003E0A49" w:rsidRPr="003A2F83" w14:paraId="444E383B" w14:textId="77777777" w:rsidTr="00BB190C">
        <w:trPr>
          <w:cnfStyle w:val="100000000000" w:firstRow="1" w:lastRow="0" w:firstColumn="0" w:lastColumn="0" w:oddVBand="0" w:evenVBand="0" w:oddHBand="0" w:evenHBand="0" w:firstRowFirstColumn="0" w:firstRowLastColumn="0" w:lastRowFirstColumn="0" w:lastRowLastColumn="0"/>
          <w:cantSplit/>
          <w:tblHeader/>
        </w:trPr>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A7306" w14:textId="77777777" w:rsidR="003E0A49" w:rsidRPr="003A2F83" w:rsidRDefault="003E0A49" w:rsidP="002069BA">
            <w:pPr>
              <w:spacing w:before="80" w:after="80"/>
              <w:jc w:val="center"/>
              <w:rPr>
                <w:rFonts w:ascii="Arial" w:hAnsi="Arial" w:cs="Arial"/>
                <w:b w:val="0"/>
                <w:color w:val="auto"/>
                <w:sz w:val="24"/>
                <w:szCs w:val="24"/>
              </w:rPr>
            </w:pPr>
            <w:r w:rsidRPr="003A2F83">
              <w:rPr>
                <w:rFonts w:ascii="Arial" w:hAnsi="Arial" w:cs="Arial"/>
                <w:color w:val="auto"/>
                <w:sz w:val="24"/>
                <w:szCs w:val="24"/>
              </w:rPr>
              <w:t>Outstanding (4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B5F9C" w14:textId="77777777" w:rsidR="003E0A49" w:rsidRPr="003A2F83" w:rsidRDefault="003E0A49" w:rsidP="002069BA">
            <w:pPr>
              <w:spacing w:before="80" w:after="80"/>
              <w:jc w:val="center"/>
              <w:rPr>
                <w:rFonts w:ascii="Arial" w:hAnsi="Arial" w:cs="Arial"/>
                <w:b w:val="0"/>
                <w:color w:val="auto"/>
                <w:sz w:val="24"/>
                <w:szCs w:val="24"/>
              </w:rPr>
            </w:pPr>
            <w:r w:rsidRPr="003A2F83">
              <w:rPr>
                <w:rFonts w:ascii="Arial" w:hAnsi="Arial" w:cs="Arial"/>
                <w:color w:val="auto"/>
                <w:sz w:val="24"/>
                <w:szCs w:val="24"/>
              </w:rPr>
              <w:t>Strong (3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FA084" w14:textId="77777777" w:rsidR="003E0A49" w:rsidRPr="003A2F83" w:rsidRDefault="003E0A49" w:rsidP="002069BA">
            <w:pPr>
              <w:spacing w:before="80" w:after="80"/>
              <w:jc w:val="center"/>
              <w:rPr>
                <w:rFonts w:ascii="Arial" w:hAnsi="Arial" w:cs="Arial"/>
                <w:b w:val="0"/>
                <w:color w:val="auto"/>
                <w:sz w:val="24"/>
                <w:szCs w:val="24"/>
              </w:rPr>
            </w:pPr>
            <w:r w:rsidRPr="003A2F83">
              <w:rPr>
                <w:rFonts w:ascii="Arial" w:hAnsi="Arial" w:cs="Arial"/>
                <w:color w:val="auto"/>
                <w:sz w:val="24"/>
                <w:szCs w:val="24"/>
              </w:rPr>
              <w:t>Adequate (2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DB9CF" w14:textId="77777777" w:rsidR="003E0A49" w:rsidRPr="003A2F83" w:rsidRDefault="003E0A49" w:rsidP="002069BA">
            <w:pPr>
              <w:spacing w:before="80" w:after="80"/>
              <w:jc w:val="center"/>
              <w:rPr>
                <w:rFonts w:ascii="Arial" w:hAnsi="Arial" w:cs="Arial"/>
                <w:b w:val="0"/>
                <w:color w:val="auto"/>
                <w:sz w:val="24"/>
                <w:szCs w:val="24"/>
              </w:rPr>
            </w:pPr>
            <w:r w:rsidRPr="003A2F83">
              <w:rPr>
                <w:rFonts w:ascii="Arial" w:hAnsi="Arial" w:cs="Arial"/>
                <w:color w:val="auto"/>
                <w:sz w:val="24"/>
                <w:szCs w:val="24"/>
              </w:rPr>
              <w:t>Minimal (1–0 points)</w:t>
            </w:r>
          </w:p>
        </w:tc>
      </w:tr>
      <w:tr w:rsidR="003E0A49" w:rsidRPr="00B71A9D" w14:paraId="5554E1D5" w14:textId="77777777" w:rsidTr="00BB190C">
        <w:trPr>
          <w:cantSplit/>
        </w:trPr>
        <w:tc>
          <w:tcPr>
            <w:tcW w:w="3238" w:type="dxa"/>
            <w:shd w:val="clear" w:color="auto" w:fill="auto"/>
          </w:tcPr>
          <w:p w14:paraId="3D219583" w14:textId="0F18544B" w:rsidR="003E0A49" w:rsidRPr="003A2F83" w:rsidRDefault="002F7D59" w:rsidP="005D2B56">
            <w:pPr>
              <w:spacing w:after="240"/>
              <w:rPr>
                <w:rFonts w:ascii="Arial" w:hAnsi="Arial" w:cs="Arial"/>
                <w:sz w:val="24"/>
                <w:szCs w:val="24"/>
              </w:rPr>
            </w:pPr>
            <w:r w:rsidRPr="00262B32">
              <w:rPr>
                <w:rFonts w:ascii="Arial" w:hAnsi="Arial" w:cs="Arial"/>
                <w:sz w:val="24"/>
                <w:szCs w:val="24"/>
                <w:lang w:val="en"/>
              </w:rPr>
              <w:t>Thoroughly and convincingly describes how the proposed professional learning model will address the QPLS: data, content and pedagogy, equity, design and structure, collaboration and shared accountability, resources, and alignment and coherence. </w:t>
            </w:r>
          </w:p>
        </w:tc>
        <w:tc>
          <w:tcPr>
            <w:tcW w:w="3239" w:type="dxa"/>
            <w:shd w:val="clear" w:color="auto" w:fill="auto"/>
          </w:tcPr>
          <w:p w14:paraId="71E02DA3" w14:textId="4A9AC36B" w:rsidR="003E0A49" w:rsidRPr="003A2F83" w:rsidRDefault="003E0A49" w:rsidP="00DE4A43">
            <w:pPr>
              <w:spacing w:after="240"/>
              <w:rPr>
                <w:rFonts w:ascii="Arial" w:hAnsi="Arial" w:cs="Arial"/>
                <w:sz w:val="24"/>
                <w:szCs w:val="24"/>
              </w:rPr>
            </w:pPr>
            <w:r w:rsidRPr="003A2F83">
              <w:rPr>
                <w:rFonts w:ascii="Arial" w:hAnsi="Arial" w:cs="Arial"/>
                <w:sz w:val="24"/>
                <w:szCs w:val="24"/>
              </w:rPr>
              <w:t xml:space="preserve">Clearly </w:t>
            </w:r>
            <w:r w:rsidR="002F7D59" w:rsidRPr="00262B32">
              <w:rPr>
                <w:rFonts w:ascii="Arial" w:hAnsi="Arial" w:cs="Arial"/>
                <w:sz w:val="24"/>
                <w:szCs w:val="24"/>
                <w:lang w:val="en"/>
              </w:rPr>
              <w:t>describes how the proposed professional learning model will address the QPLS: data, content and pedagogy, equity, design and structure, collaboration and shared accountability, resources, and alignment and coherence. </w:t>
            </w:r>
          </w:p>
        </w:tc>
        <w:tc>
          <w:tcPr>
            <w:tcW w:w="3239" w:type="dxa"/>
            <w:shd w:val="clear" w:color="auto" w:fill="auto"/>
          </w:tcPr>
          <w:p w14:paraId="5A8182A6" w14:textId="755FC897" w:rsidR="003E0A49" w:rsidRPr="003A2F83" w:rsidRDefault="003E0A49" w:rsidP="00DE4A43">
            <w:pPr>
              <w:spacing w:after="240"/>
              <w:rPr>
                <w:rFonts w:ascii="Arial" w:hAnsi="Arial" w:cs="Arial"/>
                <w:sz w:val="24"/>
                <w:szCs w:val="24"/>
              </w:rPr>
            </w:pPr>
            <w:r w:rsidRPr="003A2F83">
              <w:rPr>
                <w:rFonts w:ascii="Arial" w:hAnsi="Arial" w:cs="Arial"/>
                <w:sz w:val="24"/>
                <w:szCs w:val="24"/>
              </w:rPr>
              <w:t>Adequately</w:t>
            </w:r>
            <w:r w:rsidR="002F7D59" w:rsidRPr="00262B32">
              <w:rPr>
                <w:rFonts w:ascii="Arial" w:eastAsia="Arial" w:hAnsi="Arial" w:cs="Arial"/>
                <w:sz w:val="24"/>
                <w:szCs w:val="24"/>
                <w:lang w:val="en"/>
              </w:rPr>
              <w:t xml:space="preserve"> </w:t>
            </w:r>
            <w:r w:rsidR="002F7D59" w:rsidRPr="00262B32">
              <w:rPr>
                <w:rFonts w:ascii="Arial" w:hAnsi="Arial" w:cs="Arial"/>
                <w:sz w:val="24"/>
                <w:szCs w:val="24"/>
                <w:lang w:val="en"/>
              </w:rPr>
              <w:t>describes how the proposed professional learning model will address the QPLS: data, content and pedagogy, equity, design and structure, collaboration and shared accountability, resources, and alignment and coherence. </w:t>
            </w:r>
          </w:p>
        </w:tc>
        <w:tc>
          <w:tcPr>
            <w:tcW w:w="3239" w:type="dxa"/>
            <w:shd w:val="clear" w:color="auto" w:fill="auto"/>
          </w:tcPr>
          <w:p w14:paraId="6AC6526C" w14:textId="4843A04F" w:rsidR="003E0A49" w:rsidRPr="003A2F83" w:rsidRDefault="003E0A49" w:rsidP="00DE4A43">
            <w:pPr>
              <w:spacing w:after="240"/>
              <w:rPr>
                <w:rFonts w:ascii="Arial" w:hAnsi="Arial" w:cs="Arial"/>
                <w:sz w:val="24"/>
                <w:szCs w:val="24"/>
              </w:rPr>
            </w:pPr>
            <w:r w:rsidRPr="003A2F83">
              <w:rPr>
                <w:rFonts w:ascii="Arial" w:hAnsi="Arial" w:cs="Arial"/>
                <w:sz w:val="24"/>
                <w:szCs w:val="24"/>
              </w:rPr>
              <w:t xml:space="preserve">Minimally </w:t>
            </w:r>
            <w:r w:rsidR="002F7D59" w:rsidRPr="00262B32">
              <w:rPr>
                <w:rFonts w:ascii="Arial" w:hAnsi="Arial" w:cs="Arial"/>
                <w:sz w:val="24"/>
                <w:szCs w:val="24"/>
                <w:lang w:val="en"/>
              </w:rPr>
              <w:t>describes how the proposed professional learning model will address the QPLS: data, content and pedagogy, equity, design and structure, collaboration and shared accountability, resources, and alignment and coherence. </w:t>
            </w:r>
          </w:p>
        </w:tc>
      </w:tr>
    </w:tbl>
    <w:p w14:paraId="4FB6640E" w14:textId="77777777" w:rsidR="003A1232" w:rsidRDefault="003A1232">
      <w:pPr>
        <w:rPr>
          <w:b/>
          <w:bCs/>
          <w:lang w:val="en-US"/>
        </w:rPr>
      </w:pPr>
      <w:bookmarkStart w:id="105" w:name="_Toc160191906"/>
      <w:r>
        <w:br w:type="page"/>
      </w:r>
    </w:p>
    <w:p w14:paraId="689C681E" w14:textId="5130944E" w:rsidR="00A2371A" w:rsidRPr="002F2F12" w:rsidRDefault="00290EBE" w:rsidP="001B392B">
      <w:pPr>
        <w:pStyle w:val="Heading4"/>
        <w:spacing w:before="480" w:line="240" w:lineRule="auto"/>
      </w:pPr>
      <w:r w:rsidRPr="002F2F12">
        <w:lastRenderedPageBreak/>
        <w:t>Part 4 Proposed Activities</w:t>
      </w:r>
      <w:r w:rsidR="004868C3" w:rsidRPr="002F2F12">
        <w:t xml:space="preserve"> (</w:t>
      </w:r>
      <w:r w:rsidR="00980FD0" w:rsidRPr="002F2F12">
        <w:t>24</w:t>
      </w:r>
      <w:r w:rsidR="004868C3" w:rsidRPr="002F2F12">
        <w:t xml:space="preserve"> Total Possible Points)</w:t>
      </w:r>
      <w:bookmarkEnd w:id="105"/>
    </w:p>
    <w:p w14:paraId="616FBFAC" w14:textId="5A69F2E5" w:rsidR="00381D30" w:rsidRPr="002F2F12" w:rsidRDefault="00381D30" w:rsidP="001B392B">
      <w:pPr>
        <w:pStyle w:val="Heading5"/>
        <w:spacing w:before="480" w:after="240" w:line="240" w:lineRule="auto"/>
      </w:pPr>
      <w:bookmarkStart w:id="106" w:name="_Toc160191907"/>
      <w:r w:rsidRPr="002F2F12">
        <w:t xml:space="preserve">Part 4 A. </w:t>
      </w:r>
      <w:r w:rsidR="00334E9B" w:rsidRPr="002F2F12">
        <w:t>Summary of Proposed Activities</w:t>
      </w:r>
      <w:r w:rsidRPr="002F2F12">
        <w:t xml:space="preserve"> (</w:t>
      </w:r>
      <w:r w:rsidR="00EF0180" w:rsidRPr="002F2F12">
        <w:t>8</w:t>
      </w:r>
      <w:r w:rsidRPr="002F2F12">
        <w:t xml:space="preserve"> Total Possible Points)</w:t>
      </w:r>
      <w:bookmarkEnd w:id="106"/>
    </w:p>
    <w:tbl>
      <w:tblPr>
        <w:tblStyle w:val="GridTable41"/>
        <w:tblW w:w="12955" w:type="dxa"/>
        <w:tblLayout w:type="fixed"/>
        <w:tblLook w:val="0620" w:firstRow="1" w:lastRow="0" w:firstColumn="0" w:lastColumn="0" w:noHBand="1" w:noVBand="1"/>
        <w:tblDescription w:val="Part 4 A. Summary of Proposed Activities"/>
      </w:tblPr>
      <w:tblGrid>
        <w:gridCol w:w="3235"/>
        <w:gridCol w:w="3240"/>
        <w:gridCol w:w="3330"/>
        <w:gridCol w:w="3150"/>
      </w:tblGrid>
      <w:tr w:rsidR="00C50F93" w:rsidRPr="002F2F12" w14:paraId="10A9F9F1" w14:textId="77777777" w:rsidTr="003A1232">
        <w:trPr>
          <w:cnfStyle w:val="100000000000" w:firstRow="1" w:lastRow="0" w:firstColumn="0" w:lastColumn="0" w:oddVBand="0" w:evenVBand="0" w:oddHBand="0" w:evenHBand="0" w:firstRowFirstColumn="0" w:firstRowLastColumn="0" w:lastRowFirstColumn="0" w:lastRowLastColumn="0"/>
          <w:cantSplit/>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D84C4" w14:textId="73DFB7D5" w:rsidR="00C50F93" w:rsidRPr="002F2F12" w:rsidRDefault="00C50F93" w:rsidP="00C50F93">
            <w:pPr>
              <w:spacing w:before="80" w:after="80"/>
              <w:jc w:val="center"/>
              <w:rPr>
                <w:rFonts w:ascii="Arial" w:hAnsi="Arial" w:cs="Arial"/>
                <w:b w:val="0"/>
                <w:color w:val="auto"/>
                <w:sz w:val="24"/>
                <w:szCs w:val="24"/>
              </w:rPr>
            </w:pPr>
            <w:r w:rsidRPr="002F2F12">
              <w:rPr>
                <w:rFonts w:ascii="Arial" w:hAnsi="Arial" w:cs="Arial"/>
                <w:color w:val="auto"/>
                <w:sz w:val="24"/>
                <w:szCs w:val="24"/>
              </w:rPr>
              <w:t>Outstanding (8–7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B1164" w14:textId="52CD773D" w:rsidR="00C50F93" w:rsidRPr="002F2F12" w:rsidRDefault="00C50F93" w:rsidP="00C50F93">
            <w:pPr>
              <w:spacing w:before="80" w:after="80"/>
              <w:jc w:val="center"/>
              <w:rPr>
                <w:rFonts w:ascii="Arial" w:hAnsi="Arial" w:cs="Arial"/>
                <w:b w:val="0"/>
                <w:color w:val="auto"/>
                <w:sz w:val="24"/>
                <w:szCs w:val="24"/>
              </w:rPr>
            </w:pPr>
            <w:r w:rsidRPr="002F2F12">
              <w:rPr>
                <w:rFonts w:ascii="Arial" w:hAnsi="Arial" w:cs="Arial"/>
                <w:color w:val="auto"/>
                <w:sz w:val="24"/>
                <w:szCs w:val="24"/>
              </w:rPr>
              <w:t>Strong (6–5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A72063" w14:textId="32B4E921" w:rsidR="00C50F93" w:rsidRPr="002F2F12" w:rsidRDefault="00C50F93" w:rsidP="00C50F93">
            <w:pPr>
              <w:spacing w:before="80" w:after="80"/>
              <w:jc w:val="center"/>
              <w:rPr>
                <w:rFonts w:ascii="Arial" w:hAnsi="Arial" w:cs="Arial"/>
                <w:b w:val="0"/>
                <w:color w:val="auto"/>
                <w:sz w:val="24"/>
                <w:szCs w:val="24"/>
              </w:rPr>
            </w:pPr>
            <w:r w:rsidRPr="002F2F12">
              <w:rPr>
                <w:rFonts w:ascii="Arial" w:hAnsi="Arial" w:cs="Arial"/>
                <w:color w:val="auto"/>
                <w:sz w:val="24"/>
                <w:szCs w:val="24"/>
              </w:rPr>
              <w:t>Adequate (4–3 points)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267EE" w14:textId="4C0064BF" w:rsidR="00C50F93" w:rsidRPr="002F2F12" w:rsidRDefault="00C50F93" w:rsidP="00C50F93">
            <w:pPr>
              <w:spacing w:before="80" w:after="80"/>
              <w:jc w:val="center"/>
              <w:rPr>
                <w:rFonts w:ascii="Arial" w:hAnsi="Arial" w:cs="Arial"/>
                <w:b w:val="0"/>
                <w:color w:val="auto"/>
                <w:sz w:val="24"/>
                <w:szCs w:val="24"/>
              </w:rPr>
            </w:pPr>
            <w:r w:rsidRPr="002F2F12">
              <w:rPr>
                <w:rFonts w:ascii="Arial" w:hAnsi="Arial" w:cs="Arial"/>
                <w:color w:val="auto"/>
                <w:sz w:val="24"/>
                <w:szCs w:val="24"/>
              </w:rPr>
              <w:t>Minimal (2–0 points)</w:t>
            </w:r>
          </w:p>
        </w:tc>
      </w:tr>
      <w:tr w:rsidR="00C50F93" w:rsidRPr="00B71A9D" w14:paraId="3627EDD8" w14:textId="77777777" w:rsidTr="003A1232">
        <w:trPr>
          <w:cantSplit/>
        </w:trPr>
        <w:tc>
          <w:tcPr>
            <w:tcW w:w="3235" w:type="dxa"/>
            <w:tcBorders>
              <w:top w:val="single" w:sz="4" w:space="0" w:color="auto"/>
            </w:tcBorders>
          </w:tcPr>
          <w:p w14:paraId="6EBAC8B9" w14:textId="4C7FD72A" w:rsidR="008C16BD" w:rsidRDefault="00774B71" w:rsidP="004D5312">
            <w:pPr>
              <w:spacing w:after="240"/>
              <w:rPr>
                <w:rFonts w:ascii="Arial" w:hAnsi="Arial" w:cs="Arial"/>
                <w:sz w:val="24"/>
                <w:szCs w:val="24"/>
                <w:lang w:val="en"/>
              </w:rPr>
            </w:pPr>
            <w:r w:rsidRPr="00262B32">
              <w:rPr>
                <w:rFonts w:ascii="Arial" w:hAnsi="Arial" w:cs="Arial"/>
                <w:sz w:val="24"/>
                <w:szCs w:val="24"/>
                <w:lang w:val="en"/>
              </w:rPr>
              <w:t xml:space="preserve">Thoroughly and convincingly describes </w:t>
            </w:r>
            <w:r w:rsidRPr="00774B71">
              <w:rPr>
                <w:rFonts w:ascii="Arial" w:hAnsi="Arial" w:cs="Arial"/>
                <w:sz w:val="24"/>
                <w:szCs w:val="24"/>
                <w:lang w:val="en"/>
              </w:rPr>
              <w:t>capability to fully prepare teachers to obtain bilingual authorizations.</w:t>
            </w:r>
          </w:p>
          <w:p w14:paraId="740197F2" w14:textId="6EFA4EEB" w:rsidR="00C50F93" w:rsidRDefault="00C50F93" w:rsidP="004D5312">
            <w:pPr>
              <w:spacing w:after="240"/>
              <w:rPr>
                <w:rFonts w:ascii="Arial" w:hAnsi="Arial" w:cs="Arial"/>
                <w:sz w:val="24"/>
                <w:szCs w:val="24"/>
              </w:rPr>
            </w:pPr>
            <w:r w:rsidRPr="002F2F12">
              <w:rPr>
                <w:rFonts w:ascii="Arial" w:hAnsi="Arial" w:cs="Arial"/>
                <w:sz w:val="24"/>
                <w:szCs w:val="24"/>
              </w:rPr>
              <w:t>Thoroughly and convincingly explains how</w:t>
            </w:r>
            <w:r w:rsidR="00DB0ADF">
              <w:rPr>
                <w:rFonts w:ascii="Arial" w:hAnsi="Arial" w:cs="Arial"/>
                <w:sz w:val="24"/>
                <w:szCs w:val="24"/>
              </w:rPr>
              <w:t xml:space="preserve"> the </w:t>
            </w:r>
            <w:r w:rsidR="0071463D" w:rsidRPr="0071463D">
              <w:rPr>
                <w:rFonts w:ascii="Arial" w:hAnsi="Arial" w:cs="Arial"/>
                <w:sz w:val="24"/>
                <w:szCs w:val="24"/>
                <w:lang w:val="en"/>
              </w:rPr>
              <w:t xml:space="preserve">applicant </w:t>
            </w:r>
            <w:r w:rsidR="00DB0ADF">
              <w:rPr>
                <w:rFonts w:ascii="Arial" w:hAnsi="Arial" w:cs="Arial"/>
                <w:sz w:val="24"/>
                <w:szCs w:val="24"/>
              </w:rPr>
              <w:t>will use</w:t>
            </w:r>
            <w:r w:rsidRPr="002F2F12">
              <w:rPr>
                <w:rFonts w:ascii="Arial" w:hAnsi="Arial" w:cs="Arial"/>
                <w:sz w:val="24"/>
                <w:szCs w:val="24"/>
              </w:rPr>
              <w:t xml:space="preserve"> funds for eligible training, resources, and other activities to </w:t>
            </w:r>
            <w:r w:rsidR="002563FE">
              <w:rPr>
                <w:rFonts w:ascii="Arial" w:hAnsi="Arial" w:cs="Arial"/>
                <w:sz w:val="24"/>
                <w:szCs w:val="24"/>
              </w:rPr>
              <w:t>address the goals of the BTPDP.</w:t>
            </w:r>
          </w:p>
          <w:p w14:paraId="1AE673BE" w14:textId="7D4D7B0A" w:rsidR="00FA1512" w:rsidRPr="002F2F12" w:rsidRDefault="00FA1512" w:rsidP="004D5312">
            <w:pPr>
              <w:spacing w:after="240"/>
              <w:rPr>
                <w:rFonts w:ascii="Arial" w:hAnsi="Arial" w:cs="Arial"/>
                <w:sz w:val="24"/>
                <w:szCs w:val="24"/>
              </w:rPr>
            </w:pPr>
            <w:r>
              <w:rPr>
                <w:rFonts w:ascii="Arial" w:hAnsi="Arial" w:cs="Arial"/>
                <w:sz w:val="24"/>
                <w:szCs w:val="24"/>
              </w:rPr>
              <w:t xml:space="preserve">Proposed activities reflect deep understanding of the needs of the eligible </w:t>
            </w:r>
            <w:r w:rsidR="00560990">
              <w:rPr>
                <w:rFonts w:ascii="Arial" w:hAnsi="Arial" w:cs="Arial"/>
                <w:sz w:val="24"/>
                <w:szCs w:val="24"/>
              </w:rPr>
              <w:t>paraprofessional</w:t>
            </w:r>
            <w:r>
              <w:rPr>
                <w:rFonts w:ascii="Arial" w:hAnsi="Arial" w:cs="Arial"/>
                <w:sz w:val="24"/>
                <w:szCs w:val="24"/>
              </w:rPr>
              <w:t>s and teachers who will be served through this grant.</w:t>
            </w:r>
          </w:p>
          <w:p w14:paraId="0FB01DF6" w14:textId="7A28F601" w:rsidR="00C50F93" w:rsidRPr="002F2F12" w:rsidRDefault="00C50F93" w:rsidP="004D5312">
            <w:pPr>
              <w:spacing w:after="240"/>
              <w:rPr>
                <w:rFonts w:ascii="Arial" w:hAnsi="Arial" w:cs="Arial"/>
                <w:color w:val="000000"/>
                <w:sz w:val="24"/>
                <w:szCs w:val="24"/>
              </w:rPr>
            </w:pPr>
            <w:r w:rsidRPr="002F2F12">
              <w:rPr>
                <w:rFonts w:ascii="Arial" w:hAnsi="Arial" w:cs="Arial"/>
                <w:sz w:val="24"/>
                <w:szCs w:val="24"/>
              </w:rPr>
              <w:t xml:space="preserve">Proposed activities reflect deep understanding </w:t>
            </w:r>
            <w:r w:rsidR="00DB0ADF">
              <w:rPr>
                <w:rFonts w:ascii="Arial" w:hAnsi="Arial" w:cs="Arial"/>
                <w:sz w:val="24"/>
                <w:szCs w:val="24"/>
              </w:rPr>
              <w:t>of multilingual education</w:t>
            </w:r>
            <w:r w:rsidR="00F234A0">
              <w:rPr>
                <w:rFonts w:ascii="Arial" w:hAnsi="Arial" w:cs="Arial"/>
                <w:sz w:val="24"/>
                <w:szCs w:val="24"/>
              </w:rPr>
              <w:t xml:space="preserve"> and the EL Roadmap.</w:t>
            </w:r>
          </w:p>
        </w:tc>
        <w:tc>
          <w:tcPr>
            <w:tcW w:w="3240" w:type="dxa"/>
            <w:tcBorders>
              <w:top w:val="single" w:sz="4" w:space="0" w:color="auto"/>
            </w:tcBorders>
          </w:tcPr>
          <w:p w14:paraId="0CAA3116" w14:textId="4F8C0A38" w:rsidR="008C16BD" w:rsidRPr="00FA1512" w:rsidRDefault="00E7753A" w:rsidP="00FA1512">
            <w:pPr>
              <w:spacing w:after="240"/>
              <w:rPr>
                <w:rFonts w:ascii="Arial" w:hAnsi="Arial" w:cs="Arial"/>
                <w:sz w:val="24"/>
                <w:szCs w:val="24"/>
                <w:lang w:val="en"/>
              </w:rPr>
            </w:pPr>
            <w:r>
              <w:rPr>
                <w:rFonts w:ascii="Arial" w:hAnsi="Arial" w:cs="Arial"/>
                <w:sz w:val="24"/>
                <w:szCs w:val="24"/>
                <w:lang w:val="en"/>
              </w:rPr>
              <w:t>Clearly</w:t>
            </w:r>
            <w:r w:rsidR="00FA1512" w:rsidRPr="00FA1512">
              <w:rPr>
                <w:rFonts w:ascii="Arial" w:hAnsi="Arial" w:cs="Arial"/>
                <w:sz w:val="24"/>
                <w:szCs w:val="24"/>
                <w:lang w:val="en"/>
              </w:rPr>
              <w:t xml:space="preserve"> describes capability to fully prepare teachers to obtain bilingual authorizations.</w:t>
            </w:r>
          </w:p>
          <w:p w14:paraId="7735539E" w14:textId="5777E849" w:rsidR="00FA1512" w:rsidRDefault="00010319" w:rsidP="00FA1512">
            <w:pPr>
              <w:spacing w:after="240"/>
              <w:rPr>
                <w:rFonts w:ascii="Arial" w:hAnsi="Arial" w:cs="Arial"/>
                <w:sz w:val="24"/>
                <w:szCs w:val="24"/>
                <w:lang w:val="en"/>
              </w:rPr>
            </w:pPr>
            <w:r>
              <w:rPr>
                <w:rFonts w:ascii="Arial" w:hAnsi="Arial" w:cs="Arial"/>
                <w:sz w:val="24"/>
                <w:szCs w:val="24"/>
                <w:lang w:val="en"/>
              </w:rPr>
              <w:t>Clearly</w:t>
            </w:r>
            <w:r w:rsidR="00FA1512" w:rsidRPr="00FA1512">
              <w:rPr>
                <w:rFonts w:ascii="Arial" w:hAnsi="Arial" w:cs="Arial"/>
                <w:sz w:val="24"/>
                <w:szCs w:val="24"/>
                <w:lang w:val="en"/>
              </w:rPr>
              <w:t xml:space="preserve"> explains how the </w:t>
            </w:r>
            <w:r w:rsidR="0071463D" w:rsidRPr="0071463D">
              <w:rPr>
                <w:rFonts w:ascii="Arial" w:hAnsi="Arial" w:cs="Arial"/>
                <w:sz w:val="24"/>
                <w:szCs w:val="24"/>
                <w:lang w:val="en"/>
              </w:rPr>
              <w:t xml:space="preserve">applicant </w:t>
            </w:r>
            <w:r w:rsidR="00FA1512" w:rsidRPr="00FA1512">
              <w:rPr>
                <w:rFonts w:ascii="Arial" w:hAnsi="Arial" w:cs="Arial"/>
                <w:sz w:val="24"/>
                <w:szCs w:val="24"/>
                <w:lang w:val="en"/>
              </w:rPr>
              <w:t>will use funds for eligible training, resources, and other activities to address the goals of the BTPDP.</w:t>
            </w:r>
          </w:p>
          <w:p w14:paraId="2FD8CFBA" w14:textId="2E170DDD" w:rsidR="00FA1512" w:rsidRPr="00FA1512" w:rsidRDefault="00FA1512" w:rsidP="00FA1512">
            <w:pPr>
              <w:spacing w:after="240"/>
              <w:rPr>
                <w:rFonts w:ascii="Arial" w:hAnsi="Arial" w:cs="Arial"/>
                <w:sz w:val="24"/>
                <w:szCs w:val="24"/>
                <w:lang w:val="en"/>
              </w:rPr>
            </w:pPr>
            <w:r w:rsidRPr="00FA1512">
              <w:rPr>
                <w:rFonts w:ascii="Arial" w:hAnsi="Arial" w:cs="Arial"/>
                <w:sz w:val="24"/>
                <w:szCs w:val="24"/>
                <w:lang w:val="en"/>
              </w:rPr>
              <w:t xml:space="preserve">Proposed activities reflect </w:t>
            </w:r>
            <w:r w:rsidR="00010319">
              <w:rPr>
                <w:rFonts w:ascii="Arial" w:hAnsi="Arial" w:cs="Arial"/>
                <w:sz w:val="24"/>
                <w:szCs w:val="24"/>
                <w:lang w:val="en"/>
              </w:rPr>
              <w:t>clear</w:t>
            </w:r>
            <w:r w:rsidR="00010319" w:rsidRPr="00FA1512">
              <w:rPr>
                <w:rFonts w:ascii="Arial" w:hAnsi="Arial" w:cs="Arial"/>
                <w:sz w:val="24"/>
                <w:szCs w:val="24"/>
                <w:lang w:val="en"/>
              </w:rPr>
              <w:t xml:space="preserve"> </w:t>
            </w:r>
            <w:r w:rsidRPr="00FA1512">
              <w:rPr>
                <w:rFonts w:ascii="Arial" w:hAnsi="Arial" w:cs="Arial"/>
                <w:sz w:val="24"/>
                <w:szCs w:val="24"/>
                <w:lang w:val="en"/>
              </w:rPr>
              <w:t xml:space="preserve">understanding of the needs of the eligible </w:t>
            </w:r>
            <w:r w:rsidR="00560990">
              <w:rPr>
                <w:rFonts w:ascii="Arial" w:hAnsi="Arial" w:cs="Arial"/>
                <w:sz w:val="24"/>
                <w:szCs w:val="24"/>
                <w:lang w:val="en"/>
              </w:rPr>
              <w:t>paraprofessional</w:t>
            </w:r>
            <w:r w:rsidRPr="00FA1512">
              <w:rPr>
                <w:rFonts w:ascii="Arial" w:hAnsi="Arial" w:cs="Arial"/>
                <w:sz w:val="24"/>
                <w:szCs w:val="24"/>
                <w:lang w:val="en"/>
              </w:rPr>
              <w:t>s and teachers who will be served through this grant.</w:t>
            </w:r>
          </w:p>
          <w:p w14:paraId="53229303" w14:textId="457BACDA" w:rsidR="00C50F93" w:rsidRPr="002F2F12" w:rsidRDefault="00FA1512" w:rsidP="00FA1512">
            <w:pPr>
              <w:spacing w:after="240"/>
              <w:rPr>
                <w:rFonts w:ascii="Arial" w:hAnsi="Arial" w:cs="Arial"/>
                <w:color w:val="000000"/>
                <w:sz w:val="24"/>
                <w:szCs w:val="24"/>
              </w:rPr>
            </w:pPr>
            <w:r w:rsidRPr="00FA1512">
              <w:rPr>
                <w:rFonts w:ascii="Arial" w:hAnsi="Arial" w:cs="Arial"/>
                <w:sz w:val="24"/>
                <w:szCs w:val="24"/>
                <w:lang w:val="en"/>
              </w:rPr>
              <w:t xml:space="preserve">Proposed activities reflect </w:t>
            </w:r>
            <w:r w:rsidR="00010319">
              <w:rPr>
                <w:rFonts w:ascii="Arial" w:hAnsi="Arial" w:cs="Arial"/>
                <w:sz w:val="24"/>
                <w:szCs w:val="24"/>
                <w:lang w:val="en"/>
              </w:rPr>
              <w:t>clear</w:t>
            </w:r>
            <w:r w:rsidR="00010319" w:rsidRPr="00FA1512">
              <w:rPr>
                <w:rFonts w:ascii="Arial" w:hAnsi="Arial" w:cs="Arial"/>
                <w:sz w:val="24"/>
                <w:szCs w:val="24"/>
                <w:lang w:val="en"/>
              </w:rPr>
              <w:t xml:space="preserve"> </w:t>
            </w:r>
            <w:r w:rsidRPr="00FA1512">
              <w:rPr>
                <w:rFonts w:ascii="Arial" w:hAnsi="Arial" w:cs="Arial"/>
                <w:sz w:val="24"/>
                <w:szCs w:val="24"/>
                <w:lang w:val="en"/>
              </w:rPr>
              <w:t>understanding of multilingual education</w:t>
            </w:r>
            <w:r w:rsidR="00F234A0">
              <w:rPr>
                <w:rFonts w:ascii="Arial" w:hAnsi="Arial" w:cs="Arial"/>
                <w:sz w:val="24"/>
                <w:szCs w:val="24"/>
                <w:lang w:val="en"/>
              </w:rPr>
              <w:t xml:space="preserve"> </w:t>
            </w:r>
            <w:r w:rsidR="00F234A0" w:rsidRPr="00F234A0">
              <w:rPr>
                <w:rFonts w:ascii="Arial" w:hAnsi="Arial" w:cs="Arial"/>
                <w:sz w:val="24"/>
                <w:szCs w:val="24"/>
                <w:lang w:val="en"/>
              </w:rPr>
              <w:t>and the EL Roadmap.</w:t>
            </w:r>
          </w:p>
        </w:tc>
        <w:tc>
          <w:tcPr>
            <w:tcW w:w="3330" w:type="dxa"/>
            <w:tcBorders>
              <w:top w:val="single" w:sz="4" w:space="0" w:color="auto"/>
            </w:tcBorders>
          </w:tcPr>
          <w:p w14:paraId="62B0C2D0" w14:textId="4A70F17E" w:rsidR="008C16BD" w:rsidRPr="00FA1512" w:rsidRDefault="00E7753A" w:rsidP="00FA1512">
            <w:pPr>
              <w:spacing w:after="240"/>
              <w:rPr>
                <w:rFonts w:ascii="Arial" w:hAnsi="Arial" w:cs="Arial"/>
                <w:sz w:val="24"/>
                <w:szCs w:val="24"/>
                <w:lang w:val="en"/>
              </w:rPr>
            </w:pPr>
            <w:r w:rsidRPr="00E7753A">
              <w:rPr>
                <w:rFonts w:ascii="Arial" w:hAnsi="Arial" w:cs="Arial"/>
                <w:sz w:val="24"/>
                <w:szCs w:val="24"/>
                <w:lang w:val="en"/>
              </w:rPr>
              <w:t xml:space="preserve">Adequately </w:t>
            </w:r>
            <w:r w:rsidR="00FA1512" w:rsidRPr="00FA1512">
              <w:rPr>
                <w:rFonts w:ascii="Arial" w:hAnsi="Arial" w:cs="Arial"/>
                <w:sz w:val="24"/>
                <w:szCs w:val="24"/>
                <w:lang w:val="en"/>
              </w:rPr>
              <w:t>describes capability to fully prepare teachers to obtain bilingual authorizations.</w:t>
            </w:r>
          </w:p>
          <w:p w14:paraId="4B0DF224" w14:textId="34A311AB" w:rsidR="00FA1512" w:rsidRDefault="00010319" w:rsidP="00FA1512">
            <w:pPr>
              <w:spacing w:after="240"/>
              <w:rPr>
                <w:rFonts w:ascii="Arial" w:hAnsi="Arial" w:cs="Arial"/>
                <w:sz w:val="24"/>
                <w:szCs w:val="24"/>
                <w:lang w:val="en"/>
              </w:rPr>
            </w:pPr>
            <w:r>
              <w:rPr>
                <w:rFonts w:ascii="Arial" w:hAnsi="Arial" w:cs="Arial"/>
                <w:sz w:val="24"/>
                <w:szCs w:val="24"/>
                <w:lang w:val="en"/>
              </w:rPr>
              <w:t>Adequately</w:t>
            </w:r>
            <w:r w:rsidR="00FA1512" w:rsidRPr="00FA1512">
              <w:rPr>
                <w:rFonts w:ascii="Arial" w:hAnsi="Arial" w:cs="Arial"/>
                <w:sz w:val="24"/>
                <w:szCs w:val="24"/>
                <w:lang w:val="en"/>
              </w:rPr>
              <w:t xml:space="preserve"> explains how the </w:t>
            </w:r>
            <w:r w:rsidR="0071463D" w:rsidRPr="0071463D">
              <w:rPr>
                <w:rFonts w:ascii="Arial" w:hAnsi="Arial" w:cs="Arial"/>
                <w:sz w:val="24"/>
                <w:szCs w:val="24"/>
                <w:lang w:val="en"/>
              </w:rPr>
              <w:t xml:space="preserve">applicant </w:t>
            </w:r>
            <w:r w:rsidR="00FA1512" w:rsidRPr="00FA1512">
              <w:rPr>
                <w:rFonts w:ascii="Arial" w:hAnsi="Arial" w:cs="Arial"/>
                <w:sz w:val="24"/>
                <w:szCs w:val="24"/>
                <w:lang w:val="en"/>
              </w:rPr>
              <w:t>will use funds for eligible training, resources, and other activities to address the goals of the BTPDP.</w:t>
            </w:r>
          </w:p>
          <w:p w14:paraId="76AA88A7" w14:textId="6EE9AB3A" w:rsidR="00FA1512" w:rsidRPr="00FA1512" w:rsidRDefault="00FA1512" w:rsidP="00FA1512">
            <w:pPr>
              <w:spacing w:after="240"/>
              <w:rPr>
                <w:rFonts w:ascii="Arial" w:hAnsi="Arial" w:cs="Arial"/>
                <w:sz w:val="24"/>
                <w:szCs w:val="24"/>
                <w:lang w:val="en"/>
              </w:rPr>
            </w:pPr>
            <w:r w:rsidRPr="00FA1512">
              <w:rPr>
                <w:rFonts w:ascii="Arial" w:hAnsi="Arial" w:cs="Arial"/>
                <w:sz w:val="24"/>
                <w:szCs w:val="24"/>
                <w:lang w:val="en"/>
              </w:rPr>
              <w:t xml:space="preserve">Proposed activities reflect </w:t>
            </w:r>
            <w:r w:rsidR="00010319">
              <w:rPr>
                <w:rFonts w:ascii="Arial" w:hAnsi="Arial" w:cs="Arial"/>
                <w:sz w:val="24"/>
                <w:szCs w:val="24"/>
                <w:lang w:val="en"/>
              </w:rPr>
              <w:t>adequate</w:t>
            </w:r>
            <w:r w:rsidR="00010319" w:rsidRPr="00FA1512">
              <w:rPr>
                <w:rFonts w:ascii="Arial" w:hAnsi="Arial" w:cs="Arial"/>
                <w:sz w:val="24"/>
                <w:szCs w:val="24"/>
                <w:lang w:val="en"/>
              </w:rPr>
              <w:t xml:space="preserve"> </w:t>
            </w:r>
            <w:r w:rsidRPr="00FA1512">
              <w:rPr>
                <w:rFonts w:ascii="Arial" w:hAnsi="Arial" w:cs="Arial"/>
                <w:sz w:val="24"/>
                <w:szCs w:val="24"/>
                <w:lang w:val="en"/>
              </w:rPr>
              <w:t xml:space="preserve">understanding of the needs of the eligible </w:t>
            </w:r>
            <w:r w:rsidR="00560990">
              <w:rPr>
                <w:rFonts w:ascii="Arial" w:hAnsi="Arial" w:cs="Arial"/>
                <w:sz w:val="24"/>
                <w:szCs w:val="24"/>
                <w:lang w:val="en"/>
              </w:rPr>
              <w:t>paraprofessional</w:t>
            </w:r>
            <w:r w:rsidRPr="00FA1512">
              <w:rPr>
                <w:rFonts w:ascii="Arial" w:hAnsi="Arial" w:cs="Arial"/>
                <w:sz w:val="24"/>
                <w:szCs w:val="24"/>
                <w:lang w:val="en"/>
              </w:rPr>
              <w:t>s and teachers who will be served through this grant.</w:t>
            </w:r>
          </w:p>
          <w:p w14:paraId="22E6E180" w14:textId="155AD5AC" w:rsidR="00C50F93" w:rsidRPr="002F2F12" w:rsidRDefault="00FA1512" w:rsidP="00FA1512">
            <w:pPr>
              <w:spacing w:after="240"/>
              <w:rPr>
                <w:rFonts w:ascii="Arial" w:hAnsi="Arial" w:cs="Arial"/>
                <w:color w:val="000000"/>
                <w:sz w:val="24"/>
                <w:szCs w:val="24"/>
              </w:rPr>
            </w:pPr>
            <w:r w:rsidRPr="00FA1512">
              <w:rPr>
                <w:rFonts w:ascii="Arial" w:hAnsi="Arial" w:cs="Arial"/>
                <w:sz w:val="24"/>
                <w:szCs w:val="24"/>
                <w:lang w:val="en"/>
              </w:rPr>
              <w:t xml:space="preserve">Proposed activities reflect </w:t>
            </w:r>
            <w:r w:rsidR="00010319">
              <w:rPr>
                <w:rFonts w:ascii="Arial" w:hAnsi="Arial" w:cs="Arial"/>
                <w:sz w:val="24"/>
                <w:szCs w:val="24"/>
                <w:lang w:val="en"/>
              </w:rPr>
              <w:t>adequate</w:t>
            </w:r>
            <w:r w:rsidR="00010319" w:rsidRPr="00FA1512">
              <w:rPr>
                <w:rFonts w:ascii="Arial" w:hAnsi="Arial" w:cs="Arial"/>
                <w:sz w:val="24"/>
                <w:szCs w:val="24"/>
                <w:lang w:val="en"/>
              </w:rPr>
              <w:t xml:space="preserve"> </w:t>
            </w:r>
            <w:r w:rsidRPr="00FA1512">
              <w:rPr>
                <w:rFonts w:ascii="Arial" w:hAnsi="Arial" w:cs="Arial"/>
                <w:sz w:val="24"/>
                <w:szCs w:val="24"/>
                <w:lang w:val="en"/>
              </w:rPr>
              <w:t>understanding of multilingual education</w:t>
            </w:r>
            <w:r w:rsidR="00F234A0">
              <w:rPr>
                <w:rFonts w:ascii="Arial" w:hAnsi="Arial" w:cs="Arial"/>
                <w:sz w:val="24"/>
                <w:szCs w:val="24"/>
                <w:lang w:val="en"/>
              </w:rPr>
              <w:t xml:space="preserve"> </w:t>
            </w:r>
            <w:r w:rsidR="00F234A0" w:rsidRPr="00F234A0">
              <w:rPr>
                <w:rFonts w:ascii="Arial" w:hAnsi="Arial" w:cs="Arial"/>
                <w:sz w:val="24"/>
                <w:szCs w:val="24"/>
                <w:lang w:val="en"/>
              </w:rPr>
              <w:t>and the EL Roadmap.</w:t>
            </w:r>
          </w:p>
        </w:tc>
        <w:tc>
          <w:tcPr>
            <w:tcW w:w="3150" w:type="dxa"/>
            <w:tcBorders>
              <w:top w:val="single" w:sz="4" w:space="0" w:color="auto"/>
            </w:tcBorders>
          </w:tcPr>
          <w:p w14:paraId="417B33EE" w14:textId="69ED3EDF" w:rsidR="008C16BD" w:rsidRPr="00FA1512" w:rsidRDefault="00E7753A" w:rsidP="00FA1512">
            <w:pPr>
              <w:spacing w:after="240"/>
              <w:rPr>
                <w:rFonts w:ascii="Arial" w:hAnsi="Arial" w:cs="Arial"/>
                <w:sz w:val="24"/>
                <w:szCs w:val="24"/>
                <w:lang w:val="en"/>
              </w:rPr>
            </w:pPr>
            <w:r>
              <w:rPr>
                <w:rFonts w:ascii="Arial" w:hAnsi="Arial" w:cs="Arial"/>
                <w:sz w:val="24"/>
                <w:szCs w:val="24"/>
                <w:lang w:val="en"/>
              </w:rPr>
              <w:t>Minimally</w:t>
            </w:r>
            <w:r w:rsidR="00FA1512" w:rsidRPr="00FA1512">
              <w:rPr>
                <w:rFonts w:ascii="Arial" w:hAnsi="Arial" w:cs="Arial"/>
                <w:sz w:val="24"/>
                <w:szCs w:val="24"/>
                <w:lang w:val="en"/>
              </w:rPr>
              <w:t xml:space="preserve"> describes capability to fully prepare teachers to obtain bilingual authorizations.</w:t>
            </w:r>
          </w:p>
          <w:p w14:paraId="2F42473D" w14:textId="58C3D5DD" w:rsidR="00FA1512" w:rsidRDefault="00010319" w:rsidP="00FA1512">
            <w:pPr>
              <w:spacing w:after="240"/>
              <w:rPr>
                <w:rFonts w:ascii="Arial" w:hAnsi="Arial" w:cs="Arial"/>
                <w:sz w:val="24"/>
                <w:szCs w:val="24"/>
                <w:lang w:val="en"/>
              </w:rPr>
            </w:pPr>
            <w:r>
              <w:rPr>
                <w:rFonts w:ascii="Arial" w:hAnsi="Arial" w:cs="Arial"/>
                <w:sz w:val="24"/>
                <w:szCs w:val="24"/>
                <w:lang w:val="en"/>
              </w:rPr>
              <w:t>Minimally</w:t>
            </w:r>
            <w:r w:rsidR="00FA1512" w:rsidRPr="00FA1512">
              <w:rPr>
                <w:rFonts w:ascii="Arial" w:hAnsi="Arial" w:cs="Arial"/>
                <w:sz w:val="24"/>
                <w:szCs w:val="24"/>
                <w:lang w:val="en"/>
              </w:rPr>
              <w:t xml:space="preserve"> explains how the </w:t>
            </w:r>
            <w:r w:rsidR="0071463D" w:rsidRPr="0071463D">
              <w:rPr>
                <w:rFonts w:ascii="Arial" w:hAnsi="Arial" w:cs="Arial"/>
                <w:sz w:val="24"/>
                <w:szCs w:val="24"/>
                <w:lang w:val="en"/>
              </w:rPr>
              <w:t xml:space="preserve">applicant </w:t>
            </w:r>
            <w:r w:rsidR="00FA1512" w:rsidRPr="00FA1512">
              <w:rPr>
                <w:rFonts w:ascii="Arial" w:hAnsi="Arial" w:cs="Arial"/>
                <w:sz w:val="24"/>
                <w:szCs w:val="24"/>
                <w:lang w:val="en"/>
              </w:rPr>
              <w:t>will use funds for eligible training, resources, and other activities to address the goals of the BTPDP.</w:t>
            </w:r>
          </w:p>
          <w:p w14:paraId="61DAE08F" w14:textId="6BF069D5" w:rsidR="00FA1512" w:rsidRPr="00FA1512" w:rsidRDefault="00FA1512" w:rsidP="00FA1512">
            <w:pPr>
              <w:spacing w:after="240"/>
              <w:rPr>
                <w:rFonts w:ascii="Arial" w:hAnsi="Arial" w:cs="Arial"/>
                <w:sz w:val="24"/>
                <w:szCs w:val="24"/>
                <w:lang w:val="en"/>
              </w:rPr>
            </w:pPr>
            <w:r w:rsidRPr="00FA1512">
              <w:rPr>
                <w:rFonts w:ascii="Arial" w:hAnsi="Arial" w:cs="Arial"/>
                <w:sz w:val="24"/>
                <w:szCs w:val="24"/>
                <w:lang w:val="en"/>
              </w:rPr>
              <w:t xml:space="preserve">Proposed activities reflect </w:t>
            </w:r>
            <w:r w:rsidR="00010319">
              <w:rPr>
                <w:rFonts w:ascii="Arial" w:hAnsi="Arial" w:cs="Arial"/>
                <w:sz w:val="24"/>
                <w:szCs w:val="24"/>
                <w:lang w:val="en"/>
              </w:rPr>
              <w:t>minimal</w:t>
            </w:r>
            <w:r w:rsidR="00010319" w:rsidRPr="00FA1512">
              <w:rPr>
                <w:rFonts w:ascii="Arial" w:hAnsi="Arial" w:cs="Arial"/>
                <w:sz w:val="24"/>
                <w:szCs w:val="24"/>
                <w:lang w:val="en"/>
              </w:rPr>
              <w:t xml:space="preserve"> </w:t>
            </w:r>
            <w:r w:rsidRPr="00FA1512">
              <w:rPr>
                <w:rFonts w:ascii="Arial" w:hAnsi="Arial" w:cs="Arial"/>
                <w:sz w:val="24"/>
                <w:szCs w:val="24"/>
                <w:lang w:val="en"/>
              </w:rPr>
              <w:t xml:space="preserve">understanding of the needs of the eligible </w:t>
            </w:r>
            <w:r w:rsidR="00560990">
              <w:rPr>
                <w:rFonts w:ascii="Arial" w:hAnsi="Arial" w:cs="Arial"/>
                <w:sz w:val="24"/>
                <w:szCs w:val="24"/>
                <w:lang w:val="en"/>
              </w:rPr>
              <w:t>paraprofessional</w:t>
            </w:r>
            <w:r w:rsidRPr="00FA1512">
              <w:rPr>
                <w:rFonts w:ascii="Arial" w:hAnsi="Arial" w:cs="Arial"/>
                <w:sz w:val="24"/>
                <w:szCs w:val="24"/>
                <w:lang w:val="en"/>
              </w:rPr>
              <w:t>s and teachers who will be served through this grant.</w:t>
            </w:r>
          </w:p>
          <w:p w14:paraId="5446AB56" w14:textId="0118F576" w:rsidR="00C50F93" w:rsidRPr="002F2F12" w:rsidRDefault="00FA1512" w:rsidP="00FA1512">
            <w:pPr>
              <w:spacing w:after="240"/>
              <w:rPr>
                <w:rFonts w:ascii="Arial" w:hAnsi="Arial" w:cs="Arial"/>
                <w:color w:val="000000"/>
                <w:sz w:val="24"/>
                <w:szCs w:val="24"/>
              </w:rPr>
            </w:pPr>
            <w:r w:rsidRPr="00FA1512">
              <w:rPr>
                <w:rFonts w:ascii="Arial" w:hAnsi="Arial" w:cs="Arial"/>
                <w:sz w:val="24"/>
                <w:szCs w:val="24"/>
                <w:lang w:val="en"/>
              </w:rPr>
              <w:t xml:space="preserve">Proposed activities reflect </w:t>
            </w:r>
            <w:r w:rsidR="00010319">
              <w:rPr>
                <w:rFonts w:ascii="Arial" w:hAnsi="Arial" w:cs="Arial"/>
                <w:sz w:val="24"/>
                <w:szCs w:val="24"/>
                <w:lang w:val="en"/>
              </w:rPr>
              <w:t>minimal</w:t>
            </w:r>
            <w:r w:rsidR="00010319" w:rsidRPr="00FA1512">
              <w:rPr>
                <w:rFonts w:ascii="Arial" w:hAnsi="Arial" w:cs="Arial"/>
                <w:sz w:val="24"/>
                <w:szCs w:val="24"/>
                <w:lang w:val="en"/>
              </w:rPr>
              <w:t xml:space="preserve"> </w:t>
            </w:r>
            <w:r w:rsidRPr="00FA1512">
              <w:rPr>
                <w:rFonts w:ascii="Arial" w:hAnsi="Arial" w:cs="Arial"/>
                <w:sz w:val="24"/>
                <w:szCs w:val="24"/>
                <w:lang w:val="en"/>
              </w:rPr>
              <w:t>understanding of multilingual education</w:t>
            </w:r>
            <w:r w:rsidR="00F234A0">
              <w:rPr>
                <w:rFonts w:ascii="Arial" w:hAnsi="Arial" w:cs="Arial"/>
                <w:sz w:val="24"/>
                <w:szCs w:val="24"/>
                <w:lang w:val="en"/>
              </w:rPr>
              <w:t xml:space="preserve"> </w:t>
            </w:r>
            <w:r w:rsidR="00F234A0" w:rsidRPr="00F234A0">
              <w:rPr>
                <w:rFonts w:ascii="Arial" w:hAnsi="Arial" w:cs="Arial"/>
                <w:sz w:val="24"/>
                <w:szCs w:val="24"/>
                <w:lang w:val="en"/>
              </w:rPr>
              <w:t>and the EL Roadmap.</w:t>
            </w:r>
          </w:p>
        </w:tc>
      </w:tr>
    </w:tbl>
    <w:p w14:paraId="14678C2E" w14:textId="5CAC046B" w:rsidR="002A5BFE" w:rsidRPr="00976FF6" w:rsidRDefault="002A5BFE" w:rsidP="008812CD">
      <w:pPr>
        <w:pStyle w:val="Heading5"/>
        <w:spacing w:before="480" w:after="240" w:line="240" w:lineRule="auto"/>
      </w:pPr>
      <w:bookmarkStart w:id="107" w:name="_Toc160191908"/>
      <w:r w:rsidRPr="00976FF6">
        <w:lastRenderedPageBreak/>
        <w:t xml:space="preserve">Part 4 </w:t>
      </w:r>
      <w:r w:rsidR="00E876BC" w:rsidRPr="00976FF6">
        <w:t>B</w:t>
      </w:r>
      <w:r w:rsidRPr="00976FF6">
        <w:t xml:space="preserve">. </w:t>
      </w:r>
      <w:r w:rsidR="00976FF6">
        <w:t xml:space="preserve">Project </w:t>
      </w:r>
      <w:r w:rsidR="00404B8A" w:rsidRPr="00976FF6">
        <w:t>Staffing</w:t>
      </w:r>
      <w:r w:rsidRPr="00976FF6">
        <w:t xml:space="preserve"> (8 Total Possible Points)</w:t>
      </w:r>
      <w:bookmarkEnd w:id="107"/>
    </w:p>
    <w:tbl>
      <w:tblPr>
        <w:tblStyle w:val="GridTable41"/>
        <w:tblW w:w="12955" w:type="dxa"/>
        <w:tblLayout w:type="fixed"/>
        <w:tblLook w:val="0620" w:firstRow="1" w:lastRow="0" w:firstColumn="0" w:lastColumn="0" w:noHBand="1" w:noVBand="1"/>
        <w:tblDescription w:val="Part 4 B. Project Staffing"/>
      </w:tblPr>
      <w:tblGrid>
        <w:gridCol w:w="3235"/>
        <w:gridCol w:w="3240"/>
        <w:gridCol w:w="3330"/>
        <w:gridCol w:w="3150"/>
      </w:tblGrid>
      <w:tr w:rsidR="002A5BFE" w:rsidRPr="00976FF6" w14:paraId="01F3BFAD" w14:textId="77777777" w:rsidTr="00B55A11">
        <w:trPr>
          <w:cnfStyle w:val="100000000000" w:firstRow="1" w:lastRow="0" w:firstColumn="0" w:lastColumn="0" w:oddVBand="0" w:evenVBand="0" w:oddHBand="0" w:evenHBand="0" w:firstRowFirstColumn="0" w:firstRowLastColumn="0" w:lastRowFirstColumn="0" w:lastRowLastColumn="0"/>
          <w:cantSplit/>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981BF" w14:textId="33F52DD6" w:rsidR="002A5BFE" w:rsidRPr="00976FF6" w:rsidRDefault="002A5BFE" w:rsidP="00B148DC">
            <w:pPr>
              <w:spacing w:before="80" w:after="80"/>
              <w:jc w:val="center"/>
              <w:rPr>
                <w:rFonts w:ascii="Arial" w:hAnsi="Arial" w:cs="Arial"/>
                <w:b w:val="0"/>
                <w:color w:val="auto"/>
                <w:sz w:val="24"/>
                <w:szCs w:val="24"/>
              </w:rPr>
            </w:pPr>
            <w:r w:rsidRPr="00976FF6">
              <w:rPr>
                <w:rFonts w:ascii="Arial" w:hAnsi="Arial" w:cs="Arial"/>
                <w:color w:val="auto"/>
                <w:sz w:val="24"/>
                <w:szCs w:val="24"/>
              </w:rPr>
              <w:t>Outstanding (</w:t>
            </w:r>
            <w:r w:rsidR="004E0632">
              <w:rPr>
                <w:rFonts w:ascii="Arial" w:hAnsi="Arial" w:cs="Arial"/>
                <w:color w:val="auto"/>
                <w:sz w:val="24"/>
                <w:szCs w:val="24"/>
              </w:rPr>
              <w:t>4</w:t>
            </w:r>
            <w:r w:rsidRPr="00976FF6">
              <w:rPr>
                <w:rFonts w:ascii="Arial" w:hAnsi="Arial" w:cs="Arial"/>
                <w:color w:val="auto"/>
                <w:sz w:val="24"/>
                <w:szCs w:val="24"/>
              </w:rPr>
              <w:t xml:space="preserve">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36FB4" w14:textId="052A16D0" w:rsidR="002A5BFE" w:rsidRPr="00976FF6" w:rsidRDefault="002A5BFE" w:rsidP="00B148DC">
            <w:pPr>
              <w:spacing w:before="80" w:after="80"/>
              <w:jc w:val="center"/>
              <w:rPr>
                <w:rFonts w:ascii="Arial" w:hAnsi="Arial" w:cs="Arial"/>
                <w:b w:val="0"/>
                <w:color w:val="auto"/>
                <w:sz w:val="24"/>
                <w:szCs w:val="24"/>
              </w:rPr>
            </w:pPr>
            <w:r w:rsidRPr="00976FF6">
              <w:rPr>
                <w:rFonts w:ascii="Arial" w:hAnsi="Arial" w:cs="Arial"/>
                <w:color w:val="auto"/>
                <w:sz w:val="24"/>
                <w:szCs w:val="24"/>
              </w:rPr>
              <w:t>Strong (</w:t>
            </w:r>
            <w:r w:rsidR="004E0632">
              <w:rPr>
                <w:rFonts w:ascii="Arial" w:hAnsi="Arial" w:cs="Arial"/>
                <w:color w:val="auto"/>
                <w:sz w:val="24"/>
                <w:szCs w:val="24"/>
              </w:rPr>
              <w:t>3</w:t>
            </w:r>
            <w:r w:rsidRPr="00976FF6">
              <w:rPr>
                <w:rFonts w:ascii="Arial" w:hAnsi="Arial" w:cs="Arial"/>
                <w:color w:val="auto"/>
                <w:sz w:val="24"/>
                <w:szCs w:val="24"/>
              </w:rPr>
              <w:t xml:space="preserve">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114C6" w14:textId="78E2B77C" w:rsidR="002A5BFE" w:rsidRPr="00976FF6" w:rsidRDefault="002A5BFE" w:rsidP="00B148DC">
            <w:pPr>
              <w:spacing w:before="80" w:after="80"/>
              <w:jc w:val="center"/>
              <w:rPr>
                <w:rFonts w:ascii="Arial" w:hAnsi="Arial" w:cs="Arial"/>
                <w:b w:val="0"/>
                <w:color w:val="auto"/>
                <w:sz w:val="24"/>
                <w:szCs w:val="24"/>
              </w:rPr>
            </w:pPr>
            <w:r w:rsidRPr="00976FF6">
              <w:rPr>
                <w:rFonts w:ascii="Arial" w:hAnsi="Arial" w:cs="Arial"/>
                <w:color w:val="auto"/>
                <w:sz w:val="24"/>
                <w:szCs w:val="24"/>
              </w:rPr>
              <w:t>Adequate (</w:t>
            </w:r>
            <w:r w:rsidR="004E0632">
              <w:rPr>
                <w:rFonts w:ascii="Arial" w:hAnsi="Arial" w:cs="Arial"/>
                <w:color w:val="auto"/>
                <w:sz w:val="24"/>
                <w:szCs w:val="24"/>
              </w:rPr>
              <w:t>2</w:t>
            </w:r>
            <w:r w:rsidRPr="00976FF6">
              <w:rPr>
                <w:rFonts w:ascii="Arial" w:hAnsi="Arial" w:cs="Arial"/>
                <w:color w:val="auto"/>
                <w:sz w:val="24"/>
                <w:szCs w:val="24"/>
              </w:rPr>
              <w:t xml:space="preserve"> points)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B53E" w14:textId="770CD88D" w:rsidR="002A5BFE" w:rsidRPr="00976FF6" w:rsidRDefault="002A5BFE" w:rsidP="00B148DC">
            <w:pPr>
              <w:spacing w:before="80" w:after="80"/>
              <w:jc w:val="center"/>
              <w:rPr>
                <w:rFonts w:ascii="Arial" w:hAnsi="Arial" w:cs="Arial"/>
                <w:b w:val="0"/>
                <w:color w:val="auto"/>
                <w:sz w:val="24"/>
                <w:szCs w:val="24"/>
              </w:rPr>
            </w:pPr>
            <w:r w:rsidRPr="00976FF6">
              <w:rPr>
                <w:rFonts w:ascii="Arial" w:hAnsi="Arial" w:cs="Arial"/>
                <w:color w:val="auto"/>
                <w:sz w:val="24"/>
                <w:szCs w:val="24"/>
              </w:rPr>
              <w:t>Minimal (</w:t>
            </w:r>
            <w:r w:rsidR="004E0632">
              <w:rPr>
                <w:rFonts w:ascii="Arial" w:hAnsi="Arial" w:cs="Arial"/>
                <w:color w:val="auto"/>
                <w:sz w:val="24"/>
                <w:szCs w:val="24"/>
              </w:rPr>
              <w:t>1</w:t>
            </w:r>
            <w:r w:rsidRPr="00976FF6">
              <w:rPr>
                <w:rFonts w:ascii="Arial" w:hAnsi="Arial" w:cs="Arial"/>
                <w:color w:val="auto"/>
                <w:sz w:val="24"/>
                <w:szCs w:val="24"/>
              </w:rPr>
              <w:t>–0 points)</w:t>
            </w:r>
          </w:p>
        </w:tc>
      </w:tr>
      <w:tr w:rsidR="002A5BFE" w:rsidRPr="00B71A9D" w14:paraId="160A16F0" w14:textId="77777777" w:rsidTr="00B55A11">
        <w:trPr>
          <w:cantSplit/>
          <w:trHeight w:val="2600"/>
        </w:trPr>
        <w:tc>
          <w:tcPr>
            <w:tcW w:w="3235" w:type="dxa"/>
            <w:tcBorders>
              <w:top w:val="single" w:sz="4" w:space="0" w:color="auto"/>
              <w:bottom w:val="single" w:sz="4" w:space="0" w:color="auto"/>
            </w:tcBorders>
          </w:tcPr>
          <w:p w14:paraId="5B4912CA" w14:textId="3E761CDB" w:rsidR="002A5BFE" w:rsidRPr="004E0632" w:rsidRDefault="00976FF6" w:rsidP="00B55A11">
            <w:pPr>
              <w:pBdr>
                <w:top w:val="nil"/>
                <w:left w:val="nil"/>
                <w:bottom w:val="nil"/>
                <w:right w:val="nil"/>
                <w:between w:val="nil"/>
              </w:pBdr>
              <w:rPr>
                <w:rFonts w:ascii="Arial" w:hAnsi="Arial" w:cs="Arial"/>
                <w:sz w:val="24"/>
                <w:szCs w:val="24"/>
                <w:lang w:val="en"/>
              </w:rPr>
            </w:pPr>
            <w:r w:rsidRPr="00262B32">
              <w:rPr>
                <w:rFonts w:ascii="Arial" w:hAnsi="Arial" w:cs="Arial"/>
                <w:sz w:val="24"/>
                <w:szCs w:val="24"/>
                <w:lang w:val="en"/>
              </w:rPr>
              <w:t>Thoroughly and convincingly describes</w:t>
            </w:r>
            <w:r w:rsidRPr="00976FF6">
              <w:rPr>
                <w:rFonts w:ascii="Arial" w:hAnsi="Arial" w:cs="Arial"/>
                <w:sz w:val="24"/>
                <w:szCs w:val="24"/>
                <w:lang w:val="en"/>
              </w:rPr>
              <w:t xml:space="preserve"> the bilingual staff with experience and knowledge of bilingual and multilingual education available to provide professional development programs.</w:t>
            </w:r>
          </w:p>
        </w:tc>
        <w:tc>
          <w:tcPr>
            <w:tcW w:w="3240" w:type="dxa"/>
            <w:tcBorders>
              <w:top w:val="single" w:sz="4" w:space="0" w:color="auto"/>
              <w:bottom w:val="single" w:sz="4" w:space="0" w:color="auto"/>
            </w:tcBorders>
          </w:tcPr>
          <w:p w14:paraId="03B1AAA0" w14:textId="48A616F8" w:rsidR="002A5BFE" w:rsidRPr="004E0632" w:rsidRDefault="00927051" w:rsidP="004E0632">
            <w:pPr>
              <w:pBdr>
                <w:top w:val="nil"/>
                <w:left w:val="nil"/>
                <w:bottom w:val="nil"/>
                <w:right w:val="nil"/>
                <w:between w:val="nil"/>
              </w:pBdr>
              <w:spacing w:after="240"/>
              <w:rPr>
                <w:rFonts w:ascii="Arial" w:hAnsi="Arial" w:cs="Arial"/>
                <w:sz w:val="24"/>
                <w:szCs w:val="24"/>
                <w:lang w:val="en"/>
              </w:rPr>
            </w:pPr>
            <w:r>
              <w:rPr>
                <w:rFonts w:ascii="Arial" w:hAnsi="Arial" w:cs="Arial"/>
                <w:sz w:val="24"/>
                <w:szCs w:val="24"/>
                <w:lang w:val="en"/>
              </w:rPr>
              <w:t>Clearly</w:t>
            </w:r>
            <w:r w:rsidRPr="00927051">
              <w:rPr>
                <w:rFonts w:ascii="Arial" w:hAnsi="Arial" w:cs="Arial"/>
                <w:sz w:val="24"/>
                <w:szCs w:val="24"/>
                <w:lang w:val="en"/>
              </w:rPr>
              <w:t xml:space="preserve"> describes the bilingual staff with experience and knowledge of bilingual and multilingual education available to provide professional development programs.</w:t>
            </w:r>
          </w:p>
        </w:tc>
        <w:tc>
          <w:tcPr>
            <w:tcW w:w="3330" w:type="dxa"/>
            <w:tcBorders>
              <w:top w:val="single" w:sz="4" w:space="0" w:color="auto"/>
              <w:bottom w:val="single" w:sz="4" w:space="0" w:color="auto"/>
            </w:tcBorders>
          </w:tcPr>
          <w:p w14:paraId="5E6108AA" w14:textId="1DAB3B42" w:rsidR="002A5BFE" w:rsidRPr="004E0632" w:rsidRDefault="00927051" w:rsidP="004E0632">
            <w:pPr>
              <w:pBdr>
                <w:top w:val="nil"/>
                <w:left w:val="nil"/>
                <w:bottom w:val="nil"/>
                <w:right w:val="nil"/>
                <w:between w:val="nil"/>
              </w:pBdr>
              <w:spacing w:after="240"/>
              <w:rPr>
                <w:rFonts w:ascii="Arial" w:hAnsi="Arial" w:cs="Arial"/>
                <w:sz w:val="24"/>
                <w:szCs w:val="24"/>
                <w:lang w:val="en"/>
              </w:rPr>
            </w:pPr>
            <w:r>
              <w:rPr>
                <w:rFonts w:ascii="Arial" w:hAnsi="Arial" w:cs="Arial"/>
                <w:sz w:val="24"/>
                <w:szCs w:val="24"/>
                <w:lang w:val="en"/>
              </w:rPr>
              <w:t>Adequately</w:t>
            </w:r>
            <w:r w:rsidRPr="00927051">
              <w:rPr>
                <w:rFonts w:ascii="Arial" w:hAnsi="Arial" w:cs="Arial"/>
                <w:sz w:val="24"/>
                <w:szCs w:val="24"/>
                <w:lang w:val="en"/>
              </w:rPr>
              <w:t xml:space="preserve"> describes the bilingual staff with experience and knowledge of bilingual and multilingual education available to provide professional development programs.</w:t>
            </w:r>
          </w:p>
        </w:tc>
        <w:tc>
          <w:tcPr>
            <w:tcW w:w="3150" w:type="dxa"/>
            <w:tcBorders>
              <w:top w:val="single" w:sz="4" w:space="0" w:color="auto"/>
              <w:bottom w:val="single" w:sz="4" w:space="0" w:color="auto"/>
            </w:tcBorders>
          </w:tcPr>
          <w:p w14:paraId="65520155" w14:textId="1FF8E050" w:rsidR="002A5BFE" w:rsidRPr="004E0632" w:rsidRDefault="00927051" w:rsidP="004E0632">
            <w:pPr>
              <w:pBdr>
                <w:top w:val="nil"/>
                <w:left w:val="nil"/>
                <w:bottom w:val="nil"/>
                <w:right w:val="nil"/>
                <w:between w:val="nil"/>
              </w:pBdr>
              <w:spacing w:after="240"/>
              <w:rPr>
                <w:rFonts w:ascii="Arial" w:hAnsi="Arial" w:cs="Arial"/>
                <w:sz w:val="24"/>
                <w:szCs w:val="24"/>
                <w:lang w:val="en"/>
              </w:rPr>
            </w:pPr>
            <w:r>
              <w:rPr>
                <w:rFonts w:ascii="Arial" w:hAnsi="Arial" w:cs="Arial"/>
                <w:sz w:val="24"/>
                <w:szCs w:val="24"/>
                <w:lang w:val="en"/>
              </w:rPr>
              <w:t>Minimally</w:t>
            </w:r>
            <w:r w:rsidRPr="00927051">
              <w:rPr>
                <w:rFonts w:ascii="Arial" w:hAnsi="Arial" w:cs="Arial"/>
                <w:sz w:val="24"/>
                <w:szCs w:val="24"/>
                <w:lang w:val="en"/>
              </w:rPr>
              <w:t xml:space="preserve"> describes the bilingual staff with experience and knowledge of bilingual and multilingual education available to provide professional development programs.</w:t>
            </w:r>
          </w:p>
        </w:tc>
      </w:tr>
      <w:tr w:rsidR="004E0632" w:rsidRPr="00B71A9D" w14:paraId="6F713434" w14:textId="77777777" w:rsidTr="00B55A11">
        <w:trPr>
          <w:cantSplit/>
        </w:trPr>
        <w:tc>
          <w:tcPr>
            <w:tcW w:w="3235" w:type="dxa"/>
            <w:tcBorders>
              <w:top w:val="single" w:sz="4" w:space="0" w:color="auto"/>
            </w:tcBorders>
          </w:tcPr>
          <w:p w14:paraId="70DB42DB" w14:textId="33D6C72E" w:rsidR="004E0632" w:rsidRPr="00262B32" w:rsidRDefault="004E0632" w:rsidP="00EC05FC">
            <w:pPr>
              <w:pBdr>
                <w:top w:val="nil"/>
                <w:left w:val="nil"/>
                <w:bottom w:val="nil"/>
                <w:right w:val="nil"/>
                <w:between w:val="nil"/>
              </w:pBdr>
            </w:pPr>
            <w:r w:rsidRPr="00881301">
              <w:rPr>
                <w:rFonts w:ascii="Arial" w:hAnsi="Arial" w:cs="Arial"/>
                <w:sz w:val="24"/>
                <w:szCs w:val="24"/>
              </w:rPr>
              <w:t>Thoroughly</w:t>
            </w:r>
            <w:r>
              <w:rPr>
                <w:rFonts w:ascii="Arial" w:hAnsi="Arial" w:cs="Arial"/>
                <w:sz w:val="24"/>
                <w:szCs w:val="24"/>
              </w:rPr>
              <w:t xml:space="preserve"> and convincingly describes the </w:t>
            </w:r>
            <w:r w:rsidRPr="00950FC7">
              <w:rPr>
                <w:rFonts w:ascii="Arial" w:hAnsi="Arial" w:cs="Arial"/>
                <w:sz w:val="24"/>
                <w:szCs w:val="24"/>
              </w:rPr>
              <w:t>management and support services necessary to efficiently and effectively use funding provided to help meet the demand for bilingual teachers.</w:t>
            </w:r>
          </w:p>
        </w:tc>
        <w:tc>
          <w:tcPr>
            <w:tcW w:w="3240" w:type="dxa"/>
            <w:tcBorders>
              <w:top w:val="single" w:sz="4" w:space="0" w:color="auto"/>
            </w:tcBorders>
          </w:tcPr>
          <w:p w14:paraId="26A0BE6D" w14:textId="5F8643C2" w:rsidR="004E0632" w:rsidRDefault="004E0632" w:rsidP="00927051">
            <w:pPr>
              <w:pBdr>
                <w:top w:val="nil"/>
                <w:left w:val="nil"/>
                <w:bottom w:val="nil"/>
                <w:right w:val="nil"/>
                <w:between w:val="nil"/>
              </w:pBdr>
            </w:pPr>
            <w:r>
              <w:rPr>
                <w:rFonts w:ascii="Arial" w:hAnsi="Arial" w:cs="Arial"/>
                <w:sz w:val="24"/>
                <w:szCs w:val="24"/>
                <w:lang w:val="en"/>
              </w:rPr>
              <w:t>Clearly</w:t>
            </w:r>
            <w:r w:rsidRPr="00927051">
              <w:rPr>
                <w:rFonts w:ascii="Arial" w:hAnsi="Arial" w:cs="Arial"/>
                <w:sz w:val="24"/>
                <w:szCs w:val="24"/>
                <w:lang w:val="en"/>
              </w:rPr>
              <w:t xml:space="preserve"> describes the management and support services necessary to efficiently and effectively use funding provided to help meet the demand for bilingual teachers.</w:t>
            </w:r>
          </w:p>
        </w:tc>
        <w:tc>
          <w:tcPr>
            <w:tcW w:w="3330" w:type="dxa"/>
            <w:tcBorders>
              <w:top w:val="single" w:sz="4" w:space="0" w:color="auto"/>
            </w:tcBorders>
          </w:tcPr>
          <w:p w14:paraId="7FB6209A" w14:textId="54F3DF4E" w:rsidR="004E0632" w:rsidRDefault="004E0632" w:rsidP="00927051">
            <w:pPr>
              <w:pBdr>
                <w:top w:val="nil"/>
                <w:left w:val="nil"/>
                <w:bottom w:val="nil"/>
                <w:right w:val="nil"/>
                <w:between w:val="nil"/>
              </w:pBdr>
            </w:pPr>
            <w:r>
              <w:rPr>
                <w:rFonts w:ascii="Arial" w:hAnsi="Arial" w:cs="Arial"/>
                <w:sz w:val="24"/>
                <w:szCs w:val="24"/>
                <w:lang w:val="en"/>
              </w:rPr>
              <w:t>Adequately</w:t>
            </w:r>
            <w:r w:rsidRPr="00927051">
              <w:rPr>
                <w:rFonts w:ascii="Arial" w:hAnsi="Arial" w:cs="Arial"/>
                <w:sz w:val="24"/>
                <w:szCs w:val="24"/>
                <w:lang w:val="en"/>
              </w:rPr>
              <w:t xml:space="preserve"> describes the management and support services necessary to efficiently and effectively use funding provided to help meet the demand for bilingual teachers.</w:t>
            </w:r>
          </w:p>
        </w:tc>
        <w:tc>
          <w:tcPr>
            <w:tcW w:w="3150" w:type="dxa"/>
            <w:tcBorders>
              <w:top w:val="single" w:sz="4" w:space="0" w:color="auto"/>
            </w:tcBorders>
          </w:tcPr>
          <w:p w14:paraId="090DBF51" w14:textId="602E2695" w:rsidR="004E0632" w:rsidRPr="004E0632" w:rsidRDefault="004E0632" w:rsidP="00927051">
            <w:pPr>
              <w:pBdr>
                <w:top w:val="nil"/>
                <w:left w:val="nil"/>
                <w:bottom w:val="nil"/>
                <w:right w:val="nil"/>
                <w:between w:val="nil"/>
              </w:pBdr>
              <w:rPr>
                <w:rFonts w:ascii="Arial" w:hAnsi="Arial" w:cs="Arial"/>
                <w:sz w:val="24"/>
                <w:szCs w:val="24"/>
              </w:rPr>
            </w:pPr>
            <w:r w:rsidRPr="004E0632">
              <w:rPr>
                <w:rFonts w:ascii="Arial" w:hAnsi="Arial" w:cs="Arial"/>
                <w:sz w:val="24"/>
                <w:szCs w:val="24"/>
                <w:lang w:val="en"/>
              </w:rPr>
              <w:t>Minimally describes the management and support services necessary to efficiently and effectively use funding provided to help meet the demand for bilingual teachers.</w:t>
            </w:r>
          </w:p>
        </w:tc>
      </w:tr>
    </w:tbl>
    <w:p w14:paraId="7827E00B" w14:textId="446AC984" w:rsidR="00E63737" w:rsidRPr="007771E5" w:rsidRDefault="00E63737" w:rsidP="00AF547E">
      <w:pPr>
        <w:pStyle w:val="Heading5"/>
        <w:spacing w:after="240"/>
      </w:pPr>
      <w:bookmarkStart w:id="108" w:name="_Toc160191909"/>
      <w:r w:rsidRPr="007771E5">
        <w:lastRenderedPageBreak/>
        <w:t xml:space="preserve">Part 4 C. </w:t>
      </w:r>
      <w:r w:rsidR="001970BC" w:rsidRPr="007771E5">
        <w:t>Current Research</w:t>
      </w:r>
      <w:r w:rsidRPr="007771E5">
        <w:t xml:space="preserve"> (</w:t>
      </w:r>
      <w:r w:rsidR="001970BC" w:rsidRPr="007771E5">
        <w:t>4</w:t>
      </w:r>
      <w:r w:rsidR="00881301" w:rsidRPr="007771E5">
        <w:t xml:space="preserve"> </w:t>
      </w:r>
      <w:r w:rsidRPr="007771E5">
        <w:t>Total Possible Points)</w:t>
      </w:r>
      <w:bookmarkEnd w:id="108"/>
    </w:p>
    <w:tbl>
      <w:tblPr>
        <w:tblStyle w:val="GridTable41"/>
        <w:tblW w:w="12955" w:type="dxa"/>
        <w:tblLayout w:type="fixed"/>
        <w:tblLook w:val="0620" w:firstRow="1" w:lastRow="0" w:firstColumn="0" w:lastColumn="0" w:noHBand="1" w:noVBand="1"/>
        <w:tblDescription w:val="Part 4 C. Current Research"/>
      </w:tblPr>
      <w:tblGrid>
        <w:gridCol w:w="3235"/>
        <w:gridCol w:w="3240"/>
        <w:gridCol w:w="3330"/>
        <w:gridCol w:w="3150"/>
      </w:tblGrid>
      <w:tr w:rsidR="00E63737" w:rsidRPr="00E63737" w14:paraId="648972EC" w14:textId="77777777">
        <w:trPr>
          <w:cnfStyle w:val="100000000000" w:firstRow="1" w:lastRow="0" w:firstColumn="0" w:lastColumn="0" w:oddVBand="0" w:evenVBand="0" w:oddHBand="0" w:evenHBand="0" w:firstRowFirstColumn="0" w:firstRowLastColumn="0" w:lastRowFirstColumn="0" w:lastRowLastColumn="0"/>
          <w:cantSplit/>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B0168" w14:textId="51473DAF" w:rsidR="00E63737" w:rsidRPr="00E63737" w:rsidRDefault="00E63737" w:rsidP="00E63737">
            <w:pPr>
              <w:spacing w:before="80" w:after="80"/>
              <w:jc w:val="center"/>
              <w:rPr>
                <w:rFonts w:ascii="Arial" w:hAnsi="Arial" w:cs="Arial"/>
                <w:color w:val="auto"/>
                <w:sz w:val="24"/>
                <w:szCs w:val="24"/>
              </w:rPr>
            </w:pPr>
            <w:r w:rsidRPr="00E63737">
              <w:rPr>
                <w:rFonts w:ascii="Arial" w:hAnsi="Arial" w:cs="Arial"/>
                <w:color w:val="auto"/>
                <w:sz w:val="24"/>
                <w:szCs w:val="24"/>
              </w:rPr>
              <w:t>Outstanding (</w:t>
            </w:r>
            <w:r w:rsidR="001970BC">
              <w:rPr>
                <w:rFonts w:ascii="Arial" w:hAnsi="Arial" w:cs="Arial"/>
                <w:color w:val="auto"/>
                <w:sz w:val="24"/>
                <w:szCs w:val="24"/>
              </w:rPr>
              <w:t>4</w:t>
            </w:r>
            <w:r w:rsidRPr="00E63737">
              <w:rPr>
                <w:rFonts w:ascii="Arial" w:hAnsi="Arial" w:cs="Arial"/>
                <w:color w:val="auto"/>
                <w:sz w:val="24"/>
                <w:szCs w:val="24"/>
              </w:rPr>
              <w:t xml:space="preserve">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1AC8E" w14:textId="4E7D6D94" w:rsidR="00E63737" w:rsidRPr="00E63737" w:rsidRDefault="00E63737" w:rsidP="00E63737">
            <w:pPr>
              <w:spacing w:before="80" w:after="80"/>
              <w:jc w:val="center"/>
              <w:rPr>
                <w:rFonts w:ascii="Arial" w:hAnsi="Arial" w:cs="Arial"/>
                <w:color w:val="auto"/>
                <w:sz w:val="24"/>
                <w:szCs w:val="24"/>
              </w:rPr>
            </w:pPr>
            <w:r w:rsidRPr="00E63737">
              <w:rPr>
                <w:rFonts w:ascii="Arial" w:hAnsi="Arial" w:cs="Arial"/>
                <w:color w:val="auto"/>
                <w:sz w:val="24"/>
                <w:szCs w:val="24"/>
              </w:rPr>
              <w:t>Strong (</w:t>
            </w:r>
            <w:r w:rsidR="001970BC">
              <w:rPr>
                <w:rFonts w:ascii="Arial" w:hAnsi="Arial" w:cs="Arial"/>
                <w:color w:val="auto"/>
                <w:sz w:val="24"/>
                <w:szCs w:val="24"/>
              </w:rPr>
              <w:t>3</w:t>
            </w:r>
            <w:r w:rsidRPr="00E63737">
              <w:rPr>
                <w:rFonts w:ascii="Arial" w:hAnsi="Arial" w:cs="Arial"/>
                <w:color w:val="auto"/>
                <w:sz w:val="24"/>
                <w:szCs w:val="24"/>
              </w:rPr>
              <w:t xml:space="preserve">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578C8" w14:textId="379EA330" w:rsidR="00E63737" w:rsidRPr="00E63737" w:rsidRDefault="00E63737" w:rsidP="00E63737">
            <w:pPr>
              <w:spacing w:before="80" w:after="80"/>
              <w:jc w:val="center"/>
              <w:rPr>
                <w:rFonts w:ascii="Arial" w:hAnsi="Arial" w:cs="Arial"/>
                <w:color w:val="auto"/>
                <w:sz w:val="24"/>
                <w:szCs w:val="24"/>
              </w:rPr>
            </w:pPr>
            <w:r w:rsidRPr="00E63737">
              <w:rPr>
                <w:rFonts w:ascii="Arial" w:hAnsi="Arial" w:cs="Arial"/>
                <w:color w:val="auto"/>
                <w:sz w:val="24"/>
                <w:szCs w:val="24"/>
              </w:rPr>
              <w:t>Adequate (</w:t>
            </w:r>
            <w:r w:rsidR="001970BC">
              <w:rPr>
                <w:rFonts w:ascii="Arial" w:hAnsi="Arial" w:cs="Arial"/>
                <w:color w:val="auto"/>
                <w:sz w:val="24"/>
                <w:szCs w:val="24"/>
              </w:rPr>
              <w:t>2</w:t>
            </w:r>
            <w:r w:rsidRPr="00E63737">
              <w:rPr>
                <w:rFonts w:ascii="Arial" w:hAnsi="Arial" w:cs="Arial"/>
                <w:color w:val="auto"/>
                <w:sz w:val="24"/>
                <w:szCs w:val="24"/>
              </w:rPr>
              <w:t xml:space="preserve"> points)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78F82" w14:textId="5014C46A" w:rsidR="00E63737" w:rsidRPr="00E63737" w:rsidRDefault="00E63737" w:rsidP="00E63737">
            <w:pPr>
              <w:spacing w:before="80" w:after="80"/>
              <w:jc w:val="center"/>
              <w:rPr>
                <w:rFonts w:ascii="Arial" w:hAnsi="Arial" w:cs="Arial"/>
                <w:color w:val="auto"/>
                <w:sz w:val="24"/>
                <w:szCs w:val="24"/>
              </w:rPr>
            </w:pPr>
            <w:r w:rsidRPr="00E63737">
              <w:rPr>
                <w:rFonts w:ascii="Arial" w:hAnsi="Arial" w:cs="Arial"/>
                <w:color w:val="auto"/>
                <w:sz w:val="24"/>
                <w:szCs w:val="24"/>
              </w:rPr>
              <w:t>Minimal (</w:t>
            </w:r>
            <w:r w:rsidR="001970BC">
              <w:rPr>
                <w:rFonts w:ascii="Arial" w:hAnsi="Arial" w:cs="Arial"/>
                <w:color w:val="auto"/>
                <w:sz w:val="24"/>
                <w:szCs w:val="24"/>
              </w:rPr>
              <w:t>1</w:t>
            </w:r>
            <w:r w:rsidRPr="00E63737">
              <w:rPr>
                <w:rFonts w:ascii="Arial" w:hAnsi="Arial" w:cs="Arial"/>
                <w:color w:val="auto"/>
                <w:sz w:val="24"/>
                <w:szCs w:val="24"/>
              </w:rPr>
              <w:t>–0 points)</w:t>
            </w:r>
          </w:p>
        </w:tc>
      </w:tr>
      <w:tr w:rsidR="00E63737" w:rsidRPr="00E63737" w14:paraId="590C7E98" w14:textId="77777777">
        <w:trPr>
          <w:cantSplit/>
        </w:trPr>
        <w:tc>
          <w:tcPr>
            <w:tcW w:w="3235" w:type="dxa"/>
            <w:tcBorders>
              <w:top w:val="single" w:sz="4" w:space="0" w:color="auto"/>
            </w:tcBorders>
          </w:tcPr>
          <w:p w14:paraId="098BC14F" w14:textId="77777777" w:rsidR="00881301" w:rsidRPr="00881301" w:rsidRDefault="00881301" w:rsidP="00E63737">
            <w:pPr>
              <w:pBdr>
                <w:top w:val="nil"/>
                <w:left w:val="nil"/>
                <w:bottom w:val="nil"/>
                <w:right w:val="nil"/>
                <w:between w:val="nil"/>
              </w:pBdr>
              <w:spacing w:after="240"/>
              <w:rPr>
                <w:rFonts w:ascii="Arial" w:eastAsia="Times New Roman" w:hAnsi="Arial" w:cs="Arial"/>
                <w:sz w:val="24"/>
                <w:szCs w:val="24"/>
                <w:lang w:val="en"/>
              </w:rPr>
            </w:pPr>
            <w:r w:rsidRPr="00881301">
              <w:rPr>
                <w:rStyle w:val="normaltextrun"/>
                <w:rFonts w:ascii="Arial" w:hAnsi="Arial" w:cs="Arial"/>
                <w:sz w:val="24"/>
                <w:szCs w:val="24"/>
                <w:lang w:val="en"/>
              </w:rPr>
              <w:t xml:space="preserve">Thoroughly and convincingly describes how the applicant will leverage current research and work related to </w:t>
            </w:r>
            <w:r w:rsidRPr="00881301">
              <w:rPr>
                <w:rFonts w:ascii="Arial" w:eastAsia="Times New Roman" w:hAnsi="Arial" w:cs="Arial"/>
                <w:sz w:val="24"/>
                <w:szCs w:val="24"/>
                <w:lang w:val="en"/>
              </w:rPr>
              <w:t xml:space="preserve">bilingual and multilingual education and bilingual teacher education. </w:t>
            </w:r>
          </w:p>
          <w:p w14:paraId="080ABBF4" w14:textId="760DCBD6" w:rsidR="00E63737" w:rsidRPr="00E63737" w:rsidRDefault="00881301" w:rsidP="00E63737">
            <w:pPr>
              <w:pBdr>
                <w:top w:val="nil"/>
                <w:left w:val="nil"/>
                <w:bottom w:val="nil"/>
                <w:right w:val="nil"/>
                <w:between w:val="nil"/>
              </w:pBdr>
              <w:spacing w:after="240"/>
              <w:rPr>
                <w:rFonts w:ascii="Arial" w:hAnsi="Arial" w:cs="Arial"/>
                <w:sz w:val="24"/>
                <w:szCs w:val="24"/>
              </w:rPr>
            </w:pPr>
            <w:r>
              <w:rPr>
                <w:rFonts w:ascii="Arial" w:eastAsia="Times New Roman" w:hAnsi="Arial" w:cs="Arial"/>
                <w:sz w:val="24"/>
                <w:szCs w:val="24"/>
                <w:lang w:val="en"/>
              </w:rPr>
              <w:t>Thoroughly and convincingly d</w:t>
            </w:r>
            <w:r w:rsidRPr="00881301">
              <w:rPr>
                <w:rFonts w:ascii="Arial" w:eastAsia="Times New Roman" w:hAnsi="Arial" w:cs="Arial"/>
                <w:sz w:val="24"/>
                <w:szCs w:val="24"/>
                <w:lang w:val="en"/>
              </w:rPr>
              <w:t>etail</w:t>
            </w:r>
            <w:r>
              <w:rPr>
                <w:rFonts w:ascii="Arial" w:eastAsia="Times New Roman" w:hAnsi="Arial" w:cs="Arial"/>
                <w:sz w:val="24"/>
                <w:szCs w:val="24"/>
                <w:lang w:val="en"/>
              </w:rPr>
              <w:t>s</w:t>
            </w:r>
            <w:r w:rsidRPr="00881301">
              <w:rPr>
                <w:rFonts w:ascii="Arial" w:eastAsia="Times New Roman" w:hAnsi="Arial" w:cs="Arial"/>
                <w:sz w:val="24"/>
                <w:szCs w:val="24"/>
                <w:lang w:val="en"/>
              </w:rPr>
              <w:t xml:space="preserve"> which evidence-based strategies will be utilized.  </w:t>
            </w:r>
          </w:p>
        </w:tc>
        <w:tc>
          <w:tcPr>
            <w:tcW w:w="3240" w:type="dxa"/>
            <w:tcBorders>
              <w:top w:val="single" w:sz="4" w:space="0" w:color="auto"/>
            </w:tcBorders>
          </w:tcPr>
          <w:p w14:paraId="4BE09116" w14:textId="1E194ABE" w:rsidR="00881301" w:rsidRPr="00881301" w:rsidRDefault="00881301" w:rsidP="00881301">
            <w:pPr>
              <w:pBdr>
                <w:top w:val="nil"/>
                <w:left w:val="nil"/>
                <w:bottom w:val="nil"/>
                <w:right w:val="nil"/>
                <w:between w:val="nil"/>
              </w:pBdr>
              <w:spacing w:after="240"/>
              <w:rPr>
                <w:rFonts w:ascii="Arial" w:hAnsi="Arial" w:cs="Arial"/>
                <w:sz w:val="24"/>
                <w:szCs w:val="24"/>
                <w:lang w:val="en"/>
              </w:rPr>
            </w:pPr>
            <w:r>
              <w:rPr>
                <w:rFonts w:ascii="Arial" w:hAnsi="Arial" w:cs="Arial"/>
                <w:sz w:val="24"/>
                <w:szCs w:val="24"/>
                <w:lang w:val="en"/>
              </w:rPr>
              <w:t>Clearly</w:t>
            </w:r>
            <w:r w:rsidRPr="00881301">
              <w:rPr>
                <w:rFonts w:ascii="Arial" w:hAnsi="Arial" w:cs="Arial"/>
                <w:sz w:val="24"/>
                <w:szCs w:val="24"/>
                <w:lang w:val="en"/>
              </w:rPr>
              <w:t xml:space="preserve"> describes how the applicant will leverage current research and work related to bilingual and multilingual education and bilingual teacher education. </w:t>
            </w:r>
          </w:p>
          <w:p w14:paraId="1ED9288E" w14:textId="69BC40C6" w:rsidR="00E63737" w:rsidRPr="00E63737" w:rsidRDefault="00881301" w:rsidP="00881301">
            <w:pPr>
              <w:pBdr>
                <w:top w:val="nil"/>
                <w:left w:val="nil"/>
                <w:bottom w:val="nil"/>
                <w:right w:val="nil"/>
                <w:between w:val="nil"/>
              </w:pBdr>
              <w:spacing w:after="240"/>
              <w:rPr>
                <w:rFonts w:ascii="Arial" w:hAnsi="Arial" w:cs="Arial"/>
                <w:sz w:val="24"/>
                <w:szCs w:val="24"/>
              </w:rPr>
            </w:pPr>
            <w:r w:rsidRPr="00881301">
              <w:rPr>
                <w:rFonts w:ascii="Arial" w:hAnsi="Arial" w:cs="Arial"/>
                <w:sz w:val="24"/>
                <w:szCs w:val="24"/>
                <w:lang w:val="en"/>
              </w:rPr>
              <w:t>Clearly detail</w:t>
            </w:r>
            <w:r>
              <w:rPr>
                <w:rFonts w:ascii="Arial" w:hAnsi="Arial" w:cs="Arial"/>
                <w:sz w:val="24"/>
                <w:szCs w:val="24"/>
                <w:lang w:val="en"/>
              </w:rPr>
              <w:t>s</w:t>
            </w:r>
            <w:r w:rsidRPr="00881301">
              <w:rPr>
                <w:rFonts w:ascii="Arial" w:hAnsi="Arial" w:cs="Arial"/>
                <w:sz w:val="24"/>
                <w:szCs w:val="24"/>
                <w:lang w:val="en"/>
              </w:rPr>
              <w:t xml:space="preserve"> which evidence-based strategies will be utilized.  </w:t>
            </w:r>
          </w:p>
        </w:tc>
        <w:tc>
          <w:tcPr>
            <w:tcW w:w="3330" w:type="dxa"/>
            <w:tcBorders>
              <w:top w:val="single" w:sz="4" w:space="0" w:color="auto"/>
            </w:tcBorders>
          </w:tcPr>
          <w:p w14:paraId="0CEE11EE" w14:textId="48526E7C" w:rsidR="00881301" w:rsidRPr="00881301" w:rsidRDefault="00881301" w:rsidP="00881301">
            <w:pPr>
              <w:pBdr>
                <w:top w:val="nil"/>
                <w:left w:val="nil"/>
                <w:bottom w:val="nil"/>
                <w:right w:val="nil"/>
                <w:between w:val="nil"/>
              </w:pBdr>
              <w:spacing w:after="240"/>
              <w:rPr>
                <w:rFonts w:ascii="Arial" w:hAnsi="Arial" w:cs="Arial"/>
                <w:sz w:val="24"/>
                <w:szCs w:val="24"/>
                <w:lang w:val="en"/>
              </w:rPr>
            </w:pPr>
            <w:r w:rsidRPr="00881301">
              <w:rPr>
                <w:rFonts w:ascii="Arial" w:hAnsi="Arial" w:cs="Arial"/>
                <w:sz w:val="24"/>
                <w:szCs w:val="24"/>
                <w:lang w:val="en"/>
              </w:rPr>
              <w:t xml:space="preserve">Adequately describes how the applicant will leverage current research and work related to bilingual and multilingual education and bilingual teacher education. </w:t>
            </w:r>
          </w:p>
          <w:p w14:paraId="0BF589CF" w14:textId="60F54246" w:rsidR="00E63737" w:rsidRPr="00E63737" w:rsidRDefault="00881301" w:rsidP="00881301">
            <w:pPr>
              <w:pBdr>
                <w:top w:val="nil"/>
                <w:left w:val="nil"/>
                <w:bottom w:val="nil"/>
                <w:right w:val="nil"/>
                <w:between w:val="nil"/>
              </w:pBdr>
              <w:spacing w:after="240"/>
              <w:rPr>
                <w:rFonts w:ascii="Arial" w:hAnsi="Arial" w:cs="Arial"/>
                <w:sz w:val="24"/>
                <w:szCs w:val="24"/>
              </w:rPr>
            </w:pPr>
            <w:r w:rsidRPr="00881301">
              <w:rPr>
                <w:rFonts w:ascii="Arial" w:hAnsi="Arial" w:cs="Arial"/>
                <w:sz w:val="24"/>
                <w:szCs w:val="24"/>
                <w:lang w:val="en"/>
              </w:rPr>
              <w:t>Adequately detail</w:t>
            </w:r>
            <w:r>
              <w:rPr>
                <w:rFonts w:ascii="Arial" w:hAnsi="Arial" w:cs="Arial"/>
                <w:sz w:val="24"/>
                <w:szCs w:val="24"/>
                <w:lang w:val="en"/>
              </w:rPr>
              <w:t xml:space="preserve">s </w:t>
            </w:r>
            <w:r w:rsidRPr="00881301">
              <w:rPr>
                <w:rFonts w:ascii="Arial" w:hAnsi="Arial" w:cs="Arial"/>
                <w:sz w:val="24"/>
                <w:szCs w:val="24"/>
                <w:lang w:val="en"/>
              </w:rPr>
              <w:t>which evidence-based strategies will be utilized.</w:t>
            </w:r>
          </w:p>
        </w:tc>
        <w:tc>
          <w:tcPr>
            <w:tcW w:w="3150" w:type="dxa"/>
            <w:tcBorders>
              <w:top w:val="single" w:sz="4" w:space="0" w:color="auto"/>
            </w:tcBorders>
          </w:tcPr>
          <w:p w14:paraId="18B3EF8B" w14:textId="236EA1F2" w:rsidR="00881301" w:rsidRPr="00881301" w:rsidRDefault="00881301" w:rsidP="00881301">
            <w:pPr>
              <w:pBdr>
                <w:top w:val="nil"/>
                <w:left w:val="nil"/>
                <w:bottom w:val="nil"/>
                <w:right w:val="nil"/>
                <w:between w:val="nil"/>
              </w:pBdr>
              <w:spacing w:after="240"/>
              <w:rPr>
                <w:rFonts w:ascii="Arial" w:hAnsi="Arial" w:cs="Arial"/>
                <w:sz w:val="24"/>
                <w:szCs w:val="24"/>
                <w:lang w:val="en"/>
              </w:rPr>
            </w:pPr>
            <w:r w:rsidRPr="00881301">
              <w:rPr>
                <w:rFonts w:ascii="Arial" w:hAnsi="Arial" w:cs="Arial"/>
                <w:sz w:val="24"/>
                <w:szCs w:val="24"/>
                <w:lang w:val="en"/>
              </w:rPr>
              <w:t xml:space="preserve">Minimally describes how the applicant will leverage current research and work related to bilingual and multilingual education and bilingual teacher education. </w:t>
            </w:r>
          </w:p>
          <w:p w14:paraId="65B482D8" w14:textId="7D7D2113" w:rsidR="00E63737" w:rsidRPr="00E63737" w:rsidRDefault="00881301" w:rsidP="00881301">
            <w:pPr>
              <w:pBdr>
                <w:top w:val="nil"/>
                <w:left w:val="nil"/>
                <w:bottom w:val="nil"/>
                <w:right w:val="nil"/>
                <w:between w:val="nil"/>
              </w:pBdr>
              <w:spacing w:after="240"/>
              <w:rPr>
                <w:rFonts w:ascii="Arial" w:hAnsi="Arial" w:cs="Arial"/>
                <w:sz w:val="24"/>
                <w:szCs w:val="24"/>
              </w:rPr>
            </w:pPr>
            <w:r w:rsidRPr="00881301">
              <w:rPr>
                <w:rFonts w:ascii="Arial" w:hAnsi="Arial" w:cs="Arial"/>
                <w:sz w:val="24"/>
                <w:szCs w:val="24"/>
                <w:lang w:val="en"/>
              </w:rPr>
              <w:t>Minimally detail</w:t>
            </w:r>
            <w:r>
              <w:rPr>
                <w:rFonts w:ascii="Arial" w:hAnsi="Arial" w:cs="Arial"/>
                <w:sz w:val="24"/>
                <w:szCs w:val="24"/>
                <w:lang w:val="en"/>
              </w:rPr>
              <w:t>s</w:t>
            </w:r>
            <w:r w:rsidRPr="00881301">
              <w:rPr>
                <w:rFonts w:ascii="Arial" w:hAnsi="Arial" w:cs="Arial"/>
                <w:sz w:val="24"/>
                <w:szCs w:val="24"/>
                <w:lang w:val="en"/>
              </w:rPr>
              <w:t xml:space="preserve"> which evidence-based strategies will be utilized.  </w:t>
            </w:r>
          </w:p>
        </w:tc>
      </w:tr>
    </w:tbl>
    <w:p w14:paraId="77B30903" w14:textId="5E459FE0" w:rsidR="002A5BFE" w:rsidRPr="00AD274B" w:rsidRDefault="002A5BFE" w:rsidP="008812CD">
      <w:pPr>
        <w:pStyle w:val="Heading5"/>
        <w:spacing w:before="480" w:after="240" w:line="240" w:lineRule="auto"/>
      </w:pPr>
      <w:bookmarkStart w:id="109" w:name="_Toc160191910"/>
      <w:r w:rsidRPr="00AD274B">
        <w:t xml:space="preserve">Part 4 </w:t>
      </w:r>
      <w:r w:rsidR="00E63737">
        <w:t>D</w:t>
      </w:r>
      <w:r w:rsidRPr="00AD274B">
        <w:t xml:space="preserve">. </w:t>
      </w:r>
      <w:r w:rsidR="00E50AB8" w:rsidRPr="00AD274B">
        <w:t>Timeline</w:t>
      </w:r>
      <w:r w:rsidRPr="00AD274B">
        <w:t xml:space="preserve"> (</w:t>
      </w:r>
      <w:r w:rsidR="001970BC">
        <w:t>4</w:t>
      </w:r>
      <w:r w:rsidRPr="00AD274B">
        <w:t xml:space="preserve"> Total Possible Points)</w:t>
      </w:r>
      <w:bookmarkEnd w:id="109"/>
    </w:p>
    <w:tbl>
      <w:tblPr>
        <w:tblStyle w:val="GridTable41"/>
        <w:tblW w:w="12955" w:type="dxa"/>
        <w:tblLayout w:type="fixed"/>
        <w:tblLook w:val="0620" w:firstRow="1" w:lastRow="0" w:firstColumn="0" w:lastColumn="0" w:noHBand="1" w:noVBand="1"/>
        <w:tblDescription w:val="Part 4 D. Timeline"/>
      </w:tblPr>
      <w:tblGrid>
        <w:gridCol w:w="3235"/>
        <w:gridCol w:w="3240"/>
        <w:gridCol w:w="3330"/>
        <w:gridCol w:w="3150"/>
      </w:tblGrid>
      <w:tr w:rsidR="002A5BFE" w:rsidRPr="00AD274B" w14:paraId="416CDB42" w14:textId="77777777" w:rsidTr="00BB190C">
        <w:trPr>
          <w:cnfStyle w:val="100000000000" w:firstRow="1" w:lastRow="0" w:firstColumn="0" w:lastColumn="0" w:oddVBand="0" w:evenVBand="0" w:oddHBand="0" w:evenHBand="0" w:firstRowFirstColumn="0" w:firstRowLastColumn="0" w:lastRowFirstColumn="0" w:lastRowLastColumn="0"/>
          <w:cantSplit/>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DB167" w14:textId="6BDADA66" w:rsidR="002A5BFE" w:rsidRPr="00AD274B" w:rsidRDefault="002A5BFE" w:rsidP="00B148DC">
            <w:pPr>
              <w:spacing w:before="80" w:after="80"/>
              <w:jc w:val="center"/>
              <w:rPr>
                <w:rFonts w:ascii="Arial" w:hAnsi="Arial" w:cs="Arial"/>
                <w:b w:val="0"/>
                <w:color w:val="auto"/>
                <w:sz w:val="24"/>
                <w:szCs w:val="24"/>
              </w:rPr>
            </w:pPr>
            <w:r w:rsidRPr="00AD274B">
              <w:rPr>
                <w:rFonts w:ascii="Arial" w:hAnsi="Arial" w:cs="Arial"/>
                <w:color w:val="auto"/>
                <w:sz w:val="24"/>
                <w:szCs w:val="24"/>
              </w:rPr>
              <w:t>Outstanding (</w:t>
            </w:r>
            <w:r w:rsidR="001970BC">
              <w:rPr>
                <w:rFonts w:ascii="Arial" w:hAnsi="Arial" w:cs="Arial"/>
                <w:color w:val="auto"/>
                <w:sz w:val="24"/>
                <w:szCs w:val="24"/>
              </w:rPr>
              <w:t>4</w:t>
            </w:r>
            <w:r w:rsidRPr="00AD274B">
              <w:rPr>
                <w:rFonts w:ascii="Arial" w:hAnsi="Arial" w:cs="Arial"/>
                <w:color w:val="auto"/>
                <w:sz w:val="24"/>
                <w:szCs w:val="24"/>
              </w:rPr>
              <w:t xml:space="preserve">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B72E4" w14:textId="0CEC5C52" w:rsidR="002A5BFE" w:rsidRPr="00AD274B" w:rsidRDefault="002A5BFE" w:rsidP="00B148DC">
            <w:pPr>
              <w:spacing w:before="80" w:after="80"/>
              <w:jc w:val="center"/>
              <w:rPr>
                <w:rFonts w:ascii="Arial" w:hAnsi="Arial" w:cs="Arial"/>
                <w:b w:val="0"/>
                <w:color w:val="auto"/>
                <w:sz w:val="24"/>
                <w:szCs w:val="24"/>
              </w:rPr>
            </w:pPr>
            <w:r w:rsidRPr="00AD274B">
              <w:rPr>
                <w:rFonts w:ascii="Arial" w:hAnsi="Arial" w:cs="Arial"/>
                <w:color w:val="auto"/>
                <w:sz w:val="24"/>
                <w:szCs w:val="24"/>
              </w:rPr>
              <w:t>Strong (</w:t>
            </w:r>
            <w:r w:rsidR="001970BC">
              <w:rPr>
                <w:rFonts w:ascii="Arial" w:hAnsi="Arial" w:cs="Arial"/>
                <w:color w:val="auto"/>
                <w:sz w:val="24"/>
                <w:szCs w:val="24"/>
              </w:rPr>
              <w:t>3</w:t>
            </w:r>
            <w:r w:rsidRPr="00AD274B">
              <w:rPr>
                <w:rFonts w:ascii="Arial" w:hAnsi="Arial" w:cs="Arial"/>
                <w:color w:val="auto"/>
                <w:sz w:val="24"/>
                <w:szCs w:val="24"/>
              </w:rPr>
              <w:t xml:space="preserve">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370B0" w14:textId="7030DEC8" w:rsidR="002A5BFE" w:rsidRPr="00AD274B" w:rsidRDefault="002A5BFE" w:rsidP="00B148DC">
            <w:pPr>
              <w:spacing w:before="80" w:after="80"/>
              <w:jc w:val="center"/>
              <w:rPr>
                <w:rFonts w:ascii="Arial" w:hAnsi="Arial" w:cs="Arial"/>
                <w:b w:val="0"/>
                <w:color w:val="auto"/>
                <w:sz w:val="24"/>
                <w:szCs w:val="24"/>
              </w:rPr>
            </w:pPr>
            <w:r w:rsidRPr="00AD274B">
              <w:rPr>
                <w:rFonts w:ascii="Arial" w:hAnsi="Arial" w:cs="Arial"/>
                <w:color w:val="auto"/>
                <w:sz w:val="24"/>
                <w:szCs w:val="24"/>
              </w:rPr>
              <w:t>Adequate (</w:t>
            </w:r>
            <w:r w:rsidR="001970BC">
              <w:rPr>
                <w:rFonts w:ascii="Arial" w:hAnsi="Arial" w:cs="Arial"/>
                <w:color w:val="auto"/>
                <w:sz w:val="24"/>
                <w:szCs w:val="24"/>
              </w:rPr>
              <w:t>2</w:t>
            </w:r>
            <w:r w:rsidRPr="00AD274B">
              <w:rPr>
                <w:rFonts w:ascii="Arial" w:hAnsi="Arial" w:cs="Arial"/>
                <w:color w:val="auto"/>
                <w:sz w:val="24"/>
                <w:szCs w:val="24"/>
              </w:rPr>
              <w:t xml:space="preserve"> points)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7044E" w14:textId="2399B53B" w:rsidR="002A5BFE" w:rsidRPr="00AD274B" w:rsidRDefault="002A5BFE" w:rsidP="00B148DC">
            <w:pPr>
              <w:spacing w:before="80" w:after="80"/>
              <w:jc w:val="center"/>
              <w:rPr>
                <w:rFonts w:ascii="Arial" w:hAnsi="Arial" w:cs="Arial"/>
                <w:b w:val="0"/>
                <w:color w:val="auto"/>
                <w:sz w:val="24"/>
                <w:szCs w:val="24"/>
              </w:rPr>
            </w:pPr>
            <w:r w:rsidRPr="00AD274B">
              <w:rPr>
                <w:rFonts w:ascii="Arial" w:hAnsi="Arial" w:cs="Arial"/>
                <w:color w:val="auto"/>
                <w:sz w:val="24"/>
                <w:szCs w:val="24"/>
              </w:rPr>
              <w:t>Minimal (</w:t>
            </w:r>
            <w:r w:rsidR="001970BC">
              <w:rPr>
                <w:rFonts w:ascii="Arial" w:hAnsi="Arial" w:cs="Arial"/>
                <w:color w:val="auto"/>
                <w:sz w:val="24"/>
                <w:szCs w:val="24"/>
              </w:rPr>
              <w:t>1</w:t>
            </w:r>
            <w:r w:rsidRPr="00AD274B">
              <w:rPr>
                <w:rFonts w:ascii="Arial" w:hAnsi="Arial" w:cs="Arial"/>
                <w:color w:val="auto"/>
                <w:sz w:val="24"/>
                <w:szCs w:val="24"/>
              </w:rPr>
              <w:t>–0 points)</w:t>
            </w:r>
          </w:p>
        </w:tc>
      </w:tr>
      <w:tr w:rsidR="002A5BFE" w:rsidRPr="00B71A9D" w14:paraId="01AB914B" w14:textId="77777777" w:rsidTr="00BB190C">
        <w:trPr>
          <w:cantSplit/>
        </w:trPr>
        <w:tc>
          <w:tcPr>
            <w:tcW w:w="3235" w:type="dxa"/>
            <w:tcBorders>
              <w:top w:val="single" w:sz="4" w:space="0" w:color="auto"/>
            </w:tcBorders>
          </w:tcPr>
          <w:p w14:paraId="5E0E5BFD" w14:textId="4B826B56" w:rsidR="002A5BFE" w:rsidRPr="00AD274B" w:rsidRDefault="00943F35" w:rsidP="00392E89">
            <w:pPr>
              <w:pBdr>
                <w:top w:val="nil"/>
                <w:left w:val="nil"/>
                <w:bottom w:val="nil"/>
                <w:right w:val="nil"/>
                <w:between w:val="nil"/>
              </w:pBdr>
              <w:spacing w:after="240"/>
              <w:rPr>
                <w:rFonts w:ascii="Arial" w:hAnsi="Arial" w:cs="Arial"/>
                <w:sz w:val="24"/>
                <w:szCs w:val="24"/>
              </w:rPr>
            </w:pPr>
            <w:r w:rsidRPr="00AD274B">
              <w:rPr>
                <w:rFonts w:ascii="Arial" w:hAnsi="Arial" w:cs="Arial"/>
                <w:sz w:val="24"/>
                <w:szCs w:val="24"/>
              </w:rPr>
              <w:t>Provide</w:t>
            </w:r>
            <w:r w:rsidR="00392E89" w:rsidRPr="00AD274B">
              <w:rPr>
                <w:rFonts w:ascii="Arial" w:hAnsi="Arial" w:cs="Arial"/>
                <w:sz w:val="24"/>
                <w:szCs w:val="24"/>
              </w:rPr>
              <w:t>s</w:t>
            </w:r>
            <w:r w:rsidRPr="00AD274B">
              <w:rPr>
                <w:rFonts w:ascii="Arial" w:hAnsi="Arial" w:cs="Arial"/>
                <w:sz w:val="24"/>
                <w:szCs w:val="24"/>
              </w:rPr>
              <w:t xml:space="preserve"> a timeline (as an attachment) that</w:t>
            </w:r>
            <w:r w:rsidRPr="00AD274B">
              <w:rPr>
                <w:rFonts w:ascii="Arial" w:hAnsi="Arial" w:cs="Arial"/>
                <w:color w:val="000000"/>
                <w:sz w:val="24"/>
                <w:szCs w:val="24"/>
              </w:rPr>
              <w:t xml:space="preserve"> thoroughly and convincingly</w:t>
            </w:r>
            <w:r w:rsidRPr="00AD274B">
              <w:rPr>
                <w:rFonts w:ascii="Arial" w:hAnsi="Arial" w:cs="Arial"/>
                <w:sz w:val="24"/>
                <w:szCs w:val="24"/>
              </w:rPr>
              <w:t xml:space="preserve"> illustrates the sequence of events and activities of the project that includes the person or organization responsible for each activity, the expected goal of the activity, and how the effectiveness of the activity will be measured</w:t>
            </w:r>
            <w:r w:rsidR="00392E89" w:rsidRPr="00AD274B">
              <w:rPr>
                <w:rFonts w:ascii="Arial" w:hAnsi="Arial" w:cs="Arial"/>
                <w:sz w:val="24"/>
                <w:szCs w:val="24"/>
              </w:rPr>
              <w:t>.</w:t>
            </w:r>
          </w:p>
        </w:tc>
        <w:tc>
          <w:tcPr>
            <w:tcW w:w="3240" w:type="dxa"/>
            <w:tcBorders>
              <w:top w:val="single" w:sz="4" w:space="0" w:color="auto"/>
            </w:tcBorders>
          </w:tcPr>
          <w:p w14:paraId="58247671" w14:textId="0386135A" w:rsidR="002A5BFE" w:rsidRPr="00AD274B" w:rsidRDefault="00943F35" w:rsidP="00392E89">
            <w:pPr>
              <w:pBdr>
                <w:top w:val="nil"/>
                <w:left w:val="nil"/>
                <w:bottom w:val="nil"/>
                <w:right w:val="nil"/>
                <w:between w:val="nil"/>
              </w:pBdr>
              <w:spacing w:after="240"/>
              <w:rPr>
                <w:rFonts w:ascii="Arial" w:hAnsi="Arial" w:cs="Arial"/>
                <w:sz w:val="24"/>
                <w:szCs w:val="24"/>
              </w:rPr>
            </w:pPr>
            <w:r w:rsidRPr="00AD274B">
              <w:rPr>
                <w:rFonts w:ascii="Arial" w:hAnsi="Arial" w:cs="Arial"/>
                <w:sz w:val="24"/>
                <w:szCs w:val="24"/>
              </w:rPr>
              <w:t>Provide</w:t>
            </w:r>
            <w:r w:rsidR="00392E89" w:rsidRPr="00AD274B">
              <w:rPr>
                <w:rFonts w:ascii="Arial" w:hAnsi="Arial" w:cs="Arial"/>
                <w:sz w:val="24"/>
                <w:szCs w:val="24"/>
              </w:rPr>
              <w:t>s</w:t>
            </w:r>
            <w:r w:rsidRPr="00AD274B">
              <w:rPr>
                <w:rFonts w:ascii="Arial" w:hAnsi="Arial" w:cs="Arial"/>
                <w:sz w:val="24"/>
                <w:szCs w:val="24"/>
              </w:rPr>
              <w:t xml:space="preserve"> a timeline (as an attachment) that</w:t>
            </w:r>
            <w:r w:rsidRPr="00AD274B">
              <w:rPr>
                <w:rFonts w:ascii="Arial" w:hAnsi="Arial" w:cs="Arial"/>
                <w:color w:val="000000"/>
                <w:sz w:val="24"/>
                <w:szCs w:val="24"/>
              </w:rPr>
              <w:t xml:space="preserve"> </w:t>
            </w:r>
            <w:r w:rsidR="00392E89" w:rsidRPr="00AD274B">
              <w:rPr>
                <w:rFonts w:ascii="Arial" w:hAnsi="Arial" w:cs="Arial"/>
                <w:color w:val="000000"/>
                <w:sz w:val="24"/>
                <w:szCs w:val="24"/>
              </w:rPr>
              <w:t>clearly</w:t>
            </w:r>
            <w:r w:rsidRPr="00AD274B">
              <w:rPr>
                <w:rFonts w:ascii="Arial" w:hAnsi="Arial" w:cs="Arial"/>
                <w:sz w:val="24"/>
                <w:szCs w:val="24"/>
              </w:rPr>
              <w:t xml:space="preserve"> illustrates the sequence of events and activities of the project that includes the person or organization responsible for each activity, the expected goal of the activity, and how the effectiveness of the activity will be measured.</w:t>
            </w:r>
          </w:p>
        </w:tc>
        <w:tc>
          <w:tcPr>
            <w:tcW w:w="3330" w:type="dxa"/>
            <w:tcBorders>
              <w:top w:val="single" w:sz="4" w:space="0" w:color="auto"/>
            </w:tcBorders>
          </w:tcPr>
          <w:p w14:paraId="34A278EC" w14:textId="5006E808" w:rsidR="002A5BFE" w:rsidRPr="00AD274B" w:rsidRDefault="00943F35" w:rsidP="00392E89">
            <w:pPr>
              <w:pBdr>
                <w:top w:val="nil"/>
                <w:left w:val="nil"/>
                <w:bottom w:val="nil"/>
                <w:right w:val="nil"/>
                <w:between w:val="nil"/>
              </w:pBdr>
              <w:spacing w:after="240"/>
              <w:rPr>
                <w:rFonts w:ascii="Arial" w:hAnsi="Arial" w:cs="Arial"/>
                <w:sz w:val="24"/>
                <w:szCs w:val="24"/>
              </w:rPr>
            </w:pPr>
            <w:r w:rsidRPr="00AD274B">
              <w:rPr>
                <w:rFonts w:ascii="Arial" w:hAnsi="Arial" w:cs="Arial"/>
                <w:sz w:val="24"/>
                <w:szCs w:val="24"/>
              </w:rPr>
              <w:t>Provide</w:t>
            </w:r>
            <w:r w:rsidR="00392E89" w:rsidRPr="00AD274B">
              <w:rPr>
                <w:rFonts w:ascii="Arial" w:hAnsi="Arial" w:cs="Arial"/>
                <w:sz w:val="24"/>
                <w:szCs w:val="24"/>
              </w:rPr>
              <w:t>s</w:t>
            </w:r>
            <w:r w:rsidRPr="00AD274B">
              <w:rPr>
                <w:rFonts w:ascii="Arial" w:hAnsi="Arial" w:cs="Arial"/>
                <w:sz w:val="24"/>
                <w:szCs w:val="24"/>
              </w:rPr>
              <w:t xml:space="preserve"> a timeline (as an attachment) that</w:t>
            </w:r>
            <w:r w:rsidRPr="00AD274B">
              <w:rPr>
                <w:rFonts w:ascii="Arial" w:hAnsi="Arial" w:cs="Arial"/>
                <w:color w:val="000000"/>
                <w:sz w:val="24"/>
                <w:szCs w:val="24"/>
              </w:rPr>
              <w:t xml:space="preserve"> </w:t>
            </w:r>
            <w:r w:rsidR="00392E89" w:rsidRPr="00AD274B">
              <w:rPr>
                <w:rFonts w:ascii="Arial" w:hAnsi="Arial" w:cs="Arial"/>
                <w:color w:val="000000"/>
                <w:sz w:val="24"/>
                <w:szCs w:val="24"/>
              </w:rPr>
              <w:t>adequately</w:t>
            </w:r>
            <w:r w:rsidRPr="00AD274B">
              <w:rPr>
                <w:rFonts w:ascii="Arial" w:hAnsi="Arial" w:cs="Arial"/>
                <w:sz w:val="24"/>
                <w:szCs w:val="24"/>
              </w:rPr>
              <w:t xml:space="preserve"> illustrates the sequence of events and activities of the project that includes the person or organization responsible for each activity, the expected goal of the activity, and how the effectiveness of the activity will be measured.</w:t>
            </w:r>
          </w:p>
        </w:tc>
        <w:tc>
          <w:tcPr>
            <w:tcW w:w="3150" w:type="dxa"/>
            <w:tcBorders>
              <w:top w:val="single" w:sz="4" w:space="0" w:color="auto"/>
            </w:tcBorders>
          </w:tcPr>
          <w:p w14:paraId="74DA9C50" w14:textId="757A4FA6" w:rsidR="002A5BFE" w:rsidRPr="00AD274B" w:rsidRDefault="00943F35" w:rsidP="00392E89">
            <w:pPr>
              <w:pBdr>
                <w:top w:val="nil"/>
                <w:left w:val="nil"/>
                <w:bottom w:val="nil"/>
                <w:right w:val="nil"/>
                <w:between w:val="nil"/>
              </w:pBdr>
              <w:spacing w:after="240"/>
              <w:rPr>
                <w:rFonts w:ascii="Arial" w:hAnsi="Arial" w:cs="Arial"/>
                <w:sz w:val="24"/>
                <w:szCs w:val="24"/>
              </w:rPr>
            </w:pPr>
            <w:r w:rsidRPr="00AD274B">
              <w:rPr>
                <w:rFonts w:ascii="Arial" w:hAnsi="Arial" w:cs="Arial"/>
                <w:sz w:val="24"/>
                <w:szCs w:val="24"/>
              </w:rPr>
              <w:t>Provide</w:t>
            </w:r>
            <w:r w:rsidR="00392E89" w:rsidRPr="00AD274B">
              <w:rPr>
                <w:rFonts w:ascii="Arial" w:hAnsi="Arial" w:cs="Arial"/>
                <w:sz w:val="24"/>
                <w:szCs w:val="24"/>
              </w:rPr>
              <w:t>s</w:t>
            </w:r>
            <w:r w:rsidRPr="00AD274B">
              <w:rPr>
                <w:rFonts w:ascii="Arial" w:hAnsi="Arial" w:cs="Arial"/>
                <w:sz w:val="24"/>
                <w:szCs w:val="24"/>
              </w:rPr>
              <w:t xml:space="preserve"> a timeline (as an attachment) that</w:t>
            </w:r>
            <w:r w:rsidRPr="00AD274B">
              <w:rPr>
                <w:rFonts w:ascii="Arial" w:hAnsi="Arial" w:cs="Arial"/>
                <w:color w:val="000000"/>
                <w:sz w:val="24"/>
                <w:szCs w:val="24"/>
              </w:rPr>
              <w:t xml:space="preserve"> </w:t>
            </w:r>
            <w:r w:rsidR="00392E89" w:rsidRPr="00AD274B">
              <w:rPr>
                <w:rFonts w:ascii="Arial" w:hAnsi="Arial" w:cs="Arial"/>
                <w:color w:val="000000"/>
                <w:sz w:val="24"/>
                <w:szCs w:val="24"/>
              </w:rPr>
              <w:t>minimally</w:t>
            </w:r>
            <w:r w:rsidRPr="00AD274B">
              <w:rPr>
                <w:rFonts w:ascii="Arial" w:hAnsi="Arial" w:cs="Arial"/>
                <w:sz w:val="24"/>
                <w:szCs w:val="24"/>
              </w:rPr>
              <w:t xml:space="preserve"> illustrates the sequence of events and activities of the project that includes the person or organization responsible for each activity, the expected goal of the activity, and how the effectiveness of the activity will be measured.</w:t>
            </w:r>
          </w:p>
        </w:tc>
      </w:tr>
    </w:tbl>
    <w:p w14:paraId="2558C586" w14:textId="77777777" w:rsidR="00783A7C" w:rsidRPr="00372FCC" w:rsidRDefault="00783A7C" w:rsidP="008C16BD">
      <w:pPr>
        <w:pStyle w:val="Heading4"/>
        <w:spacing w:before="480" w:line="240" w:lineRule="auto"/>
      </w:pPr>
      <w:bookmarkStart w:id="110" w:name="_Toc160191911"/>
      <w:bookmarkStart w:id="111" w:name="_Toc86997821"/>
      <w:r w:rsidRPr="00372FCC">
        <w:lastRenderedPageBreak/>
        <w:t xml:space="preserve">Part </w:t>
      </w:r>
      <w:r>
        <w:t>5</w:t>
      </w:r>
      <w:r w:rsidRPr="00372FCC">
        <w:t xml:space="preserve">. </w:t>
      </w:r>
      <w:r>
        <w:t>Sustainability</w:t>
      </w:r>
      <w:r w:rsidRPr="00372FCC">
        <w:t xml:space="preserve"> (4 Total Possible Points)</w:t>
      </w:r>
      <w:bookmarkEnd w:id="110"/>
    </w:p>
    <w:tbl>
      <w:tblPr>
        <w:tblStyle w:val="GridTable41"/>
        <w:tblW w:w="12955" w:type="dxa"/>
        <w:tblLayout w:type="fixed"/>
        <w:tblLook w:val="0620" w:firstRow="1" w:lastRow="0" w:firstColumn="0" w:lastColumn="0" w:noHBand="1" w:noVBand="1"/>
        <w:tblDescription w:val="Part 5. Sustainability"/>
      </w:tblPr>
      <w:tblGrid>
        <w:gridCol w:w="3235"/>
        <w:gridCol w:w="3240"/>
        <w:gridCol w:w="3330"/>
        <w:gridCol w:w="3150"/>
      </w:tblGrid>
      <w:tr w:rsidR="00783A7C" w:rsidRPr="00372FCC" w14:paraId="744FB035" w14:textId="77777777">
        <w:trPr>
          <w:cnfStyle w:val="100000000000" w:firstRow="1" w:lastRow="0" w:firstColumn="0" w:lastColumn="0" w:oddVBand="0" w:evenVBand="0" w:oddHBand="0" w:evenHBand="0" w:firstRowFirstColumn="0" w:firstRowLastColumn="0" w:lastRowFirstColumn="0" w:lastRowLastColumn="0"/>
          <w:cantSplit/>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7D45" w14:textId="77777777" w:rsidR="00783A7C" w:rsidRPr="00372FCC" w:rsidRDefault="00783A7C">
            <w:pPr>
              <w:spacing w:before="80" w:after="80"/>
              <w:jc w:val="center"/>
              <w:rPr>
                <w:rFonts w:ascii="Arial" w:hAnsi="Arial" w:cs="Arial"/>
                <w:b w:val="0"/>
                <w:color w:val="auto"/>
                <w:sz w:val="24"/>
                <w:szCs w:val="24"/>
              </w:rPr>
            </w:pPr>
            <w:r w:rsidRPr="00372FCC">
              <w:rPr>
                <w:rFonts w:ascii="Arial" w:hAnsi="Arial" w:cs="Arial"/>
                <w:color w:val="auto"/>
                <w:sz w:val="24"/>
                <w:szCs w:val="24"/>
              </w:rPr>
              <w:t>Outstanding (4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8A6DF" w14:textId="77777777" w:rsidR="00783A7C" w:rsidRPr="00372FCC" w:rsidRDefault="00783A7C">
            <w:pPr>
              <w:spacing w:before="80" w:after="80"/>
              <w:jc w:val="center"/>
              <w:rPr>
                <w:rFonts w:ascii="Arial" w:hAnsi="Arial" w:cs="Arial"/>
                <w:b w:val="0"/>
                <w:color w:val="auto"/>
                <w:sz w:val="24"/>
                <w:szCs w:val="24"/>
              </w:rPr>
            </w:pPr>
            <w:r w:rsidRPr="00372FCC">
              <w:rPr>
                <w:rFonts w:ascii="Arial" w:hAnsi="Arial" w:cs="Arial"/>
                <w:color w:val="auto"/>
                <w:sz w:val="24"/>
                <w:szCs w:val="24"/>
              </w:rPr>
              <w:t>Strong (3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67495" w14:textId="77777777" w:rsidR="00783A7C" w:rsidRPr="00372FCC" w:rsidRDefault="00783A7C">
            <w:pPr>
              <w:spacing w:before="80" w:after="80"/>
              <w:jc w:val="center"/>
              <w:rPr>
                <w:rFonts w:ascii="Arial" w:hAnsi="Arial" w:cs="Arial"/>
                <w:b w:val="0"/>
                <w:color w:val="auto"/>
                <w:sz w:val="24"/>
                <w:szCs w:val="24"/>
              </w:rPr>
            </w:pPr>
            <w:r w:rsidRPr="00372FCC">
              <w:rPr>
                <w:rFonts w:ascii="Arial" w:hAnsi="Arial" w:cs="Arial"/>
                <w:color w:val="auto"/>
                <w:sz w:val="24"/>
                <w:szCs w:val="24"/>
              </w:rPr>
              <w:t>Adequate (2 points)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33B1D" w14:textId="77777777" w:rsidR="00783A7C" w:rsidRPr="00372FCC" w:rsidRDefault="00783A7C">
            <w:pPr>
              <w:spacing w:before="80" w:after="80"/>
              <w:jc w:val="center"/>
              <w:rPr>
                <w:rFonts w:ascii="Arial" w:hAnsi="Arial" w:cs="Arial"/>
                <w:b w:val="0"/>
                <w:color w:val="auto"/>
                <w:sz w:val="24"/>
                <w:szCs w:val="24"/>
              </w:rPr>
            </w:pPr>
            <w:r w:rsidRPr="00372FCC">
              <w:rPr>
                <w:rFonts w:ascii="Arial" w:hAnsi="Arial" w:cs="Arial"/>
                <w:color w:val="auto"/>
                <w:sz w:val="24"/>
                <w:szCs w:val="24"/>
              </w:rPr>
              <w:t>Minimal (1–0 points)</w:t>
            </w:r>
          </w:p>
        </w:tc>
      </w:tr>
      <w:tr w:rsidR="00783A7C" w:rsidRPr="00B71A9D" w14:paraId="13EE9A5C" w14:textId="77777777">
        <w:trPr>
          <w:cantSplit/>
        </w:trPr>
        <w:tc>
          <w:tcPr>
            <w:tcW w:w="3235" w:type="dxa"/>
            <w:tcBorders>
              <w:top w:val="single" w:sz="4" w:space="0" w:color="auto"/>
            </w:tcBorders>
          </w:tcPr>
          <w:p w14:paraId="3027D7F1" w14:textId="4B7C4EA7" w:rsidR="00783A7C" w:rsidRPr="000F02EB" w:rsidRDefault="00783A7C">
            <w:pPr>
              <w:rPr>
                <w:rFonts w:ascii="Arial" w:hAnsi="Arial" w:cs="Arial"/>
                <w:color w:val="000000"/>
                <w:sz w:val="24"/>
                <w:szCs w:val="24"/>
              </w:rPr>
            </w:pPr>
            <w:r w:rsidRPr="000F02EB">
              <w:rPr>
                <w:rFonts w:ascii="Arial" w:hAnsi="Arial" w:cs="Arial"/>
                <w:sz w:val="24"/>
                <w:szCs w:val="24"/>
                <w:lang w:val="en"/>
              </w:rPr>
              <w:t xml:space="preserve">Thoroughly and convincingly describes </w:t>
            </w:r>
            <w:r>
              <w:rPr>
                <w:rFonts w:ascii="Arial" w:hAnsi="Arial" w:cs="Arial"/>
                <w:sz w:val="24"/>
                <w:szCs w:val="24"/>
                <w:lang w:val="en"/>
              </w:rPr>
              <w:t xml:space="preserve">how the </w:t>
            </w:r>
            <w:r w:rsidR="0071463D" w:rsidRPr="0071463D">
              <w:rPr>
                <w:rFonts w:ascii="Arial" w:hAnsi="Arial" w:cs="Arial"/>
                <w:sz w:val="24"/>
                <w:szCs w:val="24"/>
                <w:lang w:val="en"/>
              </w:rPr>
              <w:t xml:space="preserve">applicant </w:t>
            </w:r>
            <w:r>
              <w:rPr>
                <w:rFonts w:ascii="Arial" w:hAnsi="Arial" w:cs="Arial"/>
                <w:sz w:val="24"/>
                <w:szCs w:val="24"/>
                <w:lang w:val="en"/>
              </w:rPr>
              <w:t>will sustain and build on the activities of the BTPDP after the conclusion of the grant, including building a pipeline for future bilingual teachers.</w:t>
            </w:r>
          </w:p>
        </w:tc>
        <w:tc>
          <w:tcPr>
            <w:tcW w:w="3240" w:type="dxa"/>
            <w:tcBorders>
              <w:top w:val="single" w:sz="4" w:space="0" w:color="auto"/>
            </w:tcBorders>
          </w:tcPr>
          <w:p w14:paraId="0394079B" w14:textId="377AF07D" w:rsidR="00783A7C" w:rsidRPr="00336FAA" w:rsidRDefault="00783A7C">
            <w:pPr>
              <w:rPr>
                <w:rFonts w:ascii="Arial" w:hAnsi="Arial" w:cs="Arial"/>
                <w:color w:val="000000"/>
                <w:sz w:val="24"/>
                <w:szCs w:val="24"/>
              </w:rPr>
            </w:pPr>
            <w:r w:rsidRPr="00336FAA">
              <w:rPr>
                <w:rFonts w:ascii="Arial" w:hAnsi="Arial" w:cs="Arial"/>
                <w:sz w:val="24"/>
                <w:szCs w:val="24"/>
              </w:rPr>
              <w:t xml:space="preserve">Clearly </w:t>
            </w:r>
            <w:r w:rsidR="001125C1" w:rsidRPr="001125C1">
              <w:rPr>
                <w:rFonts w:ascii="Arial" w:hAnsi="Arial" w:cs="Arial"/>
                <w:sz w:val="24"/>
                <w:szCs w:val="24"/>
                <w:lang w:val="en"/>
              </w:rPr>
              <w:t xml:space="preserve">describes </w:t>
            </w:r>
            <w:r w:rsidRPr="001125C1">
              <w:rPr>
                <w:rFonts w:ascii="Arial" w:hAnsi="Arial" w:cs="Arial"/>
                <w:sz w:val="24"/>
                <w:szCs w:val="24"/>
                <w:lang w:val="en"/>
              </w:rPr>
              <w:t xml:space="preserve">how the </w:t>
            </w:r>
            <w:r w:rsidR="0071463D" w:rsidRPr="0071463D">
              <w:rPr>
                <w:rFonts w:ascii="Arial" w:hAnsi="Arial" w:cs="Arial"/>
                <w:sz w:val="24"/>
                <w:szCs w:val="24"/>
                <w:lang w:val="en"/>
              </w:rPr>
              <w:t xml:space="preserve">applicant </w:t>
            </w:r>
            <w:r w:rsidRPr="001125C1">
              <w:rPr>
                <w:rFonts w:ascii="Arial" w:hAnsi="Arial" w:cs="Arial"/>
                <w:sz w:val="24"/>
                <w:szCs w:val="24"/>
                <w:lang w:val="en"/>
              </w:rPr>
              <w:t>will sustain and build on the activities of the BTPDP after the conclusion of the grant, including building a pipeline for future bilingual teachers.</w:t>
            </w:r>
          </w:p>
        </w:tc>
        <w:tc>
          <w:tcPr>
            <w:tcW w:w="3330" w:type="dxa"/>
            <w:tcBorders>
              <w:top w:val="single" w:sz="4" w:space="0" w:color="auto"/>
            </w:tcBorders>
          </w:tcPr>
          <w:p w14:paraId="60F46A9F" w14:textId="5CED9718" w:rsidR="00783A7C" w:rsidRPr="00336FAA" w:rsidRDefault="00783A7C">
            <w:pPr>
              <w:spacing w:after="240"/>
              <w:rPr>
                <w:rFonts w:ascii="Arial" w:hAnsi="Arial" w:cs="Arial"/>
                <w:color w:val="000000"/>
                <w:sz w:val="24"/>
                <w:szCs w:val="24"/>
              </w:rPr>
            </w:pPr>
            <w:r w:rsidRPr="00372FCC">
              <w:rPr>
                <w:rFonts w:ascii="Arial" w:hAnsi="Arial" w:cs="Arial"/>
                <w:sz w:val="24"/>
                <w:szCs w:val="24"/>
              </w:rPr>
              <w:t xml:space="preserve">Adequately </w:t>
            </w:r>
            <w:r w:rsidR="001125C1" w:rsidRPr="001125C1">
              <w:rPr>
                <w:rFonts w:ascii="Arial" w:hAnsi="Arial" w:cs="Arial"/>
                <w:color w:val="000000"/>
                <w:sz w:val="24"/>
                <w:szCs w:val="24"/>
                <w:lang w:val="en"/>
              </w:rPr>
              <w:t xml:space="preserve">describes </w:t>
            </w:r>
            <w:r w:rsidRPr="001125C1">
              <w:rPr>
                <w:rFonts w:ascii="Arial" w:hAnsi="Arial" w:cs="Arial"/>
                <w:color w:val="000000"/>
                <w:sz w:val="24"/>
                <w:szCs w:val="24"/>
                <w:lang w:val="en"/>
              </w:rPr>
              <w:t xml:space="preserve">how the </w:t>
            </w:r>
            <w:r w:rsidR="0071463D" w:rsidRPr="0071463D">
              <w:rPr>
                <w:rFonts w:ascii="Arial" w:hAnsi="Arial" w:cs="Arial"/>
                <w:color w:val="000000"/>
                <w:sz w:val="24"/>
                <w:szCs w:val="24"/>
                <w:lang w:val="en"/>
              </w:rPr>
              <w:t xml:space="preserve">applicant </w:t>
            </w:r>
            <w:r w:rsidRPr="001125C1">
              <w:rPr>
                <w:rFonts w:ascii="Arial" w:hAnsi="Arial" w:cs="Arial"/>
                <w:color w:val="000000"/>
                <w:sz w:val="24"/>
                <w:szCs w:val="24"/>
                <w:lang w:val="en"/>
              </w:rPr>
              <w:t>will sustain and build on the activities of the BTPDP after the conclusion of the grant, including building a pipeline for future bilingual teachers.</w:t>
            </w:r>
          </w:p>
        </w:tc>
        <w:tc>
          <w:tcPr>
            <w:tcW w:w="3150" w:type="dxa"/>
            <w:tcBorders>
              <w:top w:val="single" w:sz="4" w:space="0" w:color="auto"/>
            </w:tcBorders>
          </w:tcPr>
          <w:p w14:paraId="1BAB4123" w14:textId="017B0E24" w:rsidR="00783A7C" w:rsidRPr="00336FAA" w:rsidRDefault="00783A7C">
            <w:pPr>
              <w:rPr>
                <w:rFonts w:ascii="Arial" w:hAnsi="Arial" w:cs="Arial"/>
                <w:color w:val="000000"/>
                <w:sz w:val="24"/>
                <w:szCs w:val="24"/>
              </w:rPr>
            </w:pPr>
            <w:r w:rsidRPr="00372FCC">
              <w:rPr>
                <w:rFonts w:ascii="Arial" w:hAnsi="Arial" w:cs="Arial"/>
                <w:sz w:val="24"/>
                <w:szCs w:val="24"/>
              </w:rPr>
              <w:t xml:space="preserve">Minimally </w:t>
            </w:r>
            <w:r w:rsidR="001125C1" w:rsidRPr="001125C1">
              <w:rPr>
                <w:rFonts w:ascii="Arial" w:hAnsi="Arial" w:cs="Arial"/>
                <w:sz w:val="24"/>
                <w:szCs w:val="24"/>
                <w:lang w:val="en"/>
              </w:rPr>
              <w:t xml:space="preserve">describes </w:t>
            </w:r>
            <w:r w:rsidRPr="001125C1">
              <w:rPr>
                <w:rFonts w:ascii="Arial" w:hAnsi="Arial" w:cs="Arial"/>
                <w:sz w:val="24"/>
                <w:szCs w:val="24"/>
                <w:lang w:val="en"/>
              </w:rPr>
              <w:t xml:space="preserve">how the </w:t>
            </w:r>
            <w:r w:rsidR="0071463D" w:rsidRPr="0071463D">
              <w:rPr>
                <w:rFonts w:ascii="Arial" w:hAnsi="Arial" w:cs="Arial"/>
                <w:sz w:val="24"/>
                <w:szCs w:val="24"/>
                <w:lang w:val="en"/>
              </w:rPr>
              <w:t xml:space="preserve">applicant </w:t>
            </w:r>
            <w:r w:rsidRPr="001125C1">
              <w:rPr>
                <w:rFonts w:ascii="Arial" w:hAnsi="Arial" w:cs="Arial"/>
                <w:sz w:val="24"/>
                <w:szCs w:val="24"/>
                <w:lang w:val="en"/>
              </w:rPr>
              <w:t>will sustain and build on the activities of the BTPDP after the conclusion of the grant, including building a pipeline for future bilingual teachers.</w:t>
            </w:r>
          </w:p>
        </w:tc>
      </w:tr>
    </w:tbl>
    <w:p w14:paraId="08321DCF" w14:textId="4E8BD96D" w:rsidR="00A2371A" w:rsidRPr="00AD274B" w:rsidRDefault="00A2371A" w:rsidP="008C16BD">
      <w:pPr>
        <w:pStyle w:val="Heading4"/>
        <w:spacing w:before="480" w:line="240" w:lineRule="auto"/>
      </w:pPr>
      <w:bookmarkStart w:id="112" w:name="_Toc160191912"/>
      <w:r w:rsidRPr="00AD274B">
        <w:t xml:space="preserve">Part </w:t>
      </w:r>
      <w:r w:rsidR="00783A7C">
        <w:t>6</w:t>
      </w:r>
      <w:r w:rsidR="005F3DA4" w:rsidRPr="00AD274B">
        <w:t xml:space="preserve"> </w:t>
      </w:r>
      <w:r w:rsidRPr="00AD274B">
        <w:t>Proposed Metrics</w:t>
      </w:r>
      <w:bookmarkEnd w:id="111"/>
      <w:r w:rsidR="004868C3" w:rsidRPr="00AD274B">
        <w:t xml:space="preserve"> (</w:t>
      </w:r>
      <w:r w:rsidR="00980FD0" w:rsidRPr="00AD274B">
        <w:t>16</w:t>
      </w:r>
      <w:r w:rsidR="004868C3" w:rsidRPr="00AD274B">
        <w:t xml:space="preserve"> Total Possible Points)</w:t>
      </w:r>
      <w:bookmarkEnd w:id="112"/>
    </w:p>
    <w:tbl>
      <w:tblPr>
        <w:tblStyle w:val="GridTable41"/>
        <w:tblW w:w="12950" w:type="dxa"/>
        <w:tblLayout w:type="fixed"/>
        <w:tblLook w:val="0620" w:firstRow="1" w:lastRow="0" w:firstColumn="0" w:lastColumn="0" w:noHBand="1" w:noVBand="1"/>
        <w:tblDescription w:val="Part 6 Proposed Metrics"/>
      </w:tblPr>
      <w:tblGrid>
        <w:gridCol w:w="3237"/>
        <w:gridCol w:w="3238"/>
        <w:gridCol w:w="3237"/>
        <w:gridCol w:w="3238"/>
      </w:tblGrid>
      <w:tr w:rsidR="008C62DE" w:rsidRPr="00AD274B" w14:paraId="20047FF6" w14:textId="77777777" w:rsidTr="00CF1639">
        <w:trPr>
          <w:cnfStyle w:val="100000000000" w:firstRow="1" w:lastRow="0" w:firstColumn="0" w:lastColumn="0" w:oddVBand="0" w:evenVBand="0" w:oddHBand="0" w:evenHBand="0" w:firstRowFirstColumn="0" w:firstRowLastColumn="0" w:lastRowFirstColumn="0" w:lastRowLastColumn="0"/>
          <w:cantSplit/>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E4487" w14:textId="1994BB56" w:rsidR="008C62DE" w:rsidRPr="00AD274B" w:rsidRDefault="008C62DE" w:rsidP="008C62DE">
            <w:pPr>
              <w:spacing w:before="80" w:after="80"/>
              <w:jc w:val="center"/>
              <w:rPr>
                <w:rFonts w:ascii="Arial" w:hAnsi="Arial" w:cs="Arial"/>
                <w:b w:val="0"/>
                <w:color w:val="auto"/>
                <w:sz w:val="24"/>
                <w:szCs w:val="24"/>
              </w:rPr>
            </w:pPr>
            <w:r w:rsidRPr="00AD274B">
              <w:rPr>
                <w:rFonts w:ascii="Arial" w:hAnsi="Arial" w:cs="Arial"/>
                <w:color w:val="auto"/>
                <w:sz w:val="24"/>
                <w:szCs w:val="24"/>
              </w:rPr>
              <w:t>Outstanding (</w:t>
            </w:r>
            <w:r w:rsidR="00A03A12" w:rsidRPr="00AD274B">
              <w:rPr>
                <w:rFonts w:ascii="Arial" w:hAnsi="Arial" w:cs="Arial"/>
                <w:color w:val="auto"/>
                <w:sz w:val="24"/>
                <w:szCs w:val="24"/>
              </w:rPr>
              <w:t>4</w:t>
            </w:r>
            <w:r w:rsidRPr="00AD274B">
              <w:rPr>
                <w:rFonts w:ascii="Arial" w:hAnsi="Arial" w:cs="Arial"/>
                <w:color w:val="auto"/>
                <w:sz w:val="24"/>
                <w:szCs w:val="24"/>
              </w:rPr>
              <w:t xml:space="preserve">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7969C" w14:textId="085B07F9" w:rsidR="008C62DE" w:rsidRPr="00AD274B" w:rsidRDefault="008C62DE" w:rsidP="008C62DE">
            <w:pPr>
              <w:spacing w:before="80" w:after="80"/>
              <w:jc w:val="center"/>
              <w:rPr>
                <w:rFonts w:ascii="Arial" w:hAnsi="Arial" w:cs="Arial"/>
                <w:b w:val="0"/>
                <w:color w:val="auto"/>
                <w:sz w:val="24"/>
                <w:szCs w:val="24"/>
              </w:rPr>
            </w:pPr>
            <w:r w:rsidRPr="00AD274B">
              <w:rPr>
                <w:rFonts w:ascii="Arial" w:hAnsi="Arial" w:cs="Arial"/>
                <w:color w:val="auto"/>
                <w:sz w:val="24"/>
                <w:szCs w:val="24"/>
              </w:rPr>
              <w:t>Strong (</w:t>
            </w:r>
            <w:r w:rsidR="00A03A12" w:rsidRPr="00AD274B">
              <w:rPr>
                <w:rFonts w:ascii="Arial" w:hAnsi="Arial" w:cs="Arial"/>
                <w:color w:val="auto"/>
                <w:sz w:val="24"/>
                <w:szCs w:val="24"/>
              </w:rPr>
              <w:t>3</w:t>
            </w:r>
            <w:r w:rsidRPr="00AD274B">
              <w:rPr>
                <w:rFonts w:ascii="Arial" w:hAnsi="Arial" w:cs="Arial"/>
                <w:color w:val="auto"/>
                <w:sz w:val="24"/>
                <w:szCs w:val="24"/>
              </w:rPr>
              <w:t xml:space="preserve">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98E8D" w14:textId="2D7FAE0C" w:rsidR="008C62DE" w:rsidRPr="00AD274B" w:rsidRDefault="008C62DE" w:rsidP="008C62DE">
            <w:pPr>
              <w:spacing w:before="80" w:after="80"/>
              <w:jc w:val="center"/>
              <w:rPr>
                <w:rFonts w:ascii="Arial" w:hAnsi="Arial" w:cs="Arial"/>
                <w:b w:val="0"/>
                <w:color w:val="auto"/>
                <w:sz w:val="24"/>
                <w:szCs w:val="24"/>
              </w:rPr>
            </w:pPr>
            <w:r w:rsidRPr="00AD274B">
              <w:rPr>
                <w:rFonts w:ascii="Arial" w:hAnsi="Arial" w:cs="Arial"/>
                <w:color w:val="auto"/>
                <w:sz w:val="24"/>
                <w:szCs w:val="24"/>
              </w:rPr>
              <w:t>Adequate (</w:t>
            </w:r>
            <w:r w:rsidR="00A03A12" w:rsidRPr="00AD274B">
              <w:rPr>
                <w:rFonts w:ascii="Arial" w:hAnsi="Arial" w:cs="Arial"/>
                <w:color w:val="auto"/>
                <w:sz w:val="24"/>
                <w:szCs w:val="24"/>
              </w:rPr>
              <w:t>2</w:t>
            </w:r>
            <w:r w:rsidRPr="00AD274B">
              <w:rPr>
                <w:rFonts w:ascii="Arial" w:hAnsi="Arial" w:cs="Arial"/>
                <w:color w:val="auto"/>
                <w:sz w:val="24"/>
                <w:szCs w:val="24"/>
              </w:rPr>
              <w:t xml:space="preserve">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E93AF" w14:textId="0A985253" w:rsidR="008C62DE" w:rsidRPr="00AD274B" w:rsidRDefault="008C62DE" w:rsidP="008C62DE">
            <w:pPr>
              <w:spacing w:before="80" w:after="80"/>
              <w:jc w:val="center"/>
              <w:rPr>
                <w:rFonts w:ascii="Arial" w:hAnsi="Arial" w:cs="Arial"/>
                <w:b w:val="0"/>
                <w:color w:val="auto"/>
                <w:sz w:val="24"/>
                <w:szCs w:val="24"/>
              </w:rPr>
            </w:pPr>
            <w:r w:rsidRPr="00AD274B">
              <w:rPr>
                <w:rFonts w:ascii="Arial" w:hAnsi="Arial" w:cs="Arial"/>
                <w:color w:val="auto"/>
                <w:sz w:val="24"/>
                <w:szCs w:val="24"/>
              </w:rPr>
              <w:t>Minimal (</w:t>
            </w:r>
            <w:r w:rsidR="00A03A12" w:rsidRPr="00AD274B">
              <w:rPr>
                <w:rFonts w:ascii="Arial" w:hAnsi="Arial" w:cs="Arial"/>
                <w:color w:val="auto"/>
                <w:sz w:val="24"/>
                <w:szCs w:val="24"/>
              </w:rPr>
              <w:t>1</w:t>
            </w:r>
            <w:r w:rsidRPr="00AD274B">
              <w:rPr>
                <w:rFonts w:ascii="Arial" w:hAnsi="Arial" w:cs="Arial"/>
                <w:color w:val="auto"/>
                <w:sz w:val="24"/>
                <w:szCs w:val="24"/>
              </w:rPr>
              <w:t>–0 point</w:t>
            </w:r>
            <w:r w:rsidR="00A03A12" w:rsidRPr="00AD274B">
              <w:rPr>
                <w:rFonts w:ascii="Arial" w:hAnsi="Arial" w:cs="Arial"/>
                <w:color w:val="auto"/>
                <w:sz w:val="24"/>
                <w:szCs w:val="24"/>
              </w:rPr>
              <w:t>s</w:t>
            </w:r>
            <w:r w:rsidRPr="00AD274B">
              <w:rPr>
                <w:rFonts w:ascii="Arial" w:hAnsi="Arial" w:cs="Arial"/>
                <w:color w:val="auto"/>
                <w:sz w:val="24"/>
                <w:szCs w:val="24"/>
              </w:rPr>
              <w:t>)</w:t>
            </w:r>
          </w:p>
        </w:tc>
      </w:tr>
      <w:tr w:rsidR="00A817AA" w:rsidRPr="00AD274B" w14:paraId="57027837" w14:textId="77777777" w:rsidTr="00C1376A">
        <w:trPr>
          <w:cantSplit/>
          <w:trHeight w:val="1646"/>
        </w:trPr>
        <w:tc>
          <w:tcPr>
            <w:tcW w:w="3237" w:type="dxa"/>
            <w:tcBorders>
              <w:top w:val="single" w:sz="4" w:space="0" w:color="auto"/>
              <w:bottom w:val="single" w:sz="4" w:space="0" w:color="auto"/>
            </w:tcBorders>
          </w:tcPr>
          <w:p w14:paraId="67ADBC9C" w14:textId="2C85946E" w:rsidR="00A817AA" w:rsidRPr="00AD274B" w:rsidRDefault="00A817AA" w:rsidP="00C24BDA">
            <w:pPr>
              <w:spacing w:after="240"/>
              <w:rPr>
                <w:rFonts w:ascii="Arial" w:hAnsi="Arial" w:cs="Arial"/>
                <w:sz w:val="24"/>
                <w:szCs w:val="24"/>
              </w:rPr>
            </w:pPr>
            <w:r w:rsidRPr="00AD274B">
              <w:rPr>
                <w:rFonts w:ascii="Arial" w:hAnsi="Arial" w:cs="Arial"/>
                <w:sz w:val="24"/>
                <w:szCs w:val="24"/>
              </w:rPr>
              <w:t xml:space="preserve">Thoroughly and convincingly describes the </w:t>
            </w:r>
            <w:r w:rsidR="00B21ACD">
              <w:rPr>
                <w:rFonts w:ascii="Arial" w:hAnsi="Arial" w:cs="Arial"/>
                <w:sz w:val="24"/>
                <w:szCs w:val="24"/>
              </w:rPr>
              <w:t xml:space="preserve">qualitative and quantitative </w:t>
            </w:r>
            <w:r w:rsidRPr="00AD274B">
              <w:rPr>
                <w:rFonts w:ascii="Arial" w:hAnsi="Arial" w:cs="Arial"/>
                <w:sz w:val="24"/>
                <w:szCs w:val="24"/>
              </w:rPr>
              <w:t xml:space="preserve">measures </w:t>
            </w:r>
            <w:r w:rsidR="0071463D" w:rsidRPr="0071463D">
              <w:rPr>
                <w:rFonts w:ascii="Arial" w:hAnsi="Arial" w:cs="Arial"/>
                <w:sz w:val="24"/>
                <w:szCs w:val="24"/>
                <w:lang w:val="en"/>
              </w:rPr>
              <w:t xml:space="preserve">applicant </w:t>
            </w:r>
            <w:r w:rsidRPr="00AD274B">
              <w:rPr>
                <w:rFonts w:ascii="Arial" w:hAnsi="Arial" w:cs="Arial"/>
                <w:sz w:val="24"/>
                <w:szCs w:val="24"/>
              </w:rPr>
              <w:t>will use to assess the impact of the grant program.</w:t>
            </w:r>
          </w:p>
        </w:tc>
        <w:tc>
          <w:tcPr>
            <w:tcW w:w="3238" w:type="dxa"/>
            <w:tcBorders>
              <w:top w:val="single" w:sz="4" w:space="0" w:color="auto"/>
              <w:bottom w:val="single" w:sz="4" w:space="0" w:color="auto"/>
            </w:tcBorders>
          </w:tcPr>
          <w:p w14:paraId="0F298803" w14:textId="28CDE244" w:rsidR="00A817AA" w:rsidRPr="00AD274B" w:rsidRDefault="00CA27D9" w:rsidP="00C24BDA">
            <w:pPr>
              <w:spacing w:after="240"/>
              <w:rPr>
                <w:rFonts w:ascii="Arial" w:hAnsi="Arial" w:cs="Arial"/>
                <w:sz w:val="24"/>
                <w:szCs w:val="24"/>
              </w:rPr>
            </w:pPr>
            <w:r w:rsidRPr="00AD274B">
              <w:rPr>
                <w:rFonts w:ascii="Arial" w:hAnsi="Arial" w:cs="Arial"/>
                <w:sz w:val="24"/>
                <w:szCs w:val="24"/>
              </w:rPr>
              <w:t xml:space="preserve">Clearly describes the </w:t>
            </w:r>
            <w:r w:rsidR="0099296D">
              <w:rPr>
                <w:rFonts w:ascii="Arial" w:hAnsi="Arial" w:cs="Arial"/>
                <w:sz w:val="24"/>
                <w:szCs w:val="24"/>
              </w:rPr>
              <w:t xml:space="preserve">qualitative and quantitative </w:t>
            </w:r>
            <w:r w:rsidRPr="00AD274B">
              <w:rPr>
                <w:rFonts w:ascii="Arial" w:hAnsi="Arial" w:cs="Arial"/>
                <w:sz w:val="24"/>
                <w:szCs w:val="24"/>
              </w:rPr>
              <w:t xml:space="preserve">measures </w:t>
            </w:r>
            <w:r w:rsidR="0071463D" w:rsidRPr="0071463D">
              <w:rPr>
                <w:rFonts w:ascii="Arial" w:hAnsi="Arial" w:cs="Arial"/>
                <w:sz w:val="24"/>
                <w:szCs w:val="24"/>
                <w:lang w:val="en"/>
              </w:rPr>
              <w:t xml:space="preserve">applicant </w:t>
            </w:r>
            <w:r w:rsidRPr="00AD274B">
              <w:rPr>
                <w:rFonts w:ascii="Arial" w:hAnsi="Arial" w:cs="Arial"/>
                <w:sz w:val="24"/>
                <w:szCs w:val="24"/>
              </w:rPr>
              <w:t xml:space="preserve">will use to assess the impact of the grant program. </w:t>
            </w:r>
          </w:p>
        </w:tc>
        <w:tc>
          <w:tcPr>
            <w:tcW w:w="3237" w:type="dxa"/>
            <w:tcBorders>
              <w:top w:val="single" w:sz="4" w:space="0" w:color="auto"/>
              <w:bottom w:val="single" w:sz="4" w:space="0" w:color="auto"/>
            </w:tcBorders>
          </w:tcPr>
          <w:p w14:paraId="47539EAD" w14:textId="03D02520" w:rsidR="00A817AA" w:rsidRPr="00AD274B" w:rsidRDefault="00CA27D9" w:rsidP="00C24BDA">
            <w:pPr>
              <w:spacing w:after="240"/>
              <w:rPr>
                <w:rFonts w:ascii="Arial" w:hAnsi="Arial" w:cs="Arial"/>
                <w:sz w:val="24"/>
                <w:szCs w:val="24"/>
              </w:rPr>
            </w:pPr>
            <w:r w:rsidRPr="00AD274B">
              <w:rPr>
                <w:rFonts w:ascii="Arial" w:hAnsi="Arial" w:cs="Arial"/>
                <w:sz w:val="24"/>
                <w:szCs w:val="24"/>
              </w:rPr>
              <w:t xml:space="preserve">Adequately describes the </w:t>
            </w:r>
            <w:r w:rsidR="0099296D">
              <w:rPr>
                <w:rFonts w:ascii="Arial" w:hAnsi="Arial" w:cs="Arial"/>
                <w:sz w:val="24"/>
                <w:szCs w:val="24"/>
              </w:rPr>
              <w:t xml:space="preserve">qualitative and quantitative </w:t>
            </w:r>
            <w:r w:rsidRPr="00AD274B">
              <w:rPr>
                <w:rFonts w:ascii="Arial" w:hAnsi="Arial" w:cs="Arial"/>
                <w:sz w:val="24"/>
                <w:szCs w:val="24"/>
              </w:rPr>
              <w:t xml:space="preserve">measures </w:t>
            </w:r>
            <w:r w:rsidR="0071463D" w:rsidRPr="0071463D">
              <w:rPr>
                <w:rFonts w:ascii="Arial" w:hAnsi="Arial" w:cs="Arial"/>
                <w:sz w:val="24"/>
                <w:szCs w:val="24"/>
                <w:lang w:val="en"/>
              </w:rPr>
              <w:t xml:space="preserve">applicant </w:t>
            </w:r>
            <w:r w:rsidRPr="00AD274B">
              <w:rPr>
                <w:rFonts w:ascii="Arial" w:hAnsi="Arial" w:cs="Arial"/>
                <w:sz w:val="24"/>
                <w:szCs w:val="24"/>
              </w:rPr>
              <w:t xml:space="preserve">will use to assess the impact of the grant program. </w:t>
            </w:r>
          </w:p>
        </w:tc>
        <w:tc>
          <w:tcPr>
            <w:tcW w:w="3238" w:type="dxa"/>
            <w:tcBorders>
              <w:top w:val="single" w:sz="4" w:space="0" w:color="auto"/>
              <w:bottom w:val="single" w:sz="4" w:space="0" w:color="auto"/>
            </w:tcBorders>
          </w:tcPr>
          <w:p w14:paraId="6DFB268A" w14:textId="1487DABC" w:rsidR="00A817AA" w:rsidRPr="00AD274B" w:rsidRDefault="00CA27D9" w:rsidP="00C24BDA">
            <w:pPr>
              <w:spacing w:after="240"/>
              <w:rPr>
                <w:rFonts w:ascii="Arial" w:hAnsi="Arial" w:cs="Arial"/>
                <w:sz w:val="24"/>
                <w:szCs w:val="24"/>
              </w:rPr>
            </w:pPr>
            <w:r w:rsidRPr="00AD274B">
              <w:rPr>
                <w:rFonts w:ascii="Arial" w:hAnsi="Arial" w:cs="Arial"/>
                <w:sz w:val="24"/>
                <w:szCs w:val="24"/>
              </w:rPr>
              <w:t xml:space="preserve">Minimally describes the </w:t>
            </w:r>
            <w:r w:rsidR="0099296D">
              <w:rPr>
                <w:rFonts w:ascii="Arial" w:hAnsi="Arial" w:cs="Arial"/>
                <w:sz w:val="24"/>
                <w:szCs w:val="24"/>
              </w:rPr>
              <w:t xml:space="preserve">qualitative and quantitative </w:t>
            </w:r>
            <w:r w:rsidRPr="00AD274B">
              <w:rPr>
                <w:rFonts w:ascii="Arial" w:hAnsi="Arial" w:cs="Arial"/>
                <w:sz w:val="24"/>
                <w:szCs w:val="24"/>
              </w:rPr>
              <w:t xml:space="preserve">measures </w:t>
            </w:r>
            <w:r w:rsidR="0071463D" w:rsidRPr="0071463D">
              <w:rPr>
                <w:rFonts w:ascii="Arial" w:hAnsi="Arial" w:cs="Arial"/>
                <w:sz w:val="24"/>
                <w:szCs w:val="24"/>
                <w:lang w:val="en"/>
              </w:rPr>
              <w:t xml:space="preserve">applicant </w:t>
            </w:r>
            <w:r w:rsidRPr="00AD274B">
              <w:rPr>
                <w:rFonts w:ascii="Arial" w:hAnsi="Arial" w:cs="Arial"/>
                <w:sz w:val="24"/>
                <w:szCs w:val="24"/>
              </w:rPr>
              <w:t xml:space="preserve">will use to assess the impact of the grant program. </w:t>
            </w:r>
          </w:p>
        </w:tc>
      </w:tr>
      <w:tr w:rsidR="006B0AE0" w:rsidRPr="00AD274B" w14:paraId="3ADC93F1" w14:textId="77777777" w:rsidTr="00CF1639">
        <w:trPr>
          <w:cantSplit/>
        </w:trPr>
        <w:tc>
          <w:tcPr>
            <w:tcW w:w="3237" w:type="dxa"/>
            <w:tcBorders>
              <w:top w:val="single" w:sz="4" w:space="0" w:color="auto"/>
              <w:bottom w:val="single" w:sz="4" w:space="0" w:color="auto"/>
            </w:tcBorders>
          </w:tcPr>
          <w:p w14:paraId="7043D704" w14:textId="15E4F7E1" w:rsidR="006B0AE0" w:rsidRPr="00AD274B" w:rsidRDefault="006B0AE0" w:rsidP="00C24BDA">
            <w:pPr>
              <w:spacing w:after="240"/>
              <w:rPr>
                <w:rFonts w:ascii="Arial" w:hAnsi="Arial"/>
                <w:sz w:val="24"/>
                <w:szCs w:val="24"/>
              </w:rPr>
            </w:pPr>
            <w:r w:rsidRPr="00AD274B">
              <w:rPr>
                <w:rFonts w:ascii="Arial" w:hAnsi="Arial" w:cs="Arial"/>
                <w:sz w:val="24"/>
                <w:szCs w:val="24"/>
              </w:rPr>
              <w:t>Thoroughly and convincingly describes the methods that will be used to collect the outcome data.</w:t>
            </w:r>
          </w:p>
        </w:tc>
        <w:tc>
          <w:tcPr>
            <w:tcW w:w="3238" w:type="dxa"/>
            <w:tcBorders>
              <w:top w:val="single" w:sz="4" w:space="0" w:color="auto"/>
              <w:bottom w:val="single" w:sz="4" w:space="0" w:color="auto"/>
            </w:tcBorders>
          </w:tcPr>
          <w:p w14:paraId="759CB75A" w14:textId="0F987E02" w:rsidR="006B0AE0" w:rsidRPr="00AD274B" w:rsidRDefault="006B0AE0" w:rsidP="00C24BDA">
            <w:pPr>
              <w:spacing w:after="240"/>
              <w:rPr>
                <w:rFonts w:ascii="Arial" w:hAnsi="Arial"/>
                <w:sz w:val="24"/>
                <w:szCs w:val="24"/>
              </w:rPr>
            </w:pPr>
            <w:r w:rsidRPr="00AD274B">
              <w:rPr>
                <w:rFonts w:ascii="Arial" w:hAnsi="Arial" w:cs="Arial"/>
                <w:sz w:val="24"/>
                <w:szCs w:val="24"/>
              </w:rPr>
              <w:t xml:space="preserve">Clearly </w:t>
            </w:r>
            <w:r w:rsidR="00F4538D" w:rsidRPr="00F4538D">
              <w:rPr>
                <w:rFonts w:ascii="Arial" w:hAnsi="Arial" w:cs="Arial"/>
                <w:sz w:val="24"/>
                <w:szCs w:val="24"/>
                <w:lang w:val="en"/>
              </w:rPr>
              <w:t>describes the methods that will be used to collect the outcome data.</w:t>
            </w:r>
          </w:p>
        </w:tc>
        <w:tc>
          <w:tcPr>
            <w:tcW w:w="3237" w:type="dxa"/>
            <w:tcBorders>
              <w:top w:val="single" w:sz="4" w:space="0" w:color="auto"/>
              <w:bottom w:val="single" w:sz="4" w:space="0" w:color="auto"/>
            </w:tcBorders>
          </w:tcPr>
          <w:p w14:paraId="1832DE20" w14:textId="6629990A" w:rsidR="006B0AE0" w:rsidRPr="00AD274B" w:rsidRDefault="006B0AE0" w:rsidP="00C24BDA">
            <w:pPr>
              <w:spacing w:after="240"/>
              <w:rPr>
                <w:rFonts w:ascii="Arial" w:hAnsi="Arial"/>
                <w:sz w:val="24"/>
                <w:szCs w:val="24"/>
              </w:rPr>
            </w:pPr>
            <w:r w:rsidRPr="00AD274B">
              <w:rPr>
                <w:rFonts w:ascii="Arial" w:hAnsi="Arial" w:cs="Arial"/>
                <w:sz w:val="24"/>
                <w:szCs w:val="24"/>
              </w:rPr>
              <w:t xml:space="preserve">Adequately </w:t>
            </w:r>
            <w:r w:rsidR="00F4538D" w:rsidRPr="00F4538D">
              <w:rPr>
                <w:rFonts w:ascii="Arial" w:hAnsi="Arial" w:cs="Arial"/>
                <w:sz w:val="24"/>
                <w:szCs w:val="24"/>
                <w:lang w:val="en"/>
              </w:rPr>
              <w:t>describes the methods that will be used to collect the outcome data.</w:t>
            </w:r>
          </w:p>
        </w:tc>
        <w:tc>
          <w:tcPr>
            <w:tcW w:w="3238" w:type="dxa"/>
            <w:tcBorders>
              <w:top w:val="single" w:sz="4" w:space="0" w:color="auto"/>
              <w:bottom w:val="single" w:sz="4" w:space="0" w:color="auto"/>
            </w:tcBorders>
          </w:tcPr>
          <w:p w14:paraId="728030C9" w14:textId="5F5D1696" w:rsidR="006B0AE0" w:rsidRPr="00AD274B" w:rsidRDefault="006B0AE0" w:rsidP="00C24BDA">
            <w:pPr>
              <w:spacing w:after="240"/>
              <w:rPr>
                <w:rFonts w:ascii="Arial" w:hAnsi="Arial"/>
                <w:sz w:val="24"/>
                <w:szCs w:val="24"/>
              </w:rPr>
            </w:pPr>
            <w:r w:rsidRPr="00AD274B">
              <w:rPr>
                <w:rFonts w:ascii="Arial" w:hAnsi="Arial" w:cs="Arial"/>
                <w:sz w:val="24"/>
                <w:szCs w:val="24"/>
              </w:rPr>
              <w:t xml:space="preserve">Minimally </w:t>
            </w:r>
            <w:r w:rsidR="00F4538D" w:rsidRPr="00F4538D">
              <w:rPr>
                <w:rFonts w:ascii="Arial" w:hAnsi="Arial" w:cs="Arial"/>
                <w:sz w:val="24"/>
                <w:szCs w:val="24"/>
                <w:lang w:val="en"/>
              </w:rPr>
              <w:t>describes the methods that will be used to collect the outcome data.</w:t>
            </w:r>
          </w:p>
        </w:tc>
      </w:tr>
      <w:tr w:rsidR="006B0AE0" w:rsidRPr="00B71A9D" w14:paraId="75D3AB66" w14:textId="77777777" w:rsidTr="00CF1639">
        <w:trPr>
          <w:cantSplit/>
        </w:trPr>
        <w:tc>
          <w:tcPr>
            <w:tcW w:w="3237" w:type="dxa"/>
            <w:tcBorders>
              <w:top w:val="single" w:sz="4" w:space="0" w:color="auto"/>
              <w:bottom w:val="single" w:sz="4" w:space="0" w:color="auto"/>
            </w:tcBorders>
          </w:tcPr>
          <w:p w14:paraId="7FEFAD08" w14:textId="1C394BD4" w:rsidR="006B0AE0" w:rsidRPr="00AD274B" w:rsidRDefault="006B0AE0" w:rsidP="00C24BDA">
            <w:pPr>
              <w:spacing w:after="240"/>
              <w:rPr>
                <w:rFonts w:ascii="Arial" w:hAnsi="Arial"/>
                <w:sz w:val="24"/>
                <w:szCs w:val="24"/>
              </w:rPr>
            </w:pPr>
            <w:r w:rsidRPr="00AD274B">
              <w:rPr>
                <w:rFonts w:ascii="Arial" w:hAnsi="Arial" w:cs="Arial"/>
                <w:sz w:val="24"/>
                <w:szCs w:val="24"/>
              </w:rPr>
              <w:lastRenderedPageBreak/>
              <w:t xml:space="preserve">Thoroughly and convincingly describes the </w:t>
            </w:r>
            <w:r w:rsidR="0071463D" w:rsidRPr="0071463D">
              <w:rPr>
                <w:rFonts w:ascii="Arial" w:hAnsi="Arial" w:cs="Arial"/>
                <w:sz w:val="24"/>
                <w:szCs w:val="24"/>
                <w:lang w:val="en"/>
              </w:rPr>
              <w:t>applicant</w:t>
            </w:r>
            <w:r w:rsidRPr="00AD274B">
              <w:rPr>
                <w:rFonts w:ascii="Arial" w:hAnsi="Arial" w:cs="Arial"/>
                <w:sz w:val="24"/>
                <w:szCs w:val="24"/>
              </w:rPr>
              <w:t>’s capacity to collect the identified outcome measures.</w:t>
            </w:r>
          </w:p>
        </w:tc>
        <w:tc>
          <w:tcPr>
            <w:tcW w:w="3238" w:type="dxa"/>
            <w:tcBorders>
              <w:top w:val="single" w:sz="4" w:space="0" w:color="auto"/>
              <w:bottom w:val="single" w:sz="4" w:space="0" w:color="auto"/>
            </w:tcBorders>
          </w:tcPr>
          <w:p w14:paraId="28CE1B65" w14:textId="3E72DA48" w:rsidR="006B0AE0" w:rsidRPr="00AD274B" w:rsidRDefault="006B0AE0" w:rsidP="00C24BDA">
            <w:pPr>
              <w:spacing w:after="240"/>
              <w:rPr>
                <w:rFonts w:ascii="Arial" w:hAnsi="Arial"/>
                <w:sz w:val="24"/>
                <w:szCs w:val="24"/>
              </w:rPr>
            </w:pPr>
            <w:r w:rsidRPr="00AD274B">
              <w:rPr>
                <w:rFonts w:ascii="Arial" w:hAnsi="Arial" w:cs="Arial"/>
                <w:sz w:val="24"/>
                <w:szCs w:val="24"/>
              </w:rPr>
              <w:t xml:space="preserve">Clearly </w:t>
            </w:r>
            <w:r w:rsidR="00F4538D" w:rsidRPr="00F4538D">
              <w:rPr>
                <w:rFonts w:ascii="Arial" w:hAnsi="Arial" w:cs="Arial"/>
                <w:sz w:val="24"/>
                <w:szCs w:val="24"/>
                <w:lang w:val="en"/>
              </w:rPr>
              <w:t xml:space="preserve">describes the </w:t>
            </w:r>
            <w:r w:rsidR="0071463D" w:rsidRPr="0071463D">
              <w:rPr>
                <w:rFonts w:ascii="Arial" w:hAnsi="Arial" w:cs="Arial"/>
                <w:sz w:val="24"/>
                <w:szCs w:val="24"/>
                <w:lang w:val="en"/>
              </w:rPr>
              <w:t>applicant</w:t>
            </w:r>
            <w:r w:rsidR="00F4538D" w:rsidRPr="00F4538D">
              <w:rPr>
                <w:rFonts w:ascii="Arial" w:hAnsi="Arial" w:cs="Arial"/>
                <w:sz w:val="24"/>
                <w:szCs w:val="24"/>
                <w:lang w:val="en"/>
              </w:rPr>
              <w:t>’s capacity to collect the identified outcome measures.</w:t>
            </w:r>
          </w:p>
        </w:tc>
        <w:tc>
          <w:tcPr>
            <w:tcW w:w="3237" w:type="dxa"/>
            <w:tcBorders>
              <w:top w:val="single" w:sz="4" w:space="0" w:color="auto"/>
              <w:bottom w:val="single" w:sz="4" w:space="0" w:color="auto"/>
            </w:tcBorders>
          </w:tcPr>
          <w:p w14:paraId="05FDC58A" w14:textId="5BE9CE5F" w:rsidR="006B0AE0" w:rsidRPr="00AD274B" w:rsidRDefault="006B0AE0" w:rsidP="00C24BDA">
            <w:pPr>
              <w:spacing w:after="240"/>
              <w:rPr>
                <w:rFonts w:ascii="Arial" w:hAnsi="Arial"/>
                <w:sz w:val="24"/>
                <w:szCs w:val="24"/>
              </w:rPr>
            </w:pPr>
            <w:r w:rsidRPr="00AD274B">
              <w:rPr>
                <w:rFonts w:ascii="Arial" w:hAnsi="Arial" w:cs="Arial"/>
                <w:sz w:val="24"/>
                <w:szCs w:val="24"/>
              </w:rPr>
              <w:t xml:space="preserve">Adequately </w:t>
            </w:r>
            <w:r w:rsidR="00F4538D" w:rsidRPr="00F4538D">
              <w:rPr>
                <w:rFonts w:ascii="Arial" w:hAnsi="Arial" w:cs="Arial"/>
                <w:sz w:val="24"/>
                <w:szCs w:val="24"/>
                <w:lang w:val="en"/>
              </w:rPr>
              <w:t xml:space="preserve">describes the </w:t>
            </w:r>
            <w:r w:rsidR="001078F5">
              <w:rPr>
                <w:rFonts w:ascii="Arial" w:hAnsi="Arial" w:cs="Arial"/>
                <w:sz w:val="24"/>
                <w:szCs w:val="24"/>
                <w:lang w:val="en"/>
              </w:rPr>
              <w:t>applicant’s</w:t>
            </w:r>
            <w:r w:rsidR="00F4538D" w:rsidRPr="00F4538D">
              <w:rPr>
                <w:rFonts w:ascii="Arial" w:hAnsi="Arial" w:cs="Arial"/>
                <w:sz w:val="24"/>
                <w:szCs w:val="24"/>
                <w:lang w:val="en"/>
              </w:rPr>
              <w:t xml:space="preserve"> capacity to collect the identified outcome measures.</w:t>
            </w:r>
          </w:p>
        </w:tc>
        <w:tc>
          <w:tcPr>
            <w:tcW w:w="3238" w:type="dxa"/>
            <w:tcBorders>
              <w:top w:val="single" w:sz="4" w:space="0" w:color="auto"/>
              <w:bottom w:val="single" w:sz="4" w:space="0" w:color="auto"/>
            </w:tcBorders>
          </w:tcPr>
          <w:p w14:paraId="738FFC6C" w14:textId="5CC65E6E" w:rsidR="006B0AE0" w:rsidRPr="00AD274B" w:rsidRDefault="006B0AE0" w:rsidP="00C24BDA">
            <w:pPr>
              <w:spacing w:after="240"/>
              <w:rPr>
                <w:rFonts w:ascii="Arial" w:hAnsi="Arial"/>
                <w:sz w:val="24"/>
                <w:szCs w:val="24"/>
              </w:rPr>
            </w:pPr>
            <w:r w:rsidRPr="00AD274B">
              <w:rPr>
                <w:rFonts w:ascii="Arial" w:hAnsi="Arial" w:cs="Arial"/>
                <w:sz w:val="24"/>
                <w:szCs w:val="24"/>
              </w:rPr>
              <w:t xml:space="preserve">Minimally </w:t>
            </w:r>
            <w:r w:rsidR="00F4538D" w:rsidRPr="00F4538D">
              <w:rPr>
                <w:rFonts w:ascii="Arial" w:hAnsi="Arial" w:cs="Arial"/>
                <w:sz w:val="24"/>
                <w:szCs w:val="24"/>
                <w:lang w:val="en"/>
              </w:rPr>
              <w:t xml:space="preserve">describes the </w:t>
            </w:r>
            <w:r w:rsidR="001078F5">
              <w:rPr>
                <w:rFonts w:ascii="Arial" w:hAnsi="Arial" w:cs="Arial"/>
                <w:sz w:val="24"/>
                <w:szCs w:val="24"/>
                <w:lang w:val="en"/>
              </w:rPr>
              <w:t>applicant’s</w:t>
            </w:r>
            <w:r w:rsidR="00F4538D" w:rsidRPr="00F4538D">
              <w:rPr>
                <w:rFonts w:ascii="Arial" w:hAnsi="Arial" w:cs="Arial"/>
                <w:sz w:val="24"/>
                <w:szCs w:val="24"/>
                <w:lang w:val="en"/>
              </w:rPr>
              <w:t xml:space="preserve"> capacity to collect the identified outcome measures.</w:t>
            </w:r>
          </w:p>
        </w:tc>
      </w:tr>
      <w:tr w:rsidR="006B0AE0" w:rsidRPr="00B71A9D" w14:paraId="167D5634" w14:textId="77777777" w:rsidTr="00CF1639">
        <w:trPr>
          <w:cantSplit/>
        </w:trPr>
        <w:tc>
          <w:tcPr>
            <w:tcW w:w="3237" w:type="dxa"/>
            <w:tcBorders>
              <w:top w:val="single" w:sz="4" w:space="0" w:color="auto"/>
              <w:bottom w:val="single" w:sz="4" w:space="0" w:color="auto"/>
            </w:tcBorders>
          </w:tcPr>
          <w:p w14:paraId="6545DCE2" w14:textId="473E0B99" w:rsidR="006B0AE0" w:rsidRPr="00B21ACD" w:rsidRDefault="006B0AE0" w:rsidP="00C24BDA">
            <w:pPr>
              <w:spacing w:after="240"/>
              <w:rPr>
                <w:rFonts w:ascii="Arial" w:hAnsi="Arial"/>
                <w:sz w:val="24"/>
                <w:szCs w:val="24"/>
              </w:rPr>
            </w:pPr>
            <w:r w:rsidRPr="00B21ACD">
              <w:rPr>
                <w:rFonts w:ascii="Arial" w:hAnsi="Arial" w:cs="Arial"/>
                <w:sz w:val="24"/>
                <w:szCs w:val="24"/>
              </w:rPr>
              <w:t>Thoroughly and convincingly describes</w:t>
            </w:r>
            <w:r w:rsidRPr="00B21ACD">
              <w:rPr>
                <w:rFonts w:ascii="Arial" w:hAnsi="Arial" w:cs="Arial"/>
                <w:color w:val="000000"/>
                <w:sz w:val="24"/>
                <w:szCs w:val="24"/>
                <w:lang w:val="en"/>
              </w:rPr>
              <w:t xml:space="preserve"> the process the </w:t>
            </w:r>
            <w:r w:rsidR="0071463D" w:rsidRPr="0071463D">
              <w:rPr>
                <w:rFonts w:ascii="Arial" w:hAnsi="Arial" w:cs="Arial"/>
                <w:color w:val="000000"/>
                <w:sz w:val="24"/>
                <w:szCs w:val="24"/>
                <w:lang w:val="en"/>
              </w:rPr>
              <w:t xml:space="preserve">applicant </w:t>
            </w:r>
            <w:r w:rsidRPr="00B21ACD">
              <w:rPr>
                <w:rFonts w:ascii="Arial" w:hAnsi="Arial" w:cs="Arial"/>
                <w:color w:val="000000"/>
                <w:sz w:val="24"/>
                <w:szCs w:val="24"/>
                <w:lang w:val="en"/>
              </w:rPr>
              <w:t xml:space="preserve">will use to </w:t>
            </w:r>
            <w:r w:rsidR="002C1380">
              <w:rPr>
                <w:rFonts w:ascii="Arial" w:hAnsi="Arial" w:cs="Arial"/>
                <w:color w:val="000000"/>
                <w:sz w:val="24"/>
                <w:szCs w:val="24"/>
                <w:lang w:val="en"/>
              </w:rPr>
              <w:t xml:space="preserve">identify </w:t>
            </w:r>
            <w:r w:rsidR="00F4538D" w:rsidRPr="00F4538D">
              <w:rPr>
                <w:rFonts w:ascii="Arial" w:hAnsi="Arial" w:cs="Arial"/>
                <w:color w:val="000000"/>
                <w:sz w:val="24"/>
                <w:szCs w:val="24"/>
                <w:lang w:val="en"/>
              </w:rPr>
              <w:t>areas of strength, areas requiring improvement, and recommendations for making improvement</w:t>
            </w:r>
            <w:r w:rsidR="00F4538D">
              <w:rPr>
                <w:rFonts w:ascii="Arial" w:hAnsi="Arial" w:cs="Arial"/>
                <w:color w:val="000000"/>
                <w:sz w:val="24"/>
                <w:szCs w:val="24"/>
                <w:lang w:val="en"/>
              </w:rPr>
              <w:t xml:space="preserve"> to the professional learning program.</w:t>
            </w:r>
          </w:p>
        </w:tc>
        <w:tc>
          <w:tcPr>
            <w:tcW w:w="3238" w:type="dxa"/>
            <w:tcBorders>
              <w:top w:val="single" w:sz="4" w:space="0" w:color="auto"/>
              <w:bottom w:val="single" w:sz="4" w:space="0" w:color="auto"/>
            </w:tcBorders>
          </w:tcPr>
          <w:p w14:paraId="4437C702" w14:textId="5D4CADFF" w:rsidR="006B0AE0" w:rsidRPr="00B21ACD" w:rsidRDefault="006B0AE0" w:rsidP="00C24BDA">
            <w:pPr>
              <w:spacing w:after="240"/>
              <w:rPr>
                <w:rFonts w:ascii="Arial" w:hAnsi="Arial"/>
                <w:sz w:val="24"/>
                <w:szCs w:val="24"/>
              </w:rPr>
            </w:pPr>
            <w:r w:rsidRPr="00B21ACD">
              <w:rPr>
                <w:rFonts w:ascii="Arial" w:hAnsi="Arial" w:cs="Arial"/>
                <w:sz w:val="24"/>
                <w:szCs w:val="24"/>
              </w:rPr>
              <w:t xml:space="preserve">Clearly </w:t>
            </w:r>
            <w:r w:rsidR="00F4538D" w:rsidRPr="00F4538D">
              <w:rPr>
                <w:rFonts w:ascii="Arial" w:hAnsi="Arial" w:cs="Arial"/>
                <w:sz w:val="24"/>
                <w:szCs w:val="24"/>
                <w:lang w:val="en"/>
              </w:rPr>
              <w:t xml:space="preserve">describes the process the </w:t>
            </w:r>
            <w:r w:rsidR="0071463D" w:rsidRPr="0071463D">
              <w:rPr>
                <w:rFonts w:ascii="Arial" w:hAnsi="Arial" w:cs="Arial"/>
                <w:sz w:val="24"/>
                <w:szCs w:val="24"/>
                <w:lang w:val="en"/>
              </w:rPr>
              <w:t xml:space="preserve">applicant </w:t>
            </w:r>
            <w:r w:rsidR="00F4538D" w:rsidRPr="00F4538D">
              <w:rPr>
                <w:rFonts w:ascii="Arial" w:hAnsi="Arial" w:cs="Arial"/>
                <w:sz w:val="24"/>
                <w:szCs w:val="24"/>
                <w:lang w:val="en"/>
              </w:rPr>
              <w:t>will use to identify areas of strength, areas requiring improvement, and recommendations for making improvement to the professional learning program.</w:t>
            </w:r>
          </w:p>
        </w:tc>
        <w:tc>
          <w:tcPr>
            <w:tcW w:w="3237" w:type="dxa"/>
            <w:tcBorders>
              <w:top w:val="single" w:sz="4" w:space="0" w:color="auto"/>
              <w:bottom w:val="single" w:sz="4" w:space="0" w:color="auto"/>
            </w:tcBorders>
          </w:tcPr>
          <w:p w14:paraId="2ADA69B3" w14:textId="161584B7" w:rsidR="006B0AE0" w:rsidRPr="00B21ACD" w:rsidRDefault="006B0AE0" w:rsidP="00C24BDA">
            <w:pPr>
              <w:spacing w:after="240"/>
              <w:rPr>
                <w:rFonts w:ascii="Arial" w:hAnsi="Arial"/>
                <w:sz w:val="24"/>
                <w:szCs w:val="24"/>
              </w:rPr>
            </w:pPr>
            <w:r w:rsidRPr="00B21ACD">
              <w:rPr>
                <w:rFonts w:ascii="Arial" w:hAnsi="Arial" w:cs="Arial"/>
                <w:sz w:val="24"/>
                <w:szCs w:val="24"/>
              </w:rPr>
              <w:t xml:space="preserve">Adequately </w:t>
            </w:r>
            <w:r w:rsidR="00F4538D" w:rsidRPr="00F4538D">
              <w:rPr>
                <w:rFonts w:ascii="Arial" w:hAnsi="Arial" w:cs="Arial"/>
                <w:sz w:val="24"/>
                <w:szCs w:val="24"/>
                <w:lang w:val="en"/>
              </w:rPr>
              <w:t xml:space="preserve">describes the process the </w:t>
            </w:r>
            <w:r w:rsidR="0071463D" w:rsidRPr="0071463D">
              <w:rPr>
                <w:rFonts w:ascii="Arial" w:hAnsi="Arial" w:cs="Arial"/>
                <w:sz w:val="24"/>
                <w:szCs w:val="24"/>
                <w:lang w:val="en"/>
              </w:rPr>
              <w:t xml:space="preserve">applicant </w:t>
            </w:r>
            <w:r w:rsidR="00F4538D" w:rsidRPr="00F4538D">
              <w:rPr>
                <w:rFonts w:ascii="Arial" w:hAnsi="Arial" w:cs="Arial"/>
                <w:sz w:val="24"/>
                <w:szCs w:val="24"/>
                <w:lang w:val="en"/>
              </w:rPr>
              <w:t>will use to identify areas of strength, areas requiring improvement, and recommendations for making improvement to the professional learning program.</w:t>
            </w:r>
          </w:p>
        </w:tc>
        <w:tc>
          <w:tcPr>
            <w:tcW w:w="3238" w:type="dxa"/>
            <w:tcBorders>
              <w:top w:val="single" w:sz="4" w:space="0" w:color="auto"/>
              <w:bottom w:val="single" w:sz="4" w:space="0" w:color="auto"/>
            </w:tcBorders>
          </w:tcPr>
          <w:p w14:paraId="1815C6EE" w14:textId="6D83C70D" w:rsidR="006B0AE0" w:rsidRPr="00B21ACD" w:rsidRDefault="006B0AE0" w:rsidP="00C24BDA">
            <w:pPr>
              <w:spacing w:after="240"/>
              <w:rPr>
                <w:rFonts w:ascii="Arial" w:hAnsi="Arial"/>
                <w:sz w:val="24"/>
                <w:szCs w:val="24"/>
              </w:rPr>
            </w:pPr>
            <w:r w:rsidRPr="00B21ACD">
              <w:rPr>
                <w:rFonts w:ascii="Arial" w:hAnsi="Arial" w:cs="Arial"/>
                <w:sz w:val="24"/>
                <w:szCs w:val="24"/>
              </w:rPr>
              <w:t xml:space="preserve">Minimally </w:t>
            </w:r>
            <w:r w:rsidR="00F4538D" w:rsidRPr="00F4538D">
              <w:rPr>
                <w:rFonts w:ascii="Arial" w:hAnsi="Arial" w:cs="Arial"/>
                <w:sz w:val="24"/>
                <w:szCs w:val="24"/>
                <w:lang w:val="en"/>
              </w:rPr>
              <w:t xml:space="preserve">describes the process the </w:t>
            </w:r>
            <w:r w:rsidR="0071463D" w:rsidRPr="0071463D">
              <w:rPr>
                <w:rFonts w:ascii="Arial" w:hAnsi="Arial" w:cs="Arial"/>
                <w:sz w:val="24"/>
                <w:szCs w:val="24"/>
                <w:lang w:val="en"/>
              </w:rPr>
              <w:t xml:space="preserve">applicant </w:t>
            </w:r>
            <w:r w:rsidR="00F4538D" w:rsidRPr="00F4538D">
              <w:rPr>
                <w:rFonts w:ascii="Arial" w:hAnsi="Arial" w:cs="Arial"/>
                <w:sz w:val="24"/>
                <w:szCs w:val="24"/>
                <w:lang w:val="en"/>
              </w:rPr>
              <w:t>will use to identify areas of strength, areas requiring improvement, and recommendations for making improvement to the professional learning program.</w:t>
            </w:r>
          </w:p>
        </w:tc>
      </w:tr>
    </w:tbl>
    <w:p w14:paraId="7B1C22AC" w14:textId="77777777" w:rsidR="006D7536" w:rsidRDefault="006D7536">
      <w:pPr>
        <w:rPr>
          <w:b/>
          <w:bCs/>
          <w:lang w:val="en-US"/>
        </w:rPr>
      </w:pPr>
      <w:r>
        <w:br w:type="page"/>
      </w:r>
    </w:p>
    <w:p w14:paraId="32D17E0A" w14:textId="136DECA5" w:rsidR="003879DA" w:rsidRPr="003879DA" w:rsidRDefault="003879DA" w:rsidP="008C16BD">
      <w:pPr>
        <w:pStyle w:val="Heading4"/>
        <w:spacing w:before="480" w:line="240" w:lineRule="auto"/>
      </w:pPr>
      <w:bookmarkStart w:id="113" w:name="_Toc160191913"/>
      <w:r>
        <w:lastRenderedPageBreak/>
        <w:t>Part 7</w:t>
      </w:r>
      <w:r w:rsidR="000C147F">
        <w:t xml:space="preserve"> </w:t>
      </w:r>
      <w:r w:rsidRPr="003879DA">
        <w:t>Matching Funds or Other In-Kind Matching Resources (</w:t>
      </w:r>
      <w:r>
        <w:t>4</w:t>
      </w:r>
      <w:r w:rsidRPr="003879DA">
        <w:t xml:space="preserve"> Total Possible Points)</w:t>
      </w:r>
      <w:bookmarkEnd w:id="113"/>
    </w:p>
    <w:p w14:paraId="26297538" w14:textId="77777777" w:rsidR="00A72A6D" w:rsidRPr="00A72A6D" w:rsidRDefault="00A72A6D" w:rsidP="00A72A6D">
      <w:r w:rsidRPr="00A72A6D">
        <w:t>The CDE will award points to applicants that offer matching funds or other in-kind matching resources.</w:t>
      </w:r>
    </w:p>
    <w:tbl>
      <w:tblPr>
        <w:tblStyle w:val="GridTable41"/>
        <w:tblW w:w="12955" w:type="dxa"/>
        <w:tblLayout w:type="fixed"/>
        <w:tblLook w:val="0620" w:firstRow="1" w:lastRow="0" w:firstColumn="0" w:lastColumn="0" w:noHBand="1" w:noVBand="1"/>
        <w:tblDescription w:val="Priority Points: Matching Funds or Other In-Kind Matching Resources"/>
      </w:tblPr>
      <w:tblGrid>
        <w:gridCol w:w="4945"/>
        <w:gridCol w:w="1350"/>
        <w:gridCol w:w="1440"/>
        <w:gridCol w:w="5220"/>
      </w:tblGrid>
      <w:tr w:rsidR="00AF547E" w:rsidRPr="00AF547E" w14:paraId="5672874D" w14:textId="77777777">
        <w:trPr>
          <w:cnfStyle w:val="100000000000" w:firstRow="1" w:lastRow="0" w:firstColumn="0" w:lastColumn="0" w:oddVBand="0" w:evenVBand="0" w:oddHBand="0" w:evenHBand="0" w:firstRowFirstColumn="0" w:firstRowLastColumn="0" w:lastRowFirstColumn="0" w:lastRowLastColumn="0"/>
          <w:cantSplit/>
          <w:tblHeader/>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32809"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 xml:space="preserve">Outstanding </w:t>
            </w:r>
          </w:p>
          <w:p w14:paraId="3FE395A5" w14:textId="6E4F65A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w:t>
            </w:r>
            <w:r w:rsidR="00710BF5" w:rsidRPr="004D013F">
              <w:rPr>
                <w:rFonts w:ascii="Arial" w:hAnsi="Arial" w:cs="Arial"/>
                <w:color w:val="auto"/>
                <w:sz w:val="24"/>
                <w:szCs w:val="24"/>
              </w:rPr>
              <w:t>4</w:t>
            </w:r>
            <w:r w:rsidRPr="004D013F">
              <w:rPr>
                <w:rFonts w:ascii="Arial" w:hAnsi="Arial" w:cs="Arial"/>
                <w:color w:val="auto"/>
                <w:sz w:val="24"/>
                <w:szCs w:val="24"/>
              </w:rPr>
              <w:t xml:space="preserve"> points)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0B382"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 xml:space="preserve">Strong </w:t>
            </w:r>
          </w:p>
          <w:p w14:paraId="65235086"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(3 points)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51DC4"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 xml:space="preserve">Adequate </w:t>
            </w:r>
          </w:p>
          <w:p w14:paraId="08E3B010"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(2 points)</w:t>
            </w: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610B5"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 xml:space="preserve">Minimal </w:t>
            </w:r>
          </w:p>
          <w:p w14:paraId="121BC0C1" w14:textId="77777777" w:rsidR="003879DA" w:rsidRPr="004D013F" w:rsidRDefault="003879DA" w:rsidP="003879DA">
            <w:pPr>
              <w:spacing w:before="80" w:after="80"/>
              <w:jc w:val="center"/>
              <w:rPr>
                <w:rFonts w:ascii="Arial" w:hAnsi="Arial" w:cs="Arial"/>
                <w:color w:val="auto"/>
                <w:sz w:val="24"/>
                <w:szCs w:val="24"/>
              </w:rPr>
            </w:pPr>
            <w:r w:rsidRPr="004D013F">
              <w:rPr>
                <w:rFonts w:ascii="Arial" w:hAnsi="Arial" w:cs="Arial"/>
                <w:color w:val="auto"/>
                <w:sz w:val="24"/>
                <w:szCs w:val="24"/>
              </w:rPr>
              <w:t>(1–0 points)</w:t>
            </w:r>
          </w:p>
        </w:tc>
      </w:tr>
      <w:tr w:rsidR="00AF547E" w:rsidRPr="00AF547E" w14:paraId="0D7863D1" w14:textId="77777777" w:rsidTr="00AF547E">
        <w:trPr>
          <w:cnfStyle w:val="100000000000" w:firstRow="1" w:lastRow="0" w:firstColumn="0" w:lastColumn="0" w:oddVBand="0" w:evenVBand="0" w:oddHBand="0" w:evenHBand="0" w:firstRowFirstColumn="0" w:firstRowLastColumn="0" w:lastRowFirstColumn="0" w:lastRowLastColumn="0"/>
          <w:cantSplit/>
          <w:trHeight w:val="2168"/>
          <w:tblHeader/>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1D6E3E1F" w14:textId="44391EC7" w:rsidR="003879DA" w:rsidRPr="004D013F" w:rsidRDefault="003879DA" w:rsidP="003879DA">
            <w:pPr>
              <w:spacing w:after="120"/>
              <w:rPr>
                <w:rFonts w:ascii="Arial" w:hAnsi="Arial" w:cs="Arial"/>
                <w:b w:val="0"/>
                <w:bCs w:val="0"/>
                <w:color w:val="auto"/>
                <w:sz w:val="24"/>
                <w:szCs w:val="24"/>
              </w:rPr>
            </w:pPr>
            <w:r w:rsidRPr="004D013F">
              <w:rPr>
                <w:rFonts w:ascii="Arial" w:hAnsi="Arial" w:cs="Arial"/>
                <w:b w:val="0"/>
                <w:bCs w:val="0"/>
                <w:color w:val="auto"/>
                <w:sz w:val="24"/>
                <w:szCs w:val="24"/>
              </w:rPr>
              <w:t xml:space="preserve">Applicant provides all of the information </w:t>
            </w:r>
            <w:r w:rsidR="008D7DB8" w:rsidRPr="004D013F">
              <w:rPr>
                <w:rFonts w:ascii="Arial" w:hAnsi="Arial" w:cs="Arial"/>
                <w:b w:val="0"/>
                <w:bCs w:val="0"/>
                <w:color w:val="auto"/>
                <w:sz w:val="24"/>
                <w:szCs w:val="24"/>
              </w:rPr>
              <w:t>below</w:t>
            </w:r>
            <w:r w:rsidRPr="004D013F">
              <w:rPr>
                <w:rFonts w:ascii="Arial" w:hAnsi="Arial" w:cs="Arial"/>
                <w:b w:val="0"/>
                <w:bCs w:val="0"/>
                <w:color w:val="auto"/>
                <w:sz w:val="24"/>
                <w:szCs w:val="24"/>
              </w:rPr>
              <w:t>:</w:t>
            </w:r>
          </w:p>
          <w:p w14:paraId="2951F3A5" w14:textId="77777777" w:rsidR="003879DA" w:rsidRPr="004D013F" w:rsidRDefault="003879DA" w:rsidP="003879DA">
            <w:pPr>
              <w:numPr>
                <w:ilvl w:val="0"/>
                <w:numId w:val="41"/>
              </w:numPr>
              <w:spacing w:after="120"/>
              <w:rPr>
                <w:rFonts w:ascii="Arial" w:hAnsi="Arial" w:cs="Arial"/>
                <w:b w:val="0"/>
                <w:bCs w:val="0"/>
                <w:color w:val="auto"/>
                <w:sz w:val="24"/>
                <w:szCs w:val="24"/>
              </w:rPr>
            </w:pPr>
            <w:r w:rsidRPr="004D013F">
              <w:rPr>
                <w:rFonts w:ascii="Arial" w:hAnsi="Arial" w:cs="Arial"/>
                <w:b w:val="0"/>
                <w:bCs w:val="0"/>
                <w:color w:val="auto"/>
                <w:sz w:val="24"/>
                <w:szCs w:val="24"/>
              </w:rPr>
              <w:t xml:space="preserve">Describes matching funds offered by the applicant and how they will support the professional learning program. </w:t>
            </w:r>
          </w:p>
          <w:p w14:paraId="47FCC640" w14:textId="77777777" w:rsidR="003879DA" w:rsidRPr="004D013F" w:rsidRDefault="003879DA" w:rsidP="003879DA">
            <w:pPr>
              <w:numPr>
                <w:ilvl w:val="0"/>
                <w:numId w:val="41"/>
              </w:numPr>
              <w:spacing w:after="120"/>
              <w:rPr>
                <w:rFonts w:ascii="Arial" w:hAnsi="Arial" w:cs="Arial"/>
                <w:b w:val="0"/>
                <w:bCs w:val="0"/>
                <w:color w:val="auto"/>
                <w:sz w:val="24"/>
                <w:szCs w:val="24"/>
              </w:rPr>
            </w:pPr>
            <w:r w:rsidRPr="004D013F">
              <w:rPr>
                <w:rFonts w:ascii="Arial" w:hAnsi="Arial" w:cs="Arial"/>
                <w:b w:val="0"/>
                <w:bCs w:val="0"/>
                <w:color w:val="auto"/>
                <w:sz w:val="24"/>
                <w:szCs w:val="24"/>
              </w:rPr>
              <w:t xml:space="preserve">Describes other in-kind matching resources offered by the applicant and how they will support the professional learning program.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4E5FC3" w14:textId="77777777" w:rsidR="003879DA" w:rsidRPr="004D013F" w:rsidRDefault="003879DA" w:rsidP="003879DA">
            <w:pPr>
              <w:spacing w:before="80" w:after="80"/>
              <w:jc w:val="center"/>
              <w:rPr>
                <w:rFonts w:ascii="Arial" w:hAnsi="Arial" w:cs="Arial"/>
                <w:b w:val="0"/>
                <w:bCs w:val="0"/>
                <w:color w:val="auto"/>
                <w:sz w:val="24"/>
                <w:szCs w:val="24"/>
              </w:rPr>
            </w:pPr>
            <w:r w:rsidRPr="004D013F">
              <w:rPr>
                <w:rFonts w:ascii="Arial" w:hAnsi="Arial" w:cs="Arial"/>
                <w:b w:val="0"/>
                <w:bCs w:val="0"/>
                <w:color w:val="auto"/>
                <w:sz w:val="24"/>
                <w:szCs w:val="24"/>
              </w:rPr>
              <w:t>Not applicable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BCA5DE" w14:textId="77777777" w:rsidR="003879DA" w:rsidRPr="004D013F" w:rsidRDefault="003879DA" w:rsidP="003879DA">
            <w:pPr>
              <w:spacing w:before="80" w:after="80"/>
              <w:jc w:val="center"/>
              <w:rPr>
                <w:rFonts w:ascii="Arial" w:hAnsi="Arial" w:cs="Arial"/>
                <w:b w:val="0"/>
                <w:bCs w:val="0"/>
                <w:color w:val="auto"/>
                <w:sz w:val="24"/>
                <w:szCs w:val="24"/>
              </w:rPr>
            </w:pPr>
            <w:r w:rsidRPr="004D013F">
              <w:rPr>
                <w:rFonts w:ascii="Arial" w:hAnsi="Arial" w:cs="Arial"/>
                <w:b w:val="0"/>
                <w:bCs w:val="0"/>
                <w:color w:val="auto"/>
                <w:sz w:val="24"/>
                <w:szCs w:val="24"/>
              </w:rPr>
              <w:t>Not applicable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433E9F2" w14:textId="787F9325" w:rsidR="003879DA" w:rsidRPr="004D013F" w:rsidRDefault="003879DA" w:rsidP="003879DA">
            <w:pPr>
              <w:spacing w:after="120"/>
              <w:rPr>
                <w:rFonts w:ascii="Arial" w:hAnsi="Arial" w:cs="Arial"/>
                <w:b w:val="0"/>
                <w:bCs w:val="0"/>
                <w:color w:val="auto"/>
                <w:sz w:val="24"/>
                <w:szCs w:val="24"/>
              </w:rPr>
            </w:pPr>
            <w:r w:rsidRPr="004D013F">
              <w:rPr>
                <w:rFonts w:ascii="Arial" w:hAnsi="Arial" w:cs="Arial"/>
                <w:b w:val="0"/>
                <w:bCs w:val="0"/>
                <w:color w:val="auto"/>
                <w:sz w:val="24"/>
                <w:szCs w:val="24"/>
              </w:rPr>
              <w:t xml:space="preserve">Applicant provides partial or none of the information </w:t>
            </w:r>
            <w:r w:rsidR="008D7DB8" w:rsidRPr="004D013F">
              <w:rPr>
                <w:rFonts w:ascii="Arial" w:hAnsi="Arial" w:cs="Arial"/>
                <w:b w:val="0"/>
                <w:bCs w:val="0"/>
                <w:color w:val="auto"/>
                <w:sz w:val="24"/>
                <w:szCs w:val="24"/>
              </w:rPr>
              <w:t>below</w:t>
            </w:r>
            <w:r w:rsidRPr="004D013F">
              <w:rPr>
                <w:rFonts w:ascii="Arial" w:hAnsi="Arial" w:cs="Arial"/>
                <w:b w:val="0"/>
                <w:bCs w:val="0"/>
                <w:color w:val="auto"/>
                <w:sz w:val="24"/>
                <w:szCs w:val="24"/>
              </w:rPr>
              <w:t>:</w:t>
            </w:r>
          </w:p>
          <w:p w14:paraId="06A2E0E1" w14:textId="77777777" w:rsidR="003879DA" w:rsidRPr="004D013F" w:rsidRDefault="003879DA" w:rsidP="003879DA">
            <w:pPr>
              <w:numPr>
                <w:ilvl w:val="0"/>
                <w:numId w:val="41"/>
              </w:numPr>
              <w:spacing w:after="120"/>
              <w:rPr>
                <w:rFonts w:ascii="Arial" w:hAnsi="Arial" w:cs="Arial"/>
                <w:b w:val="0"/>
                <w:bCs w:val="0"/>
                <w:color w:val="auto"/>
                <w:sz w:val="24"/>
                <w:szCs w:val="24"/>
              </w:rPr>
            </w:pPr>
            <w:r w:rsidRPr="004D013F">
              <w:rPr>
                <w:rFonts w:ascii="Arial" w:hAnsi="Arial" w:cs="Arial"/>
                <w:b w:val="0"/>
                <w:bCs w:val="0"/>
                <w:color w:val="auto"/>
                <w:sz w:val="24"/>
                <w:szCs w:val="24"/>
              </w:rPr>
              <w:t>Describes matching funds offered by the applicant and how they will support the professional learning program.</w:t>
            </w:r>
          </w:p>
          <w:p w14:paraId="3199C3DF" w14:textId="77777777" w:rsidR="003879DA" w:rsidRPr="004D013F" w:rsidRDefault="003879DA" w:rsidP="003879DA">
            <w:pPr>
              <w:numPr>
                <w:ilvl w:val="0"/>
                <w:numId w:val="41"/>
              </w:numPr>
              <w:spacing w:after="120"/>
              <w:rPr>
                <w:rFonts w:ascii="Arial" w:hAnsi="Arial" w:cs="Arial"/>
                <w:b w:val="0"/>
                <w:bCs w:val="0"/>
                <w:color w:val="auto"/>
                <w:sz w:val="24"/>
                <w:szCs w:val="24"/>
              </w:rPr>
            </w:pPr>
            <w:r w:rsidRPr="004D013F">
              <w:rPr>
                <w:rFonts w:ascii="Arial" w:hAnsi="Arial" w:cs="Arial"/>
                <w:b w:val="0"/>
                <w:bCs w:val="0"/>
                <w:color w:val="auto"/>
                <w:sz w:val="24"/>
                <w:szCs w:val="24"/>
              </w:rPr>
              <w:t>Describes other in-kind matching resources offered by the applicant and how they will support the professional learning program.</w:t>
            </w:r>
          </w:p>
        </w:tc>
      </w:tr>
    </w:tbl>
    <w:p w14:paraId="14CAA808" w14:textId="4CAF65D3" w:rsidR="00A2371A" w:rsidRPr="00F4538D" w:rsidRDefault="00546663" w:rsidP="00002112">
      <w:pPr>
        <w:pStyle w:val="Heading3"/>
        <w:rPr>
          <w:color w:val="auto"/>
        </w:rPr>
      </w:pPr>
      <w:bookmarkStart w:id="114" w:name="_Toc160191914"/>
      <w:r w:rsidRPr="00F4538D">
        <w:lastRenderedPageBreak/>
        <w:t>Budget Narrative and Funding Request</w:t>
      </w:r>
      <w:r w:rsidR="004868C3" w:rsidRPr="00F4538D">
        <w:t xml:space="preserve"> </w:t>
      </w:r>
      <w:r w:rsidR="004868C3" w:rsidRPr="00F4538D">
        <w:rPr>
          <w:color w:val="auto"/>
        </w:rPr>
        <w:t>(</w:t>
      </w:r>
      <w:r w:rsidR="00980FD0" w:rsidRPr="00F4538D">
        <w:rPr>
          <w:color w:val="auto"/>
        </w:rPr>
        <w:t>8</w:t>
      </w:r>
      <w:r w:rsidR="004868C3" w:rsidRPr="00F4538D">
        <w:rPr>
          <w:color w:val="auto"/>
        </w:rPr>
        <w:t xml:space="preserve"> Total Possible Points)</w:t>
      </w:r>
      <w:bookmarkEnd w:id="114"/>
    </w:p>
    <w:tbl>
      <w:tblPr>
        <w:tblStyle w:val="TableGrid"/>
        <w:tblW w:w="12955" w:type="dxa"/>
        <w:tblLayout w:type="fixed"/>
        <w:tblLook w:val="04A0" w:firstRow="1" w:lastRow="0" w:firstColumn="1" w:lastColumn="0" w:noHBand="0" w:noVBand="1"/>
        <w:tblDescription w:val="Budget Narrative and Funding Request "/>
      </w:tblPr>
      <w:tblGrid>
        <w:gridCol w:w="3235"/>
        <w:gridCol w:w="3240"/>
        <w:gridCol w:w="3240"/>
        <w:gridCol w:w="3240"/>
      </w:tblGrid>
      <w:tr w:rsidR="00A2371A" w:rsidRPr="00F4538D" w14:paraId="5F4FC426" w14:textId="77777777" w:rsidTr="004B5434">
        <w:trPr>
          <w:cantSplit/>
          <w:tblHeader/>
        </w:trPr>
        <w:tc>
          <w:tcPr>
            <w:tcW w:w="3235" w:type="dxa"/>
            <w:shd w:val="clear" w:color="auto" w:fill="D9D9D9" w:themeFill="background1" w:themeFillShade="D9"/>
          </w:tcPr>
          <w:p w14:paraId="3D9CEA69" w14:textId="77777777" w:rsidR="00A2371A" w:rsidRPr="00F4538D" w:rsidRDefault="00A2371A" w:rsidP="00F41A7F">
            <w:pPr>
              <w:spacing w:before="80" w:after="80"/>
              <w:jc w:val="center"/>
              <w:rPr>
                <w:b/>
              </w:rPr>
            </w:pPr>
            <w:r w:rsidRPr="00F4538D">
              <w:rPr>
                <w:b/>
              </w:rPr>
              <w:t>Outstanding (4 points)</w:t>
            </w:r>
          </w:p>
        </w:tc>
        <w:tc>
          <w:tcPr>
            <w:tcW w:w="3240" w:type="dxa"/>
            <w:shd w:val="clear" w:color="auto" w:fill="D9D9D9" w:themeFill="background1" w:themeFillShade="D9"/>
          </w:tcPr>
          <w:p w14:paraId="47D99E21" w14:textId="77777777" w:rsidR="00A2371A" w:rsidRPr="00F4538D" w:rsidRDefault="00A2371A" w:rsidP="00F41A7F">
            <w:pPr>
              <w:spacing w:before="80" w:after="80"/>
              <w:jc w:val="center"/>
              <w:rPr>
                <w:b/>
              </w:rPr>
            </w:pPr>
            <w:r w:rsidRPr="00F4538D">
              <w:rPr>
                <w:b/>
              </w:rPr>
              <w:t>Strong (3 points)</w:t>
            </w:r>
          </w:p>
        </w:tc>
        <w:tc>
          <w:tcPr>
            <w:tcW w:w="3240" w:type="dxa"/>
            <w:shd w:val="clear" w:color="auto" w:fill="D9D9D9" w:themeFill="background1" w:themeFillShade="D9"/>
          </w:tcPr>
          <w:p w14:paraId="0294259E" w14:textId="77777777" w:rsidR="00A2371A" w:rsidRPr="00F4538D" w:rsidRDefault="00A2371A" w:rsidP="00F41A7F">
            <w:pPr>
              <w:spacing w:before="80" w:after="80"/>
              <w:jc w:val="center"/>
              <w:rPr>
                <w:b/>
              </w:rPr>
            </w:pPr>
            <w:r w:rsidRPr="00F4538D">
              <w:rPr>
                <w:b/>
              </w:rPr>
              <w:t>Adequate (2 points)</w:t>
            </w:r>
          </w:p>
        </w:tc>
        <w:tc>
          <w:tcPr>
            <w:tcW w:w="3240" w:type="dxa"/>
            <w:shd w:val="clear" w:color="auto" w:fill="D9D9D9" w:themeFill="background1" w:themeFillShade="D9"/>
          </w:tcPr>
          <w:p w14:paraId="0873D8C5" w14:textId="76B0C391" w:rsidR="00A2371A" w:rsidRPr="00F4538D" w:rsidRDefault="00A2371A" w:rsidP="00F41A7F">
            <w:pPr>
              <w:spacing w:before="80" w:after="80"/>
              <w:jc w:val="center"/>
              <w:rPr>
                <w:b/>
              </w:rPr>
            </w:pPr>
            <w:r w:rsidRPr="00F4538D">
              <w:rPr>
                <w:b/>
              </w:rPr>
              <w:t>Minimal (1–0 point</w:t>
            </w:r>
            <w:r w:rsidR="00A03A12" w:rsidRPr="00F4538D">
              <w:rPr>
                <w:b/>
              </w:rPr>
              <w:t>s</w:t>
            </w:r>
            <w:r w:rsidRPr="00F4538D">
              <w:rPr>
                <w:b/>
              </w:rPr>
              <w:t>)</w:t>
            </w:r>
          </w:p>
        </w:tc>
      </w:tr>
      <w:tr w:rsidR="00A2371A" w:rsidRPr="00F4538D" w14:paraId="7F4F229D" w14:textId="77777777" w:rsidTr="00D042B7">
        <w:tblPrEx>
          <w:jc w:val="center"/>
          <w:tblLook w:val="01E0" w:firstRow="1" w:lastRow="1" w:firstColumn="1" w:lastColumn="1" w:noHBand="0" w:noVBand="0"/>
        </w:tblPrEx>
        <w:trPr>
          <w:cantSplit/>
          <w:trHeight w:val="3122"/>
          <w:jc w:val="center"/>
        </w:trPr>
        <w:tc>
          <w:tcPr>
            <w:tcW w:w="3235" w:type="dxa"/>
          </w:tcPr>
          <w:p w14:paraId="4E63C10E" w14:textId="77777777" w:rsidR="00AD1A92" w:rsidRPr="00F4538D" w:rsidRDefault="00636D26" w:rsidP="007B286B">
            <w:pPr>
              <w:ind w:right="-14"/>
              <w:rPr>
                <w:iCs/>
              </w:rPr>
            </w:pPr>
            <w:r w:rsidRPr="00F4538D">
              <w:rPr>
                <w:color w:val="000000"/>
              </w:rPr>
              <w:t xml:space="preserve">Thoroughly </w:t>
            </w:r>
            <w:r w:rsidR="00A2371A" w:rsidRPr="00F4538D">
              <w:rPr>
                <w:color w:val="000000"/>
              </w:rPr>
              <w:t>and convincing</w:t>
            </w:r>
            <w:r w:rsidR="00467732" w:rsidRPr="00F4538D">
              <w:rPr>
                <w:color w:val="000000"/>
              </w:rPr>
              <w:t>ly</w:t>
            </w:r>
            <w:r w:rsidR="00A2371A" w:rsidRPr="00F4538D">
              <w:rPr>
                <w:color w:val="000000"/>
              </w:rPr>
              <w:t xml:space="preserve"> identifi</w:t>
            </w:r>
            <w:r w:rsidR="00467732" w:rsidRPr="00F4538D">
              <w:rPr>
                <w:color w:val="000000"/>
              </w:rPr>
              <w:t>es</w:t>
            </w:r>
            <w:r w:rsidR="00A2371A" w:rsidRPr="00F4538D">
              <w:rPr>
                <w:color w:val="000000"/>
              </w:rPr>
              <w:t xml:space="preserve"> the allowable and appropriate project expenses to support the activities of the grant</w:t>
            </w:r>
            <w:r w:rsidR="00A2371A" w:rsidRPr="00F4538D">
              <w:t xml:space="preserve"> </w:t>
            </w:r>
            <w:r w:rsidR="00A2371A" w:rsidRPr="00F4538D">
              <w:rPr>
                <w:bCs/>
              </w:rPr>
              <w:t>for the project’s performance period</w:t>
            </w:r>
            <w:r w:rsidR="00A2371A" w:rsidRPr="00F4538D">
              <w:rPr>
                <w:iCs/>
              </w:rPr>
              <w:t xml:space="preserve">. </w:t>
            </w:r>
          </w:p>
          <w:p w14:paraId="1224DAB0" w14:textId="53CC2CF9" w:rsidR="00A2371A" w:rsidRPr="00F4538D" w:rsidRDefault="007C59A0" w:rsidP="007B286B">
            <w:pPr>
              <w:ind w:right="-14"/>
              <w:rPr>
                <w:color w:val="000000"/>
              </w:rPr>
            </w:pPr>
            <w:r w:rsidRPr="00F4538D">
              <w:rPr>
                <w:color w:val="000000"/>
              </w:rPr>
              <w:t>The budget</w:t>
            </w:r>
            <w:r w:rsidRPr="00F4538D">
              <w:rPr>
                <w:b/>
                <w:color w:val="000000"/>
              </w:rPr>
              <w:t xml:space="preserve"> </w:t>
            </w:r>
            <w:r w:rsidRPr="00F4538D">
              <w:rPr>
                <w:color w:val="000000"/>
              </w:rPr>
              <w:t xml:space="preserve">includes funds </w:t>
            </w:r>
            <w:r w:rsidR="00336883" w:rsidRPr="00F4538D">
              <w:rPr>
                <w:color w:val="000000"/>
              </w:rPr>
              <w:t>to support</w:t>
            </w:r>
            <w:r w:rsidR="00F26FC9" w:rsidRPr="00F4538D">
              <w:rPr>
                <w:color w:val="000000"/>
              </w:rPr>
              <w:t xml:space="preserve"> internal </w:t>
            </w:r>
            <w:r w:rsidR="00115343" w:rsidRPr="00F4538D">
              <w:rPr>
                <w:color w:val="000000"/>
              </w:rPr>
              <w:t xml:space="preserve">administration of the </w:t>
            </w:r>
            <w:r w:rsidR="00F4538D">
              <w:rPr>
                <w:color w:val="000000"/>
              </w:rPr>
              <w:t>BTPDP</w:t>
            </w:r>
            <w:r w:rsidRPr="00F4538D">
              <w:rPr>
                <w:color w:val="000000"/>
              </w:rPr>
              <w:t>.</w:t>
            </w:r>
            <w:r w:rsidR="00A2371A" w:rsidRPr="00F4538D">
              <w:rPr>
                <w:iCs/>
              </w:rPr>
              <w:t xml:space="preserve"> </w:t>
            </w:r>
          </w:p>
        </w:tc>
        <w:tc>
          <w:tcPr>
            <w:tcW w:w="3240" w:type="dxa"/>
          </w:tcPr>
          <w:p w14:paraId="26A9743E" w14:textId="77777777" w:rsidR="00863F58" w:rsidRPr="00F4538D" w:rsidRDefault="00A2371A" w:rsidP="007B286B">
            <w:pPr>
              <w:ind w:right="-14"/>
              <w:rPr>
                <w:iCs/>
              </w:rPr>
            </w:pPr>
            <w:r w:rsidRPr="00F4538D">
              <w:rPr>
                <w:color w:val="000000"/>
              </w:rPr>
              <w:t>Clearly identifies the allowable and appropriate project expenses to support the activities of the grant</w:t>
            </w:r>
            <w:r w:rsidRPr="00F4538D">
              <w:t xml:space="preserve"> </w:t>
            </w:r>
            <w:r w:rsidRPr="00F4538D">
              <w:rPr>
                <w:bCs/>
              </w:rPr>
              <w:t>for the project’s performance period</w:t>
            </w:r>
            <w:r w:rsidRPr="00F4538D">
              <w:rPr>
                <w:iCs/>
              </w:rPr>
              <w:t xml:space="preserve">. </w:t>
            </w:r>
          </w:p>
          <w:p w14:paraId="2AE643EB" w14:textId="25914E14" w:rsidR="00A2371A" w:rsidRPr="00F4538D" w:rsidRDefault="007C59A0" w:rsidP="007B286B">
            <w:pPr>
              <w:ind w:right="-14"/>
              <w:rPr>
                <w:color w:val="000000"/>
              </w:rPr>
            </w:pPr>
            <w:r w:rsidRPr="00F4538D">
              <w:rPr>
                <w:color w:val="000000"/>
              </w:rPr>
              <w:t>The budget</w:t>
            </w:r>
            <w:r w:rsidRPr="00F4538D">
              <w:rPr>
                <w:b/>
                <w:color w:val="000000"/>
              </w:rPr>
              <w:t xml:space="preserve"> </w:t>
            </w:r>
            <w:r w:rsidRPr="00F4538D">
              <w:rPr>
                <w:color w:val="000000"/>
              </w:rPr>
              <w:t xml:space="preserve">includes funds </w:t>
            </w:r>
            <w:r w:rsidR="00115343" w:rsidRPr="00F4538D">
              <w:rPr>
                <w:color w:val="000000"/>
              </w:rPr>
              <w:t xml:space="preserve">to support internal administration of the </w:t>
            </w:r>
            <w:r w:rsidR="00F4538D" w:rsidRPr="00F4538D">
              <w:rPr>
                <w:color w:val="000000"/>
              </w:rPr>
              <w:t>BTPDP.</w:t>
            </w:r>
          </w:p>
        </w:tc>
        <w:tc>
          <w:tcPr>
            <w:tcW w:w="3240" w:type="dxa"/>
          </w:tcPr>
          <w:p w14:paraId="3990531A" w14:textId="77777777" w:rsidR="00863F58" w:rsidRPr="00F4538D" w:rsidRDefault="00A2371A" w:rsidP="00F41A7F">
            <w:pPr>
              <w:ind w:right="-14"/>
              <w:rPr>
                <w:iCs/>
              </w:rPr>
            </w:pPr>
            <w:r w:rsidRPr="00F4538D">
              <w:rPr>
                <w:color w:val="000000"/>
              </w:rPr>
              <w:t>Adequately identifies the allowable and appropriate project expenses to support the activities of the grant</w:t>
            </w:r>
            <w:r w:rsidRPr="00F4538D">
              <w:t xml:space="preserve"> </w:t>
            </w:r>
            <w:r w:rsidRPr="00F4538D">
              <w:rPr>
                <w:bCs/>
              </w:rPr>
              <w:t>for the project’s performance period</w:t>
            </w:r>
            <w:r w:rsidRPr="00F4538D">
              <w:rPr>
                <w:iCs/>
              </w:rPr>
              <w:t xml:space="preserve">. </w:t>
            </w:r>
          </w:p>
          <w:p w14:paraId="5EC847C4" w14:textId="051D1A4A" w:rsidR="00A2371A" w:rsidRPr="00F4538D" w:rsidRDefault="007C59A0" w:rsidP="00F41A7F">
            <w:pPr>
              <w:ind w:right="-14"/>
              <w:rPr>
                <w:color w:val="000000"/>
              </w:rPr>
            </w:pPr>
            <w:r w:rsidRPr="00F4538D">
              <w:rPr>
                <w:color w:val="000000"/>
              </w:rPr>
              <w:t>The budget</w:t>
            </w:r>
            <w:r w:rsidRPr="00F4538D">
              <w:rPr>
                <w:b/>
                <w:color w:val="000000"/>
              </w:rPr>
              <w:t xml:space="preserve"> </w:t>
            </w:r>
            <w:r w:rsidRPr="00F4538D">
              <w:rPr>
                <w:color w:val="000000"/>
              </w:rPr>
              <w:t xml:space="preserve">includes </w:t>
            </w:r>
            <w:r w:rsidR="00115343" w:rsidRPr="00F4538D">
              <w:rPr>
                <w:color w:val="000000"/>
              </w:rPr>
              <w:t xml:space="preserve">limited funds </w:t>
            </w:r>
            <w:r w:rsidR="00710964" w:rsidRPr="00F4538D">
              <w:rPr>
                <w:color w:val="000000"/>
              </w:rPr>
              <w:t xml:space="preserve">to support </w:t>
            </w:r>
            <w:r w:rsidR="00115343" w:rsidRPr="00F4538D">
              <w:rPr>
                <w:color w:val="000000"/>
              </w:rPr>
              <w:t xml:space="preserve">internal administration of the </w:t>
            </w:r>
            <w:r w:rsidR="00F4538D" w:rsidRPr="00F4538D">
              <w:rPr>
                <w:color w:val="000000"/>
              </w:rPr>
              <w:t>BTPDP.</w:t>
            </w:r>
          </w:p>
        </w:tc>
        <w:tc>
          <w:tcPr>
            <w:tcW w:w="3240" w:type="dxa"/>
          </w:tcPr>
          <w:p w14:paraId="16B26C21" w14:textId="77777777" w:rsidR="00863F58" w:rsidRPr="00F4538D" w:rsidRDefault="00A2371A" w:rsidP="00F41A7F">
            <w:pPr>
              <w:ind w:right="-14"/>
              <w:rPr>
                <w:iCs/>
              </w:rPr>
            </w:pPr>
            <w:r w:rsidRPr="00F4538D">
              <w:rPr>
                <w:color w:val="000000"/>
              </w:rPr>
              <w:t>Minimally identifies the allowable and appropriate project expenses to support the activities of the grant</w:t>
            </w:r>
            <w:r w:rsidRPr="00F4538D">
              <w:t xml:space="preserve"> </w:t>
            </w:r>
            <w:r w:rsidRPr="00F4538D">
              <w:rPr>
                <w:bCs/>
              </w:rPr>
              <w:t>for the project’s performance period</w:t>
            </w:r>
            <w:r w:rsidRPr="00F4538D">
              <w:rPr>
                <w:iCs/>
              </w:rPr>
              <w:t xml:space="preserve">. </w:t>
            </w:r>
          </w:p>
          <w:p w14:paraId="4476094A" w14:textId="3978E9D7" w:rsidR="00A2371A" w:rsidRPr="00F4538D" w:rsidRDefault="007C59A0" w:rsidP="00F41A7F">
            <w:pPr>
              <w:ind w:right="-14"/>
              <w:rPr>
                <w:color w:val="000000"/>
              </w:rPr>
            </w:pPr>
            <w:r w:rsidRPr="00F4538D">
              <w:rPr>
                <w:color w:val="000000"/>
              </w:rPr>
              <w:t>The budget does not include funds</w:t>
            </w:r>
            <w:r w:rsidR="00710964" w:rsidRPr="00F4538D">
              <w:rPr>
                <w:color w:val="000000"/>
              </w:rPr>
              <w:t xml:space="preserve"> </w:t>
            </w:r>
            <w:r w:rsidR="008B7E6A">
              <w:rPr>
                <w:color w:val="000000"/>
              </w:rPr>
              <w:t>to</w:t>
            </w:r>
            <w:r w:rsidR="008B7E6A" w:rsidRPr="00F4538D">
              <w:rPr>
                <w:color w:val="000000"/>
              </w:rPr>
              <w:t xml:space="preserve"> </w:t>
            </w:r>
            <w:r w:rsidR="00710964" w:rsidRPr="00F4538D">
              <w:rPr>
                <w:color w:val="000000"/>
              </w:rPr>
              <w:t xml:space="preserve">support internal administration of the </w:t>
            </w:r>
            <w:r w:rsidR="00F4538D" w:rsidRPr="00F4538D">
              <w:rPr>
                <w:color w:val="000000"/>
              </w:rPr>
              <w:t>BTPDP.</w:t>
            </w:r>
          </w:p>
        </w:tc>
      </w:tr>
      <w:tr w:rsidR="00A2371A" w:rsidRPr="00B71A9D" w14:paraId="47523856" w14:textId="77777777" w:rsidTr="004B5434">
        <w:tblPrEx>
          <w:jc w:val="center"/>
          <w:tblLook w:val="01E0" w:firstRow="1" w:lastRow="1" w:firstColumn="1" w:lastColumn="1" w:noHBand="0" w:noVBand="0"/>
        </w:tblPrEx>
        <w:trPr>
          <w:cantSplit/>
          <w:trHeight w:val="321"/>
          <w:jc w:val="center"/>
        </w:trPr>
        <w:tc>
          <w:tcPr>
            <w:tcW w:w="3235" w:type="dxa"/>
          </w:tcPr>
          <w:p w14:paraId="19EFCCDC" w14:textId="1B12DB7E" w:rsidR="00A2371A" w:rsidRPr="00F4538D" w:rsidRDefault="00A2371A" w:rsidP="007B286B">
            <w:pPr>
              <w:rPr>
                <w:b/>
              </w:rPr>
            </w:pPr>
            <w:r w:rsidRPr="00F4538D">
              <w:t xml:space="preserve">Provides a thorough and </w:t>
            </w:r>
            <w:r w:rsidR="00467732" w:rsidRPr="00F4538D">
              <w:t>convincing</w:t>
            </w:r>
            <w:r w:rsidRPr="00F4538D">
              <w:t xml:space="preserve"> budget narrative describing each line item and how each pr</w:t>
            </w:r>
            <w:r w:rsidRPr="00F4538D">
              <w:rPr>
                <w:iCs/>
              </w:rPr>
              <w:t>oposed cost is necessary and reasonable in terms of project activities, benefits to participants, and project outcomes.</w:t>
            </w:r>
          </w:p>
        </w:tc>
        <w:tc>
          <w:tcPr>
            <w:tcW w:w="3240" w:type="dxa"/>
          </w:tcPr>
          <w:p w14:paraId="1F92D616" w14:textId="77777777" w:rsidR="00A2371A" w:rsidRPr="00F4538D" w:rsidRDefault="00A2371A" w:rsidP="007B286B">
            <w:pPr>
              <w:ind w:right="-14"/>
            </w:pPr>
            <w:r w:rsidRPr="00F4538D">
              <w:t>Provides a clear budget narrative describing each line item and how each pr</w:t>
            </w:r>
            <w:r w:rsidRPr="00F4538D">
              <w:rPr>
                <w:iCs/>
              </w:rPr>
              <w:t>oposed cost is necessary and reasonable in terms of project activities, benefits to participants, and project outcomes.</w:t>
            </w:r>
          </w:p>
        </w:tc>
        <w:tc>
          <w:tcPr>
            <w:tcW w:w="3240" w:type="dxa"/>
          </w:tcPr>
          <w:p w14:paraId="5F2BCC61" w14:textId="77777777" w:rsidR="00A2371A" w:rsidRPr="00F4538D" w:rsidRDefault="00A2371A" w:rsidP="007B286B">
            <w:pPr>
              <w:ind w:right="-14"/>
            </w:pPr>
            <w:r w:rsidRPr="00F4538D">
              <w:t>Provides an adequate budget narrative describing each line item and how each pr</w:t>
            </w:r>
            <w:r w:rsidRPr="00F4538D">
              <w:rPr>
                <w:iCs/>
              </w:rPr>
              <w:t>oposed cost is necessary and reasonable in terms of project activities, benefits to participants, and project outcomes.</w:t>
            </w:r>
          </w:p>
        </w:tc>
        <w:tc>
          <w:tcPr>
            <w:tcW w:w="3240" w:type="dxa"/>
          </w:tcPr>
          <w:p w14:paraId="2E4C7C88" w14:textId="19EF3ED9" w:rsidR="00A2371A" w:rsidRPr="00F4538D" w:rsidRDefault="00A2371A" w:rsidP="007B286B">
            <w:pPr>
              <w:ind w:right="-14"/>
            </w:pPr>
            <w:r w:rsidRPr="00F4538D">
              <w:t xml:space="preserve">Provides a </w:t>
            </w:r>
            <w:r w:rsidR="00467732" w:rsidRPr="00F4538D">
              <w:t>minimal</w:t>
            </w:r>
            <w:r w:rsidRPr="00F4538D">
              <w:t xml:space="preserve"> budget narrative describing each line item and how each pr</w:t>
            </w:r>
            <w:r w:rsidRPr="00F4538D">
              <w:rPr>
                <w:iCs/>
              </w:rPr>
              <w:t>oposed cost is necessary and reasonable in terms of project activities, benefits to participants, and project outcomes.</w:t>
            </w:r>
          </w:p>
        </w:tc>
      </w:tr>
    </w:tbl>
    <w:p w14:paraId="56ADF088" w14:textId="77777777" w:rsidR="007B2566" w:rsidRPr="007B2566" w:rsidRDefault="007B2566" w:rsidP="00AF547E">
      <w:pPr>
        <w:pStyle w:val="Heading3"/>
        <w:rPr>
          <w:highlight w:val="lightGray"/>
        </w:rPr>
        <w:sectPr w:rsidR="007B2566" w:rsidRPr="007B2566" w:rsidSect="001E52F9">
          <w:footerReference w:type="default" r:id="rId45"/>
          <w:footerReference w:type="first" r:id="rId46"/>
          <w:type w:val="continuous"/>
          <w:pgSz w:w="15840" w:h="12240" w:orient="landscape"/>
          <w:pgMar w:top="1440" w:right="1440" w:bottom="1440" w:left="1440" w:header="720" w:footer="720" w:gutter="0"/>
          <w:cols w:space="720"/>
          <w:titlePg/>
          <w:docGrid w:linePitch="326"/>
        </w:sectPr>
      </w:pPr>
    </w:p>
    <w:p w14:paraId="2E7DB9C9" w14:textId="77777777" w:rsidR="00010335" w:rsidRPr="00FE0AAD" w:rsidRDefault="00010335" w:rsidP="007C0F12">
      <w:pPr>
        <w:pStyle w:val="Heading2"/>
      </w:pPr>
      <w:bookmarkStart w:id="115" w:name="_Toc86997824"/>
      <w:bookmarkStart w:id="116" w:name="_Toc160191915"/>
      <w:r w:rsidRPr="00FE0AAD">
        <w:lastRenderedPageBreak/>
        <w:t xml:space="preserve">Appendix </w:t>
      </w:r>
      <w:r w:rsidR="00AC1DDC" w:rsidRPr="00FE0AAD">
        <w:t>B</w:t>
      </w:r>
      <w:r w:rsidRPr="00FE0AAD">
        <w:t>: Online Application Instructions</w:t>
      </w:r>
      <w:bookmarkEnd w:id="115"/>
      <w:bookmarkEnd w:id="116"/>
    </w:p>
    <w:p w14:paraId="284D25D8" w14:textId="738B7187" w:rsidR="00010335" w:rsidRPr="00B71A9D" w:rsidRDefault="00010335" w:rsidP="007B286B">
      <w:pPr>
        <w:spacing w:line="240" w:lineRule="auto"/>
        <w:rPr>
          <w:highlight w:val="lightGray"/>
        </w:rPr>
      </w:pPr>
      <w:r w:rsidRPr="00FE0AAD">
        <w:t xml:space="preserve">Applicants should use the instructions below for filling out </w:t>
      </w:r>
      <w:r w:rsidR="00972073">
        <w:t xml:space="preserve">the </w:t>
      </w:r>
      <w:r w:rsidR="00E82242" w:rsidRPr="00FE0AAD">
        <w:t>BTPDP</w:t>
      </w:r>
      <w:r w:rsidR="00753D82" w:rsidRPr="00FE0AAD">
        <w:rPr>
          <w:color w:val="000000"/>
          <w:shd w:val="clear" w:color="auto" w:fill="FFFFFF"/>
        </w:rPr>
        <w:t xml:space="preserve"> </w:t>
      </w:r>
      <w:r w:rsidRPr="00FE0AAD">
        <w:t>online application, a link to which will be available on the</w:t>
      </w:r>
      <w:r w:rsidR="005C691F">
        <w:t xml:space="preserve"> CDE</w:t>
      </w:r>
      <w:r w:rsidR="00E83F1E" w:rsidRPr="00FE0AAD">
        <w:t xml:space="preserve"> </w:t>
      </w:r>
      <w:r w:rsidR="00E92E9D">
        <w:t>2024</w:t>
      </w:r>
      <w:r w:rsidR="00E92E9D" w:rsidRPr="00FE0AAD">
        <w:t xml:space="preserve"> </w:t>
      </w:r>
      <w:r w:rsidR="00860767">
        <w:t xml:space="preserve">BTPDP </w:t>
      </w:r>
      <w:r w:rsidRPr="00FE0AAD">
        <w:t>RFA web page</w:t>
      </w:r>
      <w:r w:rsidR="00467732" w:rsidRPr="00FE0AAD">
        <w:t xml:space="preserve"> at </w:t>
      </w:r>
      <w:hyperlink r:id="rId47" w:tooltip="CDE 2024 BTPDP RFA web page " w:history="1">
        <w:r w:rsidR="00E92E9D" w:rsidRPr="003A1232">
          <w:rPr>
            <w:rFonts w:eastAsia="Aptos" w:cs="Times New Roman"/>
            <w:color w:val="0000FF"/>
            <w:kern w:val="2"/>
            <w:szCs w:val="22"/>
            <w:u w:val="single"/>
            <w:lang w:val="en-US"/>
            <w14:ligatures w14:val="standardContextual"/>
          </w:rPr>
          <w:t>https://www.cde.ca.gov/fg/fo/r12/btpdp24rfa.asp</w:t>
        </w:r>
      </w:hyperlink>
      <w:r w:rsidR="00E92E9D">
        <w:rPr>
          <w:rFonts w:eastAsia="Aptos" w:cs="Times New Roman"/>
          <w:kern w:val="2"/>
          <w:szCs w:val="22"/>
          <w:lang w:val="en-US"/>
          <w14:ligatures w14:val="standardContextual"/>
        </w:rPr>
        <w:t xml:space="preserve"> </w:t>
      </w:r>
      <w:r w:rsidRPr="00FE0AAD">
        <w:t xml:space="preserve">shortly after the RFA is released. Complete all required fields in the application, upload attachments, and provide the appropriate digital signature. The CDE must receive your online submission </w:t>
      </w:r>
      <w:r w:rsidRPr="00FE0AAD">
        <w:rPr>
          <w:b/>
        </w:rPr>
        <w:t>no later than 4 p.m. o</w:t>
      </w:r>
      <w:r w:rsidR="00E92E9D">
        <w:rPr>
          <w:b/>
        </w:rPr>
        <w:t>n Monday, April 15, 2024.</w:t>
      </w:r>
      <w:r w:rsidR="002C1B69" w:rsidRPr="00FE0AAD">
        <w:rPr>
          <w:b/>
        </w:rPr>
        <w:t xml:space="preserve"> </w:t>
      </w:r>
    </w:p>
    <w:p w14:paraId="32B1906F" w14:textId="77777777" w:rsidR="00010335" w:rsidRPr="00FE0AAD" w:rsidRDefault="00010335" w:rsidP="007B286B">
      <w:pPr>
        <w:spacing w:line="240" w:lineRule="auto"/>
      </w:pPr>
      <w:r w:rsidRPr="00FE0AAD">
        <w:t>You must adhere to character limits for each of the fields. Responses that exceed the character limits will not be captured by the system and will not be reviewed.</w:t>
      </w:r>
    </w:p>
    <w:p w14:paraId="60FEB84E" w14:textId="77777777" w:rsidR="00010335" w:rsidRPr="00FE0AAD" w:rsidRDefault="00010335" w:rsidP="00A3213A">
      <w:pPr>
        <w:pStyle w:val="Heading3"/>
      </w:pPr>
      <w:bookmarkStart w:id="117" w:name="_Toc160191916"/>
      <w:r w:rsidRPr="00FE0AAD">
        <w:t>Saving Responses</w:t>
      </w:r>
      <w:bookmarkEnd w:id="117"/>
    </w:p>
    <w:p w14:paraId="26F17B34" w14:textId="33327A65" w:rsidR="00010335" w:rsidRPr="00FE0AAD" w:rsidRDefault="00010335" w:rsidP="007B286B">
      <w:pPr>
        <w:spacing w:line="240" w:lineRule="auto"/>
      </w:pPr>
      <w:r w:rsidRPr="00FE0AAD">
        <w:t xml:space="preserve">You must select the Save Responses button on the first </w:t>
      </w:r>
      <w:r w:rsidR="006F2CCB" w:rsidRPr="00FE0AAD">
        <w:t xml:space="preserve">or subsequent </w:t>
      </w:r>
      <w:r w:rsidRPr="00FE0AAD">
        <w:t>page</w:t>
      </w:r>
      <w:r w:rsidR="006F2CCB" w:rsidRPr="00FE0AAD">
        <w:t>s</w:t>
      </w:r>
      <w:r w:rsidRPr="00FE0AAD">
        <w:t xml:space="preserve"> of the online application if you do not intend to complete the application in one session. Once you select the Save Responses button, a page will appear that asks for your email address. You will receive an email with a unique URL (web address) for entrance back into the application. It is recommended that you copy the URL on the application page and save it in case you do not receive the confirmation email. This </w:t>
      </w:r>
      <w:r w:rsidR="0085030D" w:rsidRPr="00FE0AAD">
        <w:t>URL</w:t>
      </w:r>
      <w:r w:rsidRPr="00FE0AAD">
        <w:t xml:space="preserve"> will allow you to return to your application.</w:t>
      </w:r>
    </w:p>
    <w:p w14:paraId="19103ED4" w14:textId="77777777" w:rsidR="00010335" w:rsidRPr="00DF102A" w:rsidRDefault="00010335" w:rsidP="005D1BBC">
      <w:pPr>
        <w:pStyle w:val="Heading3"/>
      </w:pPr>
      <w:bookmarkStart w:id="118" w:name="_Toc160191917"/>
      <w:r w:rsidRPr="00DF102A">
        <w:t>Applicant Information</w:t>
      </w:r>
      <w:bookmarkEnd w:id="118"/>
    </w:p>
    <w:tbl>
      <w:tblPr>
        <w:tblStyle w:val="GridTable41"/>
        <w:tblW w:w="9512" w:type="dxa"/>
        <w:tblLayout w:type="fixed"/>
        <w:tblLook w:val="0620" w:firstRow="1" w:lastRow="0" w:firstColumn="0" w:lastColumn="0" w:noHBand="1" w:noVBand="1"/>
        <w:tblDescription w:val="Applicant Information Table"/>
      </w:tblPr>
      <w:tblGrid>
        <w:gridCol w:w="2942"/>
        <w:gridCol w:w="6570"/>
      </w:tblGrid>
      <w:tr w:rsidR="00010335" w:rsidRPr="00DF102A" w14:paraId="43DE8DAE" w14:textId="77777777" w:rsidTr="00F41A7F">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702B1" w14:textId="77777777" w:rsidR="00010335" w:rsidRPr="00DF102A" w:rsidRDefault="00010335" w:rsidP="00F41A7F">
            <w:pPr>
              <w:spacing w:after="120"/>
              <w:jc w:val="center"/>
              <w:rPr>
                <w:rFonts w:ascii="Arial" w:hAnsi="Arial" w:cs="Arial"/>
                <w:b w:val="0"/>
                <w:color w:val="auto"/>
                <w:sz w:val="24"/>
                <w:szCs w:val="24"/>
              </w:rPr>
            </w:pPr>
            <w:r w:rsidRPr="00DF102A">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EF235" w14:textId="77777777" w:rsidR="00010335" w:rsidRPr="00DF102A" w:rsidRDefault="00010335" w:rsidP="00F41A7F">
            <w:pPr>
              <w:spacing w:after="120"/>
              <w:jc w:val="center"/>
              <w:rPr>
                <w:rFonts w:ascii="Arial" w:hAnsi="Arial" w:cs="Arial"/>
                <w:b w:val="0"/>
                <w:color w:val="auto"/>
                <w:sz w:val="24"/>
                <w:szCs w:val="24"/>
              </w:rPr>
            </w:pPr>
            <w:r w:rsidRPr="00DF102A">
              <w:rPr>
                <w:rFonts w:ascii="Arial" w:hAnsi="Arial" w:cs="Arial"/>
                <w:color w:val="auto"/>
                <w:sz w:val="24"/>
                <w:szCs w:val="24"/>
              </w:rPr>
              <w:t>Instructions</w:t>
            </w:r>
          </w:p>
        </w:tc>
      </w:tr>
      <w:tr w:rsidR="00010335" w:rsidRPr="00DF102A" w14:paraId="466F32B6" w14:textId="77777777" w:rsidTr="00F41A7F">
        <w:trPr>
          <w:cantSplit/>
          <w:trHeight w:val="840"/>
        </w:trPr>
        <w:tc>
          <w:tcPr>
            <w:tcW w:w="2942" w:type="dxa"/>
            <w:tcBorders>
              <w:top w:val="single" w:sz="4" w:space="0" w:color="auto"/>
              <w:bottom w:val="single" w:sz="4" w:space="0" w:color="auto"/>
            </w:tcBorders>
            <w:shd w:val="clear" w:color="auto" w:fill="auto"/>
          </w:tcPr>
          <w:p w14:paraId="4BEE2F6B" w14:textId="77777777" w:rsidR="00010335" w:rsidRPr="00DF102A" w:rsidRDefault="00010335" w:rsidP="007B286B">
            <w:pPr>
              <w:spacing w:after="240"/>
              <w:rPr>
                <w:rFonts w:ascii="Arial" w:hAnsi="Arial" w:cs="Arial"/>
                <w:sz w:val="24"/>
                <w:szCs w:val="24"/>
              </w:rPr>
            </w:pPr>
            <w:r w:rsidRPr="00DF102A">
              <w:rPr>
                <w:rFonts w:ascii="Arial" w:hAnsi="Arial" w:cs="Arial"/>
                <w:sz w:val="24"/>
              </w:rPr>
              <w:t>Project Director Information</w:t>
            </w:r>
          </w:p>
        </w:tc>
        <w:tc>
          <w:tcPr>
            <w:tcW w:w="6570" w:type="dxa"/>
            <w:tcBorders>
              <w:top w:val="single" w:sz="4" w:space="0" w:color="auto"/>
              <w:bottom w:val="single" w:sz="4" w:space="0" w:color="auto"/>
            </w:tcBorders>
            <w:shd w:val="clear" w:color="auto" w:fill="auto"/>
          </w:tcPr>
          <w:p w14:paraId="0B9DF93C" w14:textId="412D1A97" w:rsidR="00010335" w:rsidRPr="00DF102A" w:rsidRDefault="00010335" w:rsidP="007B286B">
            <w:pPr>
              <w:spacing w:after="240"/>
              <w:rPr>
                <w:rFonts w:ascii="Arial" w:hAnsi="Arial" w:cs="Arial"/>
                <w:sz w:val="24"/>
                <w:szCs w:val="24"/>
              </w:rPr>
            </w:pPr>
            <w:r w:rsidRPr="00DF102A">
              <w:rPr>
                <w:rFonts w:ascii="Arial" w:hAnsi="Arial" w:cs="Arial"/>
                <w:sz w:val="24"/>
                <w:szCs w:val="24"/>
              </w:rPr>
              <w:t xml:space="preserve">Please list the name of the person who will serve as the Project Director of the grant. This person will be the main point of contact between the CDE and the grantee. </w:t>
            </w:r>
          </w:p>
        </w:tc>
      </w:tr>
      <w:tr w:rsidR="00010335" w:rsidRPr="00DF102A" w14:paraId="036DACA1" w14:textId="77777777" w:rsidTr="00F41A7F">
        <w:trPr>
          <w:cantSplit/>
          <w:trHeight w:val="530"/>
        </w:trPr>
        <w:tc>
          <w:tcPr>
            <w:tcW w:w="2942" w:type="dxa"/>
            <w:tcBorders>
              <w:bottom w:val="single" w:sz="4" w:space="0" w:color="auto"/>
            </w:tcBorders>
            <w:shd w:val="clear" w:color="auto" w:fill="auto"/>
          </w:tcPr>
          <w:p w14:paraId="32F947A2" w14:textId="77777777" w:rsidR="00010335" w:rsidRPr="00DF102A" w:rsidRDefault="00010335" w:rsidP="00CF1639">
            <w:pPr>
              <w:rPr>
                <w:rFonts w:ascii="Arial" w:hAnsi="Arial" w:cs="Arial"/>
                <w:sz w:val="24"/>
                <w:szCs w:val="24"/>
              </w:rPr>
            </w:pPr>
            <w:r w:rsidRPr="00DF102A">
              <w:rPr>
                <w:rFonts w:ascii="Arial" w:hAnsi="Arial" w:cs="Arial"/>
                <w:sz w:val="24"/>
                <w:szCs w:val="24"/>
              </w:rPr>
              <w:t>First Name</w:t>
            </w:r>
          </w:p>
        </w:tc>
        <w:tc>
          <w:tcPr>
            <w:tcW w:w="6570" w:type="dxa"/>
            <w:tcBorders>
              <w:bottom w:val="single" w:sz="4" w:space="0" w:color="auto"/>
            </w:tcBorders>
            <w:shd w:val="clear" w:color="auto" w:fill="auto"/>
          </w:tcPr>
          <w:p w14:paraId="203DF1B0" w14:textId="77777777" w:rsidR="00010335" w:rsidRPr="00DF102A" w:rsidRDefault="00010335" w:rsidP="007B286B">
            <w:pPr>
              <w:spacing w:after="240"/>
              <w:rPr>
                <w:rFonts w:ascii="Arial" w:hAnsi="Arial" w:cs="Arial"/>
                <w:sz w:val="24"/>
                <w:szCs w:val="24"/>
              </w:rPr>
            </w:pPr>
            <w:r w:rsidRPr="00DF102A">
              <w:rPr>
                <w:rFonts w:ascii="Arial" w:hAnsi="Arial" w:cs="Arial"/>
                <w:sz w:val="24"/>
                <w:szCs w:val="24"/>
              </w:rPr>
              <w:t>Please provide the first name of the Project Director.</w:t>
            </w:r>
          </w:p>
        </w:tc>
      </w:tr>
      <w:tr w:rsidR="00010335" w:rsidRPr="00DF102A" w14:paraId="55993EB8" w14:textId="77777777" w:rsidTr="00F41A7F">
        <w:trPr>
          <w:cantSplit/>
          <w:trHeight w:val="79"/>
        </w:trPr>
        <w:tc>
          <w:tcPr>
            <w:tcW w:w="2942" w:type="dxa"/>
            <w:tcBorders>
              <w:bottom w:val="single" w:sz="4" w:space="0" w:color="auto"/>
            </w:tcBorders>
            <w:shd w:val="clear" w:color="auto" w:fill="auto"/>
          </w:tcPr>
          <w:p w14:paraId="21845F1A" w14:textId="77777777" w:rsidR="00010335" w:rsidRPr="00DF102A" w:rsidRDefault="00010335" w:rsidP="00CF1639">
            <w:pPr>
              <w:rPr>
                <w:rFonts w:ascii="Arial" w:hAnsi="Arial" w:cs="Arial"/>
                <w:sz w:val="24"/>
                <w:szCs w:val="24"/>
              </w:rPr>
            </w:pPr>
            <w:r w:rsidRPr="00DF102A">
              <w:rPr>
                <w:rFonts w:ascii="Arial" w:hAnsi="Arial" w:cs="Arial"/>
                <w:sz w:val="24"/>
                <w:szCs w:val="24"/>
              </w:rPr>
              <w:t>Last Name</w:t>
            </w:r>
          </w:p>
        </w:tc>
        <w:tc>
          <w:tcPr>
            <w:tcW w:w="6570" w:type="dxa"/>
            <w:tcBorders>
              <w:bottom w:val="single" w:sz="4" w:space="0" w:color="auto"/>
            </w:tcBorders>
            <w:shd w:val="clear" w:color="auto" w:fill="auto"/>
          </w:tcPr>
          <w:p w14:paraId="6E412E47" w14:textId="0A68941E" w:rsidR="00010335" w:rsidRPr="00DF102A" w:rsidRDefault="00010335" w:rsidP="007B286B">
            <w:pPr>
              <w:spacing w:after="240"/>
              <w:rPr>
                <w:rFonts w:ascii="Arial" w:hAnsi="Arial" w:cs="Arial"/>
                <w:sz w:val="24"/>
                <w:szCs w:val="24"/>
              </w:rPr>
            </w:pPr>
            <w:r w:rsidRPr="00DF102A">
              <w:rPr>
                <w:rFonts w:ascii="Arial" w:hAnsi="Arial" w:cs="Arial"/>
                <w:sz w:val="24"/>
                <w:szCs w:val="24"/>
              </w:rPr>
              <w:t>Please provide the last name of the Project Director</w:t>
            </w:r>
            <w:r w:rsidR="00AA5BEE" w:rsidRPr="00DF102A">
              <w:rPr>
                <w:rFonts w:ascii="Arial" w:hAnsi="Arial" w:cs="Arial"/>
                <w:sz w:val="24"/>
                <w:szCs w:val="24"/>
              </w:rPr>
              <w:t>.</w:t>
            </w:r>
          </w:p>
        </w:tc>
      </w:tr>
      <w:tr w:rsidR="00010335" w:rsidRPr="00DF102A" w14:paraId="2F6C95D1" w14:textId="77777777" w:rsidTr="00F41A7F">
        <w:trPr>
          <w:cantSplit/>
          <w:trHeight w:val="79"/>
        </w:trPr>
        <w:tc>
          <w:tcPr>
            <w:tcW w:w="2942" w:type="dxa"/>
            <w:tcBorders>
              <w:bottom w:val="single" w:sz="4" w:space="0" w:color="auto"/>
            </w:tcBorders>
            <w:shd w:val="clear" w:color="auto" w:fill="auto"/>
          </w:tcPr>
          <w:p w14:paraId="73080C75" w14:textId="77777777" w:rsidR="00010335" w:rsidRPr="00DF102A" w:rsidRDefault="00010335" w:rsidP="00CF1639">
            <w:pPr>
              <w:rPr>
                <w:rFonts w:ascii="Arial" w:hAnsi="Arial" w:cs="Arial"/>
                <w:sz w:val="24"/>
                <w:szCs w:val="24"/>
              </w:rPr>
            </w:pPr>
            <w:r w:rsidRPr="00DF102A">
              <w:rPr>
                <w:rFonts w:ascii="Arial" w:hAnsi="Arial" w:cs="Arial"/>
                <w:sz w:val="24"/>
                <w:szCs w:val="24"/>
              </w:rPr>
              <w:t>Title</w:t>
            </w:r>
          </w:p>
        </w:tc>
        <w:tc>
          <w:tcPr>
            <w:tcW w:w="6570" w:type="dxa"/>
            <w:tcBorders>
              <w:bottom w:val="single" w:sz="4" w:space="0" w:color="auto"/>
            </w:tcBorders>
            <w:shd w:val="clear" w:color="auto" w:fill="auto"/>
          </w:tcPr>
          <w:p w14:paraId="16D2C8C3" w14:textId="6906EE94" w:rsidR="00010335" w:rsidRPr="00DF102A" w:rsidRDefault="00010335" w:rsidP="007B286B">
            <w:pPr>
              <w:spacing w:after="240"/>
              <w:rPr>
                <w:rFonts w:ascii="Arial" w:hAnsi="Arial" w:cs="Arial"/>
                <w:sz w:val="24"/>
                <w:szCs w:val="24"/>
              </w:rPr>
            </w:pPr>
            <w:r w:rsidRPr="00DF102A">
              <w:rPr>
                <w:rFonts w:ascii="Arial" w:hAnsi="Arial" w:cs="Arial"/>
                <w:sz w:val="24"/>
                <w:szCs w:val="24"/>
              </w:rPr>
              <w:t>Please provide the title of the Project Director</w:t>
            </w:r>
            <w:r w:rsidR="00AA5BEE" w:rsidRPr="00DF102A">
              <w:rPr>
                <w:rFonts w:ascii="Arial" w:hAnsi="Arial" w:cs="Arial"/>
                <w:sz w:val="24"/>
                <w:szCs w:val="24"/>
              </w:rPr>
              <w:t>.</w:t>
            </w:r>
          </w:p>
        </w:tc>
      </w:tr>
      <w:tr w:rsidR="00010335" w:rsidRPr="00DF102A" w14:paraId="63E4AD50"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3BC3682" w14:textId="77777777" w:rsidR="00010335" w:rsidRPr="00DF102A" w:rsidRDefault="00010335" w:rsidP="00CF1639">
            <w:pPr>
              <w:rPr>
                <w:rFonts w:ascii="Arial" w:hAnsi="Arial" w:cs="Arial"/>
                <w:b w:val="0"/>
                <w:sz w:val="24"/>
                <w:szCs w:val="24"/>
              </w:rPr>
            </w:pPr>
            <w:r w:rsidRPr="00DF102A">
              <w:rPr>
                <w:rFonts w:ascii="Arial" w:hAnsi="Arial" w:cs="Arial"/>
                <w:b w:val="0"/>
                <w:sz w:val="24"/>
                <w:szCs w:val="24"/>
              </w:rPr>
              <w:t>Office</w:t>
            </w:r>
          </w:p>
        </w:tc>
        <w:tc>
          <w:tcPr>
            <w:tcW w:w="6570" w:type="dxa"/>
            <w:shd w:val="clear" w:color="auto" w:fill="auto"/>
          </w:tcPr>
          <w:p w14:paraId="1684134A" w14:textId="77777777" w:rsidR="00010335" w:rsidRPr="00DF102A"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name of the Project Director’s office.</w:t>
            </w:r>
          </w:p>
        </w:tc>
      </w:tr>
      <w:tr w:rsidR="00010335" w:rsidRPr="00DF102A" w14:paraId="40EFA773" w14:textId="77777777" w:rsidTr="00F41A7F">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6D9AF14" w14:textId="77777777" w:rsidR="00010335" w:rsidRPr="00DF102A" w:rsidRDefault="00010335" w:rsidP="00CF1639">
            <w:pPr>
              <w:rPr>
                <w:rFonts w:ascii="Arial" w:hAnsi="Arial" w:cs="Arial"/>
                <w:b w:val="0"/>
                <w:sz w:val="24"/>
                <w:szCs w:val="24"/>
              </w:rPr>
            </w:pPr>
            <w:r w:rsidRPr="00DF102A">
              <w:rPr>
                <w:rFonts w:ascii="Arial" w:hAnsi="Arial" w:cs="Arial"/>
                <w:b w:val="0"/>
                <w:sz w:val="24"/>
                <w:szCs w:val="24"/>
              </w:rPr>
              <w:t>Telephone</w:t>
            </w:r>
          </w:p>
        </w:tc>
        <w:tc>
          <w:tcPr>
            <w:tcW w:w="6570" w:type="dxa"/>
            <w:shd w:val="clear" w:color="auto" w:fill="auto"/>
          </w:tcPr>
          <w:p w14:paraId="5F6095CA" w14:textId="7FF24FF0" w:rsidR="00010335" w:rsidRPr="00DF102A" w:rsidRDefault="00010335" w:rsidP="002127BE">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Project Director’s telephone number. This number will be used to contact the Project Director, if needed.</w:t>
            </w:r>
          </w:p>
        </w:tc>
      </w:tr>
      <w:tr w:rsidR="00010335" w:rsidRPr="00DF102A" w14:paraId="183B65AC"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4F7B108" w14:textId="77777777" w:rsidR="00010335" w:rsidRPr="00DF102A" w:rsidRDefault="00010335" w:rsidP="00B421F3">
            <w:pPr>
              <w:rPr>
                <w:rFonts w:ascii="Arial" w:hAnsi="Arial" w:cs="Arial"/>
                <w:b w:val="0"/>
                <w:sz w:val="24"/>
                <w:szCs w:val="24"/>
              </w:rPr>
            </w:pPr>
            <w:r w:rsidRPr="00DF102A">
              <w:rPr>
                <w:rFonts w:ascii="Arial" w:hAnsi="Arial" w:cs="Arial"/>
                <w:b w:val="0"/>
                <w:sz w:val="24"/>
                <w:szCs w:val="24"/>
              </w:rPr>
              <w:t>Telephone Extension</w:t>
            </w:r>
          </w:p>
        </w:tc>
        <w:tc>
          <w:tcPr>
            <w:tcW w:w="6570" w:type="dxa"/>
            <w:shd w:val="clear" w:color="auto" w:fill="auto"/>
          </w:tcPr>
          <w:p w14:paraId="6D4F59F8" w14:textId="77777777" w:rsidR="00010335" w:rsidRPr="00DF102A"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Project Director’s telephone extension number, if necessary.</w:t>
            </w:r>
          </w:p>
        </w:tc>
      </w:tr>
      <w:tr w:rsidR="00010335" w:rsidRPr="00DF102A" w14:paraId="4CC15CA1" w14:textId="77777777" w:rsidTr="00F41A7F">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9B84496" w14:textId="77777777" w:rsidR="00010335" w:rsidRPr="00DF102A" w:rsidRDefault="00010335" w:rsidP="00B421F3">
            <w:pPr>
              <w:rPr>
                <w:rFonts w:ascii="Arial" w:hAnsi="Arial" w:cs="Arial"/>
                <w:b w:val="0"/>
                <w:sz w:val="24"/>
                <w:szCs w:val="24"/>
              </w:rPr>
            </w:pPr>
            <w:r w:rsidRPr="00DF102A">
              <w:rPr>
                <w:rFonts w:ascii="Arial" w:hAnsi="Arial" w:cs="Arial"/>
                <w:b w:val="0"/>
                <w:sz w:val="24"/>
                <w:szCs w:val="24"/>
              </w:rPr>
              <w:lastRenderedPageBreak/>
              <w:t>Email Address</w:t>
            </w:r>
          </w:p>
        </w:tc>
        <w:tc>
          <w:tcPr>
            <w:tcW w:w="6570" w:type="dxa"/>
            <w:shd w:val="clear" w:color="auto" w:fill="auto"/>
          </w:tcPr>
          <w:p w14:paraId="6D2C04CF" w14:textId="77777777" w:rsidR="00010335" w:rsidRPr="00DF102A"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Project Director’s email address. Most communication with the grantee will be through email, so please ensure the email address is correctly inputted.</w:t>
            </w:r>
          </w:p>
        </w:tc>
      </w:tr>
      <w:tr w:rsidR="00010335" w:rsidRPr="00DF102A" w14:paraId="2D249AE7"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39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C8A1F4C" w14:textId="77777777" w:rsidR="00010335" w:rsidRPr="00DF102A" w:rsidRDefault="00010335" w:rsidP="00A70D32">
            <w:pPr>
              <w:spacing w:after="240"/>
              <w:rPr>
                <w:rFonts w:ascii="Arial" w:hAnsi="Arial" w:cs="Arial"/>
                <w:b w:val="0"/>
                <w:bCs w:val="0"/>
                <w:sz w:val="24"/>
                <w:szCs w:val="24"/>
              </w:rPr>
            </w:pPr>
            <w:r w:rsidRPr="00DF102A">
              <w:rPr>
                <w:rFonts w:ascii="Arial" w:hAnsi="Arial" w:cs="Arial"/>
                <w:b w:val="0"/>
                <w:bCs w:val="0"/>
                <w:sz w:val="24"/>
                <w:szCs w:val="24"/>
              </w:rPr>
              <w:t>Applicant Address</w:t>
            </w:r>
          </w:p>
        </w:tc>
        <w:tc>
          <w:tcPr>
            <w:tcW w:w="6570" w:type="dxa"/>
            <w:shd w:val="clear" w:color="auto" w:fill="auto"/>
          </w:tcPr>
          <w:p w14:paraId="19DF78A9" w14:textId="37822179" w:rsidR="00010335" w:rsidRPr="00DF102A" w:rsidRDefault="00AA5BEE" w:rsidP="00A70D32">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list</w:t>
            </w:r>
            <w:r w:rsidR="00010335" w:rsidRPr="00DF102A">
              <w:rPr>
                <w:rFonts w:ascii="Arial" w:hAnsi="Arial" w:cs="Arial"/>
                <w:sz w:val="24"/>
                <w:szCs w:val="24"/>
              </w:rPr>
              <w:t xml:space="preserve"> the applicant address. </w:t>
            </w:r>
          </w:p>
        </w:tc>
      </w:tr>
      <w:tr w:rsidR="00470235" w:rsidRPr="00DF102A" w14:paraId="742CB93D" w14:textId="77777777" w:rsidTr="00457E17">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DBB535C" w14:textId="77777777" w:rsidR="00470235" w:rsidRPr="00DF102A" w:rsidRDefault="00470235" w:rsidP="00A70D32">
            <w:pPr>
              <w:spacing w:after="240"/>
              <w:rPr>
                <w:rFonts w:ascii="Arial" w:hAnsi="Arial" w:cs="Arial"/>
                <w:b w:val="0"/>
                <w:sz w:val="24"/>
                <w:szCs w:val="24"/>
              </w:rPr>
            </w:pPr>
            <w:r w:rsidRPr="00DF102A">
              <w:rPr>
                <w:rFonts w:ascii="Arial" w:hAnsi="Arial" w:cs="Arial"/>
                <w:b w:val="0"/>
                <w:sz w:val="24"/>
                <w:szCs w:val="24"/>
              </w:rPr>
              <w:t>Name of Entity Applying</w:t>
            </w:r>
          </w:p>
        </w:tc>
        <w:tc>
          <w:tcPr>
            <w:tcW w:w="6570" w:type="dxa"/>
            <w:shd w:val="clear" w:color="auto" w:fill="auto"/>
          </w:tcPr>
          <w:p w14:paraId="3679A7F2" w14:textId="77777777" w:rsidR="00470235" w:rsidRPr="00DF102A" w:rsidRDefault="00470235" w:rsidP="00A70D32">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name of the LEA applying for the grant.</w:t>
            </w:r>
          </w:p>
        </w:tc>
      </w:tr>
      <w:tr w:rsidR="00010335" w:rsidRPr="00DF102A" w14:paraId="0B02F336" w14:textId="77777777" w:rsidTr="007B79A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0574989" w14:textId="6D71D5C9" w:rsidR="00010335" w:rsidRPr="00DF102A" w:rsidRDefault="00010335" w:rsidP="00AA4F74">
            <w:pPr>
              <w:spacing w:after="240"/>
              <w:rPr>
                <w:rFonts w:ascii="Arial" w:hAnsi="Arial" w:cs="Arial"/>
                <w:b w:val="0"/>
                <w:sz w:val="24"/>
                <w:szCs w:val="24"/>
              </w:rPr>
            </w:pPr>
            <w:r w:rsidRPr="00DF102A">
              <w:rPr>
                <w:rFonts w:ascii="Arial" w:hAnsi="Arial" w:cs="Arial"/>
                <w:b w:val="0"/>
                <w:sz w:val="24"/>
                <w:szCs w:val="24"/>
              </w:rPr>
              <w:t>Street Address</w:t>
            </w:r>
          </w:p>
        </w:tc>
        <w:tc>
          <w:tcPr>
            <w:tcW w:w="6570" w:type="dxa"/>
            <w:shd w:val="clear" w:color="auto" w:fill="auto"/>
          </w:tcPr>
          <w:p w14:paraId="5FAD00C2" w14:textId="77777777" w:rsidR="00010335" w:rsidRPr="00DF102A" w:rsidRDefault="00010335" w:rsidP="00AA4F74">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street address of the applying entity.</w:t>
            </w:r>
          </w:p>
        </w:tc>
      </w:tr>
      <w:tr w:rsidR="00010335" w:rsidRPr="00DF102A" w14:paraId="180AF3D7" w14:textId="77777777" w:rsidTr="00F41A7F">
        <w:tblPrEx>
          <w:tblLook w:val="04A0" w:firstRow="1" w:lastRow="0" w:firstColumn="1" w:lastColumn="0" w:noHBand="0" w:noVBand="1"/>
        </w:tblPrEx>
        <w:trPr>
          <w:cantSplit/>
          <w:trHeight w:val="48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B392534" w14:textId="77777777" w:rsidR="00010335" w:rsidRPr="00DF102A" w:rsidRDefault="00010335" w:rsidP="00AA4F74">
            <w:pPr>
              <w:spacing w:after="240"/>
              <w:rPr>
                <w:rFonts w:ascii="Arial" w:hAnsi="Arial" w:cs="Arial"/>
                <w:b w:val="0"/>
                <w:sz w:val="24"/>
                <w:szCs w:val="24"/>
              </w:rPr>
            </w:pPr>
            <w:r w:rsidRPr="00DF102A">
              <w:rPr>
                <w:rFonts w:ascii="Arial" w:hAnsi="Arial" w:cs="Arial"/>
                <w:b w:val="0"/>
                <w:sz w:val="24"/>
                <w:szCs w:val="24"/>
              </w:rPr>
              <w:t>City</w:t>
            </w:r>
          </w:p>
        </w:tc>
        <w:tc>
          <w:tcPr>
            <w:tcW w:w="6570" w:type="dxa"/>
            <w:shd w:val="clear" w:color="auto" w:fill="auto"/>
          </w:tcPr>
          <w:p w14:paraId="2A54F36A" w14:textId="77777777" w:rsidR="00010335" w:rsidRPr="00DF102A" w:rsidRDefault="00010335" w:rsidP="00AA4F74">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city where the applying entity is located.</w:t>
            </w:r>
          </w:p>
        </w:tc>
      </w:tr>
      <w:tr w:rsidR="00010335" w:rsidRPr="00DF102A" w14:paraId="2CA7FA84" w14:textId="77777777" w:rsidTr="00A70D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96"/>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73939C5" w14:textId="77777777" w:rsidR="00010335" w:rsidRPr="00DF102A" w:rsidRDefault="00010335" w:rsidP="00AA4F74">
            <w:pPr>
              <w:spacing w:after="240"/>
              <w:rPr>
                <w:rFonts w:ascii="Arial" w:hAnsi="Arial" w:cs="Arial"/>
                <w:b w:val="0"/>
                <w:sz w:val="24"/>
                <w:szCs w:val="24"/>
              </w:rPr>
            </w:pPr>
            <w:r w:rsidRPr="00DF102A">
              <w:rPr>
                <w:rFonts w:ascii="Arial" w:hAnsi="Arial" w:cs="Arial"/>
                <w:b w:val="0"/>
                <w:sz w:val="24"/>
                <w:szCs w:val="24"/>
              </w:rPr>
              <w:t>State</w:t>
            </w:r>
            <w:r w:rsidRPr="00DF102A">
              <w:rPr>
                <w:rFonts w:ascii="Arial" w:hAnsi="Arial" w:cs="Arial"/>
                <w:b w:val="0"/>
                <w:sz w:val="24"/>
                <w:szCs w:val="24"/>
              </w:rPr>
              <w:br/>
              <w:t>(Ex: CA)</w:t>
            </w:r>
          </w:p>
        </w:tc>
        <w:tc>
          <w:tcPr>
            <w:tcW w:w="6570" w:type="dxa"/>
            <w:shd w:val="clear" w:color="auto" w:fill="auto"/>
          </w:tcPr>
          <w:p w14:paraId="696A4362" w14:textId="77777777" w:rsidR="00010335" w:rsidRPr="00DF102A" w:rsidRDefault="00010335" w:rsidP="00AA4F74">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state where the applying entity is located.</w:t>
            </w:r>
          </w:p>
        </w:tc>
      </w:tr>
      <w:tr w:rsidR="00010335" w:rsidRPr="00DF102A" w14:paraId="21ACEC5F" w14:textId="77777777" w:rsidTr="00F41A7F">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34273B8" w14:textId="77777777" w:rsidR="00010335" w:rsidRPr="00DF102A" w:rsidRDefault="00010335" w:rsidP="00CF1639">
            <w:pPr>
              <w:rPr>
                <w:rFonts w:ascii="Arial" w:hAnsi="Arial" w:cs="Arial"/>
                <w:b w:val="0"/>
                <w:sz w:val="24"/>
                <w:szCs w:val="24"/>
              </w:rPr>
            </w:pPr>
            <w:r w:rsidRPr="00DF102A">
              <w:rPr>
                <w:rFonts w:ascii="Arial" w:hAnsi="Arial" w:cs="Arial"/>
                <w:b w:val="0"/>
                <w:sz w:val="24"/>
                <w:szCs w:val="24"/>
              </w:rPr>
              <w:t>Zip Code</w:t>
            </w:r>
            <w:r w:rsidRPr="00DF102A">
              <w:rPr>
                <w:rFonts w:ascii="Arial" w:hAnsi="Arial" w:cs="Arial"/>
                <w:b w:val="0"/>
                <w:sz w:val="24"/>
                <w:szCs w:val="24"/>
              </w:rPr>
              <w:br/>
              <w:t>(5-digit: 00000)</w:t>
            </w:r>
          </w:p>
        </w:tc>
        <w:tc>
          <w:tcPr>
            <w:tcW w:w="6570" w:type="dxa"/>
            <w:shd w:val="clear" w:color="auto" w:fill="auto"/>
          </w:tcPr>
          <w:p w14:paraId="675E248C" w14:textId="77777777" w:rsidR="00010335" w:rsidRPr="00DF102A"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zip code where the applying entity is located.</w:t>
            </w:r>
          </w:p>
        </w:tc>
      </w:tr>
      <w:tr w:rsidR="00695757" w:rsidRPr="00DF102A" w14:paraId="1DA0D19B"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475BA78" w14:textId="107F5468" w:rsidR="00695757" w:rsidRPr="00DF102A" w:rsidRDefault="00695757" w:rsidP="00695757">
            <w:r w:rsidRPr="00DF102A">
              <w:rPr>
                <w:rFonts w:ascii="Arial" w:hAnsi="Arial" w:cs="Arial"/>
                <w:b w:val="0"/>
                <w:bCs w:val="0"/>
                <w:sz w:val="24"/>
                <w:szCs w:val="24"/>
              </w:rPr>
              <w:t>County-District-School (CDS) Code</w:t>
            </w:r>
          </w:p>
        </w:tc>
        <w:tc>
          <w:tcPr>
            <w:tcW w:w="6570" w:type="dxa"/>
            <w:shd w:val="clear" w:color="auto" w:fill="auto"/>
          </w:tcPr>
          <w:p w14:paraId="137F81BC" w14:textId="2E9B2987" w:rsidR="00BB5D83" w:rsidRPr="00BB5D83" w:rsidRDefault="00695757" w:rsidP="00BB5D83">
            <w:pPr>
              <w:spacing w:after="24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en"/>
              </w:rPr>
            </w:pPr>
            <w:r w:rsidRPr="00DF102A">
              <w:rPr>
                <w:rFonts w:ascii="Arial" w:hAnsi="Arial" w:cs="Arial"/>
                <w:sz w:val="24"/>
                <w:szCs w:val="24"/>
              </w:rPr>
              <w:t xml:space="preserve">Please provide your 14-digit CDS code. For help locating your code, please access the </w:t>
            </w:r>
            <w:r w:rsidRPr="00BB5D83">
              <w:rPr>
                <w:rFonts w:ascii="Arial" w:eastAsia="Arial" w:hAnsi="Arial" w:cs="Arial"/>
                <w:sz w:val="24"/>
                <w:szCs w:val="24"/>
                <w:lang w:val="en"/>
              </w:rPr>
              <w:t>California School Directory</w:t>
            </w:r>
            <w:r w:rsidR="00BB5D83">
              <w:rPr>
                <w:rFonts w:ascii="Arial" w:eastAsia="Arial" w:hAnsi="Arial" w:cs="Arial"/>
                <w:sz w:val="24"/>
                <w:szCs w:val="24"/>
                <w:lang w:val="en"/>
              </w:rPr>
              <w:t xml:space="preserve"> at </w:t>
            </w:r>
            <w:hyperlink r:id="rId48" w:tooltip="California School Directory web page " w:history="1">
              <w:r w:rsidR="00BB5D83" w:rsidRPr="00BB5D83">
                <w:rPr>
                  <w:rStyle w:val="Hyperlink"/>
                  <w:rFonts w:ascii="Arial" w:hAnsi="Arial" w:cs="Arial"/>
                  <w:sz w:val="24"/>
                  <w:szCs w:val="24"/>
                  <w:lang w:val="en"/>
                </w:rPr>
                <w:t>https://www.cde.ca.gov/schooldirectory/</w:t>
              </w:r>
            </w:hyperlink>
            <w:r w:rsidRPr="00BB5D83">
              <w:rPr>
                <w:rFonts w:ascii="Arial" w:eastAsia="Arial" w:hAnsi="Arial" w:cs="Arial"/>
                <w:sz w:val="24"/>
                <w:szCs w:val="24"/>
                <w:lang w:val="en"/>
              </w:rPr>
              <w:t>.</w:t>
            </w:r>
            <w:r w:rsidR="00BB5D83">
              <w:rPr>
                <w:rFonts w:ascii="Arial" w:eastAsia="Arial" w:hAnsi="Arial" w:cs="Arial"/>
                <w:sz w:val="24"/>
                <w:szCs w:val="24"/>
                <w:lang w:val="en"/>
              </w:rPr>
              <w:t xml:space="preserve"> </w:t>
            </w:r>
          </w:p>
        </w:tc>
      </w:tr>
      <w:tr w:rsidR="00695757" w:rsidRPr="00DF102A" w14:paraId="096CC861" w14:textId="77777777" w:rsidTr="00F41A7F">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1DCB3D5" w14:textId="489D69BC" w:rsidR="00695757" w:rsidRPr="00DF102A" w:rsidRDefault="00695757" w:rsidP="00695757">
            <w:r w:rsidRPr="00DF102A">
              <w:rPr>
                <w:rFonts w:ascii="Arial" w:hAnsi="Arial" w:cs="Arial"/>
                <w:b w:val="0"/>
                <w:bCs w:val="0"/>
                <w:sz w:val="24"/>
                <w:szCs w:val="24"/>
              </w:rPr>
              <w:t>Grant Amount</w:t>
            </w:r>
          </w:p>
        </w:tc>
        <w:tc>
          <w:tcPr>
            <w:tcW w:w="6570" w:type="dxa"/>
            <w:shd w:val="clear" w:color="auto" w:fill="auto"/>
          </w:tcPr>
          <w:p w14:paraId="3AEBF6ED" w14:textId="57764682" w:rsidR="00695757" w:rsidRPr="00DF102A" w:rsidRDefault="00695757" w:rsidP="00695757">
            <w:pPr>
              <w:cnfStyle w:val="000000000000" w:firstRow="0" w:lastRow="0" w:firstColumn="0" w:lastColumn="0" w:oddVBand="0" w:evenVBand="0" w:oddHBand="0" w:evenHBand="0" w:firstRowFirstColumn="0" w:firstRowLastColumn="0" w:lastRowFirstColumn="0" w:lastRowLastColumn="0"/>
            </w:pPr>
            <w:r w:rsidRPr="00DF102A">
              <w:rPr>
                <w:rFonts w:ascii="Arial" w:hAnsi="Arial" w:cs="Arial"/>
                <w:sz w:val="24"/>
                <w:szCs w:val="24"/>
              </w:rPr>
              <w:t>Please enter the amount of the grant for which you are applying. The maximum grant amount is $</w:t>
            </w:r>
            <w:r w:rsidR="00821DDF" w:rsidRPr="00DF102A">
              <w:rPr>
                <w:rFonts w:ascii="Arial" w:hAnsi="Arial" w:cs="Arial"/>
                <w:sz w:val="24"/>
                <w:szCs w:val="24"/>
              </w:rPr>
              <w:t>4 million</w:t>
            </w:r>
            <w:r w:rsidRPr="00DF102A">
              <w:rPr>
                <w:rFonts w:ascii="Arial" w:hAnsi="Arial" w:cs="Arial"/>
                <w:sz w:val="24"/>
                <w:szCs w:val="24"/>
              </w:rPr>
              <w:t xml:space="preserve">. </w:t>
            </w:r>
          </w:p>
        </w:tc>
      </w:tr>
      <w:tr w:rsidR="00695757" w:rsidRPr="00DF102A" w14:paraId="657DF908"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142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1F4C65E" w14:textId="77777777" w:rsidR="00695757" w:rsidRPr="00DF102A" w:rsidRDefault="00695757" w:rsidP="00695757">
            <w:pPr>
              <w:spacing w:after="240"/>
              <w:rPr>
                <w:rFonts w:ascii="Arial" w:hAnsi="Arial" w:cs="Arial"/>
                <w:b w:val="0"/>
                <w:bCs w:val="0"/>
                <w:sz w:val="24"/>
                <w:szCs w:val="24"/>
              </w:rPr>
            </w:pPr>
            <w:r w:rsidRPr="00DF102A">
              <w:rPr>
                <w:rFonts w:ascii="Arial" w:hAnsi="Arial" w:cs="Arial"/>
                <w:b w:val="0"/>
                <w:bCs w:val="0"/>
                <w:sz w:val="24"/>
                <w:szCs w:val="24"/>
              </w:rPr>
              <w:t>Fiscal Agent Information (optional)</w:t>
            </w:r>
          </w:p>
        </w:tc>
        <w:tc>
          <w:tcPr>
            <w:tcW w:w="6570" w:type="dxa"/>
            <w:shd w:val="clear" w:color="auto" w:fill="auto"/>
          </w:tcPr>
          <w:p w14:paraId="266AAD10" w14:textId="4727B50E" w:rsidR="00695757" w:rsidRPr="00DF102A" w:rsidRDefault="00695757" w:rsidP="00695757">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 xml:space="preserve">Please list the name of the person who will serve as the Fiscal Agent of the grant if this person is different from the Project Director. This person will be included </w:t>
            </w:r>
            <w:r w:rsidR="006D2303" w:rsidRPr="00DF102A">
              <w:rPr>
                <w:rFonts w:ascii="Arial" w:hAnsi="Arial" w:cs="Arial"/>
                <w:sz w:val="24"/>
                <w:szCs w:val="24"/>
              </w:rPr>
              <w:t>in</w:t>
            </w:r>
            <w:r w:rsidRPr="00DF102A">
              <w:rPr>
                <w:rFonts w:ascii="Arial" w:hAnsi="Arial" w:cs="Arial"/>
                <w:sz w:val="24"/>
                <w:szCs w:val="24"/>
              </w:rPr>
              <w:t xml:space="preserve"> communications regarding budget and accounting for the grant. </w:t>
            </w:r>
          </w:p>
        </w:tc>
      </w:tr>
      <w:tr w:rsidR="00695757" w:rsidRPr="00DF102A" w14:paraId="492FF5BA" w14:textId="77777777" w:rsidTr="00F41A7F">
        <w:tblPrEx>
          <w:tblLook w:val="04A0" w:firstRow="1" w:lastRow="0" w:firstColumn="1" w:lastColumn="0" w:noHBand="0" w:noVBand="1"/>
        </w:tblPrEx>
        <w:trPr>
          <w:cantSplit/>
          <w:trHeight w:val="45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CC79DEB" w14:textId="77777777" w:rsidR="00695757" w:rsidRPr="00DF102A" w:rsidRDefault="00695757" w:rsidP="00695757">
            <w:pPr>
              <w:rPr>
                <w:rFonts w:ascii="Arial" w:hAnsi="Arial" w:cs="Arial"/>
                <w:b w:val="0"/>
                <w:sz w:val="24"/>
                <w:szCs w:val="24"/>
              </w:rPr>
            </w:pPr>
            <w:r w:rsidRPr="00DF102A">
              <w:rPr>
                <w:rFonts w:ascii="Arial" w:hAnsi="Arial" w:cs="Arial"/>
                <w:b w:val="0"/>
                <w:sz w:val="24"/>
                <w:szCs w:val="24"/>
              </w:rPr>
              <w:t>First Name</w:t>
            </w:r>
          </w:p>
        </w:tc>
        <w:tc>
          <w:tcPr>
            <w:tcW w:w="6570" w:type="dxa"/>
            <w:shd w:val="clear" w:color="auto" w:fill="auto"/>
          </w:tcPr>
          <w:p w14:paraId="01021D70" w14:textId="77777777" w:rsidR="00695757" w:rsidRPr="00DF102A" w:rsidRDefault="00695757" w:rsidP="00695757">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first name of the Fiscal Agent.</w:t>
            </w:r>
          </w:p>
        </w:tc>
      </w:tr>
      <w:tr w:rsidR="00695757" w:rsidRPr="00DF102A" w14:paraId="5C1367DD"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9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FF2C892" w14:textId="77777777" w:rsidR="00695757" w:rsidRPr="00DF102A" w:rsidRDefault="00695757" w:rsidP="00695757">
            <w:pPr>
              <w:rPr>
                <w:rFonts w:ascii="Arial" w:hAnsi="Arial" w:cs="Arial"/>
                <w:b w:val="0"/>
                <w:sz w:val="24"/>
                <w:szCs w:val="24"/>
              </w:rPr>
            </w:pPr>
            <w:r w:rsidRPr="00DF102A">
              <w:rPr>
                <w:rFonts w:ascii="Arial" w:hAnsi="Arial" w:cs="Arial"/>
                <w:b w:val="0"/>
                <w:sz w:val="24"/>
                <w:szCs w:val="24"/>
              </w:rPr>
              <w:t>Last Name</w:t>
            </w:r>
          </w:p>
        </w:tc>
        <w:tc>
          <w:tcPr>
            <w:tcW w:w="6570" w:type="dxa"/>
            <w:shd w:val="clear" w:color="auto" w:fill="auto"/>
          </w:tcPr>
          <w:p w14:paraId="300572D7" w14:textId="77777777" w:rsidR="00695757" w:rsidRPr="00DF102A" w:rsidRDefault="00695757" w:rsidP="00695757">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last name of the Fiscal Agent.</w:t>
            </w:r>
          </w:p>
        </w:tc>
      </w:tr>
      <w:tr w:rsidR="00695757" w:rsidRPr="00DF102A" w14:paraId="67F5C10F" w14:textId="77777777" w:rsidTr="00F41A7F">
        <w:tblPrEx>
          <w:tblLook w:val="04A0" w:firstRow="1" w:lastRow="0" w:firstColumn="1" w:lastColumn="0" w:noHBand="0" w:noVBand="1"/>
        </w:tblPrEx>
        <w:trPr>
          <w:cantSplit/>
          <w:trHeight w:val="36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F84673E" w14:textId="77777777" w:rsidR="00695757" w:rsidRPr="00DF102A" w:rsidRDefault="00695757" w:rsidP="00695757">
            <w:pPr>
              <w:rPr>
                <w:rFonts w:ascii="Arial" w:hAnsi="Arial" w:cs="Arial"/>
                <w:b w:val="0"/>
                <w:sz w:val="24"/>
                <w:szCs w:val="24"/>
              </w:rPr>
            </w:pPr>
            <w:r w:rsidRPr="00DF102A">
              <w:rPr>
                <w:rFonts w:ascii="Arial" w:hAnsi="Arial" w:cs="Arial"/>
                <w:b w:val="0"/>
                <w:sz w:val="24"/>
                <w:szCs w:val="24"/>
              </w:rPr>
              <w:t>Title</w:t>
            </w:r>
          </w:p>
        </w:tc>
        <w:tc>
          <w:tcPr>
            <w:tcW w:w="6570" w:type="dxa"/>
            <w:shd w:val="clear" w:color="auto" w:fill="auto"/>
          </w:tcPr>
          <w:p w14:paraId="4579AD2F" w14:textId="77777777" w:rsidR="00695757" w:rsidRPr="00DF102A" w:rsidRDefault="00695757" w:rsidP="00695757">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title of the Fiscal Agent.</w:t>
            </w:r>
          </w:p>
        </w:tc>
      </w:tr>
      <w:tr w:rsidR="00695757" w:rsidRPr="00DF102A" w14:paraId="64BBE9AF"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63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9FC463F" w14:textId="77777777" w:rsidR="00695757" w:rsidRPr="00DF102A" w:rsidRDefault="00695757" w:rsidP="00695757">
            <w:pPr>
              <w:rPr>
                <w:rFonts w:ascii="Arial" w:hAnsi="Arial" w:cs="Arial"/>
                <w:b w:val="0"/>
                <w:sz w:val="24"/>
                <w:szCs w:val="24"/>
              </w:rPr>
            </w:pPr>
            <w:r w:rsidRPr="00DF102A">
              <w:rPr>
                <w:rFonts w:ascii="Arial" w:hAnsi="Arial" w:cs="Arial"/>
                <w:b w:val="0"/>
                <w:sz w:val="24"/>
                <w:szCs w:val="24"/>
              </w:rPr>
              <w:t>Telephone Number</w:t>
            </w:r>
          </w:p>
        </w:tc>
        <w:tc>
          <w:tcPr>
            <w:tcW w:w="6570" w:type="dxa"/>
            <w:shd w:val="clear" w:color="auto" w:fill="auto"/>
          </w:tcPr>
          <w:p w14:paraId="3E1FCB02" w14:textId="77777777" w:rsidR="00695757" w:rsidRPr="00DF102A" w:rsidRDefault="00695757" w:rsidP="00695757">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Fiscal Agent’s telephone number.</w:t>
            </w:r>
          </w:p>
        </w:tc>
      </w:tr>
      <w:tr w:rsidR="00695757" w:rsidRPr="00DF102A" w14:paraId="511A3A95" w14:textId="77777777" w:rsidTr="00F41A7F">
        <w:tblPrEx>
          <w:tblLook w:val="04A0" w:firstRow="1" w:lastRow="0" w:firstColumn="1" w:lastColumn="0" w:noHBand="0" w:noVBand="1"/>
        </w:tblPrEx>
        <w:trPr>
          <w:cantSplit/>
          <w:trHeight w:val="55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800D63D" w14:textId="77777777" w:rsidR="00695757" w:rsidRPr="00DF102A" w:rsidRDefault="00695757" w:rsidP="00695757">
            <w:pPr>
              <w:rPr>
                <w:rFonts w:ascii="Arial" w:hAnsi="Arial" w:cs="Arial"/>
                <w:b w:val="0"/>
                <w:sz w:val="24"/>
                <w:szCs w:val="24"/>
              </w:rPr>
            </w:pPr>
            <w:r w:rsidRPr="00DF102A">
              <w:rPr>
                <w:rFonts w:ascii="Arial" w:hAnsi="Arial" w:cs="Arial"/>
                <w:b w:val="0"/>
                <w:sz w:val="24"/>
                <w:szCs w:val="24"/>
              </w:rPr>
              <w:t>Telephone Extension</w:t>
            </w:r>
          </w:p>
        </w:tc>
        <w:tc>
          <w:tcPr>
            <w:tcW w:w="6570" w:type="dxa"/>
            <w:shd w:val="clear" w:color="auto" w:fill="auto"/>
          </w:tcPr>
          <w:p w14:paraId="732798B5" w14:textId="77777777" w:rsidR="00695757" w:rsidRPr="00DF102A" w:rsidRDefault="00695757" w:rsidP="00695757">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Fiscal Agent’s telephone extension number, if needed.</w:t>
            </w:r>
          </w:p>
        </w:tc>
      </w:tr>
      <w:tr w:rsidR="00695757" w:rsidRPr="00DF102A" w14:paraId="5CC2F5F1"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6465672" w14:textId="77777777" w:rsidR="00695757" w:rsidRPr="00DF102A" w:rsidRDefault="00695757" w:rsidP="00695757">
            <w:pPr>
              <w:rPr>
                <w:rFonts w:ascii="Arial" w:hAnsi="Arial" w:cs="Arial"/>
                <w:b w:val="0"/>
                <w:sz w:val="24"/>
                <w:szCs w:val="24"/>
              </w:rPr>
            </w:pPr>
            <w:r w:rsidRPr="00DF102A">
              <w:rPr>
                <w:rFonts w:ascii="Arial" w:hAnsi="Arial" w:cs="Arial"/>
                <w:b w:val="0"/>
                <w:sz w:val="24"/>
                <w:szCs w:val="24"/>
              </w:rPr>
              <w:t>Email Address</w:t>
            </w:r>
          </w:p>
        </w:tc>
        <w:tc>
          <w:tcPr>
            <w:tcW w:w="6570" w:type="dxa"/>
            <w:shd w:val="clear" w:color="auto" w:fill="auto"/>
          </w:tcPr>
          <w:p w14:paraId="036F37F9" w14:textId="77777777" w:rsidR="00695757" w:rsidRPr="00DF102A" w:rsidRDefault="00695757" w:rsidP="00695757">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F102A">
              <w:rPr>
                <w:rFonts w:ascii="Arial" w:hAnsi="Arial" w:cs="Arial"/>
                <w:sz w:val="24"/>
                <w:szCs w:val="24"/>
              </w:rPr>
              <w:t>Please provide the Fiscal Agent’s email address.</w:t>
            </w:r>
          </w:p>
        </w:tc>
      </w:tr>
      <w:tr w:rsidR="002F7F5F" w:rsidRPr="00DF102A" w14:paraId="7A7A789A" w14:textId="77777777" w:rsidTr="00F41A7F">
        <w:tblPrEx>
          <w:tblLook w:val="04A0" w:firstRow="1" w:lastRow="0" w:firstColumn="1" w:lastColumn="0" w:noHBand="0" w:noVBand="1"/>
        </w:tblPrEx>
        <w:trPr>
          <w:cantSplit/>
          <w:trHeight w:val="55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6E50A48" w14:textId="4CA399DF" w:rsidR="001C4BBE" w:rsidRPr="00DF102A" w:rsidRDefault="001C4BBE" w:rsidP="00695757">
            <w:pPr>
              <w:rPr>
                <w:rFonts w:ascii="Arial" w:hAnsi="Arial" w:cs="Arial"/>
                <w:b w:val="0"/>
                <w:sz w:val="24"/>
                <w:szCs w:val="24"/>
              </w:rPr>
            </w:pPr>
            <w:r w:rsidRPr="00DF102A">
              <w:rPr>
                <w:rFonts w:ascii="Arial" w:hAnsi="Arial" w:cs="Arial"/>
                <w:b w:val="0"/>
                <w:sz w:val="24"/>
                <w:szCs w:val="24"/>
              </w:rPr>
              <w:lastRenderedPageBreak/>
              <w:t>Consortium Members</w:t>
            </w:r>
            <w:r w:rsidR="00825827" w:rsidRPr="00DF102A">
              <w:rPr>
                <w:rFonts w:ascii="Arial" w:hAnsi="Arial" w:cs="Arial"/>
                <w:b w:val="0"/>
                <w:sz w:val="24"/>
                <w:szCs w:val="24"/>
              </w:rPr>
              <w:t xml:space="preserve"> (optional)</w:t>
            </w:r>
          </w:p>
        </w:tc>
        <w:tc>
          <w:tcPr>
            <w:tcW w:w="6570" w:type="dxa"/>
            <w:shd w:val="clear" w:color="auto" w:fill="auto"/>
          </w:tcPr>
          <w:p w14:paraId="6BC833DC" w14:textId="7DA5C6AC" w:rsidR="002F7F5F" w:rsidRPr="00DF102A" w:rsidRDefault="00925E39" w:rsidP="00033476">
            <w:pPr>
              <w:spacing w:after="240"/>
              <w:cnfStyle w:val="000000000000" w:firstRow="0" w:lastRow="0" w:firstColumn="0" w:lastColumn="0" w:oddVBand="0" w:evenVBand="0" w:oddHBand="0" w:evenHBand="0" w:firstRowFirstColumn="0" w:firstRowLastColumn="0" w:lastRowFirstColumn="0" w:lastRowLastColumn="0"/>
            </w:pPr>
            <w:r w:rsidRPr="00DF102A">
              <w:rPr>
                <w:rFonts w:ascii="Arial" w:hAnsi="Arial" w:cs="Arial"/>
                <w:sz w:val="24"/>
                <w:szCs w:val="24"/>
              </w:rPr>
              <w:t xml:space="preserve">Please list </w:t>
            </w:r>
            <w:r w:rsidR="00782B07" w:rsidRPr="00DF102A">
              <w:rPr>
                <w:rFonts w:ascii="Arial" w:hAnsi="Arial" w:cs="Arial"/>
                <w:sz w:val="24"/>
                <w:szCs w:val="24"/>
              </w:rPr>
              <w:t>all</w:t>
            </w:r>
            <w:r w:rsidRPr="00DF102A">
              <w:rPr>
                <w:rFonts w:ascii="Arial" w:hAnsi="Arial" w:cs="Arial"/>
                <w:sz w:val="24"/>
                <w:szCs w:val="24"/>
              </w:rPr>
              <w:t xml:space="preserve"> consortium members</w:t>
            </w:r>
            <w:r w:rsidR="00033476" w:rsidRPr="00DF102A">
              <w:rPr>
                <w:rFonts w:ascii="Arial" w:hAnsi="Arial" w:cs="Arial"/>
                <w:sz w:val="24"/>
                <w:szCs w:val="24"/>
              </w:rPr>
              <w:t xml:space="preserve">, which may include </w:t>
            </w:r>
            <w:r w:rsidR="000A75E8">
              <w:rPr>
                <w:rFonts w:ascii="Arial" w:hAnsi="Arial" w:cs="Arial"/>
                <w:sz w:val="24"/>
                <w:szCs w:val="24"/>
              </w:rPr>
              <w:t>COEs</w:t>
            </w:r>
            <w:r w:rsidR="00033476" w:rsidRPr="00DF102A">
              <w:rPr>
                <w:rFonts w:ascii="Arial" w:hAnsi="Arial" w:cs="Arial"/>
                <w:sz w:val="24"/>
                <w:szCs w:val="24"/>
              </w:rPr>
              <w:t xml:space="preserve">, school districts, </w:t>
            </w:r>
            <w:r w:rsidR="00782B07" w:rsidRPr="00DF102A">
              <w:rPr>
                <w:rFonts w:ascii="Arial" w:hAnsi="Arial" w:cs="Arial"/>
                <w:sz w:val="24"/>
                <w:szCs w:val="24"/>
              </w:rPr>
              <w:t xml:space="preserve">or </w:t>
            </w:r>
            <w:r w:rsidR="00033476" w:rsidRPr="00DF102A">
              <w:rPr>
                <w:rFonts w:ascii="Arial" w:hAnsi="Arial" w:cs="Arial"/>
                <w:sz w:val="24"/>
                <w:szCs w:val="24"/>
              </w:rPr>
              <w:t>charter schools</w:t>
            </w:r>
            <w:r w:rsidR="00782B07" w:rsidRPr="00DF102A">
              <w:rPr>
                <w:rFonts w:ascii="Arial" w:hAnsi="Arial" w:cs="Arial"/>
                <w:sz w:val="24"/>
                <w:szCs w:val="24"/>
              </w:rPr>
              <w:t>.</w:t>
            </w:r>
          </w:p>
        </w:tc>
      </w:tr>
      <w:tr w:rsidR="0044429D" w:rsidRPr="00B71A9D" w14:paraId="7BADB781"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A589986" w14:textId="5B6ACD83" w:rsidR="0044429D" w:rsidRPr="00DF102A" w:rsidRDefault="005208DA" w:rsidP="00695757">
            <w:pPr>
              <w:rPr>
                <w:rFonts w:ascii="Arial" w:hAnsi="Arial" w:cs="Arial"/>
                <w:b w:val="0"/>
                <w:sz w:val="24"/>
                <w:szCs w:val="24"/>
              </w:rPr>
            </w:pPr>
            <w:r w:rsidRPr="00DF102A">
              <w:rPr>
                <w:rFonts w:ascii="Arial" w:hAnsi="Arial" w:cs="Arial"/>
                <w:b w:val="0"/>
                <w:sz w:val="24"/>
                <w:szCs w:val="24"/>
              </w:rPr>
              <w:t>Partner Entities</w:t>
            </w:r>
            <w:r w:rsidR="00825827" w:rsidRPr="00DF102A">
              <w:rPr>
                <w:rFonts w:ascii="Arial" w:hAnsi="Arial" w:cs="Arial"/>
                <w:b w:val="0"/>
                <w:sz w:val="24"/>
                <w:szCs w:val="24"/>
              </w:rPr>
              <w:t xml:space="preserve"> (optional)</w:t>
            </w:r>
          </w:p>
        </w:tc>
        <w:tc>
          <w:tcPr>
            <w:tcW w:w="6570" w:type="dxa"/>
            <w:shd w:val="clear" w:color="auto" w:fill="auto"/>
          </w:tcPr>
          <w:p w14:paraId="340695CD" w14:textId="19B1EFD7" w:rsidR="0044429D" w:rsidRPr="00DF102A" w:rsidRDefault="00672EDF" w:rsidP="00161580">
            <w:pPr>
              <w:spacing w:after="240"/>
              <w:cnfStyle w:val="000000100000" w:firstRow="0" w:lastRow="0" w:firstColumn="0" w:lastColumn="0" w:oddVBand="0" w:evenVBand="0" w:oddHBand="1" w:evenHBand="0" w:firstRowFirstColumn="0" w:firstRowLastColumn="0" w:lastRowFirstColumn="0" w:lastRowLastColumn="0"/>
            </w:pPr>
            <w:r w:rsidRPr="00DF102A">
              <w:rPr>
                <w:rFonts w:ascii="Arial" w:hAnsi="Arial" w:cs="Arial"/>
                <w:sz w:val="24"/>
                <w:szCs w:val="24"/>
              </w:rPr>
              <w:t xml:space="preserve">Please list all </w:t>
            </w:r>
            <w:r w:rsidR="0094122B" w:rsidRPr="00DF102A">
              <w:rPr>
                <w:rFonts w:ascii="Arial" w:hAnsi="Arial" w:cs="Arial"/>
                <w:sz w:val="24"/>
                <w:szCs w:val="24"/>
              </w:rPr>
              <w:t>partner entities</w:t>
            </w:r>
            <w:r w:rsidR="00307CD3" w:rsidRPr="00DF102A">
              <w:rPr>
                <w:rFonts w:ascii="Arial" w:hAnsi="Arial" w:cs="Arial"/>
                <w:sz w:val="24"/>
                <w:szCs w:val="24"/>
              </w:rPr>
              <w:t>, which may include</w:t>
            </w:r>
            <w:r w:rsidR="0094122B" w:rsidRPr="00DF102A">
              <w:rPr>
                <w:rFonts w:ascii="Arial" w:hAnsi="Arial" w:cs="Arial"/>
                <w:sz w:val="24"/>
                <w:szCs w:val="24"/>
              </w:rPr>
              <w:t xml:space="preserve"> </w:t>
            </w:r>
            <w:r w:rsidR="00307CD3" w:rsidRPr="00DF102A">
              <w:rPr>
                <w:rFonts w:ascii="Arial" w:hAnsi="Arial" w:cs="Arial"/>
                <w:sz w:val="24"/>
                <w:szCs w:val="24"/>
              </w:rPr>
              <w:t xml:space="preserve">community colleges, public or private four-year institutions of postsecondary education, and professional organizations or nonprofit organizations with </w:t>
            </w:r>
            <w:r w:rsidR="00440869">
              <w:rPr>
                <w:rFonts w:ascii="Arial" w:hAnsi="Arial" w:cs="Arial"/>
                <w:sz w:val="24"/>
                <w:szCs w:val="24"/>
              </w:rPr>
              <w:t xml:space="preserve">EL </w:t>
            </w:r>
            <w:r w:rsidR="00307CD3" w:rsidRPr="00DF102A">
              <w:rPr>
                <w:rFonts w:ascii="Arial" w:hAnsi="Arial" w:cs="Arial"/>
                <w:sz w:val="24"/>
                <w:szCs w:val="24"/>
              </w:rPr>
              <w:t>expertise.</w:t>
            </w:r>
          </w:p>
        </w:tc>
      </w:tr>
    </w:tbl>
    <w:p w14:paraId="31C7890E" w14:textId="2DA2330A" w:rsidR="00010335" w:rsidRPr="00BA4C64" w:rsidRDefault="00010335" w:rsidP="005D1BBC">
      <w:pPr>
        <w:pStyle w:val="Heading3"/>
      </w:pPr>
      <w:bookmarkStart w:id="119" w:name="_Toc160191918"/>
      <w:r w:rsidRPr="00BA4C64">
        <w:t>Application Narrative</w:t>
      </w:r>
      <w:bookmarkEnd w:id="119"/>
    </w:p>
    <w:tbl>
      <w:tblPr>
        <w:tblStyle w:val="GridTable41"/>
        <w:tblW w:w="9512" w:type="dxa"/>
        <w:tblLayout w:type="fixed"/>
        <w:tblLook w:val="0620" w:firstRow="1" w:lastRow="0" w:firstColumn="0" w:lastColumn="0" w:noHBand="1" w:noVBand="1"/>
        <w:tblDescription w:val="Application Narrative"/>
      </w:tblPr>
      <w:tblGrid>
        <w:gridCol w:w="2942"/>
        <w:gridCol w:w="6570"/>
      </w:tblGrid>
      <w:tr w:rsidR="00010335" w:rsidRPr="00BA4C64" w14:paraId="67FEFE11" w14:textId="77777777" w:rsidTr="00F41A7F">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1BCA5" w14:textId="77777777" w:rsidR="00010335" w:rsidRPr="00BA4C64" w:rsidRDefault="00010335" w:rsidP="00F41A7F">
            <w:pPr>
              <w:spacing w:before="120" w:after="120"/>
              <w:jc w:val="center"/>
              <w:rPr>
                <w:rFonts w:ascii="Arial" w:hAnsi="Arial" w:cs="Arial"/>
                <w:b w:val="0"/>
                <w:color w:val="auto"/>
                <w:sz w:val="24"/>
                <w:szCs w:val="24"/>
              </w:rPr>
            </w:pPr>
            <w:r w:rsidRPr="00BA4C64">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EE89F" w14:textId="77777777" w:rsidR="00010335" w:rsidRPr="00BA4C64" w:rsidRDefault="00010335" w:rsidP="00F41A7F">
            <w:pPr>
              <w:spacing w:before="120" w:after="120"/>
              <w:jc w:val="center"/>
              <w:rPr>
                <w:rFonts w:ascii="Arial" w:hAnsi="Arial" w:cs="Arial"/>
                <w:b w:val="0"/>
                <w:color w:val="auto"/>
                <w:sz w:val="24"/>
                <w:szCs w:val="24"/>
              </w:rPr>
            </w:pPr>
            <w:r w:rsidRPr="00BA4C64">
              <w:rPr>
                <w:rFonts w:ascii="Arial" w:hAnsi="Arial" w:cs="Arial"/>
                <w:color w:val="auto"/>
                <w:sz w:val="24"/>
                <w:szCs w:val="24"/>
              </w:rPr>
              <w:t>Instructions</w:t>
            </w:r>
          </w:p>
        </w:tc>
      </w:tr>
      <w:tr w:rsidR="00010335" w:rsidRPr="00BA4C64" w14:paraId="798AD81E" w14:textId="77777777" w:rsidTr="00F41A7F">
        <w:trPr>
          <w:cantSplit/>
        </w:trPr>
        <w:tc>
          <w:tcPr>
            <w:tcW w:w="2942" w:type="dxa"/>
            <w:tcBorders>
              <w:top w:val="single" w:sz="4" w:space="0" w:color="auto"/>
            </w:tcBorders>
          </w:tcPr>
          <w:p w14:paraId="3C65B801" w14:textId="0F45865C" w:rsidR="00010335" w:rsidRPr="00BA4C64" w:rsidRDefault="001F5B4C" w:rsidP="007B286B">
            <w:pPr>
              <w:spacing w:after="240"/>
              <w:rPr>
                <w:rFonts w:ascii="Arial" w:hAnsi="Arial" w:cs="Arial"/>
                <w:b/>
                <w:sz w:val="24"/>
                <w:szCs w:val="24"/>
              </w:rPr>
            </w:pPr>
            <w:r w:rsidRPr="00BA4C64">
              <w:rPr>
                <w:rFonts w:ascii="Arial" w:hAnsi="Arial" w:cs="Arial"/>
                <w:b/>
                <w:sz w:val="24"/>
                <w:szCs w:val="24"/>
              </w:rPr>
              <w:t>Executive Summary</w:t>
            </w:r>
          </w:p>
          <w:p w14:paraId="2550D26F" w14:textId="5EC06738" w:rsidR="00010335" w:rsidRPr="00BA4C64" w:rsidRDefault="00010335" w:rsidP="007B286B">
            <w:pPr>
              <w:spacing w:after="240"/>
              <w:rPr>
                <w:rFonts w:ascii="Arial" w:hAnsi="Arial" w:cs="Arial"/>
              </w:rPr>
            </w:pPr>
            <w:r w:rsidRPr="00BA4C64">
              <w:rPr>
                <w:rFonts w:ascii="Arial" w:hAnsi="Arial" w:cs="Arial"/>
                <w:sz w:val="24"/>
                <w:szCs w:val="24"/>
              </w:rPr>
              <w:t>(</w:t>
            </w:r>
            <w:r w:rsidR="00946286" w:rsidRPr="00BA4C64">
              <w:rPr>
                <w:rFonts w:ascii="Arial" w:hAnsi="Arial" w:cs="Arial"/>
                <w:sz w:val="24"/>
                <w:szCs w:val="24"/>
              </w:rPr>
              <w:t>1,</w:t>
            </w:r>
            <w:r w:rsidR="00BA300E" w:rsidRPr="00BA4C64">
              <w:rPr>
                <w:rFonts w:ascii="Arial" w:hAnsi="Arial" w:cs="Arial"/>
                <w:sz w:val="24"/>
                <w:szCs w:val="24"/>
              </w:rPr>
              <w:t>250</w:t>
            </w:r>
            <w:r w:rsidRPr="00BA4C64">
              <w:rPr>
                <w:rFonts w:ascii="Arial" w:hAnsi="Arial" w:cs="Arial"/>
                <w:sz w:val="24"/>
                <w:szCs w:val="24"/>
              </w:rPr>
              <w:t xml:space="preserve"> character</w:t>
            </w:r>
            <w:r w:rsidR="00500197" w:rsidRPr="00BA4C64">
              <w:rPr>
                <w:rFonts w:ascii="Arial" w:hAnsi="Arial" w:cs="Arial"/>
                <w:sz w:val="24"/>
                <w:szCs w:val="24"/>
              </w:rPr>
              <w:t>s</w:t>
            </w:r>
            <w:r w:rsidRPr="00BA4C64">
              <w:rPr>
                <w:rFonts w:ascii="Arial" w:hAnsi="Arial" w:cs="Arial"/>
                <w:sz w:val="24"/>
                <w:szCs w:val="24"/>
              </w:rPr>
              <w:t xml:space="preserve"> max)</w:t>
            </w:r>
          </w:p>
        </w:tc>
        <w:tc>
          <w:tcPr>
            <w:tcW w:w="6570" w:type="dxa"/>
            <w:tcBorders>
              <w:top w:val="single" w:sz="4" w:space="0" w:color="auto"/>
            </w:tcBorders>
          </w:tcPr>
          <w:p w14:paraId="0340A7C7" w14:textId="77777777" w:rsidR="00E22E27" w:rsidRPr="00BA4C64" w:rsidRDefault="00E22E27" w:rsidP="00FB39C6">
            <w:pPr>
              <w:spacing w:after="240"/>
              <w:rPr>
                <w:rFonts w:ascii="Arial" w:hAnsi="Arial" w:cs="Arial"/>
                <w:sz w:val="24"/>
                <w:szCs w:val="24"/>
              </w:rPr>
            </w:pPr>
            <w:r w:rsidRPr="00BA4C64">
              <w:rPr>
                <w:rFonts w:ascii="Arial" w:hAnsi="Arial" w:cs="Arial"/>
                <w:sz w:val="24"/>
                <w:szCs w:val="24"/>
              </w:rPr>
              <w:t>Provide an executive summary statement, containing the following:</w:t>
            </w:r>
          </w:p>
          <w:p w14:paraId="6EA37962" w14:textId="5EFA78F7" w:rsidR="008E74D1" w:rsidRPr="0071463D" w:rsidRDefault="008E74D1" w:rsidP="0071463D">
            <w:pPr>
              <w:pStyle w:val="ListParagraph"/>
              <w:numPr>
                <w:ilvl w:val="0"/>
                <w:numId w:val="19"/>
              </w:numPr>
              <w:spacing w:after="240"/>
              <w:contextualSpacing w:val="0"/>
              <w:rPr>
                <w:rFonts w:ascii="Arial" w:hAnsi="Arial" w:cs="Arial"/>
                <w:sz w:val="24"/>
                <w:szCs w:val="24"/>
              </w:rPr>
            </w:pPr>
            <w:r w:rsidRPr="0071463D">
              <w:rPr>
                <w:rFonts w:ascii="Arial" w:hAnsi="Arial" w:cs="Arial"/>
                <w:sz w:val="24"/>
                <w:szCs w:val="24"/>
              </w:rPr>
              <w:t xml:space="preserve">The current status of the </w:t>
            </w:r>
            <w:r w:rsidR="000C324F">
              <w:rPr>
                <w:rFonts w:ascii="Arial" w:hAnsi="Arial" w:cs="Arial"/>
                <w:sz w:val="24"/>
                <w:szCs w:val="24"/>
              </w:rPr>
              <w:t xml:space="preserve">applicant’s </w:t>
            </w:r>
            <w:r w:rsidRPr="0071463D">
              <w:rPr>
                <w:rFonts w:ascii="Arial" w:hAnsi="Arial" w:cs="Arial"/>
                <w:sz w:val="24"/>
                <w:szCs w:val="24"/>
              </w:rPr>
              <w:t xml:space="preserve">bilingual workforce, including areas of teacher shortage and professional learning needs.  </w:t>
            </w:r>
          </w:p>
          <w:p w14:paraId="1074A927" w14:textId="1043391A" w:rsidR="008E74D1" w:rsidRPr="0071463D" w:rsidRDefault="008E74D1" w:rsidP="0071463D">
            <w:pPr>
              <w:pStyle w:val="ListParagraph"/>
              <w:numPr>
                <w:ilvl w:val="0"/>
                <w:numId w:val="19"/>
              </w:numPr>
              <w:spacing w:after="240"/>
              <w:contextualSpacing w:val="0"/>
              <w:rPr>
                <w:rFonts w:ascii="Arial" w:hAnsi="Arial" w:cs="Arial"/>
                <w:sz w:val="24"/>
                <w:szCs w:val="24"/>
              </w:rPr>
            </w:pPr>
            <w:r w:rsidRPr="0071463D">
              <w:rPr>
                <w:rFonts w:ascii="Arial" w:hAnsi="Arial" w:cs="Arial"/>
                <w:sz w:val="24"/>
                <w:szCs w:val="24"/>
              </w:rPr>
              <w:t xml:space="preserve">Summary of the theory of action which addresses how the </w:t>
            </w:r>
            <w:r w:rsidR="0071463D" w:rsidRPr="0071463D">
              <w:rPr>
                <w:rFonts w:ascii="Arial" w:hAnsi="Arial" w:cs="Arial"/>
                <w:sz w:val="24"/>
                <w:szCs w:val="24"/>
                <w:lang w:val="en"/>
              </w:rPr>
              <w:t xml:space="preserve">applicant </w:t>
            </w:r>
            <w:r w:rsidRPr="0071463D">
              <w:rPr>
                <w:rFonts w:ascii="Arial" w:hAnsi="Arial" w:cs="Arial"/>
                <w:sz w:val="24"/>
                <w:szCs w:val="24"/>
              </w:rPr>
              <w:t>will increase the number of teachers who obtain bilingual authorizations and the number of teachers with bilingual authorizations who return to teaching in a bilingual</w:t>
            </w:r>
            <w:r w:rsidR="000C324F">
              <w:rPr>
                <w:rFonts w:ascii="Arial" w:hAnsi="Arial" w:cs="Arial"/>
                <w:sz w:val="24"/>
                <w:szCs w:val="24"/>
              </w:rPr>
              <w:t>/multilingual</w:t>
            </w:r>
            <w:r w:rsidRPr="0071463D">
              <w:rPr>
                <w:rFonts w:ascii="Arial" w:hAnsi="Arial" w:cs="Arial"/>
                <w:sz w:val="24"/>
                <w:szCs w:val="24"/>
              </w:rPr>
              <w:t xml:space="preserve"> setting.  </w:t>
            </w:r>
          </w:p>
          <w:p w14:paraId="6689FD14" w14:textId="178AC332" w:rsidR="008E74D1" w:rsidRPr="0071463D" w:rsidRDefault="008E74D1" w:rsidP="0071463D">
            <w:pPr>
              <w:pStyle w:val="ListParagraph"/>
              <w:numPr>
                <w:ilvl w:val="0"/>
                <w:numId w:val="19"/>
              </w:numPr>
              <w:spacing w:after="240"/>
              <w:contextualSpacing w:val="0"/>
              <w:rPr>
                <w:rFonts w:ascii="Arial" w:hAnsi="Arial" w:cs="Arial"/>
                <w:sz w:val="24"/>
                <w:szCs w:val="24"/>
              </w:rPr>
            </w:pPr>
            <w:r w:rsidRPr="0071463D">
              <w:rPr>
                <w:rFonts w:ascii="Arial" w:hAnsi="Arial" w:cs="Arial"/>
                <w:sz w:val="24"/>
                <w:szCs w:val="24"/>
              </w:rPr>
              <w:t xml:space="preserve">An approximate number of </w:t>
            </w:r>
            <w:r w:rsidR="00560990" w:rsidRPr="0071463D">
              <w:rPr>
                <w:rFonts w:ascii="Arial" w:hAnsi="Arial" w:cs="Arial"/>
                <w:sz w:val="24"/>
                <w:szCs w:val="24"/>
              </w:rPr>
              <w:t>paraprofessional</w:t>
            </w:r>
            <w:r w:rsidRPr="0071463D">
              <w:rPr>
                <w:rFonts w:ascii="Arial" w:hAnsi="Arial" w:cs="Arial"/>
                <w:sz w:val="24"/>
                <w:szCs w:val="24"/>
              </w:rPr>
              <w:t>s and teachers served</w:t>
            </w:r>
            <w:r w:rsidR="000C324F">
              <w:rPr>
                <w:rFonts w:ascii="Arial" w:hAnsi="Arial" w:cs="Arial"/>
                <w:sz w:val="24"/>
                <w:szCs w:val="24"/>
              </w:rPr>
              <w:t xml:space="preserve"> through the BTPDP grant</w:t>
            </w:r>
            <w:r w:rsidRPr="0071463D">
              <w:rPr>
                <w:rFonts w:ascii="Arial" w:hAnsi="Arial" w:cs="Arial"/>
                <w:sz w:val="24"/>
                <w:szCs w:val="24"/>
              </w:rPr>
              <w:t xml:space="preserve">. </w:t>
            </w:r>
          </w:p>
          <w:p w14:paraId="28A5BE86" w14:textId="5B7BC4BC" w:rsidR="00010335" w:rsidRPr="00BF30CA" w:rsidRDefault="000C324F" w:rsidP="00BF30CA">
            <w:pPr>
              <w:pStyle w:val="ListParagraph"/>
              <w:numPr>
                <w:ilvl w:val="0"/>
                <w:numId w:val="19"/>
              </w:numPr>
              <w:spacing w:after="240"/>
              <w:contextualSpacing w:val="0"/>
              <w:rPr>
                <w:rFonts w:ascii="Arial" w:hAnsi="Arial" w:cs="Arial"/>
                <w:sz w:val="24"/>
                <w:szCs w:val="24"/>
              </w:rPr>
            </w:pPr>
            <w:r>
              <w:rPr>
                <w:rFonts w:ascii="Arial" w:hAnsi="Arial" w:cs="Arial"/>
                <w:sz w:val="24"/>
                <w:szCs w:val="24"/>
              </w:rPr>
              <w:t>If not covered above, h</w:t>
            </w:r>
            <w:r w:rsidR="008E74D1" w:rsidRPr="0071463D">
              <w:rPr>
                <w:rFonts w:ascii="Arial" w:hAnsi="Arial" w:cs="Arial"/>
                <w:sz w:val="24"/>
                <w:szCs w:val="24"/>
              </w:rPr>
              <w:t xml:space="preserve">ow the </w:t>
            </w:r>
            <w:r w:rsidR="0071463D" w:rsidRPr="0071463D">
              <w:rPr>
                <w:rFonts w:ascii="Arial" w:hAnsi="Arial" w:cs="Arial"/>
                <w:sz w:val="24"/>
                <w:szCs w:val="24"/>
                <w:lang w:val="en"/>
              </w:rPr>
              <w:t xml:space="preserve">applicant </w:t>
            </w:r>
            <w:r w:rsidR="008E74D1" w:rsidRPr="0071463D">
              <w:rPr>
                <w:rFonts w:ascii="Arial" w:hAnsi="Arial" w:cs="Arial"/>
                <w:sz w:val="24"/>
                <w:szCs w:val="24"/>
              </w:rPr>
              <w:t xml:space="preserve">plans to use these funds to meet the demand for bilingual teachers. </w:t>
            </w:r>
          </w:p>
        </w:tc>
      </w:tr>
      <w:tr w:rsidR="0046396B" w:rsidRPr="00BA4C64" w14:paraId="2C6F0353" w14:textId="77777777" w:rsidTr="00301AC5">
        <w:trPr>
          <w:cantSplit/>
        </w:trPr>
        <w:tc>
          <w:tcPr>
            <w:tcW w:w="2942" w:type="dxa"/>
          </w:tcPr>
          <w:p w14:paraId="0FCE986B" w14:textId="77777777" w:rsidR="0046396B" w:rsidRPr="00BA4C64" w:rsidRDefault="0046396B" w:rsidP="007B286B">
            <w:pPr>
              <w:spacing w:after="240"/>
              <w:rPr>
                <w:rFonts w:ascii="Arial" w:hAnsi="Arial" w:cs="Arial"/>
                <w:b/>
                <w:sz w:val="24"/>
                <w:szCs w:val="24"/>
              </w:rPr>
            </w:pPr>
            <w:r w:rsidRPr="00BA4C64">
              <w:rPr>
                <w:rFonts w:ascii="Arial" w:hAnsi="Arial" w:cs="Arial"/>
                <w:b/>
                <w:sz w:val="24"/>
                <w:szCs w:val="24"/>
              </w:rPr>
              <w:lastRenderedPageBreak/>
              <w:t>Theory of Action</w:t>
            </w:r>
          </w:p>
          <w:p w14:paraId="2070F5D1" w14:textId="13FC7645" w:rsidR="0046396B" w:rsidRPr="00BA4C64" w:rsidRDefault="0046396B" w:rsidP="007B286B">
            <w:pPr>
              <w:spacing w:after="240"/>
              <w:rPr>
                <w:rFonts w:ascii="Arial" w:hAnsi="Arial" w:cs="Arial"/>
                <w:b/>
                <w:sz w:val="24"/>
                <w:szCs w:val="24"/>
              </w:rPr>
            </w:pPr>
            <w:r w:rsidRPr="00BA4C64">
              <w:rPr>
                <w:rFonts w:ascii="Arial" w:hAnsi="Arial" w:cs="Arial"/>
                <w:sz w:val="24"/>
                <w:szCs w:val="24"/>
              </w:rPr>
              <w:t>(</w:t>
            </w:r>
            <w:r w:rsidR="00B136AA" w:rsidRPr="00BA4C64">
              <w:rPr>
                <w:rFonts w:ascii="Arial" w:hAnsi="Arial" w:cs="Arial"/>
                <w:sz w:val="24"/>
                <w:szCs w:val="24"/>
              </w:rPr>
              <w:t>2</w:t>
            </w:r>
            <w:r w:rsidRPr="00BA4C64">
              <w:rPr>
                <w:rFonts w:ascii="Arial" w:hAnsi="Arial" w:cs="Arial"/>
                <w:sz w:val="24"/>
                <w:szCs w:val="24"/>
              </w:rPr>
              <w:t>,</w:t>
            </w:r>
            <w:r w:rsidR="00B136AA" w:rsidRPr="00BA4C64">
              <w:rPr>
                <w:rFonts w:ascii="Arial" w:hAnsi="Arial" w:cs="Arial"/>
                <w:sz w:val="24"/>
                <w:szCs w:val="24"/>
              </w:rPr>
              <w:t>7</w:t>
            </w:r>
            <w:r w:rsidRPr="00BA4C64">
              <w:rPr>
                <w:rFonts w:ascii="Arial" w:hAnsi="Arial" w:cs="Arial"/>
                <w:sz w:val="24"/>
                <w:szCs w:val="24"/>
              </w:rPr>
              <w:t>00 character</w:t>
            </w:r>
            <w:r w:rsidR="00F577A3" w:rsidRPr="00BA4C64">
              <w:rPr>
                <w:rFonts w:ascii="Arial" w:hAnsi="Arial" w:cs="Arial"/>
                <w:sz w:val="24"/>
                <w:szCs w:val="24"/>
              </w:rPr>
              <w:t>s</w:t>
            </w:r>
            <w:r w:rsidRPr="00BA4C64">
              <w:rPr>
                <w:rFonts w:ascii="Arial" w:hAnsi="Arial" w:cs="Arial"/>
                <w:sz w:val="24"/>
                <w:szCs w:val="24"/>
              </w:rPr>
              <w:t xml:space="preserve"> max)</w:t>
            </w:r>
          </w:p>
        </w:tc>
        <w:tc>
          <w:tcPr>
            <w:tcW w:w="6570" w:type="dxa"/>
            <w:shd w:val="clear" w:color="auto" w:fill="auto"/>
          </w:tcPr>
          <w:p w14:paraId="6BE8C25E" w14:textId="0BB43DB8" w:rsidR="009905A2" w:rsidRPr="009905A2" w:rsidRDefault="009905A2" w:rsidP="000A75E8">
            <w:pPr>
              <w:shd w:val="clear" w:color="auto" w:fill="FFFFFF"/>
              <w:spacing w:after="240"/>
              <w:rPr>
                <w:rFonts w:ascii="Arial" w:hAnsi="Arial" w:cs="Arial"/>
                <w:sz w:val="24"/>
                <w:szCs w:val="24"/>
              </w:rPr>
            </w:pPr>
            <w:r w:rsidRPr="009905A2">
              <w:rPr>
                <w:rFonts w:ascii="Arial" w:hAnsi="Arial" w:cs="Arial"/>
                <w:sz w:val="24"/>
                <w:szCs w:val="24"/>
              </w:rPr>
              <w:t>Articulate a theory of action which will support the grant</w:t>
            </w:r>
            <w:r w:rsidR="004017EF">
              <w:rPr>
                <w:rFonts w:ascii="Arial" w:hAnsi="Arial" w:cs="Arial"/>
                <w:sz w:val="24"/>
                <w:szCs w:val="24"/>
              </w:rPr>
              <w:t>’s purpose of</w:t>
            </w:r>
            <w:r w:rsidRPr="009905A2">
              <w:rPr>
                <w:rFonts w:ascii="Arial" w:hAnsi="Arial" w:cs="Arial"/>
                <w:sz w:val="24"/>
                <w:szCs w:val="24"/>
              </w:rPr>
              <w:t xml:space="preserve"> increas</w:t>
            </w:r>
            <w:r w:rsidR="004017EF">
              <w:rPr>
                <w:rFonts w:ascii="Arial" w:hAnsi="Arial" w:cs="Arial"/>
                <w:sz w:val="24"/>
                <w:szCs w:val="24"/>
              </w:rPr>
              <w:t>ing</w:t>
            </w:r>
            <w:r w:rsidRPr="009905A2">
              <w:rPr>
                <w:rFonts w:ascii="Arial" w:hAnsi="Arial" w:cs="Arial"/>
                <w:sz w:val="24"/>
                <w:szCs w:val="24"/>
              </w:rPr>
              <w:t xml:space="preserve"> bilingual teachers in multiple languages to meet the demand necessary to implement multilingual programs. The </w:t>
            </w:r>
            <w:r w:rsidR="004017EF">
              <w:rPr>
                <w:rFonts w:ascii="Arial" w:hAnsi="Arial" w:cs="Arial"/>
                <w:sz w:val="24"/>
                <w:szCs w:val="24"/>
              </w:rPr>
              <w:t>ED</w:t>
            </w:r>
            <w:r w:rsidRPr="009905A2">
              <w:rPr>
                <w:rFonts w:ascii="Arial" w:hAnsi="Arial" w:cs="Arial"/>
                <w:sz w:val="24"/>
                <w:szCs w:val="24"/>
              </w:rPr>
              <w:t xml:space="preserve"> defines a theory of action as: </w:t>
            </w:r>
          </w:p>
          <w:p w14:paraId="5B757CDE" w14:textId="5F8BBEFF" w:rsidR="009905A2" w:rsidRPr="009905A2" w:rsidRDefault="009905A2" w:rsidP="000A75E8">
            <w:pPr>
              <w:spacing w:after="240"/>
              <w:ind w:left="720"/>
              <w:rPr>
                <w:rFonts w:ascii="Arial" w:hAnsi="Arial" w:cs="Arial"/>
                <w:sz w:val="24"/>
                <w:szCs w:val="24"/>
              </w:rPr>
            </w:pPr>
            <w:r w:rsidRPr="009905A2">
              <w:rPr>
                <w:rFonts w:ascii="Arial" w:hAnsi="Arial" w:cs="Arial"/>
                <w:sz w:val="24"/>
                <w:szCs w:val="24"/>
              </w:rPr>
              <w:t>…a well-specified conceptual framework that identifies key components of the proposed process, product, strategy, or practice (i.e., the active “ingredients” that are hypothesized to be critical to achieving the relevant outcomes) and describes the relationships among the key components and outcomes, theoretically and operationally.</w:t>
            </w:r>
            <w:r w:rsidRPr="00301AC5">
              <w:rPr>
                <w:rStyle w:val="FootnoteReference"/>
                <w:rFonts w:ascii="Arial" w:hAnsi="Arial" w:cs="Arial"/>
                <w:sz w:val="24"/>
                <w:szCs w:val="24"/>
              </w:rPr>
              <w:footnoteReference w:id="9"/>
            </w:r>
            <w:r w:rsidRPr="009905A2">
              <w:rPr>
                <w:rFonts w:ascii="Arial" w:hAnsi="Arial" w:cs="Arial"/>
                <w:sz w:val="24"/>
                <w:szCs w:val="24"/>
              </w:rPr>
              <w:t xml:space="preserve"> </w:t>
            </w:r>
          </w:p>
          <w:p w14:paraId="45444011" w14:textId="1CB06D26" w:rsidR="009905A2" w:rsidRPr="009905A2" w:rsidRDefault="009905A2" w:rsidP="000A75E8">
            <w:pPr>
              <w:spacing w:after="240"/>
              <w:rPr>
                <w:rFonts w:ascii="Arial" w:hAnsi="Arial" w:cs="Arial"/>
                <w:sz w:val="24"/>
                <w:szCs w:val="24"/>
              </w:rPr>
            </w:pPr>
            <w:r w:rsidRPr="009905A2">
              <w:rPr>
                <w:rFonts w:ascii="Arial" w:hAnsi="Arial" w:cs="Arial"/>
                <w:sz w:val="24"/>
                <w:szCs w:val="24"/>
              </w:rPr>
              <w:t>Include the following in th</w:t>
            </w:r>
            <w:r w:rsidR="004017EF">
              <w:rPr>
                <w:rFonts w:ascii="Arial" w:hAnsi="Arial" w:cs="Arial"/>
                <w:sz w:val="24"/>
                <w:szCs w:val="24"/>
              </w:rPr>
              <w:t>is</w:t>
            </w:r>
            <w:r w:rsidRPr="009905A2">
              <w:rPr>
                <w:rFonts w:ascii="Arial" w:hAnsi="Arial" w:cs="Arial"/>
                <w:sz w:val="24"/>
                <w:szCs w:val="24"/>
              </w:rPr>
              <w:t xml:space="preserve"> response: </w:t>
            </w:r>
          </w:p>
          <w:p w14:paraId="665AA9D6" w14:textId="3A286F24" w:rsidR="009905A2" w:rsidRPr="009905A2" w:rsidRDefault="009905A2" w:rsidP="000A75E8">
            <w:pPr>
              <w:numPr>
                <w:ilvl w:val="0"/>
                <w:numId w:val="8"/>
              </w:numPr>
              <w:spacing w:after="240"/>
              <w:ind w:left="638"/>
              <w:rPr>
                <w:rFonts w:ascii="Arial" w:hAnsi="Arial" w:cs="Arial"/>
                <w:sz w:val="24"/>
                <w:szCs w:val="24"/>
              </w:rPr>
            </w:pPr>
            <w:r w:rsidRPr="009905A2">
              <w:rPr>
                <w:rFonts w:ascii="Arial" w:hAnsi="Arial" w:cs="Arial"/>
                <w:sz w:val="24"/>
                <w:szCs w:val="24"/>
              </w:rPr>
              <w:t>The applicant’s specific goals based on the needs identified</w:t>
            </w:r>
            <w:r w:rsidR="00D32885">
              <w:rPr>
                <w:rFonts w:ascii="Arial" w:hAnsi="Arial" w:cs="Arial"/>
                <w:sz w:val="24"/>
                <w:szCs w:val="24"/>
              </w:rPr>
              <w:t xml:space="preserve"> in the executive summary</w:t>
            </w:r>
            <w:r w:rsidRPr="009905A2">
              <w:rPr>
                <w:rFonts w:ascii="Arial" w:hAnsi="Arial" w:cs="Arial"/>
                <w:sz w:val="24"/>
                <w:szCs w:val="24"/>
              </w:rPr>
              <w:t>.</w:t>
            </w:r>
          </w:p>
          <w:p w14:paraId="3F325288" w14:textId="5CD86A11" w:rsidR="009905A2" w:rsidRPr="009905A2" w:rsidRDefault="009905A2" w:rsidP="000A75E8">
            <w:pPr>
              <w:numPr>
                <w:ilvl w:val="0"/>
                <w:numId w:val="8"/>
              </w:numPr>
              <w:spacing w:after="240"/>
              <w:ind w:left="638"/>
              <w:rPr>
                <w:rFonts w:ascii="Arial" w:hAnsi="Arial" w:cs="Arial"/>
                <w:sz w:val="24"/>
                <w:szCs w:val="24"/>
              </w:rPr>
            </w:pPr>
            <w:r w:rsidRPr="009905A2">
              <w:rPr>
                <w:rFonts w:ascii="Arial" w:hAnsi="Arial" w:cs="Arial"/>
                <w:sz w:val="24"/>
                <w:szCs w:val="24"/>
              </w:rPr>
              <w:t>How the applicant will identify and recruit eligible participants for the activities of this grant</w:t>
            </w:r>
            <w:r w:rsidR="00D32885">
              <w:rPr>
                <w:rFonts w:ascii="Arial" w:hAnsi="Arial" w:cs="Arial"/>
                <w:sz w:val="24"/>
                <w:szCs w:val="24"/>
              </w:rPr>
              <w:t xml:space="preserve"> program</w:t>
            </w:r>
            <w:r w:rsidRPr="009905A2">
              <w:rPr>
                <w:rFonts w:ascii="Arial" w:hAnsi="Arial" w:cs="Arial"/>
                <w:sz w:val="24"/>
                <w:szCs w:val="24"/>
              </w:rPr>
              <w:t>.</w:t>
            </w:r>
          </w:p>
          <w:p w14:paraId="0894F271" w14:textId="77777777" w:rsidR="009905A2" w:rsidRPr="009905A2" w:rsidRDefault="009905A2" w:rsidP="000A75E8">
            <w:pPr>
              <w:numPr>
                <w:ilvl w:val="0"/>
                <w:numId w:val="8"/>
              </w:numPr>
              <w:spacing w:after="240"/>
              <w:ind w:left="638"/>
              <w:rPr>
                <w:rFonts w:ascii="Arial" w:hAnsi="Arial" w:cs="Arial"/>
                <w:sz w:val="24"/>
                <w:szCs w:val="24"/>
              </w:rPr>
            </w:pPr>
            <w:r w:rsidRPr="009905A2">
              <w:rPr>
                <w:rFonts w:ascii="Arial" w:hAnsi="Arial" w:cs="Arial"/>
                <w:sz w:val="24"/>
                <w:szCs w:val="24"/>
              </w:rPr>
              <w:t>How the applicant will ensure active participation and retain participants.</w:t>
            </w:r>
          </w:p>
          <w:p w14:paraId="28930D39" w14:textId="37581236" w:rsidR="00BA7E97" w:rsidRPr="009905A2" w:rsidRDefault="008303D1" w:rsidP="000A75E8">
            <w:pPr>
              <w:numPr>
                <w:ilvl w:val="0"/>
                <w:numId w:val="8"/>
              </w:numPr>
              <w:spacing w:after="240"/>
              <w:ind w:left="638"/>
              <w:rPr>
                <w:rFonts w:ascii="Arial" w:hAnsi="Arial" w:cs="Arial"/>
                <w:sz w:val="24"/>
                <w:szCs w:val="24"/>
              </w:rPr>
            </w:pPr>
            <w:r w:rsidRPr="009905A2">
              <w:rPr>
                <w:rFonts w:ascii="Arial" w:hAnsi="Arial" w:cs="Arial"/>
                <w:sz w:val="24"/>
                <w:szCs w:val="24"/>
              </w:rPr>
              <w:t xml:space="preserve">Outcomes expected by the </w:t>
            </w:r>
            <w:r w:rsidR="0071463D" w:rsidRPr="009905A2">
              <w:rPr>
                <w:rFonts w:ascii="Arial" w:hAnsi="Arial" w:cs="Arial"/>
                <w:sz w:val="24"/>
                <w:szCs w:val="24"/>
              </w:rPr>
              <w:t xml:space="preserve">applicant </w:t>
            </w:r>
            <w:r w:rsidRPr="009905A2">
              <w:rPr>
                <w:rFonts w:ascii="Arial" w:hAnsi="Arial" w:cs="Arial"/>
                <w:sz w:val="24"/>
                <w:szCs w:val="24"/>
              </w:rPr>
              <w:t xml:space="preserve">as a result of the </w:t>
            </w:r>
            <w:r w:rsidR="00D32885">
              <w:rPr>
                <w:rFonts w:ascii="Arial" w:hAnsi="Arial" w:cs="Arial"/>
                <w:sz w:val="24"/>
                <w:szCs w:val="24"/>
              </w:rPr>
              <w:t>BTPDP</w:t>
            </w:r>
            <w:r w:rsidR="00D32885" w:rsidRPr="009905A2">
              <w:rPr>
                <w:rFonts w:ascii="Arial" w:hAnsi="Arial" w:cs="Arial"/>
                <w:sz w:val="24"/>
                <w:szCs w:val="24"/>
              </w:rPr>
              <w:t xml:space="preserve"> </w:t>
            </w:r>
            <w:r w:rsidRPr="009905A2">
              <w:rPr>
                <w:rFonts w:ascii="Arial" w:hAnsi="Arial" w:cs="Arial"/>
                <w:sz w:val="24"/>
                <w:szCs w:val="24"/>
              </w:rPr>
              <w:t>activities.</w:t>
            </w:r>
          </w:p>
        </w:tc>
      </w:tr>
      <w:tr w:rsidR="00010335" w:rsidRPr="00BA4C64" w14:paraId="23884ED9" w14:textId="77777777" w:rsidTr="00F41A7F">
        <w:trPr>
          <w:cantSplit/>
        </w:trPr>
        <w:tc>
          <w:tcPr>
            <w:tcW w:w="2942" w:type="dxa"/>
          </w:tcPr>
          <w:p w14:paraId="1606AEA2" w14:textId="77777777" w:rsidR="00F84C64" w:rsidRDefault="00F84C64" w:rsidP="007F53DB">
            <w:pPr>
              <w:spacing w:after="240"/>
              <w:rPr>
                <w:rFonts w:ascii="Arial" w:hAnsi="Arial" w:cs="Arial"/>
                <w:b/>
                <w:sz w:val="24"/>
                <w:szCs w:val="24"/>
                <w:lang w:val="en"/>
              </w:rPr>
            </w:pPr>
            <w:r w:rsidRPr="00F84C64">
              <w:rPr>
                <w:rFonts w:ascii="Arial" w:hAnsi="Arial" w:cs="Arial"/>
                <w:b/>
                <w:bCs/>
                <w:sz w:val="24"/>
                <w:szCs w:val="24"/>
                <w:lang w:val="en"/>
              </w:rPr>
              <w:lastRenderedPageBreak/>
              <w:t>Professional Learning Capacity </w:t>
            </w:r>
            <w:r w:rsidRPr="00F84C64">
              <w:rPr>
                <w:rFonts w:ascii="Arial" w:hAnsi="Arial" w:cs="Arial"/>
                <w:b/>
                <w:sz w:val="24"/>
                <w:szCs w:val="24"/>
                <w:lang w:val="en"/>
              </w:rPr>
              <w:t xml:space="preserve"> </w:t>
            </w:r>
          </w:p>
          <w:p w14:paraId="45125610" w14:textId="41F60410" w:rsidR="00010335" w:rsidRPr="00BA4C64" w:rsidRDefault="00010335" w:rsidP="007F53DB">
            <w:pPr>
              <w:spacing w:after="240"/>
              <w:rPr>
                <w:rFonts w:ascii="Arial" w:hAnsi="Arial" w:cs="Arial"/>
                <w:b/>
                <w:sz w:val="24"/>
                <w:szCs w:val="24"/>
              </w:rPr>
            </w:pPr>
            <w:r w:rsidRPr="00BA4C64">
              <w:rPr>
                <w:rFonts w:ascii="Arial" w:hAnsi="Arial" w:cs="Arial"/>
                <w:sz w:val="24"/>
                <w:szCs w:val="24"/>
              </w:rPr>
              <w:t>(</w:t>
            </w:r>
            <w:r w:rsidR="008C112F" w:rsidRPr="00BA4C64">
              <w:rPr>
                <w:rFonts w:ascii="Arial" w:hAnsi="Arial" w:cs="Arial"/>
                <w:sz w:val="24"/>
                <w:szCs w:val="24"/>
              </w:rPr>
              <w:t>1</w:t>
            </w:r>
            <w:r w:rsidRPr="00BA4C64">
              <w:rPr>
                <w:rFonts w:ascii="Arial" w:hAnsi="Arial" w:cs="Arial"/>
                <w:sz w:val="24"/>
                <w:szCs w:val="24"/>
              </w:rPr>
              <w:t>,</w:t>
            </w:r>
            <w:r w:rsidR="00C66B01" w:rsidRPr="00BA4C64">
              <w:rPr>
                <w:rFonts w:ascii="Arial" w:hAnsi="Arial" w:cs="Arial"/>
                <w:sz w:val="24"/>
                <w:szCs w:val="24"/>
              </w:rPr>
              <w:t>250</w:t>
            </w:r>
            <w:r w:rsidRPr="00BA4C64">
              <w:rPr>
                <w:rFonts w:ascii="Arial" w:hAnsi="Arial" w:cs="Arial"/>
                <w:sz w:val="24"/>
                <w:szCs w:val="24"/>
              </w:rPr>
              <w:t xml:space="preserve"> character</w:t>
            </w:r>
            <w:r w:rsidR="00123A2B" w:rsidRPr="00BA4C64">
              <w:rPr>
                <w:rFonts w:ascii="Arial" w:hAnsi="Arial" w:cs="Arial"/>
                <w:sz w:val="24"/>
                <w:szCs w:val="24"/>
              </w:rPr>
              <w:t>s</w:t>
            </w:r>
            <w:r w:rsidRPr="00BA4C64">
              <w:rPr>
                <w:rFonts w:ascii="Arial" w:hAnsi="Arial" w:cs="Arial"/>
                <w:sz w:val="24"/>
                <w:szCs w:val="24"/>
              </w:rPr>
              <w:t xml:space="preserve"> max)</w:t>
            </w:r>
          </w:p>
        </w:tc>
        <w:tc>
          <w:tcPr>
            <w:tcW w:w="6570" w:type="dxa"/>
          </w:tcPr>
          <w:p w14:paraId="6AD164E4" w14:textId="62C5B0FE" w:rsidR="00032BF3" w:rsidRPr="0071463D" w:rsidRDefault="00032BF3" w:rsidP="0071463D">
            <w:pPr>
              <w:spacing w:after="240"/>
              <w:rPr>
                <w:rFonts w:ascii="Arial" w:hAnsi="Arial" w:cs="Arial"/>
                <w:color w:val="000000"/>
                <w:sz w:val="24"/>
                <w:szCs w:val="24"/>
              </w:rPr>
            </w:pPr>
            <w:r w:rsidRPr="0071463D">
              <w:rPr>
                <w:rFonts w:ascii="Arial" w:hAnsi="Arial" w:cs="Arial"/>
                <w:color w:val="000000"/>
                <w:sz w:val="24"/>
                <w:szCs w:val="24"/>
              </w:rPr>
              <w:t xml:space="preserve">Describe </w:t>
            </w:r>
            <w:r w:rsidR="00CC1E31">
              <w:rPr>
                <w:rFonts w:ascii="Arial" w:hAnsi="Arial" w:cs="Arial"/>
                <w:color w:val="000000"/>
                <w:sz w:val="24"/>
                <w:szCs w:val="24"/>
              </w:rPr>
              <w:t xml:space="preserve">the </w:t>
            </w:r>
            <w:r w:rsidR="0071463D" w:rsidRPr="0071463D">
              <w:rPr>
                <w:rFonts w:ascii="Arial" w:hAnsi="Arial" w:cs="Arial"/>
                <w:color w:val="000000"/>
                <w:sz w:val="24"/>
                <w:szCs w:val="24"/>
                <w:lang w:val="en"/>
              </w:rPr>
              <w:t>applicant</w:t>
            </w:r>
            <w:r w:rsidRPr="0071463D">
              <w:rPr>
                <w:rFonts w:ascii="Arial" w:hAnsi="Arial" w:cs="Arial"/>
                <w:color w:val="000000"/>
                <w:sz w:val="24"/>
                <w:szCs w:val="24"/>
              </w:rPr>
              <w:t>’s ability to improve or update a teacher’s knowledge and skills relating to: </w:t>
            </w:r>
          </w:p>
          <w:p w14:paraId="7E186361" w14:textId="77777777" w:rsidR="00032BF3" w:rsidRPr="0071463D" w:rsidRDefault="00032BF3" w:rsidP="00032BF3">
            <w:pPr>
              <w:numPr>
                <w:ilvl w:val="0"/>
                <w:numId w:val="34"/>
              </w:numPr>
              <w:spacing w:after="240"/>
              <w:rPr>
                <w:rFonts w:ascii="Arial" w:hAnsi="Arial" w:cs="Arial"/>
                <w:color w:val="000000"/>
                <w:sz w:val="24"/>
                <w:szCs w:val="24"/>
              </w:rPr>
            </w:pPr>
            <w:r w:rsidRPr="0071463D">
              <w:rPr>
                <w:rFonts w:ascii="Arial" w:hAnsi="Arial" w:cs="Arial"/>
                <w:color w:val="000000"/>
                <w:sz w:val="24"/>
                <w:szCs w:val="24"/>
                <w:lang w:val="en"/>
              </w:rPr>
              <w:t>Biliteracy,</w:t>
            </w:r>
            <w:r w:rsidRPr="0071463D">
              <w:rPr>
                <w:rFonts w:ascii="Arial" w:hAnsi="Arial" w:cs="Arial"/>
                <w:color w:val="000000"/>
                <w:sz w:val="24"/>
                <w:szCs w:val="24"/>
              </w:rPr>
              <w:t> </w:t>
            </w:r>
          </w:p>
          <w:p w14:paraId="08A97774" w14:textId="52AD2B08" w:rsidR="00032BF3" w:rsidRPr="0071463D" w:rsidRDefault="00D32885" w:rsidP="00032BF3">
            <w:pPr>
              <w:numPr>
                <w:ilvl w:val="0"/>
                <w:numId w:val="34"/>
              </w:numPr>
              <w:spacing w:after="240"/>
              <w:rPr>
                <w:rFonts w:ascii="Arial" w:hAnsi="Arial" w:cs="Arial"/>
                <w:color w:val="000000"/>
                <w:sz w:val="24"/>
                <w:szCs w:val="24"/>
              </w:rPr>
            </w:pPr>
            <w:r>
              <w:rPr>
                <w:rFonts w:ascii="Arial" w:hAnsi="Arial" w:cs="Arial"/>
                <w:color w:val="000000"/>
                <w:sz w:val="24"/>
                <w:szCs w:val="24"/>
                <w:lang w:val="en"/>
              </w:rPr>
              <w:t>E</w:t>
            </w:r>
            <w:r w:rsidR="003444DF">
              <w:rPr>
                <w:rFonts w:ascii="Arial" w:hAnsi="Arial" w:cs="Arial"/>
                <w:color w:val="000000"/>
                <w:sz w:val="24"/>
                <w:szCs w:val="24"/>
                <w:lang w:val="en"/>
              </w:rPr>
              <w:t>nglish language development,</w:t>
            </w:r>
          </w:p>
          <w:p w14:paraId="68585051" w14:textId="77777777" w:rsidR="00032BF3" w:rsidRPr="0071463D" w:rsidRDefault="00032BF3" w:rsidP="00032BF3">
            <w:pPr>
              <w:numPr>
                <w:ilvl w:val="0"/>
                <w:numId w:val="34"/>
              </w:numPr>
              <w:spacing w:after="240"/>
              <w:rPr>
                <w:rFonts w:ascii="Arial" w:hAnsi="Arial" w:cs="Arial"/>
                <w:color w:val="000000"/>
                <w:sz w:val="24"/>
                <w:szCs w:val="24"/>
              </w:rPr>
            </w:pPr>
            <w:r w:rsidRPr="0071463D">
              <w:rPr>
                <w:rFonts w:ascii="Arial" w:hAnsi="Arial" w:cs="Arial"/>
                <w:color w:val="000000"/>
                <w:sz w:val="24"/>
                <w:szCs w:val="24"/>
                <w:lang w:val="en"/>
              </w:rPr>
              <w:t>Pupil assessment in English and other languages, and</w:t>
            </w:r>
            <w:r w:rsidRPr="0071463D">
              <w:rPr>
                <w:rFonts w:ascii="Arial" w:hAnsi="Arial" w:cs="Arial"/>
                <w:color w:val="000000"/>
                <w:sz w:val="24"/>
                <w:szCs w:val="24"/>
              </w:rPr>
              <w:t> </w:t>
            </w:r>
          </w:p>
          <w:p w14:paraId="1F0E0F97" w14:textId="77777777" w:rsidR="00032BF3" w:rsidRPr="0071463D" w:rsidRDefault="00032BF3" w:rsidP="00032BF3">
            <w:pPr>
              <w:numPr>
                <w:ilvl w:val="0"/>
                <w:numId w:val="34"/>
              </w:numPr>
              <w:spacing w:after="240"/>
              <w:rPr>
                <w:rFonts w:ascii="Arial" w:hAnsi="Arial" w:cs="Arial"/>
                <w:color w:val="000000"/>
                <w:sz w:val="24"/>
                <w:szCs w:val="24"/>
              </w:rPr>
            </w:pPr>
            <w:r w:rsidRPr="0071463D">
              <w:rPr>
                <w:rFonts w:ascii="Arial" w:hAnsi="Arial" w:cs="Arial"/>
                <w:color w:val="000000"/>
                <w:sz w:val="24"/>
                <w:szCs w:val="24"/>
              </w:rPr>
              <w:t>Instruction in the components of a high-quality bilingual or multilingual education program. </w:t>
            </w:r>
          </w:p>
          <w:p w14:paraId="6B7C885D" w14:textId="48553BC5" w:rsidR="00BA7E97" w:rsidRPr="0071463D" w:rsidRDefault="00032BF3" w:rsidP="008C112F">
            <w:pPr>
              <w:spacing w:after="240"/>
              <w:rPr>
                <w:rFonts w:ascii="Arial" w:hAnsi="Arial" w:cs="Arial"/>
                <w:color w:val="000000"/>
                <w:sz w:val="24"/>
                <w:szCs w:val="24"/>
              </w:rPr>
            </w:pPr>
            <w:r w:rsidRPr="0071463D">
              <w:rPr>
                <w:rFonts w:ascii="Arial" w:hAnsi="Arial" w:cs="Arial"/>
                <w:color w:val="000000"/>
                <w:sz w:val="24"/>
                <w:szCs w:val="24"/>
              </w:rPr>
              <w:t xml:space="preserve">Responses should </w:t>
            </w:r>
            <w:r w:rsidR="00D32885">
              <w:rPr>
                <w:rFonts w:ascii="Arial" w:hAnsi="Arial" w:cs="Arial"/>
                <w:color w:val="000000"/>
                <w:sz w:val="24"/>
                <w:szCs w:val="24"/>
              </w:rPr>
              <w:t>reflect the principles and elements</w:t>
            </w:r>
            <w:r w:rsidR="00D32885" w:rsidRPr="0071463D">
              <w:rPr>
                <w:rFonts w:ascii="Arial" w:hAnsi="Arial" w:cs="Arial"/>
                <w:color w:val="000000"/>
                <w:sz w:val="24"/>
                <w:szCs w:val="24"/>
              </w:rPr>
              <w:t xml:space="preserve"> </w:t>
            </w:r>
            <w:r w:rsidR="00D32885">
              <w:rPr>
                <w:rFonts w:ascii="Arial" w:hAnsi="Arial" w:cs="Arial"/>
                <w:color w:val="000000"/>
                <w:sz w:val="24"/>
                <w:szCs w:val="24"/>
              </w:rPr>
              <w:t>of</w:t>
            </w:r>
            <w:r w:rsidRPr="0071463D">
              <w:rPr>
                <w:rFonts w:ascii="Arial" w:hAnsi="Arial" w:cs="Arial"/>
                <w:color w:val="000000"/>
                <w:sz w:val="24"/>
                <w:szCs w:val="24"/>
              </w:rPr>
              <w:t xml:space="preserve"> the EL Roadmap.  </w:t>
            </w:r>
          </w:p>
        </w:tc>
      </w:tr>
      <w:tr w:rsidR="00634AD5" w:rsidRPr="00BA4C64" w14:paraId="75EA624E" w14:textId="77777777" w:rsidTr="00F41A7F">
        <w:trPr>
          <w:cantSplit/>
        </w:trPr>
        <w:tc>
          <w:tcPr>
            <w:tcW w:w="2942" w:type="dxa"/>
          </w:tcPr>
          <w:p w14:paraId="2993CF78" w14:textId="77777777" w:rsidR="00504378" w:rsidRPr="00504378" w:rsidRDefault="00504378" w:rsidP="00504378">
            <w:pPr>
              <w:spacing w:after="240"/>
              <w:rPr>
                <w:rFonts w:ascii="Arial" w:hAnsi="Arial" w:cs="Arial"/>
                <w:b/>
                <w:sz w:val="24"/>
                <w:szCs w:val="24"/>
                <w:lang w:val="en"/>
              </w:rPr>
            </w:pPr>
            <w:r w:rsidRPr="00504378">
              <w:rPr>
                <w:rFonts w:ascii="Arial" w:hAnsi="Arial" w:cs="Arial"/>
                <w:b/>
                <w:bCs/>
                <w:sz w:val="24"/>
                <w:szCs w:val="24"/>
                <w:lang w:val="en"/>
              </w:rPr>
              <w:t>Professional Learning Capacity </w:t>
            </w:r>
            <w:r w:rsidRPr="00504378">
              <w:rPr>
                <w:rFonts w:ascii="Arial" w:hAnsi="Arial" w:cs="Arial"/>
                <w:b/>
                <w:sz w:val="24"/>
                <w:szCs w:val="24"/>
                <w:lang w:val="en"/>
              </w:rPr>
              <w:t xml:space="preserve"> </w:t>
            </w:r>
          </w:p>
          <w:p w14:paraId="10931A8B" w14:textId="09259E7C" w:rsidR="00634AD5" w:rsidRPr="00BA4C64" w:rsidRDefault="004E2531" w:rsidP="004E2531">
            <w:pPr>
              <w:rPr>
                <w:b/>
              </w:rPr>
            </w:pPr>
            <w:r w:rsidRPr="00BA4C64">
              <w:rPr>
                <w:rFonts w:ascii="Arial" w:hAnsi="Arial" w:cs="Arial"/>
                <w:sz w:val="24"/>
                <w:szCs w:val="24"/>
              </w:rPr>
              <w:t>(</w:t>
            </w:r>
            <w:r w:rsidR="008C112F" w:rsidRPr="00BA4C64">
              <w:rPr>
                <w:rFonts w:ascii="Arial" w:hAnsi="Arial" w:cs="Arial"/>
                <w:sz w:val="24"/>
                <w:szCs w:val="24"/>
              </w:rPr>
              <w:t>1</w:t>
            </w:r>
            <w:r w:rsidRPr="00BA4C64">
              <w:rPr>
                <w:rFonts w:ascii="Arial" w:hAnsi="Arial" w:cs="Arial"/>
                <w:sz w:val="24"/>
                <w:szCs w:val="24"/>
              </w:rPr>
              <w:t>,</w:t>
            </w:r>
            <w:r w:rsidR="00CB17AC" w:rsidRPr="00BA4C64">
              <w:rPr>
                <w:rFonts w:ascii="Arial" w:hAnsi="Arial" w:cs="Arial"/>
                <w:sz w:val="24"/>
                <w:szCs w:val="24"/>
              </w:rPr>
              <w:t>250</w:t>
            </w:r>
            <w:r w:rsidRPr="00BA4C64">
              <w:rPr>
                <w:rFonts w:ascii="Arial" w:hAnsi="Arial" w:cs="Arial"/>
                <w:sz w:val="24"/>
                <w:szCs w:val="24"/>
              </w:rPr>
              <w:t xml:space="preserve"> characters max)</w:t>
            </w:r>
          </w:p>
        </w:tc>
        <w:tc>
          <w:tcPr>
            <w:tcW w:w="6570" w:type="dxa"/>
          </w:tcPr>
          <w:p w14:paraId="766E0608" w14:textId="4F559951" w:rsidR="00634AD5" w:rsidRPr="00BA4C64" w:rsidRDefault="00504378" w:rsidP="00BB58A9">
            <w:pPr>
              <w:spacing w:after="240"/>
              <w:rPr>
                <w:rFonts w:ascii="Arial" w:hAnsi="Arial" w:cs="Arial"/>
                <w:color w:val="000000"/>
                <w:sz w:val="24"/>
                <w:szCs w:val="24"/>
              </w:rPr>
            </w:pPr>
            <w:r w:rsidRPr="00504378">
              <w:rPr>
                <w:rFonts w:ascii="Arial" w:hAnsi="Arial" w:cs="Arial"/>
                <w:color w:val="000000"/>
                <w:sz w:val="24"/>
                <w:szCs w:val="24"/>
                <w:lang w:val="en"/>
              </w:rPr>
              <w:t>Describe how the proposed professional learning model will address the QPLS: data, content and pedagogy, equity, design and structure, collaboration and shared accountability, resources, and alignment and coherence.  </w:t>
            </w:r>
          </w:p>
        </w:tc>
      </w:tr>
      <w:tr w:rsidR="00817E13" w:rsidRPr="00BA4C64" w14:paraId="1872441F" w14:textId="77777777" w:rsidTr="00F41A7F">
        <w:trPr>
          <w:cantSplit/>
        </w:trPr>
        <w:tc>
          <w:tcPr>
            <w:tcW w:w="2942" w:type="dxa"/>
          </w:tcPr>
          <w:p w14:paraId="5B31B35C" w14:textId="77777777" w:rsidR="00672150" w:rsidRDefault="00F303E3" w:rsidP="00F303E3">
            <w:pPr>
              <w:spacing w:after="240"/>
              <w:rPr>
                <w:rFonts w:ascii="Arial" w:hAnsi="Arial" w:cs="Arial"/>
                <w:b/>
                <w:bCs/>
                <w:sz w:val="24"/>
                <w:szCs w:val="24"/>
                <w:lang w:val="en"/>
              </w:rPr>
            </w:pPr>
            <w:r w:rsidRPr="00F303E3">
              <w:rPr>
                <w:rFonts w:ascii="Arial" w:hAnsi="Arial" w:cs="Arial"/>
                <w:b/>
                <w:bCs/>
                <w:sz w:val="24"/>
                <w:szCs w:val="24"/>
                <w:lang w:val="en"/>
              </w:rPr>
              <w:t>Proposed Activitie</w:t>
            </w:r>
            <w:r w:rsidR="00672150">
              <w:rPr>
                <w:rFonts w:ascii="Arial" w:hAnsi="Arial" w:cs="Arial"/>
                <w:b/>
                <w:bCs/>
                <w:sz w:val="24"/>
                <w:szCs w:val="24"/>
                <w:lang w:val="en"/>
              </w:rPr>
              <w:t>s</w:t>
            </w:r>
          </w:p>
          <w:p w14:paraId="0DEE68A6" w14:textId="2595A5BC" w:rsidR="00817E13" w:rsidRPr="00BA4C64" w:rsidRDefault="004E2531" w:rsidP="00F303E3">
            <w:pPr>
              <w:spacing w:after="240"/>
              <w:rPr>
                <w:b/>
              </w:rPr>
            </w:pPr>
            <w:r w:rsidRPr="00BA4C64">
              <w:rPr>
                <w:rFonts w:ascii="Arial" w:hAnsi="Arial" w:cs="Arial"/>
                <w:sz w:val="24"/>
                <w:szCs w:val="24"/>
              </w:rPr>
              <w:t>(</w:t>
            </w:r>
            <w:r w:rsidR="00E342AC">
              <w:rPr>
                <w:rFonts w:ascii="Arial" w:hAnsi="Arial" w:cs="Arial"/>
                <w:sz w:val="24"/>
                <w:szCs w:val="24"/>
              </w:rPr>
              <w:t>2</w:t>
            </w:r>
            <w:r w:rsidR="008C112F" w:rsidRPr="00BA4C64">
              <w:rPr>
                <w:rFonts w:ascii="Arial" w:hAnsi="Arial" w:cs="Arial"/>
                <w:sz w:val="24"/>
                <w:szCs w:val="24"/>
              </w:rPr>
              <w:t xml:space="preserve">,500 </w:t>
            </w:r>
            <w:r w:rsidRPr="00BA4C64">
              <w:rPr>
                <w:rFonts w:ascii="Arial" w:hAnsi="Arial" w:cs="Arial"/>
                <w:sz w:val="24"/>
                <w:szCs w:val="24"/>
              </w:rPr>
              <w:t>characters max)</w:t>
            </w:r>
          </w:p>
        </w:tc>
        <w:tc>
          <w:tcPr>
            <w:tcW w:w="6570" w:type="dxa"/>
          </w:tcPr>
          <w:p w14:paraId="1E53EC29" w14:textId="0F382CBA" w:rsidR="00DE1FCF" w:rsidRPr="00DE1FCF" w:rsidRDefault="00B03459" w:rsidP="00ED6E7B">
            <w:pPr>
              <w:pStyle w:val="ListParagraph"/>
              <w:spacing w:after="240"/>
              <w:ind w:left="0"/>
              <w:contextualSpacing w:val="0"/>
              <w:rPr>
                <w:rFonts w:ascii="Arial" w:hAnsi="Arial" w:cs="Arial"/>
                <w:sz w:val="24"/>
                <w:szCs w:val="24"/>
              </w:rPr>
            </w:pPr>
            <w:r w:rsidRPr="00B03459">
              <w:rPr>
                <w:rFonts w:ascii="Arial" w:hAnsi="Arial" w:cs="Arial"/>
                <w:sz w:val="24"/>
                <w:szCs w:val="24"/>
                <w:lang w:val="en"/>
              </w:rPr>
              <w:t xml:space="preserve">Articulate the applicant’s proposed activities </w:t>
            </w:r>
            <w:r w:rsidR="007A785E">
              <w:rPr>
                <w:rFonts w:ascii="Arial" w:hAnsi="Arial" w:cs="Arial"/>
                <w:sz w:val="24"/>
                <w:szCs w:val="24"/>
                <w:lang w:val="en"/>
              </w:rPr>
              <w:t>and</w:t>
            </w:r>
            <w:r w:rsidRPr="00B03459">
              <w:rPr>
                <w:rFonts w:ascii="Arial" w:hAnsi="Arial" w:cs="Arial"/>
                <w:sz w:val="24"/>
                <w:szCs w:val="24"/>
                <w:lang w:val="en"/>
              </w:rPr>
              <w:t xml:space="preserve"> how they will address the goals of the BTPDP. Explain how the applicant will fully prepare teachers to obtain bilingual authorizations and how the applicant will use funds for eligible training, resources, and other activities to address the goals of the BTPDP. </w:t>
            </w:r>
          </w:p>
          <w:p w14:paraId="0E316812" w14:textId="70EC90B1" w:rsidR="00817E13" w:rsidRPr="00BA4C64" w:rsidRDefault="00B03459" w:rsidP="00ED6E7B">
            <w:pPr>
              <w:pStyle w:val="ListParagraph"/>
              <w:spacing w:after="240"/>
              <w:ind w:left="0"/>
              <w:contextualSpacing w:val="0"/>
              <w:rPr>
                <w:rFonts w:ascii="Arial" w:hAnsi="Arial" w:cs="Arial"/>
                <w:sz w:val="24"/>
                <w:szCs w:val="24"/>
              </w:rPr>
            </w:pPr>
            <w:r w:rsidRPr="00B03459">
              <w:rPr>
                <w:rFonts w:ascii="Arial" w:hAnsi="Arial" w:cs="Arial"/>
                <w:sz w:val="24"/>
                <w:szCs w:val="24"/>
                <w:lang w:val="en"/>
              </w:rPr>
              <w:t xml:space="preserve">Proposed activities should reflect an understanding of the needs of the eligible </w:t>
            </w:r>
            <w:r w:rsidR="00560990">
              <w:rPr>
                <w:rFonts w:ascii="Arial" w:hAnsi="Arial" w:cs="Arial"/>
                <w:sz w:val="24"/>
                <w:szCs w:val="24"/>
                <w:lang w:val="en"/>
              </w:rPr>
              <w:t>paraprofessional</w:t>
            </w:r>
            <w:r w:rsidRPr="00B03459">
              <w:rPr>
                <w:rFonts w:ascii="Arial" w:hAnsi="Arial" w:cs="Arial"/>
                <w:sz w:val="24"/>
                <w:szCs w:val="24"/>
                <w:lang w:val="en"/>
              </w:rPr>
              <w:t>s and teachers who will be served through this grant and of multilingual education and the EL Roadmap. </w:t>
            </w:r>
          </w:p>
        </w:tc>
      </w:tr>
      <w:tr w:rsidR="00010335" w:rsidRPr="00BA4C64" w14:paraId="406A735E" w14:textId="77777777" w:rsidTr="00BB5899">
        <w:trPr>
          <w:cantSplit/>
        </w:trPr>
        <w:tc>
          <w:tcPr>
            <w:tcW w:w="2942" w:type="dxa"/>
          </w:tcPr>
          <w:p w14:paraId="74110AE1" w14:textId="77777777" w:rsidR="00010335" w:rsidRPr="00BA4C64" w:rsidRDefault="00010335" w:rsidP="007F53DB">
            <w:pPr>
              <w:spacing w:after="240"/>
              <w:rPr>
                <w:rFonts w:ascii="Arial" w:hAnsi="Arial" w:cs="Arial"/>
                <w:b/>
                <w:sz w:val="24"/>
                <w:szCs w:val="24"/>
              </w:rPr>
            </w:pPr>
            <w:r w:rsidRPr="00BA4C64">
              <w:rPr>
                <w:rFonts w:ascii="Arial" w:hAnsi="Arial" w:cs="Arial"/>
                <w:b/>
                <w:sz w:val="24"/>
                <w:szCs w:val="24"/>
              </w:rPr>
              <w:t>Proposed Activities</w:t>
            </w:r>
          </w:p>
          <w:p w14:paraId="4CDB49E8" w14:textId="40AE8DD9" w:rsidR="00010335" w:rsidRPr="00BA4C64" w:rsidRDefault="00010335" w:rsidP="007F53DB">
            <w:pPr>
              <w:spacing w:after="240"/>
              <w:rPr>
                <w:rFonts w:ascii="Arial" w:hAnsi="Arial" w:cs="Arial"/>
                <w:b/>
                <w:sz w:val="24"/>
                <w:szCs w:val="24"/>
              </w:rPr>
            </w:pPr>
            <w:r w:rsidRPr="00BA4C64">
              <w:rPr>
                <w:rFonts w:ascii="Arial" w:hAnsi="Arial" w:cs="Arial"/>
                <w:sz w:val="24"/>
                <w:szCs w:val="24"/>
              </w:rPr>
              <w:t>(2,500 character</w:t>
            </w:r>
            <w:r w:rsidR="00D136DF" w:rsidRPr="00BA4C64">
              <w:rPr>
                <w:rFonts w:ascii="Arial" w:hAnsi="Arial" w:cs="Arial"/>
                <w:sz w:val="24"/>
                <w:szCs w:val="24"/>
              </w:rPr>
              <w:t>s</w:t>
            </w:r>
            <w:r w:rsidRPr="00BA4C64">
              <w:rPr>
                <w:rFonts w:ascii="Arial" w:hAnsi="Arial" w:cs="Arial"/>
                <w:sz w:val="24"/>
                <w:szCs w:val="24"/>
              </w:rPr>
              <w:t xml:space="preserve"> max)</w:t>
            </w:r>
          </w:p>
        </w:tc>
        <w:tc>
          <w:tcPr>
            <w:tcW w:w="6570" w:type="dxa"/>
          </w:tcPr>
          <w:p w14:paraId="0F616325" w14:textId="1E55D352" w:rsidR="00962DDD" w:rsidRPr="00563583" w:rsidRDefault="00962DDD" w:rsidP="00C93020">
            <w:pPr>
              <w:spacing w:after="240"/>
              <w:rPr>
                <w:rFonts w:ascii="Arial" w:hAnsi="Arial" w:cs="Arial"/>
                <w:sz w:val="24"/>
                <w:szCs w:val="24"/>
              </w:rPr>
            </w:pPr>
            <w:r w:rsidRPr="00563583">
              <w:rPr>
                <w:rFonts w:ascii="Arial" w:hAnsi="Arial" w:cs="Arial"/>
                <w:sz w:val="24"/>
                <w:szCs w:val="24"/>
              </w:rPr>
              <w:t>Describe the bilingual staff with experience and knowledge of bilingual and multilingual education available to provide professional development programs.</w:t>
            </w:r>
          </w:p>
          <w:p w14:paraId="13AF1FFA" w14:textId="739F5F7E" w:rsidR="00010335" w:rsidRPr="00BA4C64" w:rsidRDefault="00962DDD" w:rsidP="00C93020">
            <w:pPr>
              <w:spacing w:after="240"/>
              <w:rPr>
                <w:rFonts w:ascii="Arial" w:hAnsi="Arial" w:cs="Arial"/>
                <w:sz w:val="24"/>
                <w:szCs w:val="24"/>
              </w:rPr>
            </w:pPr>
            <w:r w:rsidRPr="00962DDD">
              <w:rPr>
                <w:rFonts w:ascii="Arial" w:hAnsi="Arial" w:cs="Arial"/>
                <w:sz w:val="24"/>
                <w:szCs w:val="24"/>
              </w:rPr>
              <w:t>Describe the management and support services necessary to efficiently and effectively use funding provided to help meet the demand for bilingual teachers</w:t>
            </w:r>
            <w:r>
              <w:rPr>
                <w:rFonts w:ascii="Arial" w:hAnsi="Arial" w:cs="Arial"/>
                <w:sz w:val="24"/>
                <w:szCs w:val="24"/>
              </w:rPr>
              <w:t>.</w:t>
            </w:r>
          </w:p>
        </w:tc>
      </w:tr>
      <w:tr w:rsidR="00210122" w:rsidRPr="00BA4C64" w14:paraId="3711CF7F" w14:textId="77777777" w:rsidTr="00BB5899">
        <w:trPr>
          <w:cantSplit/>
        </w:trPr>
        <w:tc>
          <w:tcPr>
            <w:tcW w:w="2942" w:type="dxa"/>
          </w:tcPr>
          <w:p w14:paraId="2A28BD31" w14:textId="77777777" w:rsidR="00210122" w:rsidRPr="00BA4C64" w:rsidRDefault="00210122" w:rsidP="00210122">
            <w:pPr>
              <w:spacing w:after="240"/>
              <w:rPr>
                <w:rFonts w:ascii="Arial" w:hAnsi="Arial" w:cs="Arial"/>
                <w:b/>
                <w:sz w:val="24"/>
                <w:szCs w:val="24"/>
              </w:rPr>
            </w:pPr>
            <w:r w:rsidRPr="00BA4C64">
              <w:rPr>
                <w:rFonts w:ascii="Arial" w:hAnsi="Arial" w:cs="Arial"/>
                <w:b/>
                <w:sz w:val="24"/>
                <w:szCs w:val="24"/>
              </w:rPr>
              <w:t>Proposed Activities</w:t>
            </w:r>
          </w:p>
          <w:p w14:paraId="4DD9E6BE" w14:textId="77EED458" w:rsidR="00210122" w:rsidRPr="00BA4C64" w:rsidRDefault="00210122" w:rsidP="00210122">
            <w:pPr>
              <w:rPr>
                <w:b/>
              </w:rPr>
            </w:pPr>
            <w:r w:rsidRPr="00BA4C64">
              <w:rPr>
                <w:rFonts w:ascii="Arial" w:hAnsi="Arial" w:cs="Arial"/>
                <w:sz w:val="24"/>
                <w:szCs w:val="24"/>
              </w:rPr>
              <w:t>(2,500 characters max)</w:t>
            </w:r>
          </w:p>
        </w:tc>
        <w:tc>
          <w:tcPr>
            <w:tcW w:w="6570" w:type="dxa"/>
          </w:tcPr>
          <w:p w14:paraId="3B75F3AC" w14:textId="15FD41EF" w:rsidR="00210122" w:rsidRPr="005D4185" w:rsidRDefault="005D4185" w:rsidP="005D4185">
            <w:pPr>
              <w:spacing w:after="240"/>
              <w:rPr>
                <w:rFonts w:ascii="Arial" w:hAnsi="Arial" w:cs="Arial"/>
                <w:sz w:val="24"/>
                <w:szCs w:val="24"/>
              </w:rPr>
            </w:pPr>
            <w:r w:rsidRPr="005D4185">
              <w:rPr>
                <w:rFonts w:ascii="Arial" w:hAnsi="Arial" w:cs="Arial"/>
                <w:sz w:val="24"/>
                <w:szCs w:val="24"/>
              </w:rPr>
              <w:t xml:space="preserve">Describe how the applicant will leverage current research and work related to bilingual and multilingual education and bilingual teacher education. Detail which evidence-based strategies will be utilized.  </w:t>
            </w:r>
          </w:p>
        </w:tc>
      </w:tr>
      <w:tr w:rsidR="00010335" w:rsidRPr="00BA4C64" w14:paraId="119542A3" w14:textId="77777777" w:rsidTr="00F41A7F">
        <w:trPr>
          <w:cantSplit/>
        </w:trPr>
        <w:tc>
          <w:tcPr>
            <w:tcW w:w="2942" w:type="dxa"/>
          </w:tcPr>
          <w:p w14:paraId="4ED8A3CE" w14:textId="289BA0B5" w:rsidR="00010335" w:rsidRPr="00BA4C64" w:rsidRDefault="00AC1423" w:rsidP="007F53DB">
            <w:pPr>
              <w:spacing w:after="240"/>
              <w:rPr>
                <w:rFonts w:ascii="Arial" w:hAnsi="Arial" w:cs="Arial"/>
                <w:b/>
                <w:sz w:val="24"/>
                <w:szCs w:val="24"/>
              </w:rPr>
            </w:pPr>
            <w:r>
              <w:rPr>
                <w:rFonts w:ascii="Arial" w:hAnsi="Arial" w:cs="Arial"/>
                <w:b/>
                <w:sz w:val="24"/>
                <w:szCs w:val="24"/>
              </w:rPr>
              <w:lastRenderedPageBreak/>
              <w:t>Sustainability</w:t>
            </w:r>
          </w:p>
          <w:p w14:paraId="6810FAB0" w14:textId="185DDDF5" w:rsidR="00010335" w:rsidRPr="00BA4C64" w:rsidRDefault="00010335" w:rsidP="007F53DB">
            <w:pPr>
              <w:spacing w:after="240"/>
              <w:rPr>
                <w:rFonts w:ascii="Arial" w:hAnsi="Arial" w:cs="Arial"/>
                <w:sz w:val="24"/>
                <w:szCs w:val="24"/>
              </w:rPr>
            </w:pPr>
            <w:r w:rsidRPr="00BA4C64">
              <w:rPr>
                <w:rFonts w:ascii="Arial" w:hAnsi="Arial" w:cs="Arial"/>
                <w:sz w:val="24"/>
                <w:szCs w:val="24"/>
              </w:rPr>
              <w:t>(</w:t>
            </w:r>
            <w:r w:rsidR="00E342AC">
              <w:rPr>
                <w:rFonts w:ascii="Arial" w:hAnsi="Arial" w:cs="Arial"/>
                <w:sz w:val="24"/>
                <w:szCs w:val="24"/>
              </w:rPr>
              <w:t>1</w:t>
            </w:r>
            <w:r w:rsidRPr="00BA4C64">
              <w:rPr>
                <w:rFonts w:ascii="Arial" w:hAnsi="Arial" w:cs="Arial"/>
                <w:sz w:val="24"/>
                <w:szCs w:val="24"/>
              </w:rPr>
              <w:t>,500 character</w:t>
            </w:r>
            <w:r w:rsidR="00D136DF" w:rsidRPr="00BA4C64">
              <w:rPr>
                <w:rFonts w:ascii="Arial" w:hAnsi="Arial" w:cs="Arial"/>
                <w:sz w:val="24"/>
                <w:szCs w:val="24"/>
              </w:rPr>
              <w:t>s</w:t>
            </w:r>
            <w:r w:rsidRPr="00BA4C64">
              <w:rPr>
                <w:rFonts w:ascii="Arial" w:hAnsi="Arial" w:cs="Arial"/>
                <w:sz w:val="24"/>
                <w:szCs w:val="24"/>
              </w:rPr>
              <w:t xml:space="preserve"> max)</w:t>
            </w:r>
          </w:p>
        </w:tc>
        <w:tc>
          <w:tcPr>
            <w:tcW w:w="6570" w:type="dxa"/>
          </w:tcPr>
          <w:p w14:paraId="6E6E1E82" w14:textId="45B22F29" w:rsidR="00010335" w:rsidRPr="00BA4C64" w:rsidRDefault="0097027B" w:rsidP="00FE16FD">
            <w:pPr>
              <w:pStyle w:val="ListParagraph"/>
              <w:pBdr>
                <w:top w:val="nil"/>
                <w:left w:val="nil"/>
                <w:bottom w:val="nil"/>
                <w:right w:val="nil"/>
                <w:between w:val="nil"/>
              </w:pBdr>
              <w:spacing w:after="240"/>
              <w:ind w:left="0"/>
              <w:contextualSpacing w:val="0"/>
              <w:rPr>
                <w:rFonts w:ascii="Arial" w:hAnsi="Arial" w:cs="Arial"/>
                <w:sz w:val="24"/>
                <w:szCs w:val="24"/>
              </w:rPr>
            </w:pPr>
            <w:r w:rsidRPr="0097027B">
              <w:rPr>
                <w:rFonts w:ascii="Arial" w:hAnsi="Arial" w:cs="Arial"/>
                <w:sz w:val="24"/>
                <w:szCs w:val="24"/>
                <w:lang w:val="en"/>
              </w:rPr>
              <w:t>Describes how the applicant will sustain and build on the activities of the BTPDP after the conclusion of the grant, including building a pipeline for future bilingual teachers. </w:t>
            </w:r>
          </w:p>
        </w:tc>
      </w:tr>
      <w:tr w:rsidR="0021545A" w:rsidRPr="00BA4C64" w14:paraId="260256D9" w14:textId="77777777" w:rsidTr="00F41A7F">
        <w:trPr>
          <w:cantSplit/>
        </w:trPr>
        <w:tc>
          <w:tcPr>
            <w:tcW w:w="2942" w:type="dxa"/>
          </w:tcPr>
          <w:p w14:paraId="262A1FCA" w14:textId="237E6646" w:rsidR="0021545A" w:rsidRPr="00BA4C64" w:rsidRDefault="0021545A" w:rsidP="007F53DB">
            <w:pPr>
              <w:spacing w:after="240"/>
              <w:rPr>
                <w:rFonts w:ascii="Arial" w:hAnsi="Arial" w:cs="Arial"/>
                <w:b/>
                <w:sz w:val="24"/>
                <w:szCs w:val="24"/>
              </w:rPr>
            </w:pPr>
            <w:r w:rsidRPr="00BA4C64">
              <w:rPr>
                <w:rFonts w:ascii="Arial" w:hAnsi="Arial" w:cs="Arial"/>
                <w:b/>
                <w:sz w:val="24"/>
                <w:szCs w:val="24"/>
              </w:rPr>
              <w:t>Proposed Metrics</w:t>
            </w:r>
          </w:p>
          <w:p w14:paraId="3912412E" w14:textId="510F095A" w:rsidR="0021545A" w:rsidRPr="00BA4C64" w:rsidRDefault="0021545A" w:rsidP="007F53DB">
            <w:pPr>
              <w:spacing w:after="240"/>
              <w:rPr>
                <w:rFonts w:ascii="Arial" w:hAnsi="Arial" w:cs="Arial"/>
                <w:b/>
                <w:sz w:val="24"/>
                <w:szCs w:val="24"/>
              </w:rPr>
            </w:pPr>
            <w:r w:rsidRPr="00BA4C64">
              <w:rPr>
                <w:rFonts w:ascii="Arial" w:hAnsi="Arial" w:cs="Arial"/>
                <w:sz w:val="24"/>
                <w:szCs w:val="24"/>
              </w:rPr>
              <w:t>(2,500 character</w:t>
            </w:r>
            <w:r w:rsidR="00D136DF" w:rsidRPr="00BA4C64">
              <w:rPr>
                <w:rFonts w:ascii="Arial" w:hAnsi="Arial" w:cs="Arial"/>
                <w:sz w:val="24"/>
                <w:szCs w:val="24"/>
              </w:rPr>
              <w:t>s</w:t>
            </w:r>
            <w:r w:rsidRPr="00BA4C64">
              <w:rPr>
                <w:rFonts w:ascii="Arial" w:hAnsi="Arial" w:cs="Arial"/>
                <w:sz w:val="24"/>
                <w:szCs w:val="24"/>
              </w:rPr>
              <w:t xml:space="preserve"> max)</w:t>
            </w:r>
          </w:p>
        </w:tc>
        <w:tc>
          <w:tcPr>
            <w:tcW w:w="6570" w:type="dxa"/>
          </w:tcPr>
          <w:p w14:paraId="28AF0E53" w14:textId="77777777" w:rsidR="00353922" w:rsidRPr="00BA4C64" w:rsidRDefault="00353922" w:rsidP="00353922">
            <w:pPr>
              <w:spacing w:after="240"/>
              <w:rPr>
                <w:rFonts w:ascii="Arial" w:hAnsi="Arial" w:cs="Arial"/>
                <w:sz w:val="24"/>
                <w:szCs w:val="24"/>
              </w:rPr>
            </w:pPr>
            <w:r w:rsidRPr="00BA4C64">
              <w:rPr>
                <w:rFonts w:ascii="Arial" w:hAnsi="Arial" w:cs="Arial"/>
                <w:sz w:val="24"/>
                <w:szCs w:val="24"/>
              </w:rPr>
              <w:t>Grant recipients will be required to report to the CDE all of the following information:</w:t>
            </w:r>
          </w:p>
          <w:p w14:paraId="4BB2B626" w14:textId="432B8C3F" w:rsidR="723E0AEB" w:rsidRPr="00D52FBF" w:rsidRDefault="723E0AEB" w:rsidP="00094883">
            <w:pPr>
              <w:pStyle w:val="ListParagraph"/>
              <w:numPr>
                <w:ilvl w:val="0"/>
                <w:numId w:val="21"/>
              </w:numPr>
              <w:spacing w:after="240"/>
              <w:contextualSpacing w:val="0"/>
              <w:rPr>
                <w:rFonts w:ascii="Arial" w:hAnsi="Arial" w:cs="Arial"/>
                <w:sz w:val="24"/>
                <w:szCs w:val="24"/>
              </w:rPr>
            </w:pPr>
            <w:r w:rsidRPr="00D52FBF">
              <w:rPr>
                <w:rFonts w:ascii="Arial" w:hAnsi="Arial" w:cs="Arial"/>
                <w:sz w:val="24"/>
                <w:szCs w:val="24"/>
              </w:rPr>
              <w:t xml:space="preserve">Number of participants who were issued bilingual authorizations. </w:t>
            </w:r>
          </w:p>
          <w:p w14:paraId="73D3E9FD" w14:textId="6283DC6D" w:rsidR="723E0AEB" w:rsidRPr="00D52FBF" w:rsidRDefault="723E0AEB" w:rsidP="00094883">
            <w:pPr>
              <w:pStyle w:val="ListParagraph"/>
              <w:numPr>
                <w:ilvl w:val="0"/>
                <w:numId w:val="21"/>
              </w:numPr>
              <w:spacing w:after="240"/>
              <w:contextualSpacing w:val="0"/>
              <w:rPr>
                <w:rFonts w:ascii="Arial" w:hAnsi="Arial" w:cs="Arial"/>
                <w:sz w:val="24"/>
                <w:szCs w:val="24"/>
              </w:rPr>
            </w:pPr>
            <w:r w:rsidRPr="00D52FBF">
              <w:rPr>
                <w:rFonts w:ascii="Arial" w:hAnsi="Arial" w:cs="Arial"/>
                <w:sz w:val="24"/>
                <w:szCs w:val="24"/>
              </w:rPr>
              <w:t xml:space="preserve">Number of previously authorized teachers who have participated in the program and subsequently returned to bilingual teaching assignments. </w:t>
            </w:r>
          </w:p>
          <w:p w14:paraId="787802DD" w14:textId="7CD71C0F" w:rsidR="723E0AEB" w:rsidRPr="00D52FBF" w:rsidRDefault="723E0AEB" w:rsidP="00094883">
            <w:pPr>
              <w:pStyle w:val="ListParagraph"/>
              <w:numPr>
                <w:ilvl w:val="0"/>
                <w:numId w:val="21"/>
              </w:numPr>
              <w:spacing w:after="240"/>
              <w:contextualSpacing w:val="0"/>
              <w:rPr>
                <w:rFonts w:ascii="Arial" w:hAnsi="Arial" w:cs="Arial"/>
                <w:sz w:val="24"/>
                <w:szCs w:val="24"/>
              </w:rPr>
            </w:pPr>
            <w:r w:rsidRPr="00D52FBF">
              <w:rPr>
                <w:rFonts w:ascii="Arial" w:hAnsi="Arial" w:cs="Arial"/>
                <w:sz w:val="24"/>
                <w:szCs w:val="24"/>
              </w:rPr>
              <w:t>Number of teachers who are still working at least 50 percent of the time</w:t>
            </w:r>
            <w:r w:rsidR="00862734" w:rsidRPr="00D52FBF">
              <w:rPr>
                <w:rFonts w:ascii="Arial" w:hAnsi="Arial" w:cs="Arial"/>
                <w:sz w:val="24"/>
                <w:szCs w:val="24"/>
              </w:rPr>
              <w:t xml:space="preserve"> in </w:t>
            </w:r>
            <w:r w:rsidRPr="00D52FBF">
              <w:rPr>
                <w:rFonts w:ascii="Arial" w:hAnsi="Arial" w:cs="Arial"/>
                <w:sz w:val="24"/>
                <w:szCs w:val="24"/>
              </w:rPr>
              <w:t>a bilingual</w:t>
            </w:r>
            <w:r w:rsidR="002017C6">
              <w:rPr>
                <w:rFonts w:ascii="Arial" w:hAnsi="Arial" w:cs="Arial"/>
                <w:sz w:val="24"/>
                <w:szCs w:val="24"/>
              </w:rPr>
              <w:t>/multilingual</w:t>
            </w:r>
            <w:r w:rsidRPr="00D52FBF">
              <w:rPr>
                <w:rFonts w:ascii="Arial" w:hAnsi="Arial" w:cs="Arial"/>
                <w:sz w:val="24"/>
                <w:szCs w:val="24"/>
              </w:rPr>
              <w:t xml:space="preserve"> setting. </w:t>
            </w:r>
          </w:p>
          <w:p w14:paraId="48F272E3" w14:textId="4BB74FC2" w:rsidR="00862734" w:rsidRPr="00D52FBF" w:rsidRDefault="723E0AEB" w:rsidP="00094883">
            <w:pPr>
              <w:pStyle w:val="ListParagraph"/>
              <w:numPr>
                <w:ilvl w:val="0"/>
                <w:numId w:val="21"/>
              </w:numPr>
              <w:spacing w:after="240"/>
              <w:contextualSpacing w:val="0"/>
              <w:rPr>
                <w:rFonts w:ascii="Arial" w:hAnsi="Arial" w:cs="Arial"/>
                <w:sz w:val="24"/>
                <w:szCs w:val="24"/>
              </w:rPr>
            </w:pPr>
            <w:r w:rsidRPr="00D52FBF">
              <w:rPr>
                <w:rFonts w:ascii="Arial" w:hAnsi="Arial" w:cs="Arial"/>
                <w:sz w:val="24"/>
                <w:szCs w:val="24"/>
              </w:rPr>
              <w:t>Other data as determined by the CDE.</w:t>
            </w:r>
          </w:p>
          <w:p w14:paraId="09BAB87C" w14:textId="4699A7C8" w:rsidR="0021545A" w:rsidRPr="00D52FBF" w:rsidRDefault="00862734" w:rsidP="00D52FBF">
            <w:pPr>
              <w:spacing w:after="240"/>
              <w:rPr>
                <w:rFonts w:ascii="Arial" w:hAnsi="Arial" w:cs="Arial"/>
                <w:sz w:val="24"/>
                <w:szCs w:val="24"/>
              </w:rPr>
            </w:pPr>
            <w:r w:rsidRPr="00C24001">
              <w:rPr>
                <w:rFonts w:ascii="Arial" w:hAnsi="Arial" w:cs="Arial"/>
                <w:sz w:val="24"/>
                <w:szCs w:val="24"/>
                <w:lang w:val="en"/>
              </w:rPr>
              <w:t xml:space="preserve">Describe what </w:t>
            </w:r>
            <w:r w:rsidR="002017C6">
              <w:rPr>
                <w:rFonts w:ascii="Arial" w:hAnsi="Arial" w:cs="Arial"/>
                <w:sz w:val="24"/>
                <w:szCs w:val="24"/>
                <w:lang w:val="en"/>
              </w:rPr>
              <w:t>additional</w:t>
            </w:r>
            <w:r w:rsidR="002017C6" w:rsidRPr="00C24001">
              <w:rPr>
                <w:rFonts w:ascii="Arial" w:hAnsi="Arial" w:cs="Arial"/>
                <w:sz w:val="24"/>
                <w:szCs w:val="24"/>
                <w:lang w:val="en"/>
              </w:rPr>
              <w:t xml:space="preserve"> </w:t>
            </w:r>
            <w:r w:rsidRPr="00C24001">
              <w:rPr>
                <w:rFonts w:ascii="Arial" w:hAnsi="Arial" w:cs="Arial"/>
                <w:sz w:val="24"/>
                <w:szCs w:val="24"/>
              </w:rPr>
              <w:t>qualitative and quantitative measures the applicant will use to assess the impact of the grant program</w:t>
            </w:r>
            <w:r w:rsidR="002017C6">
              <w:rPr>
                <w:rFonts w:ascii="Arial" w:hAnsi="Arial" w:cs="Arial"/>
                <w:sz w:val="24"/>
                <w:szCs w:val="24"/>
              </w:rPr>
              <w:t xml:space="preserve"> (e.g</w:t>
            </w:r>
            <w:r w:rsidRPr="00C24001">
              <w:rPr>
                <w:rFonts w:ascii="Arial" w:hAnsi="Arial" w:cs="Arial"/>
                <w:sz w:val="24"/>
                <w:szCs w:val="24"/>
              </w:rPr>
              <w:t>.</w:t>
            </w:r>
            <w:r w:rsidR="00D67BC4">
              <w:rPr>
                <w:rFonts w:ascii="Arial" w:hAnsi="Arial" w:cs="Arial"/>
                <w:sz w:val="24"/>
                <w:szCs w:val="24"/>
              </w:rPr>
              <w:t>,</w:t>
            </w:r>
            <w:r w:rsidRPr="00C24001">
              <w:rPr>
                <w:rFonts w:ascii="Arial" w:hAnsi="Arial" w:cs="Arial"/>
                <w:sz w:val="24"/>
                <w:szCs w:val="24"/>
                <w:lang w:val="en"/>
              </w:rPr>
              <w:t xml:space="preserve"> What other types of data would you expect to see to demonstrate that effective BTPDP programs are achieving the BTPDP goal to meet the demand for bilingual teachers?</w:t>
            </w:r>
            <w:r w:rsidR="00D67BC4">
              <w:rPr>
                <w:rFonts w:ascii="Arial" w:hAnsi="Arial" w:cs="Arial"/>
                <w:sz w:val="24"/>
                <w:szCs w:val="24"/>
                <w:lang w:val="en"/>
              </w:rPr>
              <w:t>).</w:t>
            </w:r>
            <w:r w:rsidRPr="00C24001">
              <w:rPr>
                <w:rFonts w:ascii="Arial" w:hAnsi="Arial" w:cs="Arial"/>
                <w:sz w:val="24"/>
                <w:szCs w:val="24"/>
              </w:rPr>
              <w:t> </w:t>
            </w:r>
          </w:p>
          <w:p w14:paraId="79E5D8BC" w14:textId="77777777" w:rsidR="00D52FBF" w:rsidRPr="00D52FBF" w:rsidRDefault="00D52FBF" w:rsidP="00D52FBF">
            <w:pPr>
              <w:spacing w:after="240"/>
              <w:rPr>
                <w:rFonts w:ascii="Arial" w:hAnsi="Arial" w:cs="Arial"/>
                <w:sz w:val="24"/>
                <w:szCs w:val="24"/>
                <w:lang w:val="en"/>
              </w:rPr>
            </w:pPr>
            <w:r w:rsidRPr="00D52FBF">
              <w:rPr>
                <w:rFonts w:ascii="Arial" w:hAnsi="Arial" w:cs="Arial"/>
                <w:sz w:val="24"/>
                <w:szCs w:val="24"/>
                <w:lang w:val="en"/>
              </w:rPr>
              <w:t>Program outcomes identified in the BTPDP application can target and include, but are not limited to:</w:t>
            </w:r>
          </w:p>
          <w:p w14:paraId="01B89658" w14:textId="0FC68285" w:rsidR="00D52FBF" w:rsidRPr="00D52FBF" w:rsidRDefault="00D52FBF" w:rsidP="00C373A7">
            <w:pPr>
              <w:numPr>
                <w:ilvl w:val="1"/>
                <w:numId w:val="44"/>
              </w:numPr>
              <w:spacing w:after="240"/>
              <w:rPr>
                <w:rFonts w:ascii="Arial" w:hAnsi="Arial" w:cs="Arial"/>
                <w:sz w:val="24"/>
                <w:szCs w:val="24"/>
                <w:lang w:val="en"/>
              </w:rPr>
            </w:pPr>
            <w:r w:rsidRPr="00D52FBF">
              <w:rPr>
                <w:rFonts w:ascii="Arial" w:hAnsi="Arial" w:cs="Arial"/>
                <w:sz w:val="24"/>
                <w:szCs w:val="24"/>
                <w:lang w:val="en"/>
              </w:rPr>
              <w:t>Number of educators served disaggregated by role (including teachers, paraprofessionals, and administrators) and demographics</w:t>
            </w:r>
            <w:r w:rsidR="007C6D3E">
              <w:rPr>
                <w:rFonts w:ascii="Arial" w:hAnsi="Arial" w:cs="Arial"/>
                <w:sz w:val="24"/>
                <w:szCs w:val="24"/>
                <w:lang w:val="en"/>
              </w:rPr>
              <w:t>.</w:t>
            </w:r>
          </w:p>
          <w:p w14:paraId="216C4CC4" w14:textId="77777777" w:rsidR="00D52FBF" w:rsidRPr="00D52FBF" w:rsidRDefault="00D52FBF" w:rsidP="00C373A7">
            <w:pPr>
              <w:numPr>
                <w:ilvl w:val="1"/>
                <w:numId w:val="44"/>
              </w:numPr>
              <w:spacing w:after="240"/>
              <w:rPr>
                <w:rFonts w:ascii="Arial" w:hAnsi="Arial" w:cs="Arial"/>
                <w:sz w:val="24"/>
                <w:szCs w:val="24"/>
                <w:lang w:val="en"/>
              </w:rPr>
            </w:pPr>
            <w:r w:rsidRPr="00D52FBF">
              <w:rPr>
                <w:rFonts w:ascii="Arial" w:hAnsi="Arial" w:cs="Arial"/>
                <w:sz w:val="24"/>
                <w:szCs w:val="24"/>
                <w:lang w:val="en"/>
              </w:rPr>
              <w:t>Hiring and retention data.</w:t>
            </w:r>
          </w:p>
          <w:p w14:paraId="52C9C7C8" w14:textId="77777777" w:rsidR="00D52FBF" w:rsidRPr="00D52FBF" w:rsidRDefault="00D52FBF" w:rsidP="00C373A7">
            <w:pPr>
              <w:numPr>
                <w:ilvl w:val="1"/>
                <w:numId w:val="44"/>
              </w:numPr>
              <w:spacing w:after="240"/>
              <w:rPr>
                <w:rFonts w:ascii="Arial" w:hAnsi="Arial" w:cs="Arial"/>
                <w:sz w:val="24"/>
                <w:szCs w:val="24"/>
                <w:lang w:val="en"/>
              </w:rPr>
            </w:pPr>
            <w:r w:rsidRPr="00D52FBF">
              <w:rPr>
                <w:rFonts w:ascii="Arial" w:hAnsi="Arial" w:cs="Arial"/>
                <w:sz w:val="24"/>
                <w:szCs w:val="24"/>
                <w:lang w:val="en"/>
              </w:rPr>
              <w:t>Multilingual program data (including number of students enrolled in multilingual programs, number of schools offering multilingual programs, and number of multilingual classrooms added as a result of participation in this program).</w:t>
            </w:r>
          </w:p>
          <w:p w14:paraId="0C5B4F6A" w14:textId="5B01FFE5" w:rsidR="0021545A" w:rsidRPr="00D52FBF" w:rsidRDefault="00D52FBF" w:rsidP="00C373A7">
            <w:pPr>
              <w:numPr>
                <w:ilvl w:val="1"/>
                <w:numId w:val="44"/>
              </w:numPr>
              <w:spacing w:after="240"/>
              <w:rPr>
                <w:rFonts w:ascii="Arial" w:hAnsi="Arial" w:cs="Arial"/>
                <w:sz w:val="24"/>
                <w:szCs w:val="24"/>
                <w:lang w:val="en"/>
              </w:rPr>
            </w:pPr>
            <w:r w:rsidRPr="00D52FBF">
              <w:rPr>
                <w:rFonts w:ascii="Arial" w:hAnsi="Arial" w:cs="Arial"/>
                <w:sz w:val="24"/>
                <w:szCs w:val="24"/>
                <w:lang w:val="en"/>
              </w:rPr>
              <w:t xml:space="preserve">Other notable accomplishments and impact data. </w:t>
            </w:r>
          </w:p>
        </w:tc>
      </w:tr>
      <w:tr w:rsidR="0021545A" w:rsidRPr="00BA4C64" w14:paraId="1B4AEBC6" w14:textId="77777777" w:rsidTr="00746BDA">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2CA854B" w14:textId="21F92A00" w:rsidR="0021545A" w:rsidRPr="00BA4C64" w:rsidRDefault="0021545A" w:rsidP="007F53DB">
            <w:pPr>
              <w:spacing w:after="240"/>
              <w:rPr>
                <w:rFonts w:ascii="Arial" w:hAnsi="Arial" w:cs="Arial"/>
                <w:sz w:val="24"/>
                <w:szCs w:val="24"/>
              </w:rPr>
            </w:pPr>
            <w:r w:rsidRPr="00BA4C64">
              <w:rPr>
                <w:rFonts w:ascii="Arial" w:hAnsi="Arial" w:cs="Arial"/>
                <w:sz w:val="24"/>
                <w:szCs w:val="24"/>
                <w:lang w:val="en"/>
              </w:rPr>
              <w:lastRenderedPageBreak/>
              <w:t>Proposed Metrics</w:t>
            </w:r>
          </w:p>
          <w:p w14:paraId="6E686C81" w14:textId="720333B6" w:rsidR="0021545A" w:rsidRPr="00484900" w:rsidRDefault="0021545A" w:rsidP="007F53DB">
            <w:pPr>
              <w:spacing w:after="240"/>
              <w:rPr>
                <w:rFonts w:ascii="Arial" w:hAnsi="Arial" w:cs="Arial"/>
                <w:b w:val="0"/>
                <w:bCs w:val="0"/>
                <w:sz w:val="24"/>
                <w:szCs w:val="24"/>
              </w:rPr>
            </w:pPr>
            <w:r w:rsidRPr="00484900">
              <w:rPr>
                <w:rFonts w:ascii="Arial" w:hAnsi="Arial" w:cs="Arial"/>
                <w:b w:val="0"/>
                <w:bCs w:val="0"/>
                <w:sz w:val="24"/>
                <w:szCs w:val="24"/>
              </w:rPr>
              <w:t>(1,500 character</w:t>
            </w:r>
            <w:r w:rsidR="00D136DF" w:rsidRPr="00484900">
              <w:rPr>
                <w:rFonts w:ascii="Arial" w:hAnsi="Arial" w:cs="Arial"/>
                <w:b w:val="0"/>
                <w:bCs w:val="0"/>
                <w:sz w:val="24"/>
                <w:szCs w:val="24"/>
              </w:rPr>
              <w:t>s</w:t>
            </w:r>
            <w:r w:rsidRPr="00484900">
              <w:rPr>
                <w:rFonts w:ascii="Arial" w:hAnsi="Arial" w:cs="Arial"/>
                <w:b w:val="0"/>
                <w:bCs w:val="0"/>
                <w:sz w:val="24"/>
                <w:szCs w:val="24"/>
              </w:rPr>
              <w:t xml:space="preserve"> max)</w:t>
            </w:r>
          </w:p>
        </w:tc>
        <w:tc>
          <w:tcPr>
            <w:tcW w:w="6570" w:type="dxa"/>
            <w:shd w:val="clear" w:color="auto" w:fill="auto"/>
          </w:tcPr>
          <w:p w14:paraId="37177E09" w14:textId="501CE5A9" w:rsidR="0021545A" w:rsidRPr="00BA4C64" w:rsidRDefault="00C24001" w:rsidP="00FE16FD">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24001">
              <w:rPr>
                <w:rFonts w:ascii="Arial" w:hAnsi="Arial" w:cs="Arial"/>
                <w:sz w:val="24"/>
                <w:szCs w:val="24"/>
                <w:lang w:val="en"/>
              </w:rPr>
              <w:t>Describe the methods that will be used to collect the outcome data. </w:t>
            </w:r>
          </w:p>
        </w:tc>
      </w:tr>
      <w:tr w:rsidR="0021545A" w:rsidRPr="00BA4C64" w14:paraId="486E32E0"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6CFD718" w14:textId="77777777" w:rsidR="0021545A" w:rsidRPr="00BA4C64" w:rsidRDefault="0021545A" w:rsidP="007F53DB">
            <w:pPr>
              <w:spacing w:after="240"/>
              <w:rPr>
                <w:rFonts w:ascii="Arial" w:hAnsi="Arial" w:cs="Arial"/>
                <w:sz w:val="24"/>
                <w:szCs w:val="24"/>
              </w:rPr>
            </w:pPr>
            <w:r w:rsidRPr="00BA4C64">
              <w:rPr>
                <w:rFonts w:ascii="Arial" w:hAnsi="Arial" w:cs="Arial"/>
                <w:sz w:val="24"/>
                <w:szCs w:val="24"/>
                <w:lang w:val="en"/>
              </w:rPr>
              <w:t>Proposed Metrics</w:t>
            </w:r>
          </w:p>
          <w:p w14:paraId="588A2F52" w14:textId="7FE3B617" w:rsidR="0021545A" w:rsidRPr="00484900" w:rsidRDefault="0021545A" w:rsidP="007F53DB">
            <w:pPr>
              <w:spacing w:after="240"/>
              <w:rPr>
                <w:rFonts w:ascii="Arial" w:hAnsi="Arial" w:cs="Arial"/>
                <w:b w:val="0"/>
                <w:bCs w:val="0"/>
                <w:sz w:val="24"/>
                <w:szCs w:val="24"/>
              </w:rPr>
            </w:pPr>
            <w:r w:rsidRPr="00484900">
              <w:rPr>
                <w:rFonts w:ascii="Arial" w:hAnsi="Arial" w:cs="Arial"/>
                <w:b w:val="0"/>
                <w:bCs w:val="0"/>
                <w:sz w:val="24"/>
                <w:szCs w:val="24"/>
              </w:rPr>
              <w:t>(1,500 character</w:t>
            </w:r>
            <w:r w:rsidR="00D136DF" w:rsidRPr="00484900">
              <w:rPr>
                <w:rFonts w:ascii="Arial" w:hAnsi="Arial" w:cs="Arial"/>
                <w:b w:val="0"/>
                <w:bCs w:val="0"/>
                <w:sz w:val="24"/>
                <w:szCs w:val="24"/>
              </w:rPr>
              <w:t>s</w:t>
            </w:r>
            <w:r w:rsidRPr="00484900">
              <w:rPr>
                <w:rFonts w:ascii="Arial" w:hAnsi="Arial" w:cs="Arial"/>
                <w:b w:val="0"/>
                <w:bCs w:val="0"/>
                <w:sz w:val="24"/>
                <w:szCs w:val="24"/>
              </w:rPr>
              <w:t xml:space="preserve"> max)</w:t>
            </w:r>
          </w:p>
        </w:tc>
        <w:tc>
          <w:tcPr>
            <w:tcW w:w="6570" w:type="dxa"/>
            <w:shd w:val="clear" w:color="auto" w:fill="auto"/>
          </w:tcPr>
          <w:p w14:paraId="4846350E" w14:textId="4D89DA25" w:rsidR="0021545A" w:rsidRPr="00BA4C64" w:rsidRDefault="00C24001" w:rsidP="007F53D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24001">
              <w:rPr>
                <w:rFonts w:ascii="Arial" w:hAnsi="Arial" w:cs="Arial"/>
                <w:sz w:val="24"/>
                <w:szCs w:val="24"/>
                <w:lang w:val="en"/>
              </w:rPr>
              <w:t xml:space="preserve">Describe the applicant’s capacity to collect the identified outcome </w:t>
            </w:r>
            <w:r w:rsidR="00D67BC4">
              <w:rPr>
                <w:rFonts w:ascii="Arial" w:hAnsi="Arial" w:cs="Arial"/>
                <w:sz w:val="24"/>
                <w:szCs w:val="24"/>
                <w:lang w:val="en"/>
              </w:rPr>
              <w:t>data</w:t>
            </w:r>
            <w:r w:rsidRPr="00C24001">
              <w:rPr>
                <w:rFonts w:ascii="Arial" w:hAnsi="Arial" w:cs="Arial"/>
                <w:sz w:val="24"/>
                <w:szCs w:val="24"/>
                <w:lang w:val="en"/>
              </w:rPr>
              <w:t>.  </w:t>
            </w:r>
          </w:p>
        </w:tc>
      </w:tr>
      <w:tr w:rsidR="0021545A" w:rsidRPr="00BA4C64" w14:paraId="77576295" w14:textId="77777777" w:rsidTr="00F41A7F">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4431474" w14:textId="77777777" w:rsidR="0021545A" w:rsidRPr="00BA4C64" w:rsidRDefault="0021545A" w:rsidP="007F53DB">
            <w:pPr>
              <w:spacing w:after="240"/>
              <w:rPr>
                <w:rFonts w:ascii="Arial" w:hAnsi="Arial" w:cs="Arial"/>
                <w:sz w:val="24"/>
                <w:szCs w:val="24"/>
              </w:rPr>
            </w:pPr>
            <w:r w:rsidRPr="00BA4C64">
              <w:rPr>
                <w:rFonts w:ascii="Arial" w:hAnsi="Arial" w:cs="Arial"/>
                <w:sz w:val="24"/>
                <w:szCs w:val="24"/>
                <w:lang w:val="en"/>
              </w:rPr>
              <w:t>Proposed Metrics</w:t>
            </w:r>
          </w:p>
          <w:p w14:paraId="5E10246F" w14:textId="5DCD7CA0" w:rsidR="0021545A" w:rsidRPr="00484900" w:rsidRDefault="0021545A" w:rsidP="007F53DB">
            <w:pPr>
              <w:spacing w:after="240"/>
              <w:rPr>
                <w:rFonts w:ascii="Arial" w:hAnsi="Arial" w:cs="Arial"/>
                <w:b w:val="0"/>
                <w:bCs w:val="0"/>
                <w:sz w:val="24"/>
                <w:szCs w:val="24"/>
              </w:rPr>
            </w:pPr>
            <w:r w:rsidRPr="00484900">
              <w:rPr>
                <w:rFonts w:ascii="Arial" w:hAnsi="Arial" w:cs="Arial"/>
                <w:b w:val="0"/>
                <w:bCs w:val="0"/>
                <w:sz w:val="24"/>
                <w:szCs w:val="24"/>
              </w:rPr>
              <w:t>(1,500 character</w:t>
            </w:r>
            <w:r w:rsidR="00D136DF" w:rsidRPr="00484900">
              <w:rPr>
                <w:rFonts w:ascii="Arial" w:hAnsi="Arial" w:cs="Arial"/>
                <w:b w:val="0"/>
                <w:bCs w:val="0"/>
                <w:sz w:val="24"/>
                <w:szCs w:val="24"/>
              </w:rPr>
              <w:t>s</w:t>
            </w:r>
            <w:r w:rsidRPr="00484900">
              <w:rPr>
                <w:rFonts w:ascii="Arial" w:hAnsi="Arial" w:cs="Arial"/>
                <w:b w:val="0"/>
                <w:bCs w:val="0"/>
                <w:sz w:val="24"/>
                <w:szCs w:val="24"/>
              </w:rPr>
              <w:t xml:space="preserve"> max)</w:t>
            </w:r>
          </w:p>
        </w:tc>
        <w:tc>
          <w:tcPr>
            <w:tcW w:w="6570" w:type="dxa"/>
            <w:shd w:val="clear" w:color="auto" w:fill="auto"/>
          </w:tcPr>
          <w:p w14:paraId="2C529629" w14:textId="20E6F54E" w:rsidR="0021545A" w:rsidRPr="00BA4C64" w:rsidRDefault="00C24001" w:rsidP="007F53D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24001">
              <w:rPr>
                <w:rFonts w:ascii="Arial" w:hAnsi="Arial" w:cs="Arial"/>
                <w:sz w:val="24"/>
                <w:szCs w:val="24"/>
                <w:lang w:val="en"/>
              </w:rPr>
              <w:t>Describe the process the applicant will use to identify areas of strength, areas requiring improvement, and recommendations for making improvement to the professional learning program. </w:t>
            </w:r>
          </w:p>
        </w:tc>
      </w:tr>
      <w:tr w:rsidR="00A55A74" w:rsidRPr="00BA4C64" w14:paraId="4A55DA5A"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C0DE1F2" w14:textId="33E3921A" w:rsidR="00A55A74" w:rsidRPr="00D67BC4" w:rsidRDefault="00A55A74" w:rsidP="00D67BC4">
            <w:pPr>
              <w:spacing w:after="240"/>
              <w:rPr>
                <w:rFonts w:ascii="Arial" w:hAnsi="Arial" w:cs="Arial"/>
                <w:sz w:val="24"/>
                <w:szCs w:val="24"/>
              </w:rPr>
            </w:pPr>
            <w:r w:rsidRPr="00D67BC4">
              <w:rPr>
                <w:rFonts w:ascii="Arial" w:hAnsi="Arial" w:cs="Arial"/>
                <w:sz w:val="24"/>
                <w:szCs w:val="24"/>
                <w:lang w:val="en"/>
              </w:rPr>
              <w:t xml:space="preserve">Matching </w:t>
            </w:r>
            <w:r w:rsidR="00B44A25" w:rsidRPr="00D67BC4">
              <w:rPr>
                <w:rFonts w:ascii="Arial" w:hAnsi="Arial" w:cs="Arial"/>
                <w:sz w:val="24"/>
                <w:szCs w:val="24"/>
                <w:lang w:val="en"/>
              </w:rPr>
              <w:t xml:space="preserve">or </w:t>
            </w:r>
            <w:r w:rsidR="00CB2753" w:rsidRPr="00D67BC4">
              <w:rPr>
                <w:rFonts w:ascii="Arial" w:hAnsi="Arial" w:cs="Arial"/>
                <w:sz w:val="24"/>
                <w:szCs w:val="24"/>
                <w:lang w:val="en"/>
              </w:rPr>
              <w:t>Other</w:t>
            </w:r>
            <w:r w:rsidRPr="00D67BC4">
              <w:rPr>
                <w:rFonts w:ascii="Arial" w:hAnsi="Arial" w:cs="Arial"/>
                <w:sz w:val="24"/>
                <w:szCs w:val="24"/>
                <w:lang w:val="en"/>
              </w:rPr>
              <w:t xml:space="preserve"> In-Kind </w:t>
            </w:r>
            <w:r w:rsidR="00B11414" w:rsidRPr="00D67BC4">
              <w:rPr>
                <w:rFonts w:ascii="Arial" w:hAnsi="Arial" w:cs="Arial"/>
                <w:sz w:val="24"/>
                <w:szCs w:val="24"/>
                <w:lang w:val="en"/>
              </w:rPr>
              <w:t>Matching Resources</w:t>
            </w:r>
          </w:p>
          <w:p w14:paraId="2935617E" w14:textId="3BA1F727" w:rsidR="00A55A74" w:rsidRPr="00AF547E" w:rsidRDefault="00A55A74" w:rsidP="00AF547E">
            <w:pPr>
              <w:spacing w:after="240"/>
              <w:rPr>
                <w:rFonts w:ascii="Arial" w:hAnsi="Arial" w:cs="Arial"/>
                <w:sz w:val="24"/>
                <w:szCs w:val="24"/>
              </w:rPr>
            </w:pPr>
            <w:r w:rsidRPr="00D67BC4">
              <w:rPr>
                <w:rFonts w:ascii="Arial" w:hAnsi="Arial" w:cs="Arial"/>
                <w:b w:val="0"/>
                <w:bCs w:val="0"/>
                <w:sz w:val="24"/>
                <w:szCs w:val="24"/>
              </w:rPr>
              <w:t>(1,500 characters max)</w:t>
            </w:r>
          </w:p>
        </w:tc>
        <w:tc>
          <w:tcPr>
            <w:tcW w:w="6570" w:type="dxa"/>
            <w:shd w:val="clear" w:color="auto" w:fill="auto"/>
          </w:tcPr>
          <w:p w14:paraId="6BD4E1FF" w14:textId="77777777" w:rsidR="00F1653E" w:rsidRPr="00AF547E" w:rsidRDefault="00B11414" w:rsidP="00AF547E">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F547E">
              <w:rPr>
                <w:rFonts w:ascii="Arial" w:hAnsi="Arial" w:cs="Arial"/>
                <w:sz w:val="24"/>
                <w:szCs w:val="24"/>
              </w:rPr>
              <w:t>If the applicant is offering matching funds or other in-kind matching resources, describe</w:t>
            </w:r>
            <w:r w:rsidR="00F1653E" w:rsidRPr="00AF547E">
              <w:rPr>
                <w:rFonts w:ascii="Arial" w:hAnsi="Arial" w:cs="Arial"/>
                <w:sz w:val="24"/>
                <w:szCs w:val="24"/>
              </w:rPr>
              <w:t>:</w:t>
            </w:r>
          </w:p>
          <w:p w14:paraId="630A8ADF" w14:textId="77777777" w:rsidR="00F1653E" w:rsidRPr="00AF547E" w:rsidRDefault="00F1653E" w:rsidP="00AF547E">
            <w:pPr>
              <w:pStyle w:val="ListParagraph"/>
              <w:numPr>
                <w:ilvl w:val="0"/>
                <w:numId w:val="46"/>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r w:rsidRPr="00AF547E">
              <w:rPr>
                <w:rFonts w:ascii="Arial" w:hAnsi="Arial" w:cs="Arial"/>
                <w:sz w:val="24"/>
                <w:szCs w:val="24"/>
              </w:rPr>
              <w:t>M</w:t>
            </w:r>
            <w:r w:rsidR="00B11414" w:rsidRPr="00AF547E">
              <w:rPr>
                <w:rFonts w:ascii="Arial" w:hAnsi="Arial" w:cs="Arial"/>
                <w:sz w:val="24"/>
                <w:szCs w:val="24"/>
              </w:rPr>
              <w:t>atching funds offered by the applicant and how they will support the professional learning program.</w:t>
            </w:r>
            <w:r w:rsidR="00B11414" w:rsidRPr="00AF547E">
              <w:rPr>
                <w:rFonts w:ascii="Arial" w:hAnsi="Arial" w:cs="Arial"/>
                <w:sz w:val="24"/>
                <w:szCs w:val="24"/>
                <w:lang w:val="en"/>
              </w:rPr>
              <w:t xml:space="preserve"> </w:t>
            </w:r>
          </w:p>
          <w:p w14:paraId="7FE9E07B" w14:textId="4D8616AE" w:rsidR="00A55A74" w:rsidRPr="00AF547E" w:rsidRDefault="00F1653E" w:rsidP="00AF547E">
            <w:pPr>
              <w:pStyle w:val="ListParagraph"/>
              <w:numPr>
                <w:ilvl w:val="0"/>
                <w:numId w:val="46"/>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r w:rsidRPr="00AF547E">
              <w:rPr>
                <w:rFonts w:ascii="Arial" w:hAnsi="Arial" w:cs="Arial"/>
                <w:sz w:val="24"/>
                <w:szCs w:val="24"/>
              </w:rPr>
              <w:t>O</w:t>
            </w:r>
            <w:r w:rsidR="009342AC" w:rsidRPr="00AF547E">
              <w:rPr>
                <w:rFonts w:ascii="Arial" w:hAnsi="Arial" w:cs="Arial"/>
                <w:sz w:val="24"/>
                <w:szCs w:val="24"/>
              </w:rPr>
              <w:t>ther</w:t>
            </w:r>
            <w:r w:rsidR="00B11414" w:rsidRPr="00AF547E">
              <w:rPr>
                <w:rFonts w:ascii="Arial" w:hAnsi="Arial" w:cs="Arial"/>
                <w:sz w:val="24"/>
                <w:szCs w:val="24"/>
              </w:rPr>
              <w:t xml:space="preserve"> in-kind matching resources offered by the applicant and how they will support the professional learning program.</w:t>
            </w:r>
          </w:p>
        </w:tc>
      </w:tr>
    </w:tbl>
    <w:p w14:paraId="00C05179" w14:textId="77777777" w:rsidR="00010335" w:rsidRPr="00BA4C64" w:rsidRDefault="00010335" w:rsidP="005D1BBC">
      <w:pPr>
        <w:pStyle w:val="Heading3"/>
      </w:pPr>
      <w:bookmarkStart w:id="120" w:name="_Toc160191919"/>
      <w:r w:rsidRPr="00BA4C64">
        <w:t>Electronic Signature</w:t>
      </w:r>
      <w:bookmarkEnd w:id="120"/>
    </w:p>
    <w:tbl>
      <w:tblPr>
        <w:tblStyle w:val="GridTable41"/>
        <w:tblW w:w="9512" w:type="dxa"/>
        <w:tblLayout w:type="fixed"/>
        <w:tblLook w:val="0620" w:firstRow="1" w:lastRow="0" w:firstColumn="0" w:lastColumn="0" w:noHBand="1" w:noVBand="1"/>
        <w:tblDescription w:val="Electronic Signature"/>
      </w:tblPr>
      <w:tblGrid>
        <w:gridCol w:w="2942"/>
        <w:gridCol w:w="6570"/>
      </w:tblGrid>
      <w:tr w:rsidR="00010335" w:rsidRPr="00BA4C64" w14:paraId="20701098" w14:textId="77777777" w:rsidTr="00BB190C">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23B9D" w14:textId="77777777" w:rsidR="00010335" w:rsidRPr="00BA4C64" w:rsidRDefault="00010335" w:rsidP="00F41A7F">
            <w:pPr>
              <w:spacing w:before="120" w:after="120"/>
              <w:jc w:val="center"/>
              <w:rPr>
                <w:rFonts w:ascii="Arial" w:hAnsi="Arial" w:cs="Arial"/>
                <w:b w:val="0"/>
                <w:color w:val="auto"/>
                <w:sz w:val="24"/>
                <w:szCs w:val="24"/>
              </w:rPr>
            </w:pPr>
            <w:r w:rsidRPr="00BA4C64">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5D9C5" w14:textId="77777777" w:rsidR="00010335" w:rsidRPr="00BA4C64" w:rsidRDefault="00010335" w:rsidP="00F41A7F">
            <w:pPr>
              <w:spacing w:before="120" w:after="120"/>
              <w:jc w:val="center"/>
              <w:rPr>
                <w:rFonts w:ascii="Arial" w:hAnsi="Arial" w:cs="Arial"/>
                <w:b w:val="0"/>
                <w:color w:val="auto"/>
                <w:sz w:val="24"/>
                <w:szCs w:val="24"/>
              </w:rPr>
            </w:pPr>
            <w:r w:rsidRPr="00BA4C64">
              <w:rPr>
                <w:rFonts w:ascii="Arial" w:hAnsi="Arial" w:cs="Arial"/>
                <w:color w:val="auto"/>
                <w:sz w:val="24"/>
                <w:szCs w:val="24"/>
              </w:rPr>
              <w:t>Instructions</w:t>
            </w:r>
          </w:p>
        </w:tc>
      </w:tr>
      <w:tr w:rsidR="00010335" w:rsidRPr="00BA4C64" w14:paraId="61B2CD39" w14:textId="77777777" w:rsidTr="00F41A7F">
        <w:tc>
          <w:tcPr>
            <w:tcW w:w="2942" w:type="dxa"/>
            <w:tcBorders>
              <w:top w:val="single" w:sz="4" w:space="0" w:color="auto"/>
            </w:tcBorders>
          </w:tcPr>
          <w:p w14:paraId="06394946" w14:textId="77777777" w:rsidR="00010335" w:rsidRPr="00BA4C64" w:rsidRDefault="00010335" w:rsidP="007B286B">
            <w:pPr>
              <w:spacing w:after="240"/>
              <w:rPr>
                <w:rFonts w:ascii="Arial" w:hAnsi="Arial" w:cs="Arial"/>
                <w:b/>
                <w:sz w:val="24"/>
                <w:szCs w:val="24"/>
              </w:rPr>
            </w:pPr>
            <w:r w:rsidRPr="00BA4C64">
              <w:rPr>
                <w:rFonts w:ascii="Arial" w:hAnsi="Arial" w:cs="Arial"/>
                <w:b/>
                <w:sz w:val="24"/>
                <w:szCs w:val="24"/>
              </w:rPr>
              <w:t>Project Statement of Assurances</w:t>
            </w:r>
          </w:p>
        </w:tc>
        <w:tc>
          <w:tcPr>
            <w:tcW w:w="6570" w:type="dxa"/>
            <w:tcBorders>
              <w:top w:val="single" w:sz="4" w:space="0" w:color="auto"/>
            </w:tcBorders>
          </w:tcPr>
          <w:p w14:paraId="5EBCC2CB" w14:textId="77777777" w:rsidR="00010335" w:rsidRPr="00BA4C64" w:rsidRDefault="00010335" w:rsidP="007B286B">
            <w:pPr>
              <w:spacing w:after="240"/>
              <w:rPr>
                <w:rFonts w:ascii="Arial" w:hAnsi="Arial" w:cs="Arial"/>
                <w:sz w:val="24"/>
                <w:szCs w:val="24"/>
              </w:rPr>
            </w:pPr>
            <w:r w:rsidRPr="00BA4C64">
              <w:rPr>
                <w:rFonts w:ascii="Arial" w:hAnsi="Arial" w:cs="Arial"/>
                <w:sz w:val="24"/>
                <w:szCs w:val="24"/>
              </w:rPr>
              <w:t>Please select the checkbox to declare:</w:t>
            </w:r>
          </w:p>
          <w:p w14:paraId="0A89C0B6" w14:textId="3A8869C4" w:rsidR="00010335" w:rsidRPr="00BA4C64" w:rsidRDefault="00010335" w:rsidP="007B286B">
            <w:pPr>
              <w:spacing w:after="240"/>
              <w:rPr>
                <w:rFonts w:ascii="Arial" w:hAnsi="Arial" w:cs="Arial"/>
                <w:sz w:val="24"/>
                <w:szCs w:val="24"/>
              </w:rPr>
            </w:pPr>
            <w:r w:rsidRPr="00BA4C64">
              <w:rPr>
                <w:rFonts w:ascii="Arial" w:hAnsi="Arial" w:cs="Arial"/>
                <w:sz w:val="24"/>
                <w:szCs w:val="24"/>
              </w:rPr>
              <w:t xml:space="preserve">I have reviewed the </w:t>
            </w:r>
            <w:r w:rsidR="00C24001">
              <w:rPr>
                <w:rFonts w:ascii="Arial" w:hAnsi="Arial" w:cs="Arial"/>
                <w:sz w:val="24"/>
                <w:szCs w:val="24"/>
              </w:rPr>
              <w:t>BTPDP</w:t>
            </w:r>
            <w:r w:rsidR="007360ED" w:rsidRPr="00BA4C64">
              <w:rPr>
                <w:rFonts w:ascii="Arial" w:hAnsi="Arial" w:cs="Arial"/>
                <w:sz w:val="24"/>
                <w:szCs w:val="24"/>
              </w:rPr>
              <w:t xml:space="preserve"> </w:t>
            </w:r>
            <w:r w:rsidRPr="00BA4C64">
              <w:rPr>
                <w:rFonts w:ascii="Arial" w:hAnsi="Arial" w:cs="Arial"/>
                <w:sz w:val="24"/>
                <w:szCs w:val="24"/>
              </w:rPr>
              <w:t>Statement of Assurances and hereby certify that each of the requirements contained therein will be met.</w:t>
            </w:r>
          </w:p>
        </w:tc>
      </w:tr>
      <w:tr w:rsidR="00010335" w:rsidRPr="00B71A9D" w14:paraId="53866678" w14:textId="77777777" w:rsidTr="00BB190C">
        <w:trPr>
          <w:cantSplit/>
        </w:trPr>
        <w:tc>
          <w:tcPr>
            <w:tcW w:w="2942" w:type="dxa"/>
          </w:tcPr>
          <w:p w14:paraId="2377EC02" w14:textId="77777777" w:rsidR="00010335" w:rsidRPr="00BA4C64" w:rsidRDefault="00010335" w:rsidP="007B286B">
            <w:pPr>
              <w:spacing w:after="240"/>
              <w:rPr>
                <w:rFonts w:ascii="Arial" w:hAnsi="Arial" w:cs="Arial"/>
                <w:b/>
                <w:sz w:val="24"/>
                <w:szCs w:val="24"/>
              </w:rPr>
            </w:pPr>
            <w:r w:rsidRPr="00BA4C64">
              <w:rPr>
                <w:rFonts w:ascii="Arial" w:hAnsi="Arial" w:cs="Arial"/>
                <w:b/>
                <w:sz w:val="24"/>
                <w:szCs w:val="24"/>
              </w:rPr>
              <w:t>Signature by Authorizing Official</w:t>
            </w:r>
          </w:p>
        </w:tc>
        <w:tc>
          <w:tcPr>
            <w:tcW w:w="6570" w:type="dxa"/>
          </w:tcPr>
          <w:p w14:paraId="4AA5DC92" w14:textId="77777777" w:rsidR="00010335" w:rsidRPr="00BA4C64" w:rsidRDefault="00010335" w:rsidP="007B286B">
            <w:pPr>
              <w:spacing w:after="240"/>
              <w:rPr>
                <w:rFonts w:ascii="Arial" w:hAnsi="Arial" w:cs="Arial"/>
                <w:sz w:val="24"/>
                <w:szCs w:val="24"/>
              </w:rPr>
            </w:pPr>
            <w:r w:rsidRPr="00BA4C64">
              <w:rPr>
                <w:rFonts w:ascii="Arial" w:hAnsi="Arial" w:cs="Arial"/>
                <w:sz w:val="24"/>
                <w:szCs w:val="24"/>
              </w:rPr>
              <w:t xml:space="preserve">The authorizing official should type their name in the field which will serve as a signature that certifies agreement with the statement below. </w:t>
            </w:r>
          </w:p>
          <w:p w14:paraId="580BB0B1" w14:textId="77777777" w:rsidR="00010335" w:rsidRPr="00BA4C64" w:rsidRDefault="00010335" w:rsidP="007B286B">
            <w:pPr>
              <w:spacing w:after="240"/>
              <w:rPr>
                <w:rFonts w:ascii="Arial" w:hAnsi="Arial" w:cs="Arial"/>
                <w:sz w:val="24"/>
                <w:szCs w:val="24"/>
              </w:rPr>
            </w:pPr>
            <w:r w:rsidRPr="00BA4C64">
              <w:rPr>
                <w:rFonts w:ascii="Arial" w:hAnsi="Arial" w:cs="Arial"/>
                <w:sz w:val="24"/>
                <w:szCs w:val="24"/>
              </w:rPr>
              <w:t>I hereby certify that, to the best of my knowledge, the information in this application is correct and complete. I support the proposed project and commit my organization to completing all of the tasks and activities that are described in the application.</w:t>
            </w:r>
          </w:p>
        </w:tc>
      </w:tr>
    </w:tbl>
    <w:p w14:paraId="6615E035" w14:textId="7991F542" w:rsidR="00010335" w:rsidRPr="00BA4C64" w:rsidRDefault="00010335" w:rsidP="005D1BBC">
      <w:pPr>
        <w:pStyle w:val="Heading3"/>
      </w:pPr>
      <w:bookmarkStart w:id="121" w:name="_Toc160191920"/>
      <w:r w:rsidRPr="00593BFB">
        <w:lastRenderedPageBreak/>
        <w:t>Attachment Instructions</w:t>
      </w:r>
      <w:bookmarkEnd w:id="121"/>
    </w:p>
    <w:p w14:paraId="284405F8" w14:textId="0BBCF7A9" w:rsidR="00B12212" w:rsidRDefault="00010335" w:rsidP="00B12212">
      <w:pPr>
        <w:spacing w:line="240" w:lineRule="auto"/>
      </w:pPr>
      <w:r w:rsidRPr="00BA4C64">
        <w:rPr>
          <w:color w:val="000000"/>
        </w:rPr>
        <w:t xml:space="preserve">Required attachments will be requested at the end of the online application. </w:t>
      </w:r>
      <w:r w:rsidR="00832B83" w:rsidRPr="00593BFB">
        <w:rPr>
          <w:b/>
          <w:bCs/>
          <w:color w:val="000000"/>
        </w:rPr>
        <w:t xml:space="preserve">The only attachments allowed </w:t>
      </w:r>
      <w:r w:rsidR="00F45004" w:rsidRPr="00593BFB">
        <w:rPr>
          <w:b/>
          <w:bCs/>
          <w:color w:val="000000"/>
        </w:rPr>
        <w:t xml:space="preserve">are the required </w:t>
      </w:r>
      <w:r w:rsidR="00593BFB" w:rsidRPr="00593BFB">
        <w:rPr>
          <w:b/>
          <w:bCs/>
        </w:rPr>
        <w:t>BTPDP</w:t>
      </w:r>
      <w:r w:rsidRPr="00593BFB">
        <w:rPr>
          <w:b/>
          <w:bCs/>
        </w:rPr>
        <w:t xml:space="preserve"> </w:t>
      </w:r>
      <w:r w:rsidRPr="00593BFB">
        <w:rPr>
          <w:b/>
          <w:bCs/>
          <w:color w:val="000000"/>
        </w:rPr>
        <w:t xml:space="preserve">Proposed Budget and </w:t>
      </w:r>
      <w:r w:rsidR="00F84BDC" w:rsidRPr="00593BFB">
        <w:rPr>
          <w:b/>
          <w:bCs/>
          <w:color w:val="000000"/>
        </w:rPr>
        <w:t>P</w:t>
      </w:r>
      <w:r w:rsidRPr="00593BFB">
        <w:rPr>
          <w:b/>
          <w:bCs/>
          <w:color w:val="000000"/>
        </w:rPr>
        <w:t xml:space="preserve">roject </w:t>
      </w:r>
      <w:r w:rsidR="00F84BDC" w:rsidRPr="00593BFB">
        <w:rPr>
          <w:b/>
          <w:bCs/>
          <w:color w:val="000000"/>
        </w:rPr>
        <w:t>T</w:t>
      </w:r>
      <w:r w:rsidRPr="00593BFB">
        <w:rPr>
          <w:b/>
          <w:bCs/>
          <w:color w:val="000000"/>
        </w:rPr>
        <w:t>imeline</w:t>
      </w:r>
      <w:r w:rsidR="00746BDA" w:rsidRPr="00593BFB">
        <w:rPr>
          <w:b/>
          <w:bCs/>
          <w:color w:val="000000"/>
        </w:rPr>
        <w:t>.</w:t>
      </w:r>
      <w:r w:rsidR="00BA7E97" w:rsidRPr="00BA4C64">
        <w:rPr>
          <w:color w:val="000000"/>
        </w:rPr>
        <w:t xml:space="preserve"> </w:t>
      </w:r>
      <w:r w:rsidRPr="00BA4C64">
        <w:rPr>
          <w:color w:val="000000"/>
        </w:rPr>
        <w:t xml:space="preserve">These files should be saved into a single zip file for uploading into the system as only one file </w:t>
      </w:r>
      <w:r w:rsidR="005528F5" w:rsidRPr="00BA4C64">
        <w:rPr>
          <w:color w:val="000000"/>
        </w:rPr>
        <w:t xml:space="preserve">may </w:t>
      </w:r>
      <w:r w:rsidRPr="00BA4C64">
        <w:rPr>
          <w:color w:val="000000"/>
        </w:rPr>
        <w:t>be uploaded per applicant. No additional information included in the zip file will be reviewed</w:t>
      </w:r>
      <w:r w:rsidRPr="00593BFB">
        <w:rPr>
          <w:color w:val="000000"/>
        </w:rPr>
        <w:t>. The zip file size limit is 20MB.</w:t>
      </w:r>
      <w:bookmarkStart w:id="122" w:name="_Toc86997825"/>
      <w:r w:rsidR="00B12212">
        <w:t xml:space="preserve"> </w:t>
      </w:r>
    </w:p>
    <w:p w14:paraId="16809E15" w14:textId="77777777" w:rsidR="00B12212" w:rsidRDefault="00B12212" w:rsidP="00B12212">
      <w:pPr>
        <w:spacing w:line="240" w:lineRule="auto"/>
        <w:sectPr w:rsidR="00B12212" w:rsidSect="001E52F9">
          <w:footerReference w:type="default" r:id="rId49"/>
          <w:footerReference w:type="first" r:id="rId50"/>
          <w:type w:val="continuous"/>
          <w:pgSz w:w="12240" w:h="15840"/>
          <w:pgMar w:top="1440" w:right="1440" w:bottom="1440" w:left="1440" w:header="720" w:footer="720" w:gutter="0"/>
          <w:cols w:space="720"/>
          <w:titlePg/>
        </w:sectPr>
      </w:pPr>
    </w:p>
    <w:p w14:paraId="37FFC0F2" w14:textId="77777777" w:rsidR="00A202EE" w:rsidRDefault="00A202EE" w:rsidP="008812CD">
      <w:pPr>
        <w:pStyle w:val="Heading2"/>
        <w:sectPr w:rsidR="00A202EE" w:rsidSect="001E52F9">
          <w:footerReference w:type="first" r:id="rId51"/>
          <w:type w:val="continuous"/>
          <w:pgSz w:w="12240" w:h="15840"/>
          <w:pgMar w:top="1440" w:right="1440" w:bottom="1440" w:left="1440" w:header="720" w:footer="720" w:gutter="0"/>
          <w:cols w:space="720"/>
          <w:titlePg/>
        </w:sectPr>
      </w:pPr>
      <w:bookmarkStart w:id="123" w:name="_Toc160191921"/>
    </w:p>
    <w:p w14:paraId="08F4EC34" w14:textId="6C7CC337" w:rsidR="00010335" w:rsidRPr="0061574E" w:rsidRDefault="00010335" w:rsidP="008812CD">
      <w:pPr>
        <w:pStyle w:val="Heading2"/>
      </w:pPr>
      <w:r w:rsidRPr="0061574E">
        <w:lastRenderedPageBreak/>
        <w:t xml:space="preserve">Appendix </w:t>
      </w:r>
      <w:r w:rsidR="00AC1DDC" w:rsidRPr="0061574E">
        <w:t>C</w:t>
      </w:r>
      <w:r w:rsidRPr="0061574E">
        <w:t xml:space="preserve">: Budget </w:t>
      </w:r>
      <w:r w:rsidR="005C1BA4" w:rsidRPr="0061574E">
        <w:t>Categories</w:t>
      </w:r>
      <w:bookmarkEnd w:id="122"/>
      <w:bookmarkEnd w:id="123"/>
    </w:p>
    <w:p w14:paraId="37163845" w14:textId="0C1A22C0" w:rsidR="00010335" w:rsidRPr="0061574E" w:rsidRDefault="00010335" w:rsidP="007B286B">
      <w:pPr>
        <w:spacing w:line="240" w:lineRule="auto"/>
      </w:pPr>
      <w:r w:rsidRPr="0061574E">
        <w:t>Each budget category is described below.</w:t>
      </w:r>
    </w:p>
    <w:tbl>
      <w:tblPr>
        <w:tblStyle w:val="GridTable41"/>
        <w:tblW w:w="9512" w:type="dxa"/>
        <w:tblLayout w:type="fixed"/>
        <w:tblLook w:val="0620" w:firstRow="1" w:lastRow="0" w:firstColumn="0" w:lastColumn="0" w:noHBand="1" w:noVBand="1"/>
        <w:tblDescription w:val="Description of Object Codes"/>
      </w:tblPr>
      <w:tblGrid>
        <w:gridCol w:w="1255"/>
        <w:gridCol w:w="8257"/>
      </w:tblGrid>
      <w:tr w:rsidR="00010335" w:rsidRPr="0061574E" w14:paraId="6E5709C2" w14:textId="77777777" w:rsidTr="00F41A7F">
        <w:trPr>
          <w:cnfStyle w:val="100000000000" w:firstRow="1" w:lastRow="0" w:firstColumn="0" w:lastColumn="0" w:oddVBand="0" w:evenVBand="0" w:oddHBand="0" w:evenHBand="0" w:firstRowFirstColumn="0" w:firstRowLastColumn="0" w:lastRowFirstColumn="0" w:lastRowLastColumn="0"/>
          <w:cantSplit/>
          <w:tblHeader/>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97D70" w14:textId="77777777" w:rsidR="00010335" w:rsidRPr="0061574E" w:rsidRDefault="00010335" w:rsidP="00F41A7F">
            <w:pPr>
              <w:spacing w:before="80" w:after="80"/>
              <w:jc w:val="center"/>
              <w:rPr>
                <w:rFonts w:ascii="Arial" w:hAnsi="Arial" w:cs="Arial"/>
                <w:b w:val="0"/>
                <w:color w:val="auto"/>
                <w:sz w:val="24"/>
                <w:szCs w:val="24"/>
              </w:rPr>
            </w:pPr>
            <w:r w:rsidRPr="0061574E">
              <w:rPr>
                <w:rFonts w:ascii="Arial" w:hAnsi="Arial" w:cs="Arial"/>
                <w:color w:val="auto"/>
                <w:sz w:val="24"/>
                <w:szCs w:val="24"/>
              </w:rPr>
              <w:t>Object Code</w:t>
            </w:r>
          </w:p>
        </w:tc>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E31BD" w14:textId="77777777" w:rsidR="00010335" w:rsidRPr="0061574E" w:rsidRDefault="00010335" w:rsidP="00F41A7F">
            <w:pPr>
              <w:spacing w:before="80" w:after="80"/>
              <w:jc w:val="center"/>
              <w:rPr>
                <w:rFonts w:ascii="Arial" w:hAnsi="Arial" w:cs="Arial"/>
                <w:b w:val="0"/>
                <w:color w:val="auto"/>
                <w:sz w:val="24"/>
                <w:szCs w:val="24"/>
              </w:rPr>
            </w:pPr>
            <w:r w:rsidRPr="0061574E">
              <w:rPr>
                <w:rFonts w:ascii="Arial" w:hAnsi="Arial" w:cs="Arial"/>
                <w:color w:val="auto"/>
                <w:sz w:val="24"/>
                <w:szCs w:val="24"/>
              </w:rPr>
              <w:t>Description</w:t>
            </w:r>
          </w:p>
        </w:tc>
      </w:tr>
      <w:tr w:rsidR="00010335" w:rsidRPr="0061574E" w14:paraId="5A15F767" w14:textId="77777777" w:rsidTr="00F41A7F">
        <w:trPr>
          <w:cantSplit/>
        </w:trPr>
        <w:tc>
          <w:tcPr>
            <w:tcW w:w="1255" w:type="dxa"/>
            <w:tcBorders>
              <w:top w:val="single" w:sz="4" w:space="0" w:color="auto"/>
            </w:tcBorders>
          </w:tcPr>
          <w:p w14:paraId="1C1E391C" w14:textId="77777777" w:rsidR="00010335" w:rsidRPr="0061574E" w:rsidRDefault="00010335" w:rsidP="007B286B">
            <w:pPr>
              <w:spacing w:after="240"/>
              <w:rPr>
                <w:rFonts w:ascii="Arial" w:hAnsi="Arial" w:cs="Arial"/>
                <w:sz w:val="24"/>
                <w:szCs w:val="24"/>
              </w:rPr>
            </w:pPr>
            <w:r w:rsidRPr="0061574E">
              <w:rPr>
                <w:rFonts w:ascii="Arial" w:hAnsi="Arial" w:cs="Arial"/>
                <w:b/>
                <w:sz w:val="24"/>
                <w:szCs w:val="24"/>
              </w:rPr>
              <w:t>1000</w:t>
            </w:r>
          </w:p>
        </w:tc>
        <w:tc>
          <w:tcPr>
            <w:tcW w:w="8257" w:type="dxa"/>
            <w:tcBorders>
              <w:top w:val="single" w:sz="4" w:space="0" w:color="auto"/>
            </w:tcBorders>
          </w:tcPr>
          <w:p w14:paraId="4E81B4B9" w14:textId="77777777" w:rsidR="00010335" w:rsidRPr="0061574E"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b/>
                <w:sz w:val="24"/>
                <w:szCs w:val="24"/>
              </w:rPr>
              <w:t>Certificated Salaries</w:t>
            </w:r>
          </w:p>
          <w:p w14:paraId="60FEF6F8" w14:textId="77777777" w:rsidR="00010335" w:rsidRPr="0061574E" w:rsidRDefault="00010335" w:rsidP="007B286B">
            <w:pPr>
              <w:spacing w:after="240"/>
              <w:rPr>
                <w:rFonts w:ascii="Arial" w:hAnsi="Arial" w:cs="Arial"/>
                <w:sz w:val="24"/>
                <w:szCs w:val="24"/>
              </w:rPr>
            </w:pPr>
            <w:r w:rsidRPr="0061574E">
              <w:rPr>
                <w:rFonts w:ascii="Arial" w:hAnsi="Arial" w:cs="Arial"/>
                <w:sz w:val="24"/>
                <w:szCs w:val="24"/>
              </w:rPr>
              <w:t xml:space="preserve">Certificated salaries are salaries that require a credential or permit issued by the California Commission on Teacher Credentialing (CTC). List all certificated project employees, including percentage or fraction of full-time equivalent (FTE) and rate of pay per day, month, and/or annual salary. </w:t>
            </w:r>
          </w:p>
          <w:p w14:paraId="30557929" w14:textId="77777777" w:rsidR="00010335" w:rsidRPr="0061574E" w:rsidRDefault="00010335" w:rsidP="007B286B">
            <w:pPr>
              <w:spacing w:after="240"/>
              <w:rPr>
                <w:rFonts w:ascii="Arial" w:hAnsi="Arial" w:cs="Arial"/>
                <w:sz w:val="24"/>
                <w:szCs w:val="24"/>
              </w:rPr>
            </w:pPr>
            <w:r w:rsidRPr="0061574E">
              <w:rPr>
                <w:rFonts w:ascii="Arial" w:hAnsi="Arial" w:cs="Arial"/>
                <w:b/>
                <w:sz w:val="24"/>
                <w:szCs w:val="24"/>
              </w:rPr>
              <w:t>Note:</w:t>
            </w:r>
            <w:r w:rsidRPr="0061574E">
              <w:rPr>
                <w:rFonts w:ascii="Arial" w:hAnsi="Arial" w:cs="Arial"/>
                <w:sz w:val="24"/>
                <w:szCs w:val="24"/>
              </w:rPr>
              <w:t xml:space="preserve"> Funds in this category are not intended to supplant current fixed costs.</w:t>
            </w:r>
          </w:p>
        </w:tc>
      </w:tr>
      <w:tr w:rsidR="00010335" w:rsidRPr="0061574E" w14:paraId="24077878" w14:textId="77777777" w:rsidTr="00F41A7F">
        <w:trPr>
          <w:cantSplit/>
        </w:trPr>
        <w:tc>
          <w:tcPr>
            <w:tcW w:w="1255" w:type="dxa"/>
          </w:tcPr>
          <w:p w14:paraId="17C11EA2" w14:textId="77777777" w:rsidR="00010335" w:rsidRPr="0061574E" w:rsidRDefault="00010335" w:rsidP="007B286B">
            <w:pPr>
              <w:spacing w:after="240"/>
              <w:rPr>
                <w:rFonts w:ascii="Arial" w:hAnsi="Arial" w:cs="Arial"/>
                <w:b/>
                <w:sz w:val="24"/>
                <w:szCs w:val="24"/>
              </w:rPr>
            </w:pPr>
            <w:r w:rsidRPr="0061574E">
              <w:rPr>
                <w:rFonts w:ascii="Arial" w:hAnsi="Arial" w:cs="Arial"/>
                <w:b/>
                <w:sz w:val="24"/>
                <w:szCs w:val="24"/>
              </w:rPr>
              <w:t>2000</w:t>
            </w:r>
          </w:p>
        </w:tc>
        <w:tc>
          <w:tcPr>
            <w:tcW w:w="8257" w:type="dxa"/>
          </w:tcPr>
          <w:p w14:paraId="66C0FC20" w14:textId="77777777" w:rsidR="00010335" w:rsidRPr="0061574E"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b/>
                <w:sz w:val="24"/>
                <w:szCs w:val="24"/>
              </w:rPr>
              <w:t>Classified Salaries</w:t>
            </w:r>
          </w:p>
          <w:p w14:paraId="14953836" w14:textId="422E33AA" w:rsidR="00010335" w:rsidRPr="0061574E" w:rsidRDefault="00010335" w:rsidP="007B286B">
            <w:pPr>
              <w:pStyle w:val="TableParagraph"/>
              <w:tabs>
                <w:tab w:val="left" w:pos="9990"/>
                <w:tab w:val="left" w:pos="10080"/>
              </w:tabs>
              <w:spacing w:after="240" w:line="240" w:lineRule="auto"/>
              <w:ind w:left="0" w:right="0"/>
              <w:rPr>
                <w:rFonts w:ascii="Arial" w:hAnsi="Arial" w:cs="Arial"/>
                <w:sz w:val="24"/>
                <w:szCs w:val="24"/>
              </w:rPr>
            </w:pPr>
            <w:r w:rsidRPr="0061574E">
              <w:rPr>
                <w:rFonts w:ascii="Arial" w:hAnsi="Arial" w:cs="Arial"/>
                <w:sz w:val="24"/>
                <w:szCs w:val="24"/>
              </w:rPr>
              <w:t xml:space="preserve">Classified salaries are salaries for services that do not require a credential or permit issued by the CTC. List all classified project employees, including percentage of FTE, and rate of pay per day, month, and/or </w:t>
            </w:r>
            <w:r w:rsidR="0085030D" w:rsidRPr="0061574E">
              <w:rPr>
                <w:rFonts w:ascii="Arial" w:hAnsi="Arial" w:cs="Arial"/>
                <w:sz w:val="24"/>
                <w:szCs w:val="24"/>
              </w:rPr>
              <w:t>annual salary</w:t>
            </w:r>
            <w:r w:rsidRPr="0061574E">
              <w:rPr>
                <w:rFonts w:ascii="Arial" w:hAnsi="Arial" w:cs="Arial"/>
                <w:sz w:val="24"/>
                <w:szCs w:val="24"/>
              </w:rPr>
              <w:t xml:space="preserve">. </w:t>
            </w:r>
          </w:p>
          <w:p w14:paraId="3B9A2843" w14:textId="77777777" w:rsidR="00010335" w:rsidRPr="0061574E"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b/>
                <w:sz w:val="24"/>
                <w:szCs w:val="24"/>
              </w:rPr>
              <w:t>Note:</w:t>
            </w:r>
            <w:r w:rsidRPr="0061574E">
              <w:rPr>
                <w:rFonts w:ascii="Arial" w:hAnsi="Arial" w:cs="Arial"/>
                <w:sz w:val="24"/>
                <w:szCs w:val="24"/>
              </w:rPr>
              <w:t xml:space="preserve"> Funds in this category are not intended to supplant current fixed costs.</w:t>
            </w:r>
          </w:p>
        </w:tc>
      </w:tr>
      <w:tr w:rsidR="00010335" w:rsidRPr="0061574E" w14:paraId="32B41AC5" w14:textId="77777777" w:rsidTr="00F41A7F">
        <w:trPr>
          <w:cantSplit/>
        </w:trPr>
        <w:tc>
          <w:tcPr>
            <w:tcW w:w="1255" w:type="dxa"/>
          </w:tcPr>
          <w:p w14:paraId="4DA55D2C" w14:textId="77777777" w:rsidR="00010335" w:rsidRPr="0061574E" w:rsidRDefault="00010335" w:rsidP="007B286B">
            <w:pPr>
              <w:spacing w:after="240"/>
              <w:rPr>
                <w:rFonts w:ascii="Arial" w:hAnsi="Arial" w:cs="Arial"/>
                <w:b/>
                <w:sz w:val="24"/>
                <w:szCs w:val="24"/>
              </w:rPr>
            </w:pPr>
            <w:r w:rsidRPr="0061574E">
              <w:rPr>
                <w:rFonts w:ascii="Arial" w:hAnsi="Arial" w:cs="Arial"/>
                <w:b/>
                <w:sz w:val="24"/>
                <w:szCs w:val="24"/>
              </w:rPr>
              <w:t>3000</w:t>
            </w:r>
          </w:p>
        </w:tc>
        <w:tc>
          <w:tcPr>
            <w:tcW w:w="8257" w:type="dxa"/>
          </w:tcPr>
          <w:p w14:paraId="5BF4490F" w14:textId="77777777" w:rsidR="00010335" w:rsidRPr="0061574E"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b/>
                <w:sz w:val="24"/>
                <w:szCs w:val="24"/>
              </w:rPr>
              <w:t>Employee Benefits</w:t>
            </w:r>
          </w:p>
          <w:p w14:paraId="45A3A9C1" w14:textId="77777777" w:rsidR="00010335" w:rsidRPr="0061574E"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sz w:val="24"/>
                <w:szCs w:val="24"/>
              </w:rPr>
              <w:t>Record employer’s contributions to retirement plans and health and welfare benefits. List and include the percentage and dollar amount for each employee benefit being claimed.</w:t>
            </w:r>
          </w:p>
        </w:tc>
      </w:tr>
      <w:tr w:rsidR="00010335" w:rsidRPr="0061574E" w14:paraId="237DD433" w14:textId="77777777" w:rsidTr="00F41A7F">
        <w:trPr>
          <w:cantSplit/>
        </w:trPr>
        <w:tc>
          <w:tcPr>
            <w:tcW w:w="1255" w:type="dxa"/>
          </w:tcPr>
          <w:p w14:paraId="4273C03F" w14:textId="77777777" w:rsidR="00010335" w:rsidRPr="0061574E" w:rsidRDefault="00010335" w:rsidP="007B286B">
            <w:pPr>
              <w:spacing w:after="240"/>
              <w:rPr>
                <w:rFonts w:ascii="Arial" w:hAnsi="Arial" w:cs="Arial"/>
                <w:b/>
                <w:sz w:val="24"/>
                <w:szCs w:val="24"/>
              </w:rPr>
            </w:pPr>
            <w:r w:rsidRPr="0061574E">
              <w:rPr>
                <w:rFonts w:ascii="Arial" w:hAnsi="Arial" w:cs="Arial"/>
                <w:b/>
                <w:sz w:val="24"/>
                <w:szCs w:val="24"/>
              </w:rPr>
              <w:t>4000</w:t>
            </w:r>
          </w:p>
        </w:tc>
        <w:tc>
          <w:tcPr>
            <w:tcW w:w="8257" w:type="dxa"/>
          </w:tcPr>
          <w:p w14:paraId="6DA31211" w14:textId="77777777" w:rsidR="00010335" w:rsidRPr="0061574E"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b/>
                <w:sz w:val="24"/>
                <w:szCs w:val="24"/>
              </w:rPr>
              <w:t>Books and Supplies</w:t>
            </w:r>
          </w:p>
          <w:p w14:paraId="57F8E116" w14:textId="38C2C97E" w:rsidR="00010335" w:rsidRPr="00484900" w:rsidRDefault="00010335" w:rsidP="00484900">
            <w:pPr>
              <w:pStyle w:val="TableParagraph"/>
              <w:tabs>
                <w:tab w:val="left" w:pos="9990"/>
                <w:tab w:val="left" w:pos="10080"/>
              </w:tabs>
              <w:spacing w:after="240" w:line="240" w:lineRule="auto"/>
              <w:ind w:left="0" w:right="0"/>
              <w:rPr>
                <w:rFonts w:ascii="Arial" w:hAnsi="Arial" w:cs="Arial"/>
                <w:b/>
                <w:sz w:val="24"/>
                <w:szCs w:val="24"/>
              </w:rPr>
            </w:pPr>
            <w:r w:rsidRPr="0061574E">
              <w:rPr>
                <w:rFonts w:ascii="Arial" w:hAnsi="Arial" w:cs="Arial"/>
                <w:sz w:val="24"/>
                <w:szCs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F3155A">
              <w:rPr>
                <w:rFonts w:ascii="Arial" w:hAnsi="Arial" w:cs="Arial"/>
                <w:sz w:val="24"/>
                <w:szCs w:val="24"/>
              </w:rPr>
              <w:t>local educational agency</w:t>
            </w:r>
            <w:r w:rsidR="00D976BD">
              <w:rPr>
                <w:rFonts w:ascii="Arial" w:hAnsi="Arial" w:cs="Arial"/>
                <w:sz w:val="24"/>
                <w:szCs w:val="24"/>
              </w:rPr>
              <w:t xml:space="preserve"> [LEA]</w:t>
            </w:r>
            <w:r w:rsidRPr="0061574E">
              <w:rPr>
                <w:rFonts w:ascii="Arial" w:hAnsi="Arial" w:cs="Arial"/>
                <w:sz w:val="24"/>
                <w:szCs w:val="24"/>
              </w:rPr>
              <w:t xml:space="preserve"> capitalization threshold</w:t>
            </w:r>
            <w:r w:rsidR="00D92248" w:rsidRPr="0061574E">
              <w:rPr>
                <w:rFonts w:ascii="Arial" w:hAnsi="Arial" w:cs="Arial"/>
                <w:sz w:val="24"/>
                <w:szCs w:val="24"/>
              </w:rPr>
              <w:t>,</w:t>
            </w:r>
            <w:r w:rsidRPr="0061574E">
              <w:rPr>
                <w:rFonts w:ascii="Arial" w:hAnsi="Arial" w:cs="Arial"/>
                <w:sz w:val="24"/>
                <w:szCs w:val="24"/>
              </w:rPr>
              <w:t xml:space="preserve">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010335" w:rsidRPr="0061574E" w14:paraId="06DB6B98"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D42751B" w14:textId="77777777" w:rsidR="00010335" w:rsidRPr="0061574E" w:rsidRDefault="00010335" w:rsidP="007B286B">
            <w:pPr>
              <w:spacing w:after="240"/>
              <w:rPr>
                <w:rFonts w:ascii="Arial" w:hAnsi="Arial" w:cs="Arial"/>
                <w:b w:val="0"/>
                <w:sz w:val="24"/>
                <w:szCs w:val="24"/>
              </w:rPr>
            </w:pPr>
            <w:r w:rsidRPr="0061574E">
              <w:rPr>
                <w:rFonts w:ascii="Arial" w:hAnsi="Arial" w:cs="Arial"/>
                <w:sz w:val="24"/>
                <w:szCs w:val="24"/>
              </w:rPr>
              <w:lastRenderedPageBreak/>
              <w:t>5000</w:t>
            </w:r>
          </w:p>
        </w:tc>
        <w:tc>
          <w:tcPr>
            <w:tcW w:w="8257" w:type="dxa"/>
            <w:shd w:val="clear" w:color="auto" w:fill="auto"/>
          </w:tcPr>
          <w:p w14:paraId="699358B5" w14:textId="77777777" w:rsidR="00010335" w:rsidRPr="0061574E"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1574E">
              <w:rPr>
                <w:rFonts w:ascii="Arial" w:hAnsi="Arial" w:cs="Arial"/>
                <w:b/>
                <w:sz w:val="24"/>
                <w:szCs w:val="24"/>
              </w:rPr>
              <w:t>Services and Other Operating Expenditures</w:t>
            </w:r>
          </w:p>
          <w:p w14:paraId="54BF1808" w14:textId="77777777" w:rsidR="00010335" w:rsidRPr="0061574E" w:rsidRDefault="00010335" w:rsidP="007B286B">
            <w:pPr>
              <w:pStyle w:val="TableParagraph"/>
              <w:tabs>
                <w:tab w:val="left" w:pos="9990"/>
                <w:tab w:val="left" w:pos="10080"/>
              </w:tabs>
              <w:spacing w:after="240" w:line="240" w:lineRule="auto"/>
              <w:ind w:left="0" w:right="10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574E">
              <w:rPr>
                <w:rFonts w:ascii="Arial" w:hAnsi="Arial" w:cs="Arial"/>
                <w:sz w:val="24"/>
                <w:szCs w:val="24"/>
              </w:rPr>
              <w:t>Record expenditures for services, rentals, leases, maintenance contracts, dues, travel, insurance, utilities, legal, and other operating expenditures.</w:t>
            </w:r>
          </w:p>
          <w:p w14:paraId="4209C38C" w14:textId="02A9F44D" w:rsidR="00010335" w:rsidRPr="0061574E" w:rsidRDefault="00010335" w:rsidP="007B286B">
            <w:pPr>
              <w:pStyle w:val="TableParagraph"/>
              <w:tabs>
                <w:tab w:val="left" w:pos="9990"/>
                <w:tab w:val="left" w:pos="10080"/>
              </w:tabs>
              <w:spacing w:after="240" w:line="240" w:lineRule="auto"/>
              <w:ind w:left="0" w:right="10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574E">
              <w:rPr>
                <w:rFonts w:ascii="Arial" w:hAnsi="Arial" w:cs="Arial"/>
                <w:b/>
                <w:sz w:val="24"/>
                <w:szCs w:val="24"/>
              </w:rPr>
              <w:t>Travel and Conference:</w:t>
            </w:r>
            <w:r w:rsidRPr="0061574E">
              <w:rPr>
                <w:rFonts w:ascii="Arial" w:hAnsi="Arial" w:cs="Arial"/>
                <w:sz w:val="24"/>
                <w:szCs w:val="24"/>
              </w:rPr>
              <w:t xml:space="preserve"> 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to be kept on file by your agency for audit purposes. </w:t>
            </w:r>
          </w:p>
          <w:p w14:paraId="0B9FA722" w14:textId="77777777" w:rsidR="00010335" w:rsidRPr="0061574E"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1574E">
              <w:rPr>
                <w:rFonts w:ascii="Arial" w:hAnsi="Arial" w:cs="Arial"/>
                <w:b/>
                <w:sz w:val="24"/>
                <w:szCs w:val="24"/>
              </w:rPr>
              <w:t>Contracting Services:</w:t>
            </w:r>
            <w:r w:rsidRPr="0061574E">
              <w:rPr>
                <w:rFonts w:ascii="Arial" w:hAnsi="Arial" w:cs="Arial"/>
                <w:sz w:val="24"/>
                <w:szCs w:val="24"/>
              </w:rPr>
              <w:t xml:space="preserve"> Services provided to the school by outside contractors appear under this category. Identify what, when, and where the services(s) will be provided. Appropriate activities include conducting workshops, trainings, and technical assistance activities.</w:t>
            </w:r>
          </w:p>
        </w:tc>
      </w:tr>
      <w:tr w:rsidR="00010335" w:rsidRPr="0061574E" w14:paraId="48916C94" w14:textId="77777777" w:rsidTr="00F41A7F">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55" w:type="dxa"/>
          </w:tcPr>
          <w:p w14:paraId="2ABB4817" w14:textId="77777777" w:rsidR="00010335" w:rsidRPr="0061574E" w:rsidRDefault="00010335" w:rsidP="007B286B">
            <w:pPr>
              <w:spacing w:after="240"/>
              <w:rPr>
                <w:rFonts w:ascii="Arial" w:hAnsi="Arial" w:cs="Arial"/>
                <w:b w:val="0"/>
                <w:sz w:val="24"/>
                <w:szCs w:val="24"/>
              </w:rPr>
            </w:pPr>
            <w:r w:rsidRPr="0061574E">
              <w:rPr>
                <w:rFonts w:ascii="Arial" w:hAnsi="Arial" w:cs="Arial"/>
                <w:sz w:val="24"/>
                <w:szCs w:val="24"/>
              </w:rPr>
              <w:t>6000</w:t>
            </w:r>
          </w:p>
        </w:tc>
        <w:tc>
          <w:tcPr>
            <w:tcW w:w="8257" w:type="dxa"/>
          </w:tcPr>
          <w:p w14:paraId="6DC951BA" w14:textId="77777777" w:rsidR="00010335" w:rsidRPr="0061574E" w:rsidRDefault="00010335" w:rsidP="007B286B">
            <w:pPr>
              <w:pStyle w:val="TableParagraph"/>
              <w:tabs>
                <w:tab w:val="left" w:pos="9990"/>
                <w:tab w:val="left" w:pos="10080"/>
              </w:tabs>
              <w:spacing w:after="240" w:line="240" w:lineRule="auto"/>
              <w:ind w:left="0" w:right="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574E">
              <w:rPr>
                <w:rFonts w:ascii="Arial" w:hAnsi="Arial" w:cs="Arial"/>
                <w:b/>
                <w:sz w:val="24"/>
                <w:szCs w:val="24"/>
              </w:rPr>
              <w:t>Capital Outlay</w:t>
            </w:r>
          </w:p>
          <w:p w14:paraId="5F512F53" w14:textId="0CE9BBB5" w:rsidR="00010335" w:rsidRPr="0061574E" w:rsidRDefault="00010335" w:rsidP="007B286B">
            <w:pPr>
              <w:pStyle w:val="TableParagraph"/>
              <w:tabs>
                <w:tab w:val="left" w:pos="9990"/>
                <w:tab w:val="left" w:pos="10080"/>
              </w:tabs>
              <w:spacing w:after="240" w:line="240" w:lineRule="auto"/>
              <w:ind w:left="0" w:right="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574E">
              <w:rPr>
                <w:rFonts w:ascii="Arial" w:hAnsi="Arial" w:cs="Arial"/>
                <w:sz w:val="24"/>
                <w:szCs w:val="24"/>
              </w:rPr>
              <w:t>(Equipment is movable personal property that has both an estimated useful life over one year and an acquisition cost that meets the LEA’s threshold for capitalization. Refer to the LEA’s threshold amount for capitalization</w:t>
            </w:r>
            <w:r w:rsidR="00D92248" w:rsidRPr="0061574E">
              <w:rPr>
                <w:rFonts w:ascii="Arial" w:hAnsi="Arial" w:cs="Arial"/>
                <w:sz w:val="24"/>
                <w:szCs w:val="24"/>
              </w:rPr>
              <w:t>;</w:t>
            </w:r>
            <w:r w:rsidRPr="0061574E">
              <w:rPr>
                <w:rFonts w:ascii="Arial" w:hAnsi="Arial" w:cs="Arial"/>
                <w:sz w:val="24"/>
                <w:szCs w:val="24"/>
              </w:rPr>
              <w:t xml:space="preserve">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w:t>
            </w:r>
            <w:r w:rsidRPr="0061574E">
              <w:rPr>
                <w:rFonts w:ascii="Arial" w:hAnsi="Arial" w:cs="Arial"/>
                <w:spacing w:val="-1"/>
                <w:sz w:val="24"/>
                <w:szCs w:val="24"/>
              </w:rPr>
              <w:t xml:space="preserve"> </w:t>
            </w:r>
            <w:r w:rsidRPr="0061574E">
              <w:rPr>
                <w:rFonts w:ascii="Arial" w:hAnsi="Arial" w:cs="Arial"/>
                <w:sz w:val="24"/>
                <w:szCs w:val="24"/>
              </w:rPr>
              <w:t>buildings.</w:t>
            </w:r>
          </w:p>
        </w:tc>
      </w:tr>
      <w:tr w:rsidR="00010335" w:rsidRPr="0061574E" w14:paraId="2CDA68D1" w14:textId="77777777" w:rsidTr="00F41A7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DFF330D" w14:textId="77777777" w:rsidR="00010335" w:rsidRPr="0061574E" w:rsidRDefault="00010335" w:rsidP="007B286B">
            <w:pPr>
              <w:spacing w:after="240"/>
              <w:rPr>
                <w:rFonts w:ascii="Arial" w:hAnsi="Arial" w:cs="Arial"/>
                <w:b w:val="0"/>
                <w:sz w:val="24"/>
                <w:szCs w:val="24"/>
              </w:rPr>
            </w:pPr>
            <w:r w:rsidRPr="0061574E">
              <w:rPr>
                <w:rFonts w:ascii="Arial" w:hAnsi="Arial" w:cs="Arial"/>
                <w:sz w:val="24"/>
                <w:szCs w:val="24"/>
              </w:rPr>
              <w:t>7000</w:t>
            </w:r>
          </w:p>
        </w:tc>
        <w:tc>
          <w:tcPr>
            <w:tcW w:w="8257" w:type="dxa"/>
            <w:shd w:val="clear" w:color="auto" w:fill="auto"/>
          </w:tcPr>
          <w:p w14:paraId="12561F91" w14:textId="719F1A27" w:rsidR="00010335" w:rsidRPr="0061574E"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574E">
              <w:rPr>
                <w:rFonts w:ascii="Arial" w:hAnsi="Arial" w:cs="Arial"/>
                <w:b/>
                <w:sz w:val="24"/>
                <w:szCs w:val="24"/>
              </w:rPr>
              <w:t xml:space="preserve">Indirect </w:t>
            </w:r>
            <w:r w:rsidRPr="0061574E">
              <w:rPr>
                <w:rFonts w:ascii="Arial" w:hAnsi="Arial" w:cs="Arial"/>
                <w:sz w:val="24"/>
                <w:szCs w:val="24"/>
              </w:rPr>
              <w:t xml:space="preserve">if applicable (not to exceed </w:t>
            </w:r>
            <w:r w:rsidR="00F3155A">
              <w:rPr>
                <w:rFonts w:ascii="Arial" w:hAnsi="Arial" w:cs="Arial"/>
                <w:sz w:val="24"/>
                <w:szCs w:val="24"/>
              </w:rPr>
              <w:t>California Department of Education [</w:t>
            </w:r>
            <w:r w:rsidRPr="0061574E">
              <w:rPr>
                <w:rFonts w:ascii="Arial" w:hAnsi="Arial" w:cs="Arial"/>
                <w:sz w:val="24"/>
                <w:szCs w:val="24"/>
              </w:rPr>
              <w:t>CDE</w:t>
            </w:r>
            <w:r w:rsidR="00F3155A">
              <w:rPr>
                <w:rFonts w:ascii="Arial" w:hAnsi="Arial" w:cs="Arial"/>
                <w:sz w:val="24"/>
                <w:szCs w:val="24"/>
              </w:rPr>
              <w:t>]</w:t>
            </w:r>
            <w:r w:rsidRPr="0061574E">
              <w:rPr>
                <w:rFonts w:ascii="Arial" w:hAnsi="Arial" w:cs="Arial"/>
                <w:sz w:val="24"/>
                <w:szCs w:val="24"/>
              </w:rPr>
              <w:t xml:space="preserve">-approved rate) </w:t>
            </w:r>
          </w:p>
          <w:p w14:paraId="0D05A6BD" w14:textId="50E085C0" w:rsidR="00010335" w:rsidRPr="0061574E"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1574E">
              <w:rPr>
                <w:rFonts w:ascii="Arial" w:hAnsi="Arial" w:cs="Arial"/>
                <w:sz w:val="24"/>
                <w:szCs w:val="24"/>
              </w:rPr>
              <w:t xml:space="preserve">Indirect costs are not assessed on expenditures for capital outlay. For a listing of indirect cost rates visit the CDE Indirect Cost Rates web page at </w:t>
            </w:r>
            <w:hyperlink r:id="rId52" w:tooltip="CDE Indirect Cost Rates web page">
              <w:r w:rsidRPr="0061574E">
                <w:rPr>
                  <w:rFonts w:ascii="Arial" w:hAnsi="Arial" w:cs="Arial"/>
                  <w:color w:val="0000FF"/>
                  <w:sz w:val="24"/>
                  <w:szCs w:val="24"/>
                  <w:u w:val="single" w:color="0000FF"/>
                </w:rPr>
                <w:t>https://www.cde.ca.gov/fg/ac/ic/</w:t>
              </w:r>
            </w:hyperlink>
            <w:r w:rsidRPr="0061574E">
              <w:rPr>
                <w:rFonts w:ascii="Arial" w:hAnsi="Arial" w:cs="Arial"/>
                <w:sz w:val="24"/>
                <w:szCs w:val="24"/>
              </w:rPr>
              <w:t>.</w:t>
            </w:r>
          </w:p>
        </w:tc>
      </w:tr>
    </w:tbl>
    <w:p w14:paraId="1FE806BE" w14:textId="77777777" w:rsidR="00B12212" w:rsidRDefault="00B12212" w:rsidP="008812CD">
      <w:pPr>
        <w:pStyle w:val="Heading2"/>
        <w:sectPr w:rsidR="00B12212" w:rsidSect="001E52F9">
          <w:pgSz w:w="12240" w:h="15840"/>
          <w:pgMar w:top="1440" w:right="1440" w:bottom="1440" w:left="1440" w:header="720" w:footer="720" w:gutter="0"/>
          <w:cols w:space="720"/>
          <w:titlePg/>
        </w:sectPr>
      </w:pPr>
    </w:p>
    <w:p w14:paraId="7598CDA1" w14:textId="6684C753" w:rsidR="00E2314A" w:rsidRPr="00B3463D" w:rsidRDefault="00FF0EE8" w:rsidP="008812CD">
      <w:pPr>
        <w:pStyle w:val="Heading2"/>
        <w:rPr>
          <w:strike/>
        </w:rPr>
      </w:pPr>
      <w:bookmarkStart w:id="124" w:name="_Toc160191922"/>
      <w:r w:rsidRPr="00B3463D">
        <w:lastRenderedPageBreak/>
        <w:t xml:space="preserve">Appendix </w:t>
      </w:r>
      <w:r w:rsidR="00AC1DDC" w:rsidRPr="00B3463D">
        <w:t>D</w:t>
      </w:r>
      <w:r w:rsidRPr="00B3463D">
        <w:t xml:space="preserve">: </w:t>
      </w:r>
      <w:r w:rsidR="00870652" w:rsidRPr="00B3463D">
        <w:t>Bilingual Teacher Professional Development Program</w:t>
      </w:r>
      <w:r w:rsidR="008E11E4" w:rsidRPr="00B3463D">
        <w:t xml:space="preserve"> Statement of Assurances</w:t>
      </w:r>
      <w:bookmarkEnd w:id="124"/>
    </w:p>
    <w:p w14:paraId="28191BEE" w14:textId="6F854BDE" w:rsidR="004345D0" w:rsidRPr="00B3463D" w:rsidRDefault="004345D0" w:rsidP="007B286B">
      <w:pPr>
        <w:spacing w:line="240" w:lineRule="auto"/>
      </w:pPr>
      <w:r w:rsidRPr="00B3463D">
        <w:t xml:space="preserve">I support the proposed project and commit my organization to completing all of the tasks and activities that are described in the application. I also certify that each of the following requirements of the </w:t>
      </w:r>
      <w:r w:rsidR="00870652" w:rsidRPr="00B3463D">
        <w:t>Bilingual Teacher Professional Development Program</w:t>
      </w:r>
      <w:r w:rsidRPr="00B3463D">
        <w:t xml:space="preserve"> will be met:</w:t>
      </w:r>
    </w:p>
    <w:p w14:paraId="66514343" w14:textId="3661016F" w:rsidR="004345D0" w:rsidRPr="00B3463D" w:rsidRDefault="001B301C" w:rsidP="0046167B">
      <w:pPr>
        <w:pStyle w:val="ListParagraph"/>
        <w:numPr>
          <w:ilvl w:val="0"/>
          <w:numId w:val="11"/>
        </w:numPr>
        <w:spacing w:line="240" w:lineRule="auto"/>
        <w:contextualSpacing w:val="0"/>
      </w:pPr>
      <w:r w:rsidRPr="00B3463D">
        <w:t xml:space="preserve">A budget revision is required if expenditures exceed 10 percent of the authorized budget item total in the approved budget for a single year. The budget revision must be approved by the </w:t>
      </w:r>
      <w:r w:rsidR="00EF6C86">
        <w:t>California Department of Education (</w:t>
      </w:r>
      <w:r w:rsidRPr="00B3463D">
        <w:t>CDE</w:t>
      </w:r>
      <w:r w:rsidR="00EF6C86">
        <w:t>)</w:t>
      </w:r>
      <w:r w:rsidRPr="00B3463D">
        <w:t xml:space="preserve"> before expenditures are made</w:t>
      </w:r>
      <w:r w:rsidR="004345D0" w:rsidRPr="00B3463D">
        <w:t>.</w:t>
      </w:r>
    </w:p>
    <w:p w14:paraId="568E5E52" w14:textId="4005F314" w:rsidR="004345D0" w:rsidRPr="00B3463D" w:rsidRDefault="004345D0" w:rsidP="0046167B">
      <w:pPr>
        <w:pStyle w:val="ListParagraph"/>
        <w:numPr>
          <w:ilvl w:val="0"/>
          <w:numId w:val="11"/>
        </w:numPr>
        <w:spacing w:line="240" w:lineRule="auto"/>
        <w:contextualSpacing w:val="0"/>
      </w:pPr>
      <w:r w:rsidRPr="00B3463D">
        <w:t>All of the parties entering into this grant agree to be subject to the examination and audit of the State Auditor for a period of five years after final payment under the grant. Grantees agree to obtain a timely audit where required in accordance with applicable audit guidelines.</w:t>
      </w:r>
    </w:p>
    <w:p w14:paraId="2EC548BB" w14:textId="77777777" w:rsidR="004345D0" w:rsidRPr="00B3463D" w:rsidRDefault="004345D0" w:rsidP="0046167B">
      <w:pPr>
        <w:pStyle w:val="ListParagraph"/>
        <w:numPr>
          <w:ilvl w:val="0"/>
          <w:numId w:val="11"/>
        </w:numPr>
        <w:spacing w:line="240" w:lineRule="auto"/>
        <w:contextualSpacing w:val="0"/>
      </w:pPr>
      <w:r w:rsidRPr="00B3463D">
        <w:t xml:space="preserve">All subcontracts or subgrants pursuant to this grant shall be subject to the examination and audit by the State Auditor for a period of five years after the final payment under the grant. </w:t>
      </w:r>
    </w:p>
    <w:p w14:paraId="6183F8B6" w14:textId="6C6701A9" w:rsidR="004345D0" w:rsidRPr="00B3463D" w:rsidRDefault="004345D0" w:rsidP="0046167B">
      <w:pPr>
        <w:pStyle w:val="ListParagraph"/>
        <w:numPr>
          <w:ilvl w:val="0"/>
          <w:numId w:val="11"/>
        </w:numPr>
        <w:spacing w:line="240" w:lineRule="auto"/>
        <w:contextualSpacing w:val="0"/>
      </w:pPr>
      <w:r w:rsidRPr="00B3463D">
        <w:t xml:space="preserve">Grantees will be adaptive, responsive, and work to ensure coherence with existing systems of support and professional learning within the state. </w:t>
      </w:r>
    </w:p>
    <w:p w14:paraId="1EE94299" w14:textId="0836BEAE" w:rsidR="004345D0" w:rsidRPr="00B3463D" w:rsidRDefault="004345D0" w:rsidP="0046167B">
      <w:pPr>
        <w:pStyle w:val="ListParagraph"/>
        <w:numPr>
          <w:ilvl w:val="0"/>
          <w:numId w:val="11"/>
        </w:numPr>
        <w:spacing w:line="240" w:lineRule="auto"/>
        <w:contextualSpacing w:val="0"/>
      </w:pPr>
      <w:r w:rsidRPr="00B3463D">
        <w:t xml:space="preserve">Grantees will work to build the capacity of </w:t>
      </w:r>
      <w:r w:rsidR="00A20E48" w:rsidRPr="00B3463D">
        <w:t>local educational agencies</w:t>
      </w:r>
      <w:r w:rsidRPr="00B3463D">
        <w:t xml:space="preserve"> through professional learning aligned to the</w:t>
      </w:r>
      <w:r w:rsidR="00E45786" w:rsidRPr="00B3463D">
        <w:t xml:space="preserve"> </w:t>
      </w:r>
      <w:r w:rsidR="00A20E48" w:rsidRPr="00B3463D">
        <w:t>California Quality Professional Learning Standards</w:t>
      </w:r>
      <w:r w:rsidRPr="00B3463D">
        <w:t>.</w:t>
      </w:r>
    </w:p>
    <w:p w14:paraId="75ACB14F" w14:textId="0EE25284" w:rsidR="004345D0" w:rsidRPr="00B3463D" w:rsidRDefault="004345D0" w:rsidP="0046167B">
      <w:pPr>
        <w:pStyle w:val="ListParagraph"/>
        <w:numPr>
          <w:ilvl w:val="0"/>
          <w:numId w:val="11"/>
        </w:numPr>
        <w:spacing w:line="240" w:lineRule="auto"/>
        <w:contextualSpacing w:val="0"/>
      </w:pPr>
      <w:r w:rsidRPr="00B3463D">
        <w:t xml:space="preserve">Grantees will provide information and all reports </w:t>
      </w:r>
      <w:r w:rsidR="00D70703" w:rsidRPr="00B3463D">
        <w:t xml:space="preserve">as referenced in the Accountability section of </w:t>
      </w:r>
      <w:r w:rsidR="004F728F" w:rsidRPr="00B3463D">
        <w:t>the Bilingual Teacher Professional Development Program</w:t>
      </w:r>
      <w:r w:rsidR="00D70703" w:rsidRPr="00B3463D">
        <w:t xml:space="preserve"> Request for Applications.</w:t>
      </w:r>
    </w:p>
    <w:p w14:paraId="4C8A74EA" w14:textId="2A1C6A8D" w:rsidR="00A668D8" w:rsidRPr="00B3463D" w:rsidRDefault="00A668D8" w:rsidP="0046167B">
      <w:pPr>
        <w:pStyle w:val="ListParagraph"/>
        <w:numPr>
          <w:ilvl w:val="0"/>
          <w:numId w:val="11"/>
        </w:numPr>
        <w:spacing w:line="240" w:lineRule="auto"/>
        <w:contextualSpacing w:val="0"/>
      </w:pPr>
      <w:r w:rsidRPr="00B3463D">
        <w:t>Grantees will meet with the CDE on a quarterly basis</w:t>
      </w:r>
      <w:r w:rsidR="00002233" w:rsidRPr="00B3463D">
        <w:t>.</w:t>
      </w:r>
      <w:r w:rsidRPr="00B3463D">
        <w:t xml:space="preserve"> </w:t>
      </w:r>
    </w:p>
    <w:p w14:paraId="7D1B19B5" w14:textId="77777777" w:rsidR="004345D0" w:rsidRPr="00B3463D" w:rsidRDefault="004345D0" w:rsidP="0046167B">
      <w:pPr>
        <w:pStyle w:val="ListParagraph"/>
        <w:numPr>
          <w:ilvl w:val="0"/>
          <w:numId w:val="11"/>
        </w:numPr>
        <w:spacing w:line="240" w:lineRule="auto"/>
        <w:contextualSpacing w:val="0"/>
      </w:pPr>
      <w:r w:rsidRPr="00B3463D">
        <w:t>Ownership of any copyrights, patents, or other proprietary interests that may result from grant activities shall be governed by applicable state regulations.</w:t>
      </w:r>
    </w:p>
    <w:p w14:paraId="13B63842" w14:textId="77777777" w:rsidR="004345D0" w:rsidRPr="00B3463D" w:rsidRDefault="004345D0" w:rsidP="0046167B">
      <w:pPr>
        <w:pStyle w:val="ListParagraph"/>
        <w:numPr>
          <w:ilvl w:val="0"/>
          <w:numId w:val="11"/>
        </w:numPr>
        <w:spacing w:line="240" w:lineRule="auto"/>
        <w:contextualSpacing w:val="0"/>
      </w:pPr>
      <w:r w:rsidRPr="00B3463D">
        <w:t>Grantees shall ensure that any new professional learning or course materials, including curriculum, developed as a result of this grant are available as open educational resources.</w:t>
      </w:r>
    </w:p>
    <w:p w14:paraId="6B749915" w14:textId="6A39837A" w:rsidR="008B40EB" w:rsidRPr="00B3463D" w:rsidRDefault="004345D0" w:rsidP="0046167B">
      <w:pPr>
        <w:pStyle w:val="ListParagraph"/>
        <w:numPr>
          <w:ilvl w:val="0"/>
          <w:numId w:val="11"/>
        </w:numPr>
        <w:spacing w:line="240" w:lineRule="auto"/>
        <w:contextualSpacing w:val="0"/>
      </w:pPr>
      <w:r w:rsidRPr="00B3463D">
        <w:t xml:space="preserve">Grantees commit to reviewing the Family Educational Rights and Privacy Act (FERPA) in relation to the proposed project. Information on FERPA is available on the U.S. Department of Education FERPA web page at </w:t>
      </w:r>
      <w:hyperlink r:id="rId53" w:tooltip="U.S. Department of Education FERPA web page" w:history="1">
        <w:r w:rsidR="00B459B5" w:rsidRPr="007F673F">
          <w:rPr>
            <w:rStyle w:val="Hyperlink"/>
          </w:rPr>
          <w:t>https://studentprivacy.ed.gov/ferpa</w:t>
        </w:r>
      </w:hyperlink>
      <w:r w:rsidR="00B459B5">
        <w:t xml:space="preserve"> </w:t>
      </w:r>
      <w:r w:rsidR="00E87A1D" w:rsidRPr="00B459B5">
        <w:t>[Updated Apr-2025]</w:t>
      </w:r>
      <w:r w:rsidR="00B459B5">
        <w:t>.</w:t>
      </w:r>
    </w:p>
    <w:p w14:paraId="558ED38C" w14:textId="77777777" w:rsidR="004F0162" w:rsidRPr="00B3463D" w:rsidRDefault="004345D0" w:rsidP="0046167B">
      <w:pPr>
        <w:pStyle w:val="ListParagraph"/>
        <w:numPr>
          <w:ilvl w:val="0"/>
          <w:numId w:val="11"/>
        </w:numPr>
        <w:spacing w:line="240" w:lineRule="auto"/>
        <w:contextualSpacing w:val="0"/>
      </w:pPr>
      <w:r w:rsidRPr="00B3463D">
        <w:lastRenderedPageBreak/>
        <w:t xml:space="preserve">The Project Director will gather educator and student release forms for videos, interviews (which may include focus groups), and observations, if applicable. </w:t>
      </w:r>
    </w:p>
    <w:p w14:paraId="718C90CB" w14:textId="157CF36F" w:rsidR="00E2314A" w:rsidRPr="00B3463D" w:rsidRDefault="004345D0" w:rsidP="0046167B">
      <w:pPr>
        <w:pStyle w:val="ListParagraph"/>
        <w:numPr>
          <w:ilvl w:val="0"/>
          <w:numId w:val="11"/>
        </w:numPr>
        <w:spacing w:line="240" w:lineRule="auto"/>
        <w:contextualSpacing w:val="0"/>
      </w:pPr>
      <w:r w:rsidRPr="00B3463D">
        <w:t xml:space="preserve">The Project Director </w:t>
      </w:r>
      <w:r w:rsidR="004F0162" w:rsidRPr="00B3463D">
        <w:t>will</w:t>
      </w:r>
      <w:r w:rsidRPr="00B3463D">
        <w:t xml:space="preserve"> </w:t>
      </w:r>
      <w:r w:rsidR="00C646DE" w:rsidRPr="00B3463D">
        <w:t>collect and keep on file</w:t>
      </w:r>
      <w:r w:rsidRPr="00B3463D">
        <w:t xml:space="preserve"> agendas and minutes for </w:t>
      </w:r>
      <w:r w:rsidR="003A66EB" w:rsidRPr="00B3463D">
        <w:t xml:space="preserve">project </w:t>
      </w:r>
      <w:r w:rsidRPr="00B3463D">
        <w:t>meetings, professional learning activities, and follow-up professional learning.</w:t>
      </w:r>
    </w:p>
    <w:p w14:paraId="752F7CDA" w14:textId="77777777" w:rsidR="005F5E61" w:rsidRDefault="005F5E61" w:rsidP="00A90653">
      <w:pPr>
        <w:spacing w:line="240" w:lineRule="auto"/>
        <w:sectPr w:rsidR="005F5E61" w:rsidSect="001E52F9">
          <w:pgSz w:w="12240" w:h="15840"/>
          <w:pgMar w:top="1440" w:right="1440" w:bottom="1440" w:left="1440" w:header="720" w:footer="720" w:gutter="0"/>
          <w:cols w:space="720"/>
          <w:titlePg/>
        </w:sectPr>
      </w:pPr>
    </w:p>
    <w:p w14:paraId="282692B4" w14:textId="77777777" w:rsidR="00B12212" w:rsidRDefault="00B12212" w:rsidP="00AF547E">
      <w:pPr>
        <w:pStyle w:val="Heading2"/>
        <w:sectPr w:rsidR="00B12212" w:rsidSect="001E52F9">
          <w:type w:val="continuous"/>
          <w:pgSz w:w="12240" w:h="15840"/>
          <w:pgMar w:top="1440" w:right="1440" w:bottom="1440" w:left="1440" w:header="720" w:footer="720" w:gutter="0"/>
          <w:cols w:space="720"/>
          <w:titlePg/>
        </w:sectPr>
      </w:pPr>
    </w:p>
    <w:p w14:paraId="16623BBB" w14:textId="3765A5FD" w:rsidR="00A90653" w:rsidRPr="00B3463D" w:rsidRDefault="00A65059" w:rsidP="00AF547E">
      <w:pPr>
        <w:pStyle w:val="Heading2"/>
      </w:pPr>
      <w:bookmarkStart w:id="125" w:name="_Toc160191923"/>
      <w:r>
        <w:lastRenderedPageBreak/>
        <w:t>Appendix E: Bilingual Teacher Professional Development Program Authorizing Legislation</w:t>
      </w:r>
      <w:bookmarkEnd w:id="125"/>
    </w:p>
    <w:p w14:paraId="65CC6A3C" w14:textId="5DFE337E" w:rsidR="00771641" w:rsidRDefault="0039710A" w:rsidP="00AF547E">
      <w:pPr>
        <w:pStyle w:val="Heading3"/>
      </w:pPr>
      <w:bookmarkStart w:id="126" w:name="_Toc160191924"/>
      <w:r>
        <w:t xml:space="preserve">California </w:t>
      </w:r>
      <w:r w:rsidRPr="00AF547E">
        <w:rPr>
          <w:i/>
          <w:iCs/>
        </w:rPr>
        <w:t>Education Code</w:t>
      </w:r>
      <w:r>
        <w:t xml:space="preserve"> </w:t>
      </w:r>
      <w:r w:rsidR="00D426C8">
        <w:t xml:space="preserve">Section </w:t>
      </w:r>
      <w:r w:rsidR="00502518">
        <w:t>52201</w:t>
      </w:r>
      <w:bookmarkEnd w:id="126"/>
    </w:p>
    <w:p w14:paraId="3AF2B3D9" w14:textId="6B453253" w:rsidR="00A61F3F" w:rsidRDefault="00A61F3F" w:rsidP="00AF547E">
      <w:pPr>
        <w:spacing w:line="240" w:lineRule="auto"/>
      </w:pPr>
      <w:r>
        <w:t>(a) (1) The purpose of the grant program established under this article is to ensure that California can meet the demand for bilingual teachers necessary for the implementation of dual language and other bilingual education programs as authorized by the California Education for a Global Economy Initiative, approved by the voters as Proposition 58 at the November 8, 2016, statewide general election, and to ensure California is able to meet the demand in preparing bilingual education teachers.</w:t>
      </w:r>
    </w:p>
    <w:p w14:paraId="39F7ECE8" w14:textId="5516335A" w:rsidR="00A61F3F" w:rsidRDefault="00A61F3F" w:rsidP="00AF547E">
      <w:pPr>
        <w:spacing w:line="240" w:lineRule="auto"/>
        <w:ind w:left="720"/>
      </w:pPr>
      <w:r>
        <w:t>(2) The purpose of this grant program shall also be to increase bilingual teachers in multiple languages to staff bilingual classrooms, such as Spanish, Vietnamese, Mandarin, Cantonese, Tagalog, and Arabic classrooms, and other languages, as represented in instructional programs.</w:t>
      </w:r>
    </w:p>
    <w:p w14:paraId="6337F89D" w14:textId="77485E17" w:rsidR="00502518" w:rsidRDefault="00A61F3F" w:rsidP="00AF547E">
      <w:pPr>
        <w:spacing w:line="240" w:lineRule="auto"/>
      </w:pPr>
      <w:r>
        <w:t>(b) The Legislature hereby establishes the Bilingual Teacher Professional Development Program for teachers seeking to provide instruction in bilingual and multilingual settings.</w:t>
      </w:r>
    </w:p>
    <w:p w14:paraId="0A13D3A4" w14:textId="2BDE6965" w:rsidR="00A61F3F" w:rsidRDefault="00A61F3F" w:rsidP="00404FBC">
      <w:pPr>
        <w:pStyle w:val="Heading3"/>
      </w:pPr>
      <w:bookmarkStart w:id="127" w:name="_Toc160191925"/>
      <w:r>
        <w:t xml:space="preserve">California </w:t>
      </w:r>
      <w:r w:rsidR="009A13CA" w:rsidRPr="00AF547E">
        <w:rPr>
          <w:i/>
          <w:iCs/>
        </w:rPr>
        <w:t>Education Code</w:t>
      </w:r>
      <w:r w:rsidR="009A13CA">
        <w:t xml:space="preserve"> </w:t>
      </w:r>
      <w:r w:rsidR="00882821">
        <w:t xml:space="preserve">Section </w:t>
      </w:r>
      <w:r w:rsidR="00C37532">
        <w:t>52202</w:t>
      </w:r>
      <w:bookmarkEnd w:id="127"/>
    </w:p>
    <w:p w14:paraId="273F9B59" w14:textId="472201E8" w:rsidR="00D57CBB" w:rsidRDefault="00D57CBB" w:rsidP="00AF547E">
      <w:pPr>
        <w:spacing w:line="240" w:lineRule="auto"/>
      </w:pPr>
      <w:r>
        <w:t>(a) The Bilingual Teacher Professional Development Program shall be administered by the department in consultation with the Commission on Teacher Credentialing. The department shall issue grants to applicants through a competitive process.</w:t>
      </w:r>
    </w:p>
    <w:p w14:paraId="3D7641F0" w14:textId="09FF40E7" w:rsidR="00D57CBB" w:rsidRDefault="00D57CBB" w:rsidP="00AF547E">
      <w:pPr>
        <w:spacing w:line="240" w:lineRule="auto"/>
      </w:pPr>
      <w:r>
        <w:t>(b) (1) The department shall allocate grant funding to eligible local educational agencies, including county offices of education, school districts, charter schools, or a consortia of local educational agencies for purposes of providing professional development services to teachers or paraprofessionals who satisfy the requirements of subdivision (c). Grant recipients may partner with community colleges, public or private four-year institutions of postsecondary education, and professional organizations or nonprofit organizations with English learner expertise.</w:t>
      </w:r>
    </w:p>
    <w:p w14:paraId="4B1003EB" w14:textId="6939C25F" w:rsidR="00D57CBB" w:rsidRDefault="00D57CBB" w:rsidP="00AF547E">
      <w:pPr>
        <w:spacing w:line="240" w:lineRule="auto"/>
        <w:ind w:left="720"/>
      </w:pPr>
      <w:r>
        <w:t>(2) The department shall issue a minimum of five grants under the program.</w:t>
      </w:r>
    </w:p>
    <w:p w14:paraId="1F75534A" w14:textId="0FA41AE7" w:rsidR="00D57CBB" w:rsidRDefault="00D57CBB" w:rsidP="00AF547E">
      <w:pPr>
        <w:spacing w:line="240" w:lineRule="auto"/>
      </w:pPr>
      <w:r>
        <w:t>(c) (1) A teacher shall be eligible for professional development services pursuant to subdivision (b) if the teacher possesses a teaching credential or an education specialist credential authorizing the holder to teach pupils with exceptional needs, and does either of the following:</w:t>
      </w:r>
    </w:p>
    <w:p w14:paraId="3981E3B3" w14:textId="284AB1AF" w:rsidR="00D57CBB" w:rsidRDefault="00D57CBB" w:rsidP="00B1416F">
      <w:pPr>
        <w:spacing w:line="240" w:lineRule="auto"/>
        <w:ind w:left="720"/>
      </w:pPr>
      <w:r>
        <w:t>(A) Possesses an authorization to provide instruction to English learners pursuant to Section 44253.3, 44253.4, or 44253.7, and has provided instruction solely in English-only classrooms for three years or more.</w:t>
      </w:r>
    </w:p>
    <w:p w14:paraId="40E0794B" w14:textId="2DFD0BBB" w:rsidR="00D57CBB" w:rsidRDefault="00D57CBB" w:rsidP="00B1416F">
      <w:pPr>
        <w:spacing w:line="240" w:lineRule="auto"/>
        <w:ind w:left="720"/>
      </w:pPr>
      <w:r>
        <w:lastRenderedPageBreak/>
        <w:t>(B) Is fluent in a language other than English, and seeks an authorization pursuant to Section 44253.3, 44253.4, or 44253.7 to provide instruction to English learners.</w:t>
      </w:r>
    </w:p>
    <w:p w14:paraId="73FFD9FE" w14:textId="1E5D1D4D" w:rsidR="00D57CBB" w:rsidRDefault="00D57CBB" w:rsidP="00B1416F">
      <w:pPr>
        <w:spacing w:line="240" w:lineRule="auto"/>
        <w:ind w:left="360"/>
      </w:pPr>
      <w:r>
        <w:t>(2) A school paraprofessional employee shall be eligible for professional development services if the employee is fluent in a language other than English, seeks to work with English learners or in a bilingual program, and intends to enter a pathway to become a credentialed teacher who holds a bilingual authorization.</w:t>
      </w:r>
    </w:p>
    <w:p w14:paraId="6E3C5569" w14:textId="1019B03C" w:rsidR="00D57CBB" w:rsidRDefault="00D57CBB" w:rsidP="00B1416F">
      <w:pPr>
        <w:spacing w:line="240" w:lineRule="auto"/>
        <w:ind w:left="360"/>
      </w:pPr>
      <w:r>
        <w:t>(3) Notwithstanding paragraph (1), participants who are currently enrolled in, or have completed, the Asian Language Bilingual Teacher Education Program shall be eligible for professional development services.</w:t>
      </w:r>
    </w:p>
    <w:p w14:paraId="3A3660CE" w14:textId="0681157F" w:rsidR="00D57CBB" w:rsidRDefault="00D57CBB" w:rsidP="00B1416F">
      <w:pPr>
        <w:spacing w:line="240" w:lineRule="auto"/>
        <w:ind w:left="360"/>
      </w:pPr>
      <w:r>
        <w:t>(4) Notwithstanding paragraph (1), participants who are currently enrolled in, or have completed, programs to support bilingual teacher education in languages in the classroom, such as Arabic, Cantonese, Mandarin, Spanish, Tagalog, and Vietnamese, and other languages, as represented in an instructional program, shall be eligible for professional development services.</w:t>
      </w:r>
    </w:p>
    <w:p w14:paraId="6D2CC195" w14:textId="473E8C9B" w:rsidR="00D57CBB" w:rsidRDefault="00D57CBB" w:rsidP="00AF547E">
      <w:pPr>
        <w:spacing w:line="240" w:lineRule="auto"/>
      </w:pPr>
      <w:r>
        <w:t>(d) In selecting a grant recipient pursuant to subdivision (b), the department shall ensure that an applicant indicates how it plans to increase the number of teachers who obtain a bilingual authorization as a result of participation in the program and increase the number of teachers with a bilingual authorization who return to teaching in a bilingual or multilingual setting.</w:t>
      </w:r>
    </w:p>
    <w:p w14:paraId="75A60B74" w14:textId="5D0465D4" w:rsidR="00D57CBB" w:rsidRDefault="00D57CBB" w:rsidP="00AF547E">
      <w:pPr>
        <w:spacing w:line="240" w:lineRule="auto"/>
      </w:pPr>
      <w:r>
        <w:t>(e) In awarding funding to eligible applicants pursuant to subdivision (b), the department shall adopt criteria demonstrating an applicant’s ability to provide professional development services. The adopted criteria shall include, but are not limited to, all of the following:</w:t>
      </w:r>
    </w:p>
    <w:p w14:paraId="23555179" w14:textId="546C6837" w:rsidR="00D57CBB" w:rsidRDefault="00D57CBB" w:rsidP="00AF547E">
      <w:pPr>
        <w:spacing w:line="240" w:lineRule="auto"/>
        <w:ind w:left="720"/>
      </w:pPr>
      <w:r>
        <w:t>(1) Demonstrated commitment to bilingual and multilingual education and bilingual teacher development.</w:t>
      </w:r>
    </w:p>
    <w:p w14:paraId="3461DADB" w14:textId="17C0D16B" w:rsidR="00D57CBB" w:rsidRDefault="00D57CBB" w:rsidP="00AF547E">
      <w:pPr>
        <w:spacing w:line="240" w:lineRule="auto"/>
        <w:ind w:left="720"/>
      </w:pPr>
      <w:r>
        <w:t>(2) Demonstrated capability to fully prepare teachers to obtain bilingual authorizations and to improve or update a teacher’s knowledge and skills relating to biliteracy, English language acquisition, English language development, pupil assessment in English and other languages, and instruction in the components of a high-quality bilingual or multilingual education program.</w:t>
      </w:r>
    </w:p>
    <w:p w14:paraId="475F9DC7" w14:textId="079C3ADD" w:rsidR="00D57CBB" w:rsidRDefault="00D57CBB" w:rsidP="00AF547E">
      <w:pPr>
        <w:spacing w:line="240" w:lineRule="auto"/>
        <w:ind w:left="720"/>
      </w:pPr>
      <w:r>
        <w:t>(3) The availability of bilingual education staff with demonstrated experience and knowledge of bilingual and multilingual education for purposes of providing professional development programs.</w:t>
      </w:r>
    </w:p>
    <w:p w14:paraId="135AA7EC" w14:textId="399F00C9" w:rsidR="00D57CBB" w:rsidRDefault="00D57CBB" w:rsidP="00AF547E">
      <w:pPr>
        <w:spacing w:line="240" w:lineRule="auto"/>
        <w:ind w:left="720"/>
      </w:pPr>
      <w:r>
        <w:t>(4) Demonstrated management and support services necessary to efficiently and effectively use funding provided under subdivision (b) to help meet the demand for bilingual teachers.</w:t>
      </w:r>
    </w:p>
    <w:p w14:paraId="58E4DA21" w14:textId="33EFE55F" w:rsidR="00D57CBB" w:rsidRDefault="00D57CBB" w:rsidP="00AF547E">
      <w:pPr>
        <w:spacing w:line="240" w:lineRule="auto"/>
        <w:ind w:left="720"/>
      </w:pPr>
      <w:r>
        <w:lastRenderedPageBreak/>
        <w:t>(5) Matching funds, or other in-kind matching resources, offered by the applicant in support of a professional development program funded pursuant to this article.</w:t>
      </w:r>
    </w:p>
    <w:p w14:paraId="7DDEE33B" w14:textId="15792A27" w:rsidR="00D57CBB" w:rsidRDefault="00D57CBB" w:rsidP="00AF547E">
      <w:pPr>
        <w:spacing w:line="240" w:lineRule="auto"/>
        <w:ind w:left="720"/>
      </w:pPr>
      <w:r>
        <w:t>(6) Capacity to conduct an evaluation of a professional development program offered by the applicant for the purpose of identifying areas of strength, areas requiring improvement, and recommendations for making improvement.</w:t>
      </w:r>
    </w:p>
    <w:p w14:paraId="70A0BD6C" w14:textId="618FE200" w:rsidR="00D57CBB" w:rsidRDefault="00D57CBB" w:rsidP="00AF547E">
      <w:pPr>
        <w:spacing w:line="240" w:lineRule="auto"/>
      </w:pPr>
      <w:r>
        <w:t>(f) The department shall ensure grant recipients selected for purposes of this article, to the maximum extent possible, are balanced with regard to geographic regions and urban and rural settings.</w:t>
      </w:r>
    </w:p>
    <w:p w14:paraId="643E8B93" w14:textId="4257E7DC" w:rsidR="00D57CBB" w:rsidRDefault="00D57CBB" w:rsidP="00AF547E">
      <w:pPr>
        <w:spacing w:line="240" w:lineRule="auto"/>
      </w:pPr>
      <w:r>
        <w:t>(g) The department shall meet quarterly with grant recipients to share promising practices and resources, and to resolve issues of implementation.</w:t>
      </w:r>
    </w:p>
    <w:p w14:paraId="4042DE40" w14:textId="11E97394" w:rsidR="00D57CBB" w:rsidRDefault="00D57CBB" w:rsidP="00AF547E">
      <w:pPr>
        <w:spacing w:line="240" w:lineRule="auto"/>
      </w:pPr>
      <w:r>
        <w:t>(h) (1) By January 1, 2022, grant recipients awarded funds appropriated pursuant to Section 85 of Chapter 15 of the Statutes of 2017 shall provide a final report to the department on the number of participants who were issued bilingual authorizations, the number of previously authorized teachers who have participated in the program and subsequently returned to bilingual teaching assignments, and the number of teachers who are still working at least 50 percent of the time in a bilingual setting.</w:t>
      </w:r>
    </w:p>
    <w:p w14:paraId="38B49DF0" w14:textId="3199BAD3" w:rsidR="00D57CBB" w:rsidRDefault="00D57CBB" w:rsidP="00AF547E">
      <w:pPr>
        <w:spacing w:line="240" w:lineRule="auto"/>
        <w:ind w:left="720"/>
      </w:pPr>
      <w:r>
        <w:t>(2) The project performance period for Bilingual Teacher Professional Development grant funds appropriated pursuant to Section 85 of Chapter 15 of the Statutes of 2017 is January 1, 2018, to June 30, 2021, inclusive.</w:t>
      </w:r>
    </w:p>
    <w:p w14:paraId="3996C697" w14:textId="3A4E4ED0" w:rsidR="00D57CBB" w:rsidRDefault="00D57CBB" w:rsidP="00AF547E">
      <w:pPr>
        <w:spacing w:line="240" w:lineRule="auto"/>
      </w:pPr>
      <w:r>
        <w:t>(i) (1) By July 1, 2026, grant recipients awarded funds appropriated pursuant to Section 119 of Chapter 48 of the Statutes of 2023 shall provide a preliminary report, and, by January 1, 2030, a final report, to the department on the number of participants who were issued bilingual authorizations, the number of previously authorized teachers who have participated in the program and subsequently returned to bilingual teaching assignments, and the number of teachers who are still working at least 50 percent of the time in a bilingual setting.</w:t>
      </w:r>
    </w:p>
    <w:p w14:paraId="7A40C2A8" w14:textId="12CCF82F" w:rsidR="00D57CBB" w:rsidRDefault="00D57CBB" w:rsidP="00AF547E">
      <w:pPr>
        <w:spacing w:line="240" w:lineRule="auto"/>
        <w:ind w:left="720"/>
      </w:pPr>
      <w:r>
        <w:t>(2) The project performance period for Bilingual Teacher Professional Development grant funds appropriated pursuant to Section 119 of Chapter 48 of the Statutes of 2023 is January 1, 2024, to June 30, 2029, inclusive.</w:t>
      </w:r>
    </w:p>
    <w:p w14:paraId="012A784D" w14:textId="1262DFB2" w:rsidR="00AF547E" w:rsidRPr="00AF547E" w:rsidRDefault="00AF547E" w:rsidP="00AF547E">
      <w:pPr>
        <w:spacing w:line="240" w:lineRule="auto"/>
      </w:pPr>
      <w:r>
        <w:br w:type="page"/>
      </w:r>
    </w:p>
    <w:p w14:paraId="6DEE1D19" w14:textId="629820AD" w:rsidR="00C27D6F" w:rsidRDefault="00813230" w:rsidP="00AF547E">
      <w:pPr>
        <w:pStyle w:val="Heading3"/>
      </w:pPr>
      <w:bookmarkStart w:id="128" w:name="_Toc160191926"/>
      <w:r>
        <w:lastRenderedPageBreak/>
        <w:t xml:space="preserve">Senate Bill </w:t>
      </w:r>
      <w:r w:rsidR="00087297">
        <w:t>114</w:t>
      </w:r>
      <w:r w:rsidR="00252D6A">
        <w:t xml:space="preserve">, Chapter 48 </w:t>
      </w:r>
      <w:r w:rsidR="00832259">
        <w:t xml:space="preserve">of the Statutes </w:t>
      </w:r>
      <w:r w:rsidR="00E35F68">
        <w:t>of 2023</w:t>
      </w:r>
      <w:bookmarkEnd w:id="128"/>
    </w:p>
    <w:p w14:paraId="44BB908F" w14:textId="1D6B0548" w:rsidR="00B84876" w:rsidRDefault="00B84876" w:rsidP="000A75E8">
      <w:pPr>
        <w:pStyle w:val="Heading4"/>
        <w:spacing w:before="480" w:line="240" w:lineRule="auto"/>
      </w:pPr>
      <w:bookmarkStart w:id="129" w:name="_Toc160191927"/>
      <w:r>
        <w:t>Section 11</w:t>
      </w:r>
      <w:r w:rsidR="00F57D0D">
        <w:t>9</w:t>
      </w:r>
      <w:bookmarkEnd w:id="129"/>
    </w:p>
    <w:p w14:paraId="368E42B7" w14:textId="77777777" w:rsidR="00962C08" w:rsidRDefault="00962C08" w:rsidP="00AF547E">
      <w:pPr>
        <w:spacing w:line="240" w:lineRule="auto"/>
      </w:pPr>
      <w:r>
        <w:t>(a) For the 2023–24 fiscal year, the sum of twenty million dollars ($20,000,000) is hereby appropriated from the General Fund to the Superintendent of Public Instruction for purposes of the Bilingual Teacher Professional Development Program, established pursuant to Article 5 (commencing with Section 52200) of Chapter 7 of Part 28 of Division 4 of Title 2 of the Education Code, to be available for grants totaling four million dollars ($4,000,000) each fiscal year, from the 2023–24 fiscal year to the 2027–28 fiscal year, inclusive. These funds shall be available for encumbrance or expenditure through June 30, 2029.</w:t>
      </w:r>
    </w:p>
    <w:p w14:paraId="36EB24CC" w14:textId="0AA23D07" w:rsidR="00962C08" w:rsidRPr="00404FBC" w:rsidRDefault="00962C08" w:rsidP="00E92E9D">
      <w:pPr>
        <w:spacing w:after="4440" w:line="240" w:lineRule="auto"/>
      </w:pPr>
      <w:r>
        <w:t>(b) For purposes of making the computations required by Section 8 of Article XVI of the California Constitution, the appropriation made by subdivision (a) shall be deemed to be “General Fund revenues appropriated for school districts,” as defined in subdivision (c) of Section 41202 of the Education Code, for the 2021–22 fiscal year, and included within the “total allocations to school districts and community college districts from General Fund proceeds of taxes appropriated pursuant to Article XIII B,” as defined in subdivision (e) of Section 41202 of the Education Code, for the 2021–22 fiscal year.</w:t>
      </w:r>
    </w:p>
    <w:p w14:paraId="1D93DAB8" w14:textId="5F221797" w:rsidR="001B10DD" w:rsidRPr="00B26FA3" w:rsidRDefault="001B10DD" w:rsidP="00AF547E">
      <w:pPr>
        <w:spacing w:line="240" w:lineRule="auto"/>
        <w:rPr>
          <w:strike/>
        </w:rPr>
      </w:pPr>
      <w:r w:rsidRPr="00B3463D">
        <w:t xml:space="preserve">California Department of Education </w:t>
      </w:r>
      <w:r w:rsidR="007F5FE1" w:rsidRPr="00B3463D">
        <w:br/>
      </w:r>
      <w:r w:rsidR="003F2AE3" w:rsidRPr="00B3463D">
        <w:t>March 2024</w:t>
      </w:r>
    </w:p>
    <w:sectPr w:rsidR="001B10DD" w:rsidRPr="00B26FA3" w:rsidSect="001E52F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8A2C8" w14:textId="77777777" w:rsidR="007673D3" w:rsidRDefault="007673D3">
      <w:pPr>
        <w:spacing w:after="0" w:line="240" w:lineRule="auto"/>
      </w:pPr>
      <w:r>
        <w:separator/>
      </w:r>
    </w:p>
  </w:endnote>
  <w:endnote w:type="continuationSeparator" w:id="0">
    <w:p w14:paraId="3E76F666" w14:textId="77777777" w:rsidR="007673D3" w:rsidRDefault="007673D3">
      <w:pPr>
        <w:spacing w:after="0" w:line="240" w:lineRule="auto"/>
      </w:pPr>
      <w:r>
        <w:continuationSeparator/>
      </w:r>
    </w:p>
  </w:endnote>
  <w:endnote w:type="continuationNotice" w:id="1">
    <w:p w14:paraId="0ACEDEFD" w14:textId="77777777" w:rsidR="007673D3" w:rsidRDefault="00767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0137" w14:textId="6214BD87" w:rsidR="00E73D96" w:rsidRDefault="00000000" w:rsidP="000C1747">
    <w:pPr>
      <w:pStyle w:val="Footer"/>
      <w:tabs>
        <w:tab w:val="left" w:pos="6480"/>
      </w:tabs>
      <w:spacing w:before="240"/>
    </w:pPr>
    <w:sdt>
      <w:sdtPr>
        <w:id w:val="511118883"/>
        <w:docPartObj>
          <w:docPartGallery w:val="Page Numbers (Bottom of Page)"/>
          <w:docPartUnique/>
        </w:docPartObj>
      </w:sdtPr>
      <w:sdtContent>
        <w:r w:rsidR="00E73D96">
          <w:t>Request for Applications</w:t>
        </w:r>
      </w:sdtContent>
    </w:sdt>
    <w:r w:rsidR="00E73D96">
      <w:tab/>
    </w:r>
    <w:r w:rsidR="00E73D96">
      <w:fldChar w:fldCharType="begin"/>
    </w:r>
    <w:r w:rsidR="00E73D96">
      <w:instrText xml:space="preserve"> PAGE   \* MERGEFORMAT </w:instrText>
    </w:r>
    <w:r w:rsidR="00E73D96">
      <w:fldChar w:fldCharType="separate"/>
    </w:r>
    <w:r w:rsidR="00E73D96">
      <w:rPr>
        <w:noProof/>
      </w:rPr>
      <w:t>1</w:t>
    </w:r>
    <w:r w:rsidR="00E73D9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EF0B" w14:textId="7BB65DF9" w:rsidR="00E73D96" w:rsidRDefault="00E73D96">
    <w:pPr>
      <w:pStyle w:val="Footer"/>
      <w:jc w:val="center"/>
    </w:pPr>
  </w:p>
  <w:p w14:paraId="079EA547" w14:textId="38509A30" w:rsidR="00E73D96" w:rsidRDefault="00E73D96" w:rsidP="00F63646">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4CD7" w14:textId="3C8F62A4" w:rsidR="00E73D96" w:rsidRDefault="00E73D96" w:rsidP="00F63646">
    <w:pPr>
      <w:pStyle w:val="Footer"/>
      <w:spacing w:before="240"/>
    </w:pPr>
    <w:r>
      <w:t xml:space="preserve">Request for Applications </w:t>
    </w:r>
    <w:r>
      <w:tab/>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A4D9" w14:textId="0262D3BB" w:rsidR="00E73D96" w:rsidRDefault="00000000" w:rsidP="000C1747">
    <w:pPr>
      <w:pStyle w:val="Footer"/>
      <w:tabs>
        <w:tab w:val="left" w:pos="6480"/>
      </w:tabs>
      <w:spacing w:before="240"/>
    </w:pPr>
    <w:sdt>
      <w:sdtPr>
        <w:id w:val="-46150097"/>
        <w:docPartObj>
          <w:docPartGallery w:val="Page Numbers (Bottom of Page)"/>
          <w:docPartUnique/>
        </w:docPartObj>
      </w:sdtPr>
      <w:sdtContent>
        <w:r w:rsidR="00E73D96">
          <w:t>Request for Applications</w:t>
        </w:r>
      </w:sdtContent>
    </w:sdt>
    <w:r w:rsidR="00E73D96">
      <w:tab/>
    </w:r>
    <w:r w:rsidR="00E73D96">
      <w:tab/>
    </w:r>
    <w:r w:rsidR="00E73D96">
      <w:fldChar w:fldCharType="begin"/>
    </w:r>
    <w:r w:rsidR="00E73D96">
      <w:instrText xml:space="preserve"> PAGE   \* MERGEFORMAT </w:instrText>
    </w:r>
    <w:r w:rsidR="00E73D96">
      <w:fldChar w:fldCharType="separate"/>
    </w:r>
    <w:r w:rsidR="00E73D96">
      <w:rPr>
        <w:noProof/>
      </w:rPr>
      <w:t>1</w:t>
    </w:r>
    <w:r w:rsidR="00E73D9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A269" w14:textId="3F9EDC47" w:rsidR="00E73D96" w:rsidRDefault="00E73D96" w:rsidP="003C45C0">
    <w:pPr>
      <w:pStyle w:val="Footer"/>
      <w:tabs>
        <w:tab w:val="clear" w:pos="9360"/>
        <w:tab w:val="left" w:pos="4680"/>
        <w:tab w:val="center" w:pos="6480"/>
        <w:tab w:val="right" w:pos="12960"/>
      </w:tabs>
      <w:spacing w:before="240"/>
    </w:pPr>
    <w:r>
      <w:t>Request for Applications</w:t>
    </w:r>
    <w:r>
      <w:tab/>
    </w: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26142"/>
      <w:docPartObj>
        <w:docPartGallery w:val="Page Numbers (Bottom of Page)"/>
        <w:docPartUnique/>
      </w:docPartObj>
    </w:sdtPr>
    <w:sdtEndPr>
      <w:rPr>
        <w:noProof/>
      </w:rPr>
    </w:sdtEndPr>
    <w:sdtContent>
      <w:p w14:paraId="6E2B818B" w14:textId="77777777" w:rsidR="00E73D96" w:rsidRDefault="00E73D96" w:rsidP="00515945">
        <w:pPr>
          <w:pStyle w:val="Footer"/>
        </w:pPr>
        <w:r>
          <w:t>Request for Applications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5ED8" w14:textId="77777777" w:rsidR="00E73D96" w:rsidRDefault="00E73D96" w:rsidP="003C45C0">
    <w:pPr>
      <w:pStyle w:val="Footer"/>
      <w:tabs>
        <w:tab w:val="clear" w:pos="9360"/>
        <w:tab w:val="left" w:pos="4680"/>
        <w:tab w:val="center" w:pos="6480"/>
        <w:tab w:val="right" w:pos="12960"/>
      </w:tabs>
      <w:spacing w:before="240"/>
    </w:pPr>
    <w:r>
      <w:t>Request for Applications</w:t>
    </w:r>
    <w:r>
      <w:tab/>
    </w: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7B9" w14:textId="77777777" w:rsidR="00E73D96" w:rsidRDefault="00E73D96" w:rsidP="003C45C0">
    <w:pPr>
      <w:pStyle w:val="Footer"/>
      <w:tabs>
        <w:tab w:val="clear" w:pos="9360"/>
        <w:tab w:val="left" w:pos="4680"/>
        <w:tab w:val="center" w:pos="6480"/>
        <w:tab w:val="right" w:pos="12960"/>
      </w:tabs>
      <w:spacing w:before="240"/>
    </w:pPr>
    <w:r>
      <w:t>Request for Applications</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4FDD9" w14:textId="77777777" w:rsidR="007673D3" w:rsidRDefault="007673D3">
      <w:pPr>
        <w:spacing w:after="0" w:line="240" w:lineRule="auto"/>
      </w:pPr>
      <w:r>
        <w:separator/>
      </w:r>
    </w:p>
  </w:footnote>
  <w:footnote w:type="continuationSeparator" w:id="0">
    <w:p w14:paraId="7ABE4F7F" w14:textId="77777777" w:rsidR="007673D3" w:rsidRDefault="007673D3">
      <w:pPr>
        <w:spacing w:after="0" w:line="240" w:lineRule="auto"/>
      </w:pPr>
      <w:r>
        <w:continuationSeparator/>
      </w:r>
    </w:p>
  </w:footnote>
  <w:footnote w:type="continuationNotice" w:id="1">
    <w:p w14:paraId="05B7A0DC" w14:textId="77777777" w:rsidR="007673D3" w:rsidRDefault="007673D3">
      <w:pPr>
        <w:spacing w:after="0" w:line="240" w:lineRule="auto"/>
      </w:pPr>
    </w:p>
  </w:footnote>
  <w:footnote w:id="2">
    <w:p w14:paraId="5919B791" w14:textId="2429BB7F" w:rsidR="000171A1" w:rsidRPr="00AF547E" w:rsidRDefault="000C4FD5" w:rsidP="003A29FC">
      <w:pPr>
        <w:pStyle w:val="FootnoteText"/>
        <w:spacing w:after="120"/>
        <w:rPr>
          <w:sz w:val="24"/>
          <w:szCs w:val="24"/>
        </w:rPr>
      </w:pPr>
      <w:r>
        <w:rPr>
          <w:sz w:val="24"/>
          <w:szCs w:val="24"/>
        </w:rPr>
        <w:t>1</w:t>
      </w:r>
      <w:r w:rsidR="00C81789">
        <w:rPr>
          <w:sz w:val="24"/>
          <w:szCs w:val="24"/>
        </w:rPr>
        <w:t>.</w:t>
      </w:r>
      <w:r>
        <w:rPr>
          <w:sz w:val="24"/>
          <w:szCs w:val="24"/>
        </w:rPr>
        <w:t xml:space="preserve"> </w:t>
      </w:r>
      <w:r w:rsidR="007F3D74" w:rsidRPr="00AF547E">
        <w:rPr>
          <w:sz w:val="24"/>
          <w:szCs w:val="24"/>
        </w:rPr>
        <w:t xml:space="preserve">Holtby, S., Lordi, N., Park, R., &amp; Ponce, N. </w:t>
      </w:r>
      <w:r w:rsidR="003A29FC" w:rsidRPr="00AF547E">
        <w:rPr>
          <w:sz w:val="24"/>
          <w:szCs w:val="24"/>
        </w:rPr>
        <w:t>“</w:t>
      </w:r>
      <w:r w:rsidR="007F3D74" w:rsidRPr="00AF547E">
        <w:rPr>
          <w:sz w:val="24"/>
          <w:szCs w:val="24"/>
        </w:rPr>
        <w:t xml:space="preserve">Families with </w:t>
      </w:r>
      <w:r w:rsidR="00FD2C6E">
        <w:rPr>
          <w:sz w:val="24"/>
          <w:szCs w:val="24"/>
        </w:rPr>
        <w:t>Y</w:t>
      </w:r>
      <w:r w:rsidR="007F3D74" w:rsidRPr="00AF547E">
        <w:rPr>
          <w:sz w:val="24"/>
          <w:szCs w:val="24"/>
        </w:rPr>
        <w:t xml:space="preserve">oung </w:t>
      </w:r>
      <w:r w:rsidR="00FD2C6E">
        <w:rPr>
          <w:sz w:val="24"/>
          <w:szCs w:val="24"/>
        </w:rPr>
        <w:t>C</w:t>
      </w:r>
      <w:r w:rsidR="007F3D74" w:rsidRPr="00AF547E">
        <w:rPr>
          <w:sz w:val="24"/>
          <w:szCs w:val="24"/>
        </w:rPr>
        <w:t xml:space="preserve">hildren in California: Findings from the California Health Interview Survey, 2011–2014, by </w:t>
      </w:r>
      <w:r w:rsidR="00FD2C6E">
        <w:rPr>
          <w:sz w:val="24"/>
          <w:szCs w:val="24"/>
        </w:rPr>
        <w:t>G</w:t>
      </w:r>
      <w:r w:rsidR="007F3D74" w:rsidRPr="00AF547E">
        <w:rPr>
          <w:sz w:val="24"/>
          <w:szCs w:val="24"/>
        </w:rPr>
        <w:t xml:space="preserve">eography and </w:t>
      </w:r>
      <w:r w:rsidR="00FD2C6E">
        <w:rPr>
          <w:sz w:val="24"/>
          <w:szCs w:val="24"/>
        </w:rPr>
        <w:t>H</w:t>
      </w:r>
      <w:r w:rsidR="007F3D74" w:rsidRPr="00AF547E">
        <w:rPr>
          <w:sz w:val="24"/>
          <w:szCs w:val="24"/>
        </w:rPr>
        <w:t xml:space="preserve">ome </w:t>
      </w:r>
      <w:r w:rsidR="0002293E">
        <w:rPr>
          <w:sz w:val="24"/>
          <w:szCs w:val="24"/>
        </w:rPr>
        <w:t>L</w:t>
      </w:r>
      <w:r w:rsidR="007F3D74" w:rsidRPr="00AF547E">
        <w:rPr>
          <w:sz w:val="24"/>
          <w:szCs w:val="24"/>
        </w:rPr>
        <w:t>anguage.</w:t>
      </w:r>
      <w:r w:rsidR="003A29FC" w:rsidRPr="00AF547E">
        <w:rPr>
          <w:sz w:val="24"/>
          <w:szCs w:val="24"/>
        </w:rPr>
        <w:t>”</w:t>
      </w:r>
      <w:r w:rsidR="00FE61BC" w:rsidRPr="000C4FD5">
        <w:rPr>
          <w:sz w:val="24"/>
          <w:szCs w:val="24"/>
        </w:rPr>
        <w:t xml:space="preserve"> </w:t>
      </w:r>
      <w:r w:rsidR="007F3D74" w:rsidRPr="00AF547E">
        <w:rPr>
          <w:sz w:val="24"/>
          <w:szCs w:val="24"/>
        </w:rPr>
        <w:t>UCLA Center for Health Policy Research.</w:t>
      </w:r>
      <w:r w:rsidR="00FE61BC" w:rsidRPr="000C4FD5">
        <w:rPr>
          <w:sz w:val="24"/>
          <w:szCs w:val="24"/>
        </w:rPr>
        <w:t xml:space="preserve"> </w:t>
      </w:r>
      <w:r w:rsidR="00FE61BC" w:rsidRPr="00AF547E">
        <w:rPr>
          <w:sz w:val="24"/>
          <w:szCs w:val="24"/>
        </w:rPr>
        <w:t>(2017).</w:t>
      </w:r>
      <w:r w:rsidR="009B0AD5" w:rsidRPr="00AF547E">
        <w:rPr>
          <w:sz w:val="24"/>
          <w:szCs w:val="24"/>
        </w:rPr>
        <w:t xml:space="preserve"> </w:t>
      </w:r>
      <w:hyperlink r:id="rId1" w:tooltip="Families with young children in California Report" w:history="1">
        <w:r w:rsidR="009B0AD5" w:rsidRPr="00AF547E">
          <w:rPr>
            <w:rStyle w:val="Hyperlink"/>
            <w:sz w:val="24"/>
            <w:szCs w:val="24"/>
          </w:rPr>
          <w:t>https://pubmed.ncbi.nlm.nih.gov/28570037/</w:t>
        </w:r>
      </w:hyperlink>
      <w:r w:rsidR="009B0AD5" w:rsidRPr="00AF547E">
        <w:rPr>
          <w:sz w:val="24"/>
          <w:szCs w:val="24"/>
        </w:rPr>
        <w:t xml:space="preserve"> </w:t>
      </w:r>
    </w:p>
  </w:footnote>
  <w:footnote w:id="3">
    <w:p w14:paraId="0076B008" w14:textId="1C4FCEF4" w:rsidR="00A2500B" w:rsidRPr="00A2500B" w:rsidRDefault="00C81789" w:rsidP="003A29FC">
      <w:pPr>
        <w:pStyle w:val="FootnoteText"/>
        <w:spacing w:after="120"/>
        <w:rPr>
          <w:lang w:val="en-US"/>
        </w:rPr>
      </w:pPr>
      <w:r>
        <w:rPr>
          <w:sz w:val="24"/>
          <w:szCs w:val="24"/>
        </w:rPr>
        <w:t xml:space="preserve">2. </w:t>
      </w:r>
      <w:r w:rsidR="003A29FC" w:rsidRPr="00AF547E">
        <w:rPr>
          <w:sz w:val="24"/>
          <w:szCs w:val="24"/>
        </w:rPr>
        <w:t>“</w:t>
      </w:r>
      <w:r w:rsidR="002251BF" w:rsidRPr="00AF547E">
        <w:rPr>
          <w:sz w:val="24"/>
          <w:szCs w:val="24"/>
        </w:rPr>
        <w:t>Raise the Bar: Lead the World.</w:t>
      </w:r>
      <w:r w:rsidR="003A29FC" w:rsidRPr="00AF547E">
        <w:rPr>
          <w:sz w:val="24"/>
          <w:szCs w:val="24"/>
        </w:rPr>
        <w:t>”</w:t>
      </w:r>
      <w:r w:rsidR="002251BF" w:rsidRPr="00AF547E">
        <w:rPr>
          <w:sz w:val="24"/>
          <w:szCs w:val="24"/>
        </w:rPr>
        <w:t xml:space="preserve"> U.S. Department of Education web document</w:t>
      </w:r>
      <w:r w:rsidR="00E85DB7" w:rsidRPr="00AF547E">
        <w:rPr>
          <w:sz w:val="24"/>
          <w:szCs w:val="24"/>
        </w:rPr>
        <w:t>.</w:t>
      </w:r>
      <w:r w:rsidR="002251BF" w:rsidRPr="00AF547E">
        <w:rPr>
          <w:sz w:val="24"/>
          <w:szCs w:val="24"/>
        </w:rPr>
        <w:t xml:space="preserve"> </w:t>
      </w:r>
      <w:r w:rsidR="003971E8" w:rsidRPr="00AF547E">
        <w:rPr>
          <w:sz w:val="24"/>
          <w:szCs w:val="24"/>
        </w:rPr>
        <w:t>(2023)</w:t>
      </w:r>
      <w:r w:rsidR="00E85DB7" w:rsidRPr="00AF547E">
        <w:rPr>
          <w:sz w:val="24"/>
          <w:szCs w:val="24"/>
        </w:rPr>
        <w:t xml:space="preserve">. </w:t>
      </w:r>
      <w:r w:rsidR="00E85DB7" w:rsidRPr="00B459B5">
        <w:rPr>
          <w:strike/>
          <w:sz w:val="24"/>
          <w:szCs w:val="24"/>
        </w:rPr>
        <w:t>https://www2.ed.gov/about/inits/ed/raise-the-bar/RTBBOOKLET92523_508.pdf.</w:t>
      </w:r>
      <w:r w:rsidR="00E85DB7" w:rsidRPr="00B459B5">
        <w:rPr>
          <w:sz w:val="24"/>
          <w:szCs w:val="24"/>
        </w:rPr>
        <w:t xml:space="preserve"> </w:t>
      </w:r>
      <w:r w:rsidR="0007406D" w:rsidRPr="00B459B5">
        <w:rPr>
          <w:sz w:val="24"/>
          <w:szCs w:val="24"/>
        </w:rPr>
        <w:t>[Note: The preceding URL is no longer available]</w:t>
      </w:r>
    </w:p>
  </w:footnote>
  <w:footnote w:id="4">
    <w:p w14:paraId="01B32EB9" w14:textId="5D876026" w:rsidR="004962DD" w:rsidRPr="00AF547E" w:rsidRDefault="007D0AA8" w:rsidP="003A29FC">
      <w:pPr>
        <w:pStyle w:val="FootnoteText"/>
        <w:spacing w:after="120"/>
        <w:rPr>
          <w:sz w:val="24"/>
          <w:szCs w:val="24"/>
          <w:lang w:val="en-US"/>
        </w:rPr>
      </w:pPr>
      <w:r>
        <w:rPr>
          <w:sz w:val="24"/>
          <w:szCs w:val="24"/>
        </w:rPr>
        <w:t xml:space="preserve">3. </w:t>
      </w:r>
      <w:r w:rsidR="004E2518" w:rsidRPr="00AF547E">
        <w:rPr>
          <w:sz w:val="24"/>
          <w:szCs w:val="24"/>
        </w:rPr>
        <w:t>“</w:t>
      </w:r>
      <w:r w:rsidR="004962DD" w:rsidRPr="00AF547E">
        <w:rPr>
          <w:sz w:val="24"/>
          <w:szCs w:val="24"/>
          <w:lang w:val="en-US"/>
        </w:rPr>
        <w:t>Other Teacher Supply: Bilingual Authorizations.</w:t>
      </w:r>
      <w:r w:rsidR="00AC6F89" w:rsidRPr="00AF547E">
        <w:rPr>
          <w:sz w:val="24"/>
          <w:szCs w:val="24"/>
          <w:lang w:val="en-US"/>
        </w:rPr>
        <w:t>”</w:t>
      </w:r>
      <w:r w:rsidR="004962DD" w:rsidRPr="00AF547E">
        <w:rPr>
          <w:sz w:val="24"/>
          <w:szCs w:val="24"/>
          <w:lang w:val="en-US"/>
        </w:rPr>
        <w:t xml:space="preserve"> Commission on Teacher Credentialing. </w:t>
      </w:r>
      <w:r w:rsidR="00CC14AB" w:rsidRPr="00AF547E">
        <w:rPr>
          <w:sz w:val="24"/>
          <w:szCs w:val="24"/>
          <w:lang w:val="en-US"/>
        </w:rPr>
        <w:t xml:space="preserve">April </w:t>
      </w:r>
      <w:r w:rsidR="00B36234" w:rsidRPr="00AF547E">
        <w:rPr>
          <w:sz w:val="24"/>
          <w:szCs w:val="24"/>
          <w:lang w:val="en-US"/>
        </w:rPr>
        <w:t>3, 2023</w:t>
      </w:r>
      <w:r w:rsidR="003F7DFE" w:rsidRPr="00AF547E">
        <w:rPr>
          <w:sz w:val="24"/>
          <w:szCs w:val="24"/>
          <w:lang w:val="en-US"/>
        </w:rPr>
        <w:t xml:space="preserve">. </w:t>
      </w:r>
      <w:hyperlink r:id="rId2" w:tooltip="CTC &quot;Other Teacher Supply: Bilingual Authorizations&quot; Report" w:history="1">
        <w:r w:rsidR="003F7DFE" w:rsidRPr="00AF547E">
          <w:rPr>
            <w:rStyle w:val="Hyperlink"/>
            <w:sz w:val="24"/>
            <w:szCs w:val="24"/>
            <w:lang w:val="en-US"/>
          </w:rPr>
          <w:t>https://www.ctc.ca.gov/commission/reports/data/other-teacher-supply-bilingual-authorizations</w:t>
        </w:r>
      </w:hyperlink>
      <w:r w:rsidR="003F7DFE" w:rsidRPr="00AF547E">
        <w:rPr>
          <w:sz w:val="24"/>
          <w:szCs w:val="24"/>
          <w:lang w:val="en-US"/>
        </w:rPr>
        <w:t xml:space="preserve">. </w:t>
      </w:r>
    </w:p>
  </w:footnote>
  <w:footnote w:id="5">
    <w:p w14:paraId="58B7DF29" w14:textId="3526CE2A" w:rsidR="004C481C" w:rsidRPr="004C481C" w:rsidRDefault="007D0AA8" w:rsidP="003A29FC">
      <w:pPr>
        <w:pStyle w:val="FootnoteText"/>
        <w:spacing w:after="120"/>
        <w:rPr>
          <w:lang w:val="en-US"/>
        </w:rPr>
      </w:pPr>
      <w:r>
        <w:rPr>
          <w:sz w:val="24"/>
          <w:szCs w:val="24"/>
        </w:rPr>
        <w:t xml:space="preserve">4. </w:t>
      </w:r>
      <w:r w:rsidR="003A29FC" w:rsidRPr="00AF547E">
        <w:rPr>
          <w:sz w:val="24"/>
          <w:szCs w:val="24"/>
        </w:rPr>
        <w:t xml:space="preserve">Ramos Harris, Vicki and Araceli Sandoval-Gonzalez. </w:t>
      </w:r>
      <w:r w:rsidR="005D6688" w:rsidRPr="00AF547E">
        <w:rPr>
          <w:sz w:val="24"/>
          <w:szCs w:val="24"/>
        </w:rPr>
        <w:t xml:space="preserve">“Unveiling California’s Growing Bilingual Teacher Shortage: Addressing the Urgent Shortage, and Aligning the Workforce to Advances in Pedagogy and Practice in Bilingual Education.” </w:t>
      </w:r>
      <w:r w:rsidR="003A29FC" w:rsidRPr="00AF547E">
        <w:rPr>
          <w:sz w:val="24"/>
          <w:szCs w:val="24"/>
        </w:rPr>
        <w:t xml:space="preserve">Californians Together. June 2017. </w:t>
      </w:r>
      <w:hyperlink r:id="rId3" w:tooltip="Californians Together &quot;Unveiling California's Growing Bilingual Teacher Shortage...&quot; Brief" w:history="1">
        <w:r w:rsidR="003A29FC" w:rsidRPr="00AF547E">
          <w:rPr>
            <w:rStyle w:val="Hyperlink"/>
            <w:sz w:val="24"/>
            <w:szCs w:val="24"/>
          </w:rPr>
          <w:t>https://calbudgetcenter.org/app/uploads/Unveiling-Californias-Growing-Bilingual-Teacher-Shortage_Californians-Together_Brief.pdf</w:t>
        </w:r>
      </w:hyperlink>
      <w:r w:rsidR="003A29FC" w:rsidRPr="00AF547E">
        <w:rPr>
          <w:sz w:val="24"/>
          <w:szCs w:val="24"/>
        </w:rPr>
        <w:t>.</w:t>
      </w:r>
      <w:r w:rsidR="003A29FC">
        <w:t xml:space="preserve"> </w:t>
      </w:r>
    </w:p>
  </w:footnote>
  <w:footnote w:id="6">
    <w:p w14:paraId="733C5C83" w14:textId="78C53F58" w:rsidR="00E73D96" w:rsidRPr="00862417" w:rsidRDefault="00E73D96" w:rsidP="004845EC">
      <w:pPr>
        <w:pStyle w:val="FootnoteText"/>
        <w:rPr>
          <w:sz w:val="24"/>
          <w:szCs w:val="24"/>
          <w:lang w:val="en-US"/>
        </w:rPr>
      </w:pPr>
      <w:r w:rsidRPr="00202B83">
        <w:rPr>
          <w:rStyle w:val="FootnoteReference"/>
          <w:sz w:val="24"/>
          <w:szCs w:val="24"/>
          <w:vertAlign w:val="baseline"/>
        </w:rPr>
        <w:footnoteRef/>
      </w:r>
      <w:r>
        <w:rPr>
          <w:sz w:val="24"/>
          <w:szCs w:val="24"/>
        </w:rPr>
        <w:t>.</w:t>
      </w:r>
      <w:r w:rsidRPr="00F20B94">
        <w:rPr>
          <w:sz w:val="24"/>
          <w:szCs w:val="24"/>
        </w:rPr>
        <w:t xml:space="preserve"> </w:t>
      </w:r>
      <w:r w:rsidRPr="00136E53">
        <w:rPr>
          <w:i/>
          <w:iCs/>
          <w:color w:val="000000"/>
          <w:sz w:val="24"/>
          <w:szCs w:val="24"/>
        </w:rPr>
        <w:t xml:space="preserve">Every Student </w:t>
      </w:r>
      <w:r w:rsidRPr="00C2798B">
        <w:rPr>
          <w:i/>
          <w:iCs/>
          <w:color w:val="000000"/>
          <w:sz w:val="24"/>
          <w:szCs w:val="24"/>
        </w:rPr>
        <w:t xml:space="preserve">Succeeds Act, Public Law 114–95—December 10, 2015. Pages 290-291. Authenticated United States Government Information, Government Publishing Office. </w:t>
      </w:r>
      <w:hyperlink r:id="rId4" w:tooltip="Link to PDF download of the Every Student Succeeds Act" w:history="1">
        <w:r w:rsidRPr="00C2798B">
          <w:rPr>
            <w:rStyle w:val="Hyperlink"/>
            <w:iCs/>
            <w:sz w:val="24"/>
            <w:szCs w:val="24"/>
          </w:rPr>
          <w:t>https://www.congress.gov/114/plaws/publ95/PLAW-114publ95.pdf</w:t>
        </w:r>
      </w:hyperlink>
      <w:r w:rsidRPr="0054794A">
        <w:rPr>
          <w:rStyle w:val="Hyperlink"/>
          <w:iCs/>
          <w:color w:val="auto"/>
          <w:sz w:val="24"/>
          <w:szCs w:val="24"/>
          <w:u w:val="none"/>
        </w:rPr>
        <w:t>.</w:t>
      </w:r>
    </w:p>
  </w:footnote>
  <w:footnote w:id="7">
    <w:p w14:paraId="452A9FD2" w14:textId="2F6B2826" w:rsidR="00E73D96" w:rsidRPr="00786C72" w:rsidRDefault="00E73D96" w:rsidP="00A62903">
      <w:pPr>
        <w:pStyle w:val="FootnoteText"/>
        <w:rPr>
          <w:lang w:val="en-US"/>
        </w:rPr>
      </w:pPr>
      <w:r w:rsidRPr="00202B83">
        <w:rPr>
          <w:rStyle w:val="FootnoteReference"/>
          <w:sz w:val="24"/>
          <w:vertAlign w:val="baseline"/>
        </w:rPr>
        <w:footnoteRef/>
      </w:r>
      <w:r>
        <w:rPr>
          <w:sz w:val="24"/>
        </w:rPr>
        <w:t>.</w:t>
      </w:r>
      <w:r w:rsidRPr="00786C72">
        <w:rPr>
          <w:sz w:val="24"/>
        </w:rPr>
        <w:t xml:space="preserve"> </w:t>
      </w:r>
      <w:r>
        <w:rPr>
          <w:i/>
          <w:sz w:val="24"/>
        </w:rPr>
        <w:t>Quality Professional Learning Standards.</w:t>
      </w:r>
      <w:r w:rsidRPr="00786C72">
        <w:rPr>
          <w:sz w:val="24"/>
        </w:rPr>
        <w:t xml:space="preserve"> </w:t>
      </w:r>
      <w:r>
        <w:rPr>
          <w:sz w:val="24"/>
        </w:rPr>
        <w:t>(2015).</w:t>
      </w:r>
      <w:r>
        <w:rPr>
          <w:i/>
          <w:sz w:val="24"/>
        </w:rPr>
        <w:t xml:space="preserve"> </w:t>
      </w:r>
      <w:r>
        <w:rPr>
          <w:sz w:val="24"/>
        </w:rPr>
        <w:t xml:space="preserve">California Department of Education, 13. </w:t>
      </w:r>
    </w:p>
  </w:footnote>
  <w:footnote w:id="8">
    <w:p w14:paraId="3046682D" w14:textId="77777777" w:rsidR="00DF2457" w:rsidRPr="00CB7258" w:rsidRDefault="00DF2457" w:rsidP="00DF2457">
      <w:pPr>
        <w:pStyle w:val="FootnoteText"/>
        <w:rPr>
          <w:sz w:val="24"/>
          <w:szCs w:val="24"/>
          <w:lang w:val="en-US"/>
        </w:rPr>
      </w:pPr>
      <w:r w:rsidRPr="00202B83">
        <w:rPr>
          <w:rStyle w:val="FootnoteReference"/>
          <w:sz w:val="24"/>
          <w:szCs w:val="24"/>
          <w:vertAlign w:val="baseline"/>
        </w:rPr>
        <w:footnoteRef/>
      </w:r>
      <w:r>
        <w:rPr>
          <w:sz w:val="24"/>
          <w:szCs w:val="24"/>
        </w:rPr>
        <w:t>.</w:t>
      </w:r>
      <w:r w:rsidRPr="00011DC5">
        <w:rPr>
          <w:sz w:val="24"/>
          <w:szCs w:val="24"/>
        </w:rPr>
        <w:t xml:space="preserve"> </w:t>
      </w:r>
      <w:r w:rsidRPr="00011DC5">
        <w:rPr>
          <w:i/>
          <w:sz w:val="24"/>
          <w:szCs w:val="24"/>
        </w:rPr>
        <w:t xml:space="preserve">Non-regulatory Guidance: Using </w:t>
      </w:r>
      <w:r>
        <w:rPr>
          <w:i/>
          <w:sz w:val="24"/>
          <w:szCs w:val="24"/>
        </w:rPr>
        <w:t>Evidence</w:t>
      </w:r>
      <w:r w:rsidRPr="00011DC5">
        <w:rPr>
          <w:i/>
          <w:sz w:val="24"/>
          <w:szCs w:val="24"/>
        </w:rPr>
        <w:t xml:space="preserve"> to Strengthen Education Investments. </w:t>
      </w:r>
      <w:r w:rsidRPr="00011DC5">
        <w:rPr>
          <w:color w:val="000000"/>
          <w:sz w:val="24"/>
          <w:szCs w:val="24"/>
        </w:rPr>
        <w:t>U.S. Department of Education web document</w:t>
      </w:r>
      <w:r>
        <w:rPr>
          <w:color w:val="000000"/>
          <w:sz w:val="24"/>
          <w:szCs w:val="24"/>
        </w:rPr>
        <w:t xml:space="preserve">. (2016). </w:t>
      </w:r>
      <w:hyperlink r:id="rId5" w:tooltip="U.S. Department of Education's definition of Theory of Action" w:history="1">
        <w:r w:rsidRPr="00457258">
          <w:rPr>
            <w:rStyle w:val="Hyperlink"/>
            <w:sz w:val="24"/>
            <w:szCs w:val="24"/>
          </w:rPr>
          <w:t>https://www2.ed.gov/policy/elsec/leg/essa/guidanceuseseinvestment.pdf</w:t>
        </w:r>
      </w:hyperlink>
      <w:r w:rsidRPr="00603870">
        <w:rPr>
          <w:rStyle w:val="Hyperlink"/>
          <w:color w:val="auto"/>
          <w:sz w:val="24"/>
          <w:szCs w:val="24"/>
          <w:u w:val="none"/>
        </w:rPr>
        <w:t>.</w:t>
      </w:r>
    </w:p>
  </w:footnote>
  <w:footnote w:id="9">
    <w:p w14:paraId="0F2B2850" w14:textId="585C2A6E" w:rsidR="009905A2" w:rsidRPr="00AF547E" w:rsidRDefault="001A4EF4" w:rsidP="009905A2">
      <w:pPr>
        <w:pStyle w:val="FootnoteText"/>
        <w:rPr>
          <w:sz w:val="24"/>
          <w:szCs w:val="24"/>
          <w:lang w:val="en-US"/>
        </w:rPr>
      </w:pPr>
      <w:r>
        <w:rPr>
          <w:sz w:val="24"/>
          <w:szCs w:val="24"/>
        </w:rPr>
        <w:t xml:space="preserve">8. </w:t>
      </w:r>
      <w:r w:rsidR="00301AC5" w:rsidRPr="00AF547E">
        <w:rPr>
          <w:i/>
          <w:sz w:val="24"/>
          <w:szCs w:val="24"/>
        </w:rPr>
        <w:t xml:space="preserve">Non-regulatory Guidance: Using Evidence to Strengthen Education Investments. </w:t>
      </w:r>
      <w:r w:rsidR="00301AC5" w:rsidRPr="00AF547E">
        <w:rPr>
          <w:sz w:val="24"/>
          <w:szCs w:val="24"/>
        </w:rPr>
        <w:t xml:space="preserve">U.S. Department of Education web document. (2016). </w:t>
      </w:r>
      <w:hyperlink r:id="rId6" w:tooltip="U.S. Department of Education's definition of Theory of Action" w:history="1">
        <w:r w:rsidR="009905A2" w:rsidRPr="00AF547E">
          <w:rPr>
            <w:rStyle w:val="Hyperlink"/>
            <w:sz w:val="24"/>
            <w:szCs w:val="24"/>
          </w:rPr>
          <w:t>https://www2.ed.gov/policy/elsec/leg/essa/guidanceuseseinvestment.pdf</w:t>
        </w:r>
      </w:hyperlink>
      <w:r w:rsidR="009905A2" w:rsidRPr="00AF547E">
        <w:rPr>
          <w:sz w:val="24"/>
          <w:szCs w:val="24"/>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F8E5" w14:textId="0FD53C05" w:rsidR="00E73D96" w:rsidRDefault="00E73D96">
    <w:pPr>
      <w:pBdr>
        <w:top w:val="nil"/>
        <w:left w:val="nil"/>
        <w:bottom w:val="nil"/>
        <w:right w:val="nil"/>
        <w:between w:val="nil"/>
      </w:pBdr>
      <w:tabs>
        <w:tab w:val="center" w:pos="4680"/>
        <w:tab w:val="right" w:pos="9360"/>
      </w:tabs>
      <w:spacing w:line="240" w:lineRule="auto"/>
      <w:rPr>
        <w:color w:val="000000"/>
      </w:rPr>
    </w:pPr>
    <w:r>
      <w:rPr>
        <w:color w:val="000000"/>
      </w:rPr>
      <w:t>202</w:t>
    </w:r>
    <w:r w:rsidR="00903DA9">
      <w:rPr>
        <w:color w:val="000000"/>
      </w:rPr>
      <w:t>4</w:t>
    </w:r>
    <w:r>
      <w:rPr>
        <w:color w:val="000000"/>
      </w:rPr>
      <w:t xml:space="preserve"> </w:t>
    </w:r>
    <w:r w:rsidR="00903DA9">
      <w:rPr>
        <w:color w:val="000000"/>
      </w:rPr>
      <w:t xml:space="preserve">Bilingual Teacher Professional Development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851A" w14:textId="140A523B" w:rsidR="00E73D96" w:rsidRDefault="006E70AE">
    <w:pPr>
      <w:pBdr>
        <w:top w:val="nil"/>
        <w:left w:val="nil"/>
        <w:bottom w:val="nil"/>
        <w:right w:val="nil"/>
        <w:between w:val="nil"/>
      </w:pBdr>
      <w:tabs>
        <w:tab w:val="center" w:pos="4680"/>
        <w:tab w:val="right" w:pos="9360"/>
      </w:tabs>
      <w:spacing w:line="240" w:lineRule="auto"/>
      <w:rPr>
        <w:color w:val="000000"/>
      </w:rPr>
    </w:pPr>
    <w:r>
      <w:rPr>
        <w:color w:val="000000"/>
      </w:rPr>
      <w:t>202</w:t>
    </w:r>
    <w:r w:rsidR="009317C2">
      <w:rPr>
        <w:color w:val="000000"/>
      </w:rPr>
      <w:t>4</w:t>
    </w:r>
    <w:r w:rsidR="00E73D96">
      <w:rPr>
        <w:color w:val="000000"/>
      </w:rPr>
      <w:t xml:space="preserve"> </w:t>
    </w:r>
    <w:r w:rsidR="009317C2">
      <w:rPr>
        <w:color w:val="000000"/>
      </w:rPr>
      <w:t>Bilingual Teacher Professional Development</w:t>
    </w:r>
    <w:r w:rsidR="00E73D96">
      <w:rPr>
        <w:color w:val="000000"/>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AB7"/>
    <w:multiLevelType w:val="hybridMultilevel"/>
    <w:tmpl w:val="7D84C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76C22"/>
    <w:multiLevelType w:val="hybridMultilevel"/>
    <w:tmpl w:val="4A8C5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567BE"/>
    <w:multiLevelType w:val="hybridMultilevel"/>
    <w:tmpl w:val="E1A2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9070F"/>
    <w:multiLevelType w:val="hybridMultilevel"/>
    <w:tmpl w:val="E56A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C6657"/>
    <w:multiLevelType w:val="hybridMultilevel"/>
    <w:tmpl w:val="33722796"/>
    <w:lvl w:ilvl="0" w:tplc="0FF808A4">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96E2E"/>
    <w:multiLevelType w:val="multilevel"/>
    <w:tmpl w:val="4C8E3F64"/>
    <w:lvl w:ilvl="0">
      <w:start w:val="1"/>
      <w:numFmt w:val="bullet"/>
      <w:lvlText w:val=""/>
      <w:lvlJc w:val="left"/>
      <w:pPr>
        <w:ind w:left="1440" w:hanging="360"/>
      </w:pPr>
      <w:rPr>
        <w:rFonts w:ascii="Symbol" w:hAnsi="Symbol" w:hint="default"/>
        <w:sz w:val="24"/>
        <w:szCs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A190C93"/>
    <w:multiLevelType w:val="hybridMultilevel"/>
    <w:tmpl w:val="3D9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21CC5"/>
    <w:multiLevelType w:val="hybridMultilevel"/>
    <w:tmpl w:val="C4466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2954EA"/>
    <w:multiLevelType w:val="hybridMultilevel"/>
    <w:tmpl w:val="AFC0D81C"/>
    <w:lvl w:ilvl="0" w:tplc="48B832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05D7"/>
    <w:multiLevelType w:val="hybridMultilevel"/>
    <w:tmpl w:val="6EFA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289F"/>
    <w:multiLevelType w:val="hybridMultilevel"/>
    <w:tmpl w:val="FED4A936"/>
    <w:lvl w:ilvl="0" w:tplc="C2EEAF42">
      <w:start w:val="1"/>
      <w:numFmt w:val="bullet"/>
      <w:lvlText w:val=""/>
      <w:lvlJc w:val="left"/>
      <w:pPr>
        <w:ind w:left="2880" w:hanging="360"/>
      </w:pPr>
      <w:rPr>
        <w:rFonts w:ascii="Symbol" w:hAnsi="Symbol" w:hint="default"/>
        <w:sz w:val="24"/>
        <w:szCs w:val="2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DB71D1D"/>
    <w:multiLevelType w:val="multilevel"/>
    <w:tmpl w:val="9B967338"/>
    <w:lvl w:ilvl="0">
      <w:start w:val="1"/>
      <w:numFmt w:val="upperLetter"/>
      <w:lvlText w:val="%1."/>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E3311A"/>
    <w:multiLevelType w:val="multilevel"/>
    <w:tmpl w:val="17BE121C"/>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E4AF3"/>
    <w:multiLevelType w:val="hybridMultilevel"/>
    <w:tmpl w:val="0D82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08A3"/>
    <w:multiLevelType w:val="hybridMultilevel"/>
    <w:tmpl w:val="8266FACA"/>
    <w:lvl w:ilvl="0" w:tplc="AE5C8014">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8034A"/>
    <w:multiLevelType w:val="multilevel"/>
    <w:tmpl w:val="C6982ED2"/>
    <w:lvl w:ilvl="0">
      <w:start w:val="1"/>
      <w:numFmt w:val="bullet"/>
      <w:lvlText w:val=""/>
      <w:lvlJc w:val="left"/>
      <w:pPr>
        <w:ind w:left="0" w:hanging="360"/>
      </w:pPr>
      <w:rPr>
        <w:rFonts w:ascii="Symbol" w:hAnsi="Symbol" w:hint="default"/>
        <w:sz w:val="24"/>
        <w:szCs w:val="24"/>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2E82748B"/>
    <w:multiLevelType w:val="hybridMultilevel"/>
    <w:tmpl w:val="0D827C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AE5FEF"/>
    <w:multiLevelType w:val="multilevel"/>
    <w:tmpl w:val="F7841EF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D2C8C"/>
    <w:multiLevelType w:val="hybridMultilevel"/>
    <w:tmpl w:val="5350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4154E"/>
    <w:multiLevelType w:val="multilevel"/>
    <w:tmpl w:val="1494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C1E28"/>
    <w:multiLevelType w:val="hybridMultilevel"/>
    <w:tmpl w:val="70445960"/>
    <w:lvl w:ilvl="0" w:tplc="49FA85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24632"/>
    <w:multiLevelType w:val="hybridMultilevel"/>
    <w:tmpl w:val="4CBC4E82"/>
    <w:lvl w:ilvl="0" w:tplc="305239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F77BF"/>
    <w:multiLevelType w:val="hybridMultilevel"/>
    <w:tmpl w:val="4608EF86"/>
    <w:lvl w:ilvl="0" w:tplc="70805DC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F70CA8"/>
    <w:multiLevelType w:val="hybridMultilevel"/>
    <w:tmpl w:val="6498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A64C61"/>
    <w:multiLevelType w:val="multilevel"/>
    <w:tmpl w:val="15502618"/>
    <w:lvl w:ilvl="0">
      <w:start w:val="1"/>
      <w:numFmt w:val="bullet"/>
      <w:lvlText w:val=""/>
      <w:lvlJc w:val="left"/>
      <w:pPr>
        <w:ind w:left="0" w:hanging="360"/>
      </w:pPr>
      <w:rPr>
        <w:rFonts w:ascii="Symbol" w:hAnsi="Symbol" w:hint="default"/>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6" w15:restartNumberingAfterBreak="0">
    <w:nsid w:val="4D464AE0"/>
    <w:multiLevelType w:val="hybridMultilevel"/>
    <w:tmpl w:val="2A36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F0D82"/>
    <w:multiLevelType w:val="hybridMultilevel"/>
    <w:tmpl w:val="E79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24D4A"/>
    <w:multiLevelType w:val="multilevel"/>
    <w:tmpl w:val="36502A02"/>
    <w:lvl w:ilvl="0">
      <w:start w:val="1"/>
      <w:numFmt w:val="upperLetter"/>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833142"/>
    <w:multiLevelType w:val="hybridMultilevel"/>
    <w:tmpl w:val="FA96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06D12"/>
    <w:multiLevelType w:val="hybridMultilevel"/>
    <w:tmpl w:val="29C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13D63"/>
    <w:multiLevelType w:val="multilevel"/>
    <w:tmpl w:val="CD525BA4"/>
    <w:lvl w:ilvl="0">
      <w:start w:val="1"/>
      <w:numFmt w:val="bullet"/>
      <w:lvlText w:val=""/>
      <w:lvlJc w:val="left"/>
      <w:pPr>
        <w:ind w:left="0" w:hanging="360"/>
      </w:pPr>
      <w:rPr>
        <w:rFonts w:ascii="Symbol" w:hAnsi="Symbol" w:hint="default"/>
        <w:sz w:val="24"/>
        <w:szCs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2" w15:restartNumberingAfterBreak="0">
    <w:nsid w:val="5B261A9E"/>
    <w:multiLevelType w:val="hybridMultilevel"/>
    <w:tmpl w:val="13F0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B1D7A"/>
    <w:multiLevelType w:val="hybridMultilevel"/>
    <w:tmpl w:val="8A1AA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62A84"/>
    <w:multiLevelType w:val="hybridMultilevel"/>
    <w:tmpl w:val="EAFA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94498"/>
    <w:multiLevelType w:val="hybridMultilevel"/>
    <w:tmpl w:val="ACDADD20"/>
    <w:lvl w:ilvl="0" w:tplc="B32E970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D78B4"/>
    <w:multiLevelType w:val="hybridMultilevel"/>
    <w:tmpl w:val="9016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A0597"/>
    <w:multiLevelType w:val="multilevel"/>
    <w:tmpl w:val="CD525BA4"/>
    <w:lvl w:ilvl="0">
      <w:start w:val="1"/>
      <w:numFmt w:val="bullet"/>
      <w:lvlText w:val=""/>
      <w:lvlJc w:val="left"/>
      <w:pPr>
        <w:ind w:left="0" w:hanging="360"/>
      </w:pPr>
      <w:rPr>
        <w:rFonts w:ascii="Symbol" w:hAnsi="Symbol" w:hint="default"/>
        <w:sz w:val="24"/>
        <w:szCs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8" w15:restartNumberingAfterBreak="0">
    <w:nsid w:val="656647A2"/>
    <w:multiLevelType w:val="multilevel"/>
    <w:tmpl w:val="AEE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E50FD9"/>
    <w:multiLevelType w:val="hybridMultilevel"/>
    <w:tmpl w:val="402C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D43C1"/>
    <w:multiLevelType w:val="multilevel"/>
    <w:tmpl w:val="00A2C73A"/>
    <w:lvl w:ilvl="0">
      <w:start w:val="1"/>
      <w:numFmt w:val="upperLetter"/>
      <w:lvlText w:val="%1."/>
      <w:lvlJc w:val="right"/>
      <w:pPr>
        <w:ind w:left="720" w:hanging="360"/>
      </w:pPr>
      <w:rPr>
        <w:rFonts w:ascii="Arial" w:eastAsiaTheme="minorHAnsi" w:hAnsi="Arial" w:cs="Arial"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73FE1F6B"/>
    <w:multiLevelType w:val="hybridMultilevel"/>
    <w:tmpl w:val="ED5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C1901"/>
    <w:multiLevelType w:val="multilevel"/>
    <w:tmpl w:val="DB70E2DE"/>
    <w:lvl w:ilvl="0">
      <w:start w:val="1"/>
      <w:numFmt w:val="bullet"/>
      <w:lvlText w:val=""/>
      <w:lvlJc w:val="left"/>
      <w:pPr>
        <w:tabs>
          <w:tab w:val="num" w:pos="2434"/>
        </w:tabs>
        <w:ind w:left="2434" w:hanging="360"/>
      </w:pPr>
      <w:rPr>
        <w:rFonts w:ascii="Symbol" w:hAnsi="Symbol" w:hint="default"/>
        <w:sz w:val="24"/>
        <w:szCs w:val="24"/>
      </w:rPr>
    </w:lvl>
    <w:lvl w:ilvl="1">
      <w:start w:val="1"/>
      <w:numFmt w:val="bullet"/>
      <w:lvlText w:val="o"/>
      <w:lvlJc w:val="left"/>
      <w:pPr>
        <w:tabs>
          <w:tab w:val="num" w:pos="3154"/>
        </w:tabs>
        <w:ind w:left="3154" w:hanging="360"/>
      </w:pPr>
      <w:rPr>
        <w:rFonts w:ascii="Courier New" w:hAnsi="Courier New" w:cs="Times New Roman" w:hint="default"/>
        <w:sz w:val="20"/>
      </w:rPr>
    </w:lvl>
    <w:lvl w:ilvl="2">
      <w:start w:val="1"/>
      <w:numFmt w:val="bullet"/>
      <w:lvlText w:val=""/>
      <w:lvlJc w:val="left"/>
      <w:pPr>
        <w:tabs>
          <w:tab w:val="num" w:pos="3874"/>
        </w:tabs>
        <w:ind w:left="3874" w:hanging="360"/>
      </w:pPr>
      <w:rPr>
        <w:rFonts w:ascii="Wingdings" w:hAnsi="Wingdings" w:hint="default"/>
        <w:sz w:val="20"/>
      </w:rPr>
    </w:lvl>
    <w:lvl w:ilvl="3">
      <w:start w:val="1"/>
      <w:numFmt w:val="bullet"/>
      <w:lvlText w:val=""/>
      <w:lvlJc w:val="left"/>
      <w:pPr>
        <w:tabs>
          <w:tab w:val="num" w:pos="4594"/>
        </w:tabs>
        <w:ind w:left="4594" w:hanging="360"/>
      </w:pPr>
      <w:rPr>
        <w:rFonts w:ascii="Wingdings" w:hAnsi="Wingdings" w:hint="default"/>
        <w:sz w:val="20"/>
      </w:rPr>
    </w:lvl>
    <w:lvl w:ilvl="4">
      <w:start w:val="1"/>
      <w:numFmt w:val="bullet"/>
      <w:lvlText w:val=""/>
      <w:lvlJc w:val="left"/>
      <w:pPr>
        <w:tabs>
          <w:tab w:val="num" w:pos="5314"/>
        </w:tabs>
        <w:ind w:left="5314" w:hanging="360"/>
      </w:pPr>
      <w:rPr>
        <w:rFonts w:ascii="Wingdings" w:hAnsi="Wingdings" w:hint="default"/>
        <w:sz w:val="20"/>
      </w:rPr>
    </w:lvl>
    <w:lvl w:ilvl="5">
      <w:start w:val="1"/>
      <w:numFmt w:val="bullet"/>
      <w:lvlText w:val=""/>
      <w:lvlJc w:val="left"/>
      <w:pPr>
        <w:tabs>
          <w:tab w:val="num" w:pos="6034"/>
        </w:tabs>
        <w:ind w:left="6034" w:hanging="360"/>
      </w:pPr>
      <w:rPr>
        <w:rFonts w:ascii="Wingdings" w:hAnsi="Wingdings" w:hint="default"/>
        <w:sz w:val="20"/>
      </w:rPr>
    </w:lvl>
    <w:lvl w:ilvl="6">
      <w:start w:val="1"/>
      <w:numFmt w:val="bullet"/>
      <w:lvlText w:val=""/>
      <w:lvlJc w:val="left"/>
      <w:pPr>
        <w:tabs>
          <w:tab w:val="num" w:pos="6754"/>
        </w:tabs>
        <w:ind w:left="6754" w:hanging="360"/>
      </w:pPr>
      <w:rPr>
        <w:rFonts w:ascii="Wingdings" w:hAnsi="Wingdings" w:hint="default"/>
        <w:sz w:val="20"/>
      </w:rPr>
    </w:lvl>
    <w:lvl w:ilvl="7">
      <w:start w:val="1"/>
      <w:numFmt w:val="bullet"/>
      <w:lvlText w:val=""/>
      <w:lvlJc w:val="left"/>
      <w:pPr>
        <w:tabs>
          <w:tab w:val="num" w:pos="7474"/>
        </w:tabs>
        <w:ind w:left="7474" w:hanging="360"/>
      </w:pPr>
      <w:rPr>
        <w:rFonts w:ascii="Wingdings" w:hAnsi="Wingdings" w:hint="default"/>
        <w:sz w:val="20"/>
      </w:rPr>
    </w:lvl>
    <w:lvl w:ilvl="8">
      <w:start w:val="1"/>
      <w:numFmt w:val="bullet"/>
      <w:lvlText w:val=""/>
      <w:lvlJc w:val="left"/>
      <w:pPr>
        <w:tabs>
          <w:tab w:val="num" w:pos="8194"/>
        </w:tabs>
        <w:ind w:left="8194" w:hanging="360"/>
      </w:pPr>
      <w:rPr>
        <w:rFonts w:ascii="Wingdings" w:hAnsi="Wingdings" w:hint="default"/>
        <w:sz w:val="20"/>
      </w:rPr>
    </w:lvl>
  </w:abstractNum>
  <w:abstractNum w:abstractNumId="43" w15:restartNumberingAfterBreak="0">
    <w:nsid w:val="754E0F4D"/>
    <w:multiLevelType w:val="multilevel"/>
    <w:tmpl w:val="6CE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B9577A"/>
    <w:multiLevelType w:val="multilevel"/>
    <w:tmpl w:val="CD525BA4"/>
    <w:lvl w:ilvl="0">
      <w:start w:val="1"/>
      <w:numFmt w:val="bullet"/>
      <w:lvlText w:val=""/>
      <w:lvlJc w:val="left"/>
      <w:pPr>
        <w:ind w:left="0" w:hanging="360"/>
      </w:pPr>
      <w:rPr>
        <w:rFonts w:ascii="Symbol" w:hAnsi="Symbol" w:hint="default"/>
        <w:sz w:val="24"/>
        <w:szCs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5" w15:restartNumberingAfterBreak="0">
    <w:nsid w:val="7C021E3C"/>
    <w:multiLevelType w:val="multilevel"/>
    <w:tmpl w:val="86E0BA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624353">
    <w:abstractNumId w:val="15"/>
  </w:num>
  <w:num w:numId="2" w16cid:durableId="456606189">
    <w:abstractNumId w:val="40"/>
  </w:num>
  <w:num w:numId="3" w16cid:durableId="891118288">
    <w:abstractNumId w:val="28"/>
  </w:num>
  <w:num w:numId="4" w16cid:durableId="1159737802">
    <w:abstractNumId w:val="24"/>
  </w:num>
  <w:num w:numId="5" w16cid:durableId="901603352">
    <w:abstractNumId w:val="20"/>
  </w:num>
  <w:num w:numId="6" w16cid:durableId="336737385">
    <w:abstractNumId w:val="42"/>
  </w:num>
  <w:num w:numId="7" w16cid:durableId="450246011">
    <w:abstractNumId w:val="22"/>
  </w:num>
  <w:num w:numId="8" w16cid:durableId="1710453991">
    <w:abstractNumId w:val="10"/>
  </w:num>
  <w:num w:numId="9" w16cid:durableId="1522166830">
    <w:abstractNumId w:val="33"/>
  </w:num>
  <w:num w:numId="10" w16cid:durableId="445000446">
    <w:abstractNumId w:val="11"/>
  </w:num>
  <w:num w:numId="11" w16cid:durableId="1944721477">
    <w:abstractNumId w:val="41"/>
  </w:num>
  <w:num w:numId="12" w16cid:durableId="1978290849">
    <w:abstractNumId w:val="35"/>
  </w:num>
  <w:num w:numId="13" w16cid:durableId="898445665">
    <w:abstractNumId w:val="45"/>
  </w:num>
  <w:num w:numId="14" w16cid:durableId="1695501422">
    <w:abstractNumId w:val="5"/>
  </w:num>
  <w:num w:numId="15" w16cid:durableId="839007547">
    <w:abstractNumId w:val="0"/>
  </w:num>
  <w:num w:numId="16" w16cid:durableId="2132743990">
    <w:abstractNumId w:val="14"/>
  </w:num>
  <w:num w:numId="17" w16cid:durableId="919563370">
    <w:abstractNumId w:val="4"/>
  </w:num>
  <w:num w:numId="18" w16cid:durableId="1441072275">
    <w:abstractNumId w:val="7"/>
  </w:num>
  <w:num w:numId="19" w16cid:durableId="1324354021">
    <w:abstractNumId w:val="21"/>
  </w:num>
  <w:num w:numId="20" w16cid:durableId="1644315710">
    <w:abstractNumId w:val="8"/>
  </w:num>
  <w:num w:numId="21" w16cid:durableId="300621763">
    <w:abstractNumId w:val="36"/>
  </w:num>
  <w:num w:numId="22" w16cid:durableId="1955477508">
    <w:abstractNumId w:val="13"/>
  </w:num>
  <w:num w:numId="23" w16cid:durableId="33434836">
    <w:abstractNumId w:val="2"/>
  </w:num>
  <w:num w:numId="24" w16cid:durableId="2128617919">
    <w:abstractNumId w:val="39"/>
  </w:num>
  <w:num w:numId="25" w16cid:durableId="1188104614">
    <w:abstractNumId w:val="29"/>
  </w:num>
  <w:num w:numId="26" w16cid:durableId="2089761887">
    <w:abstractNumId w:val="27"/>
  </w:num>
  <w:num w:numId="27" w16cid:durableId="962469224">
    <w:abstractNumId w:val="26"/>
  </w:num>
  <w:num w:numId="28" w16cid:durableId="1942761441">
    <w:abstractNumId w:val="9"/>
  </w:num>
  <w:num w:numId="29" w16cid:durableId="264458140">
    <w:abstractNumId w:val="30"/>
  </w:num>
  <w:num w:numId="30" w16cid:durableId="1092044628">
    <w:abstractNumId w:val="16"/>
  </w:num>
  <w:num w:numId="31" w16cid:durableId="1644694113">
    <w:abstractNumId w:val="17"/>
  </w:num>
  <w:num w:numId="32" w16cid:durableId="1904019220">
    <w:abstractNumId w:val="12"/>
  </w:num>
  <w:num w:numId="33" w16cid:durableId="1194221962">
    <w:abstractNumId w:val="38"/>
  </w:num>
  <w:num w:numId="34" w16cid:durableId="1532693087">
    <w:abstractNumId w:val="43"/>
  </w:num>
  <w:num w:numId="35" w16cid:durableId="2086608875">
    <w:abstractNumId w:val="19"/>
  </w:num>
  <w:num w:numId="36" w16cid:durableId="773288926">
    <w:abstractNumId w:val="31"/>
  </w:num>
  <w:num w:numId="37" w16cid:durableId="603348584">
    <w:abstractNumId w:val="3"/>
  </w:num>
  <w:num w:numId="38" w16cid:durableId="1554348129">
    <w:abstractNumId w:val="37"/>
  </w:num>
  <w:num w:numId="39" w16cid:durableId="2140145023">
    <w:abstractNumId w:val="44"/>
  </w:num>
  <w:num w:numId="40" w16cid:durableId="1020855222">
    <w:abstractNumId w:val="1"/>
  </w:num>
  <w:num w:numId="41" w16cid:durableId="393503435">
    <w:abstractNumId w:val="32"/>
  </w:num>
  <w:num w:numId="42" w16cid:durableId="1484009137">
    <w:abstractNumId w:val="6"/>
  </w:num>
  <w:num w:numId="43" w16cid:durableId="704523936">
    <w:abstractNumId w:val="34"/>
  </w:num>
  <w:num w:numId="44" w16cid:durableId="1807502494">
    <w:abstractNumId w:val="25"/>
  </w:num>
  <w:num w:numId="45" w16cid:durableId="983854411">
    <w:abstractNumId w:val="18"/>
  </w:num>
  <w:num w:numId="46" w16cid:durableId="62535092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A"/>
    <w:rsid w:val="00000C8F"/>
    <w:rsid w:val="00000CE5"/>
    <w:rsid w:val="00001966"/>
    <w:rsid w:val="00001C1C"/>
    <w:rsid w:val="00002112"/>
    <w:rsid w:val="00002233"/>
    <w:rsid w:val="000024E5"/>
    <w:rsid w:val="00002E5B"/>
    <w:rsid w:val="0000321D"/>
    <w:rsid w:val="0000330D"/>
    <w:rsid w:val="0000385F"/>
    <w:rsid w:val="00003C82"/>
    <w:rsid w:val="00004940"/>
    <w:rsid w:val="00005BF0"/>
    <w:rsid w:val="0000706D"/>
    <w:rsid w:val="000072D4"/>
    <w:rsid w:val="00007C19"/>
    <w:rsid w:val="00007EA2"/>
    <w:rsid w:val="00010156"/>
    <w:rsid w:val="00010319"/>
    <w:rsid w:val="00010335"/>
    <w:rsid w:val="00010ABF"/>
    <w:rsid w:val="00010AEB"/>
    <w:rsid w:val="00011297"/>
    <w:rsid w:val="00011D71"/>
    <w:rsid w:val="00013197"/>
    <w:rsid w:val="00013B32"/>
    <w:rsid w:val="000141E5"/>
    <w:rsid w:val="00014290"/>
    <w:rsid w:val="00015E52"/>
    <w:rsid w:val="00016090"/>
    <w:rsid w:val="00016EA6"/>
    <w:rsid w:val="00016F40"/>
    <w:rsid w:val="00016FC8"/>
    <w:rsid w:val="000171A1"/>
    <w:rsid w:val="000175CC"/>
    <w:rsid w:val="000179AE"/>
    <w:rsid w:val="00017B00"/>
    <w:rsid w:val="000203E6"/>
    <w:rsid w:val="000213B1"/>
    <w:rsid w:val="000216BD"/>
    <w:rsid w:val="00021758"/>
    <w:rsid w:val="00021F55"/>
    <w:rsid w:val="0002219C"/>
    <w:rsid w:val="0002293E"/>
    <w:rsid w:val="0002300E"/>
    <w:rsid w:val="00023DA6"/>
    <w:rsid w:val="0002435D"/>
    <w:rsid w:val="000253C8"/>
    <w:rsid w:val="0002582B"/>
    <w:rsid w:val="000259A5"/>
    <w:rsid w:val="000277D1"/>
    <w:rsid w:val="00030D7E"/>
    <w:rsid w:val="00031217"/>
    <w:rsid w:val="000326EA"/>
    <w:rsid w:val="00032BF3"/>
    <w:rsid w:val="00032DAA"/>
    <w:rsid w:val="00033476"/>
    <w:rsid w:val="00033891"/>
    <w:rsid w:val="000338C6"/>
    <w:rsid w:val="0003557C"/>
    <w:rsid w:val="00035636"/>
    <w:rsid w:val="00035659"/>
    <w:rsid w:val="00036941"/>
    <w:rsid w:val="00036E5F"/>
    <w:rsid w:val="00036E86"/>
    <w:rsid w:val="000413CA"/>
    <w:rsid w:val="0004216A"/>
    <w:rsid w:val="0004308E"/>
    <w:rsid w:val="0004318D"/>
    <w:rsid w:val="00043EF3"/>
    <w:rsid w:val="000443FB"/>
    <w:rsid w:val="00045000"/>
    <w:rsid w:val="00045FFB"/>
    <w:rsid w:val="000462BB"/>
    <w:rsid w:val="000464D3"/>
    <w:rsid w:val="00046660"/>
    <w:rsid w:val="00046ACD"/>
    <w:rsid w:val="00047E6C"/>
    <w:rsid w:val="000506A8"/>
    <w:rsid w:val="000508B8"/>
    <w:rsid w:val="00050F70"/>
    <w:rsid w:val="00051434"/>
    <w:rsid w:val="0005163A"/>
    <w:rsid w:val="00051B8C"/>
    <w:rsid w:val="00051F6A"/>
    <w:rsid w:val="00051FF1"/>
    <w:rsid w:val="00052369"/>
    <w:rsid w:val="0005273F"/>
    <w:rsid w:val="00052AB9"/>
    <w:rsid w:val="000543C6"/>
    <w:rsid w:val="00054469"/>
    <w:rsid w:val="000546FF"/>
    <w:rsid w:val="00056029"/>
    <w:rsid w:val="000562F2"/>
    <w:rsid w:val="00057833"/>
    <w:rsid w:val="0006141B"/>
    <w:rsid w:val="00061B55"/>
    <w:rsid w:val="0006262A"/>
    <w:rsid w:val="00062A45"/>
    <w:rsid w:val="0006452A"/>
    <w:rsid w:val="00064FE9"/>
    <w:rsid w:val="000652F9"/>
    <w:rsid w:val="00065A03"/>
    <w:rsid w:val="00065E3C"/>
    <w:rsid w:val="00066787"/>
    <w:rsid w:val="000676E2"/>
    <w:rsid w:val="00070512"/>
    <w:rsid w:val="000715F7"/>
    <w:rsid w:val="00071B45"/>
    <w:rsid w:val="000728A3"/>
    <w:rsid w:val="00073484"/>
    <w:rsid w:val="00073511"/>
    <w:rsid w:val="0007387E"/>
    <w:rsid w:val="0007406D"/>
    <w:rsid w:val="00074417"/>
    <w:rsid w:val="00074993"/>
    <w:rsid w:val="000756C7"/>
    <w:rsid w:val="000767A8"/>
    <w:rsid w:val="00077D08"/>
    <w:rsid w:val="000800DC"/>
    <w:rsid w:val="00080B8F"/>
    <w:rsid w:val="00081C64"/>
    <w:rsid w:val="00082083"/>
    <w:rsid w:val="0008367F"/>
    <w:rsid w:val="00083A14"/>
    <w:rsid w:val="000845CF"/>
    <w:rsid w:val="00085595"/>
    <w:rsid w:val="000856F2"/>
    <w:rsid w:val="00086B9F"/>
    <w:rsid w:val="00086FB8"/>
    <w:rsid w:val="00087297"/>
    <w:rsid w:val="00087BED"/>
    <w:rsid w:val="000936A0"/>
    <w:rsid w:val="00094883"/>
    <w:rsid w:val="000950F8"/>
    <w:rsid w:val="00095B07"/>
    <w:rsid w:val="00095D57"/>
    <w:rsid w:val="000962E6"/>
    <w:rsid w:val="00096463"/>
    <w:rsid w:val="00096A70"/>
    <w:rsid w:val="00096ED0"/>
    <w:rsid w:val="00097D4D"/>
    <w:rsid w:val="000A0807"/>
    <w:rsid w:val="000A0CFB"/>
    <w:rsid w:val="000A1021"/>
    <w:rsid w:val="000A13D7"/>
    <w:rsid w:val="000A1A58"/>
    <w:rsid w:val="000A2570"/>
    <w:rsid w:val="000A324B"/>
    <w:rsid w:val="000A4716"/>
    <w:rsid w:val="000A5413"/>
    <w:rsid w:val="000A55A1"/>
    <w:rsid w:val="000A5608"/>
    <w:rsid w:val="000A5787"/>
    <w:rsid w:val="000A75CE"/>
    <w:rsid w:val="000A75E8"/>
    <w:rsid w:val="000A7CBC"/>
    <w:rsid w:val="000B059E"/>
    <w:rsid w:val="000B05CC"/>
    <w:rsid w:val="000B0C90"/>
    <w:rsid w:val="000B0DEF"/>
    <w:rsid w:val="000B151D"/>
    <w:rsid w:val="000B277D"/>
    <w:rsid w:val="000B3363"/>
    <w:rsid w:val="000B3BB1"/>
    <w:rsid w:val="000B4575"/>
    <w:rsid w:val="000B4811"/>
    <w:rsid w:val="000B481E"/>
    <w:rsid w:val="000B48F5"/>
    <w:rsid w:val="000B56E3"/>
    <w:rsid w:val="000B57C4"/>
    <w:rsid w:val="000B5A8C"/>
    <w:rsid w:val="000B6160"/>
    <w:rsid w:val="000B7022"/>
    <w:rsid w:val="000B7165"/>
    <w:rsid w:val="000B741B"/>
    <w:rsid w:val="000B7F3E"/>
    <w:rsid w:val="000C147F"/>
    <w:rsid w:val="000C16A9"/>
    <w:rsid w:val="000C1747"/>
    <w:rsid w:val="000C3198"/>
    <w:rsid w:val="000C324F"/>
    <w:rsid w:val="000C391E"/>
    <w:rsid w:val="000C3F10"/>
    <w:rsid w:val="000C4534"/>
    <w:rsid w:val="000C465F"/>
    <w:rsid w:val="000C4940"/>
    <w:rsid w:val="000C4BDB"/>
    <w:rsid w:val="000C4F5F"/>
    <w:rsid w:val="000C4FD5"/>
    <w:rsid w:val="000C6660"/>
    <w:rsid w:val="000C6B2F"/>
    <w:rsid w:val="000C7EA2"/>
    <w:rsid w:val="000D04D2"/>
    <w:rsid w:val="000D1972"/>
    <w:rsid w:val="000D28D1"/>
    <w:rsid w:val="000D2F93"/>
    <w:rsid w:val="000D3F73"/>
    <w:rsid w:val="000D418E"/>
    <w:rsid w:val="000D43C5"/>
    <w:rsid w:val="000D4A53"/>
    <w:rsid w:val="000D4CFA"/>
    <w:rsid w:val="000D5681"/>
    <w:rsid w:val="000D5DBB"/>
    <w:rsid w:val="000DDC52"/>
    <w:rsid w:val="000E0A2F"/>
    <w:rsid w:val="000E16EF"/>
    <w:rsid w:val="000E1EEF"/>
    <w:rsid w:val="000E1EFB"/>
    <w:rsid w:val="000E20AF"/>
    <w:rsid w:val="000E2769"/>
    <w:rsid w:val="000E3A82"/>
    <w:rsid w:val="000E3E1B"/>
    <w:rsid w:val="000E46DB"/>
    <w:rsid w:val="000E5254"/>
    <w:rsid w:val="000E55DC"/>
    <w:rsid w:val="000E6540"/>
    <w:rsid w:val="000E6D4A"/>
    <w:rsid w:val="000E7338"/>
    <w:rsid w:val="000F02EB"/>
    <w:rsid w:val="000F0ED1"/>
    <w:rsid w:val="000F1236"/>
    <w:rsid w:val="000F2834"/>
    <w:rsid w:val="000F2A44"/>
    <w:rsid w:val="000F389D"/>
    <w:rsid w:val="000F4C09"/>
    <w:rsid w:val="000F4C86"/>
    <w:rsid w:val="000F563A"/>
    <w:rsid w:val="000F57FE"/>
    <w:rsid w:val="000F5CB6"/>
    <w:rsid w:val="000F607D"/>
    <w:rsid w:val="000F6276"/>
    <w:rsid w:val="000F6793"/>
    <w:rsid w:val="000F6B1F"/>
    <w:rsid w:val="000F6E2A"/>
    <w:rsid w:val="000F7A0A"/>
    <w:rsid w:val="000F7B9F"/>
    <w:rsid w:val="000F7EF6"/>
    <w:rsid w:val="0010022B"/>
    <w:rsid w:val="00100561"/>
    <w:rsid w:val="00100DDA"/>
    <w:rsid w:val="001014F4"/>
    <w:rsid w:val="00101643"/>
    <w:rsid w:val="001017EA"/>
    <w:rsid w:val="0010241D"/>
    <w:rsid w:val="00102BC8"/>
    <w:rsid w:val="0010380A"/>
    <w:rsid w:val="001040A3"/>
    <w:rsid w:val="00104349"/>
    <w:rsid w:val="00104F23"/>
    <w:rsid w:val="00106566"/>
    <w:rsid w:val="001073E8"/>
    <w:rsid w:val="001078F5"/>
    <w:rsid w:val="00107F7B"/>
    <w:rsid w:val="0011026A"/>
    <w:rsid w:val="00110CEE"/>
    <w:rsid w:val="00110ED4"/>
    <w:rsid w:val="0011172E"/>
    <w:rsid w:val="001117F7"/>
    <w:rsid w:val="001124D7"/>
    <w:rsid w:val="001125C1"/>
    <w:rsid w:val="0011271C"/>
    <w:rsid w:val="00112AA1"/>
    <w:rsid w:val="00113117"/>
    <w:rsid w:val="00113214"/>
    <w:rsid w:val="0011323F"/>
    <w:rsid w:val="00113A2D"/>
    <w:rsid w:val="00113A54"/>
    <w:rsid w:val="0011445A"/>
    <w:rsid w:val="001145FD"/>
    <w:rsid w:val="00114B5C"/>
    <w:rsid w:val="00115343"/>
    <w:rsid w:val="001153CB"/>
    <w:rsid w:val="00115690"/>
    <w:rsid w:val="00115A8E"/>
    <w:rsid w:val="00115F6C"/>
    <w:rsid w:val="001161E4"/>
    <w:rsid w:val="001164B5"/>
    <w:rsid w:val="00116997"/>
    <w:rsid w:val="001173B5"/>
    <w:rsid w:val="001177D6"/>
    <w:rsid w:val="00121348"/>
    <w:rsid w:val="00121A37"/>
    <w:rsid w:val="00122216"/>
    <w:rsid w:val="001224CD"/>
    <w:rsid w:val="00122979"/>
    <w:rsid w:val="00122A11"/>
    <w:rsid w:val="00122BE2"/>
    <w:rsid w:val="001232B1"/>
    <w:rsid w:val="0012346A"/>
    <w:rsid w:val="00123845"/>
    <w:rsid w:val="00123A2B"/>
    <w:rsid w:val="00124608"/>
    <w:rsid w:val="00125996"/>
    <w:rsid w:val="00126388"/>
    <w:rsid w:val="00126649"/>
    <w:rsid w:val="001269EA"/>
    <w:rsid w:val="00126FC6"/>
    <w:rsid w:val="0012720D"/>
    <w:rsid w:val="001272DE"/>
    <w:rsid w:val="0013093A"/>
    <w:rsid w:val="0013140F"/>
    <w:rsid w:val="001314AB"/>
    <w:rsid w:val="001318FD"/>
    <w:rsid w:val="00131B02"/>
    <w:rsid w:val="00132318"/>
    <w:rsid w:val="00132EC9"/>
    <w:rsid w:val="001332A6"/>
    <w:rsid w:val="001342F7"/>
    <w:rsid w:val="00135605"/>
    <w:rsid w:val="001363CD"/>
    <w:rsid w:val="00136602"/>
    <w:rsid w:val="00136D3F"/>
    <w:rsid w:val="00136E53"/>
    <w:rsid w:val="00137235"/>
    <w:rsid w:val="00137735"/>
    <w:rsid w:val="00137B2B"/>
    <w:rsid w:val="001406C9"/>
    <w:rsid w:val="00140F50"/>
    <w:rsid w:val="00141147"/>
    <w:rsid w:val="001418E2"/>
    <w:rsid w:val="00141C14"/>
    <w:rsid w:val="00141F03"/>
    <w:rsid w:val="0014251E"/>
    <w:rsid w:val="00142E9A"/>
    <w:rsid w:val="001442CA"/>
    <w:rsid w:val="00144813"/>
    <w:rsid w:val="00144A62"/>
    <w:rsid w:val="0014645A"/>
    <w:rsid w:val="00146928"/>
    <w:rsid w:val="00146EC2"/>
    <w:rsid w:val="00147038"/>
    <w:rsid w:val="0014793D"/>
    <w:rsid w:val="00147F0B"/>
    <w:rsid w:val="00150328"/>
    <w:rsid w:val="0015099E"/>
    <w:rsid w:val="00150AD9"/>
    <w:rsid w:val="00151095"/>
    <w:rsid w:val="001519D6"/>
    <w:rsid w:val="00151BB9"/>
    <w:rsid w:val="00153670"/>
    <w:rsid w:val="001538AB"/>
    <w:rsid w:val="001538D7"/>
    <w:rsid w:val="00153A8A"/>
    <w:rsid w:val="00153AC9"/>
    <w:rsid w:val="00154273"/>
    <w:rsid w:val="00154A44"/>
    <w:rsid w:val="00154E36"/>
    <w:rsid w:val="00155BB9"/>
    <w:rsid w:val="00156053"/>
    <w:rsid w:val="00157F69"/>
    <w:rsid w:val="001602AE"/>
    <w:rsid w:val="00161580"/>
    <w:rsid w:val="00162B84"/>
    <w:rsid w:val="00162F21"/>
    <w:rsid w:val="001632C3"/>
    <w:rsid w:val="00163381"/>
    <w:rsid w:val="0016389C"/>
    <w:rsid w:val="00163921"/>
    <w:rsid w:val="00163AF0"/>
    <w:rsid w:val="00164F1E"/>
    <w:rsid w:val="0016651C"/>
    <w:rsid w:val="00166979"/>
    <w:rsid w:val="0016791C"/>
    <w:rsid w:val="001705CD"/>
    <w:rsid w:val="00170A87"/>
    <w:rsid w:val="00171234"/>
    <w:rsid w:val="00171E05"/>
    <w:rsid w:val="00171E4B"/>
    <w:rsid w:val="0017218D"/>
    <w:rsid w:val="00175BC6"/>
    <w:rsid w:val="00176B77"/>
    <w:rsid w:val="00180558"/>
    <w:rsid w:val="0018061D"/>
    <w:rsid w:val="0018090C"/>
    <w:rsid w:val="00180F8F"/>
    <w:rsid w:val="0018128E"/>
    <w:rsid w:val="00181F48"/>
    <w:rsid w:val="0018263D"/>
    <w:rsid w:val="00182B35"/>
    <w:rsid w:val="0018367B"/>
    <w:rsid w:val="001838D5"/>
    <w:rsid w:val="00183CD2"/>
    <w:rsid w:val="001853C2"/>
    <w:rsid w:val="0019113E"/>
    <w:rsid w:val="0019294C"/>
    <w:rsid w:val="00192B8D"/>
    <w:rsid w:val="0019307A"/>
    <w:rsid w:val="001933F1"/>
    <w:rsid w:val="00193519"/>
    <w:rsid w:val="001937E3"/>
    <w:rsid w:val="00193AF7"/>
    <w:rsid w:val="0019530D"/>
    <w:rsid w:val="00195376"/>
    <w:rsid w:val="00195627"/>
    <w:rsid w:val="00195751"/>
    <w:rsid w:val="00195B0C"/>
    <w:rsid w:val="00195B84"/>
    <w:rsid w:val="00196148"/>
    <w:rsid w:val="0019665C"/>
    <w:rsid w:val="00196D1B"/>
    <w:rsid w:val="001970BC"/>
    <w:rsid w:val="001974A7"/>
    <w:rsid w:val="00197F40"/>
    <w:rsid w:val="001A03D3"/>
    <w:rsid w:val="001A04FF"/>
    <w:rsid w:val="001A08AE"/>
    <w:rsid w:val="001A14D1"/>
    <w:rsid w:val="001A20B9"/>
    <w:rsid w:val="001A33A5"/>
    <w:rsid w:val="001A359F"/>
    <w:rsid w:val="001A3878"/>
    <w:rsid w:val="001A4CEB"/>
    <w:rsid w:val="001A4EF4"/>
    <w:rsid w:val="001A4F1C"/>
    <w:rsid w:val="001A6BEE"/>
    <w:rsid w:val="001A6E64"/>
    <w:rsid w:val="001A7F0E"/>
    <w:rsid w:val="001B02C2"/>
    <w:rsid w:val="001B0E54"/>
    <w:rsid w:val="001B10DD"/>
    <w:rsid w:val="001B2EE2"/>
    <w:rsid w:val="001B301C"/>
    <w:rsid w:val="001B392B"/>
    <w:rsid w:val="001B3A42"/>
    <w:rsid w:val="001B5968"/>
    <w:rsid w:val="001B62E0"/>
    <w:rsid w:val="001B62FD"/>
    <w:rsid w:val="001B6995"/>
    <w:rsid w:val="001B6BD4"/>
    <w:rsid w:val="001B7CAB"/>
    <w:rsid w:val="001C0CD8"/>
    <w:rsid w:val="001C16F5"/>
    <w:rsid w:val="001C1BA4"/>
    <w:rsid w:val="001C1CBF"/>
    <w:rsid w:val="001C27F6"/>
    <w:rsid w:val="001C29AB"/>
    <w:rsid w:val="001C2C1E"/>
    <w:rsid w:val="001C2DED"/>
    <w:rsid w:val="001C43D3"/>
    <w:rsid w:val="001C484E"/>
    <w:rsid w:val="001C4BBE"/>
    <w:rsid w:val="001C5012"/>
    <w:rsid w:val="001C5550"/>
    <w:rsid w:val="001C5748"/>
    <w:rsid w:val="001C5CD4"/>
    <w:rsid w:val="001C5FFF"/>
    <w:rsid w:val="001C602C"/>
    <w:rsid w:val="001C68C2"/>
    <w:rsid w:val="001C6A38"/>
    <w:rsid w:val="001C6D7A"/>
    <w:rsid w:val="001C718F"/>
    <w:rsid w:val="001C75C6"/>
    <w:rsid w:val="001C79CB"/>
    <w:rsid w:val="001D0DD1"/>
    <w:rsid w:val="001D0E98"/>
    <w:rsid w:val="001D12D2"/>
    <w:rsid w:val="001D147E"/>
    <w:rsid w:val="001D2D82"/>
    <w:rsid w:val="001D3218"/>
    <w:rsid w:val="001D37D6"/>
    <w:rsid w:val="001D4397"/>
    <w:rsid w:val="001D5571"/>
    <w:rsid w:val="001D6F6B"/>
    <w:rsid w:val="001D7411"/>
    <w:rsid w:val="001D7BF5"/>
    <w:rsid w:val="001E1473"/>
    <w:rsid w:val="001E2232"/>
    <w:rsid w:val="001E2859"/>
    <w:rsid w:val="001E28A8"/>
    <w:rsid w:val="001E4345"/>
    <w:rsid w:val="001E499A"/>
    <w:rsid w:val="001E52F9"/>
    <w:rsid w:val="001E56AF"/>
    <w:rsid w:val="001E582D"/>
    <w:rsid w:val="001E5DBA"/>
    <w:rsid w:val="001E606B"/>
    <w:rsid w:val="001E63CA"/>
    <w:rsid w:val="001E67C9"/>
    <w:rsid w:val="001E6B9B"/>
    <w:rsid w:val="001F055B"/>
    <w:rsid w:val="001F0BAC"/>
    <w:rsid w:val="001F10B1"/>
    <w:rsid w:val="001F10F0"/>
    <w:rsid w:val="001F1D1F"/>
    <w:rsid w:val="001F1E2F"/>
    <w:rsid w:val="001F2196"/>
    <w:rsid w:val="001F2C9F"/>
    <w:rsid w:val="001F4545"/>
    <w:rsid w:val="001F533B"/>
    <w:rsid w:val="001F5911"/>
    <w:rsid w:val="001F5A5F"/>
    <w:rsid w:val="001F5B4C"/>
    <w:rsid w:val="001F67B7"/>
    <w:rsid w:val="001F6ED9"/>
    <w:rsid w:val="001F77A9"/>
    <w:rsid w:val="001F7CD1"/>
    <w:rsid w:val="001F7E79"/>
    <w:rsid w:val="00200F30"/>
    <w:rsid w:val="002011E5"/>
    <w:rsid w:val="00201294"/>
    <w:rsid w:val="002017C6"/>
    <w:rsid w:val="002019E6"/>
    <w:rsid w:val="00201E1E"/>
    <w:rsid w:val="00202052"/>
    <w:rsid w:val="00202372"/>
    <w:rsid w:val="00202A01"/>
    <w:rsid w:val="00202B83"/>
    <w:rsid w:val="00202C13"/>
    <w:rsid w:val="002042A8"/>
    <w:rsid w:val="002045BB"/>
    <w:rsid w:val="0020507F"/>
    <w:rsid w:val="00205D2D"/>
    <w:rsid w:val="002069BA"/>
    <w:rsid w:val="00206E3C"/>
    <w:rsid w:val="0020707C"/>
    <w:rsid w:val="0021000A"/>
    <w:rsid w:val="00210122"/>
    <w:rsid w:val="002107D3"/>
    <w:rsid w:val="0021210A"/>
    <w:rsid w:val="002127BE"/>
    <w:rsid w:val="00212CD3"/>
    <w:rsid w:val="00212E38"/>
    <w:rsid w:val="00213816"/>
    <w:rsid w:val="00213BFE"/>
    <w:rsid w:val="0021466E"/>
    <w:rsid w:val="002146C2"/>
    <w:rsid w:val="00215308"/>
    <w:rsid w:val="0021545A"/>
    <w:rsid w:val="00215AF7"/>
    <w:rsid w:val="00215C6B"/>
    <w:rsid w:val="002171DC"/>
    <w:rsid w:val="002174FA"/>
    <w:rsid w:val="00217B07"/>
    <w:rsid w:val="00217C75"/>
    <w:rsid w:val="00220568"/>
    <w:rsid w:val="00221C48"/>
    <w:rsid w:val="0022240B"/>
    <w:rsid w:val="00222F7D"/>
    <w:rsid w:val="00223ACC"/>
    <w:rsid w:val="00223B2E"/>
    <w:rsid w:val="00223FA6"/>
    <w:rsid w:val="00224962"/>
    <w:rsid w:val="00224B37"/>
    <w:rsid w:val="00224C47"/>
    <w:rsid w:val="002251BF"/>
    <w:rsid w:val="00225828"/>
    <w:rsid w:val="00225950"/>
    <w:rsid w:val="00225F5A"/>
    <w:rsid w:val="00226258"/>
    <w:rsid w:val="0022757A"/>
    <w:rsid w:val="00227D17"/>
    <w:rsid w:val="0023077C"/>
    <w:rsid w:val="0023087E"/>
    <w:rsid w:val="002316DE"/>
    <w:rsid w:val="00231898"/>
    <w:rsid w:val="00231DFD"/>
    <w:rsid w:val="00231F13"/>
    <w:rsid w:val="00232520"/>
    <w:rsid w:val="00232926"/>
    <w:rsid w:val="00232B74"/>
    <w:rsid w:val="0023314C"/>
    <w:rsid w:val="002333BA"/>
    <w:rsid w:val="002338F6"/>
    <w:rsid w:val="0023406C"/>
    <w:rsid w:val="0023485E"/>
    <w:rsid w:val="0023496A"/>
    <w:rsid w:val="00235481"/>
    <w:rsid w:val="00235835"/>
    <w:rsid w:val="00235FF0"/>
    <w:rsid w:val="00237277"/>
    <w:rsid w:val="00237B6A"/>
    <w:rsid w:val="002401EA"/>
    <w:rsid w:val="002403E6"/>
    <w:rsid w:val="00240A8D"/>
    <w:rsid w:val="00241866"/>
    <w:rsid w:val="002419FC"/>
    <w:rsid w:val="00241F3F"/>
    <w:rsid w:val="002421DD"/>
    <w:rsid w:val="002421F3"/>
    <w:rsid w:val="00243CE4"/>
    <w:rsid w:val="00243D86"/>
    <w:rsid w:val="002444E1"/>
    <w:rsid w:val="0024470A"/>
    <w:rsid w:val="00244B48"/>
    <w:rsid w:val="002466A6"/>
    <w:rsid w:val="002471CC"/>
    <w:rsid w:val="0024739C"/>
    <w:rsid w:val="002504E2"/>
    <w:rsid w:val="002521D7"/>
    <w:rsid w:val="00252C9E"/>
    <w:rsid w:val="00252D6A"/>
    <w:rsid w:val="00253172"/>
    <w:rsid w:val="00254199"/>
    <w:rsid w:val="00254957"/>
    <w:rsid w:val="00254AC0"/>
    <w:rsid w:val="002563FE"/>
    <w:rsid w:val="00256FA0"/>
    <w:rsid w:val="002571B6"/>
    <w:rsid w:val="0026042C"/>
    <w:rsid w:val="0026210F"/>
    <w:rsid w:val="00262205"/>
    <w:rsid w:val="002625A1"/>
    <w:rsid w:val="002625F2"/>
    <w:rsid w:val="002629C1"/>
    <w:rsid w:val="00264315"/>
    <w:rsid w:val="00264E70"/>
    <w:rsid w:val="00265E1A"/>
    <w:rsid w:val="002665E2"/>
    <w:rsid w:val="0026743C"/>
    <w:rsid w:val="0026760C"/>
    <w:rsid w:val="00267AE1"/>
    <w:rsid w:val="0027046F"/>
    <w:rsid w:val="00270D78"/>
    <w:rsid w:val="00271A6F"/>
    <w:rsid w:val="0027225A"/>
    <w:rsid w:val="0027301F"/>
    <w:rsid w:val="00273238"/>
    <w:rsid w:val="002732C5"/>
    <w:rsid w:val="00273737"/>
    <w:rsid w:val="002737F0"/>
    <w:rsid w:val="0027428C"/>
    <w:rsid w:val="002755F0"/>
    <w:rsid w:val="00276BF0"/>
    <w:rsid w:val="002772CA"/>
    <w:rsid w:val="00277403"/>
    <w:rsid w:val="00277996"/>
    <w:rsid w:val="0028033C"/>
    <w:rsid w:val="00280C90"/>
    <w:rsid w:val="00280F78"/>
    <w:rsid w:val="00281B0F"/>
    <w:rsid w:val="00281DF3"/>
    <w:rsid w:val="00282438"/>
    <w:rsid w:val="002825D4"/>
    <w:rsid w:val="00282D3B"/>
    <w:rsid w:val="00282F6F"/>
    <w:rsid w:val="002830C9"/>
    <w:rsid w:val="002836C7"/>
    <w:rsid w:val="00283BD1"/>
    <w:rsid w:val="0028401C"/>
    <w:rsid w:val="0028426B"/>
    <w:rsid w:val="002860C1"/>
    <w:rsid w:val="002873FA"/>
    <w:rsid w:val="00287C7A"/>
    <w:rsid w:val="00287CD3"/>
    <w:rsid w:val="00287D33"/>
    <w:rsid w:val="00290084"/>
    <w:rsid w:val="0029020C"/>
    <w:rsid w:val="002902C6"/>
    <w:rsid w:val="00290610"/>
    <w:rsid w:val="00290EBE"/>
    <w:rsid w:val="00290EC6"/>
    <w:rsid w:val="0029136F"/>
    <w:rsid w:val="002915B0"/>
    <w:rsid w:val="002928E7"/>
    <w:rsid w:val="00292992"/>
    <w:rsid w:val="00293B1C"/>
    <w:rsid w:val="00293D2C"/>
    <w:rsid w:val="002941B1"/>
    <w:rsid w:val="002948CA"/>
    <w:rsid w:val="0029571F"/>
    <w:rsid w:val="0029644B"/>
    <w:rsid w:val="00296745"/>
    <w:rsid w:val="00296E2E"/>
    <w:rsid w:val="00296F06"/>
    <w:rsid w:val="00297894"/>
    <w:rsid w:val="00297AC3"/>
    <w:rsid w:val="002A0053"/>
    <w:rsid w:val="002A0AF6"/>
    <w:rsid w:val="002A11BC"/>
    <w:rsid w:val="002A1248"/>
    <w:rsid w:val="002A12CA"/>
    <w:rsid w:val="002A1C1D"/>
    <w:rsid w:val="002A2385"/>
    <w:rsid w:val="002A24AD"/>
    <w:rsid w:val="002A2B71"/>
    <w:rsid w:val="002A3438"/>
    <w:rsid w:val="002A4050"/>
    <w:rsid w:val="002A40A9"/>
    <w:rsid w:val="002A43D5"/>
    <w:rsid w:val="002A45FD"/>
    <w:rsid w:val="002A48F8"/>
    <w:rsid w:val="002A4D9D"/>
    <w:rsid w:val="002A56BF"/>
    <w:rsid w:val="002A5792"/>
    <w:rsid w:val="002A5B26"/>
    <w:rsid w:val="002A5BFE"/>
    <w:rsid w:val="002A64FC"/>
    <w:rsid w:val="002A6E3E"/>
    <w:rsid w:val="002A7507"/>
    <w:rsid w:val="002A76B3"/>
    <w:rsid w:val="002B0377"/>
    <w:rsid w:val="002B08C8"/>
    <w:rsid w:val="002B0A80"/>
    <w:rsid w:val="002B0FC8"/>
    <w:rsid w:val="002B1105"/>
    <w:rsid w:val="002B144B"/>
    <w:rsid w:val="002B17F4"/>
    <w:rsid w:val="002B20A1"/>
    <w:rsid w:val="002B2957"/>
    <w:rsid w:val="002B464C"/>
    <w:rsid w:val="002B501C"/>
    <w:rsid w:val="002B5343"/>
    <w:rsid w:val="002B5641"/>
    <w:rsid w:val="002B567B"/>
    <w:rsid w:val="002B7340"/>
    <w:rsid w:val="002B7E2C"/>
    <w:rsid w:val="002B7F50"/>
    <w:rsid w:val="002C0024"/>
    <w:rsid w:val="002C0D40"/>
    <w:rsid w:val="002C0F30"/>
    <w:rsid w:val="002C1380"/>
    <w:rsid w:val="002C1608"/>
    <w:rsid w:val="002C1752"/>
    <w:rsid w:val="002C1A17"/>
    <w:rsid w:val="002C1B69"/>
    <w:rsid w:val="002C3B55"/>
    <w:rsid w:val="002C4429"/>
    <w:rsid w:val="002C44FC"/>
    <w:rsid w:val="002C4893"/>
    <w:rsid w:val="002C6836"/>
    <w:rsid w:val="002C6941"/>
    <w:rsid w:val="002C75C0"/>
    <w:rsid w:val="002C7BEF"/>
    <w:rsid w:val="002D0146"/>
    <w:rsid w:val="002D1474"/>
    <w:rsid w:val="002D174E"/>
    <w:rsid w:val="002D1829"/>
    <w:rsid w:val="002D1974"/>
    <w:rsid w:val="002D22BE"/>
    <w:rsid w:val="002D24CE"/>
    <w:rsid w:val="002D2E56"/>
    <w:rsid w:val="002D3030"/>
    <w:rsid w:val="002D336F"/>
    <w:rsid w:val="002D34BE"/>
    <w:rsid w:val="002D4B08"/>
    <w:rsid w:val="002D5072"/>
    <w:rsid w:val="002D55E0"/>
    <w:rsid w:val="002D5CC1"/>
    <w:rsid w:val="002D6BFC"/>
    <w:rsid w:val="002D6D75"/>
    <w:rsid w:val="002D71A3"/>
    <w:rsid w:val="002D76A7"/>
    <w:rsid w:val="002D79A8"/>
    <w:rsid w:val="002E15C3"/>
    <w:rsid w:val="002E179C"/>
    <w:rsid w:val="002E2705"/>
    <w:rsid w:val="002E3694"/>
    <w:rsid w:val="002E3F90"/>
    <w:rsid w:val="002E436C"/>
    <w:rsid w:val="002E44AB"/>
    <w:rsid w:val="002E48F9"/>
    <w:rsid w:val="002E6006"/>
    <w:rsid w:val="002E6038"/>
    <w:rsid w:val="002E646D"/>
    <w:rsid w:val="002E67A0"/>
    <w:rsid w:val="002E6D78"/>
    <w:rsid w:val="002E7AF4"/>
    <w:rsid w:val="002F0543"/>
    <w:rsid w:val="002F0823"/>
    <w:rsid w:val="002F0CAC"/>
    <w:rsid w:val="002F0DD8"/>
    <w:rsid w:val="002F19BB"/>
    <w:rsid w:val="002F19E2"/>
    <w:rsid w:val="002F21DE"/>
    <w:rsid w:val="002F23C9"/>
    <w:rsid w:val="002F2987"/>
    <w:rsid w:val="002F2D28"/>
    <w:rsid w:val="002F2E27"/>
    <w:rsid w:val="002F2F12"/>
    <w:rsid w:val="002F3EA0"/>
    <w:rsid w:val="002F3EEA"/>
    <w:rsid w:val="002F3F5C"/>
    <w:rsid w:val="002F45FC"/>
    <w:rsid w:val="002F465F"/>
    <w:rsid w:val="002F4F72"/>
    <w:rsid w:val="002F596F"/>
    <w:rsid w:val="002F5F03"/>
    <w:rsid w:val="002F5FEF"/>
    <w:rsid w:val="002F6297"/>
    <w:rsid w:val="002F740D"/>
    <w:rsid w:val="002F7D59"/>
    <w:rsid w:val="002F7F5F"/>
    <w:rsid w:val="00300B38"/>
    <w:rsid w:val="0030139C"/>
    <w:rsid w:val="00301AC5"/>
    <w:rsid w:val="00301E3D"/>
    <w:rsid w:val="003024CC"/>
    <w:rsid w:val="00302560"/>
    <w:rsid w:val="00302689"/>
    <w:rsid w:val="003032FF"/>
    <w:rsid w:val="00304B51"/>
    <w:rsid w:val="0030528E"/>
    <w:rsid w:val="003053F7"/>
    <w:rsid w:val="0030656B"/>
    <w:rsid w:val="00306A60"/>
    <w:rsid w:val="00307210"/>
    <w:rsid w:val="00307476"/>
    <w:rsid w:val="00307CD3"/>
    <w:rsid w:val="00307EBE"/>
    <w:rsid w:val="00310D82"/>
    <w:rsid w:val="003118EF"/>
    <w:rsid w:val="00311925"/>
    <w:rsid w:val="00311B62"/>
    <w:rsid w:val="00311E48"/>
    <w:rsid w:val="003122B8"/>
    <w:rsid w:val="00312A27"/>
    <w:rsid w:val="00312B00"/>
    <w:rsid w:val="0031361C"/>
    <w:rsid w:val="0031498D"/>
    <w:rsid w:val="00314E12"/>
    <w:rsid w:val="00315238"/>
    <w:rsid w:val="00315F04"/>
    <w:rsid w:val="00316639"/>
    <w:rsid w:val="0031664B"/>
    <w:rsid w:val="00316757"/>
    <w:rsid w:val="00316B61"/>
    <w:rsid w:val="00316C6B"/>
    <w:rsid w:val="00320F0D"/>
    <w:rsid w:val="00322138"/>
    <w:rsid w:val="00322437"/>
    <w:rsid w:val="00323164"/>
    <w:rsid w:val="00323FCC"/>
    <w:rsid w:val="003240A2"/>
    <w:rsid w:val="003243B1"/>
    <w:rsid w:val="003254A1"/>
    <w:rsid w:val="003256E6"/>
    <w:rsid w:val="00325BAB"/>
    <w:rsid w:val="003261BD"/>
    <w:rsid w:val="00326A77"/>
    <w:rsid w:val="00327250"/>
    <w:rsid w:val="00327ECB"/>
    <w:rsid w:val="003307EB"/>
    <w:rsid w:val="0033189B"/>
    <w:rsid w:val="00331ECB"/>
    <w:rsid w:val="0033276A"/>
    <w:rsid w:val="00332A7A"/>
    <w:rsid w:val="00333C31"/>
    <w:rsid w:val="00334E9B"/>
    <w:rsid w:val="0033560F"/>
    <w:rsid w:val="00335B01"/>
    <w:rsid w:val="003363E1"/>
    <w:rsid w:val="00336883"/>
    <w:rsid w:val="00336FAA"/>
    <w:rsid w:val="0033701D"/>
    <w:rsid w:val="003375A7"/>
    <w:rsid w:val="00337949"/>
    <w:rsid w:val="00337B67"/>
    <w:rsid w:val="00340028"/>
    <w:rsid w:val="00340BE8"/>
    <w:rsid w:val="003412AB"/>
    <w:rsid w:val="003412AD"/>
    <w:rsid w:val="0034152A"/>
    <w:rsid w:val="00341C20"/>
    <w:rsid w:val="003428E7"/>
    <w:rsid w:val="003434AA"/>
    <w:rsid w:val="003436EE"/>
    <w:rsid w:val="003438F5"/>
    <w:rsid w:val="0034394A"/>
    <w:rsid w:val="00343B18"/>
    <w:rsid w:val="003444D0"/>
    <w:rsid w:val="003444DF"/>
    <w:rsid w:val="00344F0B"/>
    <w:rsid w:val="00345037"/>
    <w:rsid w:val="0034573B"/>
    <w:rsid w:val="003458E3"/>
    <w:rsid w:val="00345948"/>
    <w:rsid w:val="00345BD7"/>
    <w:rsid w:val="00346C3F"/>
    <w:rsid w:val="003471B3"/>
    <w:rsid w:val="00350591"/>
    <w:rsid w:val="00351F37"/>
    <w:rsid w:val="003523BA"/>
    <w:rsid w:val="00352B23"/>
    <w:rsid w:val="00352F50"/>
    <w:rsid w:val="00353622"/>
    <w:rsid w:val="00353922"/>
    <w:rsid w:val="00353D40"/>
    <w:rsid w:val="0035445B"/>
    <w:rsid w:val="00354641"/>
    <w:rsid w:val="00354F76"/>
    <w:rsid w:val="003556F9"/>
    <w:rsid w:val="00355968"/>
    <w:rsid w:val="003563D1"/>
    <w:rsid w:val="00357056"/>
    <w:rsid w:val="003601F8"/>
    <w:rsid w:val="003604C7"/>
    <w:rsid w:val="00360C46"/>
    <w:rsid w:val="00360E89"/>
    <w:rsid w:val="00361531"/>
    <w:rsid w:val="0036161B"/>
    <w:rsid w:val="00361FDA"/>
    <w:rsid w:val="00362BF0"/>
    <w:rsid w:val="00362D03"/>
    <w:rsid w:val="00362E93"/>
    <w:rsid w:val="003637E2"/>
    <w:rsid w:val="0036416A"/>
    <w:rsid w:val="0036458B"/>
    <w:rsid w:val="003646D7"/>
    <w:rsid w:val="003656F2"/>
    <w:rsid w:val="003659B8"/>
    <w:rsid w:val="00365DED"/>
    <w:rsid w:val="003661BE"/>
    <w:rsid w:val="00366B95"/>
    <w:rsid w:val="003679C7"/>
    <w:rsid w:val="00367C9F"/>
    <w:rsid w:val="00370004"/>
    <w:rsid w:val="00370D65"/>
    <w:rsid w:val="00371628"/>
    <w:rsid w:val="00372125"/>
    <w:rsid w:val="00372FCC"/>
    <w:rsid w:val="003736C8"/>
    <w:rsid w:val="00373D80"/>
    <w:rsid w:val="00373F00"/>
    <w:rsid w:val="00374323"/>
    <w:rsid w:val="00374A39"/>
    <w:rsid w:val="003756D5"/>
    <w:rsid w:val="0037592D"/>
    <w:rsid w:val="00375B2B"/>
    <w:rsid w:val="00375DE4"/>
    <w:rsid w:val="003762DA"/>
    <w:rsid w:val="0037657D"/>
    <w:rsid w:val="003768BB"/>
    <w:rsid w:val="003769B6"/>
    <w:rsid w:val="0037775C"/>
    <w:rsid w:val="00377DCE"/>
    <w:rsid w:val="0038029C"/>
    <w:rsid w:val="00380B47"/>
    <w:rsid w:val="00381D30"/>
    <w:rsid w:val="00382C02"/>
    <w:rsid w:val="0038313B"/>
    <w:rsid w:val="0038331D"/>
    <w:rsid w:val="00383FDE"/>
    <w:rsid w:val="0038473D"/>
    <w:rsid w:val="00384B5C"/>
    <w:rsid w:val="00384E6E"/>
    <w:rsid w:val="003851A6"/>
    <w:rsid w:val="00385295"/>
    <w:rsid w:val="00385F06"/>
    <w:rsid w:val="0038638C"/>
    <w:rsid w:val="00386C5B"/>
    <w:rsid w:val="003879DA"/>
    <w:rsid w:val="003905F1"/>
    <w:rsid w:val="00390B2A"/>
    <w:rsid w:val="00390C26"/>
    <w:rsid w:val="00390CA6"/>
    <w:rsid w:val="00391186"/>
    <w:rsid w:val="003923B4"/>
    <w:rsid w:val="00392528"/>
    <w:rsid w:val="00392930"/>
    <w:rsid w:val="00392E89"/>
    <w:rsid w:val="00393C15"/>
    <w:rsid w:val="00396704"/>
    <w:rsid w:val="003967DD"/>
    <w:rsid w:val="00396AA9"/>
    <w:rsid w:val="00396EB7"/>
    <w:rsid w:val="0039710A"/>
    <w:rsid w:val="003971E8"/>
    <w:rsid w:val="00397547"/>
    <w:rsid w:val="00397854"/>
    <w:rsid w:val="00397C87"/>
    <w:rsid w:val="003A1232"/>
    <w:rsid w:val="003A1271"/>
    <w:rsid w:val="003A1EA5"/>
    <w:rsid w:val="003A2205"/>
    <w:rsid w:val="003A23CA"/>
    <w:rsid w:val="003A28A0"/>
    <w:rsid w:val="003A29FC"/>
    <w:rsid w:val="003A2F22"/>
    <w:rsid w:val="003A2F83"/>
    <w:rsid w:val="003A4161"/>
    <w:rsid w:val="003A4CE0"/>
    <w:rsid w:val="003A597A"/>
    <w:rsid w:val="003A63FA"/>
    <w:rsid w:val="003A6587"/>
    <w:rsid w:val="003A66EB"/>
    <w:rsid w:val="003A6C8E"/>
    <w:rsid w:val="003A726C"/>
    <w:rsid w:val="003B006F"/>
    <w:rsid w:val="003B0995"/>
    <w:rsid w:val="003B0E56"/>
    <w:rsid w:val="003B13FD"/>
    <w:rsid w:val="003B1494"/>
    <w:rsid w:val="003B1F9A"/>
    <w:rsid w:val="003B2C22"/>
    <w:rsid w:val="003B3440"/>
    <w:rsid w:val="003B4402"/>
    <w:rsid w:val="003B454E"/>
    <w:rsid w:val="003B54CA"/>
    <w:rsid w:val="003B5F2D"/>
    <w:rsid w:val="003B6139"/>
    <w:rsid w:val="003B69BE"/>
    <w:rsid w:val="003B7165"/>
    <w:rsid w:val="003B78FA"/>
    <w:rsid w:val="003C1460"/>
    <w:rsid w:val="003C1C2C"/>
    <w:rsid w:val="003C1F81"/>
    <w:rsid w:val="003C2B3F"/>
    <w:rsid w:val="003C38C5"/>
    <w:rsid w:val="003C3F86"/>
    <w:rsid w:val="003C40EF"/>
    <w:rsid w:val="003C459F"/>
    <w:rsid w:val="003C45C0"/>
    <w:rsid w:val="003C52A2"/>
    <w:rsid w:val="003C53DD"/>
    <w:rsid w:val="003C691E"/>
    <w:rsid w:val="003C6ACD"/>
    <w:rsid w:val="003C6D0B"/>
    <w:rsid w:val="003C730F"/>
    <w:rsid w:val="003C7778"/>
    <w:rsid w:val="003D0246"/>
    <w:rsid w:val="003D0972"/>
    <w:rsid w:val="003D0FA4"/>
    <w:rsid w:val="003D0FB5"/>
    <w:rsid w:val="003D120C"/>
    <w:rsid w:val="003D13DB"/>
    <w:rsid w:val="003D1E9D"/>
    <w:rsid w:val="003D2885"/>
    <w:rsid w:val="003D340C"/>
    <w:rsid w:val="003D4CC7"/>
    <w:rsid w:val="003D51D0"/>
    <w:rsid w:val="003D54D7"/>
    <w:rsid w:val="003D648A"/>
    <w:rsid w:val="003D67C4"/>
    <w:rsid w:val="003D7ABC"/>
    <w:rsid w:val="003D7AD1"/>
    <w:rsid w:val="003D7EF7"/>
    <w:rsid w:val="003E0A49"/>
    <w:rsid w:val="003E108A"/>
    <w:rsid w:val="003E13A2"/>
    <w:rsid w:val="003E1A5D"/>
    <w:rsid w:val="003E2E51"/>
    <w:rsid w:val="003E3856"/>
    <w:rsid w:val="003E46DE"/>
    <w:rsid w:val="003E478C"/>
    <w:rsid w:val="003E4893"/>
    <w:rsid w:val="003E4BC8"/>
    <w:rsid w:val="003E52FB"/>
    <w:rsid w:val="003E647E"/>
    <w:rsid w:val="003E6681"/>
    <w:rsid w:val="003E7454"/>
    <w:rsid w:val="003E74CD"/>
    <w:rsid w:val="003E761B"/>
    <w:rsid w:val="003F02AD"/>
    <w:rsid w:val="003F1ED6"/>
    <w:rsid w:val="003F2661"/>
    <w:rsid w:val="003F2AE3"/>
    <w:rsid w:val="003F33CA"/>
    <w:rsid w:val="003F3621"/>
    <w:rsid w:val="003F49D4"/>
    <w:rsid w:val="003F5923"/>
    <w:rsid w:val="003F5A74"/>
    <w:rsid w:val="003F5EF6"/>
    <w:rsid w:val="003F6282"/>
    <w:rsid w:val="003F654B"/>
    <w:rsid w:val="003F65AB"/>
    <w:rsid w:val="003F6714"/>
    <w:rsid w:val="003F73EC"/>
    <w:rsid w:val="003F7DFE"/>
    <w:rsid w:val="00400464"/>
    <w:rsid w:val="00400CEE"/>
    <w:rsid w:val="004013CC"/>
    <w:rsid w:val="004017EF"/>
    <w:rsid w:val="0040190D"/>
    <w:rsid w:val="004025E3"/>
    <w:rsid w:val="00403296"/>
    <w:rsid w:val="004036DB"/>
    <w:rsid w:val="00403B58"/>
    <w:rsid w:val="00403C16"/>
    <w:rsid w:val="00404B8A"/>
    <w:rsid w:val="00404FBC"/>
    <w:rsid w:val="004052EC"/>
    <w:rsid w:val="004065A0"/>
    <w:rsid w:val="00407209"/>
    <w:rsid w:val="00407BA1"/>
    <w:rsid w:val="00407E26"/>
    <w:rsid w:val="00410171"/>
    <w:rsid w:val="00410AF6"/>
    <w:rsid w:val="00411656"/>
    <w:rsid w:val="004119E2"/>
    <w:rsid w:val="00411CDF"/>
    <w:rsid w:val="00412809"/>
    <w:rsid w:val="00412A41"/>
    <w:rsid w:val="00412DAE"/>
    <w:rsid w:val="004132CE"/>
    <w:rsid w:val="0041388B"/>
    <w:rsid w:val="00413B15"/>
    <w:rsid w:val="00414475"/>
    <w:rsid w:val="004146C8"/>
    <w:rsid w:val="004146FB"/>
    <w:rsid w:val="00415D10"/>
    <w:rsid w:val="0041603F"/>
    <w:rsid w:val="0041617B"/>
    <w:rsid w:val="0041694E"/>
    <w:rsid w:val="00416D69"/>
    <w:rsid w:val="00417AB7"/>
    <w:rsid w:val="00417B81"/>
    <w:rsid w:val="00417EC7"/>
    <w:rsid w:val="00420122"/>
    <w:rsid w:val="004221F9"/>
    <w:rsid w:val="00422F1D"/>
    <w:rsid w:val="0042401F"/>
    <w:rsid w:val="0042475E"/>
    <w:rsid w:val="00424FC6"/>
    <w:rsid w:val="00426677"/>
    <w:rsid w:val="00426992"/>
    <w:rsid w:val="00426C1B"/>
    <w:rsid w:val="00427D99"/>
    <w:rsid w:val="004302DA"/>
    <w:rsid w:val="00431223"/>
    <w:rsid w:val="004313EA"/>
    <w:rsid w:val="004324DF"/>
    <w:rsid w:val="00432621"/>
    <w:rsid w:val="00432EA2"/>
    <w:rsid w:val="00433591"/>
    <w:rsid w:val="00433D03"/>
    <w:rsid w:val="00434133"/>
    <w:rsid w:val="004345D0"/>
    <w:rsid w:val="0043513E"/>
    <w:rsid w:val="00436238"/>
    <w:rsid w:val="0043662F"/>
    <w:rsid w:val="00436A72"/>
    <w:rsid w:val="00437D00"/>
    <w:rsid w:val="00437F91"/>
    <w:rsid w:val="00440869"/>
    <w:rsid w:val="004414B6"/>
    <w:rsid w:val="0044243C"/>
    <w:rsid w:val="00442733"/>
    <w:rsid w:val="00443F4D"/>
    <w:rsid w:val="00444199"/>
    <w:rsid w:val="0044429D"/>
    <w:rsid w:val="0044477A"/>
    <w:rsid w:val="004467A6"/>
    <w:rsid w:val="0044789F"/>
    <w:rsid w:val="00447BC5"/>
    <w:rsid w:val="00447EEB"/>
    <w:rsid w:val="00450426"/>
    <w:rsid w:val="00451271"/>
    <w:rsid w:val="00451AA8"/>
    <w:rsid w:val="004525EA"/>
    <w:rsid w:val="00453234"/>
    <w:rsid w:val="0045354D"/>
    <w:rsid w:val="00453E3E"/>
    <w:rsid w:val="004544DE"/>
    <w:rsid w:val="00454BE9"/>
    <w:rsid w:val="00454CBC"/>
    <w:rsid w:val="00454D2D"/>
    <w:rsid w:val="004552B8"/>
    <w:rsid w:val="004556B9"/>
    <w:rsid w:val="00456B89"/>
    <w:rsid w:val="00457258"/>
    <w:rsid w:val="0045774F"/>
    <w:rsid w:val="00457977"/>
    <w:rsid w:val="00457E17"/>
    <w:rsid w:val="00460214"/>
    <w:rsid w:val="004603A7"/>
    <w:rsid w:val="004604B4"/>
    <w:rsid w:val="004609D4"/>
    <w:rsid w:val="00460A62"/>
    <w:rsid w:val="00460D3B"/>
    <w:rsid w:val="00460EA8"/>
    <w:rsid w:val="0046115B"/>
    <w:rsid w:val="00461267"/>
    <w:rsid w:val="0046167B"/>
    <w:rsid w:val="0046237E"/>
    <w:rsid w:val="00462C1F"/>
    <w:rsid w:val="00463380"/>
    <w:rsid w:val="004636DB"/>
    <w:rsid w:val="0046396B"/>
    <w:rsid w:val="00463D45"/>
    <w:rsid w:val="004647B8"/>
    <w:rsid w:val="004647C6"/>
    <w:rsid w:val="00464907"/>
    <w:rsid w:val="004655E7"/>
    <w:rsid w:val="0046694A"/>
    <w:rsid w:val="004670BE"/>
    <w:rsid w:val="00467710"/>
    <w:rsid w:val="00467732"/>
    <w:rsid w:val="00470162"/>
    <w:rsid w:val="00470235"/>
    <w:rsid w:val="004705D0"/>
    <w:rsid w:val="00471057"/>
    <w:rsid w:val="004713B6"/>
    <w:rsid w:val="00471440"/>
    <w:rsid w:val="004722FE"/>
    <w:rsid w:val="00472400"/>
    <w:rsid w:val="00472579"/>
    <w:rsid w:val="00472F13"/>
    <w:rsid w:val="0047350E"/>
    <w:rsid w:val="00473BAF"/>
    <w:rsid w:val="0047415D"/>
    <w:rsid w:val="004769B5"/>
    <w:rsid w:val="00477298"/>
    <w:rsid w:val="00477607"/>
    <w:rsid w:val="00480406"/>
    <w:rsid w:val="004818AB"/>
    <w:rsid w:val="00481925"/>
    <w:rsid w:val="004819DD"/>
    <w:rsid w:val="00481B88"/>
    <w:rsid w:val="0048214A"/>
    <w:rsid w:val="00482C71"/>
    <w:rsid w:val="00483415"/>
    <w:rsid w:val="0048369A"/>
    <w:rsid w:val="004836F9"/>
    <w:rsid w:val="004842CE"/>
    <w:rsid w:val="004845EC"/>
    <w:rsid w:val="00484900"/>
    <w:rsid w:val="004849AC"/>
    <w:rsid w:val="00484EFB"/>
    <w:rsid w:val="00485AAC"/>
    <w:rsid w:val="004864BE"/>
    <w:rsid w:val="004865BD"/>
    <w:rsid w:val="004868C3"/>
    <w:rsid w:val="004906B0"/>
    <w:rsid w:val="00491379"/>
    <w:rsid w:val="00491EA7"/>
    <w:rsid w:val="00491FAE"/>
    <w:rsid w:val="00492503"/>
    <w:rsid w:val="00492D5A"/>
    <w:rsid w:val="00493652"/>
    <w:rsid w:val="00493FE1"/>
    <w:rsid w:val="00495080"/>
    <w:rsid w:val="00496284"/>
    <w:rsid w:val="00496293"/>
    <w:rsid w:val="004962DD"/>
    <w:rsid w:val="0049682E"/>
    <w:rsid w:val="00496DCC"/>
    <w:rsid w:val="00497314"/>
    <w:rsid w:val="004A0329"/>
    <w:rsid w:val="004A2506"/>
    <w:rsid w:val="004A3E28"/>
    <w:rsid w:val="004A5E76"/>
    <w:rsid w:val="004A63B2"/>
    <w:rsid w:val="004A79BE"/>
    <w:rsid w:val="004B0237"/>
    <w:rsid w:val="004B1483"/>
    <w:rsid w:val="004B2EAE"/>
    <w:rsid w:val="004B380A"/>
    <w:rsid w:val="004B4E1D"/>
    <w:rsid w:val="004B5434"/>
    <w:rsid w:val="004B55A3"/>
    <w:rsid w:val="004B5FA3"/>
    <w:rsid w:val="004B6B8C"/>
    <w:rsid w:val="004B7A78"/>
    <w:rsid w:val="004C07FF"/>
    <w:rsid w:val="004C11E8"/>
    <w:rsid w:val="004C1249"/>
    <w:rsid w:val="004C151A"/>
    <w:rsid w:val="004C190A"/>
    <w:rsid w:val="004C1A8C"/>
    <w:rsid w:val="004C1AF6"/>
    <w:rsid w:val="004C2035"/>
    <w:rsid w:val="004C2132"/>
    <w:rsid w:val="004C234A"/>
    <w:rsid w:val="004C239C"/>
    <w:rsid w:val="004C2B38"/>
    <w:rsid w:val="004C36FC"/>
    <w:rsid w:val="004C44E4"/>
    <w:rsid w:val="004C45BC"/>
    <w:rsid w:val="004C481C"/>
    <w:rsid w:val="004C629A"/>
    <w:rsid w:val="004C6DB8"/>
    <w:rsid w:val="004C7162"/>
    <w:rsid w:val="004C7C43"/>
    <w:rsid w:val="004C7C5F"/>
    <w:rsid w:val="004D013F"/>
    <w:rsid w:val="004D0217"/>
    <w:rsid w:val="004D0C0A"/>
    <w:rsid w:val="004D100B"/>
    <w:rsid w:val="004D1063"/>
    <w:rsid w:val="004D108E"/>
    <w:rsid w:val="004D1160"/>
    <w:rsid w:val="004D1BDF"/>
    <w:rsid w:val="004D27CB"/>
    <w:rsid w:val="004D2DA5"/>
    <w:rsid w:val="004D2ECF"/>
    <w:rsid w:val="004D2F17"/>
    <w:rsid w:val="004D35F1"/>
    <w:rsid w:val="004D460B"/>
    <w:rsid w:val="004D4990"/>
    <w:rsid w:val="004D50CC"/>
    <w:rsid w:val="004D5137"/>
    <w:rsid w:val="004D5312"/>
    <w:rsid w:val="004D5963"/>
    <w:rsid w:val="004D5BDC"/>
    <w:rsid w:val="004D5DAF"/>
    <w:rsid w:val="004D6716"/>
    <w:rsid w:val="004D7677"/>
    <w:rsid w:val="004D77E0"/>
    <w:rsid w:val="004E0632"/>
    <w:rsid w:val="004E126E"/>
    <w:rsid w:val="004E17F4"/>
    <w:rsid w:val="004E19E8"/>
    <w:rsid w:val="004E2419"/>
    <w:rsid w:val="004E2518"/>
    <w:rsid w:val="004E2531"/>
    <w:rsid w:val="004E2C00"/>
    <w:rsid w:val="004E2C17"/>
    <w:rsid w:val="004E2D27"/>
    <w:rsid w:val="004E2F49"/>
    <w:rsid w:val="004E3525"/>
    <w:rsid w:val="004E3C9C"/>
    <w:rsid w:val="004E3EAF"/>
    <w:rsid w:val="004E4A79"/>
    <w:rsid w:val="004E578A"/>
    <w:rsid w:val="004E70C7"/>
    <w:rsid w:val="004E7589"/>
    <w:rsid w:val="004E781B"/>
    <w:rsid w:val="004F0162"/>
    <w:rsid w:val="004F1244"/>
    <w:rsid w:val="004F24AB"/>
    <w:rsid w:val="004F24DE"/>
    <w:rsid w:val="004F2E41"/>
    <w:rsid w:val="004F3189"/>
    <w:rsid w:val="004F3A70"/>
    <w:rsid w:val="004F4B8E"/>
    <w:rsid w:val="004F4E26"/>
    <w:rsid w:val="004F5556"/>
    <w:rsid w:val="004F5CC8"/>
    <w:rsid w:val="004F5EE3"/>
    <w:rsid w:val="004F6A75"/>
    <w:rsid w:val="004F6DDB"/>
    <w:rsid w:val="004F6F3F"/>
    <w:rsid w:val="004F728F"/>
    <w:rsid w:val="004F7648"/>
    <w:rsid w:val="00500197"/>
    <w:rsid w:val="00500567"/>
    <w:rsid w:val="00501116"/>
    <w:rsid w:val="00501464"/>
    <w:rsid w:val="0050161F"/>
    <w:rsid w:val="00502151"/>
    <w:rsid w:val="00502233"/>
    <w:rsid w:val="00502518"/>
    <w:rsid w:val="00502B5B"/>
    <w:rsid w:val="0050382F"/>
    <w:rsid w:val="00503DAA"/>
    <w:rsid w:val="00504153"/>
    <w:rsid w:val="00504378"/>
    <w:rsid w:val="0050682C"/>
    <w:rsid w:val="00506833"/>
    <w:rsid w:val="005069F5"/>
    <w:rsid w:val="00506F29"/>
    <w:rsid w:val="005073D0"/>
    <w:rsid w:val="00510D86"/>
    <w:rsid w:val="0051202E"/>
    <w:rsid w:val="0051203E"/>
    <w:rsid w:val="00512747"/>
    <w:rsid w:val="00512B84"/>
    <w:rsid w:val="00513255"/>
    <w:rsid w:val="00513388"/>
    <w:rsid w:val="00513E83"/>
    <w:rsid w:val="00514577"/>
    <w:rsid w:val="005149D2"/>
    <w:rsid w:val="00515273"/>
    <w:rsid w:val="00515945"/>
    <w:rsid w:val="00516A29"/>
    <w:rsid w:val="005171C0"/>
    <w:rsid w:val="00517B13"/>
    <w:rsid w:val="00517B8A"/>
    <w:rsid w:val="00517F68"/>
    <w:rsid w:val="005208DA"/>
    <w:rsid w:val="00520FBB"/>
    <w:rsid w:val="00521531"/>
    <w:rsid w:val="005215BD"/>
    <w:rsid w:val="005221A3"/>
    <w:rsid w:val="005227E4"/>
    <w:rsid w:val="005227FC"/>
    <w:rsid w:val="00522B54"/>
    <w:rsid w:val="00523A3D"/>
    <w:rsid w:val="005242AF"/>
    <w:rsid w:val="00524324"/>
    <w:rsid w:val="005246AF"/>
    <w:rsid w:val="005249D3"/>
    <w:rsid w:val="00524BC5"/>
    <w:rsid w:val="00524D31"/>
    <w:rsid w:val="00525213"/>
    <w:rsid w:val="0052588B"/>
    <w:rsid w:val="00525DA7"/>
    <w:rsid w:val="005260FD"/>
    <w:rsid w:val="00526861"/>
    <w:rsid w:val="0052693D"/>
    <w:rsid w:val="00526F49"/>
    <w:rsid w:val="005272C3"/>
    <w:rsid w:val="005278B8"/>
    <w:rsid w:val="00527B8E"/>
    <w:rsid w:val="00530066"/>
    <w:rsid w:val="005307F2"/>
    <w:rsid w:val="00530A1A"/>
    <w:rsid w:val="00530BAC"/>
    <w:rsid w:val="0053185C"/>
    <w:rsid w:val="00531D3F"/>
    <w:rsid w:val="00532F07"/>
    <w:rsid w:val="00532F75"/>
    <w:rsid w:val="00534284"/>
    <w:rsid w:val="00534367"/>
    <w:rsid w:val="00534C2A"/>
    <w:rsid w:val="00535678"/>
    <w:rsid w:val="005359A6"/>
    <w:rsid w:val="00535AB3"/>
    <w:rsid w:val="005373D7"/>
    <w:rsid w:val="005375BD"/>
    <w:rsid w:val="00537661"/>
    <w:rsid w:val="005406B2"/>
    <w:rsid w:val="0054076C"/>
    <w:rsid w:val="00540B58"/>
    <w:rsid w:val="005417CD"/>
    <w:rsid w:val="00541E5D"/>
    <w:rsid w:val="00542120"/>
    <w:rsid w:val="00542373"/>
    <w:rsid w:val="0054282B"/>
    <w:rsid w:val="0054319E"/>
    <w:rsid w:val="005449A3"/>
    <w:rsid w:val="005454F5"/>
    <w:rsid w:val="00545A43"/>
    <w:rsid w:val="00546352"/>
    <w:rsid w:val="0054644F"/>
    <w:rsid w:val="00546663"/>
    <w:rsid w:val="00546BEA"/>
    <w:rsid w:val="005471A6"/>
    <w:rsid w:val="0054794A"/>
    <w:rsid w:val="00550BD9"/>
    <w:rsid w:val="0055121B"/>
    <w:rsid w:val="005514C0"/>
    <w:rsid w:val="005517DB"/>
    <w:rsid w:val="005528F5"/>
    <w:rsid w:val="0055420A"/>
    <w:rsid w:val="0055426E"/>
    <w:rsid w:val="00554733"/>
    <w:rsid w:val="005550CC"/>
    <w:rsid w:val="005552DC"/>
    <w:rsid w:val="00560990"/>
    <w:rsid w:val="00560C27"/>
    <w:rsid w:val="005612FA"/>
    <w:rsid w:val="005627A2"/>
    <w:rsid w:val="00562E97"/>
    <w:rsid w:val="00562F9B"/>
    <w:rsid w:val="00563583"/>
    <w:rsid w:val="005636C8"/>
    <w:rsid w:val="0056379D"/>
    <w:rsid w:val="00563CDF"/>
    <w:rsid w:val="0056410C"/>
    <w:rsid w:val="005645DC"/>
    <w:rsid w:val="00564A63"/>
    <w:rsid w:val="005650FC"/>
    <w:rsid w:val="0056593E"/>
    <w:rsid w:val="00565D1B"/>
    <w:rsid w:val="00566520"/>
    <w:rsid w:val="0056691A"/>
    <w:rsid w:val="00566DD4"/>
    <w:rsid w:val="005670B9"/>
    <w:rsid w:val="005673C2"/>
    <w:rsid w:val="00570007"/>
    <w:rsid w:val="00570A0D"/>
    <w:rsid w:val="00571923"/>
    <w:rsid w:val="00571A45"/>
    <w:rsid w:val="00571B3B"/>
    <w:rsid w:val="00571D7F"/>
    <w:rsid w:val="00572500"/>
    <w:rsid w:val="00572D7C"/>
    <w:rsid w:val="005733F5"/>
    <w:rsid w:val="0057349E"/>
    <w:rsid w:val="00575D1A"/>
    <w:rsid w:val="005769C5"/>
    <w:rsid w:val="00577ACE"/>
    <w:rsid w:val="00580671"/>
    <w:rsid w:val="005809C3"/>
    <w:rsid w:val="0058142F"/>
    <w:rsid w:val="005815AB"/>
    <w:rsid w:val="0058212D"/>
    <w:rsid w:val="00582F12"/>
    <w:rsid w:val="005834FA"/>
    <w:rsid w:val="00583B50"/>
    <w:rsid w:val="0058404C"/>
    <w:rsid w:val="00584D78"/>
    <w:rsid w:val="005850ED"/>
    <w:rsid w:val="005854D8"/>
    <w:rsid w:val="0058558A"/>
    <w:rsid w:val="005858AF"/>
    <w:rsid w:val="00585C23"/>
    <w:rsid w:val="005865AC"/>
    <w:rsid w:val="00586AE7"/>
    <w:rsid w:val="00586F04"/>
    <w:rsid w:val="00587AF2"/>
    <w:rsid w:val="005901D3"/>
    <w:rsid w:val="00590641"/>
    <w:rsid w:val="00590A38"/>
    <w:rsid w:val="0059154D"/>
    <w:rsid w:val="00591DED"/>
    <w:rsid w:val="005927AE"/>
    <w:rsid w:val="00592C13"/>
    <w:rsid w:val="00593176"/>
    <w:rsid w:val="00593BFB"/>
    <w:rsid w:val="005951BF"/>
    <w:rsid w:val="00595AD8"/>
    <w:rsid w:val="00596507"/>
    <w:rsid w:val="00596DF0"/>
    <w:rsid w:val="005972FC"/>
    <w:rsid w:val="005A0CAC"/>
    <w:rsid w:val="005A12A5"/>
    <w:rsid w:val="005A1952"/>
    <w:rsid w:val="005A1B5F"/>
    <w:rsid w:val="005A2B2F"/>
    <w:rsid w:val="005A3280"/>
    <w:rsid w:val="005A3790"/>
    <w:rsid w:val="005A3DA4"/>
    <w:rsid w:val="005A3E14"/>
    <w:rsid w:val="005A41BB"/>
    <w:rsid w:val="005A4203"/>
    <w:rsid w:val="005A46D3"/>
    <w:rsid w:val="005A5367"/>
    <w:rsid w:val="005A5F6E"/>
    <w:rsid w:val="005A60D5"/>
    <w:rsid w:val="005A7150"/>
    <w:rsid w:val="005A7590"/>
    <w:rsid w:val="005A7E95"/>
    <w:rsid w:val="005B087A"/>
    <w:rsid w:val="005B12D2"/>
    <w:rsid w:val="005B2024"/>
    <w:rsid w:val="005B209A"/>
    <w:rsid w:val="005B2455"/>
    <w:rsid w:val="005B2CF5"/>
    <w:rsid w:val="005B2DDC"/>
    <w:rsid w:val="005B43AD"/>
    <w:rsid w:val="005B46B8"/>
    <w:rsid w:val="005B4F2B"/>
    <w:rsid w:val="005B51C8"/>
    <w:rsid w:val="005B5978"/>
    <w:rsid w:val="005B5B58"/>
    <w:rsid w:val="005B6150"/>
    <w:rsid w:val="005B6996"/>
    <w:rsid w:val="005B71E3"/>
    <w:rsid w:val="005B72D4"/>
    <w:rsid w:val="005B7B54"/>
    <w:rsid w:val="005B7BA4"/>
    <w:rsid w:val="005C039C"/>
    <w:rsid w:val="005C0F2F"/>
    <w:rsid w:val="005C1700"/>
    <w:rsid w:val="005C1BA4"/>
    <w:rsid w:val="005C1C18"/>
    <w:rsid w:val="005C20D9"/>
    <w:rsid w:val="005C2C31"/>
    <w:rsid w:val="005C415B"/>
    <w:rsid w:val="005C58A6"/>
    <w:rsid w:val="005C5DAC"/>
    <w:rsid w:val="005C61D0"/>
    <w:rsid w:val="005C691F"/>
    <w:rsid w:val="005C6971"/>
    <w:rsid w:val="005D19C1"/>
    <w:rsid w:val="005D1BBC"/>
    <w:rsid w:val="005D2B56"/>
    <w:rsid w:val="005D3406"/>
    <w:rsid w:val="005D35AB"/>
    <w:rsid w:val="005D4185"/>
    <w:rsid w:val="005D45FB"/>
    <w:rsid w:val="005D509D"/>
    <w:rsid w:val="005D51D7"/>
    <w:rsid w:val="005D52E0"/>
    <w:rsid w:val="005D5AEE"/>
    <w:rsid w:val="005D5C71"/>
    <w:rsid w:val="005D6073"/>
    <w:rsid w:val="005D65E5"/>
    <w:rsid w:val="005D6688"/>
    <w:rsid w:val="005D6F7E"/>
    <w:rsid w:val="005D791C"/>
    <w:rsid w:val="005E00F8"/>
    <w:rsid w:val="005E03D4"/>
    <w:rsid w:val="005E047F"/>
    <w:rsid w:val="005E0A47"/>
    <w:rsid w:val="005E13C1"/>
    <w:rsid w:val="005E1789"/>
    <w:rsid w:val="005E2604"/>
    <w:rsid w:val="005E2FC1"/>
    <w:rsid w:val="005E3F3B"/>
    <w:rsid w:val="005E61B2"/>
    <w:rsid w:val="005E65F9"/>
    <w:rsid w:val="005E6690"/>
    <w:rsid w:val="005F240A"/>
    <w:rsid w:val="005F2BAC"/>
    <w:rsid w:val="005F3A8B"/>
    <w:rsid w:val="005F3DA4"/>
    <w:rsid w:val="005F431E"/>
    <w:rsid w:val="005F43F5"/>
    <w:rsid w:val="005F540F"/>
    <w:rsid w:val="005F54D2"/>
    <w:rsid w:val="005F5C74"/>
    <w:rsid w:val="005F5E61"/>
    <w:rsid w:val="005F5F17"/>
    <w:rsid w:val="005F6077"/>
    <w:rsid w:val="005F615A"/>
    <w:rsid w:val="005F6581"/>
    <w:rsid w:val="005F6D4A"/>
    <w:rsid w:val="005F70E9"/>
    <w:rsid w:val="005F77FC"/>
    <w:rsid w:val="00600488"/>
    <w:rsid w:val="00600B55"/>
    <w:rsid w:val="00600E6D"/>
    <w:rsid w:val="00601CD7"/>
    <w:rsid w:val="00602757"/>
    <w:rsid w:val="00602797"/>
    <w:rsid w:val="00602A59"/>
    <w:rsid w:val="00602B97"/>
    <w:rsid w:val="00603194"/>
    <w:rsid w:val="0060349A"/>
    <w:rsid w:val="00603870"/>
    <w:rsid w:val="00604B1A"/>
    <w:rsid w:val="00606760"/>
    <w:rsid w:val="00606D41"/>
    <w:rsid w:val="0060768F"/>
    <w:rsid w:val="00607A17"/>
    <w:rsid w:val="00607CFE"/>
    <w:rsid w:val="006101F9"/>
    <w:rsid w:val="00610F6C"/>
    <w:rsid w:val="0061108A"/>
    <w:rsid w:val="006112D8"/>
    <w:rsid w:val="0061154C"/>
    <w:rsid w:val="006115DC"/>
    <w:rsid w:val="00611CAA"/>
    <w:rsid w:val="00611EE2"/>
    <w:rsid w:val="00611F3B"/>
    <w:rsid w:val="00613125"/>
    <w:rsid w:val="00613C1B"/>
    <w:rsid w:val="006141B2"/>
    <w:rsid w:val="0061574E"/>
    <w:rsid w:val="00615A3D"/>
    <w:rsid w:val="0062257B"/>
    <w:rsid w:val="00622E48"/>
    <w:rsid w:val="006231DD"/>
    <w:rsid w:val="0062448C"/>
    <w:rsid w:val="00624768"/>
    <w:rsid w:val="006249C4"/>
    <w:rsid w:val="00624D0E"/>
    <w:rsid w:val="0062510B"/>
    <w:rsid w:val="006257F5"/>
    <w:rsid w:val="00626722"/>
    <w:rsid w:val="0062675E"/>
    <w:rsid w:val="00630AD8"/>
    <w:rsid w:val="006319AD"/>
    <w:rsid w:val="00631F2D"/>
    <w:rsid w:val="006327DD"/>
    <w:rsid w:val="00632C47"/>
    <w:rsid w:val="00632D54"/>
    <w:rsid w:val="006348DD"/>
    <w:rsid w:val="00634AD5"/>
    <w:rsid w:val="006351E2"/>
    <w:rsid w:val="0063529B"/>
    <w:rsid w:val="00635EBF"/>
    <w:rsid w:val="006368E2"/>
    <w:rsid w:val="00636D26"/>
    <w:rsid w:val="00636ECF"/>
    <w:rsid w:val="00637C3B"/>
    <w:rsid w:val="00637F58"/>
    <w:rsid w:val="00640398"/>
    <w:rsid w:val="006403E6"/>
    <w:rsid w:val="006408B8"/>
    <w:rsid w:val="006409CD"/>
    <w:rsid w:val="00640DED"/>
    <w:rsid w:val="00640EFC"/>
    <w:rsid w:val="0064105A"/>
    <w:rsid w:val="0064140A"/>
    <w:rsid w:val="006422ED"/>
    <w:rsid w:val="0064271C"/>
    <w:rsid w:val="00642BBA"/>
    <w:rsid w:val="0064316D"/>
    <w:rsid w:val="00643493"/>
    <w:rsid w:val="006437DD"/>
    <w:rsid w:val="00643ECE"/>
    <w:rsid w:val="0064455B"/>
    <w:rsid w:val="006450A0"/>
    <w:rsid w:val="0064587F"/>
    <w:rsid w:val="00645F58"/>
    <w:rsid w:val="006463B8"/>
    <w:rsid w:val="006475EE"/>
    <w:rsid w:val="0064768C"/>
    <w:rsid w:val="006478E5"/>
    <w:rsid w:val="00647C1A"/>
    <w:rsid w:val="00647CC0"/>
    <w:rsid w:val="0065018F"/>
    <w:rsid w:val="006505A6"/>
    <w:rsid w:val="00650727"/>
    <w:rsid w:val="00650FAA"/>
    <w:rsid w:val="00651787"/>
    <w:rsid w:val="006517FF"/>
    <w:rsid w:val="00651812"/>
    <w:rsid w:val="0065242F"/>
    <w:rsid w:val="00654970"/>
    <w:rsid w:val="006549AF"/>
    <w:rsid w:val="006556DA"/>
    <w:rsid w:val="00657244"/>
    <w:rsid w:val="006606A7"/>
    <w:rsid w:val="00660E15"/>
    <w:rsid w:val="00661315"/>
    <w:rsid w:val="00662C0D"/>
    <w:rsid w:val="00662C64"/>
    <w:rsid w:val="00662D10"/>
    <w:rsid w:val="00663280"/>
    <w:rsid w:val="00663C89"/>
    <w:rsid w:val="006658E7"/>
    <w:rsid w:val="00665913"/>
    <w:rsid w:val="00665923"/>
    <w:rsid w:val="00666DB1"/>
    <w:rsid w:val="00667820"/>
    <w:rsid w:val="00667DE5"/>
    <w:rsid w:val="00667DF3"/>
    <w:rsid w:val="006704A6"/>
    <w:rsid w:val="00671CE7"/>
    <w:rsid w:val="00672150"/>
    <w:rsid w:val="00672EDF"/>
    <w:rsid w:val="006732CA"/>
    <w:rsid w:val="00673A1F"/>
    <w:rsid w:val="00674806"/>
    <w:rsid w:val="00674931"/>
    <w:rsid w:val="00674B1F"/>
    <w:rsid w:val="00674BA8"/>
    <w:rsid w:val="00674F4C"/>
    <w:rsid w:val="00675011"/>
    <w:rsid w:val="006759F5"/>
    <w:rsid w:val="006760A5"/>
    <w:rsid w:val="006767D4"/>
    <w:rsid w:val="00677E38"/>
    <w:rsid w:val="0068018E"/>
    <w:rsid w:val="00680289"/>
    <w:rsid w:val="006809F4"/>
    <w:rsid w:val="00681F26"/>
    <w:rsid w:val="00682014"/>
    <w:rsid w:val="006820F9"/>
    <w:rsid w:val="00682394"/>
    <w:rsid w:val="006824A0"/>
    <w:rsid w:val="0068259D"/>
    <w:rsid w:val="00683B10"/>
    <w:rsid w:val="0068430D"/>
    <w:rsid w:val="006843C0"/>
    <w:rsid w:val="00684B35"/>
    <w:rsid w:val="00684E10"/>
    <w:rsid w:val="00685136"/>
    <w:rsid w:val="0068575C"/>
    <w:rsid w:val="00685823"/>
    <w:rsid w:val="006859E8"/>
    <w:rsid w:val="0068647C"/>
    <w:rsid w:val="00686E93"/>
    <w:rsid w:val="00686F1C"/>
    <w:rsid w:val="0069198B"/>
    <w:rsid w:val="00692260"/>
    <w:rsid w:val="00692A73"/>
    <w:rsid w:val="0069338B"/>
    <w:rsid w:val="006938CA"/>
    <w:rsid w:val="006944B6"/>
    <w:rsid w:val="00694C0C"/>
    <w:rsid w:val="00695757"/>
    <w:rsid w:val="00697D5A"/>
    <w:rsid w:val="006A05C6"/>
    <w:rsid w:val="006A100B"/>
    <w:rsid w:val="006A2529"/>
    <w:rsid w:val="006A2B68"/>
    <w:rsid w:val="006A2F29"/>
    <w:rsid w:val="006A409F"/>
    <w:rsid w:val="006A6423"/>
    <w:rsid w:val="006A659A"/>
    <w:rsid w:val="006A6E05"/>
    <w:rsid w:val="006A7237"/>
    <w:rsid w:val="006A78A0"/>
    <w:rsid w:val="006A790B"/>
    <w:rsid w:val="006A7D52"/>
    <w:rsid w:val="006A7E1E"/>
    <w:rsid w:val="006B04F5"/>
    <w:rsid w:val="006B0AE0"/>
    <w:rsid w:val="006B0BD5"/>
    <w:rsid w:val="006B1677"/>
    <w:rsid w:val="006B1AC3"/>
    <w:rsid w:val="006B28E1"/>
    <w:rsid w:val="006B3842"/>
    <w:rsid w:val="006B420D"/>
    <w:rsid w:val="006B4687"/>
    <w:rsid w:val="006B60D1"/>
    <w:rsid w:val="006B6225"/>
    <w:rsid w:val="006B65C4"/>
    <w:rsid w:val="006B79DF"/>
    <w:rsid w:val="006C02E4"/>
    <w:rsid w:val="006C06B7"/>
    <w:rsid w:val="006C0D0A"/>
    <w:rsid w:val="006C1672"/>
    <w:rsid w:val="006C169C"/>
    <w:rsid w:val="006C18EC"/>
    <w:rsid w:val="006C19E6"/>
    <w:rsid w:val="006C2E7E"/>
    <w:rsid w:val="006C3AAD"/>
    <w:rsid w:val="006C57E1"/>
    <w:rsid w:val="006C5B63"/>
    <w:rsid w:val="006C6063"/>
    <w:rsid w:val="006C6AF0"/>
    <w:rsid w:val="006C6C9E"/>
    <w:rsid w:val="006C7EBE"/>
    <w:rsid w:val="006D0629"/>
    <w:rsid w:val="006D0F48"/>
    <w:rsid w:val="006D1892"/>
    <w:rsid w:val="006D1991"/>
    <w:rsid w:val="006D202C"/>
    <w:rsid w:val="006D2303"/>
    <w:rsid w:val="006D30FF"/>
    <w:rsid w:val="006D3B95"/>
    <w:rsid w:val="006D3D71"/>
    <w:rsid w:val="006D43B1"/>
    <w:rsid w:val="006D53C3"/>
    <w:rsid w:val="006D54F2"/>
    <w:rsid w:val="006D5BE2"/>
    <w:rsid w:val="006D6CAC"/>
    <w:rsid w:val="006D701E"/>
    <w:rsid w:val="006D70C7"/>
    <w:rsid w:val="006D728C"/>
    <w:rsid w:val="006D7536"/>
    <w:rsid w:val="006D78D0"/>
    <w:rsid w:val="006D7D49"/>
    <w:rsid w:val="006E0492"/>
    <w:rsid w:val="006E0774"/>
    <w:rsid w:val="006E0DCB"/>
    <w:rsid w:val="006E119E"/>
    <w:rsid w:val="006E11C0"/>
    <w:rsid w:val="006E1650"/>
    <w:rsid w:val="006E16A9"/>
    <w:rsid w:val="006E16CB"/>
    <w:rsid w:val="006E2273"/>
    <w:rsid w:val="006E3060"/>
    <w:rsid w:val="006E4C3D"/>
    <w:rsid w:val="006E4F71"/>
    <w:rsid w:val="006E6399"/>
    <w:rsid w:val="006E6492"/>
    <w:rsid w:val="006E6C80"/>
    <w:rsid w:val="006E70AE"/>
    <w:rsid w:val="006E7109"/>
    <w:rsid w:val="006E73D7"/>
    <w:rsid w:val="006E7F3D"/>
    <w:rsid w:val="006F0102"/>
    <w:rsid w:val="006F0E99"/>
    <w:rsid w:val="006F10CA"/>
    <w:rsid w:val="006F10EC"/>
    <w:rsid w:val="006F1D36"/>
    <w:rsid w:val="006F22E5"/>
    <w:rsid w:val="006F2CCB"/>
    <w:rsid w:val="006F329E"/>
    <w:rsid w:val="006F40E7"/>
    <w:rsid w:val="006F433B"/>
    <w:rsid w:val="006F45C3"/>
    <w:rsid w:val="006F4614"/>
    <w:rsid w:val="006F4B33"/>
    <w:rsid w:val="006F4E5F"/>
    <w:rsid w:val="006F5048"/>
    <w:rsid w:val="006F58FB"/>
    <w:rsid w:val="006F5AFF"/>
    <w:rsid w:val="006F5C6C"/>
    <w:rsid w:val="006F67AA"/>
    <w:rsid w:val="007004B0"/>
    <w:rsid w:val="0070086F"/>
    <w:rsid w:val="007008C9"/>
    <w:rsid w:val="00701348"/>
    <w:rsid w:val="00701421"/>
    <w:rsid w:val="007017AD"/>
    <w:rsid w:val="007019B1"/>
    <w:rsid w:val="007022BA"/>
    <w:rsid w:val="00702CB6"/>
    <w:rsid w:val="00703519"/>
    <w:rsid w:val="0070373A"/>
    <w:rsid w:val="007037B0"/>
    <w:rsid w:val="00703F69"/>
    <w:rsid w:val="007043E7"/>
    <w:rsid w:val="0070467F"/>
    <w:rsid w:val="007050DD"/>
    <w:rsid w:val="00705CCB"/>
    <w:rsid w:val="00706039"/>
    <w:rsid w:val="00706252"/>
    <w:rsid w:val="007105E8"/>
    <w:rsid w:val="00710964"/>
    <w:rsid w:val="00710BF5"/>
    <w:rsid w:val="007115B7"/>
    <w:rsid w:val="00712348"/>
    <w:rsid w:val="00713560"/>
    <w:rsid w:val="007137E8"/>
    <w:rsid w:val="00713D1B"/>
    <w:rsid w:val="0071463D"/>
    <w:rsid w:val="0071501A"/>
    <w:rsid w:val="00716672"/>
    <w:rsid w:val="00716876"/>
    <w:rsid w:val="00716E97"/>
    <w:rsid w:val="007172A7"/>
    <w:rsid w:val="00717AC4"/>
    <w:rsid w:val="00717C32"/>
    <w:rsid w:val="00720AEC"/>
    <w:rsid w:val="00722513"/>
    <w:rsid w:val="007229BF"/>
    <w:rsid w:val="00722C62"/>
    <w:rsid w:val="00722EF3"/>
    <w:rsid w:val="0072382B"/>
    <w:rsid w:val="00723F66"/>
    <w:rsid w:val="0072410C"/>
    <w:rsid w:val="00724828"/>
    <w:rsid w:val="00724F82"/>
    <w:rsid w:val="00725D25"/>
    <w:rsid w:val="007261F3"/>
    <w:rsid w:val="00727077"/>
    <w:rsid w:val="007270DD"/>
    <w:rsid w:val="007303C3"/>
    <w:rsid w:val="00730E7A"/>
    <w:rsid w:val="00731DA5"/>
    <w:rsid w:val="00732437"/>
    <w:rsid w:val="00732644"/>
    <w:rsid w:val="00733484"/>
    <w:rsid w:val="007339D8"/>
    <w:rsid w:val="00733C07"/>
    <w:rsid w:val="00733F90"/>
    <w:rsid w:val="0073437F"/>
    <w:rsid w:val="00734803"/>
    <w:rsid w:val="007349C8"/>
    <w:rsid w:val="00735314"/>
    <w:rsid w:val="007355BF"/>
    <w:rsid w:val="00735B3B"/>
    <w:rsid w:val="00735C17"/>
    <w:rsid w:val="007360ED"/>
    <w:rsid w:val="007363A9"/>
    <w:rsid w:val="00736C24"/>
    <w:rsid w:val="00737A7A"/>
    <w:rsid w:val="00740940"/>
    <w:rsid w:val="00740DBF"/>
    <w:rsid w:val="00741A1C"/>
    <w:rsid w:val="00742CC3"/>
    <w:rsid w:val="007438DE"/>
    <w:rsid w:val="007438EA"/>
    <w:rsid w:val="007441AF"/>
    <w:rsid w:val="007445E4"/>
    <w:rsid w:val="007449DB"/>
    <w:rsid w:val="00744DB1"/>
    <w:rsid w:val="0074690F"/>
    <w:rsid w:val="00746BDA"/>
    <w:rsid w:val="00747009"/>
    <w:rsid w:val="0074713B"/>
    <w:rsid w:val="00747245"/>
    <w:rsid w:val="00747F99"/>
    <w:rsid w:val="007504C3"/>
    <w:rsid w:val="007508CC"/>
    <w:rsid w:val="00750B38"/>
    <w:rsid w:val="00750B9D"/>
    <w:rsid w:val="00751315"/>
    <w:rsid w:val="007515F6"/>
    <w:rsid w:val="00751DFB"/>
    <w:rsid w:val="00751E12"/>
    <w:rsid w:val="00752132"/>
    <w:rsid w:val="0075304C"/>
    <w:rsid w:val="0075394F"/>
    <w:rsid w:val="00753D82"/>
    <w:rsid w:val="0075462B"/>
    <w:rsid w:val="00755BEF"/>
    <w:rsid w:val="007566D4"/>
    <w:rsid w:val="00756A58"/>
    <w:rsid w:val="007573B2"/>
    <w:rsid w:val="00760760"/>
    <w:rsid w:val="00761014"/>
    <w:rsid w:val="0076183F"/>
    <w:rsid w:val="00762938"/>
    <w:rsid w:val="00762EF0"/>
    <w:rsid w:val="007663BA"/>
    <w:rsid w:val="00766678"/>
    <w:rsid w:val="00766FBE"/>
    <w:rsid w:val="007673D3"/>
    <w:rsid w:val="007675F0"/>
    <w:rsid w:val="00767BBC"/>
    <w:rsid w:val="00770A29"/>
    <w:rsid w:val="007710FD"/>
    <w:rsid w:val="00771641"/>
    <w:rsid w:val="007728FD"/>
    <w:rsid w:val="007729A2"/>
    <w:rsid w:val="00772B04"/>
    <w:rsid w:val="00773A11"/>
    <w:rsid w:val="00773DD1"/>
    <w:rsid w:val="0077446E"/>
    <w:rsid w:val="00774803"/>
    <w:rsid w:val="00774B71"/>
    <w:rsid w:val="00775514"/>
    <w:rsid w:val="007758F0"/>
    <w:rsid w:val="007765E4"/>
    <w:rsid w:val="007771E5"/>
    <w:rsid w:val="00777382"/>
    <w:rsid w:val="00777934"/>
    <w:rsid w:val="00777C14"/>
    <w:rsid w:val="0078007A"/>
    <w:rsid w:val="0078008D"/>
    <w:rsid w:val="0078028C"/>
    <w:rsid w:val="007803A6"/>
    <w:rsid w:val="007807DA"/>
    <w:rsid w:val="00780D8F"/>
    <w:rsid w:val="00781182"/>
    <w:rsid w:val="00781FD6"/>
    <w:rsid w:val="007823C3"/>
    <w:rsid w:val="00782525"/>
    <w:rsid w:val="007825D1"/>
    <w:rsid w:val="007827FD"/>
    <w:rsid w:val="00782B07"/>
    <w:rsid w:val="00783128"/>
    <w:rsid w:val="007832DB"/>
    <w:rsid w:val="00783A7C"/>
    <w:rsid w:val="00783A84"/>
    <w:rsid w:val="00783E31"/>
    <w:rsid w:val="00783E3B"/>
    <w:rsid w:val="00784677"/>
    <w:rsid w:val="00784A4E"/>
    <w:rsid w:val="00784DFB"/>
    <w:rsid w:val="00784EF0"/>
    <w:rsid w:val="007850B2"/>
    <w:rsid w:val="007857F5"/>
    <w:rsid w:val="007859D3"/>
    <w:rsid w:val="00785B4C"/>
    <w:rsid w:val="00786102"/>
    <w:rsid w:val="0078669D"/>
    <w:rsid w:val="00786C72"/>
    <w:rsid w:val="00787215"/>
    <w:rsid w:val="0078788A"/>
    <w:rsid w:val="007879ED"/>
    <w:rsid w:val="007903E6"/>
    <w:rsid w:val="00790716"/>
    <w:rsid w:val="00790733"/>
    <w:rsid w:val="00791C9F"/>
    <w:rsid w:val="0079236E"/>
    <w:rsid w:val="00793325"/>
    <w:rsid w:val="00793C75"/>
    <w:rsid w:val="0079433D"/>
    <w:rsid w:val="007951BC"/>
    <w:rsid w:val="00795381"/>
    <w:rsid w:val="007954DE"/>
    <w:rsid w:val="007955C9"/>
    <w:rsid w:val="007961FA"/>
    <w:rsid w:val="00796422"/>
    <w:rsid w:val="00796B6C"/>
    <w:rsid w:val="007974B3"/>
    <w:rsid w:val="007A0873"/>
    <w:rsid w:val="007A1DEA"/>
    <w:rsid w:val="007A2032"/>
    <w:rsid w:val="007A28D4"/>
    <w:rsid w:val="007A3A5D"/>
    <w:rsid w:val="007A423F"/>
    <w:rsid w:val="007A4C83"/>
    <w:rsid w:val="007A53D6"/>
    <w:rsid w:val="007A56AE"/>
    <w:rsid w:val="007A62BF"/>
    <w:rsid w:val="007A6547"/>
    <w:rsid w:val="007A6A14"/>
    <w:rsid w:val="007A7811"/>
    <w:rsid w:val="007A785E"/>
    <w:rsid w:val="007B036E"/>
    <w:rsid w:val="007B03AA"/>
    <w:rsid w:val="007B102D"/>
    <w:rsid w:val="007B208E"/>
    <w:rsid w:val="007B2306"/>
    <w:rsid w:val="007B2566"/>
    <w:rsid w:val="007B286B"/>
    <w:rsid w:val="007B3B1D"/>
    <w:rsid w:val="007B4440"/>
    <w:rsid w:val="007B4EAB"/>
    <w:rsid w:val="007B6CC4"/>
    <w:rsid w:val="007B7853"/>
    <w:rsid w:val="007B79A8"/>
    <w:rsid w:val="007C0F12"/>
    <w:rsid w:val="007C1590"/>
    <w:rsid w:val="007C16AD"/>
    <w:rsid w:val="007C1A52"/>
    <w:rsid w:val="007C1BC5"/>
    <w:rsid w:val="007C2BFB"/>
    <w:rsid w:val="007C2DA6"/>
    <w:rsid w:val="007C3007"/>
    <w:rsid w:val="007C399C"/>
    <w:rsid w:val="007C3A4A"/>
    <w:rsid w:val="007C3C02"/>
    <w:rsid w:val="007C404A"/>
    <w:rsid w:val="007C49E0"/>
    <w:rsid w:val="007C4EBC"/>
    <w:rsid w:val="007C56C7"/>
    <w:rsid w:val="007C59A0"/>
    <w:rsid w:val="007C6D3E"/>
    <w:rsid w:val="007C6F26"/>
    <w:rsid w:val="007C7EAB"/>
    <w:rsid w:val="007D0274"/>
    <w:rsid w:val="007D05B6"/>
    <w:rsid w:val="007D0AA8"/>
    <w:rsid w:val="007D0F67"/>
    <w:rsid w:val="007D23FA"/>
    <w:rsid w:val="007D2A5D"/>
    <w:rsid w:val="007D2C28"/>
    <w:rsid w:val="007D323E"/>
    <w:rsid w:val="007D3316"/>
    <w:rsid w:val="007D337E"/>
    <w:rsid w:val="007D3A53"/>
    <w:rsid w:val="007D42CB"/>
    <w:rsid w:val="007D4D17"/>
    <w:rsid w:val="007D4F62"/>
    <w:rsid w:val="007D522D"/>
    <w:rsid w:val="007D5CE0"/>
    <w:rsid w:val="007D6513"/>
    <w:rsid w:val="007D6838"/>
    <w:rsid w:val="007D6FAB"/>
    <w:rsid w:val="007D72BC"/>
    <w:rsid w:val="007D7377"/>
    <w:rsid w:val="007D7403"/>
    <w:rsid w:val="007D7C4B"/>
    <w:rsid w:val="007E01C5"/>
    <w:rsid w:val="007E0783"/>
    <w:rsid w:val="007E09B5"/>
    <w:rsid w:val="007E128F"/>
    <w:rsid w:val="007E1749"/>
    <w:rsid w:val="007E1930"/>
    <w:rsid w:val="007E1CCD"/>
    <w:rsid w:val="007E23FF"/>
    <w:rsid w:val="007E307E"/>
    <w:rsid w:val="007E3E06"/>
    <w:rsid w:val="007E4829"/>
    <w:rsid w:val="007E4A47"/>
    <w:rsid w:val="007E6730"/>
    <w:rsid w:val="007E6C4B"/>
    <w:rsid w:val="007E6D10"/>
    <w:rsid w:val="007E7801"/>
    <w:rsid w:val="007F1A1D"/>
    <w:rsid w:val="007F1FF4"/>
    <w:rsid w:val="007F26CC"/>
    <w:rsid w:val="007F3726"/>
    <w:rsid w:val="007F37E0"/>
    <w:rsid w:val="007F3C84"/>
    <w:rsid w:val="007F3D74"/>
    <w:rsid w:val="007F52B1"/>
    <w:rsid w:val="007F53DB"/>
    <w:rsid w:val="007F5FE1"/>
    <w:rsid w:val="007F6250"/>
    <w:rsid w:val="007F6E08"/>
    <w:rsid w:val="007F7E25"/>
    <w:rsid w:val="00800979"/>
    <w:rsid w:val="00801077"/>
    <w:rsid w:val="0080150F"/>
    <w:rsid w:val="00802465"/>
    <w:rsid w:val="008037F0"/>
    <w:rsid w:val="00803A41"/>
    <w:rsid w:val="00804B09"/>
    <w:rsid w:val="008051E2"/>
    <w:rsid w:val="00805867"/>
    <w:rsid w:val="008058E9"/>
    <w:rsid w:val="0080597A"/>
    <w:rsid w:val="00805DFA"/>
    <w:rsid w:val="00806310"/>
    <w:rsid w:val="00806BD1"/>
    <w:rsid w:val="0080711C"/>
    <w:rsid w:val="00807902"/>
    <w:rsid w:val="00807F46"/>
    <w:rsid w:val="00810072"/>
    <w:rsid w:val="0081008E"/>
    <w:rsid w:val="008108A0"/>
    <w:rsid w:val="00810DF4"/>
    <w:rsid w:val="00810F3C"/>
    <w:rsid w:val="00811B77"/>
    <w:rsid w:val="00811E71"/>
    <w:rsid w:val="00811F93"/>
    <w:rsid w:val="00812EEE"/>
    <w:rsid w:val="00813230"/>
    <w:rsid w:val="008135F2"/>
    <w:rsid w:val="008136F2"/>
    <w:rsid w:val="00814BC8"/>
    <w:rsid w:val="00814DED"/>
    <w:rsid w:val="00815006"/>
    <w:rsid w:val="00816445"/>
    <w:rsid w:val="008172D8"/>
    <w:rsid w:val="00817491"/>
    <w:rsid w:val="00817A94"/>
    <w:rsid w:val="00817E13"/>
    <w:rsid w:val="00817E88"/>
    <w:rsid w:val="0082052D"/>
    <w:rsid w:val="008205E5"/>
    <w:rsid w:val="0082073B"/>
    <w:rsid w:val="008207F4"/>
    <w:rsid w:val="008212D9"/>
    <w:rsid w:val="00821C86"/>
    <w:rsid w:val="00821DDF"/>
    <w:rsid w:val="008229FA"/>
    <w:rsid w:val="008233BF"/>
    <w:rsid w:val="0082529A"/>
    <w:rsid w:val="00825827"/>
    <w:rsid w:val="00825EBE"/>
    <w:rsid w:val="00825F3A"/>
    <w:rsid w:val="00825FD8"/>
    <w:rsid w:val="0082613E"/>
    <w:rsid w:val="00826952"/>
    <w:rsid w:val="00826CB8"/>
    <w:rsid w:val="008303D1"/>
    <w:rsid w:val="0083185F"/>
    <w:rsid w:val="00832259"/>
    <w:rsid w:val="0083233E"/>
    <w:rsid w:val="008325E0"/>
    <w:rsid w:val="008329B0"/>
    <w:rsid w:val="00832B83"/>
    <w:rsid w:val="008336DD"/>
    <w:rsid w:val="00833902"/>
    <w:rsid w:val="00833A9D"/>
    <w:rsid w:val="00834B22"/>
    <w:rsid w:val="0083594F"/>
    <w:rsid w:val="00835DCC"/>
    <w:rsid w:val="0083626F"/>
    <w:rsid w:val="008365A9"/>
    <w:rsid w:val="008366C9"/>
    <w:rsid w:val="008367CF"/>
    <w:rsid w:val="00836B80"/>
    <w:rsid w:val="00836EAC"/>
    <w:rsid w:val="008370E7"/>
    <w:rsid w:val="008406FE"/>
    <w:rsid w:val="00840DF2"/>
    <w:rsid w:val="008414DE"/>
    <w:rsid w:val="00841663"/>
    <w:rsid w:val="00843267"/>
    <w:rsid w:val="00843F5D"/>
    <w:rsid w:val="008464DB"/>
    <w:rsid w:val="00847367"/>
    <w:rsid w:val="008479FF"/>
    <w:rsid w:val="0085030D"/>
    <w:rsid w:val="0085038C"/>
    <w:rsid w:val="00850AAC"/>
    <w:rsid w:val="00850F1D"/>
    <w:rsid w:val="00851AA5"/>
    <w:rsid w:val="00851E9F"/>
    <w:rsid w:val="00852013"/>
    <w:rsid w:val="008522E4"/>
    <w:rsid w:val="00852526"/>
    <w:rsid w:val="0085382B"/>
    <w:rsid w:val="008543BF"/>
    <w:rsid w:val="00855011"/>
    <w:rsid w:val="00855D99"/>
    <w:rsid w:val="0085610D"/>
    <w:rsid w:val="0085646A"/>
    <w:rsid w:val="0085685B"/>
    <w:rsid w:val="00856AD8"/>
    <w:rsid w:val="00856EF6"/>
    <w:rsid w:val="00860767"/>
    <w:rsid w:val="00861154"/>
    <w:rsid w:val="008621E1"/>
    <w:rsid w:val="008623B5"/>
    <w:rsid w:val="00862417"/>
    <w:rsid w:val="00862734"/>
    <w:rsid w:val="00863524"/>
    <w:rsid w:val="008637B6"/>
    <w:rsid w:val="008639CA"/>
    <w:rsid w:val="00863E19"/>
    <w:rsid w:val="00863EE6"/>
    <w:rsid w:val="00863F58"/>
    <w:rsid w:val="00864D7B"/>
    <w:rsid w:val="00864F81"/>
    <w:rsid w:val="00865818"/>
    <w:rsid w:val="00866179"/>
    <w:rsid w:val="00866ECA"/>
    <w:rsid w:val="00867053"/>
    <w:rsid w:val="0086709B"/>
    <w:rsid w:val="00867E1F"/>
    <w:rsid w:val="0087031C"/>
    <w:rsid w:val="00870652"/>
    <w:rsid w:val="00870AB0"/>
    <w:rsid w:val="008718D4"/>
    <w:rsid w:val="00871ABF"/>
    <w:rsid w:val="00871B9F"/>
    <w:rsid w:val="0087208E"/>
    <w:rsid w:val="0087223C"/>
    <w:rsid w:val="008722A5"/>
    <w:rsid w:val="00872340"/>
    <w:rsid w:val="00872930"/>
    <w:rsid w:val="0087294F"/>
    <w:rsid w:val="00873F84"/>
    <w:rsid w:val="00874236"/>
    <w:rsid w:val="00874BDF"/>
    <w:rsid w:val="00874FC3"/>
    <w:rsid w:val="0087686C"/>
    <w:rsid w:val="00876946"/>
    <w:rsid w:val="008769B8"/>
    <w:rsid w:val="00880087"/>
    <w:rsid w:val="00880CB6"/>
    <w:rsid w:val="008812CD"/>
    <w:rsid w:val="00881301"/>
    <w:rsid w:val="00881417"/>
    <w:rsid w:val="0088151C"/>
    <w:rsid w:val="00881D67"/>
    <w:rsid w:val="008820BD"/>
    <w:rsid w:val="008821DE"/>
    <w:rsid w:val="00882396"/>
    <w:rsid w:val="00882821"/>
    <w:rsid w:val="00882EE2"/>
    <w:rsid w:val="00882FAE"/>
    <w:rsid w:val="008835F0"/>
    <w:rsid w:val="0088446D"/>
    <w:rsid w:val="00884FEB"/>
    <w:rsid w:val="00885424"/>
    <w:rsid w:val="0088639F"/>
    <w:rsid w:val="00886730"/>
    <w:rsid w:val="00886F5A"/>
    <w:rsid w:val="0088743A"/>
    <w:rsid w:val="00887557"/>
    <w:rsid w:val="008875A0"/>
    <w:rsid w:val="00887D63"/>
    <w:rsid w:val="00887DC1"/>
    <w:rsid w:val="00891362"/>
    <w:rsid w:val="0089161A"/>
    <w:rsid w:val="00891C3E"/>
    <w:rsid w:val="00891D5E"/>
    <w:rsid w:val="0089383E"/>
    <w:rsid w:val="0089415A"/>
    <w:rsid w:val="008949E5"/>
    <w:rsid w:val="00894B1D"/>
    <w:rsid w:val="00894CD9"/>
    <w:rsid w:val="00895708"/>
    <w:rsid w:val="00897568"/>
    <w:rsid w:val="008A0015"/>
    <w:rsid w:val="008A04CA"/>
    <w:rsid w:val="008A095E"/>
    <w:rsid w:val="008A1A3F"/>
    <w:rsid w:val="008A1E54"/>
    <w:rsid w:val="008A2002"/>
    <w:rsid w:val="008A2059"/>
    <w:rsid w:val="008A3609"/>
    <w:rsid w:val="008A361E"/>
    <w:rsid w:val="008A415C"/>
    <w:rsid w:val="008A4A30"/>
    <w:rsid w:val="008A505D"/>
    <w:rsid w:val="008A65C1"/>
    <w:rsid w:val="008A6795"/>
    <w:rsid w:val="008B0346"/>
    <w:rsid w:val="008B035F"/>
    <w:rsid w:val="008B03D5"/>
    <w:rsid w:val="008B09A7"/>
    <w:rsid w:val="008B0DE2"/>
    <w:rsid w:val="008B1CD7"/>
    <w:rsid w:val="008B31BF"/>
    <w:rsid w:val="008B35C0"/>
    <w:rsid w:val="008B40EB"/>
    <w:rsid w:val="008B447A"/>
    <w:rsid w:val="008B527E"/>
    <w:rsid w:val="008B5AE8"/>
    <w:rsid w:val="008B5EBF"/>
    <w:rsid w:val="008B5FE3"/>
    <w:rsid w:val="008B7E6A"/>
    <w:rsid w:val="008C0475"/>
    <w:rsid w:val="008C0600"/>
    <w:rsid w:val="008C063F"/>
    <w:rsid w:val="008C0815"/>
    <w:rsid w:val="008C0FEE"/>
    <w:rsid w:val="008C112F"/>
    <w:rsid w:val="008C1420"/>
    <w:rsid w:val="008C16BD"/>
    <w:rsid w:val="008C182B"/>
    <w:rsid w:val="008C1B6F"/>
    <w:rsid w:val="008C22D1"/>
    <w:rsid w:val="008C247E"/>
    <w:rsid w:val="008C2E45"/>
    <w:rsid w:val="008C4C71"/>
    <w:rsid w:val="008C5246"/>
    <w:rsid w:val="008C5274"/>
    <w:rsid w:val="008C52C6"/>
    <w:rsid w:val="008C5C06"/>
    <w:rsid w:val="008C62DE"/>
    <w:rsid w:val="008C6D8F"/>
    <w:rsid w:val="008D03C2"/>
    <w:rsid w:val="008D0458"/>
    <w:rsid w:val="008D0680"/>
    <w:rsid w:val="008D0D24"/>
    <w:rsid w:val="008D1B69"/>
    <w:rsid w:val="008D27D0"/>
    <w:rsid w:val="008D3231"/>
    <w:rsid w:val="008D3F11"/>
    <w:rsid w:val="008D4ACD"/>
    <w:rsid w:val="008D4EFC"/>
    <w:rsid w:val="008D4FFA"/>
    <w:rsid w:val="008D508E"/>
    <w:rsid w:val="008D5561"/>
    <w:rsid w:val="008D5E40"/>
    <w:rsid w:val="008D639C"/>
    <w:rsid w:val="008D6A65"/>
    <w:rsid w:val="008D6DA8"/>
    <w:rsid w:val="008D7872"/>
    <w:rsid w:val="008D7DB8"/>
    <w:rsid w:val="008E02E0"/>
    <w:rsid w:val="008E11E4"/>
    <w:rsid w:val="008E12B1"/>
    <w:rsid w:val="008E1C25"/>
    <w:rsid w:val="008E1D90"/>
    <w:rsid w:val="008E1DFF"/>
    <w:rsid w:val="008E1E76"/>
    <w:rsid w:val="008E2186"/>
    <w:rsid w:val="008E2C70"/>
    <w:rsid w:val="008E45A6"/>
    <w:rsid w:val="008E48C8"/>
    <w:rsid w:val="008E52AA"/>
    <w:rsid w:val="008E5FC9"/>
    <w:rsid w:val="008E7257"/>
    <w:rsid w:val="008E74D1"/>
    <w:rsid w:val="008F0634"/>
    <w:rsid w:val="008F0D82"/>
    <w:rsid w:val="008F0DB1"/>
    <w:rsid w:val="008F1174"/>
    <w:rsid w:val="008F1A9A"/>
    <w:rsid w:val="008F1EA8"/>
    <w:rsid w:val="008F1FB0"/>
    <w:rsid w:val="008F29AC"/>
    <w:rsid w:val="008F2FF1"/>
    <w:rsid w:val="008F3C88"/>
    <w:rsid w:val="008F3E77"/>
    <w:rsid w:val="008F5483"/>
    <w:rsid w:val="008F57CD"/>
    <w:rsid w:val="008F59E9"/>
    <w:rsid w:val="008F5C88"/>
    <w:rsid w:val="008F5F60"/>
    <w:rsid w:val="008F6086"/>
    <w:rsid w:val="008F74E3"/>
    <w:rsid w:val="008F7BD9"/>
    <w:rsid w:val="00900314"/>
    <w:rsid w:val="00900566"/>
    <w:rsid w:val="00900668"/>
    <w:rsid w:val="00900B3A"/>
    <w:rsid w:val="009014B8"/>
    <w:rsid w:val="009015B2"/>
    <w:rsid w:val="00901895"/>
    <w:rsid w:val="009026AB"/>
    <w:rsid w:val="00902E09"/>
    <w:rsid w:val="00903400"/>
    <w:rsid w:val="00903BA7"/>
    <w:rsid w:val="00903DA9"/>
    <w:rsid w:val="009047FC"/>
    <w:rsid w:val="00904956"/>
    <w:rsid w:val="00904D8B"/>
    <w:rsid w:val="00905290"/>
    <w:rsid w:val="00905297"/>
    <w:rsid w:val="00905AA3"/>
    <w:rsid w:val="00905E8E"/>
    <w:rsid w:val="00907182"/>
    <w:rsid w:val="009076D4"/>
    <w:rsid w:val="009108F2"/>
    <w:rsid w:val="00910D03"/>
    <w:rsid w:val="00910E8D"/>
    <w:rsid w:val="00911622"/>
    <w:rsid w:val="00911854"/>
    <w:rsid w:val="00912837"/>
    <w:rsid w:val="00912C9F"/>
    <w:rsid w:val="00912E4C"/>
    <w:rsid w:val="0091355C"/>
    <w:rsid w:val="00913825"/>
    <w:rsid w:val="00913878"/>
    <w:rsid w:val="00913B59"/>
    <w:rsid w:val="009141E7"/>
    <w:rsid w:val="00914A79"/>
    <w:rsid w:val="00914DC0"/>
    <w:rsid w:val="00914E82"/>
    <w:rsid w:val="0091532D"/>
    <w:rsid w:val="00916AD0"/>
    <w:rsid w:val="00917514"/>
    <w:rsid w:val="00917AC7"/>
    <w:rsid w:val="009205EC"/>
    <w:rsid w:val="0092096D"/>
    <w:rsid w:val="0092152E"/>
    <w:rsid w:val="00921FCE"/>
    <w:rsid w:val="0092213E"/>
    <w:rsid w:val="009221B4"/>
    <w:rsid w:val="00922225"/>
    <w:rsid w:val="00922D49"/>
    <w:rsid w:val="009235DF"/>
    <w:rsid w:val="009248A3"/>
    <w:rsid w:val="00925600"/>
    <w:rsid w:val="00925D08"/>
    <w:rsid w:val="00925E39"/>
    <w:rsid w:val="009262CF"/>
    <w:rsid w:val="009265AF"/>
    <w:rsid w:val="00926855"/>
    <w:rsid w:val="0092687B"/>
    <w:rsid w:val="00926A46"/>
    <w:rsid w:val="00926DAD"/>
    <w:rsid w:val="00927051"/>
    <w:rsid w:val="00927D49"/>
    <w:rsid w:val="009304DC"/>
    <w:rsid w:val="00930AC6"/>
    <w:rsid w:val="00931138"/>
    <w:rsid w:val="00931262"/>
    <w:rsid w:val="009317C2"/>
    <w:rsid w:val="0093235E"/>
    <w:rsid w:val="00932758"/>
    <w:rsid w:val="009333BC"/>
    <w:rsid w:val="00933643"/>
    <w:rsid w:val="009342AC"/>
    <w:rsid w:val="00934811"/>
    <w:rsid w:val="00935295"/>
    <w:rsid w:val="009361CB"/>
    <w:rsid w:val="00936354"/>
    <w:rsid w:val="00937DBB"/>
    <w:rsid w:val="009407A8"/>
    <w:rsid w:val="0094122B"/>
    <w:rsid w:val="009420A9"/>
    <w:rsid w:val="00942E4C"/>
    <w:rsid w:val="00943088"/>
    <w:rsid w:val="00943238"/>
    <w:rsid w:val="00943A89"/>
    <w:rsid w:val="00943B09"/>
    <w:rsid w:val="00943F35"/>
    <w:rsid w:val="00944ED9"/>
    <w:rsid w:val="009458E3"/>
    <w:rsid w:val="00945FC1"/>
    <w:rsid w:val="00946286"/>
    <w:rsid w:val="009462F2"/>
    <w:rsid w:val="00946480"/>
    <w:rsid w:val="00946F6C"/>
    <w:rsid w:val="00947BD3"/>
    <w:rsid w:val="00947E4A"/>
    <w:rsid w:val="00950A5C"/>
    <w:rsid w:val="00950FC7"/>
    <w:rsid w:val="009512A7"/>
    <w:rsid w:val="00951E3A"/>
    <w:rsid w:val="009523FF"/>
    <w:rsid w:val="00952730"/>
    <w:rsid w:val="009531F0"/>
    <w:rsid w:val="00953636"/>
    <w:rsid w:val="009537EA"/>
    <w:rsid w:val="00954E40"/>
    <w:rsid w:val="0095527C"/>
    <w:rsid w:val="0095553E"/>
    <w:rsid w:val="00955D27"/>
    <w:rsid w:val="00956A39"/>
    <w:rsid w:val="00957548"/>
    <w:rsid w:val="00957AAF"/>
    <w:rsid w:val="00960926"/>
    <w:rsid w:val="0096121D"/>
    <w:rsid w:val="009615DB"/>
    <w:rsid w:val="00961EF3"/>
    <w:rsid w:val="00962332"/>
    <w:rsid w:val="00962747"/>
    <w:rsid w:val="00962A8F"/>
    <w:rsid w:val="00962C08"/>
    <w:rsid w:val="00962DDD"/>
    <w:rsid w:val="00964228"/>
    <w:rsid w:val="00964F19"/>
    <w:rsid w:val="00965494"/>
    <w:rsid w:val="00966BB9"/>
    <w:rsid w:val="0097015C"/>
    <w:rsid w:val="0097027B"/>
    <w:rsid w:val="00970B1A"/>
    <w:rsid w:val="00970C5C"/>
    <w:rsid w:val="00970EC7"/>
    <w:rsid w:val="009710D0"/>
    <w:rsid w:val="00971230"/>
    <w:rsid w:val="00971C95"/>
    <w:rsid w:val="00972073"/>
    <w:rsid w:val="009721AA"/>
    <w:rsid w:val="00972534"/>
    <w:rsid w:val="00972AAC"/>
    <w:rsid w:val="00972DE4"/>
    <w:rsid w:val="009733C0"/>
    <w:rsid w:val="00973808"/>
    <w:rsid w:val="00973944"/>
    <w:rsid w:val="00974DD1"/>
    <w:rsid w:val="009754DE"/>
    <w:rsid w:val="009759FA"/>
    <w:rsid w:val="00975C49"/>
    <w:rsid w:val="00976D32"/>
    <w:rsid w:val="00976E7B"/>
    <w:rsid w:val="00976FF6"/>
    <w:rsid w:val="00977CB2"/>
    <w:rsid w:val="00977DAF"/>
    <w:rsid w:val="00977DF0"/>
    <w:rsid w:val="0098060D"/>
    <w:rsid w:val="00980FD0"/>
    <w:rsid w:val="009829DE"/>
    <w:rsid w:val="009830B0"/>
    <w:rsid w:val="009841E6"/>
    <w:rsid w:val="00984621"/>
    <w:rsid w:val="0098470C"/>
    <w:rsid w:val="00985AC6"/>
    <w:rsid w:val="0098639E"/>
    <w:rsid w:val="009866FD"/>
    <w:rsid w:val="009869E6"/>
    <w:rsid w:val="0098762D"/>
    <w:rsid w:val="0098778E"/>
    <w:rsid w:val="00987AC6"/>
    <w:rsid w:val="009904AA"/>
    <w:rsid w:val="009905A2"/>
    <w:rsid w:val="0099078F"/>
    <w:rsid w:val="009909DD"/>
    <w:rsid w:val="009910CF"/>
    <w:rsid w:val="0099266F"/>
    <w:rsid w:val="0099296D"/>
    <w:rsid w:val="00992F09"/>
    <w:rsid w:val="00993F61"/>
    <w:rsid w:val="00994EC0"/>
    <w:rsid w:val="00995360"/>
    <w:rsid w:val="00996548"/>
    <w:rsid w:val="0099703A"/>
    <w:rsid w:val="0099754C"/>
    <w:rsid w:val="009A0E73"/>
    <w:rsid w:val="009A0E7B"/>
    <w:rsid w:val="009A13CA"/>
    <w:rsid w:val="009A1464"/>
    <w:rsid w:val="009A19F5"/>
    <w:rsid w:val="009A2066"/>
    <w:rsid w:val="009A20B1"/>
    <w:rsid w:val="009A2821"/>
    <w:rsid w:val="009A2BFE"/>
    <w:rsid w:val="009A32BD"/>
    <w:rsid w:val="009A337C"/>
    <w:rsid w:val="009A37E9"/>
    <w:rsid w:val="009A39D6"/>
    <w:rsid w:val="009A44CE"/>
    <w:rsid w:val="009A48BF"/>
    <w:rsid w:val="009A4E26"/>
    <w:rsid w:val="009A5174"/>
    <w:rsid w:val="009A6887"/>
    <w:rsid w:val="009A6F82"/>
    <w:rsid w:val="009A77FB"/>
    <w:rsid w:val="009B0AD5"/>
    <w:rsid w:val="009B1343"/>
    <w:rsid w:val="009B14C1"/>
    <w:rsid w:val="009B2A3F"/>
    <w:rsid w:val="009B2BA7"/>
    <w:rsid w:val="009B2D2A"/>
    <w:rsid w:val="009B4B12"/>
    <w:rsid w:val="009B4C5E"/>
    <w:rsid w:val="009B50F2"/>
    <w:rsid w:val="009B5C0F"/>
    <w:rsid w:val="009B5FC6"/>
    <w:rsid w:val="009B5FFA"/>
    <w:rsid w:val="009B6208"/>
    <w:rsid w:val="009B6DA3"/>
    <w:rsid w:val="009B6DD0"/>
    <w:rsid w:val="009B748D"/>
    <w:rsid w:val="009B7898"/>
    <w:rsid w:val="009C029D"/>
    <w:rsid w:val="009C078C"/>
    <w:rsid w:val="009C0D46"/>
    <w:rsid w:val="009C0E05"/>
    <w:rsid w:val="009C141C"/>
    <w:rsid w:val="009C1972"/>
    <w:rsid w:val="009C1999"/>
    <w:rsid w:val="009C1E6D"/>
    <w:rsid w:val="009C3133"/>
    <w:rsid w:val="009C3626"/>
    <w:rsid w:val="009C38F1"/>
    <w:rsid w:val="009C3B92"/>
    <w:rsid w:val="009C3BE7"/>
    <w:rsid w:val="009C3F6A"/>
    <w:rsid w:val="009C3FB0"/>
    <w:rsid w:val="009C4566"/>
    <w:rsid w:val="009C56C6"/>
    <w:rsid w:val="009C69F3"/>
    <w:rsid w:val="009C7487"/>
    <w:rsid w:val="009C7615"/>
    <w:rsid w:val="009C79F3"/>
    <w:rsid w:val="009C7CCC"/>
    <w:rsid w:val="009D0B23"/>
    <w:rsid w:val="009D0FBC"/>
    <w:rsid w:val="009D145C"/>
    <w:rsid w:val="009D2419"/>
    <w:rsid w:val="009D4ED1"/>
    <w:rsid w:val="009D530C"/>
    <w:rsid w:val="009D5CBF"/>
    <w:rsid w:val="009D6220"/>
    <w:rsid w:val="009D6265"/>
    <w:rsid w:val="009D689D"/>
    <w:rsid w:val="009D71CB"/>
    <w:rsid w:val="009D7A65"/>
    <w:rsid w:val="009D7B8E"/>
    <w:rsid w:val="009E000E"/>
    <w:rsid w:val="009E007E"/>
    <w:rsid w:val="009E0459"/>
    <w:rsid w:val="009E0927"/>
    <w:rsid w:val="009E0C67"/>
    <w:rsid w:val="009E116D"/>
    <w:rsid w:val="009E23A2"/>
    <w:rsid w:val="009E273B"/>
    <w:rsid w:val="009E2A61"/>
    <w:rsid w:val="009E3025"/>
    <w:rsid w:val="009E3D24"/>
    <w:rsid w:val="009E3D68"/>
    <w:rsid w:val="009E3FD8"/>
    <w:rsid w:val="009E4BAC"/>
    <w:rsid w:val="009E4CD0"/>
    <w:rsid w:val="009E52E3"/>
    <w:rsid w:val="009E5835"/>
    <w:rsid w:val="009E59D9"/>
    <w:rsid w:val="009E6216"/>
    <w:rsid w:val="009E688B"/>
    <w:rsid w:val="009E6B2A"/>
    <w:rsid w:val="009E71C7"/>
    <w:rsid w:val="009E79D0"/>
    <w:rsid w:val="009E7EF5"/>
    <w:rsid w:val="009F064A"/>
    <w:rsid w:val="009F174E"/>
    <w:rsid w:val="009F17C9"/>
    <w:rsid w:val="009F17FA"/>
    <w:rsid w:val="009F1D8B"/>
    <w:rsid w:val="009F3650"/>
    <w:rsid w:val="009F42D4"/>
    <w:rsid w:val="009F4425"/>
    <w:rsid w:val="009F4A1F"/>
    <w:rsid w:val="009F6FCA"/>
    <w:rsid w:val="009F7092"/>
    <w:rsid w:val="009F7164"/>
    <w:rsid w:val="009F729F"/>
    <w:rsid w:val="009F7478"/>
    <w:rsid w:val="00A0077F"/>
    <w:rsid w:val="00A009E0"/>
    <w:rsid w:val="00A01BD1"/>
    <w:rsid w:val="00A0286C"/>
    <w:rsid w:val="00A02E2E"/>
    <w:rsid w:val="00A031DC"/>
    <w:rsid w:val="00A03A12"/>
    <w:rsid w:val="00A03FDC"/>
    <w:rsid w:val="00A042D7"/>
    <w:rsid w:val="00A04B44"/>
    <w:rsid w:val="00A06666"/>
    <w:rsid w:val="00A06C79"/>
    <w:rsid w:val="00A06F9F"/>
    <w:rsid w:val="00A07D32"/>
    <w:rsid w:val="00A11211"/>
    <w:rsid w:val="00A11926"/>
    <w:rsid w:val="00A12D51"/>
    <w:rsid w:val="00A13034"/>
    <w:rsid w:val="00A1374A"/>
    <w:rsid w:val="00A13878"/>
    <w:rsid w:val="00A138D4"/>
    <w:rsid w:val="00A13975"/>
    <w:rsid w:val="00A13BD3"/>
    <w:rsid w:val="00A13F3F"/>
    <w:rsid w:val="00A14696"/>
    <w:rsid w:val="00A14CFC"/>
    <w:rsid w:val="00A1503B"/>
    <w:rsid w:val="00A154F1"/>
    <w:rsid w:val="00A15700"/>
    <w:rsid w:val="00A1571A"/>
    <w:rsid w:val="00A15CDC"/>
    <w:rsid w:val="00A176E4"/>
    <w:rsid w:val="00A17E6B"/>
    <w:rsid w:val="00A202EE"/>
    <w:rsid w:val="00A203E7"/>
    <w:rsid w:val="00A20D4E"/>
    <w:rsid w:val="00A20E48"/>
    <w:rsid w:val="00A22103"/>
    <w:rsid w:val="00A22364"/>
    <w:rsid w:val="00A223C2"/>
    <w:rsid w:val="00A22DE9"/>
    <w:rsid w:val="00A22F94"/>
    <w:rsid w:val="00A2371A"/>
    <w:rsid w:val="00A2396F"/>
    <w:rsid w:val="00A23D00"/>
    <w:rsid w:val="00A2500B"/>
    <w:rsid w:val="00A25B79"/>
    <w:rsid w:val="00A25EA8"/>
    <w:rsid w:val="00A2622F"/>
    <w:rsid w:val="00A27DB4"/>
    <w:rsid w:val="00A27EA0"/>
    <w:rsid w:val="00A30260"/>
    <w:rsid w:val="00A303A3"/>
    <w:rsid w:val="00A30A2B"/>
    <w:rsid w:val="00A315DA"/>
    <w:rsid w:val="00A31BA4"/>
    <w:rsid w:val="00A31D34"/>
    <w:rsid w:val="00A31D58"/>
    <w:rsid w:val="00A3213A"/>
    <w:rsid w:val="00A328A5"/>
    <w:rsid w:val="00A32CEF"/>
    <w:rsid w:val="00A32CFD"/>
    <w:rsid w:val="00A32D0D"/>
    <w:rsid w:val="00A331DC"/>
    <w:rsid w:val="00A33920"/>
    <w:rsid w:val="00A3396B"/>
    <w:rsid w:val="00A33A0A"/>
    <w:rsid w:val="00A35309"/>
    <w:rsid w:val="00A35C88"/>
    <w:rsid w:val="00A35F70"/>
    <w:rsid w:val="00A36192"/>
    <w:rsid w:val="00A36B75"/>
    <w:rsid w:val="00A37A8C"/>
    <w:rsid w:val="00A37C71"/>
    <w:rsid w:val="00A400A0"/>
    <w:rsid w:val="00A40BB5"/>
    <w:rsid w:val="00A411C3"/>
    <w:rsid w:val="00A41A60"/>
    <w:rsid w:val="00A43388"/>
    <w:rsid w:val="00A43B5C"/>
    <w:rsid w:val="00A43C39"/>
    <w:rsid w:val="00A44CAA"/>
    <w:rsid w:val="00A44D56"/>
    <w:rsid w:val="00A45306"/>
    <w:rsid w:val="00A45CCA"/>
    <w:rsid w:val="00A46054"/>
    <w:rsid w:val="00A463B4"/>
    <w:rsid w:val="00A466BF"/>
    <w:rsid w:val="00A46E25"/>
    <w:rsid w:val="00A47C10"/>
    <w:rsid w:val="00A47D6F"/>
    <w:rsid w:val="00A50511"/>
    <w:rsid w:val="00A508F9"/>
    <w:rsid w:val="00A50CA7"/>
    <w:rsid w:val="00A511C9"/>
    <w:rsid w:val="00A512D6"/>
    <w:rsid w:val="00A514E9"/>
    <w:rsid w:val="00A52115"/>
    <w:rsid w:val="00A52220"/>
    <w:rsid w:val="00A52FE1"/>
    <w:rsid w:val="00A537EF"/>
    <w:rsid w:val="00A54619"/>
    <w:rsid w:val="00A54772"/>
    <w:rsid w:val="00A54D09"/>
    <w:rsid w:val="00A55A74"/>
    <w:rsid w:val="00A57E9A"/>
    <w:rsid w:val="00A601A3"/>
    <w:rsid w:val="00A6034D"/>
    <w:rsid w:val="00A610E3"/>
    <w:rsid w:val="00A61839"/>
    <w:rsid w:val="00A61E14"/>
    <w:rsid w:val="00A61F3F"/>
    <w:rsid w:val="00A61FD3"/>
    <w:rsid w:val="00A62903"/>
    <w:rsid w:val="00A63102"/>
    <w:rsid w:val="00A63B61"/>
    <w:rsid w:val="00A63CEA"/>
    <w:rsid w:val="00A64856"/>
    <w:rsid w:val="00A64895"/>
    <w:rsid w:val="00A64ABB"/>
    <w:rsid w:val="00A65012"/>
    <w:rsid w:val="00A65059"/>
    <w:rsid w:val="00A65AE8"/>
    <w:rsid w:val="00A65D7B"/>
    <w:rsid w:val="00A668D8"/>
    <w:rsid w:val="00A672DA"/>
    <w:rsid w:val="00A67C53"/>
    <w:rsid w:val="00A67C61"/>
    <w:rsid w:val="00A70D32"/>
    <w:rsid w:val="00A7107D"/>
    <w:rsid w:val="00A71CD0"/>
    <w:rsid w:val="00A72792"/>
    <w:rsid w:val="00A72A6D"/>
    <w:rsid w:val="00A73009"/>
    <w:rsid w:val="00A73014"/>
    <w:rsid w:val="00A73902"/>
    <w:rsid w:val="00A7485E"/>
    <w:rsid w:val="00A74D58"/>
    <w:rsid w:val="00A74D65"/>
    <w:rsid w:val="00A7540F"/>
    <w:rsid w:val="00A755CF"/>
    <w:rsid w:val="00A7564C"/>
    <w:rsid w:val="00A75829"/>
    <w:rsid w:val="00A75C9A"/>
    <w:rsid w:val="00A764BB"/>
    <w:rsid w:val="00A76DB2"/>
    <w:rsid w:val="00A77E02"/>
    <w:rsid w:val="00A8016F"/>
    <w:rsid w:val="00A80186"/>
    <w:rsid w:val="00A817AA"/>
    <w:rsid w:val="00A81983"/>
    <w:rsid w:val="00A81C5F"/>
    <w:rsid w:val="00A81F92"/>
    <w:rsid w:val="00A8231F"/>
    <w:rsid w:val="00A82332"/>
    <w:rsid w:val="00A827F2"/>
    <w:rsid w:val="00A84505"/>
    <w:rsid w:val="00A86971"/>
    <w:rsid w:val="00A86B71"/>
    <w:rsid w:val="00A87FC2"/>
    <w:rsid w:val="00A90127"/>
    <w:rsid w:val="00A90653"/>
    <w:rsid w:val="00A907FC"/>
    <w:rsid w:val="00A91137"/>
    <w:rsid w:val="00A91C6E"/>
    <w:rsid w:val="00A91C90"/>
    <w:rsid w:val="00A91EE8"/>
    <w:rsid w:val="00A92172"/>
    <w:rsid w:val="00A92C51"/>
    <w:rsid w:val="00A9371D"/>
    <w:rsid w:val="00A9446D"/>
    <w:rsid w:val="00A9448D"/>
    <w:rsid w:val="00A9492B"/>
    <w:rsid w:val="00A94A92"/>
    <w:rsid w:val="00A94B52"/>
    <w:rsid w:val="00A95746"/>
    <w:rsid w:val="00A96041"/>
    <w:rsid w:val="00A96FD9"/>
    <w:rsid w:val="00A9704B"/>
    <w:rsid w:val="00A97A96"/>
    <w:rsid w:val="00AA080C"/>
    <w:rsid w:val="00AA0B73"/>
    <w:rsid w:val="00AA1053"/>
    <w:rsid w:val="00AA1C83"/>
    <w:rsid w:val="00AA1DBF"/>
    <w:rsid w:val="00AA2091"/>
    <w:rsid w:val="00AA2624"/>
    <w:rsid w:val="00AA2E82"/>
    <w:rsid w:val="00AA487F"/>
    <w:rsid w:val="00AA4B0C"/>
    <w:rsid w:val="00AA4B25"/>
    <w:rsid w:val="00AA4F74"/>
    <w:rsid w:val="00AA58F9"/>
    <w:rsid w:val="00AA5A99"/>
    <w:rsid w:val="00AA5BEE"/>
    <w:rsid w:val="00AA681D"/>
    <w:rsid w:val="00AA7224"/>
    <w:rsid w:val="00AB092D"/>
    <w:rsid w:val="00AB1672"/>
    <w:rsid w:val="00AB3AC5"/>
    <w:rsid w:val="00AB3EAA"/>
    <w:rsid w:val="00AB3F6F"/>
    <w:rsid w:val="00AB48C4"/>
    <w:rsid w:val="00AB4990"/>
    <w:rsid w:val="00AB51FC"/>
    <w:rsid w:val="00AB563C"/>
    <w:rsid w:val="00AB5E9F"/>
    <w:rsid w:val="00AB6391"/>
    <w:rsid w:val="00AC0175"/>
    <w:rsid w:val="00AC0321"/>
    <w:rsid w:val="00AC03F0"/>
    <w:rsid w:val="00AC0A41"/>
    <w:rsid w:val="00AC0CEE"/>
    <w:rsid w:val="00AC0E7F"/>
    <w:rsid w:val="00AC1423"/>
    <w:rsid w:val="00AC17D2"/>
    <w:rsid w:val="00AC1838"/>
    <w:rsid w:val="00AC1DDC"/>
    <w:rsid w:val="00AC1EB5"/>
    <w:rsid w:val="00AC5D0D"/>
    <w:rsid w:val="00AC5D48"/>
    <w:rsid w:val="00AC5E6E"/>
    <w:rsid w:val="00AC6F89"/>
    <w:rsid w:val="00AC758C"/>
    <w:rsid w:val="00AC7606"/>
    <w:rsid w:val="00AC7C0E"/>
    <w:rsid w:val="00AC7E2C"/>
    <w:rsid w:val="00AD0004"/>
    <w:rsid w:val="00AD0915"/>
    <w:rsid w:val="00AD1A73"/>
    <w:rsid w:val="00AD1A92"/>
    <w:rsid w:val="00AD1AD8"/>
    <w:rsid w:val="00AD1F98"/>
    <w:rsid w:val="00AD274B"/>
    <w:rsid w:val="00AD2828"/>
    <w:rsid w:val="00AD4836"/>
    <w:rsid w:val="00AD513D"/>
    <w:rsid w:val="00AD51DA"/>
    <w:rsid w:val="00AD6130"/>
    <w:rsid w:val="00AD66EA"/>
    <w:rsid w:val="00AD7602"/>
    <w:rsid w:val="00AE0EF2"/>
    <w:rsid w:val="00AE0F0F"/>
    <w:rsid w:val="00AE0F4F"/>
    <w:rsid w:val="00AE1765"/>
    <w:rsid w:val="00AE1955"/>
    <w:rsid w:val="00AE229D"/>
    <w:rsid w:val="00AE2B0F"/>
    <w:rsid w:val="00AE3764"/>
    <w:rsid w:val="00AE39CD"/>
    <w:rsid w:val="00AE401C"/>
    <w:rsid w:val="00AE414C"/>
    <w:rsid w:val="00AE4615"/>
    <w:rsid w:val="00AE4CD2"/>
    <w:rsid w:val="00AE50F0"/>
    <w:rsid w:val="00AE695B"/>
    <w:rsid w:val="00AE6B91"/>
    <w:rsid w:val="00AE7C7F"/>
    <w:rsid w:val="00AF03DB"/>
    <w:rsid w:val="00AF05BE"/>
    <w:rsid w:val="00AF0B6B"/>
    <w:rsid w:val="00AF1A1D"/>
    <w:rsid w:val="00AF1E8C"/>
    <w:rsid w:val="00AF21CD"/>
    <w:rsid w:val="00AF25FF"/>
    <w:rsid w:val="00AF3A10"/>
    <w:rsid w:val="00AF4B9F"/>
    <w:rsid w:val="00AF4F49"/>
    <w:rsid w:val="00AF547E"/>
    <w:rsid w:val="00AF6126"/>
    <w:rsid w:val="00AF66BF"/>
    <w:rsid w:val="00AF6846"/>
    <w:rsid w:val="00AF73FD"/>
    <w:rsid w:val="00AF756C"/>
    <w:rsid w:val="00AF7E99"/>
    <w:rsid w:val="00B00003"/>
    <w:rsid w:val="00B001DA"/>
    <w:rsid w:val="00B0033B"/>
    <w:rsid w:val="00B00780"/>
    <w:rsid w:val="00B019DF"/>
    <w:rsid w:val="00B02128"/>
    <w:rsid w:val="00B03459"/>
    <w:rsid w:val="00B03B5C"/>
    <w:rsid w:val="00B03B9D"/>
    <w:rsid w:val="00B04162"/>
    <w:rsid w:val="00B041AC"/>
    <w:rsid w:val="00B05BFC"/>
    <w:rsid w:val="00B05E06"/>
    <w:rsid w:val="00B06455"/>
    <w:rsid w:val="00B07012"/>
    <w:rsid w:val="00B074FE"/>
    <w:rsid w:val="00B07727"/>
    <w:rsid w:val="00B10F35"/>
    <w:rsid w:val="00B11414"/>
    <w:rsid w:val="00B115F1"/>
    <w:rsid w:val="00B12212"/>
    <w:rsid w:val="00B127CA"/>
    <w:rsid w:val="00B12F12"/>
    <w:rsid w:val="00B1324E"/>
    <w:rsid w:val="00B13566"/>
    <w:rsid w:val="00B136AA"/>
    <w:rsid w:val="00B13CB8"/>
    <w:rsid w:val="00B13D07"/>
    <w:rsid w:val="00B13DDA"/>
    <w:rsid w:val="00B1416F"/>
    <w:rsid w:val="00B148DC"/>
    <w:rsid w:val="00B148F7"/>
    <w:rsid w:val="00B14BAA"/>
    <w:rsid w:val="00B14C49"/>
    <w:rsid w:val="00B14E21"/>
    <w:rsid w:val="00B15D0A"/>
    <w:rsid w:val="00B15FC8"/>
    <w:rsid w:val="00B16E44"/>
    <w:rsid w:val="00B173C8"/>
    <w:rsid w:val="00B20B87"/>
    <w:rsid w:val="00B21ACD"/>
    <w:rsid w:val="00B23013"/>
    <w:rsid w:val="00B23654"/>
    <w:rsid w:val="00B24025"/>
    <w:rsid w:val="00B2485D"/>
    <w:rsid w:val="00B25CD4"/>
    <w:rsid w:val="00B26FA3"/>
    <w:rsid w:val="00B270BA"/>
    <w:rsid w:val="00B2774B"/>
    <w:rsid w:val="00B27DAD"/>
    <w:rsid w:val="00B3064B"/>
    <w:rsid w:val="00B30AD7"/>
    <w:rsid w:val="00B31714"/>
    <w:rsid w:val="00B3231F"/>
    <w:rsid w:val="00B32841"/>
    <w:rsid w:val="00B33915"/>
    <w:rsid w:val="00B33C29"/>
    <w:rsid w:val="00B3463D"/>
    <w:rsid w:val="00B3487F"/>
    <w:rsid w:val="00B34B2B"/>
    <w:rsid w:val="00B35099"/>
    <w:rsid w:val="00B357BC"/>
    <w:rsid w:val="00B35E6C"/>
    <w:rsid w:val="00B36234"/>
    <w:rsid w:val="00B378BC"/>
    <w:rsid w:val="00B407C6"/>
    <w:rsid w:val="00B411F8"/>
    <w:rsid w:val="00B41DC4"/>
    <w:rsid w:val="00B421F3"/>
    <w:rsid w:val="00B42394"/>
    <w:rsid w:val="00B425F0"/>
    <w:rsid w:val="00B42695"/>
    <w:rsid w:val="00B42E8B"/>
    <w:rsid w:val="00B4322C"/>
    <w:rsid w:val="00B43260"/>
    <w:rsid w:val="00B4350F"/>
    <w:rsid w:val="00B43FA6"/>
    <w:rsid w:val="00B44A25"/>
    <w:rsid w:val="00B452DA"/>
    <w:rsid w:val="00B459B5"/>
    <w:rsid w:val="00B509D2"/>
    <w:rsid w:val="00B50C08"/>
    <w:rsid w:val="00B50FD7"/>
    <w:rsid w:val="00B511E9"/>
    <w:rsid w:val="00B51412"/>
    <w:rsid w:val="00B51857"/>
    <w:rsid w:val="00B51D6D"/>
    <w:rsid w:val="00B52012"/>
    <w:rsid w:val="00B520CE"/>
    <w:rsid w:val="00B52155"/>
    <w:rsid w:val="00B524B5"/>
    <w:rsid w:val="00B524D8"/>
    <w:rsid w:val="00B5260E"/>
    <w:rsid w:val="00B52B59"/>
    <w:rsid w:val="00B52C8E"/>
    <w:rsid w:val="00B5356A"/>
    <w:rsid w:val="00B53ED3"/>
    <w:rsid w:val="00B54308"/>
    <w:rsid w:val="00B557B5"/>
    <w:rsid w:val="00B55A11"/>
    <w:rsid w:val="00B55B19"/>
    <w:rsid w:val="00B55C7E"/>
    <w:rsid w:val="00B55DEA"/>
    <w:rsid w:val="00B5622B"/>
    <w:rsid w:val="00B56575"/>
    <w:rsid w:val="00B60007"/>
    <w:rsid w:val="00B601D3"/>
    <w:rsid w:val="00B604BC"/>
    <w:rsid w:val="00B6085C"/>
    <w:rsid w:val="00B60907"/>
    <w:rsid w:val="00B60CC9"/>
    <w:rsid w:val="00B62019"/>
    <w:rsid w:val="00B6268C"/>
    <w:rsid w:val="00B62A5A"/>
    <w:rsid w:val="00B64BAD"/>
    <w:rsid w:val="00B64D80"/>
    <w:rsid w:val="00B64DC7"/>
    <w:rsid w:val="00B6504F"/>
    <w:rsid w:val="00B664D2"/>
    <w:rsid w:val="00B6706F"/>
    <w:rsid w:val="00B70374"/>
    <w:rsid w:val="00B709D3"/>
    <w:rsid w:val="00B71A9D"/>
    <w:rsid w:val="00B72A0C"/>
    <w:rsid w:val="00B7442A"/>
    <w:rsid w:val="00B74C36"/>
    <w:rsid w:val="00B74E8D"/>
    <w:rsid w:val="00B7549D"/>
    <w:rsid w:val="00B75DB1"/>
    <w:rsid w:val="00B77031"/>
    <w:rsid w:val="00B77A3A"/>
    <w:rsid w:val="00B80359"/>
    <w:rsid w:val="00B80836"/>
    <w:rsid w:val="00B80E0A"/>
    <w:rsid w:val="00B82D52"/>
    <w:rsid w:val="00B82FF5"/>
    <w:rsid w:val="00B84834"/>
    <w:rsid w:val="00B84876"/>
    <w:rsid w:val="00B8494B"/>
    <w:rsid w:val="00B84F43"/>
    <w:rsid w:val="00B85180"/>
    <w:rsid w:val="00B85508"/>
    <w:rsid w:val="00B859E4"/>
    <w:rsid w:val="00B85BE1"/>
    <w:rsid w:val="00B86044"/>
    <w:rsid w:val="00B87239"/>
    <w:rsid w:val="00B90D5F"/>
    <w:rsid w:val="00B91287"/>
    <w:rsid w:val="00B937DE"/>
    <w:rsid w:val="00B95E68"/>
    <w:rsid w:val="00B960EA"/>
    <w:rsid w:val="00B9658B"/>
    <w:rsid w:val="00B96596"/>
    <w:rsid w:val="00B968F3"/>
    <w:rsid w:val="00BA0B33"/>
    <w:rsid w:val="00BA2606"/>
    <w:rsid w:val="00BA2FB7"/>
    <w:rsid w:val="00BA300E"/>
    <w:rsid w:val="00BA323A"/>
    <w:rsid w:val="00BA3297"/>
    <w:rsid w:val="00BA3732"/>
    <w:rsid w:val="00BA3A49"/>
    <w:rsid w:val="00BA3BEC"/>
    <w:rsid w:val="00BA405D"/>
    <w:rsid w:val="00BA4BDF"/>
    <w:rsid w:val="00BA4C64"/>
    <w:rsid w:val="00BA589F"/>
    <w:rsid w:val="00BA7E97"/>
    <w:rsid w:val="00BB018F"/>
    <w:rsid w:val="00BB1286"/>
    <w:rsid w:val="00BB190C"/>
    <w:rsid w:val="00BB2176"/>
    <w:rsid w:val="00BB2707"/>
    <w:rsid w:val="00BB29F9"/>
    <w:rsid w:val="00BB2AE1"/>
    <w:rsid w:val="00BB2FCB"/>
    <w:rsid w:val="00BB3872"/>
    <w:rsid w:val="00BB461C"/>
    <w:rsid w:val="00BB4777"/>
    <w:rsid w:val="00BB49D5"/>
    <w:rsid w:val="00BB545B"/>
    <w:rsid w:val="00BB574F"/>
    <w:rsid w:val="00BB5899"/>
    <w:rsid w:val="00BB58A9"/>
    <w:rsid w:val="00BB5CF0"/>
    <w:rsid w:val="00BB5D83"/>
    <w:rsid w:val="00BB5E91"/>
    <w:rsid w:val="00BB6553"/>
    <w:rsid w:val="00BB6B15"/>
    <w:rsid w:val="00BB6E3B"/>
    <w:rsid w:val="00BB76EE"/>
    <w:rsid w:val="00BC08AF"/>
    <w:rsid w:val="00BC099A"/>
    <w:rsid w:val="00BC15F5"/>
    <w:rsid w:val="00BC199E"/>
    <w:rsid w:val="00BC1EDA"/>
    <w:rsid w:val="00BC232C"/>
    <w:rsid w:val="00BC2705"/>
    <w:rsid w:val="00BC2740"/>
    <w:rsid w:val="00BC2C7B"/>
    <w:rsid w:val="00BC4103"/>
    <w:rsid w:val="00BC4839"/>
    <w:rsid w:val="00BC4FE1"/>
    <w:rsid w:val="00BC56E1"/>
    <w:rsid w:val="00BC5CA2"/>
    <w:rsid w:val="00BC6294"/>
    <w:rsid w:val="00BC62CE"/>
    <w:rsid w:val="00BC6904"/>
    <w:rsid w:val="00BD089A"/>
    <w:rsid w:val="00BD0CC6"/>
    <w:rsid w:val="00BD0F7C"/>
    <w:rsid w:val="00BD0FAB"/>
    <w:rsid w:val="00BD14D0"/>
    <w:rsid w:val="00BD221C"/>
    <w:rsid w:val="00BD2EFB"/>
    <w:rsid w:val="00BD33D0"/>
    <w:rsid w:val="00BD41D0"/>
    <w:rsid w:val="00BD432D"/>
    <w:rsid w:val="00BD48EF"/>
    <w:rsid w:val="00BD4905"/>
    <w:rsid w:val="00BD4BB2"/>
    <w:rsid w:val="00BD4DFC"/>
    <w:rsid w:val="00BD5389"/>
    <w:rsid w:val="00BD6E5E"/>
    <w:rsid w:val="00BD718E"/>
    <w:rsid w:val="00BE0877"/>
    <w:rsid w:val="00BE0E26"/>
    <w:rsid w:val="00BE1326"/>
    <w:rsid w:val="00BE1930"/>
    <w:rsid w:val="00BE1F3C"/>
    <w:rsid w:val="00BE26DE"/>
    <w:rsid w:val="00BE2793"/>
    <w:rsid w:val="00BE2ADD"/>
    <w:rsid w:val="00BE309E"/>
    <w:rsid w:val="00BE3C71"/>
    <w:rsid w:val="00BE4228"/>
    <w:rsid w:val="00BE46A9"/>
    <w:rsid w:val="00BE4914"/>
    <w:rsid w:val="00BE4AF0"/>
    <w:rsid w:val="00BE5A0D"/>
    <w:rsid w:val="00BE6992"/>
    <w:rsid w:val="00BE6ED9"/>
    <w:rsid w:val="00BE7001"/>
    <w:rsid w:val="00BE7635"/>
    <w:rsid w:val="00BF1579"/>
    <w:rsid w:val="00BF1F9D"/>
    <w:rsid w:val="00BF2339"/>
    <w:rsid w:val="00BF2E87"/>
    <w:rsid w:val="00BF30CA"/>
    <w:rsid w:val="00BF3268"/>
    <w:rsid w:val="00BF3279"/>
    <w:rsid w:val="00BF3ED1"/>
    <w:rsid w:val="00BF4048"/>
    <w:rsid w:val="00BF48F9"/>
    <w:rsid w:val="00BF490D"/>
    <w:rsid w:val="00BF4E12"/>
    <w:rsid w:val="00BF609F"/>
    <w:rsid w:val="00BF6D5D"/>
    <w:rsid w:val="00BF7199"/>
    <w:rsid w:val="00BF7CA5"/>
    <w:rsid w:val="00C004D7"/>
    <w:rsid w:val="00C00646"/>
    <w:rsid w:val="00C0131E"/>
    <w:rsid w:val="00C014EE"/>
    <w:rsid w:val="00C0192A"/>
    <w:rsid w:val="00C02CBA"/>
    <w:rsid w:val="00C0300E"/>
    <w:rsid w:val="00C036C4"/>
    <w:rsid w:val="00C03C03"/>
    <w:rsid w:val="00C0439B"/>
    <w:rsid w:val="00C0534B"/>
    <w:rsid w:val="00C05734"/>
    <w:rsid w:val="00C058A5"/>
    <w:rsid w:val="00C05B26"/>
    <w:rsid w:val="00C06400"/>
    <w:rsid w:val="00C068C6"/>
    <w:rsid w:val="00C06B89"/>
    <w:rsid w:val="00C072EA"/>
    <w:rsid w:val="00C07E8F"/>
    <w:rsid w:val="00C10052"/>
    <w:rsid w:val="00C10286"/>
    <w:rsid w:val="00C10524"/>
    <w:rsid w:val="00C109B3"/>
    <w:rsid w:val="00C115B0"/>
    <w:rsid w:val="00C118E3"/>
    <w:rsid w:val="00C136AD"/>
    <w:rsid w:val="00C1376A"/>
    <w:rsid w:val="00C13BA4"/>
    <w:rsid w:val="00C13CCF"/>
    <w:rsid w:val="00C15300"/>
    <w:rsid w:val="00C159F7"/>
    <w:rsid w:val="00C15E92"/>
    <w:rsid w:val="00C1636B"/>
    <w:rsid w:val="00C16767"/>
    <w:rsid w:val="00C17496"/>
    <w:rsid w:val="00C1760E"/>
    <w:rsid w:val="00C17A21"/>
    <w:rsid w:val="00C206B9"/>
    <w:rsid w:val="00C217E5"/>
    <w:rsid w:val="00C2254C"/>
    <w:rsid w:val="00C22DE9"/>
    <w:rsid w:val="00C23247"/>
    <w:rsid w:val="00C23595"/>
    <w:rsid w:val="00C24001"/>
    <w:rsid w:val="00C24BDA"/>
    <w:rsid w:val="00C24C93"/>
    <w:rsid w:val="00C25398"/>
    <w:rsid w:val="00C25D8F"/>
    <w:rsid w:val="00C260CA"/>
    <w:rsid w:val="00C26F02"/>
    <w:rsid w:val="00C26F32"/>
    <w:rsid w:val="00C27306"/>
    <w:rsid w:val="00C2798B"/>
    <w:rsid w:val="00C27C25"/>
    <w:rsid w:val="00C27D6F"/>
    <w:rsid w:val="00C27F0B"/>
    <w:rsid w:val="00C307E5"/>
    <w:rsid w:val="00C314A5"/>
    <w:rsid w:val="00C31B13"/>
    <w:rsid w:val="00C3246E"/>
    <w:rsid w:val="00C32939"/>
    <w:rsid w:val="00C32AB1"/>
    <w:rsid w:val="00C32CB9"/>
    <w:rsid w:val="00C32E2B"/>
    <w:rsid w:val="00C332D5"/>
    <w:rsid w:val="00C33ECF"/>
    <w:rsid w:val="00C34FE5"/>
    <w:rsid w:val="00C352FB"/>
    <w:rsid w:val="00C3560F"/>
    <w:rsid w:val="00C36026"/>
    <w:rsid w:val="00C3668A"/>
    <w:rsid w:val="00C36B74"/>
    <w:rsid w:val="00C372B6"/>
    <w:rsid w:val="00C373A7"/>
    <w:rsid w:val="00C37532"/>
    <w:rsid w:val="00C37E85"/>
    <w:rsid w:val="00C40A23"/>
    <w:rsid w:val="00C40BA2"/>
    <w:rsid w:val="00C410D9"/>
    <w:rsid w:val="00C413DF"/>
    <w:rsid w:val="00C42228"/>
    <w:rsid w:val="00C426BD"/>
    <w:rsid w:val="00C42FC9"/>
    <w:rsid w:val="00C433C3"/>
    <w:rsid w:val="00C43B88"/>
    <w:rsid w:val="00C43E09"/>
    <w:rsid w:val="00C45879"/>
    <w:rsid w:val="00C45F74"/>
    <w:rsid w:val="00C466B1"/>
    <w:rsid w:val="00C50F93"/>
    <w:rsid w:val="00C5143E"/>
    <w:rsid w:val="00C51672"/>
    <w:rsid w:val="00C51C43"/>
    <w:rsid w:val="00C52D05"/>
    <w:rsid w:val="00C5380A"/>
    <w:rsid w:val="00C53972"/>
    <w:rsid w:val="00C54842"/>
    <w:rsid w:val="00C55E6C"/>
    <w:rsid w:val="00C560C9"/>
    <w:rsid w:val="00C56A61"/>
    <w:rsid w:val="00C56D5E"/>
    <w:rsid w:val="00C57471"/>
    <w:rsid w:val="00C60299"/>
    <w:rsid w:val="00C6036E"/>
    <w:rsid w:val="00C60F8E"/>
    <w:rsid w:val="00C628C8"/>
    <w:rsid w:val="00C62BE0"/>
    <w:rsid w:val="00C638F0"/>
    <w:rsid w:val="00C643C9"/>
    <w:rsid w:val="00C644C6"/>
    <w:rsid w:val="00C646DE"/>
    <w:rsid w:val="00C64B9E"/>
    <w:rsid w:val="00C64C1E"/>
    <w:rsid w:val="00C6513C"/>
    <w:rsid w:val="00C65453"/>
    <w:rsid w:val="00C66B01"/>
    <w:rsid w:val="00C671EB"/>
    <w:rsid w:val="00C67342"/>
    <w:rsid w:val="00C67E6E"/>
    <w:rsid w:val="00C70E0B"/>
    <w:rsid w:val="00C719B5"/>
    <w:rsid w:val="00C71AAD"/>
    <w:rsid w:val="00C7229C"/>
    <w:rsid w:val="00C7237B"/>
    <w:rsid w:val="00C726D8"/>
    <w:rsid w:val="00C72FE1"/>
    <w:rsid w:val="00C7439E"/>
    <w:rsid w:val="00C74D17"/>
    <w:rsid w:val="00C75AEB"/>
    <w:rsid w:val="00C75CA9"/>
    <w:rsid w:val="00C77730"/>
    <w:rsid w:val="00C81789"/>
    <w:rsid w:val="00C81CA1"/>
    <w:rsid w:val="00C8236A"/>
    <w:rsid w:val="00C82AF5"/>
    <w:rsid w:val="00C832C2"/>
    <w:rsid w:val="00C8371C"/>
    <w:rsid w:val="00C84BDC"/>
    <w:rsid w:val="00C87102"/>
    <w:rsid w:val="00C900B1"/>
    <w:rsid w:val="00C919FF"/>
    <w:rsid w:val="00C92063"/>
    <w:rsid w:val="00C9235E"/>
    <w:rsid w:val="00C9280A"/>
    <w:rsid w:val="00C93020"/>
    <w:rsid w:val="00C9387B"/>
    <w:rsid w:val="00C94715"/>
    <w:rsid w:val="00C95543"/>
    <w:rsid w:val="00C95776"/>
    <w:rsid w:val="00C95BDD"/>
    <w:rsid w:val="00C95C0C"/>
    <w:rsid w:val="00C96848"/>
    <w:rsid w:val="00C969B7"/>
    <w:rsid w:val="00C96B32"/>
    <w:rsid w:val="00C96E45"/>
    <w:rsid w:val="00C9765F"/>
    <w:rsid w:val="00CA0E72"/>
    <w:rsid w:val="00CA1122"/>
    <w:rsid w:val="00CA1643"/>
    <w:rsid w:val="00CA180B"/>
    <w:rsid w:val="00CA27D9"/>
    <w:rsid w:val="00CA2D5E"/>
    <w:rsid w:val="00CA316D"/>
    <w:rsid w:val="00CA39E3"/>
    <w:rsid w:val="00CA4203"/>
    <w:rsid w:val="00CA4891"/>
    <w:rsid w:val="00CA4CD0"/>
    <w:rsid w:val="00CA5446"/>
    <w:rsid w:val="00CA69A5"/>
    <w:rsid w:val="00CA70C1"/>
    <w:rsid w:val="00CA70F4"/>
    <w:rsid w:val="00CA789C"/>
    <w:rsid w:val="00CA7D2D"/>
    <w:rsid w:val="00CA7F58"/>
    <w:rsid w:val="00CB0F6D"/>
    <w:rsid w:val="00CB12ED"/>
    <w:rsid w:val="00CB17AC"/>
    <w:rsid w:val="00CB1C95"/>
    <w:rsid w:val="00CB242E"/>
    <w:rsid w:val="00CB2753"/>
    <w:rsid w:val="00CB291B"/>
    <w:rsid w:val="00CB329E"/>
    <w:rsid w:val="00CB3AF9"/>
    <w:rsid w:val="00CB3D86"/>
    <w:rsid w:val="00CB4509"/>
    <w:rsid w:val="00CB4862"/>
    <w:rsid w:val="00CB4BE6"/>
    <w:rsid w:val="00CB4E1A"/>
    <w:rsid w:val="00CB5A25"/>
    <w:rsid w:val="00CB612F"/>
    <w:rsid w:val="00CB70D1"/>
    <w:rsid w:val="00CB7257"/>
    <w:rsid w:val="00CB7258"/>
    <w:rsid w:val="00CB7353"/>
    <w:rsid w:val="00CB7615"/>
    <w:rsid w:val="00CB7AD6"/>
    <w:rsid w:val="00CB7E32"/>
    <w:rsid w:val="00CC006B"/>
    <w:rsid w:val="00CC00A6"/>
    <w:rsid w:val="00CC13F3"/>
    <w:rsid w:val="00CC14AB"/>
    <w:rsid w:val="00CC1DE0"/>
    <w:rsid w:val="00CC1E31"/>
    <w:rsid w:val="00CC26AD"/>
    <w:rsid w:val="00CC2C72"/>
    <w:rsid w:val="00CC3176"/>
    <w:rsid w:val="00CC39CC"/>
    <w:rsid w:val="00CC3AB0"/>
    <w:rsid w:val="00CC3B03"/>
    <w:rsid w:val="00CC3B9D"/>
    <w:rsid w:val="00CC4421"/>
    <w:rsid w:val="00CC448B"/>
    <w:rsid w:val="00CC4972"/>
    <w:rsid w:val="00CC636E"/>
    <w:rsid w:val="00CC69A1"/>
    <w:rsid w:val="00CC7087"/>
    <w:rsid w:val="00CD031D"/>
    <w:rsid w:val="00CD051F"/>
    <w:rsid w:val="00CD0D96"/>
    <w:rsid w:val="00CD0E23"/>
    <w:rsid w:val="00CD0E28"/>
    <w:rsid w:val="00CD1019"/>
    <w:rsid w:val="00CD14D3"/>
    <w:rsid w:val="00CD17A4"/>
    <w:rsid w:val="00CD1C87"/>
    <w:rsid w:val="00CD1D0B"/>
    <w:rsid w:val="00CD2360"/>
    <w:rsid w:val="00CD4D86"/>
    <w:rsid w:val="00CD4E51"/>
    <w:rsid w:val="00CD5458"/>
    <w:rsid w:val="00CD54F8"/>
    <w:rsid w:val="00CD569C"/>
    <w:rsid w:val="00CD5C58"/>
    <w:rsid w:val="00CD63F9"/>
    <w:rsid w:val="00CD6AC4"/>
    <w:rsid w:val="00CD7320"/>
    <w:rsid w:val="00CD7CA7"/>
    <w:rsid w:val="00CE00A0"/>
    <w:rsid w:val="00CE01E4"/>
    <w:rsid w:val="00CE03C3"/>
    <w:rsid w:val="00CE1479"/>
    <w:rsid w:val="00CE14A5"/>
    <w:rsid w:val="00CE3030"/>
    <w:rsid w:val="00CE3097"/>
    <w:rsid w:val="00CE31F6"/>
    <w:rsid w:val="00CE4BB6"/>
    <w:rsid w:val="00CE4D72"/>
    <w:rsid w:val="00CE4D7F"/>
    <w:rsid w:val="00CE503E"/>
    <w:rsid w:val="00CE5579"/>
    <w:rsid w:val="00CE62C3"/>
    <w:rsid w:val="00CE6A69"/>
    <w:rsid w:val="00CE6F16"/>
    <w:rsid w:val="00CF037E"/>
    <w:rsid w:val="00CF0928"/>
    <w:rsid w:val="00CF128D"/>
    <w:rsid w:val="00CF1639"/>
    <w:rsid w:val="00CF1B2B"/>
    <w:rsid w:val="00CF1D07"/>
    <w:rsid w:val="00CF3742"/>
    <w:rsid w:val="00CF3F9B"/>
    <w:rsid w:val="00CF50AB"/>
    <w:rsid w:val="00CF5C1C"/>
    <w:rsid w:val="00CF6A87"/>
    <w:rsid w:val="00CF6ACD"/>
    <w:rsid w:val="00CF6B84"/>
    <w:rsid w:val="00CF7A27"/>
    <w:rsid w:val="00CF7B1C"/>
    <w:rsid w:val="00D011E1"/>
    <w:rsid w:val="00D012AF"/>
    <w:rsid w:val="00D01A55"/>
    <w:rsid w:val="00D0202A"/>
    <w:rsid w:val="00D026D2"/>
    <w:rsid w:val="00D034C7"/>
    <w:rsid w:val="00D03DC3"/>
    <w:rsid w:val="00D042B7"/>
    <w:rsid w:val="00D04A47"/>
    <w:rsid w:val="00D051F7"/>
    <w:rsid w:val="00D05639"/>
    <w:rsid w:val="00D05CE1"/>
    <w:rsid w:val="00D0612E"/>
    <w:rsid w:val="00D063C8"/>
    <w:rsid w:val="00D07F07"/>
    <w:rsid w:val="00D11D14"/>
    <w:rsid w:val="00D121CF"/>
    <w:rsid w:val="00D1308E"/>
    <w:rsid w:val="00D1308F"/>
    <w:rsid w:val="00D13676"/>
    <w:rsid w:val="00D136DF"/>
    <w:rsid w:val="00D1378F"/>
    <w:rsid w:val="00D13FDE"/>
    <w:rsid w:val="00D1565C"/>
    <w:rsid w:val="00D15C42"/>
    <w:rsid w:val="00D15C6E"/>
    <w:rsid w:val="00D15F5D"/>
    <w:rsid w:val="00D161D0"/>
    <w:rsid w:val="00D170F2"/>
    <w:rsid w:val="00D17231"/>
    <w:rsid w:val="00D17AD7"/>
    <w:rsid w:val="00D17BAF"/>
    <w:rsid w:val="00D20451"/>
    <w:rsid w:val="00D21DB3"/>
    <w:rsid w:val="00D2241D"/>
    <w:rsid w:val="00D224C0"/>
    <w:rsid w:val="00D238C6"/>
    <w:rsid w:val="00D245A6"/>
    <w:rsid w:val="00D24690"/>
    <w:rsid w:val="00D24850"/>
    <w:rsid w:val="00D24B27"/>
    <w:rsid w:val="00D255D2"/>
    <w:rsid w:val="00D256B1"/>
    <w:rsid w:val="00D26D99"/>
    <w:rsid w:val="00D2739B"/>
    <w:rsid w:val="00D27528"/>
    <w:rsid w:val="00D278F2"/>
    <w:rsid w:val="00D303E0"/>
    <w:rsid w:val="00D314B1"/>
    <w:rsid w:val="00D3203E"/>
    <w:rsid w:val="00D320E9"/>
    <w:rsid w:val="00D321D7"/>
    <w:rsid w:val="00D324B4"/>
    <w:rsid w:val="00D32885"/>
    <w:rsid w:val="00D3305D"/>
    <w:rsid w:val="00D34039"/>
    <w:rsid w:val="00D34768"/>
    <w:rsid w:val="00D35E5E"/>
    <w:rsid w:val="00D363DB"/>
    <w:rsid w:val="00D36EEB"/>
    <w:rsid w:val="00D370DD"/>
    <w:rsid w:val="00D371FF"/>
    <w:rsid w:val="00D37E85"/>
    <w:rsid w:val="00D40B7C"/>
    <w:rsid w:val="00D4106F"/>
    <w:rsid w:val="00D412E9"/>
    <w:rsid w:val="00D41CE6"/>
    <w:rsid w:val="00D426C8"/>
    <w:rsid w:val="00D427EC"/>
    <w:rsid w:val="00D43017"/>
    <w:rsid w:val="00D437CE"/>
    <w:rsid w:val="00D43D61"/>
    <w:rsid w:val="00D43ED0"/>
    <w:rsid w:val="00D43F17"/>
    <w:rsid w:val="00D4447F"/>
    <w:rsid w:val="00D44535"/>
    <w:rsid w:val="00D4497C"/>
    <w:rsid w:val="00D44C43"/>
    <w:rsid w:val="00D46130"/>
    <w:rsid w:val="00D461CE"/>
    <w:rsid w:val="00D4621D"/>
    <w:rsid w:val="00D46508"/>
    <w:rsid w:val="00D47486"/>
    <w:rsid w:val="00D47C7D"/>
    <w:rsid w:val="00D47C9E"/>
    <w:rsid w:val="00D47E8D"/>
    <w:rsid w:val="00D50EB6"/>
    <w:rsid w:val="00D522CC"/>
    <w:rsid w:val="00D5230C"/>
    <w:rsid w:val="00D5235A"/>
    <w:rsid w:val="00D52AC1"/>
    <w:rsid w:val="00D52FBF"/>
    <w:rsid w:val="00D53735"/>
    <w:rsid w:val="00D54B28"/>
    <w:rsid w:val="00D54B9B"/>
    <w:rsid w:val="00D54BB3"/>
    <w:rsid w:val="00D557AB"/>
    <w:rsid w:val="00D563E7"/>
    <w:rsid w:val="00D57CBB"/>
    <w:rsid w:val="00D60490"/>
    <w:rsid w:val="00D61501"/>
    <w:rsid w:val="00D618E2"/>
    <w:rsid w:val="00D61D35"/>
    <w:rsid w:val="00D6229F"/>
    <w:rsid w:val="00D661D4"/>
    <w:rsid w:val="00D67071"/>
    <w:rsid w:val="00D67402"/>
    <w:rsid w:val="00D67BC4"/>
    <w:rsid w:val="00D70703"/>
    <w:rsid w:val="00D70FB0"/>
    <w:rsid w:val="00D713F8"/>
    <w:rsid w:val="00D71945"/>
    <w:rsid w:val="00D72E7F"/>
    <w:rsid w:val="00D739D2"/>
    <w:rsid w:val="00D73AC8"/>
    <w:rsid w:val="00D73ECB"/>
    <w:rsid w:val="00D745A3"/>
    <w:rsid w:val="00D75339"/>
    <w:rsid w:val="00D75C9E"/>
    <w:rsid w:val="00D75CF3"/>
    <w:rsid w:val="00D75E4C"/>
    <w:rsid w:val="00D76D08"/>
    <w:rsid w:val="00D775F3"/>
    <w:rsid w:val="00D77E99"/>
    <w:rsid w:val="00D802DD"/>
    <w:rsid w:val="00D812D4"/>
    <w:rsid w:val="00D81585"/>
    <w:rsid w:val="00D819CE"/>
    <w:rsid w:val="00D825CE"/>
    <w:rsid w:val="00D827A6"/>
    <w:rsid w:val="00D82E31"/>
    <w:rsid w:val="00D83A1C"/>
    <w:rsid w:val="00D84A03"/>
    <w:rsid w:val="00D84F17"/>
    <w:rsid w:val="00D86528"/>
    <w:rsid w:val="00D86DA5"/>
    <w:rsid w:val="00D86EDA"/>
    <w:rsid w:val="00D874CA"/>
    <w:rsid w:val="00D876BB"/>
    <w:rsid w:val="00D87B8A"/>
    <w:rsid w:val="00D87CC0"/>
    <w:rsid w:val="00D903DC"/>
    <w:rsid w:val="00D90D81"/>
    <w:rsid w:val="00D91154"/>
    <w:rsid w:val="00D91500"/>
    <w:rsid w:val="00D92248"/>
    <w:rsid w:val="00D92DCE"/>
    <w:rsid w:val="00D937DF"/>
    <w:rsid w:val="00D93B8D"/>
    <w:rsid w:val="00D94541"/>
    <w:rsid w:val="00D949E9"/>
    <w:rsid w:val="00D95517"/>
    <w:rsid w:val="00D96FD0"/>
    <w:rsid w:val="00D97220"/>
    <w:rsid w:val="00D976BD"/>
    <w:rsid w:val="00D979BD"/>
    <w:rsid w:val="00DA0A38"/>
    <w:rsid w:val="00DA0EA3"/>
    <w:rsid w:val="00DA0FFE"/>
    <w:rsid w:val="00DA1F6B"/>
    <w:rsid w:val="00DA2F67"/>
    <w:rsid w:val="00DA3042"/>
    <w:rsid w:val="00DA32F7"/>
    <w:rsid w:val="00DA34BA"/>
    <w:rsid w:val="00DA3996"/>
    <w:rsid w:val="00DA3AEE"/>
    <w:rsid w:val="00DA40D7"/>
    <w:rsid w:val="00DA4207"/>
    <w:rsid w:val="00DA4413"/>
    <w:rsid w:val="00DA4EA0"/>
    <w:rsid w:val="00DA57B5"/>
    <w:rsid w:val="00DA5CA0"/>
    <w:rsid w:val="00DA661D"/>
    <w:rsid w:val="00DA66EE"/>
    <w:rsid w:val="00DA7A54"/>
    <w:rsid w:val="00DA7D26"/>
    <w:rsid w:val="00DB008A"/>
    <w:rsid w:val="00DB00D3"/>
    <w:rsid w:val="00DB02E8"/>
    <w:rsid w:val="00DB0641"/>
    <w:rsid w:val="00DB0ADF"/>
    <w:rsid w:val="00DB0D6B"/>
    <w:rsid w:val="00DB0F52"/>
    <w:rsid w:val="00DB11EF"/>
    <w:rsid w:val="00DB204A"/>
    <w:rsid w:val="00DB261D"/>
    <w:rsid w:val="00DB3688"/>
    <w:rsid w:val="00DB450D"/>
    <w:rsid w:val="00DB4DC7"/>
    <w:rsid w:val="00DB565F"/>
    <w:rsid w:val="00DB614E"/>
    <w:rsid w:val="00DB6E98"/>
    <w:rsid w:val="00DC0566"/>
    <w:rsid w:val="00DC07F8"/>
    <w:rsid w:val="00DC08B2"/>
    <w:rsid w:val="00DC21BF"/>
    <w:rsid w:val="00DC24B5"/>
    <w:rsid w:val="00DC25F9"/>
    <w:rsid w:val="00DC2949"/>
    <w:rsid w:val="00DC2AF4"/>
    <w:rsid w:val="00DC4414"/>
    <w:rsid w:val="00DC46C6"/>
    <w:rsid w:val="00DC4B48"/>
    <w:rsid w:val="00DC4E4A"/>
    <w:rsid w:val="00DC4F76"/>
    <w:rsid w:val="00DC517A"/>
    <w:rsid w:val="00DC53C3"/>
    <w:rsid w:val="00DC5983"/>
    <w:rsid w:val="00DC63A3"/>
    <w:rsid w:val="00DC69A4"/>
    <w:rsid w:val="00DC7117"/>
    <w:rsid w:val="00DC71A5"/>
    <w:rsid w:val="00DC7832"/>
    <w:rsid w:val="00DC7E46"/>
    <w:rsid w:val="00DD0255"/>
    <w:rsid w:val="00DD1364"/>
    <w:rsid w:val="00DD171B"/>
    <w:rsid w:val="00DD1942"/>
    <w:rsid w:val="00DD2721"/>
    <w:rsid w:val="00DD39AC"/>
    <w:rsid w:val="00DD4037"/>
    <w:rsid w:val="00DD4DA2"/>
    <w:rsid w:val="00DD50D6"/>
    <w:rsid w:val="00DD516E"/>
    <w:rsid w:val="00DD5968"/>
    <w:rsid w:val="00DD723C"/>
    <w:rsid w:val="00DD78F7"/>
    <w:rsid w:val="00DE08EC"/>
    <w:rsid w:val="00DE0B9C"/>
    <w:rsid w:val="00DE1C6C"/>
    <w:rsid w:val="00DE1FCF"/>
    <w:rsid w:val="00DE2338"/>
    <w:rsid w:val="00DE26DB"/>
    <w:rsid w:val="00DE2E24"/>
    <w:rsid w:val="00DE3229"/>
    <w:rsid w:val="00DE32D9"/>
    <w:rsid w:val="00DE3568"/>
    <w:rsid w:val="00DE4927"/>
    <w:rsid w:val="00DE4A43"/>
    <w:rsid w:val="00DE5003"/>
    <w:rsid w:val="00DE535F"/>
    <w:rsid w:val="00DE59DF"/>
    <w:rsid w:val="00DE5D59"/>
    <w:rsid w:val="00DE7629"/>
    <w:rsid w:val="00DE7EA5"/>
    <w:rsid w:val="00DF0289"/>
    <w:rsid w:val="00DF08A7"/>
    <w:rsid w:val="00DF102A"/>
    <w:rsid w:val="00DF169A"/>
    <w:rsid w:val="00DF1AFF"/>
    <w:rsid w:val="00DF1E2C"/>
    <w:rsid w:val="00DF2161"/>
    <w:rsid w:val="00DF2457"/>
    <w:rsid w:val="00DF2995"/>
    <w:rsid w:val="00DF31DF"/>
    <w:rsid w:val="00DF331C"/>
    <w:rsid w:val="00DF3597"/>
    <w:rsid w:val="00DF3AB9"/>
    <w:rsid w:val="00DF3B82"/>
    <w:rsid w:val="00DF4847"/>
    <w:rsid w:val="00DF54CA"/>
    <w:rsid w:val="00DF5876"/>
    <w:rsid w:val="00DF5A73"/>
    <w:rsid w:val="00DF5B9E"/>
    <w:rsid w:val="00DF60DA"/>
    <w:rsid w:val="00DF63DD"/>
    <w:rsid w:val="00DF6C41"/>
    <w:rsid w:val="00DF6E37"/>
    <w:rsid w:val="00DF72E9"/>
    <w:rsid w:val="00DF75ED"/>
    <w:rsid w:val="00DF7EBE"/>
    <w:rsid w:val="00E00661"/>
    <w:rsid w:val="00E006F6"/>
    <w:rsid w:val="00E02162"/>
    <w:rsid w:val="00E028F6"/>
    <w:rsid w:val="00E029B4"/>
    <w:rsid w:val="00E02D7E"/>
    <w:rsid w:val="00E036F1"/>
    <w:rsid w:val="00E03C4B"/>
    <w:rsid w:val="00E03E4D"/>
    <w:rsid w:val="00E03E6E"/>
    <w:rsid w:val="00E0487D"/>
    <w:rsid w:val="00E04E9B"/>
    <w:rsid w:val="00E060D2"/>
    <w:rsid w:val="00E06F00"/>
    <w:rsid w:val="00E0728A"/>
    <w:rsid w:val="00E07B01"/>
    <w:rsid w:val="00E07BCF"/>
    <w:rsid w:val="00E07D43"/>
    <w:rsid w:val="00E07E6C"/>
    <w:rsid w:val="00E07FB4"/>
    <w:rsid w:val="00E10663"/>
    <w:rsid w:val="00E106AB"/>
    <w:rsid w:val="00E10D86"/>
    <w:rsid w:val="00E10DDF"/>
    <w:rsid w:val="00E12CD9"/>
    <w:rsid w:val="00E12E02"/>
    <w:rsid w:val="00E13094"/>
    <w:rsid w:val="00E13522"/>
    <w:rsid w:val="00E13644"/>
    <w:rsid w:val="00E13B0E"/>
    <w:rsid w:val="00E13B32"/>
    <w:rsid w:val="00E13DE3"/>
    <w:rsid w:val="00E146E8"/>
    <w:rsid w:val="00E14A8D"/>
    <w:rsid w:val="00E14C99"/>
    <w:rsid w:val="00E15EA3"/>
    <w:rsid w:val="00E16001"/>
    <w:rsid w:val="00E16752"/>
    <w:rsid w:val="00E16BDE"/>
    <w:rsid w:val="00E16D40"/>
    <w:rsid w:val="00E17B1C"/>
    <w:rsid w:val="00E17D38"/>
    <w:rsid w:val="00E17D91"/>
    <w:rsid w:val="00E20468"/>
    <w:rsid w:val="00E2147F"/>
    <w:rsid w:val="00E21523"/>
    <w:rsid w:val="00E22E27"/>
    <w:rsid w:val="00E2314A"/>
    <w:rsid w:val="00E239AD"/>
    <w:rsid w:val="00E248D0"/>
    <w:rsid w:val="00E24C46"/>
    <w:rsid w:val="00E24EB7"/>
    <w:rsid w:val="00E26C0D"/>
    <w:rsid w:val="00E2718A"/>
    <w:rsid w:val="00E27295"/>
    <w:rsid w:val="00E30004"/>
    <w:rsid w:val="00E30078"/>
    <w:rsid w:val="00E301CA"/>
    <w:rsid w:val="00E30852"/>
    <w:rsid w:val="00E309F3"/>
    <w:rsid w:val="00E30AA3"/>
    <w:rsid w:val="00E314D3"/>
    <w:rsid w:val="00E3242B"/>
    <w:rsid w:val="00E3285F"/>
    <w:rsid w:val="00E32872"/>
    <w:rsid w:val="00E32DE7"/>
    <w:rsid w:val="00E332C6"/>
    <w:rsid w:val="00E339CA"/>
    <w:rsid w:val="00E342AC"/>
    <w:rsid w:val="00E3466B"/>
    <w:rsid w:val="00E34F3F"/>
    <w:rsid w:val="00E35230"/>
    <w:rsid w:val="00E35EB7"/>
    <w:rsid w:val="00E35ECE"/>
    <w:rsid w:val="00E35F68"/>
    <w:rsid w:val="00E36CF0"/>
    <w:rsid w:val="00E3746F"/>
    <w:rsid w:val="00E3758D"/>
    <w:rsid w:val="00E379A8"/>
    <w:rsid w:val="00E40B53"/>
    <w:rsid w:val="00E4142D"/>
    <w:rsid w:val="00E416D2"/>
    <w:rsid w:val="00E422E1"/>
    <w:rsid w:val="00E4239E"/>
    <w:rsid w:val="00E43530"/>
    <w:rsid w:val="00E4367E"/>
    <w:rsid w:val="00E43C4C"/>
    <w:rsid w:val="00E43F47"/>
    <w:rsid w:val="00E4472F"/>
    <w:rsid w:val="00E44D30"/>
    <w:rsid w:val="00E450D8"/>
    <w:rsid w:val="00E453E3"/>
    <w:rsid w:val="00E45786"/>
    <w:rsid w:val="00E4745C"/>
    <w:rsid w:val="00E50AB8"/>
    <w:rsid w:val="00E50B99"/>
    <w:rsid w:val="00E50E42"/>
    <w:rsid w:val="00E513EE"/>
    <w:rsid w:val="00E51AE8"/>
    <w:rsid w:val="00E54855"/>
    <w:rsid w:val="00E54D64"/>
    <w:rsid w:val="00E54F76"/>
    <w:rsid w:val="00E5637D"/>
    <w:rsid w:val="00E5662E"/>
    <w:rsid w:val="00E568FF"/>
    <w:rsid w:val="00E56A4E"/>
    <w:rsid w:val="00E56E02"/>
    <w:rsid w:val="00E5788C"/>
    <w:rsid w:val="00E606C9"/>
    <w:rsid w:val="00E606DF"/>
    <w:rsid w:val="00E6184E"/>
    <w:rsid w:val="00E622D1"/>
    <w:rsid w:val="00E62D43"/>
    <w:rsid w:val="00E62DDD"/>
    <w:rsid w:val="00E62F4C"/>
    <w:rsid w:val="00E63737"/>
    <w:rsid w:val="00E64E00"/>
    <w:rsid w:val="00E6564C"/>
    <w:rsid w:val="00E65C5B"/>
    <w:rsid w:val="00E6603D"/>
    <w:rsid w:val="00E66E0E"/>
    <w:rsid w:val="00E70CDB"/>
    <w:rsid w:val="00E71CBA"/>
    <w:rsid w:val="00E725C8"/>
    <w:rsid w:val="00E739C8"/>
    <w:rsid w:val="00E73D96"/>
    <w:rsid w:val="00E743E4"/>
    <w:rsid w:val="00E745B4"/>
    <w:rsid w:val="00E7466B"/>
    <w:rsid w:val="00E746E8"/>
    <w:rsid w:val="00E7480F"/>
    <w:rsid w:val="00E74B46"/>
    <w:rsid w:val="00E74D7F"/>
    <w:rsid w:val="00E74D87"/>
    <w:rsid w:val="00E752E0"/>
    <w:rsid w:val="00E755A7"/>
    <w:rsid w:val="00E7611A"/>
    <w:rsid w:val="00E76787"/>
    <w:rsid w:val="00E768A5"/>
    <w:rsid w:val="00E768EF"/>
    <w:rsid w:val="00E76D74"/>
    <w:rsid w:val="00E7711F"/>
    <w:rsid w:val="00E77408"/>
    <w:rsid w:val="00E7753A"/>
    <w:rsid w:val="00E777C0"/>
    <w:rsid w:val="00E77D0B"/>
    <w:rsid w:val="00E80725"/>
    <w:rsid w:val="00E80F63"/>
    <w:rsid w:val="00E82242"/>
    <w:rsid w:val="00E82306"/>
    <w:rsid w:val="00E82B36"/>
    <w:rsid w:val="00E82CB7"/>
    <w:rsid w:val="00E83F1E"/>
    <w:rsid w:val="00E85444"/>
    <w:rsid w:val="00E854E1"/>
    <w:rsid w:val="00E859F0"/>
    <w:rsid w:val="00E85DB7"/>
    <w:rsid w:val="00E85DDD"/>
    <w:rsid w:val="00E86135"/>
    <w:rsid w:val="00E86289"/>
    <w:rsid w:val="00E86B27"/>
    <w:rsid w:val="00E86D6F"/>
    <w:rsid w:val="00E87685"/>
    <w:rsid w:val="00E876BC"/>
    <w:rsid w:val="00E87A1D"/>
    <w:rsid w:val="00E87AFD"/>
    <w:rsid w:val="00E905F1"/>
    <w:rsid w:val="00E908C9"/>
    <w:rsid w:val="00E911ED"/>
    <w:rsid w:val="00E91A98"/>
    <w:rsid w:val="00E91DC1"/>
    <w:rsid w:val="00E920BF"/>
    <w:rsid w:val="00E92E9D"/>
    <w:rsid w:val="00E93B9B"/>
    <w:rsid w:val="00E9507B"/>
    <w:rsid w:val="00E95295"/>
    <w:rsid w:val="00E95773"/>
    <w:rsid w:val="00E95BB5"/>
    <w:rsid w:val="00E95E40"/>
    <w:rsid w:val="00E963E1"/>
    <w:rsid w:val="00E96740"/>
    <w:rsid w:val="00E96D92"/>
    <w:rsid w:val="00E970D2"/>
    <w:rsid w:val="00E974AC"/>
    <w:rsid w:val="00EA0CFC"/>
    <w:rsid w:val="00EA1156"/>
    <w:rsid w:val="00EA18E3"/>
    <w:rsid w:val="00EA254C"/>
    <w:rsid w:val="00EA2667"/>
    <w:rsid w:val="00EA3D4E"/>
    <w:rsid w:val="00EA3DDB"/>
    <w:rsid w:val="00EA44B4"/>
    <w:rsid w:val="00EA46D3"/>
    <w:rsid w:val="00EA5063"/>
    <w:rsid w:val="00EA535C"/>
    <w:rsid w:val="00EA64BB"/>
    <w:rsid w:val="00EA64E9"/>
    <w:rsid w:val="00EA6C9F"/>
    <w:rsid w:val="00EA6F24"/>
    <w:rsid w:val="00EA72C1"/>
    <w:rsid w:val="00EA7314"/>
    <w:rsid w:val="00EA793C"/>
    <w:rsid w:val="00EA7BF6"/>
    <w:rsid w:val="00EB0D0A"/>
    <w:rsid w:val="00EB0EE8"/>
    <w:rsid w:val="00EB19BC"/>
    <w:rsid w:val="00EB1A17"/>
    <w:rsid w:val="00EB1D0F"/>
    <w:rsid w:val="00EB240F"/>
    <w:rsid w:val="00EB3329"/>
    <w:rsid w:val="00EB3F10"/>
    <w:rsid w:val="00EB4591"/>
    <w:rsid w:val="00EB45AA"/>
    <w:rsid w:val="00EB49C0"/>
    <w:rsid w:val="00EB4F2C"/>
    <w:rsid w:val="00EB5022"/>
    <w:rsid w:val="00EB55E8"/>
    <w:rsid w:val="00EB674E"/>
    <w:rsid w:val="00EC0582"/>
    <w:rsid w:val="00EC05FC"/>
    <w:rsid w:val="00EC12D3"/>
    <w:rsid w:val="00EC18D4"/>
    <w:rsid w:val="00EC259C"/>
    <w:rsid w:val="00EC2907"/>
    <w:rsid w:val="00EC2A48"/>
    <w:rsid w:val="00EC5018"/>
    <w:rsid w:val="00EC501C"/>
    <w:rsid w:val="00EC61F8"/>
    <w:rsid w:val="00EC78EC"/>
    <w:rsid w:val="00ED02CF"/>
    <w:rsid w:val="00ED0332"/>
    <w:rsid w:val="00ED0A3B"/>
    <w:rsid w:val="00ED0A96"/>
    <w:rsid w:val="00ED0B3B"/>
    <w:rsid w:val="00ED13CF"/>
    <w:rsid w:val="00ED14B7"/>
    <w:rsid w:val="00ED1C8F"/>
    <w:rsid w:val="00ED1F7C"/>
    <w:rsid w:val="00ED2CE6"/>
    <w:rsid w:val="00ED31B7"/>
    <w:rsid w:val="00ED34F0"/>
    <w:rsid w:val="00ED3543"/>
    <w:rsid w:val="00ED36CF"/>
    <w:rsid w:val="00ED4189"/>
    <w:rsid w:val="00ED4464"/>
    <w:rsid w:val="00ED485C"/>
    <w:rsid w:val="00ED5177"/>
    <w:rsid w:val="00ED5579"/>
    <w:rsid w:val="00ED57CA"/>
    <w:rsid w:val="00ED6E7B"/>
    <w:rsid w:val="00ED7125"/>
    <w:rsid w:val="00ED77CD"/>
    <w:rsid w:val="00ED7CF2"/>
    <w:rsid w:val="00EE0B64"/>
    <w:rsid w:val="00EE1408"/>
    <w:rsid w:val="00EE18A9"/>
    <w:rsid w:val="00EE1D27"/>
    <w:rsid w:val="00EE3328"/>
    <w:rsid w:val="00EE3556"/>
    <w:rsid w:val="00EE35AA"/>
    <w:rsid w:val="00EE3C60"/>
    <w:rsid w:val="00EE422A"/>
    <w:rsid w:val="00EE4BE6"/>
    <w:rsid w:val="00EE5AB3"/>
    <w:rsid w:val="00EE778B"/>
    <w:rsid w:val="00EF0180"/>
    <w:rsid w:val="00EF1456"/>
    <w:rsid w:val="00EF26FA"/>
    <w:rsid w:val="00EF30E0"/>
    <w:rsid w:val="00EF3310"/>
    <w:rsid w:val="00EF346C"/>
    <w:rsid w:val="00EF37C0"/>
    <w:rsid w:val="00EF3A34"/>
    <w:rsid w:val="00EF4FEE"/>
    <w:rsid w:val="00EF536B"/>
    <w:rsid w:val="00EF6C86"/>
    <w:rsid w:val="00EF6E15"/>
    <w:rsid w:val="00EF71E9"/>
    <w:rsid w:val="00EF721C"/>
    <w:rsid w:val="00EF75FF"/>
    <w:rsid w:val="00F0041C"/>
    <w:rsid w:val="00F005A2"/>
    <w:rsid w:val="00F014C8"/>
    <w:rsid w:val="00F02273"/>
    <w:rsid w:val="00F02E5A"/>
    <w:rsid w:val="00F030DD"/>
    <w:rsid w:val="00F03308"/>
    <w:rsid w:val="00F04F4F"/>
    <w:rsid w:val="00F05896"/>
    <w:rsid w:val="00F06237"/>
    <w:rsid w:val="00F06992"/>
    <w:rsid w:val="00F06D55"/>
    <w:rsid w:val="00F10092"/>
    <w:rsid w:val="00F10187"/>
    <w:rsid w:val="00F1052B"/>
    <w:rsid w:val="00F1088B"/>
    <w:rsid w:val="00F1111B"/>
    <w:rsid w:val="00F11C98"/>
    <w:rsid w:val="00F12480"/>
    <w:rsid w:val="00F1275F"/>
    <w:rsid w:val="00F129CF"/>
    <w:rsid w:val="00F12AE4"/>
    <w:rsid w:val="00F12D0F"/>
    <w:rsid w:val="00F12D22"/>
    <w:rsid w:val="00F1351E"/>
    <w:rsid w:val="00F151C5"/>
    <w:rsid w:val="00F154F5"/>
    <w:rsid w:val="00F1560C"/>
    <w:rsid w:val="00F15C4B"/>
    <w:rsid w:val="00F15CE6"/>
    <w:rsid w:val="00F15EB2"/>
    <w:rsid w:val="00F16096"/>
    <w:rsid w:val="00F1653E"/>
    <w:rsid w:val="00F16F49"/>
    <w:rsid w:val="00F1710E"/>
    <w:rsid w:val="00F17A36"/>
    <w:rsid w:val="00F20B94"/>
    <w:rsid w:val="00F21C22"/>
    <w:rsid w:val="00F21E7D"/>
    <w:rsid w:val="00F22257"/>
    <w:rsid w:val="00F234A0"/>
    <w:rsid w:val="00F252D5"/>
    <w:rsid w:val="00F25C95"/>
    <w:rsid w:val="00F26995"/>
    <w:rsid w:val="00F26A83"/>
    <w:rsid w:val="00F26CEB"/>
    <w:rsid w:val="00F26FC9"/>
    <w:rsid w:val="00F27099"/>
    <w:rsid w:val="00F275B2"/>
    <w:rsid w:val="00F2774E"/>
    <w:rsid w:val="00F27C15"/>
    <w:rsid w:val="00F30098"/>
    <w:rsid w:val="00F303E3"/>
    <w:rsid w:val="00F30441"/>
    <w:rsid w:val="00F30B9B"/>
    <w:rsid w:val="00F3155A"/>
    <w:rsid w:val="00F31A58"/>
    <w:rsid w:val="00F31AEA"/>
    <w:rsid w:val="00F31EB8"/>
    <w:rsid w:val="00F31EE4"/>
    <w:rsid w:val="00F33313"/>
    <w:rsid w:val="00F3414D"/>
    <w:rsid w:val="00F34CE3"/>
    <w:rsid w:val="00F35134"/>
    <w:rsid w:val="00F35C92"/>
    <w:rsid w:val="00F36BB4"/>
    <w:rsid w:val="00F37D31"/>
    <w:rsid w:val="00F40204"/>
    <w:rsid w:val="00F40B0D"/>
    <w:rsid w:val="00F410E4"/>
    <w:rsid w:val="00F4132D"/>
    <w:rsid w:val="00F415A9"/>
    <w:rsid w:val="00F418F7"/>
    <w:rsid w:val="00F41A7F"/>
    <w:rsid w:val="00F41BBA"/>
    <w:rsid w:val="00F43699"/>
    <w:rsid w:val="00F4378E"/>
    <w:rsid w:val="00F44374"/>
    <w:rsid w:val="00F45004"/>
    <w:rsid w:val="00F4538D"/>
    <w:rsid w:val="00F4556A"/>
    <w:rsid w:val="00F47845"/>
    <w:rsid w:val="00F47C5D"/>
    <w:rsid w:val="00F502FE"/>
    <w:rsid w:val="00F50617"/>
    <w:rsid w:val="00F50703"/>
    <w:rsid w:val="00F50C23"/>
    <w:rsid w:val="00F50E33"/>
    <w:rsid w:val="00F51395"/>
    <w:rsid w:val="00F515B2"/>
    <w:rsid w:val="00F52CC3"/>
    <w:rsid w:val="00F53BC0"/>
    <w:rsid w:val="00F551C1"/>
    <w:rsid w:val="00F553AD"/>
    <w:rsid w:val="00F55521"/>
    <w:rsid w:val="00F55860"/>
    <w:rsid w:val="00F56CF1"/>
    <w:rsid w:val="00F571C2"/>
    <w:rsid w:val="00F57380"/>
    <w:rsid w:val="00F57566"/>
    <w:rsid w:val="00F577A3"/>
    <w:rsid w:val="00F57D0D"/>
    <w:rsid w:val="00F60166"/>
    <w:rsid w:val="00F6042B"/>
    <w:rsid w:val="00F604A2"/>
    <w:rsid w:val="00F609BB"/>
    <w:rsid w:val="00F60C4B"/>
    <w:rsid w:val="00F623CB"/>
    <w:rsid w:val="00F62493"/>
    <w:rsid w:val="00F6271B"/>
    <w:rsid w:val="00F62868"/>
    <w:rsid w:val="00F62CF4"/>
    <w:rsid w:val="00F62D37"/>
    <w:rsid w:val="00F63077"/>
    <w:rsid w:val="00F6309B"/>
    <w:rsid w:val="00F6357F"/>
    <w:rsid w:val="00F63646"/>
    <w:rsid w:val="00F63EF2"/>
    <w:rsid w:val="00F642CD"/>
    <w:rsid w:val="00F6470C"/>
    <w:rsid w:val="00F6499B"/>
    <w:rsid w:val="00F66038"/>
    <w:rsid w:val="00F6605E"/>
    <w:rsid w:val="00F66086"/>
    <w:rsid w:val="00F664F7"/>
    <w:rsid w:val="00F6661A"/>
    <w:rsid w:val="00F66EEB"/>
    <w:rsid w:val="00F71B06"/>
    <w:rsid w:val="00F72A8A"/>
    <w:rsid w:val="00F75C45"/>
    <w:rsid w:val="00F76883"/>
    <w:rsid w:val="00F77A4D"/>
    <w:rsid w:val="00F77F80"/>
    <w:rsid w:val="00F81454"/>
    <w:rsid w:val="00F81AD8"/>
    <w:rsid w:val="00F82502"/>
    <w:rsid w:val="00F82DA9"/>
    <w:rsid w:val="00F83936"/>
    <w:rsid w:val="00F83A1A"/>
    <w:rsid w:val="00F83D34"/>
    <w:rsid w:val="00F8415B"/>
    <w:rsid w:val="00F84BDC"/>
    <w:rsid w:val="00F84C64"/>
    <w:rsid w:val="00F856BC"/>
    <w:rsid w:val="00F85C36"/>
    <w:rsid w:val="00F85E4F"/>
    <w:rsid w:val="00F860FF"/>
    <w:rsid w:val="00F865A3"/>
    <w:rsid w:val="00F868A3"/>
    <w:rsid w:val="00F86F90"/>
    <w:rsid w:val="00F87D87"/>
    <w:rsid w:val="00F90E3F"/>
    <w:rsid w:val="00F914F0"/>
    <w:rsid w:val="00F91B4F"/>
    <w:rsid w:val="00F91EB4"/>
    <w:rsid w:val="00F9351D"/>
    <w:rsid w:val="00F94464"/>
    <w:rsid w:val="00F94FAD"/>
    <w:rsid w:val="00F9509D"/>
    <w:rsid w:val="00F95623"/>
    <w:rsid w:val="00F95738"/>
    <w:rsid w:val="00F95792"/>
    <w:rsid w:val="00F95E31"/>
    <w:rsid w:val="00F95EEA"/>
    <w:rsid w:val="00F96517"/>
    <w:rsid w:val="00F96807"/>
    <w:rsid w:val="00F96E65"/>
    <w:rsid w:val="00F9778C"/>
    <w:rsid w:val="00F97CA7"/>
    <w:rsid w:val="00FA1512"/>
    <w:rsid w:val="00FA19EA"/>
    <w:rsid w:val="00FA1C4A"/>
    <w:rsid w:val="00FA25A6"/>
    <w:rsid w:val="00FA2EF7"/>
    <w:rsid w:val="00FA3065"/>
    <w:rsid w:val="00FA3711"/>
    <w:rsid w:val="00FA499B"/>
    <w:rsid w:val="00FA5336"/>
    <w:rsid w:val="00FA56BA"/>
    <w:rsid w:val="00FA70A0"/>
    <w:rsid w:val="00FA7FB8"/>
    <w:rsid w:val="00FB050D"/>
    <w:rsid w:val="00FB11EF"/>
    <w:rsid w:val="00FB1B01"/>
    <w:rsid w:val="00FB29B6"/>
    <w:rsid w:val="00FB29C2"/>
    <w:rsid w:val="00FB31F7"/>
    <w:rsid w:val="00FB38AA"/>
    <w:rsid w:val="00FB39C6"/>
    <w:rsid w:val="00FB3B77"/>
    <w:rsid w:val="00FB5277"/>
    <w:rsid w:val="00FB5EAF"/>
    <w:rsid w:val="00FB6285"/>
    <w:rsid w:val="00FB70B7"/>
    <w:rsid w:val="00FB70DA"/>
    <w:rsid w:val="00FB7FF1"/>
    <w:rsid w:val="00FC024E"/>
    <w:rsid w:val="00FC0B51"/>
    <w:rsid w:val="00FC24EB"/>
    <w:rsid w:val="00FC3755"/>
    <w:rsid w:val="00FC394F"/>
    <w:rsid w:val="00FC3DF1"/>
    <w:rsid w:val="00FC47BE"/>
    <w:rsid w:val="00FC4AB8"/>
    <w:rsid w:val="00FC538C"/>
    <w:rsid w:val="00FC5D03"/>
    <w:rsid w:val="00FC5E4F"/>
    <w:rsid w:val="00FC6BE7"/>
    <w:rsid w:val="00FC734C"/>
    <w:rsid w:val="00FD0937"/>
    <w:rsid w:val="00FD14B6"/>
    <w:rsid w:val="00FD183E"/>
    <w:rsid w:val="00FD1911"/>
    <w:rsid w:val="00FD1E48"/>
    <w:rsid w:val="00FD2754"/>
    <w:rsid w:val="00FD2C6E"/>
    <w:rsid w:val="00FD333A"/>
    <w:rsid w:val="00FD34DA"/>
    <w:rsid w:val="00FD351E"/>
    <w:rsid w:val="00FD36BE"/>
    <w:rsid w:val="00FD373C"/>
    <w:rsid w:val="00FD3757"/>
    <w:rsid w:val="00FD3786"/>
    <w:rsid w:val="00FD410E"/>
    <w:rsid w:val="00FD55B6"/>
    <w:rsid w:val="00FD5CE0"/>
    <w:rsid w:val="00FD5EDA"/>
    <w:rsid w:val="00FD6F72"/>
    <w:rsid w:val="00FD7144"/>
    <w:rsid w:val="00FD77E0"/>
    <w:rsid w:val="00FD7889"/>
    <w:rsid w:val="00FD7BD8"/>
    <w:rsid w:val="00FD7EAC"/>
    <w:rsid w:val="00FE0935"/>
    <w:rsid w:val="00FE0AAD"/>
    <w:rsid w:val="00FE16FD"/>
    <w:rsid w:val="00FE2008"/>
    <w:rsid w:val="00FE22FE"/>
    <w:rsid w:val="00FE26F4"/>
    <w:rsid w:val="00FE3AD9"/>
    <w:rsid w:val="00FE3D8C"/>
    <w:rsid w:val="00FE3D8D"/>
    <w:rsid w:val="00FE3E67"/>
    <w:rsid w:val="00FE4318"/>
    <w:rsid w:val="00FE45BF"/>
    <w:rsid w:val="00FE4ADE"/>
    <w:rsid w:val="00FE4B2A"/>
    <w:rsid w:val="00FE4B48"/>
    <w:rsid w:val="00FE4FEA"/>
    <w:rsid w:val="00FE61BC"/>
    <w:rsid w:val="00FE641F"/>
    <w:rsid w:val="00FE6C55"/>
    <w:rsid w:val="00FF0D73"/>
    <w:rsid w:val="00FF0EE8"/>
    <w:rsid w:val="00FF17D2"/>
    <w:rsid w:val="00FF192A"/>
    <w:rsid w:val="00FF2DDD"/>
    <w:rsid w:val="00FF2E2B"/>
    <w:rsid w:val="00FF3EA3"/>
    <w:rsid w:val="00FF3EA7"/>
    <w:rsid w:val="00FF3FE8"/>
    <w:rsid w:val="00FF400B"/>
    <w:rsid w:val="00FF4052"/>
    <w:rsid w:val="00FF50F5"/>
    <w:rsid w:val="00FF6819"/>
    <w:rsid w:val="00FF69C1"/>
    <w:rsid w:val="00FF6CD4"/>
    <w:rsid w:val="00FF7365"/>
    <w:rsid w:val="00FF7591"/>
    <w:rsid w:val="0158D4BC"/>
    <w:rsid w:val="0196F9E6"/>
    <w:rsid w:val="03599561"/>
    <w:rsid w:val="03F11984"/>
    <w:rsid w:val="0416ACE4"/>
    <w:rsid w:val="04E43EED"/>
    <w:rsid w:val="04E49F6C"/>
    <w:rsid w:val="056BFF84"/>
    <w:rsid w:val="07A39034"/>
    <w:rsid w:val="07A56730"/>
    <w:rsid w:val="07FD904A"/>
    <w:rsid w:val="0812AD1F"/>
    <w:rsid w:val="0888E710"/>
    <w:rsid w:val="08B48F9B"/>
    <w:rsid w:val="08D2C104"/>
    <w:rsid w:val="08EB6921"/>
    <w:rsid w:val="09082557"/>
    <w:rsid w:val="0985EA66"/>
    <w:rsid w:val="09979013"/>
    <w:rsid w:val="0AF11EFB"/>
    <w:rsid w:val="0BC05BD0"/>
    <w:rsid w:val="0C159CFB"/>
    <w:rsid w:val="0CE0529B"/>
    <w:rsid w:val="0E06E6B2"/>
    <w:rsid w:val="0E57A35E"/>
    <w:rsid w:val="0E75829B"/>
    <w:rsid w:val="0EB29A81"/>
    <w:rsid w:val="0ED3E3F0"/>
    <w:rsid w:val="101AB69C"/>
    <w:rsid w:val="103DCD3C"/>
    <w:rsid w:val="109232E1"/>
    <w:rsid w:val="10BC140F"/>
    <w:rsid w:val="11BA0BAE"/>
    <w:rsid w:val="11FAD193"/>
    <w:rsid w:val="1258A0B6"/>
    <w:rsid w:val="126E3389"/>
    <w:rsid w:val="127BDD25"/>
    <w:rsid w:val="133237BE"/>
    <w:rsid w:val="13AB66CA"/>
    <w:rsid w:val="1452B5C8"/>
    <w:rsid w:val="1543017B"/>
    <w:rsid w:val="161ADC16"/>
    <w:rsid w:val="16FE0FCE"/>
    <w:rsid w:val="170E7466"/>
    <w:rsid w:val="176128C7"/>
    <w:rsid w:val="17905146"/>
    <w:rsid w:val="1871E655"/>
    <w:rsid w:val="18862E21"/>
    <w:rsid w:val="189200F6"/>
    <w:rsid w:val="18C792DB"/>
    <w:rsid w:val="18CE228D"/>
    <w:rsid w:val="19083F3F"/>
    <w:rsid w:val="198B73F8"/>
    <w:rsid w:val="1A5715FB"/>
    <w:rsid w:val="1A6EB482"/>
    <w:rsid w:val="1AA70D89"/>
    <w:rsid w:val="1AB6E12C"/>
    <w:rsid w:val="1AB8ECAF"/>
    <w:rsid w:val="1BCE6C78"/>
    <w:rsid w:val="1C8CFB00"/>
    <w:rsid w:val="1CF16325"/>
    <w:rsid w:val="1D34EBFD"/>
    <w:rsid w:val="1E204C36"/>
    <w:rsid w:val="1E969CBF"/>
    <w:rsid w:val="1EBD8D9D"/>
    <w:rsid w:val="1F25AC4F"/>
    <w:rsid w:val="2031FEE1"/>
    <w:rsid w:val="2044919F"/>
    <w:rsid w:val="21537723"/>
    <w:rsid w:val="220649CE"/>
    <w:rsid w:val="2272E201"/>
    <w:rsid w:val="236D6130"/>
    <w:rsid w:val="237CACCA"/>
    <w:rsid w:val="247DED41"/>
    <w:rsid w:val="257D8F8F"/>
    <w:rsid w:val="25A8F6C4"/>
    <w:rsid w:val="26198CEB"/>
    <w:rsid w:val="26214AF9"/>
    <w:rsid w:val="266B9D6D"/>
    <w:rsid w:val="267EAAAC"/>
    <w:rsid w:val="26A388E8"/>
    <w:rsid w:val="26F32C02"/>
    <w:rsid w:val="27A37E4B"/>
    <w:rsid w:val="27E3D4EA"/>
    <w:rsid w:val="280B64E0"/>
    <w:rsid w:val="2882CA1A"/>
    <w:rsid w:val="28D0275A"/>
    <w:rsid w:val="28F03EA4"/>
    <w:rsid w:val="297191A2"/>
    <w:rsid w:val="298698F4"/>
    <w:rsid w:val="29D4BD38"/>
    <w:rsid w:val="29DD4A0A"/>
    <w:rsid w:val="2A1F04E8"/>
    <w:rsid w:val="2A351D8E"/>
    <w:rsid w:val="2C4D3B29"/>
    <w:rsid w:val="2C769819"/>
    <w:rsid w:val="2C88BFB0"/>
    <w:rsid w:val="2E2AC3D4"/>
    <w:rsid w:val="2E6D5978"/>
    <w:rsid w:val="2E997CF3"/>
    <w:rsid w:val="2ECB57AA"/>
    <w:rsid w:val="2F3ADF7D"/>
    <w:rsid w:val="2F89A467"/>
    <w:rsid w:val="2FD8764A"/>
    <w:rsid w:val="30BBE5BD"/>
    <w:rsid w:val="3106A32A"/>
    <w:rsid w:val="3107DF46"/>
    <w:rsid w:val="3112A9B3"/>
    <w:rsid w:val="3144FA2E"/>
    <w:rsid w:val="3166491D"/>
    <w:rsid w:val="31A75B85"/>
    <w:rsid w:val="31B3367B"/>
    <w:rsid w:val="31EC086A"/>
    <w:rsid w:val="32143E6F"/>
    <w:rsid w:val="32A1EC6F"/>
    <w:rsid w:val="32A362FF"/>
    <w:rsid w:val="32F00C2F"/>
    <w:rsid w:val="33951906"/>
    <w:rsid w:val="35443F2E"/>
    <w:rsid w:val="35641B4A"/>
    <w:rsid w:val="35CAB1FD"/>
    <w:rsid w:val="370CC0CE"/>
    <w:rsid w:val="373162C0"/>
    <w:rsid w:val="37AA8D4B"/>
    <w:rsid w:val="37B9985A"/>
    <w:rsid w:val="38037C13"/>
    <w:rsid w:val="3808D9E3"/>
    <w:rsid w:val="3844EBD3"/>
    <w:rsid w:val="38CC13D8"/>
    <w:rsid w:val="38E2E9FA"/>
    <w:rsid w:val="390CF186"/>
    <w:rsid w:val="3950C07A"/>
    <w:rsid w:val="3A0F8AC8"/>
    <w:rsid w:val="3A4656FD"/>
    <w:rsid w:val="3B2FAB4C"/>
    <w:rsid w:val="3B461E6F"/>
    <w:rsid w:val="3BA8D047"/>
    <w:rsid w:val="3D183A9E"/>
    <w:rsid w:val="3D27B67D"/>
    <w:rsid w:val="3D347951"/>
    <w:rsid w:val="3DE38FBE"/>
    <w:rsid w:val="3DEF9B69"/>
    <w:rsid w:val="3E4741ED"/>
    <w:rsid w:val="3F350F38"/>
    <w:rsid w:val="3F7AD070"/>
    <w:rsid w:val="3F99EF0D"/>
    <w:rsid w:val="3FECF90F"/>
    <w:rsid w:val="4040AFFB"/>
    <w:rsid w:val="404E5757"/>
    <w:rsid w:val="410C18FD"/>
    <w:rsid w:val="419FC8AE"/>
    <w:rsid w:val="41EB73FA"/>
    <w:rsid w:val="41FBA551"/>
    <w:rsid w:val="42C9115A"/>
    <w:rsid w:val="4312B92C"/>
    <w:rsid w:val="4373289E"/>
    <w:rsid w:val="446E8C32"/>
    <w:rsid w:val="4549BECF"/>
    <w:rsid w:val="458FF2C5"/>
    <w:rsid w:val="476A74B3"/>
    <w:rsid w:val="47ADB640"/>
    <w:rsid w:val="47FF0BA1"/>
    <w:rsid w:val="4879A637"/>
    <w:rsid w:val="489B50AD"/>
    <w:rsid w:val="48B464EC"/>
    <w:rsid w:val="48F91B93"/>
    <w:rsid w:val="497F17C9"/>
    <w:rsid w:val="49A7A574"/>
    <w:rsid w:val="4A15DA50"/>
    <w:rsid w:val="4A39A738"/>
    <w:rsid w:val="4B22E056"/>
    <w:rsid w:val="4B790103"/>
    <w:rsid w:val="4B7CE743"/>
    <w:rsid w:val="4BBCBE6A"/>
    <w:rsid w:val="4C19EEC1"/>
    <w:rsid w:val="4D55C16B"/>
    <w:rsid w:val="4D9A32E4"/>
    <w:rsid w:val="4E005ED9"/>
    <w:rsid w:val="4E2AC310"/>
    <w:rsid w:val="4E67077E"/>
    <w:rsid w:val="4E678011"/>
    <w:rsid w:val="4E6E8077"/>
    <w:rsid w:val="4E9E9375"/>
    <w:rsid w:val="4ECC8181"/>
    <w:rsid w:val="4F9371B0"/>
    <w:rsid w:val="5002D38C"/>
    <w:rsid w:val="5051C398"/>
    <w:rsid w:val="51295A22"/>
    <w:rsid w:val="51CE9B51"/>
    <w:rsid w:val="51F8F87F"/>
    <w:rsid w:val="527AE1ED"/>
    <w:rsid w:val="528BE2D6"/>
    <w:rsid w:val="52A07A89"/>
    <w:rsid w:val="52B34F9C"/>
    <w:rsid w:val="52B67D62"/>
    <w:rsid w:val="52C0D8B5"/>
    <w:rsid w:val="53229000"/>
    <w:rsid w:val="54AD8A31"/>
    <w:rsid w:val="54F9D633"/>
    <w:rsid w:val="563E7DB3"/>
    <w:rsid w:val="56504C7F"/>
    <w:rsid w:val="5682B86F"/>
    <w:rsid w:val="56AB9D2B"/>
    <w:rsid w:val="56C1A082"/>
    <w:rsid w:val="56D3524C"/>
    <w:rsid w:val="57719853"/>
    <w:rsid w:val="58563C6A"/>
    <w:rsid w:val="58F6D2DB"/>
    <w:rsid w:val="596F1E5F"/>
    <w:rsid w:val="59823B87"/>
    <w:rsid w:val="59BA5931"/>
    <w:rsid w:val="5A3CE377"/>
    <w:rsid w:val="5A515970"/>
    <w:rsid w:val="5B562992"/>
    <w:rsid w:val="5BC4B76C"/>
    <w:rsid w:val="5C96739E"/>
    <w:rsid w:val="5CAB28E2"/>
    <w:rsid w:val="5CD1C473"/>
    <w:rsid w:val="5D66EE54"/>
    <w:rsid w:val="5DC2E196"/>
    <w:rsid w:val="5F8BBF8E"/>
    <w:rsid w:val="5FDA3E54"/>
    <w:rsid w:val="604508D6"/>
    <w:rsid w:val="616F0A81"/>
    <w:rsid w:val="61C8759E"/>
    <w:rsid w:val="622AFF2C"/>
    <w:rsid w:val="62B92E09"/>
    <w:rsid w:val="62BF5527"/>
    <w:rsid w:val="63973119"/>
    <w:rsid w:val="63ABA35D"/>
    <w:rsid w:val="63C90932"/>
    <w:rsid w:val="642CC844"/>
    <w:rsid w:val="6561DD47"/>
    <w:rsid w:val="65FBD065"/>
    <w:rsid w:val="66148994"/>
    <w:rsid w:val="670F5173"/>
    <w:rsid w:val="6774A7B9"/>
    <w:rsid w:val="679008CA"/>
    <w:rsid w:val="682CCBA0"/>
    <w:rsid w:val="68AFA3A8"/>
    <w:rsid w:val="690B3706"/>
    <w:rsid w:val="6937CAA7"/>
    <w:rsid w:val="6993E2EC"/>
    <w:rsid w:val="69AB6D74"/>
    <w:rsid w:val="69C959BE"/>
    <w:rsid w:val="6ADFAE0F"/>
    <w:rsid w:val="6C540122"/>
    <w:rsid w:val="6C73118E"/>
    <w:rsid w:val="6C8A1871"/>
    <w:rsid w:val="6D224D56"/>
    <w:rsid w:val="6D381B2F"/>
    <w:rsid w:val="6D6EE130"/>
    <w:rsid w:val="6E9AD6EA"/>
    <w:rsid w:val="6ECF905F"/>
    <w:rsid w:val="6ED3EB90"/>
    <w:rsid w:val="6EE52667"/>
    <w:rsid w:val="6F5DBC29"/>
    <w:rsid w:val="6F7D5280"/>
    <w:rsid w:val="6F83E684"/>
    <w:rsid w:val="7014744B"/>
    <w:rsid w:val="70847FBC"/>
    <w:rsid w:val="70964B71"/>
    <w:rsid w:val="71076CC2"/>
    <w:rsid w:val="716993A5"/>
    <w:rsid w:val="723E0AEB"/>
    <w:rsid w:val="729BA7D1"/>
    <w:rsid w:val="72E69616"/>
    <w:rsid w:val="74C75FFB"/>
    <w:rsid w:val="74D5C68E"/>
    <w:rsid w:val="7599F326"/>
    <w:rsid w:val="75EDCA38"/>
    <w:rsid w:val="76A7621B"/>
    <w:rsid w:val="779F3923"/>
    <w:rsid w:val="779FA3B3"/>
    <w:rsid w:val="783B3E43"/>
    <w:rsid w:val="7866FA3A"/>
    <w:rsid w:val="798B8098"/>
    <w:rsid w:val="79B4D52D"/>
    <w:rsid w:val="7A042C2B"/>
    <w:rsid w:val="7A261E39"/>
    <w:rsid w:val="7A46F7C4"/>
    <w:rsid w:val="7A48567E"/>
    <w:rsid w:val="7A553D9F"/>
    <w:rsid w:val="7A91E2BA"/>
    <w:rsid w:val="7AD6A791"/>
    <w:rsid w:val="7C536C7B"/>
    <w:rsid w:val="7D47C92A"/>
    <w:rsid w:val="7D7AF537"/>
    <w:rsid w:val="7DA71828"/>
    <w:rsid w:val="7E180669"/>
    <w:rsid w:val="7EA91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A6F5"/>
  <w15:docId w15:val="{8A991DAC-B0E8-42EE-A88C-D8A4CA16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A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002112"/>
    <w:pPr>
      <w:keepNext/>
      <w:keepLines/>
      <w:spacing w:before="480" w:line="240" w:lineRule="auto"/>
      <w:outlineLvl w:val="1"/>
    </w:pPr>
    <w:rPr>
      <w:b/>
      <w:sz w:val="32"/>
      <w:szCs w:val="32"/>
    </w:rPr>
  </w:style>
  <w:style w:type="paragraph" w:styleId="Heading3">
    <w:name w:val="heading 3"/>
    <w:basedOn w:val="Normal"/>
    <w:next w:val="Normal"/>
    <w:link w:val="Heading3Char"/>
    <w:uiPriority w:val="9"/>
    <w:unhideWhenUsed/>
    <w:qFormat/>
    <w:rsid w:val="00002112"/>
    <w:pPr>
      <w:keepNext/>
      <w:keepLines/>
      <w:spacing w:before="480" w:line="240" w:lineRule="auto"/>
      <w:outlineLvl w:val="2"/>
    </w:pPr>
    <w:rPr>
      <w:b/>
      <w:color w:val="000000" w:themeColor="text1"/>
      <w:sz w:val="28"/>
      <w:szCs w:val="28"/>
    </w:rPr>
  </w:style>
  <w:style w:type="paragraph" w:styleId="Heading4">
    <w:name w:val="heading 4"/>
    <w:basedOn w:val="Normal"/>
    <w:next w:val="Normal"/>
    <w:link w:val="Heading4Char"/>
    <w:uiPriority w:val="9"/>
    <w:unhideWhenUsed/>
    <w:qFormat/>
    <w:rsid w:val="00531D3F"/>
    <w:pPr>
      <w:outlineLvl w:val="3"/>
    </w:pPr>
    <w:rPr>
      <w:b/>
      <w:bCs/>
      <w:lang w:val="en-US"/>
    </w:rPr>
  </w:style>
  <w:style w:type="paragraph" w:styleId="Heading5">
    <w:name w:val="heading 5"/>
    <w:basedOn w:val="Normal"/>
    <w:next w:val="Normal"/>
    <w:link w:val="Heading5Char"/>
    <w:uiPriority w:val="9"/>
    <w:unhideWhenUsed/>
    <w:qFormat/>
    <w:rsid w:val="00B71A9D"/>
    <w:pPr>
      <w:keepNext/>
      <w:keepLines/>
      <w:spacing w:before="240" w:after="80"/>
      <w:outlineLvl w:val="4"/>
    </w:pPr>
    <w:rPr>
      <w:b/>
      <w:color w:val="000000" w:themeColor="text1"/>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7F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7F1C"/>
    <w:rPr>
      <w:b/>
      <w:bCs/>
    </w:rPr>
  </w:style>
  <w:style w:type="character" w:customStyle="1" w:styleId="CommentSubjectChar">
    <w:name w:val="Comment Subject Char"/>
    <w:basedOn w:val="CommentTextChar"/>
    <w:link w:val="CommentSubject"/>
    <w:uiPriority w:val="99"/>
    <w:semiHidden/>
    <w:rsid w:val="00437F1C"/>
    <w:rPr>
      <w:b/>
      <w:bCs/>
      <w:sz w:val="20"/>
      <w:szCs w:val="20"/>
    </w:rPr>
  </w:style>
  <w:style w:type="paragraph" w:styleId="Revision">
    <w:name w:val="Revision"/>
    <w:hidden/>
    <w:uiPriority w:val="99"/>
    <w:semiHidden/>
    <w:rsid w:val="008E7955"/>
    <w:pPr>
      <w:spacing w:line="240" w:lineRule="auto"/>
    </w:p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A1232"/>
    <w:rPr>
      <w:color w:val="0000FF" w:themeColor="hyperlink"/>
      <w:u w:val="single"/>
    </w:rPr>
  </w:style>
  <w:style w:type="character" w:styleId="UnresolvedMention">
    <w:name w:val="Unresolved Mention"/>
    <w:basedOn w:val="DefaultParagraphFont"/>
    <w:uiPriority w:val="99"/>
    <w:semiHidden/>
    <w:unhideWhenUsed/>
    <w:rsid w:val="00231635"/>
    <w:rPr>
      <w:color w:val="605E5C"/>
      <w:shd w:val="clear" w:color="auto" w:fill="E1DFDD"/>
    </w:rPr>
  </w:style>
  <w:style w:type="paragraph" w:styleId="Header">
    <w:name w:val="header"/>
    <w:basedOn w:val="Normal"/>
    <w:link w:val="HeaderChar"/>
    <w:uiPriority w:val="99"/>
    <w:unhideWhenUsed/>
    <w:rsid w:val="00231635"/>
    <w:pPr>
      <w:tabs>
        <w:tab w:val="center" w:pos="4680"/>
        <w:tab w:val="right" w:pos="9360"/>
      </w:tabs>
      <w:spacing w:line="240" w:lineRule="auto"/>
    </w:pPr>
  </w:style>
  <w:style w:type="character" w:customStyle="1" w:styleId="HeaderChar">
    <w:name w:val="Header Char"/>
    <w:basedOn w:val="DefaultParagraphFont"/>
    <w:link w:val="Header"/>
    <w:uiPriority w:val="99"/>
    <w:rsid w:val="00231635"/>
  </w:style>
  <w:style w:type="paragraph" w:styleId="Footer">
    <w:name w:val="footer"/>
    <w:basedOn w:val="Normal"/>
    <w:link w:val="FooterChar"/>
    <w:uiPriority w:val="99"/>
    <w:unhideWhenUsed/>
    <w:rsid w:val="00231635"/>
    <w:pPr>
      <w:tabs>
        <w:tab w:val="center" w:pos="4680"/>
        <w:tab w:val="right" w:pos="9360"/>
      </w:tabs>
      <w:spacing w:line="240" w:lineRule="auto"/>
    </w:pPr>
  </w:style>
  <w:style w:type="character" w:customStyle="1" w:styleId="FooterChar">
    <w:name w:val="Footer Char"/>
    <w:basedOn w:val="DefaultParagraphFont"/>
    <w:link w:val="Footer"/>
    <w:uiPriority w:val="99"/>
    <w:rsid w:val="00231635"/>
  </w:style>
  <w:style w:type="paragraph" w:styleId="ListParagraph">
    <w:name w:val="List Paragraph"/>
    <w:aliases w:val="Indented Paragraph"/>
    <w:basedOn w:val="Normal"/>
    <w:uiPriority w:val="1"/>
    <w:qFormat/>
    <w:rsid w:val="00F02329"/>
    <w:pPr>
      <w:ind w:left="720"/>
      <w:contextualSpacing/>
    </w:pPr>
  </w:style>
  <w:style w:type="paragraph" w:styleId="Caption">
    <w:name w:val="caption"/>
    <w:basedOn w:val="Normal"/>
    <w:next w:val="Normal"/>
    <w:qFormat/>
    <w:rsid w:val="00C752CD"/>
    <w:pPr>
      <w:spacing w:before="120" w:after="120" w:line="240" w:lineRule="auto"/>
      <w:jc w:val="center"/>
    </w:pPr>
    <w:rPr>
      <w:rFonts w:eastAsia="Times New Roman" w:cs="Times New Roman"/>
      <w:b/>
      <w:bCs/>
      <w:sz w:val="22"/>
      <w:lang w:val="en-US"/>
    </w:rPr>
  </w:style>
  <w:style w:type="paragraph" w:styleId="TOCHeading">
    <w:name w:val="TOC Heading"/>
    <w:basedOn w:val="Heading1"/>
    <w:next w:val="Normal"/>
    <w:uiPriority w:val="39"/>
    <w:unhideWhenUsed/>
    <w:qFormat/>
    <w:rsid w:val="00CE3A7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B12212"/>
    <w:pPr>
      <w:tabs>
        <w:tab w:val="right" w:leader="dot" w:pos="9350"/>
      </w:tabs>
      <w:spacing w:after="100"/>
      <w:ind w:left="270"/>
    </w:pPr>
  </w:style>
  <w:style w:type="paragraph" w:styleId="TOC2">
    <w:name w:val="toc 2"/>
    <w:basedOn w:val="Normal"/>
    <w:next w:val="Normal"/>
    <w:autoRedefine/>
    <w:uiPriority w:val="39"/>
    <w:unhideWhenUsed/>
    <w:rsid w:val="00B12212"/>
    <w:pPr>
      <w:tabs>
        <w:tab w:val="right" w:leader="dot" w:pos="9350"/>
      </w:tabs>
      <w:spacing w:after="100"/>
      <w:ind w:left="240"/>
    </w:pPr>
  </w:style>
  <w:style w:type="paragraph" w:styleId="TOC3">
    <w:name w:val="toc 3"/>
    <w:basedOn w:val="Normal"/>
    <w:next w:val="Normal"/>
    <w:autoRedefine/>
    <w:uiPriority w:val="39"/>
    <w:unhideWhenUsed/>
    <w:rsid w:val="00C118E3"/>
    <w:pPr>
      <w:tabs>
        <w:tab w:val="right" w:leader="dot" w:pos="9360"/>
      </w:tabs>
      <w:spacing w:after="100"/>
      <w:ind w:left="360"/>
    </w:pPr>
  </w:style>
  <w:style w:type="paragraph" w:styleId="FootnoteText">
    <w:name w:val="footnote text"/>
    <w:basedOn w:val="Normal"/>
    <w:link w:val="FootnoteTextChar"/>
    <w:uiPriority w:val="99"/>
    <w:semiHidden/>
    <w:unhideWhenUsed/>
    <w:rsid w:val="00EF6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E36"/>
    <w:rPr>
      <w:sz w:val="20"/>
      <w:szCs w:val="20"/>
    </w:rPr>
  </w:style>
  <w:style w:type="character" w:styleId="FootnoteReference">
    <w:name w:val="footnote reference"/>
    <w:basedOn w:val="DefaultParagraphFont"/>
    <w:uiPriority w:val="99"/>
    <w:semiHidden/>
    <w:unhideWhenUsed/>
    <w:rsid w:val="00EF6E36"/>
    <w:rPr>
      <w:vertAlign w:val="superscript"/>
    </w:rPr>
  </w:style>
  <w:style w:type="table" w:styleId="TableGrid">
    <w:name w:val="Table Grid"/>
    <w:basedOn w:val="TableNormal"/>
    <w:uiPriority w:val="39"/>
    <w:rsid w:val="006517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517F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TableGrid1">
    <w:name w:val="Table Grid1"/>
    <w:basedOn w:val="TableNormal"/>
    <w:next w:val="TableGrid"/>
    <w:uiPriority w:val="39"/>
    <w:rsid w:val="002D79A8"/>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A2371A"/>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10335"/>
    <w:pPr>
      <w:widowControl w:val="0"/>
      <w:autoSpaceDE w:val="0"/>
      <w:autoSpaceDN w:val="0"/>
      <w:spacing w:after="0" w:line="271" w:lineRule="exact"/>
      <w:ind w:left="107" w:right="240"/>
    </w:pPr>
    <w:rPr>
      <w:sz w:val="22"/>
      <w:szCs w:val="22"/>
      <w:lang w:val="en-US" w:bidi="en-US"/>
    </w:rPr>
  </w:style>
  <w:style w:type="character" w:styleId="FollowedHyperlink">
    <w:name w:val="FollowedHyperlink"/>
    <w:basedOn w:val="DefaultParagraphFont"/>
    <w:uiPriority w:val="99"/>
    <w:semiHidden/>
    <w:unhideWhenUsed/>
    <w:rsid w:val="00F604A2"/>
    <w:rPr>
      <w:color w:val="800080" w:themeColor="followedHyperlink"/>
      <w:u w:val="single"/>
    </w:rPr>
  </w:style>
  <w:style w:type="paragraph" w:styleId="TOC4">
    <w:name w:val="toc 4"/>
    <w:basedOn w:val="Normal"/>
    <w:next w:val="Normal"/>
    <w:autoRedefine/>
    <w:uiPriority w:val="39"/>
    <w:unhideWhenUsed/>
    <w:rsid w:val="00E332C6"/>
    <w:pPr>
      <w:tabs>
        <w:tab w:val="right" w:leader="dot" w:pos="9350"/>
      </w:tabs>
      <w:spacing w:after="100"/>
      <w:ind w:left="720"/>
    </w:pPr>
  </w:style>
  <w:style w:type="paragraph" w:styleId="NormalWeb">
    <w:name w:val="Normal (Web)"/>
    <w:basedOn w:val="Normal"/>
    <w:uiPriority w:val="99"/>
    <w:semiHidden/>
    <w:unhideWhenUsed/>
    <w:rsid w:val="00E12CD9"/>
    <w:pPr>
      <w:spacing w:before="100" w:beforeAutospacing="1" w:after="100" w:afterAutospacing="1" w:line="240" w:lineRule="auto"/>
    </w:pPr>
    <w:rPr>
      <w:rFonts w:ascii="Calibri" w:eastAsiaTheme="minorHAnsi" w:hAnsi="Calibri" w:cs="Calibri"/>
      <w:sz w:val="22"/>
      <w:szCs w:val="22"/>
      <w:lang w:val="en-US"/>
    </w:rPr>
  </w:style>
  <w:style w:type="character" w:customStyle="1" w:styleId="nlmyear">
    <w:name w:val="nlm_year"/>
    <w:basedOn w:val="DefaultParagraphFont"/>
    <w:rsid w:val="00A72792"/>
  </w:style>
  <w:style w:type="character" w:customStyle="1" w:styleId="nlmarticle-title">
    <w:name w:val="nlm_article-title"/>
    <w:basedOn w:val="DefaultParagraphFont"/>
    <w:rsid w:val="00A72792"/>
  </w:style>
  <w:style w:type="character" w:customStyle="1" w:styleId="nlmfpage">
    <w:name w:val="nlm_fpage"/>
    <w:basedOn w:val="DefaultParagraphFont"/>
    <w:rsid w:val="00A72792"/>
  </w:style>
  <w:style w:type="character" w:customStyle="1" w:styleId="nlmlpage">
    <w:name w:val="nlm_lpage"/>
    <w:basedOn w:val="DefaultParagraphFont"/>
    <w:rsid w:val="00A72792"/>
  </w:style>
  <w:style w:type="character" w:customStyle="1" w:styleId="linknotation">
    <w:name w:val="linknotation"/>
    <w:basedOn w:val="DefaultParagraphFont"/>
    <w:rsid w:val="00A1571A"/>
  </w:style>
  <w:style w:type="paragraph" w:customStyle="1" w:styleId="Body">
    <w:name w:val="Body"/>
    <w:rsid w:val="007E4829"/>
    <w:pPr>
      <w:pBdr>
        <w:top w:val="nil"/>
        <w:left w:val="nil"/>
        <w:bottom w:val="nil"/>
        <w:right w:val="nil"/>
        <w:between w:val="nil"/>
        <w:bar w:val="nil"/>
      </w:pBdr>
      <w:spacing w:after="0" w:line="240" w:lineRule="auto"/>
    </w:pPr>
    <w:rPr>
      <w:rFonts w:eastAsia="Arial Unicode MS" w:cs="Arial Unicode MS"/>
      <w:color w:val="000000"/>
      <w:u w:color="000000"/>
      <w:bdr w:val="nil"/>
      <w:lang w:val="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7E4829"/>
    <w:rPr>
      <w:b/>
      <w:sz w:val="32"/>
      <w:szCs w:val="32"/>
    </w:rPr>
  </w:style>
  <w:style w:type="character" w:customStyle="1" w:styleId="Heading3Char">
    <w:name w:val="Heading 3 Char"/>
    <w:basedOn w:val="DefaultParagraphFont"/>
    <w:link w:val="Heading3"/>
    <w:uiPriority w:val="9"/>
    <w:rsid w:val="00957548"/>
    <w:rPr>
      <w:b/>
      <w:color w:val="000000" w:themeColor="text1"/>
      <w:sz w:val="28"/>
      <w:szCs w:val="28"/>
    </w:rPr>
  </w:style>
  <w:style w:type="character" w:customStyle="1" w:styleId="Heading4Char">
    <w:name w:val="Heading 4 Char"/>
    <w:basedOn w:val="DefaultParagraphFont"/>
    <w:link w:val="Heading4"/>
    <w:uiPriority w:val="9"/>
    <w:rsid w:val="009D6220"/>
    <w:rPr>
      <w:b/>
      <w:bCs/>
      <w:lang w:val="en-US"/>
    </w:rPr>
  </w:style>
  <w:style w:type="paragraph" w:styleId="TOC5">
    <w:name w:val="toc 5"/>
    <w:basedOn w:val="Normal"/>
    <w:next w:val="Normal"/>
    <w:autoRedefine/>
    <w:uiPriority w:val="39"/>
    <w:unhideWhenUsed/>
    <w:rsid w:val="00253172"/>
    <w:pPr>
      <w:tabs>
        <w:tab w:val="right" w:leader="dot" w:pos="9350"/>
      </w:tabs>
      <w:spacing w:after="100"/>
      <w:ind w:left="1080"/>
    </w:pPr>
  </w:style>
  <w:style w:type="paragraph" w:styleId="BodyText">
    <w:name w:val="Body Text"/>
    <w:basedOn w:val="Normal"/>
    <w:link w:val="BodyTextChar"/>
    <w:uiPriority w:val="99"/>
    <w:semiHidden/>
    <w:unhideWhenUsed/>
    <w:rsid w:val="00FE3D8C"/>
    <w:pPr>
      <w:spacing w:after="120"/>
    </w:pPr>
  </w:style>
  <w:style w:type="character" w:customStyle="1" w:styleId="BodyTextChar">
    <w:name w:val="Body Text Char"/>
    <w:basedOn w:val="DefaultParagraphFont"/>
    <w:link w:val="BodyText"/>
    <w:uiPriority w:val="99"/>
    <w:semiHidden/>
    <w:rsid w:val="00FE3D8C"/>
  </w:style>
  <w:style w:type="character" w:customStyle="1" w:styleId="Heading5Char">
    <w:name w:val="Heading 5 Char"/>
    <w:basedOn w:val="DefaultParagraphFont"/>
    <w:link w:val="Heading5"/>
    <w:uiPriority w:val="9"/>
    <w:rsid w:val="0080597A"/>
    <w:rPr>
      <w:b/>
      <w:color w:val="000000" w:themeColor="text1"/>
    </w:rPr>
  </w:style>
  <w:style w:type="paragraph" w:customStyle="1" w:styleId="paragraph">
    <w:name w:val="paragraph"/>
    <w:basedOn w:val="Normal"/>
    <w:rsid w:val="008303D1"/>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8303D1"/>
  </w:style>
  <w:style w:type="character" w:customStyle="1" w:styleId="eop">
    <w:name w:val="eop"/>
    <w:basedOn w:val="DefaultParagraphFont"/>
    <w:rsid w:val="008303D1"/>
  </w:style>
  <w:style w:type="character" w:styleId="Mention">
    <w:name w:val="Mention"/>
    <w:basedOn w:val="DefaultParagraphFont"/>
    <w:uiPriority w:val="99"/>
    <w:unhideWhenUsed/>
    <w:rsid w:val="00C3668A"/>
    <w:rPr>
      <w:color w:val="2B579A"/>
      <w:shd w:val="clear" w:color="auto" w:fill="E1DFDD"/>
    </w:rPr>
  </w:style>
  <w:style w:type="character" w:customStyle="1" w:styleId="findhit">
    <w:name w:val="findhit"/>
    <w:basedOn w:val="DefaultParagraphFont"/>
    <w:rsid w:val="0088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1418">
      <w:bodyDiv w:val="1"/>
      <w:marLeft w:val="0"/>
      <w:marRight w:val="0"/>
      <w:marTop w:val="0"/>
      <w:marBottom w:val="0"/>
      <w:divBdr>
        <w:top w:val="none" w:sz="0" w:space="0" w:color="auto"/>
        <w:left w:val="none" w:sz="0" w:space="0" w:color="auto"/>
        <w:bottom w:val="none" w:sz="0" w:space="0" w:color="auto"/>
        <w:right w:val="none" w:sz="0" w:space="0" w:color="auto"/>
      </w:divBdr>
      <w:divsChild>
        <w:div w:id="998312181">
          <w:marLeft w:val="0"/>
          <w:marRight w:val="0"/>
          <w:marTop w:val="0"/>
          <w:marBottom w:val="0"/>
          <w:divBdr>
            <w:top w:val="none" w:sz="0" w:space="0" w:color="auto"/>
            <w:left w:val="none" w:sz="0" w:space="0" w:color="auto"/>
            <w:bottom w:val="none" w:sz="0" w:space="0" w:color="auto"/>
            <w:right w:val="none" w:sz="0" w:space="0" w:color="auto"/>
          </w:divBdr>
        </w:div>
        <w:div w:id="1613441898">
          <w:marLeft w:val="0"/>
          <w:marRight w:val="0"/>
          <w:marTop w:val="0"/>
          <w:marBottom w:val="0"/>
          <w:divBdr>
            <w:top w:val="none" w:sz="0" w:space="0" w:color="auto"/>
            <w:left w:val="none" w:sz="0" w:space="0" w:color="auto"/>
            <w:bottom w:val="none" w:sz="0" w:space="0" w:color="auto"/>
            <w:right w:val="none" w:sz="0" w:space="0" w:color="auto"/>
          </w:divBdr>
        </w:div>
        <w:div w:id="1781072141">
          <w:marLeft w:val="0"/>
          <w:marRight w:val="0"/>
          <w:marTop w:val="0"/>
          <w:marBottom w:val="0"/>
          <w:divBdr>
            <w:top w:val="none" w:sz="0" w:space="0" w:color="auto"/>
            <w:left w:val="none" w:sz="0" w:space="0" w:color="auto"/>
            <w:bottom w:val="none" w:sz="0" w:space="0" w:color="auto"/>
            <w:right w:val="none" w:sz="0" w:space="0" w:color="auto"/>
          </w:divBdr>
        </w:div>
      </w:divsChild>
    </w:div>
    <w:div w:id="159082565">
      <w:bodyDiv w:val="1"/>
      <w:marLeft w:val="0"/>
      <w:marRight w:val="0"/>
      <w:marTop w:val="0"/>
      <w:marBottom w:val="0"/>
      <w:divBdr>
        <w:top w:val="none" w:sz="0" w:space="0" w:color="auto"/>
        <w:left w:val="none" w:sz="0" w:space="0" w:color="auto"/>
        <w:bottom w:val="none" w:sz="0" w:space="0" w:color="auto"/>
        <w:right w:val="none" w:sz="0" w:space="0" w:color="auto"/>
      </w:divBdr>
    </w:div>
    <w:div w:id="175314463">
      <w:bodyDiv w:val="1"/>
      <w:marLeft w:val="0"/>
      <w:marRight w:val="0"/>
      <w:marTop w:val="0"/>
      <w:marBottom w:val="0"/>
      <w:divBdr>
        <w:top w:val="none" w:sz="0" w:space="0" w:color="auto"/>
        <w:left w:val="none" w:sz="0" w:space="0" w:color="auto"/>
        <w:bottom w:val="none" w:sz="0" w:space="0" w:color="auto"/>
        <w:right w:val="none" w:sz="0" w:space="0" w:color="auto"/>
      </w:divBdr>
    </w:div>
    <w:div w:id="205800574">
      <w:bodyDiv w:val="1"/>
      <w:marLeft w:val="0"/>
      <w:marRight w:val="0"/>
      <w:marTop w:val="0"/>
      <w:marBottom w:val="0"/>
      <w:divBdr>
        <w:top w:val="none" w:sz="0" w:space="0" w:color="auto"/>
        <w:left w:val="none" w:sz="0" w:space="0" w:color="auto"/>
        <w:bottom w:val="none" w:sz="0" w:space="0" w:color="auto"/>
        <w:right w:val="none" w:sz="0" w:space="0" w:color="auto"/>
      </w:divBdr>
      <w:divsChild>
        <w:div w:id="1665816018">
          <w:marLeft w:val="0"/>
          <w:marRight w:val="0"/>
          <w:marTop w:val="0"/>
          <w:marBottom w:val="0"/>
          <w:divBdr>
            <w:top w:val="none" w:sz="0" w:space="0" w:color="auto"/>
            <w:left w:val="none" w:sz="0" w:space="0" w:color="auto"/>
            <w:bottom w:val="none" w:sz="0" w:space="0" w:color="auto"/>
            <w:right w:val="none" w:sz="0" w:space="0" w:color="auto"/>
          </w:divBdr>
        </w:div>
        <w:div w:id="1929775434">
          <w:marLeft w:val="0"/>
          <w:marRight w:val="0"/>
          <w:marTop w:val="0"/>
          <w:marBottom w:val="0"/>
          <w:divBdr>
            <w:top w:val="none" w:sz="0" w:space="0" w:color="auto"/>
            <w:left w:val="none" w:sz="0" w:space="0" w:color="auto"/>
            <w:bottom w:val="none" w:sz="0" w:space="0" w:color="auto"/>
            <w:right w:val="none" w:sz="0" w:space="0" w:color="auto"/>
          </w:divBdr>
        </w:div>
      </w:divsChild>
    </w:div>
    <w:div w:id="214662777">
      <w:bodyDiv w:val="1"/>
      <w:marLeft w:val="0"/>
      <w:marRight w:val="0"/>
      <w:marTop w:val="0"/>
      <w:marBottom w:val="0"/>
      <w:divBdr>
        <w:top w:val="none" w:sz="0" w:space="0" w:color="auto"/>
        <w:left w:val="none" w:sz="0" w:space="0" w:color="auto"/>
        <w:bottom w:val="none" w:sz="0" w:space="0" w:color="auto"/>
        <w:right w:val="none" w:sz="0" w:space="0" w:color="auto"/>
      </w:divBdr>
    </w:div>
    <w:div w:id="259484937">
      <w:bodyDiv w:val="1"/>
      <w:marLeft w:val="0"/>
      <w:marRight w:val="0"/>
      <w:marTop w:val="0"/>
      <w:marBottom w:val="0"/>
      <w:divBdr>
        <w:top w:val="none" w:sz="0" w:space="0" w:color="auto"/>
        <w:left w:val="none" w:sz="0" w:space="0" w:color="auto"/>
        <w:bottom w:val="none" w:sz="0" w:space="0" w:color="auto"/>
        <w:right w:val="none" w:sz="0" w:space="0" w:color="auto"/>
      </w:divBdr>
      <w:divsChild>
        <w:div w:id="969434856">
          <w:marLeft w:val="0"/>
          <w:marRight w:val="0"/>
          <w:marTop w:val="0"/>
          <w:marBottom w:val="0"/>
          <w:divBdr>
            <w:top w:val="none" w:sz="0" w:space="0" w:color="auto"/>
            <w:left w:val="none" w:sz="0" w:space="0" w:color="auto"/>
            <w:bottom w:val="none" w:sz="0" w:space="0" w:color="auto"/>
            <w:right w:val="none" w:sz="0" w:space="0" w:color="auto"/>
          </w:divBdr>
          <w:divsChild>
            <w:div w:id="1151479232">
              <w:marLeft w:val="0"/>
              <w:marRight w:val="0"/>
              <w:marTop w:val="0"/>
              <w:marBottom w:val="0"/>
              <w:divBdr>
                <w:top w:val="none" w:sz="0" w:space="0" w:color="auto"/>
                <w:left w:val="none" w:sz="0" w:space="0" w:color="auto"/>
                <w:bottom w:val="none" w:sz="0" w:space="0" w:color="auto"/>
                <w:right w:val="none" w:sz="0" w:space="0" w:color="auto"/>
              </w:divBdr>
            </w:div>
          </w:divsChild>
        </w:div>
        <w:div w:id="2081440453">
          <w:marLeft w:val="0"/>
          <w:marRight w:val="0"/>
          <w:marTop w:val="0"/>
          <w:marBottom w:val="0"/>
          <w:divBdr>
            <w:top w:val="none" w:sz="0" w:space="0" w:color="auto"/>
            <w:left w:val="none" w:sz="0" w:space="0" w:color="auto"/>
            <w:bottom w:val="none" w:sz="0" w:space="0" w:color="auto"/>
            <w:right w:val="none" w:sz="0" w:space="0" w:color="auto"/>
          </w:divBdr>
        </w:div>
      </w:divsChild>
    </w:div>
    <w:div w:id="314838235">
      <w:bodyDiv w:val="1"/>
      <w:marLeft w:val="0"/>
      <w:marRight w:val="0"/>
      <w:marTop w:val="0"/>
      <w:marBottom w:val="0"/>
      <w:divBdr>
        <w:top w:val="none" w:sz="0" w:space="0" w:color="auto"/>
        <w:left w:val="none" w:sz="0" w:space="0" w:color="auto"/>
        <w:bottom w:val="none" w:sz="0" w:space="0" w:color="auto"/>
        <w:right w:val="none" w:sz="0" w:space="0" w:color="auto"/>
      </w:divBdr>
    </w:div>
    <w:div w:id="316156122">
      <w:bodyDiv w:val="1"/>
      <w:marLeft w:val="0"/>
      <w:marRight w:val="0"/>
      <w:marTop w:val="0"/>
      <w:marBottom w:val="0"/>
      <w:divBdr>
        <w:top w:val="none" w:sz="0" w:space="0" w:color="auto"/>
        <w:left w:val="none" w:sz="0" w:space="0" w:color="auto"/>
        <w:bottom w:val="none" w:sz="0" w:space="0" w:color="auto"/>
        <w:right w:val="none" w:sz="0" w:space="0" w:color="auto"/>
      </w:divBdr>
    </w:div>
    <w:div w:id="385690711">
      <w:bodyDiv w:val="1"/>
      <w:marLeft w:val="0"/>
      <w:marRight w:val="0"/>
      <w:marTop w:val="0"/>
      <w:marBottom w:val="0"/>
      <w:divBdr>
        <w:top w:val="none" w:sz="0" w:space="0" w:color="auto"/>
        <w:left w:val="none" w:sz="0" w:space="0" w:color="auto"/>
        <w:bottom w:val="none" w:sz="0" w:space="0" w:color="auto"/>
        <w:right w:val="none" w:sz="0" w:space="0" w:color="auto"/>
      </w:divBdr>
      <w:divsChild>
        <w:div w:id="237256837">
          <w:marLeft w:val="0"/>
          <w:marRight w:val="0"/>
          <w:marTop w:val="0"/>
          <w:marBottom w:val="0"/>
          <w:divBdr>
            <w:top w:val="none" w:sz="0" w:space="0" w:color="auto"/>
            <w:left w:val="none" w:sz="0" w:space="0" w:color="auto"/>
            <w:bottom w:val="none" w:sz="0" w:space="0" w:color="auto"/>
            <w:right w:val="none" w:sz="0" w:space="0" w:color="auto"/>
          </w:divBdr>
          <w:divsChild>
            <w:div w:id="112554252">
              <w:marLeft w:val="0"/>
              <w:marRight w:val="0"/>
              <w:marTop w:val="0"/>
              <w:marBottom w:val="0"/>
              <w:divBdr>
                <w:top w:val="none" w:sz="0" w:space="0" w:color="auto"/>
                <w:left w:val="none" w:sz="0" w:space="0" w:color="auto"/>
                <w:bottom w:val="none" w:sz="0" w:space="0" w:color="auto"/>
                <w:right w:val="none" w:sz="0" w:space="0" w:color="auto"/>
              </w:divBdr>
            </w:div>
          </w:divsChild>
        </w:div>
        <w:div w:id="1008482654">
          <w:marLeft w:val="0"/>
          <w:marRight w:val="0"/>
          <w:marTop w:val="0"/>
          <w:marBottom w:val="0"/>
          <w:divBdr>
            <w:top w:val="none" w:sz="0" w:space="0" w:color="auto"/>
            <w:left w:val="none" w:sz="0" w:space="0" w:color="auto"/>
            <w:bottom w:val="none" w:sz="0" w:space="0" w:color="auto"/>
            <w:right w:val="none" w:sz="0" w:space="0" w:color="auto"/>
          </w:divBdr>
          <w:divsChild>
            <w:div w:id="15548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6661">
      <w:bodyDiv w:val="1"/>
      <w:marLeft w:val="0"/>
      <w:marRight w:val="0"/>
      <w:marTop w:val="0"/>
      <w:marBottom w:val="0"/>
      <w:divBdr>
        <w:top w:val="none" w:sz="0" w:space="0" w:color="auto"/>
        <w:left w:val="none" w:sz="0" w:space="0" w:color="auto"/>
        <w:bottom w:val="none" w:sz="0" w:space="0" w:color="auto"/>
        <w:right w:val="none" w:sz="0" w:space="0" w:color="auto"/>
      </w:divBdr>
      <w:divsChild>
        <w:div w:id="884374083">
          <w:marLeft w:val="0"/>
          <w:marRight w:val="0"/>
          <w:marTop w:val="0"/>
          <w:marBottom w:val="240"/>
          <w:divBdr>
            <w:top w:val="none" w:sz="0" w:space="0" w:color="auto"/>
            <w:left w:val="none" w:sz="0" w:space="0" w:color="auto"/>
            <w:bottom w:val="none" w:sz="0" w:space="0" w:color="auto"/>
            <w:right w:val="none" w:sz="0" w:space="0" w:color="auto"/>
          </w:divBdr>
        </w:div>
      </w:divsChild>
    </w:div>
    <w:div w:id="396248439">
      <w:bodyDiv w:val="1"/>
      <w:marLeft w:val="0"/>
      <w:marRight w:val="0"/>
      <w:marTop w:val="0"/>
      <w:marBottom w:val="0"/>
      <w:divBdr>
        <w:top w:val="none" w:sz="0" w:space="0" w:color="auto"/>
        <w:left w:val="none" w:sz="0" w:space="0" w:color="auto"/>
        <w:bottom w:val="none" w:sz="0" w:space="0" w:color="auto"/>
        <w:right w:val="none" w:sz="0" w:space="0" w:color="auto"/>
      </w:divBdr>
      <w:divsChild>
        <w:div w:id="528302730">
          <w:marLeft w:val="0"/>
          <w:marRight w:val="0"/>
          <w:marTop w:val="0"/>
          <w:marBottom w:val="0"/>
          <w:divBdr>
            <w:top w:val="none" w:sz="0" w:space="0" w:color="auto"/>
            <w:left w:val="none" w:sz="0" w:space="0" w:color="auto"/>
            <w:bottom w:val="none" w:sz="0" w:space="0" w:color="auto"/>
            <w:right w:val="none" w:sz="0" w:space="0" w:color="auto"/>
          </w:divBdr>
        </w:div>
        <w:div w:id="951084767">
          <w:marLeft w:val="0"/>
          <w:marRight w:val="0"/>
          <w:marTop w:val="0"/>
          <w:marBottom w:val="0"/>
          <w:divBdr>
            <w:top w:val="none" w:sz="0" w:space="0" w:color="auto"/>
            <w:left w:val="none" w:sz="0" w:space="0" w:color="auto"/>
            <w:bottom w:val="none" w:sz="0" w:space="0" w:color="auto"/>
            <w:right w:val="none" w:sz="0" w:space="0" w:color="auto"/>
          </w:divBdr>
        </w:div>
      </w:divsChild>
    </w:div>
    <w:div w:id="52752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360">
          <w:marLeft w:val="0"/>
          <w:marRight w:val="0"/>
          <w:marTop w:val="0"/>
          <w:marBottom w:val="0"/>
          <w:divBdr>
            <w:top w:val="none" w:sz="0" w:space="0" w:color="auto"/>
            <w:left w:val="none" w:sz="0" w:space="0" w:color="auto"/>
            <w:bottom w:val="none" w:sz="0" w:space="0" w:color="auto"/>
            <w:right w:val="none" w:sz="0" w:space="0" w:color="auto"/>
          </w:divBdr>
        </w:div>
        <w:div w:id="615019352">
          <w:marLeft w:val="0"/>
          <w:marRight w:val="0"/>
          <w:marTop w:val="0"/>
          <w:marBottom w:val="0"/>
          <w:divBdr>
            <w:top w:val="none" w:sz="0" w:space="0" w:color="auto"/>
            <w:left w:val="none" w:sz="0" w:space="0" w:color="auto"/>
            <w:bottom w:val="none" w:sz="0" w:space="0" w:color="auto"/>
            <w:right w:val="none" w:sz="0" w:space="0" w:color="auto"/>
          </w:divBdr>
        </w:div>
        <w:div w:id="635451986">
          <w:marLeft w:val="0"/>
          <w:marRight w:val="0"/>
          <w:marTop w:val="0"/>
          <w:marBottom w:val="0"/>
          <w:divBdr>
            <w:top w:val="none" w:sz="0" w:space="0" w:color="auto"/>
            <w:left w:val="none" w:sz="0" w:space="0" w:color="auto"/>
            <w:bottom w:val="none" w:sz="0" w:space="0" w:color="auto"/>
            <w:right w:val="none" w:sz="0" w:space="0" w:color="auto"/>
          </w:divBdr>
        </w:div>
      </w:divsChild>
    </w:div>
    <w:div w:id="569728394">
      <w:bodyDiv w:val="1"/>
      <w:marLeft w:val="0"/>
      <w:marRight w:val="0"/>
      <w:marTop w:val="0"/>
      <w:marBottom w:val="0"/>
      <w:divBdr>
        <w:top w:val="none" w:sz="0" w:space="0" w:color="auto"/>
        <w:left w:val="none" w:sz="0" w:space="0" w:color="auto"/>
        <w:bottom w:val="none" w:sz="0" w:space="0" w:color="auto"/>
        <w:right w:val="none" w:sz="0" w:space="0" w:color="auto"/>
      </w:divBdr>
      <w:divsChild>
        <w:div w:id="731780145">
          <w:marLeft w:val="0"/>
          <w:marRight w:val="0"/>
          <w:marTop w:val="0"/>
          <w:marBottom w:val="0"/>
          <w:divBdr>
            <w:top w:val="none" w:sz="0" w:space="0" w:color="auto"/>
            <w:left w:val="none" w:sz="0" w:space="0" w:color="auto"/>
            <w:bottom w:val="none" w:sz="0" w:space="0" w:color="auto"/>
            <w:right w:val="none" w:sz="0" w:space="0" w:color="auto"/>
          </w:divBdr>
        </w:div>
        <w:div w:id="824205036">
          <w:marLeft w:val="0"/>
          <w:marRight w:val="0"/>
          <w:marTop w:val="0"/>
          <w:marBottom w:val="0"/>
          <w:divBdr>
            <w:top w:val="none" w:sz="0" w:space="0" w:color="auto"/>
            <w:left w:val="none" w:sz="0" w:space="0" w:color="auto"/>
            <w:bottom w:val="none" w:sz="0" w:space="0" w:color="auto"/>
            <w:right w:val="none" w:sz="0" w:space="0" w:color="auto"/>
          </w:divBdr>
        </w:div>
      </w:divsChild>
    </w:div>
    <w:div w:id="599602311">
      <w:bodyDiv w:val="1"/>
      <w:marLeft w:val="0"/>
      <w:marRight w:val="0"/>
      <w:marTop w:val="0"/>
      <w:marBottom w:val="0"/>
      <w:divBdr>
        <w:top w:val="none" w:sz="0" w:space="0" w:color="auto"/>
        <w:left w:val="none" w:sz="0" w:space="0" w:color="auto"/>
        <w:bottom w:val="none" w:sz="0" w:space="0" w:color="auto"/>
        <w:right w:val="none" w:sz="0" w:space="0" w:color="auto"/>
      </w:divBdr>
    </w:div>
    <w:div w:id="748230654">
      <w:bodyDiv w:val="1"/>
      <w:marLeft w:val="0"/>
      <w:marRight w:val="0"/>
      <w:marTop w:val="0"/>
      <w:marBottom w:val="0"/>
      <w:divBdr>
        <w:top w:val="none" w:sz="0" w:space="0" w:color="auto"/>
        <w:left w:val="none" w:sz="0" w:space="0" w:color="auto"/>
        <w:bottom w:val="none" w:sz="0" w:space="0" w:color="auto"/>
        <w:right w:val="none" w:sz="0" w:space="0" w:color="auto"/>
      </w:divBdr>
    </w:div>
    <w:div w:id="751703390">
      <w:bodyDiv w:val="1"/>
      <w:marLeft w:val="0"/>
      <w:marRight w:val="0"/>
      <w:marTop w:val="0"/>
      <w:marBottom w:val="0"/>
      <w:divBdr>
        <w:top w:val="none" w:sz="0" w:space="0" w:color="auto"/>
        <w:left w:val="none" w:sz="0" w:space="0" w:color="auto"/>
        <w:bottom w:val="none" w:sz="0" w:space="0" w:color="auto"/>
        <w:right w:val="none" w:sz="0" w:space="0" w:color="auto"/>
      </w:divBdr>
    </w:div>
    <w:div w:id="764303451">
      <w:bodyDiv w:val="1"/>
      <w:marLeft w:val="0"/>
      <w:marRight w:val="0"/>
      <w:marTop w:val="0"/>
      <w:marBottom w:val="0"/>
      <w:divBdr>
        <w:top w:val="none" w:sz="0" w:space="0" w:color="auto"/>
        <w:left w:val="none" w:sz="0" w:space="0" w:color="auto"/>
        <w:bottom w:val="none" w:sz="0" w:space="0" w:color="auto"/>
        <w:right w:val="none" w:sz="0" w:space="0" w:color="auto"/>
      </w:divBdr>
      <w:divsChild>
        <w:div w:id="432291035">
          <w:marLeft w:val="0"/>
          <w:marRight w:val="0"/>
          <w:marTop w:val="0"/>
          <w:marBottom w:val="0"/>
          <w:divBdr>
            <w:top w:val="none" w:sz="0" w:space="0" w:color="auto"/>
            <w:left w:val="none" w:sz="0" w:space="0" w:color="auto"/>
            <w:bottom w:val="none" w:sz="0" w:space="0" w:color="auto"/>
            <w:right w:val="none" w:sz="0" w:space="0" w:color="auto"/>
          </w:divBdr>
        </w:div>
        <w:div w:id="661159195">
          <w:marLeft w:val="0"/>
          <w:marRight w:val="0"/>
          <w:marTop w:val="0"/>
          <w:marBottom w:val="0"/>
          <w:divBdr>
            <w:top w:val="none" w:sz="0" w:space="0" w:color="auto"/>
            <w:left w:val="none" w:sz="0" w:space="0" w:color="auto"/>
            <w:bottom w:val="none" w:sz="0" w:space="0" w:color="auto"/>
            <w:right w:val="none" w:sz="0" w:space="0" w:color="auto"/>
          </w:divBdr>
        </w:div>
      </w:divsChild>
    </w:div>
    <w:div w:id="787746956">
      <w:bodyDiv w:val="1"/>
      <w:marLeft w:val="0"/>
      <w:marRight w:val="0"/>
      <w:marTop w:val="0"/>
      <w:marBottom w:val="0"/>
      <w:divBdr>
        <w:top w:val="none" w:sz="0" w:space="0" w:color="auto"/>
        <w:left w:val="none" w:sz="0" w:space="0" w:color="auto"/>
        <w:bottom w:val="none" w:sz="0" w:space="0" w:color="auto"/>
        <w:right w:val="none" w:sz="0" w:space="0" w:color="auto"/>
      </w:divBdr>
    </w:div>
    <w:div w:id="808011933">
      <w:bodyDiv w:val="1"/>
      <w:marLeft w:val="0"/>
      <w:marRight w:val="0"/>
      <w:marTop w:val="0"/>
      <w:marBottom w:val="0"/>
      <w:divBdr>
        <w:top w:val="none" w:sz="0" w:space="0" w:color="auto"/>
        <w:left w:val="none" w:sz="0" w:space="0" w:color="auto"/>
        <w:bottom w:val="none" w:sz="0" w:space="0" w:color="auto"/>
        <w:right w:val="none" w:sz="0" w:space="0" w:color="auto"/>
      </w:divBdr>
      <w:divsChild>
        <w:div w:id="540362364">
          <w:marLeft w:val="0"/>
          <w:marRight w:val="0"/>
          <w:marTop w:val="0"/>
          <w:marBottom w:val="0"/>
          <w:divBdr>
            <w:top w:val="none" w:sz="0" w:space="0" w:color="auto"/>
            <w:left w:val="none" w:sz="0" w:space="0" w:color="auto"/>
            <w:bottom w:val="none" w:sz="0" w:space="0" w:color="auto"/>
            <w:right w:val="none" w:sz="0" w:space="0" w:color="auto"/>
          </w:divBdr>
        </w:div>
        <w:div w:id="545675682">
          <w:marLeft w:val="0"/>
          <w:marRight w:val="0"/>
          <w:marTop w:val="0"/>
          <w:marBottom w:val="0"/>
          <w:divBdr>
            <w:top w:val="none" w:sz="0" w:space="0" w:color="auto"/>
            <w:left w:val="none" w:sz="0" w:space="0" w:color="auto"/>
            <w:bottom w:val="none" w:sz="0" w:space="0" w:color="auto"/>
            <w:right w:val="none" w:sz="0" w:space="0" w:color="auto"/>
          </w:divBdr>
        </w:div>
      </w:divsChild>
    </w:div>
    <w:div w:id="838010626">
      <w:bodyDiv w:val="1"/>
      <w:marLeft w:val="0"/>
      <w:marRight w:val="0"/>
      <w:marTop w:val="0"/>
      <w:marBottom w:val="0"/>
      <w:divBdr>
        <w:top w:val="none" w:sz="0" w:space="0" w:color="auto"/>
        <w:left w:val="none" w:sz="0" w:space="0" w:color="auto"/>
        <w:bottom w:val="none" w:sz="0" w:space="0" w:color="auto"/>
        <w:right w:val="none" w:sz="0" w:space="0" w:color="auto"/>
      </w:divBdr>
    </w:div>
    <w:div w:id="864056355">
      <w:bodyDiv w:val="1"/>
      <w:marLeft w:val="0"/>
      <w:marRight w:val="0"/>
      <w:marTop w:val="0"/>
      <w:marBottom w:val="0"/>
      <w:divBdr>
        <w:top w:val="none" w:sz="0" w:space="0" w:color="auto"/>
        <w:left w:val="none" w:sz="0" w:space="0" w:color="auto"/>
        <w:bottom w:val="none" w:sz="0" w:space="0" w:color="auto"/>
        <w:right w:val="none" w:sz="0" w:space="0" w:color="auto"/>
      </w:divBdr>
    </w:div>
    <w:div w:id="902717174">
      <w:bodyDiv w:val="1"/>
      <w:marLeft w:val="0"/>
      <w:marRight w:val="0"/>
      <w:marTop w:val="0"/>
      <w:marBottom w:val="0"/>
      <w:divBdr>
        <w:top w:val="none" w:sz="0" w:space="0" w:color="auto"/>
        <w:left w:val="none" w:sz="0" w:space="0" w:color="auto"/>
        <w:bottom w:val="none" w:sz="0" w:space="0" w:color="auto"/>
        <w:right w:val="none" w:sz="0" w:space="0" w:color="auto"/>
      </w:divBdr>
      <w:divsChild>
        <w:div w:id="539560259">
          <w:marLeft w:val="0"/>
          <w:marRight w:val="0"/>
          <w:marTop w:val="0"/>
          <w:marBottom w:val="0"/>
          <w:divBdr>
            <w:top w:val="none" w:sz="0" w:space="0" w:color="auto"/>
            <w:left w:val="none" w:sz="0" w:space="0" w:color="auto"/>
            <w:bottom w:val="none" w:sz="0" w:space="0" w:color="auto"/>
            <w:right w:val="none" w:sz="0" w:space="0" w:color="auto"/>
          </w:divBdr>
        </w:div>
        <w:div w:id="1321424173">
          <w:marLeft w:val="0"/>
          <w:marRight w:val="0"/>
          <w:marTop w:val="0"/>
          <w:marBottom w:val="0"/>
          <w:divBdr>
            <w:top w:val="none" w:sz="0" w:space="0" w:color="auto"/>
            <w:left w:val="none" w:sz="0" w:space="0" w:color="auto"/>
            <w:bottom w:val="none" w:sz="0" w:space="0" w:color="auto"/>
            <w:right w:val="none" w:sz="0" w:space="0" w:color="auto"/>
          </w:divBdr>
        </w:div>
      </w:divsChild>
    </w:div>
    <w:div w:id="916865326">
      <w:bodyDiv w:val="1"/>
      <w:marLeft w:val="0"/>
      <w:marRight w:val="0"/>
      <w:marTop w:val="0"/>
      <w:marBottom w:val="0"/>
      <w:divBdr>
        <w:top w:val="none" w:sz="0" w:space="0" w:color="auto"/>
        <w:left w:val="none" w:sz="0" w:space="0" w:color="auto"/>
        <w:bottom w:val="none" w:sz="0" w:space="0" w:color="auto"/>
        <w:right w:val="none" w:sz="0" w:space="0" w:color="auto"/>
      </w:divBdr>
    </w:div>
    <w:div w:id="925647210">
      <w:bodyDiv w:val="1"/>
      <w:marLeft w:val="0"/>
      <w:marRight w:val="0"/>
      <w:marTop w:val="0"/>
      <w:marBottom w:val="0"/>
      <w:divBdr>
        <w:top w:val="none" w:sz="0" w:space="0" w:color="auto"/>
        <w:left w:val="none" w:sz="0" w:space="0" w:color="auto"/>
        <w:bottom w:val="none" w:sz="0" w:space="0" w:color="auto"/>
        <w:right w:val="none" w:sz="0" w:space="0" w:color="auto"/>
      </w:divBdr>
    </w:div>
    <w:div w:id="963657639">
      <w:bodyDiv w:val="1"/>
      <w:marLeft w:val="0"/>
      <w:marRight w:val="0"/>
      <w:marTop w:val="0"/>
      <w:marBottom w:val="0"/>
      <w:divBdr>
        <w:top w:val="none" w:sz="0" w:space="0" w:color="auto"/>
        <w:left w:val="none" w:sz="0" w:space="0" w:color="auto"/>
        <w:bottom w:val="none" w:sz="0" w:space="0" w:color="auto"/>
        <w:right w:val="none" w:sz="0" w:space="0" w:color="auto"/>
      </w:divBdr>
    </w:div>
    <w:div w:id="1003556024">
      <w:bodyDiv w:val="1"/>
      <w:marLeft w:val="0"/>
      <w:marRight w:val="0"/>
      <w:marTop w:val="0"/>
      <w:marBottom w:val="0"/>
      <w:divBdr>
        <w:top w:val="none" w:sz="0" w:space="0" w:color="auto"/>
        <w:left w:val="none" w:sz="0" w:space="0" w:color="auto"/>
        <w:bottom w:val="none" w:sz="0" w:space="0" w:color="auto"/>
        <w:right w:val="none" w:sz="0" w:space="0" w:color="auto"/>
      </w:divBdr>
    </w:div>
    <w:div w:id="1013192113">
      <w:bodyDiv w:val="1"/>
      <w:marLeft w:val="0"/>
      <w:marRight w:val="0"/>
      <w:marTop w:val="0"/>
      <w:marBottom w:val="0"/>
      <w:divBdr>
        <w:top w:val="none" w:sz="0" w:space="0" w:color="auto"/>
        <w:left w:val="none" w:sz="0" w:space="0" w:color="auto"/>
        <w:bottom w:val="none" w:sz="0" w:space="0" w:color="auto"/>
        <w:right w:val="none" w:sz="0" w:space="0" w:color="auto"/>
      </w:divBdr>
    </w:div>
    <w:div w:id="1101872672">
      <w:bodyDiv w:val="1"/>
      <w:marLeft w:val="0"/>
      <w:marRight w:val="0"/>
      <w:marTop w:val="0"/>
      <w:marBottom w:val="0"/>
      <w:divBdr>
        <w:top w:val="none" w:sz="0" w:space="0" w:color="auto"/>
        <w:left w:val="none" w:sz="0" w:space="0" w:color="auto"/>
        <w:bottom w:val="none" w:sz="0" w:space="0" w:color="auto"/>
        <w:right w:val="none" w:sz="0" w:space="0" w:color="auto"/>
      </w:divBdr>
      <w:divsChild>
        <w:div w:id="169877815">
          <w:marLeft w:val="0"/>
          <w:marRight w:val="0"/>
          <w:marTop w:val="0"/>
          <w:marBottom w:val="0"/>
          <w:divBdr>
            <w:top w:val="none" w:sz="0" w:space="0" w:color="auto"/>
            <w:left w:val="none" w:sz="0" w:space="0" w:color="auto"/>
            <w:bottom w:val="none" w:sz="0" w:space="0" w:color="auto"/>
            <w:right w:val="none" w:sz="0" w:space="0" w:color="auto"/>
          </w:divBdr>
          <w:divsChild>
            <w:div w:id="2031105144">
              <w:marLeft w:val="0"/>
              <w:marRight w:val="0"/>
              <w:marTop w:val="0"/>
              <w:marBottom w:val="0"/>
              <w:divBdr>
                <w:top w:val="none" w:sz="0" w:space="0" w:color="auto"/>
                <w:left w:val="none" w:sz="0" w:space="0" w:color="auto"/>
                <w:bottom w:val="none" w:sz="0" w:space="0" w:color="auto"/>
                <w:right w:val="none" w:sz="0" w:space="0" w:color="auto"/>
              </w:divBdr>
            </w:div>
          </w:divsChild>
        </w:div>
        <w:div w:id="1619490271">
          <w:marLeft w:val="0"/>
          <w:marRight w:val="0"/>
          <w:marTop w:val="0"/>
          <w:marBottom w:val="0"/>
          <w:divBdr>
            <w:top w:val="none" w:sz="0" w:space="0" w:color="auto"/>
            <w:left w:val="none" w:sz="0" w:space="0" w:color="auto"/>
            <w:bottom w:val="none" w:sz="0" w:space="0" w:color="auto"/>
            <w:right w:val="none" w:sz="0" w:space="0" w:color="auto"/>
          </w:divBdr>
          <w:divsChild>
            <w:div w:id="8080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326">
      <w:bodyDiv w:val="1"/>
      <w:marLeft w:val="0"/>
      <w:marRight w:val="0"/>
      <w:marTop w:val="0"/>
      <w:marBottom w:val="0"/>
      <w:divBdr>
        <w:top w:val="none" w:sz="0" w:space="0" w:color="auto"/>
        <w:left w:val="none" w:sz="0" w:space="0" w:color="auto"/>
        <w:bottom w:val="none" w:sz="0" w:space="0" w:color="auto"/>
        <w:right w:val="none" w:sz="0" w:space="0" w:color="auto"/>
      </w:divBdr>
      <w:divsChild>
        <w:div w:id="616645934">
          <w:marLeft w:val="0"/>
          <w:marRight w:val="0"/>
          <w:marTop w:val="0"/>
          <w:marBottom w:val="0"/>
          <w:divBdr>
            <w:top w:val="none" w:sz="0" w:space="0" w:color="auto"/>
            <w:left w:val="none" w:sz="0" w:space="0" w:color="auto"/>
            <w:bottom w:val="none" w:sz="0" w:space="0" w:color="auto"/>
            <w:right w:val="none" w:sz="0" w:space="0" w:color="auto"/>
          </w:divBdr>
          <w:divsChild>
            <w:div w:id="1709724235">
              <w:marLeft w:val="0"/>
              <w:marRight w:val="0"/>
              <w:marTop w:val="0"/>
              <w:marBottom w:val="0"/>
              <w:divBdr>
                <w:top w:val="none" w:sz="0" w:space="0" w:color="auto"/>
                <w:left w:val="none" w:sz="0" w:space="0" w:color="auto"/>
                <w:bottom w:val="none" w:sz="0" w:space="0" w:color="auto"/>
                <w:right w:val="none" w:sz="0" w:space="0" w:color="auto"/>
              </w:divBdr>
            </w:div>
          </w:divsChild>
        </w:div>
        <w:div w:id="824470680">
          <w:marLeft w:val="0"/>
          <w:marRight w:val="0"/>
          <w:marTop w:val="0"/>
          <w:marBottom w:val="0"/>
          <w:divBdr>
            <w:top w:val="none" w:sz="0" w:space="0" w:color="auto"/>
            <w:left w:val="none" w:sz="0" w:space="0" w:color="auto"/>
            <w:bottom w:val="none" w:sz="0" w:space="0" w:color="auto"/>
            <w:right w:val="none" w:sz="0" w:space="0" w:color="auto"/>
          </w:divBdr>
          <w:divsChild>
            <w:div w:id="949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590">
      <w:bodyDiv w:val="1"/>
      <w:marLeft w:val="0"/>
      <w:marRight w:val="0"/>
      <w:marTop w:val="0"/>
      <w:marBottom w:val="0"/>
      <w:divBdr>
        <w:top w:val="none" w:sz="0" w:space="0" w:color="auto"/>
        <w:left w:val="none" w:sz="0" w:space="0" w:color="auto"/>
        <w:bottom w:val="none" w:sz="0" w:space="0" w:color="auto"/>
        <w:right w:val="none" w:sz="0" w:space="0" w:color="auto"/>
      </w:divBdr>
    </w:div>
    <w:div w:id="1218932385">
      <w:bodyDiv w:val="1"/>
      <w:marLeft w:val="0"/>
      <w:marRight w:val="0"/>
      <w:marTop w:val="0"/>
      <w:marBottom w:val="0"/>
      <w:divBdr>
        <w:top w:val="none" w:sz="0" w:space="0" w:color="auto"/>
        <w:left w:val="none" w:sz="0" w:space="0" w:color="auto"/>
        <w:bottom w:val="none" w:sz="0" w:space="0" w:color="auto"/>
        <w:right w:val="none" w:sz="0" w:space="0" w:color="auto"/>
      </w:divBdr>
    </w:div>
    <w:div w:id="1309435650">
      <w:bodyDiv w:val="1"/>
      <w:marLeft w:val="0"/>
      <w:marRight w:val="0"/>
      <w:marTop w:val="0"/>
      <w:marBottom w:val="0"/>
      <w:divBdr>
        <w:top w:val="none" w:sz="0" w:space="0" w:color="auto"/>
        <w:left w:val="none" w:sz="0" w:space="0" w:color="auto"/>
        <w:bottom w:val="none" w:sz="0" w:space="0" w:color="auto"/>
        <w:right w:val="none" w:sz="0" w:space="0" w:color="auto"/>
      </w:divBdr>
    </w:div>
    <w:div w:id="1323241425">
      <w:bodyDiv w:val="1"/>
      <w:marLeft w:val="0"/>
      <w:marRight w:val="0"/>
      <w:marTop w:val="0"/>
      <w:marBottom w:val="0"/>
      <w:divBdr>
        <w:top w:val="none" w:sz="0" w:space="0" w:color="auto"/>
        <w:left w:val="none" w:sz="0" w:space="0" w:color="auto"/>
        <w:bottom w:val="none" w:sz="0" w:space="0" w:color="auto"/>
        <w:right w:val="none" w:sz="0" w:space="0" w:color="auto"/>
      </w:divBdr>
    </w:div>
    <w:div w:id="1325284212">
      <w:bodyDiv w:val="1"/>
      <w:marLeft w:val="0"/>
      <w:marRight w:val="0"/>
      <w:marTop w:val="0"/>
      <w:marBottom w:val="0"/>
      <w:divBdr>
        <w:top w:val="none" w:sz="0" w:space="0" w:color="auto"/>
        <w:left w:val="none" w:sz="0" w:space="0" w:color="auto"/>
        <w:bottom w:val="none" w:sz="0" w:space="0" w:color="auto"/>
        <w:right w:val="none" w:sz="0" w:space="0" w:color="auto"/>
      </w:divBdr>
      <w:divsChild>
        <w:div w:id="39983087">
          <w:marLeft w:val="0"/>
          <w:marRight w:val="0"/>
          <w:marTop w:val="0"/>
          <w:marBottom w:val="0"/>
          <w:divBdr>
            <w:top w:val="none" w:sz="0" w:space="0" w:color="auto"/>
            <w:left w:val="none" w:sz="0" w:space="0" w:color="auto"/>
            <w:bottom w:val="none" w:sz="0" w:space="0" w:color="auto"/>
            <w:right w:val="none" w:sz="0" w:space="0" w:color="auto"/>
          </w:divBdr>
          <w:divsChild>
            <w:div w:id="1075931233">
              <w:marLeft w:val="0"/>
              <w:marRight w:val="0"/>
              <w:marTop w:val="0"/>
              <w:marBottom w:val="0"/>
              <w:divBdr>
                <w:top w:val="none" w:sz="0" w:space="0" w:color="auto"/>
                <w:left w:val="none" w:sz="0" w:space="0" w:color="auto"/>
                <w:bottom w:val="none" w:sz="0" w:space="0" w:color="auto"/>
                <w:right w:val="none" w:sz="0" w:space="0" w:color="auto"/>
              </w:divBdr>
            </w:div>
          </w:divsChild>
        </w:div>
        <w:div w:id="1038361544">
          <w:marLeft w:val="0"/>
          <w:marRight w:val="0"/>
          <w:marTop w:val="0"/>
          <w:marBottom w:val="0"/>
          <w:divBdr>
            <w:top w:val="none" w:sz="0" w:space="0" w:color="auto"/>
            <w:left w:val="none" w:sz="0" w:space="0" w:color="auto"/>
            <w:bottom w:val="none" w:sz="0" w:space="0" w:color="auto"/>
            <w:right w:val="none" w:sz="0" w:space="0" w:color="auto"/>
          </w:divBdr>
        </w:div>
      </w:divsChild>
    </w:div>
    <w:div w:id="1427844555">
      <w:bodyDiv w:val="1"/>
      <w:marLeft w:val="0"/>
      <w:marRight w:val="0"/>
      <w:marTop w:val="0"/>
      <w:marBottom w:val="0"/>
      <w:divBdr>
        <w:top w:val="none" w:sz="0" w:space="0" w:color="auto"/>
        <w:left w:val="none" w:sz="0" w:space="0" w:color="auto"/>
        <w:bottom w:val="none" w:sz="0" w:space="0" w:color="auto"/>
        <w:right w:val="none" w:sz="0" w:space="0" w:color="auto"/>
      </w:divBdr>
    </w:div>
    <w:div w:id="1504472336">
      <w:bodyDiv w:val="1"/>
      <w:marLeft w:val="0"/>
      <w:marRight w:val="0"/>
      <w:marTop w:val="0"/>
      <w:marBottom w:val="0"/>
      <w:divBdr>
        <w:top w:val="none" w:sz="0" w:space="0" w:color="auto"/>
        <w:left w:val="none" w:sz="0" w:space="0" w:color="auto"/>
        <w:bottom w:val="none" w:sz="0" w:space="0" w:color="auto"/>
        <w:right w:val="none" w:sz="0" w:space="0" w:color="auto"/>
      </w:divBdr>
    </w:div>
    <w:div w:id="1517041070">
      <w:bodyDiv w:val="1"/>
      <w:marLeft w:val="0"/>
      <w:marRight w:val="0"/>
      <w:marTop w:val="0"/>
      <w:marBottom w:val="0"/>
      <w:divBdr>
        <w:top w:val="none" w:sz="0" w:space="0" w:color="auto"/>
        <w:left w:val="none" w:sz="0" w:space="0" w:color="auto"/>
        <w:bottom w:val="none" w:sz="0" w:space="0" w:color="auto"/>
        <w:right w:val="none" w:sz="0" w:space="0" w:color="auto"/>
      </w:divBdr>
    </w:div>
    <w:div w:id="1594507303">
      <w:bodyDiv w:val="1"/>
      <w:marLeft w:val="0"/>
      <w:marRight w:val="0"/>
      <w:marTop w:val="0"/>
      <w:marBottom w:val="0"/>
      <w:divBdr>
        <w:top w:val="none" w:sz="0" w:space="0" w:color="auto"/>
        <w:left w:val="none" w:sz="0" w:space="0" w:color="auto"/>
        <w:bottom w:val="none" w:sz="0" w:space="0" w:color="auto"/>
        <w:right w:val="none" w:sz="0" w:space="0" w:color="auto"/>
      </w:divBdr>
      <w:divsChild>
        <w:div w:id="1015184155">
          <w:marLeft w:val="446"/>
          <w:marRight w:val="0"/>
          <w:marTop w:val="0"/>
          <w:marBottom w:val="0"/>
          <w:divBdr>
            <w:top w:val="none" w:sz="0" w:space="0" w:color="auto"/>
            <w:left w:val="none" w:sz="0" w:space="0" w:color="auto"/>
            <w:bottom w:val="none" w:sz="0" w:space="0" w:color="auto"/>
            <w:right w:val="none" w:sz="0" w:space="0" w:color="auto"/>
          </w:divBdr>
        </w:div>
      </w:divsChild>
    </w:div>
    <w:div w:id="1606763034">
      <w:bodyDiv w:val="1"/>
      <w:marLeft w:val="0"/>
      <w:marRight w:val="0"/>
      <w:marTop w:val="0"/>
      <w:marBottom w:val="0"/>
      <w:divBdr>
        <w:top w:val="none" w:sz="0" w:space="0" w:color="auto"/>
        <w:left w:val="none" w:sz="0" w:space="0" w:color="auto"/>
        <w:bottom w:val="none" w:sz="0" w:space="0" w:color="auto"/>
        <w:right w:val="none" w:sz="0" w:space="0" w:color="auto"/>
      </w:divBdr>
    </w:div>
    <w:div w:id="1711877693">
      <w:bodyDiv w:val="1"/>
      <w:marLeft w:val="0"/>
      <w:marRight w:val="0"/>
      <w:marTop w:val="0"/>
      <w:marBottom w:val="0"/>
      <w:divBdr>
        <w:top w:val="none" w:sz="0" w:space="0" w:color="auto"/>
        <w:left w:val="none" w:sz="0" w:space="0" w:color="auto"/>
        <w:bottom w:val="none" w:sz="0" w:space="0" w:color="auto"/>
        <w:right w:val="none" w:sz="0" w:space="0" w:color="auto"/>
      </w:divBdr>
    </w:div>
    <w:div w:id="1815676075">
      <w:bodyDiv w:val="1"/>
      <w:marLeft w:val="0"/>
      <w:marRight w:val="0"/>
      <w:marTop w:val="0"/>
      <w:marBottom w:val="0"/>
      <w:divBdr>
        <w:top w:val="none" w:sz="0" w:space="0" w:color="auto"/>
        <w:left w:val="none" w:sz="0" w:space="0" w:color="auto"/>
        <w:bottom w:val="none" w:sz="0" w:space="0" w:color="auto"/>
        <w:right w:val="none" w:sz="0" w:space="0" w:color="auto"/>
      </w:divBdr>
    </w:div>
    <w:div w:id="1857814694">
      <w:bodyDiv w:val="1"/>
      <w:marLeft w:val="0"/>
      <w:marRight w:val="0"/>
      <w:marTop w:val="0"/>
      <w:marBottom w:val="0"/>
      <w:divBdr>
        <w:top w:val="none" w:sz="0" w:space="0" w:color="auto"/>
        <w:left w:val="none" w:sz="0" w:space="0" w:color="auto"/>
        <w:bottom w:val="none" w:sz="0" w:space="0" w:color="auto"/>
        <w:right w:val="none" w:sz="0" w:space="0" w:color="auto"/>
      </w:divBdr>
    </w:div>
    <w:div w:id="1888490530">
      <w:bodyDiv w:val="1"/>
      <w:marLeft w:val="0"/>
      <w:marRight w:val="0"/>
      <w:marTop w:val="0"/>
      <w:marBottom w:val="0"/>
      <w:divBdr>
        <w:top w:val="none" w:sz="0" w:space="0" w:color="auto"/>
        <w:left w:val="none" w:sz="0" w:space="0" w:color="auto"/>
        <w:bottom w:val="none" w:sz="0" w:space="0" w:color="auto"/>
        <w:right w:val="none" w:sz="0" w:space="0" w:color="auto"/>
      </w:divBdr>
    </w:div>
    <w:div w:id="1940218821">
      <w:bodyDiv w:val="1"/>
      <w:marLeft w:val="0"/>
      <w:marRight w:val="0"/>
      <w:marTop w:val="0"/>
      <w:marBottom w:val="0"/>
      <w:divBdr>
        <w:top w:val="none" w:sz="0" w:space="0" w:color="auto"/>
        <w:left w:val="none" w:sz="0" w:space="0" w:color="auto"/>
        <w:bottom w:val="none" w:sz="0" w:space="0" w:color="auto"/>
        <w:right w:val="none" w:sz="0" w:space="0" w:color="auto"/>
      </w:divBdr>
      <w:divsChild>
        <w:div w:id="1460610083">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1515606156">
          <w:marLeft w:val="0"/>
          <w:marRight w:val="0"/>
          <w:marTop w:val="0"/>
          <w:marBottom w:val="0"/>
          <w:divBdr>
            <w:top w:val="none" w:sz="0" w:space="0" w:color="auto"/>
            <w:left w:val="none" w:sz="0" w:space="0" w:color="auto"/>
            <w:bottom w:val="none" w:sz="0" w:space="0" w:color="auto"/>
            <w:right w:val="none" w:sz="0" w:space="0" w:color="auto"/>
          </w:divBdr>
          <w:divsChild>
            <w:div w:id="14885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0449">
      <w:bodyDiv w:val="1"/>
      <w:marLeft w:val="0"/>
      <w:marRight w:val="0"/>
      <w:marTop w:val="0"/>
      <w:marBottom w:val="0"/>
      <w:divBdr>
        <w:top w:val="none" w:sz="0" w:space="0" w:color="auto"/>
        <w:left w:val="none" w:sz="0" w:space="0" w:color="auto"/>
        <w:bottom w:val="none" w:sz="0" w:space="0" w:color="auto"/>
        <w:right w:val="none" w:sz="0" w:space="0" w:color="auto"/>
      </w:divBdr>
      <w:divsChild>
        <w:div w:id="1149205395">
          <w:marLeft w:val="0"/>
          <w:marRight w:val="0"/>
          <w:marTop w:val="0"/>
          <w:marBottom w:val="0"/>
          <w:divBdr>
            <w:top w:val="none" w:sz="0" w:space="0" w:color="auto"/>
            <w:left w:val="none" w:sz="0" w:space="0" w:color="auto"/>
            <w:bottom w:val="none" w:sz="0" w:space="0" w:color="auto"/>
            <w:right w:val="none" w:sz="0" w:space="0" w:color="auto"/>
          </w:divBdr>
        </w:div>
        <w:div w:id="1555383409">
          <w:marLeft w:val="0"/>
          <w:marRight w:val="0"/>
          <w:marTop w:val="0"/>
          <w:marBottom w:val="0"/>
          <w:divBdr>
            <w:top w:val="none" w:sz="0" w:space="0" w:color="auto"/>
            <w:left w:val="none" w:sz="0" w:space="0" w:color="auto"/>
            <w:bottom w:val="none" w:sz="0" w:space="0" w:color="auto"/>
            <w:right w:val="none" w:sz="0" w:space="0" w:color="auto"/>
          </w:divBdr>
        </w:div>
      </w:divsChild>
    </w:div>
    <w:div w:id="1975983403">
      <w:bodyDiv w:val="1"/>
      <w:marLeft w:val="0"/>
      <w:marRight w:val="0"/>
      <w:marTop w:val="0"/>
      <w:marBottom w:val="0"/>
      <w:divBdr>
        <w:top w:val="none" w:sz="0" w:space="0" w:color="auto"/>
        <w:left w:val="none" w:sz="0" w:space="0" w:color="auto"/>
        <w:bottom w:val="none" w:sz="0" w:space="0" w:color="auto"/>
        <w:right w:val="none" w:sz="0" w:space="0" w:color="auto"/>
      </w:divBdr>
    </w:div>
    <w:div w:id="2023625509">
      <w:bodyDiv w:val="1"/>
      <w:marLeft w:val="0"/>
      <w:marRight w:val="0"/>
      <w:marTop w:val="0"/>
      <w:marBottom w:val="0"/>
      <w:divBdr>
        <w:top w:val="none" w:sz="0" w:space="0" w:color="auto"/>
        <w:left w:val="none" w:sz="0" w:space="0" w:color="auto"/>
        <w:bottom w:val="none" w:sz="0" w:space="0" w:color="auto"/>
        <w:right w:val="none" w:sz="0" w:space="0" w:color="auto"/>
      </w:divBdr>
    </w:div>
    <w:div w:id="2033803263">
      <w:bodyDiv w:val="1"/>
      <w:marLeft w:val="0"/>
      <w:marRight w:val="0"/>
      <w:marTop w:val="0"/>
      <w:marBottom w:val="0"/>
      <w:divBdr>
        <w:top w:val="none" w:sz="0" w:space="0" w:color="auto"/>
        <w:left w:val="none" w:sz="0" w:space="0" w:color="auto"/>
        <w:bottom w:val="none" w:sz="0" w:space="0" w:color="auto"/>
        <w:right w:val="none" w:sz="0" w:space="0" w:color="auto"/>
      </w:divBdr>
    </w:div>
    <w:div w:id="205942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D@cde.ca.gov" TargetMode="External"/><Relationship Id="rId18" Type="http://schemas.openxmlformats.org/officeDocument/2006/relationships/hyperlink" Target="https://www.cde.ca.gov/sp/ml/multilingualedu.asp" TargetMode="External"/><Relationship Id="rId26" Type="http://schemas.openxmlformats.org/officeDocument/2006/relationships/hyperlink" Target="https://www.cde.ca.gov/sp/ml/roadmap.asp" TargetMode="External"/><Relationship Id="rId39" Type="http://schemas.openxmlformats.org/officeDocument/2006/relationships/hyperlink" Target="https://www.cde.ca.gov/fg/fo/r12/btpdp24rfa.asp" TargetMode="External"/><Relationship Id="rId21" Type="http://schemas.openxmlformats.org/officeDocument/2006/relationships/hyperlink" Target="https://www.cde.ca.gov/eo/in/ts-expandedlearning.asp" TargetMode="External"/><Relationship Id="rId34" Type="http://schemas.openxmlformats.org/officeDocument/2006/relationships/hyperlink" Target="https://www.cde.ca.gov/sp/ml/multilingualedu.asp" TargetMode="External"/><Relationship Id="rId42" Type="http://schemas.openxmlformats.org/officeDocument/2006/relationships/hyperlink" Target="https://www.cde.ca.gov/fg/fo/fm/ff.asp" TargetMode="External"/><Relationship Id="rId47" Type="http://schemas.openxmlformats.org/officeDocument/2006/relationships/hyperlink" Target="https://www.cde.ca.gov/fg/fo/r12/btpdp24rfa.asp" TargetMode="Externa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www.cde.ca.gov/sp/ml/caedge.asp" TargetMode="External"/><Relationship Id="rId33" Type="http://schemas.openxmlformats.org/officeDocument/2006/relationships/hyperlink" Target="https://www.cde.ca.gov/ci/rl/cf/" TargetMode="External"/><Relationship Id="rId38" Type="http://schemas.openxmlformats.org/officeDocument/2006/relationships/hyperlink" Target="https://www.cde.ca.gov/fg/fo/r12/btpdp24rfa.asp"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e.ca.gov/eo/in/ts-antibiaseducation.asp" TargetMode="External"/><Relationship Id="rId29" Type="http://schemas.openxmlformats.org/officeDocument/2006/relationships/hyperlink" Target="https://www.cde.ca.gov/fg/ac/ic/index.asp" TargetMode="External"/><Relationship Id="rId41" Type="http://schemas.openxmlformats.org/officeDocument/2006/relationships/hyperlink" Target="https://www.cde.ca.gov/fg/fo/r12/btpdp24rfa.as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ca.gov/sp/ml/documents/globalca2030.pdf" TargetMode="External"/><Relationship Id="rId32" Type="http://schemas.openxmlformats.org/officeDocument/2006/relationships/hyperlink" Target="https://www.cde.ca.gov/sp/ml/eldstandards.asp" TargetMode="External"/><Relationship Id="rId37" Type="http://schemas.openxmlformats.org/officeDocument/2006/relationships/hyperlink" Target="https://www.cde.ca.gov/fg/fo/r12/btpdp24rfa.asp" TargetMode="External"/><Relationship Id="rId40" Type="http://schemas.openxmlformats.org/officeDocument/2006/relationships/hyperlink" Target="https://www.cde.ca.gov/fg/fo/r12/btpdp24rfa.asp" TargetMode="External"/><Relationship Id="rId45" Type="http://schemas.openxmlformats.org/officeDocument/2006/relationships/footer" Target="footer4.xml"/><Relationship Id="rId53" Type="http://schemas.openxmlformats.org/officeDocument/2006/relationships/hyperlink" Target="https://studentprivacy.ed.gov/ferpa"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de.ca.gov/eo/in/ts-universalprek.asp" TargetMode="External"/><Relationship Id="rId28" Type="http://schemas.openxmlformats.org/officeDocument/2006/relationships/hyperlink" Target="https://www.cde.ca.gov/re/es/evidence.asp" TargetMode="External"/><Relationship Id="rId36" Type="http://schemas.openxmlformats.org/officeDocument/2006/relationships/hyperlink" Target="https://www.ctc.ca.gov/credentials/leaflets/bilingual-authorizations-(cl-628b)"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cde.ca.gov/eo/in/ts-professionallearning.asp" TargetMode="External"/><Relationship Id="rId31" Type="http://schemas.openxmlformats.org/officeDocument/2006/relationships/hyperlink" Target="https://www.cde.ca.gov/sp/ml/roadmap.asp" TargetMode="External"/><Relationship Id="rId44" Type="http://schemas.openxmlformats.org/officeDocument/2006/relationships/header" Target="header2.xml"/><Relationship Id="rId52" Type="http://schemas.openxmlformats.org/officeDocument/2006/relationships/hyperlink" Target="https://www.cde.ca.gov/fg/ac/i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de.ca.gov/ci/cl/index.asp" TargetMode="External"/><Relationship Id="rId27" Type="http://schemas.openxmlformats.org/officeDocument/2006/relationships/hyperlink" Target="https://leginfo.legislature.ca.gov/faces/billNavClient.xhtml?bill_id=202320240SB114" TargetMode="External"/><Relationship Id="rId30" Type="http://schemas.openxmlformats.org/officeDocument/2006/relationships/hyperlink" Target="https://www.cde.ca.gov/pd/ps/qpls.asp" TargetMode="External"/><Relationship Id="rId35" Type="http://schemas.openxmlformats.org/officeDocument/2006/relationships/hyperlink" Target="https://www.ctc.ca.gov/credentials/leaflets/serving-english-learners-(cl-622)" TargetMode="External"/><Relationship Id="rId43" Type="http://schemas.openxmlformats.org/officeDocument/2006/relationships/hyperlink" Target="https://www.cde.ca.gov/fg/fo/r12/btpdp24rfa.asp" TargetMode="External"/><Relationship Id="rId48" Type="http://schemas.openxmlformats.org/officeDocument/2006/relationships/hyperlink" Target="https://www.cde.ca.gov/schooldirectory/" TargetMode="Externa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calbudgetcenter.org/app/uploads/Unveiling-Californias-Growing-Bilingual-Teacher-Shortage_Californians-Together_Brief.pdf" TargetMode="External"/><Relationship Id="rId2" Type="http://schemas.openxmlformats.org/officeDocument/2006/relationships/hyperlink" Target="https://www.ctc.ca.gov/commission/reports/data/other-teacher-supply-bilingual-authorizations" TargetMode="External"/><Relationship Id="rId1" Type="http://schemas.openxmlformats.org/officeDocument/2006/relationships/hyperlink" Target="https://pubmed.ncbi.nlm.nih.gov/28570037/" TargetMode="External"/><Relationship Id="rId6" Type="http://schemas.openxmlformats.org/officeDocument/2006/relationships/hyperlink" Target="https://www2.ed.gov/policy/elsec/leg/essa/guidanceuseseinvestment.pdf" TargetMode="External"/><Relationship Id="rId5" Type="http://schemas.openxmlformats.org/officeDocument/2006/relationships/hyperlink" Target="https://www2.ed.gov/policy/elsec/leg/essa/guidanceuseseinvestment.pdf" TargetMode="External"/><Relationship Id="rId4" Type="http://schemas.openxmlformats.org/officeDocument/2006/relationships/hyperlink" Target="https://www.congress.gov/114/plaws/publ95/PLAW-114publ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Joy Kessel</DisplayName>
        <AccountId>89</AccountId>
        <AccountType/>
      </UserInfo>
      <UserInfo>
        <DisplayName>Gina Garcia-Smith</DisplayName>
        <AccountId>13</AccountId>
        <AccountType/>
      </UserInfo>
      <UserInfo>
        <DisplayName>Monique McWayne</DisplayName>
        <AccountId>90</AccountId>
        <AccountType/>
      </UserInfo>
    </SharedWithUsers>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O5iCsu7N/ptUsbqVrT48D+LvHvQ==">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</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7" ma:contentTypeDescription="Create a new document." ma:contentTypeScope="" ma:versionID="690e803bc872031930278cba96608a4b">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6b19d69c43986b75ecc17a847ff28cb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E13E8-88F1-4C73-B8E2-1C737B5030F5}">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078AD54-62B7-4B02-80BF-B347E691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61BCF-3CD0-4FDB-AB06-0EAF51A5001B}">
  <ds:schemaRefs>
    <ds:schemaRef ds:uri="http://schemas.openxmlformats.org/officeDocument/2006/bibliography"/>
  </ds:schemaRefs>
</ds:datastoreItem>
</file>

<file path=customXml/itemProps5.xml><?xml version="1.0" encoding="utf-8"?>
<ds:datastoreItem xmlns:ds="http://schemas.openxmlformats.org/officeDocument/2006/customXml" ds:itemID="{0CF0EAD4-0BCA-4231-8CDB-4963F726B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15766</Words>
  <Characters>89868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RFA-24: BTPDP (CA Dept of Education)</vt:lpstr>
    </vt:vector>
  </TitlesOfParts>
  <Company/>
  <LinksUpToDate>false</LinksUpToDate>
  <CharactersWithSpaces>105424</CharactersWithSpaces>
  <SharedDoc>false</SharedDoc>
  <HLinks>
    <vt:vector size="720" baseType="variant">
      <vt:variant>
        <vt:i4>1179729</vt:i4>
      </vt:variant>
      <vt:variant>
        <vt:i4>606</vt:i4>
      </vt:variant>
      <vt:variant>
        <vt:i4>0</vt:i4>
      </vt:variant>
      <vt:variant>
        <vt:i4>5</vt:i4>
      </vt:variant>
      <vt:variant>
        <vt:lpwstr>https://www2.ed.gov/policy/gen/guid/fpco/ferpa/index.html</vt:lpwstr>
      </vt:variant>
      <vt:variant>
        <vt:lpwstr/>
      </vt:variant>
      <vt:variant>
        <vt:i4>1966081</vt:i4>
      </vt:variant>
      <vt:variant>
        <vt:i4>603</vt:i4>
      </vt:variant>
      <vt:variant>
        <vt:i4>0</vt:i4>
      </vt:variant>
      <vt:variant>
        <vt:i4>5</vt:i4>
      </vt:variant>
      <vt:variant>
        <vt:lpwstr>https://www.cde.ca.gov/fg/ac/ic/</vt:lpwstr>
      </vt:variant>
      <vt:variant>
        <vt:lpwstr/>
      </vt:variant>
      <vt:variant>
        <vt:i4>6619169</vt:i4>
      </vt:variant>
      <vt:variant>
        <vt:i4>600</vt:i4>
      </vt:variant>
      <vt:variant>
        <vt:i4>0</vt:i4>
      </vt:variant>
      <vt:variant>
        <vt:i4>5</vt:i4>
      </vt:variant>
      <vt:variant>
        <vt:lpwstr>https://www.cde.ca.gov/schooldirectory/</vt:lpwstr>
      </vt:variant>
      <vt:variant>
        <vt:lpwstr/>
      </vt:variant>
      <vt:variant>
        <vt:i4>6946867</vt:i4>
      </vt:variant>
      <vt:variant>
        <vt:i4>597</vt:i4>
      </vt:variant>
      <vt:variant>
        <vt:i4>0</vt:i4>
      </vt:variant>
      <vt:variant>
        <vt:i4>5</vt:i4>
      </vt:variant>
      <vt:variant>
        <vt:lpwstr>https://www.cde.ca.gov/fg/fo/fm/ff.asp</vt:lpwstr>
      </vt:variant>
      <vt:variant>
        <vt:lpwstr/>
      </vt:variant>
      <vt:variant>
        <vt:i4>6815797</vt:i4>
      </vt:variant>
      <vt:variant>
        <vt:i4>594</vt:i4>
      </vt:variant>
      <vt:variant>
        <vt:i4>0</vt:i4>
      </vt:variant>
      <vt:variant>
        <vt:i4>5</vt:i4>
      </vt:variant>
      <vt:variant>
        <vt:lpwstr>https://www.ctc.ca.gov/credentials/leaflets/bilingual-authorizations-(cl-628b)</vt:lpwstr>
      </vt:variant>
      <vt:variant>
        <vt:lpwstr/>
      </vt:variant>
      <vt:variant>
        <vt:i4>1048646</vt:i4>
      </vt:variant>
      <vt:variant>
        <vt:i4>591</vt:i4>
      </vt:variant>
      <vt:variant>
        <vt:i4>0</vt:i4>
      </vt:variant>
      <vt:variant>
        <vt:i4>5</vt:i4>
      </vt:variant>
      <vt:variant>
        <vt:lpwstr>https://www.ctc.ca.gov/credentials/leaflets/serving-english-learners-(cl-622)</vt:lpwstr>
      </vt:variant>
      <vt:variant>
        <vt:lpwstr/>
      </vt:variant>
      <vt:variant>
        <vt:i4>2818165</vt:i4>
      </vt:variant>
      <vt:variant>
        <vt:i4>588</vt:i4>
      </vt:variant>
      <vt:variant>
        <vt:i4>0</vt:i4>
      </vt:variant>
      <vt:variant>
        <vt:i4>5</vt:i4>
      </vt:variant>
      <vt:variant>
        <vt:lpwstr>https://www.cde.ca.gov/sp/el/er/multilingualedu.asp</vt:lpwstr>
      </vt:variant>
      <vt:variant>
        <vt:lpwstr/>
      </vt:variant>
      <vt:variant>
        <vt:i4>1966105</vt:i4>
      </vt:variant>
      <vt:variant>
        <vt:i4>585</vt:i4>
      </vt:variant>
      <vt:variant>
        <vt:i4>0</vt:i4>
      </vt:variant>
      <vt:variant>
        <vt:i4>5</vt:i4>
      </vt:variant>
      <vt:variant>
        <vt:lpwstr>https://www.cde.ca.gov/ci/rl/cf/</vt:lpwstr>
      </vt:variant>
      <vt:variant>
        <vt:lpwstr/>
      </vt:variant>
      <vt:variant>
        <vt:i4>131136</vt:i4>
      </vt:variant>
      <vt:variant>
        <vt:i4>582</vt:i4>
      </vt:variant>
      <vt:variant>
        <vt:i4>0</vt:i4>
      </vt:variant>
      <vt:variant>
        <vt:i4>5</vt:i4>
      </vt:variant>
      <vt:variant>
        <vt:lpwstr>https://www.cde.ca.gov/sp/el/er/eldstandards.asp</vt:lpwstr>
      </vt:variant>
      <vt:variant>
        <vt:lpwstr/>
      </vt:variant>
      <vt:variant>
        <vt:i4>2031644</vt:i4>
      </vt:variant>
      <vt:variant>
        <vt:i4>579</vt:i4>
      </vt:variant>
      <vt:variant>
        <vt:i4>0</vt:i4>
      </vt:variant>
      <vt:variant>
        <vt:i4>5</vt:i4>
      </vt:variant>
      <vt:variant>
        <vt:lpwstr>https://www.cde.ca.gov/sp/el/rm/</vt:lpwstr>
      </vt:variant>
      <vt:variant>
        <vt:lpwstr/>
      </vt:variant>
      <vt:variant>
        <vt:i4>1966098</vt:i4>
      </vt:variant>
      <vt:variant>
        <vt:i4>576</vt:i4>
      </vt:variant>
      <vt:variant>
        <vt:i4>0</vt:i4>
      </vt:variant>
      <vt:variant>
        <vt:i4>5</vt:i4>
      </vt:variant>
      <vt:variant>
        <vt:lpwstr>https://www.cde.ca.gov/pd/ps/qpls.asp</vt:lpwstr>
      </vt:variant>
      <vt:variant>
        <vt:lpwstr/>
      </vt:variant>
      <vt:variant>
        <vt:i4>4718613</vt:i4>
      </vt:variant>
      <vt:variant>
        <vt:i4>573</vt:i4>
      </vt:variant>
      <vt:variant>
        <vt:i4>0</vt:i4>
      </vt:variant>
      <vt:variant>
        <vt:i4>5</vt:i4>
      </vt:variant>
      <vt:variant>
        <vt:lpwstr>https://www.cde.ca.gov/fg/ac/ic/index.asp</vt:lpwstr>
      </vt:variant>
      <vt:variant>
        <vt:lpwstr/>
      </vt:variant>
      <vt:variant>
        <vt:i4>720924</vt:i4>
      </vt:variant>
      <vt:variant>
        <vt:i4>570</vt:i4>
      </vt:variant>
      <vt:variant>
        <vt:i4>0</vt:i4>
      </vt:variant>
      <vt:variant>
        <vt:i4>5</vt:i4>
      </vt:variant>
      <vt:variant>
        <vt:lpwstr>https://www.cde.ca.gov/re/es/evidence.asp</vt:lpwstr>
      </vt:variant>
      <vt:variant>
        <vt:lpwstr/>
      </vt:variant>
      <vt:variant>
        <vt:i4>4587621</vt:i4>
      </vt:variant>
      <vt:variant>
        <vt:i4>567</vt:i4>
      </vt:variant>
      <vt:variant>
        <vt:i4>0</vt:i4>
      </vt:variant>
      <vt:variant>
        <vt:i4>5</vt:i4>
      </vt:variant>
      <vt:variant>
        <vt:lpwstr>https://leginfo.legislature.ca.gov/faces/billNavClient.xhtml?bill_id=202320240SB114</vt:lpwstr>
      </vt:variant>
      <vt:variant>
        <vt:lpwstr/>
      </vt:variant>
      <vt:variant>
        <vt:i4>2031644</vt:i4>
      </vt:variant>
      <vt:variant>
        <vt:i4>564</vt:i4>
      </vt:variant>
      <vt:variant>
        <vt:i4>0</vt:i4>
      </vt:variant>
      <vt:variant>
        <vt:i4>5</vt:i4>
      </vt:variant>
      <vt:variant>
        <vt:lpwstr>https://www.cde.ca.gov/sp/el/rm/</vt:lpwstr>
      </vt:variant>
      <vt:variant>
        <vt:lpwstr/>
      </vt:variant>
      <vt:variant>
        <vt:i4>7929919</vt:i4>
      </vt:variant>
      <vt:variant>
        <vt:i4>561</vt:i4>
      </vt:variant>
      <vt:variant>
        <vt:i4>0</vt:i4>
      </vt:variant>
      <vt:variant>
        <vt:i4>5</vt:i4>
      </vt:variant>
      <vt:variant>
        <vt:lpwstr>https://www.cde.ca.gov/sp/el/er/caedge.asp</vt:lpwstr>
      </vt:variant>
      <vt:variant>
        <vt:lpwstr/>
      </vt:variant>
      <vt:variant>
        <vt:i4>3735605</vt:i4>
      </vt:variant>
      <vt:variant>
        <vt:i4>558</vt:i4>
      </vt:variant>
      <vt:variant>
        <vt:i4>0</vt:i4>
      </vt:variant>
      <vt:variant>
        <vt:i4>5</vt:i4>
      </vt:variant>
      <vt:variant>
        <vt:lpwstr>https://www.cde.ca.gov/sp/el/er/documents/globalca2030.pdf</vt:lpwstr>
      </vt:variant>
      <vt:variant>
        <vt:lpwstr/>
      </vt:variant>
      <vt:variant>
        <vt:i4>4980751</vt:i4>
      </vt:variant>
      <vt:variant>
        <vt:i4>555</vt:i4>
      </vt:variant>
      <vt:variant>
        <vt:i4>0</vt:i4>
      </vt:variant>
      <vt:variant>
        <vt:i4>5</vt:i4>
      </vt:variant>
      <vt:variant>
        <vt:lpwstr>https://www.cde.ca.gov/eo/in/ts-universalprek.asp</vt:lpwstr>
      </vt:variant>
      <vt:variant>
        <vt:lpwstr/>
      </vt:variant>
      <vt:variant>
        <vt:i4>3539000</vt:i4>
      </vt:variant>
      <vt:variant>
        <vt:i4>552</vt:i4>
      </vt:variant>
      <vt:variant>
        <vt:i4>0</vt:i4>
      </vt:variant>
      <vt:variant>
        <vt:i4>5</vt:i4>
      </vt:variant>
      <vt:variant>
        <vt:lpwstr>https://www.cde.ca.gov/ci/cl/index.asp</vt:lpwstr>
      </vt:variant>
      <vt:variant>
        <vt:lpwstr/>
      </vt:variant>
      <vt:variant>
        <vt:i4>1966175</vt:i4>
      </vt:variant>
      <vt:variant>
        <vt:i4>549</vt:i4>
      </vt:variant>
      <vt:variant>
        <vt:i4>0</vt:i4>
      </vt:variant>
      <vt:variant>
        <vt:i4>5</vt:i4>
      </vt:variant>
      <vt:variant>
        <vt:lpwstr>https://www.cde.ca.gov/eo/in/ts-expandedlearning.asp</vt:lpwstr>
      </vt:variant>
      <vt:variant>
        <vt:lpwstr/>
      </vt:variant>
      <vt:variant>
        <vt:i4>5439504</vt:i4>
      </vt:variant>
      <vt:variant>
        <vt:i4>546</vt:i4>
      </vt:variant>
      <vt:variant>
        <vt:i4>0</vt:i4>
      </vt:variant>
      <vt:variant>
        <vt:i4>5</vt:i4>
      </vt:variant>
      <vt:variant>
        <vt:lpwstr>https://www.cde.ca.gov/eo/in/ts-antibiaseducation.asp</vt:lpwstr>
      </vt:variant>
      <vt:variant>
        <vt:lpwstr/>
      </vt:variant>
      <vt:variant>
        <vt:i4>720966</vt:i4>
      </vt:variant>
      <vt:variant>
        <vt:i4>543</vt:i4>
      </vt:variant>
      <vt:variant>
        <vt:i4>0</vt:i4>
      </vt:variant>
      <vt:variant>
        <vt:i4>5</vt:i4>
      </vt:variant>
      <vt:variant>
        <vt:lpwstr>https://www.cde.ca.gov/eo/in/ts-professionallearning.asp</vt:lpwstr>
      </vt:variant>
      <vt:variant>
        <vt:lpwstr/>
      </vt:variant>
      <vt:variant>
        <vt:i4>2818165</vt:i4>
      </vt:variant>
      <vt:variant>
        <vt:i4>540</vt:i4>
      </vt:variant>
      <vt:variant>
        <vt:i4>0</vt:i4>
      </vt:variant>
      <vt:variant>
        <vt:i4>5</vt:i4>
      </vt:variant>
      <vt:variant>
        <vt:lpwstr>https://www.cde.ca.gov/sp/el/er/multilingualedu.asp</vt:lpwstr>
      </vt:variant>
      <vt:variant>
        <vt:lpwstr/>
      </vt:variant>
      <vt:variant>
        <vt:i4>1245233</vt:i4>
      </vt:variant>
      <vt:variant>
        <vt:i4>533</vt:i4>
      </vt:variant>
      <vt:variant>
        <vt:i4>0</vt:i4>
      </vt:variant>
      <vt:variant>
        <vt:i4>5</vt:i4>
      </vt:variant>
      <vt:variant>
        <vt:lpwstr/>
      </vt:variant>
      <vt:variant>
        <vt:lpwstr>_Toc160191927</vt:lpwstr>
      </vt:variant>
      <vt:variant>
        <vt:i4>1245233</vt:i4>
      </vt:variant>
      <vt:variant>
        <vt:i4>527</vt:i4>
      </vt:variant>
      <vt:variant>
        <vt:i4>0</vt:i4>
      </vt:variant>
      <vt:variant>
        <vt:i4>5</vt:i4>
      </vt:variant>
      <vt:variant>
        <vt:lpwstr/>
      </vt:variant>
      <vt:variant>
        <vt:lpwstr>_Toc160191926</vt:lpwstr>
      </vt:variant>
      <vt:variant>
        <vt:i4>1245233</vt:i4>
      </vt:variant>
      <vt:variant>
        <vt:i4>521</vt:i4>
      </vt:variant>
      <vt:variant>
        <vt:i4>0</vt:i4>
      </vt:variant>
      <vt:variant>
        <vt:i4>5</vt:i4>
      </vt:variant>
      <vt:variant>
        <vt:lpwstr/>
      </vt:variant>
      <vt:variant>
        <vt:lpwstr>_Toc160191925</vt:lpwstr>
      </vt:variant>
      <vt:variant>
        <vt:i4>1245233</vt:i4>
      </vt:variant>
      <vt:variant>
        <vt:i4>515</vt:i4>
      </vt:variant>
      <vt:variant>
        <vt:i4>0</vt:i4>
      </vt:variant>
      <vt:variant>
        <vt:i4>5</vt:i4>
      </vt:variant>
      <vt:variant>
        <vt:lpwstr/>
      </vt:variant>
      <vt:variant>
        <vt:lpwstr>_Toc160191924</vt:lpwstr>
      </vt:variant>
      <vt:variant>
        <vt:i4>1245233</vt:i4>
      </vt:variant>
      <vt:variant>
        <vt:i4>509</vt:i4>
      </vt:variant>
      <vt:variant>
        <vt:i4>0</vt:i4>
      </vt:variant>
      <vt:variant>
        <vt:i4>5</vt:i4>
      </vt:variant>
      <vt:variant>
        <vt:lpwstr/>
      </vt:variant>
      <vt:variant>
        <vt:lpwstr>_Toc160191923</vt:lpwstr>
      </vt:variant>
      <vt:variant>
        <vt:i4>1245233</vt:i4>
      </vt:variant>
      <vt:variant>
        <vt:i4>503</vt:i4>
      </vt:variant>
      <vt:variant>
        <vt:i4>0</vt:i4>
      </vt:variant>
      <vt:variant>
        <vt:i4>5</vt:i4>
      </vt:variant>
      <vt:variant>
        <vt:lpwstr/>
      </vt:variant>
      <vt:variant>
        <vt:lpwstr>_Toc160191922</vt:lpwstr>
      </vt:variant>
      <vt:variant>
        <vt:i4>1245233</vt:i4>
      </vt:variant>
      <vt:variant>
        <vt:i4>497</vt:i4>
      </vt:variant>
      <vt:variant>
        <vt:i4>0</vt:i4>
      </vt:variant>
      <vt:variant>
        <vt:i4>5</vt:i4>
      </vt:variant>
      <vt:variant>
        <vt:lpwstr/>
      </vt:variant>
      <vt:variant>
        <vt:lpwstr>_Toc160191921</vt:lpwstr>
      </vt:variant>
      <vt:variant>
        <vt:i4>1245233</vt:i4>
      </vt:variant>
      <vt:variant>
        <vt:i4>491</vt:i4>
      </vt:variant>
      <vt:variant>
        <vt:i4>0</vt:i4>
      </vt:variant>
      <vt:variant>
        <vt:i4>5</vt:i4>
      </vt:variant>
      <vt:variant>
        <vt:lpwstr/>
      </vt:variant>
      <vt:variant>
        <vt:lpwstr>_Toc160191920</vt:lpwstr>
      </vt:variant>
      <vt:variant>
        <vt:i4>1048625</vt:i4>
      </vt:variant>
      <vt:variant>
        <vt:i4>485</vt:i4>
      </vt:variant>
      <vt:variant>
        <vt:i4>0</vt:i4>
      </vt:variant>
      <vt:variant>
        <vt:i4>5</vt:i4>
      </vt:variant>
      <vt:variant>
        <vt:lpwstr/>
      </vt:variant>
      <vt:variant>
        <vt:lpwstr>_Toc160191919</vt:lpwstr>
      </vt:variant>
      <vt:variant>
        <vt:i4>1048625</vt:i4>
      </vt:variant>
      <vt:variant>
        <vt:i4>479</vt:i4>
      </vt:variant>
      <vt:variant>
        <vt:i4>0</vt:i4>
      </vt:variant>
      <vt:variant>
        <vt:i4>5</vt:i4>
      </vt:variant>
      <vt:variant>
        <vt:lpwstr/>
      </vt:variant>
      <vt:variant>
        <vt:lpwstr>_Toc160191918</vt:lpwstr>
      </vt:variant>
      <vt:variant>
        <vt:i4>1048625</vt:i4>
      </vt:variant>
      <vt:variant>
        <vt:i4>473</vt:i4>
      </vt:variant>
      <vt:variant>
        <vt:i4>0</vt:i4>
      </vt:variant>
      <vt:variant>
        <vt:i4>5</vt:i4>
      </vt:variant>
      <vt:variant>
        <vt:lpwstr/>
      </vt:variant>
      <vt:variant>
        <vt:lpwstr>_Toc160191917</vt:lpwstr>
      </vt:variant>
      <vt:variant>
        <vt:i4>1048625</vt:i4>
      </vt:variant>
      <vt:variant>
        <vt:i4>467</vt:i4>
      </vt:variant>
      <vt:variant>
        <vt:i4>0</vt:i4>
      </vt:variant>
      <vt:variant>
        <vt:i4>5</vt:i4>
      </vt:variant>
      <vt:variant>
        <vt:lpwstr/>
      </vt:variant>
      <vt:variant>
        <vt:lpwstr>_Toc160191916</vt:lpwstr>
      </vt:variant>
      <vt:variant>
        <vt:i4>1048625</vt:i4>
      </vt:variant>
      <vt:variant>
        <vt:i4>461</vt:i4>
      </vt:variant>
      <vt:variant>
        <vt:i4>0</vt:i4>
      </vt:variant>
      <vt:variant>
        <vt:i4>5</vt:i4>
      </vt:variant>
      <vt:variant>
        <vt:lpwstr/>
      </vt:variant>
      <vt:variant>
        <vt:lpwstr>_Toc160191915</vt:lpwstr>
      </vt:variant>
      <vt:variant>
        <vt:i4>1048625</vt:i4>
      </vt:variant>
      <vt:variant>
        <vt:i4>455</vt:i4>
      </vt:variant>
      <vt:variant>
        <vt:i4>0</vt:i4>
      </vt:variant>
      <vt:variant>
        <vt:i4>5</vt:i4>
      </vt:variant>
      <vt:variant>
        <vt:lpwstr/>
      </vt:variant>
      <vt:variant>
        <vt:lpwstr>_Toc160191914</vt:lpwstr>
      </vt:variant>
      <vt:variant>
        <vt:i4>1048625</vt:i4>
      </vt:variant>
      <vt:variant>
        <vt:i4>449</vt:i4>
      </vt:variant>
      <vt:variant>
        <vt:i4>0</vt:i4>
      </vt:variant>
      <vt:variant>
        <vt:i4>5</vt:i4>
      </vt:variant>
      <vt:variant>
        <vt:lpwstr/>
      </vt:variant>
      <vt:variant>
        <vt:lpwstr>_Toc160191913</vt:lpwstr>
      </vt:variant>
      <vt:variant>
        <vt:i4>1048625</vt:i4>
      </vt:variant>
      <vt:variant>
        <vt:i4>443</vt:i4>
      </vt:variant>
      <vt:variant>
        <vt:i4>0</vt:i4>
      </vt:variant>
      <vt:variant>
        <vt:i4>5</vt:i4>
      </vt:variant>
      <vt:variant>
        <vt:lpwstr/>
      </vt:variant>
      <vt:variant>
        <vt:lpwstr>_Toc160191912</vt:lpwstr>
      </vt:variant>
      <vt:variant>
        <vt:i4>1048625</vt:i4>
      </vt:variant>
      <vt:variant>
        <vt:i4>437</vt:i4>
      </vt:variant>
      <vt:variant>
        <vt:i4>0</vt:i4>
      </vt:variant>
      <vt:variant>
        <vt:i4>5</vt:i4>
      </vt:variant>
      <vt:variant>
        <vt:lpwstr/>
      </vt:variant>
      <vt:variant>
        <vt:lpwstr>_Toc160191911</vt:lpwstr>
      </vt:variant>
      <vt:variant>
        <vt:i4>1048625</vt:i4>
      </vt:variant>
      <vt:variant>
        <vt:i4>431</vt:i4>
      </vt:variant>
      <vt:variant>
        <vt:i4>0</vt:i4>
      </vt:variant>
      <vt:variant>
        <vt:i4>5</vt:i4>
      </vt:variant>
      <vt:variant>
        <vt:lpwstr/>
      </vt:variant>
      <vt:variant>
        <vt:lpwstr>_Toc160191910</vt:lpwstr>
      </vt:variant>
      <vt:variant>
        <vt:i4>1114161</vt:i4>
      </vt:variant>
      <vt:variant>
        <vt:i4>425</vt:i4>
      </vt:variant>
      <vt:variant>
        <vt:i4>0</vt:i4>
      </vt:variant>
      <vt:variant>
        <vt:i4>5</vt:i4>
      </vt:variant>
      <vt:variant>
        <vt:lpwstr/>
      </vt:variant>
      <vt:variant>
        <vt:lpwstr>_Toc160191909</vt:lpwstr>
      </vt:variant>
      <vt:variant>
        <vt:i4>1114161</vt:i4>
      </vt:variant>
      <vt:variant>
        <vt:i4>419</vt:i4>
      </vt:variant>
      <vt:variant>
        <vt:i4>0</vt:i4>
      </vt:variant>
      <vt:variant>
        <vt:i4>5</vt:i4>
      </vt:variant>
      <vt:variant>
        <vt:lpwstr/>
      </vt:variant>
      <vt:variant>
        <vt:lpwstr>_Toc160191908</vt:lpwstr>
      </vt:variant>
      <vt:variant>
        <vt:i4>1114161</vt:i4>
      </vt:variant>
      <vt:variant>
        <vt:i4>413</vt:i4>
      </vt:variant>
      <vt:variant>
        <vt:i4>0</vt:i4>
      </vt:variant>
      <vt:variant>
        <vt:i4>5</vt:i4>
      </vt:variant>
      <vt:variant>
        <vt:lpwstr/>
      </vt:variant>
      <vt:variant>
        <vt:lpwstr>_Toc160191907</vt:lpwstr>
      </vt:variant>
      <vt:variant>
        <vt:i4>1114161</vt:i4>
      </vt:variant>
      <vt:variant>
        <vt:i4>407</vt:i4>
      </vt:variant>
      <vt:variant>
        <vt:i4>0</vt:i4>
      </vt:variant>
      <vt:variant>
        <vt:i4>5</vt:i4>
      </vt:variant>
      <vt:variant>
        <vt:lpwstr/>
      </vt:variant>
      <vt:variant>
        <vt:lpwstr>_Toc160191906</vt:lpwstr>
      </vt:variant>
      <vt:variant>
        <vt:i4>1114161</vt:i4>
      </vt:variant>
      <vt:variant>
        <vt:i4>401</vt:i4>
      </vt:variant>
      <vt:variant>
        <vt:i4>0</vt:i4>
      </vt:variant>
      <vt:variant>
        <vt:i4>5</vt:i4>
      </vt:variant>
      <vt:variant>
        <vt:lpwstr/>
      </vt:variant>
      <vt:variant>
        <vt:lpwstr>_Toc160191905</vt:lpwstr>
      </vt:variant>
      <vt:variant>
        <vt:i4>1114161</vt:i4>
      </vt:variant>
      <vt:variant>
        <vt:i4>395</vt:i4>
      </vt:variant>
      <vt:variant>
        <vt:i4>0</vt:i4>
      </vt:variant>
      <vt:variant>
        <vt:i4>5</vt:i4>
      </vt:variant>
      <vt:variant>
        <vt:lpwstr/>
      </vt:variant>
      <vt:variant>
        <vt:lpwstr>_Toc160191904</vt:lpwstr>
      </vt:variant>
      <vt:variant>
        <vt:i4>1114161</vt:i4>
      </vt:variant>
      <vt:variant>
        <vt:i4>389</vt:i4>
      </vt:variant>
      <vt:variant>
        <vt:i4>0</vt:i4>
      </vt:variant>
      <vt:variant>
        <vt:i4>5</vt:i4>
      </vt:variant>
      <vt:variant>
        <vt:lpwstr/>
      </vt:variant>
      <vt:variant>
        <vt:lpwstr>_Toc160191903</vt:lpwstr>
      </vt:variant>
      <vt:variant>
        <vt:i4>1114161</vt:i4>
      </vt:variant>
      <vt:variant>
        <vt:i4>383</vt:i4>
      </vt:variant>
      <vt:variant>
        <vt:i4>0</vt:i4>
      </vt:variant>
      <vt:variant>
        <vt:i4>5</vt:i4>
      </vt:variant>
      <vt:variant>
        <vt:lpwstr/>
      </vt:variant>
      <vt:variant>
        <vt:lpwstr>_Toc160191902</vt:lpwstr>
      </vt:variant>
      <vt:variant>
        <vt:i4>1114161</vt:i4>
      </vt:variant>
      <vt:variant>
        <vt:i4>377</vt:i4>
      </vt:variant>
      <vt:variant>
        <vt:i4>0</vt:i4>
      </vt:variant>
      <vt:variant>
        <vt:i4>5</vt:i4>
      </vt:variant>
      <vt:variant>
        <vt:lpwstr/>
      </vt:variant>
      <vt:variant>
        <vt:lpwstr>_Toc160191901</vt:lpwstr>
      </vt:variant>
      <vt:variant>
        <vt:i4>1114161</vt:i4>
      </vt:variant>
      <vt:variant>
        <vt:i4>371</vt:i4>
      </vt:variant>
      <vt:variant>
        <vt:i4>0</vt:i4>
      </vt:variant>
      <vt:variant>
        <vt:i4>5</vt:i4>
      </vt:variant>
      <vt:variant>
        <vt:lpwstr/>
      </vt:variant>
      <vt:variant>
        <vt:lpwstr>_Toc160191900</vt:lpwstr>
      </vt:variant>
      <vt:variant>
        <vt:i4>1572912</vt:i4>
      </vt:variant>
      <vt:variant>
        <vt:i4>365</vt:i4>
      </vt:variant>
      <vt:variant>
        <vt:i4>0</vt:i4>
      </vt:variant>
      <vt:variant>
        <vt:i4>5</vt:i4>
      </vt:variant>
      <vt:variant>
        <vt:lpwstr/>
      </vt:variant>
      <vt:variant>
        <vt:lpwstr>_Toc160191899</vt:lpwstr>
      </vt:variant>
      <vt:variant>
        <vt:i4>1572912</vt:i4>
      </vt:variant>
      <vt:variant>
        <vt:i4>359</vt:i4>
      </vt:variant>
      <vt:variant>
        <vt:i4>0</vt:i4>
      </vt:variant>
      <vt:variant>
        <vt:i4>5</vt:i4>
      </vt:variant>
      <vt:variant>
        <vt:lpwstr/>
      </vt:variant>
      <vt:variant>
        <vt:lpwstr>_Toc160191898</vt:lpwstr>
      </vt:variant>
      <vt:variant>
        <vt:i4>1572912</vt:i4>
      </vt:variant>
      <vt:variant>
        <vt:i4>353</vt:i4>
      </vt:variant>
      <vt:variant>
        <vt:i4>0</vt:i4>
      </vt:variant>
      <vt:variant>
        <vt:i4>5</vt:i4>
      </vt:variant>
      <vt:variant>
        <vt:lpwstr/>
      </vt:variant>
      <vt:variant>
        <vt:lpwstr>_Toc160191897</vt:lpwstr>
      </vt:variant>
      <vt:variant>
        <vt:i4>1572912</vt:i4>
      </vt:variant>
      <vt:variant>
        <vt:i4>347</vt:i4>
      </vt:variant>
      <vt:variant>
        <vt:i4>0</vt:i4>
      </vt:variant>
      <vt:variant>
        <vt:i4>5</vt:i4>
      </vt:variant>
      <vt:variant>
        <vt:lpwstr/>
      </vt:variant>
      <vt:variant>
        <vt:lpwstr>_Toc160191896</vt:lpwstr>
      </vt:variant>
      <vt:variant>
        <vt:i4>1572912</vt:i4>
      </vt:variant>
      <vt:variant>
        <vt:i4>341</vt:i4>
      </vt:variant>
      <vt:variant>
        <vt:i4>0</vt:i4>
      </vt:variant>
      <vt:variant>
        <vt:i4>5</vt:i4>
      </vt:variant>
      <vt:variant>
        <vt:lpwstr/>
      </vt:variant>
      <vt:variant>
        <vt:lpwstr>_Toc160191895</vt:lpwstr>
      </vt:variant>
      <vt:variant>
        <vt:i4>1572912</vt:i4>
      </vt:variant>
      <vt:variant>
        <vt:i4>335</vt:i4>
      </vt:variant>
      <vt:variant>
        <vt:i4>0</vt:i4>
      </vt:variant>
      <vt:variant>
        <vt:i4>5</vt:i4>
      </vt:variant>
      <vt:variant>
        <vt:lpwstr/>
      </vt:variant>
      <vt:variant>
        <vt:lpwstr>_Toc160191894</vt:lpwstr>
      </vt:variant>
      <vt:variant>
        <vt:i4>1572912</vt:i4>
      </vt:variant>
      <vt:variant>
        <vt:i4>329</vt:i4>
      </vt:variant>
      <vt:variant>
        <vt:i4>0</vt:i4>
      </vt:variant>
      <vt:variant>
        <vt:i4>5</vt:i4>
      </vt:variant>
      <vt:variant>
        <vt:lpwstr/>
      </vt:variant>
      <vt:variant>
        <vt:lpwstr>_Toc160191893</vt:lpwstr>
      </vt:variant>
      <vt:variant>
        <vt:i4>1572912</vt:i4>
      </vt:variant>
      <vt:variant>
        <vt:i4>323</vt:i4>
      </vt:variant>
      <vt:variant>
        <vt:i4>0</vt:i4>
      </vt:variant>
      <vt:variant>
        <vt:i4>5</vt:i4>
      </vt:variant>
      <vt:variant>
        <vt:lpwstr/>
      </vt:variant>
      <vt:variant>
        <vt:lpwstr>_Toc160191892</vt:lpwstr>
      </vt:variant>
      <vt:variant>
        <vt:i4>1572912</vt:i4>
      </vt:variant>
      <vt:variant>
        <vt:i4>317</vt:i4>
      </vt:variant>
      <vt:variant>
        <vt:i4>0</vt:i4>
      </vt:variant>
      <vt:variant>
        <vt:i4>5</vt:i4>
      </vt:variant>
      <vt:variant>
        <vt:lpwstr/>
      </vt:variant>
      <vt:variant>
        <vt:lpwstr>_Toc160191891</vt:lpwstr>
      </vt:variant>
      <vt:variant>
        <vt:i4>1572912</vt:i4>
      </vt:variant>
      <vt:variant>
        <vt:i4>311</vt:i4>
      </vt:variant>
      <vt:variant>
        <vt:i4>0</vt:i4>
      </vt:variant>
      <vt:variant>
        <vt:i4>5</vt:i4>
      </vt:variant>
      <vt:variant>
        <vt:lpwstr/>
      </vt:variant>
      <vt:variant>
        <vt:lpwstr>_Toc160191890</vt:lpwstr>
      </vt:variant>
      <vt:variant>
        <vt:i4>1638448</vt:i4>
      </vt:variant>
      <vt:variant>
        <vt:i4>305</vt:i4>
      </vt:variant>
      <vt:variant>
        <vt:i4>0</vt:i4>
      </vt:variant>
      <vt:variant>
        <vt:i4>5</vt:i4>
      </vt:variant>
      <vt:variant>
        <vt:lpwstr/>
      </vt:variant>
      <vt:variant>
        <vt:lpwstr>_Toc160191889</vt:lpwstr>
      </vt:variant>
      <vt:variant>
        <vt:i4>1638448</vt:i4>
      </vt:variant>
      <vt:variant>
        <vt:i4>299</vt:i4>
      </vt:variant>
      <vt:variant>
        <vt:i4>0</vt:i4>
      </vt:variant>
      <vt:variant>
        <vt:i4>5</vt:i4>
      </vt:variant>
      <vt:variant>
        <vt:lpwstr/>
      </vt:variant>
      <vt:variant>
        <vt:lpwstr>_Toc160191888</vt:lpwstr>
      </vt:variant>
      <vt:variant>
        <vt:i4>1638448</vt:i4>
      </vt:variant>
      <vt:variant>
        <vt:i4>293</vt:i4>
      </vt:variant>
      <vt:variant>
        <vt:i4>0</vt:i4>
      </vt:variant>
      <vt:variant>
        <vt:i4>5</vt:i4>
      </vt:variant>
      <vt:variant>
        <vt:lpwstr/>
      </vt:variant>
      <vt:variant>
        <vt:lpwstr>_Toc160191887</vt:lpwstr>
      </vt:variant>
      <vt:variant>
        <vt:i4>1638448</vt:i4>
      </vt:variant>
      <vt:variant>
        <vt:i4>287</vt:i4>
      </vt:variant>
      <vt:variant>
        <vt:i4>0</vt:i4>
      </vt:variant>
      <vt:variant>
        <vt:i4>5</vt:i4>
      </vt:variant>
      <vt:variant>
        <vt:lpwstr/>
      </vt:variant>
      <vt:variant>
        <vt:lpwstr>_Toc160191886</vt:lpwstr>
      </vt:variant>
      <vt:variant>
        <vt:i4>1638448</vt:i4>
      </vt:variant>
      <vt:variant>
        <vt:i4>281</vt:i4>
      </vt:variant>
      <vt:variant>
        <vt:i4>0</vt:i4>
      </vt:variant>
      <vt:variant>
        <vt:i4>5</vt:i4>
      </vt:variant>
      <vt:variant>
        <vt:lpwstr/>
      </vt:variant>
      <vt:variant>
        <vt:lpwstr>_Toc160191885</vt:lpwstr>
      </vt:variant>
      <vt:variant>
        <vt:i4>1638448</vt:i4>
      </vt:variant>
      <vt:variant>
        <vt:i4>275</vt:i4>
      </vt:variant>
      <vt:variant>
        <vt:i4>0</vt:i4>
      </vt:variant>
      <vt:variant>
        <vt:i4>5</vt:i4>
      </vt:variant>
      <vt:variant>
        <vt:lpwstr/>
      </vt:variant>
      <vt:variant>
        <vt:lpwstr>_Toc160191884</vt:lpwstr>
      </vt:variant>
      <vt:variant>
        <vt:i4>1638448</vt:i4>
      </vt:variant>
      <vt:variant>
        <vt:i4>269</vt:i4>
      </vt:variant>
      <vt:variant>
        <vt:i4>0</vt:i4>
      </vt:variant>
      <vt:variant>
        <vt:i4>5</vt:i4>
      </vt:variant>
      <vt:variant>
        <vt:lpwstr/>
      </vt:variant>
      <vt:variant>
        <vt:lpwstr>_Toc160191883</vt:lpwstr>
      </vt:variant>
      <vt:variant>
        <vt:i4>1638448</vt:i4>
      </vt:variant>
      <vt:variant>
        <vt:i4>263</vt:i4>
      </vt:variant>
      <vt:variant>
        <vt:i4>0</vt:i4>
      </vt:variant>
      <vt:variant>
        <vt:i4>5</vt:i4>
      </vt:variant>
      <vt:variant>
        <vt:lpwstr/>
      </vt:variant>
      <vt:variant>
        <vt:lpwstr>_Toc160191882</vt:lpwstr>
      </vt:variant>
      <vt:variant>
        <vt:i4>1638448</vt:i4>
      </vt:variant>
      <vt:variant>
        <vt:i4>257</vt:i4>
      </vt:variant>
      <vt:variant>
        <vt:i4>0</vt:i4>
      </vt:variant>
      <vt:variant>
        <vt:i4>5</vt:i4>
      </vt:variant>
      <vt:variant>
        <vt:lpwstr/>
      </vt:variant>
      <vt:variant>
        <vt:lpwstr>_Toc160191881</vt:lpwstr>
      </vt:variant>
      <vt:variant>
        <vt:i4>1638448</vt:i4>
      </vt:variant>
      <vt:variant>
        <vt:i4>251</vt:i4>
      </vt:variant>
      <vt:variant>
        <vt:i4>0</vt:i4>
      </vt:variant>
      <vt:variant>
        <vt:i4>5</vt:i4>
      </vt:variant>
      <vt:variant>
        <vt:lpwstr/>
      </vt:variant>
      <vt:variant>
        <vt:lpwstr>_Toc160191880</vt:lpwstr>
      </vt:variant>
      <vt:variant>
        <vt:i4>1441840</vt:i4>
      </vt:variant>
      <vt:variant>
        <vt:i4>245</vt:i4>
      </vt:variant>
      <vt:variant>
        <vt:i4>0</vt:i4>
      </vt:variant>
      <vt:variant>
        <vt:i4>5</vt:i4>
      </vt:variant>
      <vt:variant>
        <vt:lpwstr/>
      </vt:variant>
      <vt:variant>
        <vt:lpwstr>_Toc160191879</vt:lpwstr>
      </vt:variant>
      <vt:variant>
        <vt:i4>1441840</vt:i4>
      </vt:variant>
      <vt:variant>
        <vt:i4>239</vt:i4>
      </vt:variant>
      <vt:variant>
        <vt:i4>0</vt:i4>
      </vt:variant>
      <vt:variant>
        <vt:i4>5</vt:i4>
      </vt:variant>
      <vt:variant>
        <vt:lpwstr/>
      </vt:variant>
      <vt:variant>
        <vt:lpwstr>_Toc160191878</vt:lpwstr>
      </vt:variant>
      <vt:variant>
        <vt:i4>1441840</vt:i4>
      </vt:variant>
      <vt:variant>
        <vt:i4>233</vt:i4>
      </vt:variant>
      <vt:variant>
        <vt:i4>0</vt:i4>
      </vt:variant>
      <vt:variant>
        <vt:i4>5</vt:i4>
      </vt:variant>
      <vt:variant>
        <vt:lpwstr/>
      </vt:variant>
      <vt:variant>
        <vt:lpwstr>_Toc160191877</vt:lpwstr>
      </vt:variant>
      <vt:variant>
        <vt:i4>1441840</vt:i4>
      </vt:variant>
      <vt:variant>
        <vt:i4>227</vt:i4>
      </vt:variant>
      <vt:variant>
        <vt:i4>0</vt:i4>
      </vt:variant>
      <vt:variant>
        <vt:i4>5</vt:i4>
      </vt:variant>
      <vt:variant>
        <vt:lpwstr/>
      </vt:variant>
      <vt:variant>
        <vt:lpwstr>_Toc160191876</vt:lpwstr>
      </vt:variant>
      <vt:variant>
        <vt:i4>1441840</vt:i4>
      </vt:variant>
      <vt:variant>
        <vt:i4>221</vt:i4>
      </vt:variant>
      <vt:variant>
        <vt:i4>0</vt:i4>
      </vt:variant>
      <vt:variant>
        <vt:i4>5</vt:i4>
      </vt:variant>
      <vt:variant>
        <vt:lpwstr/>
      </vt:variant>
      <vt:variant>
        <vt:lpwstr>_Toc160191875</vt:lpwstr>
      </vt:variant>
      <vt:variant>
        <vt:i4>1441840</vt:i4>
      </vt:variant>
      <vt:variant>
        <vt:i4>215</vt:i4>
      </vt:variant>
      <vt:variant>
        <vt:i4>0</vt:i4>
      </vt:variant>
      <vt:variant>
        <vt:i4>5</vt:i4>
      </vt:variant>
      <vt:variant>
        <vt:lpwstr/>
      </vt:variant>
      <vt:variant>
        <vt:lpwstr>_Toc160191874</vt:lpwstr>
      </vt:variant>
      <vt:variant>
        <vt:i4>1441840</vt:i4>
      </vt:variant>
      <vt:variant>
        <vt:i4>209</vt:i4>
      </vt:variant>
      <vt:variant>
        <vt:i4>0</vt:i4>
      </vt:variant>
      <vt:variant>
        <vt:i4>5</vt:i4>
      </vt:variant>
      <vt:variant>
        <vt:lpwstr/>
      </vt:variant>
      <vt:variant>
        <vt:lpwstr>_Toc160191873</vt:lpwstr>
      </vt:variant>
      <vt:variant>
        <vt:i4>1441840</vt:i4>
      </vt:variant>
      <vt:variant>
        <vt:i4>203</vt:i4>
      </vt:variant>
      <vt:variant>
        <vt:i4>0</vt:i4>
      </vt:variant>
      <vt:variant>
        <vt:i4>5</vt:i4>
      </vt:variant>
      <vt:variant>
        <vt:lpwstr/>
      </vt:variant>
      <vt:variant>
        <vt:lpwstr>_Toc160191872</vt:lpwstr>
      </vt:variant>
      <vt:variant>
        <vt:i4>1441840</vt:i4>
      </vt:variant>
      <vt:variant>
        <vt:i4>197</vt:i4>
      </vt:variant>
      <vt:variant>
        <vt:i4>0</vt:i4>
      </vt:variant>
      <vt:variant>
        <vt:i4>5</vt:i4>
      </vt:variant>
      <vt:variant>
        <vt:lpwstr/>
      </vt:variant>
      <vt:variant>
        <vt:lpwstr>_Toc160191871</vt:lpwstr>
      </vt:variant>
      <vt:variant>
        <vt:i4>1441840</vt:i4>
      </vt:variant>
      <vt:variant>
        <vt:i4>191</vt:i4>
      </vt:variant>
      <vt:variant>
        <vt:i4>0</vt:i4>
      </vt:variant>
      <vt:variant>
        <vt:i4>5</vt:i4>
      </vt:variant>
      <vt:variant>
        <vt:lpwstr/>
      </vt:variant>
      <vt:variant>
        <vt:lpwstr>_Toc160191870</vt:lpwstr>
      </vt:variant>
      <vt:variant>
        <vt:i4>1507376</vt:i4>
      </vt:variant>
      <vt:variant>
        <vt:i4>185</vt:i4>
      </vt:variant>
      <vt:variant>
        <vt:i4>0</vt:i4>
      </vt:variant>
      <vt:variant>
        <vt:i4>5</vt:i4>
      </vt:variant>
      <vt:variant>
        <vt:lpwstr/>
      </vt:variant>
      <vt:variant>
        <vt:lpwstr>_Toc160191869</vt:lpwstr>
      </vt:variant>
      <vt:variant>
        <vt:i4>1507376</vt:i4>
      </vt:variant>
      <vt:variant>
        <vt:i4>179</vt:i4>
      </vt:variant>
      <vt:variant>
        <vt:i4>0</vt:i4>
      </vt:variant>
      <vt:variant>
        <vt:i4>5</vt:i4>
      </vt:variant>
      <vt:variant>
        <vt:lpwstr/>
      </vt:variant>
      <vt:variant>
        <vt:lpwstr>_Toc160191868</vt:lpwstr>
      </vt:variant>
      <vt:variant>
        <vt:i4>1507376</vt:i4>
      </vt:variant>
      <vt:variant>
        <vt:i4>173</vt:i4>
      </vt:variant>
      <vt:variant>
        <vt:i4>0</vt:i4>
      </vt:variant>
      <vt:variant>
        <vt:i4>5</vt:i4>
      </vt:variant>
      <vt:variant>
        <vt:lpwstr/>
      </vt:variant>
      <vt:variant>
        <vt:lpwstr>_Toc160191867</vt:lpwstr>
      </vt:variant>
      <vt:variant>
        <vt:i4>1507376</vt:i4>
      </vt:variant>
      <vt:variant>
        <vt:i4>167</vt:i4>
      </vt:variant>
      <vt:variant>
        <vt:i4>0</vt:i4>
      </vt:variant>
      <vt:variant>
        <vt:i4>5</vt:i4>
      </vt:variant>
      <vt:variant>
        <vt:lpwstr/>
      </vt:variant>
      <vt:variant>
        <vt:lpwstr>_Toc160191866</vt:lpwstr>
      </vt:variant>
      <vt:variant>
        <vt:i4>1507376</vt:i4>
      </vt:variant>
      <vt:variant>
        <vt:i4>161</vt:i4>
      </vt:variant>
      <vt:variant>
        <vt:i4>0</vt:i4>
      </vt:variant>
      <vt:variant>
        <vt:i4>5</vt:i4>
      </vt:variant>
      <vt:variant>
        <vt:lpwstr/>
      </vt:variant>
      <vt:variant>
        <vt:lpwstr>_Toc160191865</vt:lpwstr>
      </vt:variant>
      <vt:variant>
        <vt:i4>1507376</vt:i4>
      </vt:variant>
      <vt:variant>
        <vt:i4>155</vt:i4>
      </vt:variant>
      <vt:variant>
        <vt:i4>0</vt:i4>
      </vt:variant>
      <vt:variant>
        <vt:i4>5</vt:i4>
      </vt:variant>
      <vt:variant>
        <vt:lpwstr/>
      </vt:variant>
      <vt:variant>
        <vt:lpwstr>_Toc160191864</vt:lpwstr>
      </vt:variant>
      <vt:variant>
        <vt:i4>1507376</vt:i4>
      </vt:variant>
      <vt:variant>
        <vt:i4>149</vt:i4>
      </vt:variant>
      <vt:variant>
        <vt:i4>0</vt:i4>
      </vt:variant>
      <vt:variant>
        <vt:i4>5</vt:i4>
      </vt:variant>
      <vt:variant>
        <vt:lpwstr/>
      </vt:variant>
      <vt:variant>
        <vt:lpwstr>_Toc160191863</vt:lpwstr>
      </vt:variant>
      <vt:variant>
        <vt:i4>1507376</vt:i4>
      </vt:variant>
      <vt:variant>
        <vt:i4>143</vt:i4>
      </vt:variant>
      <vt:variant>
        <vt:i4>0</vt:i4>
      </vt:variant>
      <vt:variant>
        <vt:i4>5</vt:i4>
      </vt:variant>
      <vt:variant>
        <vt:lpwstr/>
      </vt:variant>
      <vt:variant>
        <vt:lpwstr>_Toc160191862</vt:lpwstr>
      </vt:variant>
      <vt:variant>
        <vt:i4>1507376</vt:i4>
      </vt:variant>
      <vt:variant>
        <vt:i4>137</vt:i4>
      </vt:variant>
      <vt:variant>
        <vt:i4>0</vt:i4>
      </vt:variant>
      <vt:variant>
        <vt:i4>5</vt:i4>
      </vt:variant>
      <vt:variant>
        <vt:lpwstr/>
      </vt:variant>
      <vt:variant>
        <vt:lpwstr>_Toc160191861</vt:lpwstr>
      </vt:variant>
      <vt:variant>
        <vt:i4>1507376</vt:i4>
      </vt:variant>
      <vt:variant>
        <vt:i4>131</vt:i4>
      </vt:variant>
      <vt:variant>
        <vt:i4>0</vt:i4>
      </vt:variant>
      <vt:variant>
        <vt:i4>5</vt:i4>
      </vt:variant>
      <vt:variant>
        <vt:lpwstr/>
      </vt:variant>
      <vt:variant>
        <vt:lpwstr>_Toc160191860</vt:lpwstr>
      </vt:variant>
      <vt:variant>
        <vt:i4>1310768</vt:i4>
      </vt:variant>
      <vt:variant>
        <vt:i4>125</vt:i4>
      </vt:variant>
      <vt:variant>
        <vt:i4>0</vt:i4>
      </vt:variant>
      <vt:variant>
        <vt:i4>5</vt:i4>
      </vt:variant>
      <vt:variant>
        <vt:lpwstr/>
      </vt:variant>
      <vt:variant>
        <vt:lpwstr>_Toc160191859</vt:lpwstr>
      </vt:variant>
      <vt:variant>
        <vt:i4>1310768</vt:i4>
      </vt:variant>
      <vt:variant>
        <vt:i4>119</vt:i4>
      </vt:variant>
      <vt:variant>
        <vt:i4>0</vt:i4>
      </vt:variant>
      <vt:variant>
        <vt:i4>5</vt:i4>
      </vt:variant>
      <vt:variant>
        <vt:lpwstr/>
      </vt:variant>
      <vt:variant>
        <vt:lpwstr>_Toc160191858</vt:lpwstr>
      </vt:variant>
      <vt:variant>
        <vt:i4>1310768</vt:i4>
      </vt:variant>
      <vt:variant>
        <vt:i4>113</vt:i4>
      </vt:variant>
      <vt:variant>
        <vt:i4>0</vt:i4>
      </vt:variant>
      <vt:variant>
        <vt:i4>5</vt:i4>
      </vt:variant>
      <vt:variant>
        <vt:lpwstr/>
      </vt:variant>
      <vt:variant>
        <vt:lpwstr>_Toc160191857</vt:lpwstr>
      </vt:variant>
      <vt:variant>
        <vt:i4>1310768</vt:i4>
      </vt:variant>
      <vt:variant>
        <vt:i4>107</vt:i4>
      </vt:variant>
      <vt:variant>
        <vt:i4>0</vt:i4>
      </vt:variant>
      <vt:variant>
        <vt:i4>5</vt:i4>
      </vt:variant>
      <vt:variant>
        <vt:lpwstr/>
      </vt:variant>
      <vt:variant>
        <vt:lpwstr>_Toc160191856</vt:lpwstr>
      </vt:variant>
      <vt:variant>
        <vt:i4>1310768</vt:i4>
      </vt:variant>
      <vt:variant>
        <vt:i4>101</vt:i4>
      </vt:variant>
      <vt:variant>
        <vt:i4>0</vt:i4>
      </vt:variant>
      <vt:variant>
        <vt:i4>5</vt:i4>
      </vt:variant>
      <vt:variant>
        <vt:lpwstr/>
      </vt:variant>
      <vt:variant>
        <vt:lpwstr>_Toc160191855</vt:lpwstr>
      </vt:variant>
      <vt:variant>
        <vt:i4>1310768</vt:i4>
      </vt:variant>
      <vt:variant>
        <vt:i4>95</vt:i4>
      </vt:variant>
      <vt:variant>
        <vt:i4>0</vt:i4>
      </vt:variant>
      <vt:variant>
        <vt:i4>5</vt:i4>
      </vt:variant>
      <vt:variant>
        <vt:lpwstr/>
      </vt:variant>
      <vt:variant>
        <vt:lpwstr>_Toc160191854</vt:lpwstr>
      </vt:variant>
      <vt:variant>
        <vt:i4>1310768</vt:i4>
      </vt:variant>
      <vt:variant>
        <vt:i4>89</vt:i4>
      </vt:variant>
      <vt:variant>
        <vt:i4>0</vt:i4>
      </vt:variant>
      <vt:variant>
        <vt:i4>5</vt:i4>
      </vt:variant>
      <vt:variant>
        <vt:lpwstr/>
      </vt:variant>
      <vt:variant>
        <vt:lpwstr>_Toc160191853</vt:lpwstr>
      </vt:variant>
      <vt:variant>
        <vt:i4>1310768</vt:i4>
      </vt:variant>
      <vt:variant>
        <vt:i4>83</vt:i4>
      </vt:variant>
      <vt:variant>
        <vt:i4>0</vt:i4>
      </vt:variant>
      <vt:variant>
        <vt:i4>5</vt:i4>
      </vt:variant>
      <vt:variant>
        <vt:lpwstr/>
      </vt:variant>
      <vt:variant>
        <vt:lpwstr>_Toc160191852</vt:lpwstr>
      </vt:variant>
      <vt:variant>
        <vt:i4>1310768</vt:i4>
      </vt:variant>
      <vt:variant>
        <vt:i4>77</vt:i4>
      </vt:variant>
      <vt:variant>
        <vt:i4>0</vt:i4>
      </vt:variant>
      <vt:variant>
        <vt:i4>5</vt:i4>
      </vt:variant>
      <vt:variant>
        <vt:lpwstr/>
      </vt:variant>
      <vt:variant>
        <vt:lpwstr>_Toc160191851</vt:lpwstr>
      </vt:variant>
      <vt:variant>
        <vt:i4>1310768</vt:i4>
      </vt:variant>
      <vt:variant>
        <vt:i4>71</vt:i4>
      </vt:variant>
      <vt:variant>
        <vt:i4>0</vt:i4>
      </vt:variant>
      <vt:variant>
        <vt:i4>5</vt:i4>
      </vt:variant>
      <vt:variant>
        <vt:lpwstr/>
      </vt:variant>
      <vt:variant>
        <vt:lpwstr>_Toc160191850</vt:lpwstr>
      </vt:variant>
      <vt:variant>
        <vt:i4>1376304</vt:i4>
      </vt:variant>
      <vt:variant>
        <vt:i4>65</vt:i4>
      </vt:variant>
      <vt:variant>
        <vt:i4>0</vt:i4>
      </vt:variant>
      <vt:variant>
        <vt:i4>5</vt:i4>
      </vt:variant>
      <vt:variant>
        <vt:lpwstr/>
      </vt:variant>
      <vt:variant>
        <vt:lpwstr>_Toc160191849</vt:lpwstr>
      </vt:variant>
      <vt:variant>
        <vt:i4>1376304</vt:i4>
      </vt:variant>
      <vt:variant>
        <vt:i4>59</vt:i4>
      </vt:variant>
      <vt:variant>
        <vt:i4>0</vt:i4>
      </vt:variant>
      <vt:variant>
        <vt:i4>5</vt:i4>
      </vt:variant>
      <vt:variant>
        <vt:lpwstr/>
      </vt:variant>
      <vt:variant>
        <vt:lpwstr>_Toc160191848</vt:lpwstr>
      </vt:variant>
      <vt:variant>
        <vt:i4>1376304</vt:i4>
      </vt:variant>
      <vt:variant>
        <vt:i4>53</vt:i4>
      </vt:variant>
      <vt:variant>
        <vt:i4>0</vt:i4>
      </vt:variant>
      <vt:variant>
        <vt:i4>5</vt:i4>
      </vt:variant>
      <vt:variant>
        <vt:lpwstr/>
      </vt:variant>
      <vt:variant>
        <vt:lpwstr>_Toc160191847</vt:lpwstr>
      </vt:variant>
      <vt:variant>
        <vt:i4>1376304</vt:i4>
      </vt:variant>
      <vt:variant>
        <vt:i4>47</vt:i4>
      </vt:variant>
      <vt:variant>
        <vt:i4>0</vt:i4>
      </vt:variant>
      <vt:variant>
        <vt:i4>5</vt:i4>
      </vt:variant>
      <vt:variant>
        <vt:lpwstr/>
      </vt:variant>
      <vt:variant>
        <vt:lpwstr>_Toc160191846</vt:lpwstr>
      </vt:variant>
      <vt:variant>
        <vt:i4>1376304</vt:i4>
      </vt:variant>
      <vt:variant>
        <vt:i4>41</vt:i4>
      </vt:variant>
      <vt:variant>
        <vt:i4>0</vt:i4>
      </vt:variant>
      <vt:variant>
        <vt:i4>5</vt:i4>
      </vt:variant>
      <vt:variant>
        <vt:lpwstr/>
      </vt:variant>
      <vt:variant>
        <vt:lpwstr>_Toc160191845</vt:lpwstr>
      </vt:variant>
      <vt:variant>
        <vt:i4>1376304</vt:i4>
      </vt:variant>
      <vt:variant>
        <vt:i4>35</vt:i4>
      </vt:variant>
      <vt:variant>
        <vt:i4>0</vt:i4>
      </vt:variant>
      <vt:variant>
        <vt:i4>5</vt:i4>
      </vt:variant>
      <vt:variant>
        <vt:lpwstr/>
      </vt:variant>
      <vt:variant>
        <vt:lpwstr>_Toc160191844</vt:lpwstr>
      </vt:variant>
      <vt:variant>
        <vt:i4>1376304</vt:i4>
      </vt:variant>
      <vt:variant>
        <vt:i4>29</vt:i4>
      </vt:variant>
      <vt:variant>
        <vt:i4>0</vt:i4>
      </vt:variant>
      <vt:variant>
        <vt:i4>5</vt:i4>
      </vt:variant>
      <vt:variant>
        <vt:lpwstr/>
      </vt:variant>
      <vt:variant>
        <vt:lpwstr>_Toc160191843</vt:lpwstr>
      </vt:variant>
      <vt:variant>
        <vt:i4>1376304</vt:i4>
      </vt:variant>
      <vt:variant>
        <vt:i4>23</vt:i4>
      </vt:variant>
      <vt:variant>
        <vt:i4>0</vt:i4>
      </vt:variant>
      <vt:variant>
        <vt:i4>5</vt:i4>
      </vt:variant>
      <vt:variant>
        <vt:lpwstr/>
      </vt:variant>
      <vt:variant>
        <vt:lpwstr>_Toc160191842</vt:lpwstr>
      </vt:variant>
      <vt:variant>
        <vt:i4>1376304</vt:i4>
      </vt:variant>
      <vt:variant>
        <vt:i4>17</vt:i4>
      </vt:variant>
      <vt:variant>
        <vt:i4>0</vt:i4>
      </vt:variant>
      <vt:variant>
        <vt:i4>5</vt:i4>
      </vt:variant>
      <vt:variant>
        <vt:lpwstr/>
      </vt:variant>
      <vt:variant>
        <vt:lpwstr>_Toc160191841</vt:lpwstr>
      </vt:variant>
      <vt:variant>
        <vt:i4>1376304</vt:i4>
      </vt:variant>
      <vt:variant>
        <vt:i4>11</vt:i4>
      </vt:variant>
      <vt:variant>
        <vt:i4>0</vt:i4>
      </vt:variant>
      <vt:variant>
        <vt:i4>5</vt:i4>
      </vt:variant>
      <vt:variant>
        <vt:lpwstr/>
      </vt:variant>
      <vt:variant>
        <vt:lpwstr>_Toc160191840</vt:lpwstr>
      </vt:variant>
      <vt:variant>
        <vt:i4>1179696</vt:i4>
      </vt:variant>
      <vt:variant>
        <vt:i4>5</vt:i4>
      </vt:variant>
      <vt:variant>
        <vt:i4>0</vt:i4>
      </vt:variant>
      <vt:variant>
        <vt:i4>5</vt:i4>
      </vt:variant>
      <vt:variant>
        <vt:lpwstr/>
      </vt:variant>
      <vt:variant>
        <vt:lpwstr>_Toc160191839</vt:lpwstr>
      </vt:variant>
      <vt:variant>
        <vt:i4>5177397</vt:i4>
      </vt:variant>
      <vt:variant>
        <vt:i4>0</vt:i4>
      </vt:variant>
      <vt:variant>
        <vt:i4>0</vt:i4>
      </vt:variant>
      <vt:variant>
        <vt:i4>5</vt:i4>
      </vt:variant>
      <vt:variant>
        <vt:lpwstr>mailto:MSD@cde.ca.gov</vt:lpwstr>
      </vt:variant>
      <vt:variant>
        <vt:lpwstr/>
      </vt:variant>
      <vt:variant>
        <vt:i4>5767250</vt:i4>
      </vt:variant>
      <vt:variant>
        <vt:i4>18</vt:i4>
      </vt:variant>
      <vt:variant>
        <vt:i4>0</vt:i4>
      </vt:variant>
      <vt:variant>
        <vt:i4>5</vt:i4>
      </vt:variant>
      <vt:variant>
        <vt:lpwstr>https://www2.ed.gov/policy/elsec/leg/essa/guidanceuseseinvestment.pdf</vt:lpwstr>
      </vt:variant>
      <vt:variant>
        <vt:lpwstr/>
      </vt:variant>
      <vt:variant>
        <vt:i4>5767250</vt:i4>
      </vt:variant>
      <vt:variant>
        <vt:i4>15</vt:i4>
      </vt:variant>
      <vt:variant>
        <vt:i4>0</vt:i4>
      </vt:variant>
      <vt:variant>
        <vt:i4>5</vt:i4>
      </vt:variant>
      <vt:variant>
        <vt:lpwstr>https://www2.ed.gov/policy/elsec/leg/essa/guidanceuseseinvestment.pdf</vt:lpwstr>
      </vt:variant>
      <vt:variant>
        <vt:lpwstr/>
      </vt:variant>
      <vt:variant>
        <vt:i4>72</vt:i4>
      </vt:variant>
      <vt:variant>
        <vt:i4>12</vt:i4>
      </vt:variant>
      <vt:variant>
        <vt:i4>0</vt:i4>
      </vt:variant>
      <vt:variant>
        <vt:i4>5</vt:i4>
      </vt:variant>
      <vt:variant>
        <vt:lpwstr>https://www.congress.gov/114/plaws/publ95/PLAW-114publ95.pdf</vt:lpwstr>
      </vt:variant>
      <vt:variant>
        <vt:lpwstr/>
      </vt:variant>
      <vt:variant>
        <vt:i4>327686</vt:i4>
      </vt:variant>
      <vt:variant>
        <vt:i4>9</vt:i4>
      </vt:variant>
      <vt:variant>
        <vt:i4>0</vt:i4>
      </vt:variant>
      <vt:variant>
        <vt:i4>5</vt:i4>
      </vt:variant>
      <vt:variant>
        <vt:lpwstr>https://calbudgetcenter.org/app/uploads/Unveiling-Californias-Growing-Bilingual-Teacher-Shortage_Californians-Together_Brief.pdf</vt:lpwstr>
      </vt:variant>
      <vt:variant>
        <vt:lpwstr/>
      </vt:variant>
      <vt:variant>
        <vt:i4>589829</vt:i4>
      </vt:variant>
      <vt:variant>
        <vt:i4>6</vt:i4>
      </vt:variant>
      <vt:variant>
        <vt:i4>0</vt:i4>
      </vt:variant>
      <vt:variant>
        <vt:i4>5</vt:i4>
      </vt:variant>
      <vt:variant>
        <vt:lpwstr>https://www.ctc.ca.gov/commission/reports/data/other-teacher-supply-bilingual-authorizations</vt:lpwstr>
      </vt:variant>
      <vt:variant>
        <vt:lpwstr/>
      </vt:variant>
      <vt:variant>
        <vt:i4>1835048</vt:i4>
      </vt:variant>
      <vt:variant>
        <vt:i4>3</vt:i4>
      </vt:variant>
      <vt:variant>
        <vt:i4>0</vt:i4>
      </vt:variant>
      <vt:variant>
        <vt:i4>5</vt:i4>
      </vt:variant>
      <vt:variant>
        <vt:lpwstr>https://www2.ed.gov/about/inits/ed/raise-the-bar/RTBBOOKLET92523_508.pdf</vt:lpwstr>
      </vt:variant>
      <vt:variant>
        <vt:lpwstr/>
      </vt:variant>
      <vt:variant>
        <vt:i4>131075</vt:i4>
      </vt:variant>
      <vt:variant>
        <vt:i4>0</vt:i4>
      </vt:variant>
      <vt:variant>
        <vt:i4>0</vt:i4>
      </vt:variant>
      <vt:variant>
        <vt:i4>5</vt:i4>
      </vt:variant>
      <vt:variant>
        <vt:lpwstr>https://pubmed.ncbi.nlm.nih.gov/28570037/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BTPDP (CA Dept of Education)</dc:title>
  <dc:subject>California Department of Education Request for Applications (RFA) 2024 Bilingual Teacher Professional Development Program (BTPDP).</dc:subject>
  <dc:creator>CDE</dc:creator>
  <cp:keywords/>
  <cp:lastModifiedBy>Joy Kessel</cp:lastModifiedBy>
  <cp:revision>2</cp:revision>
  <dcterms:created xsi:type="dcterms:W3CDTF">2025-04-14T20:57:00Z</dcterms:created>
  <dcterms:modified xsi:type="dcterms:W3CDTF">2025-04-14T20:57:00Z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