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B0BEC" w14:textId="77777777" w:rsidR="004D5AF4" w:rsidRPr="00C96C1C" w:rsidRDefault="004D5AF4" w:rsidP="00C96C1C">
      <w:pPr>
        <w:pStyle w:val="Heading1"/>
      </w:pPr>
      <w:bookmarkStart w:id="0" w:name="_Toc514916700"/>
      <w:bookmarkStart w:id="1" w:name="_Toc63760871"/>
      <w:bookmarkStart w:id="2" w:name="_GoBack"/>
      <w:bookmarkEnd w:id="2"/>
      <w:r w:rsidRPr="00C96C1C">
        <w:t xml:space="preserve">California Environmental Literacy Project </w:t>
      </w:r>
      <w:r w:rsidRPr="00C96C1C">
        <w:br/>
        <w:t>Request for Applications</w:t>
      </w:r>
      <w:bookmarkEnd w:id="0"/>
      <w:bookmarkEnd w:id="1"/>
    </w:p>
    <w:p w14:paraId="10F55140" w14:textId="77777777" w:rsidR="004D5AF4" w:rsidRPr="001C5152" w:rsidRDefault="004D5AF4" w:rsidP="007344F7">
      <w:pPr>
        <w:pStyle w:val="Caption"/>
        <w:keepNext/>
        <w:spacing w:before="0" w:after="0"/>
      </w:pPr>
      <w:r w:rsidRPr="001C5152">
        <w:rPr>
          <w:rFonts w:cs="Arial"/>
          <w:noProof/>
          <w:sz w:val="24"/>
        </w:rPr>
        <w:drawing>
          <wp:inline distT="0" distB="0" distL="0" distR="0" wp14:anchorId="38E5BFCF" wp14:editId="5248E07A">
            <wp:extent cx="1666875" cy="1666875"/>
            <wp:effectExtent l="0" t="0" r="0" b="0"/>
            <wp:docPr id="1" name="Picture 4"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eal of the California Department of Education."/>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2E3AC909" w14:textId="77777777" w:rsidR="004D5AF4" w:rsidRPr="001C5152" w:rsidRDefault="004D5AF4" w:rsidP="007344F7">
      <w:pPr>
        <w:widowControl/>
        <w:spacing w:before="240" w:after="240"/>
        <w:jc w:val="center"/>
        <w:rPr>
          <w:b/>
          <w:sz w:val="32"/>
          <w:szCs w:val="32"/>
        </w:rPr>
      </w:pPr>
      <w:r w:rsidRPr="001C5152">
        <w:rPr>
          <w:b/>
          <w:sz w:val="32"/>
          <w:szCs w:val="32"/>
        </w:rPr>
        <w:t>California Department of Education</w:t>
      </w:r>
    </w:p>
    <w:p w14:paraId="203F2E5F" w14:textId="5410D372" w:rsidR="004D5AF4" w:rsidRPr="001C5152" w:rsidRDefault="004D5AF4" w:rsidP="007344F7">
      <w:pPr>
        <w:widowControl/>
        <w:spacing w:after="240"/>
        <w:jc w:val="center"/>
      </w:pPr>
      <w:r w:rsidRPr="001C5152">
        <w:t xml:space="preserve">The purpose of the </w:t>
      </w:r>
      <w:r w:rsidR="00626351" w:rsidRPr="001C5152">
        <w:t xml:space="preserve">California </w:t>
      </w:r>
      <w:r w:rsidRPr="001C5152">
        <w:t>Environmental Literacy Project i</w:t>
      </w:r>
      <w:r w:rsidR="005E3015">
        <w:t>s to assist with providing high-</w:t>
      </w:r>
      <w:r w:rsidRPr="001C5152">
        <w:t>quality instructional resource materials and professional learning opportunities for collaborative teams of educators</w:t>
      </w:r>
      <w:r w:rsidR="00DD5225">
        <w:t xml:space="preserve"> through the Environmental Education Grant Program</w:t>
      </w:r>
      <w:r w:rsidRPr="001C5152">
        <w:t>.</w:t>
      </w:r>
    </w:p>
    <w:p w14:paraId="32E2ACA8" w14:textId="77777777" w:rsidR="004D5AF4" w:rsidRPr="001C5152" w:rsidRDefault="004D5AF4" w:rsidP="007344F7">
      <w:pPr>
        <w:widowControl/>
        <w:suppressAutoHyphens/>
        <w:spacing w:after="240"/>
        <w:jc w:val="center"/>
        <w:rPr>
          <w:rFonts w:cs="Arial"/>
          <w:snapToGrid/>
          <w:color w:val="000000"/>
          <w:szCs w:val="22"/>
        </w:rPr>
      </w:pPr>
      <w:r w:rsidRPr="001C5152">
        <w:rPr>
          <w:rFonts w:cs="Arial"/>
          <w:snapToGrid/>
          <w:szCs w:val="22"/>
        </w:rPr>
        <w:t xml:space="preserve">Funded through </w:t>
      </w:r>
      <w:r w:rsidRPr="001C5152">
        <w:rPr>
          <w:rFonts w:cs="Arial"/>
          <w:snapToGrid/>
          <w:color w:val="000000"/>
          <w:szCs w:val="22"/>
        </w:rPr>
        <w:t>the Environmental License Plate Fund</w:t>
      </w:r>
    </w:p>
    <w:p w14:paraId="3D068113" w14:textId="387017F2" w:rsidR="004D5AF4" w:rsidRPr="001C5152" w:rsidRDefault="000120E0" w:rsidP="007344F7">
      <w:pPr>
        <w:widowControl/>
        <w:suppressAutoHyphens/>
        <w:spacing w:after="240"/>
        <w:jc w:val="center"/>
        <w:rPr>
          <w:rFonts w:cs="Arial"/>
          <w:snapToGrid/>
          <w:color w:val="000000"/>
          <w:szCs w:val="22"/>
        </w:rPr>
      </w:pPr>
      <w:r>
        <w:t xml:space="preserve">California </w:t>
      </w:r>
      <w:r w:rsidR="004D5AF4" w:rsidRPr="000120E0">
        <w:rPr>
          <w:i/>
        </w:rPr>
        <w:t>Public Resources Code</w:t>
      </w:r>
      <w:r w:rsidR="004D5AF4" w:rsidRPr="001C5152">
        <w:t xml:space="preserve"> Chapter 1105 Section 21190(c)</w:t>
      </w:r>
    </w:p>
    <w:p w14:paraId="35BA673F" w14:textId="77777777" w:rsidR="00BB5B79" w:rsidRPr="001C5152" w:rsidRDefault="004D5AF4" w:rsidP="007344F7">
      <w:pPr>
        <w:widowControl/>
        <w:spacing w:after="240"/>
        <w:jc w:val="center"/>
      </w:pPr>
      <w:r w:rsidRPr="001C5152">
        <w:t xml:space="preserve">Deadline for Notice of Intent to </w:t>
      </w:r>
      <w:r w:rsidR="00371EFC" w:rsidRPr="001C5152">
        <w:t>Apply</w:t>
      </w:r>
      <w:r w:rsidRPr="001C5152">
        <w:t>:</w:t>
      </w:r>
    </w:p>
    <w:p w14:paraId="6BEDD8FD" w14:textId="64BDC980" w:rsidR="00C243E7" w:rsidRPr="0036629F" w:rsidRDefault="00C01DBE" w:rsidP="007344F7">
      <w:pPr>
        <w:widowControl/>
        <w:spacing w:after="240"/>
        <w:jc w:val="center"/>
        <w:rPr>
          <w:b/>
          <w:sz w:val="32"/>
          <w:szCs w:val="32"/>
        </w:rPr>
      </w:pPr>
      <w:r w:rsidRPr="0036629F">
        <w:rPr>
          <w:b/>
          <w:szCs w:val="24"/>
        </w:rPr>
        <w:t>Fri</w:t>
      </w:r>
      <w:r w:rsidR="00516BD8" w:rsidRPr="0036629F">
        <w:rPr>
          <w:b/>
          <w:szCs w:val="24"/>
        </w:rPr>
        <w:t xml:space="preserve">day, </w:t>
      </w:r>
      <w:r w:rsidR="007846C8" w:rsidRPr="0036629F">
        <w:rPr>
          <w:b/>
          <w:szCs w:val="24"/>
        </w:rPr>
        <w:t>January 22, 2021</w:t>
      </w:r>
      <w:r w:rsidR="00C243E7" w:rsidRPr="0036629F">
        <w:rPr>
          <w:b/>
          <w:szCs w:val="24"/>
        </w:rPr>
        <w:t xml:space="preserve"> by 5:00 p.m</w:t>
      </w:r>
      <w:r w:rsidR="00C243E7" w:rsidRPr="0036629F">
        <w:rPr>
          <w:b/>
          <w:sz w:val="32"/>
          <w:szCs w:val="32"/>
        </w:rPr>
        <w:t>.</w:t>
      </w:r>
    </w:p>
    <w:p w14:paraId="20317D17" w14:textId="77777777" w:rsidR="004D5AF4" w:rsidRPr="001C5152" w:rsidRDefault="004D5AF4" w:rsidP="007344F7">
      <w:pPr>
        <w:widowControl/>
        <w:spacing w:after="240"/>
        <w:jc w:val="center"/>
      </w:pPr>
      <w:r w:rsidRPr="001C5152">
        <w:t>Deadline for Applications:</w:t>
      </w:r>
    </w:p>
    <w:p w14:paraId="2598AEE7" w14:textId="3D5ABAC3" w:rsidR="004D5AF4" w:rsidRPr="0036629F" w:rsidRDefault="00C01DBE" w:rsidP="007344F7">
      <w:pPr>
        <w:widowControl/>
        <w:spacing w:after="240"/>
        <w:jc w:val="center"/>
        <w:rPr>
          <w:b/>
          <w:szCs w:val="24"/>
        </w:rPr>
      </w:pPr>
      <w:r w:rsidRPr="0036629F">
        <w:rPr>
          <w:b/>
          <w:szCs w:val="24"/>
        </w:rPr>
        <w:t>Fri</w:t>
      </w:r>
      <w:r w:rsidR="00516BD8" w:rsidRPr="0036629F">
        <w:rPr>
          <w:b/>
          <w:szCs w:val="24"/>
        </w:rPr>
        <w:t>day</w:t>
      </w:r>
      <w:r w:rsidR="004D5AF4" w:rsidRPr="0036629F">
        <w:rPr>
          <w:b/>
          <w:szCs w:val="24"/>
        </w:rPr>
        <w:t xml:space="preserve">, </w:t>
      </w:r>
      <w:r w:rsidR="007846C8" w:rsidRPr="0036629F">
        <w:rPr>
          <w:b/>
          <w:szCs w:val="24"/>
        </w:rPr>
        <w:t xml:space="preserve">February </w:t>
      </w:r>
      <w:r w:rsidR="00C06A52">
        <w:rPr>
          <w:b/>
          <w:szCs w:val="24"/>
        </w:rPr>
        <w:t>26</w:t>
      </w:r>
      <w:r w:rsidR="007846C8" w:rsidRPr="0036629F">
        <w:rPr>
          <w:b/>
          <w:szCs w:val="24"/>
        </w:rPr>
        <w:t xml:space="preserve">, 2021 </w:t>
      </w:r>
      <w:r w:rsidR="004D5AF4" w:rsidRPr="0036629F">
        <w:rPr>
          <w:b/>
          <w:szCs w:val="24"/>
        </w:rPr>
        <w:t xml:space="preserve">by </w:t>
      </w:r>
      <w:r w:rsidR="00EC16D7" w:rsidRPr="0036629F">
        <w:rPr>
          <w:b/>
          <w:szCs w:val="24"/>
        </w:rPr>
        <w:t>3</w:t>
      </w:r>
      <w:r w:rsidR="004D5AF4" w:rsidRPr="0036629F">
        <w:rPr>
          <w:b/>
          <w:szCs w:val="24"/>
        </w:rPr>
        <w:t>:00 p.m.</w:t>
      </w:r>
    </w:p>
    <w:p w14:paraId="6D7A9BB2" w14:textId="77777777" w:rsidR="004D5AF4" w:rsidRPr="001C5152" w:rsidRDefault="004D5AF4" w:rsidP="007344F7">
      <w:pPr>
        <w:widowControl/>
        <w:autoSpaceDE w:val="0"/>
        <w:autoSpaceDN w:val="0"/>
        <w:adjustRightInd w:val="0"/>
        <w:jc w:val="center"/>
        <w:rPr>
          <w:rFonts w:cs="Arial"/>
        </w:rPr>
      </w:pPr>
      <w:r w:rsidRPr="001C5152">
        <w:rPr>
          <w:rFonts w:cs="Arial"/>
        </w:rPr>
        <w:t>Administered by the</w:t>
      </w:r>
    </w:p>
    <w:p w14:paraId="13B3FC52" w14:textId="77777777" w:rsidR="004D5AF4" w:rsidRPr="001C5152" w:rsidRDefault="004D5AF4" w:rsidP="007344F7">
      <w:pPr>
        <w:widowControl/>
        <w:autoSpaceDE w:val="0"/>
        <w:autoSpaceDN w:val="0"/>
        <w:adjustRightInd w:val="0"/>
        <w:jc w:val="center"/>
        <w:rPr>
          <w:rFonts w:cs="Arial"/>
        </w:rPr>
      </w:pPr>
      <w:r w:rsidRPr="001C5152">
        <w:rPr>
          <w:rFonts w:cs="Arial"/>
        </w:rPr>
        <w:t>Standards Implementation Support Office</w:t>
      </w:r>
    </w:p>
    <w:p w14:paraId="7AE3849E" w14:textId="77777777" w:rsidR="004D5AF4" w:rsidRPr="001C5152" w:rsidRDefault="004D5AF4" w:rsidP="007344F7">
      <w:pPr>
        <w:widowControl/>
        <w:autoSpaceDE w:val="0"/>
        <w:autoSpaceDN w:val="0"/>
        <w:adjustRightInd w:val="0"/>
        <w:jc w:val="center"/>
        <w:rPr>
          <w:rFonts w:cs="Arial"/>
        </w:rPr>
      </w:pPr>
      <w:r w:rsidRPr="001C5152">
        <w:rPr>
          <w:rFonts w:cs="Arial"/>
        </w:rPr>
        <w:t>Educator Excellence and Equity Division</w:t>
      </w:r>
    </w:p>
    <w:p w14:paraId="05638F66" w14:textId="77777777" w:rsidR="004D5AF4" w:rsidRPr="001C5152" w:rsidRDefault="004D5AF4" w:rsidP="007344F7">
      <w:pPr>
        <w:widowControl/>
        <w:autoSpaceDE w:val="0"/>
        <w:autoSpaceDN w:val="0"/>
        <w:adjustRightInd w:val="0"/>
        <w:jc w:val="center"/>
        <w:rPr>
          <w:rFonts w:cs="Arial"/>
        </w:rPr>
      </w:pPr>
      <w:r w:rsidRPr="001C5152">
        <w:rPr>
          <w:rFonts w:cs="Arial"/>
        </w:rPr>
        <w:t>California Department of Education</w:t>
      </w:r>
    </w:p>
    <w:p w14:paraId="5780E20B" w14:textId="77777777" w:rsidR="004D5AF4" w:rsidRPr="001C5152" w:rsidRDefault="004D5AF4" w:rsidP="007344F7">
      <w:pPr>
        <w:widowControl/>
        <w:autoSpaceDE w:val="0"/>
        <w:autoSpaceDN w:val="0"/>
        <w:adjustRightInd w:val="0"/>
        <w:jc w:val="center"/>
        <w:rPr>
          <w:rFonts w:cs="Arial"/>
        </w:rPr>
      </w:pPr>
      <w:r w:rsidRPr="001C5152">
        <w:rPr>
          <w:rFonts w:cs="Arial"/>
        </w:rPr>
        <w:t>1430 N Street, Suite 4309</w:t>
      </w:r>
    </w:p>
    <w:p w14:paraId="066C9D5C" w14:textId="77777777" w:rsidR="004D5AF4" w:rsidRPr="001C5152" w:rsidRDefault="004D5AF4" w:rsidP="007344F7">
      <w:pPr>
        <w:widowControl/>
        <w:autoSpaceDE w:val="0"/>
        <w:autoSpaceDN w:val="0"/>
        <w:adjustRightInd w:val="0"/>
        <w:jc w:val="center"/>
        <w:rPr>
          <w:rFonts w:cs="Arial"/>
        </w:rPr>
      </w:pPr>
      <w:r w:rsidRPr="001C5152">
        <w:rPr>
          <w:rFonts w:cs="Arial"/>
        </w:rPr>
        <w:t>Sacramento, CA 95814-5901</w:t>
      </w:r>
    </w:p>
    <w:p w14:paraId="0FDD9257" w14:textId="0C98AEAB" w:rsidR="00626351" w:rsidRPr="001C5152" w:rsidRDefault="0014600A" w:rsidP="007344F7">
      <w:pPr>
        <w:widowControl/>
        <w:autoSpaceDE w:val="0"/>
        <w:autoSpaceDN w:val="0"/>
        <w:adjustRightInd w:val="0"/>
        <w:jc w:val="center"/>
        <w:rPr>
          <w:rFonts w:cs="Arial"/>
        </w:rPr>
      </w:pPr>
      <w:hyperlink r:id="rId12" w:history="1">
        <w:r w:rsidR="00626351" w:rsidRPr="00DA6F85">
          <w:rPr>
            <w:rStyle w:val="Hyperlink"/>
            <w:rFonts w:cs="Arial"/>
          </w:rPr>
          <w:t>stem@cde.ca.gov</w:t>
        </w:r>
      </w:hyperlink>
    </w:p>
    <w:p w14:paraId="4243C4C2" w14:textId="77777777" w:rsidR="004D5AF4" w:rsidRPr="001C5152" w:rsidRDefault="004D5AF4" w:rsidP="007344F7">
      <w:pPr>
        <w:widowControl/>
        <w:autoSpaceDE w:val="0"/>
        <w:autoSpaceDN w:val="0"/>
        <w:adjustRightInd w:val="0"/>
        <w:jc w:val="center"/>
        <w:rPr>
          <w:rFonts w:cs="Arial"/>
        </w:rPr>
      </w:pPr>
      <w:r w:rsidRPr="001C5152">
        <w:rPr>
          <w:rFonts w:cs="Arial"/>
        </w:rPr>
        <w:t xml:space="preserve">Phone: </w:t>
      </w:r>
      <w:r w:rsidRPr="001C5152">
        <w:rPr>
          <w:rFonts w:cs="Arial"/>
          <w:color w:val="000000"/>
        </w:rPr>
        <w:t>916-323-5847</w:t>
      </w:r>
    </w:p>
    <w:p w14:paraId="3CE0264F" w14:textId="77777777" w:rsidR="004D5AF4" w:rsidRPr="001C5152" w:rsidRDefault="004D5AF4" w:rsidP="007344F7">
      <w:pPr>
        <w:widowControl/>
        <w:autoSpaceDE w:val="0"/>
        <w:autoSpaceDN w:val="0"/>
        <w:adjustRightInd w:val="0"/>
        <w:jc w:val="center"/>
        <w:rPr>
          <w:rFonts w:cs="Arial"/>
        </w:rPr>
        <w:sectPr w:rsidR="004D5AF4" w:rsidRPr="001C5152" w:rsidSect="004267B0">
          <w:footerReference w:type="even" r:id="rId13"/>
          <w:footerReference w:type="default" r:id="rId14"/>
          <w:endnotePr>
            <w:numFmt w:val="decimal"/>
          </w:endnotePr>
          <w:pgSz w:w="12240" w:h="15840" w:code="1"/>
          <w:pgMar w:top="1440" w:right="1440" w:bottom="1440" w:left="1440" w:header="720" w:footer="1440" w:gutter="0"/>
          <w:pgNumType w:start="1"/>
          <w:cols w:space="720"/>
          <w:noEndnote/>
          <w:titlePg/>
          <w:docGrid w:linePitch="326"/>
        </w:sectPr>
      </w:pPr>
      <w:r w:rsidRPr="001C5152">
        <w:rPr>
          <w:rFonts w:cs="Arial"/>
        </w:rPr>
        <w:t>FAX: 916-323-2833</w:t>
      </w:r>
    </w:p>
    <w:sdt>
      <w:sdtPr>
        <w:rPr>
          <w:rFonts w:ascii="Arial" w:eastAsia="Times New Roman" w:hAnsi="Arial" w:cs="Times New Roman"/>
          <w:snapToGrid w:val="0"/>
          <w:color w:val="auto"/>
          <w:sz w:val="24"/>
          <w:szCs w:val="20"/>
        </w:rPr>
        <w:id w:val="1187631760"/>
        <w:docPartObj>
          <w:docPartGallery w:val="Table of Contents"/>
          <w:docPartUnique/>
        </w:docPartObj>
      </w:sdtPr>
      <w:sdtEndPr>
        <w:rPr>
          <w:b/>
          <w:bCs/>
          <w:noProof/>
        </w:rPr>
      </w:sdtEndPr>
      <w:sdtContent>
        <w:p w14:paraId="7E2A8AC0" w14:textId="77777777" w:rsidR="004267B0" w:rsidRPr="00594012" w:rsidRDefault="004267B0" w:rsidP="00CB2A3E">
          <w:pPr>
            <w:pStyle w:val="TOCHeading"/>
            <w:spacing w:after="240" w:line="240" w:lineRule="auto"/>
            <w:rPr>
              <w:rStyle w:val="Heading2Char"/>
            </w:rPr>
          </w:pPr>
          <w:r w:rsidRPr="00CB2A3E">
            <w:rPr>
              <w:rStyle w:val="Heading2Char"/>
              <w:color w:val="auto"/>
            </w:rPr>
            <w:t>Table of Contents</w:t>
          </w:r>
        </w:p>
        <w:p w14:paraId="4D7438BB" w14:textId="5D98D9CF" w:rsidR="009B3F26" w:rsidRDefault="00E1172E">
          <w:pPr>
            <w:pStyle w:val="TOC1"/>
            <w:rPr>
              <w:rFonts w:asciiTheme="minorHAnsi" w:eastAsiaTheme="minorEastAsia" w:hAnsiTheme="minorHAnsi" w:cstheme="minorBidi"/>
              <w:noProof/>
              <w:snapToGrid/>
              <w:sz w:val="22"/>
              <w:szCs w:val="22"/>
            </w:rPr>
          </w:pPr>
          <w:r w:rsidRPr="001C5152">
            <w:fldChar w:fldCharType="begin"/>
          </w:r>
          <w:r w:rsidRPr="001C5152">
            <w:instrText xml:space="preserve"> TOC \o "1-4" \h \z \u </w:instrText>
          </w:r>
          <w:r w:rsidRPr="001C5152">
            <w:fldChar w:fldCharType="separate"/>
          </w:r>
          <w:hyperlink w:anchor="_Toc63760871" w:history="1">
            <w:r w:rsidR="009B3F26" w:rsidRPr="006E68C5">
              <w:rPr>
                <w:rStyle w:val="Hyperlink"/>
                <w:noProof/>
              </w:rPr>
              <w:t>California Environmental Literacy Project  Request for Applications</w:t>
            </w:r>
            <w:r w:rsidR="009B3F26">
              <w:rPr>
                <w:noProof/>
                <w:webHidden/>
              </w:rPr>
              <w:tab/>
            </w:r>
            <w:r w:rsidR="009B3F26">
              <w:rPr>
                <w:noProof/>
                <w:webHidden/>
              </w:rPr>
              <w:fldChar w:fldCharType="begin"/>
            </w:r>
            <w:r w:rsidR="009B3F26">
              <w:rPr>
                <w:noProof/>
                <w:webHidden/>
              </w:rPr>
              <w:instrText xml:space="preserve"> PAGEREF _Toc63760871 \h </w:instrText>
            </w:r>
            <w:r w:rsidR="009B3F26">
              <w:rPr>
                <w:noProof/>
                <w:webHidden/>
              </w:rPr>
            </w:r>
            <w:r w:rsidR="009B3F26">
              <w:rPr>
                <w:noProof/>
                <w:webHidden/>
              </w:rPr>
              <w:fldChar w:fldCharType="separate"/>
            </w:r>
            <w:r w:rsidR="009B3F26">
              <w:rPr>
                <w:noProof/>
                <w:webHidden/>
              </w:rPr>
              <w:t>1</w:t>
            </w:r>
            <w:r w:rsidR="009B3F26">
              <w:rPr>
                <w:noProof/>
                <w:webHidden/>
              </w:rPr>
              <w:fldChar w:fldCharType="end"/>
            </w:r>
          </w:hyperlink>
        </w:p>
        <w:p w14:paraId="7EB14DF3" w14:textId="362F5CD4" w:rsidR="009B3F26" w:rsidRDefault="0014600A">
          <w:pPr>
            <w:pStyle w:val="TOC2"/>
            <w:tabs>
              <w:tab w:val="right" w:leader="dot" w:pos="9350"/>
            </w:tabs>
            <w:rPr>
              <w:rFonts w:asciiTheme="minorHAnsi" w:eastAsiaTheme="minorEastAsia" w:hAnsiTheme="minorHAnsi" w:cstheme="minorBidi"/>
              <w:noProof/>
              <w:snapToGrid/>
              <w:sz w:val="22"/>
              <w:szCs w:val="22"/>
            </w:rPr>
          </w:pPr>
          <w:hyperlink w:anchor="_Toc63760872" w:history="1">
            <w:r w:rsidR="009B3F26" w:rsidRPr="006E68C5">
              <w:rPr>
                <w:rStyle w:val="Hyperlink"/>
                <w:noProof/>
              </w:rPr>
              <w:t>1. Introduction</w:t>
            </w:r>
            <w:r w:rsidR="009B3F26">
              <w:rPr>
                <w:noProof/>
                <w:webHidden/>
              </w:rPr>
              <w:tab/>
            </w:r>
            <w:r w:rsidR="009B3F26">
              <w:rPr>
                <w:noProof/>
                <w:webHidden/>
              </w:rPr>
              <w:fldChar w:fldCharType="begin"/>
            </w:r>
            <w:r w:rsidR="009B3F26">
              <w:rPr>
                <w:noProof/>
                <w:webHidden/>
              </w:rPr>
              <w:instrText xml:space="preserve"> PAGEREF _Toc63760872 \h </w:instrText>
            </w:r>
            <w:r w:rsidR="009B3F26">
              <w:rPr>
                <w:noProof/>
                <w:webHidden/>
              </w:rPr>
            </w:r>
            <w:r w:rsidR="009B3F26">
              <w:rPr>
                <w:noProof/>
                <w:webHidden/>
              </w:rPr>
              <w:fldChar w:fldCharType="separate"/>
            </w:r>
            <w:r w:rsidR="009B3F26">
              <w:rPr>
                <w:noProof/>
                <w:webHidden/>
              </w:rPr>
              <w:t>1</w:t>
            </w:r>
            <w:r w:rsidR="009B3F26">
              <w:rPr>
                <w:noProof/>
                <w:webHidden/>
              </w:rPr>
              <w:fldChar w:fldCharType="end"/>
            </w:r>
          </w:hyperlink>
        </w:p>
        <w:p w14:paraId="73085251" w14:textId="6BA1A675"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873" w:history="1">
            <w:r w:rsidR="009B3F26" w:rsidRPr="006E68C5">
              <w:rPr>
                <w:rStyle w:val="Hyperlink"/>
                <w:noProof/>
              </w:rPr>
              <w:t>A. Goals, Background, and Purpose of the Program</w:t>
            </w:r>
            <w:r w:rsidR="009B3F26">
              <w:rPr>
                <w:noProof/>
                <w:webHidden/>
              </w:rPr>
              <w:tab/>
            </w:r>
            <w:r w:rsidR="009B3F26">
              <w:rPr>
                <w:noProof/>
                <w:webHidden/>
              </w:rPr>
              <w:fldChar w:fldCharType="begin"/>
            </w:r>
            <w:r w:rsidR="009B3F26">
              <w:rPr>
                <w:noProof/>
                <w:webHidden/>
              </w:rPr>
              <w:instrText xml:space="preserve"> PAGEREF _Toc63760873 \h </w:instrText>
            </w:r>
            <w:r w:rsidR="009B3F26">
              <w:rPr>
                <w:noProof/>
                <w:webHidden/>
              </w:rPr>
            </w:r>
            <w:r w:rsidR="009B3F26">
              <w:rPr>
                <w:noProof/>
                <w:webHidden/>
              </w:rPr>
              <w:fldChar w:fldCharType="separate"/>
            </w:r>
            <w:r w:rsidR="009B3F26">
              <w:rPr>
                <w:noProof/>
                <w:webHidden/>
              </w:rPr>
              <w:t>1</w:t>
            </w:r>
            <w:r w:rsidR="009B3F26">
              <w:rPr>
                <w:noProof/>
                <w:webHidden/>
              </w:rPr>
              <w:fldChar w:fldCharType="end"/>
            </w:r>
          </w:hyperlink>
        </w:p>
        <w:p w14:paraId="214AF520" w14:textId="2F417F7D"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874" w:history="1">
            <w:r w:rsidR="009B3F26" w:rsidRPr="006E68C5">
              <w:rPr>
                <w:rStyle w:val="Hyperlink"/>
                <w:noProof/>
              </w:rPr>
              <w:t>B. Citation of Applicable Laws and Regulations</w:t>
            </w:r>
            <w:r w:rsidR="009B3F26">
              <w:rPr>
                <w:noProof/>
                <w:webHidden/>
              </w:rPr>
              <w:tab/>
            </w:r>
            <w:r w:rsidR="009B3F26">
              <w:rPr>
                <w:noProof/>
                <w:webHidden/>
              </w:rPr>
              <w:fldChar w:fldCharType="begin"/>
            </w:r>
            <w:r w:rsidR="009B3F26">
              <w:rPr>
                <w:noProof/>
                <w:webHidden/>
              </w:rPr>
              <w:instrText xml:space="preserve"> PAGEREF _Toc63760874 \h </w:instrText>
            </w:r>
            <w:r w:rsidR="009B3F26">
              <w:rPr>
                <w:noProof/>
                <w:webHidden/>
              </w:rPr>
            </w:r>
            <w:r w:rsidR="009B3F26">
              <w:rPr>
                <w:noProof/>
                <w:webHidden/>
              </w:rPr>
              <w:fldChar w:fldCharType="separate"/>
            </w:r>
            <w:r w:rsidR="009B3F26">
              <w:rPr>
                <w:noProof/>
                <w:webHidden/>
              </w:rPr>
              <w:t>2</w:t>
            </w:r>
            <w:r w:rsidR="009B3F26">
              <w:rPr>
                <w:noProof/>
                <w:webHidden/>
              </w:rPr>
              <w:fldChar w:fldCharType="end"/>
            </w:r>
          </w:hyperlink>
        </w:p>
        <w:p w14:paraId="53AA7E4D" w14:textId="4FB46EB0"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875" w:history="1">
            <w:r w:rsidR="009B3F26" w:rsidRPr="006E68C5">
              <w:rPr>
                <w:rStyle w:val="Hyperlink"/>
                <w:noProof/>
              </w:rPr>
              <w:t>C. Anticipated Size and Number of Awards</w:t>
            </w:r>
            <w:r w:rsidR="009B3F26">
              <w:rPr>
                <w:noProof/>
                <w:webHidden/>
              </w:rPr>
              <w:tab/>
            </w:r>
            <w:r w:rsidR="009B3F26">
              <w:rPr>
                <w:noProof/>
                <w:webHidden/>
              </w:rPr>
              <w:fldChar w:fldCharType="begin"/>
            </w:r>
            <w:r w:rsidR="009B3F26">
              <w:rPr>
                <w:noProof/>
                <w:webHidden/>
              </w:rPr>
              <w:instrText xml:space="preserve"> PAGEREF _Toc63760875 \h </w:instrText>
            </w:r>
            <w:r w:rsidR="009B3F26">
              <w:rPr>
                <w:noProof/>
                <w:webHidden/>
              </w:rPr>
            </w:r>
            <w:r w:rsidR="009B3F26">
              <w:rPr>
                <w:noProof/>
                <w:webHidden/>
              </w:rPr>
              <w:fldChar w:fldCharType="separate"/>
            </w:r>
            <w:r w:rsidR="009B3F26">
              <w:rPr>
                <w:noProof/>
                <w:webHidden/>
              </w:rPr>
              <w:t>2</w:t>
            </w:r>
            <w:r w:rsidR="009B3F26">
              <w:rPr>
                <w:noProof/>
                <w:webHidden/>
              </w:rPr>
              <w:fldChar w:fldCharType="end"/>
            </w:r>
          </w:hyperlink>
        </w:p>
        <w:p w14:paraId="4EBC3A38" w14:textId="768DDF5D" w:rsidR="009B3F26" w:rsidRDefault="0014600A">
          <w:pPr>
            <w:pStyle w:val="TOC2"/>
            <w:tabs>
              <w:tab w:val="right" w:leader="dot" w:pos="9350"/>
            </w:tabs>
            <w:rPr>
              <w:rFonts w:asciiTheme="minorHAnsi" w:eastAsiaTheme="minorEastAsia" w:hAnsiTheme="minorHAnsi" w:cstheme="minorBidi"/>
              <w:noProof/>
              <w:snapToGrid/>
              <w:sz w:val="22"/>
              <w:szCs w:val="22"/>
            </w:rPr>
          </w:pPr>
          <w:hyperlink w:anchor="_Toc63760876" w:history="1">
            <w:r w:rsidR="009B3F26" w:rsidRPr="006E68C5">
              <w:rPr>
                <w:rStyle w:val="Hyperlink"/>
                <w:noProof/>
              </w:rPr>
              <w:t>2. Eligible Project Partnerships</w:t>
            </w:r>
            <w:r w:rsidR="009B3F26">
              <w:rPr>
                <w:noProof/>
                <w:webHidden/>
              </w:rPr>
              <w:tab/>
            </w:r>
            <w:r w:rsidR="009B3F26">
              <w:rPr>
                <w:noProof/>
                <w:webHidden/>
              </w:rPr>
              <w:fldChar w:fldCharType="begin"/>
            </w:r>
            <w:r w:rsidR="009B3F26">
              <w:rPr>
                <w:noProof/>
                <w:webHidden/>
              </w:rPr>
              <w:instrText xml:space="preserve"> PAGEREF _Toc63760876 \h </w:instrText>
            </w:r>
            <w:r w:rsidR="009B3F26">
              <w:rPr>
                <w:noProof/>
                <w:webHidden/>
              </w:rPr>
            </w:r>
            <w:r w:rsidR="009B3F26">
              <w:rPr>
                <w:noProof/>
                <w:webHidden/>
              </w:rPr>
              <w:fldChar w:fldCharType="separate"/>
            </w:r>
            <w:r w:rsidR="009B3F26">
              <w:rPr>
                <w:noProof/>
                <w:webHidden/>
              </w:rPr>
              <w:t>2</w:t>
            </w:r>
            <w:r w:rsidR="009B3F26">
              <w:rPr>
                <w:noProof/>
                <w:webHidden/>
              </w:rPr>
              <w:fldChar w:fldCharType="end"/>
            </w:r>
          </w:hyperlink>
        </w:p>
        <w:p w14:paraId="261265EA" w14:textId="2665D33E" w:rsidR="009B3F26" w:rsidRDefault="0014600A">
          <w:pPr>
            <w:pStyle w:val="TOC2"/>
            <w:tabs>
              <w:tab w:val="right" w:leader="dot" w:pos="9350"/>
            </w:tabs>
            <w:rPr>
              <w:rFonts w:asciiTheme="minorHAnsi" w:eastAsiaTheme="minorEastAsia" w:hAnsiTheme="minorHAnsi" w:cstheme="minorBidi"/>
              <w:noProof/>
              <w:snapToGrid/>
              <w:sz w:val="22"/>
              <w:szCs w:val="22"/>
            </w:rPr>
          </w:pPr>
          <w:hyperlink w:anchor="_Toc63760877" w:history="1">
            <w:r w:rsidR="009B3F26" w:rsidRPr="006E68C5">
              <w:rPr>
                <w:rStyle w:val="Hyperlink"/>
                <w:noProof/>
              </w:rPr>
              <w:t>3. Project Goals</w:t>
            </w:r>
            <w:r w:rsidR="009B3F26">
              <w:rPr>
                <w:noProof/>
                <w:webHidden/>
              </w:rPr>
              <w:tab/>
            </w:r>
            <w:r w:rsidR="009B3F26">
              <w:rPr>
                <w:noProof/>
                <w:webHidden/>
              </w:rPr>
              <w:fldChar w:fldCharType="begin"/>
            </w:r>
            <w:r w:rsidR="009B3F26">
              <w:rPr>
                <w:noProof/>
                <w:webHidden/>
              </w:rPr>
              <w:instrText xml:space="preserve"> PAGEREF _Toc63760877 \h </w:instrText>
            </w:r>
            <w:r w:rsidR="009B3F26">
              <w:rPr>
                <w:noProof/>
                <w:webHidden/>
              </w:rPr>
            </w:r>
            <w:r w:rsidR="009B3F26">
              <w:rPr>
                <w:noProof/>
                <w:webHidden/>
              </w:rPr>
              <w:fldChar w:fldCharType="separate"/>
            </w:r>
            <w:r w:rsidR="009B3F26">
              <w:rPr>
                <w:noProof/>
                <w:webHidden/>
              </w:rPr>
              <w:t>3</w:t>
            </w:r>
            <w:r w:rsidR="009B3F26">
              <w:rPr>
                <w:noProof/>
                <w:webHidden/>
              </w:rPr>
              <w:fldChar w:fldCharType="end"/>
            </w:r>
          </w:hyperlink>
        </w:p>
        <w:p w14:paraId="2ADC873E" w14:textId="50D3CD30"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878" w:history="1">
            <w:r w:rsidR="009B3F26" w:rsidRPr="006E68C5">
              <w:rPr>
                <w:rStyle w:val="Hyperlink"/>
                <w:noProof/>
              </w:rPr>
              <w:t>A. Professional Learning and Formal Educator Support</w:t>
            </w:r>
            <w:r w:rsidR="009B3F26">
              <w:rPr>
                <w:noProof/>
                <w:webHidden/>
              </w:rPr>
              <w:tab/>
            </w:r>
            <w:r w:rsidR="009B3F26">
              <w:rPr>
                <w:noProof/>
                <w:webHidden/>
              </w:rPr>
              <w:fldChar w:fldCharType="begin"/>
            </w:r>
            <w:r w:rsidR="009B3F26">
              <w:rPr>
                <w:noProof/>
                <w:webHidden/>
              </w:rPr>
              <w:instrText xml:space="preserve"> PAGEREF _Toc63760878 \h </w:instrText>
            </w:r>
            <w:r w:rsidR="009B3F26">
              <w:rPr>
                <w:noProof/>
                <w:webHidden/>
              </w:rPr>
            </w:r>
            <w:r w:rsidR="009B3F26">
              <w:rPr>
                <w:noProof/>
                <w:webHidden/>
              </w:rPr>
              <w:fldChar w:fldCharType="separate"/>
            </w:r>
            <w:r w:rsidR="009B3F26">
              <w:rPr>
                <w:noProof/>
                <w:webHidden/>
              </w:rPr>
              <w:t>3</w:t>
            </w:r>
            <w:r w:rsidR="009B3F26">
              <w:rPr>
                <w:noProof/>
                <w:webHidden/>
              </w:rPr>
              <w:fldChar w:fldCharType="end"/>
            </w:r>
          </w:hyperlink>
        </w:p>
        <w:p w14:paraId="693D2911" w14:textId="4440BA02"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879" w:history="1">
            <w:r w:rsidR="009B3F26" w:rsidRPr="006E68C5">
              <w:rPr>
                <w:rStyle w:val="Hyperlink"/>
                <w:noProof/>
              </w:rPr>
              <w:t>B. California Regional Environmental Education Community Network Support</w:t>
            </w:r>
            <w:r w:rsidR="009B3F26">
              <w:rPr>
                <w:noProof/>
                <w:webHidden/>
              </w:rPr>
              <w:tab/>
            </w:r>
            <w:r w:rsidR="009B3F26">
              <w:rPr>
                <w:noProof/>
                <w:webHidden/>
              </w:rPr>
              <w:fldChar w:fldCharType="begin"/>
            </w:r>
            <w:r w:rsidR="009B3F26">
              <w:rPr>
                <w:noProof/>
                <w:webHidden/>
              </w:rPr>
              <w:instrText xml:space="preserve"> PAGEREF _Toc63760879 \h </w:instrText>
            </w:r>
            <w:r w:rsidR="009B3F26">
              <w:rPr>
                <w:noProof/>
                <w:webHidden/>
              </w:rPr>
            </w:r>
            <w:r w:rsidR="009B3F26">
              <w:rPr>
                <w:noProof/>
                <w:webHidden/>
              </w:rPr>
              <w:fldChar w:fldCharType="separate"/>
            </w:r>
            <w:r w:rsidR="009B3F26">
              <w:rPr>
                <w:noProof/>
                <w:webHidden/>
              </w:rPr>
              <w:t>4</w:t>
            </w:r>
            <w:r w:rsidR="009B3F26">
              <w:rPr>
                <w:noProof/>
                <w:webHidden/>
              </w:rPr>
              <w:fldChar w:fldCharType="end"/>
            </w:r>
          </w:hyperlink>
        </w:p>
        <w:p w14:paraId="6A5D5F51" w14:textId="461A7D25" w:rsidR="009B3F26" w:rsidRDefault="0014600A">
          <w:pPr>
            <w:pStyle w:val="TOC2"/>
            <w:tabs>
              <w:tab w:val="right" w:leader="dot" w:pos="9350"/>
            </w:tabs>
            <w:rPr>
              <w:rFonts w:asciiTheme="minorHAnsi" w:eastAsiaTheme="minorEastAsia" w:hAnsiTheme="minorHAnsi" w:cstheme="minorBidi"/>
              <w:noProof/>
              <w:snapToGrid/>
              <w:sz w:val="22"/>
              <w:szCs w:val="22"/>
            </w:rPr>
          </w:pPr>
          <w:hyperlink w:anchor="_Toc63760880" w:history="1">
            <w:r w:rsidR="009B3F26" w:rsidRPr="006E68C5">
              <w:rPr>
                <w:rStyle w:val="Hyperlink"/>
                <w:noProof/>
              </w:rPr>
              <w:t>4. Program and Administrative Requirements; Use of Funds</w:t>
            </w:r>
            <w:r w:rsidR="009B3F26">
              <w:rPr>
                <w:noProof/>
                <w:webHidden/>
              </w:rPr>
              <w:tab/>
            </w:r>
            <w:r w:rsidR="009B3F26">
              <w:rPr>
                <w:noProof/>
                <w:webHidden/>
              </w:rPr>
              <w:fldChar w:fldCharType="begin"/>
            </w:r>
            <w:r w:rsidR="009B3F26">
              <w:rPr>
                <w:noProof/>
                <w:webHidden/>
              </w:rPr>
              <w:instrText xml:space="preserve"> PAGEREF _Toc63760880 \h </w:instrText>
            </w:r>
            <w:r w:rsidR="009B3F26">
              <w:rPr>
                <w:noProof/>
                <w:webHidden/>
              </w:rPr>
            </w:r>
            <w:r w:rsidR="009B3F26">
              <w:rPr>
                <w:noProof/>
                <w:webHidden/>
              </w:rPr>
              <w:fldChar w:fldCharType="separate"/>
            </w:r>
            <w:r w:rsidR="009B3F26">
              <w:rPr>
                <w:noProof/>
                <w:webHidden/>
              </w:rPr>
              <w:t>5</w:t>
            </w:r>
            <w:r w:rsidR="009B3F26">
              <w:rPr>
                <w:noProof/>
                <w:webHidden/>
              </w:rPr>
              <w:fldChar w:fldCharType="end"/>
            </w:r>
          </w:hyperlink>
        </w:p>
        <w:p w14:paraId="1B1EA715" w14:textId="0CF4CEF8"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881" w:history="1">
            <w:r w:rsidR="009B3F26" w:rsidRPr="006E68C5">
              <w:rPr>
                <w:rStyle w:val="Hyperlink"/>
                <w:noProof/>
              </w:rPr>
              <w:t>A. Official General Assurances and Certifications</w:t>
            </w:r>
            <w:r w:rsidR="009B3F26">
              <w:rPr>
                <w:noProof/>
                <w:webHidden/>
              </w:rPr>
              <w:tab/>
            </w:r>
            <w:r w:rsidR="009B3F26">
              <w:rPr>
                <w:noProof/>
                <w:webHidden/>
              </w:rPr>
              <w:fldChar w:fldCharType="begin"/>
            </w:r>
            <w:r w:rsidR="009B3F26">
              <w:rPr>
                <w:noProof/>
                <w:webHidden/>
              </w:rPr>
              <w:instrText xml:space="preserve"> PAGEREF _Toc63760881 \h </w:instrText>
            </w:r>
            <w:r w:rsidR="009B3F26">
              <w:rPr>
                <w:noProof/>
                <w:webHidden/>
              </w:rPr>
            </w:r>
            <w:r w:rsidR="009B3F26">
              <w:rPr>
                <w:noProof/>
                <w:webHidden/>
              </w:rPr>
              <w:fldChar w:fldCharType="separate"/>
            </w:r>
            <w:r w:rsidR="009B3F26">
              <w:rPr>
                <w:noProof/>
                <w:webHidden/>
              </w:rPr>
              <w:t>5</w:t>
            </w:r>
            <w:r w:rsidR="009B3F26">
              <w:rPr>
                <w:noProof/>
                <w:webHidden/>
              </w:rPr>
              <w:fldChar w:fldCharType="end"/>
            </w:r>
          </w:hyperlink>
        </w:p>
        <w:p w14:paraId="01FC7F63" w14:textId="400B7658"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882" w:history="1">
            <w:r w:rsidR="009B3F26" w:rsidRPr="006E68C5">
              <w:rPr>
                <w:rStyle w:val="Hyperlink"/>
                <w:noProof/>
              </w:rPr>
              <w:t>B. Allowable Activities and Costs</w:t>
            </w:r>
            <w:r w:rsidR="009B3F26">
              <w:rPr>
                <w:noProof/>
                <w:webHidden/>
              </w:rPr>
              <w:tab/>
            </w:r>
            <w:r w:rsidR="009B3F26">
              <w:rPr>
                <w:noProof/>
                <w:webHidden/>
              </w:rPr>
              <w:fldChar w:fldCharType="begin"/>
            </w:r>
            <w:r w:rsidR="009B3F26">
              <w:rPr>
                <w:noProof/>
                <w:webHidden/>
              </w:rPr>
              <w:instrText xml:space="preserve"> PAGEREF _Toc63760882 \h </w:instrText>
            </w:r>
            <w:r w:rsidR="009B3F26">
              <w:rPr>
                <w:noProof/>
                <w:webHidden/>
              </w:rPr>
            </w:r>
            <w:r w:rsidR="009B3F26">
              <w:rPr>
                <w:noProof/>
                <w:webHidden/>
              </w:rPr>
              <w:fldChar w:fldCharType="separate"/>
            </w:r>
            <w:r w:rsidR="009B3F26">
              <w:rPr>
                <w:noProof/>
                <w:webHidden/>
              </w:rPr>
              <w:t>5</w:t>
            </w:r>
            <w:r w:rsidR="009B3F26">
              <w:rPr>
                <w:noProof/>
                <w:webHidden/>
              </w:rPr>
              <w:fldChar w:fldCharType="end"/>
            </w:r>
          </w:hyperlink>
        </w:p>
        <w:p w14:paraId="4EAFB9A1" w14:textId="43902D31"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883" w:history="1">
            <w:r w:rsidR="009B3F26" w:rsidRPr="006E68C5">
              <w:rPr>
                <w:rStyle w:val="Hyperlink"/>
                <w:noProof/>
              </w:rPr>
              <w:t>C. Non-allowable Activities and Costs</w:t>
            </w:r>
            <w:r w:rsidR="009B3F26">
              <w:rPr>
                <w:noProof/>
                <w:webHidden/>
              </w:rPr>
              <w:tab/>
            </w:r>
            <w:r w:rsidR="009B3F26">
              <w:rPr>
                <w:noProof/>
                <w:webHidden/>
              </w:rPr>
              <w:fldChar w:fldCharType="begin"/>
            </w:r>
            <w:r w:rsidR="009B3F26">
              <w:rPr>
                <w:noProof/>
                <w:webHidden/>
              </w:rPr>
              <w:instrText xml:space="preserve"> PAGEREF _Toc63760883 \h </w:instrText>
            </w:r>
            <w:r w:rsidR="009B3F26">
              <w:rPr>
                <w:noProof/>
                <w:webHidden/>
              </w:rPr>
            </w:r>
            <w:r w:rsidR="009B3F26">
              <w:rPr>
                <w:noProof/>
                <w:webHidden/>
              </w:rPr>
              <w:fldChar w:fldCharType="separate"/>
            </w:r>
            <w:r w:rsidR="009B3F26">
              <w:rPr>
                <w:noProof/>
                <w:webHidden/>
              </w:rPr>
              <w:t>6</w:t>
            </w:r>
            <w:r w:rsidR="009B3F26">
              <w:rPr>
                <w:noProof/>
                <w:webHidden/>
              </w:rPr>
              <w:fldChar w:fldCharType="end"/>
            </w:r>
          </w:hyperlink>
        </w:p>
        <w:p w14:paraId="467125F7" w14:textId="55920455"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884" w:history="1">
            <w:r w:rsidR="009B3F26" w:rsidRPr="006E68C5">
              <w:rPr>
                <w:rStyle w:val="Hyperlink"/>
                <w:noProof/>
              </w:rPr>
              <w:t>D. Direct Costs</w:t>
            </w:r>
            <w:r w:rsidR="009B3F26">
              <w:rPr>
                <w:noProof/>
                <w:webHidden/>
              </w:rPr>
              <w:tab/>
            </w:r>
            <w:r w:rsidR="009B3F26">
              <w:rPr>
                <w:noProof/>
                <w:webHidden/>
              </w:rPr>
              <w:fldChar w:fldCharType="begin"/>
            </w:r>
            <w:r w:rsidR="009B3F26">
              <w:rPr>
                <w:noProof/>
                <w:webHidden/>
              </w:rPr>
              <w:instrText xml:space="preserve"> PAGEREF _Toc63760884 \h </w:instrText>
            </w:r>
            <w:r w:rsidR="009B3F26">
              <w:rPr>
                <w:noProof/>
                <w:webHidden/>
              </w:rPr>
            </w:r>
            <w:r w:rsidR="009B3F26">
              <w:rPr>
                <w:noProof/>
                <w:webHidden/>
              </w:rPr>
              <w:fldChar w:fldCharType="separate"/>
            </w:r>
            <w:r w:rsidR="009B3F26">
              <w:rPr>
                <w:noProof/>
                <w:webHidden/>
              </w:rPr>
              <w:t>6</w:t>
            </w:r>
            <w:r w:rsidR="009B3F26">
              <w:rPr>
                <w:noProof/>
                <w:webHidden/>
              </w:rPr>
              <w:fldChar w:fldCharType="end"/>
            </w:r>
          </w:hyperlink>
        </w:p>
        <w:p w14:paraId="7DCA425A" w14:textId="2277A8BF"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885" w:history="1">
            <w:r w:rsidR="009B3F26" w:rsidRPr="006E68C5">
              <w:rPr>
                <w:rStyle w:val="Hyperlink"/>
                <w:noProof/>
              </w:rPr>
              <w:t>E. Administrative Indirect Cost Rate</w:t>
            </w:r>
            <w:r w:rsidR="009B3F26">
              <w:rPr>
                <w:noProof/>
                <w:webHidden/>
              </w:rPr>
              <w:tab/>
            </w:r>
            <w:r w:rsidR="009B3F26">
              <w:rPr>
                <w:noProof/>
                <w:webHidden/>
              </w:rPr>
              <w:fldChar w:fldCharType="begin"/>
            </w:r>
            <w:r w:rsidR="009B3F26">
              <w:rPr>
                <w:noProof/>
                <w:webHidden/>
              </w:rPr>
              <w:instrText xml:space="preserve"> PAGEREF _Toc63760885 \h </w:instrText>
            </w:r>
            <w:r w:rsidR="009B3F26">
              <w:rPr>
                <w:noProof/>
                <w:webHidden/>
              </w:rPr>
            </w:r>
            <w:r w:rsidR="009B3F26">
              <w:rPr>
                <w:noProof/>
                <w:webHidden/>
              </w:rPr>
              <w:fldChar w:fldCharType="separate"/>
            </w:r>
            <w:r w:rsidR="009B3F26">
              <w:rPr>
                <w:noProof/>
                <w:webHidden/>
              </w:rPr>
              <w:t>7</w:t>
            </w:r>
            <w:r w:rsidR="009B3F26">
              <w:rPr>
                <w:noProof/>
                <w:webHidden/>
              </w:rPr>
              <w:fldChar w:fldCharType="end"/>
            </w:r>
          </w:hyperlink>
        </w:p>
        <w:p w14:paraId="53607DCA" w14:textId="463D5CE5" w:rsidR="009B3F26" w:rsidRDefault="0014600A">
          <w:pPr>
            <w:pStyle w:val="TOC2"/>
            <w:tabs>
              <w:tab w:val="right" w:leader="dot" w:pos="9350"/>
            </w:tabs>
            <w:rPr>
              <w:rFonts w:asciiTheme="minorHAnsi" w:eastAsiaTheme="minorEastAsia" w:hAnsiTheme="minorHAnsi" w:cstheme="minorBidi"/>
              <w:noProof/>
              <w:snapToGrid/>
              <w:sz w:val="22"/>
              <w:szCs w:val="22"/>
            </w:rPr>
          </w:pPr>
          <w:hyperlink w:anchor="_Toc63760886" w:history="1">
            <w:r w:rsidR="009B3F26" w:rsidRPr="006E68C5">
              <w:rPr>
                <w:rStyle w:val="Hyperlink"/>
                <w:noProof/>
              </w:rPr>
              <w:t>5. Required Application Components</w:t>
            </w:r>
            <w:r w:rsidR="009B3F26">
              <w:rPr>
                <w:noProof/>
                <w:webHidden/>
              </w:rPr>
              <w:tab/>
            </w:r>
            <w:r w:rsidR="009B3F26">
              <w:rPr>
                <w:noProof/>
                <w:webHidden/>
              </w:rPr>
              <w:fldChar w:fldCharType="begin"/>
            </w:r>
            <w:r w:rsidR="009B3F26">
              <w:rPr>
                <w:noProof/>
                <w:webHidden/>
              </w:rPr>
              <w:instrText xml:space="preserve"> PAGEREF _Toc63760886 \h </w:instrText>
            </w:r>
            <w:r w:rsidR="009B3F26">
              <w:rPr>
                <w:noProof/>
                <w:webHidden/>
              </w:rPr>
            </w:r>
            <w:r w:rsidR="009B3F26">
              <w:rPr>
                <w:noProof/>
                <w:webHidden/>
              </w:rPr>
              <w:fldChar w:fldCharType="separate"/>
            </w:r>
            <w:r w:rsidR="009B3F26">
              <w:rPr>
                <w:noProof/>
                <w:webHidden/>
              </w:rPr>
              <w:t>7</w:t>
            </w:r>
            <w:r w:rsidR="009B3F26">
              <w:rPr>
                <w:noProof/>
                <w:webHidden/>
              </w:rPr>
              <w:fldChar w:fldCharType="end"/>
            </w:r>
          </w:hyperlink>
        </w:p>
        <w:p w14:paraId="37C69B68" w14:textId="51806789"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887" w:history="1">
            <w:r w:rsidR="009B3F26" w:rsidRPr="006E68C5">
              <w:rPr>
                <w:rStyle w:val="Hyperlink"/>
                <w:noProof/>
              </w:rPr>
              <w:t>A. Notice of Intent to Apply</w:t>
            </w:r>
            <w:r w:rsidR="009B3F26">
              <w:rPr>
                <w:noProof/>
                <w:webHidden/>
              </w:rPr>
              <w:tab/>
            </w:r>
            <w:r w:rsidR="009B3F26">
              <w:rPr>
                <w:noProof/>
                <w:webHidden/>
              </w:rPr>
              <w:fldChar w:fldCharType="begin"/>
            </w:r>
            <w:r w:rsidR="009B3F26">
              <w:rPr>
                <w:noProof/>
                <w:webHidden/>
              </w:rPr>
              <w:instrText xml:space="preserve"> PAGEREF _Toc63760887 \h </w:instrText>
            </w:r>
            <w:r w:rsidR="009B3F26">
              <w:rPr>
                <w:noProof/>
                <w:webHidden/>
              </w:rPr>
            </w:r>
            <w:r w:rsidR="009B3F26">
              <w:rPr>
                <w:noProof/>
                <w:webHidden/>
              </w:rPr>
              <w:fldChar w:fldCharType="separate"/>
            </w:r>
            <w:r w:rsidR="009B3F26">
              <w:rPr>
                <w:noProof/>
                <w:webHidden/>
              </w:rPr>
              <w:t>7</w:t>
            </w:r>
            <w:r w:rsidR="009B3F26">
              <w:rPr>
                <w:noProof/>
                <w:webHidden/>
              </w:rPr>
              <w:fldChar w:fldCharType="end"/>
            </w:r>
          </w:hyperlink>
        </w:p>
        <w:p w14:paraId="5944A345" w14:textId="19A14BAB"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888" w:history="1">
            <w:r w:rsidR="009B3F26" w:rsidRPr="006E68C5">
              <w:rPr>
                <w:rStyle w:val="Hyperlink"/>
                <w:noProof/>
              </w:rPr>
              <w:t>B. Format of the Application</w:t>
            </w:r>
            <w:r w:rsidR="009B3F26">
              <w:rPr>
                <w:noProof/>
                <w:webHidden/>
              </w:rPr>
              <w:tab/>
            </w:r>
            <w:r w:rsidR="009B3F26">
              <w:rPr>
                <w:noProof/>
                <w:webHidden/>
              </w:rPr>
              <w:fldChar w:fldCharType="begin"/>
            </w:r>
            <w:r w:rsidR="009B3F26">
              <w:rPr>
                <w:noProof/>
                <w:webHidden/>
              </w:rPr>
              <w:instrText xml:space="preserve"> PAGEREF _Toc63760888 \h </w:instrText>
            </w:r>
            <w:r w:rsidR="009B3F26">
              <w:rPr>
                <w:noProof/>
                <w:webHidden/>
              </w:rPr>
            </w:r>
            <w:r w:rsidR="009B3F26">
              <w:rPr>
                <w:noProof/>
                <w:webHidden/>
              </w:rPr>
              <w:fldChar w:fldCharType="separate"/>
            </w:r>
            <w:r w:rsidR="009B3F26">
              <w:rPr>
                <w:noProof/>
                <w:webHidden/>
              </w:rPr>
              <w:t>7</w:t>
            </w:r>
            <w:r w:rsidR="009B3F26">
              <w:rPr>
                <w:noProof/>
                <w:webHidden/>
              </w:rPr>
              <w:fldChar w:fldCharType="end"/>
            </w:r>
          </w:hyperlink>
        </w:p>
        <w:p w14:paraId="39387AA3" w14:textId="58B42B24" w:rsidR="009B3F26" w:rsidRDefault="0014600A">
          <w:pPr>
            <w:pStyle w:val="TOC4"/>
            <w:tabs>
              <w:tab w:val="right" w:leader="dot" w:pos="9350"/>
            </w:tabs>
            <w:rPr>
              <w:rFonts w:asciiTheme="minorHAnsi" w:eastAsiaTheme="minorEastAsia" w:hAnsiTheme="minorHAnsi" w:cstheme="minorBidi"/>
              <w:noProof/>
              <w:snapToGrid/>
              <w:sz w:val="22"/>
              <w:szCs w:val="22"/>
            </w:rPr>
          </w:pPr>
          <w:hyperlink w:anchor="_Toc63760889" w:history="1">
            <w:r w:rsidR="009B3F26" w:rsidRPr="006E68C5">
              <w:rPr>
                <w:rStyle w:val="Hyperlink"/>
                <w:noProof/>
              </w:rPr>
              <w:t>Part 1. Cover Sheet and STD-204 Payee Data Record Form</w:t>
            </w:r>
            <w:r w:rsidR="009B3F26">
              <w:rPr>
                <w:noProof/>
                <w:webHidden/>
              </w:rPr>
              <w:tab/>
            </w:r>
            <w:r w:rsidR="009B3F26">
              <w:rPr>
                <w:noProof/>
                <w:webHidden/>
              </w:rPr>
              <w:fldChar w:fldCharType="begin"/>
            </w:r>
            <w:r w:rsidR="009B3F26">
              <w:rPr>
                <w:noProof/>
                <w:webHidden/>
              </w:rPr>
              <w:instrText xml:space="preserve"> PAGEREF _Toc63760889 \h </w:instrText>
            </w:r>
            <w:r w:rsidR="009B3F26">
              <w:rPr>
                <w:noProof/>
                <w:webHidden/>
              </w:rPr>
            </w:r>
            <w:r w:rsidR="009B3F26">
              <w:rPr>
                <w:noProof/>
                <w:webHidden/>
              </w:rPr>
              <w:fldChar w:fldCharType="separate"/>
            </w:r>
            <w:r w:rsidR="009B3F26">
              <w:rPr>
                <w:noProof/>
                <w:webHidden/>
              </w:rPr>
              <w:t>8</w:t>
            </w:r>
            <w:r w:rsidR="009B3F26">
              <w:rPr>
                <w:noProof/>
                <w:webHidden/>
              </w:rPr>
              <w:fldChar w:fldCharType="end"/>
            </w:r>
          </w:hyperlink>
        </w:p>
        <w:p w14:paraId="46C5A09F" w14:textId="4C04BC83" w:rsidR="009B3F26" w:rsidRDefault="0014600A">
          <w:pPr>
            <w:pStyle w:val="TOC4"/>
            <w:tabs>
              <w:tab w:val="right" w:leader="dot" w:pos="9350"/>
            </w:tabs>
            <w:rPr>
              <w:rFonts w:asciiTheme="minorHAnsi" w:eastAsiaTheme="minorEastAsia" w:hAnsiTheme="minorHAnsi" w:cstheme="minorBidi"/>
              <w:noProof/>
              <w:snapToGrid/>
              <w:sz w:val="22"/>
              <w:szCs w:val="22"/>
            </w:rPr>
          </w:pPr>
          <w:hyperlink w:anchor="_Toc63760890" w:history="1">
            <w:r w:rsidR="009B3F26" w:rsidRPr="006E68C5">
              <w:rPr>
                <w:rStyle w:val="Hyperlink"/>
                <w:noProof/>
              </w:rPr>
              <w:t>Part 2. Project Description</w:t>
            </w:r>
            <w:r w:rsidR="009B3F26">
              <w:rPr>
                <w:noProof/>
                <w:webHidden/>
              </w:rPr>
              <w:tab/>
            </w:r>
            <w:r w:rsidR="009B3F26">
              <w:rPr>
                <w:noProof/>
                <w:webHidden/>
              </w:rPr>
              <w:fldChar w:fldCharType="begin"/>
            </w:r>
            <w:r w:rsidR="009B3F26">
              <w:rPr>
                <w:noProof/>
                <w:webHidden/>
              </w:rPr>
              <w:instrText xml:space="preserve"> PAGEREF _Toc63760890 \h </w:instrText>
            </w:r>
            <w:r w:rsidR="009B3F26">
              <w:rPr>
                <w:noProof/>
                <w:webHidden/>
              </w:rPr>
            </w:r>
            <w:r w:rsidR="009B3F26">
              <w:rPr>
                <w:noProof/>
                <w:webHidden/>
              </w:rPr>
              <w:fldChar w:fldCharType="separate"/>
            </w:r>
            <w:r w:rsidR="009B3F26">
              <w:rPr>
                <w:noProof/>
                <w:webHidden/>
              </w:rPr>
              <w:t>9</w:t>
            </w:r>
            <w:r w:rsidR="009B3F26">
              <w:rPr>
                <w:noProof/>
                <w:webHidden/>
              </w:rPr>
              <w:fldChar w:fldCharType="end"/>
            </w:r>
          </w:hyperlink>
        </w:p>
        <w:p w14:paraId="26AFD2B3" w14:textId="0D94A823" w:rsidR="009B3F26" w:rsidRDefault="0014600A">
          <w:pPr>
            <w:pStyle w:val="TOC4"/>
            <w:tabs>
              <w:tab w:val="right" w:leader="dot" w:pos="9350"/>
            </w:tabs>
            <w:rPr>
              <w:rFonts w:asciiTheme="minorHAnsi" w:eastAsiaTheme="minorEastAsia" w:hAnsiTheme="minorHAnsi" w:cstheme="minorBidi"/>
              <w:noProof/>
              <w:snapToGrid/>
              <w:sz w:val="22"/>
              <w:szCs w:val="22"/>
            </w:rPr>
          </w:pPr>
          <w:hyperlink w:anchor="_Toc63760891" w:history="1">
            <w:r w:rsidR="009B3F26" w:rsidRPr="006E68C5">
              <w:rPr>
                <w:rStyle w:val="Hyperlink"/>
                <w:noProof/>
              </w:rPr>
              <w:t>Part 3. Partnership Description</w:t>
            </w:r>
            <w:r w:rsidR="009B3F26">
              <w:rPr>
                <w:noProof/>
                <w:webHidden/>
              </w:rPr>
              <w:tab/>
            </w:r>
            <w:r w:rsidR="009B3F26">
              <w:rPr>
                <w:noProof/>
                <w:webHidden/>
              </w:rPr>
              <w:fldChar w:fldCharType="begin"/>
            </w:r>
            <w:r w:rsidR="009B3F26">
              <w:rPr>
                <w:noProof/>
                <w:webHidden/>
              </w:rPr>
              <w:instrText xml:space="preserve"> PAGEREF _Toc63760891 \h </w:instrText>
            </w:r>
            <w:r w:rsidR="009B3F26">
              <w:rPr>
                <w:noProof/>
                <w:webHidden/>
              </w:rPr>
            </w:r>
            <w:r w:rsidR="009B3F26">
              <w:rPr>
                <w:noProof/>
                <w:webHidden/>
              </w:rPr>
              <w:fldChar w:fldCharType="separate"/>
            </w:r>
            <w:r w:rsidR="009B3F26">
              <w:rPr>
                <w:noProof/>
                <w:webHidden/>
              </w:rPr>
              <w:t>9</w:t>
            </w:r>
            <w:r w:rsidR="009B3F26">
              <w:rPr>
                <w:noProof/>
                <w:webHidden/>
              </w:rPr>
              <w:fldChar w:fldCharType="end"/>
            </w:r>
          </w:hyperlink>
        </w:p>
        <w:p w14:paraId="4232D5D3" w14:textId="5D6048B0" w:rsidR="009B3F26" w:rsidRDefault="0014600A">
          <w:pPr>
            <w:pStyle w:val="TOC4"/>
            <w:tabs>
              <w:tab w:val="right" w:leader="dot" w:pos="9350"/>
            </w:tabs>
            <w:rPr>
              <w:rFonts w:asciiTheme="minorHAnsi" w:eastAsiaTheme="minorEastAsia" w:hAnsiTheme="minorHAnsi" w:cstheme="minorBidi"/>
              <w:noProof/>
              <w:snapToGrid/>
              <w:sz w:val="22"/>
              <w:szCs w:val="22"/>
            </w:rPr>
          </w:pPr>
          <w:hyperlink w:anchor="_Toc63760892" w:history="1">
            <w:r w:rsidR="009B3F26" w:rsidRPr="006E68C5">
              <w:rPr>
                <w:rStyle w:val="Hyperlink"/>
                <w:rFonts w:eastAsia="Calibri"/>
                <w:noProof/>
              </w:rPr>
              <w:t xml:space="preserve">Part 4. </w:t>
            </w:r>
            <w:r w:rsidR="009B3F26" w:rsidRPr="006E68C5">
              <w:rPr>
                <w:rStyle w:val="Hyperlink"/>
                <w:noProof/>
              </w:rPr>
              <w:t>Professional Learning Activities</w:t>
            </w:r>
            <w:r w:rsidR="009B3F26">
              <w:rPr>
                <w:noProof/>
                <w:webHidden/>
              </w:rPr>
              <w:tab/>
            </w:r>
            <w:r w:rsidR="009B3F26">
              <w:rPr>
                <w:noProof/>
                <w:webHidden/>
              </w:rPr>
              <w:fldChar w:fldCharType="begin"/>
            </w:r>
            <w:r w:rsidR="009B3F26">
              <w:rPr>
                <w:noProof/>
                <w:webHidden/>
              </w:rPr>
              <w:instrText xml:space="preserve"> PAGEREF _Toc63760892 \h </w:instrText>
            </w:r>
            <w:r w:rsidR="009B3F26">
              <w:rPr>
                <w:noProof/>
                <w:webHidden/>
              </w:rPr>
            </w:r>
            <w:r w:rsidR="009B3F26">
              <w:rPr>
                <w:noProof/>
                <w:webHidden/>
              </w:rPr>
              <w:fldChar w:fldCharType="separate"/>
            </w:r>
            <w:r w:rsidR="009B3F26">
              <w:rPr>
                <w:noProof/>
                <w:webHidden/>
              </w:rPr>
              <w:t>11</w:t>
            </w:r>
            <w:r w:rsidR="009B3F26">
              <w:rPr>
                <w:noProof/>
                <w:webHidden/>
              </w:rPr>
              <w:fldChar w:fldCharType="end"/>
            </w:r>
          </w:hyperlink>
        </w:p>
        <w:p w14:paraId="3341CD5B" w14:textId="43F8B5C6" w:rsidR="009B3F26" w:rsidRDefault="0014600A">
          <w:pPr>
            <w:pStyle w:val="TOC4"/>
            <w:tabs>
              <w:tab w:val="right" w:leader="dot" w:pos="9350"/>
            </w:tabs>
            <w:rPr>
              <w:rFonts w:asciiTheme="minorHAnsi" w:eastAsiaTheme="minorEastAsia" w:hAnsiTheme="minorHAnsi" w:cstheme="minorBidi"/>
              <w:noProof/>
              <w:snapToGrid/>
              <w:sz w:val="22"/>
              <w:szCs w:val="22"/>
            </w:rPr>
          </w:pPr>
          <w:hyperlink w:anchor="_Toc63760893" w:history="1">
            <w:r w:rsidR="009B3F26" w:rsidRPr="006E68C5">
              <w:rPr>
                <w:rStyle w:val="Hyperlink"/>
                <w:noProof/>
              </w:rPr>
              <w:t>Part 5. California Regional Environmental Education Community Network Support Activities</w:t>
            </w:r>
            <w:r w:rsidR="009B3F26">
              <w:rPr>
                <w:noProof/>
                <w:webHidden/>
              </w:rPr>
              <w:tab/>
            </w:r>
            <w:r w:rsidR="009B3F26">
              <w:rPr>
                <w:noProof/>
                <w:webHidden/>
              </w:rPr>
              <w:fldChar w:fldCharType="begin"/>
            </w:r>
            <w:r w:rsidR="009B3F26">
              <w:rPr>
                <w:noProof/>
                <w:webHidden/>
              </w:rPr>
              <w:instrText xml:space="preserve"> PAGEREF _Toc63760893 \h </w:instrText>
            </w:r>
            <w:r w:rsidR="009B3F26">
              <w:rPr>
                <w:noProof/>
                <w:webHidden/>
              </w:rPr>
            </w:r>
            <w:r w:rsidR="009B3F26">
              <w:rPr>
                <w:noProof/>
                <w:webHidden/>
              </w:rPr>
              <w:fldChar w:fldCharType="separate"/>
            </w:r>
            <w:r w:rsidR="009B3F26">
              <w:rPr>
                <w:noProof/>
                <w:webHidden/>
              </w:rPr>
              <w:t>13</w:t>
            </w:r>
            <w:r w:rsidR="009B3F26">
              <w:rPr>
                <w:noProof/>
                <w:webHidden/>
              </w:rPr>
              <w:fldChar w:fldCharType="end"/>
            </w:r>
          </w:hyperlink>
        </w:p>
        <w:p w14:paraId="7E6FDD65" w14:textId="06487135" w:rsidR="009B3F26" w:rsidRDefault="0014600A">
          <w:pPr>
            <w:pStyle w:val="TOC4"/>
            <w:tabs>
              <w:tab w:val="right" w:leader="dot" w:pos="9350"/>
            </w:tabs>
            <w:rPr>
              <w:rFonts w:asciiTheme="minorHAnsi" w:eastAsiaTheme="minorEastAsia" w:hAnsiTheme="minorHAnsi" w:cstheme="minorBidi"/>
              <w:noProof/>
              <w:snapToGrid/>
              <w:sz w:val="22"/>
              <w:szCs w:val="22"/>
            </w:rPr>
          </w:pPr>
          <w:hyperlink w:anchor="_Toc63760894" w:history="1">
            <w:r w:rsidR="009B3F26" w:rsidRPr="006E68C5">
              <w:rPr>
                <w:rStyle w:val="Hyperlink"/>
                <w:noProof/>
              </w:rPr>
              <w:t>Part 6. Service Area and Continuous Improvement</w:t>
            </w:r>
            <w:r w:rsidR="009B3F26">
              <w:rPr>
                <w:noProof/>
                <w:webHidden/>
              </w:rPr>
              <w:tab/>
            </w:r>
            <w:r w:rsidR="009B3F26">
              <w:rPr>
                <w:noProof/>
                <w:webHidden/>
              </w:rPr>
              <w:fldChar w:fldCharType="begin"/>
            </w:r>
            <w:r w:rsidR="009B3F26">
              <w:rPr>
                <w:noProof/>
                <w:webHidden/>
              </w:rPr>
              <w:instrText xml:space="preserve"> PAGEREF _Toc63760894 \h </w:instrText>
            </w:r>
            <w:r w:rsidR="009B3F26">
              <w:rPr>
                <w:noProof/>
                <w:webHidden/>
              </w:rPr>
            </w:r>
            <w:r w:rsidR="009B3F26">
              <w:rPr>
                <w:noProof/>
                <w:webHidden/>
              </w:rPr>
              <w:fldChar w:fldCharType="separate"/>
            </w:r>
            <w:r w:rsidR="009B3F26">
              <w:rPr>
                <w:noProof/>
                <w:webHidden/>
              </w:rPr>
              <w:t>13</w:t>
            </w:r>
            <w:r w:rsidR="009B3F26">
              <w:rPr>
                <w:noProof/>
                <w:webHidden/>
              </w:rPr>
              <w:fldChar w:fldCharType="end"/>
            </w:r>
          </w:hyperlink>
        </w:p>
        <w:p w14:paraId="248D5485" w14:textId="0FBBC287" w:rsidR="009B3F26" w:rsidRDefault="0014600A">
          <w:pPr>
            <w:pStyle w:val="TOC4"/>
            <w:tabs>
              <w:tab w:val="right" w:leader="dot" w:pos="9350"/>
            </w:tabs>
            <w:rPr>
              <w:rFonts w:asciiTheme="minorHAnsi" w:eastAsiaTheme="minorEastAsia" w:hAnsiTheme="minorHAnsi" w:cstheme="minorBidi"/>
              <w:noProof/>
              <w:snapToGrid/>
              <w:sz w:val="22"/>
              <w:szCs w:val="22"/>
            </w:rPr>
          </w:pPr>
          <w:hyperlink w:anchor="_Toc63760895" w:history="1">
            <w:r w:rsidR="009B3F26" w:rsidRPr="006E68C5">
              <w:rPr>
                <w:rStyle w:val="Hyperlink"/>
                <w:noProof/>
              </w:rPr>
              <w:t>Part 7. Scope of Work Table</w:t>
            </w:r>
            <w:r w:rsidR="009B3F26">
              <w:rPr>
                <w:noProof/>
                <w:webHidden/>
              </w:rPr>
              <w:tab/>
            </w:r>
            <w:r w:rsidR="009B3F26">
              <w:rPr>
                <w:noProof/>
                <w:webHidden/>
              </w:rPr>
              <w:fldChar w:fldCharType="begin"/>
            </w:r>
            <w:r w:rsidR="009B3F26">
              <w:rPr>
                <w:noProof/>
                <w:webHidden/>
              </w:rPr>
              <w:instrText xml:space="preserve"> PAGEREF _Toc63760895 \h </w:instrText>
            </w:r>
            <w:r w:rsidR="009B3F26">
              <w:rPr>
                <w:noProof/>
                <w:webHidden/>
              </w:rPr>
            </w:r>
            <w:r w:rsidR="009B3F26">
              <w:rPr>
                <w:noProof/>
                <w:webHidden/>
              </w:rPr>
              <w:fldChar w:fldCharType="separate"/>
            </w:r>
            <w:r w:rsidR="009B3F26">
              <w:rPr>
                <w:noProof/>
                <w:webHidden/>
              </w:rPr>
              <w:t>14</w:t>
            </w:r>
            <w:r w:rsidR="009B3F26">
              <w:rPr>
                <w:noProof/>
                <w:webHidden/>
              </w:rPr>
              <w:fldChar w:fldCharType="end"/>
            </w:r>
          </w:hyperlink>
        </w:p>
        <w:p w14:paraId="5CF02A49" w14:textId="59878395" w:rsidR="009B3F26" w:rsidRDefault="0014600A">
          <w:pPr>
            <w:pStyle w:val="TOC4"/>
            <w:tabs>
              <w:tab w:val="right" w:leader="dot" w:pos="9350"/>
            </w:tabs>
            <w:rPr>
              <w:rFonts w:asciiTheme="minorHAnsi" w:eastAsiaTheme="minorEastAsia" w:hAnsiTheme="minorHAnsi" w:cstheme="minorBidi"/>
              <w:noProof/>
              <w:snapToGrid/>
              <w:sz w:val="22"/>
              <w:szCs w:val="22"/>
            </w:rPr>
          </w:pPr>
          <w:hyperlink w:anchor="_Toc63760896" w:history="1">
            <w:r w:rsidR="009B3F26" w:rsidRPr="006E68C5">
              <w:rPr>
                <w:rStyle w:val="Hyperlink"/>
                <w:noProof/>
              </w:rPr>
              <w:t>Part 8. Proposed Budget and Budget Narrative</w:t>
            </w:r>
            <w:r w:rsidR="009B3F26">
              <w:rPr>
                <w:noProof/>
                <w:webHidden/>
              </w:rPr>
              <w:tab/>
            </w:r>
            <w:r w:rsidR="009B3F26">
              <w:rPr>
                <w:noProof/>
                <w:webHidden/>
              </w:rPr>
              <w:fldChar w:fldCharType="begin"/>
            </w:r>
            <w:r w:rsidR="009B3F26">
              <w:rPr>
                <w:noProof/>
                <w:webHidden/>
              </w:rPr>
              <w:instrText xml:space="preserve"> PAGEREF _Toc63760896 \h </w:instrText>
            </w:r>
            <w:r w:rsidR="009B3F26">
              <w:rPr>
                <w:noProof/>
                <w:webHidden/>
              </w:rPr>
            </w:r>
            <w:r w:rsidR="009B3F26">
              <w:rPr>
                <w:noProof/>
                <w:webHidden/>
              </w:rPr>
              <w:fldChar w:fldCharType="separate"/>
            </w:r>
            <w:r w:rsidR="009B3F26">
              <w:rPr>
                <w:noProof/>
                <w:webHidden/>
              </w:rPr>
              <w:t>15</w:t>
            </w:r>
            <w:r w:rsidR="009B3F26">
              <w:rPr>
                <w:noProof/>
                <w:webHidden/>
              </w:rPr>
              <w:fldChar w:fldCharType="end"/>
            </w:r>
          </w:hyperlink>
        </w:p>
        <w:p w14:paraId="049326AA" w14:textId="1D2F787A" w:rsidR="009B3F26" w:rsidRDefault="0014600A">
          <w:pPr>
            <w:pStyle w:val="TOC4"/>
            <w:tabs>
              <w:tab w:val="right" w:leader="dot" w:pos="9350"/>
            </w:tabs>
            <w:rPr>
              <w:rFonts w:asciiTheme="minorHAnsi" w:eastAsiaTheme="minorEastAsia" w:hAnsiTheme="minorHAnsi" w:cstheme="minorBidi"/>
              <w:noProof/>
              <w:snapToGrid/>
              <w:sz w:val="22"/>
              <w:szCs w:val="22"/>
            </w:rPr>
          </w:pPr>
          <w:hyperlink w:anchor="_Toc63760897" w:history="1">
            <w:r w:rsidR="009B3F26" w:rsidRPr="006E68C5">
              <w:rPr>
                <w:rStyle w:val="Hyperlink"/>
                <w:noProof/>
              </w:rPr>
              <w:t>Part 9. Appendices</w:t>
            </w:r>
            <w:r w:rsidR="009B3F26">
              <w:rPr>
                <w:noProof/>
                <w:webHidden/>
              </w:rPr>
              <w:tab/>
            </w:r>
            <w:r w:rsidR="009B3F26">
              <w:rPr>
                <w:noProof/>
                <w:webHidden/>
              </w:rPr>
              <w:fldChar w:fldCharType="begin"/>
            </w:r>
            <w:r w:rsidR="009B3F26">
              <w:rPr>
                <w:noProof/>
                <w:webHidden/>
              </w:rPr>
              <w:instrText xml:space="preserve"> PAGEREF _Toc63760897 \h </w:instrText>
            </w:r>
            <w:r w:rsidR="009B3F26">
              <w:rPr>
                <w:noProof/>
                <w:webHidden/>
              </w:rPr>
            </w:r>
            <w:r w:rsidR="009B3F26">
              <w:rPr>
                <w:noProof/>
                <w:webHidden/>
              </w:rPr>
              <w:fldChar w:fldCharType="separate"/>
            </w:r>
            <w:r w:rsidR="009B3F26">
              <w:rPr>
                <w:noProof/>
                <w:webHidden/>
              </w:rPr>
              <w:t>16</w:t>
            </w:r>
            <w:r w:rsidR="009B3F26">
              <w:rPr>
                <w:noProof/>
                <w:webHidden/>
              </w:rPr>
              <w:fldChar w:fldCharType="end"/>
            </w:r>
          </w:hyperlink>
        </w:p>
        <w:p w14:paraId="1C3EE9B4" w14:textId="2E4439DA" w:rsidR="009B3F26" w:rsidRDefault="0014600A">
          <w:pPr>
            <w:pStyle w:val="TOC2"/>
            <w:tabs>
              <w:tab w:val="right" w:leader="dot" w:pos="9350"/>
            </w:tabs>
            <w:rPr>
              <w:rFonts w:asciiTheme="minorHAnsi" w:eastAsiaTheme="minorEastAsia" w:hAnsiTheme="minorHAnsi" w:cstheme="minorBidi"/>
              <w:noProof/>
              <w:snapToGrid/>
              <w:sz w:val="22"/>
              <w:szCs w:val="22"/>
            </w:rPr>
          </w:pPr>
          <w:hyperlink w:anchor="_Toc63760898" w:history="1">
            <w:r w:rsidR="009B3F26" w:rsidRPr="006E68C5">
              <w:rPr>
                <w:rStyle w:val="Hyperlink"/>
                <w:noProof/>
              </w:rPr>
              <w:t>6. Application Submission Instructions</w:t>
            </w:r>
            <w:r w:rsidR="009B3F26">
              <w:rPr>
                <w:noProof/>
                <w:webHidden/>
              </w:rPr>
              <w:tab/>
            </w:r>
            <w:r w:rsidR="009B3F26">
              <w:rPr>
                <w:noProof/>
                <w:webHidden/>
              </w:rPr>
              <w:fldChar w:fldCharType="begin"/>
            </w:r>
            <w:r w:rsidR="009B3F26">
              <w:rPr>
                <w:noProof/>
                <w:webHidden/>
              </w:rPr>
              <w:instrText xml:space="preserve"> PAGEREF _Toc63760898 \h </w:instrText>
            </w:r>
            <w:r w:rsidR="009B3F26">
              <w:rPr>
                <w:noProof/>
                <w:webHidden/>
              </w:rPr>
            </w:r>
            <w:r w:rsidR="009B3F26">
              <w:rPr>
                <w:noProof/>
                <w:webHidden/>
              </w:rPr>
              <w:fldChar w:fldCharType="separate"/>
            </w:r>
            <w:r w:rsidR="009B3F26">
              <w:rPr>
                <w:noProof/>
                <w:webHidden/>
              </w:rPr>
              <w:t>17</w:t>
            </w:r>
            <w:r w:rsidR="009B3F26">
              <w:rPr>
                <w:noProof/>
                <w:webHidden/>
              </w:rPr>
              <w:fldChar w:fldCharType="end"/>
            </w:r>
          </w:hyperlink>
        </w:p>
        <w:p w14:paraId="34985CBB" w14:textId="2F15ED95"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899" w:history="1">
            <w:r w:rsidR="009B3F26" w:rsidRPr="006E68C5">
              <w:rPr>
                <w:rStyle w:val="Hyperlink"/>
                <w:noProof/>
              </w:rPr>
              <w:t>Technical Assistance</w:t>
            </w:r>
            <w:r w:rsidR="009B3F26">
              <w:rPr>
                <w:noProof/>
                <w:webHidden/>
              </w:rPr>
              <w:tab/>
            </w:r>
            <w:r w:rsidR="009B3F26">
              <w:rPr>
                <w:noProof/>
                <w:webHidden/>
              </w:rPr>
              <w:fldChar w:fldCharType="begin"/>
            </w:r>
            <w:r w:rsidR="009B3F26">
              <w:rPr>
                <w:noProof/>
                <w:webHidden/>
              </w:rPr>
              <w:instrText xml:space="preserve"> PAGEREF _Toc63760899 \h </w:instrText>
            </w:r>
            <w:r w:rsidR="009B3F26">
              <w:rPr>
                <w:noProof/>
                <w:webHidden/>
              </w:rPr>
            </w:r>
            <w:r w:rsidR="009B3F26">
              <w:rPr>
                <w:noProof/>
                <w:webHidden/>
              </w:rPr>
              <w:fldChar w:fldCharType="separate"/>
            </w:r>
            <w:r w:rsidR="009B3F26">
              <w:rPr>
                <w:noProof/>
                <w:webHidden/>
              </w:rPr>
              <w:t>17</w:t>
            </w:r>
            <w:r w:rsidR="009B3F26">
              <w:rPr>
                <w:noProof/>
                <w:webHidden/>
              </w:rPr>
              <w:fldChar w:fldCharType="end"/>
            </w:r>
          </w:hyperlink>
        </w:p>
        <w:p w14:paraId="542A5091" w14:textId="276FFE5A" w:rsidR="009B3F26" w:rsidRDefault="0014600A">
          <w:pPr>
            <w:pStyle w:val="TOC2"/>
            <w:tabs>
              <w:tab w:val="right" w:leader="dot" w:pos="9350"/>
            </w:tabs>
            <w:rPr>
              <w:rFonts w:asciiTheme="minorHAnsi" w:eastAsiaTheme="minorEastAsia" w:hAnsiTheme="minorHAnsi" w:cstheme="minorBidi"/>
              <w:noProof/>
              <w:snapToGrid/>
              <w:sz w:val="22"/>
              <w:szCs w:val="22"/>
            </w:rPr>
          </w:pPr>
          <w:hyperlink w:anchor="_Toc63760900" w:history="1">
            <w:r w:rsidR="009B3F26" w:rsidRPr="006E68C5">
              <w:rPr>
                <w:rStyle w:val="Hyperlink"/>
                <w:noProof/>
              </w:rPr>
              <w:t>7. Application Review Process</w:t>
            </w:r>
            <w:r w:rsidR="009B3F26">
              <w:rPr>
                <w:noProof/>
                <w:webHidden/>
              </w:rPr>
              <w:tab/>
            </w:r>
            <w:r w:rsidR="009B3F26">
              <w:rPr>
                <w:noProof/>
                <w:webHidden/>
              </w:rPr>
              <w:fldChar w:fldCharType="begin"/>
            </w:r>
            <w:r w:rsidR="009B3F26">
              <w:rPr>
                <w:noProof/>
                <w:webHidden/>
              </w:rPr>
              <w:instrText xml:space="preserve"> PAGEREF _Toc63760900 \h </w:instrText>
            </w:r>
            <w:r w:rsidR="009B3F26">
              <w:rPr>
                <w:noProof/>
                <w:webHidden/>
              </w:rPr>
            </w:r>
            <w:r w:rsidR="009B3F26">
              <w:rPr>
                <w:noProof/>
                <w:webHidden/>
              </w:rPr>
              <w:fldChar w:fldCharType="separate"/>
            </w:r>
            <w:r w:rsidR="009B3F26">
              <w:rPr>
                <w:noProof/>
                <w:webHidden/>
              </w:rPr>
              <w:t>17</w:t>
            </w:r>
            <w:r w:rsidR="009B3F26">
              <w:rPr>
                <w:noProof/>
                <w:webHidden/>
              </w:rPr>
              <w:fldChar w:fldCharType="end"/>
            </w:r>
          </w:hyperlink>
        </w:p>
        <w:p w14:paraId="7661B452" w14:textId="72E4AB36" w:rsidR="009B3F26" w:rsidRDefault="0014600A">
          <w:pPr>
            <w:pStyle w:val="TOC2"/>
            <w:tabs>
              <w:tab w:val="right" w:leader="dot" w:pos="9350"/>
            </w:tabs>
            <w:rPr>
              <w:rFonts w:asciiTheme="minorHAnsi" w:eastAsiaTheme="minorEastAsia" w:hAnsiTheme="minorHAnsi" w:cstheme="minorBidi"/>
              <w:noProof/>
              <w:snapToGrid/>
              <w:sz w:val="22"/>
              <w:szCs w:val="22"/>
            </w:rPr>
          </w:pPr>
          <w:hyperlink w:anchor="_Toc63760901" w:history="1">
            <w:r w:rsidR="009B3F26" w:rsidRPr="006E68C5">
              <w:rPr>
                <w:rStyle w:val="Hyperlink"/>
                <w:noProof/>
              </w:rPr>
              <w:t>8. Appeal Process</w:t>
            </w:r>
            <w:r w:rsidR="009B3F26">
              <w:rPr>
                <w:noProof/>
                <w:webHidden/>
              </w:rPr>
              <w:tab/>
            </w:r>
            <w:r w:rsidR="009B3F26">
              <w:rPr>
                <w:noProof/>
                <w:webHidden/>
              </w:rPr>
              <w:fldChar w:fldCharType="begin"/>
            </w:r>
            <w:r w:rsidR="009B3F26">
              <w:rPr>
                <w:noProof/>
                <w:webHidden/>
              </w:rPr>
              <w:instrText xml:space="preserve"> PAGEREF _Toc63760901 \h </w:instrText>
            </w:r>
            <w:r w:rsidR="009B3F26">
              <w:rPr>
                <w:noProof/>
                <w:webHidden/>
              </w:rPr>
            </w:r>
            <w:r w:rsidR="009B3F26">
              <w:rPr>
                <w:noProof/>
                <w:webHidden/>
              </w:rPr>
              <w:fldChar w:fldCharType="separate"/>
            </w:r>
            <w:r w:rsidR="009B3F26">
              <w:rPr>
                <w:noProof/>
                <w:webHidden/>
              </w:rPr>
              <w:t>18</w:t>
            </w:r>
            <w:r w:rsidR="009B3F26">
              <w:rPr>
                <w:noProof/>
                <w:webHidden/>
              </w:rPr>
              <w:fldChar w:fldCharType="end"/>
            </w:r>
          </w:hyperlink>
        </w:p>
        <w:p w14:paraId="1D4FB257" w14:textId="12965EAB" w:rsidR="009B3F26" w:rsidRDefault="0014600A">
          <w:pPr>
            <w:pStyle w:val="TOC2"/>
            <w:tabs>
              <w:tab w:val="right" w:leader="dot" w:pos="9350"/>
            </w:tabs>
            <w:rPr>
              <w:rFonts w:asciiTheme="minorHAnsi" w:eastAsiaTheme="minorEastAsia" w:hAnsiTheme="minorHAnsi" w:cstheme="minorBidi"/>
              <w:noProof/>
              <w:snapToGrid/>
              <w:sz w:val="22"/>
              <w:szCs w:val="22"/>
            </w:rPr>
          </w:pPr>
          <w:hyperlink w:anchor="_Toc63760902" w:history="1">
            <w:r w:rsidR="009B3F26" w:rsidRPr="006E68C5">
              <w:rPr>
                <w:rStyle w:val="Hyperlink"/>
                <w:noProof/>
              </w:rPr>
              <w:t>9. Determination of Awards and Grant Award Process</w:t>
            </w:r>
            <w:r w:rsidR="009B3F26">
              <w:rPr>
                <w:noProof/>
                <w:webHidden/>
              </w:rPr>
              <w:tab/>
            </w:r>
            <w:r w:rsidR="009B3F26">
              <w:rPr>
                <w:noProof/>
                <w:webHidden/>
              </w:rPr>
              <w:fldChar w:fldCharType="begin"/>
            </w:r>
            <w:r w:rsidR="009B3F26">
              <w:rPr>
                <w:noProof/>
                <w:webHidden/>
              </w:rPr>
              <w:instrText xml:space="preserve"> PAGEREF _Toc63760902 \h </w:instrText>
            </w:r>
            <w:r w:rsidR="009B3F26">
              <w:rPr>
                <w:noProof/>
                <w:webHidden/>
              </w:rPr>
            </w:r>
            <w:r w:rsidR="009B3F26">
              <w:rPr>
                <w:noProof/>
                <w:webHidden/>
              </w:rPr>
              <w:fldChar w:fldCharType="separate"/>
            </w:r>
            <w:r w:rsidR="009B3F26">
              <w:rPr>
                <w:noProof/>
                <w:webHidden/>
              </w:rPr>
              <w:t>19</w:t>
            </w:r>
            <w:r w:rsidR="009B3F26">
              <w:rPr>
                <w:noProof/>
                <w:webHidden/>
              </w:rPr>
              <w:fldChar w:fldCharType="end"/>
            </w:r>
          </w:hyperlink>
        </w:p>
        <w:p w14:paraId="15797386" w14:textId="5D3FCA5E"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903" w:history="1">
            <w:r w:rsidR="009B3F26" w:rsidRPr="006E68C5">
              <w:rPr>
                <w:rStyle w:val="Hyperlink"/>
                <w:noProof/>
              </w:rPr>
              <w:t>A. Determination of Award Amounts</w:t>
            </w:r>
            <w:r w:rsidR="009B3F26">
              <w:rPr>
                <w:noProof/>
                <w:webHidden/>
              </w:rPr>
              <w:tab/>
            </w:r>
            <w:r w:rsidR="009B3F26">
              <w:rPr>
                <w:noProof/>
                <w:webHidden/>
              </w:rPr>
              <w:fldChar w:fldCharType="begin"/>
            </w:r>
            <w:r w:rsidR="009B3F26">
              <w:rPr>
                <w:noProof/>
                <w:webHidden/>
              </w:rPr>
              <w:instrText xml:space="preserve"> PAGEREF _Toc63760903 \h </w:instrText>
            </w:r>
            <w:r w:rsidR="009B3F26">
              <w:rPr>
                <w:noProof/>
                <w:webHidden/>
              </w:rPr>
            </w:r>
            <w:r w:rsidR="009B3F26">
              <w:rPr>
                <w:noProof/>
                <w:webHidden/>
              </w:rPr>
              <w:fldChar w:fldCharType="separate"/>
            </w:r>
            <w:r w:rsidR="009B3F26">
              <w:rPr>
                <w:noProof/>
                <w:webHidden/>
              </w:rPr>
              <w:t>19</w:t>
            </w:r>
            <w:r w:rsidR="009B3F26">
              <w:rPr>
                <w:noProof/>
                <w:webHidden/>
              </w:rPr>
              <w:fldChar w:fldCharType="end"/>
            </w:r>
          </w:hyperlink>
        </w:p>
        <w:p w14:paraId="6F518CD5" w14:textId="4052C929"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904" w:history="1">
            <w:r w:rsidR="009B3F26" w:rsidRPr="006E68C5">
              <w:rPr>
                <w:rStyle w:val="Hyperlink"/>
                <w:noProof/>
              </w:rPr>
              <w:t>B. Grant Award Process</w:t>
            </w:r>
            <w:r w:rsidR="009B3F26">
              <w:rPr>
                <w:noProof/>
                <w:webHidden/>
              </w:rPr>
              <w:tab/>
            </w:r>
            <w:r w:rsidR="009B3F26">
              <w:rPr>
                <w:noProof/>
                <w:webHidden/>
              </w:rPr>
              <w:fldChar w:fldCharType="begin"/>
            </w:r>
            <w:r w:rsidR="009B3F26">
              <w:rPr>
                <w:noProof/>
                <w:webHidden/>
              </w:rPr>
              <w:instrText xml:space="preserve"> PAGEREF _Toc63760904 \h </w:instrText>
            </w:r>
            <w:r w:rsidR="009B3F26">
              <w:rPr>
                <w:noProof/>
                <w:webHidden/>
              </w:rPr>
            </w:r>
            <w:r w:rsidR="009B3F26">
              <w:rPr>
                <w:noProof/>
                <w:webHidden/>
              </w:rPr>
              <w:fldChar w:fldCharType="separate"/>
            </w:r>
            <w:r w:rsidR="009B3F26">
              <w:rPr>
                <w:noProof/>
                <w:webHidden/>
              </w:rPr>
              <w:t>19</w:t>
            </w:r>
            <w:r w:rsidR="009B3F26">
              <w:rPr>
                <w:noProof/>
                <w:webHidden/>
              </w:rPr>
              <w:fldChar w:fldCharType="end"/>
            </w:r>
          </w:hyperlink>
        </w:p>
        <w:p w14:paraId="2694A737" w14:textId="1E431BD9"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905" w:history="1">
            <w:r w:rsidR="009B3F26" w:rsidRPr="006E68C5">
              <w:rPr>
                <w:rStyle w:val="Hyperlink"/>
                <w:noProof/>
              </w:rPr>
              <w:t>C. Termination of the Grant</w:t>
            </w:r>
            <w:r w:rsidR="009B3F26">
              <w:rPr>
                <w:noProof/>
                <w:webHidden/>
              </w:rPr>
              <w:tab/>
            </w:r>
            <w:r w:rsidR="009B3F26">
              <w:rPr>
                <w:noProof/>
                <w:webHidden/>
              </w:rPr>
              <w:fldChar w:fldCharType="begin"/>
            </w:r>
            <w:r w:rsidR="009B3F26">
              <w:rPr>
                <w:noProof/>
                <w:webHidden/>
              </w:rPr>
              <w:instrText xml:space="preserve"> PAGEREF _Toc63760905 \h </w:instrText>
            </w:r>
            <w:r w:rsidR="009B3F26">
              <w:rPr>
                <w:noProof/>
                <w:webHidden/>
              </w:rPr>
            </w:r>
            <w:r w:rsidR="009B3F26">
              <w:rPr>
                <w:noProof/>
                <w:webHidden/>
              </w:rPr>
              <w:fldChar w:fldCharType="separate"/>
            </w:r>
            <w:r w:rsidR="009B3F26">
              <w:rPr>
                <w:noProof/>
                <w:webHidden/>
              </w:rPr>
              <w:t>20</w:t>
            </w:r>
            <w:r w:rsidR="009B3F26">
              <w:rPr>
                <w:noProof/>
                <w:webHidden/>
              </w:rPr>
              <w:fldChar w:fldCharType="end"/>
            </w:r>
          </w:hyperlink>
        </w:p>
        <w:p w14:paraId="2FDFA8BF" w14:textId="2F8C8219" w:rsidR="009B3F26" w:rsidRDefault="0014600A">
          <w:pPr>
            <w:pStyle w:val="TOC2"/>
            <w:tabs>
              <w:tab w:val="right" w:leader="dot" w:pos="9350"/>
            </w:tabs>
            <w:rPr>
              <w:rFonts w:asciiTheme="minorHAnsi" w:eastAsiaTheme="minorEastAsia" w:hAnsiTheme="minorHAnsi" w:cstheme="minorBidi"/>
              <w:noProof/>
              <w:snapToGrid/>
              <w:sz w:val="22"/>
              <w:szCs w:val="22"/>
            </w:rPr>
          </w:pPr>
          <w:hyperlink w:anchor="_Toc63760906" w:history="1">
            <w:r w:rsidR="009B3F26" w:rsidRPr="006E68C5">
              <w:rPr>
                <w:rStyle w:val="Hyperlink"/>
                <w:noProof/>
              </w:rPr>
              <w:t>Appendix A. Proposal Scoring Rubrics</w:t>
            </w:r>
            <w:r w:rsidR="009B3F26">
              <w:rPr>
                <w:noProof/>
                <w:webHidden/>
              </w:rPr>
              <w:tab/>
            </w:r>
            <w:r w:rsidR="009B3F26">
              <w:rPr>
                <w:noProof/>
                <w:webHidden/>
              </w:rPr>
              <w:fldChar w:fldCharType="begin"/>
            </w:r>
            <w:r w:rsidR="009B3F26">
              <w:rPr>
                <w:noProof/>
                <w:webHidden/>
              </w:rPr>
              <w:instrText xml:space="preserve"> PAGEREF _Toc63760906 \h </w:instrText>
            </w:r>
            <w:r w:rsidR="009B3F26">
              <w:rPr>
                <w:noProof/>
                <w:webHidden/>
              </w:rPr>
            </w:r>
            <w:r w:rsidR="009B3F26">
              <w:rPr>
                <w:noProof/>
                <w:webHidden/>
              </w:rPr>
              <w:fldChar w:fldCharType="separate"/>
            </w:r>
            <w:r w:rsidR="009B3F26">
              <w:rPr>
                <w:noProof/>
                <w:webHidden/>
              </w:rPr>
              <w:t>21</w:t>
            </w:r>
            <w:r w:rsidR="009B3F26">
              <w:rPr>
                <w:noProof/>
                <w:webHidden/>
              </w:rPr>
              <w:fldChar w:fldCharType="end"/>
            </w:r>
          </w:hyperlink>
        </w:p>
        <w:p w14:paraId="325970F8" w14:textId="54C010B7"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907" w:history="1">
            <w:r w:rsidR="009B3F26" w:rsidRPr="006E68C5">
              <w:rPr>
                <w:rStyle w:val="Hyperlink"/>
                <w:noProof/>
              </w:rPr>
              <w:t>Rubric for Evaluating the Partnership</w:t>
            </w:r>
            <w:r w:rsidR="009B3F26">
              <w:rPr>
                <w:noProof/>
                <w:webHidden/>
              </w:rPr>
              <w:tab/>
            </w:r>
            <w:r w:rsidR="009B3F26">
              <w:rPr>
                <w:noProof/>
                <w:webHidden/>
              </w:rPr>
              <w:fldChar w:fldCharType="begin"/>
            </w:r>
            <w:r w:rsidR="009B3F26">
              <w:rPr>
                <w:noProof/>
                <w:webHidden/>
              </w:rPr>
              <w:instrText xml:space="preserve"> PAGEREF _Toc63760907 \h </w:instrText>
            </w:r>
            <w:r w:rsidR="009B3F26">
              <w:rPr>
                <w:noProof/>
                <w:webHidden/>
              </w:rPr>
            </w:r>
            <w:r w:rsidR="009B3F26">
              <w:rPr>
                <w:noProof/>
                <w:webHidden/>
              </w:rPr>
              <w:fldChar w:fldCharType="separate"/>
            </w:r>
            <w:r w:rsidR="009B3F26">
              <w:rPr>
                <w:noProof/>
                <w:webHidden/>
              </w:rPr>
              <w:t>21</w:t>
            </w:r>
            <w:r w:rsidR="009B3F26">
              <w:rPr>
                <w:noProof/>
                <w:webHidden/>
              </w:rPr>
              <w:fldChar w:fldCharType="end"/>
            </w:r>
          </w:hyperlink>
        </w:p>
        <w:p w14:paraId="2C4F9BCF" w14:textId="62FCE39C" w:rsidR="009B3F26" w:rsidRDefault="0014600A">
          <w:pPr>
            <w:pStyle w:val="TOC4"/>
            <w:tabs>
              <w:tab w:val="right" w:leader="dot" w:pos="9350"/>
            </w:tabs>
            <w:rPr>
              <w:rFonts w:asciiTheme="minorHAnsi" w:eastAsiaTheme="minorEastAsia" w:hAnsiTheme="minorHAnsi" w:cstheme="minorBidi"/>
              <w:noProof/>
              <w:snapToGrid/>
              <w:sz w:val="22"/>
              <w:szCs w:val="22"/>
            </w:rPr>
          </w:pPr>
          <w:hyperlink w:anchor="_Toc63760908" w:history="1">
            <w:r w:rsidR="009B3F26" w:rsidRPr="006E68C5">
              <w:rPr>
                <w:rStyle w:val="Hyperlink"/>
                <w:noProof/>
              </w:rPr>
              <w:t>Bonus Points</w:t>
            </w:r>
            <w:r w:rsidR="009B3F26">
              <w:rPr>
                <w:noProof/>
                <w:webHidden/>
              </w:rPr>
              <w:tab/>
            </w:r>
            <w:r w:rsidR="009B3F26">
              <w:rPr>
                <w:noProof/>
                <w:webHidden/>
              </w:rPr>
              <w:fldChar w:fldCharType="begin"/>
            </w:r>
            <w:r w:rsidR="009B3F26">
              <w:rPr>
                <w:noProof/>
                <w:webHidden/>
              </w:rPr>
              <w:instrText xml:space="preserve"> PAGEREF _Toc63760908 \h </w:instrText>
            </w:r>
            <w:r w:rsidR="009B3F26">
              <w:rPr>
                <w:noProof/>
                <w:webHidden/>
              </w:rPr>
            </w:r>
            <w:r w:rsidR="009B3F26">
              <w:rPr>
                <w:noProof/>
                <w:webHidden/>
              </w:rPr>
              <w:fldChar w:fldCharType="separate"/>
            </w:r>
            <w:r w:rsidR="009B3F26">
              <w:rPr>
                <w:noProof/>
                <w:webHidden/>
              </w:rPr>
              <w:t>21</w:t>
            </w:r>
            <w:r w:rsidR="009B3F26">
              <w:rPr>
                <w:noProof/>
                <w:webHidden/>
              </w:rPr>
              <w:fldChar w:fldCharType="end"/>
            </w:r>
          </w:hyperlink>
        </w:p>
        <w:p w14:paraId="05191325" w14:textId="2723C085" w:rsidR="009B3F26" w:rsidRDefault="0014600A">
          <w:pPr>
            <w:pStyle w:val="TOC4"/>
            <w:tabs>
              <w:tab w:val="right" w:leader="dot" w:pos="9350"/>
            </w:tabs>
            <w:rPr>
              <w:rFonts w:asciiTheme="minorHAnsi" w:eastAsiaTheme="minorEastAsia" w:hAnsiTheme="minorHAnsi" w:cstheme="minorBidi"/>
              <w:noProof/>
              <w:snapToGrid/>
              <w:sz w:val="22"/>
              <w:szCs w:val="22"/>
            </w:rPr>
          </w:pPr>
          <w:hyperlink w:anchor="_Toc63760909" w:history="1">
            <w:r w:rsidR="009B3F26" w:rsidRPr="006E68C5">
              <w:rPr>
                <w:rStyle w:val="Hyperlink"/>
                <w:noProof/>
              </w:rPr>
              <w:t>Evaluation of the Proposed Partnership</w:t>
            </w:r>
            <w:r w:rsidR="009B3F26">
              <w:rPr>
                <w:noProof/>
                <w:webHidden/>
              </w:rPr>
              <w:tab/>
            </w:r>
            <w:r w:rsidR="009B3F26">
              <w:rPr>
                <w:noProof/>
                <w:webHidden/>
              </w:rPr>
              <w:fldChar w:fldCharType="begin"/>
            </w:r>
            <w:r w:rsidR="009B3F26">
              <w:rPr>
                <w:noProof/>
                <w:webHidden/>
              </w:rPr>
              <w:instrText xml:space="preserve"> PAGEREF _Toc63760909 \h </w:instrText>
            </w:r>
            <w:r w:rsidR="009B3F26">
              <w:rPr>
                <w:noProof/>
                <w:webHidden/>
              </w:rPr>
            </w:r>
            <w:r w:rsidR="009B3F26">
              <w:rPr>
                <w:noProof/>
                <w:webHidden/>
              </w:rPr>
              <w:fldChar w:fldCharType="separate"/>
            </w:r>
            <w:r w:rsidR="009B3F26">
              <w:rPr>
                <w:noProof/>
                <w:webHidden/>
              </w:rPr>
              <w:t>22</w:t>
            </w:r>
            <w:r w:rsidR="009B3F26">
              <w:rPr>
                <w:noProof/>
                <w:webHidden/>
              </w:rPr>
              <w:fldChar w:fldCharType="end"/>
            </w:r>
          </w:hyperlink>
        </w:p>
        <w:p w14:paraId="2E0015BC" w14:textId="58A7DBE3" w:rsidR="009B3F26" w:rsidRDefault="0014600A">
          <w:pPr>
            <w:pStyle w:val="TOC4"/>
            <w:tabs>
              <w:tab w:val="right" w:leader="dot" w:pos="9350"/>
            </w:tabs>
            <w:rPr>
              <w:rFonts w:asciiTheme="minorHAnsi" w:eastAsiaTheme="minorEastAsia" w:hAnsiTheme="minorHAnsi" w:cstheme="minorBidi"/>
              <w:noProof/>
              <w:snapToGrid/>
              <w:sz w:val="22"/>
              <w:szCs w:val="22"/>
            </w:rPr>
          </w:pPr>
          <w:hyperlink w:anchor="_Toc63760910" w:history="1">
            <w:r w:rsidR="009B3F26" w:rsidRPr="006E68C5">
              <w:rPr>
                <w:rStyle w:val="Hyperlink"/>
                <w:noProof/>
              </w:rPr>
              <w:t>Evaluating Professional Learning Experience</w:t>
            </w:r>
            <w:r w:rsidR="009B3F26">
              <w:rPr>
                <w:noProof/>
                <w:webHidden/>
              </w:rPr>
              <w:tab/>
            </w:r>
            <w:r w:rsidR="009B3F26">
              <w:rPr>
                <w:noProof/>
                <w:webHidden/>
              </w:rPr>
              <w:fldChar w:fldCharType="begin"/>
            </w:r>
            <w:r w:rsidR="009B3F26">
              <w:rPr>
                <w:noProof/>
                <w:webHidden/>
              </w:rPr>
              <w:instrText xml:space="preserve"> PAGEREF _Toc63760910 \h </w:instrText>
            </w:r>
            <w:r w:rsidR="009B3F26">
              <w:rPr>
                <w:noProof/>
                <w:webHidden/>
              </w:rPr>
            </w:r>
            <w:r w:rsidR="009B3F26">
              <w:rPr>
                <w:noProof/>
                <w:webHidden/>
              </w:rPr>
              <w:fldChar w:fldCharType="separate"/>
            </w:r>
            <w:r w:rsidR="009B3F26">
              <w:rPr>
                <w:noProof/>
                <w:webHidden/>
              </w:rPr>
              <w:t>23</w:t>
            </w:r>
            <w:r w:rsidR="009B3F26">
              <w:rPr>
                <w:noProof/>
                <w:webHidden/>
              </w:rPr>
              <w:fldChar w:fldCharType="end"/>
            </w:r>
          </w:hyperlink>
        </w:p>
        <w:p w14:paraId="544E95FA" w14:textId="6F8D05CE"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911" w:history="1">
            <w:r w:rsidR="009B3F26" w:rsidRPr="006E68C5">
              <w:rPr>
                <w:rStyle w:val="Hyperlink"/>
                <w:noProof/>
              </w:rPr>
              <w:t>Rubric for Evaluating the Professional Learning Activities</w:t>
            </w:r>
            <w:r w:rsidR="009B3F26">
              <w:rPr>
                <w:noProof/>
                <w:webHidden/>
              </w:rPr>
              <w:tab/>
            </w:r>
            <w:r w:rsidR="009B3F26">
              <w:rPr>
                <w:noProof/>
                <w:webHidden/>
              </w:rPr>
              <w:fldChar w:fldCharType="begin"/>
            </w:r>
            <w:r w:rsidR="009B3F26">
              <w:rPr>
                <w:noProof/>
                <w:webHidden/>
              </w:rPr>
              <w:instrText xml:space="preserve"> PAGEREF _Toc63760911 \h </w:instrText>
            </w:r>
            <w:r w:rsidR="009B3F26">
              <w:rPr>
                <w:noProof/>
                <w:webHidden/>
              </w:rPr>
            </w:r>
            <w:r w:rsidR="009B3F26">
              <w:rPr>
                <w:noProof/>
                <w:webHidden/>
              </w:rPr>
              <w:fldChar w:fldCharType="separate"/>
            </w:r>
            <w:r w:rsidR="009B3F26">
              <w:rPr>
                <w:noProof/>
                <w:webHidden/>
              </w:rPr>
              <w:t>26</w:t>
            </w:r>
            <w:r w:rsidR="009B3F26">
              <w:rPr>
                <w:noProof/>
                <w:webHidden/>
              </w:rPr>
              <w:fldChar w:fldCharType="end"/>
            </w:r>
          </w:hyperlink>
        </w:p>
        <w:p w14:paraId="65DC7900" w14:textId="5C7939DF"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912" w:history="1">
            <w:r w:rsidR="009B3F26" w:rsidRPr="006E68C5">
              <w:rPr>
                <w:rStyle w:val="Hyperlink"/>
                <w:noProof/>
              </w:rPr>
              <w:t>Rubric for Evaluating Commitment to Supporting the California Regional Environmental Education Community Network</w:t>
            </w:r>
            <w:r w:rsidR="009B3F26">
              <w:rPr>
                <w:noProof/>
                <w:webHidden/>
              </w:rPr>
              <w:tab/>
            </w:r>
            <w:r w:rsidR="009B3F26">
              <w:rPr>
                <w:noProof/>
                <w:webHidden/>
              </w:rPr>
              <w:fldChar w:fldCharType="begin"/>
            </w:r>
            <w:r w:rsidR="009B3F26">
              <w:rPr>
                <w:noProof/>
                <w:webHidden/>
              </w:rPr>
              <w:instrText xml:space="preserve"> PAGEREF _Toc63760912 \h </w:instrText>
            </w:r>
            <w:r w:rsidR="009B3F26">
              <w:rPr>
                <w:noProof/>
                <w:webHidden/>
              </w:rPr>
            </w:r>
            <w:r w:rsidR="009B3F26">
              <w:rPr>
                <w:noProof/>
                <w:webHidden/>
              </w:rPr>
              <w:fldChar w:fldCharType="separate"/>
            </w:r>
            <w:r w:rsidR="009B3F26">
              <w:rPr>
                <w:noProof/>
                <w:webHidden/>
              </w:rPr>
              <w:t>32</w:t>
            </w:r>
            <w:r w:rsidR="009B3F26">
              <w:rPr>
                <w:noProof/>
                <w:webHidden/>
              </w:rPr>
              <w:fldChar w:fldCharType="end"/>
            </w:r>
          </w:hyperlink>
        </w:p>
        <w:p w14:paraId="561AE564" w14:textId="01A004C2"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913" w:history="1">
            <w:r w:rsidR="009B3F26" w:rsidRPr="006E68C5">
              <w:rPr>
                <w:rStyle w:val="Hyperlink"/>
                <w:noProof/>
              </w:rPr>
              <w:t>Rubric for Evaluating Service Area and Ensuring Continuous Improvement</w:t>
            </w:r>
            <w:r w:rsidR="009B3F26">
              <w:rPr>
                <w:noProof/>
                <w:webHidden/>
              </w:rPr>
              <w:tab/>
            </w:r>
            <w:r w:rsidR="009B3F26">
              <w:rPr>
                <w:noProof/>
                <w:webHidden/>
              </w:rPr>
              <w:fldChar w:fldCharType="begin"/>
            </w:r>
            <w:r w:rsidR="009B3F26">
              <w:rPr>
                <w:noProof/>
                <w:webHidden/>
              </w:rPr>
              <w:instrText xml:space="preserve"> PAGEREF _Toc63760913 \h </w:instrText>
            </w:r>
            <w:r w:rsidR="009B3F26">
              <w:rPr>
                <w:noProof/>
                <w:webHidden/>
              </w:rPr>
            </w:r>
            <w:r w:rsidR="009B3F26">
              <w:rPr>
                <w:noProof/>
                <w:webHidden/>
              </w:rPr>
              <w:fldChar w:fldCharType="separate"/>
            </w:r>
            <w:r w:rsidR="009B3F26">
              <w:rPr>
                <w:noProof/>
                <w:webHidden/>
              </w:rPr>
              <w:t>34</w:t>
            </w:r>
            <w:r w:rsidR="009B3F26">
              <w:rPr>
                <w:noProof/>
                <w:webHidden/>
              </w:rPr>
              <w:fldChar w:fldCharType="end"/>
            </w:r>
          </w:hyperlink>
        </w:p>
        <w:p w14:paraId="60DF18D9" w14:textId="1A08E8B2" w:rsidR="009B3F26" w:rsidRDefault="0014600A">
          <w:pPr>
            <w:pStyle w:val="TOC3"/>
            <w:tabs>
              <w:tab w:val="right" w:leader="dot" w:pos="9350"/>
            </w:tabs>
            <w:rPr>
              <w:rFonts w:asciiTheme="minorHAnsi" w:eastAsiaTheme="minorEastAsia" w:hAnsiTheme="minorHAnsi" w:cstheme="minorBidi"/>
              <w:noProof/>
              <w:snapToGrid/>
              <w:sz w:val="22"/>
              <w:szCs w:val="22"/>
            </w:rPr>
          </w:pPr>
          <w:hyperlink w:anchor="_Toc63760914" w:history="1">
            <w:r w:rsidR="009B3F26" w:rsidRPr="006E68C5">
              <w:rPr>
                <w:rStyle w:val="Hyperlink"/>
                <w:noProof/>
              </w:rPr>
              <w:t>Rubric for Evaluating the Budget</w:t>
            </w:r>
            <w:r w:rsidR="009B3F26">
              <w:rPr>
                <w:noProof/>
                <w:webHidden/>
              </w:rPr>
              <w:tab/>
            </w:r>
            <w:r w:rsidR="009B3F26">
              <w:rPr>
                <w:noProof/>
                <w:webHidden/>
              </w:rPr>
              <w:fldChar w:fldCharType="begin"/>
            </w:r>
            <w:r w:rsidR="009B3F26">
              <w:rPr>
                <w:noProof/>
                <w:webHidden/>
              </w:rPr>
              <w:instrText xml:space="preserve"> PAGEREF _Toc63760914 \h </w:instrText>
            </w:r>
            <w:r w:rsidR="009B3F26">
              <w:rPr>
                <w:noProof/>
                <w:webHidden/>
              </w:rPr>
            </w:r>
            <w:r w:rsidR="009B3F26">
              <w:rPr>
                <w:noProof/>
                <w:webHidden/>
              </w:rPr>
              <w:fldChar w:fldCharType="separate"/>
            </w:r>
            <w:r w:rsidR="009B3F26">
              <w:rPr>
                <w:noProof/>
                <w:webHidden/>
              </w:rPr>
              <w:t>36</w:t>
            </w:r>
            <w:r w:rsidR="009B3F26">
              <w:rPr>
                <w:noProof/>
                <w:webHidden/>
              </w:rPr>
              <w:fldChar w:fldCharType="end"/>
            </w:r>
          </w:hyperlink>
        </w:p>
        <w:p w14:paraId="5218B76B" w14:textId="6D96CE46" w:rsidR="004267B0" w:rsidRPr="001C5152" w:rsidRDefault="00E1172E" w:rsidP="007344F7">
          <w:pPr>
            <w:widowControl/>
          </w:pPr>
          <w:r w:rsidRPr="001C5152">
            <w:fldChar w:fldCharType="end"/>
          </w:r>
        </w:p>
      </w:sdtContent>
    </w:sdt>
    <w:p w14:paraId="2B2584A1" w14:textId="77777777" w:rsidR="00230F36" w:rsidRDefault="00230F36" w:rsidP="00C96C1C">
      <w:pPr>
        <w:pStyle w:val="Heading1"/>
        <w:rPr>
          <w:rFonts w:eastAsia="Calibri"/>
          <w:snapToGrid/>
        </w:rPr>
        <w:sectPr w:rsidR="00230F36" w:rsidSect="00420EA1">
          <w:footerReference w:type="default" r:id="rId15"/>
          <w:pgSz w:w="12240" w:h="15840"/>
          <w:pgMar w:top="1440" w:right="1440" w:bottom="1440" w:left="1440" w:header="720" w:footer="720" w:gutter="0"/>
          <w:pgNumType w:fmt="lowerRoman" w:start="1"/>
          <w:cols w:space="720"/>
          <w:docGrid w:linePitch="360"/>
        </w:sectPr>
      </w:pPr>
    </w:p>
    <w:p w14:paraId="7F3E580C" w14:textId="77777777" w:rsidR="0042363B" w:rsidRPr="00CB1B00" w:rsidRDefault="0042363B" w:rsidP="00CB1B00">
      <w:pPr>
        <w:pStyle w:val="Heading2"/>
      </w:pPr>
      <w:bookmarkStart w:id="3" w:name="_Toc63760872"/>
      <w:r w:rsidRPr="00CB1B00">
        <w:lastRenderedPageBreak/>
        <w:t>1. Introduction</w:t>
      </w:r>
      <w:bookmarkEnd w:id="3"/>
    </w:p>
    <w:p w14:paraId="15C4CA56" w14:textId="5E6B2202" w:rsidR="0042363B" w:rsidRPr="00CB1B00" w:rsidRDefault="00015AA1" w:rsidP="00CB1B00">
      <w:pPr>
        <w:pStyle w:val="Heading3"/>
      </w:pPr>
      <w:bookmarkStart w:id="4" w:name="_Toc63760873"/>
      <w:r w:rsidRPr="00CB1B00">
        <w:t>A. Goals, B</w:t>
      </w:r>
      <w:r w:rsidR="0042363B" w:rsidRPr="00CB1B00">
        <w:t xml:space="preserve">ackground, and </w:t>
      </w:r>
      <w:r w:rsidRPr="00CB1B00">
        <w:t>Purpose of the P</w:t>
      </w:r>
      <w:r w:rsidR="0042363B" w:rsidRPr="00CB1B00">
        <w:t>rogram</w:t>
      </w:r>
      <w:bookmarkEnd w:id="4"/>
    </w:p>
    <w:p w14:paraId="3992F007" w14:textId="4FF3EADE" w:rsidR="0042363B" w:rsidRDefault="0042363B" w:rsidP="007344F7">
      <w:pPr>
        <w:widowControl/>
        <w:spacing w:after="240"/>
        <w:rPr>
          <w:rFonts w:cs="Arial"/>
          <w:szCs w:val="24"/>
        </w:rPr>
      </w:pPr>
      <w:r w:rsidRPr="001C5152">
        <w:rPr>
          <w:rFonts w:cs="Arial"/>
          <w:szCs w:val="24"/>
        </w:rPr>
        <w:t>The California Department of Education (CDE) announces a 20</w:t>
      </w:r>
      <w:r w:rsidR="00C01DBE">
        <w:rPr>
          <w:rFonts w:cs="Arial"/>
          <w:szCs w:val="24"/>
        </w:rPr>
        <w:t>2</w:t>
      </w:r>
      <w:r w:rsidR="00594012">
        <w:rPr>
          <w:rFonts w:cs="Arial"/>
          <w:szCs w:val="24"/>
        </w:rPr>
        <w:t>1–22</w:t>
      </w:r>
      <w:r w:rsidRPr="001C5152">
        <w:rPr>
          <w:rFonts w:cs="Arial"/>
          <w:szCs w:val="24"/>
        </w:rPr>
        <w:t xml:space="preserve"> Request for Applications (RFA) </w:t>
      </w:r>
      <w:r w:rsidR="00DD5225">
        <w:rPr>
          <w:rFonts w:cs="Arial"/>
          <w:szCs w:val="24"/>
        </w:rPr>
        <w:t xml:space="preserve">for the Environmental Education Grant Program </w:t>
      </w:r>
      <w:r w:rsidR="00CB1B00">
        <w:rPr>
          <w:rFonts w:cs="Arial"/>
          <w:szCs w:val="24"/>
        </w:rPr>
        <w:t xml:space="preserve">(EEGP) </w:t>
      </w:r>
      <w:r w:rsidRPr="001C5152">
        <w:rPr>
          <w:rFonts w:cs="Arial"/>
          <w:szCs w:val="24"/>
        </w:rPr>
        <w:t xml:space="preserve">to provide funds </w:t>
      </w:r>
      <w:r w:rsidR="00A3006B" w:rsidRPr="001C5152">
        <w:rPr>
          <w:rFonts w:cs="Arial"/>
          <w:szCs w:val="24"/>
        </w:rPr>
        <w:t xml:space="preserve">for </w:t>
      </w:r>
      <w:r w:rsidR="00C01DBE">
        <w:rPr>
          <w:rFonts w:cs="Arial"/>
          <w:szCs w:val="24"/>
        </w:rPr>
        <w:t xml:space="preserve">three regional projects to assist </w:t>
      </w:r>
      <w:r w:rsidR="0005608B" w:rsidRPr="001C5152">
        <w:rPr>
          <w:rFonts w:cs="Arial"/>
          <w:szCs w:val="24"/>
        </w:rPr>
        <w:t>kin</w:t>
      </w:r>
      <w:r w:rsidR="00CB1B00">
        <w:rPr>
          <w:rFonts w:cs="Arial"/>
          <w:szCs w:val="24"/>
        </w:rPr>
        <w:t>dergarten through grade twelve</w:t>
      </w:r>
      <w:r w:rsidR="00A3006B" w:rsidRPr="001C5152">
        <w:rPr>
          <w:rFonts w:cs="Arial"/>
          <w:szCs w:val="24"/>
        </w:rPr>
        <w:t xml:space="preserve"> </w:t>
      </w:r>
      <w:r w:rsidR="00C01DBE">
        <w:rPr>
          <w:rFonts w:cs="Arial"/>
          <w:szCs w:val="24"/>
        </w:rPr>
        <w:t xml:space="preserve">teachers </w:t>
      </w:r>
      <w:r w:rsidRPr="001C5152">
        <w:rPr>
          <w:rFonts w:cs="Arial"/>
          <w:szCs w:val="24"/>
        </w:rPr>
        <w:t xml:space="preserve">with integrating </w:t>
      </w:r>
      <w:r w:rsidR="00C01DBE">
        <w:rPr>
          <w:rFonts w:cs="Arial"/>
          <w:szCs w:val="24"/>
        </w:rPr>
        <w:t>science education</w:t>
      </w:r>
      <w:r w:rsidRPr="001C5152">
        <w:rPr>
          <w:rFonts w:cs="Arial"/>
          <w:szCs w:val="24"/>
        </w:rPr>
        <w:t xml:space="preserve"> with environmental literacy. These projects will </w:t>
      </w:r>
      <w:r w:rsidR="00A41043">
        <w:rPr>
          <w:rFonts w:cs="Arial"/>
          <w:szCs w:val="24"/>
        </w:rPr>
        <w:t xml:space="preserve">serve a region of California and </w:t>
      </w:r>
      <w:r w:rsidRPr="001C5152">
        <w:rPr>
          <w:rFonts w:cs="Arial"/>
          <w:szCs w:val="24"/>
        </w:rPr>
        <w:t>provide</w:t>
      </w:r>
      <w:r w:rsidR="00E7660D">
        <w:t xml:space="preserve"> high-</w:t>
      </w:r>
      <w:r w:rsidR="00626351" w:rsidRPr="001C5152">
        <w:t>quality instructional resource materials and professional learning opportunities for collaborative teams of educators</w:t>
      </w:r>
      <w:r w:rsidRPr="001C5152">
        <w:rPr>
          <w:rFonts w:cs="Arial"/>
          <w:szCs w:val="24"/>
        </w:rPr>
        <w:t xml:space="preserve"> and help connect teachers to regional environmental literacy and education sites </w:t>
      </w:r>
      <w:r w:rsidR="00E645D1" w:rsidRPr="001C5152">
        <w:rPr>
          <w:rFonts w:cs="Arial"/>
          <w:szCs w:val="24"/>
        </w:rPr>
        <w:t>with the goal of</w:t>
      </w:r>
      <w:r w:rsidRPr="001C5152">
        <w:rPr>
          <w:rFonts w:cs="Arial"/>
          <w:szCs w:val="24"/>
        </w:rPr>
        <w:t xml:space="preserve"> increas</w:t>
      </w:r>
      <w:r w:rsidR="00E645D1" w:rsidRPr="001C5152">
        <w:rPr>
          <w:rFonts w:cs="Arial"/>
          <w:szCs w:val="24"/>
        </w:rPr>
        <w:t>ing</w:t>
      </w:r>
      <w:r w:rsidRPr="001C5152">
        <w:rPr>
          <w:rFonts w:cs="Arial"/>
          <w:szCs w:val="24"/>
        </w:rPr>
        <w:t xml:space="preserve"> students' environmental literacy levels.</w:t>
      </w:r>
      <w:r w:rsidR="00A41043">
        <w:rPr>
          <w:rFonts w:cs="Arial"/>
          <w:szCs w:val="24"/>
        </w:rPr>
        <w:t xml:space="preserve"> For the purposes of this </w:t>
      </w:r>
      <w:r w:rsidR="006A0860">
        <w:rPr>
          <w:rFonts w:cs="Arial"/>
          <w:szCs w:val="24"/>
        </w:rPr>
        <w:t>RFA, t</w:t>
      </w:r>
      <w:r w:rsidR="00A41043">
        <w:rPr>
          <w:rFonts w:cs="Arial"/>
          <w:szCs w:val="24"/>
        </w:rPr>
        <w:t xml:space="preserve">he three regions </w:t>
      </w:r>
      <w:r w:rsidR="006A0860">
        <w:rPr>
          <w:rFonts w:cs="Arial"/>
          <w:szCs w:val="24"/>
        </w:rPr>
        <w:t>will be</w:t>
      </w:r>
      <w:r w:rsidR="006F25D9">
        <w:rPr>
          <w:rFonts w:cs="Arial"/>
          <w:szCs w:val="24"/>
        </w:rPr>
        <w:t xml:space="preserve"> based on the </w:t>
      </w:r>
      <w:r w:rsidR="00D22CC0">
        <w:rPr>
          <w:rFonts w:cs="Arial"/>
          <w:szCs w:val="24"/>
        </w:rPr>
        <w:t>CDE's California Regional Environmental Education Community (</w:t>
      </w:r>
      <w:r w:rsidR="006F25D9">
        <w:rPr>
          <w:rFonts w:cs="Arial"/>
          <w:szCs w:val="24"/>
        </w:rPr>
        <w:t>CREEC</w:t>
      </w:r>
      <w:r w:rsidR="00D22CC0">
        <w:rPr>
          <w:rFonts w:cs="Arial"/>
          <w:szCs w:val="24"/>
        </w:rPr>
        <w:t>)</w:t>
      </w:r>
      <w:r w:rsidR="006F25D9">
        <w:rPr>
          <w:rFonts w:cs="Arial"/>
          <w:szCs w:val="24"/>
        </w:rPr>
        <w:t xml:space="preserve"> Network Regions listed on the </w:t>
      </w:r>
      <w:r w:rsidR="006F25D9" w:rsidRPr="00232D90">
        <w:rPr>
          <w:rFonts w:cs="Arial"/>
          <w:szCs w:val="24"/>
        </w:rPr>
        <w:t>CDE CREEC Network web</w:t>
      </w:r>
      <w:r w:rsidR="00232D90">
        <w:rPr>
          <w:rFonts w:cs="Arial"/>
          <w:szCs w:val="24"/>
        </w:rPr>
        <w:t xml:space="preserve"> </w:t>
      </w:r>
      <w:r w:rsidR="006F25D9" w:rsidRPr="00232D90">
        <w:rPr>
          <w:rFonts w:cs="Arial"/>
          <w:szCs w:val="24"/>
        </w:rPr>
        <w:t>page</w:t>
      </w:r>
      <w:r w:rsidR="006F25D9">
        <w:rPr>
          <w:rFonts w:cs="Arial"/>
          <w:szCs w:val="24"/>
        </w:rPr>
        <w:t xml:space="preserve"> </w:t>
      </w:r>
      <w:r w:rsidR="00232D90">
        <w:rPr>
          <w:rFonts w:cs="Arial"/>
          <w:szCs w:val="24"/>
        </w:rPr>
        <w:t xml:space="preserve">at </w:t>
      </w:r>
      <w:hyperlink r:id="rId16" w:tooltip="CDE CREEC Network web page" w:history="1">
        <w:r w:rsidR="00232D90" w:rsidRPr="002127A7">
          <w:rPr>
            <w:rStyle w:val="Hyperlink"/>
            <w:rFonts w:cs="Arial"/>
            <w:szCs w:val="24"/>
          </w:rPr>
          <w:t>https://www.cde.ca.gov/pd/ca/sc/creecnetwork.asp</w:t>
        </w:r>
      </w:hyperlink>
      <w:r w:rsidR="00232D90">
        <w:rPr>
          <w:rFonts w:cs="Arial"/>
          <w:szCs w:val="24"/>
        </w:rPr>
        <w:t xml:space="preserve"> </w:t>
      </w:r>
      <w:r w:rsidR="006F25D9">
        <w:rPr>
          <w:rFonts w:cs="Arial"/>
          <w:szCs w:val="24"/>
        </w:rPr>
        <w:t>and will be the following</w:t>
      </w:r>
      <w:r w:rsidR="006A0860">
        <w:rPr>
          <w:rFonts w:cs="Arial"/>
          <w:szCs w:val="24"/>
        </w:rPr>
        <w:t>:</w:t>
      </w:r>
    </w:p>
    <w:p w14:paraId="064E51AE" w14:textId="3AE5092F" w:rsidR="006A0860" w:rsidRPr="00594012" w:rsidRDefault="006A0860" w:rsidP="007344F7">
      <w:pPr>
        <w:pStyle w:val="ListParagraph"/>
        <w:widowControl/>
        <w:numPr>
          <w:ilvl w:val="0"/>
          <w:numId w:val="30"/>
        </w:numPr>
        <w:spacing w:after="240"/>
        <w:ind w:left="720"/>
        <w:rPr>
          <w:rFonts w:cs="Arial"/>
          <w:szCs w:val="24"/>
        </w:rPr>
      </w:pPr>
      <w:r w:rsidRPr="00594012">
        <w:rPr>
          <w:rFonts w:cs="Arial"/>
          <w:szCs w:val="24"/>
        </w:rPr>
        <w:t xml:space="preserve">Northern Region including the </w:t>
      </w:r>
      <w:r w:rsidR="006F25D9" w:rsidRPr="00594012">
        <w:rPr>
          <w:rFonts w:cs="Arial"/>
          <w:szCs w:val="24"/>
        </w:rPr>
        <w:t>CREEC</w:t>
      </w:r>
      <w:r w:rsidR="00232D90">
        <w:rPr>
          <w:rFonts w:cs="Arial"/>
          <w:szCs w:val="24"/>
        </w:rPr>
        <w:t xml:space="preserve"> Network Region 1, 2, 3, and 4. T</w:t>
      </w:r>
      <w:r w:rsidR="006F25D9" w:rsidRPr="00594012">
        <w:rPr>
          <w:rFonts w:cs="Arial"/>
          <w:szCs w:val="24"/>
        </w:rPr>
        <w:t xml:space="preserve">his includes the </w:t>
      </w:r>
      <w:r w:rsidRPr="00594012">
        <w:rPr>
          <w:rFonts w:cs="Arial"/>
          <w:szCs w:val="24"/>
        </w:rPr>
        <w:t xml:space="preserve">counties of </w:t>
      </w:r>
      <w:r w:rsidR="00232D90">
        <w:rPr>
          <w:rFonts w:cs="Arial"/>
          <w:szCs w:val="24"/>
        </w:rPr>
        <w:t>Alameda, Alpine, Butte, Colusa</w:t>
      </w:r>
      <w:r w:rsidR="0084216E" w:rsidRPr="00594012">
        <w:rPr>
          <w:rFonts w:cs="Arial"/>
          <w:szCs w:val="24"/>
        </w:rPr>
        <w:t xml:space="preserve">, </w:t>
      </w:r>
      <w:r w:rsidR="00967C2F" w:rsidRPr="00594012">
        <w:rPr>
          <w:rFonts w:cs="Arial"/>
          <w:szCs w:val="24"/>
        </w:rPr>
        <w:t xml:space="preserve">Contra Costa, </w:t>
      </w:r>
      <w:r w:rsidR="0084216E" w:rsidRPr="00594012">
        <w:rPr>
          <w:rFonts w:cs="Arial"/>
          <w:szCs w:val="24"/>
        </w:rPr>
        <w:t xml:space="preserve">Del Norte, </w:t>
      </w:r>
      <w:r w:rsidR="00967C2F" w:rsidRPr="00594012">
        <w:rPr>
          <w:rFonts w:cs="Arial"/>
          <w:szCs w:val="24"/>
        </w:rPr>
        <w:t xml:space="preserve">El Dorado, Glenn, </w:t>
      </w:r>
      <w:r w:rsidR="0084216E" w:rsidRPr="00594012">
        <w:rPr>
          <w:rFonts w:cs="Arial"/>
          <w:szCs w:val="24"/>
        </w:rPr>
        <w:t xml:space="preserve">Humboldt, </w:t>
      </w:r>
      <w:r w:rsidR="00967C2F" w:rsidRPr="00594012">
        <w:rPr>
          <w:rFonts w:cs="Arial"/>
          <w:szCs w:val="24"/>
        </w:rPr>
        <w:t xml:space="preserve">Lake, Lassen, Marin, </w:t>
      </w:r>
      <w:r w:rsidR="0084216E" w:rsidRPr="00594012">
        <w:rPr>
          <w:rFonts w:cs="Arial"/>
          <w:szCs w:val="24"/>
        </w:rPr>
        <w:t xml:space="preserve">Mendocino, </w:t>
      </w:r>
      <w:r w:rsidR="00967C2F" w:rsidRPr="00594012">
        <w:rPr>
          <w:rFonts w:cs="Arial"/>
          <w:szCs w:val="24"/>
        </w:rPr>
        <w:t xml:space="preserve">Modoc, Napa, Nevada, Placer, Plumas, Sacramento, San Francisco, San Mateo, Shasta, Sierra, Siskiyou, Solano, </w:t>
      </w:r>
      <w:r w:rsidR="0084216E" w:rsidRPr="00594012">
        <w:rPr>
          <w:rFonts w:cs="Arial"/>
          <w:szCs w:val="24"/>
        </w:rPr>
        <w:t xml:space="preserve">Sonoma, </w:t>
      </w:r>
      <w:r w:rsidR="00967C2F" w:rsidRPr="00594012">
        <w:rPr>
          <w:rFonts w:cs="Arial"/>
          <w:szCs w:val="24"/>
        </w:rPr>
        <w:t>Sutter</w:t>
      </w:r>
      <w:r w:rsidR="0084216E" w:rsidRPr="00594012">
        <w:rPr>
          <w:rFonts w:cs="Arial"/>
          <w:szCs w:val="24"/>
        </w:rPr>
        <w:t xml:space="preserve">, </w:t>
      </w:r>
      <w:r w:rsidR="00967C2F" w:rsidRPr="00594012">
        <w:rPr>
          <w:rFonts w:cs="Arial"/>
          <w:szCs w:val="24"/>
        </w:rPr>
        <w:t xml:space="preserve">Tehama, </w:t>
      </w:r>
      <w:r w:rsidR="0084216E" w:rsidRPr="00594012">
        <w:rPr>
          <w:rFonts w:cs="Arial"/>
          <w:szCs w:val="24"/>
        </w:rPr>
        <w:t>Trinity,</w:t>
      </w:r>
      <w:r w:rsidR="00967C2F" w:rsidRPr="00594012">
        <w:rPr>
          <w:rFonts w:cs="Arial"/>
          <w:szCs w:val="24"/>
        </w:rPr>
        <w:t xml:space="preserve"> Yolo, and </w:t>
      </w:r>
      <w:r w:rsidR="0084216E" w:rsidRPr="00594012">
        <w:rPr>
          <w:rFonts w:cs="Arial"/>
          <w:szCs w:val="24"/>
        </w:rPr>
        <w:t>Yuba</w:t>
      </w:r>
      <w:r w:rsidR="00232D90">
        <w:rPr>
          <w:rFonts w:cs="Arial"/>
          <w:szCs w:val="24"/>
        </w:rPr>
        <w:t>.</w:t>
      </w:r>
    </w:p>
    <w:p w14:paraId="6DC7E72A" w14:textId="77A77964" w:rsidR="006B7DF6" w:rsidRPr="00594012" w:rsidRDefault="006A0860" w:rsidP="007344F7">
      <w:pPr>
        <w:pStyle w:val="ListParagraph"/>
        <w:widowControl/>
        <w:numPr>
          <w:ilvl w:val="0"/>
          <w:numId w:val="30"/>
        </w:numPr>
        <w:spacing w:after="240"/>
        <w:ind w:left="720"/>
        <w:rPr>
          <w:rFonts w:cs="Arial"/>
          <w:szCs w:val="24"/>
        </w:rPr>
      </w:pPr>
      <w:r w:rsidRPr="00594012">
        <w:rPr>
          <w:rFonts w:cs="Arial"/>
          <w:szCs w:val="24"/>
        </w:rPr>
        <w:t xml:space="preserve">Central Region </w:t>
      </w:r>
      <w:r w:rsidR="006F25D9" w:rsidRPr="00594012">
        <w:rPr>
          <w:rFonts w:cs="Arial"/>
          <w:szCs w:val="24"/>
        </w:rPr>
        <w:t xml:space="preserve">including the CREEC Network Region </w:t>
      </w:r>
      <w:r w:rsidR="00594012">
        <w:rPr>
          <w:rFonts w:cs="Arial"/>
          <w:szCs w:val="24"/>
        </w:rPr>
        <w:t>5</w:t>
      </w:r>
      <w:r w:rsidR="006F25D9" w:rsidRPr="00594012">
        <w:rPr>
          <w:rFonts w:cs="Arial"/>
          <w:szCs w:val="24"/>
        </w:rPr>
        <w:t xml:space="preserve">, </w:t>
      </w:r>
      <w:r w:rsidR="00594012">
        <w:rPr>
          <w:rFonts w:cs="Arial"/>
          <w:szCs w:val="24"/>
        </w:rPr>
        <w:t>6</w:t>
      </w:r>
      <w:r w:rsidR="00232D90">
        <w:rPr>
          <w:rFonts w:cs="Arial"/>
          <w:szCs w:val="24"/>
        </w:rPr>
        <w:t>, 7, and 8. T</w:t>
      </w:r>
      <w:r w:rsidR="006F25D9" w:rsidRPr="00594012">
        <w:rPr>
          <w:rFonts w:cs="Arial"/>
          <w:szCs w:val="24"/>
        </w:rPr>
        <w:t xml:space="preserve">his </w:t>
      </w:r>
      <w:r w:rsidRPr="00594012">
        <w:rPr>
          <w:rFonts w:cs="Arial"/>
          <w:szCs w:val="24"/>
        </w:rPr>
        <w:t>includ</w:t>
      </w:r>
      <w:r w:rsidR="006F25D9" w:rsidRPr="00594012">
        <w:rPr>
          <w:rFonts w:cs="Arial"/>
          <w:szCs w:val="24"/>
        </w:rPr>
        <w:t>es</w:t>
      </w:r>
      <w:r w:rsidRPr="00594012">
        <w:rPr>
          <w:rFonts w:cs="Arial"/>
          <w:szCs w:val="24"/>
        </w:rPr>
        <w:t xml:space="preserve"> the counties of</w:t>
      </w:r>
      <w:r w:rsidR="006F25D9" w:rsidRPr="00594012">
        <w:rPr>
          <w:rFonts w:cs="Arial"/>
          <w:szCs w:val="24"/>
        </w:rPr>
        <w:t xml:space="preserve"> </w:t>
      </w:r>
      <w:r w:rsidR="00967C2F" w:rsidRPr="00594012">
        <w:rPr>
          <w:rFonts w:cs="Arial"/>
          <w:szCs w:val="24"/>
        </w:rPr>
        <w:t xml:space="preserve">Amador, Calaveras, </w:t>
      </w:r>
      <w:r w:rsidR="006B7DF6" w:rsidRPr="00594012">
        <w:rPr>
          <w:rFonts w:cs="Arial"/>
          <w:szCs w:val="24"/>
        </w:rPr>
        <w:t xml:space="preserve">Fresno, Kern, Kings, </w:t>
      </w:r>
      <w:r w:rsidR="00967C2F" w:rsidRPr="00594012">
        <w:rPr>
          <w:rFonts w:cs="Arial"/>
          <w:szCs w:val="24"/>
        </w:rPr>
        <w:t xml:space="preserve">Tuolumne, </w:t>
      </w:r>
      <w:r w:rsidR="006B7DF6" w:rsidRPr="00594012">
        <w:rPr>
          <w:rFonts w:cs="Arial"/>
          <w:szCs w:val="24"/>
        </w:rPr>
        <w:t>San Benito, San Joaquin, San Luis Obispo, Santa Barbara, Santa Clara, Santa Cruz, Stanislaus, Madera, Mariposa, Merced</w:t>
      </w:r>
      <w:r w:rsidR="00232D90">
        <w:rPr>
          <w:rFonts w:cs="Arial"/>
          <w:szCs w:val="24"/>
        </w:rPr>
        <w:t>, Monterey, Tulare, and Ventura.</w:t>
      </w:r>
    </w:p>
    <w:p w14:paraId="7DBFA8B6" w14:textId="2327A0EC" w:rsidR="006A0860" w:rsidRPr="00594012" w:rsidRDefault="006A0860" w:rsidP="007344F7">
      <w:pPr>
        <w:pStyle w:val="ListParagraph"/>
        <w:widowControl/>
        <w:numPr>
          <w:ilvl w:val="0"/>
          <w:numId w:val="30"/>
        </w:numPr>
        <w:spacing w:after="240"/>
        <w:ind w:left="720"/>
        <w:rPr>
          <w:rFonts w:cs="Arial"/>
          <w:szCs w:val="24"/>
        </w:rPr>
      </w:pPr>
      <w:r w:rsidRPr="00594012">
        <w:rPr>
          <w:rFonts w:cs="Arial"/>
          <w:szCs w:val="24"/>
        </w:rPr>
        <w:t xml:space="preserve">Southern Region </w:t>
      </w:r>
      <w:r w:rsidR="006F25D9" w:rsidRPr="00594012">
        <w:rPr>
          <w:rFonts w:cs="Arial"/>
          <w:szCs w:val="24"/>
        </w:rPr>
        <w:t>including the CREEC Network Region 9, 10, and 11</w:t>
      </w:r>
      <w:r w:rsidR="00232D90">
        <w:rPr>
          <w:rFonts w:cs="Arial"/>
          <w:szCs w:val="24"/>
        </w:rPr>
        <w:t>. T</w:t>
      </w:r>
      <w:r w:rsidR="006F25D9" w:rsidRPr="00594012">
        <w:rPr>
          <w:rFonts w:cs="Arial"/>
          <w:szCs w:val="24"/>
        </w:rPr>
        <w:t xml:space="preserve">his </w:t>
      </w:r>
      <w:r w:rsidRPr="00594012">
        <w:rPr>
          <w:rFonts w:cs="Arial"/>
          <w:szCs w:val="24"/>
        </w:rPr>
        <w:t>includ</w:t>
      </w:r>
      <w:r w:rsidR="006F25D9" w:rsidRPr="00594012">
        <w:rPr>
          <w:rFonts w:cs="Arial"/>
          <w:szCs w:val="24"/>
        </w:rPr>
        <w:t>es</w:t>
      </w:r>
      <w:r w:rsidRPr="00594012">
        <w:rPr>
          <w:rFonts w:cs="Arial"/>
          <w:szCs w:val="24"/>
        </w:rPr>
        <w:t xml:space="preserve"> the counties of</w:t>
      </w:r>
      <w:r w:rsidR="006F25D9" w:rsidRPr="00594012">
        <w:rPr>
          <w:rFonts w:cs="Arial"/>
          <w:szCs w:val="24"/>
        </w:rPr>
        <w:t xml:space="preserve"> </w:t>
      </w:r>
      <w:r w:rsidR="005F55B0" w:rsidRPr="00594012">
        <w:rPr>
          <w:rFonts w:cs="Arial"/>
          <w:szCs w:val="24"/>
        </w:rPr>
        <w:t xml:space="preserve">Imperial, Inyo, Los Angeles, </w:t>
      </w:r>
      <w:r w:rsidR="006B7DF6" w:rsidRPr="00594012">
        <w:rPr>
          <w:rFonts w:cs="Arial"/>
          <w:szCs w:val="24"/>
        </w:rPr>
        <w:t xml:space="preserve">Mono, </w:t>
      </w:r>
      <w:r w:rsidR="005F55B0" w:rsidRPr="00594012">
        <w:rPr>
          <w:rFonts w:cs="Arial"/>
          <w:szCs w:val="24"/>
        </w:rPr>
        <w:t xml:space="preserve">Orange, Riverside, </w:t>
      </w:r>
      <w:r w:rsidR="006B7DF6" w:rsidRPr="00594012">
        <w:rPr>
          <w:rFonts w:cs="Arial"/>
          <w:szCs w:val="24"/>
        </w:rPr>
        <w:t xml:space="preserve">San Bernardino, </w:t>
      </w:r>
      <w:r w:rsidR="005F55B0" w:rsidRPr="00594012">
        <w:rPr>
          <w:rFonts w:cs="Arial"/>
          <w:szCs w:val="24"/>
        </w:rPr>
        <w:t xml:space="preserve">and </w:t>
      </w:r>
      <w:r w:rsidR="006B7DF6" w:rsidRPr="00594012">
        <w:rPr>
          <w:rFonts w:cs="Arial"/>
          <w:szCs w:val="24"/>
        </w:rPr>
        <w:t>San Diego</w:t>
      </w:r>
      <w:r w:rsidR="00232D90">
        <w:rPr>
          <w:rFonts w:cs="Arial"/>
          <w:szCs w:val="24"/>
        </w:rPr>
        <w:t>.</w:t>
      </w:r>
    </w:p>
    <w:p w14:paraId="423978A3" w14:textId="720027AA" w:rsidR="00E62592" w:rsidRPr="001C5152" w:rsidRDefault="000120E0" w:rsidP="007344F7">
      <w:pPr>
        <w:widowControl/>
        <w:spacing w:after="240"/>
        <w:rPr>
          <w:rFonts w:cs="Arial"/>
          <w:szCs w:val="24"/>
        </w:rPr>
      </w:pPr>
      <w:r>
        <w:rPr>
          <w:rFonts w:cs="Arial"/>
          <w:szCs w:val="24"/>
        </w:rPr>
        <w:t xml:space="preserve">California </w:t>
      </w:r>
      <w:r w:rsidR="00E62592" w:rsidRPr="000120E0">
        <w:rPr>
          <w:rFonts w:cs="Arial"/>
          <w:i/>
          <w:szCs w:val="24"/>
        </w:rPr>
        <w:t>Public Resources Code</w:t>
      </w:r>
      <w:r w:rsidR="00E62592" w:rsidRPr="00E62592">
        <w:rPr>
          <w:rFonts w:cs="Arial"/>
          <w:szCs w:val="24"/>
        </w:rPr>
        <w:t xml:space="preserve"> Chapter 1105 Section 21190(c)</w:t>
      </w:r>
      <w:r w:rsidR="00E62592" w:rsidRPr="00E62592">
        <w:t xml:space="preserve"> </w:t>
      </w:r>
      <w:r w:rsidR="00E62592">
        <w:t>permits t</w:t>
      </w:r>
      <w:r w:rsidR="00E62592" w:rsidRPr="00E62592">
        <w:rPr>
          <w:rFonts w:cs="Arial"/>
          <w:szCs w:val="24"/>
        </w:rPr>
        <w:t xml:space="preserve">he State Department of Education </w:t>
      </w:r>
      <w:r w:rsidR="00E62592">
        <w:rPr>
          <w:rFonts w:cs="Arial"/>
          <w:szCs w:val="24"/>
        </w:rPr>
        <w:t>to</w:t>
      </w:r>
      <w:r w:rsidR="00E62592" w:rsidRPr="00E62592">
        <w:rPr>
          <w:rFonts w:cs="Arial"/>
          <w:szCs w:val="24"/>
        </w:rPr>
        <w:t xml:space="preserve"> administer moneys appropriated </w:t>
      </w:r>
      <w:r w:rsidR="00E62592">
        <w:rPr>
          <w:rFonts w:cs="Arial"/>
          <w:szCs w:val="24"/>
        </w:rPr>
        <w:t>"</w:t>
      </w:r>
      <w:r w:rsidR="00E62592" w:rsidRPr="00E62592">
        <w:rPr>
          <w:rFonts w:cs="Arial"/>
          <w:szCs w:val="24"/>
        </w:rPr>
        <w:t>for the purposes of this subdivision to fund environmental education programs of school districts, other local schools, state agencies other than the State Department of Education, and community organizations.</w:t>
      </w:r>
      <w:r w:rsidR="00E62592">
        <w:rPr>
          <w:rFonts w:cs="Arial"/>
          <w:szCs w:val="24"/>
        </w:rPr>
        <w:t>"</w:t>
      </w:r>
    </w:p>
    <w:p w14:paraId="39538744" w14:textId="2D12627E" w:rsidR="00B11A9C" w:rsidRPr="001C5152" w:rsidRDefault="0042363B" w:rsidP="007344F7">
      <w:pPr>
        <w:widowControl/>
        <w:spacing w:after="240"/>
      </w:pPr>
      <w:r w:rsidRPr="001C5152">
        <w:rPr>
          <w:rFonts w:cs="Arial"/>
          <w:szCs w:val="24"/>
        </w:rPr>
        <w:t xml:space="preserve">Awarded projects will provide professional learning opportunities to </w:t>
      </w:r>
      <w:r w:rsidR="0055114B" w:rsidRPr="001C5152">
        <w:rPr>
          <w:rFonts w:cs="Arial"/>
          <w:szCs w:val="24"/>
        </w:rPr>
        <w:t xml:space="preserve">a target audience made up </w:t>
      </w:r>
      <w:r w:rsidR="00210B4E">
        <w:rPr>
          <w:rFonts w:cs="Arial"/>
          <w:szCs w:val="24"/>
        </w:rPr>
        <w:t xml:space="preserve">of </w:t>
      </w:r>
      <w:r w:rsidR="00B11A9C" w:rsidRPr="001C5152">
        <w:t xml:space="preserve">at least 75 percent </w:t>
      </w:r>
      <w:r w:rsidR="00B81853">
        <w:t xml:space="preserve">of </w:t>
      </w:r>
      <w:r w:rsidR="00B11A9C" w:rsidRPr="001C5152">
        <w:t>formal educators</w:t>
      </w:r>
      <w:r w:rsidR="000C470E">
        <w:t>. For the purposes of this grant initiative, a formal educator is a teacher, paraprofessional, teacher on special assignment, principal, or other school leader employed by a local educational agency</w:t>
      </w:r>
      <w:r w:rsidR="00594012">
        <w:t> </w:t>
      </w:r>
      <w:r w:rsidR="00BB7C03">
        <w:t>(LEA)</w:t>
      </w:r>
      <w:r w:rsidR="000C470E">
        <w:t>.</w:t>
      </w:r>
      <w:r w:rsidR="000D4003">
        <w:t xml:space="preserve"> </w:t>
      </w:r>
      <w:r w:rsidR="001500DC">
        <w:t>Educators from non</w:t>
      </w:r>
      <w:r w:rsidR="00915295">
        <w:t>-</w:t>
      </w:r>
      <w:r w:rsidR="001500DC">
        <w:t>formal science or environmental education centers are to be included in the professional learning opportunities provided by the project.</w:t>
      </w:r>
    </w:p>
    <w:p w14:paraId="093C9D74" w14:textId="77777777" w:rsidR="000C64F2" w:rsidRDefault="000C64F2" w:rsidP="007344F7">
      <w:pPr>
        <w:widowControl/>
        <w:spacing w:after="240"/>
        <w:rPr>
          <w:rFonts w:cs="Arial"/>
          <w:szCs w:val="24"/>
        </w:rPr>
      </w:pPr>
      <w:r>
        <w:rPr>
          <w:rFonts w:cs="Arial"/>
          <w:szCs w:val="24"/>
        </w:rPr>
        <w:t>Successful p</w:t>
      </w:r>
      <w:r w:rsidRPr="000C64F2">
        <w:rPr>
          <w:rFonts w:cs="Arial"/>
          <w:szCs w:val="24"/>
        </w:rPr>
        <w:t>roposal</w:t>
      </w:r>
      <w:r>
        <w:rPr>
          <w:rFonts w:cs="Arial"/>
          <w:szCs w:val="24"/>
        </w:rPr>
        <w:t>s will:</w:t>
      </w:r>
    </w:p>
    <w:p w14:paraId="7F80FF9C" w14:textId="31B8F6FC" w:rsidR="000C64F2" w:rsidRPr="00EF398E" w:rsidRDefault="000C64F2" w:rsidP="007344F7">
      <w:pPr>
        <w:pStyle w:val="ListParagraph"/>
        <w:widowControl/>
        <w:numPr>
          <w:ilvl w:val="0"/>
          <w:numId w:val="16"/>
        </w:numPr>
        <w:spacing w:after="240"/>
        <w:rPr>
          <w:rFonts w:cs="Arial"/>
          <w:szCs w:val="24"/>
        </w:rPr>
      </w:pPr>
      <w:r w:rsidRPr="00EF398E">
        <w:rPr>
          <w:rFonts w:cs="Arial"/>
          <w:szCs w:val="24"/>
        </w:rPr>
        <w:t xml:space="preserve">Reflect the </w:t>
      </w:r>
      <w:r w:rsidR="00795A58">
        <w:rPr>
          <w:rFonts w:cs="Arial"/>
          <w:szCs w:val="24"/>
        </w:rPr>
        <w:t>required components in this RFA</w:t>
      </w:r>
    </w:p>
    <w:p w14:paraId="1C1966E1" w14:textId="1FE7EAE7" w:rsidR="000C64F2" w:rsidRPr="00EF398E" w:rsidRDefault="000C64F2" w:rsidP="007344F7">
      <w:pPr>
        <w:pStyle w:val="ListParagraph"/>
        <w:widowControl/>
        <w:numPr>
          <w:ilvl w:val="0"/>
          <w:numId w:val="16"/>
        </w:numPr>
        <w:spacing w:after="240"/>
        <w:rPr>
          <w:rFonts w:cs="Arial"/>
          <w:szCs w:val="24"/>
        </w:rPr>
      </w:pPr>
      <w:r w:rsidRPr="00EF398E">
        <w:rPr>
          <w:rFonts w:cs="Arial"/>
          <w:szCs w:val="24"/>
        </w:rPr>
        <w:lastRenderedPageBreak/>
        <w:t>Consider the unique aspects of a region of California</w:t>
      </w:r>
    </w:p>
    <w:p w14:paraId="3D39B207" w14:textId="1F2B7317" w:rsidR="0042363B" w:rsidRPr="00EF398E" w:rsidRDefault="000C64F2" w:rsidP="00915295">
      <w:pPr>
        <w:pStyle w:val="ListParagraph"/>
        <w:widowControl/>
        <w:numPr>
          <w:ilvl w:val="0"/>
          <w:numId w:val="16"/>
        </w:numPr>
        <w:spacing w:after="480"/>
        <w:rPr>
          <w:rFonts w:cs="Arial"/>
          <w:szCs w:val="24"/>
        </w:rPr>
      </w:pPr>
      <w:r w:rsidRPr="00EF398E">
        <w:rPr>
          <w:rFonts w:cs="Arial"/>
          <w:szCs w:val="24"/>
        </w:rPr>
        <w:t>D</w:t>
      </w:r>
      <w:r w:rsidR="0042363B" w:rsidRPr="00EF398E">
        <w:rPr>
          <w:rFonts w:cs="Arial"/>
          <w:szCs w:val="24"/>
        </w:rPr>
        <w:t xml:space="preserve">emonstrate proposed </w:t>
      </w:r>
      <w:r w:rsidR="00626351" w:rsidRPr="00EF398E">
        <w:rPr>
          <w:rFonts w:cs="Arial"/>
          <w:szCs w:val="24"/>
        </w:rPr>
        <w:t xml:space="preserve">project </w:t>
      </w:r>
      <w:r w:rsidR="0042363B" w:rsidRPr="00EF398E">
        <w:rPr>
          <w:rFonts w:cs="Arial"/>
          <w:szCs w:val="24"/>
        </w:rPr>
        <w:t>plan</w:t>
      </w:r>
      <w:r w:rsidR="00E645D1" w:rsidRPr="00EF398E">
        <w:rPr>
          <w:rFonts w:cs="Arial"/>
          <w:szCs w:val="24"/>
        </w:rPr>
        <w:t xml:space="preserve">s </w:t>
      </w:r>
      <w:r w:rsidR="00EF398E" w:rsidRPr="00EF398E">
        <w:rPr>
          <w:rFonts w:cs="Arial"/>
          <w:szCs w:val="24"/>
        </w:rPr>
        <w:t xml:space="preserve">that </w:t>
      </w:r>
      <w:r w:rsidR="00E645D1" w:rsidRPr="00EF398E">
        <w:rPr>
          <w:rFonts w:cs="Arial"/>
          <w:szCs w:val="24"/>
        </w:rPr>
        <w:t>are</w:t>
      </w:r>
      <w:r w:rsidR="0042363B" w:rsidRPr="00EF398E">
        <w:rPr>
          <w:rFonts w:cs="Arial"/>
          <w:szCs w:val="24"/>
        </w:rPr>
        <w:t xml:space="preserve"> based on regional needs</w:t>
      </w:r>
      <w:r w:rsidR="00EF398E" w:rsidRPr="00EF398E">
        <w:rPr>
          <w:rFonts w:cs="Arial"/>
          <w:szCs w:val="24"/>
        </w:rPr>
        <w:t xml:space="preserve">, </w:t>
      </w:r>
      <w:r w:rsidR="00E645D1" w:rsidRPr="00EF398E">
        <w:rPr>
          <w:rFonts w:cs="Arial"/>
          <w:szCs w:val="24"/>
        </w:rPr>
        <w:t>inform subsequent project year plans, are</w:t>
      </w:r>
      <w:r w:rsidR="00750AAB" w:rsidRPr="00EF398E">
        <w:rPr>
          <w:rFonts w:cs="Arial"/>
          <w:szCs w:val="24"/>
        </w:rPr>
        <w:t xml:space="preserve"> </w:t>
      </w:r>
      <w:r w:rsidR="0042363B" w:rsidRPr="00EF398E">
        <w:rPr>
          <w:rFonts w:cs="Arial"/>
          <w:szCs w:val="24"/>
        </w:rPr>
        <w:t>technically feasible, and ha</w:t>
      </w:r>
      <w:r w:rsidR="00626351" w:rsidRPr="00EF398E">
        <w:rPr>
          <w:rFonts w:cs="Arial"/>
          <w:szCs w:val="24"/>
        </w:rPr>
        <w:t>ve</w:t>
      </w:r>
      <w:r w:rsidR="0042363B" w:rsidRPr="00EF398E">
        <w:rPr>
          <w:rFonts w:cs="Arial"/>
          <w:szCs w:val="24"/>
        </w:rPr>
        <w:t xml:space="preserve"> sustainable components </w:t>
      </w:r>
      <w:r w:rsidR="00E645D1" w:rsidRPr="00EF398E">
        <w:rPr>
          <w:rFonts w:cs="Arial"/>
          <w:szCs w:val="24"/>
        </w:rPr>
        <w:t>beyond the scope of the grant</w:t>
      </w:r>
    </w:p>
    <w:p w14:paraId="696F7FAC" w14:textId="77777777" w:rsidR="0042363B" w:rsidRPr="001C5152" w:rsidRDefault="00015AA1" w:rsidP="00CB1B00">
      <w:pPr>
        <w:pStyle w:val="Heading3"/>
      </w:pPr>
      <w:bookmarkStart w:id="5" w:name="_Toc63760874"/>
      <w:r w:rsidRPr="001C5152">
        <w:t>B. Citation of Applicable Laws and R</w:t>
      </w:r>
      <w:r w:rsidR="0042363B" w:rsidRPr="001C5152">
        <w:t>egulations</w:t>
      </w:r>
      <w:bookmarkEnd w:id="5"/>
    </w:p>
    <w:p w14:paraId="7581CE1C" w14:textId="77777777" w:rsidR="0042363B" w:rsidRPr="001C5152" w:rsidRDefault="0042363B" w:rsidP="007344F7">
      <w:pPr>
        <w:widowControl/>
        <w:autoSpaceDE w:val="0"/>
        <w:autoSpaceDN w:val="0"/>
        <w:adjustRightInd w:val="0"/>
        <w:spacing w:after="240"/>
        <w:rPr>
          <w:rFonts w:cs="Arial"/>
          <w:color w:val="000000"/>
          <w:szCs w:val="24"/>
        </w:rPr>
      </w:pPr>
      <w:r w:rsidRPr="001C5152">
        <w:rPr>
          <w:rFonts w:cs="Arial"/>
          <w:color w:val="000000"/>
          <w:szCs w:val="24"/>
        </w:rPr>
        <w:t xml:space="preserve">These projects will achieve the directives outlined in the following California </w:t>
      </w:r>
      <w:r w:rsidRPr="001C5152">
        <w:rPr>
          <w:rFonts w:cs="Arial"/>
          <w:i/>
          <w:color w:val="000000"/>
          <w:szCs w:val="24"/>
        </w:rPr>
        <w:t>Education Codes</w:t>
      </w:r>
      <w:r w:rsidR="006B6169" w:rsidRPr="001C5152">
        <w:rPr>
          <w:rFonts w:cs="Arial"/>
          <w:color w:val="000000"/>
          <w:szCs w:val="24"/>
        </w:rPr>
        <w:t xml:space="preserve"> (</w:t>
      </w:r>
      <w:r w:rsidR="006B6169" w:rsidRPr="001C5152">
        <w:rPr>
          <w:rFonts w:cs="Arial"/>
          <w:i/>
          <w:color w:val="000000"/>
          <w:szCs w:val="24"/>
        </w:rPr>
        <w:t>EC</w:t>
      </w:r>
      <w:r w:rsidR="006B6169" w:rsidRPr="001C5152">
        <w:rPr>
          <w:rFonts w:cs="Arial"/>
          <w:color w:val="000000"/>
          <w:szCs w:val="24"/>
        </w:rPr>
        <w:t>)</w:t>
      </w:r>
      <w:r w:rsidRPr="001C5152">
        <w:rPr>
          <w:rFonts w:cs="Arial"/>
          <w:color w:val="000000"/>
          <w:szCs w:val="24"/>
        </w:rPr>
        <w:t xml:space="preserve">: </w:t>
      </w:r>
    </w:p>
    <w:p w14:paraId="0FCD0634" w14:textId="6FC89A61" w:rsidR="0042363B" w:rsidRPr="001C5152" w:rsidRDefault="0042363B" w:rsidP="007344F7">
      <w:pPr>
        <w:pStyle w:val="ListParagraph"/>
        <w:widowControl/>
        <w:numPr>
          <w:ilvl w:val="0"/>
          <w:numId w:val="4"/>
        </w:numPr>
        <w:autoSpaceDE w:val="0"/>
        <w:autoSpaceDN w:val="0"/>
        <w:adjustRightInd w:val="0"/>
        <w:spacing w:after="240"/>
      </w:pPr>
      <w:r w:rsidRPr="001C5152">
        <w:t xml:space="preserve">Title 1 General </w:t>
      </w:r>
      <w:r w:rsidR="006B6169" w:rsidRPr="001C5152">
        <w:rPr>
          <w:i/>
        </w:rPr>
        <w:t>EC</w:t>
      </w:r>
      <w:r w:rsidRPr="001C5152">
        <w:t xml:space="preserve"> Provisions, Chapter 4. Enviro</w:t>
      </w:r>
      <w:r w:rsidR="00A22683">
        <w:t>nmental Education sections 8700–</w:t>
      </w:r>
      <w:r w:rsidRPr="001C5152">
        <w:t>8707</w:t>
      </w:r>
    </w:p>
    <w:p w14:paraId="4773C072" w14:textId="7D0F6D28" w:rsidR="0042363B" w:rsidRPr="001C5152" w:rsidRDefault="0042363B" w:rsidP="00FE1972">
      <w:pPr>
        <w:widowControl/>
        <w:numPr>
          <w:ilvl w:val="0"/>
          <w:numId w:val="35"/>
        </w:numPr>
        <w:autoSpaceDE w:val="0"/>
        <w:autoSpaceDN w:val="0"/>
        <w:adjustRightInd w:val="0"/>
        <w:spacing w:after="480"/>
        <w:rPr>
          <w:rFonts w:cs="Arial"/>
          <w:color w:val="000000"/>
          <w:szCs w:val="24"/>
        </w:rPr>
      </w:pPr>
      <w:r w:rsidRPr="001C5152">
        <w:rPr>
          <w:rFonts w:cs="Arial"/>
          <w:color w:val="000000"/>
          <w:szCs w:val="24"/>
        </w:rPr>
        <w:t xml:space="preserve">Title 2 </w:t>
      </w:r>
      <w:r w:rsidR="00DD5225">
        <w:rPr>
          <w:rFonts w:cs="Arial"/>
          <w:color w:val="000000"/>
          <w:szCs w:val="24"/>
        </w:rPr>
        <w:t xml:space="preserve">Elementary and Secondary Education Provisions, Chapter 1010, Article 2. Course of Study, Grades 1 to 6, </w:t>
      </w:r>
      <w:r w:rsidR="00FE1972">
        <w:rPr>
          <w:rFonts w:cs="Arial"/>
          <w:color w:val="000000"/>
          <w:szCs w:val="24"/>
        </w:rPr>
        <w:t xml:space="preserve">Section 51210; </w:t>
      </w:r>
      <w:r w:rsidRPr="001C5152">
        <w:rPr>
          <w:rFonts w:cs="Arial"/>
          <w:color w:val="000000"/>
          <w:szCs w:val="24"/>
        </w:rPr>
        <w:t xml:space="preserve">and Article </w:t>
      </w:r>
      <w:r w:rsidR="00DD5225">
        <w:rPr>
          <w:rFonts w:cs="Arial"/>
          <w:color w:val="000000"/>
          <w:szCs w:val="24"/>
        </w:rPr>
        <w:t xml:space="preserve">3. </w:t>
      </w:r>
      <w:r w:rsidR="00DD5225" w:rsidRPr="00DD5225">
        <w:rPr>
          <w:rFonts w:cs="Arial"/>
          <w:color w:val="000000"/>
          <w:szCs w:val="24"/>
        </w:rPr>
        <w:t>C</w:t>
      </w:r>
      <w:r w:rsidR="00DD5225">
        <w:rPr>
          <w:rFonts w:cs="Arial"/>
          <w:color w:val="000000"/>
          <w:szCs w:val="24"/>
        </w:rPr>
        <w:t xml:space="preserve">ourses of Study, Grades 7 to 12, </w:t>
      </w:r>
      <w:r w:rsidRPr="001C5152">
        <w:rPr>
          <w:rFonts w:cs="Arial"/>
          <w:color w:val="000000"/>
          <w:szCs w:val="24"/>
        </w:rPr>
        <w:t>Section 51220</w:t>
      </w:r>
    </w:p>
    <w:p w14:paraId="3EAAC129" w14:textId="77777777" w:rsidR="0042363B" w:rsidRPr="001C5152" w:rsidRDefault="0042363B" w:rsidP="00CB1B00">
      <w:pPr>
        <w:pStyle w:val="Heading3"/>
      </w:pPr>
      <w:bookmarkStart w:id="6" w:name="_Toc63760875"/>
      <w:r w:rsidRPr="001C5152">
        <w:t xml:space="preserve">C. </w:t>
      </w:r>
      <w:r w:rsidR="00015AA1" w:rsidRPr="001C5152">
        <w:t>Anticipated Size and Number of A</w:t>
      </w:r>
      <w:r w:rsidRPr="001C5152">
        <w:t>wards</w:t>
      </w:r>
      <w:bookmarkEnd w:id="6"/>
    </w:p>
    <w:p w14:paraId="37C12361" w14:textId="6194FC39" w:rsidR="0042363B" w:rsidRPr="001C5152" w:rsidRDefault="0042363B" w:rsidP="007344F7">
      <w:pPr>
        <w:pStyle w:val="Default"/>
        <w:spacing w:after="240"/>
      </w:pPr>
      <w:r w:rsidRPr="001C5152">
        <w:t xml:space="preserve">Up to </w:t>
      </w:r>
      <w:r w:rsidR="00C01DBE">
        <w:t>three</w:t>
      </w:r>
      <w:r w:rsidRPr="001C5152">
        <w:t xml:space="preserve"> grants</w:t>
      </w:r>
      <w:r w:rsidR="004810F5" w:rsidRPr="001C5152">
        <w:t>,</w:t>
      </w:r>
      <w:r w:rsidRPr="001C5152">
        <w:t xml:space="preserve"> </w:t>
      </w:r>
      <w:r w:rsidR="004810F5" w:rsidRPr="001C5152">
        <w:t>in the amount of $</w:t>
      </w:r>
      <w:r w:rsidR="002D0802">
        <w:t>1</w:t>
      </w:r>
      <w:r w:rsidR="004810F5" w:rsidRPr="001C5152">
        <w:t>2</w:t>
      </w:r>
      <w:r w:rsidR="002D0802">
        <w:t>0</w:t>
      </w:r>
      <w:r w:rsidR="004810F5" w:rsidRPr="001C5152">
        <w:t xml:space="preserve">,000 each, </w:t>
      </w:r>
      <w:r w:rsidRPr="001C5152">
        <w:t>will be awarded based on merit</w:t>
      </w:r>
      <w:r w:rsidR="00E82AD7">
        <w:t xml:space="preserve"> for </w:t>
      </w:r>
      <w:r w:rsidR="00A22683">
        <w:t>Year One</w:t>
      </w:r>
      <w:r w:rsidR="00A25CDC">
        <w:t xml:space="preserve">. </w:t>
      </w:r>
      <w:r w:rsidR="00A22683">
        <w:t>Year One</w:t>
      </w:r>
      <w:r w:rsidR="00C243E7">
        <w:t xml:space="preserve"> will begin </w:t>
      </w:r>
      <w:r w:rsidR="002D0802">
        <w:t>July</w:t>
      </w:r>
      <w:r w:rsidRPr="001C5152">
        <w:t xml:space="preserve"> 1, 20</w:t>
      </w:r>
      <w:r w:rsidR="002D0802">
        <w:t>21</w:t>
      </w:r>
      <w:r w:rsidR="004810F5" w:rsidRPr="001C5152">
        <w:t>,</w:t>
      </w:r>
      <w:r w:rsidR="00E645D1" w:rsidRPr="001C5152">
        <w:t xml:space="preserve"> and end June 30, 20</w:t>
      </w:r>
      <w:r w:rsidR="002D0802">
        <w:t>22</w:t>
      </w:r>
      <w:r w:rsidR="00E645D1" w:rsidRPr="001C5152">
        <w:t xml:space="preserve">. Augmentations </w:t>
      </w:r>
      <w:r w:rsidR="00A6401E" w:rsidRPr="001C5152">
        <w:t>of $</w:t>
      </w:r>
      <w:r w:rsidR="002D0802">
        <w:t>1</w:t>
      </w:r>
      <w:r w:rsidR="00A6401E" w:rsidRPr="001C5152">
        <w:t>2</w:t>
      </w:r>
      <w:r w:rsidR="002D0802">
        <w:t>0</w:t>
      </w:r>
      <w:r w:rsidR="00A6401E" w:rsidRPr="001C5152">
        <w:t xml:space="preserve">,000 </w:t>
      </w:r>
      <w:r w:rsidR="00C243E7">
        <w:t>may</w:t>
      </w:r>
      <w:r w:rsidR="00E645D1" w:rsidRPr="001C5152">
        <w:t xml:space="preserve"> be possible for </w:t>
      </w:r>
      <w:r w:rsidR="0083023C" w:rsidRPr="001C5152">
        <w:t>an additional two</w:t>
      </w:r>
      <w:r w:rsidR="00A6401E" w:rsidRPr="001C5152">
        <w:t xml:space="preserve"> years</w:t>
      </w:r>
      <w:r w:rsidR="00A25CDC">
        <w:t xml:space="preserve">. </w:t>
      </w:r>
      <w:r w:rsidR="00A22683">
        <w:t>Year Two</w:t>
      </w:r>
      <w:r w:rsidRPr="001C5152">
        <w:t xml:space="preserve"> will begin July 1, 20</w:t>
      </w:r>
      <w:r w:rsidR="002D0802">
        <w:t>22</w:t>
      </w:r>
      <w:r w:rsidR="004810F5" w:rsidRPr="001C5152">
        <w:t>,</w:t>
      </w:r>
      <w:r w:rsidRPr="001C5152">
        <w:t xml:space="preserve"> and end June 30, 202</w:t>
      </w:r>
      <w:r w:rsidR="002D0802">
        <w:t>3</w:t>
      </w:r>
      <w:r w:rsidR="00A25CDC">
        <w:t xml:space="preserve">. </w:t>
      </w:r>
      <w:r w:rsidR="00A22683">
        <w:t>Year Three</w:t>
      </w:r>
      <w:r w:rsidRPr="001C5152">
        <w:t xml:space="preserve"> will begin July 1, 202</w:t>
      </w:r>
      <w:r w:rsidR="002D0802">
        <w:t>3</w:t>
      </w:r>
      <w:r w:rsidR="004810F5" w:rsidRPr="001C5152">
        <w:t>,</w:t>
      </w:r>
      <w:r w:rsidRPr="001C5152">
        <w:t xml:space="preserve"> and end June 30, 202</w:t>
      </w:r>
      <w:r w:rsidR="002D0802">
        <w:t>4</w:t>
      </w:r>
      <w:r w:rsidRPr="001C5152">
        <w:t>.</w:t>
      </w:r>
    </w:p>
    <w:p w14:paraId="0776FFC8" w14:textId="4023ACC1" w:rsidR="0042363B" w:rsidRPr="001C5152" w:rsidRDefault="000C470E" w:rsidP="007344F7">
      <w:pPr>
        <w:pStyle w:val="Default"/>
        <w:spacing w:after="240"/>
      </w:pPr>
      <w:r>
        <w:t xml:space="preserve">Each </w:t>
      </w:r>
      <w:r w:rsidR="0042363B" w:rsidRPr="001C5152">
        <w:t>pr</w:t>
      </w:r>
      <w:r w:rsidR="00A25CDC">
        <w:t>oject</w:t>
      </w:r>
      <w:r>
        <w:t>'s performance</w:t>
      </w:r>
      <w:r w:rsidR="00A25CDC">
        <w:t xml:space="preserve"> will be reviewed </w:t>
      </w:r>
      <w:r>
        <w:t xml:space="preserve">annually to determine eligibility for </w:t>
      </w:r>
      <w:r w:rsidR="00A22683">
        <w:t>Year Two</w:t>
      </w:r>
      <w:r w:rsidR="00BB7C03">
        <w:t xml:space="preserve"> and </w:t>
      </w:r>
      <w:r w:rsidR="00A22683">
        <w:t>Year Three</w:t>
      </w:r>
      <w:r>
        <w:t xml:space="preserve"> funding</w:t>
      </w:r>
      <w:r w:rsidR="0042363B" w:rsidRPr="001C5152">
        <w:t>. The review will be based on the project's proven ability to accomplish the goals, outcomes,</w:t>
      </w:r>
      <w:r w:rsidR="006B6169" w:rsidRPr="001C5152">
        <w:t xml:space="preserve"> and</w:t>
      </w:r>
      <w:r w:rsidR="0042363B" w:rsidRPr="001C5152">
        <w:t xml:space="preserve"> deliverables </w:t>
      </w:r>
      <w:r w:rsidR="0083023C" w:rsidRPr="001C5152">
        <w:t xml:space="preserve">along with </w:t>
      </w:r>
      <w:r w:rsidR="00A25CDC">
        <w:t xml:space="preserve">the </w:t>
      </w:r>
      <w:r w:rsidR="00A6401E" w:rsidRPr="001C5152">
        <w:t>project's ability to f</w:t>
      </w:r>
      <w:r w:rsidR="0083023C" w:rsidRPr="001C5152">
        <w:t>ulfill</w:t>
      </w:r>
      <w:r w:rsidR="00A6401E" w:rsidRPr="001C5152">
        <w:t xml:space="preserve"> </w:t>
      </w:r>
      <w:r w:rsidR="0042363B" w:rsidRPr="001C5152">
        <w:t>reporting requirements.</w:t>
      </w:r>
    </w:p>
    <w:p w14:paraId="7B3F5054" w14:textId="2EC722B6" w:rsidR="0042363B" w:rsidRPr="001C5152" w:rsidRDefault="0042363B" w:rsidP="00A35BEE">
      <w:pPr>
        <w:pStyle w:val="Default"/>
        <w:spacing w:after="480"/>
      </w:pPr>
      <w:r w:rsidRPr="001C5152">
        <w:t xml:space="preserve">If opportunities for additional funding become available, </w:t>
      </w:r>
      <w:r w:rsidR="000C470E">
        <w:t xml:space="preserve">invitations to </w:t>
      </w:r>
      <w:r w:rsidRPr="001C5152">
        <w:t>augment existing grant award</w:t>
      </w:r>
      <w:r w:rsidR="00A25CDC">
        <w:t>s may be offered</w:t>
      </w:r>
      <w:r w:rsidRPr="001C5152">
        <w:t>. Augmentations of existing grant awards may require specific deliverables and additional specific reporting requirements. Augmentations of existing grant awards will be optional and not required as part of this RFA.</w:t>
      </w:r>
    </w:p>
    <w:p w14:paraId="46F99AF4" w14:textId="77777777" w:rsidR="0042363B" w:rsidRPr="001C5152" w:rsidRDefault="0042363B" w:rsidP="00CB1B00">
      <w:pPr>
        <w:pStyle w:val="Heading2"/>
      </w:pPr>
      <w:bookmarkStart w:id="7" w:name="_Toc63760876"/>
      <w:r w:rsidRPr="001C5152">
        <w:t>2. Eligible Project Partnerships</w:t>
      </w:r>
      <w:bookmarkEnd w:id="7"/>
    </w:p>
    <w:p w14:paraId="70BA66F8" w14:textId="51DFB334" w:rsidR="0042363B" w:rsidRPr="001C5152" w:rsidRDefault="000C64F2" w:rsidP="007344F7">
      <w:pPr>
        <w:widowControl/>
        <w:spacing w:after="240"/>
      </w:pPr>
      <w:r>
        <w:rPr>
          <w:rFonts w:eastAsia="MS Mincho" w:cs="Arial"/>
          <w:snapToGrid/>
          <w:color w:val="000000"/>
          <w:szCs w:val="24"/>
        </w:rPr>
        <w:t xml:space="preserve">Only </w:t>
      </w:r>
      <w:r w:rsidR="00935F37" w:rsidRPr="00935F37">
        <w:rPr>
          <w:rFonts w:eastAsia="MS Mincho" w:cs="Arial"/>
          <w:snapToGrid/>
          <w:color w:val="000000"/>
          <w:szCs w:val="24"/>
        </w:rPr>
        <w:t>California County Offices of Education</w:t>
      </w:r>
      <w:r w:rsidR="00830C24">
        <w:rPr>
          <w:rFonts w:eastAsia="MS Mincho" w:cs="Arial"/>
          <w:snapToGrid/>
          <w:color w:val="000000"/>
          <w:szCs w:val="24"/>
        </w:rPr>
        <w:t xml:space="preserve"> (COE</w:t>
      </w:r>
      <w:r w:rsidR="00230F36">
        <w:rPr>
          <w:rFonts w:eastAsia="MS Mincho" w:cs="Arial"/>
          <w:snapToGrid/>
          <w:color w:val="000000"/>
          <w:szCs w:val="24"/>
        </w:rPr>
        <w:t>s</w:t>
      </w:r>
      <w:r w:rsidR="00830C24">
        <w:rPr>
          <w:rFonts w:eastAsia="MS Mincho" w:cs="Arial"/>
          <w:snapToGrid/>
          <w:color w:val="000000"/>
          <w:szCs w:val="24"/>
        </w:rPr>
        <w:t>)</w:t>
      </w:r>
      <w:r w:rsidR="00935F37" w:rsidRPr="00935F37">
        <w:rPr>
          <w:rFonts w:eastAsia="MS Mincho" w:cs="Arial"/>
          <w:snapToGrid/>
          <w:color w:val="000000"/>
          <w:szCs w:val="24"/>
        </w:rPr>
        <w:t xml:space="preserve"> or County Superintendents of Schools are eligible to apply</w:t>
      </w:r>
      <w:r>
        <w:rPr>
          <w:rFonts w:eastAsia="MS Mincho" w:cs="Arial"/>
          <w:snapToGrid/>
          <w:color w:val="000000"/>
          <w:szCs w:val="24"/>
        </w:rPr>
        <w:t xml:space="preserve">. If more than one COE is applying, a single COE </w:t>
      </w:r>
      <w:r w:rsidR="0042363B" w:rsidRPr="001C5152">
        <w:rPr>
          <w:rFonts w:eastAsia="MS Mincho" w:cs="Arial"/>
          <w:snapToGrid/>
          <w:color w:val="000000"/>
          <w:szCs w:val="24"/>
        </w:rPr>
        <w:t xml:space="preserve">must be </w:t>
      </w:r>
      <w:r>
        <w:rPr>
          <w:rFonts w:eastAsia="MS Mincho" w:cs="Arial"/>
          <w:snapToGrid/>
          <w:color w:val="000000"/>
          <w:szCs w:val="24"/>
        </w:rPr>
        <w:t xml:space="preserve">identified as the lead official </w:t>
      </w:r>
      <w:r w:rsidR="002A78C5">
        <w:rPr>
          <w:rFonts w:eastAsia="MS Mincho" w:cs="Arial"/>
          <w:snapToGrid/>
          <w:color w:val="000000"/>
          <w:szCs w:val="24"/>
        </w:rPr>
        <w:t>a</w:t>
      </w:r>
      <w:r>
        <w:rPr>
          <w:rFonts w:eastAsia="MS Mincho" w:cs="Arial"/>
          <w:snapToGrid/>
          <w:color w:val="000000"/>
          <w:szCs w:val="24"/>
        </w:rPr>
        <w:t xml:space="preserve">pplicant </w:t>
      </w:r>
      <w:r w:rsidR="002A78C5">
        <w:rPr>
          <w:rFonts w:eastAsia="MS Mincho" w:cs="Arial"/>
          <w:snapToGrid/>
          <w:color w:val="000000"/>
          <w:szCs w:val="24"/>
        </w:rPr>
        <w:t>(</w:t>
      </w:r>
      <w:r w:rsidR="008771C5">
        <w:rPr>
          <w:rFonts w:eastAsia="MS Mincho" w:cs="Arial"/>
          <w:snapToGrid/>
          <w:color w:val="000000"/>
          <w:szCs w:val="24"/>
        </w:rPr>
        <w:t>Lead COE</w:t>
      </w:r>
      <w:r w:rsidR="002A78C5">
        <w:rPr>
          <w:rFonts w:eastAsia="MS Mincho" w:cs="Arial"/>
          <w:snapToGrid/>
          <w:color w:val="000000"/>
          <w:szCs w:val="24"/>
        </w:rPr>
        <w:t xml:space="preserve">) </w:t>
      </w:r>
      <w:r>
        <w:rPr>
          <w:rFonts w:eastAsia="MS Mincho" w:cs="Arial"/>
          <w:snapToGrid/>
          <w:color w:val="000000"/>
          <w:szCs w:val="24"/>
        </w:rPr>
        <w:t xml:space="preserve">and </w:t>
      </w:r>
      <w:r w:rsidR="0042363B" w:rsidRPr="001C5152">
        <w:rPr>
          <w:rFonts w:eastAsia="MS Mincho" w:cs="Arial"/>
          <w:snapToGrid/>
          <w:color w:val="000000"/>
          <w:szCs w:val="24"/>
        </w:rPr>
        <w:t xml:space="preserve">fiscal agent and for the partnership. </w:t>
      </w:r>
      <w:r w:rsidR="0042363B" w:rsidRPr="001C5152">
        <w:t xml:space="preserve">Partners are eligible to receive funds by collaborating fully with the </w:t>
      </w:r>
      <w:r w:rsidR="008771C5">
        <w:t>Lead</w:t>
      </w:r>
      <w:r w:rsidR="0083023C" w:rsidRPr="001C5152">
        <w:t xml:space="preserve"> COE</w:t>
      </w:r>
      <w:r w:rsidR="0042363B" w:rsidRPr="001C5152">
        <w:t xml:space="preserve">. </w:t>
      </w:r>
      <w:r w:rsidR="00EE4DAC">
        <w:t>Partners can contribute to the project partnership by providing in-kind services, expertise, or resources to the project.</w:t>
      </w:r>
    </w:p>
    <w:p w14:paraId="3A0D1A40" w14:textId="4A30D14A" w:rsidR="0042363B" w:rsidRPr="001C5152" w:rsidRDefault="0042363B" w:rsidP="007344F7">
      <w:pPr>
        <w:widowControl/>
        <w:spacing w:after="240"/>
      </w:pPr>
      <w:r w:rsidRPr="001C5152">
        <w:t xml:space="preserve">The </w:t>
      </w:r>
      <w:r w:rsidR="00512542">
        <w:t>Lead COE</w:t>
      </w:r>
      <w:r w:rsidR="000C64F2">
        <w:t xml:space="preserve"> must certify that </w:t>
      </w:r>
      <w:r w:rsidR="0010366D">
        <w:t>it</w:t>
      </w:r>
      <w:r w:rsidR="000C64F2">
        <w:t xml:space="preserve"> will be responsible for</w:t>
      </w:r>
      <w:r w:rsidRPr="001C5152">
        <w:t>:</w:t>
      </w:r>
    </w:p>
    <w:p w14:paraId="6D33BE21" w14:textId="350E0AD1" w:rsidR="0042363B" w:rsidRPr="001C5152" w:rsidRDefault="000C64F2" w:rsidP="007344F7">
      <w:pPr>
        <w:widowControl/>
        <w:numPr>
          <w:ilvl w:val="0"/>
          <w:numId w:val="9"/>
        </w:numPr>
        <w:autoSpaceDE w:val="0"/>
        <w:autoSpaceDN w:val="0"/>
        <w:adjustRightInd w:val="0"/>
        <w:spacing w:after="240"/>
        <w:rPr>
          <w:rFonts w:cs="Arial"/>
          <w:snapToGrid/>
          <w:szCs w:val="24"/>
        </w:rPr>
      </w:pPr>
      <w:r>
        <w:rPr>
          <w:rFonts w:cs="Arial"/>
          <w:szCs w:val="24"/>
        </w:rPr>
        <w:lastRenderedPageBreak/>
        <w:t>Receiving</w:t>
      </w:r>
      <w:r w:rsidR="0042363B" w:rsidRPr="001C5152">
        <w:rPr>
          <w:rFonts w:cs="Arial"/>
          <w:szCs w:val="24"/>
        </w:rPr>
        <w:t xml:space="preserve"> and administer</w:t>
      </w:r>
      <w:r>
        <w:rPr>
          <w:rFonts w:cs="Arial"/>
          <w:szCs w:val="24"/>
        </w:rPr>
        <w:t>ing</w:t>
      </w:r>
      <w:r w:rsidR="0042363B" w:rsidRPr="001C5152">
        <w:rPr>
          <w:rFonts w:cs="Arial"/>
          <w:szCs w:val="24"/>
        </w:rPr>
        <w:t xml:space="preserve"> the grant funds and submit</w:t>
      </w:r>
      <w:r w:rsidR="00935F37">
        <w:rPr>
          <w:rFonts w:cs="Arial"/>
          <w:szCs w:val="24"/>
        </w:rPr>
        <w:t>ting</w:t>
      </w:r>
      <w:r w:rsidR="0042363B" w:rsidRPr="001C5152">
        <w:rPr>
          <w:rFonts w:cs="Arial"/>
          <w:szCs w:val="24"/>
        </w:rPr>
        <w:t xml:space="preserve"> the required reports to acco</w:t>
      </w:r>
      <w:r w:rsidR="00BB797A" w:rsidRPr="001C5152">
        <w:rPr>
          <w:rFonts w:cs="Arial"/>
          <w:szCs w:val="24"/>
        </w:rPr>
        <w:t>unt for the use of grant funds</w:t>
      </w:r>
    </w:p>
    <w:p w14:paraId="7511E78E" w14:textId="59796BC8" w:rsidR="0042363B" w:rsidRPr="001C5152" w:rsidRDefault="0042363B" w:rsidP="007344F7">
      <w:pPr>
        <w:widowControl/>
        <w:numPr>
          <w:ilvl w:val="0"/>
          <w:numId w:val="9"/>
        </w:numPr>
        <w:autoSpaceDE w:val="0"/>
        <w:autoSpaceDN w:val="0"/>
        <w:adjustRightInd w:val="0"/>
        <w:spacing w:after="240"/>
        <w:rPr>
          <w:rFonts w:cs="Arial"/>
          <w:snapToGrid/>
          <w:szCs w:val="24"/>
        </w:rPr>
      </w:pPr>
      <w:r w:rsidRPr="001C5152">
        <w:rPr>
          <w:rFonts w:cs="Arial"/>
          <w:snapToGrid/>
          <w:szCs w:val="24"/>
        </w:rPr>
        <w:t>Certify</w:t>
      </w:r>
      <w:r w:rsidR="00EF398E">
        <w:rPr>
          <w:rFonts w:cs="Arial"/>
          <w:snapToGrid/>
          <w:szCs w:val="24"/>
        </w:rPr>
        <w:t>ing</w:t>
      </w:r>
      <w:r w:rsidRPr="001C5152">
        <w:rPr>
          <w:rFonts w:cs="Arial"/>
          <w:snapToGrid/>
          <w:szCs w:val="24"/>
        </w:rPr>
        <w:t xml:space="preserve"> that no single partner, other than the </w:t>
      </w:r>
      <w:r w:rsidR="00512542">
        <w:rPr>
          <w:rFonts w:cs="Arial"/>
          <w:snapToGrid/>
          <w:szCs w:val="24"/>
        </w:rPr>
        <w:t>Lead COE</w:t>
      </w:r>
      <w:r w:rsidRPr="001C5152">
        <w:rPr>
          <w:rFonts w:cs="Arial"/>
          <w:snapToGrid/>
          <w:szCs w:val="24"/>
        </w:rPr>
        <w:t>, will benefit from more than 50 pe</w:t>
      </w:r>
      <w:r w:rsidR="00BB797A" w:rsidRPr="001C5152">
        <w:rPr>
          <w:rFonts w:cs="Arial"/>
          <w:snapToGrid/>
          <w:szCs w:val="24"/>
        </w:rPr>
        <w:t>rcent of the total grant award</w:t>
      </w:r>
    </w:p>
    <w:p w14:paraId="4AED1E42" w14:textId="2D2E2598" w:rsidR="0042363B" w:rsidRPr="001C5152" w:rsidRDefault="00EF398E" w:rsidP="007344F7">
      <w:pPr>
        <w:widowControl/>
        <w:numPr>
          <w:ilvl w:val="0"/>
          <w:numId w:val="9"/>
        </w:numPr>
        <w:spacing w:after="240"/>
        <w:rPr>
          <w:rFonts w:cs="Arial"/>
          <w:snapToGrid/>
          <w:szCs w:val="24"/>
        </w:rPr>
      </w:pPr>
      <w:r>
        <w:rPr>
          <w:rFonts w:cs="Arial"/>
          <w:szCs w:val="24"/>
        </w:rPr>
        <w:t>Ensuring</w:t>
      </w:r>
      <w:r w:rsidR="0042363B" w:rsidRPr="001C5152">
        <w:rPr>
          <w:rFonts w:cs="Arial"/>
          <w:szCs w:val="24"/>
        </w:rPr>
        <w:t xml:space="preserve"> the performance of any services provided through funds awarded under this grant by the partners, cons</w:t>
      </w:r>
      <w:r w:rsidR="00BB797A" w:rsidRPr="001C5152">
        <w:rPr>
          <w:rFonts w:cs="Arial"/>
          <w:szCs w:val="24"/>
        </w:rPr>
        <w:t>ultants, or other organizations</w:t>
      </w:r>
    </w:p>
    <w:p w14:paraId="05AEA492" w14:textId="6CC6005B" w:rsidR="0042363B" w:rsidRPr="001C5152" w:rsidRDefault="00EF398E" w:rsidP="007344F7">
      <w:pPr>
        <w:widowControl/>
        <w:numPr>
          <w:ilvl w:val="0"/>
          <w:numId w:val="9"/>
        </w:numPr>
        <w:spacing w:after="240"/>
        <w:rPr>
          <w:rFonts w:cs="Arial"/>
          <w:snapToGrid/>
          <w:szCs w:val="24"/>
        </w:rPr>
      </w:pPr>
      <w:r>
        <w:rPr>
          <w:rFonts w:cs="Arial"/>
          <w:snapToGrid/>
          <w:szCs w:val="24"/>
        </w:rPr>
        <w:t>Making sure</w:t>
      </w:r>
      <w:r w:rsidR="0042363B" w:rsidRPr="001C5152">
        <w:rPr>
          <w:rFonts w:cs="Arial"/>
          <w:snapToGrid/>
          <w:szCs w:val="24"/>
        </w:rPr>
        <w:t xml:space="preserve"> that any new course materials, including curriculum, developed as a result of this grant, are available as open</w:t>
      </w:r>
      <w:r w:rsidR="009D3A9C">
        <w:rPr>
          <w:rFonts w:cs="Arial"/>
          <w:snapToGrid/>
          <w:szCs w:val="24"/>
        </w:rPr>
        <w:t>,</w:t>
      </w:r>
      <w:r w:rsidR="0042363B" w:rsidRPr="001C5152">
        <w:rPr>
          <w:rFonts w:cs="Arial"/>
          <w:snapToGrid/>
          <w:szCs w:val="24"/>
        </w:rPr>
        <w:t xml:space="preserve"> </w:t>
      </w:r>
      <w:r w:rsidR="00A6401E" w:rsidRPr="001C5152">
        <w:rPr>
          <w:rFonts w:cs="Arial"/>
          <w:snapToGrid/>
          <w:szCs w:val="24"/>
        </w:rPr>
        <w:t xml:space="preserve">accessible </w:t>
      </w:r>
      <w:r w:rsidR="00BB797A" w:rsidRPr="001C5152">
        <w:rPr>
          <w:rFonts w:cs="Arial"/>
          <w:snapToGrid/>
          <w:szCs w:val="24"/>
        </w:rPr>
        <w:t>educational resources</w:t>
      </w:r>
    </w:p>
    <w:p w14:paraId="17EC194F" w14:textId="3F41E1A7" w:rsidR="0042363B" w:rsidRPr="001C5152" w:rsidRDefault="00EF398E" w:rsidP="007344F7">
      <w:pPr>
        <w:widowControl/>
        <w:spacing w:after="240"/>
        <w:ind w:left="86"/>
        <w:rPr>
          <w:rFonts w:cs="Arial"/>
          <w:snapToGrid/>
          <w:szCs w:val="24"/>
        </w:rPr>
      </w:pPr>
      <w:r>
        <w:t>Successful partnerships</w:t>
      </w:r>
      <w:r w:rsidR="0042363B" w:rsidRPr="001C5152">
        <w:t xml:space="preserve"> must demonstrate expertise in the following areas:</w:t>
      </w:r>
    </w:p>
    <w:p w14:paraId="57939BE1" w14:textId="383EA959" w:rsidR="0042363B" w:rsidRPr="001C5152" w:rsidRDefault="0042363B" w:rsidP="007344F7">
      <w:pPr>
        <w:pStyle w:val="ListParagraph"/>
        <w:widowControl/>
        <w:numPr>
          <w:ilvl w:val="0"/>
          <w:numId w:val="2"/>
        </w:numPr>
        <w:spacing w:after="240"/>
        <w:ind w:left="720"/>
      </w:pPr>
      <w:r w:rsidRPr="001C5152">
        <w:t xml:space="preserve">Providing professional learning opportunities for educators in the integration of environmental content and </w:t>
      </w:r>
      <w:r w:rsidR="0055114B" w:rsidRPr="001C5152">
        <w:rPr>
          <w:rFonts w:cs="Arial"/>
          <w:szCs w:val="24"/>
        </w:rPr>
        <w:t xml:space="preserve">California </w:t>
      </w:r>
      <w:r w:rsidR="0055114B" w:rsidRPr="001C5152">
        <w:rPr>
          <w:rStyle w:val="Hyperlink"/>
          <w:rFonts w:eastAsiaTheme="majorEastAsia" w:cs="Arial"/>
          <w:color w:val="000000" w:themeColor="text1"/>
          <w:szCs w:val="24"/>
          <w:u w:val="none"/>
        </w:rPr>
        <w:t xml:space="preserve">State Board of Education </w:t>
      </w:r>
      <w:r w:rsidR="00717F9F" w:rsidRPr="001C5152">
        <w:rPr>
          <w:rStyle w:val="Hyperlink"/>
          <w:rFonts w:eastAsiaTheme="majorEastAsia" w:cs="Arial"/>
          <w:color w:val="000000" w:themeColor="text1"/>
          <w:szCs w:val="24"/>
          <w:u w:val="none"/>
        </w:rPr>
        <w:t>(SBE)</w:t>
      </w:r>
      <w:r w:rsidR="0010366D">
        <w:rPr>
          <w:rStyle w:val="Hyperlink"/>
          <w:rFonts w:eastAsiaTheme="majorEastAsia" w:cs="Arial"/>
          <w:color w:val="000000" w:themeColor="text1"/>
          <w:szCs w:val="24"/>
          <w:u w:val="none"/>
        </w:rPr>
        <w:t>-</w:t>
      </w:r>
      <w:r w:rsidR="0055114B" w:rsidRPr="001C5152">
        <w:rPr>
          <w:rStyle w:val="Hyperlink"/>
          <w:rFonts w:eastAsiaTheme="majorEastAsia" w:cs="Arial"/>
          <w:color w:val="000000" w:themeColor="text1"/>
          <w:szCs w:val="24"/>
          <w:u w:val="none"/>
        </w:rPr>
        <w:t xml:space="preserve">adopted </w:t>
      </w:r>
      <w:r w:rsidR="002D0802">
        <w:rPr>
          <w:rStyle w:val="Hyperlink"/>
          <w:rFonts w:eastAsiaTheme="majorEastAsia" w:cs="Arial"/>
          <w:color w:val="000000" w:themeColor="text1"/>
          <w:szCs w:val="24"/>
          <w:u w:val="none"/>
        </w:rPr>
        <w:t xml:space="preserve">science </w:t>
      </w:r>
      <w:r w:rsidR="00A25CDC">
        <w:rPr>
          <w:rStyle w:val="Hyperlink"/>
          <w:rFonts w:eastAsiaTheme="majorEastAsia" w:cs="Arial"/>
          <w:color w:val="000000" w:themeColor="text1"/>
          <w:szCs w:val="24"/>
          <w:u w:val="none"/>
        </w:rPr>
        <w:t xml:space="preserve">content standards and </w:t>
      </w:r>
      <w:r w:rsidR="002D0802">
        <w:rPr>
          <w:rStyle w:val="Hyperlink"/>
          <w:rFonts w:eastAsiaTheme="majorEastAsia" w:cs="Arial"/>
          <w:color w:val="000000" w:themeColor="text1"/>
          <w:szCs w:val="24"/>
          <w:u w:val="none"/>
        </w:rPr>
        <w:t xml:space="preserve">science </w:t>
      </w:r>
      <w:r w:rsidR="00A25CDC">
        <w:rPr>
          <w:rStyle w:val="Hyperlink"/>
          <w:rFonts w:eastAsiaTheme="majorEastAsia" w:cs="Arial"/>
          <w:color w:val="000000" w:themeColor="text1"/>
          <w:szCs w:val="24"/>
          <w:u w:val="none"/>
        </w:rPr>
        <w:t>curriculum f</w:t>
      </w:r>
      <w:r w:rsidR="0055114B" w:rsidRPr="001C5152">
        <w:rPr>
          <w:rStyle w:val="Hyperlink"/>
          <w:rFonts w:eastAsiaTheme="majorEastAsia" w:cs="Arial"/>
          <w:color w:val="000000" w:themeColor="text1"/>
          <w:szCs w:val="24"/>
          <w:u w:val="none"/>
        </w:rPr>
        <w:t>rameworks</w:t>
      </w:r>
      <w:r w:rsidR="00A25CDC">
        <w:rPr>
          <w:rStyle w:val="Hyperlink"/>
          <w:rFonts w:eastAsiaTheme="majorEastAsia" w:cs="Arial"/>
          <w:color w:val="000000" w:themeColor="text1"/>
          <w:szCs w:val="24"/>
          <w:u w:val="none"/>
        </w:rPr>
        <w:t xml:space="preserve"> (</w:t>
      </w:r>
      <w:r w:rsidR="002D0802">
        <w:rPr>
          <w:rStyle w:val="Hyperlink"/>
          <w:rFonts w:eastAsiaTheme="majorEastAsia" w:cs="Arial"/>
          <w:color w:val="000000" w:themeColor="text1"/>
          <w:szCs w:val="24"/>
          <w:u w:val="none"/>
        </w:rPr>
        <w:t xml:space="preserve">science </w:t>
      </w:r>
      <w:r w:rsidR="00A25CDC">
        <w:rPr>
          <w:rStyle w:val="Hyperlink"/>
          <w:rFonts w:eastAsiaTheme="majorEastAsia" w:cs="Arial"/>
          <w:color w:val="000000" w:themeColor="text1"/>
          <w:szCs w:val="24"/>
          <w:u w:val="none"/>
        </w:rPr>
        <w:t>standards and framework)</w:t>
      </w:r>
      <w:r w:rsidR="0055114B" w:rsidRPr="001C5152">
        <w:rPr>
          <w:rStyle w:val="Hyperlink"/>
          <w:rFonts w:eastAsiaTheme="majorEastAsia" w:cs="Arial"/>
          <w:color w:val="000000" w:themeColor="text1"/>
          <w:szCs w:val="24"/>
          <w:u w:val="none"/>
        </w:rPr>
        <w:t>,</w:t>
      </w:r>
      <w:r w:rsidR="0055114B" w:rsidRPr="001C5152">
        <w:rPr>
          <w:rFonts w:cs="Arial"/>
          <w:color w:val="000000" w:themeColor="text1"/>
          <w:szCs w:val="24"/>
        </w:rPr>
        <w:t xml:space="preserve"> </w:t>
      </w:r>
      <w:r w:rsidR="0055114B" w:rsidRPr="001C5152">
        <w:rPr>
          <w:rFonts w:cs="Arial"/>
          <w:szCs w:val="24"/>
        </w:rPr>
        <w:t>and the Environmental Principles and Concepts (EP&amp;Cs)</w:t>
      </w:r>
    </w:p>
    <w:p w14:paraId="05EDDDC9" w14:textId="406B7BA4" w:rsidR="0042363B" w:rsidRPr="002D0802" w:rsidRDefault="0042363B" w:rsidP="007344F7">
      <w:pPr>
        <w:pStyle w:val="ListParagraph"/>
        <w:widowControl/>
        <w:numPr>
          <w:ilvl w:val="0"/>
          <w:numId w:val="2"/>
        </w:numPr>
        <w:spacing w:after="240"/>
        <w:ind w:left="720"/>
      </w:pPr>
      <w:r w:rsidRPr="001C5152">
        <w:t xml:space="preserve">Working with </w:t>
      </w:r>
      <w:r w:rsidR="002B3CBD">
        <w:t xml:space="preserve">other existing </w:t>
      </w:r>
      <w:r w:rsidRPr="001C5152">
        <w:t>statewide ed</w:t>
      </w:r>
      <w:r w:rsidR="005E3015">
        <w:t>ucation networks providing high-</w:t>
      </w:r>
      <w:r w:rsidRPr="001C5152">
        <w:t xml:space="preserve">quality curriculum resource materials and professional learning opportunities to educators </w:t>
      </w:r>
      <w:r w:rsidR="00023257">
        <w:t>such as</w:t>
      </w:r>
      <w:r w:rsidRPr="001C5152">
        <w:t xml:space="preserve"> the California County Superintendents Education Services Association</w:t>
      </w:r>
      <w:r w:rsidR="000916F6">
        <w:t xml:space="preserve"> (CCSESA)</w:t>
      </w:r>
      <w:r w:rsidRPr="001C5152">
        <w:t>, the California Subject Matter Projects</w:t>
      </w:r>
      <w:r w:rsidR="000916F6">
        <w:t xml:space="preserve"> (CSMP)</w:t>
      </w:r>
      <w:r w:rsidRPr="001C5152">
        <w:t xml:space="preserve">, </w:t>
      </w:r>
      <w:r w:rsidR="00D7387D">
        <w:t xml:space="preserve">and </w:t>
      </w:r>
      <w:r w:rsidRPr="001C5152">
        <w:rPr>
          <w:color w:val="000000"/>
        </w:rPr>
        <w:t>the California Afterschool Network</w:t>
      </w:r>
      <w:r w:rsidR="000916F6">
        <w:rPr>
          <w:color w:val="000000"/>
        </w:rPr>
        <w:t xml:space="preserve"> (CAN)</w:t>
      </w:r>
    </w:p>
    <w:p w14:paraId="05D26A3C" w14:textId="7D72BE55" w:rsidR="002D0802" w:rsidRDefault="002D0802" w:rsidP="007344F7">
      <w:pPr>
        <w:pStyle w:val="ListParagraph"/>
        <w:widowControl/>
        <w:numPr>
          <w:ilvl w:val="0"/>
          <w:numId w:val="2"/>
        </w:numPr>
        <w:spacing w:after="240"/>
        <w:ind w:left="720"/>
      </w:pPr>
      <w:r w:rsidRPr="001C5152">
        <w:t>Assisting the region's LEAs</w:t>
      </w:r>
      <w:r>
        <w:t xml:space="preserve"> and </w:t>
      </w:r>
      <w:r w:rsidRPr="001C5152">
        <w:t xml:space="preserve">schools with using </w:t>
      </w:r>
      <w:r>
        <w:t xml:space="preserve">science and </w:t>
      </w:r>
      <w:r w:rsidRPr="001C5152">
        <w:t xml:space="preserve">environmental education </w:t>
      </w:r>
      <w:r>
        <w:t>or</w:t>
      </w:r>
      <w:r w:rsidRPr="001C5152">
        <w:t xml:space="preserve"> environmental literacy resources and outdoor learning experiences</w:t>
      </w:r>
    </w:p>
    <w:p w14:paraId="535472EE" w14:textId="1FEF5CC3" w:rsidR="002D0802" w:rsidRPr="001C5152" w:rsidRDefault="002D0802" w:rsidP="007344F7">
      <w:pPr>
        <w:pStyle w:val="ListParagraph"/>
        <w:widowControl/>
        <w:numPr>
          <w:ilvl w:val="0"/>
          <w:numId w:val="2"/>
        </w:numPr>
        <w:spacing w:after="240"/>
        <w:ind w:left="720"/>
      </w:pPr>
      <w:r w:rsidRPr="001C5152">
        <w:t xml:space="preserve">Assisting the target audience in linking environmental literacy content and principles to career pathways and to career technical education </w:t>
      </w:r>
      <w:r>
        <w:t>(CTE) curriculum</w:t>
      </w:r>
      <w:r w:rsidRPr="001C5152">
        <w:t xml:space="preserve"> and activities</w:t>
      </w:r>
    </w:p>
    <w:p w14:paraId="11E12844" w14:textId="42CDB61A" w:rsidR="002D0802" w:rsidRPr="001C5152" w:rsidRDefault="002D0802" w:rsidP="00F12864">
      <w:pPr>
        <w:pStyle w:val="ListParagraph"/>
        <w:widowControl/>
        <w:numPr>
          <w:ilvl w:val="0"/>
          <w:numId w:val="2"/>
        </w:numPr>
        <w:spacing w:after="480"/>
        <w:ind w:left="720"/>
      </w:pPr>
      <w:r>
        <w:t xml:space="preserve">Evaluating </w:t>
      </w:r>
      <w:r w:rsidRPr="001C5152">
        <w:t xml:space="preserve">curriculum resources and activities for students </w:t>
      </w:r>
      <w:r>
        <w:t xml:space="preserve">using </w:t>
      </w:r>
      <w:r w:rsidRPr="001C5152">
        <w:t>requirements set forth in this RFA</w:t>
      </w:r>
    </w:p>
    <w:p w14:paraId="11621CD9" w14:textId="722B4E9D" w:rsidR="0042363B" w:rsidRPr="001C5152" w:rsidRDefault="0042363B" w:rsidP="00CB1B00">
      <w:pPr>
        <w:pStyle w:val="Heading2"/>
      </w:pPr>
      <w:bookmarkStart w:id="8" w:name="_Toc63760877"/>
      <w:r w:rsidRPr="001C5152">
        <w:t xml:space="preserve">3. Project </w:t>
      </w:r>
      <w:r w:rsidR="00E553DB">
        <w:t>Goals</w:t>
      </w:r>
      <w:bookmarkEnd w:id="8"/>
    </w:p>
    <w:p w14:paraId="7BF9667A" w14:textId="37587BB1" w:rsidR="00A412D5" w:rsidRPr="001C5152" w:rsidRDefault="002A1575" w:rsidP="00CB1B00">
      <w:pPr>
        <w:pStyle w:val="Heading3"/>
      </w:pPr>
      <w:bookmarkStart w:id="9" w:name="_Toc63760878"/>
      <w:r w:rsidRPr="001C5152">
        <w:t xml:space="preserve">A. </w:t>
      </w:r>
      <w:r w:rsidR="00E553DB" w:rsidRPr="001C5152">
        <w:t xml:space="preserve">Professional Learning </w:t>
      </w:r>
      <w:r w:rsidR="00E553DB">
        <w:t xml:space="preserve">and Formal </w:t>
      </w:r>
      <w:r w:rsidR="00E553DB" w:rsidRPr="001C5152">
        <w:t>Educator Support</w:t>
      </w:r>
      <w:bookmarkEnd w:id="9"/>
    </w:p>
    <w:p w14:paraId="592EDEE5" w14:textId="7D180D0D" w:rsidR="002A1575" w:rsidRPr="001C5152" w:rsidRDefault="002A1575" w:rsidP="007344F7">
      <w:pPr>
        <w:widowControl/>
        <w:spacing w:after="240"/>
      </w:pPr>
      <w:r w:rsidRPr="001C5152">
        <w:t>The project must provide</w:t>
      </w:r>
      <w:r w:rsidR="000E72D1" w:rsidRPr="001C5152">
        <w:t xml:space="preserve"> multiple </w:t>
      </w:r>
      <w:r w:rsidRPr="001C5152">
        <w:t xml:space="preserve">opportunities to the target audience </w:t>
      </w:r>
      <w:r w:rsidR="00B0034A">
        <w:t xml:space="preserve">as </w:t>
      </w:r>
      <w:r w:rsidR="00D81C84">
        <w:t>defined</w:t>
      </w:r>
      <w:r w:rsidRPr="001C5152">
        <w:t xml:space="preserve"> above</w:t>
      </w:r>
      <w:r w:rsidR="00B0034A">
        <w:t xml:space="preserve"> in Section 1.</w:t>
      </w:r>
      <w:r w:rsidR="00F12864">
        <w:t xml:space="preserve"> </w:t>
      </w:r>
      <w:r w:rsidR="00B0034A">
        <w:t>A</w:t>
      </w:r>
      <w:r w:rsidR="00F12864">
        <w:t>.</w:t>
      </w:r>
      <w:r w:rsidR="00B0034A">
        <w:t xml:space="preserve"> </w:t>
      </w:r>
      <w:r w:rsidR="00B0034A" w:rsidRPr="00B0034A">
        <w:t>Goals, Background, and Purpose of the Program</w:t>
      </w:r>
      <w:r w:rsidRPr="001C5152">
        <w:t xml:space="preserve">. </w:t>
      </w:r>
      <w:r w:rsidR="005F55B0" w:rsidRPr="006C231E">
        <w:t xml:space="preserve">Due to the large area of each region, virtual online workshops using online resources </w:t>
      </w:r>
      <w:r w:rsidR="00FD7BB9" w:rsidRPr="006C231E">
        <w:t>are</w:t>
      </w:r>
      <w:r w:rsidR="005F55B0" w:rsidRPr="006C231E">
        <w:t xml:space="preserve"> encouraged.</w:t>
      </w:r>
      <w:r w:rsidR="005F55B0">
        <w:t xml:space="preserve"> </w:t>
      </w:r>
      <w:r w:rsidRPr="001C5152">
        <w:t xml:space="preserve">While a single workshop </w:t>
      </w:r>
      <w:r w:rsidR="000E72D1" w:rsidRPr="001C5152">
        <w:t xml:space="preserve">or event </w:t>
      </w:r>
      <w:r w:rsidRPr="001C5152">
        <w:t xml:space="preserve">does not need to include all of the activities described below, the project </w:t>
      </w:r>
      <w:r w:rsidR="006850CA">
        <w:t xml:space="preserve">plan </w:t>
      </w:r>
      <w:r w:rsidRPr="001C5152">
        <w:t>must aim to achieve all activities li</w:t>
      </w:r>
      <w:r w:rsidR="00A6401E" w:rsidRPr="001C5152">
        <w:t>st</w:t>
      </w:r>
      <w:r w:rsidR="006850CA">
        <w:t>ed below over the course of the</w:t>
      </w:r>
      <w:r w:rsidR="00A6401E" w:rsidRPr="001C5152">
        <w:t xml:space="preserve"> </w:t>
      </w:r>
      <w:r w:rsidRPr="001C5152">
        <w:t xml:space="preserve">project. Activities </w:t>
      </w:r>
      <w:r w:rsidR="00B11A9C" w:rsidRPr="001C5152">
        <w:t>must assist</w:t>
      </w:r>
      <w:r w:rsidR="00E43B8E" w:rsidRPr="001C5152">
        <w:t xml:space="preserve"> the target audience </w:t>
      </w:r>
      <w:r w:rsidR="00B11A9C" w:rsidRPr="001C5152">
        <w:t xml:space="preserve">with the following </w:t>
      </w:r>
      <w:r w:rsidR="00E43B8E" w:rsidRPr="001C5152">
        <w:t xml:space="preserve">and </w:t>
      </w:r>
      <w:r w:rsidR="006B6169" w:rsidRPr="001C5152">
        <w:t>include:</w:t>
      </w:r>
    </w:p>
    <w:p w14:paraId="7629CBC8" w14:textId="49442E1F" w:rsidR="002A1575" w:rsidRPr="001C5152" w:rsidRDefault="002A1575" w:rsidP="007344F7">
      <w:pPr>
        <w:widowControl/>
        <w:numPr>
          <w:ilvl w:val="0"/>
          <w:numId w:val="28"/>
        </w:numPr>
        <w:spacing w:after="240"/>
        <w:rPr>
          <w:rFonts w:cs="Arial"/>
          <w:szCs w:val="24"/>
        </w:rPr>
      </w:pPr>
      <w:r w:rsidRPr="001C5152">
        <w:rPr>
          <w:rFonts w:cs="Arial"/>
          <w:szCs w:val="24"/>
        </w:rPr>
        <w:lastRenderedPageBreak/>
        <w:t>Strengthening knowledge of content, pedagogical</w:t>
      </w:r>
      <w:r w:rsidR="00A6401E" w:rsidRPr="001C5152">
        <w:rPr>
          <w:rFonts w:cs="Arial"/>
          <w:szCs w:val="24"/>
        </w:rPr>
        <w:t>,</w:t>
      </w:r>
      <w:r w:rsidRPr="001C5152">
        <w:rPr>
          <w:rFonts w:cs="Arial"/>
          <w:szCs w:val="24"/>
        </w:rPr>
        <w:t xml:space="preserve"> and instructional leadership skills for the continued implementation of the </w:t>
      </w:r>
      <w:r w:rsidR="00E553DB">
        <w:rPr>
          <w:rFonts w:cs="Arial"/>
          <w:szCs w:val="24"/>
        </w:rPr>
        <w:t xml:space="preserve">science </w:t>
      </w:r>
      <w:r w:rsidR="00A25CDC">
        <w:rPr>
          <w:rFonts w:cs="Arial"/>
          <w:szCs w:val="24"/>
        </w:rPr>
        <w:t xml:space="preserve">standards and frameworks </w:t>
      </w:r>
      <w:r w:rsidRPr="001C5152">
        <w:rPr>
          <w:rFonts w:cs="Arial"/>
          <w:szCs w:val="24"/>
        </w:rPr>
        <w:t xml:space="preserve">and the </w:t>
      </w:r>
      <w:r w:rsidR="000E72D1" w:rsidRPr="001C5152">
        <w:rPr>
          <w:rFonts w:cs="Arial"/>
          <w:szCs w:val="24"/>
        </w:rPr>
        <w:t>EP&amp;Cs</w:t>
      </w:r>
    </w:p>
    <w:p w14:paraId="3C7BBAA2" w14:textId="77777777" w:rsidR="000E72D1" w:rsidRPr="001C5152" w:rsidRDefault="002A1575" w:rsidP="007344F7">
      <w:pPr>
        <w:pStyle w:val="ListParagraph"/>
        <w:widowControl/>
        <w:numPr>
          <w:ilvl w:val="0"/>
          <w:numId w:val="28"/>
        </w:numPr>
        <w:autoSpaceDE w:val="0"/>
        <w:autoSpaceDN w:val="0"/>
        <w:adjustRightInd w:val="0"/>
        <w:spacing w:after="240"/>
        <w:rPr>
          <w:rFonts w:cs="Arial"/>
          <w:szCs w:val="24"/>
        </w:rPr>
      </w:pPr>
      <w:r w:rsidRPr="001C5152">
        <w:t>Identifying supplemental environmental education curriculum and</w:t>
      </w:r>
      <w:r w:rsidR="000E72D1" w:rsidRPr="001C5152">
        <w:t>/or</w:t>
      </w:r>
      <w:r w:rsidRPr="001C5152">
        <w:t xml:space="preserve"> activities </w:t>
      </w:r>
      <w:r w:rsidR="000E72D1" w:rsidRPr="001C5152">
        <w:t>meeting the following requirements:</w:t>
      </w:r>
    </w:p>
    <w:p w14:paraId="71B39FCE" w14:textId="71ADA0EB" w:rsidR="000E72D1" w:rsidRPr="001C5152" w:rsidRDefault="0041592E" w:rsidP="00FC330B">
      <w:pPr>
        <w:pStyle w:val="ListParagraph"/>
        <w:widowControl/>
        <w:numPr>
          <w:ilvl w:val="1"/>
          <w:numId w:val="21"/>
        </w:numPr>
        <w:autoSpaceDE w:val="0"/>
        <w:autoSpaceDN w:val="0"/>
        <w:adjustRightInd w:val="0"/>
        <w:spacing w:after="240"/>
        <w:ind w:left="1440"/>
        <w:rPr>
          <w:rFonts w:cs="Arial"/>
          <w:szCs w:val="24"/>
        </w:rPr>
      </w:pPr>
      <w:r>
        <w:t>A</w:t>
      </w:r>
      <w:r w:rsidR="009000EC" w:rsidRPr="001C5152">
        <w:t>lign</w:t>
      </w:r>
      <w:r w:rsidR="00E553DB">
        <w:t>ed</w:t>
      </w:r>
      <w:r w:rsidR="002A1575" w:rsidRPr="001C5152">
        <w:t xml:space="preserve"> to </w:t>
      </w:r>
      <w:r w:rsidR="00E553DB">
        <w:t xml:space="preserve">the science </w:t>
      </w:r>
      <w:r w:rsidR="00A25CDC">
        <w:t>standards and framework</w:t>
      </w:r>
      <w:r w:rsidR="00A22683">
        <w:t>;</w:t>
      </w:r>
    </w:p>
    <w:p w14:paraId="1306A291" w14:textId="2D0358B3" w:rsidR="000E72D1" w:rsidRPr="001C5152" w:rsidRDefault="0041592E" w:rsidP="00FC330B">
      <w:pPr>
        <w:pStyle w:val="ListParagraph"/>
        <w:widowControl/>
        <w:numPr>
          <w:ilvl w:val="1"/>
          <w:numId w:val="21"/>
        </w:numPr>
        <w:autoSpaceDE w:val="0"/>
        <w:autoSpaceDN w:val="0"/>
        <w:adjustRightInd w:val="0"/>
        <w:spacing w:after="240"/>
        <w:ind w:left="1440"/>
        <w:rPr>
          <w:rFonts w:cs="Arial"/>
          <w:szCs w:val="24"/>
        </w:rPr>
      </w:pPr>
      <w:r>
        <w:t>A</w:t>
      </w:r>
      <w:r w:rsidR="002A1575" w:rsidRPr="001C5152">
        <w:t>vailable on an equitable basis to all students</w:t>
      </w:r>
      <w:r w:rsidR="00A22683">
        <w:t>;</w:t>
      </w:r>
    </w:p>
    <w:p w14:paraId="00974A8E" w14:textId="746E9248" w:rsidR="002A1575" w:rsidRPr="001C5152" w:rsidRDefault="0041592E" w:rsidP="00FC330B">
      <w:pPr>
        <w:pStyle w:val="ListParagraph"/>
        <w:widowControl/>
        <w:numPr>
          <w:ilvl w:val="1"/>
          <w:numId w:val="21"/>
        </w:numPr>
        <w:autoSpaceDE w:val="0"/>
        <w:autoSpaceDN w:val="0"/>
        <w:adjustRightInd w:val="0"/>
        <w:spacing w:after="240"/>
        <w:ind w:left="1440"/>
        <w:rPr>
          <w:rFonts w:cs="Arial"/>
          <w:szCs w:val="24"/>
        </w:rPr>
      </w:pPr>
      <w:r>
        <w:t>R</w:t>
      </w:r>
      <w:r w:rsidR="002A1575" w:rsidRPr="001C5152">
        <w:t>eflect the linguistic, ethnic, and socioe</w:t>
      </w:r>
      <w:r w:rsidR="006B6169" w:rsidRPr="001C5152">
        <w:t xml:space="preserve">conomic </w:t>
      </w:r>
      <w:r w:rsidR="009000EC" w:rsidRPr="001C5152">
        <w:t>diversity of California</w:t>
      </w:r>
      <w:r w:rsidR="00A22683">
        <w:t>; and</w:t>
      </w:r>
    </w:p>
    <w:p w14:paraId="4713CDB4" w14:textId="50EECA64" w:rsidR="000E72D1" w:rsidRPr="001C5152" w:rsidRDefault="0041592E" w:rsidP="00FC330B">
      <w:pPr>
        <w:pStyle w:val="ListParagraph"/>
        <w:widowControl/>
        <w:numPr>
          <w:ilvl w:val="1"/>
          <w:numId w:val="21"/>
        </w:numPr>
        <w:autoSpaceDE w:val="0"/>
        <w:autoSpaceDN w:val="0"/>
        <w:adjustRightInd w:val="0"/>
        <w:spacing w:after="240"/>
        <w:ind w:left="1440"/>
        <w:rPr>
          <w:rFonts w:cs="Arial"/>
          <w:szCs w:val="24"/>
        </w:rPr>
      </w:pPr>
      <w:r>
        <w:rPr>
          <w:rFonts w:cs="Arial"/>
          <w:szCs w:val="24"/>
        </w:rPr>
        <w:t>P</w:t>
      </w:r>
      <w:r w:rsidR="000E72D1" w:rsidRPr="001C5152">
        <w:rPr>
          <w:rFonts w:cs="Arial"/>
          <w:szCs w:val="24"/>
        </w:rPr>
        <w:t>rovide a</w:t>
      </w:r>
      <w:r w:rsidR="008D4C80" w:rsidRPr="001C5152">
        <w:rPr>
          <w:rFonts w:cs="Arial"/>
          <w:szCs w:val="24"/>
        </w:rPr>
        <w:t xml:space="preserve"> learning </w:t>
      </w:r>
      <w:r w:rsidR="000E72D1" w:rsidRPr="001C5152">
        <w:rPr>
          <w:rFonts w:cs="Arial"/>
          <w:szCs w:val="24"/>
        </w:rPr>
        <w:t>experience for students related to the environment</w:t>
      </w:r>
      <w:r w:rsidR="009000EC" w:rsidRPr="001C5152">
        <w:rPr>
          <w:rFonts w:cs="Arial"/>
          <w:szCs w:val="24"/>
        </w:rPr>
        <w:t xml:space="preserve"> and the EP&amp;Cs</w:t>
      </w:r>
      <w:r w:rsidR="00A22683">
        <w:rPr>
          <w:rFonts w:cs="Arial"/>
          <w:szCs w:val="24"/>
        </w:rPr>
        <w:t>.</w:t>
      </w:r>
    </w:p>
    <w:p w14:paraId="5DC73AFF" w14:textId="69CA6542" w:rsidR="002A1575" w:rsidRPr="001C5152" w:rsidRDefault="00240432" w:rsidP="007344F7">
      <w:pPr>
        <w:widowControl/>
        <w:numPr>
          <w:ilvl w:val="0"/>
          <w:numId w:val="29"/>
        </w:numPr>
        <w:spacing w:after="240"/>
        <w:rPr>
          <w:rFonts w:cs="Arial"/>
          <w:color w:val="000000"/>
          <w:szCs w:val="24"/>
        </w:rPr>
      </w:pPr>
      <w:r w:rsidRPr="001C5152">
        <w:t>Strengthening skills</w:t>
      </w:r>
      <w:r w:rsidR="008D4C80" w:rsidRPr="001C5152">
        <w:rPr>
          <w:rFonts w:cs="Arial"/>
          <w:szCs w:val="24"/>
        </w:rPr>
        <w:t xml:space="preserve"> </w:t>
      </w:r>
      <w:r w:rsidR="00E43B8E" w:rsidRPr="001C5152">
        <w:rPr>
          <w:rFonts w:cs="Arial"/>
          <w:szCs w:val="24"/>
        </w:rPr>
        <w:t>to</w:t>
      </w:r>
      <w:r w:rsidR="008D4C80" w:rsidRPr="001C5152">
        <w:rPr>
          <w:rFonts w:cs="Arial"/>
          <w:szCs w:val="24"/>
        </w:rPr>
        <w:t xml:space="preserve"> provide an</w:t>
      </w:r>
      <w:r w:rsidR="002A1575" w:rsidRPr="001C5152">
        <w:rPr>
          <w:rFonts w:cs="Arial"/>
          <w:szCs w:val="24"/>
        </w:rPr>
        <w:t xml:space="preserve"> outdoor </w:t>
      </w:r>
      <w:r w:rsidR="008D4C80" w:rsidRPr="001C5152">
        <w:rPr>
          <w:rFonts w:cs="Arial"/>
          <w:szCs w:val="24"/>
        </w:rPr>
        <w:t>learning experience for students</w:t>
      </w:r>
      <w:r w:rsidR="002A1575" w:rsidRPr="001C5152">
        <w:rPr>
          <w:rFonts w:cs="Arial"/>
          <w:szCs w:val="24"/>
        </w:rPr>
        <w:t xml:space="preserve"> that can occur</w:t>
      </w:r>
      <w:r w:rsidR="00A645E9">
        <w:rPr>
          <w:rFonts w:cs="Arial"/>
          <w:szCs w:val="24"/>
        </w:rPr>
        <w:t xml:space="preserve"> within the students’ learning environment</w:t>
      </w:r>
      <w:r w:rsidR="002A1575" w:rsidRPr="001C5152">
        <w:rPr>
          <w:rFonts w:cs="Arial"/>
          <w:szCs w:val="24"/>
        </w:rPr>
        <w:t xml:space="preserve"> </w:t>
      </w:r>
      <w:r w:rsidR="00A645E9">
        <w:rPr>
          <w:rFonts w:cs="Arial"/>
          <w:szCs w:val="24"/>
        </w:rPr>
        <w:t xml:space="preserve">remotely, </w:t>
      </w:r>
      <w:r w:rsidR="002A1575" w:rsidRPr="001C5152">
        <w:rPr>
          <w:rFonts w:cs="Arial"/>
          <w:szCs w:val="24"/>
        </w:rPr>
        <w:t>on</w:t>
      </w:r>
      <w:r w:rsidR="00A645E9">
        <w:rPr>
          <w:rFonts w:cs="Arial"/>
          <w:szCs w:val="24"/>
        </w:rPr>
        <w:t>,</w:t>
      </w:r>
      <w:r w:rsidR="002A1575" w:rsidRPr="001C5152">
        <w:rPr>
          <w:rFonts w:cs="Arial"/>
          <w:szCs w:val="24"/>
        </w:rPr>
        <w:t xml:space="preserve"> </w:t>
      </w:r>
      <w:r w:rsidR="00E553DB">
        <w:rPr>
          <w:rFonts w:cs="Arial"/>
          <w:szCs w:val="24"/>
        </w:rPr>
        <w:t xml:space="preserve">or near </w:t>
      </w:r>
      <w:r w:rsidR="002A1575" w:rsidRPr="001C5152">
        <w:rPr>
          <w:rFonts w:cs="Arial"/>
          <w:szCs w:val="24"/>
        </w:rPr>
        <w:t>the school site</w:t>
      </w:r>
      <w:r w:rsidR="008D4C80" w:rsidRPr="001C5152">
        <w:rPr>
          <w:rFonts w:cs="Arial"/>
          <w:szCs w:val="24"/>
        </w:rPr>
        <w:t xml:space="preserve"> and meet the needs of the </w:t>
      </w:r>
      <w:r w:rsidR="002A1575" w:rsidRPr="001C5152">
        <w:rPr>
          <w:rStyle w:val="body0020textchar"/>
          <w:rFonts w:cs="Arial"/>
          <w:color w:val="000000"/>
          <w:szCs w:val="24"/>
        </w:rPr>
        <w:t>school's curriculum and the needs of students</w:t>
      </w:r>
    </w:p>
    <w:p w14:paraId="3F2F2E51" w14:textId="0B8113AB" w:rsidR="002A1575" w:rsidRPr="001C5152" w:rsidRDefault="002A1575" w:rsidP="007344F7">
      <w:pPr>
        <w:widowControl/>
        <w:numPr>
          <w:ilvl w:val="0"/>
          <w:numId w:val="29"/>
        </w:numPr>
        <w:spacing w:after="240"/>
        <w:rPr>
          <w:rFonts w:cs="Arial"/>
          <w:snapToGrid/>
          <w:szCs w:val="24"/>
        </w:rPr>
      </w:pPr>
      <w:r w:rsidRPr="001C5152">
        <w:rPr>
          <w:rFonts w:cs="Arial"/>
          <w:color w:val="000000"/>
          <w:szCs w:val="24"/>
        </w:rPr>
        <w:t>Sharing information about</w:t>
      </w:r>
      <w:r w:rsidR="00FC246D" w:rsidRPr="001C5152">
        <w:rPr>
          <w:rFonts w:cs="Arial"/>
          <w:color w:val="000000"/>
          <w:szCs w:val="24"/>
        </w:rPr>
        <w:t xml:space="preserve"> effective </w:t>
      </w:r>
      <w:r w:rsidR="00DE7ABA">
        <w:rPr>
          <w:rFonts w:cs="Arial"/>
          <w:color w:val="000000"/>
          <w:szCs w:val="24"/>
        </w:rPr>
        <w:t xml:space="preserve">policies, </w:t>
      </w:r>
      <w:r w:rsidR="00FC246D" w:rsidRPr="001C5152">
        <w:rPr>
          <w:rFonts w:cs="Arial"/>
          <w:color w:val="000000"/>
          <w:szCs w:val="24"/>
        </w:rPr>
        <w:t>research-based</w:t>
      </w:r>
      <w:r w:rsidRPr="001C5152">
        <w:rPr>
          <w:rFonts w:cs="Arial"/>
          <w:color w:val="000000"/>
          <w:szCs w:val="24"/>
        </w:rPr>
        <w:t xml:space="preserve"> practices</w:t>
      </w:r>
      <w:r w:rsidR="00EE661D" w:rsidRPr="001C5152">
        <w:rPr>
          <w:rFonts w:cs="Arial"/>
          <w:color w:val="000000"/>
          <w:szCs w:val="24"/>
        </w:rPr>
        <w:t>,</w:t>
      </w:r>
      <w:r w:rsidRPr="001C5152">
        <w:rPr>
          <w:rFonts w:cs="Arial"/>
          <w:color w:val="000000"/>
          <w:szCs w:val="24"/>
        </w:rPr>
        <w:t xml:space="preserve"> and </w:t>
      </w:r>
      <w:r w:rsidR="00DE7ABA">
        <w:rPr>
          <w:rFonts w:cs="Arial"/>
          <w:color w:val="000000"/>
          <w:szCs w:val="24"/>
        </w:rPr>
        <w:t xml:space="preserve">strategies </w:t>
      </w:r>
      <w:r w:rsidRPr="001C5152">
        <w:rPr>
          <w:rFonts w:cs="Arial"/>
          <w:color w:val="000000"/>
          <w:szCs w:val="24"/>
        </w:rPr>
        <w:t>to increase student environmental literacy levels within their regions and across</w:t>
      </w:r>
      <w:r w:rsidR="009000EC" w:rsidRPr="001C5152">
        <w:rPr>
          <w:rFonts w:cs="Arial"/>
          <w:color w:val="000000"/>
          <w:szCs w:val="24"/>
        </w:rPr>
        <w:t xml:space="preserve"> the state</w:t>
      </w:r>
    </w:p>
    <w:p w14:paraId="10109F90" w14:textId="41422BB7" w:rsidR="002A1575" w:rsidRPr="001C5152" w:rsidRDefault="00E43B8E" w:rsidP="007344F7">
      <w:pPr>
        <w:pStyle w:val="ListParagraph"/>
        <w:widowControl/>
        <w:numPr>
          <w:ilvl w:val="0"/>
          <w:numId w:val="29"/>
        </w:numPr>
        <w:autoSpaceDE w:val="0"/>
        <w:autoSpaceDN w:val="0"/>
        <w:adjustRightInd w:val="0"/>
        <w:spacing w:after="240"/>
        <w:rPr>
          <w:rFonts w:cs="Arial"/>
          <w:szCs w:val="24"/>
        </w:rPr>
      </w:pPr>
      <w:r w:rsidRPr="001C5152">
        <w:t>L</w:t>
      </w:r>
      <w:r w:rsidRPr="001C5152">
        <w:rPr>
          <w:rFonts w:cs="Arial"/>
          <w:szCs w:val="24"/>
        </w:rPr>
        <w:t xml:space="preserve">earning </w:t>
      </w:r>
      <w:r w:rsidRPr="001C5152">
        <w:t xml:space="preserve">teaching </w:t>
      </w:r>
      <w:r w:rsidR="002A1575" w:rsidRPr="001C5152">
        <w:t xml:space="preserve">strategies </w:t>
      </w:r>
      <w:r w:rsidR="006E206A">
        <w:t>that integrate</w:t>
      </w:r>
      <w:r w:rsidRPr="001C5152">
        <w:t xml:space="preserve"> </w:t>
      </w:r>
      <w:r w:rsidR="00E553DB">
        <w:t xml:space="preserve">science and </w:t>
      </w:r>
      <w:r w:rsidRPr="001C5152">
        <w:t>environmental literacy content with</w:t>
      </w:r>
      <w:r w:rsidR="002A1575" w:rsidRPr="001C5152">
        <w:t xml:space="preserve"> </w:t>
      </w:r>
      <w:r w:rsidR="006E206A">
        <w:t xml:space="preserve">the </w:t>
      </w:r>
      <w:r w:rsidR="002A1575" w:rsidRPr="001C5152">
        <w:t>use of linguistically and culturally responsive materials</w:t>
      </w:r>
      <w:r w:rsidR="002A1575" w:rsidRPr="001C5152">
        <w:rPr>
          <w:rFonts w:cs="Arial"/>
          <w:szCs w:val="24"/>
        </w:rPr>
        <w:t xml:space="preserve"> designed to address the academic, cultural, social, physical, and emotional well-being of </w:t>
      </w:r>
      <w:r w:rsidR="006C6BD2" w:rsidRPr="001C5152">
        <w:rPr>
          <w:rFonts w:cs="Arial"/>
          <w:szCs w:val="24"/>
        </w:rPr>
        <w:t>students</w:t>
      </w:r>
    </w:p>
    <w:p w14:paraId="68C60B63" w14:textId="56763CAE" w:rsidR="002A1575" w:rsidRPr="001C5152" w:rsidRDefault="00E43B8E" w:rsidP="00966CE1">
      <w:pPr>
        <w:pStyle w:val="ListParagraph"/>
        <w:widowControl/>
        <w:numPr>
          <w:ilvl w:val="0"/>
          <w:numId w:val="29"/>
        </w:numPr>
        <w:autoSpaceDE w:val="0"/>
        <w:autoSpaceDN w:val="0"/>
        <w:adjustRightInd w:val="0"/>
        <w:spacing w:after="480"/>
        <w:rPr>
          <w:rFonts w:cs="Arial"/>
          <w:szCs w:val="24"/>
        </w:rPr>
      </w:pPr>
      <w:r w:rsidRPr="001C5152">
        <w:t>L</w:t>
      </w:r>
      <w:r w:rsidRPr="001C5152">
        <w:rPr>
          <w:rFonts w:cs="Arial"/>
          <w:szCs w:val="24"/>
        </w:rPr>
        <w:t>earning how to i</w:t>
      </w:r>
      <w:r w:rsidRPr="001C5152">
        <w:t>ntegrate</w:t>
      </w:r>
      <w:r w:rsidR="002A1575" w:rsidRPr="001C5152">
        <w:t xml:space="preserve"> environmental literacy content and principles to career pathways and to </w:t>
      </w:r>
      <w:r w:rsidR="0082131E" w:rsidRPr="001C5152">
        <w:t>CTE</w:t>
      </w:r>
      <w:r w:rsidR="002A1575" w:rsidRPr="001C5152">
        <w:t xml:space="preserve"> </w:t>
      </w:r>
      <w:r w:rsidR="006C6BD2" w:rsidRPr="001C5152">
        <w:t>curriculum and activities</w:t>
      </w:r>
    </w:p>
    <w:p w14:paraId="6F8AF468" w14:textId="0913A6A5" w:rsidR="00CC54F9" w:rsidRDefault="00D22CC0" w:rsidP="00CB1B00">
      <w:pPr>
        <w:pStyle w:val="Heading3"/>
      </w:pPr>
      <w:bookmarkStart w:id="10" w:name="_Toc63760879"/>
      <w:r>
        <w:t xml:space="preserve">B. </w:t>
      </w:r>
      <w:r w:rsidR="00E553DB">
        <w:t>C</w:t>
      </w:r>
      <w:r w:rsidR="00966CE1">
        <w:t xml:space="preserve">alifornia </w:t>
      </w:r>
      <w:r w:rsidR="00E553DB">
        <w:t>R</w:t>
      </w:r>
      <w:r w:rsidR="00966CE1">
        <w:t xml:space="preserve">egional </w:t>
      </w:r>
      <w:r w:rsidR="00E553DB">
        <w:t>E</w:t>
      </w:r>
      <w:r w:rsidR="00966CE1">
        <w:t xml:space="preserve">nvironmental </w:t>
      </w:r>
      <w:r w:rsidR="00E553DB">
        <w:t>E</w:t>
      </w:r>
      <w:r w:rsidR="00966CE1">
        <w:t xml:space="preserve">ducation </w:t>
      </w:r>
      <w:r w:rsidR="00E553DB">
        <w:t>C</w:t>
      </w:r>
      <w:r w:rsidR="00966CE1">
        <w:t>ommunity</w:t>
      </w:r>
      <w:r w:rsidR="00E553DB">
        <w:t xml:space="preserve"> Network Support</w:t>
      </w:r>
      <w:bookmarkEnd w:id="10"/>
    </w:p>
    <w:p w14:paraId="5C6B38A1" w14:textId="394F2DE1" w:rsidR="00044EDD" w:rsidRDefault="00044EDD" w:rsidP="007344F7">
      <w:pPr>
        <w:widowControl/>
        <w:spacing w:after="240"/>
      </w:pPr>
      <w:r>
        <w:t xml:space="preserve">The project will assist with </w:t>
      </w:r>
      <w:r w:rsidR="00A22683">
        <w:t>hosting and participating in bi</w:t>
      </w:r>
      <w:r>
        <w:t>annual virtual meetings with CDE staff and leaders in the CREEC Netwo</w:t>
      </w:r>
      <w:r w:rsidR="00A22683">
        <w:t>rk located in other regions. Bi</w:t>
      </w:r>
      <w:r>
        <w:t xml:space="preserve">annual meeting duties will be rotated between the three </w:t>
      </w:r>
      <w:proofErr w:type="gramStart"/>
      <w:r>
        <w:t>region</w:t>
      </w:r>
      <w:proofErr w:type="gramEnd"/>
      <w:r>
        <w:t xml:space="preserve"> grant projects and will be held </w:t>
      </w:r>
      <w:r w:rsidRPr="001C5152">
        <w:t>for a</w:t>
      </w:r>
      <w:r>
        <w:t xml:space="preserve">ll those in the network </w:t>
      </w:r>
      <w:r w:rsidRPr="001C5152">
        <w:t>to have the opportunity to share ideas, resources, and examples of best practices.</w:t>
      </w:r>
      <w:r>
        <w:t xml:space="preserve"> Project </w:t>
      </w:r>
      <w:r w:rsidR="00CC54F9">
        <w:t xml:space="preserve">staff </w:t>
      </w:r>
      <w:r>
        <w:t xml:space="preserve">will also </w:t>
      </w:r>
      <w:r w:rsidR="00CC54F9">
        <w:t>assist with</w:t>
      </w:r>
      <w:r>
        <w:t>:</w:t>
      </w:r>
    </w:p>
    <w:p w14:paraId="211C982F" w14:textId="2F313978" w:rsidR="00CC54F9" w:rsidRDefault="00966CE1" w:rsidP="007344F7">
      <w:pPr>
        <w:pStyle w:val="ListParagraph"/>
        <w:widowControl/>
        <w:numPr>
          <w:ilvl w:val="0"/>
          <w:numId w:val="4"/>
        </w:numPr>
        <w:spacing w:after="240"/>
      </w:pPr>
      <w:r>
        <w:t>C</w:t>
      </w:r>
      <w:r w:rsidR="00CC54F9">
        <w:t>ontributing to a shared drive and collaborative online site to share ideas, resources, and examples of best practices with others in the CREEC Network</w:t>
      </w:r>
    </w:p>
    <w:p w14:paraId="62CB954A" w14:textId="743E2490" w:rsidR="00CC54F9" w:rsidRDefault="00966CE1" w:rsidP="007344F7">
      <w:pPr>
        <w:pStyle w:val="ListParagraph"/>
        <w:widowControl/>
        <w:numPr>
          <w:ilvl w:val="0"/>
          <w:numId w:val="4"/>
        </w:numPr>
        <w:spacing w:after="240"/>
      </w:pPr>
      <w:r>
        <w:lastRenderedPageBreak/>
        <w:t>A</w:t>
      </w:r>
      <w:r w:rsidR="00CC54F9">
        <w:t>ssisting CDE with identifying people in the target audience who could potentially serve as county and regional leaders</w:t>
      </w:r>
      <w:r>
        <w:t>, as well as public CREEC c</w:t>
      </w:r>
      <w:r w:rsidR="00CC54F9">
        <w:t>ontacts in the CREEC Network</w:t>
      </w:r>
    </w:p>
    <w:p w14:paraId="7CF51DEA" w14:textId="45D55641" w:rsidR="00D22CC0" w:rsidRDefault="00966CE1" w:rsidP="007344F7">
      <w:pPr>
        <w:pStyle w:val="ListParagraph"/>
        <w:widowControl/>
        <w:numPr>
          <w:ilvl w:val="0"/>
          <w:numId w:val="4"/>
        </w:numPr>
        <w:spacing w:after="240"/>
      </w:pPr>
      <w:r>
        <w:t>I</w:t>
      </w:r>
      <w:r w:rsidR="00CC54F9">
        <w:t>dentifying and compiling information lists of outdoor education programs and non</w:t>
      </w:r>
      <w:r w:rsidR="00915295">
        <w:t>-</w:t>
      </w:r>
      <w:r w:rsidR="00CC54F9">
        <w:t>fo</w:t>
      </w:r>
      <w:r w:rsidR="00302BF0">
        <w:t>rmal education centers in each c</w:t>
      </w:r>
      <w:r>
        <w:t>ounty within each region</w:t>
      </w:r>
    </w:p>
    <w:p w14:paraId="3817B06F" w14:textId="380BD052" w:rsidR="00CC54F9" w:rsidRPr="00CC54F9" w:rsidRDefault="00966CE1" w:rsidP="004003F5">
      <w:pPr>
        <w:pStyle w:val="ListParagraph"/>
        <w:widowControl/>
        <w:numPr>
          <w:ilvl w:val="0"/>
          <w:numId w:val="4"/>
        </w:numPr>
        <w:spacing w:after="480"/>
      </w:pPr>
      <w:r>
        <w:t>R</w:t>
      </w:r>
      <w:r w:rsidR="00CC54F9">
        <w:t>ecruit</w:t>
      </w:r>
      <w:r w:rsidR="00D22CC0">
        <w:t>ing</w:t>
      </w:r>
      <w:r w:rsidR="00CC54F9">
        <w:t xml:space="preserve"> schools and school districts to apply for the </w:t>
      </w:r>
      <w:r w:rsidR="00CC54F9" w:rsidRPr="004003F5">
        <w:t>CDE Green Ribbon School Award Program</w:t>
      </w:r>
      <w:r w:rsidR="004003F5">
        <w:t xml:space="preserve"> at</w:t>
      </w:r>
      <w:r w:rsidR="004003F5" w:rsidRPr="004003F5">
        <w:t xml:space="preserve"> </w:t>
      </w:r>
      <w:hyperlink r:id="rId17" w:tooltip="CDE Green Ribbon School Award Program web page" w:history="1">
        <w:r w:rsidR="004003F5" w:rsidRPr="002127A7">
          <w:rPr>
            <w:rStyle w:val="Hyperlink"/>
          </w:rPr>
          <w:t>https://www.cde.ca.gov/ls/fa/sf/cagrsaward.asp</w:t>
        </w:r>
      </w:hyperlink>
      <w:r w:rsidR="004003F5">
        <w:t xml:space="preserve"> </w:t>
      </w:r>
      <w:r w:rsidR="00CC54F9">
        <w:t>and provid</w:t>
      </w:r>
      <w:r w:rsidR="00D22CC0">
        <w:t>ing</w:t>
      </w:r>
      <w:r w:rsidR="00CC54F9">
        <w:t xml:space="preserve"> technical assistance to thos</w:t>
      </w:r>
      <w:r>
        <w:t>e completing award applications</w:t>
      </w:r>
    </w:p>
    <w:p w14:paraId="359C5326" w14:textId="3330B1F6" w:rsidR="00A412D5" w:rsidRPr="001C5152" w:rsidRDefault="004735F0" w:rsidP="00CB1B00">
      <w:pPr>
        <w:pStyle w:val="Heading2"/>
      </w:pPr>
      <w:bookmarkStart w:id="11" w:name="_Toc63760880"/>
      <w:r w:rsidRPr="001C5152">
        <w:t xml:space="preserve">4. </w:t>
      </w:r>
      <w:r w:rsidR="00015AA1" w:rsidRPr="001C5152">
        <w:t>Program and Administrative Requirements; Use of F</w:t>
      </w:r>
      <w:r w:rsidR="00A412D5" w:rsidRPr="001C5152">
        <w:t>unds</w:t>
      </w:r>
      <w:bookmarkEnd w:id="11"/>
    </w:p>
    <w:p w14:paraId="41C64C0A" w14:textId="01EB0515" w:rsidR="009753DB" w:rsidRDefault="009753DB" w:rsidP="00CB1B00">
      <w:pPr>
        <w:pStyle w:val="Heading3"/>
      </w:pPr>
      <w:bookmarkStart w:id="12" w:name="_Toc63760881"/>
      <w:r>
        <w:t>A. Official General Assurances and Certifications</w:t>
      </w:r>
      <w:bookmarkEnd w:id="12"/>
    </w:p>
    <w:p w14:paraId="492EAF92" w14:textId="14B63FAE" w:rsidR="00A412D5" w:rsidRDefault="00512542" w:rsidP="007344F7">
      <w:pPr>
        <w:widowControl/>
        <w:spacing w:after="240"/>
      </w:pPr>
      <w:r>
        <w:t>The Lead COE</w:t>
      </w:r>
      <w:r w:rsidR="0052053C" w:rsidRPr="001C5152">
        <w:t xml:space="preserve"> must c</w:t>
      </w:r>
      <w:r w:rsidR="00C35D2B">
        <w:t xml:space="preserve">omplete the </w:t>
      </w:r>
      <w:r w:rsidR="00C35D2B" w:rsidRPr="00C35D2B">
        <w:t>Statement of Assurances and Application Cover Page</w:t>
      </w:r>
      <w:r w:rsidR="00C35D2B">
        <w:t xml:space="preserve"> Form (Application </w:t>
      </w:r>
      <w:r w:rsidR="00D24646" w:rsidRPr="001C5152">
        <w:t>Cover Sheet) and</w:t>
      </w:r>
      <w:r w:rsidR="003D1462">
        <w:t xml:space="preserve"> ensure partners receiving</w:t>
      </w:r>
      <w:r w:rsidR="00D24646" w:rsidRPr="001C5152">
        <w:t xml:space="preserve"> funds under the grant</w:t>
      </w:r>
      <w:r w:rsidR="003D1462">
        <w:t xml:space="preserve"> comply with the grant requirements</w:t>
      </w:r>
      <w:r w:rsidR="00D24646" w:rsidRPr="001C5152">
        <w:t>. Assurances, certifications, terms, and conditions are requirements of grantees as a condition of receiving funds. The signed application submitted to the CDE is a commitment to comply with the assurances, certifications, terms, and conditions associated with the grant.</w:t>
      </w:r>
    </w:p>
    <w:p w14:paraId="1D2F11A2" w14:textId="4B82CCED" w:rsidR="009753DB" w:rsidRPr="001C5152" w:rsidRDefault="009753DB" w:rsidP="0078474A">
      <w:pPr>
        <w:widowControl/>
        <w:spacing w:after="480"/>
      </w:pPr>
      <w:r w:rsidRPr="001C5152">
        <w:t xml:space="preserve">Other official general assurances and certifications that apply are posted on the </w:t>
      </w:r>
      <w:r>
        <w:t xml:space="preserve">CDE </w:t>
      </w:r>
      <w:r w:rsidRPr="001C5152">
        <w:t xml:space="preserve">Funding Forms </w:t>
      </w:r>
      <w:r>
        <w:t>web</w:t>
      </w:r>
      <w:r w:rsidR="008555CF">
        <w:t xml:space="preserve"> </w:t>
      </w:r>
      <w:r>
        <w:t>page</w:t>
      </w:r>
      <w:r w:rsidRPr="001C5152">
        <w:t xml:space="preserve"> at </w:t>
      </w:r>
      <w:hyperlink r:id="rId18" w:tooltip="CDE Funding Forms web page" w:history="1">
        <w:r w:rsidRPr="001C5152">
          <w:rPr>
            <w:rStyle w:val="Hyperlink"/>
          </w:rPr>
          <w:t>https://www.cde.ca.gov/fg/fo/fm/ff.asp</w:t>
        </w:r>
      </w:hyperlink>
      <w:r w:rsidRPr="001C5152">
        <w:t xml:space="preserve">. </w:t>
      </w:r>
      <w:r w:rsidR="00512542">
        <w:t>The Lead COE</w:t>
      </w:r>
      <w:r w:rsidRPr="001C5152">
        <w:t xml:space="preserve"> do</w:t>
      </w:r>
      <w:r w:rsidR="00512542">
        <w:t>es</w:t>
      </w:r>
      <w:r w:rsidRPr="001C5152">
        <w:t xml:space="preserve"> not need to sign and return the general assurances and certifications with the application</w:t>
      </w:r>
      <w:r>
        <w:t>. I</w:t>
      </w:r>
      <w:r w:rsidRPr="001C5152">
        <w:t xml:space="preserve">nstead, </w:t>
      </w:r>
      <w:r w:rsidR="0010366D">
        <w:t>it</w:t>
      </w:r>
      <w:r w:rsidRPr="001C5152">
        <w:t xml:space="preserve"> must download them</w:t>
      </w:r>
      <w:r>
        <w:t xml:space="preserve"> </w:t>
      </w:r>
      <w:r w:rsidRPr="001C5152">
        <w:t xml:space="preserve">and keep them on file to be available for compliance reviews, complaint investigations, or audits. </w:t>
      </w:r>
      <w:r w:rsidR="00512542">
        <w:t>Lead COEs</w:t>
      </w:r>
      <w:r w:rsidR="00512542" w:rsidRPr="001C5152">
        <w:t xml:space="preserve"> </w:t>
      </w:r>
      <w:r w:rsidRPr="001C5152">
        <w:t>that participate in the C</w:t>
      </w:r>
      <w:r w:rsidR="0078474A">
        <w:t>onsolidated Application</w:t>
      </w:r>
      <w:r w:rsidRPr="001C5152">
        <w:t xml:space="preserve"> should already have a copy of the general assurances and certifications on file and do not need to keep a separate copy.</w:t>
      </w:r>
    </w:p>
    <w:p w14:paraId="1F125AEB" w14:textId="55CA792E" w:rsidR="00A412D5" w:rsidRPr="001C5152" w:rsidRDefault="009753DB" w:rsidP="00CB1B00">
      <w:pPr>
        <w:pStyle w:val="Heading3"/>
      </w:pPr>
      <w:bookmarkStart w:id="13" w:name="_Toc63760882"/>
      <w:r>
        <w:t>B</w:t>
      </w:r>
      <w:r w:rsidR="004735F0" w:rsidRPr="001C5152">
        <w:t xml:space="preserve">. </w:t>
      </w:r>
      <w:r w:rsidR="00A412D5" w:rsidRPr="001C5152">
        <w:t>Allowable Activities and Costs</w:t>
      </w:r>
      <w:bookmarkEnd w:id="13"/>
    </w:p>
    <w:p w14:paraId="1E36ABE9" w14:textId="77777777" w:rsidR="003E16FB" w:rsidRPr="001C5152" w:rsidRDefault="00A412D5" w:rsidP="0078474A">
      <w:pPr>
        <w:widowControl/>
        <w:spacing w:after="240"/>
      </w:pPr>
      <w:r w:rsidRPr="001C5152">
        <w:t>Budgets for the use of grant funds will be reviewed and scored as part of the application process. Items deemed non-allowable, excessive, or inappropriate will be eliminated and the budget adjusted accordingly. Budgets that include non-allowable, excessive, or inappropriate items will receive a lower score. Generally, all expenditures must contribute to accomplishing the project’s goals and activities as described in the narrative. Allowable expenditures may include, but are</w:t>
      </w:r>
      <w:r w:rsidR="003E16FB" w:rsidRPr="001C5152">
        <w:t xml:space="preserve"> not limited to, the following:</w:t>
      </w:r>
    </w:p>
    <w:p w14:paraId="326DC883" w14:textId="3F1F8C4D" w:rsidR="003E16FB" w:rsidRPr="001C5152" w:rsidRDefault="00A412D5" w:rsidP="007344F7">
      <w:pPr>
        <w:pStyle w:val="ListParagraph"/>
        <w:widowControl/>
        <w:numPr>
          <w:ilvl w:val="0"/>
          <w:numId w:val="11"/>
        </w:numPr>
        <w:spacing w:after="240"/>
      </w:pPr>
      <w:r w:rsidRPr="001C5152">
        <w:t>Service co</w:t>
      </w:r>
      <w:r w:rsidR="00F7185D">
        <w:t>ntracts between members of the p</w:t>
      </w:r>
      <w:r w:rsidRPr="001C5152">
        <w:t>artnership or external service providers</w:t>
      </w:r>
      <w:r w:rsidR="0078474A">
        <w:t>,</w:t>
      </w:r>
      <w:r w:rsidRPr="001C5152">
        <w:t xml:space="preserve"> such as curriculum specialists and </w:t>
      </w:r>
      <w:r w:rsidR="00651D55" w:rsidRPr="001C5152">
        <w:t>professional learning providers</w:t>
      </w:r>
    </w:p>
    <w:p w14:paraId="38B20C47" w14:textId="3718BBC6" w:rsidR="003E16FB" w:rsidRPr="001C5152" w:rsidRDefault="00A412D5" w:rsidP="007344F7">
      <w:pPr>
        <w:pStyle w:val="ListParagraph"/>
        <w:widowControl/>
        <w:numPr>
          <w:ilvl w:val="0"/>
          <w:numId w:val="11"/>
        </w:numPr>
        <w:spacing w:after="240"/>
      </w:pPr>
      <w:r w:rsidRPr="001C5152">
        <w:t>Costs to support the travel and p</w:t>
      </w:r>
      <w:r w:rsidR="00E03898">
        <w:t>articipation of members of the p</w:t>
      </w:r>
      <w:r w:rsidRPr="001C5152">
        <w:t>artnershi</w:t>
      </w:r>
      <w:r w:rsidR="003E16FB" w:rsidRPr="001C5152">
        <w:t>p</w:t>
      </w:r>
    </w:p>
    <w:p w14:paraId="218DCC99" w14:textId="25D81D44" w:rsidR="003E16FB" w:rsidRPr="001C5152" w:rsidRDefault="003E16FB" w:rsidP="007344F7">
      <w:pPr>
        <w:pStyle w:val="ListParagraph"/>
        <w:widowControl/>
        <w:numPr>
          <w:ilvl w:val="0"/>
          <w:numId w:val="11"/>
        </w:numPr>
        <w:spacing w:after="240"/>
      </w:pPr>
      <w:r w:rsidRPr="001C5152">
        <w:t xml:space="preserve">Costs to </w:t>
      </w:r>
      <w:r w:rsidR="00B678A7" w:rsidRPr="001C5152">
        <w:t>design, develop, and implement</w:t>
      </w:r>
      <w:r w:rsidR="00A412D5" w:rsidRPr="001C5152">
        <w:t xml:space="preserve"> meetings </w:t>
      </w:r>
      <w:r w:rsidRPr="001C5152">
        <w:t xml:space="preserve">and materials </w:t>
      </w:r>
      <w:r w:rsidR="00A412D5" w:rsidRPr="001C5152">
        <w:t>to facilitate the work of the project</w:t>
      </w:r>
      <w:r w:rsidR="00B678A7" w:rsidRPr="001C5152">
        <w:t xml:space="preserve"> and networking with other projects</w:t>
      </w:r>
    </w:p>
    <w:p w14:paraId="57EEC406" w14:textId="6EE77737" w:rsidR="00A412D5" w:rsidRPr="001C5152" w:rsidRDefault="00A412D5" w:rsidP="0078474A">
      <w:pPr>
        <w:pStyle w:val="ListParagraph"/>
        <w:widowControl/>
        <w:numPr>
          <w:ilvl w:val="0"/>
          <w:numId w:val="11"/>
        </w:numPr>
        <w:spacing w:after="480"/>
      </w:pPr>
      <w:r w:rsidRPr="001C5152">
        <w:lastRenderedPageBreak/>
        <w:t>Costs to provide</w:t>
      </w:r>
      <w:r w:rsidR="003E16FB" w:rsidRPr="001C5152">
        <w:t xml:space="preserve">, </w:t>
      </w:r>
      <w:r w:rsidRPr="001C5152">
        <w:t>produce</w:t>
      </w:r>
      <w:r w:rsidR="00EE661D" w:rsidRPr="001C5152">
        <w:t>,</w:t>
      </w:r>
      <w:r w:rsidR="003E16FB" w:rsidRPr="001C5152">
        <w:t xml:space="preserve"> or advertise</w:t>
      </w:r>
      <w:r w:rsidRPr="001C5152">
        <w:t xml:space="preserve"> professional</w:t>
      </w:r>
      <w:r w:rsidR="003E16FB" w:rsidRPr="001C5152">
        <w:t xml:space="preserve"> learning opportunities and </w:t>
      </w:r>
      <w:r w:rsidRPr="001C5152">
        <w:t>materials for the project’s professio</w:t>
      </w:r>
      <w:r w:rsidR="00651D55" w:rsidRPr="001C5152">
        <w:t>nal learning activities</w:t>
      </w:r>
    </w:p>
    <w:p w14:paraId="7DE30E17" w14:textId="00B59888" w:rsidR="00A412D5" w:rsidRPr="001C5152" w:rsidRDefault="009753DB" w:rsidP="00CB1B00">
      <w:pPr>
        <w:pStyle w:val="Heading3"/>
      </w:pPr>
      <w:bookmarkStart w:id="14" w:name="_Toc63760883"/>
      <w:r>
        <w:t>C</w:t>
      </w:r>
      <w:r w:rsidR="004735F0" w:rsidRPr="001C5152">
        <w:t xml:space="preserve">. </w:t>
      </w:r>
      <w:r w:rsidR="00A412D5" w:rsidRPr="001C5152">
        <w:t>Non-allowable Activities and Costs</w:t>
      </w:r>
      <w:bookmarkEnd w:id="14"/>
    </w:p>
    <w:p w14:paraId="0AA0887D" w14:textId="77777777" w:rsidR="00A412D5" w:rsidRPr="001C5152" w:rsidRDefault="00A412D5" w:rsidP="007344F7">
      <w:pPr>
        <w:widowControl/>
        <w:spacing w:after="240"/>
      </w:pPr>
      <w:r w:rsidRPr="001C5152">
        <w:t xml:space="preserve">Funds provided under this grant may not be used to: </w:t>
      </w:r>
    </w:p>
    <w:p w14:paraId="4BA0C7E6" w14:textId="7CEFC3BA" w:rsidR="00A412D5" w:rsidRPr="001C5152" w:rsidRDefault="00A412D5" w:rsidP="007344F7">
      <w:pPr>
        <w:pStyle w:val="ListParagraph"/>
        <w:widowControl/>
        <w:numPr>
          <w:ilvl w:val="0"/>
          <w:numId w:val="12"/>
        </w:numPr>
        <w:spacing w:after="240"/>
        <w:ind w:left="810" w:hanging="450"/>
      </w:pPr>
      <w:r w:rsidRPr="001C5152">
        <w:t>Supplant existing funding or efforts, including costs otherwise necessary to operate a schoo</w:t>
      </w:r>
      <w:r w:rsidR="00651D55" w:rsidRPr="001C5152">
        <w:t>l or program without this grant</w:t>
      </w:r>
    </w:p>
    <w:p w14:paraId="7221AE00" w14:textId="5C78D58A" w:rsidR="003E16FB" w:rsidRPr="001C5152" w:rsidRDefault="00651E91" w:rsidP="007344F7">
      <w:pPr>
        <w:pStyle w:val="ListParagraph"/>
        <w:widowControl/>
        <w:numPr>
          <w:ilvl w:val="0"/>
          <w:numId w:val="12"/>
        </w:numPr>
        <w:spacing w:after="240"/>
        <w:ind w:left="810" w:hanging="450"/>
      </w:pPr>
      <w:r>
        <w:t>Advertise</w:t>
      </w:r>
      <w:r w:rsidR="003E16FB" w:rsidRPr="001C5152">
        <w:t xml:space="preserve"> events, opportunities, curriculum resources</w:t>
      </w:r>
      <w:r w:rsidR="001E1568">
        <w:t>,</w:t>
      </w:r>
      <w:r w:rsidR="003E16FB" w:rsidRPr="001C5152">
        <w:t xml:space="preserve"> or instructional materials unrelated to the project’s professional learning activities</w:t>
      </w:r>
    </w:p>
    <w:p w14:paraId="111D21FA" w14:textId="1F4ABBA5" w:rsidR="00A412D5" w:rsidRDefault="00A412D5" w:rsidP="007344F7">
      <w:pPr>
        <w:pStyle w:val="ListParagraph"/>
        <w:widowControl/>
        <w:numPr>
          <w:ilvl w:val="0"/>
          <w:numId w:val="12"/>
        </w:numPr>
        <w:spacing w:after="240"/>
        <w:ind w:left="810" w:hanging="450"/>
      </w:pPr>
      <w:r w:rsidRPr="001C5152">
        <w:t>Travel to professional conferences</w:t>
      </w:r>
    </w:p>
    <w:p w14:paraId="110D5E38" w14:textId="29874AA1" w:rsidR="00DC2ACD" w:rsidRPr="001C5152" w:rsidRDefault="00DC2ACD" w:rsidP="007344F7">
      <w:pPr>
        <w:pStyle w:val="ListParagraph"/>
        <w:widowControl/>
        <w:numPr>
          <w:ilvl w:val="0"/>
          <w:numId w:val="12"/>
        </w:numPr>
        <w:spacing w:after="240"/>
        <w:ind w:left="810" w:hanging="450"/>
      </w:pPr>
      <w:r>
        <w:t>Transportation costs for transporting teachers or students</w:t>
      </w:r>
    </w:p>
    <w:p w14:paraId="25AD1D8F" w14:textId="75EF7BAA" w:rsidR="00A412D5" w:rsidRPr="001C5152" w:rsidRDefault="00651E91" w:rsidP="007344F7">
      <w:pPr>
        <w:pStyle w:val="ListParagraph"/>
        <w:widowControl/>
        <w:numPr>
          <w:ilvl w:val="0"/>
          <w:numId w:val="12"/>
        </w:numPr>
        <w:spacing w:after="240"/>
        <w:ind w:left="810" w:hanging="450"/>
      </w:pPr>
      <w:r>
        <w:t xml:space="preserve">Acquire </w:t>
      </w:r>
      <w:r w:rsidR="00A412D5" w:rsidRPr="001C5152">
        <w:t>equipment for</w:t>
      </w:r>
      <w:r w:rsidR="00651D55" w:rsidRPr="001C5152">
        <w:t xml:space="preserve"> administrative or personal use</w:t>
      </w:r>
    </w:p>
    <w:p w14:paraId="7D53B117" w14:textId="7F682343" w:rsidR="00A412D5" w:rsidRPr="001C5152" w:rsidRDefault="00A412D5" w:rsidP="007344F7">
      <w:pPr>
        <w:pStyle w:val="ListParagraph"/>
        <w:widowControl/>
        <w:numPr>
          <w:ilvl w:val="0"/>
          <w:numId w:val="12"/>
        </w:numPr>
        <w:spacing w:after="240"/>
        <w:ind w:left="810" w:hanging="450"/>
      </w:pPr>
      <w:r w:rsidRPr="001C5152">
        <w:t>Purchase furniture (e.g., bookcases, chairs,</w:t>
      </w:r>
      <w:r w:rsidR="00651D55" w:rsidRPr="001C5152">
        <w:t xml:space="preserve"> desks, file cabinets, tables)</w:t>
      </w:r>
    </w:p>
    <w:p w14:paraId="2025A5CD" w14:textId="657FC447" w:rsidR="00A412D5" w:rsidRPr="001C5152" w:rsidRDefault="00A412D5" w:rsidP="007344F7">
      <w:pPr>
        <w:pStyle w:val="ListParagraph"/>
        <w:widowControl/>
        <w:numPr>
          <w:ilvl w:val="0"/>
          <w:numId w:val="12"/>
        </w:numPr>
        <w:spacing w:after="240"/>
        <w:ind w:left="810" w:hanging="450"/>
      </w:pPr>
      <w:r w:rsidRPr="001C5152">
        <w:t>Purchase food servi</w:t>
      </w:r>
      <w:r w:rsidR="00651D55" w:rsidRPr="001C5152">
        <w:t>ces/refreshments/banquets/meals</w:t>
      </w:r>
    </w:p>
    <w:p w14:paraId="5F5679A5" w14:textId="7199B2C1" w:rsidR="00A412D5" w:rsidRPr="001C5152" w:rsidRDefault="00651D55" w:rsidP="007344F7">
      <w:pPr>
        <w:pStyle w:val="ListParagraph"/>
        <w:widowControl/>
        <w:numPr>
          <w:ilvl w:val="0"/>
          <w:numId w:val="12"/>
        </w:numPr>
        <w:spacing w:after="240"/>
        <w:ind w:left="810" w:hanging="450"/>
      </w:pPr>
      <w:r w:rsidRPr="001C5152">
        <w:t>Purchase or remodel facilities</w:t>
      </w:r>
    </w:p>
    <w:p w14:paraId="1385966C" w14:textId="306B8396" w:rsidR="00A412D5" w:rsidRPr="001C5152" w:rsidRDefault="00A412D5" w:rsidP="007344F7">
      <w:pPr>
        <w:pStyle w:val="ListParagraph"/>
        <w:widowControl/>
        <w:numPr>
          <w:ilvl w:val="0"/>
          <w:numId w:val="12"/>
        </w:numPr>
        <w:spacing w:after="240"/>
        <w:ind w:left="810" w:hanging="450"/>
      </w:pPr>
      <w:r w:rsidRPr="001C5152">
        <w:t>Purchase promotional favors such as bumper stick</w:t>
      </w:r>
      <w:r w:rsidR="00651D55" w:rsidRPr="001C5152">
        <w:t>ers, pencils, pens, or T-shirts</w:t>
      </w:r>
    </w:p>
    <w:p w14:paraId="06E85ACB" w14:textId="27A3D381" w:rsidR="00A412D5" w:rsidRPr="001C5152" w:rsidRDefault="00A412D5" w:rsidP="007344F7">
      <w:pPr>
        <w:pStyle w:val="ListParagraph"/>
        <w:widowControl/>
        <w:numPr>
          <w:ilvl w:val="0"/>
          <w:numId w:val="12"/>
        </w:numPr>
        <w:spacing w:after="240"/>
        <w:ind w:left="810" w:hanging="450"/>
      </w:pPr>
      <w:r w:rsidRPr="001C5152">
        <w:t>Purchase subscri</w:t>
      </w:r>
      <w:r w:rsidR="004265D1" w:rsidRPr="001C5152">
        <w:t>ptions to journals or magazines</w:t>
      </w:r>
    </w:p>
    <w:p w14:paraId="4EE2C1B5" w14:textId="5AEBD814" w:rsidR="00160E1A" w:rsidRDefault="00A412D5" w:rsidP="007344F7">
      <w:pPr>
        <w:pStyle w:val="ListParagraph"/>
        <w:widowControl/>
        <w:numPr>
          <w:ilvl w:val="0"/>
          <w:numId w:val="12"/>
        </w:numPr>
        <w:spacing w:after="240"/>
      </w:pPr>
      <w:r w:rsidRPr="001C5152">
        <w:t>Trav</w:t>
      </w:r>
      <w:r w:rsidR="004265D1" w:rsidRPr="001C5152">
        <w:t xml:space="preserve">el outside of </w:t>
      </w:r>
      <w:r w:rsidR="001972F2">
        <w:t>California</w:t>
      </w:r>
    </w:p>
    <w:p w14:paraId="7FBE2C68" w14:textId="3C398A62" w:rsidR="00A412D5" w:rsidRPr="001C5152" w:rsidRDefault="00651E91" w:rsidP="001E1568">
      <w:pPr>
        <w:pStyle w:val="ListParagraph"/>
        <w:widowControl/>
        <w:numPr>
          <w:ilvl w:val="0"/>
          <w:numId w:val="12"/>
        </w:numPr>
        <w:spacing w:after="480"/>
        <w:ind w:left="806" w:hanging="446"/>
      </w:pPr>
      <w:r>
        <w:t>Fund</w:t>
      </w:r>
      <w:r w:rsidR="00A412D5" w:rsidRPr="001C5152">
        <w:t xml:space="preserve"> activities or services not directly related to th</w:t>
      </w:r>
      <w:r w:rsidR="004265D1" w:rsidRPr="001C5152">
        <w:t>e purpose of this grant program</w:t>
      </w:r>
    </w:p>
    <w:p w14:paraId="3DBA8F23" w14:textId="6371BAE7" w:rsidR="00B678A7" w:rsidRPr="001C5152" w:rsidRDefault="009753DB" w:rsidP="00CB1B00">
      <w:pPr>
        <w:pStyle w:val="Heading3"/>
      </w:pPr>
      <w:bookmarkStart w:id="15" w:name="_Toc63760884"/>
      <w:r>
        <w:t>D</w:t>
      </w:r>
      <w:r w:rsidR="004735F0" w:rsidRPr="001C5152">
        <w:t xml:space="preserve">. </w:t>
      </w:r>
      <w:r w:rsidR="00B678A7" w:rsidRPr="001C5152">
        <w:t>Direct Costs</w:t>
      </w:r>
      <w:bookmarkEnd w:id="15"/>
    </w:p>
    <w:p w14:paraId="39120735" w14:textId="77777777" w:rsidR="00B44ABC" w:rsidRPr="001C5152" w:rsidRDefault="00B44ABC" w:rsidP="00C43DDC">
      <w:pPr>
        <w:widowControl/>
        <w:spacing w:after="240"/>
      </w:pPr>
      <w:r w:rsidRPr="001C5152">
        <w:t>Direct costs for this grant are those costs that can be identified specifically with a particular final cost objective. Costs incurred for the same purpose, in like circumstances, must be treated consistently as either direct or indirect costs.</w:t>
      </w:r>
    </w:p>
    <w:p w14:paraId="03AB5FC3" w14:textId="77777777" w:rsidR="00B44ABC" w:rsidRPr="001C5152" w:rsidRDefault="00B44ABC" w:rsidP="007344F7">
      <w:pPr>
        <w:widowControl/>
        <w:spacing w:after="240"/>
      </w:pPr>
      <w:r w:rsidRPr="001C5152">
        <w:t xml:space="preserve">The salaries of administrative and clerical staff should normally be treated as indirect costs. Direct charging of these costs may be appropriate only if all of the following conditions are met: </w:t>
      </w:r>
    </w:p>
    <w:p w14:paraId="608577B5" w14:textId="3B3250B2" w:rsidR="00B44ABC" w:rsidRPr="001C5152" w:rsidRDefault="00B44ABC" w:rsidP="007344F7">
      <w:pPr>
        <w:pStyle w:val="ListParagraph"/>
        <w:widowControl/>
        <w:numPr>
          <w:ilvl w:val="0"/>
          <w:numId w:val="5"/>
        </w:numPr>
        <w:spacing w:after="240"/>
      </w:pPr>
      <w:r w:rsidRPr="001C5152">
        <w:t>Administrative or clerical services are integral to a proj</w:t>
      </w:r>
      <w:r w:rsidR="00AB7B21" w:rsidRPr="001C5152">
        <w:t>ect or activity</w:t>
      </w:r>
      <w:r w:rsidR="00315415">
        <w:t>.</w:t>
      </w:r>
    </w:p>
    <w:p w14:paraId="7B4E399C" w14:textId="422B1AC0" w:rsidR="00B44ABC" w:rsidRPr="001C5152" w:rsidRDefault="00B44ABC" w:rsidP="007344F7">
      <w:pPr>
        <w:pStyle w:val="ListParagraph"/>
        <w:widowControl/>
        <w:numPr>
          <w:ilvl w:val="0"/>
          <w:numId w:val="5"/>
        </w:numPr>
        <w:spacing w:after="240"/>
      </w:pPr>
      <w:r w:rsidRPr="001C5152">
        <w:t>Individuals involved can be specifically identified w</w:t>
      </w:r>
      <w:r w:rsidR="00AB7B21" w:rsidRPr="001C5152">
        <w:t>ith the project or activity</w:t>
      </w:r>
      <w:r w:rsidR="00E03898">
        <w:t>.</w:t>
      </w:r>
    </w:p>
    <w:p w14:paraId="0305143B" w14:textId="067E9BC9" w:rsidR="00B44ABC" w:rsidRPr="001C5152" w:rsidRDefault="00B44ABC" w:rsidP="00C43DDC">
      <w:pPr>
        <w:pStyle w:val="ListParagraph"/>
        <w:widowControl/>
        <w:numPr>
          <w:ilvl w:val="0"/>
          <w:numId w:val="5"/>
        </w:numPr>
        <w:spacing w:after="480"/>
      </w:pPr>
      <w:r w:rsidRPr="001C5152">
        <w:lastRenderedPageBreak/>
        <w:t>Such costs are explicitly included in the budget or have the prior written</w:t>
      </w:r>
      <w:r w:rsidR="00315415">
        <w:t xml:space="preserve"> approval of the CDE</w:t>
      </w:r>
      <w:r w:rsidRPr="001C5152">
        <w:t xml:space="preserve"> and the costs are not a</w:t>
      </w:r>
      <w:r w:rsidR="00AB7B21" w:rsidRPr="001C5152">
        <w:t>lso recovered as indirect costs</w:t>
      </w:r>
      <w:r w:rsidR="00E03898">
        <w:t>.</w:t>
      </w:r>
    </w:p>
    <w:p w14:paraId="74E5C6F7" w14:textId="7845F49D" w:rsidR="00B678A7" w:rsidRPr="001C5152" w:rsidRDefault="009753DB" w:rsidP="00CB1B00">
      <w:pPr>
        <w:pStyle w:val="Heading3"/>
      </w:pPr>
      <w:bookmarkStart w:id="16" w:name="_Toc63760885"/>
      <w:bookmarkStart w:id="17" w:name="_Hlk53762105"/>
      <w:r>
        <w:t>E</w:t>
      </w:r>
      <w:r w:rsidR="004735F0" w:rsidRPr="001C5152">
        <w:t xml:space="preserve">. </w:t>
      </w:r>
      <w:r w:rsidR="00B678A7" w:rsidRPr="001C5152">
        <w:t>Administrative Indirect Cost Rate</w:t>
      </w:r>
      <w:bookmarkEnd w:id="16"/>
    </w:p>
    <w:bookmarkEnd w:id="17"/>
    <w:p w14:paraId="2E0EE007" w14:textId="2558F39F" w:rsidR="00B678A7" w:rsidRPr="001C5152" w:rsidRDefault="008511A7" w:rsidP="003E626D">
      <w:pPr>
        <w:widowControl/>
        <w:spacing w:after="480"/>
      </w:pPr>
      <w:r w:rsidRPr="001C5152">
        <w:t>The fiscal agent may use an indirec</w:t>
      </w:r>
      <w:r w:rsidR="00315415">
        <w:t>t cost rate (not to exceed its</w:t>
      </w:r>
      <w:r w:rsidRPr="001C5152">
        <w:t xml:space="preserve"> CDE-approved indirect cost rate) to budget and claim indirect costs in </w:t>
      </w:r>
      <w:r w:rsidR="00E42C1E" w:rsidRPr="001C5152">
        <w:t>the</w:t>
      </w:r>
      <w:r w:rsidR="00EB13B2" w:rsidRPr="001C5152">
        <w:t xml:space="preserve"> </w:t>
      </w:r>
      <w:r w:rsidR="00483097" w:rsidRPr="001C5152">
        <w:t xml:space="preserve">appropriate </w:t>
      </w:r>
      <w:r w:rsidR="008201B1">
        <w:t>object c</w:t>
      </w:r>
      <w:r w:rsidRPr="001C5152">
        <w:t>ode in the project budget. Current LEA rates are available on the CDE</w:t>
      </w:r>
      <w:r w:rsidR="00315415" w:rsidRPr="00315415">
        <w:t xml:space="preserve"> Indirect Cost Rates</w:t>
      </w:r>
      <w:r w:rsidRPr="001C5152">
        <w:t xml:space="preserve"> </w:t>
      </w:r>
      <w:r w:rsidR="00315415">
        <w:t>w</w:t>
      </w:r>
      <w:r w:rsidR="008645BC">
        <w:t>eb</w:t>
      </w:r>
      <w:r w:rsidR="00BE55B8">
        <w:t xml:space="preserve"> </w:t>
      </w:r>
      <w:r w:rsidR="008645BC">
        <w:t>page</w:t>
      </w:r>
      <w:r w:rsidRPr="001C5152">
        <w:t xml:space="preserve"> at </w:t>
      </w:r>
      <w:hyperlink r:id="rId19" w:tooltip="CDE Indirect Cost Rates web page" w:history="1">
        <w:r w:rsidR="001972F2" w:rsidRPr="00366A66">
          <w:rPr>
            <w:rStyle w:val="Hyperlink"/>
          </w:rPr>
          <w:t>https://www.cde.ca.gov/fg/ac/ic/</w:t>
        </w:r>
      </w:hyperlink>
      <w:r w:rsidRPr="001C5152">
        <w:t xml:space="preserve">. </w:t>
      </w:r>
      <w:r w:rsidR="00B678A7" w:rsidRPr="001C5152">
        <w:t>Indirect costs reflect general administration and overhead that cannot easily be charged as direct program costs of the programs or activities they benefit, and that are borne by a primary party as a result of activities it charges as direct costs. While a portion of one partner’s direct costs (e.g.</w:t>
      </w:r>
      <w:r w:rsidR="00371EFC" w:rsidRPr="001C5152">
        <w:t>,</w:t>
      </w:r>
      <w:r w:rsidR="00B678A7" w:rsidRPr="001C5152">
        <w:t xml:space="preserve"> the salaries of mentor teachers paid by a college or university fiscal agent) may be considered used by another partner (e.g., the school district in this case), the college or university and not the school district is benefitting from being able to charge the indirect costs. Thus, funds used to pay indirect costs are best attributable to the partner that “uses” the corresponding funds as direct costs.</w:t>
      </w:r>
      <w:r w:rsidR="00E42C1E" w:rsidRPr="001C5152">
        <w:rPr>
          <w:lang w:val="en"/>
        </w:rPr>
        <w:t xml:space="preserve"> </w:t>
      </w:r>
      <w:r w:rsidR="004A0D56" w:rsidRPr="004A0D56">
        <w:rPr>
          <w:lang w:val="en"/>
        </w:rPr>
        <w:t xml:space="preserve">Refer to </w:t>
      </w:r>
      <w:r w:rsidR="006676AD" w:rsidRPr="004A0D56">
        <w:rPr>
          <w:lang w:val="en"/>
        </w:rPr>
        <w:t xml:space="preserve">the </w:t>
      </w:r>
      <w:r w:rsidR="00A93C81" w:rsidRPr="004A0D56">
        <w:rPr>
          <w:i/>
          <w:lang w:val="en"/>
        </w:rPr>
        <w:t>California School Accounting Manual</w:t>
      </w:r>
      <w:r w:rsidR="00A93C81" w:rsidRPr="004A0D56">
        <w:rPr>
          <w:lang w:val="en"/>
        </w:rPr>
        <w:t xml:space="preserve"> (</w:t>
      </w:r>
      <w:r w:rsidR="00E42C1E" w:rsidRPr="004A0D56">
        <w:rPr>
          <w:rFonts w:eastAsiaTheme="majorEastAsia"/>
          <w:i/>
          <w:iCs/>
          <w:lang w:val="en"/>
        </w:rPr>
        <w:t>CSAM</w:t>
      </w:r>
      <w:r w:rsidR="00A93C81" w:rsidRPr="000F7A26">
        <w:rPr>
          <w:rFonts w:eastAsiaTheme="majorEastAsia"/>
          <w:iCs/>
          <w:lang w:val="en"/>
        </w:rPr>
        <w:t>)</w:t>
      </w:r>
      <w:r w:rsidR="004A0D56" w:rsidRPr="000F7A26">
        <w:rPr>
          <w:rFonts w:eastAsiaTheme="majorEastAsia"/>
          <w:iCs/>
          <w:lang w:val="en"/>
        </w:rPr>
        <w:t xml:space="preserve"> </w:t>
      </w:r>
      <w:r w:rsidR="004A0D56" w:rsidRPr="004A0D56">
        <w:rPr>
          <w:lang w:val="en"/>
        </w:rPr>
        <w:t xml:space="preserve">Procedure 330 and 915 </w:t>
      </w:r>
      <w:r w:rsidR="004A0D56" w:rsidRPr="004A0D56">
        <w:rPr>
          <w:rFonts w:eastAsiaTheme="majorEastAsia"/>
          <w:iCs/>
          <w:lang w:val="en"/>
        </w:rPr>
        <w:t>on the CDE Definitions, Instruc</w:t>
      </w:r>
      <w:r w:rsidR="00501244">
        <w:rPr>
          <w:rFonts w:eastAsiaTheme="majorEastAsia"/>
          <w:iCs/>
          <w:lang w:val="en"/>
        </w:rPr>
        <w:t>tions, &amp; Procedures web page at</w:t>
      </w:r>
      <w:r w:rsidR="00E42C1E" w:rsidRPr="004A0D56">
        <w:rPr>
          <w:rFonts w:eastAsiaTheme="majorEastAsia"/>
          <w:i/>
          <w:iCs/>
          <w:lang w:val="en"/>
        </w:rPr>
        <w:t xml:space="preserve"> </w:t>
      </w:r>
      <w:hyperlink r:id="rId20" w:tooltip="CDE Definitions, Instructions, and Procedures web page" w:history="1">
        <w:r w:rsidR="00500E0F" w:rsidRPr="00366A66">
          <w:rPr>
            <w:rStyle w:val="Hyperlink"/>
            <w:rFonts w:eastAsiaTheme="majorEastAsia"/>
            <w:shd w:val="clear" w:color="auto" w:fill="FFFFFF"/>
            <w:lang w:val="en"/>
          </w:rPr>
          <w:t>https://www.cde.ca.gov/fg/ac/sa/index.asp</w:t>
        </w:r>
      </w:hyperlink>
      <w:r w:rsidR="00E42C1E" w:rsidRPr="004A0D56">
        <w:rPr>
          <w:lang w:val="en"/>
        </w:rPr>
        <w:t xml:space="preserve"> for further details on t</w:t>
      </w:r>
      <w:r w:rsidR="00315415" w:rsidRPr="004A0D56">
        <w:rPr>
          <w:lang w:val="en"/>
        </w:rPr>
        <w:t>hese categories of expenditures</w:t>
      </w:r>
      <w:r w:rsidR="00E42C1E" w:rsidRPr="004A0D56">
        <w:rPr>
          <w:lang w:val="en"/>
        </w:rPr>
        <w:t>.</w:t>
      </w:r>
    </w:p>
    <w:p w14:paraId="1DF03322" w14:textId="77777777" w:rsidR="0042363B" w:rsidRPr="001C5152" w:rsidRDefault="004735F0" w:rsidP="00CB1B00">
      <w:pPr>
        <w:pStyle w:val="Heading2"/>
      </w:pPr>
      <w:bookmarkStart w:id="18" w:name="_Toc63760886"/>
      <w:bookmarkStart w:id="19" w:name="_Hlk57114512"/>
      <w:r w:rsidRPr="001C5152">
        <w:t>5</w:t>
      </w:r>
      <w:r w:rsidR="0042363B" w:rsidRPr="001C5152">
        <w:t>. Required Application Components</w:t>
      </w:r>
      <w:bookmarkEnd w:id="18"/>
    </w:p>
    <w:p w14:paraId="22E66915" w14:textId="31340045" w:rsidR="0042363B" w:rsidRPr="001C5152" w:rsidRDefault="004735F0" w:rsidP="00CB1B00">
      <w:pPr>
        <w:pStyle w:val="Heading3"/>
      </w:pPr>
      <w:bookmarkStart w:id="20" w:name="_Toc63760887"/>
      <w:r w:rsidRPr="001C5152">
        <w:t xml:space="preserve">A. </w:t>
      </w:r>
      <w:r w:rsidR="0042363B" w:rsidRPr="001C5152">
        <w:t>Notice of Intent to Apply</w:t>
      </w:r>
      <w:bookmarkEnd w:id="20"/>
    </w:p>
    <w:p w14:paraId="7C5A1A46" w14:textId="474B0DD4" w:rsidR="0042363B" w:rsidRDefault="00055322" w:rsidP="007344F7">
      <w:pPr>
        <w:widowControl/>
        <w:spacing w:after="240"/>
        <w:rPr>
          <w:snapToGrid/>
        </w:rPr>
      </w:pPr>
      <w:r>
        <w:rPr>
          <w:snapToGrid/>
        </w:rPr>
        <w:t>The Lead COE is</w:t>
      </w:r>
      <w:r w:rsidR="0042363B" w:rsidRPr="001C5152">
        <w:rPr>
          <w:snapToGrid/>
        </w:rPr>
        <w:t xml:space="preserve"> required to submit a l</w:t>
      </w:r>
      <w:r w:rsidR="00536234">
        <w:rPr>
          <w:snapToGrid/>
        </w:rPr>
        <w:t xml:space="preserve">etter </w:t>
      </w:r>
      <w:r w:rsidR="00214D6C">
        <w:rPr>
          <w:snapToGrid/>
        </w:rPr>
        <w:t xml:space="preserve">via email </w:t>
      </w:r>
      <w:r w:rsidR="00536234">
        <w:rPr>
          <w:snapToGrid/>
        </w:rPr>
        <w:t>of the intent to apply to</w:t>
      </w:r>
      <w:r w:rsidR="0042363B" w:rsidRPr="001C5152">
        <w:rPr>
          <w:snapToGrid/>
        </w:rPr>
        <w:t xml:space="preserve"> </w:t>
      </w:r>
      <w:hyperlink r:id="rId21" w:tooltip="SIS Office email address" w:history="1">
        <w:r w:rsidR="00DF6884" w:rsidRPr="00051BC0">
          <w:rPr>
            <w:rStyle w:val="Hyperlink"/>
            <w:snapToGrid/>
          </w:rPr>
          <w:t>STEM@</w:t>
        </w:r>
        <w:r w:rsidR="00051BC0" w:rsidRPr="00051BC0">
          <w:rPr>
            <w:rStyle w:val="Hyperlink"/>
            <w:snapToGrid/>
          </w:rPr>
          <w:t>cde.ca.gov</w:t>
        </w:r>
      </w:hyperlink>
      <w:r w:rsidR="00371EFC" w:rsidRPr="001C5152">
        <w:rPr>
          <w:snapToGrid/>
        </w:rPr>
        <w:t xml:space="preserve"> </w:t>
      </w:r>
      <w:r w:rsidR="0042363B" w:rsidRPr="001C5152">
        <w:rPr>
          <w:snapToGrid/>
        </w:rPr>
        <w:t xml:space="preserve">by </w:t>
      </w:r>
      <w:r w:rsidR="00F506EF" w:rsidRPr="00F506EF">
        <w:rPr>
          <w:snapToGrid/>
        </w:rPr>
        <w:t>Friday, January 22, 2021 by 5:00 p.m.</w:t>
      </w:r>
      <w:r w:rsidR="009B074E">
        <w:rPr>
          <w:snapToGrid/>
        </w:rPr>
        <w:t>,</w:t>
      </w:r>
      <w:r w:rsidR="0042363B" w:rsidRPr="001C5152">
        <w:rPr>
          <w:snapToGrid/>
        </w:rPr>
        <w:t xml:space="preserve"> in order to be added to an email list for the purposes of receiving </w:t>
      </w:r>
      <w:r w:rsidR="00214D6C">
        <w:rPr>
          <w:snapToGrid/>
        </w:rPr>
        <w:t xml:space="preserve">access to the application upload system, </w:t>
      </w:r>
      <w:r w:rsidR="0042363B" w:rsidRPr="001C5152">
        <w:rPr>
          <w:snapToGrid/>
        </w:rPr>
        <w:t>answers to application questions, clarifications, or updates.</w:t>
      </w:r>
    </w:p>
    <w:bookmarkEnd w:id="19"/>
    <w:p w14:paraId="5F5E8516" w14:textId="2031E029" w:rsidR="00500E0F" w:rsidRPr="001C5152" w:rsidRDefault="00500E0F" w:rsidP="007344F7">
      <w:pPr>
        <w:widowControl/>
        <w:spacing w:after="240"/>
        <w:rPr>
          <w:snapToGrid/>
        </w:rPr>
      </w:pPr>
      <w:r>
        <w:rPr>
          <w:snapToGrid/>
        </w:rPr>
        <w:t xml:space="preserve">The letter of intent should include the name and email address of a contact </w:t>
      </w:r>
      <w:r w:rsidR="00516BD8">
        <w:rPr>
          <w:snapToGrid/>
        </w:rPr>
        <w:t>person for</w:t>
      </w:r>
      <w:r>
        <w:rPr>
          <w:snapToGrid/>
        </w:rPr>
        <w:t xml:space="preserve"> the </w:t>
      </w:r>
      <w:r w:rsidR="00055322">
        <w:rPr>
          <w:snapToGrid/>
        </w:rPr>
        <w:t>Lead COE</w:t>
      </w:r>
      <w:r w:rsidR="00ED764E">
        <w:rPr>
          <w:snapToGrid/>
        </w:rPr>
        <w:t>.</w:t>
      </w:r>
    </w:p>
    <w:p w14:paraId="27AEF2DB" w14:textId="66BC75AF" w:rsidR="00C66EA0" w:rsidRPr="001C5152" w:rsidRDefault="00C66EA0" w:rsidP="00285EBA">
      <w:pPr>
        <w:widowControl/>
        <w:spacing w:after="480"/>
        <w:rPr>
          <w:snapToGrid/>
        </w:rPr>
      </w:pPr>
      <w:r w:rsidRPr="001C5152">
        <w:rPr>
          <w:snapToGrid/>
        </w:rPr>
        <w:t xml:space="preserve">The costs of preparing and delivering the application are the sole responsibility of the </w:t>
      </w:r>
      <w:r w:rsidR="00055322">
        <w:rPr>
          <w:snapToGrid/>
        </w:rPr>
        <w:t>Lead COE</w:t>
      </w:r>
      <w:r w:rsidRPr="001C5152">
        <w:rPr>
          <w:snapToGrid/>
        </w:rPr>
        <w:t xml:space="preserve">. The CDE will not provide reimbursement for any costs incurred or related to the </w:t>
      </w:r>
      <w:r w:rsidR="00055322">
        <w:rPr>
          <w:snapToGrid/>
        </w:rPr>
        <w:t>Lead COE’s</w:t>
      </w:r>
      <w:r w:rsidRPr="001C5152">
        <w:rPr>
          <w:snapToGrid/>
        </w:rPr>
        <w:t xml:space="preserve"> involvement or participation in the RFA process.</w:t>
      </w:r>
    </w:p>
    <w:p w14:paraId="7DA7861C" w14:textId="77777777" w:rsidR="0042363B" w:rsidRPr="001C5152" w:rsidRDefault="004735F0" w:rsidP="00CB1B00">
      <w:pPr>
        <w:pStyle w:val="Heading3"/>
      </w:pPr>
      <w:bookmarkStart w:id="21" w:name="_Toc63760888"/>
      <w:r w:rsidRPr="001C5152">
        <w:t xml:space="preserve">B. </w:t>
      </w:r>
      <w:r w:rsidR="0042363B" w:rsidRPr="001C5152">
        <w:t>Format of the Application</w:t>
      </w:r>
      <w:bookmarkEnd w:id="21"/>
    </w:p>
    <w:p w14:paraId="4BFFD5FD" w14:textId="77777777" w:rsidR="00AD22A1" w:rsidRPr="00B04FD8" w:rsidRDefault="00C66EA0" w:rsidP="00B04FD8">
      <w:pPr>
        <w:widowControl/>
        <w:spacing w:after="240"/>
        <w:rPr>
          <w:snapToGrid/>
        </w:rPr>
      </w:pPr>
      <w:r w:rsidRPr="00B04FD8">
        <w:rPr>
          <w:snapToGrid/>
        </w:rPr>
        <w:t>Applications that do not comply</w:t>
      </w:r>
      <w:r w:rsidR="00315415" w:rsidRPr="00B04FD8">
        <w:rPr>
          <w:snapToGrid/>
        </w:rPr>
        <w:t xml:space="preserve"> with the</w:t>
      </w:r>
      <w:r w:rsidRPr="00B04FD8">
        <w:rPr>
          <w:snapToGrid/>
        </w:rPr>
        <w:t xml:space="preserve"> formatting requirements </w:t>
      </w:r>
      <w:r w:rsidR="0030698C" w:rsidRPr="00B04FD8">
        <w:rPr>
          <w:snapToGrid/>
        </w:rPr>
        <w:t xml:space="preserve">below </w:t>
      </w:r>
      <w:r w:rsidRPr="00B04FD8">
        <w:rPr>
          <w:snapToGrid/>
        </w:rPr>
        <w:t>will not be reviewed or considered</w:t>
      </w:r>
      <w:r w:rsidR="009F08AB" w:rsidRPr="00B04FD8">
        <w:rPr>
          <w:snapToGrid/>
        </w:rPr>
        <w:t xml:space="preserve"> for acceptance and the contacts listed on the Application Cover Sheet will be notified in writing</w:t>
      </w:r>
      <w:r w:rsidR="00AD22A1" w:rsidRPr="00B04FD8">
        <w:rPr>
          <w:snapToGrid/>
        </w:rPr>
        <w:t>.</w:t>
      </w:r>
    </w:p>
    <w:p w14:paraId="134724DD" w14:textId="4EC4CA31" w:rsidR="00AD22A1" w:rsidRPr="00AD22A1" w:rsidRDefault="00D93454" w:rsidP="007344F7">
      <w:pPr>
        <w:pStyle w:val="ListParagraph"/>
        <w:widowControl/>
        <w:numPr>
          <w:ilvl w:val="0"/>
          <w:numId w:val="17"/>
        </w:numPr>
        <w:spacing w:after="240"/>
        <w:rPr>
          <w:snapToGrid/>
        </w:rPr>
      </w:pPr>
      <w:r w:rsidRPr="00AD22A1">
        <w:rPr>
          <w:snapToGrid/>
        </w:rPr>
        <w:t xml:space="preserve">The application must include </w:t>
      </w:r>
      <w:r w:rsidR="00AD22A1" w:rsidRPr="00AD22A1">
        <w:rPr>
          <w:snapToGrid/>
        </w:rPr>
        <w:t>a</w:t>
      </w:r>
      <w:r w:rsidRPr="00AD22A1">
        <w:rPr>
          <w:snapToGrid/>
        </w:rPr>
        <w:t xml:space="preserve"> completed</w:t>
      </w:r>
      <w:r w:rsidR="00B04FD8">
        <w:rPr>
          <w:snapToGrid/>
        </w:rPr>
        <w:t>,</w:t>
      </w:r>
      <w:r w:rsidRPr="00AD22A1">
        <w:rPr>
          <w:snapToGrid/>
        </w:rPr>
        <w:t xml:space="preserve"> signed </w:t>
      </w:r>
      <w:r w:rsidR="009F08AB" w:rsidRPr="00AD22A1">
        <w:rPr>
          <w:snapToGrid/>
        </w:rPr>
        <w:t>Application C</w:t>
      </w:r>
      <w:r w:rsidRPr="00AD22A1">
        <w:rPr>
          <w:snapToGrid/>
        </w:rPr>
        <w:t xml:space="preserve">over </w:t>
      </w:r>
      <w:r w:rsidR="009F08AB" w:rsidRPr="00AD22A1">
        <w:rPr>
          <w:snapToGrid/>
        </w:rPr>
        <w:t>S</w:t>
      </w:r>
      <w:r w:rsidR="00AD7CC0">
        <w:rPr>
          <w:snapToGrid/>
        </w:rPr>
        <w:t>heet</w:t>
      </w:r>
      <w:r w:rsidR="00AD22A1" w:rsidRPr="00AD22A1">
        <w:rPr>
          <w:snapToGrid/>
        </w:rPr>
        <w:t>.</w:t>
      </w:r>
    </w:p>
    <w:p w14:paraId="786C6F10" w14:textId="439CDC8F" w:rsidR="00AD22A1" w:rsidRPr="00AD22A1" w:rsidRDefault="009F08AB" w:rsidP="007344F7">
      <w:pPr>
        <w:pStyle w:val="ListParagraph"/>
        <w:widowControl/>
        <w:numPr>
          <w:ilvl w:val="0"/>
          <w:numId w:val="17"/>
        </w:numPr>
        <w:spacing w:after="240"/>
        <w:rPr>
          <w:snapToGrid/>
        </w:rPr>
      </w:pPr>
      <w:r w:rsidRPr="00AD22A1">
        <w:rPr>
          <w:snapToGrid/>
        </w:rPr>
        <w:lastRenderedPageBreak/>
        <w:t>The a</w:t>
      </w:r>
      <w:r w:rsidR="0042363B" w:rsidRPr="00AD22A1">
        <w:rPr>
          <w:snapToGrid/>
        </w:rPr>
        <w:t xml:space="preserve">pplication narrative must </w:t>
      </w:r>
      <w:r w:rsidR="00783C2C">
        <w:rPr>
          <w:snapToGrid/>
        </w:rPr>
        <w:t xml:space="preserve">include a Table of Contents, </w:t>
      </w:r>
      <w:r w:rsidR="0042363B" w:rsidRPr="00AD22A1">
        <w:rPr>
          <w:snapToGrid/>
        </w:rPr>
        <w:t xml:space="preserve">not exceed </w:t>
      </w:r>
      <w:r w:rsidR="00EC577A" w:rsidRPr="00AD22A1">
        <w:rPr>
          <w:snapToGrid/>
        </w:rPr>
        <w:t>2</w:t>
      </w:r>
      <w:r w:rsidR="00D81C84" w:rsidRPr="00AD22A1">
        <w:rPr>
          <w:snapToGrid/>
        </w:rPr>
        <w:t>5</w:t>
      </w:r>
      <w:r w:rsidRPr="00AD22A1">
        <w:rPr>
          <w:snapToGrid/>
        </w:rPr>
        <w:t xml:space="preserve"> </w:t>
      </w:r>
      <w:r w:rsidR="0042363B" w:rsidRPr="00AD22A1">
        <w:rPr>
          <w:snapToGrid/>
        </w:rPr>
        <w:t>pages</w:t>
      </w:r>
      <w:r w:rsidR="009B074E">
        <w:rPr>
          <w:snapToGrid/>
        </w:rPr>
        <w:t>,</w:t>
      </w:r>
      <w:r w:rsidR="00AD22A1" w:rsidRPr="00AD22A1">
        <w:rPr>
          <w:snapToGrid/>
        </w:rPr>
        <w:t xml:space="preserve"> and u</w:t>
      </w:r>
      <w:r w:rsidR="0042363B" w:rsidRPr="00AD22A1">
        <w:rPr>
          <w:snapToGrid/>
        </w:rPr>
        <w:t>s</w:t>
      </w:r>
      <w:r w:rsidR="00AD22A1" w:rsidRPr="00AD22A1">
        <w:rPr>
          <w:snapToGrid/>
        </w:rPr>
        <w:t>e</w:t>
      </w:r>
      <w:r w:rsidR="0042363B" w:rsidRPr="00AD22A1">
        <w:rPr>
          <w:snapToGrid/>
        </w:rPr>
        <w:t xml:space="preserve"> no less than </w:t>
      </w:r>
      <w:r w:rsidR="004E3573" w:rsidRPr="00AD22A1">
        <w:rPr>
          <w:snapToGrid/>
        </w:rPr>
        <w:t>single space and</w:t>
      </w:r>
      <w:r w:rsidR="0042363B" w:rsidRPr="00AD22A1">
        <w:rPr>
          <w:snapToGrid/>
        </w:rPr>
        <w:t xml:space="preserve"> one-inch margins.</w:t>
      </w:r>
    </w:p>
    <w:p w14:paraId="596702AD" w14:textId="782D138C" w:rsidR="00AD22A1" w:rsidRDefault="00AD22A1" w:rsidP="007344F7">
      <w:pPr>
        <w:pStyle w:val="ListParagraph"/>
        <w:widowControl/>
        <w:numPr>
          <w:ilvl w:val="0"/>
          <w:numId w:val="17"/>
        </w:numPr>
        <w:spacing w:after="240"/>
        <w:rPr>
          <w:snapToGrid/>
        </w:rPr>
      </w:pPr>
      <w:r w:rsidRPr="00AD22A1">
        <w:rPr>
          <w:snapToGrid/>
        </w:rPr>
        <w:t>The application narrative must u</w:t>
      </w:r>
      <w:r w:rsidR="006E3DB1" w:rsidRPr="00AD22A1">
        <w:rPr>
          <w:snapToGrid/>
        </w:rPr>
        <w:t>se 12-point type, using an easy-to-read font such as Arial or Times New Roman</w:t>
      </w:r>
      <w:r w:rsidRPr="00AD22A1">
        <w:rPr>
          <w:snapToGrid/>
        </w:rPr>
        <w:t>.</w:t>
      </w:r>
    </w:p>
    <w:p w14:paraId="7453EBCD" w14:textId="242B249A" w:rsidR="00783C2C" w:rsidRPr="00AD22A1" w:rsidRDefault="00783C2C" w:rsidP="007344F7">
      <w:pPr>
        <w:pStyle w:val="ListParagraph"/>
        <w:widowControl/>
        <w:numPr>
          <w:ilvl w:val="0"/>
          <w:numId w:val="17"/>
        </w:numPr>
        <w:spacing w:after="240"/>
        <w:rPr>
          <w:snapToGrid/>
        </w:rPr>
      </w:pPr>
      <w:r>
        <w:rPr>
          <w:snapToGrid/>
        </w:rPr>
        <w:t>Required forms will not count towards the narrative page limit.</w:t>
      </w:r>
    </w:p>
    <w:p w14:paraId="78D64005" w14:textId="19D357B8" w:rsidR="00AD22A1" w:rsidRPr="00AD22A1" w:rsidRDefault="00055322" w:rsidP="007344F7">
      <w:pPr>
        <w:pStyle w:val="ListParagraph"/>
        <w:widowControl/>
        <w:numPr>
          <w:ilvl w:val="0"/>
          <w:numId w:val="17"/>
        </w:numPr>
        <w:spacing w:after="240"/>
        <w:rPr>
          <w:snapToGrid/>
        </w:rPr>
      </w:pPr>
      <w:r>
        <w:rPr>
          <w:snapToGrid/>
        </w:rPr>
        <w:t>The application must include</w:t>
      </w:r>
      <w:r w:rsidR="0030698C" w:rsidRPr="00AD22A1">
        <w:rPr>
          <w:snapToGrid/>
        </w:rPr>
        <w:t xml:space="preserve"> additional information as </w:t>
      </w:r>
      <w:r w:rsidR="00287D52">
        <w:rPr>
          <w:snapToGrid/>
        </w:rPr>
        <w:t xml:space="preserve">labeled </w:t>
      </w:r>
      <w:r w:rsidR="0030698C" w:rsidRPr="00AD22A1">
        <w:rPr>
          <w:snapToGrid/>
        </w:rPr>
        <w:t>appendices</w:t>
      </w:r>
      <w:r w:rsidR="00EB38B8" w:rsidRPr="00AD22A1">
        <w:rPr>
          <w:snapToGrid/>
        </w:rPr>
        <w:t xml:space="preserve">. Appendices must be labeled </w:t>
      </w:r>
      <w:r w:rsidR="00287D52">
        <w:rPr>
          <w:snapToGrid/>
        </w:rPr>
        <w:t xml:space="preserve">using the labels </w:t>
      </w:r>
      <w:r w:rsidR="00CC54F9">
        <w:rPr>
          <w:snapToGrid/>
        </w:rPr>
        <w:t>described</w:t>
      </w:r>
      <w:r w:rsidR="00287D52">
        <w:rPr>
          <w:snapToGrid/>
        </w:rPr>
        <w:t xml:space="preserve"> below </w:t>
      </w:r>
      <w:r w:rsidR="00EB38B8" w:rsidRPr="00AD22A1">
        <w:rPr>
          <w:snapToGrid/>
        </w:rPr>
        <w:t xml:space="preserve">and will not count towards the application page limit. Any </w:t>
      </w:r>
      <w:r w:rsidR="0030698C" w:rsidRPr="00AD22A1">
        <w:rPr>
          <w:snapToGrid/>
        </w:rPr>
        <w:t xml:space="preserve">information </w:t>
      </w:r>
      <w:r w:rsidR="00EB38B8" w:rsidRPr="00AD22A1">
        <w:rPr>
          <w:snapToGrid/>
        </w:rPr>
        <w:t xml:space="preserve">submitted as appendices must be </w:t>
      </w:r>
      <w:r w:rsidR="0030698C" w:rsidRPr="00AD22A1">
        <w:rPr>
          <w:snapToGrid/>
        </w:rPr>
        <w:t>referenced in the descriptive text of the appropriate application section.</w:t>
      </w:r>
    </w:p>
    <w:p w14:paraId="46B87C36" w14:textId="359969BC" w:rsidR="00ED764E" w:rsidRDefault="004735F0" w:rsidP="007344F7">
      <w:pPr>
        <w:pStyle w:val="ListParagraph"/>
        <w:widowControl/>
        <w:numPr>
          <w:ilvl w:val="0"/>
          <w:numId w:val="17"/>
        </w:numPr>
        <w:spacing w:after="240"/>
        <w:rPr>
          <w:snapToGrid/>
        </w:rPr>
      </w:pPr>
      <w:r w:rsidRPr="00AD22A1">
        <w:rPr>
          <w:snapToGrid/>
        </w:rPr>
        <w:t>The ap</w:t>
      </w:r>
      <w:r w:rsidR="00456407" w:rsidRPr="00AD22A1">
        <w:rPr>
          <w:snapToGrid/>
        </w:rPr>
        <w:t xml:space="preserve">plication must include all </w:t>
      </w:r>
      <w:r w:rsidR="00FA50DC" w:rsidRPr="00AD22A1">
        <w:rPr>
          <w:snapToGrid/>
        </w:rPr>
        <w:t xml:space="preserve">properly labeled </w:t>
      </w:r>
      <w:r w:rsidR="00456407" w:rsidRPr="00AD22A1">
        <w:rPr>
          <w:snapToGrid/>
        </w:rPr>
        <w:t>sections</w:t>
      </w:r>
      <w:r w:rsidRPr="00AD22A1">
        <w:rPr>
          <w:snapToGrid/>
        </w:rPr>
        <w:t xml:space="preserve"> of the applicati</w:t>
      </w:r>
      <w:r w:rsidR="006E3DB1" w:rsidRPr="00AD22A1">
        <w:rPr>
          <w:snapToGrid/>
        </w:rPr>
        <w:t>on described below</w:t>
      </w:r>
      <w:r w:rsidR="00B04FD8">
        <w:rPr>
          <w:snapToGrid/>
        </w:rPr>
        <w:t>,</w:t>
      </w:r>
      <w:r w:rsidR="006E3DB1" w:rsidRPr="00AD22A1">
        <w:rPr>
          <w:snapToGrid/>
        </w:rPr>
        <w:t xml:space="preserve"> including</w:t>
      </w:r>
      <w:r w:rsidRPr="00AD22A1">
        <w:rPr>
          <w:snapToGrid/>
        </w:rPr>
        <w:t xml:space="preserve">: </w:t>
      </w:r>
    </w:p>
    <w:p w14:paraId="73983815" w14:textId="77777777" w:rsidR="0079532E" w:rsidRDefault="0043729E" w:rsidP="007344F7">
      <w:pPr>
        <w:pStyle w:val="ListParagraph"/>
        <w:widowControl/>
        <w:numPr>
          <w:ilvl w:val="1"/>
          <w:numId w:val="17"/>
        </w:numPr>
        <w:spacing w:after="240"/>
        <w:rPr>
          <w:snapToGrid/>
        </w:rPr>
      </w:pPr>
      <w:r w:rsidRPr="00AD22A1">
        <w:rPr>
          <w:snapToGrid/>
        </w:rPr>
        <w:t>Part 1</w:t>
      </w:r>
      <w:r w:rsidR="00E13470" w:rsidRPr="00AD22A1">
        <w:rPr>
          <w:snapToGrid/>
        </w:rPr>
        <w:t>.</w:t>
      </w:r>
      <w:r w:rsidRPr="00AD22A1">
        <w:rPr>
          <w:snapToGrid/>
        </w:rPr>
        <w:t xml:space="preserve"> </w:t>
      </w:r>
      <w:r w:rsidR="0079532E">
        <w:rPr>
          <w:snapToGrid/>
        </w:rPr>
        <w:t>Cover Sheet</w:t>
      </w:r>
    </w:p>
    <w:p w14:paraId="2C341BAE" w14:textId="49681DAC" w:rsidR="00ED764E" w:rsidRDefault="0079532E" w:rsidP="007344F7">
      <w:pPr>
        <w:pStyle w:val="ListParagraph"/>
        <w:widowControl/>
        <w:numPr>
          <w:ilvl w:val="1"/>
          <w:numId w:val="17"/>
        </w:numPr>
        <w:spacing w:after="240"/>
        <w:rPr>
          <w:snapToGrid/>
        </w:rPr>
      </w:pPr>
      <w:r>
        <w:rPr>
          <w:snapToGrid/>
        </w:rPr>
        <w:t xml:space="preserve">Part 2. </w:t>
      </w:r>
      <w:r w:rsidR="0043729E" w:rsidRPr="00AD22A1">
        <w:rPr>
          <w:snapToGrid/>
        </w:rPr>
        <w:t>Project Description</w:t>
      </w:r>
    </w:p>
    <w:p w14:paraId="3A4736A9" w14:textId="37AE1548" w:rsidR="00287D52" w:rsidRDefault="00287D52" w:rsidP="007344F7">
      <w:pPr>
        <w:pStyle w:val="ListParagraph"/>
        <w:widowControl/>
        <w:numPr>
          <w:ilvl w:val="1"/>
          <w:numId w:val="17"/>
        </w:numPr>
        <w:spacing w:after="240"/>
        <w:rPr>
          <w:snapToGrid/>
        </w:rPr>
      </w:pPr>
      <w:r>
        <w:rPr>
          <w:snapToGrid/>
        </w:rPr>
        <w:t>Part 3. Partnership Description</w:t>
      </w:r>
    </w:p>
    <w:p w14:paraId="01003733" w14:textId="7591270B" w:rsidR="00ED764E" w:rsidRPr="00783C2C" w:rsidRDefault="0043729E" w:rsidP="007344F7">
      <w:pPr>
        <w:pStyle w:val="ListParagraph"/>
        <w:widowControl/>
        <w:numPr>
          <w:ilvl w:val="1"/>
          <w:numId w:val="17"/>
        </w:numPr>
        <w:spacing w:after="240"/>
        <w:rPr>
          <w:snapToGrid/>
        </w:rPr>
      </w:pPr>
      <w:r w:rsidRPr="00AD22A1">
        <w:rPr>
          <w:snapToGrid/>
        </w:rPr>
        <w:t xml:space="preserve">Part </w:t>
      </w:r>
      <w:r w:rsidR="00C0322C">
        <w:rPr>
          <w:snapToGrid/>
        </w:rPr>
        <w:t>4</w:t>
      </w:r>
      <w:r w:rsidR="00935F37" w:rsidRPr="00AD22A1">
        <w:rPr>
          <w:snapToGrid/>
        </w:rPr>
        <w:t>.</w:t>
      </w:r>
      <w:r w:rsidRPr="00AD22A1">
        <w:rPr>
          <w:snapToGrid/>
        </w:rPr>
        <w:t xml:space="preserve"> </w:t>
      </w:r>
      <w:r w:rsidR="00783C2C">
        <w:rPr>
          <w:snapToGrid/>
        </w:rPr>
        <w:t xml:space="preserve">Professional Learning </w:t>
      </w:r>
      <w:r w:rsidR="00783C2C" w:rsidRPr="00AD22A1">
        <w:rPr>
          <w:snapToGrid/>
        </w:rPr>
        <w:t>Activities</w:t>
      </w:r>
    </w:p>
    <w:p w14:paraId="7135F750" w14:textId="66CD463D" w:rsidR="00ED764E" w:rsidRDefault="0043729E" w:rsidP="007344F7">
      <w:pPr>
        <w:pStyle w:val="ListParagraph"/>
        <w:widowControl/>
        <w:numPr>
          <w:ilvl w:val="1"/>
          <w:numId w:val="17"/>
        </w:numPr>
        <w:spacing w:after="240"/>
        <w:rPr>
          <w:snapToGrid/>
        </w:rPr>
      </w:pPr>
      <w:r w:rsidRPr="00AD22A1">
        <w:rPr>
          <w:snapToGrid/>
        </w:rPr>
        <w:t xml:space="preserve">Part </w:t>
      </w:r>
      <w:r w:rsidR="00C0322C">
        <w:rPr>
          <w:snapToGrid/>
        </w:rPr>
        <w:t>5</w:t>
      </w:r>
      <w:r w:rsidR="00935F37" w:rsidRPr="00AD22A1">
        <w:rPr>
          <w:snapToGrid/>
        </w:rPr>
        <w:t>.</w:t>
      </w:r>
      <w:r w:rsidRPr="00AD22A1">
        <w:rPr>
          <w:snapToGrid/>
        </w:rPr>
        <w:t xml:space="preserve"> </w:t>
      </w:r>
      <w:r w:rsidR="00783C2C">
        <w:rPr>
          <w:snapToGrid/>
        </w:rPr>
        <w:t>C</w:t>
      </w:r>
      <w:r w:rsidR="00A5111E">
        <w:rPr>
          <w:snapToGrid/>
        </w:rPr>
        <w:t xml:space="preserve">alifornia </w:t>
      </w:r>
      <w:r w:rsidR="00783C2C">
        <w:rPr>
          <w:snapToGrid/>
        </w:rPr>
        <w:t>R</w:t>
      </w:r>
      <w:r w:rsidR="00A5111E">
        <w:rPr>
          <w:snapToGrid/>
        </w:rPr>
        <w:t xml:space="preserve">egional </w:t>
      </w:r>
      <w:r w:rsidR="00783C2C">
        <w:rPr>
          <w:snapToGrid/>
        </w:rPr>
        <w:t>E</w:t>
      </w:r>
      <w:r w:rsidR="00A5111E">
        <w:rPr>
          <w:snapToGrid/>
        </w:rPr>
        <w:t xml:space="preserve">nvironmental </w:t>
      </w:r>
      <w:r w:rsidR="00783C2C">
        <w:rPr>
          <w:snapToGrid/>
        </w:rPr>
        <w:t>E</w:t>
      </w:r>
      <w:r w:rsidR="00A5111E">
        <w:rPr>
          <w:snapToGrid/>
        </w:rPr>
        <w:t xml:space="preserve">ducation </w:t>
      </w:r>
      <w:r w:rsidR="00783C2C">
        <w:rPr>
          <w:snapToGrid/>
        </w:rPr>
        <w:t>C</w:t>
      </w:r>
      <w:r w:rsidR="00A5111E">
        <w:rPr>
          <w:snapToGrid/>
        </w:rPr>
        <w:t>ommunity</w:t>
      </w:r>
      <w:r w:rsidR="00783C2C">
        <w:rPr>
          <w:snapToGrid/>
        </w:rPr>
        <w:t xml:space="preserve"> Network Support Activities</w:t>
      </w:r>
    </w:p>
    <w:p w14:paraId="7A6332FB" w14:textId="6CFFF040" w:rsidR="00ED764E" w:rsidRDefault="0043729E" w:rsidP="007344F7">
      <w:pPr>
        <w:pStyle w:val="ListParagraph"/>
        <w:widowControl/>
        <w:numPr>
          <w:ilvl w:val="1"/>
          <w:numId w:val="17"/>
        </w:numPr>
        <w:spacing w:after="240"/>
        <w:rPr>
          <w:snapToGrid/>
        </w:rPr>
      </w:pPr>
      <w:r w:rsidRPr="00AD22A1">
        <w:rPr>
          <w:snapToGrid/>
        </w:rPr>
        <w:t xml:space="preserve">Part </w:t>
      </w:r>
      <w:r w:rsidR="00C0322C">
        <w:rPr>
          <w:snapToGrid/>
        </w:rPr>
        <w:t>6</w:t>
      </w:r>
      <w:r w:rsidR="00935F37" w:rsidRPr="00AD22A1">
        <w:rPr>
          <w:snapToGrid/>
        </w:rPr>
        <w:t>.</w:t>
      </w:r>
      <w:r w:rsidRPr="00AD22A1">
        <w:rPr>
          <w:snapToGrid/>
        </w:rPr>
        <w:t xml:space="preserve"> </w:t>
      </w:r>
      <w:r w:rsidR="0079532E">
        <w:rPr>
          <w:snapToGrid/>
        </w:rPr>
        <w:t>Service Area and Continuous Improvement</w:t>
      </w:r>
    </w:p>
    <w:p w14:paraId="533EBA05" w14:textId="6581A33A" w:rsidR="00ED764E" w:rsidRDefault="0043729E" w:rsidP="007344F7">
      <w:pPr>
        <w:pStyle w:val="ListParagraph"/>
        <w:widowControl/>
        <w:numPr>
          <w:ilvl w:val="1"/>
          <w:numId w:val="17"/>
        </w:numPr>
        <w:spacing w:after="240"/>
        <w:rPr>
          <w:snapToGrid/>
        </w:rPr>
      </w:pPr>
      <w:r w:rsidRPr="00AD22A1">
        <w:rPr>
          <w:snapToGrid/>
        </w:rPr>
        <w:t xml:space="preserve">Part </w:t>
      </w:r>
      <w:r w:rsidR="00C0322C">
        <w:rPr>
          <w:snapToGrid/>
        </w:rPr>
        <w:t>7</w:t>
      </w:r>
      <w:r w:rsidR="00935F37" w:rsidRPr="00AD22A1">
        <w:rPr>
          <w:snapToGrid/>
        </w:rPr>
        <w:t>.</w:t>
      </w:r>
      <w:r w:rsidR="00ED764E">
        <w:rPr>
          <w:snapToGrid/>
        </w:rPr>
        <w:t xml:space="preserve"> Scope of Work Table</w:t>
      </w:r>
    </w:p>
    <w:p w14:paraId="60BA3032" w14:textId="6AD6F8F1" w:rsidR="00ED764E" w:rsidRDefault="0043729E" w:rsidP="007344F7">
      <w:pPr>
        <w:pStyle w:val="ListParagraph"/>
        <w:widowControl/>
        <w:numPr>
          <w:ilvl w:val="1"/>
          <w:numId w:val="17"/>
        </w:numPr>
        <w:spacing w:after="240"/>
        <w:rPr>
          <w:snapToGrid/>
        </w:rPr>
      </w:pPr>
      <w:r w:rsidRPr="00AD22A1">
        <w:rPr>
          <w:snapToGrid/>
        </w:rPr>
        <w:t xml:space="preserve">Part </w:t>
      </w:r>
      <w:r w:rsidR="00C0322C">
        <w:rPr>
          <w:snapToGrid/>
        </w:rPr>
        <w:t>8</w:t>
      </w:r>
      <w:r w:rsidR="00935F37" w:rsidRPr="00AD22A1">
        <w:rPr>
          <w:snapToGrid/>
        </w:rPr>
        <w:t>.</w:t>
      </w:r>
      <w:r w:rsidRPr="00AD22A1">
        <w:rPr>
          <w:snapToGrid/>
        </w:rPr>
        <w:t xml:space="preserve"> Proposed </w:t>
      </w:r>
      <w:r w:rsidR="00ED764E">
        <w:rPr>
          <w:snapToGrid/>
        </w:rPr>
        <w:t xml:space="preserve">Budget </w:t>
      </w:r>
      <w:r w:rsidR="00472085">
        <w:rPr>
          <w:snapToGrid/>
        </w:rPr>
        <w:t>and Budget Narrative</w:t>
      </w:r>
    </w:p>
    <w:p w14:paraId="7AFB8719" w14:textId="6D68DA38" w:rsidR="00AD22A1" w:rsidRDefault="0043729E" w:rsidP="007344F7">
      <w:pPr>
        <w:pStyle w:val="ListParagraph"/>
        <w:widowControl/>
        <w:numPr>
          <w:ilvl w:val="1"/>
          <w:numId w:val="17"/>
        </w:numPr>
        <w:spacing w:after="240"/>
        <w:rPr>
          <w:snapToGrid/>
        </w:rPr>
      </w:pPr>
      <w:r w:rsidRPr="00AD22A1">
        <w:rPr>
          <w:snapToGrid/>
        </w:rPr>
        <w:t xml:space="preserve">Part </w:t>
      </w:r>
      <w:r w:rsidR="00C0322C">
        <w:rPr>
          <w:snapToGrid/>
        </w:rPr>
        <w:t>9</w:t>
      </w:r>
      <w:r w:rsidR="00935F37" w:rsidRPr="00AD22A1">
        <w:rPr>
          <w:snapToGrid/>
        </w:rPr>
        <w:t>.</w:t>
      </w:r>
      <w:r w:rsidR="008F0FBE">
        <w:rPr>
          <w:snapToGrid/>
        </w:rPr>
        <w:t xml:space="preserve"> </w:t>
      </w:r>
      <w:r w:rsidR="0079532E">
        <w:rPr>
          <w:snapToGrid/>
        </w:rPr>
        <w:t>Appendices</w:t>
      </w:r>
    </w:p>
    <w:p w14:paraId="6C2A597B" w14:textId="37955788" w:rsidR="00B02812" w:rsidRDefault="00B02812" w:rsidP="00872888">
      <w:pPr>
        <w:pStyle w:val="ListParagraph"/>
        <w:widowControl/>
        <w:numPr>
          <w:ilvl w:val="2"/>
          <w:numId w:val="17"/>
        </w:numPr>
        <w:spacing w:after="240"/>
        <w:ind w:hanging="360"/>
        <w:rPr>
          <w:snapToGrid/>
        </w:rPr>
      </w:pPr>
      <w:r>
        <w:rPr>
          <w:snapToGrid/>
        </w:rPr>
        <w:t>Appendix 1. Project Support</w:t>
      </w:r>
      <w:r w:rsidR="00F53FF0">
        <w:rPr>
          <w:snapToGrid/>
        </w:rPr>
        <w:t xml:space="preserve"> (letters of support)</w:t>
      </w:r>
    </w:p>
    <w:p w14:paraId="774BD7F7" w14:textId="110761D7" w:rsidR="003A2053" w:rsidRPr="00AD22A1" w:rsidRDefault="003A2053" w:rsidP="00872888">
      <w:pPr>
        <w:pStyle w:val="ListParagraph"/>
        <w:widowControl/>
        <w:numPr>
          <w:ilvl w:val="2"/>
          <w:numId w:val="17"/>
        </w:numPr>
        <w:spacing w:after="480"/>
        <w:ind w:left="2174" w:hanging="374"/>
        <w:rPr>
          <w:snapToGrid/>
        </w:rPr>
      </w:pPr>
      <w:r>
        <w:rPr>
          <w:snapToGrid/>
        </w:rPr>
        <w:t>Appendix 2. Project Staff</w:t>
      </w:r>
    </w:p>
    <w:p w14:paraId="44648C33" w14:textId="02D8AA71" w:rsidR="0079532E" w:rsidRPr="00F84D08" w:rsidRDefault="0079532E" w:rsidP="00B33D19">
      <w:pPr>
        <w:pStyle w:val="Heading4"/>
        <w:jc w:val="center"/>
      </w:pPr>
      <w:bookmarkStart w:id="22" w:name="_Toc63760889"/>
      <w:r w:rsidRPr="00F84D08">
        <w:t>Part 1. Cover Sheet and STD-204 Payee Data Record Form</w:t>
      </w:r>
      <w:bookmarkEnd w:id="22"/>
    </w:p>
    <w:p w14:paraId="60636681" w14:textId="4A01E4FE" w:rsidR="0079532E" w:rsidRDefault="0079532E" w:rsidP="007344F7">
      <w:pPr>
        <w:widowControl/>
        <w:spacing w:after="240"/>
      </w:pPr>
      <w:r w:rsidRPr="00296261">
        <w:t xml:space="preserve">The proposals must include the </w:t>
      </w:r>
      <w:r>
        <w:t>Application Cover Sheet</w:t>
      </w:r>
      <w:r w:rsidRPr="00296261">
        <w:t xml:space="preserve"> available online at </w:t>
      </w:r>
      <w:hyperlink r:id="rId22" w:tooltip="EEGP Grant RFA" w:history="1">
        <w:r w:rsidR="00AC7F5C" w:rsidRPr="009F18D4">
          <w:rPr>
            <w:rStyle w:val="Hyperlink"/>
          </w:rPr>
          <w:t>https://www.cde.ca.gov/fg/fo/r12/ee21rfa.asp</w:t>
        </w:r>
      </w:hyperlink>
      <w:r w:rsidRPr="00296261">
        <w:t>.</w:t>
      </w:r>
    </w:p>
    <w:p w14:paraId="606044DE" w14:textId="529A9C1B" w:rsidR="0079532E" w:rsidRDefault="00055322" w:rsidP="00B04FD8">
      <w:pPr>
        <w:widowControl/>
        <w:spacing w:after="480"/>
      </w:pPr>
      <w:r>
        <w:t>Lead COEs</w:t>
      </w:r>
      <w:r w:rsidR="0079532E" w:rsidRPr="00296261">
        <w:t xml:space="preserve"> that have not done business previously with the CDE </w:t>
      </w:r>
      <w:r w:rsidR="0079532E">
        <w:t xml:space="preserve">will </w:t>
      </w:r>
      <w:r w:rsidR="0079532E" w:rsidRPr="00296261">
        <w:t>need to complete and return</w:t>
      </w:r>
      <w:r w:rsidR="00B04FD8">
        <w:t xml:space="preserve"> the STD-204 Payee Data Record F</w:t>
      </w:r>
      <w:r w:rsidR="0079532E" w:rsidRPr="00296261">
        <w:t xml:space="preserve">orm with their applications. The form is located at </w:t>
      </w:r>
      <w:hyperlink r:id="rId23" w:history="1">
        <w:r w:rsidR="0079532E" w:rsidRPr="00296261">
          <w:rPr>
            <w:rStyle w:val="Hyperlink"/>
          </w:rPr>
          <w:t>https://www.cde.ca.gov/fg/fo/fm/ff.asp</w:t>
        </w:r>
      </w:hyperlink>
      <w:r w:rsidR="0079532E" w:rsidRPr="00296261">
        <w:t>.</w:t>
      </w:r>
    </w:p>
    <w:p w14:paraId="381D6013" w14:textId="78FD3AD9" w:rsidR="00287D52" w:rsidRDefault="00287D52" w:rsidP="00B33D19">
      <w:pPr>
        <w:pStyle w:val="Heading4"/>
        <w:jc w:val="center"/>
      </w:pPr>
      <w:bookmarkStart w:id="23" w:name="_Toc63760890"/>
      <w:r>
        <w:lastRenderedPageBreak/>
        <w:t>Part 2. Project Description</w:t>
      </w:r>
      <w:bookmarkEnd w:id="23"/>
    </w:p>
    <w:p w14:paraId="71598FB6" w14:textId="5482163A" w:rsidR="003A2053" w:rsidRPr="001C5152" w:rsidRDefault="003A2053" w:rsidP="007344F7">
      <w:pPr>
        <w:widowControl/>
        <w:spacing w:after="240"/>
      </w:pPr>
      <w:r>
        <w:rPr>
          <w:rFonts w:cs="Arial"/>
          <w:snapToGrid/>
          <w:szCs w:val="24"/>
        </w:rPr>
        <w:t>The application must include a section label</w:t>
      </w:r>
      <w:r w:rsidR="000B648B">
        <w:rPr>
          <w:rFonts w:cs="Arial"/>
          <w:snapToGrid/>
          <w:szCs w:val="24"/>
        </w:rPr>
        <w:t>ed</w:t>
      </w:r>
      <w:r w:rsidR="004E4DC3">
        <w:rPr>
          <w:rFonts w:cs="Arial"/>
          <w:snapToGrid/>
          <w:szCs w:val="24"/>
        </w:rPr>
        <w:t xml:space="preserve"> Part 2. Project Description.</w:t>
      </w:r>
      <w:r>
        <w:rPr>
          <w:rFonts w:cs="Arial"/>
          <w:snapToGrid/>
          <w:szCs w:val="24"/>
        </w:rPr>
        <w:t xml:space="preserve"> </w:t>
      </w:r>
      <w:r w:rsidR="004E4DC3">
        <w:rPr>
          <w:rFonts w:cs="Arial"/>
          <w:bCs/>
          <w:snapToGrid/>
          <w:szCs w:val="24"/>
        </w:rPr>
        <w:t>T</w:t>
      </w:r>
      <w:r w:rsidRPr="001C5152">
        <w:rPr>
          <w:rFonts w:cs="Arial"/>
          <w:bCs/>
          <w:snapToGrid/>
          <w:szCs w:val="24"/>
        </w:rPr>
        <w:t>he p</w:t>
      </w:r>
      <w:r>
        <w:rPr>
          <w:rFonts w:cs="Arial"/>
          <w:bCs/>
          <w:snapToGrid/>
          <w:szCs w:val="24"/>
        </w:rPr>
        <w:t>roposal</w:t>
      </w:r>
      <w:r w:rsidRPr="001C5152">
        <w:rPr>
          <w:rFonts w:cs="Arial"/>
          <w:bCs/>
          <w:snapToGrid/>
          <w:szCs w:val="24"/>
        </w:rPr>
        <w:t xml:space="preserve"> must</w:t>
      </w:r>
      <w:r w:rsidRPr="001C5152">
        <w:rPr>
          <w:rFonts w:cs="Arial"/>
          <w:szCs w:val="24"/>
        </w:rPr>
        <w:t xml:space="preserve"> </w:t>
      </w:r>
      <w:r>
        <w:rPr>
          <w:rFonts w:cs="Arial"/>
          <w:szCs w:val="24"/>
        </w:rPr>
        <w:t xml:space="preserve">briefly describe how the </w:t>
      </w:r>
      <w:r w:rsidRPr="001C5152">
        <w:rPr>
          <w:rFonts w:cs="Arial"/>
          <w:szCs w:val="24"/>
        </w:rPr>
        <w:t xml:space="preserve">project will provide professional learning opportunities to a target audience made up </w:t>
      </w:r>
      <w:r>
        <w:rPr>
          <w:rFonts w:cs="Arial"/>
          <w:szCs w:val="24"/>
        </w:rPr>
        <w:t xml:space="preserve">of </w:t>
      </w:r>
      <w:r w:rsidRPr="001C5152">
        <w:t xml:space="preserve">at least 75 percent </w:t>
      </w:r>
      <w:r>
        <w:t xml:space="preserve">of </w:t>
      </w:r>
      <w:r w:rsidRPr="001C5152">
        <w:t>formal educators</w:t>
      </w:r>
      <w:r>
        <w:t xml:space="preserve"> (teachers, paraprofessionals, teachers on special assignment, principals, or other school leaders employed by an LEA</w:t>
      </w:r>
      <w:r w:rsidR="004E4DC3">
        <w:t>)</w:t>
      </w:r>
      <w:r>
        <w:t>. This section should include a brief mention of how the project will:</w:t>
      </w:r>
    </w:p>
    <w:p w14:paraId="4034056F" w14:textId="491B539A" w:rsidR="003A2053" w:rsidRPr="00EF398E" w:rsidRDefault="004E4DC3" w:rsidP="007344F7">
      <w:pPr>
        <w:pStyle w:val="ListParagraph"/>
        <w:widowControl/>
        <w:numPr>
          <w:ilvl w:val="0"/>
          <w:numId w:val="16"/>
        </w:numPr>
        <w:spacing w:after="240"/>
        <w:rPr>
          <w:rFonts w:cs="Arial"/>
          <w:szCs w:val="24"/>
        </w:rPr>
      </w:pPr>
      <w:r>
        <w:rPr>
          <w:rFonts w:cs="Arial"/>
          <w:szCs w:val="24"/>
        </w:rPr>
        <w:t>A</w:t>
      </w:r>
      <w:r w:rsidR="003A2053">
        <w:rPr>
          <w:rFonts w:cs="Arial"/>
          <w:szCs w:val="24"/>
        </w:rPr>
        <w:t xml:space="preserve">ddress </w:t>
      </w:r>
      <w:r w:rsidR="003A2053" w:rsidRPr="00EF398E">
        <w:rPr>
          <w:rFonts w:cs="Arial"/>
          <w:szCs w:val="24"/>
        </w:rPr>
        <w:t xml:space="preserve">the </w:t>
      </w:r>
      <w:r w:rsidR="00A157A1">
        <w:rPr>
          <w:rFonts w:cs="Arial"/>
          <w:szCs w:val="24"/>
        </w:rPr>
        <w:t>goals of</w:t>
      </w:r>
      <w:r w:rsidR="003A2053">
        <w:rPr>
          <w:rFonts w:cs="Arial"/>
          <w:szCs w:val="24"/>
        </w:rPr>
        <w:t xml:space="preserve"> this RFA</w:t>
      </w:r>
    </w:p>
    <w:p w14:paraId="26C13F9A" w14:textId="4534C229" w:rsidR="003A2053" w:rsidRPr="00EF398E" w:rsidRDefault="004E4DC3" w:rsidP="007344F7">
      <w:pPr>
        <w:pStyle w:val="ListParagraph"/>
        <w:widowControl/>
        <w:numPr>
          <w:ilvl w:val="0"/>
          <w:numId w:val="16"/>
        </w:numPr>
        <w:spacing w:after="240"/>
        <w:rPr>
          <w:rFonts w:cs="Arial"/>
          <w:szCs w:val="24"/>
        </w:rPr>
      </w:pPr>
      <w:r>
        <w:rPr>
          <w:rFonts w:cs="Arial"/>
          <w:szCs w:val="24"/>
        </w:rPr>
        <w:t>C</w:t>
      </w:r>
      <w:r w:rsidR="003A2053" w:rsidRPr="00EF398E">
        <w:rPr>
          <w:rFonts w:cs="Arial"/>
          <w:szCs w:val="24"/>
        </w:rPr>
        <w:t>onsider the unique aspects of a region of California</w:t>
      </w:r>
    </w:p>
    <w:p w14:paraId="5EB1CD56" w14:textId="24BE5014" w:rsidR="003A2053" w:rsidRPr="00EF398E" w:rsidRDefault="004E4DC3" w:rsidP="004E4DC3">
      <w:pPr>
        <w:pStyle w:val="ListParagraph"/>
        <w:widowControl/>
        <w:numPr>
          <w:ilvl w:val="0"/>
          <w:numId w:val="16"/>
        </w:numPr>
        <w:spacing w:after="480"/>
        <w:rPr>
          <w:rFonts w:cs="Arial"/>
          <w:szCs w:val="24"/>
        </w:rPr>
      </w:pPr>
      <w:r>
        <w:rPr>
          <w:rFonts w:cs="Arial"/>
          <w:szCs w:val="24"/>
        </w:rPr>
        <w:t>P</w:t>
      </w:r>
      <w:r w:rsidR="003A2053" w:rsidRPr="00EF398E">
        <w:rPr>
          <w:rFonts w:cs="Arial"/>
          <w:szCs w:val="24"/>
        </w:rPr>
        <w:t xml:space="preserve">ropose </w:t>
      </w:r>
      <w:r w:rsidR="00A157A1">
        <w:rPr>
          <w:rFonts w:cs="Arial"/>
          <w:szCs w:val="24"/>
        </w:rPr>
        <w:t xml:space="preserve">a </w:t>
      </w:r>
      <w:r w:rsidR="003A2053" w:rsidRPr="00EF398E">
        <w:rPr>
          <w:rFonts w:cs="Arial"/>
          <w:szCs w:val="24"/>
        </w:rPr>
        <w:t xml:space="preserve">project plan that </w:t>
      </w:r>
      <w:r w:rsidR="00A157A1">
        <w:rPr>
          <w:rFonts w:cs="Arial"/>
          <w:szCs w:val="24"/>
        </w:rPr>
        <w:t>is</w:t>
      </w:r>
      <w:r w:rsidR="003A2053" w:rsidRPr="00EF398E">
        <w:rPr>
          <w:rFonts w:cs="Arial"/>
          <w:szCs w:val="24"/>
        </w:rPr>
        <w:t xml:space="preserve"> based on regional needs, </w:t>
      </w:r>
      <w:r w:rsidR="00A157A1">
        <w:rPr>
          <w:rFonts w:cs="Arial"/>
          <w:szCs w:val="24"/>
        </w:rPr>
        <w:t xml:space="preserve">will </w:t>
      </w:r>
      <w:r w:rsidR="003A2053" w:rsidRPr="00EF398E">
        <w:rPr>
          <w:rFonts w:cs="Arial"/>
          <w:szCs w:val="24"/>
        </w:rPr>
        <w:t>inform subsequent project year</w:t>
      </w:r>
      <w:r w:rsidR="00A157A1">
        <w:rPr>
          <w:rFonts w:cs="Arial"/>
          <w:szCs w:val="24"/>
        </w:rPr>
        <w:t>s</w:t>
      </w:r>
      <w:r>
        <w:rPr>
          <w:rFonts w:cs="Arial"/>
          <w:szCs w:val="24"/>
        </w:rPr>
        <w:t>,</w:t>
      </w:r>
      <w:r w:rsidR="003A2053" w:rsidRPr="00EF398E">
        <w:rPr>
          <w:rFonts w:cs="Arial"/>
          <w:szCs w:val="24"/>
        </w:rPr>
        <w:t xml:space="preserve"> and have sustainable components beyond the scope of the grant</w:t>
      </w:r>
    </w:p>
    <w:p w14:paraId="5811BCAF" w14:textId="77777777" w:rsidR="00287D52" w:rsidRPr="00F53FF0" w:rsidRDefault="00287D52" w:rsidP="00B33D19">
      <w:pPr>
        <w:pStyle w:val="Heading5"/>
        <w:widowControl/>
        <w:jc w:val="center"/>
        <w:rPr>
          <w:snapToGrid/>
        </w:rPr>
      </w:pPr>
      <w:r>
        <w:rPr>
          <w:snapToGrid/>
        </w:rPr>
        <w:t>Appendix 1. Project Support</w:t>
      </w:r>
    </w:p>
    <w:p w14:paraId="45B551D9" w14:textId="745EE241" w:rsidR="00287D52" w:rsidRPr="00287D52" w:rsidRDefault="003A2053" w:rsidP="004E4DC3">
      <w:pPr>
        <w:widowControl/>
        <w:spacing w:after="480"/>
        <w:rPr>
          <w:rFonts w:cs="Arial"/>
          <w:bCs/>
          <w:snapToGrid/>
          <w:szCs w:val="24"/>
        </w:rPr>
      </w:pPr>
      <w:r>
        <w:rPr>
          <w:rFonts w:cs="Arial"/>
          <w:snapToGrid/>
          <w:szCs w:val="24"/>
        </w:rPr>
        <w:t>In a section of the application</w:t>
      </w:r>
      <w:r w:rsidR="008B5092">
        <w:rPr>
          <w:rFonts w:cs="Arial"/>
          <w:snapToGrid/>
          <w:szCs w:val="24"/>
        </w:rPr>
        <w:t xml:space="preserve"> labeled</w:t>
      </w:r>
      <w:r w:rsidR="00287D52">
        <w:rPr>
          <w:rFonts w:cs="Arial"/>
          <w:snapToGrid/>
          <w:szCs w:val="24"/>
        </w:rPr>
        <w:t xml:space="preserve"> </w:t>
      </w:r>
      <w:r w:rsidR="004E4DC3">
        <w:rPr>
          <w:rFonts w:cs="Arial"/>
          <w:snapToGrid/>
          <w:szCs w:val="24"/>
        </w:rPr>
        <w:t>Appendices</w:t>
      </w:r>
      <w:r w:rsidR="00863E7B">
        <w:rPr>
          <w:rFonts w:cs="Arial"/>
          <w:snapToGrid/>
          <w:szCs w:val="24"/>
        </w:rPr>
        <w:t xml:space="preserve">, the proposal must include an appendix labeled </w:t>
      </w:r>
      <w:r w:rsidR="00287D52">
        <w:rPr>
          <w:rFonts w:cs="Arial"/>
          <w:snapToGrid/>
          <w:szCs w:val="24"/>
        </w:rPr>
        <w:t xml:space="preserve">Appendix 1. Project Support. This appendix must include </w:t>
      </w:r>
      <w:r w:rsidR="00287D52" w:rsidRPr="001C5152">
        <w:rPr>
          <w:rFonts w:cs="Arial"/>
          <w:snapToGrid/>
          <w:szCs w:val="24"/>
        </w:rPr>
        <w:t>evidence in the form of letter</w:t>
      </w:r>
      <w:r w:rsidR="00287D52">
        <w:rPr>
          <w:rFonts w:cs="Arial"/>
          <w:snapToGrid/>
          <w:szCs w:val="24"/>
        </w:rPr>
        <w:t>s</w:t>
      </w:r>
      <w:r w:rsidR="00287D52" w:rsidRPr="001C5152">
        <w:rPr>
          <w:rFonts w:cs="Arial"/>
          <w:snapToGrid/>
          <w:szCs w:val="24"/>
        </w:rPr>
        <w:t xml:space="preserve"> of commitment that </w:t>
      </w:r>
      <w:r w:rsidR="00287D52">
        <w:rPr>
          <w:rFonts w:cs="Arial"/>
          <w:snapToGrid/>
          <w:szCs w:val="24"/>
        </w:rPr>
        <w:t>demonstrate</w:t>
      </w:r>
      <w:r w:rsidR="00287D52" w:rsidRPr="001C5152">
        <w:rPr>
          <w:rFonts w:cs="Arial"/>
          <w:snapToGrid/>
          <w:szCs w:val="24"/>
        </w:rPr>
        <w:t xml:space="preserve">s </w:t>
      </w:r>
      <w:r w:rsidR="00287D52">
        <w:rPr>
          <w:rFonts w:cs="Arial"/>
          <w:snapToGrid/>
          <w:szCs w:val="24"/>
        </w:rPr>
        <w:t xml:space="preserve">project </w:t>
      </w:r>
      <w:r w:rsidR="00287D52" w:rsidRPr="001C5152">
        <w:rPr>
          <w:rFonts w:cs="Arial"/>
          <w:snapToGrid/>
          <w:szCs w:val="24"/>
        </w:rPr>
        <w:t>suppor</w:t>
      </w:r>
      <w:r w:rsidR="00287D52">
        <w:rPr>
          <w:rFonts w:cs="Arial"/>
          <w:snapToGrid/>
          <w:szCs w:val="24"/>
        </w:rPr>
        <w:t>t from partners and some of the region's school</w:t>
      </w:r>
      <w:r w:rsidR="00287D52" w:rsidRPr="001C5152">
        <w:rPr>
          <w:rFonts w:cs="Arial"/>
          <w:snapToGrid/>
          <w:szCs w:val="24"/>
        </w:rPr>
        <w:t xml:space="preserve"> district superintendent(s) </w:t>
      </w:r>
      <w:r w:rsidR="00287D52">
        <w:rPr>
          <w:rFonts w:cs="Arial"/>
          <w:snapToGrid/>
          <w:szCs w:val="24"/>
        </w:rPr>
        <w:t xml:space="preserve">support </w:t>
      </w:r>
      <w:r w:rsidR="00287D52" w:rsidRPr="001C5152">
        <w:rPr>
          <w:rFonts w:cs="Arial"/>
          <w:snapToGrid/>
          <w:szCs w:val="24"/>
        </w:rPr>
        <w:t>for th</w:t>
      </w:r>
      <w:r w:rsidR="00287D52">
        <w:rPr>
          <w:rFonts w:cs="Arial"/>
          <w:snapToGrid/>
          <w:szCs w:val="24"/>
        </w:rPr>
        <w:t>e</w:t>
      </w:r>
      <w:r w:rsidR="00287D52" w:rsidRPr="001C5152">
        <w:rPr>
          <w:rFonts w:cs="Arial"/>
          <w:snapToGrid/>
          <w:szCs w:val="24"/>
        </w:rPr>
        <w:t xml:space="preserve"> project</w:t>
      </w:r>
      <w:r w:rsidR="00287D52">
        <w:rPr>
          <w:rFonts w:cs="Arial"/>
          <w:snapToGrid/>
          <w:szCs w:val="24"/>
        </w:rPr>
        <w:t xml:space="preserve"> proposal. Letters from partners should describe the contribution a partner will make to the project and how they will provide continued support for the duration of the project. Letters from the region's school</w:t>
      </w:r>
      <w:r w:rsidR="00287D52" w:rsidRPr="001C5152">
        <w:rPr>
          <w:rFonts w:cs="Arial"/>
          <w:snapToGrid/>
          <w:szCs w:val="24"/>
        </w:rPr>
        <w:t xml:space="preserve"> district superintendent(s) </w:t>
      </w:r>
      <w:r w:rsidR="00287D52">
        <w:rPr>
          <w:rFonts w:cs="Arial"/>
          <w:snapToGrid/>
          <w:szCs w:val="24"/>
        </w:rPr>
        <w:t xml:space="preserve">should indicate support </w:t>
      </w:r>
      <w:r w:rsidR="00287D52" w:rsidRPr="001C5152">
        <w:rPr>
          <w:rFonts w:cs="Arial"/>
          <w:snapToGrid/>
          <w:szCs w:val="24"/>
        </w:rPr>
        <w:t>for th</w:t>
      </w:r>
      <w:r w:rsidR="00287D52">
        <w:rPr>
          <w:rFonts w:cs="Arial"/>
          <w:snapToGrid/>
          <w:szCs w:val="24"/>
        </w:rPr>
        <w:t>e</w:t>
      </w:r>
      <w:r w:rsidR="00287D52" w:rsidRPr="001C5152">
        <w:rPr>
          <w:rFonts w:cs="Arial"/>
          <w:snapToGrid/>
          <w:szCs w:val="24"/>
        </w:rPr>
        <w:t xml:space="preserve"> project</w:t>
      </w:r>
      <w:r w:rsidR="00287D52">
        <w:rPr>
          <w:rFonts w:cs="Arial"/>
          <w:snapToGrid/>
          <w:szCs w:val="24"/>
        </w:rPr>
        <w:t xml:space="preserve"> proposal and mention how they will encourage</w:t>
      </w:r>
      <w:r w:rsidR="00287D52" w:rsidRPr="001C5152">
        <w:rPr>
          <w:rFonts w:cs="Arial"/>
          <w:snapToGrid/>
          <w:szCs w:val="24"/>
        </w:rPr>
        <w:t xml:space="preserve"> </w:t>
      </w:r>
      <w:r w:rsidR="00287D52">
        <w:rPr>
          <w:rFonts w:cs="Arial"/>
          <w:snapToGrid/>
          <w:szCs w:val="24"/>
        </w:rPr>
        <w:t>teacher and principal participation in workshops or events</w:t>
      </w:r>
      <w:r w:rsidR="00287D52" w:rsidRPr="001C5152">
        <w:rPr>
          <w:rFonts w:cs="Arial"/>
          <w:snapToGrid/>
          <w:szCs w:val="24"/>
        </w:rPr>
        <w:t xml:space="preserve">. Please refer to the </w:t>
      </w:r>
      <w:r w:rsidR="00287D52">
        <w:rPr>
          <w:rFonts w:cs="Arial"/>
          <w:snapToGrid/>
          <w:szCs w:val="24"/>
        </w:rPr>
        <w:t xml:space="preserve">contents of this </w:t>
      </w:r>
      <w:r w:rsidR="00287D52" w:rsidRPr="001C5152">
        <w:rPr>
          <w:rFonts w:cs="Arial"/>
          <w:snapToGrid/>
          <w:szCs w:val="24"/>
        </w:rPr>
        <w:t>appendix in the narrative for this section</w:t>
      </w:r>
      <w:r w:rsidR="00287D52">
        <w:rPr>
          <w:rFonts w:cs="Arial"/>
          <w:snapToGrid/>
          <w:szCs w:val="24"/>
        </w:rPr>
        <w:t xml:space="preserve"> as applicable</w:t>
      </w:r>
      <w:r w:rsidR="00287D52" w:rsidRPr="001C5152">
        <w:rPr>
          <w:rFonts w:cs="Arial"/>
          <w:snapToGrid/>
          <w:szCs w:val="24"/>
        </w:rPr>
        <w:t>.</w:t>
      </w:r>
      <w:r w:rsidR="00287D52" w:rsidRPr="00242F79">
        <w:rPr>
          <w:rFonts w:cs="Arial"/>
          <w:snapToGrid/>
          <w:szCs w:val="24"/>
        </w:rPr>
        <w:t xml:space="preserve"> </w:t>
      </w:r>
      <w:r w:rsidR="00287D52">
        <w:rPr>
          <w:rFonts w:cs="Arial"/>
          <w:snapToGrid/>
          <w:szCs w:val="24"/>
        </w:rPr>
        <w:t>In this appendix, do not include letters</w:t>
      </w:r>
      <w:r w:rsidR="00287D52" w:rsidRPr="00242F79">
        <w:rPr>
          <w:rFonts w:cs="Arial"/>
          <w:snapToGrid/>
          <w:szCs w:val="24"/>
        </w:rPr>
        <w:t xml:space="preserve"> of</w:t>
      </w:r>
      <w:r w:rsidR="00287D52">
        <w:rPr>
          <w:rFonts w:cs="Arial"/>
          <w:snapToGrid/>
          <w:szCs w:val="24"/>
        </w:rPr>
        <w:t xml:space="preserve"> support from entities or organizations that are not mentioned in the p</w:t>
      </w:r>
      <w:r w:rsidR="00287D52" w:rsidRPr="001C5152">
        <w:rPr>
          <w:rFonts w:cs="Arial"/>
          <w:bCs/>
          <w:snapToGrid/>
          <w:szCs w:val="24"/>
        </w:rPr>
        <w:t xml:space="preserve">roject and </w:t>
      </w:r>
      <w:r w:rsidR="00287D52">
        <w:rPr>
          <w:rFonts w:cs="Arial"/>
          <w:bCs/>
          <w:snapToGrid/>
          <w:szCs w:val="24"/>
        </w:rPr>
        <w:t>p</w:t>
      </w:r>
      <w:r w:rsidR="00287D52" w:rsidRPr="001C5152">
        <w:rPr>
          <w:rFonts w:cs="Arial"/>
          <w:bCs/>
          <w:snapToGrid/>
          <w:szCs w:val="24"/>
        </w:rPr>
        <w:t xml:space="preserve">artnership </w:t>
      </w:r>
      <w:r w:rsidR="00287D52">
        <w:rPr>
          <w:rFonts w:cs="Arial"/>
          <w:bCs/>
          <w:snapToGrid/>
          <w:szCs w:val="24"/>
        </w:rPr>
        <w:t>d</w:t>
      </w:r>
      <w:r w:rsidR="00287D52" w:rsidRPr="001C5152">
        <w:rPr>
          <w:rFonts w:cs="Arial"/>
          <w:bCs/>
          <w:snapToGrid/>
          <w:szCs w:val="24"/>
        </w:rPr>
        <w:t>escription</w:t>
      </w:r>
      <w:r w:rsidR="00287D52">
        <w:rPr>
          <w:rFonts w:cs="Arial"/>
          <w:bCs/>
          <w:snapToGrid/>
          <w:szCs w:val="24"/>
        </w:rPr>
        <w:t>s of the application, and do not include any documents that are not letters of support.</w:t>
      </w:r>
    </w:p>
    <w:p w14:paraId="504EA961" w14:textId="7D424344" w:rsidR="0042363B" w:rsidRPr="001C5152" w:rsidRDefault="0042363B" w:rsidP="00B33D19">
      <w:pPr>
        <w:pStyle w:val="Heading4"/>
        <w:jc w:val="center"/>
      </w:pPr>
      <w:bookmarkStart w:id="24" w:name="_Toc63760891"/>
      <w:r w:rsidRPr="001C5152">
        <w:t xml:space="preserve">Part </w:t>
      </w:r>
      <w:r w:rsidR="00287D52">
        <w:t>3</w:t>
      </w:r>
      <w:r w:rsidRPr="001C5152">
        <w:t xml:space="preserve">. </w:t>
      </w:r>
      <w:r w:rsidR="00FA50DC" w:rsidRPr="001C5152">
        <w:t xml:space="preserve">Partnership </w:t>
      </w:r>
      <w:r w:rsidRPr="001C5152">
        <w:t>Description</w:t>
      </w:r>
      <w:bookmarkEnd w:id="24"/>
    </w:p>
    <w:p w14:paraId="2248B3AA" w14:textId="5643BBAB" w:rsidR="00F92FF4" w:rsidRDefault="00B05523" w:rsidP="007344F7">
      <w:pPr>
        <w:widowControl/>
        <w:spacing w:after="240"/>
        <w:rPr>
          <w:rFonts w:cs="Arial"/>
          <w:bCs/>
          <w:snapToGrid/>
          <w:szCs w:val="24"/>
        </w:rPr>
      </w:pPr>
      <w:r w:rsidRPr="001C5152">
        <w:rPr>
          <w:rFonts w:cs="Arial"/>
          <w:bCs/>
          <w:snapToGrid/>
          <w:szCs w:val="24"/>
        </w:rPr>
        <w:t xml:space="preserve">In a section of the proposal labeled Part </w:t>
      </w:r>
      <w:r w:rsidR="00C06A52">
        <w:rPr>
          <w:rFonts w:cs="Arial"/>
          <w:bCs/>
          <w:snapToGrid/>
          <w:szCs w:val="24"/>
        </w:rPr>
        <w:t>3</w:t>
      </w:r>
      <w:r w:rsidR="006E3DB1">
        <w:rPr>
          <w:rFonts w:cs="Arial"/>
          <w:bCs/>
          <w:snapToGrid/>
          <w:szCs w:val="24"/>
        </w:rPr>
        <w:t>.</w:t>
      </w:r>
      <w:r w:rsidRPr="001C5152">
        <w:rPr>
          <w:rFonts w:cs="Arial"/>
          <w:bCs/>
          <w:snapToGrid/>
          <w:szCs w:val="24"/>
        </w:rPr>
        <w:t xml:space="preserve"> </w:t>
      </w:r>
      <w:r w:rsidR="00FA50DC" w:rsidRPr="001C5152">
        <w:rPr>
          <w:rFonts w:cs="Arial"/>
          <w:bCs/>
          <w:snapToGrid/>
          <w:szCs w:val="24"/>
        </w:rPr>
        <w:t xml:space="preserve">Partnership </w:t>
      </w:r>
      <w:r w:rsidRPr="001C5152">
        <w:rPr>
          <w:rFonts w:cs="Arial"/>
          <w:bCs/>
          <w:snapToGrid/>
          <w:szCs w:val="24"/>
        </w:rPr>
        <w:t>Description</w:t>
      </w:r>
      <w:r w:rsidR="00590F94">
        <w:rPr>
          <w:rFonts w:cs="Arial"/>
          <w:bCs/>
          <w:snapToGrid/>
          <w:szCs w:val="24"/>
        </w:rPr>
        <w:t>,</w:t>
      </w:r>
      <w:r w:rsidRPr="001C5152">
        <w:rPr>
          <w:rFonts w:cs="Arial"/>
          <w:bCs/>
          <w:snapToGrid/>
          <w:szCs w:val="24"/>
        </w:rPr>
        <w:t xml:space="preserve"> the p</w:t>
      </w:r>
      <w:r w:rsidR="000110B6">
        <w:rPr>
          <w:rFonts w:cs="Arial"/>
          <w:bCs/>
          <w:snapToGrid/>
          <w:szCs w:val="24"/>
        </w:rPr>
        <w:t>roposal</w:t>
      </w:r>
      <w:r w:rsidR="0042363B" w:rsidRPr="001C5152">
        <w:rPr>
          <w:rFonts w:cs="Arial"/>
          <w:bCs/>
          <w:snapToGrid/>
          <w:szCs w:val="24"/>
        </w:rPr>
        <w:t xml:space="preserve"> must </w:t>
      </w:r>
      <w:r w:rsidR="000110B6">
        <w:rPr>
          <w:rFonts w:cs="Arial"/>
          <w:bCs/>
          <w:snapToGrid/>
          <w:szCs w:val="24"/>
        </w:rPr>
        <w:t xml:space="preserve">demonstrate </w:t>
      </w:r>
      <w:r w:rsidR="00FA50DC" w:rsidRPr="001C5152">
        <w:rPr>
          <w:rFonts w:cs="Arial"/>
          <w:bCs/>
          <w:snapToGrid/>
          <w:szCs w:val="24"/>
        </w:rPr>
        <w:t>adhere</w:t>
      </w:r>
      <w:r w:rsidR="000110B6">
        <w:rPr>
          <w:rFonts w:cs="Arial"/>
          <w:bCs/>
          <w:snapToGrid/>
          <w:szCs w:val="24"/>
        </w:rPr>
        <w:t>nce</w:t>
      </w:r>
      <w:r w:rsidR="00FA50DC" w:rsidRPr="001C5152">
        <w:rPr>
          <w:rFonts w:cs="Arial"/>
          <w:bCs/>
          <w:snapToGrid/>
          <w:szCs w:val="24"/>
        </w:rPr>
        <w:t xml:space="preserve"> to t</w:t>
      </w:r>
      <w:r w:rsidR="000110B6">
        <w:rPr>
          <w:rFonts w:cs="Arial"/>
          <w:bCs/>
          <w:snapToGrid/>
          <w:szCs w:val="24"/>
        </w:rPr>
        <w:t xml:space="preserve">he requirements and </w:t>
      </w:r>
      <w:r w:rsidR="00FA50DC" w:rsidRPr="001C5152">
        <w:rPr>
          <w:rFonts w:cs="Arial"/>
          <w:bCs/>
          <w:snapToGrid/>
          <w:szCs w:val="24"/>
        </w:rPr>
        <w:t xml:space="preserve">expertise as described </w:t>
      </w:r>
      <w:r w:rsidR="006E3DB1">
        <w:rPr>
          <w:rFonts w:cs="Arial"/>
          <w:bCs/>
          <w:snapToGrid/>
          <w:szCs w:val="24"/>
        </w:rPr>
        <w:t>in S</w:t>
      </w:r>
      <w:r w:rsidR="00FA50DC" w:rsidRPr="001C5152">
        <w:rPr>
          <w:rFonts w:cs="Arial"/>
          <w:bCs/>
          <w:snapToGrid/>
          <w:szCs w:val="24"/>
        </w:rPr>
        <w:t>ection 2. Eligible Project Partnerships</w:t>
      </w:r>
      <w:r w:rsidR="00E9175F">
        <w:rPr>
          <w:rFonts w:cs="Arial"/>
          <w:bCs/>
          <w:snapToGrid/>
          <w:szCs w:val="24"/>
        </w:rPr>
        <w:t xml:space="preserve"> on page </w:t>
      </w:r>
      <w:r w:rsidR="00974653">
        <w:rPr>
          <w:rFonts w:cs="Arial"/>
          <w:bCs/>
          <w:snapToGrid/>
          <w:szCs w:val="24"/>
        </w:rPr>
        <w:t>2</w:t>
      </w:r>
      <w:r w:rsidR="00D7634D" w:rsidRPr="001C5152">
        <w:rPr>
          <w:rFonts w:cs="Arial"/>
          <w:bCs/>
          <w:snapToGrid/>
          <w:szCs w:val="24"/>
        </w:rPr>
        <w:t xml:space="preserve"> of this RFA</w:t>
      </w:r>
      <w:r w:rsidR="00FA50DC" w:rsidRPr="001C5152">
        <w:rPr>
          <w:rFonts w:cs="Arial"/>
          <w:bCs/>
          <w:snapToGrid/>
          <w:szCs w:val="24"/>
        </w:rPr>
        <w:t xml:space="preserve">. </w:t>
      </w:r>
    </w:p>
    <w:p w14:paraId="70D7433D" w14:textId="21AC8851" w:rsidR="00397147" w:rsidRDefault="00397147" w:rsidP="007344F7">
      <w:pPr>
        <w:widowControl/>
        <w:spacing w:after="240"/>
        <w:rPr>
          <w:rFonts w:cs="Arial"/>
          <w:bCs/>
          <w:snapToGrid/>
          <w:szCs w:val="24"/>
        </w:rPr>
      </w:pPr>
      <w:r>
        <w:rPr>
          <w:rFonts w:cs="Arial"/>
          <w:bCs/>
          <w:snapToGrid/>
          <w:szCs w:val="24"/>
        </w:rPr>
        <w:t>In this section:</w:t>
      </w:r>
    </w:p>
    <w:p w14:paraId="29429AD7" w14:textId="358A8617" w:rsidR="00397147" w:rsidRPr="001C5152" w:rsidRDefault="00397147" w:rsidP="007344F7">
      <w:pPr>
        <w:pStyle w:val="ListParagraph"/>
        <w:widowControl/>
        <w:numPr>
          <w:ilvl w:val="0"/>
          <w:numId w:val="6"/>
        </w:numPr>
        <w:spacing w:after="240"/>
        <w:rPr>
          <w:rFonts w:cs="Arial"/>
          <w:snapToGrid/>
          <w:szCs w:val="24"/>
        </w:rPr>
      </w:pPr>
      <w:r>
        <w:rPr>
          <w:rFonts w:cs="Arial"/>
          <w:snapToGrid/>
          <w:szCs w:val="24"/>
        </w:rPr>
        <w:t>O</w:t>
      </w:r>
      <w:r w:rsidRPr="001C5152">
        <w:rPr>
          <w:rFonts w:cs="Arial"/>
          <w:snapToGrid/>
          <w:szCs w:val="24"/>
        </w:rPr>
        <w:t>n</w:t>
      </w:r>
      <w:r>
        <w:rPr>
          <w:rFonts w:cs="Arial"/>
          <w:snapToGrid/>
          <w:szCs w:val="24"/>
        </w:rPr>
        <w:t>ly one</w:t>
      </w:r>
      <w:r w:rsidRPr="001C5152">
        <w:rPr>
          <w:rFonts w:cs="Arial"/>
          <w:snapToGrid/>
          <w:szCs w:val="24"/>
        </w:rPr>
        <w:t xml:space="preserve"> person can be ide</w:t>
      </w:r>
      <w:r>
        <w:rPr>
          <w:rFonts w:cs="Arial"/>
          <w:snapToGrid/>
          <w:szCs w:val="24"/>
        </w:rPr>
        <w:t xml:space="preserve">ntified as the </w:t>
      </w:r>
      <w:r w:rsidR="007344F7">
        <w:rPr>
          <w:rFonts w:cs="Arial"/>
          <w:snapToGrid/>
          <w:szCs w:val="24"/>
        </w:rPr>
        <w:t>Project Coordinator</w:t>
      </w:r>
      <w:r>
        <w:rPr>
          <w:rFonts w:cs="Arial"/>
          <w:snapToGrid/>
          <w:szCs w:val="24"/>
        </w:rPr>
        <w:t xml:space="preserve">, and the </w:t>
      </w:r>
      <w:r w:rsidR="007344F7">
        <w:rPr>
          <w:rFonts w:cs="Arial"/>
          <w:snapToGrid/>
          <w:szCs w:val="24"/>
        </w:rPr>
        <w:t>Project Coordinator</w:t>
      </w:r>
      <w:r>
        <w:rPr>
          <w:rFonts w:cs="Arial"/>
          <w:snapToGrid/>
          <w:szCs w:val="24"/>
        </w:rPr>
        <w:t xml:space="preserve"> must be </w:t>
      </w:r>
      <w:r w:rsidRPr="000C5A8F">
        <w:rPr>
          <w:rFonts w:cs="Arial"/>
          <w:snapToGrid/>
          <w:szCs w:val="24"/>
        </w:rPr>
        <w:t>a</w:t>
      </w:r>
      <w:r>
        <w:rPr>
          <w:rFonts w:cs="Arial"/>
          <w:snapToGrid/>
          <w:szCs w:val="24"/>
        </w:rPr>
        <w:t>n employee at the</w:t>
      </w:r>
      <w:r w:rsidRPr="000C5A8F">
        <w:rPr>
          <w:rFonts w:cs="Arial"/>
          <w:snapToGrid/>
          <w:szCs w:val="24"/>
        </w:rPr>
        <w:t xml:space="preserve"> </w:t>
      </w:r>
      <w:r w:rsidR="00055322">
        <w:rPr>
          <w:rFonts w:cs="Arial"/>
          <w:snapToGrid/>
          <w:szCs w:val="24"/>
        </w:rPr>
        <w:t>Lead</w:t>
      </w:r>
      <w:r>
        <w:rPr>
          <w:rFonts w:cs="Arial"/>
          <w:snapToGrid/>
          <w:szCs w:val="24"/>
        </w:rPr>
        <w:t xml:space="preserve"> COE. The </w:t>
      </w:r>
      <w:r w:rsidR="007344F7">
        <w:rPr>
          <w:rFonts w:cs="Arial"/>
          <w:snapToGrid/>
          <w:szCs w:val="24"/>
        </w:rPr>
        <w:t>Project Coordinator</w:t>
      </w:r>
      <w:r>
        <w:rPr>
          <w:rFonts w:cs="Arial"/>
          <w:snapToGrid/>
          <w:szCs w:val="24"/>
        </w:rPr>
        <w:t xml:space="preserve"> will be responsible for reporting to CDE, ensuring project compliance, and distributing information to members of the partnership.</w:t>
      </w:r>
    </w:p>
    <w:p w14:paraId="1B72E85A" w14:textId="77777777" w:rsidR="00A70E04" w:rsidRDefault="00397147" w:rsidP="00F5685D">
      <w:pPr>
        <w:pStyle w:val="ListParagraph"/>
        <w:widowControl/>
        <w:numPr>
          <w:ilvl w:val="0"/>
          <w:numId w:val="6"/>
        </w:numPr>
        <w:spacing w:after="240"/>
        <w:rPr>
          <w:rFonts w:cs="Arial"/>
          <w:snapToGrid/>
          <w:szCs w:val="24"/>
        </w:rPr>
      </w:pPr>
      <w:r w:rsidRPr="001C5152">
        <w:rPr>
          <w:rFonts w:cs="Arial"/>
          <w:snapToGrid/>
          <w:szCs w:val="24"/>
        </w:rPr>
        <w:lastRenderedPageBreak/>
        <w:t>P</w:t>
      </w:r>
      <w:r>
        <w:rPr>
          <w:rFonts w:cs="Arial"/>
          <w:snapToGrid/>
          <w:szCs w:val="24"/>
        </w:rPr>
        <w:t xml:space="preserve">roposals must identify all </w:t>
      </w:r>
      <w:r w:rsidRPr="001C5152">
        <w:rPr>
          <w:rFonts w:cs="Arial"/>
          <w:snapToGrid/>
          <w:szCs w:val="24"/>
        </w:rPr>
        <w:t>key project</w:t>
      </w:r>
      <w:r>
        <w:rPr>
          <w:rFonts w:cs="Arial"/>
          <w:snapToGrid/>
          <w:szCs w:val="24"/>
        </w:rPr>
        <w:t xml:space="preserve"> staff and describe </w:t>
      </w:r>
      <w:r w:rsidRPr="001C5152">
        <w:rPr>
          <w:rFonts w:cs="Arial"/>
          <w:snapToGrid/>
          <w:szCs w:val="24"/>
        </w:rPr>
        <w:t xml:space="preserve">their roles and responsibilities in the project. </w:t>
      </w:r>
      <w:r>
        <w:rPr>
          <w:rFonts w:cs="Arial"/>
          <w:snapToGrid/>
          <w:szCs w:val="24"/>
        </w:rPr>
        <w:t xml:space="preserve">Include if </w:t>
      </w:r>
      <w:r w:rsidRPr="001C5152">
        <w:rPr>
          <w:rFonts w:cs="Arial"/>
          <w:snapToGrid/>
          <w:szCs w:val="24"/>
        </w:rPr>
        <w:t xml:space="preserve">funds from this grant </w:t>
      </w:r>
      <w:r>
        <w:rPr>
          <w:rFonts w:cs="Arial"/>
          <w:snapToGrid/>
          <w:szCs w:val="24"/>
        </w:rPr>
        <w:t xml:space="preserve">will pay </w:t>
      </w:r>
      <w:r w:rsidRPr="001C5152">
        <w:rPr>
          <w:rFonts w:cs="Arial"/>
          <w:snapToGrid/>
          <w:szCs w:val="24"/>
        </w:rPr>
        <w:t xml:space="preserve">for </w:t>
      </w:r>
      <w:r>
        <w:rPr>
          <w:rFonts w:cs="Arial"/>
          <w:snapToGrid/>
          <w:szCs w:val="24"/>
        </w:rPr>
        <w:t xml:space="preserve">a person's </w:t>
      </w:r>
      <w:r w:rsidRPr="001C5152">
        <w:rPr>
          <w:rFonts w:cs="Arial"/>
          <w:snapToGrid/>
          <w:szCs w:val="24"/>
        </w:rPr>
        <w:t>salary</w:t>
      </w:r>
      <w:r>
        <w:rPr>
          <w:rFonts w:cs="Arial"/>
          <w:snapToGrid/>
          <w:szCs w:val="24"/>
        </w:rPr>
        <w:t xml:space="preserve">. </w:t>
      </w:r>
    </w:p>
    <w:p w14:paraId="440C5C6D" w14:textId="5E1D0C6F" w:rsidR="00397147" w:rsidRPr="00397147" w:rsidRDefault="00397147" w:rsidP="00F5685D">
      <w:pPr>
        <w:pStyle w:val="ListParagraph"/>
        <w:widowControl/>
        <w:spacing w:after="240"/>
        <w:rPr>
          <w:rFonts w:cs="Arial"/>
          <w:snapToGrid/>
          <w:szCs w:val="24"/>
        </w:rPr>
      </w:pPr>
      <w:r w:rsidRPr="00F5685D">
        <w:rPr>
          <w:rFonts w:cs="Arial"/>
          <w:b/>
          <w:snapToGrid/>
          <w:szCs w:val="24"/>
        </w:rPr>
        <w:t>Note:</w:t>
      </w:r>
      <w:r w:rsidRPr="00CF4C9F">
        <w:rPr>
          <w:rFonts w:cs="Arial"/>
          <w:snapToGrid/>
          <w:szCs w:val="24"/>
        </w:rPr>
        <w:t xml:space="preserve"> If the project requires hiring staff, include</w:t>
      </w:r>
      <w:r>
        <w:rPr>
          <w:rFonts w:cs="Arial"/>
          <w:snapToGrid/>
          <w:szCs w:val="24"/>
        </w:rPr>
        <w:t xml:space="preserve"> </w:t>
      </w:r>
      <w:r w:rsidRPr="00CF4C9F">
        <w:rPr>
          <w:rFonts w:cs="Arial"/>
          <w:snapToGrid/>
          <w:szCs w:val="24"/>
        </w:rPr>
        <w:t xml:space="preserve">a title for that person in the Project </w:t>
      </w:r>
      <w:r w:rsidR="000B648B">
        <w:rPr>
          <w:rFonts w:cs="Arial"/>
          <w:snapToGrid/>
          <w:szCs w:val="24"/>
        </w:rPr>
        <w:t>Staff T</w:t>
      </w:r>
      <w:r>
        <w:rPr>
          <w:rFonts w:cs="Arial"/>
          <w:snapToGrid/>
          <w:szCs w:val="24"/>
        </w:rPr>
        <w:t xml:space="preserve">able and include </w:t>
      </w:r>
      <w:r w:rsidRPr="00CF4C9F">
        <w:rPr>
          <w:rFonts w:cs="Arial"/>
          <w:snapToGrid/>
          <w:szCs w:val="24"/>
        </w:rPr>
        <w:t>a</w:t>
      </w:r>
      <w:r>
        <w:rPr>
          <w:rFonts w:cs="Arial"/>
          <w:snapToGrid/>
          <w:szCs w:val="24"/>
        </w:rPr>
        <w:t xml:space="preserve"> page in the section of the application labeled Appendix 2. Project Staff</w:t>
      </w:r>
      <w:r w:rsidR="000B648B">
        <w:rPr>
          <w:rFonts w:cs="Arial"/>
          <w:snapToGrid/>
          <w:szCs w:val="24"/>
        </w:rPr>
        <w:t>,</w:t>
      </w:r>
      <w:r>
        <w:rPr>
          <w:rFonts w:cs="Arial"/>
          <w:snapToGrid/>
          <w:szCs w:val="24"/>
        </w:rPr>
        <w:t xml:space="preserve"> with the position title </w:t>
      </w:r>
      <w:r w:rsidRPr="00CF4C9F">
        <w:rPr>
          <w:rFonts w:cs="Arial"/>
          <w:snapToGrid/>
          <w:szCs w:val="24"/>
        </w:rPr>
        <w:t xml:space="preserve">and a brief (200-word maximum) description of the job(s) and the minimum qualifications. </w:t>
      </w:r>
    </w:p>
    <w:p w14:paraId="42F22A19" w14:textId="33BAA16D" w:rsidR="00F92FF4" w:rsidRPr="001C5152" w:rsidRDefault="00F92FF4" w:rsidP="007344F7">
      <w:pPr>
        <w:widowControl/>
        <w:spacing w:after="240"/>
      </w:pPr>
      <w:r w:rsidRPr="001C5152">
        <w:t xml:space="preserve">The </w:t>
      </w:r>
      <w:r w:rsidR="00512542">
        <w:t>application</w:t>
      </w:r>
      <w:r>
        <w:t xml:space="preserve"> must </w:t>
      </w:r>
      <w:r w:rsidR="00701F5D">
        <w:t xml:space="preserve">mention how </w:t>
      </w:r>
      <w:r>
        <w:t>the</w:t>
      </w:r>
      <w:r w:rsidR="00701F5D">
        <w:t xml:space="preserve"> Lead </w:t>
      </w:r>
      <w:r w:rsidR="00512542">
        <w:t>COE</w:t>
      </w:r>
      <w:r>
        <w:t xml:space="preserve"> will be responsible for</w:t>
      </w:r>
      <w:r w:rsidRPr="001C5152">
        <w:t>:</w:t>
      </w:r>
    </w:p>
    <w:p w14:paraId="5F45D467" w14:textId="77777777" w:rsidR="00F92FF4" w:rsidRPr="001C5152" w:rsidRDefault="00F92FF4" w:rsidP="007344F7">
      <w:pPr>
        <w:widowControl/>
        <w:numPr>
          <w:ilvl w:val="0"/>
          <w:numId w:val="23"/>
        </w:numPr>
        <w:autoSpaceDE w:val="0"/>
        <w:autoSpaceDN w:val="0"/>
        <w:adjustRightInd w:val="0"/>
        <w:spacing w:after="240"/>
        <w:ind w:left="1080"/>
        <w:rPr>
          <w:rFonts w:cs="Arial"/>
          <w:snapToGrid/>
          <w:szCs w:val="24"/>
        </w:rPr>
      </w:pPr>
      <w:r>
        <w:rPr>
          <w:rFonts w:cs="Arial"/>
          <w:szCs w:val="24"/>
        </w:rPr>
        <w:t>Receiving</w:t>
      </w:r>
      <w:r w:rsidRPr="001C5152">
        <w:rPr>
          <w:rFonts w:cs="Arial"/>
          <w:szCs w:val="24"/>
        </w:rPr>
        <w:t xml:space="preserve"> and administer</w:t>
      </w:r>
      <w:r>
        <w:rPr>
          <w:rFonts w:cs="Arial"/>
          <w:szCs w:val="24"/>
        </w:rPr>
        <w:t>ing</w:t>
      </w:r>
      <w:r w:rsidRPr="001C5152">
        <w:rPr>
          <w:rFonts w:cs="Arial"/>
          <w:szCs w:val="24"/>
        </w:rPr>
        <w:t xml:space="preserve"> the grant funds and submit</w:t>
      </w:r>
      <w:r>
        <w:rPr>
          <w:rFonts w:cs="Arial"/>
          <w:szCs w:val="24"/>
        </w:rPr>
        <w:t>ting</w:t>
      </w:r>
      <w:r w:rsidRPr="001C5152">
        <w:rPr>
          <w:rFonts w:cs="Arial"/>
          <w:szCs w:val="24"/>
        </w:rPr>
        <w:t xml:space="preserve"> the required reports to account for the use of grant funds</w:t>
      </w:r>
    </w:p>
    <w:p w14:paraId="14F24CA9" w14:textId="5D2107FB" w:rsidR="00F92FF4" w:rsidRPr="001C5152" w:rsidRDefault="00F92FF4" w:rsidP="007344F7">
      <w:pPr>
        <w:widowControl/>
        <w:numPr>
          <w:ilvl w:val="0"/>
          <w:numId w:val="23"/>
        </w:numPr>
        <w:autoSpaceDE w:val="0"/>
        <w:autoSpaceDN w:val="0"/>
        <w:adjustRightInd w:val="0"/>
        <w:spacing w:after="240"/>
        <w:ind w:left="1080"/>
        <w:rPr>
          <w:rFonts w:cs="Arial"/>
          <w:snapToGrid/>
          <w:szCs w:val="24"/>
        </w:rPr>
      </w:pPr>
      <w:r w:rsidRPr="001C5152">
        <w:rPr>
          <w:rFonts w:cs="Arial"/>
          <w:snapToGrid/>
          <w:szCs w:val="24"/>
        </w:rPr>
        <w:t>Certify</w:t>
      </w:r>
      <w:r>
        <w:rPr>
          <w:rFonts w:cs="Arial"/>
          <w:snapToGrid/>
          <w:szCs w:val="24"/>
        </w:rPr>
        <w:t>ing</w:t>
      </w:r>
      <w:r w:rsidRPr="001C5152">
        <w:rPr>
          <w:rFonts w:cs="Arial"/>
          <w:snapToGrid/>
          <w:szCs w:val="24"/>
        </w:rPr>
        <w:t xml:space="preserve"> that no single partner, other than the </w:t>
      </w:r>
      <w:r w:rsidR="00055322">
        <w:rPr>
          <w:rFonts w:cs="Arial"/>
          <w:snapToGrid/>
          <w:szCs w:val="24"/>
        </w:rPr>
        <w:t>Lead COE</w:t>
      </w:r>
      <w:r w:rsidRPr="001C5152">
        <w:rPr>
          <w:rFonts w:cs="Arial"/>
          <w:snapToGrid/>
          <w:szCs w:val="24"/>
        </w:rPr>
        <w:t>, will benefit from more than 50 percent of the total grant award</w:t>
      </w:r>
    </w:p>
    <w:p w14:paraId="2E73AFAF" w14:textId="27437D5C" w:rsidR="00F92FF4" w:rsidRPr="00701F5D" w:rsidRDefault="00F92FF4" w:rsidP="007344F7">
      <w:pPr>
        <w:widowControl/>
        <w:numPr>
          <w:ilvl w:val="0"/>
          <w:numId w:val="23"/>
        </w:numPr>
        <w:spacing w:after="240"/>
        <w:ind w:left="1080"/>
        <w:rPr>
          <w:rFonts w:cs="Arial"/>
          <w:snapToGrid/>
          <w:szCs w:val="24"/>
        </w:rPr>
      </w:pPr>
      <w:r>
        <w:rPr>
          <w:rFonts w:cs="Arial"/>
          <w:szCs w:val="24"/>
        </w:rPr>
        <w:t>Ensuring</w:t>
      </w:r>
      <w:r w:rsidRPr="001C5152">
        <w:rPr>
          <w:rFonts w:cs="Arial"/>
          <w:szCs w:val="24"/>
        </w:rPr>
        <w:t xml:space="preserve"> the performance of any services provided through funds awarded under this grant by the partners, consultants, or other organizations</w:t>
      </w:r>
    </w:p>
    <w:p w14:paraId="632CE9B8" w14:textId="6AF04D65" w:rsidR="00701F5D" w:rsidRDefault="00701F5D" w:rsidP="007344F7">
      <w:pPr>
        <w:widowControl/>
        <w:numPr>
          <w:ilvl w:val="0"/>
          <w:numId w:val="23"/>
        </w:numPr>
        <w:spacing w:after="240"/>
        <w:ind w:left="1080"/>
        <w:rPr>
          <w:rFonts w:cs="Arial"/>
          <w:snapToGrid/>
          <w:szCs w:val="24"/>
        </w:rPr>
      </w:pPr>
      <w:r>
        <w:rPr>
          <w:rFonts w:cs="Arial"/>
          <w:snapToGrid/>
          <w:szCs w:val="24"/>
        </w:rPr>
        <w:t>Making sure</w:t>
      </w:r>
      <w:r w:rsidRPr="001C5152">
        <w:rPr>
          <w:rFonts w:cs="Arial"/>
          <w:snapToGrid/>
          <w:szCs w:val="24"/>
        </w:rPr>
        <w:t xml:space="preserve"> that any new course materials, including curriculum, developed as a result of this grant, are available as open</w:t>
      </w:r>
      <w:r w:rsidR="00350ED6">
        <w:rPr>
          <w:rFonts w:cs="Arial"/>
          <w:snapToGrid/>
          <w:szCs w:val="24"/>
        </w:rPr>
        <w:t>,</w:t>
      </w:r>
      <w:r w:rsidRPr="001C5152">
        <w:rPr>
          <w:rFonts w:cs="Arial"/>
          <w:snapToGrid/>
          <w:szCs w:val="24"/>
        </w:rPr>
        <w:t xml:space="preserve"> accessible educational resources</w:t>
      </w:r>
    </w:p>
    <w:p w14:paraId="54FEBDB7" w14:textId="74C8F15E" w:rsidR="00340F03" w:rsidRDefault="00340F03" w:rsidP="007344F7">
      <w:pPr>
        <w:widowControl/>
        <w:spacing w:after="240"/>
        <w:ind w:left="86"/>
        <w:rPr>
          <w:rFonts w:cs="Arial"/>
          <w:snapToGrid/>
          <w:szCs w:val="24"/>
        </w:rPr>
      </w:pPr>
      <w:r>
        <w:rPr>
          <w:rFonts w:cs="Arial"/>
          <w:snapToGrid/>
          <w:szCs w:val="24"/>
        </w:rPr>
        <w:t>A successful application will describe the benefits of the partnership by explaining:</w:t>
      </w:r>
    </w:p>
    <w:p w14:paraId="489AAAC9" w14:textId="476F7EF6" w:rsidR="00340F03" w:rsidRPr="00F66DC3" w:rsidRDefault="00340F03" w:rsidP="007344F7">
      <w:pPr>
        <w:pStyle w:val="ListParagraph"/>
        <w:widowControl/>
        <w:numPr>
          <w:ilvl w:val="0"/>
          <w:numId w:val="20"/>
        </w:numPr>
        <w:spacing w:after="240"/>
        <w:rPr>
          <w:rFonts w:cs="Arial"/>
          <w:snapToGrid/>
          <w:szCs w:val="24"/>
        </w:rPr>
      </w:pPr>
      <w:r>
        <w:rPr>
          <w:rFonts w:cs="Arial"/>
          <w:szCs w:val="24"/>
        </w:rPr>
        <w:t>W</w:t>
      </w:r>
      <w:r w:rsidRPr="00340F03">
        <w:rPr>
          <w:rFonts w:cs="Arial"/>
          <w:szCs w:val="24"/>
        </w:rPr>
        <w:t xml:space="preserve">hy </w:t>
      </w:r>
      <w:r>
        <w:rPr>
          <w:rFonts w:cs="Arial"/>
          <w:szCs w:val="24"/>
        </w:rPr>
        <w:t>each</w:t>
      </w:r>
      <w:r w:rsidRPr="00340F03">
        <w:rPr>
          <w:rFonts w:cs="Arial"/>
          <w:szCs w:val="24"/>
        </w:rPr>
        <w:t xml:space="preserve"> partner </w:t>
      </w:r>
      <w:r>
        <w:rPr>
          <w:rFonts w:cs="Arial"/>
          <w:szCs w:val="24"/>
        </w:rPr>
        <w:t>is</w:t>
      </w:r>
      <w:r w:rsidRPr="00340F03">
        <w:rPr>
          <w:rFonts w:cs="Arial"/>
          <w:szCs w:val="24"/>
        </w:rPr>
        <w:t xml:space="preserve"> essential to the successful management, functioning, or completion of the intended outcomes of the projec</w:t>
      </w:r>
      <w:r>
        <w:rPr>
          <w:rFonts w:cs="Arial"/>
          <w:szCs w:val="24"/>
        </w:rPr>
        <w:t>t</w:t>
      </w:r>
      <w:r w:rsidR="000071DC">
        <w:rPr>
          <w:rFonts w:cs="Arial"/>
          <w:szCs w:val="24"/>
        </w:rPr>
        <w:t>. T</w:t>
      </w:r>
      <w:r w:rsidR="00350ED6">
        <w:rPr>
          <w:rFonts w:cs="Arial"/>
          <w:szCs w:val="24"/>
        </w:rPr>
        <w:t xml:space="preserve">his </w:t>
      </w:r>
      <w:r w:rsidR="00B5020B">
        <w:rPr>
          <w:rFonts w:cs="Arial"/>
          <w:szCs w:val="24"/>
        </w:rPr>
        <w:t xml:space="preserve">could include explaining </w:t>
      </w:r>
      <w:r w:rsidR="00B5020B" w:rsidRPr="001C5152">
        <w:rPr>
          <w:rFonts w:cs="Arial"/>
          <w:snapToGrid/>
          <w:szCs w:val="24"/>
        </w:rPr>
        <w:t>each partner's contribution to the operational success of the project and t</w:t>
      </w:r>
      <w:r w:rsidR="00B5020B">
        <w:rPr>
          <w:rFonts w:cs="Arial"/>
          <w:snapToGrid/>
          <w:szCs w:val="24"/>
        </w:rPr>
        <w:t>he achievement of its goals by d</w:t>
      </w:r>
      <w:r w:rsidR="00B5020B" w:rsidRPr="00340F03">
        <w:rPr>
          <w:rFonts w:cs="Arial"/>
          <w:iCs/>
          <w:szCs w:val="24"/>
        </w:rPr>
        <w:t>escribing each partner's role in the overall structure of the project</w:t>
      </w:r>
      <w:r w:rsidR="00350ED6">
        <w:rPr>
          <w:rFonts w:cs="Arial"/>
          <w:iCs/>
          <w:szCs w:val="24"/>
        </w:rPr>
        <w:t>,</w:t>
      </w:r>
      <w:r w:rsidR="00B5020B" w:rsidRPr="00340F03">
        <w:rPr>
          <w:rFonts w:cs="Arial"/>
          <w:iCs/>
          <w:szCs w:val="24"/>
        </w:rPr>
        <w:t xml:space="preserve"> including how each will </w:t>
      </w:r>
      <w:r w:rsidR="00B5020B" w:rsidRPr="00340F03">
        <w:rPr>
          <w:rFonts w:cs="Arial"/>
          <w:szCs w:val="24"/>
        </w:rPr>
        <w:t>enhance, improve, or expand current local</w:t>
      </w:r>
      <w:r w:rsidR="00B5020B">
        <w:rPr>
          <w:rFonts w:cs="Arial"/>
          <w:szCs w:val="24"/>
        </w:rPr>
        <w:t xml:space="preserve"> and </w:t>
      </w:r>
      <w:r w:rsidR="00B5020B" w:rsidRPr="00340F03">
        <w:rPr>
          <w:rFonts w:cs="Arial"/>
          <w:szCs w:val="24"/>
        </w:rPr>
        <w:t>regional efforts to provide effective opportunities relating to increasing environmental literacy levels</w:t>
      </w:r>
      <w:r w:rsidR="000071DC">
        <w:rPr>
          <w:rFonts w:cs="Arial"/>
          <w:szCs w:val="24"/>
        </w:rPr>
        <w:t>.</w:t>
      </w:r>
    </w:p>
    <w:p w14:paraId="7ECCD2FD" w14:textId="2C2FD109" w:rsidR="00340F03" w:rsidRPr="0025764E" w:rsidRDefault="00F66DC3" w:rsidP="007344F7">
      <w:pPr>
        <w:pStyle w:val="ListParagraph"/>
        <w:widowControl/>
        <w:numPr>
          <w:ilvl w:val="0"/>
          <w:numId w:val="20"/>
        </w:numPr>
        <w:spacing w:after="240"/>
        <w:rPr>
          <w:rFonts w:cs="Arial"/>
          <w:snapToGrid/>
          <w:szCs w:val="24"/>
        </w:rPr>
      </w:pPr>
      <w:r>
        <w:rPr>
          <w:rFonts w:cs="Arial"/>
        </w:rPr>
        <w:t>Whether</w:t>
      </w:r>
      <w:r w:rsidR="00340F03" w:rsidRPr="00340F03">
        <w:rPr>
          <w:rFonts w:cs="Arial"/>
        </w:rPr>
        <w:t xml:space="preserve"> any leveraging of grant funds</w:t>
      </w:r>
      <w:r w:rsidR="00340F03">
        <w:rPr>
          <w:rFonts w:cs="Arial"/>
        </w:rPr>
        <w:t xml:space="preserve"> </w:t>
      </w:r>
      <w:r>
        <w:rPr>
          <w:rFonts w:cs="Arial"/>
        </w:rPr>
        <w:t xml:space="preserve">will be provided by a </w:t>
      </w:r>
      <w:r w:rsidR="00340F03">
        <w:rPr>
          <w:rFonts w:cs="Arial"/>
        </w:rPr>
        <w:t>partner</w:t>
      </w:r>
      <w:r>
        <w:rPr>
          <w:rFonts w:cs="Arial"/>
        </w:rPr>
        <w:t xml:space="preserve"> or partner</w:t>
      </w:r>
      <w:r w:rsidR="00340F03">
        <w:rPr>
          <w:rFonts w:cs="Arial"/>
        </w:rPr>
        <w:t>s</w:t>
      </w:r>
    </w:p>
    <w:p w14:paraId="07C5A63C" w14:textId="49F62ABF" w:rsidR="0025764E" w:rsidRPr="0025764E" w:rsidRDefault="0025764E" w:rsidP="007344F7">
      <w:pPr>
        <w:pStyle w:val="ListParagraph"/>
        <w:widowControl/>
        <w:numPr>
          <w:ilvl w:val="0"/>
          <w:numId w:val="20"/>
        </w:numPr>
        <w:spacing w:after="240"/>
        <w:rPr>
          <w:rFonts w:cs="Arial"/>
          <w:snapToGrid/>
          <w:szCs w:val="24"/>
        </w:rPr>
      </w:pPr>
      <w:r>
        <w:t>Whether the partnership includes a non-profit education organization with a history of receiving state or federal grants for science or environmental literacy education</w:t>
      </w:r>
    </w:p>
    <w:p w14:paraId="78B344A9" w14:textId="4F547893" w:rsidR="00340F03" w:rsidRPr="005A57A2" w:rsidRDefault="0025764E" w:rsidP="007344F7">
      <w:pPr>
        <w:pStyle w:val="ListParagraph"/>
        <w:widowControl/>
        <w:numPr>
          <w:ilvl w:val="0"/>
          <w:numId w:val="20"/>
        </w:numPr>
        <w:spacing w:after="240"/>
        <w:rPr>
          <w:rFonts w:cs="Arial"/>
          <w:snapToGrid/>
          <w:szCs w:val="24"/>
        </w:rPr>
      </w:pPr>
      <w:r>
        <w:t xml:space="preserve">Whether the partnership includes more than </w:t>
      </w:r>
      <w:r w:rsidR="00EE4DAC">
        <w:t>two</w:t>
      </w:r>
      <w:r>
        <w:t xml:space="preserve"> California </w:t>
      </w:r>
      <w:r w:rsidR="008B5092">
        <w:t>COEs</w:t>
      </w:r>
      <w:r w:rsidR="00EE4DAC">
        <w:t xml:space="preserve"> in the region</w:t>
      </w:r>
    </w:p>
    <w:p w14:paraId="02D00541" w14:textId="4D03AF24" w:rsidR="00EA3E54" w:rsidRDefault="005A57A2" w:rsidP="007344F7">
      <w:pPr>
        <w:widowControl/>
        <w:spacing w:after="240"/>
        <w:ind w:left="86"/>
      </w:pPr>
      <w:r>
        <w:rPr>
          <w:rFonts w:cs="Arial"/>
          <w:snapToGrid/>
          <w:szCs w:val="24"/>
        </w:rPr>
        <w:t>A succ</w:t>
      </w:r>
      <w:r w:rsidR="00350ED6">
        <w:rPr>
          <w:rFonts w:cs="Arial"/>
          <w:snapToGrid/>
          <w:szCs w:val="24"/>
        </w:rPr>
        <w:t>essful application will include</w:t>
      </w:r>
      <w:r w:rsidR="00D552ED">
        <w:rPr>
          <w:rFonts w:cs="Arial"/>
          <w:snapToGrid/>
          <w:szCs w:val="24"/>
        </w:rPr>
        <w:t xml:space="preserve"> </w:t>
      </w:r>
      <w:r>
        <w:rPr>
          <w:rFonts w:cs="Arial"/>
          <w:snapToGrid/>
          <w:szCs w:val="24"/>
        </w:rPr>
        <w:t xml:space="preserve">a paragraph </w:t>
      </w:r>
      <w:r w:rsidR="00350ED6">
        <w:rPr>
          <w:rFonts w:cs="Arial"/>
          <w:snapToGrid/>
          <w:szCs w:val="24"/>
        </w:rPr>
        <w:t xml:space="preserve">in this section </w:t>
      </w:r>
      <w:r>
        <w:rPr>
          <w:rFonts w:cs="Arial"/>
          <w:snapToGrid/>
          <w:szCs w:val="24"/>
        </w:rPr>
        <w:t xml:space="preserve">dedicated to demonstrating the leadership experience of the Lead </w:t>
      </w:r>
      <w:r w:rsidR="00512542">
        <w:rPr>
          <w:rFonts w:cs="Arial"/>
          <w:snapToGrid/>
          <w:szCs w:val="24"/>
        </w:rPr>
        <w:t>COE</w:t>
      </w:r>
      <w:r w:rsidR="00350ED6">
        <w:rPr>
          <w:rFonts w:cs="Arial"/>
          <w:snapToGrid/>
          <w:szCs w:val="24"/>
        </w:rPr>
        <w:t xml:space="preserve"> and each p</w:t>
      </w:r>
      <w:r>
        <w:rPr>
          <w:rFonts w:cs="Arial"/>
          <w:snapToGrid/>
          <w:szCs w:val="24"/>
        </w:rPr>
        <w:t>artner (if applicable).</w:t>
      </w:r>
      <w:r w:rsidR="000A6EAC">
        <w:rPr>
          <w:rFonts w:cs="Arial"/>
          <w:snapToGrid/>
          <w:szCs w:val="24"/>
        </w:rPr>
        <w:t xml:space="preserve"> The paragraph should </w:t>
      </w:r>
      <w:r w:rsidR="00B5020B">
        <w:rPr>
          <w:rFonts w:cs="Arial"/>
          <w:snapToGrid/>
          <w:szCs w:val="24"/>
        </w:rPr>
        <w:t>includ</w:t>
      </w:r>
      <w:r w:rsidR="00EA3E54">
        <w:rPr>
          <w:rFonts w:cs="Arial"/>
          <w:snapToGrid/>
          <w:szCs w:val="24"/>
        </w:rPr>
        <w:t>e r</w:t>
      </w:r>
      <w:r w:rsidR="00D552ED">
        <w:t>eferences to multiple project staff</w:t>
      </w:r>
      <w:r w:rsidR="000A6EAC" w:rsidRPr="001C5152">
        <w:t xml:space="preserve"> </w:t>
      </w:r>
      <w:r w:rsidR="000A6EAC">
        <w:t xml:space="preserve">from </w:t>
      </w:r>
      <w:r w:rsidR="00D552ED">
        <w:t xml:space="preserve">both </w:t>
      </w:r>
      <w:r w:rsidR="000A6EAC">
        <w:t xml:space="preserve">the Lead </w:t>
      </w:r>
      <w:r w:rsidR="00512542">
        <w:t>COE</w:t>
      </w:r>
      <w:r w:rsidR="000A6EAC">
        <w:t xml:space="preserve"> and</w:t>
      </w:r>
      <w:r w:rsidR="00D552ED">
        <w:t xml:space="preserve"> the</w:t>
      </w:r>
      <w:r w:rsidR="00350ED6">
        <w:t xml:space="preserve"> p</w:t>
      </w:r>
      <w:r w:rsidR="000A6EAC">
        <w:t xml:space="preserve">artnership </w:t>
      </w:r>
      <w:r w:rsidR="000D4003">
        <w:t>who</w:t>
      </w:r>
      <w:r w:rsidR="000A6EAC" w:rsidRPr="001C5152">
        <w:t xml:space="preserve"> have a history </w:t>
      </w:r>
      <w:r w:rsidR="000D4003">
        <w:t xml:space="preserve">and </w:t>
      </w:r>
      <w:r w:rsidR="000A6EAC" w:rsidRPr="001C5152">
        <w:t>experience</w:t>
      </w:r>
      <w:r w:rsidR="000A6EAC">
        <w:t xml:space="preserve"> </w:t>
      </w:r>
      <w:r w:rsidR="000D4003">
        <w:t>in</w:t>
      </w:r>
      <w:r w:rsidR="00EA3E54">
        <w:t>:</w:t>
      </w:r>
    </w:p>
    <w:p w14:paraId="24D53FF7" w14:textId="7A512551" w:rsidR="00EA3E54" w:rsidRPr="00EA3E54" w:rsidRDefault="00350ED6" w:rsidP="007344F7">
      <w:pPr>
        <w:pStyle w:val="ListParagraph"/>
        <w:widowControl/>
        <w:numPr>
          <w:ilvl w:val="0"/>
          <w:numId w:val="31"/>
        </w:numPr>
        <w:spacing w:after="240"/>
        <w:rPr>
          <w:rFonts w:cs="Arial"/>
          <w:snapToGrid/>
          <w:szCs w:val="24"/>
        </w:rPr>
      </w:pPr>
      <w:r>
        <w:lastRenderedPageBreak/>
        <w:t>Co</w:t>
      </w:r>
      <w:r w:rsidR="000A6EAC">
        <w:t>nvening</w:t>
      </w:r>
      <w:r w:rsidR="000A6EAC" w:rsidRPr="001C5152">
        <w:t xml:space="preserve"> </w:t>
      </w:r>
      <w:r w:rsidR="000A6EAC">
        <w:t xml:space="preserve">large groups of </w:t>
      </w:r>
      <w:r w:rsidR="000A6EAC" w:rsidRPr="001C5152">
        <w:t>ed</w:t>
      </w:r>
      <w:r w:rsidR="000A6EAC">
        <w:t>ucators for the development of high-</w:t>
      </w:r>
      <w:r w:rsidR="000A6EAC" w:rsidRPr="001C5152">
        <w:t>quality resources</w:t>
      </w:r>
      <w:r w:rsidR="000A6EAC">
        <w:t>,</w:t>
      </w:r>
      <w:r w:rsidR="000A6EAC" w:rsidRPr="001C5152">
        <w:t xml:space="preserve"> including curriculum resource materials</w:t>
      </w:r>
    </w:p>
    <w:p w14:paraId="5A8EF7F9" w14:textId="6D2FC569" w:rsidR="000A6EAC" w:rsidRPr="00EA3E54" w:rsidRDefault="00350ED6" w:rsidP="007344F7">
      <w:pPr>
        <w:pStyle w:val="ListParagraph"/>
        <w:widowControl/>
        <w:numPr>
          <w:ilvl w:val="0"/>
          <w:numId w:val="31"/>
        </w:numPr>
        <w:spacing w:after="240"/>
        <w:rPr>
          <w:rFonts w:cs="Arial"/>
          <w:snapToGrid/>
          <w:szCs w:val="24"/>
        </w:rPr>
      </w:pPr>
      <w:r>
        <w:t>C</w:t>
      </w:r>
      <w:r w:rsidR="00EA3E54">
        <w:t>onvening large groups of educators for</w:t>
      </w:r>
      <w:r w:rsidR="000A6EAC" w:rsidRPr="001C5152">
        <w:t xml:space="preserve"> professional learning </w:t>
      </w:r>
      <w:r w:rsidR="000A6EAC">
        <w:t xml:space="preserve">and leadership </w:t>
      </w:r>
      <w:r w:rsidR="000A6EAC" w:rsidRPr="001C5152">
        <w:t xml:space="preserve">opportunities </w:t>
      </w:r>
      <w:r w:rsidR="00EA3E54">
        <w:t xml:space="preserve">that promote collaboration between the target audience and other </w:t>
      </w:r>
      <w:r w:rsidR="000A6EAC" w:rsidRPr="001C5152">
        <w:t>educators</w:t>
      </w:r>
      <w:r w:rsidR="00EA3E54">
        <w:t xml:space="preserve"> whom are not in the target audience</w:t>
      </w:r>
    </w:p>
    <w:p w14:paraId="53E6C82A" w14:textId="24F2ACD5" w:rsidR="004D3A51" w:rsidRPr="004D3A51" w:rsidRDefault="004D3A51" w:rsidP="007344F7">
      <w:pPr>
        <w:widowControl/>
        <w:spacing w:after="240"/>
      </w:pPr>
      <w:r>
        <w:t>Successful applications will</w:t>
      </w:r>
      <w:r w:rsidRPr="001C5152">
        <w:t xml:space="preserve"> </w:t>
      </w:r>
      <w:r>
        <w:t>also mention</w:t>
      </w:r>
      <w:r w:rsidRPr="001C5152">
        <w:t xml:space="preserve"> </w:t>
      </w:r>
      <w:r>
        <w:t xml:space="preserve">the Lead </w:t>
      </w:r>
      <w:r w:rsidR="00512542">
        <w:t>COE’s</w:t>
      </w:r>
      <w:r w:rsidR="00F84D08">
        <w:t xml:space="preserve"> and each p</w:t>
      </w:r>
      <w:r>
        <w:t xml:space="preserve">artner's </w:t>
      </w:r>
      <w:r w:rsidRPr="001C5152">
        <w:t xml:space="preserve">expertise </w:t>
      </w:r>
      <w:r>
        <w:t xml:space="preserve">and experience </w:t>
      </w:r>
      <w:r w:rsidRPr="001C5152">
        <w:t xml:space="preserve">in </w:t>
      </w:r>
      <w:r>
        <w:t xml:space="preserve">Part </w:t>
      </w:r>
      <w:r w:rsidR="00C06A52">
        <w:t>4</w:t>
      </w:r>
      <w:r>
        <w:t xml:space="preserve">. Professional Learning Activities and Part </w:t>
      </w:r>
      <w:r w:rsidR="00C06A52">
        <w:t>5</w:t>
      </w:r>
      <w:r>
        <w:t>. CREEC Network Support Activities</w:t>
      </w:r>
      <w:r w:rsidR="00F84D08">
        <w:t>,</w:t>
      </w:r>
      <w:r>
        <w:t xml:space="preserve"> as relevant to the activities described in those sections.</w:t>
      </w:r>
    </w:p>
    <w:p w14:paraId="0A82E2AF" w14:textId="4401B9F0" w:rsidR="00A157A1" w:rsidRDefault="00A157A1" w:rsidP="007344F7">
      <w:pPr>
        <w:widowControl/>
        <w:spacing w:after="240"/>
        <w:rPr>
          <w:snapToGrid/>
        </w:rPr>
      </w:pPr>
      <w:r w:rsidRPr="00A157A1">
        <w:rPr>
          <w:snapToGrid/>
        </w:rPr>
        <w:t>Th</w:t>
      </w:r>
      <w:r w:rsidR="004D3A51">
        <w:rPr>
          <w:snapToGrid/>
        </w:rPr>
        <w:t xml:space="preserve">is section of the </w:t>
      </w:r>
      <w:r w:rsidRPr="00A157A1">
        <w:rPr>
          <w:snapToGrid/>
        </w:rPr>
        <w:t xml:space="preserve">proposal must </w:t>
      </w:r>
      <w:r w:rsidR="004D3A51">
        <w:rPr>
          <w:snapToGrid/>
        </w:rPr>
        <w:t xml:space="preserve">also </w:t>
      </w:r>
      <w:r w:rsidRPr="00A157A1">
        <w:rPr>
          <w:snapToGrid/>
        </w:rPr>
        <w:t xml:space="preserve">include a table labeled Project </w:t>
      </w:r>
      <w:r>
        <w:rPr>
          <w:snapToGrid/>
        </w:rPr>
        <w:t xml:space="preserve">Staff </w:t>
      </w:r>
      <w:r w:rsidRPr="00A157A1">
        <w:rPr>
          <w:snapToGrid/>
        </w:rPr>
        <w:t>(see sample table below).</w:t>
      </w:r>
    </w:p>
    <w:p w14:paraId="13BA91DC" w14:textId="28F15475" w:rsidR="00A93762" w:rsidRPr="00F84D08" w:rsidRDefault="00A93762" w:rsidP="00F84D08">
      <w:pPr>
        <w:widowControl/>
        <w:spacing w:after="240"/>
        <w:rPr>
          <w:snapToGrid/>
        </w:rPr>
      </w:pPr>
      <w:r w:rsidRPr="00F84D08">
        <w:rPr>
          <w:snapToGrid/>
        </w:rPr>
        <w:t>The table must include the following information for each person involved in the project: person's full name, title, agency/organization of all current employers, phone number, email address, and the person's primary project roles/responsibilities.</w:t>
      </w:r>
      <w:r w:rsidR="00863E7B" w:rsidRPr="00F84D08">
        <w:rPr>
          <w:snapToGrid/>
        </w:rPr>
        <w:t xml:space="preserve"> Do not include project staff in the table that do not have a primary project role or responsibility. </w:t>
      </w:r>
    </w:p>
    <w:p w14:paraId="66057E9A" w14:textId="226E583B" w:rsidR="004D3A51" w:rsidRPr="001C5152" w:rsidRDefault="004D3A51" w:rsidP="007344F7">
      <w:pPr>
        <w:widowControl/>
        <w:spacing w:after="240"/>
        <w:rPr>
          <w:b/>
          <w:snapToGrid/>
        </w:rPr>
      </w:pPr>
      <w:r w:rsidRPr="001C5152">
        <w:rPr>
          <w:b/>
          <w:snapToGrid/>
        </w:rPr>
        <w:t xml:space="preserve">Sample </w:t>
      </w:r>
      <w:r>
        <w:rPr>
          <w:b/>
          <w:snapToGrid/>
        </w:rPr>
        <w:t xml:space="preserve">Project Staff </w:t>
      </w:r>
      <w:r w:rsidRPr="001C5152">
        <w:rPr>
          <w:b/>
          <w:snapToGrid/>
        </w:rPr>
        <w:t>Table:</w:t>
      </w:r>
    </w:p>
    <w:tbl>
      <w:tblPr>
        <w:tblStyle w:val="TableGrid"/>
        <w:tblW w:w="9436" w:type="dxa"/>
        <w:tblLayout w:type="fixed"/>
        <w:tblLook w:val="04A0" w:firstRow="1" w:lastRow="0" w:firstColumn="1" w:lastColumn="0" w:noHBand="0" w:noVBand="1"/>
        <w:tblCaption w:val="Sample Key Project personnel Table"/>
        <w:tblDescription w:val="An example of the format to be used to complete this information for your application."/>
      </w:tblPr>
      <w:tblGrid>
        <w:gridCol w:w="1608"/>
        <w:gridCol w:w="2257"/>
        <w:gridCol w:w="2070"/>
        <w:gridCol w:w="3501"/>
      </w:tblGrid>
      <w:tr w:rsidR="004D3A51" w:rsidRPr="001C5152" w14:paraId="2D758CF0" w14:textId="77777777" w:rsidTr="00AB4229">
        <w:trPr>
          <w:cantSplit/>
          <w:tblHeader/>
        </w:trPr>
        <w:tc>
          <w:tcPr>
            <w:tcW w:w="1608" w:type="dxa"/>
          </w:tcPr>
          <w:p w14:paraId="7BD6CD68" w14:textId="77777777" w:rsidR="004D3A51" w:rsidRPr="001C5152" w:rsidRDefault="004D3A51" w:rsidP="007344F7">
            <w:pPr>
              <w:widowControl/>
              <w:jc w:val="center"/>
              <w:rPr>
                <w:b/>
                <w:snapToGrid/>
              </w:rPr>
            </w:pPr>
            <w:r w:rsidRPr="001C5152">
              <w:rPr>
                <w:b/>
                <w:snapToGrid/>
              </w:rPr>
              <w:t>Name &amp; Title</w:t>
            </w:r>
          </w:p>
        </w:tc>
        <w:tc>
          <w:tcPr>
            <w:tcW w:w="2257" w:type="dxa"/>
          </w:tcPr>
          <w:p w14:paraId="7A930B75" w14:textId="77777777" w:rsidR="004D3A51" w:rsidRPr="001C5152" w:rsidRDefault="004D3A51" w:rsidP="007344F7">
            <w:pPr>
              <w:widowControl/>
              <w:jc w:val="center"/>
              <w:rPr>
                <w:b/>
                <w:snapToGrid/>
              </w:rPr>
            </w:pPr>
            <w:r w:rsidRPr="001C5152">
              <w:rPr>
                <w:b/>
                <w:snapToGrid/>
              </w:rPr>
              <w:t>Agency/ Organization</w:t>
            </w:r>
          </w:p>
        </w:tc>
        <w:tc>
          <w:tcPr>
            <w:tcW w:w="2070" w:type="dxa"/>
          </w:tcPr>
          <w:p w14:paraId="762B914B" w14:textId="77777777" w:rsidR="004D3A51" w:rsidRPr="001C5152" w:rsidRDefault="004D3A51" w:rsidP="007344F7">
            <w:pPr>
              <w:widowControl/>
              <w:jc w:val="center"/>
              <w:rPr>
                <w:b/>
                <w:snapToGrid/>
              </w:rPr>
            </w:pPr>
            <w:r>
              <w:rPr>
                <w:b/>
                <w:snapToGrid/>
              </w:rPr>
              <w:t>Phone &amp; E</w:t>
            </w:r>
            <w:r w:rsidRPr="001C5152">
              <w:rPr>
                <w:b/>
                <w:snapToGrid/>
              </w:rPr>
              <w:t>mail</w:t>
            </w:r>
          </w:p>
        </w:tc>
        <w:tc>
          <w:tcPr>
            <w:tcW w:w="3501" w:type="dxa"/>
          </w:tcPr>
          <w:p w14:paraId="0071EBF4" w14:textId="77777777" w:rsidR="004D3A51" w:rsidRPr="001C5152" w:rsidRDefault="004D3A51" w:rsidP="007344F7">
            <w:pPr>
              <w:widowControl/>
              <w:jc w:val="center"/>
              <w:rPr>
                <w:b/>
                <w:snapToGrid/>
              </w:rPr>
            </w:pPr>
            <w:r w:rsidRPr="001C5152">
              <w:rPr>
                <w:b/>
                <w:snapToGrid/>
              </w:rPr>
              <w:t>Primary Project Responsibilities</w:t>
            </w:r>
          </w:p>
        </w:tc>
      </w:tr>
      <w:tr w:rsidR="004D3A51" w:rsidRPr="001C5152" w14:paraId="00E14B90" w14:textId="77777777" w:rsidTr="00AB4229">
        <w:trPr>
          <w:cantSplit/>
        </w:trPr>
        <w:tc>
          <w:tcPr>
            <w:tcW w:w="1608" w:type="dxa"/>
          </w:tcPr>
          <w:p w14:paraId="11ACADDB" w14:textId="22E80E20" w:rsidR="004D3A51" w:rsidRPr="001C5152" w:rsidRDefault="004D3A51" w:rsidP="007344F7">
            <w:pPr>
              <w:widowControl/>
              <w:rPr>
                <w:snapToGrid/>
              </w:rPr>
            </w:pPr>
            <w:r w:rsidRPr="001C5152">
              <w:rPr>
                <w:snapToGrid/>
              </w:rPr>
              <w:t xml:space="preserve">Jane Doe, </w:t>
            </w:r>
            <w:r w:rsidR="007344F7">
              <w:rPr>
                <w:snapToGrid/>
              </w:rPr>
              <w:t>Project Coordinator</w:t>
            </w:r>
          </w:p>
        </w:tc>
        <w:tc>
          <w:tcPr>
            <w:tcW w:w="2257" w:type="dxa"/>
          </w:tcPr>
          <w:p w14:paraId="2896614C" w14:textId="43ACD2A0" w:rsidR="004D3A51" w:rsidRPr="001C5152" w:rsidRDefault="004D3A51" w:rsidP="009D3A9C">
            <w:pPr>
              <w:widowControl/>
              <w:rPr>
                <w:snapToGrid/>
              </w:rPr>
            </w:pPr>
            <w:r w:rsidRPr="001C5152">
              <w:rPr>
                <w:snapToGrid/>
              </w:rPr>
              <w:t xml:space="preserve">Calvert </w:t>
            </w:r>
            <w:r w:rsidR="009D3A9C">
              <w:rPr>
                <w:snapToGrid/>
              </w:rPr>
              <w:t>COE</w:t>
            </w:r>
          </w:p>
        </w:tc>
        <w:tc>
          <w:tcPr>
            <w:tcW w:w="2070" w:type="dxa"/>
          </w:tcPr>
          <w:p w14:paraId="2C1F5B51" w14:textId="77777777" w:rsidR="004D3A51" w:rsidRPr="001C5152" w:rsidRDefault="004D3A51" w:rsidP="007344F7">
            <w:pPr>
              <w:widowControl/>
              <w:rPr>
                <w:snapToGrid/>
              </w:rPr>
            </w:pPr>
            <w:r w:rsidRPr="001C5152">
              <w:rPr>
                <w:snapToGrid/>
              </w:rPr>
              <w:t>916-555-1234</w:t>
            </w:r>
            <w:r w:rsidRPr="001C5152">
              <w:rPr>
                <w:snapToGrid/>
              </w:rPr>
              <w:br/>
            </w:r>
            <w:hyperlink r:id="rId24" w:history="1">
              <w:r w:rsidRPr="001C5152">
                <w:rPr>
                  <w:rStyle w:val="Hyperlink"/>
                  <w:snapToGrid/>
                </w:rPr>
                <w:t>jdoe@calvertcoe.org</w:t>
              </w:r>
            </w:hyperlink>
            <w:r w:rsidRPr="001C5152">
              <w:rPr>
                <w:snapToGrid/>
              </w:rPr>
              <w:t xml:space="preserve"> </w:t>
            </w:r>
          </w:p>
        </w:tc>
        <w:tc>
          <w:tcPr>
            <w:tcW w:w="3501" w:type="dxa"/>
          </w:tcPr>
          <w:p w14:paraId="49FF052F" w14:textId="77777777" w:rsidR="004D3A51" w:rsidRPr="001C5152" w:rsidRDefault="004D3A51" w:rsidP="007344F7">
            <w:pPr>
              <w:pStyle w:val="ListParagraph"/>
              <w:widowControl/>
              <w:numPr>
                <w:ilvl w:val="0"/>
                <w:numId w:val="13"/>
              </w:numPr>
              <w:ind w:left="342"/>
              <w:rPr>
                <w:snapToGrid/>
              </w:rPr>
            </w:pPr>
            <w:r w:rsidRPr="001C5152">
              <w:rPr>
                <w:snapToGrid/>
              </w:rPr>
              <w:t>Manage and oversee project plan</w:t>
            </w:r>
          </w:p>
          <w:p w14:paraId="5776BA98" w14:textId="77777777" w:rsidR="004D3A51" w:rsidRPr="001C5152" w:rsidRDefault="004D3A51" w:rsidP="007344F7">
            <w:pPr>
              <w:pStyle w:val="ListParagraph"/>
              <w:widowControl/>
              <w:numPr>
                <w:ilvl w:val="0"/>
                <w:numId w:val="13"/>
              </w:numPr>
              <w:ind w:left="342"/>
              <w:rPr>
                <w:snapToGrid/>
              </w:rPr>
            </w:pPr>
            <w:r w:rsidRPr="001C5152">
              <w:rPr>
                <w:snapToGrid/>
              </w:rPr>
              <w:t>Manage and oversee project staff</w:t>
            </w:r>
          </w:p>
        </w:tc>
      </w:tr>
    </w:tbl>
    <w:p w14:paraId="7F4C42E2" w14:textId="6EA53616" w:rsidR="00287D52" w:rsidRPr="00C766B2" w:rsidRDefault="00A157A1" w:rsidP="00B33D19">
      <w:pPr>
        <w:pStyle w:val="Heading5"/>
        <w:widowControl/>
        <w:spacing w:before="480"/>
        <w:jc w:val="center"/>
        <w:rPr>
          <w:szCs w:val="24"/>
        </w:rPr>
      </w:pPr>
      <w:r>
        <w:rPr>
          <w:szCs w:val="24"/>
        </w:rPr>
        <w:t>Appendix 2</w:t>
      </w:r>
      <w:r w:rsidR="00287D52" w:rsidRPr="00C766B2">
        <w:rPr>
          <w:szCs w:val="24"/>
        </w:rPr>
        <w:t xml:space="preserve">. Project </w:t>
      </w:r>
      <w:r>
        <w:rPr>
          <w:szCs w:val="24"/>
        </w:rPr>
        <w:t>Staff</w:t>
      </w:r>
    </w:p>
    <w:p w14:paraId="6B00D8DC" w14:textId="627EDAEB" w:rsidR="00287D52" w:rsidRPr="001C5152" w:rsidRDefault="00863E7B" w:rsidP="00F84D08">
      <w:pPr>
        <w:widowControl/>
        <w:spacing w:after="480"/>
        <w:rPr>
          <w:snapToGrid/>
        </w:rPr>
      </w:pPr>
      <w:r>
        <w:rPr>
          <w:rFonts w:cs="Arial"/>
          <w:snapToGrid/>
          <w:szCs w:val="24"/>
        </w:rPr>
        <w:t>In a section of the application labeled</w:t>
      </w:r>
      <w:r w:rsidR="00397147">
        <w:rPr>
          <w:rFonts w:cs="Arial"/>
          <w:snapToGrid/>
          <w:szCs w:val="24"/>
        </w:rPr>
        <w:t xml:space="preserve"> </w:t>
      </w:r>
      <w:r>
        <w:rPr>
          <w:rFonts w:cs="Arial"/>
          <w:snapToGrid/>
          <w:szCs w:val="24"/>
        </w:rPr>
        <w:t>Appendix 2. Project Staff</w:t>
      </w:r>
      <w:r w:rsidR="00397147">
        <w:rPr>
          <w:rFonts w:cs="Arial"/>
          <w:snapToGrid/>
          <w:szCs w:val="24"/>
        </w:rPr>
        <w:t xml:space="preserve">, the proposal must </w:t>
      </w:r>
      <w:r>
        <w:rPr>
          <w:rFonts w:cs="Arial"/>
          <w:snapToGrid/>
          <w:szCs w:val="24"/>
        </w:rPr>
        <w:t xml:space="preserve">include </w:t>
      </w:r>
      <w:r w:rsidR="00287D52" w:rsidRPr="001C5152">
        <w:rPr>
          <w:rFonts w:cs="Arial"/>
          <w:snapToGrid/>
          <w:szCs w:val="24"/>
        </w:rPr>
        <w:t xml:space="preserve">a </w:t>
      </w:r>
      <w:r w:rsidR="00287D52" w:rsidRPr="001C5152">
        <w:rPr>
          <w:snapToGrid/>
        </w:rPr>
        <w:t xml:space="preserve">curriculum vitae (CV) </w:t>
      </w:r>
      <w:r w:rsidR="00287D52" w:rsidRPr="001C5152">
        <w:rPr>
          <w:rFonts w:cs="Arial"/>
          <w:snapToGrid/>
          <w:szCs w:val="24"/>
        </w:rPr>
        <w:t xml:space="preserve">or resume (two </w:t>
      </w:r>
      <w:proofErr w:type="gramStart"/>
      <w:r w:rsidR="00287D52" w:rsidRPr="001C5152">
        <w:rPr>
          <w:rFonts w:cs="Arial"/>
          <w:snapToGrid/>
          <w:szCs w:val="24"/>
        </w:rPr>
        <w:t>page</w:t>
      </w:r>
      <w:proofErr w:type="gramEnd"/>
      <w:r w:rsidR="00287D52" w:rsidRPr="001C5152">
        <w:rPr>
          <w:rFonts w:cs="Arial"/>
          <w:snapToGrid/>
          <w:szCs w:val="24"/>
        </w:rPr>
        <w:t xml:space="preserve"> maximum) for each of the project </w:t>
      </w:r>
      <w:r>
        <w:rPr>
          <w:rFonts w:cs="Arial"/>
          <w:snapToGrid/>
          <w:szCs w:val="24"/>
        </w:rPr>
        <w:t xml:space="preserve">staff </w:t>
      </w:r>
      <w:r w:rsidR="00287D52" w:rsidRPr="001C5152">
        <w:rPr>
          <w:rFonts w:cs="Arial"/>
          <w:snapToGrid/>
          <w:szCs w:val="24"/>
        </w:rPr>
        <w:t xml:space="preserve">listed in the </w:t>
      </w:r>
      <w:r>
        <w:rPr>
          <w:rFonts w:cs="Arial"/>
          <w:snapToGrid/>
          <w:szCs w:val="24"/>
        </w:rPr>
        <w:t xml:space="preserve">Project Staff </w:t>
      </w:r>
      <w:r w:rsidR="00F84D08">
        <w:rPr>
          <w:rFonts w:cs="Arial"/>
          <w:snapToGrid/>
          <w:szCs w:val="24"/>
        </w:rPr>
        <w:t>T</w:t>
      </w:r>
      <w:r w:rsidR="00287D52" w:rsidRPr="001C5152">
        <w:rPr>
          <w:rFonts w:cs="Arial"/>
          <w:snapToGrid/>
          <w:szCs w:val="24"/>
        </w:rPr>
        <w:t>able. Include all CVs or resumes as a single appendix.</w:t>
      </w:r>
      <w:r>
        <w:rPr>
          <w:rFonts w:cs="Arial"/>
          <w:snapToGrid/>
          <w:szCs w:val="24"/>
        </w:rPr>
        <w:t xml:space="preserve"> In this appendix, do not include a CV or resume for a person not listed in the Project Staff Table.</w:t>
      </w:r>
    </w:p>
    <w:p w14:paraId="0AABF1A6" w14:textId="3A6A20DD" w:rsidR="0042363B" w:rsidRPr="001C5152" w:rsidRDefault="0042363B" w:rsidP="00B33D19">
      <w:pPr>
        <w:pStyle w:val="Heading4"/>
        <w:jc w:val="center"/>
      </w:pPr>
      <w:bookmarkStart w:id="25" w:name="_Toc63760892"/>
      <w:r w:rsidRPr="001C5152">
        <w:rPr>
          <w:rFonts w:eastAsia="Calibri"/>
        </w:rPr>
        <w:t xml:space="preserve">Part </w:t>
      </w:r>
      <w:r w:rsidR="007D45A7">
        <w:rPr>
          <w:rFonts w:eastAsia="Calibri"/>
        </w:rPr>
        <w:t>4</w:t>
      </w:r>
      <w:r w:rsidRPr="001C5152">
        <w:rPr>
          <w:rFonts w:eastAsia="Calibri"/>
        </w:rPr>
        <w:t xml:space="preserve">. </w:t>
      </w:r>
      <w:r w:rsidR="00234A19" w:rsidRPr="001C5152">
        <w:t>P</w:t>
      </w:r>
      <w:r w:rsidR="00CB4B2D">
        <w:t xml:space="preserve">rofessional Learning </w:t>
      </w:r>
      <w:r w:rsidRPr="001C5152">
        <w:t>Activities</w:t>
      </w:r>
      <w:bookmarkEnd w:id="25"/>
    </w:p>
    <w:p w14:paraId="2A9E6862" w14:textId="129C544E" w:rsidR="00706D43" w:rsidRDefault="00590F94" w:rsidP="007344F7">
      <w:pPr>
        <w:widowControl/>
        <w:spacing w:after="240"/>
        <w:rPr>
          <w:rFonts w:cs="Arial"/>
          <w:snapToGrid/>
          <w:szCs w:val="24"/>
        </w:rPr>
      </w:pPr>
      <w:r>
        <w:rPr>
          <w:rFonts w:cs="Arial"/>
          <w:snapToGrid/>
          <w:szCs w:val="24"/>
        </w:rPr>
        <w:t xml:space="preserve">In a section labeled </w:t>
      </w:r>
      <w:r w:rsidR="00AE5C5C">
        <w:rPr>
          <w:rFonts w:cs="Arial"/>
          <w:snapToGrid/>
          <w:szCs w:val="24"/>
        </w:rPr>
        <w:t xml:space="preserve">Part </w:t>
      </w:r>
      <w:r w:rsidR="00C06A52">
        <w:rPr>
          <w:rFonts w:cs="Arial"/>
          <w:snapToGrid/>
          <w:szCs w:val="24"/>
        </w:rPr>
        <w:t>4</w:t>
      </w:r>
      <w:r w:rsidR="00706D43">
        <w:rPr>
          <w:rFonts w:cs="Arial"/>
          <w:snapToGrid/>
          <w:szCs w:val="24"/>
        </w:rPr>
        <w:t xml:space="preserve">. </w:t>
      </w:r>
      <w:r w:rsidR="00706D43" w:rsidRPr="00706D43">
        <w:rPr>
          <w:rFonts w:cs="Arial"/>
          <w:snapToGrid/>
          <w:szCs w:val="24"/>
        </w:rPr>
        <w:t>Professional Learning Activities</w:t>
      </w:r>
      <w:r>
        <w:rPr>
          <w:rFonts w:cs="Arial"/>
          <w:snapToGrid/>
          <w:szCs w:val="24"/>
        </w:rPr>
        <w:t>,</w:t>
      </w:r>
      <w:r w:rsidR="00706D43">
        <w:rPr>
          <w:rFonts w:cs="Arial"/>
          <w:snapToGrid/>
          <w:szCs w:val="24"/>
        </w:rPr>
        <w:t xml:space="preserve"> </w:t>
      </w:r>
      <w:r w:rsidR="000110B6">
        <w:rPr>
          <w:rFonts w:cs="Arial"/>
          <w:snapToGrid/>
          <w:szCs w:val="24"/>
        </w:rPr>
        <w:t>the proposal</w:t>
      </w:r>
      <w:r w:rsidR="0042363B" w:rsidRPr="001C5152">
        <w:rPr>
          <w:rFonts w:cs="Arial"/>
          <w:snapToGrid/>
          <w:szCs w:val="24"/>
        </w:rPr>
        <w:t xml:space="preserve"> must describe the activities the project </w:t>
      </w:r>
      <w:r w:rsidR="000B45BD">
        <w:rPr>
          <w:rFonts w:cs="Arial"/>
          <w:snapToGrid/>
          <w:szCs w:val="24"/>
        </w:rPr>
        <w:t>will</w:t>
      </w:r>
      <w:r w:rsidR="00FC246D" w:rsidRPr="001C5152">
        <w:rPr>
          <w:rFonts w:cs="Arial"/>
          <w:snapToGrid/>
          <w:szCs w:val="24"/>
        </w:rPr>
        <w:t xml:space="preserve"> </w:t>
      </w:r>
      <w:r w:rsidR="0042363B" w:rsidRPr="001C5152">
        <w:rPr>
          <w:rFonts w:cs="Arial"/>
          <w:snapToGrid/>
          <w:szCs w:val="24"/>
        </w:rPr>
        <w:t>engage in related to professional learning</w:t>
      </w:r>
      <w:r w:rsidR="00D0103E">
        <w:rPr>
          <w:rFonts w:cs="Arial"/>
          <w:snapToGrid/>
          <w:szCs w:val="24"/>
        </w:rPr>
        <w:t xml:space="preserve"> and explain how the activities are based on lessons learned from previous similar programs and activities</w:t>
      </w:r>
      <w:r w:rsidR="0042363B" w:rsidRPr="001C5152">
        <w:rPr>
          <w:rFonts w:cs="Arial"/>
          <w:snapToGrid/>
          <w:szCs w:val="24"/>
        </w:rPr>
        <w:t xml:space="preserve">. </w:t>
      </w:r>
      <w:r w:rsidR="00D0103E">
        <w:rPr>
          <w:rFonts w:cs="Arial"/>
          <w:snapToGrid/>
          <w:szCs w:val="24"/>
        </w:rPr>
        <w:t>The activities conduct</w:t>
      </w:r>
      <w:r w:rsidR="00023257">
        <w:rPr>
          <w:rFonts w:cs="Arial"/>
          <w:snapToGrid/>
          <w:szCs w:val="24"/>
        </w:rPr>
        <w:t>ed over the course of the three-</w:t>
      </w:r>
      <w:r w:rsidR="00D0103E">
        <w:rPr>
          <w:rFonts w:cs="Arial"/>
          <w:snapToGrid/>
          <w:szCs w:val="24"/>
        </w:rPr>
        <w:t>year project plan should include the following:</w:t>
      </w:r>
    </w:p>
    <w:p w14:paraId="715AA0EC" w14:textId="5C2F215F" w:rsidR="005A57A2" w:rsidRPr="001C5152" w:rsidRDefault="005A57A2" w:rsidP="007344F7">
      <w:pPr>
        <w:pStyle w:val="ListParagraph"/>
        <w:widowControl/>
        <w:numPr>
          <w:ilvl w:val="0"/>
          <w:numId w:val="24"/>
        </w:numPr>
        <w:spacing w:after="240"/>
      </w:pPr>
      <w:r w:rsidRPr="001C5152">
        <w:lastRenderedPageBreak/>
        <w:t xml:space="preserve">Providing professional learning opportunities for educators in the integration of environmental content and </w:t>
      </w:r>
      <w:r w:rsidRPr="00701F5D">
        <w:rPr>
          <w:rFonts w:cs="Arial"/>
          <w:szCs w:val="24"/>
        </w:rPr>
        <w:t xml:space="preserve">California </w:t>
      </w:r>
      <w:r w:rsidRPr="00701F5D">
        <w:rPr>
          <w:rStyle w:val="Hyperlink"/>
          <w:rFonts w:eastAsiaTheme="majorEastAsia" w:cs="Arial"/>
          <w:color w:val="000000" w:themeColor="text1"/>
          <w:szCs w:val="24"/>
          <w:u w:val="none"/>
        </w:rPr>
        <w:t>SBE adopt</w:t>
      </w:r>
      <w:r w:rsidR="00F12864">
        <w:rPr>
          <w:rStyle w:val="Hyperlink"/>
          <w:rFonts w:eastAsiaTheme="majorEastAsia" w:cs="Arial"/>
          <w:color w:val="000000" w:themeColor="text1"/>
          <w:szCs w:val="24"/>
          <w:u w:val="none"/>
        </w:rPr>
        <w:t>ed science standards and framework</w:t>
      </w:r>
      <w:r w:rsidRPr="00701F5D">
        <w:rPr>
          <w:rStyle w:val="Hyperlink"/>
          <w:rFonts w:eastAsiaTheme="majorEastAsia" w:cs="Arial"/>
          <w:color w:val="000000" w:themeColor="text1"/>
          <w:szCs w:val="24"/>
          <w:u w:val="none"/>
        </w:rPr>
        <w:t>,</w:t>
      </w:r>
      <w:r w:rsidRPr="00701F5D">
        <w:rPr>
          <w:rFonts w:cs="Arial"/>
          <w:color w:val="000000" w:themeColor="text1"/>
          <w:szCs w:val="24"/>
        </w:rPr>
        <w:t xml:space="preserve"> </w:t>
      </w:r>
      <w:r w:rsidRPr="00701F5D">
        <w:rPr>
          <w:rFonts w:cs="Arial"/>
          <w:szCs w:val="24"/>
        </w:rPr>
        <w:t>and the EP&amp;Cs</w:t>
      </w:r>
    </w:p>
    <w:p w14:paraId="3CDC6B94" w14:textId="35BF4515" w:rsidR="005A57A2" w:rsidRPr="002D0802" w:rsidRDefault="005A57A2" w:rsidP="007344F7">
      <w:pPr>
        <w:pStyle w:val="ListParagraph"/>
        <w:widowControl/>
        <w:numPr>
          <w:ilvl w:val="0"/>
          <w:numId w:val="24"/>
        </w:numPr>
        <w:spacing w:after="240"/>
      </w:pPr>
      <w:r w:rsidRPr="001C5152">
        <w:t xml:space="preserve">Working with </w:t>
      </w:r>
      <w:r>
        <w:t xml:space="preserve">other existing </w:t>
      </w:r>
      <w:r w:rsidRPr="001C5152">
        <w:t>statewide ed</w:t>
      </w:r>
      <w:r>
        <w:t>ucation networks providing high-</w:t>
      </w:r>
      <w:r w:rsidRPr="001C5152">
        <w:t>quality curriculum resource materials and professional learning opp</w:t>
      </w:r>
      <w:r w:rsidR="00023257">
        <w:t>ortunities to educators such as</w:t>
      </w:r>
      <w:r w:rsidRPr="001C5152">
        <w:t xml:space="preserve"> the </w:t>
      </w:r>
      <w:r>
        <w:t>CCSESA</w:t>
      </w:r>
      <w:r w:rsidRPr="001C5152">
        <w:t xml:space="preserve">, the </w:t>
      </w:r>
      <w:r>
        <w:t>CSMP</w:t>
      </w:r>
      <w:r w:rsidRPr="001C5152">
        <w:t xml:space="preserve">, </w:t>
      </w:r>
      <w:r>
        <w:t xml:space="preserve">and </w:t>
      </w:r>
      <w:r w:rsidRPr="00701F5D">
        <w:rPr>
          <w:color w:val="000000"/>
        </w:rPr>
        <w:t>the CAN</w:t>
      </w:r>
    </w:p>
    <w:p w14:paraId="6F17F1B1" w14:textId="64910E76" w:rsidR="005A57A2" w:rsidRDefault="005A57A2" w:rsidP="007344F7">
      <w:pPr>
        <w:pStyle w:val="ListParagraph"/>
        <w:widowControl/>
        <w:numPr>
          <w:ilvl w:val="0"/>
          <w:numId w:val="24"/>
        </w:numPr>
        <w:spacing w:after="240"/>
      </w:pPr>
      <w:r w:rsidRPr="001C5152">
        <w:t>Assisting the region's LEAs</w:t>
      </w:r>
      <w:r>
        <w:t xml:space="preserve"> and </w:t>
      </w:r>
      <w:r w:rsidRPr="001C5152">
        <w:t xml:space="preserve">schools with using </w:t>
      </w:r>
      <w:r>
        <w:t xml:space="preserve">science and </w:t>
      </w:r>
      <w:r w:rsidRPr="001C5152">
        <w:t xml:space="preserve">environmental education </w:t>
      </w:r>
      <w:r>
        <w:t>or</w:t>
      </w:r>
      <w:r w:rsidRPr="001C5152">
        <w:t xml:space="preserve"> environmental literacy resources and outdoor learning experiences</w:t>
      </w:r>
    </w:p>
    <w:p w14:paraId="04A006D8" w14:textId="5D8A25D4" w:rsidR="005A57A2" w:rsidRPr="001C5152" w:rsidRDefault="005A57A2" w:rsidP="007344F7">
      <w:pPr>
        <w:pStyle w:val="ListParagraph"/>
        <w:widowControl/>
        <w:numPr>
          <w:ilvl w:val="0"/>
          <w:numId w:val="24"/>
        </w:numPr>
        <w:spacing w:after="240"/>
      </w:pPr>
      <w:r w:rsidRPr="001C5152">
        <w:t xml:space="preserve">Assisting the </w:t>
      </w:r>
      <w:r w:rsidR="001500DC">
        <w:t xml:space="preserve">educators </w:t>
      </w:r>
      <w:r w:rsidRPr="001C5152">
        <w:t xml:space="preserve">in linking environmental literacy content and principles to career pathways and to </w:t>
      </w:r>
      <w:r w:rsidR="008B5092">
        <w:t>CTE</w:t>
      </w:r>
      <w:r>
        <w:t xml:space="preserve"> curriculum</w:t>
      </w:r>
      <w:r w:rsidRPr="001C5152">
        <w:t xml:space="preserve"> and activities</w:t>
      </w:r>
    </w:p>
    <w:p w14:paraId="513EC914" w14:textId="698A9FF9" w:rsidR="00D0103E" w:rsidRDefault="007A4E2D" w:rsidP="007344F7">
      <w:pPr>
        <w:pStyle w:val="ListParagraph"/>
        <w:widowControl/>
        <w:numPr>
          <w:ilvl w:val="0"/>
          <w:numId w:val="24"/>
        </w:numPr>
        <w:spacing w:after="240"/>
      </w:pPr>
      <w:r>
        <w:t xml:space="preserve">Developing </w:t>
      </w:r>
      <w:r w:rsidR="005A57A2" w:rsidRPr="001C5152">
        <w:t xml:space="preserve">curriculum resources and activities for students </w:t>
      </w:r>
      <w:r w:rsidR="005A57A2">
        <w:t xml:space="preserve">using </w:t>
      </w:r>
      <w:r w:rsidR="005A57A2" w:rsidRPr="001C5152">
        <w:t>requirements set forth in this RFA</w:t>
      </w:r>
      <w:r>
        <w:t xml:space="preserve">, and evaluating existing curriculum resources for utilization in activities. </w:t>
      </w:r>
      <w:r w:rsidR="00224F47">
        <w:t>If existing curriculum materials will be utilized in activities, e</w:t>
      </w:r>
      <w:r>
        <w:t xml:space="preserve">vidence of how existing curriculum materials meet the requirements set forth in this RFA should be provided in the description, and activities should not rely on </w:t>
      </w:r>
      <w:r w:rsidR="005D142C">
        <w:t>curriculum providers</w:t>
      </w:r>
      <w:r>
        <w:t>.</w:t>
      </w:r>
    </w:p>
    <w:p w14:paraId="599413D2" w14:textId="2C14731E" w:rsidR="003464C4" w:rsidRPr="00D0103E" w:rsidRDefault="004A2215" w:rsidP="007344F7">
      <w:pPr>
        <w:widowControl/>
        <w:spacing w:after="240"/>
        <w:ind w:left="360"/>
      </w:pPr>
      <w:r w:rsidRPr="00242F79">
        <w:t xml:space="preserve">All </w:t>
      </w:r>
      <w:r w:rsidR="00D0103E">
        <w:t xml:space="preserve">descriptions of </w:t>
      </w:r>
      <w:r w:rsidRPr="00242F79">
        <w:t>w</w:t>
      </w:r>
      <w:r w:rsidR="0042363B" w:rsidRPr="00D0103E">
        <w:rPr>
          <w:rFonts w:cs="Arial"/>
          <w:snapToGrid/>
          <w:szCs w:val="24"/>
        </w:rPr>
        <w:t xml:space="preserve">orkshops </w:t>
      </w:r>
      <w:r w:rsidR="00371EFC" w:rsidRPr="00D0103E">
        <w:rPr>
          <w:rFonts w:cs="Arial"/>
          <w:snapToGrid/>
          <w:szCs w:val="24"/>
        </w:rPr>
        <w:t xml:space="preserve">or events </w:t>
      </w:r>
      <w:r w:rsidR="0042363B" w:rsidRPr="00D0103E">
        <w:rPr>
          <w:rFonts w:cs="Arial"/>
          <w:snapToGrid/>
          <w:szCs w:val="24"/>
        </w:rPr>
        <w:t xml:space="preserve">that will </w:t>
      </w:r>
      <w:r w:rsidR="003464C4" w:rsidRPr="00D0103E">
        <w:rPr>
          <w:rFonts w:cs="Arial"/>
          <w:snapToGrid/>
          <w:szCs w:val="24"/>
        </w:rPr>
        <w:t>be conducted</w:t>
      </w:r>
      <w:r w:rsidR="005E08F6" w:rsidRPr="00D0103E">
        <w:rPr>
          <w:rFonts w:cs="Arial"/>
          <w:snapToGrid/>
          <w:szCs w:val="24"/>
        </w:rPr>
        <w:t xml:space="preserve"> </w:t>
      </w:r>
      <w:r w:rsidR="003464C4" w:rsidRPr="00D0103E">
        <w:rPr>
          <w:rFonts w:cs="Arial"/>
          <w:snapToGrid/>
          <w:szCs w:val="24"/>
        </w:rPr>
        <w:t>should include</w:t>
      </w:r>
      <w:r w:rsidR="004A02C8">
        <w:rPr>
          <w:rFonts w:cs="Arial"/>
          <w:snapToGrid/>
          <w:szCs w:val="24"/>
        </w:rPr>
        <w:t xml:space="preserve"> how the workshop or event will</w:t>
      </w:r>
      <w:r w:rsidR="003464C4" w:rsidRPr="00D0103E">
        <w:rPr>
          <w:rFonts w:cs="Arial"/>
          <w:snapToGrid/>
          <w:szCs w:val="24"/>
        </w:rPr>
        <w:t>:</w:t>
      </w:r>
    </w:p>
    <w:p w14:paraId="5FEF5AE4" w14:textId="5E2CD0D3" w:rsidR="000D4003" w:rsidRPr="000D4003" w:rsidRDefault="000071DC" w:rsidP="007344F7">
      <w:pPr>
        <w:pStyle w:val="ListParagraph"/>
        <w:widowControl/>
        <w:numPr>
          <w:ilvl w:val="0"/>
          <w:numId w:val="19"/>
        </w:numPr>
        <w:spacing w:after="240"/>
        <w:ind w:left="1440"/>
      </w:pPr>
      <w:r>
        <w:rPr>
          <w:rFonts w:cs="Arial"/>
          <w:snapToGrid/>
          <w:szCs w:val="24"/>
        </w:rPr>
        <w:t>I</w:t>
      </w:r>
      <w:r w:rsidR="001500DC">
        <w:rPr>
          <w:rFonts w:cs="Arial"/>
          <w:snapToGrid/>
          <w:szCs w:val="24"/>
        </w:rPr>
        <w:t>nvolve</w:t>
      </w:r>
      <w:r w:rsidR="000D4003">
        <w:rPr>
          <w:rFonts w:cs="Arial"/>
          <w:snapToGrid/>
          <w:szCs w:val="24"/>
        </w:rPr>
        <w:t xml:space="preserve"> educators from non</w:t>
      </w:r>
      <w:r w:rsidR="00915295">
        <w:rPr>
          <w:rFonts w:cs="Arial"/>
          <w:snapToGrid/>
          <w:szCs w:val="24"/>
        </w:rPr>
        <w:t>-</w:t>
      </w:r>
      <w:r w:rsidR="000D4003">
        <w:rPr>
          <w:rFonts w:cs="Arial"/>
          <w:snapToGrid/>
          <w:szCs w:val="24"/>
        </w:rPr>
        <w:t>formal science or environmental education centers or other community-based partners</w:t>
      </w:r>
    </w:p>
    <w:p w14:paraId="5763FD58" w14:textId="45898E3F" w:rsidR="004A02C8" w:rsidRPr="004A02C8" w:rsidRDefault="000071DC" w:rsidP="007344F7">
      <w:pPr>
        <w:pStyle w:val="ListParagraph"/>
        <w:widowControl/>
        <w:numPr>
          <w:ilvl w:val="0"/>
          <w:numId w:val="19"/>
        </w:numPr>
        <w:spacing w:after="240"/>
        <w:ind w:left="1440"/>
      </w:pPr>
      <w:r>
        <w:rPr>
          <w:rFonts w:cs="Arial"/>
          <w:snapToGrid/>
          <w:szCs w:val="24"/>
        </w:rPr>
        <w:t>L</w:t>
      </w:r>
      <w:r w:rsidR="0042363B" w:rsidRPr="00242F79">
        <w:rPr>
          <w:rFonts w:cs="Arial"/>
          <w:snapToGrid/>
          <w:szCs w:val="24"/>
        </w:rPr>
        <w:t xml:space="preserve">ead to instructional improvement and </w:t>
      </w:r>
      <w:r w:rsidR="004A02C8">
        <w:rPr>
          <w:rFonts w:cs="Arial"/>
          <w:snapToGrid/>
          <w:szCs w:val="24"/>
        </w:rPr>
        <w:t>support</w:t>
      </w:r>
      <w:r w:rsidR="001500DC">
        <w:rPr>
          <w:rFonts w:cs="Arial"/>
          <w:snapToGrid/>
          <w:szCs w:val="24"/>
        </w:rPr>
        <w:t xml:space="preserve"> for the target audience</w:t>
      </w:r>
    </w:p>
    <w:p w14:paraId="61427998" w14:textId="625CB67E" w:rsidR="003464C4" w:rsidRPr="00242F79" w:rsidRDefault="000071DC" w:rsidP="007344F7">
      <w:pPr>
        <w:pStyle w:val="ListParagraph"/>
        <w:widowControl/>
        <w:numPr>
          <w:ilvl w:val="0"/>
          <w:numId w:val="19"/>
        </w:numPr>
        <w:spacing w:after="240"/>
        <w:ind w:left="1440"/>
        <w:rPr>
          <w:rStyle w:val="body0020textchar"/>
        </w:rPr>
      </w:pPr>
      <w:r>
        <w:rPr>
          <w:rFonts w:cs="Arial"/>
          <w:snapToGrid/>
          <w:szCs w:val="24"/>
        </w:rPr>
        <w:t>R</w:t>
      </w:r>
      <w:r w:rsidR="004A02C8">
        <w:rPr>
          <w:rFonts w:cs="Arial"/>
          <w:snapToGrid/>
          <w:szCs w:val="24"/>
        </w:rPr>
        <w:t xml:space="preserve">esult in </w:t>
      </w:r>
      <w:r w:rsidR="0042363B" w:rsidRPr="00242F79">
        <w:rPr>
          <w:rFonts w:cs="Arial"/>
          <w:snapToGrid/>
          <w:szCs w:val="24"/>
        </w:rPr>
        <w:t xml:space="preserve">increased environmental literacy levels </w:t>
      </w:r>
      <w:r w:rsidR="004A0D56">
        <w:rPr>
          <w:rStyle w:val="body0020textchar"/>
          <w:rFonts w:cs="Arial"/>
          <w:color w:val="000000"/>
          <w:szCs w:val="24"/>
        </w:rPr>
        <w:t xml:space="preserve">of </w:t>
      </w:r>
      <w:r w:rsidR="001500DC">
        <w:rPr>
          <w:rStyle w:val="body0020textchar"/>
          <w:rFonts w:cs="Arial"/>
          <w:color w:val="000000"/>
          <w:szCs w:val="24"/>
        </w:rPr>
        <w:t>the target audience</w:t>
      </w:r>
      <w:r w:rsidR="004A0D56">
        <w:rPr>
          <w:rStyle w:val="body0020textchar"/>
          <w:rFonts w:cs="Arial"/>
          <w:color w:val="000000"/>
          <w:szCs w:val="24"/>
        </w:rPr>
        <w:t xml:space="preserve"> and students</w:t>
      </w:r>
      <w:r w:rsidR="0042363B" w:rsidRPr="00242F79">
        <w:rPr>
          <w:rStyle w:val="body0020textchar"/>
          <w:rFonts w:cs="Arial"/>
          <w:color w:val="000000"/>
          <w:szCs w:val="24"/>
        </w:rPr>
        <w:t xml:space="preserve"> </w:t>
      </w:r>
    </w:p>
    <w:p w14:paraId="03510B2E" w14:textId="2A796E0B" w:rsidR="004A02C8" w:rsidRDefault="000071DC" w:rsidP="007344F7">
      <w:pPr>
        <w:pStyle w:val="ListParagraph"/>
        <w:widowControl/>
        <w:numPr>
          <w:ilvl w:val="0"/>
          <w:numId w:val="19"/>
        </w:numPr>
        <w:spacing w:after="240"/>
        <w:ind w:left="1440"/>
      </w:pPr>
      <w:r>
        <w:rPr>
          <w:rFonts w:cs="Arial"/>
          <w:snapToGrid/>
          <w:szCs w:val="24"/>
        </w:rPr>
        <w:t>B</w:t>
      </w:r>
      <w:r w:rsidR="00B54FC4" w:rsidRPr="00242F79">
        <w:rPr>
          <w:rFonts w:cs="Arial"/>
          <w:snapToGrid/>
          <w:szCs w:val="24"/>
        </w:rPr>
        <w:t xml:space="preserve">e </w:t>
      </w:r>
      <w:r w:rsidR="00F22FBE" w:rsidRPr="00242F79">
        <w:rPr>
          <w:rFonts w:cs="Arial"/>
          <w:snapToGrid/>
          <w:szCs w:val="24"/>
        </w:rPr>
        <w:t>e</w:t>
      </w:r>
      <w:r w:rsidR="00B54FC4" w:rsidRPr="00242F79">
        <w:rPr>
          <w:rFonts w:cs="Arial"/>
          <w:snapToGrid/>
          <w:szCs w:val="24"/>
        </w:rPr>
        <w:t xml:space="preserve">ffective and </w:t>
      </w:r>
      <w:r w:rsidR="0042363B" w:rsidRPr="00242F79">
        <w:rPr>
          <w:rFonts w:cs="Arial"/>
          <w:snapToGrid/>
          <w:szCs w:val="24"/>
        </w:rPr>
        <w:t xml:space="preserve">address the specific needs identified in the </w:t>
      </w:r>
      <w:r>
        <w:rPr>
          <w:rFonts w:cs="Arial"/>
          <w:snapToGrid/>
          <w:szCs w:val="24"/>
        </w:rPr>
        <w:t>region and</w:t>
      </w:r>
      <w:r w:rsidR="004A02C8">
        <w:rPr>
          <w:rFonts w:cs="Arial"/>
          <w:snapToGrid/>
          <w:szCs w:val="24"/>
        </w:rPr>
        <w:t xml:space="preserve"> </w:t>
      </w:r>
      <w:r w:rsidR="00C63ACD">
        <w:rPr>
          <w:rFonts w:cs="Arial"/>
          <w:snapToGrid/>
          <w:szCs w:val="24"/>
        </w:rPr>
        <w:t xml:space="preserve">aligned with </w:t>
      </w:r>
      <w:r w:rsidR="001500DC">
        <w:rPr>
          <w:rFonts w:cs="Arial"/>
          <w:snapToGrid/>
          <w:szCs w:val="24"/>
        </w:rPr>
        <w:t xml:space="preserve">the target audiences' </w:t>
      </w:r>
      <w:r w:rsidR="00C63ACD">
        <w:rPr>
          <w:rFonts w:cs="Arial"/>
          <w:snapToGrid/>
          <w:szCs w:val="24"/>
        </w:rPr>
        <w:t>school</w:t>
      </w:r>
      <w:r w:rsidR="00E06FAA" w:rsidRPr="00242F79">
        <w:rPr>
          <w:rFonts w:cs="Arial"/>
          <w:snapToGrid/>
          <w:szCs w:val="24"/>
        </w:rPr>
        <w:t>wide or</w:t>
      </w:r>
      <w:r w:rsidR="0042363B" w:rsidRPr="00242F79">
        <w:rPr>
          <w:rFonts w:cs="Arial"/>
          <w:snapToGrid/>
          <w:szCs w:val="24"/>
        </w:rPr>
        <w:t xml:space="preserve"> d</w:t>
      </w:r>
      <w:r w:rsidR="00C63ACD">
        <w:rPr>
          <w:rFonts w:cs="Arial"/>
          <w:snapToGrid/>
          <w:szCs w:val="24"/>
        </w:rPr>
        <w:t>istrict</w:t>
      </w:r>
      <w:r w:rsidR="003464C4" w:rsidRPr="00242F79">
        <w:rPr>
          <w:rFonts w:cs="Arial"/>
          <w:snapToGrid/>
          <w:szCs w:val="24"/>
        </w:rPr>
        <w:t>wide educational plans</w:t>
      </w:r>
    </w:p>
    <w:p w14:paraId="209A450E" w14:textId="19E38C4A" w:rsidR="004A02C8" w:rsidRDefault="000071DC" w:rsidP="007344F7">
      <w:pPr>
        <w:pStyle w:val="ListParagraph"/>
        <w:widowControl/>
        <w:numPr>
          <w:ilvl w:val="0"/>
          <w:numId w:val="19"/>
        </w:numPr>
        <w:spacing w:after="240"/>
        <w:ind w:left="1440"/>
      </w:pPr>
      <w:r>
        <w:rPr>
          <w:rFonts w:cs="Arial"/>
          <w:snapToGrid/>
          <w:szCs w:val="24"/>
        </w:rPr>
        <w:t>S</w:t>
      </w:r>
      <w:r w:rsidR="004A0D56" w:rsidRPr="004A02C8">
        <w:rPr>
          <w:rFonts w:cs="Arial"/>
          <w:snapToGrid/>
          <w:szCs w:val="24"/>
        </w:rPr>
        <w:t>erve the target audiences</w:t>
      </w:r>
      <w:r w:rsidR="001500DC">
        <w:rPr>
          <w:rFonts w:cs="Arial"/>
          <w:snapToGrid/>
          <w:szCs w:val="24"/>
        </w:rPr>
        <w:t xml:space="preserve"> and </w:t>
      </w:r>
      <w:r w:rsidR="005E08F6" w:rsidRPr="004A02C8">
        <w:rPr>
          <w:rFonts w:cs="Arial"/>
          <w:snapToGrid/>
          <w:szCs w:val="24"/>
        </w:rPr>
        <w:t xml:space="preserve">include any identified </w:t>
      </w:r>
      <w:r w:rsidR="00F22FBE" w:rsidRPr="004A02C8">
        <w:rPr>
          <w:rFonts w:cs="Arial"/>
          <w:snapToGrid/>
          <w:szCs w:val="24"/>
        </w:rPr>
        <w:t>educat</w:t>
      </w:r>
      <w:r w:rsidR="004A02C8">
        <w:rPr>
          <w:rFonts w:cs="Arial"/>
          <w:snapToGrid/>
          <w:szCs w:val="24"/>
        </w:rPr>
        <w:t>ion</w:t>
      </w:r>
      <w:r w:rsidR="00F22FBE" w:rsidRPr="004A02C8">
        <w:rPr>
          <w:rFonts w:cs="Arial"/>
          <w:snapToGrid/>
          <w:szCs w:val="24"/>
        </w:rPr>
        <w:t xml:space="preserve"> </w:t>
      </w:r>
      <w:r w:rsidR="005E08F6" w:rsidRPr="004A02C8">
        <w:rPr>
          <w:rFonts w:cs="Arial"/>
          <w:snapToGrid/>
          <w:szCs w:val="24"/>
        </w:rPr>
        <w:t>participants or p</w:t>
      </w:r>
      <w:r w:rsidR="00C63ACD" w:rsidRPr="004A02C8">
        <w:rPr>
          <w:rFonts w:cs="Arial"/>
          <w:snapToGrid/>
          <w:szCs w:val="24"/>
        </w:rPr>
        <w:t>lanned methods of recruitment</w:t>
      </w:r>
      <w:r w:rsidR="004A0D56" w:rsidRPr="004A02C8">
        <w:rPr>
          <w:rFonts w:cs="Arial"/>
          <w:snapToGrid/>
          <w:szCs w:val="24"/>
        </w:rPr>
        <w:t xml:space="preserve"> </w:t>
      </w:r>
    </w:p>
    <w:p w14:paraId="111FF888" w14:textId="1C0E0177" w:rsidR="003464C4" w:rsidRDefault="000071DC" w:rsidP="000071DC">
      <w:pPr>
        <w:pStyle w:val="ListParagraph"/>
        <w:widowControl/>
        <w:numPr>
          <w:ilvl w:val="0"/>
          <w:numId w:val="19"/>
        </w:numPr>
        <w:spacing w:after="480"/>
        <w:ind w:left="1440"/>
      </w:pPr>
      <w:r>
        <w:t>U</w:t>
      </w:r>
      <w:r w:rsidR="004A02C8">
        <w:t xml:space="preserve">tilize </w:t>
      </w:r>
      <w:r w:rsidR="008F2EC4">
        <w:t xml:space="preserve">the grant </w:t>
      </w:r>
      <w:r w:rsidR="004A2215" w:rsidRPr="004A2215">
        <w:t xml:space="preserve">funds </w:t>
      </w:r>
      <w:r w:rsidR="004A02C8">
        <w:t xml:space="preserve">in collaboration with </w:t>
      </w:r>
      <w:r w:rsidR="008F2EC4">
        <w:t>additional contributions</w:t>
      </w:r>
      <w:r w:rsidR="004A2215" w:rsidRPr="004A2215">
        <w:t xml:space="preserve"> of funds</w:t>
      </w:r>
      <w:r w:rsidR="008F2EC4">
        <w:t xml:space="preserve"> or in-kind support</w:t>
      </w:r>
      <w:r w:rsidR="004A02C8">
        <w:t xml:space="preserve"> from the partnership</w:t>
      </w:r>
    </w:p>
    <w:p w14:paraId="45338930" w14:textId="3EA7E0E0" w:rsidR="00B91AE7" w:rsidRDefault="00B91AE7" w:rsidP="00B33D19">
      <w:pPr>
        <w:pStyle w:val="Heading4"/>
        <w:jc w:val="center"/>
        <w:rPr>
          <w:snapToGrid/>
        </w:rPr>
      </w:pPr>
      <w:bookmarkStart w:id="26" w:name="_Toc63760893"/>
      <w:r w:rsidRPr="00B91AE7">
        <w:rPr>
          <w:snapToGrid/>
        </w:rPr>
        <w:lastRenderedPageBreak/>
        <w:t xml:space="preserve">Part </w:t>
      </w:r>
      <w:r w:rsidR="007D45A7">
        <w:rPr>
          <w:snapToGrid/>
        </w:rPr>
        <w:t>5</w:t>
      </w:r>
      <w:r w:rsidRPr="00B91AE7">
        <w:rPr>
          <w:snapToGrid/>
        </w:rPr>
        <w:t>. C</w:t>
      </w:r>
      <w:r w:rsidR="00A5111E">
        <w:rPr>
          <w:snapToGrid/>
        </w:rPr>
        <w:t xml:space="preserve">alifornia </w:t>
      </w:r>
      <w:r w:rsidRPr="00B91AE7">
        <w:rPr>
          <w:snapToGrid/>
        </w:rPr>
        <w:t>R</w:t>
      </w:r>
      <w:r w:rsidR="00A5111E">
        <w:rPr>
          <w:snapToGrid/>
        </w:rPr>
        <w:t xml:space="preserve">egional </w:t>
      </w:r>
      <w:r w:rsidRPr="00B91AE7">
        <w:rPr>
          <w:snapToGrid/>
        </w:rPr>
        <w:t>E</w:t>
      </w:r>
      <w:r w:rsidR="00A5111E">
        <w:rPr>
          <w:snapToGrid/>
        </w:rPr>
        <w:t xml:space="preserve">nvironmental </w:t>
      </w:r>
      <w:r w:rsidRPr="00B91AE7">
        <w:rPr>
          <w:snapToGrid/>
        </w:rPr>
        <w:t>E</w:t>
      </w:r>
      <w:r w:rsidR="00A5111E">
        <w:rPr>
          <w:snapToGrid/>
        </w:rPr>
        <w:t xml:space="preserve">ducation </w:t>
      </w:r>
      <w:r w:rsidRPr="00B91AE7">
        <w:rPr>
          <w:snapToGrid/>
        </w:rPr>
        <w:t>C</w:t>
      </w:r>
      <w:r w:rsidR="00A5111E">
        <w:rPr>
          <w:snapToGrid/>
        </w:rPr>
        <w:t>ommunity</w:t>
      </w:r>
      <w:r w:rsidRPr="00B91AE7">
        <w:rPr>
          <w:snapToGrid/>
        </w:rPr>
        <w:t xml:space="preserve"> Network Support Activities</w:t>
      </w:r>
      <w:bookmarkEnd w:id="26"/>
    </w:p>
    <w:p w14:paraId="393CA3EC" w14:textId="3DC8B486" w:rsidR="00B91AE7" w:rsidRDefault="00B91AE7" w:rsidP="007344F7">
      <w:pPr>
        <w:widowControl/>
        <w:spacing w:after="240"/>
      </w:pPr>
      <w:r w:rsidRPr="00B91AE7">
        <w:rPr>
          <w:snapToGrid/>
        </w:rPr>
        <w:t>In a section of the proposal labeled Part</w:t>
      </w:r>
      <w:r>
        <w:rPr>
          <w:snapToGrid/>
        </w:rPr>
        <w:t xml:space="preserve"> </w:t>
      </w:r>
      <w:r w:rsidR="00C06A52">
        <w:rPr>
          <w:snapToGrid/>
        </w:rPr>
        <w:t>5</w:t>
      </w:r>
      <w:r>
        <w:rPr>
          <w:snapToGrid/>
        </w:rPr>
        <w:t>. C</w:t>
      </w:r>
      <w:r w:rsidR="00A5111E">
        <w:rPr>
          <w:snapToGrid/>
        </w:rPr>
        <w:t xml:space="preserve">alifornia </w:t>
      </w:r>
      <w:r>
        <w:rPr>
          <w:snapToGrid/>
        </w:rPr>
        <w:t>R</w:t>
      </w:r>
      <w:r w:rsidR="00A5111E">
        <w:rPr>
          <w:snapToGrid/>
        </w:rPr>
        <w:t xml:space="preserve">egional </w:t>
      </w:r>
      <w:r>
        <w:rPr>
          <w:snapToGrid/>
        </w:rPr>
        <w:t>E</w:t>
      </w:r>
      <w:r w:rsidR="00A5111E">
        <w:rPr>
          <w:snapToGrid/>
        </w:rPr>
        <w:t xml:space="preserve">nvironmental </w:t>
      </w:r>
      <w:r>
        <w:rPr>
          <w:snapToGrid/>
        </w:rPr>
        <w:t>E</w:t>
      </w:r>
      <w:r w:rsidR="00A5111E">
        <w:rPr>
          <w:snapToGrid/>
        </w:rPr>
        <w:t xml:space="preserve">ducation </w:t>
      </w:r>
      <w:r>
        <w:rPr>
          <w:snapToGrid/>
        </w:rPr>
        <w:t>C</w:t>
      </w:r>
      <w:r w:rsidR="00A5111E">
        <w:rPr>
          <w:snapToGrid/>
        </w:rPr>
        <w:t>ommunity</w:t>
      </w:r>
      <w:r>
        <w:rPr>
          <w:snapToGrid/>
        </w:rPr>
        <w:t xml:space="preserve"> Network Support Activities</w:t>
      </w:r>
      <w:r w:rsidR="00A5111E">
        <w:rPr>
          <w:snapToGrid/>
        </w:rPr>
        <w:t>,</w:t>
      </w:r>
      <w:r w:rsidR="002F7BAF">
        <w:rPr>
          <w:snapToGrid/>
        </w:rPr>
        <w:t xml:space="preserve"> </w:t>
      </w:r>
      <w:r w:rsidR="002F7BAF" w:rsidRPr="001C5152">
        <w:t>include</w:t>
      </w:r>
      <w:r w:rsidR="002F7BAF">
        <w:t xml:space="preserve"> a paragraph committing to </w:t>
      </w:r>
      <w:r w:rsidR="002F7BAF" w:rsidRPr="001C5152">
        <w:t>a plan to accomplish the required activities listed below</w:t>
      </w:r>
      <w:r w:rsidR="002F7BAF">
        <w:t>.</w:t>
      </w:r>
    </w:p>
    <w:p w14:paraId="6070DE45" w14:textId="3E697D2B" w:rsidR="002F7BAF" w:rsidRDefault="002F7BAF" w:rsidP="007344F7">
      <w:pPr>
        <w:pStyle w:val="ListParagraph"/>
        <w:widowControl/>
        <w:numPr>
          <w:ilvl w:val="0"/>
          <w:numId w:val="26"/>
        </w:numPr>
        <w:spacing w:after="240"/>
      </w:pPr>
      <w:r>
        <w:t xml:space="preserve">A representative from the Lead COE and a representative from another COE will assist with hosting an annual </w:t>
      </w:r>
      <w:r w:rsidR="000071DC">
        <w:t>virtual meeting with the CREEC c</w:t>
      </w:r>
      <w:r>
        <w:t xml:space="preserve">ontacts in </w:t>
      </w:r>
      <w:r w:rsidR="00A22683">
        <w:t>other regions and CDE staff. Bi</w:t>
      </w:r>
      <w:r>
        <w:t>annual meeting duti</w:t>
      </w:r>
      <w:r w:rsidR="000071DC">
        <w:t>es will be rotated between all geographic r</w:t>
      </w:r>
      <w:r>
        <w:t xml:space="preserve">egion grant projects and will be held </w:t>
      </w:r>
      <w:r w:rsidRPr="001C5152">
        <w:t>for a</w:t>
      </w:r>
      <w:r>
        <w:t xml:space="preserve">ll other grant recipient </w:t>
      </w:r>
      <w:r w:rsidR="007344F7">
        <w:t>Project Coordinator</w:t>
      </w:r>
      <w:r w:rsidRPr="001C5152">
        <w:t>s</w:t>
      </w:r>
      <w:r>
        <w:t xml:space="preserve">, </w:t>
      </w:r>
      <w:r w:rsidRPr="001C5152">
        <w:t>project staff</w:t>
      </w:r>
      <w:r w:rsidR="008B5092">
        <w:t>,</w:t>
      </w:r>
      <w:r w:rsidRPr="001C5152">
        <w:t xml:space="preserve"> </w:t>
      </w:r>
      <w:r>
        <w:t xml:space="preserve">and project partners </w:t>
      </w:r>
      <w:r w:rsidRPr="001C5152">
        <w:t>to have the opportunity to share ideas, resources, and examples of best practices.</w:t>
      </w:r>
    </w:p>
    <w:p w14:paraId="0661F9DE" w14:textId="66D7792E" w:rsidR="002F7BAF" w:rsidRDefault="007A4ECA" w:rsidP="007344F7">
      <w:pPr>
        <w:pStyle w:val="ListParagraph"/>
        <w:widowControl/>
        <w:numPr>
          <w:ilvl w:val="0"/>
          <w:numId w:val="26"/>
        </w:numPr>
        <w:spacing w:after="240"/>
      </w:pPr>
      <w:r>
        <w:t xml:space="preserve">The </w:t>
      </w:r>
      <w:r w:rsidR="007344F7">
        <w:t>Project Coordinator</w:t>
      </w:r>
      <w:r>
        <w:t xml:space="preserve"> will ensure themselves or project staff is a</w:t>
      </w:r>
      <w:r w:rsidR="002F7BAF" w:rsidRPr="0052777C">
        <w:t>ssist</w:t>
      </w:r>
      <w:r>
        <w:t>ing</w:t>
      </w:r>
      <w:r w:rsidR="002F7BAF" w:rsidRPr="0052777C">
        <w:t xml:space="preserve"> with contributing to a shared drive and collaborative online site to share ideas, resources, and examples of best practices with other</w:t>
      </w:r>
      <w:r w:rsidR="002F7BAF">
        <w:t>s in the</w:t>
      </w:r>
      <w:r w:rsidR="002F7BAF" w:rsidRPr="0052777C">
        <w:t xml:space="preserve"> CREEC </w:t>
      </w:r>
      <w:r w:rsidR="002F7BAF">
        <w:t>Network</w:t>
      </w:r>
      <w:r w:rsidR="002F7BAF" w:rsidRPr="0052777C">
        <w:t>.</w:t>
      </w:r>
    </w:p>
    <w:p w14:paraId="3FAF74E0" w14:textId="18C0E0C4" w:rsidR="002F7BAF" w:rsidRDefault="007A4ECA" w:rsidP="007344F7">
      <w:pPr>
        <w:pStyle w:val="ListParagraph"/>
        <w:widowControl/>
        <w:numPr>
          <w:ilvl w:val="0"/>
          <w:numId w:val="26"/>
        </w:numPr>
        <w:spacing w:after="240"/>
      </w:pPr>
      <w:r>
        <w:t xml:space="preserve">The </w:t>
      </w:r>
      <w:r w:rsidR="007344F7">
        <w:t>Project Coordinator</w:t>
      </w:r>
      <w:r>
        <w:t xml:space="preserve"> will ensure themselves or project staff employed by a formal education agency </w:t>
      </w:r>
      <w:r w:rsidR="000071DC">
        <w:t>in the geographical r</w:t>
      </w:r>
      <w:r w:rsidR="002F7BAF">
        <w:t>egion will p</w:t>
      </w:r>
      <w:r w:rsidR="002F7BAF" w:rsidRPr="00331CBF">
        <w:t>articipat</w:t>
      </w:r>
      <w:r w:rsidR="002F7BAF">
        <w:t>e</w:t>
      </w:r>
      <w:r w:rsidR="002F7BAF" w:rsidRPr="00331CBF">
        <w:t xml:space="preserve"> in the CDE </w:t>
      </w:r>
      <w:r w:rsidR="002F7BAF">
        <w:t>CREEC Network</w:t>
      </w:r>
      <w:r w:rsidR="002F7BAF" w:rsidRPr="00331CBF">
        <w:t xml:space="preserve"> Program</w:t>
      </w:r>
      <w:r w:rsidR="000071DC">
        <w:t xml:space="preserve"> as CREEC c</w:t>
      </w:r>
      <w:r w:rsidR="002F7BAF">
        <w:t>ontact</w:t>
      </w:r>
      <w:r>
        <w:t>(s)</w:t>
      </w:r>
      <w:r w:rsidR="002F7BAF">
        <w:t>.</w:t>
      </w:r>
    </w:p>
    <w:p w14:paraId="5275C12B" w14:textId="6611A7CC" w:rsidR="002F7BAF" w:rsidRDefault="007A4ECA" w:rsidP="007344F7">
      <w:pPr>
        <w:pStyle w:val="ListParagraph"/>
        <w:widowControl/>
        <w:numPr>
          <w:ilvl w:val="0"/>
          <w:numId w:val="26"/>
        </w:numPr>
        <w:spacing w:after="240"/>
      </w:pPr>
      <w:r>
        <w:t xml:space="preserve">The </w:t>
      </w:r>
      <w:r w:rsidR="007344F7">
        <w:t>Project Coordinator</w:t>
      </w:r>
      <w:r>
        <w:t xml:space="preserve"> will ensure themselves or project staff employed by a </w:t>
      </w:r>
      <w:r w:rsidR="000071DC">
        <w:t>formal education agency in the geographical r</w:t>
      </w:r>
      <w:r>
        <w:t xml:space="preserve">egion is </w:t>
      </w:r>
      <w:r w:rsidR="002F7BAF">
        <w:t>assist</w:t>
      </w:r>
      <w:r>
        <w:t>ing</w:t>
      </w:r>
      <w:r w:rsidR="002F7BAF">
        <w:t xml:space="preserve"> CDE with identifying people in the target audience who could potentially serve as county and regional l</w:t>
      </w:r>
      <w:r w:rsidR="000071DC">
        <w:t>eaders as well as public CREEC c</w:t>
      </w:r>
      <w:r w:rsidR="002F7BAF">
        <w:t>ontacts in the CREEC Network.</w:t>
      </w:r>
    </w:p>
    <w:p w14:paraId="2C6089FE" w14:textId="44EA20D4" w:rsidR="002F7BAF" w:rsidRDefault="007A4ECA" w:rsidP="007344F7">
      <w:pPr>
        <w:pStyle w:val="ListParagraph"/>
        <w:widowControl/>
        <w:numPr>
          <w:ilvl w:val="0"/>
          <w:numId w:val="26"/>
        </w:numPr>
        <w:spacing w:after="240"/>
      </w:pPr>
      <w:r>
        <w:t xml:space="preserve">The </w:t>
      </w:r>
      <w:r w:rsidR="007344F7">
        <w:t>Project Coordinator</w:t>
      </w:r>
      <w:r>
        <w:t xml:space="preserve"> will ensure themselves or project staff</w:t>
      </w:r>
      <w:r w:rsidR="002F7BAF">
        <w:t xml:space="preserve"> will assist CDE with identifying and compiling information lists of outdoor education programs and non</w:t>
      </w:r>
      <w:r w:rsidR="00915295">
        <w:t>-</w:t>
      </w:r>
      <w:r w:rsidR="002F7BAF">
        <w:t>fo</w:t>
      </w:r>
      <w:r w:rsidR="008B5092">
        <w:t>rmal education centers in each c</w:t>
      </w:r>
      <w:r w:rsidR="002F7BAF">
        <w:t>ounty within each region.</w:t>
      </w:r>
    </w:p>
    <w:p w14:paraId="0D7BEBD3" w14:textId="4F382308" w:rsidR="00B12331" w:rsidRPr="00B91AE7" w:rsidRDefault="00B12331" w:rsidP="00FD4D76">
      <w:pPr>
        <w:pStyle w:val="ListParagraph"/>
        <w:widowControl/>
        <w:numPr>
          <w:ilvl w:val="0"/>
          <w:numId w:val="26"/>
        </w:numPr>
        <w:spacing w:after="480"/>
      </w:pPr>
      <w:r>
        <w:t xml:space="preserve">The </w:t>
      </w:r>
      <w:r w:rsidR="007344F7">
        <w:t>Project Coordinator</w:t>
      </w:r>
      <w:r>
        <w:t xml:space="preserve"> will ensure themselves or project staff employed by a </w:t>
      </w:r>
      <w:r w:rsidR="00FD4D76">
        <w:t>formal education agency in the geographical r</w:t>
      </w:r>
      <w:r>
        <w:t>egion will recruit schools and school districts to apply for the</w:t>
      </w:r>
      <w:r w:rsidR="00B83F84" w:rsidRPr="00B83F84">
        <w:t xml:space="preserve"> CDE Green Ribbon School Award Program and provid</w:t>
      </w:r>
      <w:r w:rsidR="00B83F84">
        <w:t>e</w:t>
      </w:r>
      <w:r w:rsidR="00B83F84" w:rsidRPr="00B83F84">
        <w:t xml:space="preserve"> technical assistance to those completing award applications</w:t>
      </w:r>
      <w:r w:rsidR="00B83F84">
        <w:t>.</w:t>
      </w:r>
    </w:p>
    <w:p w14:paraId="6522C0C4" w14:textId="7BE281F0" w:rsidR="00B91AE7" w:rsidRDefault="00B91AE7" w:rsidP="00B33D19">
      <w:pPr>
        <w:pStyle w:val="Heading4"/>
        <w:jc w:val="center"/>
        <w:rPr>
          <w:snapToGrid/>
        </w:rPr>
      </w:pPr>
      <w:bookmarkStart w:id="27" w:name="_Toc63760894"/>
      <w:r w:rsidRPr="00B91AE7">
        <w:rPr>
          <w:snapToGrid/>
        </w:rPr>
        <w:t xml:space="preserve">Part </w:t>
      </w:r>
      <w:r w:rsidR="007D45A7">
        <w:rPr>
          <w:snapToGrid/>
        </w:rPr>
        <w:t>6</w:t>
      </w:r>
      <w:r w:rsidRPr="00B91AE7">
        <w:rPr>
          <w:snapToGrid/>
        </w:rPr>
        <w:t>. Service Area and Continuous Improvement</w:t>
      </w:r>
      <w:bookmarkEnd w:id="27"/>
    </w:p>
    <w:p w14:paraId="3D611D6F" w14:textId="52F3405C" w:rsidR="00B91AE7" w:rsidRPr="00B91AE7" w:rsidRDefault="00B91AE7" w:rsidP="007344F7">
      <w:pPr>
        <w:widowControl/>
        <w:spacing w:after="240"/>
        <w:rPr>
          <w:snapToGrid/>
        </w:rPr>
      </w:pPr>
      <w:r w:rsidRPr="00B91AE7">
        <w:rPr>
          <w:snapToGrid/>
        </w:rPr>
        <w:t xml:space="preserve">In a section of the proposal labeled Part </w:t>
      </w:r>
      <w:r w:rsidR="00C06A52">
        <w:rPr>
          <w:snapToGrid/>
        </w:rPr>
        <w:t>6</w:t>
      </w:r>
      <w:r w:rsidRPr="00B91AE7">
        <w:rPr>
          <w:snapToGrid/>
        </w:rPr>
        <w:t xml:space="preserve">. </w:t>
      </w:r>
      <w:r w:rsidR="00804A74">
        <w:rPr>
          <w:snapToGrid/>
        </w:rPr>
        <w:t>Service Area and Continuous Improvement</w:t>
      </w:r>
      <w:r w:rsidRPr="00B91AE7">
        <w:rPr>
          <w:snapToGrid/>
        </w:rPr>
        <w:t>,</w:t>
      </w:r>
      <w:r w:rsidR="00804A74">
        <w:rPr>
          <w:snapToGrid/>
        </w:rPr>
        <w:t xml:space="preserve"> describe how the proposal</w:t>
      </w:r>
      <w:r w:rsidRPr="00B91AE7">
        <w:rPr>
          <w:snapToGrid/>
        </w:rPr>
        <w:t xml:space="preserve"> demonstrate</w:t>
      </w:r>
      <w:r w:rsidR="00804A74">
        <w:rPr>
          <w:snapToGrid/>
        </w:rPr>
        <w:t>s the following:</w:t>
      </w:r>
    </w:p>
    <w:p w14:paraId="5CA0CF65" w14:textId="4A40BB70" w:rsidR="00B91AE7" w:rsidRDefault="00804A74" w:rsidP="007344F7">
      <w:pPr>
        <w:pStyle w:val="ListParagraph"/>
        <w:widowControl/>
        <w:numPr>
          <w:ilvl w:val="0"/>
          <w:numId w:val="27"/>
        </w:numPr>
        <w:spacing w:after="240"/>
      </w:pPr>
      <w:r>
        <w:t>Multiple locations within the region will be served through the planned activities to ensure population centers are served equally</w:t>
      </w:r>
      <w:r w:rsidR="008B5092">
        <w:t>.</w:t>
      </w:r>
    </w:p>
    <w:p w14:paraId="14002C28" w14:textId="30639918" w:rsidR="00804A74" w:rsidRDefault="00B12331" w:rsidP="007344F7">
      <w:pPr>
        <w:pStyle w:val="ListParagraph"/>
        <w:widowControl/>
        <w:numPr>
          <w:ilvl w:val="0"/>
          <w:numId w:val="27"/>
        </w:numPr>
        <w:spacing w:after="240"/>
      </w:pPr>
      <w:r>
        <w:t>T</w:t>
      </w:r>
      <w:r w:rsidR="00804A74">
        <w:t xml:space="preserve">he project plan will help advance </w:t>
      </w:r>
      <w:r w:rsidR="00804A74" w:rsidRPr="001C5152">
        <w:t xml:space="preserve">the target audience </w:t>
      </w:r>
      <w:r w:rsidR="00804A74">
        <w:t xml:space="preserve">(as a region) </w:t>
      </w:r>
      <w:r w:rsidR="00804A74" w:rsidRPr="001C5152">
        <w:t xml:space="preserve">with sharing information </w:t>
      </w:r>
      <w:r w:rsidR="00804A74">
        <w:t xml:space="preserve">through the CREEC Network </w:t>
      </w:r>
      <w:r w:rsidR="00804A74" w:rsidRPr="001C5152">
        <w:t xml:space="preserve">about policies, practices, and evidence regarding the effectiveness of those policies and practices in preparing teachers </w:t>
      </w:r>
      <w:r w:rsidR="00804A74" w:rsidRPr="001C5152">
        <w:lastRenderedPageBreak/>
        <w:t>to increase student environmental literacy levels within their regions and across the state</w:t>
      </w:r>
      <w:r w:rsidR="008B5092">
        <w:t>.</w:t>
      </w:r>
    </w:p>
    <w:p w14:paraId="19EA863D" w14:textId="77F50CA6" w:rsidR="00804A74" w:rsidRDefault="00B12331" w:rsidP="007344F7">
      <w:pPr>
        <w:pStyle w:val="ListParagraph"/>
        <w:widowControl/>
        <w:numPr>
          <w:ilvl w:val="0"/>
          <w:numId w:val="27"/>
        </w:numPr>
        <w:spacing w:after="240"/>
      </w:pPr>
      <w:r>
        <w:t>D</w:t>
      </w:r>
      <w:r w:rsidR="00804A74" w:rsidRPr="001C5152">
        <w:t xml:space="preserve">ata, from the project activities, will be collected and analyzed </w:t>
      </w:r>
      <w:r w:rsidR="00804A74">
        <w:t>to ensure continuous improvement from one project activity to another and from one grant year to another</w:t>
      </w:r>
      <w:r w:rsidR="008B5092">
        <w:t>.</w:t>
      </w:r>
    </w:p>
    <w:p w14:paraId="4144A725" w14:textId="2D0E4C8F" w:rsidR="00804A74" w:rsidRDefault="00B12331" w:rsidP="007344F7">
      <w:pPr>
        <w:pStyle w:val="ListParagraph"/>
        <w:widowControl/>
        <w:numPr>
          <w:ilvl w:val="0"/>
          <w:numId w:val="27"/>
        </w:numPr>
        <w:spacing w:after="240"/>
      </w:pPr>
      <w:r>
        <w:t>C</w:t>
      </w:r>
      <w:r w:rsidR="00804A74">
        <w:t>ollected data</w:t>
      </w:r>
      <w:r w:rsidR="00804A74" w:rsidRPr="001C5152">
        <w:t xml:space="preserve"> will aid in </w:t>
      </w:r>
      <w:r>
        <w:t xml:space="preserve">continuous improvement and </w:t>
      </w:r>
      <w:r w:rsidR="00804A74" w:rsidRPr="001C5152">
        <w:t>better understanding</w:t>
      </w:r>
      <w:r w:rsidR="00FD4D76">
        <w:t xml:space="preserve"> of geographical r</w:t>
      </w:r>
      <w:r w:rsidR="00804A74">
        <w:t>egion needs and the project's goals</w:t>
      </w:r>
      <w:r w:rsidR="00804A74" w:rsidRPr="001C5152">
        <w:t xml:space="preserve"> </w:t>
      </w:r>
      <w:r w:rsidR="00804A74">
        <w:t xml:space="preserve">to serve </w:t>
      </w:r>
      <w:r w:rsidR="00804A74" w:rsidRPr="001C5152">
        <w:t>the education system</w:t>
      </w:r>
      <w:r w:rsidR="00804A74">
        <w:t xml:space="preserve"> </w:t>
      </w:r>
      <w:r w:rsidR="00804A74" w:rsidRPr="001C5152">
        <w:t>(e.g., teacher</w:t>
      </w:r>
      <w:r w:rsidR="00804A74">
        <w:t xml:space="preserve"> participation</w:t>
      </w:r>
      <w:r w:rsidR="00804A74" w:rsidRPr="001C5152">
        <w:t>, administrator</w:t>
      </w:r>
      <w:r w:rsidR="00804A74">
        <w:t xml:space="preserve"> participation</w:t>
      </w:r>
      <w:r w:rsidR="00804A74" w:rsidRPr="001C5152">
        <w:t>, school</w:t>
      </w:r>
      <w:r w:rsidR="00804A74">
        <w:t xml:space="preserve"> facility staff participation</w:t>
      </w:r>
      <w:r w:rsidR="00804A74" w:rsidRPr="001C5152">
        <w:t>, district, policies, program</w:t>
      </w:r>
      <w:r w:rsidR="00804A74">
        <w:t xml:space="preserve"> offerings</w:t>
      </w:r>
      <w:r w:rsidR="00804A74" w:rsidRPr="001C5152">
        <w:t xml:space="preserve">, or </w:t>
      </w:r>
      <w:r w:rsidR="00804A74">
        <w:t xml:space="preserve">professional learning </w:t>
      </w:r>
      <w:r w:rsidR="00804A74" w:rsidRPr="001C5152">
        <w:t>practices) as they specifically relate to teachers and/or students environmental literacy levels</w:t>
      </w:r>
      <w:r w:rsidR="008B5092">
        <w:t>.</w:t>
      </w:r>
    </w:p>
    <w:p w14:paraId="1A0E2722" w14:textId="25312FDE" w:rsidR="00804A74" w:rsidRPr="004A2215" w:rsidRDefault="00B12331" w:rsidP="00FD4D76">
      <w:pPr>
        <w:pStyle w:val="ListParagraph"/>
        <w:widowControl/>
        <w:numPr>
          <w:ilvl w:val="0"/>
          <w:numId w:val="27"/>
        </w:numPr>
        <w:spacing w:after="480"/>
      </w:pPr>
      <w:r>
        <w:t>An e</w:t>
      </w:r>
      <w:r w:rsidR="00804A74" w:rsidRPr="001C5152">
        <w:t xml:space="preserve">valuation </w:t>
      </w:r>
      <w:r>
        <w:t>to ensure continuous improvement</w:t>
      </w:r>
      <w:r w:rsidR="00804A74" w:rsidRPr="001C5152">
        <w:t xml:space="preserve"> will be co</w:t>
      </w:r>
      <w:r>
        <w:t>nducted</w:t>
      </w:r>
      <w:r w:rsidR="00804A74" w:rsidRPr="001C5152">
        <w:t xml:space="preserve"> at the end of each fiscal year </w:t>
      </w:r>
      <w:r>
        <w:t xml:space="preserve">and reported </w:t>
      </w:r>
      <w:r w:rsidR="00804A74" w:rsidRPr="001C5152">
        <w:t xml:space="preserve">in a report </w:t>
      </w:r>
      <w:r w:rsidR="00804A74">
        <w:t>to the CDE</w:t>
      </w:r>
      <w:r w:rsidR="008B5092">
        <w:t>.</w:t>
      </w:r>
    </w:p>
    <w:p w14:paraId="7B3879C6" w14:textId="7A2E79E7" w:rsidR="003E4F46" w:rsidRPr="001C5152" w:rsidRDefault="0023166A" w:rsidP="00B33D19">
      <w:pPr>
        <w:pStyle w:val="Heading4"/>
        <w:jc w:val="center"/>
      </w:pPr>
      <w:bookmarkStart w:id="28" w:name="_Toc63760895"/>
      <w:r w:rsidRPr="001C5152">
        <w:t xml:space="preserve">Part </w:t>
      </w:r>
      <w:r w:rsidR="007D45A7">
        <w:t>7</w:t>
      </w:r>
      <w:r w:rsidRPr="001C5152">
        <w:t>. Scope of Work Table</w:t>
      </w:r>
      <w:bookmarkEnd w:id="28"/>
    </w:p>
    <w:p w14:paraId="13609349" w14:textId="5A40219E" w:rsidR="0064396D" w:rsidRDefault="00B54FC4" w:rsidP="007344F7">
      <w:pPr>
        <w:widowControl/>
        <w:spacing w:after="240"/>
        <w:rPr>
          <w:rFonts w:cs="Arial"/>
          <w:iCs/>
          <w:szCs w:val="24"/>
        </w:rPr>
      </w:pPr>
      <w:r w:rsidRPr="001C5152">
        <w:rPr>
          <w:rFonts w:cs="Arial"/>
          <w:bCs/>
          <w:snapToGrid/>
          <w:szCs w:val="24"/>
        </w:rPr>
        <w:t xml:space="preserve">In a section of the proposal labeled </w:t>
      </w:r>
      <w:r>
        <w:rPr>
          <w:rFonts w:cs="Arial"/>
          <w:bCs/>
          <w:snapToGrid/>
          <w:szCs w:val="24"/>
        </w:rPr>
        <w:t>P</w:t>
      </w:r>
      <w:r w:rsidR="0023166A" w:rsidRPr="001C5152">
        <w:rPr>
          <w:rFonts w:cs="Arial"/>
          <w:iCs/>
          <w:szCs w:val="24"/>
        </w:rPr>
        <w:t xml:space="preserve">art </w:t>
      </w:r>
      <w:r w:rsidR="009B3F26">
        <w:rPr>
          <w:rFonts w:cs="Arial"/>
          <w:iCs/>
          <w:szCs w:val="24"/>
        </w:rPr>
        <w:t>7</w:t>
      </w:r>
      <w:r w:rsidR="0023166A" w:rsidRPr="001C5152">
        <w:rPr>
          <w:rFonts w:cs="Arial"/>
          <w:iCs/>
          <w:szCs w:val="24"/>
        </w:rPr>
        <w:t>. Scope of Work</w:t>
      </w:r>
      <w:r w:rsidR="00C766B2">
        <w:rPr>
          <w:rFonts w:cs="Arial"/>
          <w:iCs/>
          <w:szCs w:val="24"/>
        </w:rPr>
        <w:t xml:space="preserve"> Table</w:t>
      </w:r>
      <w:r w:rsidR="00590F94">
        <w:rPr>
          <w:rFonts w:cs="Arial"/>
          <w:iCs/>
          <w:szCs w:val="24"/>
        </w:rPr>
        <w:t>,</w:t>
      </w:r>
      <w:r w:rsidR="0023166A" w:rsidRPr="001C5152">
        <w:rPr>
          <w:rFonts w:cs="Arial"/>
          <w:iCs/>
          <w:szCs w:val="24"/>
        </w:rPr>
        <w:t xml:space="preserve"> </w:t>
      </w:r>
      <w:r>
        <w:rPr>
          <w:rFonts w:cs="Arial"/>
          <w:iCs/>
          <w:szCs w:val="24"/>
        </w:rPr>
        <w:t xml:space="preserve">the proposal must </w:t>
      </w:r>
      <w:r w:rsidR="0023166A" w:rsidRPr="001C5152">
        <w:rPr>
          <w:rFonts w:cs="Arial"/>
          <w:iCs/>
          <w:szCs w:val="24"/>
        </w:rPr>
        <w:t>include</w:t>
      </w:r>
      <w:r>
        <w:rPr>
          <w:rFonts w:cs="Arial"/>
          <w:iCs/>
          <w:szCs w:val="24"/>
        </w:rPr>
        <w:t xml:space="preserve"> a table with</w:t>
      </w:r>
      <w:r w:rsidR="0023166A" w:rsidRPr="001C5152">
        <w:rPr>
          <w:rFonts w:cs="Arial"/>
          <w:iCs/>
          <w:szCs w:val="24"/>
        </w:rPr>
        <w:t xml:space="preserve"> the </w:t>
      </w:r>
      <w:r w:rsidR="00C766B2">
        <w:rPr>
          <w:rFonts w:cs="Arial"/>
          <w:iCs/>
          <w:szCs w:val="24"/>
        </w:rPr>
        <w:t xml:space="preserve">project year and </w:t>
      </w:r>
      <w:r w:rsidR="0023166A" w:rsidRPr="001C5152">
        <w:rPr>
          <w:rFonts w:cs="Arial"/>
          <w:iCs/>
          <w:szCs w:val="24"/>
        </w:rPr>
        <w:t xml:space="preserve">name of the </w:t>
      </w:r>
      <w:r w:rsidR="00055322">
        <w:rPr>
          <w:rFonts w:cs="Arial"/>
          <w:iCs/>
          <w:szCs w:val="24"/>
        </w:rPr>
        <w:t>Lead COE</w:t>
      </w:r>
      <w:r w:rsidR="0023166A" w:rsidRPr="001C5152">
        <w:rPr>
          <w:rFonts w:cs="Arial"/>
          <w:iCs/>
          <w:szCs w:val="24"/>
        </w:rPr>
        <w:t xml:space="preserve"> </w:t>
      </w:r>
      <w:r>
        <w:rPr>
          <w:rFonts w:cs="Arial"/>
          <w:iCs/>
          <w:szCs w:val="24"/>
        </w:rPr>
        <w:t>in the title</w:t>
      </w:r>
      <w:r w:rsidR="00F57BD0" w:rsidRPr="001C5152">
        <w:rPr>
          <w:rFonts w:cs="Arial"/>
          <w:iCs/>
          <w:szCs w:val="24"/>
        </w:rPr>
        <w:t xml:space="preserve"> </w:t>
      </w:r>
      <w:r w:rsidR="00F57BD0" w:rsidRPr="001C5152">
        <w:rPr>
          <w:snapToGrid/>
        </w:rPr>
        <w:t>(see sample table below)</w:t>
      </w:r>
      <w:r w:rsidR="0023166A" w:rsidRPr="001C5152">
        <w:rPr>
          <w:rFonts w:cs="Arial"/>
          <w:iCs/>
          <w:szCs w:val="24"/>
        </w:rPr>
        <w:t xml:space="preserve">. The table must include </w:t>
      </w:r>
      <w:r w:rsidR="0073654C" w:rsidRPr="001C5152">
        <w:rPr>
          <w:rFonts w:cs="Arial"/>
          <w:iCs/>
          <w:szCs w:val="24"/>
        </w:rPr>
        <w:t xml:space="preserve">three </w:t>
      </w:r>
      <w:r w:rsidR="006F48BF">
        <w:rPr>
          <w:rFonts w:cs="Arial"/>
          <w:iCs/>
          <w:szCs w:val="24"/>
        </w:rPr>
        <w:t>project y</w:t>
      </w:r>
      <w:r w:rsidR="0073654C" w:rsidRPr="001C5152">
        <w:rPr>
          <w:rFonts w:cs="Arial"/>
          <w:iCs/>
          <w:szCs w:val="24"/>
        </w:rPr>
        <w:t xml:space="preserve">ears of project goals and activities and contain </w:t>
      </w:r>
      <w:r w:rsidR="0023166A" w:rsidRPr="001C5152">
        <w:rPr>
          <w:rFonts w:cs="Arial"/>
          <w:iCs/>
          <w:szCs w:val="24"/>
        </w:rPr>
        <w:t xml:space="preserve">three </w:t>
      </w:r>
      <w:r w:rsidR="003E4F46" w:rsidRPr="001C5152">
        <w:rPr>
          <w:rFonts w:cs="Arial"/>
          <w:iCs/>
          <w:szCs w:val="24"/>
        </w:rPr>
        <w:t>columns</w:t>
      </w:r>
      <w:r w:rsidR="0064396D">
        <w:rPr>
          <w:rFonts w:cs="Arial"/>
          <w:iCs/>
          <w:szCs w:val="24"/>
        </w:rPr>
        <w:t xml:space="preserve"> </w:t>
      </w:r>
      <w:r w:rsidR="0023166A" w:rsidRPr="001C5152">
        <w:rPr>
          <w:rFonts w:cs="Arial"/>
          <w:iCs/>
          <w:szCs w:val="24"/>
        </w:rPr>
        <w:t xml:space="preserve">as </w:t>
      </w:r>
      <w:r w:rsidR="0064396D">
        <w:rPr>
          <w:rFonts w:cs="Arial"/>
          <w:iCs/>
          <w:szCs w:val="24"/>
        </w:rPr>
        <w:t>described below.</w:t>
      </w:r>
    </w:p>
    <w:p w14:paraId="51E70903" w14:textId="28F7A58B" w:rsidR="0064396D" w:rsidRPr="0064396D" w:rsidRDefault="0064396D" w:rsidP="007344F7">
      <w:pPr>
        <w:widowControl/>
        <w:spacing w:after="240"/>
        <w:rPr>
          <w:rFonts w:cs="Arial"/>
          <w:iCs/>
          <w:szCs w:val="24"/>
        </w:rPr>
      </w:pPr>
      <w:r>
        <w:rPr>
          <w:rFonts w:cs="Arial"/>
          <w:iCs/>
          <w:szCs w:val="24"/>
        </w:rPr>
        <w:t xml:space="preserve">The first column must include the </w:t>
      </w:r>
      <w:r w:rsidR="006F48BF">
        <w:rPr>
          <w:rFonts w:cs="Arial"/>
          <w:iCs/>
          <w:szCs w:val="24"/>
        </w:rPr>
        <w:t>project y</w:t>
      </w:r>
      <w:r w:rsidR="008A2E02">
        <w:rPr>
          <w:rFonts w:cs="Arial"/>
          <w:iCs/>
          <w:szCs w:val="24"/>
        </w:rPr>
        <w:t xml:space="preserve">ear and </w:t>
      </w:r>
      <w:r w:rsidRPr="0064396D">
        <w:rPr>
          <w:rFonts w:cs="Arial"/>
          <w:iCs/>
          <w:szCs w:val="24"/>
        </w:rPr>
        <w:t>m</w:t>
      </w:r>
      <w:r w:rsidR="00B54FC4" w:rsidRPr="0064396D">
        <w:rPr>
          <w:rFonts w:cs="Arial"/>
          <w:iCs/>
          <w:szCs w:val="24"/>
        </w:rPr>
        <w:t>onth</w:t>
      </w:r>
      <w:r w:rsidR="008A2E02">
        <w:rPr>
          <w:rFonts w:cs="Arial"/>
          <w:iCs/>
          <w:szCs w:val="24"/>
        </w:rPr>
        <w:t>.</w:t>
      </w:r>
      <w:r w:rsidR="00B54FC4" w:rsidRPr="0064396D">
        <w:rPr>
          <w:rFonts w:cs="Arial"/>
          <w:iCs/>
          <w:szCs w:val="24"/>
        </w:rPr>
        <w:t xml:space="preserve"> </w:t>
      </w:r>
      <w:r w:rsidRPr="0064396D">
        <w:rPr>
          <w:rFonts w:cs="Arial"/>
          <w:iCs/>
          <w:szCs w:val="24"/>
        </w:rPr>
        <w:t>The second column must include the m</w:t>
      </w:r>
      <w:r w:rsidR="003E4F46" w:rsidRPr="0064396D">
        <w:rPr>
          <w:rFonts w:cs="Arial"/>
          <w:iCs/>
          <w:szCs w:val="24"/>
        </w:rPr>
        <w:t>ajor goals</w:t>
      </w:r>
      <w:r w:rsidR="00B54FC4" w:rsidRPr="0064396D">
        <w:rPr>
          <w:rFonts w:cs="Arial"/>
          <w:iCs/>
          <w:szCs w:val="24"/>
        </w:rPr>
        <w:t>, activities</w:t>
      </w:r>
      <w:r w:rsidR="006D4E37" w:rsidRPr="0064396D">
        <w:rPr>
          <w:rFonts w:cs="Arial"/>
          <w:iCs/>
          <w:szCs w:val="24"/>
        </w:rPr>
        <w:t>,</w:t>
      </w:r>
      <w:r w:rsidR="003E4F46" w:rsidRPr="0064396D">
        <w:rPr>
          <w:rFonts w:cs="Arial"/>
          <w:iCs/>
          <w:szCs w:val="24"/>
        </w:rPr>
        <w:t xml:space="preserve"> and measurable outcomes that will demonstrate project success</w:t>
      </w:r>
      <w:r w:rsidRPr="0064396D">
        <w:rPr>
          <w:rFonts w:cs="Arial"/>
          <w:iCs/>
          <w:szCs w:val="24"/>
        </w:rPr>
        <w:t>.</w:t>
      </w:r>
      <w:r w:rsidR="00B54FC4" w:rsidRPr="0064396D">
        <w:rPr>
          <w:rFonts w:cs="Arial"/>
          <w:iCs/>
          <w:szCs w:val="24"/>
        </w:rPr>
        <w:t xml:space="preserve"> </w:t>
      </w:r>
      <w:r w:rsidRPr="0064396D">
        <w:rPr>
          <w:rFonts w:cs="Arial"/>
          <w:iCs/>
          <w:szCs w:val="24"/>
        </w:rPr>
        <w:t xml:space="preserve">The </w:t>
      </w:r>
      <w:r>
        <w:rPr>
          <w:rFonts w:cs="Arial"/>
          <w:iCs/>
          <w:szCs w:val="24"/>
        </w:rPr>
        <w:t xml:space="preserve">third column must include names of </w:t>
      </w:r>
      <w:r w:rsidRPr="0064396D">
        <w:rPr>
          <w:rFonts w:cs="Arial"/>
          <w:iCs/>
          <w:szCs w:val="24"/>
        </w:rPr>
        <w:t xml:space="preserve">specific people responsible for achieving </w:t>
      </w:r>
      <w:r>
        <w:rPr>
          <w:rFonts w:cs="Arial"/>
          <w:iCs/>
          <w:szCs w:val="24"/>
        </w:rPr>
        <w:t xml:space="preserve">each of </w:t>
      </w:r>
      <w:r w:rsidRPr="0064396D">
        <w:rPr>
          <w:rFonts w:cs="Arial"/>
          <w:iCs/>
          <w:szCs w:val="24"/>
        </w:rPr>
        <w:t xml:space="preserve">the outcomes mentioned </w:t>
      </w:r>
      <w:r>
        <w:rPr>
          <w:rFonts w:cs="Arial"/>
          <w:iCs/>
          <w:szCs w:val="24"/>
        </w:rPr>
        <w:t>(</w:t>
      </w:r>
      <w:r w:rsidRPr="0064396D">
        <w:rPr>
          <w:rFonts w:cs="Arial"/>
          <w:iCs/>
          <w:szCs w:val="24"/>
        </w:rPr>
        <w:t>includ</w:t>
      </w:r>
      <w:r>
        <w:rPr>
          <w:rFonts w:cs="Arial"/>
          <w:iCs/>
          <w:szCs w:val="24"/>
        </w:rPr>
        <w:t>e</w:t>
      </w:r>
      <w:r w:rsidRPr="0064396D">
        <w:rPr>
          <w:rFonts w:cs="Arial"/>
          <w:iCs/>
          <w:szCs w:val="24"/>
        </w:rPr>
        <w:t xml:space="preserve"> each person's project title when they are mentioned for the first time</w:t>
      </w:r>
      <w:r>
        <w:rPr>
          <w:rFonts w:cs="Arial"/>
          <w:iCs/>
          <w:szCs w:val="24"/>
        </w:rPr>
        <w:t>)</w:t>
      </w:r>
      <w:r w:rsidRPr="0064396D">
        <w:rPr>
          <w:rFonts w:cs="Arial"/>
          <w:iCs/>
          <w:szCs w:val="24"/>
        </w:rPr>
        <w:t>.</w:t>
      </w:r>
    </w:p>
    <w:p w14:paraId="7CF4CBFB" w14:textId="32CECCC4" w:rsidR="008A2E02" w:rsidRPr="0064396D" w:rsidRDefault="00B97BB1" w:rsidP="007344F7">
      <w:pPr>
        <w:widowControl/>
        <w:spacing w:after="240"/>
        <w:rPr>
          <w:rFonts w:cs="Arial"/>
          <w:iCs/>
          <w:szCs w:val="24"/>
        </w:rPr>
      </w:pPr>
      <w:r>
        <w:rPr>
          <w:rFonts w:cs="Arial"/>
          <w:iCs/>
          <w:szCs w:val="24"/>
        </w:rPr>
        <w:t xml:space="preserve">This table will </w:t>
      </w:r>
      <w:r w:rsidRPr="0064396D">
        <w:rPr>
          <w:rFonts w:cs="Arial"/>
          <w:iCs/>
          <w:szCs w:val="24"/>
        </w:rPr>
        <w:t xml:space="preserve">show how the project leadership will monitor the overall success of the </w:t>
      </w:r>
      <w:r>
        <w:rPr>
          <w:rFonts w:cs="Arial"/>
          <w:iCs/>
          <w:szCs w:val="24"/>
        </w:rPr>
        <w:t xml:space="preserve">project and </w:t>
      </w:r>
      <w:r w:rsidRPr="0064396D">
        <w:rPr>
          <w:rFonts w:cs="Arial"/>
          <w:iCs/>
          <w:szCs w:val="24"/>
        </w:rPr>
        <w:t>partnership</w:t>
      </w:r>
      <w:r>
        <w:rPr>
          <w:rFonts w:cs="Arial"/>
          <w:iCs/>
          <w:szCs w:val="24"/>
        </w:rPr>
        <w:t xml:space="preserve">. </w:t>
      </w:r>
      <w:r w:rsidR="008A2E02">
        <w:rPr>
          <w:rFonts w:cs="Arial"/>
          <w:iCs/>
          <w:szCs w:val="24"/>
        </w:rPr>
        <w:t>A separate row should be created for</w:t>
      </w:r>
      <w:r w:rsidR="008A2E02" w:rsidRPr="0064396D">
        <w:rPr>
          <w:rFonts w:cs="Arial"/>
          <w:iCs/>
          <w:szCs w:val="24"/>
        </w:rPr>
        <w:t xml:space="preserve"> each goal or measurable out</w:t>
      </w:r>
      <w:r w:rsidR="008A2E02">
        <w:rPr>
          <w:rFonts w:cs="Arial"/>
          <w:iCs/>
          <w:szCs w:val="24"/>
        </w:rPr>
        <w:t xml:space="preserve">come </w:t>
      </w:r>
      <w:r w:rsidR="008A2E02" w:rsidRPr="0064396D">
        <w:rPr>
          <w:rFonts w:cs="Arial"/>
          <w:iCs/>
          <w:szCs w:val="24"/>
        </w:rPr>
        <w:t>expected to be achieved</w:t>
      </w:r>
      <w:r w:rsidR="008A2E02">
        <w:rPr>
          <w:rFonts w:cs="Arial"/>
          <w:iCs/>
          <w:szCs w:val="24"/>
        </w:rPr>
        <w:t>, and a separate row should be created for each activity if there are multiple activities conducted within a one-month period</w:t>
      </w:r>
      <w:r w:rsidR="008A2E02" w:rsidRPr="0064396D">
        <w:rPr>
          <w:rFonts w:cs="Arial"/>
          <w:iCs/>
          <w:szCs w:val="24"/>
        </w:rPr>
        <w:t>.</w:t>
      </w:r>
    </w:p>
    <w:p w14:paraId="120D7927" w14:textId="635ECDF3" w:rsidR="0064396D" w:rsidRPr="0064396D" w:rsidRDefault="008201B1" w:rsidP="007344F7">
      <w:pPr>
        <w:widowControl/>
        <w:spacing w:after="240"/>
        <w:rPr>
          <w:rFonts w:cs="Arial"/>
          <w:iCs/>
          <w:szCs w:val="24"/>
        </w:rPr>
      </w:pPr>
      <w:r>
        <w:rPr>
          <w:rFonts w:cs="Arial"/>
          <w:iCs/>
          <w:szCs w:val="24"/>
        </w:rPr>
        <w:t>For each project y</w:t>
      </w:r>
      <w:r w:rsidR="008A2E02">
        <w:rPr>
          <w:rFonts w:cs="Arial"/>
          <w:iCs/>
          <w:szCs w:val="24"/>
        </w:rPr>
        <w:t>ear, t</w:t>
      </w:r>
      <w:r w:rsidR="00B97BB1">
        <w:rPr>
          <w:rFonts w:cs="Arial"/>
          <w:iCs/>
          <w:szCs w:val="24"/>
        </w:rPr>
        <w:t xml:space="preserve">he table </w:t>
      </w:r>
      <w:r w:rsidR="0064396D">
        <w:rPr>
          <w:rFonts w:cs="Arial"/>
          <w:iCs/>
          <w:szCs w:val="24"/>
        </w:rPr>
        <w:t>should include:</w:t>
      </w:r>
    </w:p>
    <w:p w14:paraId="67E6C2B3" w14:textId="2C556748" w:rsidR="0064396D" w:rsidRPr="0064396D" w:rsidRDefault="0064396D" w:rsidP="00673BBB">
      <w:pPr>
        <w:widowControl/>
        <w:spacing w:after="240"/>
        <w:ind w:left="630" w:hanging="270"/>
        <w:rPr>
          <w:rFonts w:cs="Arial"/>
          <w:iCs/>
          <w:szCs w:val="24"/>
        </w:rPr>
      </w:pPr>
      <w:r w:rsidRPr="0064396D">
        <w:rPr>
          <w:rFonts w:cs="Arial"/>
          <w:iCs/>
          <w:szCs w:val="24"/>
        </w:rPr>
        <w:t xml:space="preserve">1. </w:t>
      </w:r>
      <w:r>
        <w:rPr>
          <w:rFonts w:cs="Arial"/>
          <w:iCs/>
          <w:szCs w:val="24"/>
        </w:rPr>
        <w:t>A</w:t>
      </w:r>
      <w:r w:rsidR="00B54FC4" w:rsidRPr="0064396D">
        <w:rPr>
          <w:rFonts w:cs="Arial"/>
          <w:iCs/>
          <w:szCs w:val="24"/>
        </w:rPr>
        <w:t>ll proposed</w:t>
      </w:r>
      <w:r w:rsidR="003E4F46" w:rsidRPr="0064396D">
        <w:rPr>
          <w:rFonts w:cs="Arial"/>
          <w:iCs/>
          <w:szCs w:val="24"/>
        </w:rPr>
        <w:t xml:space="preserve"> activities and </w:t>
      </w:r>
      <w:r w:rsidR="00B54FC4" w:rsidRPr="0064396D">
        <w:rPr>
          <w:rFonts w:cs="Arial"/>
          <w:iCs/>
          <w:szCs w:val="24"/>
        </w:rPr>
        <w:t>the goals of each activity</w:t>
      </w:r>
      <w:r w:rsidR="003E4F46" w:rsidRPr="0064396D">
        <w:rPr>
          <w:rFonts w:cs="Arial"/>
          <w:iCs/>
          <w:szCs w:val="24"/>
        </w:rPr>
        <w:t xml:space="preserve"> that will be implemente</w:t>
      </w:r>
      <w:r w:rsidR="00B54FC4" w:rsidRPr="0064396D">
        <w:rPr>
          <w:rFonts w:cs="Arial"/>
          <w:iCs/>
          <w:szCs w:val="24"/>
        </w:rPr>
        <w:t xml:space="preserve">d each </w:t>
      </w:r>
      <w:r w:rsidR="008201B1">
        <w:rPr>
          <w:rFonts w:cs="Arial"/>
          <w:iCs/>
          <w:szCs w:val="24"/>
        </w:rPr>
        <w:t>project y</w:t>
      </w:r>
      <w:r w:rsidR="008A2E02">
        <w:rPr>
          <w:rFonts w:cs="Arial"/>
          <w:iCs/>
          <w:szCs w:val="24"/>
        </w:rPr>
        <w:t>ear</w:t>
      </w:r>
    </w:p>
    <w:p w14:paraId="208CDFC2" w14:textId="5A3D5389" w:rsidR="000935E6" w:rsidRDefault="0064396D" w:rsidP="00673BBB">
      <w:pPr>
        <w:widowControl/>
        <w:spacing w:after="240"/>
        <w:ind w:left="630" w:hanging="274"/>
        <w:rPr>
          <w:rFonts w:cs="Arial"/>
          <w:iCs/>
          <w:szCs w:val="24"/>
        </w:rPr>
      </w:pPr>
      <w:r w:rsidRPr="0064396D">
        <w:rPr>
          <w:rFonts w:cs="Arial"/>
          <w:iCs/>
          <w:szCs w:val="24"/>
        </w:rPr>
        <w:t>2</w:t>
      </w:r>
      <w:r>
        <w:rPr>
          <w:rFonts w:cs="Arial"/>
          <w:iCs/>
          <w:szCs w:val="24"/>
        </w:rPr>
        <w:t>. Indications</w:t>
      </w:r>
      <w:r w:rsidR="003E4F46" w:rsidRPr="0064396D">
        <w:rPr>
          <w:rFonts w:cs="Arial"/>
          <w:iCs/>
          <w:szCs w:val="24"/>
        </w:rPr>
        <w:t xml:space="preserve"> when data will be collected, analyzed, or used f</w:t>
      </w:r>
      <w:r w:rsidR="0071600B" w:rsidRPr="0064396D">
        <w:rPr>
          <w:rFonts w:cs="Arial"/>
          <w:iCs/>
          <w:szCs w:val="24"/>
        </w:rPr>
        <w:t>or project improvement purposes</w:t>
      </w:r>
    </w:p>
    <w:p w14:paraId="500F1AE6" w14:textId="77777777" w:rsidR="00FD7BB9" w:rsidRPr="008201B1" w:rsidRDefault="00FD7BB9" w:rsidP="008201B1">
      <w:pPr>
        <w:pStyle w:val="Footer"/>
        <w:tabs>
          <w:tab w:val="clear" w:pos="4320"/>
          <w:tab w:val="clear" w:pos="8640"/>
        </w:tabs>
        <w:spacing w:after="240"/>
        <w:rPr>
          <w:rFonts w:ascii="Arial" w:hAnsi="Arial"/>
        </w:rPr>
      </w:pPr>
      <w:r w:rsidRPr="008201B1">
        <w:rPr>
          <w:rFonts w:ascii="Arial" w:hAnsi="Arial"/>
        </w:rPr>
        <w:br w:type="page"/>
      </w:r>
    </w:p>
    <w:p w14:paraId="5770D41E" w14:textId="625ACA48" w:rsidR="00D003FE" w:rsidRDefault="00D003FE" w:rsidP="00673BBB">
      <w:pPr>
        <w:widowControl/>
        <w:jc w:val="center"/>
        <w:rPr>
          <w:b/>
          <w:snapToGrid/>
        </w:rPr>
      </w:pPr>
      <w:r w:rsidRPr="001C5152">
        <w:rPr>
          <w:b/>
          <w:snapToGrid/>
        </w:rPr>
        <w:lastRenderedPageBreak/>
        <w:t>Sample Scope of Work Table:</w:t>
      </w:r>
    </w:p>
    <w:p w14:paraId="2E32EBE2" w14:textId="16A49F49" w:rsidR="00C766B2" w:rsidRPr="001C5152" w:rsidRDefault="008201B1" w:rsidP="00673BBB">
      <w:pPr>
        <w:widowControl/>
        <w:jc w:val="center"/>
        <w:rPr>
          <w:b/>
          <w:snapToGrid/>
        </w:rPr>
      </w:pPr>
      <w:r>
        <w:rPr>
          <w:b/>
          <w:snapToGrid/>
        </w:rPr>
        <w:t>Year One</w:t>
      </w:r>
    </w:p>
    <w:p w14:paraId="1E86570C" w14:textId="0D491AD1" w:rsidR="00D003FE" w:rsidRDefault="00D003FE" w:rsidP="00673BBB">
      <w:pPr>
        <w:widowControl/>
        <w:jc w:val="center"/>
        <w:rPr>
          <w:b/>
          <w:snapToGrid/>
        </w:rPr>
      </w:pPr>
      <w:r w:rsidRPr="001C5152">
        <w:rPr>
          <w:b/>
          <w:snapToGrid/>
        </w:rPr>
        <w:t xml:space="preserve">Calvert </w:t>
      </w:r>
      <w:r w:rsidR="00673BBB">
        <w:rPr>
          <w:b/>
          <w:snapToGrid/>
        </w:rPr>
        <w:t>County Office of Education</w:t>
      </w:r>
    </w:p>
    <w:p w14:paraId="48968976" w14:textId="77777777" w:rsidR="00673BBB" w:rsidRPr="001C5152" w:rsidRDefault="00673BBB" w:rsidP="00673BBB">
      <w:pPr>
        <w:widowControl/>
        <w:jc w:val="center"/>
        <w:rPr>
          <w:b/>
          <w:snapToGrid/>
        </w:rPr>
      </w:pPr>
    </w:p>
    <w:tbl>
      <w:tblPr>
        <w:tblStyle w:val="TableGrid"/>
        <w:tblW w:w="9346" w:type="dxa"/>
        <w:tblLayout w:type="fixed"/>
        <w:tblLook w:val="04A0" w:firstRow="1" w:lastRow="0" w:firstColumn="1" w:lastColumn="0" w:noHBand="0" w:noVBand="1"/>
        <w:tblCaption w:val="Sample Key Project personnel Table"/>
        <w:tblDescription w:val="An example of the format to be used to complete this information for your application."/>
      </w:tblPr>
      <w:tblGrid>
        <w:gridCol w:w="1608"/>
        <w:gridCol w:w="4867"/>
        <w:gridCol w:w="2871"/>
      </w:tblGrid>
      <w:tr w:rsidR="00FB5641" w:rsidRPr="001C5152" w14:paraId="51B61FF4" w14:textId="77777777" w:rsidTr="00115E68">
        <w:trPr>
          <w:cantSplit/>
          <w:tblHeader/>
        </w:trPr>
        <w:tc>
          <w:tcPr>
            <w:tcW w:w="1608" w:type="dxa"/>
          </w:tcPr>
          <w:p w14:paraId="22C61A2A" w14:textId="77777777" w:rsidR="00FB5641" w:rsidRPr="001C5152" w:rsidRDefault="00FB5641" w:rsidP="007344F7">
            <w:pPr>
              <w:widowControl/>
              <w:jc w:val="center"/>
              <w:rPr>
                <w:b/>
                <w:snapToGrid/>
              </w:rPr>
            </w:pPr>
            <w:r w:rsidRPr="001C5152">
              <w:rPr>
                <w:b/>
                <w:snapToGrid/>
              </w:rPr>
              <w:t>Month/Year</w:t>
            </w:r>
          </w:p>
        </w:tc>
        <w:tc>
          <w:tcPr>
            <w:tcW w:w="4867" w:type="dxa"/>
          </w:tcPr>
          <w:p w14:paraId="24E67694" w14:textId="77777777" w:rsidR="00FB5641" w:rsidRPr="001C5152" w:rsidRDefault="00FB5641" w:rsidP="007344F7">
            <w:pPr>
              <w:widowControl/>
              <w:jc w:val="center"/>
              <w:rPr>
                <w:b/>
                <w:snapToGrid/>
              </w:rPr>
            </w:pPr>
            <w:r w:rsidRPr="001C5152">
              <w:rPr>
                <w:b/>
                <w:snapToGrid/>
              </w:rPr>
              <w:t>Goals</w:t>
            </w:r>
            <w:r w:rsidR="0073654C" w:rsidRPr="001C5152">
              <w:rPr>
                <w:b/>
                <w:snapToGrid/>
              </w:rPr>
              <w:t>, Activities</w:t>
            </w:r>
            <w:r w:rsidRPr="001C5152">
              <w:rPr>
                <w:b/>
                <w:snapToGrid/>
              </w:rPr>
              <w:t xml:space="preserve"> &amp; Outcomes</w:t>
            </w:r>
          </w:p>
        </w:tc>
        <w:tc>
          <w:tcPr>
            <w:tcW w:w="2871" w:type="dxa"/>
          </w:tcPr>
          <w:p w14:paraId="385FE3E2" w14:textId="77777777" w:rsidR="00FB5641" w:rsidRPr="001C5152" w:rsidRDefault="00FB5641" w:rsidP="007344F7">
            <w:pPr>
              <w:widowControl/>
              <w:jc w:val="center"/>
              <w:rPr>
                <w:b/>
                <w:snapToGrid/>
              </w:rPr>
            </w:pPr>
            <w:r w:rsidRPr="001C5152">
              <w:rPr>
                <w:b/>
                <w:snapToGrid/>
              </w:rPr>
              <w:t>Responsible Person(s)</w:t>
            </w:r>
          </w:p>
        </w:tc>
      </w:tr>
      <w:tr w:rsidR="00FB5641" w:rsidRPr="001C5152" w14:paraId="339F4D8E" w14:textId="77777777" w:rsidTr="00115E68">
        <w:trPr>
          <w:cantSplit/>
        </w:trPr>
        <w:tc>
          <w:tcPr>
            <w:tcW w:w="1608" w:type="dxa"/>
          </w:tcPr>
          <w:p w14:paraId="52F4BF16" w14:textId="77777777" w:rsidR="00FB5641" w:rsidRPr="00673BBB" w:rsidRDefault="00FB5641" w:rsidP="007344F7">
            <w:pPr>
              <w:widowControl/>
              <w:rPr>
                <w:snapToGrid/>
                <w:highlight w:val="yellow"/>
              </w:rPr>
            </w:pPr>
            <w:r w:rsidRPr="00673BBB">
              <w:rPr>
                <w:snapToGrid/>
              </w:rPr>
              <w:t>11/2018</w:t>
            </w:r>
          </w:p>
        </w:tc>
        <w:tc>
          <w:tcPr>
            <w:tcW w:w="4867" w:type="dxa"/>
          </w:tcPr>
          <w:p w14:paraId="12539AF8" w14:textId="77777777" w:rsidR="00FB5641" w:rsidRPr="001C5152" w:rsidRDefault="00FB5641" w:rsidP="007344F7">
            <w:pPr>
              <w:widowControl/>
              <w:rPr>
                <w:snapToGrid/>
              </w:rPr>
            </w:pPr>
            <w:r w:rsidRPr="001C5152">
              <w:rPr>
                <w:snapToGrid/>
              </w:rPr>
              <w:t>Goal: Convene partners</w:t>
            </w:r>
          </w:p>
          <w:p w14:paraId="2C6CC5C1" w14:textId="11D120F6" w:rsidR="00FB5641" w:rsidRPr="001C5152" w:rsidRDefault="00F732B5" w:rsidP="00673BBB">
            <w:pPr>
              <w:pStyle w:val="ListParagraph"/>
              <w:widowControl/>
              <w:numPr>
                <w:ilvl w:val="0"/>
                <w:numId w:val="14"/>
              </w:numPr>
              <w:ind w:left="530"/>
              <w:rPr>
                <w:snapToGrid/>
              </w:rPr>
            </w:pPr>
            <w:r>
              <w:rPr>
                <w:snapToGrid/>
              </w:rPr>
              <w:t>W</w:t>
            </w:r>
            <w:r w:rsidR="00FB5641" w:rsidRPr="001C5152">
              <w:rPr>
                <w:snapToGrid/>
              </w:rPr>
              <w:t>orkshop calendar</w:t>
            </w:r>
            <w:r>
              <w:rPr>
                <w:snapToGrid/>
              </w:rPr>
              <w:t xml:space="preserve"> reviewed</w:t>
            </w:r>
          </w:p>
          <w:p w14:paraId="63EB56A7" w14:textId="77777777" w:rsidR="00FB5641" w:rsidRPr="001C5152" w:rsidRDefault="00FB5641" w:rsidP="00673BBB">
            <w:pPr>
              <w:pStyle w:val="ListParagraph"/>
              <w:widowControl/>
              <w:numPr>
                <w:ilvl w:val="0"/>
                <w:numId w:val="14"/>
              </w:numPr>
              <w:ind w:left="530"/>
              <w:rPr>
                <w:snapToGrid/>
              </w:rPr>
            </w:pPr>
            <w:r w:rsidRPr="001C5152">
              <w:rPr>
                <w:snapToGrid/>
              </w:rPr>
              <w:t>Professional learning teams assembled</w:t>
            </w:r>
          </w:p>
          <w:p w14:paraId="20C2EBEB" w14:textId="77777777" w:rsidR="00FB5641" w:rsidRDefault="00FB5641" w:rsidP="00673BBB">
            <w:pPr>
              <w:pStyle w:val="ListParagraph"/>
              <w:widowControl/>
              <w:numPr>
                <w:ilvl w:val="0"/>
                <w:numId w:val="14"/>
              </w:numPr>
              <w:ind w:left="530"/>
              <w:rPr>
                <w:snapToGrid/>
              </w:rPr>
            </w:pPr>
            <w:r w:rsidRPr="001C5152">
              <w:rPr>
                <w:snapToGrid/>
              </w:rPr>
              <w:t>Workshop environmental phenomena identified</w:t>
            </w:r>
          </w:p>
          <w:p w14:paraId="566820D4" w14:textId="5F84E88D" w:rsidR="00C766B2" w:rsidRPr="001C5152" w:rsidRDefault="00F732B5" w:rsidP="00673BBB">
            <w:pPr>
              <w:pStyle w:val="ListParagraph"/>
              <w:widowControl/>
              <w:numPr>
                <w:ilvl w:val="0"/>
                <w:numId w:val="14"/>
              </w:numPr>
              <w:ind w:left="530"/>
              <w:rPr>
                <w:snapToGrid/>
              </w:rPr>
            </w:pPr>
            <w:r>
              <w:rPr>
                <w:snapToGrid/>
              </w:rPr>
              <w:t>Reviewed</w:t>
            </w:r>
            <w:r w:rsidR="00C766B2">
              <w:rPr>
                <w:snapToGrid/>
              </w:rPr>
              <w:t xml:space="preserve"> </w:t>
            </w:r>
            <w:r w:rsidR="00C766B2" w:rsidRPr="00C766B2">
              <w:rPr>
                <w:snapToGrid/>
              </w:rPr>
              <w:t xml:space="preserve">when data will be collected, analyzed, </w:t>
            </w:r>
            <w:r w:rsidR="00C766B2">
              <w:rPr>
                <w:snapToGrid/>
              </w:rPr>
              <w:t>and</w:t>
            </w:r>
            <w:r w:rsidR="00C766B2" w:rsidRPr="00C766B2">
              <w:rPr>
                <w:snapToGrid/>
              </w:rPr>
              <w:t xml:space="preserve"> used for project improvement purposes</w:t>
            </w:r>
          </w:p>
        </w:tc>
        <w:tc>
          <w:tcPr>
            <w:tcW w:w="2871" w:type="dxa"/>
          </w:tcPr>
          <w:p w14:paraId="73C04EE3" w14:textId="6236023B" w:rsidR="00FB5641" w:rsidRPr="001C5152" w:rsidRDefault="00FB5641" w:rsidP="007344F7">
            <w:pPr>
              <w:widowControl/>
              <w:rPr>
                <w:snapToGrid/>
              </w:rPr>
            </w:pPr>
            <w:r w:rsidRPr="001C5152">
              <w:rPr>
                <w:snapToGrid/>
              </w:rPr>
              <w:t xml:space="preserve">Jane Doe, </w:t>
            </w:r>
            <w:r w:rsidR="007344F7">
              <w:rPr>
                <w:snapToGrid/>
              </w:rPr>
              <w:t>Project Coordinator</w:t>
            </w:r>
          </w:p>
        </w:tc>
      </w:tr>
      <w:tr w:rsidR="00FB5641" w:rsidRPr="001C5152" w14:paraId="247FF664" w14:textId="77777777" w:rsidTr="00115E68">
        <w:trPr>
          <w:cantSplit/>
        </w:trPr>
        <w:tc>
          <w:tcPr>
            <w:tcW w:w="1608" w:type="dxa"/>
          </w:tcPr>
          <w:p w14:paraId="016F1A6E" w14:textId="051A3099" w:rsidR="00FB5641" w:rsidRPr="00673BBB" w:rsidRDefault="000205D6" w:rsidP="007344F7">
            <w:pPr>
              <w:widowControl/>
              <w:rPr>
                <w:snapToGrid/>
                <w:highlight w:val="yellow"/>
              </w:rPr>
            </w:pPr>
            <w:r w:rsidRPr="00673BBB">
              <w:rPr>
                <w:snapToGrid/>
              </w:rPr>
              <w:t>12</w:t>
            </w:r>
            <w:r w:rsidR="00F57BD0" w:rsidRPr="00673BBB">
              <w:rPr>
                <w:snapToGrid/>
              </w:rPr>
              <w:t>/</w:t>
            </w:r>
            <w:r w:rsidR="00FB5641" w:rsidRPr="00673BBB">
              <w:rPr>
                <w:snapToGrid/>
              </w:rPr>
              <w:t>2018</w:t>
            </w:r>
          </w:p>
        </w:tc>
        <w:tc>
          <w:tcPr>
            <w:tcW w:w="4867" w:type="dxa"/>
          </w:tcPr>
          <w:p w14:paraId="1E559946" w14:textId="514348FB" w:rsidR="00FB5641" w:rsidRPr="001C5152" w:rsidRDefault="00FB5641" w:rsidP="007344F7">
            <w:pPr>
              <w:widowControl/>
              <w:rPr>
                <w:snapToGrid/>
              </w:rPr>
            </w:pPr>
            <w:r w:rsidRPr="001C5152">
              <w:rPr>
                <w:snapToGrid/>
              </w:rPr>
              <w:t xml:space="preserve">Goal: Workshop #1 </w:t>
            </w:r>
            <w:r w:rsidR="008201B1">
              <w:rPr>
                <w:snapToGrid/>
              </w:rPr>
              <w:t>p</w:t>
            </w:r>
            <w:r w:rsidR="00F732B5">
              <w:rPr>
                <w:snapToGrid/>
              </w:rPr>
              <w:t>reparation</w:t>
            </w:r>
          </w:p>
          <w:p w14:paraId="54E5C575" w14:textId="66888783" w:rsidR="00FB5641" w:rsidRPr="001C5152" w:rsidRDefault="00F732B5" w:rsidP="00673BBB">
            <w:pPr>
              <w:pStyle w:val="ListParagraph"/>
              <w:widowControl/>
              <w:numPr>
                <w:ilvl w:val="0"/>
                <w:numId w:val="15"/>
              </w:numPr>
              <w:ind w:left="530"/>
              <w:rPr>
                <w:snapToGrid/>
              </w:rPr>
            </w:pPr>
            <w:r>
              <w:rPr>
                <w:snapToGrid/>
              </w:rPr>
              <w:t>Recruited workshop p</w:t>
            </w:r>
            <w:r w:rsidR="00FB5641" w:rsidRPr="001C5152">
              <w:rPr>
                <w:snapToGrid/>
              </w:rPr>
              <w:t>articipants</w:t>
            </w:r>
          </w:p>
          <w:p w14:paraId="0DD4F33C" w14:textId="77777777" w:rsidR="00FB5641" w:rsidRPr="001C5152" w:rsidRDefault="00FB5641" w:rsidP="00673BBB">
            <w:pPr>
              <w:pStyle w:val="ListParagraph"/>
              <w:widowControl/>
              <w:numPr>
                <w:ilvl w:val="0"/>
                <w:numId w:val="15"/>
              </w:numPr>
              <w:ind w:left="530"/>
              <w:rPr>
                <w:snapToGrid/>
              </w:rPr>
            </w:pPr>
            <w:r w:rsidRPr="001C5152">
              <w:rPr>
                <w:snapToGrid/>
              </w:rPr>
              <w:t>Session materials developed</w:t>
            </w:r>
          </w:p>
          <w:p w14:paraId="3D83F8CC" w14:textId="77777777" w:rsidR="00FB5641" w:rsidRPr="001C5152" w:rsidRDefault="00FB5641" w:rsidP="00673BBB">
            <w:pPr>
              <w:pStyle w:val="ListParagraph"/>
              <w:widowControl/>
              <w:numPr>
                <w:ilvl w:val="0"/>
                <w:numId w:val="15"/>
              </w:numPr>
              <w:ind w:left="530"/>
              <w:rPr>
                <w:snapToGrid/>
              </w:rPr>
            </w:pPr>
            <w:r w:rsidRPr="001C5152">
              <w:rPr>
                <w:snapToGrid/>
              </w:rPr>
              <w:t>Facility and materials secured</w:t>
            </w:r>
          </w:p>
        </w:tc>
        <w:tc>
          <w:tcPr>
            <w:tcW w:w="2871" w:type="dxa"/>
          </w:tcPr>
          <w:p w14:paraId="0AEC8633" w14:textId="25877DF0" w:rsidR="00E00ED9" w:rsidRPr="001C5152" w:rsidRDefault="002B5EC7" w:rsidP="007344F7">
            <w:pPr>
              <w:widowControl/>
              <w:rPr>
                <w:snapToGrid/>
              </w:rPr>
            </w:pPr>
            <w:r w:rsidRPr="001C5152">
              <w:rPr>
                <w:snapToGrid/>
              </w:rPr>
              <w:t>Jane Doe</w:t>
            </w:r>
            <w:r w:rsidR="00E00ED9" w:rsidRPr="001C5152">
              <w:rPr>
                <w:snapToGrid/>
              </w:rPr>
              <w:t xml:space="preserve">, </w:t>
            </w:r>
            <w:r w:rsidR="007344F7">
              <w:rPr>
                <w:snapToGrid/>
              </w:rPr>
              <w:t>Project Coordinator</w:t>
            </w:r>
            <w:r w:rsidR="00F57BD0" w:rsidRPr="001C5152">
              <w:rPr>
                <w:snapToGrid/>
              </w:rPr>
              <w:t xml:space="preserve"> and</w:t>
            </w:r>
            <w:r w:rsidR="00E00ED9" w:rsidRPr="001C5152">
              <w:rPr>
                <w:snapToGrid/>
              </w:rPr>
              <w:t xml:space="preserve"> </w:t>
            </w:r>
          </w:p>
          <w:p w14:paraId="2EE50F12" w14:textId="77777777" w:rsidR="002B5EC7" w:rsidRPr="001C5152" w:rsidRDefault="002B5EC7" w:rsidP="007344F7">
            <w:pPr>
              <w:widowControl/>
              <w:rPr>
                <w:snapToGrid/>
              </w:rPr>
            </w:pPr>
            <w:r w:rsidRPr="001C5152">
              <w:rPr>
                <w:snapToGrid/>
              </w:rPr>
              <w:t>John Smith, Calvert Foothills Education Center</w:t>
            </w:r>
          </w:p>
        </w:tc>
      </w:tr>
    </w:tbl>
    <w:p w14:paraId="626600AA" w14:textId="00BB62DF" w:rsidR="00A35009" w:rsidRDefault="00A35009" w:rsidP="00B33D19">
      <w:pPr>
        <w:pStyle w:val="Heading4"/>
        <w:spacing w:before="480"/>
        <w:jc w:val="center"/>
      </w:pPr>
      <w:bookmarkStart w:id="29" w:name="_Toc63760896"/>
      <w:r w:rsidRPr="001C5152">
        <w:t xml:space="preserve">Part </w:t>
      </w:r>
      <w:r w:rsidR="00C0322C">
        <w:t>8</w:t>
      </w:r>
      <w:r w:rsidRPr="001C5152">
        <w:t xml:space="preserve">. </w:t>
      </w:r>
      <w:r w:rsidR="00E1172E" w:rsidRPr="001C5152">
        <w:t>Proposed Budget</w:t>
      </w:r>
      <w:r w:rsidRPr="001C5152">
        <w:t xml:space="preserve"> and Budget Narrative</w:t>
      </w:r>
      <w:bookmarkEnd w:id="29"/>
    </w:p>
    <w:p w14:paraId="3D0F0475" w14:textId="58F1AEFC" w:rsidR="005620BD" w:rsidRPr="008201B1" w:rsidRDefault="005620BD" w:rsidP="008201B1">
      <w:pPr>
        <w:widowControl/>
        <w:spacing w:after="240"/>
        <w:rPr>
          <w:szCs w:val="24"/>
        </w:rPr>
      </w:pPr>
      <w:r w:rsidRPr="008201B1">
        <w:rPr>
          <w:szCs w:val="24"/>
        </w:rPr>
        <w:t>A three-year budget is required in the application. Project expenses will be identified using grant funds in the 2021–22 through the 2023–24 fiscal years.</w:t>
      </w:r>
    </w:p>
    <w:p w14:paraId="3193CE62" w14:textId="22403DE5" w:rsidR="005620BD" w:rsidRPr="005620BD" w:rsidRDefault="00055322" w:rsidP="007344F7">
      <w:pPr>
        <w:widowControl/>
        <w:spacing w:after="240"/>
        <w:rPr>
          <w:highlight w:val="yellow"/>
        </w:rPr>
      </w:pPr>
      <w:r>
        <w:t>Lead COEs</w:t>
      </w:r>
      <w:r w:rsidR="005620BD" w:rsidRPr="00C46722">
        <w:t xml:space="preserve"> must use the </w:t>
      </w:r>
      <w:r w:rsidR="005620BD">
        <w:t xml:space="preserve">EEGP Grant: </w:t>
      </w:r>
      <w:r w:rsidR="005620BD" w:rsidRPr="00C46722">
        <w:t xml:space="preserve">Proposed Budget Template </w:t>
      </w:r>
      <w:r w:rsidR="005620BD">
        <w:t>(Form</w:t>
      </w:r>
      <w:r>
        <w:t>s</w:t>
      </w:r>
      <w:r w:rsidR="005620BD">
        <w:t xml:space="preserve"> B and C) </w:t>
      </w:r>
      <w:r w:rsidR="005620BD" w:rsidRPr="00C46722">
        <w:t xml:space="preserve">available on the RFA web page at </w:t>
      </w:r>
      <w:hyperlink r:id="rId25" w:tooltip="EEGP Grant RFA" w:history="1">
        <w:r w:rsidR="00472085" w:rsidRPr="009F18D4">
          <w:rPr>
            <w:rStyle w:val="Hyperlink"/>
          </w:rPr>
          <w:t>https://www.cde.ca.gov/fg/fo/r12/ee21rfa.asp</w:t>
        </w:r>
      </w:hyperlink>
      <w:r w:rsidR="005620BD" w:rsidRPr="00472085">
        <w:t>.</w:t>
      </w:r>
    </w:p>
    <w:p w14:paraId="0722D02B" w14:textId="48D27E8F" w:rsidR="00C54E75" w:rsidRDefault="00055322" w:rsidP="007344F7">
      <w:pPr>
        <w:widowControl/>
        <w:spacing w:after="240"/>
        <w:rPr>
          <w:rFonts w:ascii="Helvetica" w:hAnsi="Helvetica"/>
          <w:color w:val="000000"/>
        </w:rPr>
      </w:pPr>
      <w:r>
        <w:rPr>
          <w:rFonts w:ascii="Helvetica" w:hAnsi="Helvetica"/>
          <w:color w:val="000000"/>
        </w:rPr>
        <w:t>Lead COEs</w:t>
      </w:r>
      <w:r w:rsidR="00C54E75">
        <w:rPr>
          <w:rFonts w:ascii="Helvetica" w:hAnsi="Helvetica"/>
          <w:color w:val="000000"/>
        </w:rPr>
        <w:t xml:space="preserve"> are required to upload the </w:t>
      </w:r>
      <w:r w:rsidR="00332E9C">
        <w:rPr>
          <w:rFonts w:ascii="Helvetica" w:hAnsi="Helvetica"/>
          <w:color w:val="000000"/>
        </w:rPr>
        <w:t xml:space="preserve">Proposed Budget Template Excel file </w:t>
      </w:r>
      <w:r w:rsidR="00C54E75" w:rsidRPr="008B1E35">
        <w:rPr>
          <w:rFonts w:ascii="Helvetica" w:hAnsi="Helvetica"/>
          <w:color w:val="000000"/>
        </w:rPr>
        <w:t>into the online application system</w:t>
      </w:r>
      <w:r w:rsidR="00332E9C">
        <w:rPr>
          <w:rFonts w:ascii="Helvetica" w:hAnsi="Helvetica"/>
          <w:color w:val="000000"/>
        </w:rPr>
        <w:t>.</w:t>
      </w:r>
    </w:p>
    <w:p w14:paraId="1176B69C" w14:textId="7C004660" w:rsidR="005620BD" w:rsidRPr="005620BD" w:rsidRDefault="005620BD" w:rsidP="007344F7">
      <w:pPr>
        <w:widowControl/>
        <w:spacing w:after="240"/>
        <w:rPr>
          <w:szCs w:val="24"/>
        </w:rPr>
      </w:pPr>
      <w:r>
        <w:rPr>
          <w:rFonts w:cs="Arial"/>
          <w:iCs/>
          <w:szCs w:val="24"/>
        </w:rPr>
        <w:t>T</w:t>
      </w:r>
      <w:r w:rsidRPr="005620BD">
        <w:rPr>
          <w:rFonts w:cs="Arial"/>
          <w:iCs/>
          <w:szCs w:val="24"/>
        </w:rPr>
        <w:t xml:space="preserve">he </w:t>
      </w:r>
      <w:r w:rsidRPr="005620BD">
        <w:rPr>
          <w:szCs w:val="24"/>
        </w:rPr>
        <w:t>Proposed Budget Summary</w:t>
      </w:r>
      <w:r w:rsidRPr="005620BD">
        <w:rPr>
          <w:rFonts w:cs="Arial"/>
          <w:bCs/>
          <w:szCs w:val="24"/>
        </w:rPr>
        <w:t xml:space="preserve"> (</w:t>
      </w:r>
      <w:r w:rsidRPr="005620BD">
        <w:rPr>
          <w:rFonts w:cs="Arial"/>
          <w:iCs/>
          <w:szCs w:val="24"/>
        </w:rPr>
        <w:t>Form B)</w:t>
      </w:r>
      <w:r w:rsidR="008201B1">
        <w:rPr>
          <w:rFonts w:cs="Arial"/>
          <w:iCs/>
          <w:szCs w:val="24"/>
        </w:rPr>
        <w:t xml:space="preserve"> must be complete for each project y</w:t>
      </w:r>
      <w:r>
        <w:rPr>
          <w:rFonts w:cs="Arial"/>
          <w:iCs/>
          <w:szCs w:val="24"/>
        </w:rPr>
        <w:t xml:space="preserve">ear. </w:t>
      </w:r>
      <w:r w:rsidRPr="005620BD">
        <w:rPr>
          <w:szCs w:val="24"/>
        </w:rPr>
        <w:t xml:space="preserve">The Proposed Budget Summary </w:t>
      </w:r>
      <w:r w:rsidR="008201B1">
        <w:rPr>
          <w:szCs w:val="24"/>
        </w:rPr>
        <w:t>should provide totals for each object c</w:t>
      </w:r>
      <w:r w:rsidRPr="005620BD">
        <w:rPr>
          <w:szCs w:val="24"/>
        </w:rPr>
        <w:t xml:space="preserve">ode and should align with the </w:t>
      </w:r>
      <w:r w:rsidR="00332E9C">
        <w:rPr>
          <w:szCs w:val="24"/>
        </w:rPr>
        <w:t xml:space="preserve">completed </w:t>
      </w:r>
      <w:r w:rsidRPr="005620BD">
        <w:rPr>
          <w:szCs w:val="24"/>
        </w:rPr>
        <w:t xml:space="preserve">Proposed Budget Narrative </w:t>
      </w:r>
      <w:r w:rsidR="00332E9C">
        <w:rPr>
          <w:szCs w:val="24"/>
        </w:rPr>
        <w:t>tabs:</w:t>
      </w:r>
      <w:r w:rsidR="00472085">
        <w:rPr>
          <w:szCs w:val="24"/>
        </w:rPr>
        <w:t xml:space="preserve"> </w:t>
      </w:r>
      <w:r w:rsidRPr="005620BD">
        <w:rPr>
          <w:szCs w:val="24"/>
        </w:rPr>
        <w:t>Form C</w:t>
      </w:r>
      <w:r w:rsidR="00472085">
        <w:rPr>
          <w:szCs w:val="24"/>
        </w:rPr>
        <w:t xml:space="preserve"> </w:t>
      </w:r>
      <w:r w:rsidR="00332E9C">
        <w:rPr>
          <w:szCs w:val="24"/>
        </w:rPr>
        <w:t>Y1 (</w:t>
      </w:r>
      <w:r w:rsidR="00472085">
        <w:rPr>
          <w:szCs w:val="24"/>
        </w:rPr>
        <w:t>Year One</w:t>
      </w:r>
      <w:r w:rsidR="00332E9C">
        <w:rPr>
          <w:szCs w:val="24"/>
        </w:rPr>
        <w:t>)</w:t>
      </w:r>
      <w:r w:rsidR="00472085">
        <w:rPr>
          <w:szCs w:val="24"/>
        </w:rPr>
        <w:t>,</w:t>
      </w:r>
      <w:r w:rsidR="00332E9C">
        <w:rPr>
          <w:szCs w:val="24"/>
        </w:rPr>
        <w:t xml:space="preserve"> Form C Y2</w:t>
      </w:r>
      <w:r w:rsidR="00472085">
        <w:rPr>
          <w:szCs w:val="24"/>
        </w:rPr>
        <w:t xml:space="preserve"> </w:t>
      </w:r>
      <w:r w:rsidR="00332E9C">
        <w:rPr>
          <w:szCs w:val="24"/>
        </w:rPr>
        <w:t>(</w:t>
      </w:r>
      <w:r w:rsidR="00472085">
        <w:rPr>
          <w:szCs w:val="24"/>
        </w:rPr>
        <w:t>Year Two</w:t>
      </w:r>
      <w:r w:rsidR="00332E9C">
        <w:rPr>
          <w:szCs w:val="24"/>
        </w:rPr>
        <w:t>)</w:t>
      </w:r>
      <w:r w:rsidR="00472085">
        <w:rPr>
          <w:szCs w:val="24"/>
        </w:rPr>
        <w:t xml:space="preserve">, and </w:t>
      </w:r>
      <w:r w:rsidR="00332E9C">
        <w:rPr>
          <w:szCs w:val="24"/>
        </w:rPr>
        <w:t>Form C Y3 (</w:t>
      </w:r>
      <w:r w:rsidR="00472085">
        <w:rPr>
          <w:szCs w:val="24"/>
        </w:rPr>
        <w:t>Year Three</w:t>
      </w:r>
      <w:r w:rsidR="00332E9C">
        <w:rPr>
          <w:szCs w:val="24"/>
        </w:rPr>
        <w:t>)</w:t>
      </w:r>
      <w:r w:rsidRPr="005620BD">
        <w:rPr>
          <w:szCs w:val="24"/>
        </w:rPr>
        <w:t>.</w:t>
      </w:r>
    </w:p>
    <w:p w14:paraId="7C327889" w14:textId="09BEA7A0" w:rsidR="007B686F" w:rsidRDefault="00C54E75" w:rsidP="007344F7">
      <w:pPr>
        <w:widowControl/>
        <w:spacing w:after="240"/>
        <w:rPr>
          <w:rStyle w:val="Hyperlink"/>
          <w:rFonts w:cs="Arial"/>
          <w:snapToGrid/>
          <w:szCs w:val="24"/>
        </w:rPr>
      </w:pPr>
      <w:r>
        <w:rPr>
          <w:rFonts w:cs="Arial"/>
          <w:snapToGrid/>
          <w:szCs w:val="24"/>
        </w:rPr>
        <w:t>E</w:t>
      </w:r>
      <w:r w:rsidR="007B686F" w:rsidRPr="001C5152">
        <w:rPr>
          <w:rFonts w:cs="Arial"/>
          <w:snapToGrid/>
          <w:szCs w:val="24"/>
        </w:rPr>
        <w:t xml:space="preserve">xpenditure categories and object codes </w:t>
      </w:r>
      <w:r>
        <w:rPr>
          <w:rFonts w:cs="Arial"/>
          <w:snapToGrid/>
          <w:szCs w:val="24"/>
        </w:rPr>
        <w:t xml:space="preserve">must be </w:t>
      </w:r>
      <w:r w:rsidR="007B686F" w:rsidRPr="001C5152">
        <w:rPr>
          <w:rFonts w:cs="Arial"/>
          <w:snapToGrid/>
          <w:szCs w:val="24"/>
        </w:rPr>
        <w:t>consistent with the Standard A</w:t>
      </w:r>
      <w:r w:rsidR="00F43695">
        <w:rPr>
          <w:rFonts w:cs="Arial"/>
          <w:snapToGrid/>
          <w:szCs w:val="24"/>
        </w:rPr>
        <w:t>ccounting Code Structure</w:t>
      </w:r>
      <w:r w:rsidR="00340450" w:rsidRPr="001C5152">
        <w:rPr>
          <w:rFonts w:cs="Arial"/>
          <w:snapToGrid/>
          <w:szCs w:val="24"/>
        </w:rPr>
        <w:t>—t</w:t>
      </w:r>
      <w:r w:rsidR="007B686F" w:rsidRPr="001C5152">
        <w:rPr>
          <w:rFonts w:cs="Arial"/>
          <w:snapToGrid/>
          <w:szCs w:val="24"/>
        </w:rPr>
        <w:t>he relevant expenditure categories and object codes can be found in Proce</w:t>
      </w:r>
      <w:r w:rsidR="00515E48">
        <w:rPr>
          <w:rFonts w:cs="Arial"/>
          <w:snapToGrid/>
          <w:szCs w:val="24"/>
        </w:rPr>
        <w:t>dure 330, Object Classification,</w:t>
      </w:r>
      <w:r w:rsidR="007B686F" w:rsidRPr="001C5152">
        <w:rPr>
          <w:rFonts w:cs="Arial"/>
          <w:snapToGrid/>
          <w:szCs w:val="24"/>
        </w:rPr>
        <w:t xml:space="preserve"> in the </w:t>
      </w:r>
      <w:r w:rsidR="00A93C81">
        <w:rPr>
          <w:rFonts w:cs="Arial"/>
          <w:i/>
          <w:snapToGrid/>
          <w:szCs w:val="24"/>
        </w:rPr>
        <w:t>CSAM</w:t>
      </w:r>
      <w:r w:rsidR="00C52AE4" w:rsidRPr="001C5152">
        <w:rPr>
          <w:rFonts w:cs="Arial"/>
          <w:snapToGrid/>
          <w:szCs w:val="24"/>
        </w:rPr>
        <w:t xml:space="preserve"> on the CDE </w:t>
      </w:r>
      <w:r w:rsidR="0093290B">
        <w:rPr>
          <w:rFonts w:cs="Arial"/>
          <w:snapToGrid/>
          <w:szCs w:val="24"/>
        </w:rPr>
        <w:t>Definitions, Instructions, and</w:t>
      </w:r>
      <w:r w:rsidR="00BD581E" w:rsidRPr="00BD581E">
        <w:rPr>
          <w:rFonts w:cs="Arial"/>
          <w:snapToGrid/>
          <w:szCs w:val="24"/>
        </w:rPr>
        <w:t xml:space="preserve"> Procedures</w:t>
      </w:r>
      <w:r w:rsidR="00BD581E">
        <w:rPr>
          <w:rFonts w:cs="Arial"/>
          <w:snapToGrid/>
          <w:szCs w:val="24"/>
        </w:rPr>
        <w:t xml:space="preserve"> web</w:t>
      </w:r>
      <w:r w:rsidR="00AD3844">
        <w:rPr>
          <w:rFonts w:cs="Arial"/>
          <w:snapToGrid/>
          <w:szCs w:val="24"/>
        </w:rPr>
        <w:t xml:space="preserve"> </w:t>
      </w:r>
      <w:r w:rsidR="00BD581E">
        <w:rPr>
          <w:rFonts w:cs="Arial"/>
          <w:snapToGrid/>
          <w:szCs w:val="24"/>
        </w:rPr>
        <w:t xml:space="preserve">page </w:t>
      </w:r>
      <w:r w:rsidR="00D10094">
        <w:rPr>
          <w:rFonts w:cs="Arial"/>
          <w:snapToGrid/>
          <w:szCs w:val="24"/>
        </w:rPr>
        <w:t>at</w:t>
      </w:r>
      <w:r w:rsidR="007B686F" w:rsidRPr="001C5152">
        <w:rPr>
          <w:rFonts w:cs="Arial"/>
          <w:snapToGrid/>
          <w:szCs w:val="24"/>
        </w:rPr>
        <w:t xml:space="preserve"> </w:t>
      </w:r>
      <w:hyperlink r:id="rId26" w:tooltip="CDE Definitions, Instructions, and Procedures web page" w:history="1">
        <w:r w:rsidR="008201B1" w:rsidRPr="002127A7">
          <w:rPr>
            <w:rStyle w:val="Hyperlink"/>
            <w:rFonts w:cs="Arial"/>
            <w:snapToGrid/>
            <w:szCs w:val="24"/>
          </w:rPr>
          <w:t>https://www.cde.ca.gov/fg/ac/sa</w:t>
        </w:r>
      </w:hyperlink>
      <w:r w:rsidR="008201B1">
        <w:rPr>
          <w:rFonts w:cs="Arial"/>
          <w:snapToGrid/>
          <w:szCs w:val="24"/>
        </w:rPr>
        <w:t>.</w:t>
      </w:r>
    </w:p>
    <w:p w14:paraId="18A3927D" w14:textId="3AF03071" w:rsidR="00146E19" w:rsidRPr="001C5152" w:rsidRDefault="00146E19" w:rsidP="007344F7">
      <w:pPr>
        <w:widowControl/>
        <w:spacing w:after="240"/>
        <w:rPr>
          <w:rFonts w:cs="Arial"/>
          <w:i/>
          <w:snapToGrid/>
          <w:szCs w:val="24"/>
        </w:rPr>
      </w:pPr>
      <w:r w:rsidRPr="001C5152">
        <w:t>The fiscal agent may use an indirec</w:t>
      </w:r>
      <w:r>
        <w:t>t cost rate (not to exceed its</w:t>
      </w:r>
      <w:r w:rsidRPr="001C5152">
        <w:t xml:space="preserve"> CDE-approved indirect cost rate) to budget and claim ind</w:t>
      </w:r>
      <w:r w:rsidR="008201B1">
        <w:t>irect costs in the appropriate object c</w:t>
      </w:r>
      <w:r w:rsidRPr="001C5152">
        <w:t>ode in the project budget</w:t>
      </w:r>
      <w:r>
        <w:t xml:space="preserve"> (se</w:t>
      </w:r>
      <w:r w:rsidR="008201B1">
        <w:t>e also the section above titled</w:t>
      </w:r>
      <w:r>
        <w:t xml:space="preserve"> </w:t>
      </w:r>
      <w:r w:rsidRPr="00146E19">
        <w:t>E. Administrative Indirect Cost Rate</w:t>
      </w:r>
      <w:r>
        <w:t>).</w:t>
      </w:r>
    </w:p>
    <w:p w14:paraId="61BEA0DF" w14:textId="7C1A019B" w:rsidR="00146E19" w:rsidRPr="00146E19" w:rsidRDefault="005620BD" w:rsidP="007344F7">
      <w:pPr>
        <w:widowControl/>
        <w:spacing w:after="240"/>
        <w:rPr>
          <w:rFonts w:cs="Arial"/>
          <w:snapToGrid/>
          <w:szCs w:val="24"/>
        </w:rPr>
      </w:pPr>
      <w:r>
        <w:rPr>
          <w:rFonts w:cs="Arial"/>
          <w:iCs/>
          <w:szCs w:val="24"/>
        </w:rPr>
        <w:lastRenderedPageBreak/>
        <w:t>The</w:t>
      </w:r>
      <w:r w:rsidRPr="00957D72">
        <w:rPr>
          <w:rFonts w:cs="Arial"/>
          <w:iCs/>
          <w:szCs w:val="24"/>
        </w:rPr>
        <w:t xml:space="preserve"> </w:t>
      </w:r>
      <w:r w:rsidRPr="00957D72">
        <w:rPr>
          <w:rFonts w:cs="Arial"/>
          <w:bCs/>
          <w:szCs w:val="24"/>
        </w:rPr>
        <w:t xml:space="preserve">Proposed Project </w:t>
      </w:r>
      <w:r w:rsidRPr="00957D72">
        <w:rPr>
          <w:rFonts w:cs="Arial"/>
          <w:iCs/>
          <w:szCs w:val="24"/>
        </w:rPr>
        <w:t xml:space="preserve">Budget Narrative (Form C) </w:t>
      </w:r>
      <w:r>
        <w:rPr>
          <w:rFonts w:cs="Arial"/>
          <w:iCs/>
          <w:szCs w:val="24"/>
        </w:rPr>
        <w:t xml:space="preserve">must be completed </w:t>
      </w:r>
      <w:r w:rsidRPr="00957D72">
        <w:rPr>
          <w:rFonts w:cs="Arial"/>
          <w:iCs/>
          <w:szCs w:val="24"/>
        </w:rPr>
        <w:t xml:space="preserve">for each </w:t>
      </w:r>
      <w:r w:rsidR="008201B1">
        <w:rPr>
          <w:rFonts w:cs="Arial"/>
          <w:iCs/>
          <w:szCs w:val="24"/>
        </w:rPr>
        <w:t>p</w:t>
      </w:r>
      <w:r w:rsidRPr="00957D72">
        <w:rPr>
          <w:rFonts w:cs="Arial"/>
          <w:iCs/>
          <w:szCs w:val="24"/>
        </w:rPr>
        <w:t xml:space="preserve">roject </w:t>
      </w:r>
      <w:r w:rsidR="008201B1">
        <w:rPr>
          <w:rFonts w:cs="Arial"/>
          <w:iCs/>
          <w:szCs w:val="24"/>
        </w:rPr>
        <w:t>y</w:t>
      </w:r>
      <w:r w:rsidRPr="00957D72">
        <w:rPr>
          <w:rFonts w:cs="Arial"/>
          <w:iCs/>
          <w:szCs w:val="24"/>
        </w:rPr>
        <w:t xml:space="preserve">ear justifying each line item cost contained in the </w:t>
      </w:r>
      <w:r w:rsidR="00472085">
        <w:rPr>
          <w:rFonts w:cs="Arial"/>
          <w:szCs w:val="24"/>
        </w:rPr>
        <w:t>Proposed Budget Summary (Form </w:t>
      </w:r>
      <w:r w:rsidRPr="00957D72">
        <w:rPr>
          <w:rFonts w:cs="Arial"/>
          <w:szCs w:val="24"/>
        </w:rPr>
        <w:t>B).</w:t>
      </w:r>
      <w:r w:rsidRPr="00957D72">
        <w:rPr>
          <w:rFonts w:cs="Arial"/>
          <w:iCs/>
          <w:szCs w:val="24"/>
        </w:rPr>
        <w:t xml:space="preserve"> The narrative should include how the proposed costs are necessary and reasonable in terms of project activities, benefits to participants, and project outcomes</w:t>
      </w:r>
      <w:r>
        <w:rPr>
          <w:rFonts w:cs="Arial"/>
          <w:iCs/>
          <w:szCs w:val="24"/>
        </w:rPr>
        <w:t xml:space="preserve">. </w:t>
      </w:r>
      <w:r w:rsidR="007B686F" w:rsidRPr="001C5152">
        <w:rPr>
          <w:rFonts w:cs="Arial"/>
          <w:snapToGrid/>
          <w:szCs w:val="24"/>
        </w:rPr>
        <w:t>The Budget Narrative Table should provide sufficient information to support the proposed goals and objectives of the program.</w:t>
      </w:r>
      <w:r w:rsidR="00146E19">
        <w:rPr>
          <w:rFonts w:cs="Arial"/>
          <w:snapToGrid/>
          <w:szCs w:val="24"/>
        </w:rPr>
        <w:t xml:space="preserve"> </w:t>
      </w:r>
      <w:r w:rsidR="00146E19" w:rsidRPr="001C5152">
        <w:rPr>
          <w:rFonts w:cs="Arial"/>
          <w:snapToGrid/>
          <w:color w:val="000000"/>
          <w:szCs w:val="24"/>
        </w:rPr>
        <w:t xml:space="preserve">Provide </w:t>
      </w:r>
      <w:r w:rsidR="00472085">
        <w:rPr>
          <w:rFonts w:cs="Arial"/>
          <w:snapToGrid/>
          <w:color w:val="000000"/>
          <w:szCs w:val="24"/>
        </w:rPr>
        <w:t>explanations of</w:t>
      </w:r>
      <w:r w:rsidR="00146E19" w:rsidRPr="001C5152">
        <w:rPr>
          <w:rFonts w:cs="Arial"/>
          <w:snapToGrid/>
          <w:color w:val="000000"/>
          <w:szCs w:val="24"/>
        </w:rPr>
        <w:t xml:space="preserve"> the calculations that led to the budget figures in the Proposed Budget Summary.</w:t>
      </w:r>
    </w:p>
    <w:p w14:paraId="0BFFA6A6" w14:textId="0CBC9258" w:rsidR="007B686F" w:rsidRPr="001C5152" w:rsidRDefault="007B686F" w:rsidP="007344F7">
      <w:pPr>
        <w:widowControl/>
        <w:spacing w:after="240"/>
        <w:rPr>
          <w:rFonts w:cs="Arial"/>
          <w:snapToGrid/>
          <w:szCs w:val="24"/>
        </w:rPr>
      </w:pPr>
      <w:r w:rsidRPr="001C5152">
        <w:rPr>
          <w:rFonts w:cs="Arial"/>
          <w:snapToGrid/>
          <w:szCs w:val="24"/>
        </w:rPr>
        <w:t>The expenditure information alone does not provide sufficient information, and additional explanations</w:t>
      </w:r>
      <w:r w:rsidR="008201B1">
        <w:rPr>
          <w:rFonts w:cs="Arial"/>
          <w:snapToGrid/>
          <w:szCs w:val="24"/>
        </w:rPr>
        <w:t>,</w:t>
      </w:r>
      <w:r w:rsidRPr="001C5152">
        <w:rPr>
          <w:rFonts w:cs="Arial"/>
          <w:snapToGrid/>
          <w:szCs w:val="24"/>
        </w:rPr>
        <w:t xml:space="preserve"> such as the following should be included</w:t>
      </w:r>
      <w:r w:rsidR="00E95968" w:rsidRPr="001C5152">
        <w:rPr>
          <w:rFonts w:cs="Arial"/>
          <w:snapToGrid/>
          <w:szCs w:val="24"/>
        </w:rPr>
        <w:t xml:space="preserve"> to make a strong proposal:</w:t>
      </w:r>
    </w:p>
    <w:p w14:paraId="69A8F58F" w14:textId="36C19735" w:rsidR="007B686F" w:rsidRPr="001C5152" w:rsidRDefault="007B686F" w:rsidP="007344F7">
      <w:pPr>
        <w:pStyle w:val="ListParagraph"/>
        <w:widowControl/>
        <w:numPr>
          <w:ilvl w:val="0"/>
          <w:numId w:val="7"/>
        </w:numPr>
        <w:spacing w:after="240"/>
        <w:rPr>
          <w:rFonts w:cs="Arial"/>
          <w:snapToGrid/>
          <w:szCs w:val="24"/>
        </w:rPr>
      </w:pPr>
      <w:r w:rsidRPr="001C5152">
        <w:rPr>
          <w:rFonts w:cs="Arial"/>
          <w:snapToGrid/>
          <w:szCs w:val="24"/>
        </w:rPr>
        <w:t xml:space="preserve">Labor cost detail, including hourly or billing rates for all personnel and the total number of </w:t>
      </w:r>
      <w:r w:rsidR="000A2479">
        <w:rPr>
          <w:rFonts w:cs="Arial"/>
          <w:snapToGrid/>
          <w:szCs w:val="24"/>
        </w:rPr>
        <w:t>hours projected for the project</w:t>
      </w:r>
    </w:p>
    <w:p w14:paraId="11E16530" w14:textId="1769645D" w:rsidR="00AE0A5B" w:rsidRPr="001C5152" w:rsidRDefault="007B686F" w:rsidP="007344F7">
      <w:pPr>
        <w:pStyle w:val="ListParagraph"/>
        <w:widowControl/>
        <w:numPr>
          <w:ilvl w:val="0"/>
          <w:numId w:val="7"/>
        </w:numPr>
        <w:spacing w:after="240"/>
        <w:rPr>
          <w:rFonts w:cs="Arial"/>
          <w:snapToGrid/>
          <w:szCs w:val="24"/>
        </w:rPr>
      </w:pPr>
      <w:r w:rsidRPr="001C5152">
        <w:rPr>
          <w:rFonts w:cs="Arial"/>
          <w:snapToGrid/>
          <w:szCs w:val="24"/>
        </w:rPr>
        <w:t>Employee benefits, including the percentage of salaries and wages that represen</w:t>
      </w:r>
      <w:r w:rsidR="000A2479">
        <w:rPr>
          <w:rFonts w:cs="Arial"/>
          <w:snapToGrid/>
          <w:szCs w:val="24"/>
        </w:rPr>
        <w:t>ts benefits paid for employees</w:t>
      </w:r>
    </w:p>
    <w:p w14:paraId="0EF3AE0B" w14:textId="377AB521" w:rsidR="007B686F" w:rsidRPr="001C5152" w:rsidRDefault="007B686F" w:rsidP="007344F7">
      <w:pPr>
        <w:pStyle w:val="ListParagraph"/>
        <w:widowControl/>
        <w:numPr>
          <w:ilvl w:val="0"/>
          <w:numId w:val="7"/>
        </w:numPr>
        <w:spacing w:after="240"/>
        <w:rPr>
          <w:rFonts w:cs="Arial"/>
          <w:snapToGrid/>
          <w:szCs w:val="24"/>
        </w:rPr>
      </w:pPr>
      <w:r w:rsidRPr="001C5152">
        <w:rPr>
          <w:rFonts w:cs="Arial"/>
          <w:snapToGrid/>
          <w:szCs w:val="24"/>
        </w:rPr>
        <w:t>Operating expense detail, including costs necessary or reasonable to conduct business (e.g., rent, repairs,</w:t>
      </w:r>
      <w:r w:rsidR="00AE0A5B" w:rsidRPr="001C5152">
        <w:rPr>
          <w:rFonts w:cs="Arial"/>
          <w:snapToGrid/>
          <w:szCs w:val="24"/>
        </w:rPr>
        <w:t xml:space="preserve"> </w:t>
      </w:r>
      <w:r w:rsidR="00571CED" w:rsidRPr="001C5152">
        <w:rPr>
          <w:rFonts w:cs="Arial"/>
          <w:snapToGrid/>
          <w:szCs w:val="24"/>
        </w:rPr>
        <w:t xml:space="preserve">or </w:t>
      </w:r>
      <w:r w:rsidR="00AE0A5B" w:rsidRPr="001C5152">
        <w:rPr>
          <w:rFonts w:cs="Arial"/>
          <w:snapToGrid/>
          <w:szCs w:val="24"/>
        </w:rPr>
        <w:t>utilities</w:t>
      </w:r>
      <w:r w:rsidR="000A2479">
        <w:rPr>
          <w:rFonts w:cs="Arial"/>
          <w:snapToGrid/>
          <w:szCs w:val="24"/>
        </w:rPr>
        <w:t>) or to perform services</w:t>
      </w:r>
    </w:p>
    <w:p w14:paraId="35689A0A" w14:textId="15B7943A" w:rsidR="007B686F" w:rsidRPr="00DC2ACD" w:rsidRDefault="007B686F" w:rsidP="008201B1">
      <w:pPr>
        <w:pStyle w:val="ListParagraph"/>
        <w:widowControl/>
        <w:numPr>
          <w:ilvl w:val="0"/>
          <w:numId w:val="7"/>
        </w:numPr>
        <w:spacing w:after="360"/>
        <w:rPr>
          <w:rFonts w:cs="Arial"/>
          <w:snapToGrid/>
          <w:szCs w:val="24"/>
        </w:rPr>
      </w:pPr>
      <w:r w:rsidRPr="00DC2ACD">
        <w:rPr>
          <w:rFonts w:cs="Arial"/>
          <w:snapToGrid/>
          <w:szCs w:val="24"/>
        </w:rPr>
        <w:t>Travel costs at the approved</w:t>
      </w:r>
      <w:r w:rsidR="00DC2ACD" w:rsidRPr="00DC2ACD">
        <w:rPr>
          <w:rFonts w:cs="Arial"/>
          <w:snapToGrid/>
          <w:szCs w:val="24"/>
        </w:rPr>
        <w:t xml:space="preserve"> </w:t>
      </w:r>
      <w:proofErr w:type="spellStart"/>
      <w:r w:rsidR="00DC2ACD" w:rsidRPr="008201B1">
        <w:rPr>
          <w:rFonts w:cs="Arial"/>
          <w:szCs w:val="24"/>
        </w:rPr>
        <w:t>CalHR</w:t>
      </w:r>
      <w:proofErr w:type="spellEnd"/>
      <w:r w:rsidR="00DC2ACD" w:rsidRPr="008201B1">
        <w:rPr>
          <w:rFonts w:cs="Arial"/>
          <w:szCs w:val="24"/>
        </w:rPr>
        <w:t xml:space="preserve"> travel rates for state government employees</w:t>
      </w:r>
      <w:r w:rsidR="008201B1">
        <w:rPr>
          <w:rFonts w:cs="Arial"/>
          <w:szCs w:val="24"/>
        </w:rPr>
        <w:t xml:space="preserve">, which can be found at </w:t>
      </w:r>
      <w:hyperlink r:id="rId27" w:tooltip="CalHR web page for approved travel rates" w:history="1">
        <w:r w:rsidR="008201B1" w:rsidRPr="008201B1">
          <w:rPr>
            <w:rStyle w:val="Hyperlink"/>
            <w:rFonts w:cs="Arial"/>
            <w:szCs w:val="24"/>
          </w:rPr>
          <w:t>https://www.calhr.ca.gov/employees/Pages/travel-reimbursements.aspx</w:t>
        </w:r>
      </w:hyperlink>
      <w:r w:rsidR="008201B1">
        <w:rPr>
          <w:rFonts w:cs="Arial"/>
          <w:szCs w:val="24"/>
        </w:rPr>
        <w:t xml:space="preserve"> </w:t>
      </w:r>
    </w:p>
    <w:p w14:paraId="1BE8DA77" w14:textId="053E7D84" w:rsidR="007B686F" w:rsidRPr="000205D6" w:rsidRDefault="007B686F" w:rsidP="007344F7">
      <w:pPr>
        <w:widowControl/>
        <w:spacing w:after="240"/>
        <w:rPr>
          <w:rFonts w:cs="Arial"/>
          <w:snapToGrid/>
          <w:szCs w:val="24"/>
        </w:rPr>
      </w:pPr>
      <w:r w:rsidRPr="000205D6">
        <w:rPr>
          <w:rFonts w:cs="Arial"/>
          <w:snapToGrid/>
          <w:szCs w:val="24"/>
        </w:rPr>
        <w:t>If</w:t>
      </w:r>
      <w:r w:rsidR="00AE0A5B" w:rsidRPr="000205D6">
        <w:rPr>
          <w:rFonts w:cs="Arial"/>
          <w:snapToGrid/>
          <w:szCs w:val="24"/>
        </w:rPr>
        <w:t xml:space="preserve"> needed</w:t>
      </w:r>
      <w:r w:rsidRPr="000205D6">
        <w:rPr>
          <w:rFonts w:cs="Arial"/>
          <w:snapToGrid/>
          <w:szCs w:val="24"/>
        </w:rPr>
        <w:t xml:space="preserve">, </w:t>
      </w:r>
      <w:r w:rsidR="00AE0A5B" w:rsidRPr="000205D6">
        <w:rPr>
          <w:rFonts w:cs="Arial"/>
          <w:snapToGrid/>
          <w:szCs w:val="24"/>
        </w:rPr>
        <w:t xml:space="preserve">specify </w:t>
      </w:r>
      <w:r w:rsidRPr="000205D6">
        <w:rPr>
          <w:rFonts w:cs="Arial"/>
          <w:snapToGrid/>
          <w:szCs w:val="24"/>
        </w:rPr>
        <w:t xml:space="preserve">the amount of costs that </w:t>
      </w:r>
      <w:r w:rsidR="000A2479" w:rsidRPr="000205D6">
        <w:rPr>
          <w:rFonts w:cs="Arial"/>
          <w:snapToGrid/>
          <w:szCs w:val="24"/>
        </w:rPr>
        <w:t>are for administrative services</w:t>
      </w:r>
      <w:r w:rsidR="000205D6">
        <w:rPr>
          <w:rFonts w:cs="Arial"/>
          <w:snapToGrid/>
          <w:szCs w:val="24"/>
        </w:rPr>
        <w:t>.</w:t>
      </w:r>
    </w:p>
    <w:p w14:paraId="4F11BD8E" w14:textId="28A9093A" w:rsidR="00AE0A5B" w:rsidRDefault="00D22241" w:rsidP="007344F7">
      <w:pPr>
        <w:pStyle w:val="ListParagraph"/>
        <w:widowControl/>
        <w:spacing w:after="240"/>
        <w:ind w:left="0"/>
        <w:rPr>
          <w:rFonts w:cs="Arial"/>
          <w:snapToGrid/>
          <w:szCs w:val="24"/>
        </w:rPr>
      </w:pPr>
      <w:r>
        <w:rPr>
          <w:rFonts w:cs="Arial"/>
          <w:snapToGrid/>
          <w:szCs w:val="24"/>
        </w:rPr>
        <w:t>Indirect costs include agency-</w:t>
      </w:r>
      <w:r w:rsidR="007B686F" w:rsidRPr="00926F21">
        <w:rPr>
          <w:rFonts w:cs="Arial"/>
          <w:snapToGrid/>
          <w:szCs w:val="24"/>
        </w:rPr>
        <w:t xml:space="preserve">wide costs for fiscal services, personnel, central support (e.g., purchasing, warehousing, </w:t>
      </w:r>
      <w:r w:rsidR="00571CED" w:rsidRPr="00926F21">
        <w:rPr>
          <w:rFonts w:cs="Arial"/>
          <w:snapToGrid/>
          <w:szCs w:val="24"/>
        </w:rPr>
        <w:t xml:space="preserve">or </w:t>
      </w:r>
      <w:r w:rsidR="007B686F" w:rsidRPr="00926F21">
        <w:rPr>
          <w:rFonts w:cs="Arial"/>
          <w:snapToGrid/>
          <w:szCs w:val="24"/>
        </w:rPr>
        <w:t>printing) and centralized data processing. The approved indirect cost rates for the most current year plus four prior years are</w:t>
      </w:r>
      <w:r w:rsidR="00494134" w:rsidRPr="00926F21">
        <w:rPr>
          <w:rFonts w:cs="Arial"/>
          <w:snapToGrid/>
          <w:szCs w:val="24"/>
        </w:rPr>
        <w:t xml:space="preserve"> posted annually on the CDE </w:t>
      </w:r>
      <w:r w:rsidR="008645BC" w:rsidRPr="00926F21">
        <w:rPr>
          <w:rFonts w:cs="Arial"/>
          <w:snapToGrid/>
          <w:szCs w:val="24"/>
        </w:rPr>
        <w:t xml:space="preserve">Indirect Cost Rates </w:t>
      </w:r>
      <w:r w:rsidR="00494134" w:rsidRPr="00926F21">
        <w:rPr>
          <w:rFonts w:cs="Arial"/>
          <w:snapToGrid/>
          <w:szCs w:val="24"/>
        </w:rPr>
        <w:t>web</w:t>
      </w:r>
      <w:r w:rsidR="009933B5" w:rsidRPr="00926F21">
        <w:rPr>
          <w:rFonts w:cs="Arial"/>
          <w:snapToGrid/>
          <w:szCs w:val="24"/>
        </w:rPr>
        <w:t xml:space="preserve"> </w:t>
      </w:r>
      <w:r w:rsidR="008645BC" w:rsidRPr="00926F21">
        <w:rPr>
          <w:rFonts w:cs="Arial"/>
          <w:snapToGrid/>
          <w:szCs w:val="24"/>
        </w:rPr>
        <w:t>page</w:t>
      </w:r>
      <w:r w:rsidR="007B686F" w:rsidRPr="00926F21">
        <w:rPr>
          <w:rFonts w:cs="Arial"/>
          <w:snapToGrid/>
          <w:szCs w:val="24"/>
        </w:rPr>
        <w:t xml:space="preserve"> at </w:t>
      </w:r>
      <w:hyperlink r:id="rId28" w:tooltip="CDE's Indirect Cost Rates webpage" w:history="1">
        <w:r w:rsidR="007B686F" w:rsidRPr="00926F21">
          <w:rPr>
            <w:rStyle w:val="Hyperlink"/>
            <w:rFonts w:cs="Arial"/>
            <w:iCs/>
            <w:snapToGrid/>
            <w:szCs w:val="24"/>
          </w:rPr>
          <w:t>http</w:t>
        </w:r>
        <w:r w:rsidR="00C766B2">
          <w:rPr>
            <w:rStyle w:val="Hyperlink"/>
            <w:rFonts w:cs="Arial"/>
            <w:iCs/>
            <w:snapToGrid/>
            <w:szCs w:val="24"/>
          </w:rPr>
          <w:t>s</w:t>
        </w:r>
        <w:r w:rsidR="007B686F" w:rsidRPr="00926F21">
          <w:rPr>
            <w:rStyle w:val="Hyperlink"/>
            <w:rFonts w:cs="Arial"/>
            <w:iCs/>
            <w:snapToGrid/>
            <w:szCs w:val="24"/>
          </w:rPr>
          <w:t>://www.cde.ca.gov/fg/ac/ic</w:t>
        </w:r>
      </w:hyperlink>
      <w:r w:rsidR="007B686F" w:rsidRPr="00926F21">
        <w:rPr>
          <w:rFonts w:cs="Arial"/>
          <w:snapToGrid/>
          <w:szCs w:val="24"/>
        </w:rPr>
        <w:t xml:space="preserve">, which includes </w:t>
      </w:r>
      <w:r w:rsidR="00A3006B" w:rsidRPr="00926F21">
        <w:rPr>
          <w:rFonts w:cs="Arial"/>
          <w:snapToGrid/>
          <w:szCs w:val="24"/>
        </w:rPr>
        <w:t>lists of department-approved rate</w:t>
      </w:r>
      <w:r w:rsidR="00BB7C03" w:rsidRPr="00926F21">
        <w:rPr>
          <w:rFonts w:cs="Arial"/>
          <w:snapToGrid/>
          <w:szCs w:val="24"/>
        </w:rPr>
        <w:t>s for LEAs</w:t>
      </w:r>
      <w:r w:rsidR="00A3006B" w:rsidRPr="00926F21">
        <w:rPr>
          <w:rFonts w:cs="Arial"/>
          <w:snapToGrid/>
          <w:szCs w:val="24"/>
        </w:rPr>
        <w:t>, f</w:t>
      </w:r>
      <w:r w:rsidR="009933B5" w:rsidRPr="00926F21">
        <w:rPr>
          <w:rFonts w:cs="Arial"/>
          <w:snapToGrid/>
          <w:szCs w:val="24"/>
        </w:rPr>
        <w:t>requently asked questions</w:t>
      </w:r>
      <w:r w:rsidR="00A3006B" w:rsidRPr="00926F21">
        <w:rPr>
          <w:rFonts w:cs="Arial"/>
          <w:snapToGrid/>
          <w:szCs w:val="24"/>
        </w:rPr>
        <w:t>, and letters</w:t>
      </w:r>
      <w:r w:rsidR="007B686F" w:rsidRPr="00926F21">
        <w:rPr>
          <w:rFonts w:cs="Arial"/>
          <w:snapToGrid/>
          <w:szCs w:val="24"/>
        </w:rPr>
        <w:t>.</w:t>
      </w:r>
      <w:r w:rsidR="00AE0A5B" w:rsidRPr="00926F21">
        <w:rPr>
          <w:rFonts w:cs="Arial"/>
          <w:snapToGrid/>
          <w:szCs w:val="24"/>
        </w:rPr>
        <w:t xml:space="preserve"> </w:t>
      </w:r>
      <w:r w:rsidR="007B686F" w:rsidRPr="00926F21">
        <w:rPr>
          <w:rFonts w:cs="Arial"/>
          <w:snapToGrid/>
          <w:szCs w:val="24"/>
        </w:rPr>
        <w:t>The applicable rate is the one for the year during which the expenditures occurred</w:t>
      </w:r>
      <w:r w:rsidR="00AE0A5B" w:rsidRPr="00926F21">
        <w:rPr>
          <w:rFonts w:cs="Arial"/>
          <w:snapToGrid/>
          <w:szCs w:val="24"/>
        </w:rPr>
        <w:t xml:space="preserve">, </w:t>
      </w:r>
      <w:r w:rsidR="007B686F" w:rsidRPr="00926F21">
        <w:rPr>
          <w:rFonts w:cs="Arial"/>
          <w:snapToGrid/>
          <w:szCs w:val="24"/>
        </w:rPr>
        <w:t>not the year funds were appropriated</w:t>
      </w:r>
      <w:r w:rsidR="00AE0A5B" w:rsidRPr="00926F21">
        <w:rPr>
          <w:rFonts w:cs="Arial"/>
          <w:snapToGrid/>
          <w:szCs w:val="24"/>
        </w:rPr>
        <w:t xml:space="preserve"> and could c</w:t>
      </w:r>
      <w:r w:rsidR="007B686F" w:rsidRPr="00926F21">
        <w:rPr>
          <w:rFonts w:cs="Arial"/>
          <w:snapToGrid/>
          <w:szCs w:val="24"/>
        </w:rPr>
        <w:t>hange each fiscal year for multi-year grants or contracts.</w:t>
      </w:r>
    </w:p>
    <w:p w14:paraId="64B4E36A" w14:textId="7D109578" w:rsidR="00146E19" w:rsidRPr="00926F21" w:rsidRDefault="00146E19" w:rsidP="00D22241">
      <w:pPr>
        <w:widowControl/>
        <w:spacing w:before="240" w:after="480"/>
        <w:rPr>
          <w:rFonts w:cs="Arial"/>
          <w:snapToGrid/>
          <w:szCs w:val="24"/>
        </w:rPr>
      </w:pPr>
      <w:r w:rsidRPr="001C5152">
        <w:rPr>
          <w:rFonts w:cs="Arial"/>
          <w:snapToGrid/>
          <w:szCs w:val="24"/>
        </w:rPr>
        <w:t xml:space="preserve">While subcontracts and </w:t>
      </w:r>
      <w:proofErr w:type="spellStart"/>
      <w:r w:rsidRPr="001C5152">
        <w:rPr>
          <w:rFonts w:cs="Arial"/>
          <w:snapToGrid/>
          <w:szCs w:val="24"/>
        </w:rPr>
        <w:t>subagreements</w:t>
      </w:r>
      <w:proofErr w:type="spellEnd"/>
      <w:r w:rsidRPr="001C5152">
        <w:rPr>
          <w:rFonts w:cs="Arial"/>
          <w:snapToGrid/>
          <w:szCs w:val="24"/>
        </w:rPr>
        <w:t xml:space="preserve"> for services may all be allowed, indirect costs can only be charged on $25,000 per subcontract or </w:t>
      </w:r>
      <w:proofErr w:type="spellStart"/>
      <w:r w:rsidRPr="001C5152">
        <w:rPr>
          <w:rFonts w:cs="Arial"/>
          <w:snapToGrid/>
          <w:szCs w:val="24"/>
        </w:rPr>
        <w:t>subagreement</w:t>
      </w:r>
      <w:proofErr w:type="spellEnd"/>
      <w:r w:rsidRPr="001C5152">
        <w:rPr>
          <w:rFonts w:cs="Arial"/>
          <w:snapToGrid/>
          <w:szCs w:val="24"/>
        </w:rPr>
        <w:t>.</w:t>
      </w:r>
    </w:p>
    <w:p w14:paraId="12E3C857" w14:textId="5D4F93C1" w:rsidR="00F732B5" w:rsidRPr="001C5152" w:rsidRDefault="00F732B5" w:rsidP="00B33D19">
      <w:pPr>
        <w:pStyle w:val="Heading4"/>
        <w:jc w:val="center"/>
        <w:rPr>
          <w:snapToGrid/>
        </w:rPr>
      </w:pPr>
      <w:bookmarkStart w:id="30" w:name="_Toc63760897"/>
      <w:r>
        <w:rPr>
          <w:snapToGrid/>
        </w:rPr>
        <w:t xml:space="preserve">Part </w:t>
      </w:r>
      <w:r w:rsidR="00C0322C">
        <w:rPr>
          <w:snapToGrid/>
        </w:rPr>
        <w:t>9</w:t>
      </w:r>
      <w:r>
        <w:rPr>
          <w:snapToGrid/>
        </w:rPr>
        <w:t>. Appendices</w:t>
      </w:r>
      <w:bookmarkEnd w:id="30"/>
    </w:p>
    <w:p w14:paraId="016F5F2D" w14:textId="65A825A3" w:rsidR="00F732B5" w:rsidRDefault="00051BC0" w:rsidP="00D22241">
      <w:pPr>
        <w:widowControl/>
        <w:spacing w:after="480"/>
        <w:rPr>
          <w:snapToGrid/>
        </w:rPr>
      </w:pPr>
      <w:r w:rsidRPr="001C5152">
        <w:rPr>
          <w:rFonts w:cs="Arial"/>
          <w:snapToGrid/>
          <w:szCs w:val="24"/>
        </w:rPr>
        <w:t xml:space="preserve">The proposal must include a section labeled Part </w:t>
      </w:r>
      <w:r>
        <w:rPr>
          <w:rFonts w:cs="Arial"/>
          <w:snapToGrid/>
          <w:szCs w:val="24"/>
        </w:rPr>
        <w:t>9</w:t>
      </w:r>
      <w:r w:rsidR="00D22241">
        <w:rPr>
          <w:rFonts w:cs="Arial"/>
          <w:snapToGrid/>
          <w:szCs w:val="24"/>
        </w:rPr>
        <w:t>.</w:t>
      </w:r>
      <w:r>
        <w:rPr>
          <w:rFonts w:cs="Arial"/>
          <w:snapToGrid/>
          <w:szCs w:val="24"/>
        </w:rPr>
        <w:t xml:space="preserve"> Appendices. </w:t>
      </w:r>
      <w:r w:rsidR="00E72AF0">
        <w:rPr>
          <w:snapToGrid/>
        </w:rPr>
        <w:t>This section should include the Appendix 1. Project Support</w:t>
      </w:r>
      <w:r w:rsidR="00D22241">
        <w:rPr>
          <w:snapToGrid/>
        </w:rPr>
        <w:t>,</w:t>
      </w:r>
      <w:r w:rsidR="00E72AF0">
        <w:rPr>
          <w:snapToGrid/>
        </w:rPr>
        <w:t xml:space="preserve"> mentioned on page </w:t>
      </w:r>
      <w:r w:rsidR="0058202D">
        <w:rPr>
          <w:snapToGrid/>
        </w:rPr>
        <w:t>9</w:t>
      </w:r>
      <w:r w:rsidR="00E72AF0">
        <w:rPr>
          <w:snapToGrid/>
        </w:rPr>
        <w:t xml:space="preserve"> of this document and </w:t>
      </w:r>
      <w:r w:rsidR="00E72AF0" w:rsidRPr="00E72AF0">
        <w:rPr>
          <w:snapToGrid/>
        </w:rPr>
        <w:t>Appendix 2. Project Staff</w:t>
      </w:r>
      <w:r w:rsidR="00D22241">
        <w:rPr>
          <w:snapToGrid/>
        </w:rPr>
        <w:t>,</w:t>
      </w:r>
      <w:r w:rsidR="00E72AF0">
        <w:rPr>
          <w:snapToGrid/>
        </w:rPr>
        <w:t xml:space="preserve"> mentioned on page 1</w:t>
      </w:r>
      <w:r w:rsidR="0043750B">
        <w:rPr>
          <w:snapToGrid/>
        </w:rPr>
        <w:t>1</w:t>
      </w:r>
      <w:r w:rsidR="00E72AF0">
        <w:rPr>
          <w:snapToGrid/>
        </w:rPr>
        <w:t xml:space="preserve"> of this document.</w:t>
      </w:r>
    </w:p>
    <w:p w14:paraId="79226AA3" w14:textId="7C2A64F1" w:rsidR="004E3573" w:rsidRPr="001C5152" w:rsidRDefault="00234A19" w:rsidP="00CB1B00">
      <w:pPr>
        <w:pStyle w:val="Heading2"/>
      </w:pPr>
      <w:bookmarkStart w:id="31" w:name="_Toc63760898"/>
      <w:bookmarkStart w:id="32" w:name="_Hlk57118191"/>
      <w:r w:rsidRPr="001C5152">
        <w:lastRenderedPageBreak/>
        <w:t xml:space="preserve">6. </w:t>
      </w:r>
      <w:r w:rsidR="00015AA1" w:rsidRPr="001C5152">
        <w:t>Application Submission I</w:t>
      </w:r>
      <w:r w:rsidR="004E3573" w:rsidRPr="001C5152">
        <w:t>nstructions</w:t>
      </w:r>
      <w:bookmarkEnd w:id="31"/>
    </w:p>
    <w:p w14:paraId="0AEB25A1" w14:textId="12471BB0" w:rsidR="004E3573" w:rsidRPr="001C5152" w:rsidRDefault="004E3573" w:rsidP="007344F7">
      <w:pPr>
        <w:widowControl/>
        <w:spacing w:after="240"/>
      </w:pPr>
      <w:r w:rsidRPr="001C5152">
        <w:t xml:space="preserve">The complete application, including all required components, </w:t>
      </w:r>
      <w:r w:rsidRPr="001C5152">
        <w:rPr>
          <w:b/>
        </w:rPr>
        <w:t xml:space="preserve">must be </w:t>
      </w:r>
      <w:r w:rsidR="00F35A5E">
        <w:rPr>
          <w:b/>
        </w:rPr>
        <w:t>uploaded to a fol</w:t>
      </w:r>
      <w:r w:rsidR="00D25495">
        <w:rPr>
          <w:b/>
        </w:rPr>
        <w:t xml:space="preserve">der in box.com provided to the </w:t>
      </w:r>
      <w:r w:rsidR="00055322">
        <w:rPr>
          <w:b/>
        </w:rPr>
        <w:t>Lead COE</w:t>
      </w:r>
      <w:r w:rsidR="00F35A5E">
        <w:rPr>
          <w:b/>
        </w:rPr>
        <w:t xml:space="preserve"> in advance for receipt</w:t>
      </w:r>
      <w:r w:rsidRPr="001C5152">
        <w:rPr>
          <w:b/>
        </w:rPr>
        <w:t xml:space="preserve"> </w:t>
      </w:r>
      <w:r w:rsidR="00F35A5E">
        <w:rPr>
          <w:b/>
        </w:rPr>
        <w:t xml:space="preserve">of the application </w:t>
      </w:r>
      <w:r w:rsidRPr="00A11617">
        <w:rPr>
          <w:bCs/>
        </w:rPr>
        <w:t>by</w:t>
      </w:r>
      <w:r w:rsidRPr="001C5152">
        <w:t xml:space="preserve"> the CDE Educator Excellence and Equity Division </w:t>
      </w:r>
      <w:r w:rsidR="00BB5B79" w:rsidRPr="00A11617">
        <w:rPr>
          <w:b/>
          <w:bCs/>
        </w:rPr>
        <w:t xml:space="preserve">by </w:t>
      </w:r>
      <w:r w:rsidR="00EC16D7">
        <w:rPr>
          <w:b/>
          <w:bCs/>
        </w:rPr>
        <w:t>3</w:t>
      </w:r>
      <w:r w:rsidR="00A01BD7" w:rsidRPr="00A11617">
        <w:rPr>
          <w:b/>
          <w:bCs/>
        </w:rPr>
        <w:t>:00 p.m. on</w:t>
      </w:r>
      <w:r w:rsidR="00F35A5E" w:rsidRPr="00A11617">
        <w:rPr>
          <w:b/>
          <w:bCs/>
        </w:rPr>
        <w:t xml:space="preserve"> Fri</w:t>
      </w:r>
      <w:r w:rsidR="00E03D65" w:rsidRPr="00A11617">
        <w:rPr>
          <w:b/>
          <w:bCs/>
        </w:rPr>
        <w:t>day</w:t>
      </w:r>
      <w:r w:rsidR="001576EE" w:rsidRPr="00A11617">
        <w:rPr>
          <w:b/>
          <w:bCs/>
        </w:rPr>
        <w:t xml:space="preserve">, </w:t>
      </w:r>
      <w:r w:rsidR="007871A0">
        <w:rPr>
          <w:b/>
          <w:bCs/>
        </w:rPr>
        <w:t xml:space="preserve">February </w:t>
      </w:r>
      <w:r w:rsidR="009B3F26">
        <w:rPr>
          <w:b/>
          <w:bCs/>
        </w:rPr>
        <w:t>26</w:t>
      </w:r>
      <w:r w:rsidRPr="00A11617">
        <w:rPr>
          <w:b/>
          <w:bCs/>
        </w:rPr>
        <w:t>, 20</w:t>
      </w:r>
      <w:r w:rsidR="00F35A5E" w:rsidRPr="00A11617">
        <w:rPr>
          <w:b/>
          <w:bCs/>
        </w:rPr>
        <w:t>2</w:t>
      </w:r>
      <w:r w:rsidR="007871A0">
        <w:rPr>
          <w:b/>
          <w:bCs/>
        </w:rPr>
        <w:t>1</w:t>
      </w:r>
      <w:r w:rsidRPr="001C5152">
        <w:t>.</w:t>
      </w:r>
    </w:p>
    <w:bookmarkEnd w:id="32"/>
    <w:p w14:paraId="3856B813" w14:textId="77777777" w:rsidR="004E3573" w:rsidRPr="001C5152" w:rsidRDefault="004E3573" w:rsidP="007344F7">
      <w:pPr>
        <w:widowControl/>
        <w:spacing w:after="240"/>
      </w:pPr>
      <w:r w:rsidRPr="001C5152">
        <w:t>Incomplete, late, or incorrectly formatted applications will not be scored or considered for funding.</w:t>
      </w:r>
    </w:p>
    <w:p w14:paraId="4BE18798" w14:textId="534E9C43" w:rsidR="004E3573" w:rsidRDefault="0083769B" w:rsidP="007344F7">
      <w:pPr>
        <w:widowControl/>
        <w:spacing w:after="240"/>
      </w:pPr>
      <w:r w:rsidRPr="001C5152">
        <w:t xml:space="preserve">Transmission by </w:t>
      </w:r>
      <w:r w:rsidR="00A11617">
        <w:t xml:space="preserve">U.S. Mail, </w:t>
      </w:r>
      <w:r w:rsidRPr="001C5152">
        <w:t>e</w:t>
      </w:r>
      <w:r w:rsidR="004E3573" w:rsidRPr="001C5152">
        <w:t>mail</w:t>
      </w:r>
      <w:r w:rsidR="00115E68">
        <w:t>,</w:t>
      </w:r>
      <w:r w:rsidR="004E3573" w:rsidRPr="001C5152">
        <w:t xml:space="preserve"> or fax will not be accepted.</w:t>
      </w:r>
    </w:p>
    <w:p w14:paraId="7013E29E" w14:textId="7AE4ACBE" w:rsidR="00A11617" w:rsidRPr="001C5152" w:rsidRDefault="00A11617" w:rsidP="007344F7">
      <w:pPr>
        <w:widowControl/>
        <w:spacing w:after="240"/>
      </w:pPr>
      <w:r>
        <w:t xml:space="preserve">Questions regarding submission </w:t>
      </w:r>
      <w:r w:rsidR="005A5DEB">
        <w:t xml:space="preserve">of an application </w:t>
      </w:r>
      <w:r>
        <w:t>should be directed to:</w:t>
      </w:r>
    </w:p>
    <w:p w14:paraId="43387F6E" w14:textId="697D8755" w:rsidR="006D7F8F" w:rsidRPr="001C5152" w:rsidRDefault="006D7F8F" w:rsidP="00AD7302">
      <w:pPr>
        <w:widowControl/>
        <w:adjustRightInd w:val="0"/>
        <w:snapToGrid w:val="0"/>
        <w:jc w:val="center"/>
      </w:pPr>
      <w:r w:rsidRPr="001C5152">
        <w:t>Shannon Gordon, Education Programs Consultant</w:t>
      </w:r>
    </w:p>
    <w:p w14:paraId="1092F6E1" w14:textId="77777777" w:rsidR="004E3573" w:rsidRPr="001C5152" w:rsidRDefault="004E3573" w:rsidP="00AD7302">
      <w:pPr>
        <w:widowControl/>
        <w:adjustRightInd w:val="0"/>
        <w:snapToGrid w:val="0"/>
        <w:jc w:val="center"/>
      </w:pPr>
      <w:r w:rsidRPr="001C5152">
        <w:t>Standards Implementation Support Office</w:t>
      </w:r>
    </w:p>
    <w:p w14:paraId="7115DCD8" w14:textId="546EBACB" w:rsidR="004E3573" w:rsidRPr="001C5152" w:rsidRDefault="004E3573" w:rsidP="00AD7302">
      <w:pPr>
        <w:widowControl/>
        <w:adjustRightInd w:val="0"/>
        <w:snapToGrid w:val="0"/>
        <w:jc w:val="center"/>
      </w:pPr>
      <w:r w:rsidRPr="001C5152">
        <w:t>Educator Excellence and Equity Division</w:t>
      </w:r>
    </w:p>
    <w:p w14:paraId="6EC632C4" w14:textId="77777777" w:rsidR="004E3573" w:rsidRPr="001C5152" w:rsidRDefault="004E3573" w:rsidP="00AD7302">
      <w:pPr>
        <w:widowControl/>
        <w:adjustRightInd w:val="0"/>
        <w:snapToGrid w:val="0"/>
        <w:jc w:val="center"/>
      </w:pPr>
      <w:r w:rsidRPr="001C5152">
        <w:t>California Department of Education</w:t>
      </w:r>
    </w:p>
    <w:p w14:paraId="44968369" w14:textId="77777777" w:rsidR="004E3573" w:rsidRPr="001C5152" w:rsidRDefault="004E3573" w:rsidP="00AD7302">
      <w:pPr>
        <w:widowControl/>
        <w:adjustRightInd w:val="0"/>
        <w:snapToGrid w:val="0"/>
        <w:jc w:val="center"/>
      </w:pPr>
      <w:r w:rsidRPr="001C5152">
        <w:t>1430 N Street, Suite 4309</w:t>
      </w:r>
    </w:p>
    <w:p w14:paraId="2236AC90" w14:textId="6F292704" w:rsidR="00A11617" w:rsidRDefault="004E3573" w:rsidP="00AD7302">
      <w:pPr>
        <w:widowControl/>
        <w:adjustRightInd w:val="0"/>
        <w:snapToGrid w:val="0"/>
        <w:jc w:val="center"/>
      </w:pPr>
      <w:r w:rsidRPr="001C5152">
        <w:t>Sacramento, CA 95814</w:t>
      </w:r>
    </w:p>
    <w:p w14:paraId="18CAB11A" w14:textId="6CAB0608" w:rsidR="00A11617" w:rsidRDefault="00A11617" w:rsidP="00AD7302">
      <w:pPr>
        <w:widowControl/>
        <w:adjustRightInd w:val="0"/>
        <w:snapToGrid w:val="0"/>
        <w:jc w:val="center"/>
      </w:pPr>
      <w:r>
        <w:t>Phone: 916-319-0190</w:t>
      </w:r>
    </w:p>
    <w:p w14:paraId="781340BD" w14:textId="3700DC15" w:rsidR="00A11617" w:rsidRPr="001C5152" w:rsidRDefault="00A11617" w:rsidP="00AD7302">
      <w:pPr>
        <w:widowControl/>
        <w:adjustRightInd w:val="0"/>
        <w:snapToGrid w:val="0"/>
        <w:spacing w:after="240"/>
        <w:jc w:val="center"/>
      </w:pPr>
      <w:r>
        <w:t xml:space="preserve">Email: </w:t>
      </w:r>
      <w:hyperlink r:id="rId29" w:history="1">
        <w:r w:rsidR="00115E68" w:rsidRPr="00F8129F">
          <w:rPr>
            <w:rStyle w:val="Hyperlink"/>
          </w:rPr>
          <w:t>sgordon@cde.ca.gov</w:t>
        </w:r>
      </w:hyperlink>
    </w:p>
    <w:p w14:paraId="428C574A" w14:textId="3E2FC885" w:rsidR="004E3573" w:rsidRDefault="004E3573" w:rsidP="00D22241">
      <w:pPr>
        <w:widowControl/>
        <w:spacing w:after="480"/>
      </w:pPr>
      <w:r w:rsidRPr="001C5152">
        <w:t>An application may be rejected if it is incomplete, or if it contains any alterations of form</w:t>
      </w:r>
      <w:r w:rsidR="00A11617">
        <w:t>s</w:t>
      </w:r>
      <w:r w:rsidR="006578C9" w:rsidRPr="001C5152">
        <w:t>,</w:t>
      </w:r>
      <w:r w:rsidRPr="001C5152">
        <w:t xml:space="preserve"> or other irregularities of any kind. The CDE may reject an application that is not responsive, does not </w:t>
      </w:r>
      <w:r w:rsidR="00D356F6">
        <w:t>meet the technical standards,</w:t>
      </w:r>
      <w:r w:rsidRPr="001C5152">
        <w:t xml:space="preserve"> is not from a designated </w:t>
      </w:r>
      <w:r w:rsidR="00055322">
        <w:t>COE</w:t>
      </w:r>
      <w:r w:rsidRPr="001C5152">
        <w:t xml:space="preserve">, or may choose to reject all applications. The CDE may also waive any immaterial deviations in an application. The CDE’s waiver of immaterial defect shall in no way modify the RFA document or excuse the </w:t>
      </w:r>
      <w:r w:rsidR="00055322">
        <w:t>Lead COE</w:t>
      </w:r>
      <w:r w:rsidRPr="001C5152">
        <w:t xml:space="preserve"> from full compliance with all requirements if the </w:t>
      </w:r>
      <w:r w:rsidR="00055322">
        <w:t>Lead COE</w:t>
      </w:r>
      <w:r w:rsidRPr="001C5152">
        <w:t xml:space="preserve"> is awarded the </w:t>
      </w:r>
      <w:r w:rsidR="006578C9" w:rsidRPr="001C5152">
        <w:t>grant</w:t>
      </w:r>
      <w:r w:rsidRPr="001C5152">
        <w:t>.</w:t>
      </w:r>
    </w:p>
    <w:p w14:paraId="65EB9136" w14:textId="77777777" w:rsidR="00744C38" w:rsidRPr="008D6B56" w:rsidRDefault="00744C38" w:rsidP="00CB1B00">
      <w:pPr>
        <w:pStyle w:val="Heading3"/>
      </w:pPr>
      <w:bookmarkStart w:id="33" w:name="_Toc51772133"/>
      <w:bookmarkStart w:id="34" w:name="_Toc63760899"/>
      <w:r w:rsidRPr="008D6B56">
        <w:t>Technical Assistance</w:t>
      </w:r>
      <w:bookmarkEnd w:id="33"/>
      <w:bookmarkEnd w:id="34"/>
    </w:p>
    <w:p w14:paraId="192EBFBA" w14:textId="660FEFE8" w:rsidR="00744C38" w:rsidRDefault="00744C38" w:rsidP="00D22241">
      <w:pPr>
        <w:widowControl/>
        <w:spacing w:after="480"/>
      </w:pPr>
      <w:r>
        <w:t xml:space="preserve">The CDE staff will conduct one application information session to provide an overview of the RFA and offer potential </w:t>
      </w:r>
      <w:r w:rsidR="00055322">
        <w:t>Lead COEs and partners</w:t>
      </w:r>
      <w:r>
        <w:t xml:space="preserve"> an opportunity to ask clarifying questions. </w:t>
      </w:r>
      <w:r w:rsidR="00A11617">
        <w:t xml:space="preserve">The process for </w:t>
      </w:r>
      <w:r w:rsidR="00A11617" w:rsidRPr="00A11617">
        <w:t>upload</w:t>
      </w:r>
      <w:r w:rsidR="00A11617">
        <w:t>ing the application</w:t>
      </w:r>
      <w:r w:rsidR="00A11617" w:rsidRPr="00A11617">
        <w:t xml:space="preserve"> to a folder in box.com provided to the </w:t>
      </w:r>
      <w:r w:rsidR="00055322">
        <w:t>Lead COE</w:t>
      </w:r>
      <w:r w:rsidR="00A11617" w:rsidRPr="00A11617">
        <w:t xml:space="preserve"> in advance for receipt of the application </w:t>
      </w:r>
      <w:r w:rsidR="00A11617">
        <w:t xml:space="preserve">will be discussed in the technical assistance session. </w:t>
      </w:r>
      <w:r>
        <w:t xml:space="preserve">The date and time of the information session </w:t>
      </w:r>
      <w:r w:rsidR="008A2E02">
        <w:t>will be provided in an email response to letters of intent to apply.</w:t>
      </w:r>
    </w:p>
    <w:p w14:paraId="1CFD7924" w14:textId="77777777" w:rsidR="007D3FD3" w:rsidRPr="001C5152" w:rsidRDefault="00234A19" w:rsidP="00CB1B00">
      <w:pPr>
        <w:pStyle w:val="Heading2"/>
      </w:pPr>
      <w:bookmarkStart w:id="35" w:name="_Toc63760900"/>
      <w:r w:rsidRPr="001C5152">
        <w:t xml:space="preserve">7. </w:t>
      </w:r>
      <w:r w:rsidR="007D3FD3" w:rsidRPr="001C5152">
        <w:t>Application Review Process</w:t>
      </w:r>
      <w:bookmarkEnd w:id="35"/>
    </w:p>
    <w:p w14:paraId="431D29F4" w14:textId="77777777" w:rsidR="007D3FD3" w:rsidRPr="001C5152" w:rsidRDefault="00DD0857" w:rsidP="007344F7">
      <w:pPr>
        <w:widowControl/>
        <w:spacing w:after="240"/>
      </w:pPr>
      <w:r w:rsidRPr="001C5152">
        <w:t xml:space="preserve">The CDE will carefully screen all applications received by the due date for compliance with all technical and narrative requirements stated in this RFA. Only fully completed applications will be considered eligible for consideration and can be advanced to the </w:t>
      </w:r>
      <w:r w:rsidRPr="001C5152">
        <w:lastRenderedPageBreak/>
        <w:t>Review of Applications. Applications not found to be fully compliant with all submission requirements wi</w:t>
      </w:r>
      <w:r w:rsidR="00833764" w:rsidRPr="001C5152">
        <w:t>ll be rejected</w:t>
      </w:r>
      <w:r w:rsidRPr="001C5152">
        <w:t>.</w:t>
      </w:r>
    </w:p>
    <w:p w14:paraId="50DF413E" w14:textId="282D42B3" w:rsidR="00833764" w:rsidRPr="001C5152" w:rsidRDefault="00833764" w:rsidP="007344F7">
      <w:pPr>
        <w:widowControl/>
        <w:spacing w:after="240"/>
      </w:pPr>
      <w:r w:rsidRPr="001C5152">
        <w:t xml:space="preserve">Each eligible application will be read, reviewed, and </w:t>
      </w:r>
      <w:r w:rsidR="00A17367" w:rsidRPr="001C5152">
        <w:t>evaluated</w:t>
      </w:r>
      <w:r w:rsidRPr="001C5152">
        <w:t xml:space="preserve"> by a panel o</w:t>
      </w:r>
      <w:r w:rsidR="00A01BD7" w:rsidRPr="001C5152">
        <w:t>f</w:t>
      </w:r>
      <w:r w:rsidRPr="001C5152">
        <w:t xml:space="preserve"> reviewers selected for their experience and expertise. The panel will use </w:t>
      </w:r>
      <w:r w:rsidR="00BE0EED" w:rsidRPr="001C5152">
        <w:t xml:space="preserve">the rubrics provided in </w:t>
      </w:r>
      <w:r w:rsidR="00702D78" w:rsidRPr="001C5152">
        <w:t>Appendix A</w:t>
      </w:r>
      <w:r w:rsidR="00BB5B79" w:rsidRPr="001C5152">
        <w:t xml:space="preserve"> and B</w:t>
      </w:r>
      <w:r w:rsidRPr="001C5152">
        <w:t xml:space="preserve">. Points will be awarded based on completeness and responsiveness of the application to each of the </w:t>
      </w:r>
      <w:r w:rsidR="00BE0EED" w:rsidRPr="001C5152">
        <w:t>required ap</w:t>
      </w:r>
      <w:r w:rsidR="001576EE">
        <w:t>plication components (see S</w:t>
      </w:r>
      <w:r w:rsidR="00BE0EED" w:rsidRPr="001C5152">
        <w:t xml:space="preserve">ection </w:t>
      </w:r>
      <w:r w:rsidR="001576EE">
        <w:t xml:space="preserve">9. </w:t>
      </w:r>
      <w:r w:rsidR="00BE0EED" w:rsidRPr="001C5152">
        <w:t>Determination of Awards and Grant Award Process).</w:t>
      </w:r>
    </w:p>
    <w:p w14:paraId="2EBC311A" w14:textId="4EE69C72" w:rsidR="001C536A" w:rsidRDefault="00833764" w:rsidP="007344F7">
      <w:pPr>
        <w:widowControl/>
        <w:spacing w:after="240"/>
      </w:pPr>
      <w:r w:rsidRPr="001C5152">
        <w:t>Upon completion of the grant review process, a</w:t>
      </w:r>
      <w:r w:rsidR="004E3573" w:rsidRPr="001C5152">
        <w:t xml:space="preserve">ll </w:t>
      </w:r>
      <w:r w:rsidR="007344F7">
        <w:t>Lead COEs</w:t>
      </w:r>
      <w:r w:rsidR="004E3573" w:rsidRPr="001C5152">
        <w:t xml:space="preserve"> will be notified </w:t>
      </w:r>
      <w:r w:rsidR="006850CA">
        <w:t xml:space="preserve">in writing </w:t>
      </w:r>
      <w:r w:rsidR="004E3573" w:rsidRPr="001C5152">
        <w:t xml:space="preserve">whether their application was selected for a grant award using the </w:t>
      </w:r>
      <w:r w:rsidR="001576EE">
        <w:t xml:space="preserve">contact information </w:t>
      </w:r>
      <w:r w:rsidR="004E3573" w:rsidRPr="001C5152">
        <w:t xml:space="preserve">provided on the </w:t>
      </w:r>
      <w:r w:rsidR="007344F7">
        <w:t>Application C</w:t>
      </w:r>
      <w:r w:rsidR="004E3573" w:rsidRPr="001C5152">
        <w:t xml:space="preserve">over </w:t>
      </w:r>
      <w:r w:rsidR="007344F7">
        <w:t>S</w:t>
      </w:r>
      <w:r w:rsidR="004E3573" w:rsidRPr="001C5152">
        <w:t>heet.</w:t>
      </w:r>
      <w:r w:rsidRPr="001C5152">
        <w:t xml:space="preserve"> </w:t>
      </w:r>
    </w:p>
    <w:p w14:paraId="0E5A2C3A" w14:textId="04B48AB7" w:rsidR="00833764" w:rsidRPr="001C5152" w:rsidRDefault="00833764" w:rsidP="00D22241">
      <w:pPr>
        <w:widowControl/>
        <w:spacing w:after="480"/>
      </w:pPr>
      <w:r w:rsidRPr="001C5152">
        <w:t xml:space="preserve">After the appeal process is closed, the </w:t>
      </w:r>
      <w:r w:rsidR="001C536A">
        <w:t xml:space="preserve">CDE will post a notification </w:t>
      </w:r>
      <w:r w:rsidR="001C536A" w:rsidRPr="001C536A">
        <w:t>of accept</w:t>
      </w:r>
      <w:r w:rsidR="001C536A">
        <w:t>ed</w:t>
      </w:r>
      <w:r w:rsidR="001C536A" w:rsidRPr="001C536A">
        <w:t xml:space="preserve"> </w:t>
      </w:r>
      <w:r w:rsidR="00D93454" w:rsidRPr="001C5152">
        <w:t xml:space="preserve">awards </w:t>
      </w:r>
      <w:r w:rsidR="003529D4">
        <w:t xml:space="preserve">on the </w:t>
      </w:r>
      <w:r w:rsidR="008645BC">
        <w:t xml:space="preserve">CDE </w:t>
      </w:r>
      <w:r w:rsidR="008645BC" w:rsidRPr="008645BC">
        <w:t>Environmental Education/Literacy Grant Program</w:t>
      </w:r>
      <w:r w:rsidR="008645BC">
        <w:t xml:space="preserve"> </w:t>
      </w:r>
      <w:r w:rsidR="003529D4">
        <w:t>web</w:t>
      </w:r>
      <w:r w:rsidR="00BE55B8">
        <w:t xml:space="preserve"> </w:t>
      </w:r>
      <w:r w:rsidRPr="001C5152">
        <w:t>page located at</w:t>
      </w:r>
      <w:r w:rsidR="00D93454" w:rsidRPr="001C5152">
        <w:t xml:space="preserve"> </w:t>
      </w:r>
      <w:hyperlink r:id="rId30" w:tooltip="Environmental Education/Literacy Grant Program web page" w:history="1">
        <w:r w:rsidR="00D5340A" w:rsidRPr="00D5340A">
          <w:rPr>
            <w:rStyle w:val="Hyperlink"/>
          </w:rPr>
          <w:t>https://www.cde.ca.gov/pd/ca/sc/eegrantprogram.asp</w:t>
        </w:r>
      </w:hyperlink>
      <w:r w:rsidR="00D5340A" w:rsidRPr="00D5340A">
        <w:rPr>
          <w:rStyle w:val="Hyperlink"/>
          <w:color w:val="auto"/>
          <w:u w:val="none"/>
        </w:rPr>
        <w:t>.</w:t>
      </w:r>
    </w:p>
    <w:p w14:paraId="491ED702" w14:textId="77777777" w:rsidR="007D3FD3" w:rsidRPr="001C5152" w:rsidRDefault="00234A19" w:rsidP="00CB1B00">
      <w:pPr>
        <w:pStyle w:val="Heading2"/>
      </w:pPr>
      <w:bookmarkStart w:id="36" w:name="_Toc63760901"/>
      <w:r w:rsidRPr="001C5152">
        <w:t xml:space="preserve">8. </w:t>
      </w:r>
      <w:r w:rsidR="007D3FD3" w:rsidRPr="001C5152">
        <w:t>Appeal Process</w:t>
      </w:r>
      <w:bookmarkEnd w:id="36"/>
    </w:p>
    <w:p w14:paraId="3F2B35A7" w14:textId="77777777" w:rsidR="00C66EA0" w:rsidRPr="001C5152" w:rsidRDefault="00C66EA0" w:rsidP="007344F7">
      <w:pPr>
        <w:widowControl/>
        <w:spacing w:after="240"/>
      </w:pPr>
      <w:r w:rsidRPr="001C5152">
        <w:t>The appeal process includes the following items:</w:t>
      </w:r>
    </w:p>
    <w:p w14:paraId="20A6501C" w14:textId="4970309F" w:rsidR="00182CD8" w:rsidRPr="001C5152" w:rsidRDefault="00182CD8" w:rsidP="007344F7">
      <w:pPr>
        <w:pStyle w:val="ListParagraph"/>
        <w:widowControl/>
        <w:numPr>
          <w:ilvl w:val="0"/>
          <w:numId w:val="18"/>
        </w:numPr>
        <w:spacing w:after="240"/>
      </w:pPr>
      <w:r w:rsidRPr="001C5152">
        <w:t xml:space="preserve">The </w:t>
      </w:r>
      <w:r w:rsidR="007344F7">
        <w:t>Lead COE</w:t>
      </w:r>
      <w:r w:rsidRPr="001C5152">
        <w:t xml:space="preserve"> has seven business days from the day an application award announcement is made to appeal the results of this competitive award. The appeal must be in written form clearly stating the basis for the appeal. Appeals must be sent via </w:t>
      </w:r>
      <w:r w:rsidR="00494134">
        <w:t>email</w:t>
      </w:r>
      <w:r w:rsidRPr="001C5152">
        <w:t xml:space="preserve"> to:</w:t>
      </w:r>
    </w:p>
    <w:p w14:paraId="441CB299" w14:textId="77777777" w:rsidR="006D7F8F" w:rsidRPr="001C5152" w:rsidRDefault="006D7F8F" w:rsidP="00AE0349">
      <w:pPr>
        <w:pStyle w:val="ListParagraph"/>
        <w:widowControl/>
        <w:ind w:left="1440"/>
        <w:jc w:val="center"/>
      </w:pPr>
      <w:r w:rsidRPr="001C5152">
        <w:t>Barbara Murchison, Director</w:t>
      </w:r>
    </w:p>
    <w:p w14:paraId="275BFB58" w14:textId="6D501259" w:rsidR="00182CD8" w:rsidRPr="001C5152" w:rsidRDefault="00182CD8" w:rsidP="00AE0349">
      <w:pPr>
        <w:widowControl/>
        <w:ind w:left="1440"/>
        <w:jc w:val="center"/>
      </w:pPr>
      <w:r w:rsidRPr="001C5152">
        <w:t>Educator Excellence and Equity Division</w:t>
      </w:r>
    </w:p>
    <w:p w14:paraId="0EC62927" w14:textId="77777777" w:rsidR="00182CD8" w:rsidRPr="001C5152" w:rsidRDefault="00182CD8" w:rsidP="00AE0349">
      <w:pPr>
        <w:widowControl/>
        <w:ind w:left="1440"/>
        <w:jc w:val="center"/>
      </w:pPr>
      <w:r w:rsidRPr="001C5152">
        <w:t>California Department of Education</w:t>
      </w:r>
    </w:p>
    <w:p w14:paraId="632569E6" w14:textId="77777777" w:rsidR="00182CD8" w:rsidRPr="001C5152" w:rsidRDefault="00182CD8" w:rsidP="00AE0349">
      <w:pPr>
        <w:widowControl/>
        <w:ind w:left="1440"/>
        <w:jc w:val="center"/>
      </w:pPr>
      <w:r w:rsidRPr="001C5152">
        <w:t>1430 N Street, Suite 4309</w:t>
      </w:r>
    </w:p>
    <w:p w14:paraId="2D5C8741" w14:textId="00970CC4" w:rsidR="00182CD8" w:rsidRPr="001C5152" w:rsidRDefault="00182CD8" w:rsidP="00AE0349">
      <w:pPr>
        <w:widowControl/>
        <w:ind w:left="1440"/>
        <w:jc w:val="center"/>
      </w:pPr>
      <w:r w:rsidRPr="001C5152">
        <w:t>Sacramento, CA 95814</w:t>
      </w:r>
      <w:r w:rsidR="00AE0349">
        <w:t>-5901</w:t>
      </w:r>
    </w:p>
    <w:p w14:paraId="71142492" w14:textId="22DADB95" w:rsidR="00182CD8" w:rsidRPr="001C5152" w:rsidRDefault="00494134" w:rsidP="00AE0349">
      <w:pPr>
        <w:widowControl/>
        <w:spacing w:after="240"/>
        <w:ind w:left="1440"/>
        <w:jc w:val="center"/>
      </w:pPr>
      <w:r>
        <w:t>email</w:t>
      </w:r>
      <w:r w:rsidR="00182CD8" w:rsidRPr="001C5152">
        <w:t xml:space="preserve">: </w:t>
      </w:r>
      <w:hyperlink r:id="rId31" w:history="1">
        <w:r w:rsidR="00182CD8" w:rsidRPr="001C5152">
          <w:rPr>
            <w:rStyle w:val="Hyperlink"/>
          </w:rPr>
          <w:t>stem@cde.ca.gov</w:t>
        </w:r>
      </w:hyperlink>
      <w:r w:rsidR="00182CD8" w:rsidRPr="001C5152">
        <w:t xml:space="preserve"> </w:t>
      </w:r>
      <w:r w:rsidR="00AB3710">
        <w:t>and cc</w:t>
      </w:r>
      <w:r w:rsidR="005A5DEB">
        <w:t xml:space="preserve">: </w:t>
      </w:r>
      <w:hyperlink r:id="rId32" w:tooltip="copy this email address in an email request to appeal an application decision for the EEGP RFA only" w:history="1">
        <w:r w:rsidR="005A5DEB" w:rsidRPr="005A5DEB">
          <w:rPr>
            <w:rStyle w:val="Hyperlink"/>
          </w:rPr>
          <w:t>sgordon@cde.ca.gov</w:t>
        </w:r>
      </w:hyperlink>
    </w:p>
    <w:p w14:paraId="2CCBF132" w14:textId="77777777" w:rsidR="00C66EA0" w:rsidRPr="001C5152" w:rsidRDefault="00DD0857" w:rsidP="007344F7">
      <w:pPr>
        <w:pStyle w:val="ListParagraph"/>
        <w:widowControl/>
        <w:numPr>
          <w:ilvl w:val="0"/>
          <w:numId w:val="18"/>
        </w:numPr>
        <w:spacing w:after="240"/>
      </w:pPr>
      <w:r w:rsidRPr="001C5152">
        <w:t>The application review process</w:t>
      </w:r>
      <w:r w:rsidR="00C66EA0" w:rsidRPr="001C5152">
        <w:t xml:space="preserve"> </w:t>
      </w:r>
      <w:r w:rsidRPr="001C5152">
        <w:t xml:space="preserve">and appeal process </w:t>
      </w:r>
      <w:r w:rsidR="00C66EA0" w:rsidRPr="001C5152">
        <w:t>will be based on written record alone</w:t>
      </w:r>
      <w:r w:rsidRPr="001C5152">
        <w:t>. No</w:t>
      </w:r>
      <w:r w:rsidR="00C66EA0" w:rsidRPr="001C5152">
        <w:t xml:space="preserve"> hearings will be allowed.</w:t>
      </w:r>
      <w:r w:rsidRPr="001C5152">
        <w:t xml:space="preserve"> T</w:t>
      </w:r>
      <w:r w:rsidR="00C66EA0" w:rsidRPr="001C5152">
        <w:t>he appeal should be based on the failure of the CDE to correctly apply standards for reviewing the requirements or evaluating the applications as specified in the RFA. The appeal should demonstrate procedural error, inconsistency, or substantive failure to accurately score an application based on the facts or statement in the application.</w:t>
      </w:r>
    </w:p>
    <w:p w14:paraId="26F0E441" w14:textId="230CF876" w:rsidR="00C66EA0" w:rsidRPr="001C5152" w:rsidRDefault="007344F7" w:rsidP="007344F7">
      <w:pPr>
        <w:pStyle w:val="ListParagraph"/>
        <w:widowControl/>
        <w:numPr>
          <w:ilvl w:val="0"/>
          <w:numId w:val="18"/>
        </w:numPr>
        <w:spacing w:after="240"/>
      </w:pPr>
      <w:r>
        <w:t xml:space="preserve">The Lead COE </w:t>
      </w:r>
      <w:r w:rsidR="00C66EA0" w:rsidRPr="001C5152">
        <w:t>may not use the appeal process to present new information to enhance their applicatio</w:t>
      </w:r>
      <w:r w:rsidR="00DD0857" w:rsidRPr="001C5152">
        <w:t xml:space="preserve">n or </w:t>
      </w:r>
      <w:r w:rsidR="00C66EA0" w:rsidRPr="001C5152">
        <w:t xml:space="preserve">correct </w:t>
      </w:r>
      <w:r w:rsidR="00DD0857" w:rsidRPr="001C5152">
        <w:t>the application</w:t>
      </w:r>
      <w:r w:rsidR="00C66EA0" w:rsidRPr="001C5152">
        <w:t>.</w:t>
      </w:r>
    </w:p>
    <w:p w14:paraId="02716A55" w14:textId="615DD6AB" w:rsidR="00DD0857" w:rsidRPr="001C5152" w:rsidRDefault="00DD0857" w:rsidP="00D22241">
      <w:pPr>
        <w:pStyle w:val="ListParagraph"/>
        <w:widowControl/>
        <w:numPr>
          <w:ilvl w:val="0"/>
          <w:numId w:val="18"/>
        </w:numPr>
        <w:spacing w:after="480"/>
      </w:pPr>
      <w:r w:rsidRPr="001C5152">
        <w:t>A com</w:t>
      </w:r>
      <w:r w:rsidR="00D22241">
        <w:t>mittee will evaluate the appeal and</w:t>
      </w:r>
      <w:r w:rsidRPr="001C5152">
        <w:t xml:space="preserve"> re-evaluate the application and review process as necessary to make the final decision. The person submitting the appeal will be notified of the decision in writing within three weeks from the date </w:t>
      </w:r>
      <w:r w:rsidRPr="001C5152">
        <w:lastRenderedPageBreak/>
        <w:t xml:space="preserve">that appeals are due to </w:t>
      </w:r>
      <w:r w:rsidR="00AE0349">
        <w:t xml:space="preserve">the </w:t>
      </w:r>
      <w:r w:rsidRPr="001C5152">
        <w:t>CDE. That decision shall be the final administrative action afforded the appeal.</w:t>
      </w:r>
    </w:p>
    <w:p w14:paraId="5408F4C0" w14:textId="77777777" w:rsidR="00833764" w:rsidRPr="001C5152" w:rsidRDefault="00234A19" w:rsidP="00CB1B00">
      <w:pPr>
        <w:pStyle w:val="Heading2"/>
      </w:pPr>
      <w:bookmarkStart w:id="37" w:name="_Toc63760902"/>
      <w:r w:rsidRPr="001C5152">
        <w:t xml:space="preserve">9. </w:t>
      </w:r>
      <w:r w:rsidR="0041661D" w:rsidRPr="001C5152">
        <w:t xml:space="preserve">Determination of Awards and </w:t>
      </w:r>
      <w:r w:rsidR="00833764" w:rsidRPr="001C5152">
        <w:t>Grant Award Process</w:t>
      </w:r>
      <w:bookmarkEnd w:id="37"/>
    </w:p>
    <w:p w14:paraId="76A25A97" w14:textId="26430E82" w:rsidR="0041661D" w:rsidRPr="001C5152" w:rsidRDefault="00234A19" w:rsidP="00CB1B00">
      <w:pPr>
        <w:pStyle w:val="Heading3"/>
      </w:pPr>
      <w:bookmarkStart w:id="38" w:name="_Toc63760903"/>
      <w:r w:rsidRPr="001C5152">
        <w:t xml:space="preserve">A. </w:t>
      </w:r>
      <w:r w:rsidR="0041661D" w:rsidRPr="001C5152">
        <w:t>Determination of Award Amounts</w:t>
      </w:r>
      <w:bookmarkEnd w:id="38"/>
    </w:p>
    <w:p w14:paraId="4D7A58D4" w14:textId="77777777" w:rsidR="0041661D" w:rsidRPr="001C5152" w:rsidRDefault="0041661D" w:rsidP="00385810">
      <w:pPr>
        <w:widowControl/>
        <w:spacing w:after="240"/>
      </w:pPr>
      <w:r w:rsidRPr="001C5152">
        <w:t>Applications will be subject to certain distribution considerations. While the proposal review score is an important primary determinant of final selection, distribution factors such as geographic location (northern, central, and southern), demographics (urban, suburban, and rural), and school district involvement will also be determinant factors of final selection.</w:t>
      </w:r>
    </w:p>
    <w:p w14:paraId="69AE8E29" w14:textId="76972689" w:rsidR="0041661D" w:rsidRPr="001C5152" w:rsidRDefault="0041661D" w:rsidP="00385810">
      <w:pPr>
        <w:widowControl/>
        <w:spacing w:after="480"/>
      </w:pPr>
      <w:r w:rsidRPr="001C5152">
        <w:t>The CDE reserves the right to fund applications at a lesser amount if the application can be implemented with less or if funding is not sufficient to fully fund all applications that merit funding.</w:t>
      </w:r>
      <w:r w:rsidR="00147F0A">
        <w:t xml:space="preserve"> If a qualified </w:t>
      </w:r>
      <w:r w:rsidR="007344F7">
        <w:t>application</w:t>
      </w:r>
      <w:r w:rsidR="00147F0A">
        <w:t xml:space="preserve"> does not apply for each region, the CDE reserves the right to not fund an </w:t>
      </w:r>
      <w:r w:rsidR="007344F7">
        <w:t>application</w:t>
      </w:r>
      <w:r w:rsidR="00147F0A">
        <w:t xml:space="preserve"> in each region. </w:t>
      </w:r>
    </w:p>
    <w:p w14:paraId="6890B03B" w14:textId="2BE0FEC4" w:rsidR="0041661D" w:rsidRPr="001C5152" w:rsidRDefault="00234A19" w:rsidP="00CB1B00">
      <w:pPr>
        <w:pStyle w:val="Heading3"/>
      </w:pPr>
      <w:bookmarkStart w:id="39" w:name="_Toc63760904"/>
      <w:r w:rsidRPr="001C5152">
        <w:t xml:space="preserve">B. </w:t>
      </w:r>
      <w:r w:rsidR="0041661D" w:rsidRPr="001C5152">
        <w:t>Grant Award Process</w:t>
      </w:r>
      <w:bookmarkEnd w:id="39"/>
    </w:p>
    <w:p w14:paraId="11C5B282" w14:textId="680136D6" w:rsidR="00833764" w:rsidRPr="001C5152" w:rsidRDefault="007344F7" w:rsidP="00385810">
      <w:pPr>
        <w:widowControl/>
        <w:spacing w:after="240"/>
      </w:pPr>
      <w:r>
        <w:t>Lead COEs</w:t>
      </w:r>
      <w:r w:rsidR="00565D06" w:rsidRPr="001C5152">
        <w:t xml:space="preserve"> offered an award will be notified if the grant award amount differs from the amount </w:t>
      </w:r>
      <w:r w:rsidR="00A01BD7" w:rsidRPr="001C5152">
        <w:t>t</w:t>
      </w:r>
      <w:r w:rsidR="00565D06" w:rsidRPr="001C5152">
        <w:t xml:space="preserve">hat is stated in the RFA. </w:t>
      </w:r>
      <w:r w:rsidR="00833764" w:rsidRPr="001C5152">
        <w:t>Following final program and budget negotiations, grants will be issued to projects after all signed agreement</w:t>
      </w:r>
      <w:r w:rsidR="00AE0349">
        <w:t>s</w:t>
      </w:r>
      <w:r w:rsidR="00833764" w:rsidRPr="001C5152">
        <w:t xml:space="preserve"> on the terms of the awa</w:t>
      </w:r>
      <w:r w:rsidR="00385810">
        <w:t>rd has been received by the CDE,</w:t>
      </w:r>
      <w:r w:rsidR="00833764" w:rsidRPr="001C5152">
        <w:t xml:space="preserve"> including a Grant Award Notification </w:t>
      </w:r>
      <w:r w:rsidR="00385810">
        <w:t>F</w:t>
      </w:r>
      <w:r w:rsidR="00833764" w:rsidRPr="001C5152">
        <w:t>orm.</w:t>
      </w:r>
    </w:p>
    <w:p w14:paraId="685DEE5B" w14:textId="725DF9A3" w:rsidR="00833764" w:rsidRPr="001C5152" w:rsidRDefault="00833764" w:rsidP="007344F7">
      <w:pPr>
        <w:widowControl/>
        <w:spacing w:after="240"/>
      </w:pPr>
      <w:r w:rsidRPr="001C5152">
        <w:t>T</w:t>
      </w:r>
      <w:r w:rsidR="00385810">
        <w:t>he Grant A</w:t>
      </w:r>
      <w:r w:rsidRPr="001C5152">
        <w:t xml:space="preserve">ward </w:t>
      </w:r>
      <w:r w:rsidR="00385810">
        <w:t>N</w:t>
      </w:r>
      <w:r w:rsidR="00565D06" w:rsidRPr="001C5152">
        <w:t xml:space="preserve">otification </w:t>
      </w:r>
      <w:r w:rsidRPr="001C5152">
        <w:t xml:space="preserve">will include reporting due dates. </w:t>
      </w:r>
      <w:r w:rsidR="007344F7">
        <w:t>Regular</w:t>
      </w:r>
      <w:r w:rsidRPr="001C5152">
        <w:t xml:space="preserve"> reports will include a Budget Expenditure Report and </w:t>
      </w:r>
      <w:r w:rsidR="007344F7">
        <w:t xml:space="preserve">a </w:t>
      </w:r>
      <w:r w:rsidR="00385810">
        <w:t>Narrative R</w:t>
      </w:r>
      <w:r w:rsidR="00874817" w:rsidRPr="001C5152">
        <w:t>eport which will include</w:t>
      </w:r>
      <w:r w:rsidR="00385810">
        <w:t>,</w:t>
      </w:r>
      <w:r w:rsidR="00874817" w:rsidRPr="001C5152">
        <w:t xml:space="preserve"> but</w:t>
      </w:r>
      <w:r w:rsidR="00385810">
        <w:t xml:space="preserve"> not be limited to,</w:t>
      </w:r>
      <w:r w:rsidRPr="001C5152">
        <w:t xml:space="preserve"> collaborative planning meetings, project modifications</w:t>
      </w:r>
      <w:r w:rsidR="00D81672" w:rsidRPr="001C5152">
        <w:t>, su</w:t>
      </w:r>
      <w:r w:rsidRPr="001C5152">
        <w:t>mmaries of each project activity</w:t>
      </w:r>
      <w:r w:rsidR="00D81672" w:rsidRPr="001C5152">
        <w:t xml:space="preserve">, </w:t>
      </w:r>
      <w:r w:rsidR="00385810">
        <w:t xml:space="preserve">and </w:t>
      </w:r>
      <w:r w:rsidR="00D81672" w:rsidRPr="001C5152">
        <w:t>a table showing</w:t>
      </w:r>
      <w:r w:rsidRPr="001C5152">
        <w:t xml:space="preserve"> </w:t>
      </w:r>
      <w:r w:rsidR="00D81672" w:rsidRPr="001C5152">
        <w:t xml:space="preserve">progress on </w:t>
      </w:r>
      <w:r w:rsidRPr="001C5152">
        <w:t>each of the outcome</w:t>
      </w:r>
      <w:r w:rsidR="00874817" w:rsidRPr="001C5152">
        <w:t>s listed in the</w:t>
      </w:r>
      <w:r w:rsidR="00E7697B">
        <w:t xml:space="preserve"> approved</w:t>
      </w:r>
      <w:r w:rsidR="00874817" w:rsidRPr="001C5152">
        <w:t xml:space="preserve"> Scope of Wor</w:t>
      </w:r>
      <w:r w:rsidR="00E7697B">
        <w:t>k filed with the CDE</w:t>
      </w:r>
      <w:r w:rsidR="00D81672" w:rsidRPr="001C5152">
        <w:t>.</w:t>
      </w:r>
    </w:p>
    <w:p w14:paraId="768DFDAF" w14:textId="228F9614" w:rsidR="00833764" w:rsidRPr="001C5152" w:rsidRDefault="00833764" w:rsidP="007344F7">
      <w:pPr>
        <w:widowControl/>
        <w:spacing w:after="240"/>
      </w:pPr>
      <w:r w:rsidRPr="001C5152">
        <w:t xml:space="preserve">To assure that expenditures are proper and in accordance with the terms and conditions of the </w:t>
      </w:r>
      <w:r w:rsidR="00D81672" w:rsidRPr="001C5152">
        <w:t>grant</w:t>
      </w:r>
      <w:r w:rsidRPr="001C5152">
        <w:t xml:space="preserve"> award</w:t>
      </w:r>
      <w:r w:rsidR="00D81672" w:rsidRPr="001C5152">
        <w:t>,</w:t>
      </w:r>
      <w:r w:rsidRPr="001C5152">
        <w:t xml:space="preserve"> approved projec</w:t>
      </w:r>
      <w:r w:rsidR="00E46FB3">
        <w:t>t budgets,</w:t>
      </w:r>
      <w:r w:rsidR="00D81672" w:rsidRPr="001C5152">
        <w:t xml:space="preserve"> scopes of work, </w:t>
      </w:r>
      <w:r w:rsidR="00E46FB3">
        <w:t xml:space="preserve">and </w:t>
      </w:r>
      <w:r w:rsidR="00D81672" w:rsidRPr="001C5152">
        <w:t xml:space="preserve">all </w:t>
      </w:r>
      <w:r w:rsidRPr="001C5152">
        <w:t xml:space="preserve">reports </w:t>
      </w:r>
      <w:r w:rsidR="00565D06" w:rsidRPr="001C5152">
        <w:t xml:space="preserve">will </w:t>
      </w:r>
      <w:r w:rsidRPr="001C5152">
        <w:t xml:space="preserve">include a certification signed by an official who is authorized </w:t>
      </w:r>
      <w:r w:rsidR="00D81672" w:rsidRPr="001C5152">
        <w:t xml:space="preserve">to legally bind the </w:t>
      </w:r>
      <w:r w:rsidRPr="001C5152">
        <w:t>entity</w:t>
      </w:r>
      <w:r w:rsidR="00F24879">
        <w:t>.</w:t>
      </w:r>
    </w:p>
    <w:p w14:paraId="404A209B" w14:textId="5FD49E3C" w:rsidR="00F5630C" w:rsidRPr="001C5152" w:rsidRDefault="00F5630C" w:rsidP="007344F7">
      <w:pPr>
        <w:widowControl/>
        <w:spacing w:after="240"/>
      </w:pPr>
      <w:r w:rsidRPr="001C5152">
        <w:t xml:space="preserve">If budget revisions are needed, the project must receive an approval from CDE by submitting a </w:t>
      </w:r>
      <w:r w:rsidR="00385810">
        <w:t>Budget Revision Request (BRR) F</w:t>
      </w:r>
      <w:r w:rsidR="002237B5" w:rsidRPr="001C5152">
        <w:t>orm</w:t>
      </w:r>
      <w:r w:rsidRPr="001C5152">
        <w:t xml:space="preserve"> and an explanation for each change. </w:t>
      </w:r>
    </w:p>
    <w:p w14:paraId="244686D8" w14:textId="77777777" w:rsidR="00342D29" w:rsidRDefault="00F5630C" w:rsidP="00385810">
      <w:pPr>
        <w:widowControl/>
        <w:spacing w:after="480"/>
      </w:pPr>
      <w:r w:rsidRPr="001C5152">
        <w:t>B</w:t>
      </w:r>
      <w:r w:rsidR="002237B5" w:rsidRPr="001C5152">
        <w:t>RRs</w:t>
      </w:r>
      <w:r w:rsidRPr="001C5152">
        <w:t xml:space="preserve"> must be pre-approved by the CDE before expenditures are made using the revised budget numbers. If, at the end of a project year, the partnership finds that it will not expend the first year’s allocation in full, it may request a “carryover” of funds into the second project year. </w:t>
      </w:r>
    </w:p>
    <w:p w14:paraId="76D1A1DD" w14:textId="4CCE6005" w:rsidR="00F5630C" w:rsidRPr="001C5152" w:rsidRDefault="00F5630C" w:rsidP="00385810">
      <w:pPr>
        <w:widowControl/>
        <w:spacing w:after="480"/>
      </w:pPr>
      <w:r w:rsidRPr="00342D29">
        <w:rPr>
          <w:b/>
        </w:rPr>
        <w:lastRenderedPageBreak/>
        <w:t>Note:</w:t>
      </w:r>
      <w:r w:rsidRPr="001C5152">
        <w:t xml:space="preserve"> Carryovers are not automatic and require formal action by the CDE. If approved, a carryover can allow the project to take all or part of the u</w:t>
      </w:r>
      <w:r w:rsidR="000A2479">
        <w:t xml:space="preserve">nspent funds from </w:t>
      </w:r>
      <w:r w:rsidR="00A22683">
        <w:t>Year One</w:t>
      </w:r>
      <w:r w:rsidRPr="001C5152">
        <w:t xml:space="preserve"> and add them into a revised budget for the subsequent </w:t>
      </w:r>
      <w:r w:rsidR="00A22683">
        <w:t>Year Two</w:t>
      </w:r>
      <w:r w:rsidRPr="001C5152">
        <w:t>. Funds can</w:t>
      </w:r>
      <w:r w:rsidR="00DF0ADB" w:rsidRPr="001C5152">
        <w:t>not</w:t>
      </w:r>
      <w:r w:rsidRPr="001C5152">
        <w:t xml:space="preserve"> be ca</w:t>
      </w:r>
      <w:r w:rsidR="000A2479">
        <w:t xml:space="preserve">rried over beyond </w:t>
      </w:r>
      <w:r w:rsidR="00A22683">
        <w:t>Year Three</w:t>
      </w:r>
      <w:r w:rsidRPr="001C5152">
        <w:t>. To request a budget revision or carryover requ</w:t>
      </w:r>
      <w:r w:rsidR="00494134">
        <w:t xml:space="preserve">est, the </w:t>
      </w:r>
      <w:r w:rsidR="00F60887">
        <w:t>Project Coordinator</w:t>
      </w:r>
      <w:r w:rsidR="00494134">
        <w:t xml:space="preserve"> must email</w:t>
      </w:r>
      <w:r w:rsidRPr="001C5152">
        <w:t xml:space="preserve"> a request to the CDE that includes a brief explanation of the reason for the revision and attach a revised budget</w:t>
      </w:r>
      <w:r w:rsidR="00F43695">
        <w:t>.</w:t>
      </w:r>
    </w:p>
    <w:p w14:paraId="633B8708" w14:textId="41887E49" w:rsidR="00705193" w:rsidRPr="001C5152" w:rsidRDefault="00234A19" w:rsidP="00CB1B00">
      <w:pPr>
        <w:pStyle w:val="Heading3"/>
      </w:pPr>
      <w:bookmarkStart w:id="40" w:name="_Toc63760905"/>
      <w:r w:rsidRPr="001C5152">
        <w:t xml:space="preserve">C. </w:t>
      </w:r>
      <w:r w:rsidR="00705193" w:rsidRPr="001C5152">
        <w:t>Termination of the Grant</w:t>
      </w:r>
      <w:bookmarkEnd w:id="40"/>
    </w:p>
    <w:p w14:paraId="1B9EBE9C" w14:textId="5409740A" w:rsidR="00BC530A" w:rsidRPr="00385810" w:rsidRDefault="00705193" w:rsidP="00385810">
      <w:pPr>
        <w:pStyle w:val="NoSpacing"/>
        <w:rPr>
          <w:rFonts w:eastAsia="Times New Roman" w:cs="Times New Roman"/>
          <w:snapToGrid w:val="0"/>
          <w:szCs w:val="20"/>
        </w:rPr>
        <w:sectPr w:rsidR="00BC530A" w:rsidRPr="00385810" w:rsidSect="00230F36">
          <w:footerReference w:type="default" r:id="rId33"/>
          <w:pgSz w:w="12240" w:h="15840"/>
          <w:pgMar w:top="1440" w:right="1440" w:bottom="1440" w:left="1440" w:header="720" w:footer="720" w:gutter="0"/>
          <w:pgNumType w:start="1"/>
          <w:cols w:space="720"/>
          <w:docGrid w:linePitch="360"/>
        </w:sectPr>
      </w:pPr>
      <w:r w:rsidRPr="00385810">
        <w:rPr>
          <w:rFonts w:eastAsia="Times New Roman" w:cs="Times New Roman"/>
          <w:snapToGrid w:val="0"/>
          <w:szCs w:val="20"/>
        </w:rPr>
        <w:t>Either party will be allowed to terminate its participation in the project throu</w:t>
      </w:r>
      <w:r w:rsidR="00385810" w:rsidRPr="00385810">
        <w:rPr>
          <w:rFonts w:eastAsia="Times New Roman" w:cs="Times New Roman"/>
          <w:snapToGrid w:val="0"/>
          <w:szCs w:val="20"/>
        </w:rPr>
        <w:t>gh a written letter and 30 days’</w:t>
      </w:r>
      <w:r w:rsidRPr="00385810">
        <w:rPr>
          <w:rFonts w:eastAsia="Times New Roman" w:cs="Times New Roman"/>
          <w:snapToGrid w:val="0"/>
          <w:szCs w:val="20"/>
        </w:rPr>
        <w:t xml:space="preserve"> notice. Termination may be done unilaterally for nonperformance or other inability of the grantee to meet its obligations</w:t>
      </w:r>
    </w:p>
    <w:p w14:paraId="7B26BD4F" w14:textId="77777777" w:rsidR="0034023D" w:rsidRPr="001C5152" w:rsidRDefault="0034023D" w:rsidP="00CB1B00">
      <w:pPr>
        <w:pStyle w:val="Heading2"/>
      </w:pPr>
      <w:bookmarkStart w:id="41" w:name="_Toc63760906"/>
      <w:r>
        <w:lastRenderedPageBreak/>
        <w:t xml:space="preserve">Appendix A. </w:t>
      </w:r>
      <w:r w:rsidRPr="001C5152">
        <w:t>Proposal Scoring Rubrics</w:t>
      </w:r>
      <w:bookmarkEnd w:id="41"/>
    </w:p>
    <w:p w14:paraId="18396CDF" w14:textId="77777777" w:rsidR="0034023D" w:rsidRPr="001C5152" w:rsidRDefault="0034023D" w:rsidP="00385810">
      <w:pPr>
        <w:widowControl/>
        <w:spacing w:after="480"/>
      </w:pPr>
      <w:r w:rsidRPr="001C5152">
        <w:t>Reviewers will review sections of the proposal using the rubrics provided in this appendix.</w:t>
      </w:r>
    </w:p>
    <w:p w14:paraId="6E127383" w14:textId="77777777" w:rsidR="0034023D" w:rsidRPr="001C5152" w:rsidRDefault="0034023D" w:rsidP="00CB1B00">
      <w:pPr>
        <w:pStyle w:val="Heading3"/>
      </w:pPr>
      <w:bookmarkStart w:id="42" w:name="_Toc63760907"/>
      <w:r>
        <w:t xml:space="preserve">Rubric for Evaluating the </w:t>
      </w:r>
      <w:r w:rsidRPr="001C5152">
        <w:t>Partnership</w:t>
      </w:r>
      <w:bookmarkEnd w:id="42"/>
    </w:p>
    <w:p w14:paraId="54E653E3" w14:textId="1902208B" w:rsidR="0034023D" w:rsidRDefault="0034023D" w:rsidP="00385810">
      <w:pPr>
        <w:widowControl/>
        <w:spacing w:after="480"/>
      </w:pPr>
      <w:r>
        <w:t>The rubric below will be used to assess</w:t>
      </w:r>
      <w:r w:rsidRPr="001C5152">
        <w:t xml:space="preserve"> </w:t>
      </w:r>
      <w:r w:rsidRPr="004E2AAD">
        <w:t>Part 3. Partnership Description</w:t>
      </w:r>
      <w:r w:rsidR="00385810">
        <w:t>,</w:t>
      </w:r>
      <w:r w:rsidRPr="001C5152">
        <w:t xml:space="preserve"> and</w:t>
      </w:r>
      <w:r>
        <w:t xml:space="preserve"> the</w:t>
      </w:r>
      <w:r w:rsidRPr="001C5152">
        <w:t xml:space="preserve"> included </w:t>
      </w:r>
      <w:r w:rsidRPr="001C5152">
        <w:rPr>
          <w:snapToGrid/>
        </w:rPr>
        <w:t xml:space="preserve">CV </w:t>
      </w:r>
      <w:r w:rsidRPr="001C5152">
        <w:rPr>
          <w:rFonts w:cs="Arial"/>
          <w:snapToGrid/>
          <w:szCs w:val="24"/>
        </w:rPr>
        <w:t>or resumes to evaluate the project</w:t>
      </w:r>
      <w:r>
        <w:rPr>
          <w:rFonts w:cs="Arial"/>
          <w:snapToGrid/>
          <w:szCs w:val="24"/>
        </w:rPr>
        <w:t xml:space="preserve"> </w:t>
      </w:r>
      <w:r w:rsidRPr="001C5152">
        <w:rPr>
          <w:rFonts w:cs="Arial"/>
          <w:snapToGrid/>
          <w:szCs w:val="24"/>
        </w:rPr>
        <w:t xml:space="preserve">partnership </w:t>
      </w:r>
      <w:r w:rsidR="007E3E66">
        <w:rPr>
          <w:rFonts w:cs="Arial"/>
          <w:snapToGrid/>
          <w:szCs w:val="24"/>
        </w:rPr>
        <w:t xml:space="preserve">as well as the experience </w:t>
      </w:r>
      <w:r w:rsidRPr="001C5152">
        <w:rPr>
          <w:rFonts w:cs="Arial"/>
          <w:snapToGrid/>
          <w:szCs w:val="24"/>
        </w:rPr>
        <w:t xml:space="preserve">and </w:t>
      </w:r>
      <w:r w:rsidRPr="001C5152">
        <w:t xml:space="preserve">expertise of project </w:t>
      </w:r>
      <w:r>
        <w:t>staff.</w:t>
      </w:r>
    </w:p>
    <w:p w14:paraId="232D0980" w14:textId="77777777" w:rsidR="0034023D" w:rsidRDefault="0034023D" w:rsidP="00F84D08">
      <w:pPr>
        <w:pStyle w:val="Heading4"/>
      </w:pPr>
      <w:bookmarkStart w:id="43" w:name="_Toc63760908"/>
      <w:r>
        <w:t>Bonus Points</w:t>
      </w:r>
      <w:bookmarkEnd w:id="43"/>
    </w:p>
    <w:tbl>
      <w:tblPr>
        <w:tblStyle w:val="TableGrid"/>
        <w:tblW w:w="13045" w:type="dxa"/>
        <w:tblLook w:val="04A0" w:firstRow="1" w:lastRow="0" w:firstColumn="1" w:lastColumn="0" w:noHBand="0" w:noVBand="1"/>
        <w:tblDescription w:val="Bonus points table."/>
      </w:tblPr>
      <w:tblGrid>
        <w:gridCol w:w="5035"/>
        <w:gridCol w:w="8010"/>
      </w:tblGrid>
      <w:tr w:rsidR="0034023D" w14:paraId="722ED17A" w14:textId="77777777" w:rsidTr="00D1145F">
        <w:trPr>
          <w:cantSplit/>
          <w:tblHeader/>
        </w:trPr>
        <w:tc>
          <w:tcPr>
            <w:tcW w:w="5035" w:type="dxa"/>
          </w:tcPr>
          <w:p w14:paraId="11D24BC5" w14:textId="77777777" w:rsidR="0034023D" w:rsidRDefault="0034023D" w:rsidP="007344F7">
            <w:pPr>
              <w:widowControl/>
              <w:jc w:val="center"/>
            </w:pPr>
            <w:r w:rsidRPr="001C5152">
              <w:rPr>
                <w:b/>
              </w:rPr>
              <w:t>Item Being Reviewed</w:t>
            </w:r>
          </w:p>
        </w:tc>
        <w:tc>
          <w:tcPr>
            <w:tcW w:w="8010" w:type="dxa"/>
          </w:tcPr>
          <w:p w14:paraId="4BB176FE" w14:textId="77777777" w:rsidR="0034023D" w:rsidRPr="002272AF" w:rsidRDefault="0034023D" w:rsidP="007344F7">
            <w:pPr>
              <w:widowControl/>
              <w:jc w:val="center"/>
              <w:rPr>
                <w:b/>
                <w:bCs/>
              </w:rPr>
            </w:pPr>
            <w:r>
              <w:rPr>
                <w:b/>
                <w:bCs/>
              </w:rPr>
              <w:t xml:space="preserve">Bonus </w:t>
            </w:r>
            <w:r w:rsidRPr="002272AF">
              <w:rPr>
                <w:b/>
                <w:bCs/>
              </w:rPr>
              <w:t>Points</w:t>
            </w:r>
          </w:p>
        </w:tc>
      </w:tr>
      <w:tr w:rsidR="0034023D" w14:paraId="059AD563" w14:textId="77777777" w:rsidTr="00D1145F">
        <w:trPr>
          <w:cantSplit/>
        </w:trPr>
        <w:tc>
          <w:tcPr>
            <w:tcW w:w="5035" w:type="dxa"/>
          </w:tcPr>
          <w:p w14:paraId="0927220C" w14:textId="5E942DD6" w:rsidR="0034023D" w:rsidRDefault="0034023D" w:rsidP="007344F7">
            <w:pPr>
              <w:widowControl/>
            </w:pPr>
            <w:r>
              <w:t>The members in t</w:t>
            </w:r>
            <w:r w:rsidR="00385810">
              <w:t>he proposed partnership</w:t>
            </w:r>
          </w:p>
        </w:tc>
        <w:tc>
          <w:tcPr>
            <w:tcW w:w="8010" w:type="dxa"/>
          </w:tcPr>
          <w:p w14:paraId="3D51C90D" w14:textId="0487FF92" w:rsidR="0034023D" w:rsidRDefault="0034023D" w:rsidP="007344F7">
            <w:pPr>
              <w:widowControl/>
            </w:pPr>
            <w:r>
              <w:t xml:space="preserve">Award </w:t>
            </w:r>
            <w:r w:rsidR="00F9638C">
              <w:t>two</w:t>
            </w:r>
            <w:r>
              <w:t xml:space="preserve"> point</w:t>
            </w:r>
            <w:r w:rsidR="00655CA3">
              <w:t>s</w:t>
            </w:r>
            <w:r>
              <w:t xml:space="preserve"> if the proposed partnership includes a nonprofit organization that</w:t>
            </w:r>
            <w:r w:rsidR="00385810">
              <w:t xml:space="preserve"> meets the following criteria: A</w:t>
            </w:r>
            <w:r>
              <w:t xml:space="preserve"> nonprofit education organization with a history of receiving state or federal grants for science or environmental literacy education.</w:t>
            </w:r>
            <w:r w:rsidR="004263B4">
              <w:t xml:space="preserve"> The </w:t>
            </w:r>
            <w:r w:rsidR="00655CA3">
              <w:t>nonprofit</w:t>
            </w:r>
            <w:r w:rsidR="00F9638C">
              <w:t xml:space="preserve"> organization must also provide evidence of </w:t>
            </w:r>
            <w:r w:rsidR="00655CA3">
              <w:t xml:space="preserve">previous </w:t>
            </w:r>
            <w:r w:rsidR="00F9638C">
              <w:t xml:space="preserve">statewide </w:t>
            </w:r>
            <w:r w:rsidR="007F7933">
              <w:t xml:space="preserve">science or environmental literacy education </w:t>
            </w:r>
            <w:r w:rsidR="00F9638C">
              <w:t xml:space="preserve">support. </w:t>
            </w:r>
          </w:p>
        </w:tc>
      </w:tr>
      <w:tr w:rsidR="0034023D" w14:paraId="07CFCDC2" w14:textId="77777777" w:rsidTr="00D1145F">
        <w:trPr>
          <w:cantSplit/>
        </w:trPr>
        <w:tc>
          <w:tcPr>
            <w:tcW w:w="5035" w:type="dxa"/>
          </w:tcPr>
          <w:p w14:paraId="1FF8EC64" w14:textId="3887BC6E" w:rsidR="0034023D" w:rsidRPr="00385810" w:rsidRDefault="0034023D" w:rsidP="00385810">
            <w:pPr>
              <w:pStyle w:val="NoSpacing"/>
              <w:rPr>
                <w:rFonts w:eastAsia="Times New Roman" w:cs="Times New Roman"/>
                <w:snapToGrid w:val="0"/>
                <w:szCs w:val="20"/>
              </w:rPr>
            </w:pPr>
            <w:r w:rsidRPr="00385810">
              <w:rPr>
                <w:rFonts w:eastAsia="Times New Roman" w:cs="Times New Roman"/>
                <w:snapToGrid w:val="0"/>
                <w:szCs w:val="20"/>
              </w:rPr>
              <w:t>The memb</w:t>
            </w:r>
            <w:r w:rsidR="00385810">
              <w:rPr>
                <w:rFonts w:eastAsia="Times New Roman" w:cs="Times New Roman"/>
                <w:snapToGrid w:val="0"/>
                <w:szCs w:val="20"/>
              </w:rPr>
              <w:t>ers in the proposed partnership</w:t>
            </w:r>
          </w:p>
        </w:tc>
        <w:tc>
          <w:tcPr>
            <w:tcW w:w="8010" w:type="dxa"/>
          </w:tcPr>
          <w:p w14:paraId="2B917F5D" w14:textId="3986D0A4" w:rsidR="0034023D" w:rsidRDefault="0034023D" w:rsidP="007344F7">
            <w:pPr>
              <w:widowControl/>
            </w:pPr>
            <w:r>
              <w:t xml:space="preserve">Award one point if the proposed partnership includes more than </w:t>
            </w:r>
            <w:r w:rsidR="00EE4DAC">
              <w:t>two</w:t>
            </w:r>
            <w:r>
              <w:t xml:space="preserve"> California </w:t>
            </w:r>
            <w:r w:rsidR="00D1145F">
              <w:t>COEs</w:t>
            </w:r>
            <w:r>
              <w:t>.</w:t>
            </w:r>
          </w:p>
        </w:tc>
      </w:tr>
    </w:tbl>
    <w:p w14:paraId="4A153D14" w14:textId="5DFA2119" w:rsidR="0034023D" w:rsidRDefault="0034023D" w:rsidP="00385810">
      <w:pPr>
        <w:pStyle w:val="Heading4"/>
        <w:spacing w:before="480"/>
      </w:pPr>
      <w:bookmarkStart w:id="44" w:name="_Toc63760909"/>
      <w:r>
        <w:lastRenderedPageBreak/>
        <w:t>Evaluation</w:t>
      </w:r>
      <w:r w:rsidR="00B20790">
        <w:t xml:space="preserve"> of</w:t>
      </w:r>
      <w:r>
        <w:t xml:space="preserve"> the Proposed Partnership</w:t>
      </w:r>
      <w:bookmarkEnd w:id="44"/>
    </w:p>
    <w:tbl>
      <w:tblPr>
        <w:tblStyle w:val="TableGrid"/>
        <w:tblW w:w="12955" w:type="dxa"/>
        <w:tblLook w:val="04A0" w:firstRow="1" w:lastRow="0" w:firstColumn="1" w:lastColumn="0" w:noHBand="0" w:noVBand="1"/>
        <w:tblDescription w:val="Evaluation of the Proposed Partnership."/>
      </w:tblPr>
      <w:tblGrid>
        <w:gridCol w:w="3238"/>
        <w:gridCol w:w="3239"/>
        <w:gridCol w:w="3239"/>
        <w:gridCol w:w="3239"/>
      </w:tblGrid>
      <w:tr w:rsidR="0034023D" w:rsidRPr="001C5152" w14:paraId="391DE43C" w14:textId="77777777" w:rsidTr="00D1145F">
        <w:trPr>
          <w:cantSplit/>
          <w:tblHeader/>
        </w:trPr>
        <w:tc>
          <w:tcPr>
            <w:tcW w:w="3238" w:type="dxa"/>
          </w:tcPr>
          <w:p w14:paraId="2BD50B8C" w14:textId="77777777" w:rsidR="0034023D" w:rsidRPr="001C5152" w:rsidRDefault="0034023D" w:rsidP="007344F7">
            <w:pPr>
              <w:widowControl/>
              <w:jc w:val="center"/>
              <w:rPr>
                <w:b/>
              </w:rPr>
            </w:pPr>
            <w:r w:rsidRPr="001C5152">
              <w:rPr>
                <w:b/>
              </w:rPr>
              <w:t>Item Being Reviewed</w:t>
            </w:r>
          </w:p>
        </w:tc>
        <w:tc>
          <w:tcPr>
            <w:tcW w:w="3239" w:type="dxa"/>
          </w:tcPr>
          <w:p w14:paraId="2728C730" w14:textId="77777777" w:rsidR="0034023D" w:rsidRPr="001C5152" w:rsidRDefault="0034023D" w:rsidP="007344F7">
            <w:pPr>
              <w:widowControl/>
              <w:jc w:val="center"/>
              <w:rPr>
                <w:b/>
              </w:rPr>
            </w:pPr>
            <w:r w:rsidRPr="001C5152">
              <w:rPr>
                <w:b/>
              </w:rPr>
              <w:t>Excellent (award 3 points)</w:t>
            </w:r>
          </w:p>
        </w:tc>
        <w:tc>
          <w:tcPr>
            <w:tcW w:w="3239" w:type="dxa"/>
          </w:tcPr>
          <w:p w14:paraId="626E414B" w14:textId="77777777" w:rsidR="0034023D" w:rsidRPr="001C5152" w:rsidRDefault="0034023D" w:rsidP="007344F7">
            <w:pPr>
              <w:widowControl/>
              <w:jc w:val="center"/>
              <w:rPr>
                <w:b/>
              </w:rPr>
            </w:pPr>
            <w:r>
              <w:rPr>
                <w:b/>
              </w:rPr>
              <w:t xml:space="preserve">Moderate </w:t>
            </w:r>
            <w:r w:rsidRPr="001C5152">
              <w:rPr>
                <w:b/>
              </w:rPr>
              <w:t>(award 2 points)</w:t>
            </w:r>
          </w:p>
        </w:tc>
        <w:tc>
          <w:tcPr>
            <w:tcW w:w="3239" w:type="dxa"/>
          </w:tcPr>
          <w:p w14:paraId="3ACBD7AD" w14:textId="77777777" w:rsidR="0034023D" w:rsidRPr="001C5152" w:rsidRDefault="0034023D" w:rsidP="007344F7">
            <w:pPr>
              <w:widowControl/>
              <w:jc w:val="center"/>
              <w:rPr>
                <w:b/>
              </w:rPr>
            </w:pPr>
            <w:r w:rsidRPr="001C5152">
              <w:rPr>
                <w:b/>
              </w:rPr>
              <w:t xml:space="preserve">Minimal or Missing (award </w:t>
            </w:r>
            <w:r>
              <w:rPr>
                <w:b/>
              </w:rPr>
              <w:t xml:space="preserve">1 or </w:t>
            </w:r>
            <w:r w:rsidRPr="001C5152">
              <w:rPr>
                <w:b/>
              </w:rPr>
              <w:t>0 points)</w:t>
            </w:r>
          </w:p>
        </w:tc>
      </w:tr>
      <w:tr w:rsidR="004610B9" w:rsidRPr="001C5152" w14:paraId="645519BE" w14:textId="77777777" w:rsidTr="00D1145F">
        <w:trPr>
          <w:cantSplit/>
        </w:trPr>
        <w:tc>
          <w:tcPr>
            <w:tcW w:w="3238" w:type="dxa"/>
          </w:tcPr>
          <w:p w14:paraId="4844EB59" w14:textId="0EEE1C8B" w:rsidR="004610B9" w:rsidRPr="001C5152" w:rsidRDefault="004610B9" w:rsidP="007344F7">
            <w:pPr>
              <w:widowControl/>
              <w:rPr>
                <w:rFonts w:cs="Arial"/>
                <w:bCs/>
                <w:snapToGrid/>
                <w:szCs w:val="24"/>
              </w:rPr>
            </w:pPr>
            <w:r>
              <w:rPr>
                <w:rFonts w:cs="Arial"/>
                <w:bCs/>
                <w:snapToGrid/>
                <w:szCs w:val="24"/>
              </w:rPr>
              <w:t>The proposed partnership assist</w:t>
            </w:r>
            <w:r w:rsidR="00AC7761">
              <w:rPr>
                <w:rFonts w:cs="Arial"/>
                <w:bCs/>
                <w:snapToGrid/>
                <w:szCs w:val="24"/>
              </w:rPr>
              <w:t>s</w:t>
            </w:r>
            <w:r>
              <w:rPr>
                <w:rFonts w:cs="Arial"/>
                <w:bCs/>
                <w:snapToGrid/>
                <w:szCs w:val="24"/>
              </w:rPr>
              <w:t xml:space="preserve"> with meeting the goals of partnership set forth in this RFA.</w:t>
            </w:r>
          </w:p>
        </w:tc>
        <w:tc>
          <w:tcPr>
            <w:tcW w:w="3239" w:type="dxa"/>
          </w:tcPr>
          <w:p w14:paraId="1705A1C2" w14:textId="2A8F66F9" w:rsidR="004610B9" w:rsidRDefault="004610B9" w:rsidP="007344F7">
            <w:pPr>
              <w:widowControl/>
              <w:rPr>
                <w:snapToGrid/>
              </w:rPr>
            </w:pPr>
            <w:r>
              <w:rPr>
                <w:rFonts w:cs="Arial"/>
                <w:bCs/>
                <w:snapToGrid/>
                <w:szCs w:val="24"/>
              </w:rPr>
              <w:t>The proposed partnership assist</w:t>
            </w:r>
            <w:r w:rsidR="005F3FC5">
              <w:rPr>
                <w:rFonts w:cs="Arial"/>
                <w:bCs/>
                <w:snapToGrid/>
                <w:szCs w:val="24"/>
              </w:rPr>
              <w:t>s the project</w:t>
            </w:r>
            <w:r>
              <w:rPr>
                <w:rFonts w:cs="Arial"/>
                <w:bCs/>
                <w:snapToGrid/>
                <w:szCs w:val="24"/>
              </w:rPr>
              <w:t xml:space="preserve"> with meeting the goals of partnership set forth in this RFA by involving </w:t>
            </w:r>
            <w:r w:rsidR="00287607" w:rsidRPr="006C231E">
              <w:rPr>
                <w:rFonts w:cs="Arial"/>
                <w:bCs/>
                <w:snapToGrid/>
                <w:szCs w:val="24"/>
              </w:rPr>
              <w:t xml:space="preserve">more than two </w:t>
            </w:r>
            <w:r w:rsidRPr="006C231E">
              <w:rPr>
                <w:rFonts w:cs="Arial"/>
                <w:bCs/>
                <w:snapToGrid/>
                <w:szCs w:val="24"/>
              </w:rPr>
              <w:t>COEs and at least one other entity contributing in-kind services or resources</w:t>
            </w:r>
            <w:r>
              <w:rPr>
                <w:rFonts w:cs="Arial"/>
                <w:bCs/>
                <w:snapToGrid/>
                <w:szCs w:val="24"/>
              </w:rPr>
              <w:t xml:space="preserve"> to the project.</w:t>
            </w:r>
          </w:p>
        </w:tc>
        <w:tc>
          <w:tcPr>
            <w:tcW w:w="3239" w:type="dxa"/>
          </w:tcPr>
          <w:p w14:paraId="4E1B3C95" w14:textId="706449CB" w:rsidR="004610B9" w:rsidRDefault="004610B9" w:rsidP="007344F7">
            <w:pPr>
              <w:widowControl/>
              <w:rPr>
                <w:snapToGrid/>
              </w:rPr>
            </w:pPr>
            <w:r>
              <w:rPr>
                <w:rFonts w:cs="Arial"/>
                <w:bCs/>
                <w:snapToGrid/>
                <w:szCs w:val="24"/>
              </w:rPr>
              <w:t>The proposed partnership assist</w:t>
            </w:r>
            <w:r w:rsidR="005F3FC5">
              <w:rPr>
                <w:rFonts w:cs="Arial"/>
                <w:bCs/>
                <w:snapToGrid/>
                <w:szCs w:val="24"/>
              </w:rPr>
              <w:t>s the project</w:t>
            </w:r>
            <w:r>
              <w:rPr>
                <w:rFonts w:cs="Arial"/>
                <w:bCs/>
                <w:snapToGrid/>
                <w:szCs w:val="24"/>
              </w:rPr>
              <w:t xml:space="preserve"> with meeting the goals of partnership set forth in this RFA by involving </w:t>
            </w:r>
            <w:r w:rsidR="009F3134" w:rsidRPr="006C231E">
              <w:rPr>
                <w:rFonts w:cs="Arial"/>
                <w:bCs/>
                <w:snapToGrid/>
                <w:szCs w:val="24"/>
              </w:rPr>
              <w:t xml:space="preserve">more than one </w:t>
            </w:r>
            <w:r w:rsidRPr="006C231E">
              <w:rPr>
                <w:rFonts w:cs="Arial"/>
                <w:bCs/>
                <w:snapToGrid/>
                <w:szCs w:val="24"/>
              </w:rPr>
              <w:t>COE, but ther</w:t>
            </w:r>
            <w:r>
              <w:rPr>
                <w:rFonts w:cs="Arial"/>
                <w:bCs/>
                <w:snapToGrid/>
                <w:szCs w:val="24"/>
              </w:rPr>
              <w:t>e is not at least one other entity contributing in-kind services or resources to the project.</w:t>
            </w:r>
          </w:p>
        </w:tc>
        <w:tc>
          <w:tcPr>
            <w:tcW w:w="3239" w:type="dxa"/>
          </w:tcPr>
          <w:p w14:paraId="05F0074F" w14:textId="526FF512" w:rsidR="004610B9" w:rsidRDefault="004610B9" w:rsidP="007344F7">
            <w:pPr>
              <w:widowControl/>
              <w:rPr>
                <w:snapToGrid/>
              </w:rPr>
            </w:pPr>
            <w:r>
              <w:rPr>
                <w:rFonts w:cs="Arial"/>
                <w:bCs/>
                <w:snapToGrid/>
                <w:szCs w:val="24"/>
              </w:rPr>
              <w:t xml:space="preserve">The proposed partnership does not adequately assist </w:t>
            </w:r>
            <w:r w:rsidR="005F3FC5">
              <w:rPr>
                <w:rFonts w:cs="Arial"/>
                <w:bCs/>
                <w:snapToGrid/>
                <w:szCs w:val="24"/>
              </w:rPr>
              <w:t xml:space="preserve">the project </w:t>
            </w:r>
            <w:r>
              <w:rPr>
                <w:rFonts w:cs="Arial"/>
                <w:bCs/>
                <w:snapToGrid/>
                <w:szCs w:val="24"/>
              </w:rPr>
              <w:t xml:space="preserve">with meeting the goals of partnership set forth in this RFA. If </w:t>
            </w:r>
            <w:r w:rsidR="005D2216" w:rsidRPr="006C231E">
              <w:rPr>
                <w:rFonts w:cs="Arial"/>
                <w:bCs/>
                <w:snapToGrid/>
                <w:szCs w:val="24"/>
              </w:rPr>
              <w:t>only one</w:t>
            </w:r>
            <w:r w:rsidR="005D2216">
              <w:rPr>
                <w:rFonts w:cs="Arial"/>
                <w:bCs/>
                <w:snapToGrid/>
                <w:szCs w:val="24"/>
              </w:rPr>
              <w:t xml:space="preserve"> </w:t>
            </w:r>
            <w:r>
              <w:rPr>
                <w:rFonts w:cs="Arial"/>
                <w:bCs/>
                <w:snapToGrid/>
                <w:szCs w:val="24"/>
              </w:rPr>
              <w:t xml:space="preserve">COE </w:t>
            </w:r>
            <w:r w:rsidR="005D2216">
              <w:rPr>
                <w:rFonts w:cs="Arial"/>
                <w:bCs/>
                <w:snapToGrid/>
                <w:szCs w:val="24"/>
              </w:rPr>
              <w:t>is</w:t>
            </w:r>
            <w:r>
              <w:rPr>
                <w:rFonts w:cs="Arial"/>
                <w:bCs/>
                <w:snapToGrid/>
                <w:szCs w:val="24"/>
              </w:rPr>
              <w:t xml:space="preserve"> involved</w:t>
            </w:r>
            <w:r w:rsidR="00385810">
              <w:rPr>
                <w:rFonts w:cs="Arial"/>
                <w:bCs/>
                <w:snapToGrid/>
                <w:szCs w:val="24"/>
              </w:rPr>
              <w:t>,</w:t>
            </w:r>
            <w:r w:rsidR="005F3FC5">
              <w:rPr>
                <w:rFonts w:cs="Arial"/>
                <w:bCs/>
                <w:snapToGrid/>
                <w:szCs w:val="24"/>
              </w:rPr>
              <w:t xml:space="preserve"> award </w:t>
            </w:r>
            <w:r w:rsidR="005D2216">
              <w:rPr>
                <w:rFonts w:cs="Arial"/>
                <w:bCs/>
                <w:snapToGrid/>
                <w:szCs w:val="24"/>
              </w:rPr>
              <w:t>one</w:t>
            </w:r>
            <w:r w:rsidR="005F3FC5">
              <w:rPr>
                <w:rFonts w:cs="Arial"/>
                <w:bCs/>
                <w:snapToGrid/>
                <w:szCs w:val="24"/>
              </w:rPr>
              <w:t xml:space="preserve"> point</w:t>
            </w:r>
            <w:r>
              <w:rPr>
                <w:rFonts w:cs="Arial"/>
                <w:bCs/>
                <w:snapToGrid/>
                <w:szCs w:val="24"/>
              </w:rPr>
              <w:t>.</w:t>
            </w:r>
          </w:p>
        </w:tc>
      </w:tr>
      <w:tr w:rsidR="0034023D" w:rsidRPr="001C5152" w14:paraId="62F807C3" w14:textId="77777777" w:rsidTr="00D1145F">
        <w:trPr>
          <w:cantSplit/>
        </w:trPr>
        <w:tc>
          <w:tcPr>
            <w:tcW w:w="3238" w:type="dxa"/>
          </w:tcPr>
          <w:p w14:paraId="4AC9AA36" w14:textId="2CB6651C" w:rsidR="0034023D" w:rsidRPr="001C5152" w:rsidRDefault="0034023D" w:rsidP="007344F7">
            <w:pPr>
              <w:widowControl/>
            </w:pPr>
            <w:r w:rsidRPr="001C5152">
              <w:rPr>
                <w:rFonts w:cs="Arial"/>
                <w:bCs/>
                <w:snapToGrid/>
                <w:szCs w:val="24"/>
              </w:rPr>
              <w:t xml:space="preserve">In a section of the proposal labeled Part </w:t>
            </w:r>
            <w:r w:rsidR="009B3F26">
              <w:rPr>
                <w:rFonts w:cs="Arial"/>
                <w:bCs/>
                <w:snapToGrid/>
                <w:szCs w:val="24"/>
              </w:rPr>
              <w:t>3</w:t>
            </w:r>
            <w:r>
              <w:rPr>
                <w:rFonts w:cs="Arial"/>
                <w:bCs/>
                <w:snapToGrid/>
                <w:szCs w:val="24"/>
              </w:rPr>
              <w:t>.</w:t>
            </w:r>
            <w:r w:rsidRPr="001C5152">
              <w:rPr>
                <w:rFonts w:cs="Arial"/>
                <w:bCs/>
                <w:snapToGrid/>
                <w:szCs w:val="24"/>
              </w:rPr>
              <w:t xml:space="preserve"> Partnership Description</w:t>
            </w:r>
            <w:r>
              <w:rPr>
                <w:rFonts w:cs="Arial"/>
                <w:bCs/>
                <w:snapToGrid/>
                <w:szCs w:val="24"/>
              </w:rPr>
              <w:t>,</w:t>
            </w:r>
            <w:r w:rsidRPr="001C5152">
              <w:rPr>
                <w:rFonts w:cs="Arial"/>
                <w:bCs/>
                <w:snapToGrid/>
                <w:szCs w:val="24"/>
              </w:rPr>
              <w:t xml:space="preserve"> </w:t>
            </w:r>
            <w:r>
              <w:rPr>
                <w:snapToGrid/>
              </w:rPr>
              <w:t xml:space="preserve">the </w:t>
            </w:r>
            <w:r w:rsidRPr="00A157A1">
              <w:rPr>
                <w:snapToGrid/>
              </w:rPr>
              <w:t>proposal mus</w:t>
            </w:r>
            <w:r>
              <w:rPr>
                <w:snapToGrid/>
              </w:rPr>
              <w:t xml:space="preserve">t </w:t>
            </w:r>
            <w:r w:rsidRPr="00A157A1">
              <w:rPr>
                <w:snapToGrid/>
              </w:rPr>
              <w:t xml:space="preserve">include a table labeled Project </w:t>
            </w:r>
            <w:r>
              <w:rPr>
                <w:snapToGrid/>
              </w:rPr>
              <w:t>Staff and an appendix labeled Appendi</w:t>
            </w:r>
            <w:r w:rsidR="009F2F47">
              <w:rPr>
                <w:snapToGrid/>
              </w:rPr>
              <w:t>x 2. Project Staff</w:t>
            </w:r>
            <w:r>
              <w:rPr>
                <w:snapToGrid/>
              </w:rPr>
              <w:t xml:space="preserve"> that match with respect to names of the partners described, the project staff listed in the table, and the CVs or resumes provided in the appendix. </w:t>
            </w:r>
          </w:p>
        </w:tc>
        <w:tc>
          <w:tcPr>
            <w:tcW w:w="3239" w:type="dxa"/>
          </w:tcPr>
          <w:p w14:paraId="3593C058" w14:textId="497BE392" w:rsidR="0034023D" w:rsidRPr="001C5152" w:rsidRDefault="0034023D" w:rsidP="007344F7">
            <w:pPr>
              <w:widowControl/>
            </w:pPr>
            <w:r>
              <w:rPr>
                <w:snapToGrid/>
              </w:rPr>
              <w:t xml:space="preserve">The </w:t>
            </w:r>
            <w:r w:rsidRPr="00A157A1">
              <w:rPr>
                <w:snapToGrid/>
              </w:rPr>
              <w:t>proposal</w:t>
            </w:r>
            <w:r>
              <w:rPr>
                <w:snapToGrid/>
              </w:rPr>
              <w:t xml:space="preserve"> </w:t>
            </w:r>
            <w:r w:rsidRPr="00A157A1">
              <w:rPr>
                <w:snapToGrid/>
              </w:rPr>
              <w:t>include</w:t>
            </w:r>
            <w:r>
              <w:rPr>
                <w:snapToGrid/>
              </w:rPr>
              <w:t>s</w:t>
            </w:r>
            <w:r w:rsidRPr="00A157A1">
              <w:rPr>
                <w:snapToGrid/>
              </w:rPr>
              <w:t xml:space="preserve"> a table labeled Project </w:t>
            </w:r>
            <w:r>
              <w:rPr>
                <w:snapToGrid/>
              </w:rPr>
              <w:t xml:space="preserve">Staff and an appendix labeled </w:t>
            </w:r>
            <w:r w:rsidR="00342D29">
              <w:rPr>
                <w:snapToGrid/>
              </w:rPr>
              <w:t xml:space="preserve">Appendix 2 </w:t>
            </w:r>
            <w:r>
              <w:rPr>
                <w:snapToGrid/>
              </w:rPr>
              <w:t>Project Staff that completely matches with respect to the partners described, the names of project staff, and the CVs or resumes provided in the appendix.</w:t>
            </w:r>
          </w:p>
        </w:tc>
        <w:tc>
          <w:tcPr>
            <w:tcW w:w="3239" w:type="dxa"/>
          </w:tcPr>
          <w:p w14:paraId="0046CAF0" w14:textId="1195DBB7" w:rsidR="0034023D" w:rsidRPr="001C5152" w:rsidRDefault="0034023D" w:rsidP="007344F7">
            <w:pPr>
              <w:widowControl/>
            </w:pPr>
            <w:r>
              <w:rPr>
                <w:snapToGrid/>
              </w:rPr>
              <w:t xml:space="preserve">The </w:t>
            </w:r>
            <w:r w:rsidRPr="00A157A1">
              <w:rPr>
                <w:snapToGrid/>
              </w:rPr>
              <w:t>proposal</w:t>
            </w:r>
            <w:r>
              <w:rPr>
                <w:snapToGrid/>
              </w:rPr>
              <w:t xml:space="preserve"> </w:t>
            </w:r>
            <w:r w:rsidRPr="00A157A1">
              <w:rPr>
                <w:snapToGrid/>
              </w:rPr>
              <w:t>include</w:t>
            </w:r>
            <w:r>
              <w:rPr>
                <w:snapToGrid/>
              </w:rPr>
              <w:t>s</w:t>
            </w:r>
            <w:r w:rsidRPr="00A157A1">
              <w:rPr>
                <w:snapToGrid/>
              </w:rPr>
              <w:t xml:space="preserve"> a table labeled Project </w:t>
            </w:r>
            <w:r>
              <w:rPr>
                <w:snapToGrid/>
              </w:rPr>
              <w:t xml:space="preserve">Staff and an </w:t>
            </w:r>
            <w:r w:rsidR="00342D29">
              <w:rPr>
                <w:snapToGrid/>
              </w:rPr>
              <w:t>a</w:t>
            </w:r>
            <w:r>
              <w:rPr>
                <w:snapToGrid/>
              </w:rPr>
              <w:t xml:space="preserve">ppendix labeled </w:t>
            </w:r>
            <w:r w:rsidR="00342D29">
              <w:rPr>
                <w:snapToGrid/>
              </w:rPr>
              <w:t xml:space="preserve">Appendix 2 </w:t>
            </w:r>
            <w:r>
              <w:rPr>
                <w:snapToGrid/>
              </w:rPr>
              <w:t>Project Staff that does not completely match with respect to the partners described, the names of project staff, and the CVs or resumes provided in the appendix.</w:t>
            </w:r>
          </w:p>
        </w:tc>
        <w:tc>
          <w:tcPr>
            <w:tcW w:w="3239" w:type="dxa"/>
          </w:tcPr>
          <w:p w14:paraId="36E3F9EF" w14:textId="77181F73" w:rsidR="0034023D" w:rsidRPr="001C5152" w:rsidRDefault="0034023D" w:rsidP="007344F7">
            <w:pPr>
              <w:widowControl/>
            </w:pPr>
            <w:r>
              <w:rPr>
                <w:snapToGrid/>
              </w:rPr>
              <w:t>The proposal is minimal in that there are multiple people that do not match with respect to names of the partners described</w:t>
            </w:r>
            <w:r w:rsidR="009F2F47">
              <w:rPr>
                <w:snapToGrid/>
              </w:rPr>
              <w:t>, project staff listed in table</w:t>
            </w:r>
            <w:r>
              <w:rPr>
                <w:snapToGrid/>
              </w:rPr>
              <w:t xml:space="preserve"> labeled Project Staff table, and the CVs or resumes provided in the appendix. Or, the </w:t>
            </w:r>
            <w:r w:rsidRPr="00A157A1">
              <w:rPr>
                <w:snapToGrid/>
              </w:rPr>
              <w:t>proposal</w:t>
            </w:r>
            <w:r>
              <w:rPr>
                <w:snapToGrid/>
              </w:rPr>
              <w:t xml:space="preserve"> does not </w:t>
            </w:r>
            <w:r w:rsidRPr="00A157A1">
              <w:rPr>
                <w:snapToGrid/>
              </w:rPr>
              <w:t>include</w:t>
            </w:r>
            <w:r>
              <w:rPr>
                <w:snapToGrid/>
              </w:rPr>
              <w:t xml:space="preserve"> (is missing)</w:t>
            </w:r>
            <w:r w:rsidRPr="00A157A1">
              <w:rPr>
                <w:snapToGrid/>
              </w:rPr>
              <w:t xml:space="preserve"> </w:t>
            </w:r>
            <w:r>
              <w:rPr>
                <w:snapToGrid/>
              </w:rPr>
              <w:t xml:space="preserve">either </w:t>
            </w:r>
            <w:r w:rsidRPr="00A157A1">
              <w:rPr>
                <w:snapToGrid/>
              </w:rPr>
              <w:t xml:space="preserve">a table labeled Project </w:t>
            </w:r>
            <w:r>
              <w:rPr>
                <w:snapToGrid/>
              </w:rPr>
              <w:t>Staff or an Appendix labeled Project Staff.</w:t>
            </w:r>
          </w:p>
        </w:tc>
      </w:tr>
    </w:tbl>
    <w:p w14:paraId="604EA612" w14:textId="77777777" w:rsidR="0034023D" w:rsidRPr="00034B57" w:rsidRDefault="0034023D" w:rsidP="007344F7">
      <w:pPr>
        <w:widowControl/>
      </w:pPr>
    </w:p>
    <w:p w14:paraId="4445DF66" w14:textId="77777777" w:rsidR="0034023D" w:rsidRPr="001C5152" w:rsidRDefault="0034023D" w:rsidP="00F84D08">
      <w:pPr>
        <w:pStyle w:val="Heading4"/>
      </w:pPr>
      <w:bookmarkStart w:id="45" w:name="_Toc63760910"/>
      <w:r>
        <w:lastRenderedPageBreak/>
        <w:t>Evaluating Professional Learning Experience</w:t>
      </w:r>
      <w:bookmarkEnd w:id="45"/>
    </w:p>
    <w:tbl>
      <w:tblPr>
        <w:tblStyle w:val="TableGrid"/>
        <w:tblW w:w="12955" w:type="dxa"/>
        <w:tblLook w:val="04A0" w:firstRow="1" w:lastRow="0" w:firstColumn="1" w:lastColumn="0" w:noHBand="0" w:noVBand="1"/>
        <w:tblCaption w:val="Sample Technical Review Scoring Rubric"/>
        <w:tblDescription w:val="Demonstrated Experience Providing Professional Learning Opportunities for Formal Educators Scoring Rubric"/>
      </w:tblPr>
      <w:tblGrid>
        <w:gridCol w:w="3238"/>
        <w:gridCol w:w="3239"/>
        <w:gridCol w:w="3239"/>
        <w:gridCol w:w="3239"/>
      </w:tblGrid>
      <w:tr w:rsidR="0034023D" w:rsidRPr="001C5152" w14:paraId="6017DF89" w14:textId="77777777" w:rsidTr="00D1145F">
        <w:trPr>
          <w:cantSplit/>
          <w:tblHeader/>
        </w:trPr>
        <w:tc>
          <w:tcPr>
            <w:tcW w:w="3238" w:type="dxa"/>
          </w:tcPr>
          <w:p w14:paraId="4798243F" w14:textId="77777777" w:rsidR="0034023D" w:rsidRPr="001C5152" w:rsidRDefault="0034023D" w:rsidP="007344F7">
            <w:pPr>
              <w:widowControl/>
              <w:jc w:val="center"/>
              <w:rPr>
                <w:b/>
              </w:rPr>
            </w:pPr>
            <w:r w:rsidRPr="001C5152">
              <w:rPr>
                <w:b/>
              </w:rPr>
              <w:t>Item Being Reviewed</w:t>
            </w:r>
          </w:p>
        </w:tc>
        <w:tc>
          <w:tcPr>
            <w:tcW w:w="3239" w:type="dxa"/>
          </w:tcPr>
          <w:p w14:paraId="32B356B6" w14:textId="71ECE66D" w:rsidR="0034023D" w:rsidRPr="001C5152" w:rsidRDefault="0034023D" w:rsidP="007344F7">
            <w:pPr>
              <w:widowControl/>
              <w:jc w:val="center"/>
              <w:rPr>
                <w:b/>
              </w:rPr>
            </w:pPr>
            <w:r w:rsidRPr="001C5152">
              <w:rPr>
                <w:b/>
              </w:rPr>
              <w:t xml:space="preserve">Excellent (award </w:t>
            </w:r>
            <w:r w:rsidR="007055D9">
              <w:rPr>
                <w:b/>
              </w:rPr>
              <w:t>6</w:t>
            </w:r>
            <w:r w:rsidRPr="001C5152">
              <w:rPr>
                <w:b/>
              </w:rPr>
              <w:t xml:space="preserve"> points)</w:t>
            </w:r>
          </w:p>
        </w:tc>
        <w:tc>
          <w:tcPr>
            <w:tcW w:w="3239" w:type="dxa"/>
          </w:tcPr>
          <w:p w14:paraId="25124515" w14:textId="3E940B6F" w:rsidR="0034023D" w:rsidRPr="001C5152" w:rsidRDefault="0034023D" w:rsidP="007344F7">
            <w:pPr>
              <w:widowControl/>
              <w:jc w:val="center"/>
              <w:rPr>
                <w:b/>
              </w:rPr>
            </w:pPr>
            <w:r>
              <w:rPr>
                <w:b/>
              </w:rPr>
              <w:t xml:space="preserve">Moderate </w:t>
            </w:r>
            <w:r w:rsidRPr="001C5152">
              <w:rPr>
                <w:b/>
              </w:rPr>
              <w:t xml:space="preserve">(award </w:t>
            </w:r>
            <w:r w:rsidR="007055D9">
              <w:rPr>
                <w:b/>
              </w:rPr>
              <w:t>3</w:t>
            </w:r>
            <w:r w:rsidRPr="001C5152">
              <w:rPr>
                <w:b/>
              </w:rPr>
              <w:t xml:space="preserve"> points)</w:t>
            </w:r>
          </w:p>
        </w:tc>
        <w:tc>
          <w:tcPr>
            <w:tcW w:w="3239" w:type="dxa"/>
          </w:tcPr>
          <w:p w14:paraId="48F0FC9D" w14:textId="7936644C" w:rsidR="0034023D" w:rsidRPr="001C5152" w:rsidRDefault="0034023D" w:rsidP="007344F7">
            <w:pPr>
              <w:widowControl/>
              <w:jc w:val="center"/>
              <w:rPr>
                <w:b/>
              </w:rPr>
            </w:pPr>
            <w:r w:rsidRPr="001C5152">
              <w:rPr>
                <w:b/>
              </w:rPr>
              <w:t xml:space="preserve">Minimal or Missing (award </w:t>
            </w:r>
            <w:r w:rsidR="007055D9">
              <w:rPr>
                <w:b/>
              </w:rPr>
              <w:t>1</w:t>
            </w:r>
            <w:r>
              <w:rPr>
                <w:b/>
              </w:rPr>
              <w:t xml:space="preserve"> or </w:t>
            </w:r>
            <w:r w:rsidRPr="001C5152">
              <w:rPr>
                <w:b/>
              </w:rPr>
              <w:t>0 points)</w:t>
            </w:r>
          </w:p>
        </w:tc>
      </w:tr>
      <w:tr w:rsidR="0034023D" w:rsidRPr="001C5152" w14:paraId="6E9C3B08" w14:textId="77777777" w:rsidTr="00D1145F">
        <w:trPr>
          <w:cantSplit/>
        </w:trPr>
        <w:tc>
          <w:tcPr>
            <w:tcW w:w="3238" w:type="dxa"/>
          </w:tcPr>
          <w:p w14:paraId="0EE77612" w14:textId="523361F6" w:rsidR="0034023D" w:rsidRPr="001C5152" w:rsidRDefault="0034023D" w:rsidP="007344F7">
            <w:pPr>
              <w:widowControl/>
            </w:pPr>
            <w:r>
              <w:t xml:space="preserve">The Lead </w:t>
            </w:r>
            <w:r w:rsidR="008771C5">
              <w:t xml:space="preserve">COE </w:t>
            </w:r>
            <w:r>
              <w:t xml:space="preserve">and </w:t>
            </w:r>
            <w:r w:rsidR="00571A8F">
              <w:t>project staff</w:t>
            </w:r>
            <w:r>
              <w:t xml:space="preserve"> should d</w:t>
            </w:r>
            <w:r w:rsidRPr="001C5152">
              <w:t xml:space="preserve">emonstrate </w:t>
            </w:r>
            <w:r>
              <w:t xml:space="preserve">a high level of </w:t>
            </w:r>
            <w:r w:rsidRPr="001C5152">
              <w:t xml:space="preserve">experience providing professional learning opportunities for formal educators as described in the RFA as </w:t>
            </w:r>
            <w:r w:rsidR="009F2F47">
              <w:t>project goals for p</w:t>
            </w:r>
            <w:r>
              <w:t>ro</w:t>
            </w:r>
            <w:r w:rsidR="009F2F47">
              <w:t>fessional learning and formal educator s</w:t>
            </w:r>
            <w:r>
              <w:t>upport</w:t>
            </w:r>
            <w:r w:rsidRPr="001C5152">
              <w:t>.</w:t>
            </w:r>
          </w:p>
        </w:tc>
        <w:tc>
          <w:tcPr>
            <w:tcW w:w="3239" w:type="dxa"/>
          </w:tcPr>
          <w:p w14:paraId="60A94836" w14:textId="77777777" w:rsidR="0034023D" w:rsidRPr="001C5152" w:rsidRDefault="0034023D" w:rsidP="007344F7">
            <w:pPr>
              <w:widowControl/>
            </w:pPr>
            <w:r w:rsidRPr="001C5152">
              <w:t xml:space="preserve">There is strong evidence that multiple </w:t>
            </w:r>
            <w:r>
              <w:t>partners and project staff</w:t>
            </w:r>
            <w:r w:rsidRPr="001C5152">
              <w:t xml:space="preserve"> named in the proposal have a history of experience providing multiple professional learning opportunities for formal educators</w:t>
            </w:r>
            <w:r>
              <w:t xml:space="preserve">. </w:t>
            </w:r>
          </w:p>
        </w:tc>
        <w:tc>
          <w:tcPr>
            <w:tcW w:w="3239" w:type="dxa"/>
          </w:tcPr>
          <w:p w14:paraId="594417E2" w14:textId="77777777" w:rsidR="0034023D" w:rsidRPr="001C5152" w:rsidRDefault="0034023D" w:rsidP="007344F7">
            <w:pPr>
              <w:widowControl/>
            </w:pPr>
            <w:r w:rsidRPr="001C5152">
              <w:t xml:space="preserve">There is evidence that </w:t>
            </w:r>
            <w:r>
              <w:t xml:space="preserve">a partner or some </w:t>
            </w:r>
            <w:r w:rsidRPr="001C5152">
              <w:t>p</w:t>
            </w:r>
            <w:r>
              <w:t>roject staff</w:t>
            </w:r>
            <w:r w:rsidRPr="001C5152">
              <w:t xml:space="preserve"> named in the proposal have a history of experience providing multiple professional learning opportunities for formal educators</w:t>
            </w:r>
            <w:r>
              <w:t>, but</w:t>
            </w:r>
            <w:r w:rsidRPr="001C5152">
              <w:t xml:space="preserve"> they </w:t>
            </w:r>
            <w:r>
              <w:t xml:space="preserve">do not </w:t>
            </w:r>
            <w:r w:rsidRPr="001C5152">
              <w:t xml:space="preserve">represent different members of the </w:t>
            </w:r>
            <w:r>
              <w:t xml:space="preserve">proposed </w:t>
            </w:r>
            <w:r w:rsidRPr="001C5152">
              <w:t>partnership.</w:t>
            </w:r>
          </w:p>
        </w:tc>
        <w:tc>
          <w:tcPr>
            <w:tcW w:w="3239" w:type="dxa"/>
          </w:tcPr>
          <w:p w14:paraId="245511E5" w14:textId="77777777" w:rsidR="0034023D" w:rsidRPr="001C5152" w:rsidRDefault="0034023D" w:rsidP="007344F7">
            <w:pPr>
              <w:widowControl/>
            </w:pPr>
            <w:r w:rsidRPr="001C5152">
              <w:t>The proposal provides minimal evidence of a history of experience providing multiple professional learning opportunities for formal educators.</w:t>
            </w:r>
            <w:r>
              <w:t xml:space="preserve"> Award zero points if evidence is missing.</w:t>
            </w:r>
          </w:p>
        </w:tc>
      </w:tr>
      <w:tr w:rsidR="0034023D" w:rsidRPr="001C5152" w14:paraId="712AE9B6" w14:textId="77777777" w:rsidTr="00D1145F">
        <w:trPr>
          <w:cantSplit/>
        </w:trPr>
        <w:tc>
          <w:tcPr>
            <w:tcW w:w="3238" w:type="dxa"/>
          </w:tcPr>
          <w:p w14:paraId="7A918EA0" w14:textId="6DF39296" w:rsidR="0034023D" w:rsidRDefault="0034023D" w:rsidP="007344F7">
            <w:pPr>
              <w:widowControl/>
            </w:pPr>
            <w:r>
              <w:t xml:space="preserve">The Lead </w:t>
            </w:r>
            <w:r w:rsidR="008771C5">
              <w:t>COE</w:t>
            </w:r>
            <w:r>
              <w:t xml:space="preserve"> and </w:t>
            </w:r>
            <w:r w:rsidR="00571A8F">
              <w:t>project staff</w:t>
            </w:r>
            <w:r>
              <w:t xml:space="preserve"> should d</w:t>
            </w:r>
            <w:r w:rsidRPr="001C5152">
              <w:t xml:space="preserve">emonstrate </w:t>
            </w:r>
            <w:r>
              <w:t xml:space="preserve">previous collaboration in </w:t>
            </w:r>
            <w:r w:rsidRPr="001C5152">
              <w:t>providing professional learning opportunities for formal educators as described in the RFA as required professional learning activities.</w:t>
            </w:r>
          </w:p>
        </w:tc>
        <w:tc>
          <w:tcPr>
            <w:tcW w:w="3239" w:type="dxa"/>
          </w:tcPr>
          <w:p w14:paraId="3D197F8B" w14:textId="77777777" w:rsidR="0034023D" w:rsidRPr="001C5152" w:rsidRDefault="0034023D" w:rsidP="007344F7">
            <w:pPr>
              <w:widowControl/>
            </w:pPr>
            <w:r w:rsidRPr="001C5152">
              <w:t xml:space="preserve">There is strong evidence that multiple </w:t>
            </w:r>
            <w:r>
              <w:t>partners and project staff</w:t>
            </w:r>
            <w:r w:rsidRPr="001C5152">
              <w:t xml:space="preserve"> named in the proposal have a history of</w:t>
            </w:r>
            <w:r>
              <w:t xml:space="preserve"> collaborating to</w:t>
            </w:r>
            <w:r w:rsidRPr="001C5152">
              <w:t xml:space="preserve"> provid</w:t>
            </w:r>
            <w:r>
              <w:t>e</w:t>
            </w:r>
            <w:r w:rsidRPr="001C5152">
              <w:t xml:space="preserve"> multiple professional learning opportunities for formal educators</w:t>
            </w:r>
            <w:r>
              <w:t>.</w:t>
            </w:r>
          </w:p>
        </w:tc>
        <w:tc>
          <w:tcPr>
            <w:tcW w:w="3239" w:type="dxa"/>
          </w:tcPr>
          <w:p w14:paraId="163ED53C" w14:textId="77777777" w:rsidR="0034023D" w:rsidRPr="001C5152" w:rsidRDefault="0034023D" w:rsidP="007344F7">
            <w:pPr>
              <w:widowControl/>
            </w:pPr>
            <w:r w:rsidRPr="001C5152">
              <w:t xml:space="preserve">There is evidence that </w:t>
            </w:r>
            <w:r>
              <w:t>partners and project staff</w:t>
            </w:r>
            <w:r w:rsidRPr="001C5152">
              <w:t xml:space="preserve"> named in the proposal have a history of experience providing multiple professional learning opportunities for formal educators. While they represent different members of the partnership, evidence of previous collaboration on these projects among members of the proposed partnership is not provided.</w:t>
            </w:r>
          </w:p>
        </w:tc>
        <w:tc>
          <w:tcPr>
            <w:tcW w:w="3239" w:type="dxa"/>
          </w:tcPr>
          <w:p w14:paraId="03871B31" w14:textId="77777777" w:rsidR="0034023D" w:rsidRPr="001C5152" w:rsidRDefault="0034023D" w:rsidP="007344F7">
            <w:pPr>
              <w:widowControl/>
            </w:pPr>
            <w:r w:rsidRPr="001C5152">
              <w:t xml:space="preserve">There is </w:t>
            </w:r>
            <w:r>
              <w:t>minimal</w:t>
            </w:r>
            <w:r w:rsidRPr="001C5152">
              <w:t xml:space="preserve"> evidence that multiple </w:t>
            </w:r>
            <w:r>
              <w:t>partners and project staff</w:t>
            </w:r>
            <w:r w:rsidRPr="001C5152">
              <w:t xml:space="preserve"> named in the proposal have a history of</w:t>
            </w:r>
            <w:r>
              <w:t xml:space="preserve"> collaborating to</w:t>
            </w:r>
            <w:r w:rsidRPr="001C5152">
              <w:t xml:space="preserve"> provid</w:t>
            </w:r>
            <w:r>
              <w:t>e</w:t>
            </w:r>
            <w:r w:rsidRPr="001C5152">
              <w:t xml:space="preserve"> multiple professional learning opportunities for formal educators</w:t>
            </w:r>
            <w:r>
              <w:t>. Award zero points if evidence is missing.</w:t>
            </w:r>
          </w:p>
        </w:tc>
      </w:tr>
      <w:tr w:rsidR="0034023D" w:rsidRPr="001C5152" w14:paraId="3FE00376" w14:textId="77777777" w:rsidTr="00D1145F">
        <w:trPr>
          <w:cantSplit/>
        </w:trPr>
        <w:tc>
          <w:tcPr>
            <w:tcW w:w="3238" w:type="dxa"/>
          </w:tcPr>
          <w:p w14:paraId="1654CCD4" w14:textId="13A4FA85" w:rsidR="0034023D" w:rsidRPr="001C5152" w:rsidRDefault="0034023D" w:rsidP="007344F7">
            <w:pPr>
              <w:widowControl/>
            </w:pPr>
            <w:r>
              <w:lastRenderedPageBreak/>
              <w:t xml:space="preserve">The Lead </w:t>
            </w:r>
            <w:r w:rsidR="008771C5">
              <w:t>COE</w:t>
            </w:r>
            <w:r>
              <w:t xml:space="preserve"> and </w:t>
            </w:r>
            <w:r w:rsidR="003D483D">
              <w:t>p</w:t>
            </w:r>
            <w:r>
              <w:t>artners should d</w:t>
            </w:r>
            <w:r w:rsidRPr="001C5152">
              <w:t>emonstrate</w:t>
            </w:r>
            <w:r>
              <w:t xml:space="preserve"> e</w:t>
            </w:r>
            <w:r w:rsidRPr="001C5152">
              <w:t xml:space="preserve">xperience assisting the region's </w:t>
            </w:r>
            <w:r>
              <w:t>LEAs</w:t>
            </w:r>
            <w:r w:rsidRPr="001C5152">
              <w:t xml:space="preserve"> </w:t>
            </w:r>
            <w:r>
              <w:t>and schools</w:t>
            </w:r>
            <w:r w:rsidRPr="001C5152">
              <w:t xml:space="preserve"> with obtaining </w:t>
            </w:r>
            <w:r>
              <w:t xml:space="preserve">science </w:t>
            </w:r>
            <w:r w:rsidRPr="001C5152">
              <w:t>and environmental literacy curriculum resources meeting the requirements described in the RFA.</w:t>
            </w:r>
          </w:p>
        </w:tc>
        <w:tc>
          <w:tcPr>
            <w:tcW w:w="3239" w:type="dxa"/>
          </w:tcPr>
          <w:p w14:paraId="4E428F19" w14:textId="13E63FE3" w:rsidR="0034023D" w:rsidRPr="001C5152" w:rsidRDefault="0034023D" w:rsidP="007344F7">
            <w:pPr>
              <w:widowControl/>
            </w:pPr>
            <w:r w:rsidRPr="001C5152">
              <w:t xml:space="preserve">There is strong evidence that multiple </w:t>
            </w:r>
            <w:r>
              <w:t>partners and project staff</w:t>
            </w:r>
            <w:r w:rsidRPr="001C5152">
              <w:t xml:space="preserve"> named in the proposal have a history of experience providing multiple education</w:t>
            </w:r>
            <w:r w:rsidR="009F2F47">
              <w:t>al</w:t>
            </w:r>
            <w:r w:rsidRPr="001C5152">
              <w:t xml:space="preserve"> agencies with obtaining </w:t>
            </w:r>
            <w:r>
              <w:t xml:space="preserve">science </w:t>
            </w:r>
            <w:r w:rsidRPr="001C5152">
              <w:t>and environmental literacy curriculum resources meeting the requirements described in the RFA.</w:t>
            </w:r>
          </w:p>
        </w:tc>
        <w:tc>
          <w:tcPr>
            <w:tcW w:w="3239" w:type="dxa"/>
          </w:tcPr>
          <w:p w14:paraId="6A7880C1" w14:textId="05FAE928" w:rsidR="0034023D" w:rsidRPr="001C5152" w:rsidRDefault="0034023D" w:rsidP="007344F7">
            <w:pPr>
              <w:widowControl/>
            </w:pPr>
            <w:r w:rsidRPr="001C5152">
              <w:t xml:space="preserve">There is some evidence that multiple </w:t>
            </w:r>
            <w:r>
              <w:t>partners and project staff</w:t>
            </w:r>
            <w:r w:rsidRPr="001C5152">
              <w:t xml:space="preserve"> named in the proposal have a history of experience providing multiple education</w:t>
            </w:r>
            <w:r w:rsidR="009F2F47">
              <w:t>al</w:t>
            </w:r>
            <w:r w:rsidRPr="001C5152">
              <w:t xml:space="preserve"> agencies with obtaining </w:t>
            </w:r>
            <w:r>
              <w:t xml:space="preserve">science </w:t>
            </w:r>
            <w:r w:rsidRPr="001C5152">
              <w:t>and environmental literacy curriculum resources meeting the requirements described in the RFA.</w:t>
            </w:r>
          </w:p>
        </w:tc>
        <w:tc>
          <w:tcPr>
            <w:tcW w:w="3239" w:type="dxa"/>
          </w:tcPr>
          <w:p w14:paraId="2BF061AD" w14:textId="2F0DEAD1" w:rsidR="0034023D" w:rsidRPr="001C5152" w:rsidRDefault="0034023D" w:rsidP="007344F7">
            <w:pPr>
              <w:widowControl/>
            </w:pPr>
            <w:r w:rsidRPr="001C5152">
              <w:t xml:space="preserve">There is very minimal or no evidence that </w:t>
            </w:r>
            <w:r>
              <w:t>partners and project staff</w:t>
            </w:r>
            <w:r w:rsidRPr="001C5152">
              <w:t xml:space="preserve"> named in the proposal have a history of experience providing multiple education</w:t>
            </w:r>
            <w:r w:rsidR="009F2F47">
              <w:t>al</w:t>
            </w:r>
            <w:r w:rsidRPr="001C5152">
              <w:t xml:space="preserve"> agencies with obtaining </w:t>
            </w:r>
            <w:r>
              <w:t xml:space="preserve">science </w:t>
            </w:r>
            <w:r w:rsidRPr="001C5152">
              <w:t>and environmental literacy curriculum resources meeting the requirements described in the RFA.</w:t>
            </w:r>
            <w:r>
              <w:t xml:space="preserve"> Award zero points if evidence is missing.</w:t>
            </w:r>
          </w:p>
        </w:tc>
      </w:tr>
      <w:tr w:rsidR="0034023D" w:rsidRPr="001C5152" w14:paraId="5AE1D639" w14:textId="77777777" w:rsidTr="00D1145F">
        <w:trPr>
          <w:cantSplit/>
        </w:trPr>
        <w:tc>
          <w:tcPr>
            <w:tcW w:w="3238" w:type="dxa"/>
          </w:tcPr>
          <w:p w14:paraId="0FF1A900" w14:textId="10C0597C" w:rsidR="0034023D" w:rsidRPr="001C5152" w:rsidRDefault="0034023D" w:rsidP="007344F7">
            <w:pPr>
              <w:widowControl/>
            </w:pPr>
            <w:r>
              <w:t xml:space="preserve">The Lead </w:t>
            </w:r>
            <w:r w:rsidR="008771C5">
              <w:t>COE</w:t>
            </w:r>
            <w:r>
              <w:t xml:space="preserve"> and </w:t>
            </w:r>
            <w:r w:rsidR="003D483D">
              <w:t>p</w:t>
            </w:r>
            <w:r>
              <w:t>artners should d</w:t>
            </w:r>
            <w:r w:rsidRPr="001C5152">
              <w:t xml:space="preserve">emonstrate </w:t>
            </w:r>
            <w:r>
              <w:t>e</w:t>
            </w:r>
            <w:r w:rsidRPr="001C5152">
              <w:t>xperience working with statewide ed</w:t>
            </w:r>
            <w:r>
              <w:t>ucation networks providing high-</w:t>
            </w:r>
            <w:r w:rsidRPr="001C5152">
              <w:t>quality resources</w:t>
            </w:r>
            <w:r>
              <w:t>,</w:t>
            </w:r>
            <w:r w:rsidRPr="001C5152">
              <w:t xml:space="preserve"> including curriculum resource materials and professional learning opportunities to formal educators.</w:t>
            </w:r>
          </w:p>
        </w:tc>
        <w:tc>
          <w:tcPr>
            <w:tcW w:w="3239" w:type="dxa"/>
          </w:tcPr>
          <w:p w14:paraId="44ED2464" w14:textId="77777777" w:rsidR="0034023D" w:rsidRPr="001C5152" w:rsidRDefault="0034023D" w:rsidP="007344F7">
            <w:pPr>
              <w:widowControl/>
            </w:pPr>
            <w:r w:rsidRPr="001C5152">
              <w:t xml:space="preserve">There is strong evidence that multiple </w:t>
            </w:r>
            <w:r>
              <w:t>partners and project staff</w:t>
            </w:r>
            <w:r w:rsidRPr="001C5152">
              <w:t xml:space="preserve"> named in the proposal have a history of experience working with statewide ed</w:t>
            </w:r>
            <w:r>
              <w:t>ucation networks providing high-</w:t>
            </w:r>
            <w:r w:rsidRPr="001C5152">
              <w:t>quality resources.</w:t>
            </w:r>
          </w:p>
        </w:tc>
        <w:tc>
          <w:tcPr>
            <w:tcW w:w="3239" w:type="dxa"/>
          </w:tcPr>
          <w:p w14:paraId="5899DD6E" w14:textId="77777777" w:rsidR="0034023D" w:rsidRPr="001C5152" w:rsidRDefault="0034023D" w:rsidP="007344F7">
            <w:pPr>
              <w:widowControl/>
            </w:pPr>
            <w:r w:rsidRPr="001C5152">
              <w:t xml:space="preserve">There is some evidence that </w:t>
            </w:r>
            <w:r>
              <w:t>multiple partners and project staff</w:t>
            </w:r>
            <w:r w:rsidRPr="001C5152">
              <w:t xml:space="preserve"> named in the proposal have a history of experience working with statewide ed</w:t>
            </w:r>
            <w:r>
              <w:t>ucation networks providing high-</w:t>
            </w:r>
            <w:r w:rsidRPr="001C5152">
              <w:t>quality resources.</w:t>
            </w:r>
          </w:p>
        </w:tc>
        <w:tc>
          <w:tcPr>
            <w:tcW w:w="3239" w:type="dxa"/>
          </w:tcPr>
          <w:p w14:paraId="21D09B48" w14:textId="3872C6C1" w:rsidR="0034023D" w:rsidRPr="001C5152" w:rsidRDefault="0034023D" w:rsidP="007344F7">
            <w:pPr>
              <w:widowControl/>
            </w:pPr>
            <w:r w:rsidRPr="001C5152">
              <w:t xml:space="preserve">There is very minimal or no evidence that </w:t>
            </w:r>
            <w:r>
              <w:t>partners and project staff</w:t>
            </w:r>
            <w:r w:rsidRPr="001C5152">
              <w:t xml:space="preserve"> </w:t>
            </w:r>
            <w:r>
              <w:t xml:space="preserve">named </w:t>
            </w:r>
            <w:r w:rsidRPr="001C5152">
              <w:t>in the proposal have a history of experience working with statewide ed</w:t>
            </w:r>
            <w:r>
              <w:t>ucation networks providing high-</w:t>
            </w:r>
            <w:r w:rsidRPr="001C5152">
              <w:t>quality resources.</w:t>
            </w:r>
            <w:r>
              <w:t xml:space="preserve"> Award zero points i</w:t>
            </w:r>
            <w:r w:rsidR="009F2F47">
              <w:t>f evidence is missing.</w:t>
            </w:r>
          </w:p>
        </w:tc>
      </w:tr>
      <w:tr w:rsidR="0034023D" w:rsidRPr="001C5152" w14:paraId="3DEAD315" w14:textId="77777777" w:rsidTr="00D1145F">
        <w:trPr>
          <w:cantSplit/>
        </w:trPr>
        <w:tc>
          <w:tcPr>
            <w:tcW w:w="3238" w:type="dxa"/>
          </w:tcPr>
          <w:p w14:paraId="24E423F9" w14:textId="708D2C66" w:rsidR="0034023D" w:rsidRDefault="0034023D" w:rsidP="007344F7">
            <w:pPr>
              <w:widowControl/>
            </w:pPr>
            <w:r>
              <w:lastRenderedPageBreak/>
              <w:t xml:space="preserve">The Lead </w:t>
            </w:r>
            <w:r w:rsidR="008771C5">
              <w:t>COE</w:t>
            </w:r>
            <w:r w:rsidR="00912941">
              <w:t xml:space="preserve"> and p</w:t>
            </w:r>
            <w:r>
              <w:t>artners should d</w:t>
            </w:r>
            <w:r w:rsidRPr="001C5152">
              <w:t xml:space="preserve">emonstrate </w:t>
            </w:r>
            <w:r>
              <w:t>e</w:t>
            </w:r>
            <w:r w:rsidRPr="001C5152">
              <w:t xml:space="preserve">xperience </w:t>
            </w:r>
            <w:r>
              <w:t>convening</w:t>
            </w:r>
            <w:r w:rsidRPr="001C5152">
              <w:t xml:space="preserve"> ed</w:t>
            </w:r>
            <w:r>
              <w:t>ucators for the development of high-</w:t>
            </w:r>
            <w:r w:rsidRPr="001C5152">
              <w:t>quality resources</w:t>
            </w:r>
            <w:r>
              <w:t>,</w:t>
            </w:r>
            <w:r w:rsidRPr="001C5152">
              <w:t xml:space="preserve"> including curriculum resource materials and professional learning opportunities to formal educators.</w:t>
            </w:r>
          </w:p>
        </w:tc>
        <w:tc>
          <w:tcPr>
            <w:tcW w:w="3239" w:type="dxa"/>
          </w:tcPr>
          <w:p w14:paraId="5F44C413" w14:textId="492D581F" w:rsidR="0034023D" w:rsidRPr="001C5152" w:rsidRDefault="0034023D" w:rsidP="007344F7">
            <w:pPr>
              <w:widowControl/>
            </w:pPr>
            <w:r w:rsidRPr="001C5152">
              <w:t xml:space="preserve">There is strong evidence that multiple </w:t>
            </w:r>
            <w:r>
              <w:t>partners and project staff</w:t>
            </w:r>
            <w:r w:rsidRPr="001C5152">
              <w:t xml:space="preserve"> named in the proposal have a history of experience</w:t>
            </w:r>
            <w:r>
              <w:t xml:space="preserve"> convening</w:t>
            </w:r>
            <w:r w:rsidRPr="001C5152">
              <w:t xml:space="preserve"> ed</w:t>
            </w:r>
            <w:r>
              <w:t>ucators for the development of high-</w:t>
            </w:r>
            <w:r w:rsidRPr="001C5152">
              <w:t>quality resources</w:t>
            </w:r>
            <w:r>
              <w:t>,</w:t>
            </w:r>
            <w:r w:rsidRPr="001C5152">
              <w:t xml:space="preserve"> including curriculum resource materials and professional learning opp</w:t>
            </w:r>
            <w:r w:rsidR="00967755">
              <w:t>ortunities to formal educators.</w:t>
            </w:r>
          </w:p>
        </w:tc>
        <w:tc>
          <w:tcPr>
            <w:tcW w:w="3239" w:type="dxa"/>
          </w:tcPr>
          <w:p w14:paraId="6C22E4B7" w14:textId="090C0CE0" w:rsidR="0034023D" w:rsidRPr="00967755" w:rsidRDefault="0034023D" w:rsidP="00B802EA">
            <w:pPr>
              <w:widowControl/>
              <w:rPr>
                <w:highlight w:val="yellow"/>
              </w:rPr>
            </w:pPr>
            <w:r w:rsidRPr="00B802EA">
              <w:t xml:space="preserve">There is some evidence that multiple partners and project staff named in the proposal have a history of experience </w:t>
            </w:r>
            <w:r w:rsidR="00B802EA" w:rsidRPr="00B802EA">
              <w:t>convening educators for the development of high-quality resources, including curriculum resource materials and professional learning opportunities to formal educators</w:t>
            </w:r>
            <w:r w:rsidR="00B802EA">
              <w:t>.</w:t>
            </w:r>
          </w:p>
        </w:tc>
        <w:tc>
          <w:tcPr>
            <w:tcW w:w="3239" w:type="dxa"/>
          </w:tcPr>
          <w:p w14:paraId="11AD3C31" w14:textId="797D486A" w:rsidR="0034023D" w:rsidRPr="00967755" w:rsidRDefault="0034023D" w:rsidP="007344F7">
            <w:pPr>
              <w:widowControl/>
              <w:rPr>
                <w:highlight w:val="yellow"/>
              </w:rPr>
            </w:pPr>
            <w:r w:rsidRPr="00B802EA">
              <w:t xml:space="preserve">There is very minimal or no evidence that partners and project staff named in the proposal have a history of experience </w:t>
            </w:r>
            <w:r w:rsidR="00B802EA" w:rsidRPr="00B802EA">
              <w:t>convening educators for the development of high-quality resources, including curriculum resource materials and professional learning opportunities to formal educators</w:t>
            </w:r>
            <w:r w:rsidR="00E46FB3">
              <w:t>.</w:t>
            </w:r>
            <w:r w:rsidR="00B802EA" w:rsidRPr="00B802EA">
              <w:t xml:space="preserve"> </w:t>
            </w:r>
            <w:r w:rsidRPr="00B802EA">
              <w:t>Award zero points if evidence is missing.</w:t>
            </w:r>
          </w:p>
        </w:tc>
      </w:tr>
    </w:tbl>
    <w:p w14:paraId="74B097B4" w14:textId="77777777" w:rsidR="0034023D" w:rsidRDefault="0034023D" w:rsidP="00CB1B00">
      <w:pPr>
        <w:pStyle w:val="Heading3"/>
      </w:pPr>
      <w:r w:rsidRPr="001C5152">
        <w:br w:type="page"/>
      </w:r>
    </w:p>
    <w:p w14:paraId="1631A8FB" w14:textId="733269F4" w:rsidR="0034023D" w:rsidRPr="001C5152" w:rsidRDefault="0034023D" w:rsidP="00CB1B00">
      <w:pPr>
        <w:pStyle w:val="Heading3"/>
      </w:pPr>
      <w:bookmarkStart w:id="46" w:name="_Toc63760911"/>
      <w:r>
        <w:lastRenderedPageBreak/>
        <w:t xml:space="preserve">Rubric for Evaluating the </w:t>
      </w:r>
      <w:r w:rsidRPr="001C5152">
        <w:t>Professional Learning</w:t>
      </w:r>
      <w:r>
        <w:t xml:space="preserve"> </w:t>
      </w:r>
      <w:r w:rsidRPr="001C5152">
        <w:t>Activities</w:t>
      </w:r>
      <w:bookmarkEnd w:id="46"/>
      <w:r>
        <w:t xml:space="preserve"> </w:t>
      </w:r>
    </w:p>
    <w:p w14:paraId="0A2C6806" w14:textId="03E151EF" w:rsidR="0034023D" w:rsidRPr="001C5152" w:rsidRDefault="0034023D" w:rsidP="007344F7">
      <w:pPr>
        <w:widowControl/>
        <w:spacing w:after="240"/>
      </w:pPr>
      <w:r w:rsidRPr="001C5152">
        <w:t xml:space="preserve">The rubric below will be used to evaluate evidence provided in the sections of the application labeled </w:t>
      </w:r>
      <w:r>
        <w:rPr>
          <w:rFonts w:cs="Arial"/>
          <w:snapToGrid/>
          <w:szCs w:val="24"/>
        </w:rPr>
        <w:t xml:space="preserve">Part </w:t>
      </w:r>
      <w:r w:rsidR="009B3F26">
        <w:rPr>
          <w:rFonts w:cs="Arial"/>
          <w:snapToGrid/>
          <w:szCs w:val="24"/>
        </w:rPr>
        <w:t>4</w:t>
      </w:r>
      <w:r>
        <w:rPr>
          <w:rFonts w:cs="Arial"/>
          <w:snapToGrid/>
          <w:szCs w:val="24"/>
        </w:rPr>
        <w:t xml:space="preserve">. </w:t>
      </w:r>
      <w:r w:rsidRPr="00706D43">
        <w:rPr>
          <w:rFonts w:cs="Arial"/>
          <w:snapToGrid/>
          <w:szCs w:val="24"/>
        </w:rPr>
        <w:t>Professional Learning Activities</w:t>
      </w:r>
      <w:r>
        <w:rPr>
          <w:rFonts w:cs="Arial"/>
          <w:snapToGrid/>
          <w:szCs w:val="24"/>
        </w:rPr>
        <w:t xml:space="preserve"> </w:t>
      </w:r>
      <w:r w:rsidRPr="001C5152">
        <w:rPr>
          <w:rFonts w:cs="Arial"/>
          <w:snapToGrid/>
          <w:szCs w:val="24"/>
        </w:rPr>
        <w:t xml:space="preserve">and </w:t>
      </w:r>
      <w:r>
        <w:rPr>
          <w:rFonts w:cs="Arial"/>
          <w:snapToGrid/>
          <w:szCs w:val="24"/>
        </w:rPr>
        <w:t xml:space="preserve">Part </w:t>
      </w:r>
      <w:r w:rsidR="009B3F26">
        <w:rPr>
          <w:rFonts w:cs="Arial"/>
          <w:snapToGrid/>
          <w:szCs w:val="24"/>
        </w:rPr>
        <w:t>7</w:t>
      </w:r>
      <w:r>
        <w:rPr>
          <w:rFonts w:cs="Arial"/>
          <w:snapToGrid/>
          <w:szCs w:val="24"/>
        </w:rPr>
        <w:t xml:space="preserve">. </w:t>
      </w:r>
      <w:r w:rsidRPr="001C5152">
        <w:rPr>
          <w:rFonts w:cs="Arial"/>
          <w:snapToGrid/>
          <w:szCs w:val="24"/>
        </w:rPr>
        <w:t>Scope of Work</w:t>
      </w:r>
      <w:r>
        <w:rPr>
          <w:rFonts w:cs="Arial"/>
          <w:snapToGrid/>
          <w:szCs w:val="24"/>
        </w:rPr>
        <w:t xml:space="preserve"> Table.</w:t>
      </w:r>
    </w:p>
    <w:tbl>
      <w:tblPr>
        <w:tblStyle w:val="TableGrid"/>
        <w:tblW w:w="12955" w:type="dxa"/>
        <w:tblLook w:val="04A0" w:firstRow="1" w:lastRow="0" w:firstColumn="1" w:lastColumn="0" w:noHBand="0" w:noVBand="1"/>
        <w:tblCaption w:val="Rubric"/>
        <w:tblDescription w:val="Applicant's Planned Professional Learning and Formal Educator Support Activities Scoring Rubric"/>
      </w:tblPr>
      <w:tblGrid>
        <w:gridCol w:w="3238"/>
        <w:gridCol w:w="3239"/>
        <w:gridCol w:w="3239"/>
        <w:gridCol w:w="3239"/>
      </w:tblGrid>
      <w:tr w:rsidR="0034023D" w:rsidRPr="001C5152" w14:paraId="7F47B947" w14:textId="77777777" w:rsidTr="00D1145F">
        <w:trPr>
          <w:cantSplit/>
          <w:tblHeader/>
        </w:trPr>
        <w:tc>
          <w:tcPr>
            <w:tcW w:w="3238" w:type="dxa"/>
          </w:tcPr>
          <w:p w14:paraId="649F628D" w14:textId="77777777" w:rsidR="0034023D" w:rsidRPr="001C5152" w:rsidRDefault="0034023D" w:rsidP="007344F7">
            <w:pPr>
              <w:widowControl/>
              <w:jc w:val="center"/>
              <w:rPr>
                <w:b/>
              </w:rPr>
            </w:pPr>
            <w:r w:rsidRPr="001C5152">
              <w:rPr>
                <w:b/>
              </w:rPr>
              <w:t>Item Being Reviewed</w:t>
            </w:r>
          </w:p>
        </w:tc>
        <w:tc>
          <w:tcPr>
            <w:tcW w:w="3239" w:type="dxa"/>
          </w:tcPr>
          <w:p w14:paraId="5194BA27" w14:textId="77777777" w:rsidR="0034023D" w:rsidRPr="001C5152" w:rsidRDefault="0034023D" w:rsidP="007344F7">
            <w:pPr>
              <w:widowControl/>
              <w:jc w:val="center"/>
              <w:rPr>
                <w:b/>
              </w:rPr>
            </w:pPr>
            <w:r w:rsidRPr="001C5152">
              <w:rPr>
                <w:b/>
              </w:rPr>
              <w:t>Excellent (award 3 points)</w:t>
            </w:r>
          </w:p>
        </w:tc>
        <w:tc>
          <w:tcPr>
            <w:tcW w:w="3239" w:type="dxa"/>
          </w:tcPr>
          <w:p w14:paraId="51B63878" w14:textId="77777777" w:rsidR="0034023D" w:rsidRPr="001C5152" w:rsidRDefault="0034023D" w:rsidP="007344F7">
            <w:pPr>
              <w:widowControl/>
              <w:jc w:val="center"/>
              <w:rPr>
                <w:b/>
              </w:rPr>
            </w:pPr>
            <w:r>
              <w:rPr>
                <w:b/>
              </w:rPr>
              <w:t>Moderate</w:t>
            </w:r>
            <w:r w:rsidRPr="001C5152">
              <w:rPr>
                <w:b/>
              </w:rPr>
              <w:t xml:space="preserve"> (award 2 points)</w:t>
            </w:r>
          </w:p>
        </w:tc>
        <w:tc>
          <w:tcPr>
            <w:tcW w:w="3239" w:type="dxa"/>
          </w:tcPr>
          <w:p w14:paraId="56A12650" w14:textId="77777777" w:rsidR="0034023D" w:rsidRPr="001C5152" w:rsidRDefault="0034023D" w:rsidP="007344F7">
            <w:pPr>
              <w:widowControl/>
              <w:jc w:val="center"/>
              <w:rPr>
                <w:b/>
              </w:rPr>
            </w:pPr>
            <w:r w:rsidRPr="001C5152">
              <w:rPr>
                <w:b/>
              </w:rPr>
              <w:t xml:space="preserve">Minimal (award 1 </w:t>
            </w:r>
            <w:r>
              <w:rPr>
                <w:b/>
              </w:rPr>
              <w:t xml:space="preserve">or 0 </w:t>
            </w:r>
            <w:r w:rsidRPr="001C5152">
              <w:rPr>
                <w:b/>
              </w:rPr>
              <w:t>point</w:t>
            </w:r>
            <w:r>
              <w:rPr>
                <w:b/>
              </w:rPr>
              <w:t>s</w:t>
            </w:r>
            <w:r w:rsidRPr="001C5152">
              <w:rPr>
                <w:b/>
              </w:rPr>
              <w:t>)</w:t>
            </w:r>
          </w:p>
        </w:tc>
      </w:tr>
      <w:tr w:rsidR="0034023D" w:rsidRPr="001C5152" w14:paraId="6D5163B5" w14:textId="77777777" w:rsidTr="00D1145F">
        <w:trPr>
          <w:cantSplit/>
        </w:trPr>
        <w:tc>
          <w:tcPr>
            <w:tcW w:w="3238" w:type="dxa"/>
          </w:tcPr>
          <w:p w14:paraId="7D9BE069" w14:textId="68541839" w:rsidR="0034023D" w:rsidRPr="00B50AA7" w:rsidRDefault="0034023D" w:rsidP="00B50AA7">
            <w:pPr>
              <w:pStyle w:val="NoSpacing"/>
              <w:rPr>
                <w:rFonts w:eastAsia="Times New Roman" w:cs="Times New Roman"/>
                <w:snapToGrid w:val="0"/>
                <w:szCs w:val="20"/>
              </w:rPr>
            </w:pPr>
            <w:r w:rsidRPr="00B50AA7">
              <w:rPr>
                <w:rFonts w:eastAsia="Times New Roman" w:cs="Times New Roman"/>
                <w:snapToGrid w:val="0"/>
                <w:szCs w:val="20"/>
              </w:rPr>
              <w:t>Proposals should describe how planned activities will assist the target audience with strengthening knowledge of content, pedagogical and instructional leadership skills for the continued implementation of the</w:t>
            </w:r>
            <w:r w:rsidR="007A4E2D" w:rsidRPr="00B50AA7">
              <w:rPr>
                <w:rFonts w:eastAsia="Times New Roman" w:cs="Times New Roman"/>
                <w:snapToGrid w:val="0"/>
                <w:szCs w:val="20"/>
              </w:rPr>
              <w:t xml:space="preserve"> </w:t>
            </w:r>
            <w:r w:rsidRPr="00B50AA7">
              <w:rPr>
                <w:rFonts w:eastAsia="Times New Roman" w:cs="Times New Roman"/>
                <w:snapToGrid w:val="0"/>
                <w:szCs w:val="20"/>
              </w:rPr>
              <w:t>science standards</w:t>
            </w:r>
            <w:r w:rsidR="007A4E2D" w:rsidRPr="00B50AA7">
              <w:rPr>
                <w:rFonts w:eastAsia="Times New Roman" w:cs="Times New Roman"/>
                <w:snapToGrid w:val="0"/>
                <w:szCs w:val="20"/>
              </w:rPr>
              <w:t xml:space="preserve"> and framework</w:t>
            </w:r>
            <w:r w:rsidRPr="00B50AA7">
              <w:rPr>
                <w:rFonts w:eastAsia="Times New Roman" w:cs="Times New Roman"/>
                <w:snapToGrid w:val="0"/>
                <w:szCs w:val="20"/>
              </w:rPr>
              <w:t>, and the EP&amp;Cs.</w:t>
            </w:r>
          </w:p>
        </w:tc>
        <w:tc>
          <w:tcPr>
            <w:tcW w:w="3239" w:type="dxa"/>
            <w:shd w:val="clear" w:color="auto" w:fill="auto"/>
          </w:tcPr>
          <w:p w14:paraId="5FFD13A7" w14:textId="77777777" w:rsidR="0034023D" w:rsidRPr="001C5152" w:rsidRDefault="0034023D" w:rsidP="007344F7">
            <w:pPr>
              <w:widowControl/>
            </w:pPr>
            <w:r w:rsidRPr="001C5152">
              <w:t xml:space="preserve">There is strong evidence of a plan to accomplish this activity within the first two project years and also the third project year. Activities identified are based on </w:t>
            </w:r>
            <w:r>
              <w:t xml:space="preserve">previously successful activities and </w:t>
            </w:r>
            <w:r w:rsidRPr="001C5152">
              <w:t>current cited research.</w:t>
            </w:r>
          </w:p>
        </w:tc>
        <w:tc>
          <w:tcPr>
            <w:tcW w:w="3239" w:type="dxa"/>
            <w:shd w:val="clear" w:color="auto" w:fill="auto"/>
          </w:tcPr>
          <w:p w14:paraId="0AE7E316" w14:textId="77777777" w:rsidR="0034023D" w:rsidRPr="001C5152" w:rsidRDefault="0034023D" w:rsidP="007344F7">
            <w:pPr>
              <w:widowControl/>
            </w:pPr>
            <w:r w:rsidRPr="001C5152">
              <w:t xml:space="preserve">There is evidence of a plan to accomplish this activity within the first two project years and also the third project year. Activities identified </w:t>
            </w:r>
            <w:r>
              <w:t xml:space="preserve">need </w:t>
            </w:r>
            <w:r w:rsidRPr="001C5152">
              <w:t xml:space="preserve">more </w:t>
            </w:r>
            <w:r>
              <w:t xml:space="preserve">detail indicating the potential success of the activities or more </w:t>
            </w:r>
            <w:r w:rsidRPr="001C5152">
              <w:t>current cit</w:t>
            </w:r>
            <w:r>
              <w:t xml:space="preserve">ed </w:t>
            </w:r>
            <w:r w:rsidRPr="001C5152">
              <w:t>research</w:t>
            </w:r>
            <w:r>
              <w:t xml:space="preserve"> is needed.</w:t>
            </w:r>
          </w:p>
        </w:tc>
        <w:tc>
          <w:tcPr>
            <w:tcW w:w="3239" w:type="dxa"/>
            <w:shd w:val="clear" w:color="auto" w:fill="auto"/>
          </w:tcPr>
          <w:p w14:paraId="7CFF684E" w14:textId="363C0D29" w:rsidR="0034023D" w:rsidRPr="001C5152" w:rsidRDefault="0034023D" w:rsidP="007344F7">
            <w:pPr>
              <w:widowControl/>
            </w:pPr>
            <w:r w:rsidRPr="001C5152">
              <w:t xml:space="preserve">There is </w:t>
            </w:r>
            <w:r>
              <w:t xml:space="preserve">minimal or no </w:t>
            </w:r>
            <w:r w:rsidRPr="001C5152">
              <w:t>evidence of a plan to accomplish this activity within the first two project years, but not the third year</w:t>
            </w:r>
            <w:r w:rsidR="00A47CE5">
              <w:t>,</w:t>
            </w:r>
            <w:r w:rsidRPr="001C5152">
              <w:t xml:space="preserve"> or the plan is not clearly articulated and more details or evidence of planning is needed.</w:t>
            </w:r>
            <w:r>
              <w:t xml:space="preserve"> Activities identified have minimal cited research. Award zero points if evidence is missing.</w:t>
            </w:r>
          </w:p>
        </w:tc>
      </w:tr>
      <w:tr w:rsidR="0034023D" w:rsidRPr="001C5152" w14:paraId="48FA6458" w14:textId="77777777" w:rsidTr="00D1145F">
        <w:trPr>
          <w:cantSplit/>
        </w:trPr>
        <w:tc>
          <w:tcPr>
            <w:tcW w:w="3238" w:type="dxa"/>
          </w:tcPr>
          <w:p w14:paraId="666AFBD5" w14:textId="0943FA73" w:rsidR="0034023D" w:rsidRPr="001C5152" w:rsidRDefault="0034023D" w:rsidP="007344F7">
            <w:pPr>
              <w:widowControl/>
            </w:pPr>
            <w:r>
              <w:lastRenderedPageBreak/>
              <w:t>Proposals should describe how</w:t>
            </w:r>
            <w:r w:rsidRPr="001C5152">
              <w:t xml:space="preserve"> </w:t>
            </w:r>
            <w:r>
              <w:t>planned a</w:t>
            </w:r>
            <w:r w:rsidRPr="001C5152">
              <w:t xml:space="preserve">ctivities </w:t>
            </w:r>
            <w:r>
              <w:t xml:space="preserve">will </w:t>
            </w:r>
            <w:r w:rsidRPr="001C5152">
              <w:t xml:space="preserve">assist the target audience with </w:t>
            </w:r>
            <w:r w:rsidR="007A4E2D">
              <w:t>developing</w:t>
            </w:r>
            <w:r w:rsidR="00224F47">
              <w:t xml:space="preserve"> activities</w:t>
            </w:r>
            <w:r w:rsidR="005D142C">
              <w:t xml:space="preserve"> and</w:t>
            </w:r>
            <w:r w:rsidR="00224F47">
              <w:t xml:space="preserve"> lesson materials that</w:t>
            </w:r>
            <w:r w:rsidR="00224F47" w:rsidRPr="001C5152">
              <w:t xml:space="preserve"> meet the needs of the school</w:t>
            </w:r>
            <w:r w:rsidR="00224F47">
              <w:t xml:space="preserve">s and their students. If activities will be </w:t>
            </w:r>
            <w:r>
              <w:t>utilizing</w:t>
            </w:r>
            <w:r w:rsidR="00224F47">
              <w:t xml:space="preserve"> existing </w:t>
            </w:r>
            <w:r w:rsidRPr="001C5152">
              <w:t xml:space="preserve">education curriculum </w:t>
            </w:r>
            <w:r>
              <w:t>materials</w:t>
            </w:r>
            <w:r w:rsidR="00224F47">
              <w:t xml:space="preserve">, the proposal should </w:t>
            </w:r>
            <w:r w:rsidR="005D142C">
              <w:t xml:space="preserve">thoroughly </w:t>
            </w:r>
            <w:r w:rsidR="00224F47">
              <w:t>describe how the materials</w:t>
            </w:r>
            <w:r>
              <w:t xml:space="preserve"> </w:t>
            </w:r>
            <w:r w:rsidRPr="001C5152">
              <w:t>meet the requirements listed in the RFA</w:t>
            </w:r>
            <w:r w:rsidR="00224F47">
              <w:t>,</w:t>
            </w:r>
            <w:r w:rsidR="005D142C">
              <w:t xml:space="preserve"> </w:t>
            </w:r>
            <w:r w:rsidR="00224F47">
              <w:t xml:space="preserve">and the activities </w:t>
            </w:r>
            <w:r w:rsidR="005D142C">
              <w:t>do</w:t>
            </w:r>
            <w:r w:rsidR="00224F47">
              <w:t xml:space="preserve"> not rely on </w:t>
            </w:r>
            <w:r w:rsidR="005D142C">
              <w:t>curriculum providers.</w:t>
            </w:r>
          </w:p>
        </w:tc>
        <w:tc>
          <w:tcPr>
            <w:tcW w:w="3239" w:type="dxa"/>
            <w:shd w:val="clear" w:color="auto" w:fill="auto"/>
          </w:tcPr>
          <w:p w14:paraId="314BF591" w14:textId="6594E76D" w:rsidR="0034023D" w:rsidRPr="001C5152" w:rsidRDefault="0034023D" w:rsidP="007344F7">
            <w:pPr>
              <w:widowControl/>
            </w:pPr>
            <w:r w:rsidRPr="001C5152">
              <w:t>There is strong evidence of a plan to accomplish this activity within the first two project years and also the third project year.</w:t>
            </w:r>
            <w:r w:rsidR="005D142C">
              <w:t xml:space="preserve"> Activities involve developing activities and lesson materials that</w:t>
            </w:r>
            <w:r w:rsidR="005D142C" w:rsidRPr="001C5152">
              <w:t xml:space="preserve"> meet the needs of the school</w:t>
            </w:r>
            <w:r w:rsidR="005D142C">
              <w:t xml:space="preserve">s and their students. If activities will be utilizing existing </w:t>
            </w:r>
            <w:r w:rsidR="005D142C" w:rsidRPr="001C5152">
              <w:t xml:space="preserve">education curriculum </w:t>
            </w:r>
            <w:r w:rsidR="005D142C">
              <w:t xml:space="preserve">materials, the proposal thoroughly describes how the materials </w:t>
            </w:r>
            <w:r w:rsidR="005D142C" w:rsidRPr="001C5152">
              <w:t>meet the requirements listed in the RFA</w:t>
            </w:r>
            <w:r w:rsidR="005D142C">
              <w:t>, and the activities do not rely on curriculum providers.</w:t>
            </w:r>
          </w:p>
        </w:tc>
        <w:tc>
          <w:tcPr>
            <w:tcW w:w="3239" w:type="dxa"/>
            <w:shd w:val="clear" w:color="auto" w:fill="auto"/>
          </w:tcPr>
          <w:p w14:paraId="4A1897B0" w14:textId="14F14FF4" w:rsidR="0034023D" w:rsidRPr="001C5152" w:rsidRDefault="0034023D" w:rsidP="007344F7">
            <w:pPr>
              <w:widowControl/>
            </w:pPr>
            <w:r w:rsidRPr="001C5152">
              <w:t>There is evidence of a plan to accomplish this activity within the first two project years and also the third project year.</w:t>
            </w:r>
            <w:r w:rsidR="00224F47">
              <w:t xml:space="preserve"> </w:t>
            </w:r>
            <w:r w:rsidR="005D142C">
              <w:t>Activities involve developing activities and lesson materials that</w:t>
            </w:r>
            <w:r w:rsidR="005D142C" w:rsidRPr="001C5152">
              <w:t xml:space="preserve"> meet the needs of the school</w:t>
            </w:r>
            <w:r w:rsidR="005D142C">
              <w:t xml:space="preserve">s and their students. If activities will be utilizing existing </w:t>
            </w:r>
            <w:r w:rsidR="005D142C" w:rsidRPr="001C5152">
              <w:t xml:space="preserve">education curriculum </w:t>
            </w:r>
            <w:r w:rsidR="005D142C">
              <w:t xml:space="preserve">materials, the proposal does not thoroughly describe how the materials </w:t>
            </w:r>
            <w:r w:rsidR="005D142C" w:rsidRPr="001C5152">
              <w:t>meet the requirements listed in the RFA</w:t>
            </w:r>
            <w:r w:rsidR="00343BB4">
              <w:t>.</w:t>
            </w:r>
          </w:p>
        </w:tc>
        <w:tc>
          <w:tcPr>
            <w:tcW w:w="3239" w:type="dxa"/>
            <w:shd w:val="clear" w:color="auto" w:fill="auto"/>
          </w:tcPr>
          <w:p w14:paraId="2C8016E0" w14:textId="43A93F83" w:rsidR="0034023D" w:rsidRPr="001C5152" w:rsidRDefault="0034023D" w:rsidP="007344F7">
            <w:pPr>
              <w:widowControl/>
            </w:pPr>
            <w:r w:rsidRPr="001C5152">
              <w:t>There is evidence of a plan to accomplish this activity within the first two project years, but</w:t>
            </w:r>
            <w:r>
              <w:t xml:space="preserve"> the plan is weak in some areas</w:t>
            </w:r>
            <w:r w:rsidR="00C13590">
              <w:t xml:space="preserve"> such as:</w:t>
            </w:r>
            <w:r w:rsidR="00343BB4">
              <w:t xml:space="preserve"> not enough activities involve developing activities and lesson materials that</w:t>
            </w:r>
            <w:r w:rsidR="00343BB4" w:rsidRPr="001C5152">
              <w:t xml:space="preserve"> meet the needs of the school</w:t>
            </w:r>
            <w:r w:rsidR="0075087E">
              <w:t>s and their students;</w:t>
            </w:r>
            <w:r w:rsidR="00343BB4">
              <w:t xml:space="preserve"> </w:t>
            </w:r>
            <w:r w:rsidR="00E46FB3">
              <w:t xml:space="preserve">and </w:t>
            </w:r>
            <w:r w:rsidR="00343BB4">
              <w:t xml:space="preserve">activities will be utilizing existing </w:t>
            </w:r>
            <w:r w:rsidR="00343BB4" w:rsidRPr="001C5152">
              <w:t xml:space="preserve">education curriculum </w:t>
            </w:r>
            <w:r w:rsidR="00343BB4">
              <w:t xml:space="preserve">materials and the proposal does not thoroughly describe how the materials </w:t>
            </w:r>
            <w:r w:rsidR="00343BB4" w:rsidRPr="001C5152">
              <w:t>meet the requirements listed in the RFA</w:t>
            </w:r>
            <w:r w:rsidR="00343BB4">
              <w:t>. If activities rely on curriculum providers, award zero points.</w:t>
            </w:r>
          </w:p>
        </w:tc>
      </w:tr>
      <w:tr w:rsidR="0034023D" w:rsidRPr="001C5152" w14:paraId="7F123493" w14:textId="77777777" w:rsidTr="00D1145F">
        <w:trPr>
          <w:cantSplit/>
        </w:trPr>
        <w:tc>
          <w:tcPr>
            <w:tcW w:w="3238" w:type="dxa"/>
          </w:tcPr>
          <w:p w14:paraId="48E85D0F" w14:textId="127AF9F5" w:rsidR="0034023D" w:rsidRPr="008267A9" w:rsidRDefault="0034023D" w:rsidP="007344F7">
            <w:pPr>
              <w:widowControl/>
            </w:pPr>
            <w:r w:rsidRPr="008267A9">
              <w:lastRenderedPageBreak/>
              <w:t xml:space="preserve">Proposals should describe how activities will </w:t>
            </w:r>
            <w:r w:rsidR="00C64258" w:rsidRPr="008267A9">
              <w:t>assist</w:t>
            </w:r>
            <w:r w:rsidRPr="008267A9">
              <w:t xml:space="preserve"> the target audience with learning how to provide outdoor learning experience</w:t>
            </w:r>
            <w:r w:rsidR="00FD427F" w:rsidRPr="008267A9">
              <w:t>s</w:t>
            </w:r>
            <w:r w:rsidRPr="008267A9">
              <w:t xml:space="preserve"> for students</w:t>
            </w:r>
            <w:r w:rsidR="00FD427F" w:rsidRPr="008267A9">
              <w:t>.</w:t>
            </w:r>
            <w:r w:rsidRPr="008267A9">
              <w:t xml:space="preserve"> </w:t>
            </w:r>
          </w:p>
        </w:tc>
        <w:tc>
          <w:tcPr>
            <w:tcW w:w="3239" w:type="dxa"/>
            <w:shd w:val="clear" w:color="auto" w:fill="auto"/>
          </w:tcPr>
          <w:p w14:paraId="1546E12B" w14:textId="12D3D957" w:rsidR="0034023D" w:rsidRPr="008267A9" w:rsidRDefault="0034023D" w:rsidP="007344F7">
            <w:pPr>
              <w:widowControl/>
            </w:pPr>
            <w:r w:rsidRPr="008267A9">
              <w:t>There is strong evidence of a plan to accomplish this activity within the first two project years and also the third project year. Examples of learning experiences for students are provided and there is evidence of how the planned activities meet the needs of the school and the needs of students.</w:t>
            </w:r>
          </w:p>
        </w:tc>
        <w:tc>
          <w:tcPr>
            <w:tcW w:w="3239" w:type="dxa"/>
            <w:shd w:val="clear" w:color="auto" w:fill="auto"/>
          </w:tcPr>
          <w:p w14:paraId="5B38E47E" w14:textId="64458DF5" w:rsidR="0034023D" w:rsidRPr="006C231E" w:rsidRDefault="0034023D" w:rsidP="007344F7">
            <w:pPr>
              <w:widowControl/>
              <w:rPr>
                <w:highlight w:val="yellow"/>
              </w:rPr>
            </w:pPr>
            <w:r w:rsidRPr="008267A9">
              <w:t>There is some evidence of a plan to accomplish this activity within the first two project years and also the third project year. Examples of learning experiences for students are provided and there is evidence of how the planned activities meet the needs of the school and the needs of students.</w:t>
            </w:r>
          </w:p>
        </w:tc>
        <w:tc>
          <w:tcPr>
            <w:tcW w:w="3239" w:type="dxa"/>
            <w:shd w:val="clear" w:color="auto" w:fill="auto"/>
          </w:tcPr>
          <w:p w14:paraId="30A2A69E" w14:textId="77777777" w:rsidR="0034023D" w:rsidRPr="008267A9" w:rsidRDefault="0034023D" w:rsidP="007344F7">
            <w:pPr>
              <w:widowControl/>
            </w:pPr>
            <w:r w:rsidRPr="008267A9">
              <w:t>There is minimal evidence of a plan to accomplish this activity within the first two project years, but the plan is weak in some areas.</w:t>
            </w:r>
          </w:p>
          <w:p w14:paraId="6ADEC400" w14:textId="5B63E86A" w:rsidR="0034023D" w:rsidRPr="006C231E" w:rsidRDefault="0034023D" w:rsidP="007344F7">
            <w:pPr>
              <w:widowControl/>
              <w:rPr>
                <w:highlight w:val="yellow"/>
              </w:rPr>
            </w:pPr>
            <w:r w:rsidRPr="008267A9">
              <w:t>Examples of learning experiences for students are provided</w:t>
            </w:r>
            <w:r w:rsidR="00C64258" w:rsidRPr="008267A9">
              <w:t>,</w:t>
            </w:r>
            <w:r w:rsidRPr="008267A9">
              <w:t xml:space="preserve"> but there is no evidence of how the planned activities meet the needs of the school and the needs of students.</w:t>
            </w:r>
          </w:p>
        </w:tc>
      </w:tr>
      <w:tr w:rsidR="0034023D" w:rsidRPr="001C5152" w14:paraId="6A7681C5" w14:textId="77777777" w:rsidTr="00D1145F">
        <w:trPr>
          <w:cantSplit/>
        </w:trPr>
        <w:tc>
          <w:tcPr>
            <w:tcW w:w="3238" w:type="dxa"/>
          </w:tcPr>
          <w:p w14:paraId="7877DFEA" w14:textId="77777777" w:rsidR="0034023D" w:rsidRPr="001C5152" w:rsidRDefault="0034023D" w:rsidP="007344F7">
            <w:pPr>
              <w:widowControl/>
            </w:pPr>
            <w:r>
              <w:t>Proposals should include a</w:t>
            </w:r>
            <w:r w:rsidRPr="001C5152">
              <w:t>ctivities assisting the target audience with sharing information about policies, practices, and evidence regarding the effectiveness of those policies and practices in preparing teachers to increase student environmental literacy levels within their regions and across the state.</w:t>
            </w:r>
          </w:p>
        </w:tc>
        <w:tc>
          <w:tcPr>
            <w:tcW w:w="3239" w:type="dxa"/>
            <w:shd w:val="clear" w:color="auto" w:fill="auto"/>
          </w:tcPr>
          <w:p w14:paraId="29D5FF3B" w14:textId="77777777" w:rsidR="0034023D" w:rsidRPr="001C5152" w:rsidRDefault="0034023D" w:rsidP="007344F7">
            <w:pPr>
              <w:widowControl/>
            </w:pPr>
            <w:r w:rsidRPr="001C5152">
              <w:t>There is strong evidence of a plan to accomplish this activity within the first two project years and also the third project year and example activities are provided.</w:t>
            </w:r>
          </w:p>
        </w:tc>
        <w:tc>
          <w:tcPr>
            <w:tcW w:w="3239" w:type="dxa"/>
            <w:shd w:val="clear" w:color="auto" w:fill="auto"/>
          </w:tcPr>
          <w:p w14:paraId="11AD5194" w14:textId="77777777" w:rsidR="0034023D" w:rsidRPr="001C5152" w:rsidRDefault="0034023D" w:rsidP="007344F7">
            <w:pPr>
              <w:widowControl/>
            </w:pPr>
            <w:r w:rsidRPr="001C5152">
              <w:t>There is s</w:t>
            </w:r>
            <w:r>
              <w:t>ome</w:t>
            </w:r>
            <w:r w:rsidRPr="001C5152">
              <w:t xml:space="preserve"> evidence of a plan to accomplish this activity within the first two project years and also the third project year and example activities are provided.</w:t>
            </w:r>
          </w:p>
        </w:tc>
        <w:tc>
          <w:tcPr>
            <w:tcW w:w="3239" w:type="dxa"/>
            <w:shd w:val="clear" w:color="auto" w:fill="auto"/>
          </w:tcPr>
          <w:p w14:paraId="411F57C2" w14:textId="77777777" w:rsidR="0034023D" w:rsidRPr="001C5152" w:rsidRDefault="0034023D" w:rsidP="007344F7">
            <w:pPr>
              <w:widowControl/>
            </w:pPr>
            <w:r w:rsidRPr="001C5152">
              <w:t xml:space="preserve">There is </w:t>
            </w:r>
            <w:r>
              <w:t xml:space="preserve">minimal </w:t>
            </w:r>
            <w:r w:rsidRPr="001C5152">
              <w:t>evidence of a plan to accomplish this activity within the first two project years, but the plan is weak in some areas. For example, more example activities could be provided.</w:t>
            </w:r>
          </w:p>
        </w:tc>
      </w:tr>
      <w:tr w:rsidR="0034023D" w:rsidRPr="001C5152" w14:paraId="14F55FEB" w14:textId="77777777" w:rsidTr="00D1145F">
        <w:trPr>
          <w:cantSplit/>
        </w:trPr>
        <w:tc>
          <w:tcPr>
            <w:tcW w:w="3238" w:type="dxa"/>
          </w:tcPr>
          <w:p w14:paraId="5F5D49AB" w14:textId="5DE052A6" w:rsidR="0034023D" w:rsidRPr="001C5152" w:rsidRDefault="0034023D" w:rsidP="00F12864">
            <w:pPr>
              <w:widowControl/>
            </w:pPr>
            <w:r>
              <w:lastRenderedPageBreak/>
              <w:t>Proposals should include a</w:t>
            </w:r>
            <w:r w:rsidRPr="001C5152">
              <w:t xml:space="preserve">ctivities assisting the target audience with learning how to integrate environmental literacy content and principles to career pathways and to </w:t>
            </w:r>
            <w:r w:rsidR="00F12864">
              <w:t>CTE</w:t>
            </w:r>
            <w:r w:rsidRPr="001C5152">
              <w:t xml:space="preserve"> curriculum and activities.</w:t>
            </w:r>
          </w:p>
        </w:tc>
        <w:tc>
          <w:tcPr>
            <w:tcW w:w="3239" w:type="dxa"/>
            <w:shd w:val="clear" w:color="auto" w:fill="auto"/>
          </w:tcPr>
          <w:p w14:paraId="18DFFC91" w14:textId="77777777" w:rsidR="0034023D" w:rsidRPr="001C5152" w:rsidRDefault="0034023D" w:rsidP="007344F7">
            <w:pPr>
              <w:widowControl/>
            </w:pPr>
            <w:r>
              <w:t>This column is not applicable; a maximum of 2 points can be awarded for this item.</w:t>
            </w:r>
          </w:p>
        </w:tc>
        <w:tc>
          <w:tcPr>
            <w:tcW w:w="3239" w:type="dxa"/>
            <w:shd w:val="clear" w:color="auto" w:fill="auto"/>
          </w:tcPr>
          <w:p w14:paraId="63E8F92D" w14:textId="6F373E16" w:rsidR="0034023D" w:rsidRPr="001C5152" w:rsidRDefault="0034023D" w:rsidP="00F12864">
            <w:pPr>
              <w:widowControl/>
            </w:pPr>
            <w:r w:rsidRPr="001C5152">
              <w:t xml:space="preserve">There is evidence of a plan to accomplish this activity within the first two project years and also the third project year. </w:t>
            </w:r>
            <w:r w:rsidR="00F12864">
              <w:t>Examples of career pathways or CTE</w:t>
            </w:r>
            <w:r w:rsidRPr="001C5152">
              <w:t xml:space="preserve"> activities are provided.</w:t>
            </w:r>
          </w:p>
        </w:tc>
        <w:tc>
          <w:tcPr>
            <w:tcW w:w="3239" w:type="dxa"/>
            <w:shd w:val="clear" w:color="auto" w:fill="auto"/>
          </w:tcPr>
          <w:p w14:paraId="7BAC1D85" w14:textId="45FF85A9" w:rsidR="0034023D" w:rsidRPr="001C5152" w:rsidRDefault="0034023D" w:rsidP="00F12864">
            <w:pPr>
              <w:widowControl/>
            </w:pPr>
            <w:r w:rsidRPr="001C5152">
              <w:t xml:space="preserve">There is evidence of a plan to accomplish this activity within the first two project years, but the plan is weak in some areas. More examples of career pathways or </w:t>
            </w:r>
            <w:r w:rsidR="00F12864">
              <w:t>CTE</w:t>
            </w:r>
            <w:r w:rsidRPr="001C5152">
              <w:t xml:space="preserve"> activities are needed.</w:t>
            </w:r>
          </w:p>
        </w:tc>
      </w:tr>
      <w:tr w:rsidR="0034023D" w:rsidRPr="001C5152" w14:paraId="73F2F39A" w14:textId="77777777" w:rsidTr="00D1145F">
        <w:trPr>
          <w:cantSplit/>
        </w:trPr>
        <w:tc>
          <w:tcPr>
            <w:tcW w:w="3238" w:type="dxa"/>
          </w:tcPr>
          <w:p w14:paraId="246D83BA" w14:textId="227179F9" w:rsidR="0034023D" w:rsidRPr="001C5152" w:rsidRDefault="0034023D" w:rsidP="007344F7">
            <w:pPr>
              <w:widowControl/>
            </w:pPr>
            <w:r>
              <w:t>Proposals should include a</w:t>
            </w:r>
            <w:r w:rsidRPr="001C5152">
              <w:t xml:space="preserve">ctivities assisting the target audience with </w:t>
            </w:r>
            <w:r w:rsidR="00A84073">
              <w:t xml:space="preserve">utilizing and improving </w:t>
            </w:r>
            <w:r w:rsidRPr="001C5152">
              <w:t>school</w:t>
            </w:r>
            <w:r w:rsidR="00A84073">
              <w:t xml:space="preserve"> sites to</w:t>
            </w:r>
            <w:r w:rsidR="002F25F6">
              <w:t xml:space="preserve"> green the school and</w:t>
            </w:r>
            <w:r w:rsidR="00A84073">
              <w:t xml:space="preserve"> improve the overall health, education, and well-being of students as indicated </w:t>
            </w:r>
            <w:r w:rsidR="002F25F6">
              <w:t>in</w:t>
            </w:r>
            <w:r w:rsidR="00A84073">
              <w:t xml:space="preserve"> the California Green Ribbon School Award Application</w:t>
            </w:r>
            <w:r w:rsidRPr="001C5152">
              <w:t>.</w:t>
            </w:r>
          </w:p>
        </w:tc>
        <w:tc>
          <w:tcPr>
            <w:tcW w:w="3239" w:type="dxa"/>
            <w:shd w:val="clear" w:color="auto" w:fill="auto"/>
          </w:tcPr>
          <w:p w14:paraId="186349BE" w14:textId="145462C1" w:rsidR="0034023D" w:rsidRPr="001C5152" w:rsidRDefault="002F25F6" w:rsidP="007344F7">
            <w:pPr>
              <w:widowControl/>
            </w:pPr>
            <w:r w:rsidRPr="001C5152">
              <w:t xml:space="preserve">There is strong evidence of a plan to </w:t>
            </w:r>
            <w:r>
              <w:t xml:space="preserve">implement activities related to this topic </w:t>
            </w:r>
            <w:r w:rsidRPr="001C5152">
              <w:t>within the first two project years and also the third proje</w:t>
            </w:r>
            <w:r>
              <w:t>ct year.</w:t>
            </w:r>
          </w:p>
        </w:tc>
        <w:tc>
          <w:tcPr>
            <w:tcW w:w="3239" w:type="dxa"/>
            <w:shd w:val="clear" w:color="auto" w:fill="auto"/>
          </w:tcPr>
          <w:p w14:paraId="3410C954" w14:textId="2799B934" w:rsidR="0034023D" w:rsidRPr="001C5152" w:rsidRDefault="0034023D" w:rsidP="007344F7">
            <w:pPr>
              <w:widowControl/>
            </w:pPr>
            <w:r w:rsidRPr="001C5152">
              <w:t>There is</w:t>
            </w:r>
            <w:r w:rsidR="002F25F6">
              <w:t xml:space="preserve"> </w:t>
            </w:r>
            <w:r w:rsidR="002F25F6" w:rsidRPr="001C5152">
              <w:t xml:space="preserve">evidence of a plan to </w:t>
            </w:r>
            <w:r w:rsidR="002F25F6">
              <w:t xml:space="preserve">implement activities related to this topic </w:t>
            </w:r>
            <w:r w:rsidR="002F25F6" w:rsidRPr="001C5152">
              <w:t xml:space="preserve">within the </w:t>
            </w:r>
            <w:r w:rsidR="002F25F6">
              <w:t>three</w:t>
            </w:r>
            <w:r w:rsidR="002F25F6" w:rsidRPr="001C5152">
              <w:t xml:space="preserve"> project years</w:t>
            </w:r>
            <w:r w:rsidR="00DD2F9E">
              <w:t>,</w:t>
            </w:r>
            <w:r w:rsidR="002F25F6" w:rsidRPr="001C5152">
              <w:t xml:space="preserve"> </w:t>
            </w:r>
            <w:r w:rsidR="002F25F6">
              <w:t>but not every</w:t>
            </w:r>
            <w:r w:rsidR="002F25F6" w:rsidRPr="001C5152">
              <w:t xml:space="preserve"> proje</w:t>
            </w:r>
            <w:r w:rsidR="002F25F6">
              <w:t>ct year.</w:t>
            </w:r>
          </w:p>
        </w:tc>
        <w:tc>
          <w:tcPr>
            <w:tcW w:w="3239" w:type="dxa"/>
            <w:shd w:val="clear" w:color="auto" w:fill="auto"/>
          </w:tcPr>
          <w:p w14:paraId="0308640D" w14:textId="32C309F8" w:rsidR="0034023D" w:rsidRPr="001C5152" w:rsidRDefault="002F25F6" w:rsidP="007344F7">
            <w:pPr>
              <w:widowControl/>
            </w:pPr>
            <w:r>
              <w:t>There is minimal or no</w:t>
            </w:r>
            <w:r w:rsidRPr="001C5152">
              <w:t xml:space="preserve"> evidence of a plan to </w:t>
            </w:r>
            <w:r>
              <w:t xml:space="preserve">implement activities related to this topic </w:t>
            </w:r>
            <w:r w:rsidRPr="001C5152">
              <w:t>within</w:t>
            </w:r>
            <w:r w:rsidR="00F9162C">
              <w:t xml:space="preserve"> the</w:t>
            </w:r>
            <w:r w:rsidRPr="001C5152">
              <w:t xml:space="preserve"> </w:t>
            </w:r>
            <w:r>
              <w:t>three project years.</w:t>
            </w:r>
          </w:p>
        </w:tc>
      </w:tr>
      <w:tr w:rsidR="0034023D" w:rsidRPr="001C5152" w14:paraId="3B5E88E8" w14:textId="77777777" w:rsidTr="00D1145F">
        <w:trPr>
          <w:cantSplit/>
        </w:trPr>
        <w:tc>
          <w:tcPr>
            <w:tcW w:w="3238" w:type="dxa"/>
          </w:tcPr>
          <w:p w14:paraId="4A785395" w14:textId="77777777" w:rsidR="0034023D" w:rsidRPr="001C5152" w:rsidRDefault="0034023D" w:rsidP="007344F7">
            <w:pPr>
              <w:widowControl/>
            </w:pPr>
            <w:r>
              <w:lastRenderedPageBreak/>
              <w:t>Proposals should include description of h</w:t>
            </w:r>
            <w:r w:rsidRPr="008F2EC4">
              <w:t>ow the workshops will lead to instructional improvement and increased environmental literacy levels of teachers and students.</w:t>
            </w:r>
          </w:p>
        </w:tc>
        <w:tc>
          <w:tcPr>
            <w:tcW w:w="3239" w:type="dxa"/>
            <w:shd w:val="clear" w:color="auto" w:fill="auto"/>
          </w:tcPr>
          <w:p w14:paraId="052B569F" w14:textId="313E1805" w:rsidR="0034023D" w:rsidRDefault="0034023D" w:rsidP="007344F7">
            <w:pPr>
              <w:widowControl/>
            </w:pPr>
            <w:r>
              <w:t xml:space="preserve">There is evidence </w:t>
            </w:r>
            <w:r w:rsidRPr="008F2EC4">
              <w:t xml:space="preserve">the </w:t>
            </w:r>
            <w:r>
              <w:t xml:space="preserve">proposed </w:t>
            </w:r>
            <w:r w:rsidRPr="008F2EC4">
              <w:t>workshops</w:t>
            </w:r>
            <w:r>
              <w:t xml:space="preserve"> or events</w:t>
            </w:r>
            <w:r w:rsidRPr="008F2EC4">
              <w:t xml:space="preserve"> </w:t>
            </w:r>
            <w:r>
              <w:t>will</w:t>
            </w:r>
            <w:r w:rsidRPr="008F2EC4">
              <w:t xml:space="preserve"> lead to instructional improvement and increased environmental literacy levels of teachers </w:t>
            </w:r>
            <w:r>
              <w:t>and students. The proposal also describes</w:t>
            </w:r>
            <w:r w:rsidRPr="008F2EC4">
              <w:t xml:space="preserve"> how the professional learning activities will address the specific needs identified and </w:t>
            </w:r>
            <w:r>
              <w:t>are</w:t>
            </w:r>
            <w:r w:rsidR="00162680">
              <w:t xml:space="preserve"> aligned with school</w:t>
            </w:r>
            <w:r>
              <w:t>wide or</w:t>
            </w:r>
            <w:r w:rsidR="00162680">
              <w:t xml:space="preserve"> district</w:t>
            </w:r>
            <w:r w:rsidRPr="008F2EC4">
              <w:t>wide educational plans.</w:t>
            </w:r>
          </w:p>
        </w:tc>
        <w:tc>
          <w:tcPr>
            <w:tcW w:w="3239" w:type="dxa"/>
            <w:shd w:val="clear" w:color="auto" w:fill="auto"/>
          </w:tcPr>
          <w:p w14:paraId="6AA6BCEB" w14:textId="362C564D" w:rsidR="0034023D" w:rsidRPr="001C5152" w:rsidRDefault="0034023D" w:rsidP="007344F7">
            <w:pPr>
              <w:widowControl/>
            </w:pPr>
            <w:r>
              <w:t xml:space="preserve">One or more of the following is not evident in the proposal: </w:t>
            </w:r>
            <w:r w:rsidR="00162680">
              <w:t>T</w:t>
            </w:r>
            <w:r w:rsidRPr="008F2EC4">
              <w:t xml:space="preserve">he </w:t>
            </w:r>
            <w:r>
              <w:t xml:space="preserve">proposed </w:t>
            </w:r>
            <w:r w:rsidRPr="008F2EC4">
              <w:t>workshops</w:t>
            </w:r>
            <w:r>
              <w:t xml:space="preserve"> or events</w:t>
            </w:r>
            <w:r w:rsidRPr="008F2EC4">
              <w:t xml:space="preserve"> </w:t>
            </w:r>
            <w:r>
              <w:t>will</w:t>
            </w:r>
            <w:r w:rsidRPr="008F2EC4">
              <w:t xml:space="preserve"> lead to instructional improvement and increased environmental literacy levels of teachers </w:t>
            </w:r>
            <w:r w:rsidR="000554A8">
              <w:t>and students;</w:t>
            </w:r>
            <w:r>
              <w:t xml:space="preserve"> </w:t>
            </w:r>
            <w:r w:rsidRPr="008F2EC4">
              <w:t xml:space="preserve">the professional learning activities will address the specific needs identified and </w:t>
            </w:r>
            <w:r w:rsidR="00162680">
              <w:t>are aligned with school</w:t>
            </w:r>
            <w:r>
              <w:t>wide or</w:t>
            </w:r>
            <w:r w:rsidR="00162680">
              <w:t xml:space="preserve"> district</w:t>
            </w:r>
            <w:r w:rsidRPr="008F2EC4">
              <w:t>wide educational plans.</w:t>
            </w:r>
          </w:p>
        </w:tc>
        <w:tc>
          <w:tcPr>
            <w:tcW w:w="3239" w:type="dxa"/>
            <w:shd w:val="clear" w:color="auto" w:fill="auto"/>
          </w:tcPr>
          <w:p w14:paraId="19AA7531" w14:textId="77777777" w:rsidR="0034023D" w:rsidRPr="001C5152" w:rsidRDefault="0034023D" w:rsidP="007344F7">
            <w:pPr>
              <w:widowControl/>
            </w:pPr>
            <w:r>
              <w:t>Minimal evidence is provided in the description indicating h</w:t>
            </w:r>
            <w:r w:rsidRPr="008F2EC4">
              <w:t>ow the workshops will lead to instructional improvement and increased environmental literacy levels of teachers and students</w:t>
            </w:r>
            <w:r>
              <w:t xml:space="preserve"> or address the </w:t>
            </w:r>
            <w:r w:rsidRPr="008F2EC4">
              <w:t xml:space="preserve">needs </w:t>
            </w:r>
            <w:r>
              <w:t xml:space="preserve">of </w:t>
            </w:r>
            <w:r w:rsidRPr="008F2EC4">
              <w:t xml:space="preserve">identified </w:t>
            </w:r>
            <w:r>
              <w:t>schools or districts.</w:t>
            </w:r>
          </w:p>
        </w:tc>
      </w:tr>
      <w:tr w:rsidR="0034023D" w:rsidRPr="001C5152" w14:paraId="683033F1" w14:textId="77777777" w:rsidTr="00D1145F">
        <w:trPr>
          <w:cantSplit/>
        </w:trPr>
        <w:tc>
          <w:tcPr>
            <w:tcW w:w="3238" w:type="dxa"/>
          </w:tcPr>
          <w:p w14:paraId="34B6F749" w14:textId="77777777" w:rsidR="0034023D" w:rsidRPr="001C5152" w:rsidRDefault="0034023D" w:rsidP="007344F7">
            <w:pPr>
              <w:widowControl/>
            </w:pPr>
            <w:r>
              <w:t xml:space="preserve">Proposals should include how grant </w:t>
            </w:r>
            <w:r w:rsidRPr="004A2215">
              <w:t xml:space="preserve">funds </w:t>
            </w:r>
            <w:r>
              <w:t xml:space="preserve">will be used and leveraged to support the activities described. </w:t>
            </w:r>
          </w:p>
        </w:tc>
        <w:tc>
          <w:tcPr>
            <w:tcW w:w="3239" w:type="dxa"/>
            <w:shd w:val="clear" w:color="auto" w:fill="auto"/>
          </w:tcPr>
          <w:p w14:paraId="6A397E8A" w14:textId="77777777" w:rsidR="0034023D" w:rsidRPr="001C5152" w:rsidRDefault="0034023D" w:rsidP="007344F7">
            <w:pPr>
              <w:widowControl/>
            </w:pPr>
            <w:r>
              <w:t xml:space="preserve">There is description of how </w:t>
            </w:r>
            <w:r w:rsidRPr="00325E38">
              <w:t>grant funds will be used to support the activities described and there</w:t>
            </w:r>
            <w:r>
              <w:t xml:space="preserve"> is evidence there will be additional </w:t>
            </w:r>
            <w:r w:rsidRPr="00325E38">
              <w:t>contributions of funds or in-kind support.</w:t>
            </w:r>
            <w:r>
              <w:t xml:space="preserve"> </w:t>
            </w:r>
          </w:p>
        </w:tc>
        <w:tc>
          <w:tcPr>
            <w:tcW w:w="3239" w:type="dxa"/>
            <w:shd w:val="clear" w:color="auto" w:fill="auto"/>
          </w:tcPr>
          <w:p w14:paraId="3AB857DD" w14:textId="6BAB4F51" w:rsidR="0034023D" w:rsidRPr="001C5152" w:rsidRDefault="0034023D" w:rsidP="007344F7">
            <w:pPr>
              <w:widowControl/>
            </w:pPr>
            <w:r>
              <w:t xml:space="preserve">More description is needed of how </w:t>
            </w:r>
            <w:r w:rsidRPr="00325E38">
              <w:t>grant funds will be used to support the activities described</w:t>
            </w:r>
            <w:r w:rsidR="00162680">
              <w:t>,</w:t>
            </w:r>
            <w:r>
              <w:t xml:space="preserve"> or more evidence is needed showing there will be additional </w:t>
            </w:r>
            <w:r w:rsidRPr="00325E38">
              <w:t>contributions of funds or in-kind support.</w:t>
            </w:r>
            <w:r>
              <w:t xml:space="preserve"> </w:t>
            </w:r>
          </w:p>
        </w:tc>
        <w:tc>
          <w:tcPr>
            <w:tcW w:w="3239" w:type="dxa"/>
            <w:shd w:val="clear" w:color="auto" w:fill="auto"/>
          </w:tcPr>
          <w:p w14:paraId="4D0F8A0F" w14:textId="74E6D647" w:rsidR="0034023D" w:rsidRPr="001C5152" w:rsidRDefault="0034023D" w:rsidP="007344F7">
            <w:pPr>
              <w:widowControl/>
            </w:pPr>
            <w:r>
              <w:t xml:space="preserve">Minimal description is provided describing how </w:t>
            </w:r>
            <w:r w:rsidRPr="00325E38">
              <w:t>grant funds will be used to support the activities described</w:t>
            </w:r>
            <w:r w:rsidR="00162680">
              <w:t>,</w:t>
            </w:r>
            <w:r>
              <w:t xml:space="preserve"> or minimal evidence is provided showing there will be additional </w:t>
            </w:r>
            <w:r w:rsidRPr="00325E38">
              <w:t>contributions of funds or in-kind support.</w:t>
            </w:r>
          </w:p>
        </w:tc>
      </w:tr>
      <w:tr w:rsidR="0034023D" w:rsidRPr="001C5152" w14:paraId="78FAC795" w14:textId="77777777" w:rsidTr="00D1145F">
        <w:trPr>
          <w:cantSplit/>
        </w:trPr>
        <w:tc>
          <w:tcPr>
            <w:tcW w:w="3238" w:type="dxa"/>
          </w:tcPr>
          <w:p w14:paraId="30356356" w14:textId="4AA2C3CB" w:rsidR="0034023D" w:rsidRPr="001C5152" w:rsidRDefault="0034023D" w:rsidP="007344F7">
            <w:pPr>
              <w:widowControl/>
            </w:pPr>
            <w:r w:rsidRPr="001C5152">
              <w:lastRenderedPageBreak/>
              <w:t>The proposal must include a table labeled Scope of Work</w:t>
            </w:r>
            <w:r w:rsidR="00162680">
              <w:t>,</w:t>
            </w:r>
            <w:r w:rsidRPr="001C5152">
              <w:t xml:space="preserve"> identifying the major project goals and measurable outcomes that will demonstrate project success including the names of the activities and each activity's goals that will be implemented during each fiscal year.</w:t>
            </w:r>
          </w:p>
        </w:tc>
        <w:tc>
          <w:tcPr>
            <w:tcW w:w="3239" w:type="dxa"/>
            <w:shd w:val="clear" w:color="auto" w:fill="auto"/>
          </w:tcPr>
          <w:p w14:paraId="0B30AE04" w14:textId="77777777" w:rsidR="0034023D" w:rsidRPr="001C5152" w:rsidRDefault="0034023D" w:rsidP="007344F7">
            <w:pPr>
              <w:widowControl/>
            </w:pPr>
            <w:r w:rsidRPr="001C5152">
              <w:t>The proposal Scope of Work identifies, in detail, the major project goals and measurable outcomes that will demonstrate project success including the names of the activities and each activity's goals that will be implemented during each fiscal year.</w:t>
            </w:r>
          </w:p>
        </w:tc>
        <w:tc>
          <w:tcPr>
            <w:tcW w:w="3239" w:type="dxa"/>
            <w:shd w:val="clear" w:color="auto" w:fill="auto"/>
          </w:tcPr>
          <w:p w14:paraId="659085C6" w14:textId="77777777" w:rsidR="0034023D" w:rsidRPr="001C5152" w:rsidRDefault="0034023D" w:rsidP="007344F7">
            <w:pPr>
              <w:widowControl/>
            </w:pPr>
            <w:r w:rsidRPr="001C5152">
              <w:t xml:space="preserve">The proposal Scope of Work identifies the major project goals and measurable outcomes that will demonstrate project success including the names of the activities, but more goals and activities could have been identified in the table. </w:t>
            </w:r>
            <w:r w:rsidRPr="00357CA5">
              <w:t>E</w:t>
            </w:r>
            <w:r w:rsidRPr="001C5152">
              <w:t>ach activity's goals that will be implemented during each fiscal year could include more detail.</w:t>
            </w:r>
          </w:p>
        </w:tc>
        <w:tc>
          <w:tcPr>
            <w:tcW w:w="3239" w:type="dxa"/>
            <w:shd w:val="clear" w:color="auto" w:fill="auto"/>
          </w:tcPr>
          <w:p w14:paraId="7468F137" w14:textId="77777777" w:rsidR="0034023D" w:rsidRPr="001C5152" w:rsidRDefault="0034023D" w:rsidP="007344F7">
            <w:pPr>
              <w:widowControl/>
            </w:pPr>
            <w:r w:rsidRPr="001C5152">
              <w:t>The proposal Scope of Work does not provide enough detail to understand all of the project goals and measurable outcomes that will demonstrate project success.</w:t>
            </w:r>
          </w:p>
        </w:tc>
      </w:tr>
    </w:tbl>
    <w:p w14:paraId="47C7A207" w14:textId="77777777" w:rsidR="0034023D" w:rsidRPr="001C5152" w:rsidRDefault="0034023D" w:rsidP="007344F7">
      <w:pPr>
        <w:widowControl/>
      </w:pPr>
      <w:r w:rsidRPr="001C5152">
        <w:br w:type="page"/>
      </w:r>
    </w:p>
    <w:p w14:paraId="1D872B8D" w14:textId="23E2C3E9" w:rsidR="0034023D" w:rsidRDefault="0034023D" w:rsidP="00CB1B00">
      <w:pPr>
        <w:pStyle w:val="Heading3"/>
      </w:pPr>
      <w:bookmarkStart w:id="47" w:name="_Toc63760912"/>
      <w:r>
        <w:lastRenderedPageBreak/>
        <w:t>Rubric for Evaluating Commitment to Supporting the C</w:t>
      </w:r>
      <w:r w:rsidR="00A5111E">
        <w:t xml:space="preserve">alifornia </w:t>
      </w:r>
      <w:r>
        <w:t>R</w:t>
      </w:r>
      <w:r w:rsidR="00A5111E">
        <w:t xml:space="preserve">egional </w:t>
      </w:r>
      <w:r>
        <w:t>E</w:t>
      </w:r>
      <w:r w:rsidR="00A5111E">
        <w:t xml:space="preserve">nvironmental </w:t>
      </w:r>
      <w:r>
        <w:t>E</w:t>
      </w:r>
      <w:r w:rsidR="00A5111E">
        <w:t xml:space="preserve">ducation </w:t>
      </w:r>
      <w:r>
        <w:t>C</w:t>
      </w:r>
      <w:r w:rsidR="00A5111E">
        <w:t>ommunity</w:t>
      </w:r>
      <w:r>
        <w:t xml:space="preserve"> Network</w:t>
      </w:r>
      <w:bookmarkEnd w:id="47"/>
    </w:p>
    <w:p w14:paraId="659E7173" w14:textId="034F8D18" w:rsidR="0034023D" w:rsidRPr="001C5152" w:rsidRDefault="0034023D" w:rsidP="00162680">
      <w:pPr>
        <w:widowControl/>
        <w:spacing w:after="240"/>
      </w:pPr>
      <w:r>
        <w:t xml:space="preserve">The </w:t>
      </w:r>
      <w:r w:rsidRPr="001C5152">
        <w:t>rubric below will be used to evaluate the s</w:t>
      </w:r>
      <w:r>
        <w:t>ections of the proposal labeled</w:t>
      </w:r>
      <w:r w:rsidRPr="001C5152">
        <w:t xml:space="preserve"> </w:t>
      </w:r>
      <w:r>
        <w:t xml:space="preserve">Part 3. Partnership Description, Part </w:t>
      </w:r>
      <w:r w:rsidR="009B3F26">
        <w:t>5</w:t>
      </w:r>
      <w:r>
        <w:t>. C</w:t>
      </w:r>
      <w:r w:rsidR="00A5111E">
        <w:t xml:space="preserve">alifornia </w:t>
      </w:r>
      <w:r>
        <w:t>R</w:t>
      </w:r>
      <w:r w:rsidR="00A5111E">
        <w:t xml:space="preserve">egional </w:t>
      </w:r>
      <w:r>
        <w:t>E</w:t>
      </w:r>
      <w:r w:rsidR="00A5111E">
        <w:t xml:space="preserve">nvironmental </w:t>
      </w:r>
      <w:r>
        <w:t>E</w:t>
      </w:r>
      <w:r w:rsidR="00A5111E">
        <w:t xml:space="preserve">ducation </w:t>
      </w:r>
      <w:r>
        <w:t>C</w:t>
      </w:r>
      <w:r w:rsidR="00A5111E">
        <w:t>ommunity</w:t>
      </w:r>
      <w:r>
        <w:t xml:space="preserve"> Network Support Activities</w:t>
      </w:r>
      <w:r w:rsidR="00162680">
        <w:t>,</w:t>
      </w:r>
      <w:r>
        <w:t xml:space="preserve"> </w:t>
      </w:r>
      <w:r w:rsidRPr="001C5152">
        <w:rPr>
          <w:rFonts w:cs="Arial"/>
          <w:snapToGrid/>
          <w:szCs w:val="24"/>
        </w:rPr>
        <w:t xml:space="preserve">and </w:t>
      </w:r>
      <w:r>
        <w:rPr>
          <w:rFonts w:cs="Arial"/>
          <w:snapToGrid/>
          <w:szCs w:val="24"/>
        </w:rPr>
        <w:t xml:space="preserve">Part </w:t>
      </w:r>
      <w:r w:rsidR="009B3F26">
        <w:rPr>
          <w:rFonts w:cs="Arial"/>
          <w:snapToGrid/>
          <w:szCs w:val="24"/>
        </w:rPr>
        <w:t>7</w:t>
      </w:r>
      <w:r>
        <w:rPr>
          <w:rFonts w:cs="Arial"/>
          <w:snapToGrid/>
          <w:szCs w:val="24"/>
        </w:rPr>
        <w:t xml:space="preserve">. </w:t>
      </w:r>
      <w:r w:rsidRPr="001C5152">
        <w:rPr>
          <w:rFonts w:cs="Arial"/>
          <w:snapToGrid/>
          <w:szCs w:val="24"/>
        </w:rPr>
        <w:t>Scope of Work</w:t>
      </w:r>
      <w:r>
        <w:rPr>
          <w:rFonts w:cs="Arial"/>
          <w:snapToGrid/>
          <w:szCs w:val="24"/>
        </w:rPr>
        <w:t xml:space="preserve"> Table.</w:t>
      </w:r>
      <w:r w:rsidRPr="001C5152">
        <w:t xml:space="preserve"> </w:t>
      </w:r>
      <w:r>
        <w:t xml:space="preserve">Each </w:t>
      </w:r>
      <w:r w:rsidR="007344F7">
        <w:t>Lead COE</w:t>
      </w:r>
      <w:r w:rsidRPr="001C5152">
        <w:t xml:space="preserve"> is to include in their proposal evidence of a plan to accomplish the required activities listed below. Items that are satisfactorily met receive </w:t>
      </w:r>
      <w:r w:rsidR="00D50DC3" w:rsidRPr="00D50DC3">
        <w:t>one point</w:t>
      </w:r>
      <w:r w:rsidR="001A74D9">
        <w:t xml:space="preserve"> </w:t>
      </w:r>
      <w:r w:rsidRPr="001C5152">
        <w:t xml:space="preserve">each, items that are not satisfactorily </w:t>
      </w:r>
      <w:r w:rsidR="00A83F77" w:rsidRPr="001C5152">
        <w:t xml:space="preserve">met </w:t>
      </w:r>
      <w:r w:rsidRPr="001C5152">
        <w:t>receive zero points each.</w:t>
      </w:r>
    </w:p>
    <w:tbl>
      <w:tblPr>
        <w:tblStyle w:val="TableGrid"/>
        <w:tblW w:w="13225" w:type="dxa"/>
        <w:tblLook w:val="04A0" w:firstRow="1" w:lastRow="0" w:firstColumn="1" w:lastColumn="0" w:noHBand="0" w:noVBand="1"/>
        <w:tblCaption w:val="Rubric"/>
        <w:tblDescription w:val="Sample of Other Required Activities Review Scoring Rubric"/>
      </w:tblPr>
      <w:tblGrid>
        <w:gridCol w:w="8905"/>
        <w:gridCol w:w="2250"/>
        <w:gridCol w:w="2070"/>
      </w:tblGrid>
      <w:tr w:rsidR="0034023D" w:rsidRPr="001C5152" w14:paraId="28448BEB" w14:textId="77777777" w:rsidTr="00D1145F">
        <w:trPr>
          <w:cantSplit/>
          <w:tblHeader/>
        </w:trPr>
        <w:tc>
          <w:tcPr>
            <w:tcW w:w="8905" w:type="dxa"/>
          </w:tcPr>
          <w:p w14:paraId="0A732F95" w14:textId="77777777" w:rsidR="0034023D" w:rsidRPr="001C5152" w:rsidRDefault="0034023D" w:rsidP="007344F7">
            <w:pPr>
              <w:widowControl/>
              <w:jc w:val="center"/>
              <w:rPr>
                <w:b/>
              </w:rPr>
            </w:pPr>
            <w:r w:rsidRPr="001C5152">
              <w:rPr>
                <w:b/>
              </w:rPr>
              <w:t>Item Being Reviewed</w:t>
            </w:r>
          </w:p>
        </w:tc>
        <w:tc>
          <w:tcPr>
            <w:tcW w:w="2250" w:type="dxa"/>
          </w:tcPr>
          <w:p w14:paraId="7FF522B1" w14:textId="77777777" w:rsidR="0034023D" w:rsidRPr="001C5152" w:rsidRDefault="0034023D" w:rsidP="007344F7">
            <w:pPr>
              <w:widowControl/>
              <w:jc w:val="center"/>
              <w:rPr>
                <w:b/>
              </w:rPr>
            </w:pPr>
            <w:r w:rsidRPr="001C5152">
              <w:rPr>
                <w:b/>
              </w:rPr>
              <w:t>Satisfactorily Met (award 1 point)</w:t>
            </w:r>
          </w:p>
        </w:tc>
        <w:tc>
          <w:tcPr>
            <w:tcW w:w="2070" w:type="dxa"/>
          </w:tcPr>
          <w:p w14:paraId="7A40F003" w14:textId="77777777" w:rsidR="0034023D" w:rsidRPr="001C5152" w:rsidRDefault="0034023D" w:rsidP="007344F7">
            <w:pPr>
              <w:widowControl/>
              <w:jc w:val="center"/>
              <w:rPr>
                <w:b/>
              </w:rPr>
            </w:pPr>
            <w:r w:rsidRPr="001C5152">
              <w:rPr>
                <w:b/>
              </w:rPr>
              <w:t>Not Met (award zero points)</w:t>
            </w:r>
          </w:p>
        </w:tc>
      </w:tr>
      <w:tr w:rsidR="0034023D" w:rsidRPr="001C5152" w14:paraId="2436A102" w14:textId="77777777" w:rsidTr="00D1145F">
        <w:trPr>
          <w:cantSplit/>
        </w:trPr>
        <w:tc>
          <w:tcPr>
            <w:tcW w:w="8905" w:type="dxa"/>
          </w:tcPr>
          <w:p w14:paraId="68B86E57" w14:textId="33D9F54C" w:rsidR="0034023D" w:rsidRPr="001C5152" w:rsidRDefault="0034023D" w:rsidP="007344F7">
            <w:pPr>
              <w:widowControl/>
            </w:pPr>
            <w:r w:rsidRPr="001C5152">
              <w:t xml:space="preserve">There is evidence in </w:t>
            </w:r>
            <w:r>
              <w:t>the proposal of a plan for a representative from the Lead COE and a representative from another COE to assist with hosting</w:t>
            </w:r>
            <w:r w:rsidR="0078286D">
              <w:t xml:space="preserve"> and participating in</w:t>
            </w:r>
            <w:r>
              <w:t xml:space="preserve"> </w:t>
            </w:r>
            <w:r w:rsidR="00A22683">
              <w:t>bi</w:t>
            </w:r>
            <w:r w:rsidR="0078286D">
              <w:t>annual</w:t>
            </w:r>
            <w:r>
              <w:t xml:space="preserve"> virtual meeting</w:t>
            </w:r>
            <w:r w:rsidR="0078286D">
              <w:t>s</w:t>
            </w:r>
            <w:r>
              <w:t xml:space="preserve"> with </w:t>
            </w:r>
            <w:r w:rsidR="0078286D">
              <w:t xml:space="preserve">CDE staff and </w:t>
            </w:r>
            <w:r w:rsidR="00044EDD">
              <w:t>leaders</w:t>
            </w:r>
            <w:r w:rsidR="0078286D">
              <w:t xml:space="preserve"> in the </w:t>
            </w:r>
            <w:r>
              <w:t xml:space="preserve">CREEC </w:t>
            </w:r>
            <w:r w:rsidR="0078286D">
              <w:t>Network located</w:t>
            </w:r>
            <w:r w:rsidR="00A22683">
              <w:t xml:space="preserve"> in other regions. Bi</w:t>
            </w:r>
            <w:r>
              <w:t xml:space="preserve">annual meeting duties will be rotated between </w:t>
            </w:r>
            <w:r w:rsidR="0078286D">
              <w:t xml:space="preserve">the three </w:t>
            </w:r>
            <w:proofErr w:type="gramStart"/>
            <w:r w:rsidR="0078286D">
              <w:t>r</w:t>
            </w:r>
            <w:r>
              <w:t>egion</w:t>
            </w:r>
            <w:proofErr w:type="gramEnd"/>
            <w:r>
              <w:t xml:space="preserve"> grant projects and will be held </w:t>
            </w:r>
            <w:r w:rsidRPr="001C5152">
              <w:t>for a</w:t>
            </w:r>
            <w:r>
              <w:t xml:space="preserve">ll </w:t>
            </w:r>
            <w:r w:rsidR="0078286D">
              <w:t xml:space="preserve">those in the network </w:t>
            </w:r>
            <w:r w:rsidRPr="001C5152">
              <w:t>to have the opportunity to share ideas, resources, and examples of best practices.</w:t>
            </w:r>
          </w:p>
        </w:tc>
        <w:tc>
          <w:tcPr>
            <w:tcW w:w="2250" w:type="dxa"/>
          </w:tcPr>
          <w:p w14:paraId="066DF3C0" w14:textId="77777777" w:rsidR="0034023D" w:rsidRPr="001C5152" w:rsidRDefault="0034023D" w:rsidP="007344F7">
            <w:pPr>
              <w:widowControl/>
              <w:jc w:val="center"/>
            </w:pPr>
            <w:r w:rsidRPr="001C5152">
              <w:t>1</w:t>
            </w:r>
          </w:p>
        </w:tc>
        <w:tc>
          <w:tcPr>
            <w:tcW w:w="2070" w:type="dxa"/>
          </w:tcPr>
          <w:p w14:paraId="432CAEB1" w14:textId="77777777" w:rsidR="0034023D" w:rsidRPr="001C5152" w:rsidRDefault="0034023D" w:rsidP="007344F7">
            <w:pPr>
              <w:widowControl/>
              <w:jc w:val="center"/>
            </w:pPr>
            <w:r>
              <w:t>0</w:t>
            </w:r>
          </w:p>
        </w:tc>
      </w:tr>
      <w:tr w:rsidR="0034023D" w:rsidRPr="001C5152" w14:paraId="1EE75A98" w14:textId="77777777" w:rsidTr="00D1145F">
        <w:trPr>
          <w:cantSplit/>
        </w:trPr>
        <w:tc>
          <w:tcPr>
            <w:tcW w:w="8905" w:type="dxa"/>
          </w:tcPr>
          <w:p w14:paraId="5ECB81FF" w14:textId="69B39E6E" w:rsidR="0034023D" w:rsidRPr="00C50C47" w:rsidRDefault="0034023D" w:rsidP="007344F7">
            <w:pPr>
              <w:widowControl/>
              <w:rPr>
                <w:highlight w:val="yellow"/>
              </w:rPr>
            </w:pPr>
            <w:r>
              <w:t>There is mention in the proposal project staff will a</w:t>
            </w:r>
            <w:r w:rsidRPr="0052777C">
              <w:t>ssist with contributing to a shared drive and collaborative online site to share ideas, resources, and examples of best practices with other</w:t>
            </w:r>
            <w:r>
              <w:t>s in the</w:t>
            </w:r>
            <w:r w:rsidRPr="0052777C">
              <w:t xml:space="preserve"> CREEC </w:t>
            </w:r>
            <w:r>
              <w:t>Network</w:t>
            </w:r>
            <w:r w:rsidRPr="0052777C">
              <w:t>.</w:t>
            </w:r>
          </w:p>
        </w:tc>
        <w:tc>
          <w:tcPr>
            <w:tcW w:w="2250" w:type="dxa"/>
          </w:tcPr>
          <w:p w14:paraId="4046FD49" w14:textId="77777777" w:rsidR="0034023D" w:rsidRPr="001C5152" w:rsidRDefault="0034023D" w:rsidP="007344F7">
            <w:pPr>
              <w:widowControl/>
              <w:jc w:val="center"/>
            </w:pPr>
            <w:r>
              <w:t>1</w:t>
            </w:r>
          </w:p>
        </w:tc>
        <w:tc>
          <w:tcPr>
            <w:tcW w:w="2070" w:type="dxa"/>
          </w:tcPr>
          <w:p w14:paraId="7E6FB7B3" w14:textId="77777777" w:rsidR="0034023D" w:rsidRDefault="0034023D" w:rsidP="007344F7">
            <w:pPr>
              <w:widowControl/>
              <w:jc w:val="center"/>
            </w:pPr>
            <w:r>
              <w:t>0</w:t>
            </w:r>
          </w:p>
        </w:tc>
      </w:tr>
      <w:tr w:rsidR="0034023D" w:rsidRPr="001C5152" w14:paraId="1E2FB9D4" w14:textId="77777777" w:rsidTr="00D1145F">
        <w:trPr>
          <w:cantSplit/>
        </w:trPr>
        <w:tc>
          <w:tcPr>
            <w:tcW w:w="8905" w:type="dxa"/>
          </w:tcPr>
          <w:p w14:paraId="2C8B49C5" w14:textId="148BA7B2" w:rsidR="0034023D" w:rsidRPr="001C5152" w:rsidRDefault="0034023D" w:rsidP="007344F7">
            <w:pPr>
              <w:widowControl/>
            </w:pPr>
            <w:r>
              <w:t>There is mention t</w:t>
            </w:r>
            <w:r w:rsidRPr="00AE43B7">
              <w:t xml:space="preserve">he </w:t>
            </w:r>
            <w:r w:rsidR="007344F7">
              <w:t>Project Coordinator</w:t>
            </w:r>
            <w:r w:rsidRPr="00AE43B7">
              <w:t xml:space="preserve"> will ensure themselves or project staff employed by a formal education agency in the </w:t>
            </w:r>
            <w:r w:rsidR="007055D9">
              <w:t>region</w:t>
            </w:r>
            <w:r w:rsidRPr="00AE43B7">
              <w:t xml:space="preserve"> will participate in the CDE </w:t>
            </w:r>
            <w:r w:rsidR="000554A8">
              <w:t>CREEC Network Program as CREEC c</w:t>
            </w:r>
            <w:r w:rsidRPr="00AE43B7">
              <w:t>ontact(s).</w:t>
            </w:r>
          </w:p>
        </w:tc>
        <w:tc>
          <w:tcPr>
            <w:tcW w:w="2250" w:type="dxa"/>
          </w:tcPr>
          <w:p w14:paraId="7699C828" w14:textId="77777777" w:rsidR="0034023D" w:rsidRPr="001C5152" w:rsidRDefault="0034023D" w:rsidP="007344F7">
            <w:pPr>
              <w:widowControl/>
              <w:jc w:val="center"/>
            </w:pPr>
            <w:r>
              <w:t>1</w:t>
            </w:r>
          </w:p>
        </w:tc>
        <w:tc>
          <w:tcPr>
            <w:tcW w:w="2070" w:type="dxa"/>
          </w:tcPr>
          <w:p w14:paraId="04A08C37" w14:textId="77777777" w:rsidR="0034023D" w:rsidRPr="001C5152" w:rsidRDefault="0034023D" w:rsidP="007344F7">
            <w:pPr>
              <w:widowControl/>
              <w:jc w:val="center"/>
            </w:pPr>
            <w:r>
              <w:t>0</w:t>
            </w:r>
          </w:p>
        </w:tc>
      </w:tr>
      <w:tr w:rsidR="0034023D" w:rsidRPr="001C5152" w14:paraId="1988B38B" w14:textId="77777777" w:rsidTr="00D1145F">
        <w:trPr>
          <w:cantSplit/>
        </w:trPr>
        <w:tc>
          <w:tcPr>
            <w:tcW w:w="8905" w:type="dxa"/>
          </w:tcPr>
          <w:p w14:paraId="27F8B510" w14:textId="63509BBC" w:rsidR="0034023D" w:rsidRPr="001C5152" w:rsidRDefault="0034023D" w:rsidP="007344F7">
            <w:pPr>
              <w:widowControl/>
            </w:pPr>
            <w:r>
              <w:t xml:space="preserve">There is mention </w:t>
            </w:r>
            <w:r w:rsidR="00D1145F">
              <w:t>t</w:t>
            </w:r>
            <w:r w:rsidRPr="00AE43B7">
              <w:t xml:space="preserve">he </w:t>
            </w:r>
            <w:r w:rsidR="007344F7">
              <w:t>Project Coordinator</w:t>
            </w:r>
            <w:r w:rsidRPr="00AE43B7">
              <w:t xml:space="preserve"> will ensure themselves or project staff employed by a formal education agency in the </w:t>
            </w:r>
            <w:r w:rsidR="007055D9">
              <w:t>region</w:t>
            </w:r>
            <w:r w:rsidRPr="00AE43B7">
              <w:t xml:space="preserve"> is assisting CDE with identifying people in the target audience who could potentially serve as county and regional l</w:t>
            </w:r>
            <w:r w:rsidR="000071DC">
              <w:t>eaders as well as public CREEC c</w:t>
            </w:r>
            <w:r w:rsidRPr="00AE43B7">
              <w:t>ontacts in the CREEC Network.</w:t>
            </w:r>
          </w:p>
        </w:tc>
        <w:tc>
          <w:tcPr>
            <w:tcW w:w="2250" w:type="dxa"/>
          </w:tcPr>
          <w:p w14:paraId="0B46DF63" w14:textId="77777777" w:rsidR="0034023D" w:rsidRPr="001C5152" w:rsidRDefault="0034023D" w:rsidP="007344F7">
            <w:pPr>
              <w:widowControl/>
              <w:jc w:val="center"/>
            </w:pPr>
            <w:r>
              <w:t>1</w:t>
            </w:r>
          </w:p>
        </w:tc>
        <w:tc>
          <w:tcPr>
            <w:tcW w:w="2070" w:type="dxa"/>
          </w:tcPr>
          <w:p w14:paraId="38F491C3" w14:textId="77777777" w:rsidR="0034023D" w:rsidRDefault="0034023D" w:rsidP="007344F7">
            <w:pPr>
              <w:widowControl/>
              <w:jc w:val="center"/>
            </w:pPr>
            <w:r>
              <w:t>0</w:t>
            </w:r>
          </w:p>
        </w:tc>
      </w:tr>
      <w:tr w:rsidR="0034023D" w:rsidRPr="001C5152" w14:paraId="690F841F" w14:textId="77777777" w:rsidTr="00D1145F">
        <w:trPr>
          <w:cantSplit/>
        </w:trPr>
        <w:tc>
          <w:tcPr>
            <w:tcW w:w="8905" w:type="dxa"/>
          </w:tcPr>
          <w:p w14:paraId="2C5C9CD6" w14:textId="1BA68AFB" w:rsidR="0034023D" w:rsidRPr="001C5152" w:rsidRDefault="0034023D" w:rsidP="007344F7">
            <w:pPr>
              <w:widowControl/>
            </w:pPr>
            <w:r w:rsidRPr="001C5152">
              <w:t>There is evidence in the pro</w:t>
            </w:r>
            <w:r>
              <w:t>posal the project staff will assist CDE with identifying and compiling information lists of outdoor education programs and non</w:t>
            </w:r>
            <w:r w:rsidR="00915295">
              <w:t>-</w:t>
            </w:r>
            <w:r>
              <w:t>fo</w:t>
            </w:r>
            <w:r w:rsidR="000554A8">
              <w:t>rmal education centers in each c</w:t>
            </w:r>
            <w:r>
              <w:t>ounty within each region.</w:t>
            </w:r>
          </w:p>
        </w:tc>
        <w:tc>
          <w:tcPr>
            <w:tcW w:w="2250" w:type="dxa"/>
          </w:tcPr>
          <w:p w14:paraId="77F98033" w14:textId="77777777" w:rsidR="0034023D" w:rsidRDefault="0034023D" w:rsidP="007344F7">
            <w:pPr>
              <w:widowControl/>
              <w:jc w:val="center"/>
            </w:pPr>
            <w:r>
              <w:t>1</w:t>
            </w:r>
          </w:p>
        </w:tc>
        <w:tc>
          <w:tcPr>
            <w:tcW w:w="2070" w:type="dxa"/>
          </w:tcPr>
          <w:p w14:paraId="39B82927" w14:textId="4EE2C7CB" w:rsidR="0034023D" w:rsidRDefault="00E46FB3" w:rsidP="007344F7">
            <w:pPr>
              <w:widowControl/>
              <w:jc w:val="center"/>
            </w:pPr>
            <w:r>
              <w:t>0</w:t>
            </w:r>
          </w:p>
        </w:tc>
      </w:tr>
      <w:tr w:rsidR="0034023D" w:rsidRPr="001C5152" w14:paraId="36BC6458" w14:textId="77777777" w:rsidTr="00D1145F">
        <w:trPr>
          <w:cantSplit/>
        </w:trPr>
        <w:tc>
          <w:tcPr>
            <w:tcW w:w="8905" w:type="dxa"/>
          </w:tcPr>
          <w:p w14:paraId="134C99FE" w14:textId="20F3DFF0" w:rsidR="0034023D" w:rsidRPr="001C5152" w:rsidRDefault="0034023D" w:rsidP="007344F7">
            <w:pPr>
              <w:widowControl/>
            </w:pPr>
            <w:r w:rsidRPr="001C5152">
              <w:lastRenderedPageBreak/>
              <w:t>There is evidence in the pro</w:t>
            </w:r>
            <w:r>
              <w:t xml:space="preserve">posal </w:t>
            </w:r>
            <w:r w:rsidRPr="00626912">
              <w:t xml:space="preserve">project staff employed by a formal education agency in the </w:t>
            </w:r>
            <w:r w:rsidR="007055D9">
              <w:t>region</w:t>
            </w:r>
            <w:r w:rsidRPr="00626912">
              <w:t xml:space="preserve"> will recruit schools and school districts to apply for the CDE Green Ribbon School Award Program and provide technical assistance to those completing award applications.</w:t>
            </w:r>
          </w:p>
        </w:tc>
        <w:tc>
          <w:tcPr>
            <w:tcW w:w="2250" w:type="dxa"/>
          </w:tcPr>
          <w:p w14:paraId="7CBC5AFE" w14:textId="77777777" w:rsidR="0034023D" w:rsidRDefault="0034023D" w:rsidP="007344F7">
            <w:pPr>
              <w:widowControl/>
              <w:jc w:val="center"/>
            </w:pPr>
            <w:r>
              <w:t>1</w:t>
            </w:r>
          </w:p>
        </w:tc>
        <w:tc>
          <w:tcPr>
            <w:tcW w:w="2070" w:type="dxa"/>
          </w:tcPr>
          <w:p w14:paraId="60FBCB8A" w14:textId="77777777" w:rsidR="0034023D" w:rsidRDefault="0034023D" w:rsidP="007344F7">
            <w:pPr>
              <w:widowControl/>
              <w:jc w:val="center"/>
            </w:pPr>
            <w:r>
              <w:t>0</w:t>
            </w:r>
          </w:p>
        </w:tc>
      </w:tr>
    </w:tbl>
    <w:p w14:paraId="58964BA1" w14:textId="77777777" w:rsidR="00162680" w:rsidRDefault="00162680" w:rsidP="00162680"/>
    <w:p w14:paraId="703A3833" w14:textId="77777777" w:rsidR="00162680" w:rsidRDefault="00162680">
      <w:pPr>
        <w:widowControl/>
        <w:spacing w:after="240"/>
      </w:pPr>
      <w:r>
        <w:br w:type="page"/>
      </w:r>
    </w:p>
    <w:p w14:paraId="7CA74084" w14:textId="77777777" w:rsidR="0034023D" w:rsidRPr="001C5152" w:rsidRDefault="0034023D" w:rsidP="00CB1B00">
      <w:pPr>
        <w:pStyle w:val="Heading3"/>
      </w:pPr>
      <w:bookmarkStart w:id="48" w:name="_Toc63760913"/>
      <w:r>
        <w:lastRenderedPageBreak/>
        <w:t>Rubric for Evaluating Service Area and Ensuring Continuous Improvement</w:t>
      </w:r>
      <w:bookmarkEnd w:id="48"/>
    </w:p>
    <w:p w14:paraId="3762F606" w14:textId="1683ED94" w:rsidR="0034023D" w:rsidRPr="001C5152" w:rsidRDefault="0034023D" w:rsidP="000B1C69">
      <w:pPr>
        <w:widowControl/>
        <w:spacing w:after="240"/>
      </w:pPr>
      <w:r w:rsidRPr="00E70F9E">
        <w:t xml:space="preserve">The rubric below will be used to evaluate </w:t>
      </w:r>
      <w:r>
        <w:t>the overall proposal</w:t>
      </w:r>
      <w:r w:rsidR="000B1C69">
        <w:t>,</w:t>
      </w:r>
      <w:r>
        <w:t xml:space="preserve"> especially the section of the p</w:t>
      </w:r>
      <w:r w:rsidRPr="001C5152">
        <w:t>roposal</w:t>
      </w:r>
      <w:r>
        <w:t xml:space="preserve"> labeled</w:t>
      </w:r>
      <w:r w:rsidRPr="001C5152">
        <w:t xml:space="preserve"> </w:t>
      </w:r>
      <w:r>
        <w:t>Part</w:t>
      </w:r>
      <w:r w:rsidR="009B3F26">
        <w:t> 6</w:t>
      </w:r>
      <w:r>
        <w:t>.</w:t>
      </w:r>
      <w:r w:rsidR="009B3F26">
        <w:t xml:space="preserve"> Service Area and </w:t>
      </w:r>
      <w:r>
        <w:t>Continuous Improvement.</w:t>
      </w:r>
    </w:p>
    <w:tbl>
      <w:tblPr>
        <w:tblStyle w:val="TableGrid"/>
        <w:tblW w:w="13135" w:type="dxa"/>
        <w:tblLook w:val="04A0" w:firstRow="1" w:lastRow="0" w:firstColumn="1" w:lastColumn="0" w:noHBand="0" w:noVBand="1"/>
        <w:tblCaption w:val="Rubric"/>
        <w:tblDescription w:val="Evaluation Plan Review Scoring Rubric"/>
      </w:tblPr>
      <w:tblGrid>
        <w:gridCol w:w="3283"/>
        <w:gridCol w:w="3284"/>
        <w:gridCol w:w="3284"/>
        <w:gridCol w:w="3284"/>
      </w:tblGrid>
      <w:tr w:rsidR="0034023D" w:rsidRPr="001C5152" w14:paraId="272D7A0C" w14:textId="77777777" w:rsidTr="00AB4229">
        <w:trPr>
          <w:cantSplit/>
          <w:tblHeader/>
        </w:trPr>
        <w:tc>
          <w:tcPr>
            <w:tcW w:w="3283" w:type="dxa"/>
          </w:tcPr>
          <w:p w14:paraId="6A851793" w14:textId="77777777" w:rsidR="0034023D" w:rsidRPr="001C5152" w:rsidRDefault="0034023D" w:rsidP="007344F7">
            <w:pPr>
              <w:widowControl/>
              <w:jc w:val="center"/>
              <w:rPr>
                <w:b/>
              </w:rPr>
            </w:pPr>
            <w:r w:rsidRPr="001C5152">
              <w:rPr>
                <w:b/>
              </w:rPr>
              <w:t>Item Being Reviewed</w:t>
            </w:r>
          </w:p>
        </w:tc>
        <w:tc>
          <w:tcPr>
            <w:tcW w:w="3284" w:type="dxa"/>
          </w:tcPr>
          <w:p w14:paraId="0EE6429D" w14:textId="77777777" w:rsidR="0034023D" w:rsidRPr="001C5152" w:rsidRDefault="0034023D" w:rsidP="007344F7">
            <w:pPr>
              <w:widowControl/>
              <w:jc w:val="center"/>
              <w:rPr>
                <w:b/>
              </w:rPr>
            </w:pPr>
            <w:r w:rsidRPr="001C5152">
              <w:rPr>
                <w:b/>
              </w:rPr>
              <w:t>Good (award 3 points)</w:t>
            </w:r>
          </w:p>
        </w:tc>
        <w:tc>
          <w:tcPr>
            <w:tcW w:w="3284" w:type="dxa"/>
          </w:tcPr>
          <w:p w14:paraId="32963D34" w14:textId="77777777" w:rsidR="0034023D" w:rsidRPr="001C5152" w:rsidRDefault="0034023D" w:rsidP="007344F7">
            <w:pPr>
              <w:widowControl/>
              <w:jc w:val="center"/>
              <w:rPr>
                <w:b/>
              </w:rPr>
            </w:pPr>
            <w:r w:rsidRPr="001C5152">
              <w:rPr>
                <w:b/>
              </w:rPr>
              <w:t>Minimal (award 2 points)</w:t>
            </w:r>
          </w:p>
        </w:tc>
        <w:tc>
          <w:tcPr>
            <w:tcW w:w="3284" w:type="dxa"/>
          </w:tcPr>
          <w:p w14:paraId="48B6C842" w14:textId="77777777" w:rsidR="0034023D" w:rsidRPr="001C5152" w:rsidRDefault="0034023D" w:rsidP="007344F7">
            <w:pPr>
              <w:widowControl/>
              <w:jc w:val="center"/>
              <w:rPr>
                <w:b/>
              </w:rPr>
            </w:pPr>
            <w:r w:rsidRPr="001C5152">
              <w:rPr>
                <w:b/>
              </w:rPr>
              <w:t xml:space="preserve">Very Minimal </w:t>
            </w:r>
            <w:r>
              <w:rPr>
                <w:b/>
              </w:rPr>
              <w:t xml:space="preserve">or Missing </w:t>
            </w:r>
            <w:r w:rsidRPr="001C5152">
              <w:rPr>
                <w:b/>
              </w:rPr>
              <w:t>(award 1</w:t>
            </w:r>
            <w:r>
              <w:rPr>
                <w:b/>
              </w:rPr>
              <w:t>–0</w:t>
            </w:r>
            <w:r w:rsidRPr="001C5152">
              <w:rPr>
                <w:b/>
              </w:rPr>
              <w:t xml:space="preserve"> point</w:t>
            </w:r>
            <w:r>
              <w:rPr>
                <w:b/>
              </w:rPr>
              <w:t>s</w:t>
            </w:r>
            <w:r w:rsidRPr="001C5152">
              <w:rPr>
                <w:b/>
              </w:rPr>
              <w:t>)</w:t>
            </w:r>
          </w:p>
        </w:tc>
      </w:tr>
      <w:tr w:rsidR="0034023D" w:rsidRPr="001C5152" w14:paraId="1A1703FA" w14:textId="77777777" w:rsidTr="00AB4229">
        <w:trPr>
          <w:cantSplit/>
        </w:trPr>
        <w:tc>
          <w:tcPr>
            <w:tcW w:w="3283" w:type="dxa"/>
          </w:tcPr>
          <w:p w14:paraId="16AFF1AF" w14:textId="77777777" w:rsidR="0034023D" w:rsidRDefault="0034023D" w:rsidP="007344F7">
            <w:pPr>
              <w:widowControl/>
            </w:pPr>
            <w:r>
              <w:t>The proposal describes how multiple locations within the region will be served through the planned activities to ensure population centers are served equally.</w:t>
            </w:r>
          </w:p>
        </w:tc>
        <w:tc>
          <w:tcPr>
            <w:tcW w:w="3284" w:type="dxa"/>
            <w:shd w:val="clear" w:color="auto" w:fill="auto"/>
          </w:tcPr>
          <w:p w14:paraId="76D77973" w14:textId="77777777" w:rsidR="0034023D" w:rsidRDefault="0034023D" w:rsidP="007344F7">
            <w:pPr>
              <w:widowControl/>
            </w:pPr>
            <w:r>
              <w:t>The proposal describes how multiple locations within the region will be served through the planned activities and the locations equally serve the populations living in the region.</w:t>
            </w:r>
          </w:p>
        </w:tc>
        <w:tc>
          <w:tcPr>
            <w:tcW w:w="3284" w:type="dxa"/>
            <w:shd w:val="clear" w:color="auto" w:fill="auto"/>
          </w:tcPr>
          <w:p w14:paraId="435B176E" w14:textId="77777777" w:rsidR="0034023D" w:rsidRPr="000B1C69" w:rsidRDefault="0034023D" w:rsidP="007344F7">
            <w:pPr>
              <w:widowControl/>
              <w:rPr>
                <w:highlight w:val="yellow"/>
              </w:rPr>
            </w:pPr>
            <w:r w:rsidRPr="00B802EA">
              <w:t>The proposal describes how multiple locations within the region will be served through the planned activities, but the locations do not include serving some of the populations living in the region.</w:t>
            </w:r>
          </w:p>
        </w:tc>
        <w:tc>
          <w:tcPr>
            <w:tcW w:w="3284" w:type="dxa"/>
            <w:shd w:val="clear" w:color="auto" w:fill="auto"/>
          </w:tcPr>
          <w:p w14:paraId="189EAB1C" w14:textId="4D322706" w:rsidR="0034023D" w:rsidRPr="000B1C69" w:rsidRDefault="0034023D" w:rsidP="00B802EA">
            <w:pPr>
              <w:widowControl/>
              <w:rPr>
                <w:highlight w:val="yellow"/>
              </w:rPr>
            </w:pPr>
            <w:r w:rsidRPr="00B802EA">
              <w:t xml:space="preserve">The proposal </w:t>
            </w:r>
            <w:r w:rsidR="00B802EA" w:rsidRPr="00B802EA">
              <w:t>does not describe</w:t>
            </w:r>
            <w:r w:rsidRPr="00B802EA">
              <w:t xml:space="preserve"> how multiple locations within the region will be served</w:t>
            </w:r>
            <w:r w:rsidR="00B802EA" w:rsidRPr="00B802EA">
              <w:t xml:space="preserve"> through the planned activities. Award zero points if only one population center is mentioned.</w:t>
            </w:r>
          </w:p>
        </w:tc>
      </w:tr>
      <w:tr w:rsidR="0034023D" w:rsidRPr="001C5152" w14:paraId="72CA97A7" w14:textId="77777777" w:rsidTr="00AB4229">
        <w:trPr>
          <w:cantSplit/>
        </w:trPr>
        <w:tc>
          <w:tcPr>
            <w:tcW w:w="3283" w:type="dxa"/>
          </w:tcPr>
          <w:p w14:paraId="0CF8B707" w14:textId="622A73BD" w:rsidR="0034023D" w:rsidRPr="001C5152" w:rsidRDefault="0034023D" w:rsidP="007344F7">
            <w:pPr>
              <w:widowControl/>
            </w:pPr>
            <w:r>
              <w:t>The proposal d</w:t>
            </w:r>
            <w:r w:rsidRPr="001C5152">
              <w:t>escribe</w:t>
            </w:r>
            <w:r>
              <w:t>s</w:t>
            </w:r>
            <w:r w:rsidR="000B1C69">
              <w:t xml:space="preserve"> how data from the project activities</w:t>
            </w:r>
            <w:r w:rsidRPr="001C5152">
              <w:t xml:space="preserve"> will be collected and analyzed </w:t>
            </w:r>
            <w:r>
              <w:t>to ensure continuous improvement from one project activity to another and from one grant year to another</w:t>
            </w:r>
            <w:r w:rsidRPr="001C5152">
              <w:t>.</w:t>
            </w:r>
          </w:p>
        </w:tc>
        <w:tc>
          <w:tcPr>
            <w:tcW w:w="3284" w:type="dxa"/>
            <w:shd w:val="clear" w:color="auto" w:fill="auto"/>
          </w:tcPr>
          <w:p w14:paraId="3C9239E5" w14:textId="726C6870" w:rsidR="0034023D" w:rsidRPr="001C5152" w:rsidRDefault="0034023D" w:rsidP="007344F7">
            <w:pPr>
              <w:widowControl/>
            </w:pPr>
            <w:r>
              <w:t>The p</w:t>
            </w:r>
            <w:r w:rsidRPr="001C5152">
              <w:t>roposal describes</w:t>
            </w:r>
            <w:r w:rsidR="000B1C69">
              <w:t>,</w:t>
            </w:r>
            <w:r w:rsidRPr="001C5152">
              <w:t xml:space="preserve"> with detail</w:t>
            </w:r>
            <w:r w:rsidR="000B1C69">
              <w:t>,</w:t>
            </w:r>
            <w:r w:rsidRPr="001C5152">
              <w:t xml:space="preserve"> how data from the project activities will be collected and analyzed</w:t>
            </w:r>
            <w:r>
              <w:t xml:space="preserve"> to inform future grant activities</w:t>
            </w:r>
            <w:r w:rsidRPr="001C5152">
              <w:t>.</w:t>
            </w:r>
          </w:p>
        </w:tc>
        <w:tc>
          <w:tcPr>
            <w:tcW w:w="3284" w:type="dxa"/>
            <w:shd w:val="clear" w:color="auto" w:fill="auto"/>
          </w:tcPr>
          <w:p w14:paraId="50C3E26D" w14:textId="77777777" w:rsidR="0034023D" w:rsidRPr="001C5152" w:rsidRDefault="0034023D" w:rsidP="007344F7">
            <w:pPr>
              <w:widowControl/>
            </w:pPr>
            <w:r>
              <w:t>The p</w:t>
            </w:r>
            <w:r w:rsidRPr="001C5152">
              <w:t>roposal describes how data from the project activities will be collected and analyzed, but more detail could have been provided.</w:t>
            </w:r>
          </w:p>
        </w:tc>
        <w:tc>
          <w:tcPr>
            <w:tcW w:w="3284" w:type="dxa"/>
            <w:shd w:val="clear" w:color="auto" w:fill="auto"/>
          </w:tcPr>
          <w:p w14:paraId="05D26072" w14:textId="77777777" w:rsidR="0034023D" w:rsidRPr="001C5152" w:rsidRDefault="0034023D" w:rsidP="007344F7">
            <w:pPr>
              <w:widowControl/>
            </w:pPr>
            <w:r>
              <w:t>The p</w:t>
            </w:r>
            <w:r w:rsidRPr="001C5152">
              <w:t>roposal does not adequately describe how data from the project activities will be collected and analyzed.</w:t>
            </w:r>
          </w:p>
        </w:tc>
      </w:tr>
      <w:tr w:rsidR="0034023D" w:rsidRPr="001C5152" w14:paraId="1A1F6358" w14:textId="77777777" w:rsidTr="00AB4229">
        <w:trPr>
          <w:cantSplit/>
        </w:trPr>
        <w:tc>
          <w:tcPr>
            <w:tcW w:w="3283" w:type="dxa"/>
          </w:tcPr>
          <w:p w14:paraId="6128E23E" w14:textId="0BF59DC9" w:rsidR="0034023D" w:rsidRPr="001C5152" w:rsidRDefault="0034023D" w:rsidP="007344F7">
            <w:pPr>
              <w:widowControl/>
            </w:pPr>
            <w:r>
              <w:lastRenderedPageBreak/>
              <w:t>The p</w:t>
            </w:r>
            <w:r w:rsidRPr="001C5152">
              <w:t xml:space="preserve">roposal describes how the </w:t>
            </w:r>
            <w:r>
              <w:t>collected data</w:t>
            </w:r>
            <w:r w:rsidRPr="001C5152">
              <w:t xml:space="preserve"> will aid in better understanding</w:t>
            </w:r>
            <w:r>
              <w:t xml:space="preserve"> of </w:t>
            </w:r>
            <w:r w:rsidR="00A41043">
              <w:t>the r</w:t>
            </w:r>
            <w:r>
              <w:t>egion</w:t>
            </w:r>
            <w:r w:rsidR="00A41043">
              <w:t>'s</w:t>
            </w:r>
            <w:r>
              <w:t xml:space="preserve"> needs and the project's goals</w:t>
            </w:r>
            <w:r w:rsidRPr="001C5152">
              <w:t xml:space="preserve"> </w:t>
            </w:r>
            <w:r>
              <w:t xml:space="preserve">to serve </w:t>
            </w:r>
            <w:r w:rsidRPr="001C5152">
              <w:t>the education system</w:t>
            </w:r>
            <w:r>
              <w:t xml:space="preserve"> </w:t>
            </w:r>
            <w:r w:rsidR="004E4FD2">
              <w:t>(e.g.</w:t>
            </w:r>
            <w:r w:rsidR="005478A4">
              <w:t>,</w:t>
            </w:r>
            <w:r w:rsidRPr="001C5152">
              <w:t xml:space="preserve"> teacher</w:t>
            </w:r>
            <w:r>
              <w:t xml:space="preserve"> participation</w:t>
            </w:r>
            <w:r w:rsidRPr="001C5152">
              <w:t>, administrator</w:t>
            </w:r>
            <w:r>
              <w:t xml:space="preserve"> participation</w:t>
            </w:r>
            <w:r w:rsidRPr="001C5152">
              <w:t>, school</w:t>
            </w:r>
            <w:r>
              <w:t xml:space="preserve"> facility staff participation</w:t>
            </w:r>
            <w:r w:rsidRPr="001C5152">
              <w:t>, district, policies, program</w:t>
            </w:r>
            <w:r>
              <w:t xml:space="preserve"> offerings</w:t>
            </w:r>
            <w:r w:rsidRPr="001C5152">
              <w:t xml:space="preserve">, or </w:t>
            </w:r>
            <w:r>
              <w:t xml:space="preserve">professional learning </w:t>
            </w:r>
            <w:r w:rsidRPr="001C5152">
              <w:t>practices) as they specifically relate to teachers and/or students environmental literacy levels.</w:t>
            </w:r>
          </w:p>
        </w:tc>
        <w:tc>
          <w:tcPr>
            <w:tcW w:w="3284" w:type="dxa"/>
            <w:shd w:val="clear" w:color="auto" w:fill="auto"/>
          </w:tcPr>
          <w:p w14:paraId="787C5909" w14:textId="77777777" w:rsidR="0034023D" w:rsidRPr="001C5152" w:rsidRDefault="0034023D" w:rsidP="007344F7">
            <w:pPr>
              <w:widowControl/>
            </w:pPr>
            <w:r w:rsidRPr="001C5152">
              <w:t xml:space="preserve">The description </w:t>
            </w:r>
            <w:r>
              <w:t xml:space="preserve">of the plan to collect and utilize data </w:t>
            </w:r>
            <w:r w:rsidRPr="001C5152">
              <w:t>seems technically feasible, based on experience, and includes detail</w:t>
            </w:r>
            <w:r>
              <w:t xml:space="preserve"> about how the project will adjust to meet identified needs and the project's goals to serve the education system.</w:t>
            </w:r>
          </w:p>
        </w:tc>
        <w:tc>
          <w:tcPr>
            <w:tcW w:w="3284" w:type="dxa"/>
            <w:shd w:val="clear" w:color="auto" w:fill="auto"/>
          </w:tcPr>
          <w:p w14:paraId="5570996B" w14:textId="68589D2D" w:rsidR="0034023D" w:rsidRPr="00FA3F18" w:rsidRDefault="0034023D" w:rsidP="00FA3F18">
            <w:pPr>
              <w:pStyle w:val="NoSpacing"/>
              <w:rPr>
                <w:rFonts w:eastAsia="Times New Roman" w:cs="Times New Roman"/>
                <w:snapToGrid w:val="0"/>
                <w:szCs w:val="20"/>
              </w:rPr>
            </w:pPr>
            <w:r w:rsidRPr="00FA3F18">
              <w:rPr>
                <w:rFonts w:eastAsia="Times New Roman" w:cs="Times New Roman"/>
                <w:snapToGrid w:val="0"/>
                <w:szCs w:val="20"/>
              </w:rPr>
              <w:t xml:space="preserve">The description of the plan </w:t>
            </w:r>
            <w:r w:rsidR="004E4FD2" w:rsidRPr="00FA3F18">
              <w:rPr>
                <w:rFonts w:eastAsia="Times New Roman" w:cs="Times New Roman"/>
                <w:snapToGrid w:val="0"/>
                <w:szCs w:val="20"/>
              </w:rPr>
              <w:t>may seem technically feasible,</w:t>
            </w:r>
            <w:r w:rsidRPr="00FA3F18">
              <w:rPr>
                <w:rFonts w:eastAsia="Times New Roman" w:cs="Times New Roman"/>
                <w:snapToGrid w:val="0"/>
                <w:szCs w:val="20"/>
              </w:rPr>
              <w:t xml:space="preserve"> based on experience, but this is not clear or more detail was necessary.</w:t>
            </w:r>
          </w:p>
        </w:tc>
        <w:tc>
          <w:tcPr>
            <w:tcW w:w="3284" w:type="dxa"/>
            <w:shd w:val="clear" w:color="auto" w:fill="auto"/>
          </w:tcPr>
          <w:p w14:paraId="5BBA6E1E" w14:textId="77777777" w:rsidR="0034023D" w:rsidRPr="001C5152" w:rsidRDefault="0034023D" w:rsidP="007344F7">
            <w:pPr>
              <w:widowControl/>
            </w:pPr>
            <w:r w:rsidRPr="001C5152">
              <w:t>The description does not seem technically feasible, based on experience, or lacks detail.</w:t>
            </w:r>
          </w:p>
        </w:tc>
      </w:tr>
      <w:tr w:rsidR="0034023D" w:rsidRPr="001C5152" w14:paraId="517A853F" w14:textId="77777777" w:rsidTr="00AB4229">
        <w:trPr>
          <w:cantSplit/>
        </w:trPr>
        <w:tc>
          <w:tcPr>
            <w:tcW w:w="3283" w:type="dxa"/>
          </w:tcPr>
          <w:p w14:paraId="4132F6C5" w14:textId="77777777" w:rsidR="0034023D" w:rsidRPr="001C5152" w:rsidRDefault="0034023D" w:rsidP="007344F7">
            <w:pPr>
              <w:widowControl/>
            </w:pPr>
            <w:r>
              <w:t>The proposal e</w:t>
            </w:r>
            <w:r w:rsidRPr="001C5152">
              <w:t>xplain</w:t>
            </w:r>
            <w:r>
              <w:t>s</w:t>
            </w:r>
            <w:r w:rsidRPr="001C5152">
              <w:t xml:space="preserve"> how the evaluation results will be compiled at the end of each fiscal year into a </w:t>
            </w:r>
            <w:r>
              <w:t xml:space="preserve">brief </w:t>
            </w:r>
            <w:r w:rsidRPr="001C5152">
              <w:t xml:space="preserve">final report </w:t>
            </w:r>
            <w:r>
              <w:t>to the CDE</w:t>
            </w:r>
            <w:r w:rsidRPr="001C5152">
              <w:t>.</w:t>
            </w:r>
          </w:p>
        </w:tc>
        <w:tc>
          <w:tcPr>
            <w:tcW w:w="3284" w:type="dxa"/>
            <w:shd w:val="clear" w:color="auto" w:fill="auto"/>
          </w:tcPr>
          <w:p w14:paraId="5B31A833" w14:textId="77777777" w:rsidR="0034023D" w:rsidRPr="001C5152" w:rsidRDefault="0034023D" w:rsidP="007344F7">
            <w:pPr>
              <w:widowControl/>
            </w:pPr>
            <w:r>
              <w:t>This column is not a</w:t>
            </w:r>
            <w:r w:rsidRPr="001C5152">
              <w:t>pplicable</w:t>
            </w:r>
            <w:r>
              <w:t>; a maximum of 2 points can be awarded for this item.</w:t>
            </w:r>
          </w:p>
        </w:tc>
        <w:tc>
          <w:tcPr>
            <w:tcW w:w="3284" w:type="dxa"/>
            <w:shd w:val="clear" w:color="auto" w:fill="auto"/>
          </w:tcPr>
          <w:p w14:paraId="1B0E950E" w14:textId="77777777" w:rsidR="0034023D" w:rsidRPr="001C5152" w:rsidRDefault="0034023D" w:rsidP="007344F7">
            <w:pPr>
              <w:widowControl/>
            </w:pPr>
            <w:r w:rsidRPr="001C5152">
              <w:t>The proposal explains how the evaluation results will be compiled at the end of each fiscal year into a final report that can be disseminated to the field of education so others may directly benefit.</w:t>
            </w:r>
          </w:p>
        </w:tc>
        <w:tc>
          <w:tcPr>
            <w:tcW w:w="3284" w:type="dxa"/>
            <w:shd w:val="clear" w:color="auto" w:fill="auto"/>
          </w:tcPr>
          <w:p w14:paraId="1978FC7A" w14:textId="77777777" w:rsidR="0034023D" w:rsidRPr="001C5152" w:rsidRDefault="0034023D" w:rsidP="007344F7">
            <w:pPr>
              <w:widowControl/>
            </w:pPr>
            <w:r w:rsidRPr="001C5152">
              <w:t>The proposal does not adequately explain how the evaluation results will be compiled at the end of each fiscal year into a final report that can be disseminated to the field of education so others may directly benefit.</w:t>
            </w:r>
          </w:p>
        </w:tc>
      </w:tr>
    </w:tbl>
    <w:p w14:paraId="6456B32D" w14:textId="77777777" w:rsidR="0034023D" w:rsidRPr="009B0895" w:rsidRDefault="0034023D" w:rsidP="007344F7">
      <w:pPr>
        <w:widowControl/>
        <w:spacing w:after="240"/>
        <w:rPr>
          <w:rFonts w:eastAsiaTheme="majorEastAsia" w:cstheme="majorBidi"/>
          <w:b/>
          <w:sz w:val="32"/>
          <w:szCs w:val="32"/>
        </w:rPr>
      </w:pPr>
      <w:r>
        <w:br w:type="page"/>
      </w:r>
    </w:p>
    <w:p w14:paraId="6D24B7C3" w14:textId="77777777" w:rsidR="0034023D" w:rsidRPr="002918E1" w:rsidRDefault="0034023D" w:rsidP="00CB1B00">
      <w:pPr>
        <w:pStyle w:val="Heading3"/>
      </w:pPr>
      <w:bookmarkStart w:id="49" w:name="_Toc63760914"/>
      <w:r>
        <w:lastRenderedPageBreak/>
        <w:t xml:space="preserve">Rubric for Evaluating the </w:t>
      </w:r>
      <w:r w:rsidRPr="001C5152">
        <w:t>Budget</w:t>
      </w:r>
      <w:bookmarkEnd w:id="49"/>
      <w:r w:rsidRPr="001C5152">
        <w:t xml:space="preserve"> </w:t>
      </w:r>
    </w:p>
    <w:p w14:paraId="34AA9BB1" w14:textId="33DF3557" w:rsidR="0034023D" w:rsidRPr="002918E1" w:rsidRDefault="0034023D" w:rsidP="007344F7">
      <w:pPr>
        <w:widowControl/>
        <w:spacing w:after="240"/>
        <w:rPr>
          <w:rFonts w:cs="Arial"/>
          <w:snapToGrid/>
          <w:szCs w:val="24"/>
        </w:rPr>
      </w:pPr>
      <w:r w:rsidRPr="001C5152">
        <w:t>The rubric below will be used to evaluate section</w:t>
      </w:r>
      <w:r>
        <w:t>s</w:t>
      </w:r>
      <w:r w:rsidRPr="001C5152">
        <w:t xml:space="preserve"> </w:t>
      </w:r>
      <w:r>
        <w:t xml:space="preserve">of the proposal </w:t>
      </w:r>
      <w:r w:rsidRPr="001C5152">
        <w:t xml:space="preserve">labeled </w:t>
      </w:r>
      <w:r w:rsidR="00701E14">
        <w:t>the Budget and Budget Narrative</w:t>
      </w:r>
      <w:r>
        <w:rPr>
          <w:rFonts w:cs="Arial"/>
          <w:snapToGrid/>
          <w:szCs w:val="24"/>
        </w:rPr>
        <w:t>.</w:t>
      </w:r>
    </w:p>
    <w:tbl>
      <w:tblPr>
        <w:tblStyle w:val="TableGrid"/>
        <w:tblW w:w="13135" w:type="dxa"/>
        <w:tblLook w:val="04A0" w:firstRow="1" w:lastRow="0" w:firstColumn="1" w:lastColumn="0" w:noHBand="0" w:noVBand="1"/>
        <w:tblCaption w:val="Rubric"/>
        <w:tblDescription w:val="Budget Information"/>
      </w:tblPr>
      <w:tblGrid>
        <w:gridCol w:w="3283"/>
        <w:gridCol w:w="3284"/>
        <w:gridCol w:w="3284"/>
        <w:gridCol w:w="3284"/>
      </w:tblGrid>
      <w:tr w:rsidR="00701E14" w:rsidRPr="001C5152" w14:paraId="1FF32103" w14:textId="77777777" w:rsidTr="00AB4229">
        <w:trPr>
          <w:cantSplit/>
          <w:tblHeader/>
        </w:trPr>
        <w:tc>
          <w:tcPr>
            <w:tcW w:w="3283" w:type="dxa"/>
          </w:tcPr>
          <w:p w14:paraId="1023A5DA" w14:textId="77777777" w:rsidR="00701E14" w:rsidRPr="001C5152" w:rsidRDefault="00701E14" w:rsidP="007344F7">
            <w:pPr>
              <w:widowControl/>
              <w:jc w:val="center"/>
              <w:rPr>
                <w:b/>
              </w:rPr>
            </w:pPr>
            <w:r w:rsidRPr="001C5152">
              <w:rPr>
                <w:b/>
              </w:rPr>
              <w:t>Item Being Reviewed</w:t>
            </w:r>
          </w:p>
        </w:tc>
        <w:tc>
          <w:tcPr>
            <w:tcW w:w="3284" w:type="dxa"/>
          </w:tcPr>
          <w:p w14:paraId="4FE759B2" w14:textId="77777777" w:rsidR="00701E14" w:rsidRPr="001C5152" w:rsidRDefault="00701E14" w:rsidP="007344F7">
            <w:pPr>
              <w:widowControl/>
              <w:jc w:val="center"/>
              <w:rPr>
                <w:b/>
              </w:rPr>
            </w:pPr>
            <w:r w:rsidRPr="001C5152">
              <w:rPr>
                <w:b/>
              </w:rPr>
              <w:t>Good (award 2 points)</w:t>
            </w:r>
          </w:p>
        </w:tc>
        <w:tc>
          <w:tcPr>
            <w:tcW w:w="3284" w:type="dxa"/>
          </w:tcPr>
          <w:p w14:paraId="7968EE28" w14:textId="77777777" w:rsidR="00701E14" w:rsidRPr="001C5152" w:rsidRDefault="00701E14" w:rsidP="007344F7">
            <w:pPr>
              <w:widowControl/>
              <w:jc w:val="center"/>
              <w:rPr>
                <w:b/>
              </w:rPr>
            </w:pPr>
            <w:r w:rsidRPr="001C5152">
              <w:rPr>
                <w:b/>
              </w:rPr>
              <w:t>Minimal (award 1 points)</w:t>
            </w:r>
          </w:p>
        </w:tc>
        <w:tc>
          <w:tcPr>
            <w:tcW w:w="3284" w:type="dxa"/>
          </w:tcPr>
          <w:p w14:paraId="49857555" w14:textId="4670F82A" w:rsidR="00701E14" w:rsidRPr="001C5152" w:rsidRDefault="00701E14" w:rsidP="007344F7">
            <w:pPr>
              <w:widowControl/>
              <w:jc w:val="center"/>
              <w:rPr>
                <w:b/>
              </w:rPr>
            </w:pPr>
            <w:r w:rsidRPr="001C5152">
              <w:rPr>
                <w:b/>
              </w:rPr>
              <w:t xml:space="preserve">Very Minimal or </w:t>
            </w:r>
            <w:r>
              <w:rPr>
                <w:b/>
              </w:rPr>
              <w:t>Inappropriate</w:t>
            </w:r>
            <w:r w:rsidRPr="001C5152">
              <w:rPr>
                <w:b/>
              </w:rPr>
              <w:t xml:space="preserve"> (award 0 points)</w:t>
            </w:r>
          </w:p>
        </w:tc>
      </w:tr>
      <w:tr w:rsidR="00701E14" w:rsidRPr="001C5152" w14:paraId="5E7AEC5E" w14:textId="77777777" w:rsidTr="00AB4229">
        <w:trPr>
          <w:cantSplit/>
        </w:trPr>
        <w:tc>
          <w:tcPr>
            <w:tcW w:w="3283" w:type="dxa"/>
          </w:tcPr>
          <w:p w14:paraId="4D462F7B" w14:textId="66268CDB" w:rsidR="00701E14" w:rsidRPr="00FA3F18" w:rsidRDefault="00701E14" w:rsidP="00FA3F18">
            <w:pPr>
              <w:pStyle w:val="NoSpacing"/>
              <w:rPr>
                <w:rFonts w:eastAsia="Times New Roman" w:cs="Times New Roman"/>
                <w:snapToGrid w:val="0"/>
                <w:szCs w:val="20"/>
              </w:rPr>
            </w:pPr>
            <w:r w:rsidRPr="00FA3F18">
              <w:rPr>
                <w:rFonts w:eastAsia="Times New Roman" w:cs="Times New Roman"/>
                <w:snapToGrid w:val="0"/>
                <w:szCs w:val="20"/>
              </w:rPr>
              <w:t xml:space="preserve">In the proposal, there is detailed budget and no single partner, other than the Lead </w:t>
            </w:r>
            <w:r w:rsidR="008771C5" w:rsidRPr="00FA3F18">
              <w:rPr>
                <w:rFonts w:eastAsia="Times New Roman" w:cs="Times New Roman"/>
                <w:snapToGrid w:val="0"/>
                <w:szCs w:val="20"/>
              </w:rPr>
              <w:t>COE</w:t>
            </w:r>
            <w:r w:rsidRPr="00FA3F18">
              <w:rPr>
                <w:rFonts w:eastAsia="Times New Roman" w:cs="Times New Roman"/>
                <w:snapToGrid w:val="0"/>
                <w:szCs w:val="20"/>
              </w:rPr>
              <w:t>, will benefit from more than 50 percent of the total grant award and budget information provided includes allowable and appropriate expenditures.</w:t>
            </w:r>
          </w:p>
        </w:tc>
        <w:tc>
          <w:tcPr>
            <w:tcW w:w="3284" w:type="dxa"/>
          </w:tcPr>
          <w:p w14:paraId="26134B57" w14:textId="0CFAC362" w:rsidR="00701E14" w:rsidRPr="001C5152" w:rsidRDefault="00701E14" w:rsidP="007344F7">
            <w:pPr>
              <w:widowControl/>
            </w:pPr>
            <w:r w:rsidRPr="001C5152">
              <w:t>There is evidence in the budget table(s) that no single partner, other than the</w:t>
            </w:r>
            <w:r>
              <w:t xml:space="preserve"> Lead </w:t>
            </w:r>
            <w:r w:rsidR="008771C5">
              <w:t>COE</w:t>
            </w:r>
            <w:r w:rsidRPr="001C5152">
              <w:t>, will benefit from more than 50 percent of the total grant award. Budgets are detailed and include allowable and appropriate expenditures.</w:t>
            </w:r>
          </w:p>
        </w:tc>
        <w:tc>
          <w:tcPr>
            <w:tcW w:w="3284" w:type="dxa"/>
          </w:tcPr>
          <w:p w14:paraId="4D3E05AC" w14:textId="391A0E82" w:rsidR="00701E14" w:rsidRPr="001C5152" w:rsidRDefault="00701E14" w:rsidP="007344F7">
            <w:pPr>
              <w:widowControl/>
            </w:pPr>
            <w:r w:rsidRPr="001C5152">
              <w:t>The budgets need more details or includes some expenditures that are non-allowable, excessive, or inappropriate.</w:t>
            </w:r>
          </w:p>
        </w:tc>
        <w:tc>
          <w:tcPr>
            <w:tcW w:w="3284" w:type="dxa"/>
          </w:tcPr>
          <w:p w14:paraId="5F6C72BF" w14:textId="233D9348" w:rsidR="00701E14" w:rsidRPr="001C5152" w:rsidRDefault="00701E14" w:rsidP="007344F7">
            <w:pPr>
              <w:widowControl/>
            </w:pPr>
            <w:r>
              <w:t>If the</w:t>
            </w:r>
            <w:r w:rsidRPr="001C5152">
              <w:t xml:space="preserve"> budgets </w:t>
            </w:r>
            <w:r>
              <w:t xml:space="preserve">are very minimal or show partners other than the </w:t>
            </w:r>
            <w:r w:rsidR="008771C5">
              <w:t>Lead COE</w:t>
            </w:r>
            <w:r>
              <w:t xml:space="preserve"> </w:t>
            </w:r>
            <w:r w:rsidRPr="001C5152">
              <w:t xml:space="preserve">are </w:t>
            </w:r>
            <w:r>
              <w:t>receiving more than 50 percent of the annual grant fund allocation, award zero points</w:t>
            </w:r>
            <w:r w:rsidRPr="001C5152">
              <w:t>.</w:t>
            </w:r>
          </w:p>
        </w:tc>
      </w:tr>
      <w:tr w:rsidR="00701E14" w:rsidRPr="001C5152" w14:paraId="3934C030" w14:textId="77777777" w:rsidTr="00AB4229">
        <w:trPr>
          <w:cantSplit/>
        </w:trPr>
        <w:tc>
          <w:tcPr>
            <w:tcW w:w="3283" w:type="dxa"/>
          </w:tcPr>
          <w:p w14:paraId="2CCAA9F7" w14:textId="77777777" w:rsidR="00701E14" w:rsidRPr="001C5152" w:rsidRDefault="00701E14" w:rsidP="007344F7">
            <w:pPr>
              <w:widowControl/>
            </w:pPr>
            <w:r w:rsidRPr="001C5152">
              <w:t>The Budget Narrative explains calculations that led to the budget figures in the Proposed Budget Summary, and generally, all expenditures contribute to accomplishing the project’s goals and activities as described in the narrative.</w:t>
            </w:r>
          </w:p>
        </w:tc>
        <w:tc>
          <w:tcPr>
            <w:tcW w:w="3284" w:type="dxa"/>
          </w:tcPr>
          <w:p w14:paraId="50FACA37" w14:textId="77777777" w:rsidR="00701E14" w:rsidRPr="001C5152" w:rsidRDefault="00701E14" w:rsidP="007344F7">
            <w:pPr>
              <w:widowControl/>
            </w:pPr>
            <w:r w:rsidRPr="001C5152">
              <w:t>The Budget Narrative explains calculations that led to the budget figures in the Proposed Budget Summary, and generally, all expenditures contribute to accomplishing the project’s goals and activities as described in the narrative.</w:t>
            </w:r>
          </w:p>
        </w:tc>
        <w:tc>
          <w:tcPr>
            <w:tcW w:w="3284" w:type="dxa"/>
          </w:tcPr>
          <w:p w14:paraId="402C8C07" w14:textId="23F8C19F" w:rsidR="00701E14" w:rsidRPr="001C5152" w:rsidRDefault="00701E14" w:rsidP="007344F7">
            <w:pPr>
              <w:widowControl/>
            </w:pPr>
            <w:r w:rsidRPr="001C5152">
              <w:t>The budgets need more details to show how expenditure</w:t>
            </w:r>
            <w:r w:rsidR="00FA3F18">
              <w:t>s contribute to figures in the Proposed Budget S</w:t>
            </w:r>
            <w:r w:rsidRPr="001C5152">
              <w:t>ummary or to accomplishing the project’s goals and activities as described in the narrative.</w:t>
            </w:r>
          </w:p>
        </w:tc>
        <w:tc>
          <w:tcPr>
            <w:tcW w:w="3284" w:type="dxa"/>
          </w:tcPr>
          <w:p w14:paraId="0804BF8A" w14:textId="10F026D9" w:rsidR="00701E14" w:rsidRPr="001C5152" w:rsidRDefault="00701E14" w:rsidP="007344F7">
            <w:pPr>
              <w:widowControl/>
            </w:pPr>
            <w:r w:rsidRPr="001C5152">
              <w:t>The budget detail is too minimal to show how expenditure</w:t>
            </w:r>
            <w:r w:rsidR="00FA3F18">
              <w:t>s contribute to figures in the Proposed Budget S</w:t>
            </w:r>
            <w:r w:rsidRPr="001C5152">
              <w:t>ummary or to accomplishing the project’s goals and activities as described in the narrative</w:t>
            </w:r>
            <w:r>
              <w:t>.</w:t>
            </w:r>
          </w:p>
        </w:tc>
      </w:tr>
    </w:tbl>
    <w:p w14:paraId="36E2E130" w14:textId="77777777" w:rsidR="00BC530A" w:rsidRPr="001C5152" w:rsidRDefault="00BC530A" w:rsidP="007344F7">
      <w:pPr>
        <w:widowControl/>
      </w:pPr>
    </w:p>
    <w:sectPr w:rsidR="00BC530A" w:rsidRPr="001C5152" w:rsidSect="00BC530A">
      <w:footerReference w:type="default" r:id="rId34"/>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7817" w16cex:dateUtc="2020-10-08T18:35:00Z"/>
  <w16cex:commentExtensible w16cex:durableId="2326CCC6" w16cex:dateUtc="2020-10-06T18:00:00Z"/>
  <w16cex:commentExtensible w16cex:durableId="23272D1C" w16cex:dateUtc="2020-10-07T00:51:00Z"/>
  <w16cex:commentExtensible w16cex:durableId="2326D0F4" w16cex:dateUtc="2020-10-06T18:18:00Z"/>
  <w16cex:commentExtensible w16cex:durableId="231C67BD" w16cex:dateUtc="2020-09-28T20: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F1760" w14:textId="77777777" w:rsidR="0014600A" w:rsidRDefault="0014600A" w:rsidP="0042363B">
      <w:r>
        <w:separator/>
      </w:r>
    </w:p>
  </w:endnote>
  <w:endnote w:type="continuationSeparator" w:id="0">
    <w:p w14:paraId="10D483D5" w14:textId="77777777" w:rsidR="0014600A" w:rsidRDefault="0014600A" w:rsidP="0042363B">
      <w:r>
        <w:continuationSeparator/>
      </w:r>
    </w:p>
  </w:endnote>
  <w:endnote w:type="continuationNotice" w:id="1">
    <w:p w14:paraId="74ECC742" w14:textId="77777777" w:rsidR="0014600A" w:rsidRDefault="00146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5236" w14:textId="77777777" w:rsidR="00C06A52" w:rsidRDefault="00C06A52">
    <w:pPr>
      <w:pStyle w:val="Footer"/>
    </w:pPr>
  </w:p>
  <w:p w14:paraId="13BEA13F" w14:textId="77777777" w:rsidR="00C06A52" w:rsidRDefault="00C06A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B428" w14:textId="77777777" w:rsidR="00C06A52" w:rsidRPr="00B5597E" w:rsidRDefault="00C06A52" w:rsidP="004267B0">
    <w:pPr>
      <w:pStyle w:val="Footer"/>
      <w:tabs>
        <w:tab w:val="clear" w:pos="8640"/>
        <w:tab w:val="right" w:pos="9360"/>
      </w:tabs>
      <w:rPr>
        <w:rFonts w:ascii="Arial" w:hAnsi="Arial" w:cs="Arial"/>
        <w:b w:val="0"/>
        <w:sz w:val="20"/>
      </w:rPr>
    </w:pPr>
    <w:r>
      <w:rPr>
        <w:rFonts w:ascii="Arial" w:hAnsi="Arial" w:cs="Arial"/>
        <w:b w:val="0"/>
        <w:sz w:val="20"/>
      </w:rPr>
      <w:t xml:space="preserve">CDE Env. Lit. </w:t>
    </w:r>
    <w:r w:rsidRPr="00B5597E">
      <w:rPr>
        <w:rFonts w:ascii="Arial" w:hAnsi="Arial" w:cs="Arial"/>
        <w:b w:val="0"/>
        <w:sz w:val="20"/>
      </w:rPr>
      <w:t>RFA</w:t>
    </w:r>
    <w:r w:rsidRPr="00B5597E">
      <w:rPr>
        <w:rFonts w:ascii="Arial" w:hAnsi="Arial" w:cs="Arial"/>
        <w:b w:val="0"/>
        <w:sz w:val="20"/>
      </w:rPr>
      <w:tab/>
    </w:r>
    <w:r w:rsidRPr="00B5597E">
      <w:rPr>
        <w:rFonts w:ascii="Arial" w:hAnsi="Arial" w:cs="Arial"/>
        <w:b w:val="0"/>
        <w:sz w:val="20"/>
      </w:rPr>
      <w:fldChar w:fldCharType="begin"/>
    </w:r>
    <w:r w:rsidRPr="00B5597E">
      <w:rPr>
        <w:rFonts w:ascii="Arial" w:hAnsi="Arial" w:cs="Arial"/>
        <w:b w:val="0"/>
        <w:sz w:val="20"/>
      </w:rPr>
      <w:instrText xml:space="preserve"> PAGE   \* MERGEFORMAT </w:instrText>
    </w:r>
    <w:r w:rsidRPr="00B5597E">
      <w:rPr>
        <w:rFonts w:ascii="Arial" w:hAnsi="Arial" w:cs="Arial"/>
        <w:b w:val="0"/>
        <w:sz w:val="20"/>
      </w:rPr>
      <w:fldChar w:fldCharType="separate"/>
    </w:r>
    <w:r>
      <w:rPr>
        <w:rFonts w:ascii="Arial" w:hAnsi="Arial" w:cs="Arial"/>
        <w:b w:val="0"/>
        <w:noProof/>
        <w:sz w:val="20"/>
      </w:rPr>
      <w:t>18</w:t>
    </w:r>
    <w:r w:rsidRPr="00B5597E">
      <w:rPr>
        <w:rFonts w:ascii="Arial" w:hAnsi="Arial" w:cs="Arial"/>
        <w:b w:val="0"/>
        <w:noProof/>
        <w:sz w:val="20"/>
      </w:rPr>
      <w:fldChar w:fldCharType="end"/>
    </w:r>
    <w:r>
      <w:rPr>
        <w:rFonts w:ascii="Arial" w:hAnsi="Arial" w:cs="Arial"/>
        <w:b w:val="0"/>
        <w:noProof/>
        <w:sz w:val="20"/>
      </w:rPr>
      <w:tab/>
      <w:t>Rev. April 19, 2018</w:t>
    </w:r>
  </w:p>
  <w:p w14:paraId="5773F5EA" w14:textId="77777777" w:rsidR="00C06A52" w:rsidRDefault="00C06A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661F2" w14:textId="64AA25AF" w:rsidR="00C06A52" w:rsidRPr="0010138A" w:rsidRDefault="00C06A52" w:rsidP="0010138A">
    <w:pPr>
      <w:pStyle w:val="Footer"/>
      <w:tabs>
        <w:tab w:val="clear" w:pos="4320"/>
        <w:tab w:val="clear" w:pos="8640"/>
        <w:tab w:val="center" w:pos="4680"/>
        <w:tab w:val="right" w:pos="9360"/>
      </w:tabs>
      <w:rPr>
        <w:rFonts w:ascii="Arial" w:hAnsi="Arial" w:cs="Arial"/>
        <w:b w:val="0"/>
      </w:rPr>
    </w:pPr>
    <w:r>
      <w:rPr>
        <w:rFonts w:ascii="Arial" w:hAnsi="Arial" w:cs="Arial"/>
        <w:b w:val="0"/>
      </w:rPr>
      <w:t>California Department of Education</w:t>
    </w:r>
    <w:r w:rsidRPr="0010138A">
      <w:rPr>
        <w:rFonts w:ascii="Arial" w:hAnsi="Arial" w:cs="Arial"/>
        <w:b w:val="0"/>
      </w:rPr>
      <w:tab/>
    </w:r>
    <w:r w:rsidRPr="0010138A">
      <w:rPr>
        <w:rFonts w:ascii="Arial" w:hAnsi="Arial" w:cs="Arial"/>
        <w:b w:val="0"/>
      </w:rPr>
      <w:fldChar w:fldCharType="begin"/>
    </w:r>
    <w:r w:rsidRPr="0010138A">
      <w:rPr>
        <w:rFonts w:ascii="Arial" w:hAnsi="Arial" w:cs="Arial"/>
        <w:b w:val="0"/>
      </w:rPr>
      <w:instrText xml:space="preserve"> PAGE   \* MERGEFORMAT </w:instrText>
    </w:r>
    <w:r w:rsidRPr="0010138A">
      <w:rPr>
        <w:rFonts w:ascii="Arial" w:hAnsi="Arial" w:cs="Arial"/>
        <w:b w:val="0"/>
      </w:rPr>
      <w:fldChar w:fldCharType="separate"/>
    </w:r>
    <w:r>
      <w:rPr>
        <w:rFonts w:ascii="Arial" w:hAnsi="Arial" w:cs="Arial"/>
        <w:b w:val="0"/>
        <w:noProof/>
      </w:rPr>
      <w:t>20</w:t>
    </w:r>
    <w:r w:rsidRPr="0010138A">
      <w:rPr>
        <w:rFonts w:ascii="Arial" w:hAnsi="Arial" w:cs="Arial"/>
        <w:b w:val="0"/>
        <w:noProof/>
      </w:rPr>
      <w:fldChar w:fldCharType="end"/>
    </w:r>
    <w:r w:rsidRPr="0010138A">
      <w:rPr>
        <w:rFonts w:ascii="Arial" w:hAnsi="Arial" w:cs="Arial"/>
        <w:b w:val="0"/>
        <w:noProof/>
      </w:rPr>
      <w:tab/>
    </w:r>
    <w:r w:rsidR="009B3F26">
      <w:rPr>
        <w:rFonts w:ascii="Arial" w:hAnsi="Arial" w:cs="Arial"/>
        <w:b w:val="0"/>
        <w:noProof/>
      </w:rPr>
      <w:t>Rev. 02-</w:t>
    </w:r>
    <w:r w:rsidR="00974653">
      <w:rPr>
        <w:rFonts w:ascii="Arial" w:hAnsi="Arial" w:cs="Arial"/>
        <w:b w:val="0"/>
        <w:noProof/>
      </w:rPr>
      <w:t>16</w:t>
    </w:r>
    <w:r w:rsidR="009B3F26">
      <w:rPr>
        <w:rFonts w:ascii="Arial" w:hAnsi="Arial" w:cs="Arial"/>
        <w:b w:val="0"/>
        <w:noProof/>
      </w:rPr>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BF7B" w14:textId="60BFAC4B" w:rsidR="00C06A52" w:rsidRPr="0010138A" w:rsidRDefault="00C06A52" w:rsidP="0010138A">
    <w:pPr>
      <w:pStyle w:val="Footer"/>
      <w:tabs>
        <w:tab w:val="clear" w:pos="4320"/>
        <w:tab w:val="clear" w:pos="8640"/>
        <w:tab w:val="center" w:pos="4680"/>
        <w:tab w:val="right" w:pos="9360"/>
      </w:tabs>
      <w:rPr>
        <w:rFonts w:ascii="Arial" w:hAnsi="Arial" w:cs="Arial"/>
        <w:b w:val="0"/>
      </w:rPr>
    </w:pPr>
    <w:r>
      <w:rPr>
        <w:rFonts w:ascii="Arial" w:hAnsi="Arial" w:cs="Arial"/>
        <w:b w:val="0"/>
      </w:rPr>
      <w:t>California Department of Education</w:t>
    </w:r>
    <w:r w:rsidRPr="0010138A">
      <w:rPr>
        <w:rFonts w:ascii="Arial" w:hAnsi="Arial" w:cs="Arial"/>
        <w:b w:val="0"/>
      </w:rPr>
      <w:tab/>
    </w:r>
    <w:r w:rsidRPr="00230F36">
      <w:rPr>
        <w:rFonts w:ascii="Arial" w:hAnsi="Arial" w:cs="Arial"/>
        <w:b w:val="0"/>
      </w:rPr>
      <w:fldChar w:fldCharType="begin"/>
    </w:r>
    <w:r w:rsidRPr="00230F36">
      <w:rPr>
        <w:rFonts w:ascii="Arial" w:hAnsi="Arial" w:cs="Arial"/>
        <w:b w:val="0"/>
      </w:rPr>
      <w:instrText xml:space="preserve"> PAGE   \* MERGEFORMAT </w:instrText>
    </w:r>
    <w:r w:rsidRPr="00230F36">
      <w:rPr>
        <w:rFonts w:ascii="Arial" w:hAnsi="Arial" w:cs="Arial"/>
        <w:b w:val="0"/>
      </w:rPr>
      <w:fldChar w:fldCharType="separate"/>
    </w:r>
    <w:r w:rsidRPr="00230F36">
      <w:rPr>
        <w:rFonts w:ascii="Arial" w:hAnsi="Arial" w:cs="Arial"/>
        <w:b w:val="0"/>
        <w:noProof/>
      </w:rPr>
      <w:t>1</w:t>
    </w:r>
    <w:r w:rsidRPr="00230F36">
      <w:rPr>
        <w:rFonts w:ascii="Arial" w:hAnsi="Arial" w:cs="Arial"/>
        <w:b w:val="0"/>
        <w:noProof/>
      </w:rPr>
      <w:fldChar w:fldCharType="end"/>
    </w:r>
    <w:r w:rsidR="009B3F26" w:rsidRPr="009B3F26">
      <w:rPr>
        <w:rFonts w:ascii="Arial" w:hAnsi="Arial" w:cs="Arial"/>
        <w:b w:val="0"/>
        <w:noProof/>
      </w:rPr>
      <w:t xml:space="preserve"> </w:t>
    </w:r>
    <w:r w:rsidR="009B3F26" w:rsidRPr="0010138A">
      <w:rPr>
        <w:rFonts w:ascii="Arial" w:hAnsi="Arial" w:cs="Arial"/>
        <w:b w:val="0"/>
        <w:noProof/>
      </w:rPr>
      <w:tab/>
    </w:r>
    <w:r w:rsidR="009B3F26">
      <w:rPr>
        <w:rFonts w:ascii="Arial" w:hAnsi="Arial" w:cs="Arial"/>
        <w:b w:val="0"/>
        <w:noProof/>
      </w:rPr>
      <w:t>Rev. 02-</w:t>
    </w:r>
    <w:r w:rsidR="00974653">
      <w:rPr>
        <w:rFonts w:ascii="Arial" w:hAnsi="Arial" w:cs="Arial"/>
        <w:b w:val="0"/>
        <w:noProof/>
      </w:rPr>
      <w:t>16</w:t>
    </w:r>
    <w:r w:rsidR="009B3F26">
      <w:rPr>
        <w:rFonts w:ascii="Arial" w:hAnsi="Arial" w:cs="Arial"/>
        <w:b w:val="0"/>
        <w:noProof/>
      </w:rPr>
      <w:t>-2021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1477" w14:textId="2B0063A0" w:rsidR="00C06A52" w:rsidRPr="0010138A" w:rsidRDefault="00C06A52" w:rsidP="003A5A0B">
    <w:pPr>
      <w:pStyle w:val="Footer"/>
      <w:tabs>
        <w:tab w:val="clear" w:pos="4320"/>
        <w:tab w:val="clear" w:pos="8640"/>
        <w:tab w:val="center" w:pos="6480"/>
        <w:tab w:val="right" w:pos="12960"/>
      </w:tabs>
      <w:rPr>
        <w:rFonts w:ascii="Arial" w:hAnsi="Arial" w:cs="Arial"/>
        <w:b w:val="0"/>
      </w:rPr>
    </w:pPr>
    <w:r>
      <w:rPr>
        <w:rFonts w:ascii="Arial" w:hAnsi="Arial" w:cs="Arial"/>
        <w:b w:val="0"/>
      </w:rPr>
      <w:t>California Department of Education</w:t>
    </w:r>
    <w:r w:rsidRPr="0010138A">
      <w:rPr>
        <w:rFonts w:ascii="Arial" w:hAnsi="Arial" w:cs="Arial"/>
        <w:b w:val="0"/>
      </w:rPr>
      <w:tab/>
    </w:r>
    <w:r w:rsidRPr="0010138A">
      <w:rPr>
        <w:rFonts w:ascii="Arial" w:hAnsi="Arial" w:cs="Arial"/>
        <w:b w:val="0"/>
      </w:rPr>
      <w:fldChar w:fldCharType="begin"/>
    </w:r>
    <w:r w:rsidRPr="0010138A">
      <w:rPr>
        <w:rFonts w:ascii="Arial" w:hAnsi="Arial" w:cs="Arial"/>
        <w:b w:val="0"/>
      </w:rPr>
      <w:instrText xml:space="preserve"> PAGE   \* MERGEFORMAT </w:instrText>
    </w:r>
    <w:r w:rsidRPr="0010138A">
      <w:rPr>
        <w:rFonts w:ascii="Arial" w:hAnsi="Arial" w:cs="Arial"/>
        <w:b w:val="0"/>
      </w:rPr>
      <w:fldChar w:fldCharType="separate"/>
    </w:r>
    <w:r>
      <w:rPr>
        <w:rFonts w:ascii="Arial" w:hAnsi="Arial" w:cs="Arial"/>
        <w:b w:val="0"/>
        <w:noProof/>
      </w:rPr>
      <w:t>40</w:t>
    </w:r>
    <w:r w:rsidRPr="0010138A">
      <w:rPr>
        <w:rFonts w:ascii="Arial" w:hAnsi="Arial" w:cs="Arial"/>
        <w:b w:val="0"/>
        <w:noProof/>
      </w:rPr>
      <w:fldChar w:fldCharType="end"/>
    </w:r>
    <w:r w:rsidR="009B3F26" w:rsidRPr="009B3F26">
      <w:rPr>
        <w:rFonts w:ascii="Arial" w:hAnsi="Arial" w:cs="Arial"/>
        <w:b w:val="0"/>
        <w:noProof/>
      </w:rPr>
      <w:t xml:space="preserve"> </w:t>
    </w:r>
    <w:r w:rsidR="009B3F26" w:rsidRPr="0010138A">
      <w:rPr>
        <w:rFonts w:ascii="Arial" w:hAnsi="Arial" w:cs="Arial"/>
        <w:b w:val="0"/>
        <w:noProof/>
      </w:rPr>
      <w:tab/>
    </w:r>
    <w:r w:rsidR="009B3F26">
      <w:rPr>
        <w:rFonts w:ascii="Arial" w:hAnsi="Arial" w:cs="Arial"/>
        <w:b w:val="0"/>
        <w:noProof/>
      </w:rPr>
      <w:t>Rev. 02-</w:t>
    </w:r>
    <w:r w:rsidR="00974653">
      <w:rPr>
        <w:rFonts w:ascii="Arial" w:hAnsi="Arial" w:cs="Arial"/>
        <w:b w:val="0"/>
        <w:noProof/>
      </w:rPr>
      <w:t>16</w:t>
    </w:r>
    <w:r w:rsidR="009B3F26">
      <w:rPr>
        <w:rFonts w:ascii="Arial" w:hAnsi="Arial" w:cs="Arial"/>
        <w:b w:val="0"/>
        <w:noProof/>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71B63" w14:textId="77777777" w:rsidR="0014600A" w:rsidRDefault="0014600A" w:rsidP="0042363B">
      <w:r>
        <w:separator/>
      </w:r>
    </w:p>
  </w:footnote>
  <w:footnote w:type="continuationSeparator" w:id="0">
    <w:p w14:paraId="393CB59F" w14:textId="77777777" w:rsidR="0014600A" w:rsidRDefault="0014600A" w:rsidP="0042363B">
      <w:r>
        <w:continuationSeparator/>
      </w:r>
    </w:p>
  </w:footnote>
  <w:footnote w:type="continuationNotice" w:id="1">
    <w:p w14:paraId="330BC2AD" w14:textId="77777777" w:rsidR="0014600A" w:rsidRDefault="0014600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97C11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64D57"/>
    <w:multiLevelType w:val="hybridMultilevel"/>
    <w:tmpl w:val="928EFE6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 w15:restartNumberingAfterBreak="0">
    <w:nsid w:val="047B1EDF"/>
    <w:multiLevelType w:val="hybridMultilevel"/>
    <w:tmpl w:val="0D80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02C7A"/>
    <w:multiLevelType w:val="hybridMultilevel"/>
    <w:tmpl w:val="FF808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210C6E"/>
    <w:multiLevelType w:val="hybridMultilevel"/>
    <w:tmpl w:val="25B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73F62"/>
    <w:multiLevelType w:val="hybridMultilevel"/>
    <w:tmpl w:val="B63CD4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83C9E"/>
    <w:multiLevelType w:val="hybridMultilevel"/>
    <w:tmpl w:val="8DB4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0512E2"/>
    <w:multiLevelType w:val="hybridMultilevel"/>
    <w:tmpl w:val="193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50007"/>
    <w:multiLevelType w:val="hybridMultilevel"/>
    <w:tmpl w:val="9ABC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BE6081"/>
    <w:multiLevelType w:val="hybridMultilevel"/>
    <w:tmpl w:val="DCC8A3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44F40"/>
    <w:multiLevelType w:val="hybridMultilevel"/>
    <w:tmpl w:val="184C6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B2121"/>
    <w:multiLevelType w:val="hybridMultilevel"/>
    <w:tmpl w:val="2A6E3F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E5896"/>
    <w:multiLevelType w:val="hybridMultilevel"/>
    <w:tmpl w:val="6DCA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8F7D6C"/>
    <w:multiLevelType w:val="hybridMultilevel"/>
    <w:tmpl w:val="C5EA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26C46"/>
    <w:multiLevelType w:val="hybridMultilevel"/>
    <w:tmpl w:val="E7F43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03425"/>
    <w:multiLevelType w:val="hybridMultilevel"/>
    <w:tmpl w:val="77824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1647A"/>
    <w:multiLevelType w:val="hybridMultilevel"/>
    <w:tmpl w:val="C2C0F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745657"/>
    <w:multiLevelType w:val="hybridMultilevel"/>
    <w:tmpl w:val="390CD4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65103"/>
    <w:multiLevelType w:val="hybridMultilevel"/>
    <w:tmpl w:val="2B2246AC"/>
    <w:lvl w:ilvl="0" w:tplc="F7B0D9C4">
      <w:start w:val="1"/>
      <w:numFmt w:val="lowerLetter"/>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3F6D64"/>
    <w:multiLevelType w:val="hybridMultilevel"/>
    <w:tmpl w:val="B9BE5A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150E3F"/>
    <w:multiLevelType w:val="hybridMultilevel"/>
    <w:tmpl w:val="57386B2C"/>
    <w:lvl w:ilvl="0" w:tplc="8618B8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8A1ED6"/>
    <w:multiLevelType w:val="hybridMultilevel"/>
    <w:tmpl w:val="442CDF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B86BB6"/>
    <w:multiLevelType w:val="hybridMultilevel"/>
    <w:tmpl w:val="C420B3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3F6BF6"/>
    <w:multiLevelType w:val="hybridMultilevel"/>
    <w:tmpl w:val="16EEF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2E333A"/>
    <w:multiLevelType w:val="hybridMultilevel"/>
    <w:tmpl w:val="E0407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AC4EAC"/>
    <w:multiLevelType w:val="hybridMultilevel"/>
    <w:tmpl w:val="3E04A2B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6" w15:restartNumberingAfterBreak="0">
    <w:nsid w:val="5E1B7AE4"/>
    <w:multiLevelType w:val="hybridMultilevel"/>
    <w:tmpl w:val="C50C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236EE"/>
    <w:multiLevelType w:val="hybridMultilevel"/>
    <w:tmpl w:val="1728A0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886AE8"/>
    <w:multiLevelType w:val="hybridMultilevel"/>
    <w:tmpl w:val="FD20459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83307"/>
    <w:multiLevelType w:val="hybridMultilevel"/>
    <w:tmpl w:val="90FCA0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C430938"/>
    <w:multiLevelType w:val="hybridMultilevel"/>
    <w:tmpl w:val="C9B02390"/>
    <w:lvl w:ilvl="0" w:tplc="F7B0D9C4">
      <w:start w:val="1"/>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136ECA"/>
    <w:multiLevelType w:val="hybridMultilevel"/>
    <w:tmpl w:val="F3EA195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3A4225A"/>
    <w:multiLevelType w:val="hybridMultilevel"/>
    <w:tmpl w:val="C91CE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05BB2"/>
    <w:multiLevelType w:val="hybridMultilevel"/>
    <w:tmpl w:val="EC1460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514FAB"/>
    <w:multiLevelType w:val="hybridMultilevel"/>
    <w:tmpl w:val="A73C56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28"/>
  </w:num>
  <w:num w:numId="4">
    <w:abstractNumId w:val="8"/>
  </w:num>
  <w:num w:numId="5">
    <w:abstractNumId w:val="16"/>
  </w:num>
  <w:num w:numId="6">
    <w:abstractNumId w:val="14"/>
  </w:num>
  <w:num w:numId="7">
    <w:abstractNumId w:val="26"/>
  </w:num>
  <w:num w:numId="8">
    <w:abstractNumId w:val="10"/>
  </w:num>
  <w:num w:numId="9">
    <w:abstractNumId w:val="9"/>
  </w:num>
  <w:num w:numId="10">
    <w:abstractNumId w:val="30"/>
  </w:num>
  <w:num w:numId="11">
    <w:abstractNumId w:val="5"/>
  </w:num>
  <w:num w:numId="12">
    <w:abstractNumId w:val="17"/>
  </w:num>
  <w:num w:numId="13">
    <w:abstractNumId w:val="23"/>
  </w:num>
  <w:num w:numId="14">
    <w:abstractNumId w:val="6"/>
  </w:num>
  <w:num w:numId="15">
    <w:abstractNumId w:val="13"/>
  </w:num>
  <w:num w:numId="16">
    <w:abstractNumId w:val="2"/>
  </w:num>
  <w:num w:numId="17">
    <w:abstractNumId w:val="34"/>
  </w:num>
  <w:num w:numId="18">
    <w:abstractNumId w:val="32"/>
  </w:num>
  <w:num w:numId="19">
    <w:abstractNumId w:val="31"/>
  </w:num>
  <w:num w:numId="20">
    <w:abstractNumId w:val="19"/>
  </w:num>
  <w:num w:numId="21">
    <w:abstractNumId w:val="18"/>
  </w:num>
  <w:num w:numId="22">
    <w:abstractNumId w:val="3"/>
  </w:num>
  <w:num w:numId="23">
    <w:abstractNumId w:val="22"/>
  </w:num>
  <w:num w:numId="24">
    <w:abstractNumId w:val="33"/>
  </w:num>
  <w:num w:numId="25">
    <w:abstractNumId w:val="25"/>
  </w:num>
  <w:num w:numId="26">
    <w:abstractNumId w:val="15"/>
  </w:num>
  <w:num w:numId="27">
    <w:abstractNumId w:val="24"/>
  </w:num>
  <w:num w:numId="28">
    <w:abstractNumId w:val="11"/>
  </w:num>
  <w:num w:numId="29">
    <w:abstractNumId w:val="27"/>
  </w:num>
  <w:num w:numId="30">
    <w:abstractNumId w:val="21"/>
  </w:num>
  <w:num w:numId="31">
    <w:abstractNumId w:val="1"/>
  </w:num>
  <w:num w:numId="32">
    <w:abstractNumId w:val="20"/>
  </w:num>
  <w:num w:numId="33">
    <w:abstractNumId w:val="12"/>
  </w:num>
  <w:num w:numId="34">
    <w:abstractNumId w:val="7"/>
  </w:num>
  <w:num w:numId="35">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3B"/>
    <w:rsid w:val="00000221"/>
    <w:rsid w:val="0000224C"/>
    <w:rsid w:val="000071DC"/>
    <w:rsid w:val="000110B6"/>
    <w:rsid w:val="000120E0"/>
    <w:rsid w:val="00015AA1"/>
    <w:rsid w:val="000205D6"/>
    <w:rsid w:val="00023257"/>
    <w:rsid w:val="00027D30"/>
    <w:rsid w:val="00032382"/>
    <w:rsid w:val="00040F97"/>
    <w:rsid w:val="00044EDD"/>
    <w:rsid w:val="00051451"/>
    <w:rsid w:val="00051BC0"/>
    <w:rsid w:val="00052DDD"/>
    <w:rsid w:val="00055322"/>
    <w:rsid w:val="000554A8"/>
    <w:rsid w:val="0005608A"/>
    <w:rsid w:val="0005608B"/>
    <w:rsid w:val="00065493"/>
    <w:rsid w:val="00070FDC"/>
    <w:rsid w:val="000745AA"/>
    <w:rsid w:val="00075982"/>
    <w:rsid w:val="00077378"/>
    <w:rsid w:val="00084360"/>
    <w:rsid w:val="0008732E"/>
    <w:rsid w:val="000916F6"/>
    <w:rsid w:val="00091F6C"/>
    <w:rsid w:val="000935E6"/>
    <w:rsid w:val="000A2479"/>
    <w:rsid w:val="000A6EAC"/>
    <w:rsid w:val="000B1AE8"/>
    <w:rsid w:val="000B1C69"/>
    <w:rsid w:val="000B38C7"/>
    <w:rsid w:val="000B45BD"/>
    <w:rsid w:val="000B648B"/>
    <w:rsid w:val="000C470E"/>
    <w:rsid w:val="000C5A8F"/>
    <w:rsid w:val="000C64F2"/>
    <w:rsid w:val="000D1A1A"/>
    <w:rsid w:val="000D4003"/>
    <w:rsid w:val="000E4533"/>
    <w:rsid w:val="000E72D1"/>
    <w:rsid w:val="000F7A26"/>
    <w:rsid w:val="000F7AF5"/>
    <w:rsid w:val="0010138A"/>
    <w:rsid w:val="0010366D"/>
    <w:rsid w:val="00113135"/>
    <w:rsid w:val="00115E68"/>
    <w:rsid w:val="0012135D"/>
    <w:rsid w:val="001227EF"/>
    <w:rsid w:val="0012488F"/>
    <w:rsid w:val="0013259F"/>
    <w:rsid w:val="00140B5E"/>
    <w:rsid w:val="001421A4"/>
    <w:rsid w:val="0014600A"/>
    <w:rsid w:val="00146E19"/>
    <w:rsid w:val="00147F0A"/>
    <w:rsid w:val="001500DC"/>
    <w:rsid w:val="00150168"/>
    <w:rsid w:val="001576EE"/>
    <w:rsid w:val="00160E1A"/>
    <w:rsid w:val="00160F23"/>
    <w:rsid w:val="00161238"/>
    <w:rsid w:val="00162680"/>
    <w:rsid w:val="0017549E"/>
    <w:rsid w:val="00182CD8"/>
    <w:rsid w:val="001972F2"/>
    <w:rsid w:val="001A0CA5"/>
    <w:rsid w:val="001A74D9"/>
    <w:rsid w:val="001B51B9"/>
    <w:rsid w:val="001C263E"/>
    <w:rsid w:val="001C487B"/>
    <w:rsid w:val="001C5152"/>
    <w:rsid w:val="001C536A"/>
    <w:rsid w:val="001C6CBD"/>
    <w:rsid w:val="001C7C4F"/>
    <w:rsid w:val="001E0BCE"/>
    <w:rsid w:val="001E0FB3"/>
    <w:rsid w:val="001E1568"/>
    <w:rsid w:val="00205F6E"/>
    <w:rsid w:val="0020674D"/>
    <w:rsid w:val="00210B4E"/>
    <w:rsid w:val="002124B3"/>
    <w:rsid w:val="00214D6C"/>
    <w:rsid w:val="00216904"/>
    <w:rsid w:val="0022079D"/>
    <w:rsid w:val="002237B5"/>
    <w:rsid w:val="00223F78"/>
    <w:rsid w:val="00224F47"/>
    <w:rsid w:val="00230F36"/>
    <w:rsid w:val="0023140B"/>
    <w:rsid w:val="0023166A"/>
    <w:rsid w:val="00232D90"/>
    <w:rsid w:val="00234A19"/>
    <w:rsid w:val="00234AA4"/>
    <w:rsid w:val="00240432"/>
    <w:rsid w:val="00242F79"/>
    <w:rsid w:val="002454B0"/>
    <w:rsid w:val="00254AD1"/>
    <w:rsid w:val="0025764E"/>
    <w:rsid w:val="00264E0A"/>
    <w:rsid w:val="00266031"/>
    <w:rsid w:val="00266EB8"/>
    <w:rsid w:val="00285EBA"/>
    <w:rsid w:val="002864AA"/>
    <w:rsid w:val="00287607"/>
    <w:rsid w:val="00287D52"/>
    <w:rsid w:val="002918E1"/>
    <w:rsid w:val="002949BD"/>
    <w:rsid w:val="002957F7"/>
    <w:rsid w:val="00296261"/>
    <w:rsid w:val="002A1575"/>
    <w:rsid w:val="002A78C5"/>
    <w:rsid w:val="002B1EA2"/>
    <w:rsid w:val="002B3CBD"/>
    <w:rsid w:val="002B41C1"/>
    <w:rsid w:val="002B4768"/>
    <w:rsid w:val="002B5EC7"/>
    <w:rsid w:val="002C2D5B"/>
    <w:rsid w:val="002C3D09"/>
    <w:rsid w:val="002C4B70"/>
    <w:rsid w:val="002D0802"/>
    <w:rsid w:val="002D1FE4"/>
    <w:rsid w:val="002E0F86"/>
    <w:rsid w:val="002E415C"/>
    <w:rsid w:val="002E4CB5"/>
    <w:rsid w:val="002E747B"/>
    <w:rsid w:val="002F25F6"/>
    <w:rsid w:val="002F3719"/>
    <w:rsid w:val="002F5DBB"/>
    <w:rsid w:val="002F7BAF"/>
    <w:rsid w:val="003024B4"/>
    <w:rsid w:val="00302BF0"/>
    <w:rsid w:val="0030698C"/>
    <w:rsid w:val="00312B25"/>
    <w:rsid w:val="00313464"/>
    <w:rsid w:val="00313999"/>
    <w:rsid w:val="00315415"/>
    <w:rsid w:val="00316ABD"/>
    <w:rsid w:val="00317A98"/>
    <w:rsid w:val="00325E38"/>
    <w:rsid w:val="00331CBF"/>
    <w:rsid w:val="00332E9C"/>
    <w:rsid w:val="00334870"/>
    <w:rsid w:val="0034023D"/>
    <w:rsid w:val="00340450"/>
    <w:rsid w:val="00340F03"/>
    <w:rsid w:val="00342D29"/>
    <w:rsid w:val="00343BB4"/>
    <w:rsid w:val="003458FB"/>
    <w:rsid w:val="003464C4"/>
    <w:rsid w:val="00350ED6"/>
    <w:rsid w:val="003529D4"/>
    <w:rsid w:val="00355FD5"/>
    <w:rsid w:val="00357CA5"/>
    <w:rsid w:val="0036629F"/>
    <w:rsid w:val="00371EFC"/>
    <w:rsid w:val="00385810"/>
    <w:rsid w:val="00390FC0"/>
    <w:rsid w:val="00393211"/>
    <w:rsid w:val="00397147"/>
    <w:rsid w:val="003A2053"/>
    <w:rsid w:val="003A23C9"/>
    <w:rsid w:val="003A5A0B"/>
    <w:rsid w:val="003C50FF"/>
    <w:rsid w:val="003D1462"/>
    <w:rsid w:val="003D483D"/>
    <w:rsid w:val="003D625A"/>
    <w:rsid w:val="003D6A7B"/>
    <w:rsid w:val="003E16FB"/>
    <w:rsid w:val="003E2742"/>
    <w:rsid w:val="003E4F46"/>
    <w:rsid w:val="003E626D"/>
    <w:rsid w:val="003F12F8"/>
    <w:rsid w:val="003F406C"/>
    <w:rsid w:val="003F78E7"/>
    <w:rsid w:val="004003F5"/>
    <w:rsid w:val="0040446E"/>
    <w:rsid w:val="00413937"/>
    <w:rsid w:val="004155E2"/>
    <w:rsid w:val="0041592E"/>
    <w:rsid w:val="0041661D"/>
    <w:rsid w:val="0041671C"/>
    <w:rsid w:val="00417EC2"/>
    <w:rsid w:val="00420EA1"/>
    <w:rsid w:val="004227B9"/>
    <w:rsid w:val="0042363B"/>
    <w:rsid w:val="00425A3E"/>
    <w:rsid w:val="00426174"/>
    <w:rsid w:val="004263B4"/>
    <w:rsid w:val="004265D1"/>
    <w:rsid w:val="004267B0"/>
    <w:rsid w:val="00430734"/>
    <w:rsid w:val="004330E6"/>
    <w:rsid w:val="004338DB"/>
    <w:rsid w:val="0043729E"/>
    <w:rsid w:val="0043750B"/>
    <w:rsid w:val="00437CD8"/>
    <w:rsid w:val="00447E0E"/>
    <w:rsid w:val="00450EC3"/>
    <w:rsid w:val="0045633F"/>
    <w:rsid w:val="00456407"/>
    <w:rsid w:val="004610B9"/>
    <w:rsid w:val="004616AE"/>
    <w:rsid w:val="00463FDC"/>
    <w:rsid w:val="00472085"/>
    <w:rsid w:val="004735F0"/>
    <w:rsid w:val="00476A1F"/>
    <w:rsid w:val="004810F5"/>
    <w:rsid w:val="00483097"/>
    <w:rsid w:val="00494134"/>
    <w:rsid w:val="004A02C8"/>
    <w:rsid w:val="004A07CB"/>
    <w:rsid w:val="004A0D56"/>
    <w:rsid w:val="004A2215"/>
    <w:rsid w:val="004B042B"/>
    <w:rsid w:val="004B55F3"/>
    <w:rsid w:val="004C58E4"/>
    <w:rsid w:val="004D2457"/>
    <w:rsid w:val="004D3A51"/>
    <w:rsid w:val="004D58E8"/>
    <w:rsid w:val="004D5AF4"/>
    <w:rsid w:val="004E3573"/>
    <w:rsid w:val="004E4DC3"/>
    <w:rsid w:val="004E4FD2"/>
    <w:rsid w:val="004E7AC1"/>
    <w:rsid w:val="00500E0F"/>
    <w:rsid w:val="00501244"/>
    <w:rsid w:val="00504889"/>
    <w:rsid w:val="0050780E"/>
    <w:rsid w:val="00512542"/>
    <w:rsid w:val="00513EBB"/>
    <w:rsid w:val="00514D96"/>
    <w:rsid w:val="00515E48"/>
    <w:rsid w:val="00516101"/>
    <w:rsid w:val="00516BD8"/>
    <w:rsid w:val="0052053C"/>
    <w:rsid w:val="005339C2"/>
    <w:rsid w:val="00536234"/>
    <w:rsid w:val="00537F65"/>
    <w:rsid w:val="0054329C"/>
    <w:rsid w:val="005446FB"/>
    <w:rsid w:val="005478A4"/>
    <w:rsid w:val="00550BBA"/>
    <w:rsid w:val="0055114B"/>
    <w:rsid w:val="005620BD"/>
    <w:rsid w:val="0056230C"/>
    <w:rsid w:val="00565D06"/>
    <w:rsid w:val="00571A8F"/>
    <w:rsid w:val="00571CED"/>
    <w:rsid w:val="0058044E"/>
    <w:rsid w:val="0058202D"/>
    <w:rsid w:val="00590F94"/>
    <w:rsid w:val="00594012"/>
    <w:rsid w:val="00596524"/>
    <w:rsid w:val="00596A5C"/>
    <w:rsid w:val="005A1A36"/>
    <w:rsid w:val="005A3117"/>
    <w:rsid w:val="005A57A2"/>
    <w:rsid w:val="005A5DEB"/>
    <w:rsid w:val="005C1DCD"/>
    <w:rsid w:val="005C5B70"/>
    <w:rsid w:val="005C6052"/>
    <w:rsid w:val="005D142C"/>
    <w:rsid w:val="005D2216"/>
    <w:rsid w:val="005D26B1"/>
    <w:rsid w:val="005D604B"/>
    <w:rsid w:val="005E08F6"/>
    <w:rsid w:val="005E0F8D"/>
    <w:rsid w:val="005E3015"/>
    <w:rsid w:val="005E7468"/>
    <w:rsid w:val="005F3FC5"/>
    <w:rsid w:val="005F55B0"/>
    <w:rsid w:val="005F77D0"/>
    <w:rsid w:val="00603F1C"/>
    <w:rsid w:val="0061472F"/>
    <w:rsid w:val="0062007F"/>
    <w:rsid w:val="00626351"/>
    <w:rsid w:val="006365A1"/>
    <w:rsid w:val="0064396D"/>
    <w:rsid w:val="00643E1C"/>
    <w:rsid w:val="006476C7"/>
    <w:rsid w:val="006479E4"/>
    <w:rsid w:val="00651D55"/>
    <w:rsid w:val="00651E91"/>
    <w:rsid w:val="00655CA3"/>
    <w:rsid w:val="006578C9"/>
    <w:rsid w:val="006604CC"/>
    <w:rsid w:val="00665B01"/>
    <w:rsid w:val="006676AD"/>
    <w:rsid w:val="006714B5"/>
    <w:rsid w:val="00673BBB"/>
    <w:rsid w:val="006740AB"/>
    <w:rsid w:val="00675EF4"/>
    <w:rsid w:val="00677693"/>
    <w:rsid w:val="0068119F"/>
    <w:rsid w:val="00681C11"/>
    <w:rsid w:val="006843D2"/>
    <w:rsid w:val="006850CA"/>
    <w:rsid w:val="00687B57"/>
    <w:rsid w:val="006A0860"/>
    <w:rsid w:val="006B286B"/>
    <w:rsid w:val="006B48A2"/>
    <w:rsid w:val="006B6169"/>
    <w:rsid w:val="006B7DF6"/>
    <w:rsid w:val="006C231E"/>
    <w:rsid w:val="006C6BD2"/>
    <w:rsid w:val="006D0DED"/>
    <w:rsid w:val="006D17D8"/>
    <w:rsid w:val="006D4051"/>
    <w:rsid w:val="006D4E37"/>
    <w:rsid w:val="006D7F8F"/>
    <w:rsid w:val="006E03BA"/>
    <w:rsid w:val="006E206A"/>
    <w:rsid w:val="006E3DB1"/>
    <w:rsid w:val="006E5A90"/>
    <w:rsid w:val="006F0422"/>
    <w:rsid w:val="006F171B"/>
    <w:rsid w:val="006F25D9"/>
    <w:rsid w:val="006F48BF"/>
    <w:rsid w:val="00701E14"/>
    <w:rsid w:val="00701F5D"/>
    <w:rsid w:val="00702D78"/>
    <w:rsid w:val="00703845"/>
    <w:rsid w:val="00705193"/>
    <w:rsid w:val="007055D9"/>
    <w:rsid w:val="00705B87"/>
    <w:rsid w:val="00706D43"/>
    <w:rsid w:val="00710B8C"/>
    <w:rsid w:val="0071600B"/>
    <w:rsid w:val="00717F9F"/>
    <w:rsid w:val="00723171"/>
    <w:rsid w:val="00727FC4"/>
    <w:rsid w:val="007344F7"/>
    <w:rsid w:val="00734BC2"/>
    <w:rsid w:val="0073654C"/>
    <w:rsid w:val="007428B8"/>
    <w:rsid w:val="00744C38"/>
    <w:rsid w:val="00747684"/>
    <w:rsid w:val="0075087E"/>
    <w:rsid w:val="00750AAB"/>
    <w:rsid w:val="00750FEC"/>
    <w:rsid w:val="00764963"/>
    <w:rsid w:val="0078286D"/>
    <w:rsid w:val="00782F6C"/>
    <w:rsid w:val="00783C2C"/>
    <w:rsid w:val="007846C8"/>
    <w:rsid w:val="0078474A"/>
    <w:rsid w:val="00784A02"/>
    <w:rsid w:val="007871A0"/>
    <w:rsid w:val="00792EA4"/>
    <w:rsid w:val="00795157"/>
    <w:rsid w:val="0079532E"/>
    <w:rsid w:val="00795A58"/>
    <w:rsid w:val="00795EAF"/>
    <w:rsid w:val="007A044D"/>
    <w:rsid w:val="007A4E2D"/>
    <w:rsid w:val="007A4ECA"/>
    <w:rsid w:val="007B035D"/>
    <w:rsid w:val="007B686F"/>
    <w:rsid w:val="007C4631"/>
    <w:rsid w:val="007D3FD3"/>
    <w:rsid w:val="007D45A7"/>
    <w:rsid w:val="007E17B1"/>
    <w:rsid w:val="007E3E66"/>
    <w:rsid w:val="007E5B69"/>
    <w:rsid w:val="007E5BF1"/>
    <w:rsid w:val="007E64ED"/>
    <w:rsid w:val="007F5F3F"/>
    <w:rsid w:val="007F7933"/>
    <w:rsid w:val="00804A74"/>
    <w:rsid w:val="00807496"/>
    <w:rsid w:val="0081256C"/>
    <w:rsid w:val="008201B1"/>
    <w:rsid w:val="0082131E"/>
    <w:rsid w:val="008267A9"/>
    <w:rsid w:val="0083023C"/>
    <w:rsid w:val="00830C24"/>
    <w:rsid w:val="00833764"/>
    <w:rsid w:val="0083464D"/>
    <w:rsid w:val="0083769B"/>
    <w:rsid w:val="0083795F"/>
    <w:rsid w:val="0084216E"/>
    <w:rsid w:val="00846B67"/>
    <w:rsid w:val="008511A7"/>
    <w:rsid w:val="008555CF"/>
    <w:rsid w:val="008610D2"/>
    <w:rsid w:val="008624F2"/>
    <w:rsid w:val="008625F4"/>
    <w:rsid w:val="00863E7B"/>
    <w:rsid w:val="008645BC"/>
    <w:rsid w:val="008658E5"/>
    <w:rsid w:val="00867E89"/>
    <w:rsid w:val="00872888"/>
    <w:rsid w:val="00874817"/>
    <w:rsid w:val="008771C5"/>
    <w:rsid w:val="0089411F"/>
    <w:rsid w:val="008A2E02"/>
    <w:rsid w:val="008A3653"/>
    <w:rsid w:val="008B3687"/>
    <w:rsid w:val="008B3DDA"/>
    <w:rsid w:val="008B5092"/>
    <w:rsid w:val="008C50A4"/>
    <w:rsid w:val="008C5D6A"/>
    <w:rsid w:val="008D4C80"/>
    <w:rsid w:val="008E4D20"/>
    <w:rsid w:val="008F0FBE"/>
    <w:rsid w:val="008F2EC4"/>
    <w:rsid w:val="008F4EEF"/>
    <w:rsid w:val="009000EC"/>
    <w:rsid w:val="00907FE3"/>
    <w:rsid w:val="00911708"/>
    <w:rsid w:val="00912941"/>
    <w:rsid w:val="00914BEF"/>
    <w:rsid w:val="00915295"/>
    <w:rsid w:val="00926F21"/>
    <w:rsid w:val="0093290B"/>
    <w:rsid w:val="00935F37"/>
    <w:rsid w:val="00937011"/>
    <w:rsid w:val="009451B6"/>
    <w:rsid w:val="0094662E"/>
    <w:rsid w:val="009514D1"/>
    <w:rsid w:val="0095362C"/>
    <w:rsid w:val="00960CDF"/>
    <w:rsid w:val="00966CE1"/>
    <w:rsid w:val="00967755"/>
    <w:rsid w:val="00967C2F"/>
    <w:rsid w:val="00974653"/>
    <w:rsid w:val="009753DB"/>
    <w:rsid w:val="00975BBE"/>
    <w:rsid w:val="00982EA4"/>
    <w:rsid w:val="0098440B"/>
    <w:rsid w:val="00984668"/>
    <w:rsid w:val="00985C28"/>
    <w:rsid w:val="009933B5"/>
    <w:rsid w:val="0099387F"/>
    <w:rsid w:val="00995284"/>
    <w:rsid w:val="009959D3"/>
    <w:rsid w:val="009A3E27"/>
    <w:rsid w:val="009A42A3"/>
    <w:rsid w:val="009A7453"/>
    <w:rsid w:val="009B074E"/>
    <w:rsid w:val="009B3E8C"/>
    <w:rsid w:val="009B3F26"/>
    <w:rsid w:val="009C1EAE"/>
    <w:rsid w:val="009C5109"/>
    <w:rsid w:val="009C6E3C"/>
    <w:rsid w:val="009C702C"/>
    <w:rsid w:val="009C70F5"/>
    <w:rsid w:val="009D2353"/>
    <w:rsid w:val="009D3A9C"/>
    <w:rsid w:val="009E4560"/>
    <w:rsid w:val="009F08AB"/>
    <w:rsid w:val="009F22DA"/>
    <w:rsid w:val="009F2F47"/>
    <w:rsid w:val="009F3134"/>
    <w:rsid w:val="009F69D2"/>
    <w:rsid w:val="009F7E49"/>
    <w:rsid w:val="00A01BD7"/>
    <w:rsid w:val="00A11617"/>
    <w:rsid w:val="00A12B86"/>
    <w:rsid w:val="00A157A1"/>
    <w:rsid w:val="00A17367"/>
    <w:rsid w:val="00A22683"/>
    <w:rsid w:val="00A25CDC"/>
    <w:rsid w:val="00A3006B"/>
    <w:rsid w:val="00A30E9C"/>
    <w:rsid w:val="00A31658"/>
    <w:rsid w:val="00A35009"/>
    <w:rsid w:val="00A35A08"/>
    <w:rsid w:val="00A35BEE"/>
    <w:rsid w:val="00A3758E"/>
    <w:rsid w:val="00A41043"/>
    <w:rsid w:val="00A412D5"/>
    <w:rsid w:val="00A4267F"/>
    <w:rsid w:val="00A442E9"/>
    <w:rsid w:val="00A469F7"/>
    <w:rsid w:val="00A47CE5"/>
    <w:rsid w:val="00A5111E"/>
    <w:rsid w:val="00A53A75"/>
    <w:rsid w:val="00A57E5D"/>
    <w:rsid w:val="00A61899"/>
    <w:rsid w:val="00A6401E"/>
    <w:rsid w:val="00A645E9"/>
    <w:rsid w:val="00A67891"/>
    <w:rsid w:val="00A70E04"/>
    <w:rsid w:val="00A757DD"/>
    <w:rsid w:val="00A75E59"/>
    <w:rsid w:val="00A83401"/>
    <w:rsid w:val="00A83F77"/>
    <w:rsid w:val="00A84073"/>
    <w:rsid w:val="00A84DF8"/>
    <w:rsid w:val="00A93762"/>
    <w:rsid w:val="00A93C81"/>
    <w:rsid w:val="00A946D5"/>
    <w:rsid w:val="00A95376"/>
    <w:rsid w:val="00A97EB7"/>
    <w:rsid w:val="00AA228B"/>
    <w:rsid w:val="00AA7554"/>
    <w:rsid w:val="00AB129A"/>
    <w:rsid w:val="00AB3710"/>
    <w:rsid w:val="00AB4229"/>
    <w:rsid w:val="00AB4E5C"/>
    <w:rsid w:val="00AB7B21"/>
    <w:rsid w:val="00AC40A9"/>
    <w:rsid w:val="00AC7761"/>
    <w:rsid w:val="00AC7F5C"/>
    <w:rsid w:val="00AD22A1"/>
    <w:rsid w:val="00AD3844"/>
    <w:rsid w:val="00AD7302"/>
    <w:rsid w:val="00AD7CC0"/>
    <w:rsid w:val="00AE0349"/>
    <w:rsid w:val="00AE0A5B"/>
    <w:rsid w:val="00AE0C8E"/>
    <w:rsid w:val="00AE27A1"/>
    <w:rsid w:val="00AE5C5C"/>
    <w:rsid w:val="00AF0211"/>
    <w:rsid w:val="00AF041A"/>
    <w:rsid w:val="00AF04CC"/>
    <w:rsid w:val="00B0034A"/>
    <w:rsid w:val="00B02812"/>
    <w:rsid w:val="00B02B82"/>
    <w:rsid w:val="00B04FD8"/>
    <w:rsid w:val="00B05523"/>
    <w:rsid w:val="00B11A9C"/>
    <w:rsid w:val="00B12331"/>
    <w:rsid w:val="00B14F77"/>
    <w:rsid w:val="00B203C3"/>
    <w:rsid w:val="00B20790"/>
    <w:rsid w:val="00B258EF"/>
    <w:rsid w:val="00B33D19"/>
    <w:rsid w:val="00B407AB"/>
    <w:rsid w:val="00B40ED3"/>
    <w:rsid w:val="00B427DA"/>
    <w:rsid w:val="00B44ABC"/>
    <w:rsid w:val="00B5020B"/>
    <w:rsid w:val="00B50AA7"/>
    <w:rsid w:val="00B54FC4"/>
    <w:rsid w:val="00B577E4"/>
    <w:rsid w:val="00B62826"/>
    <w:rsid w:val="00B678A7"/>
    <w:rsid w:val="00B74416"/>
    <w:rsid w:val="00B76CD3"/>
    <w:rsid w:val="00B771F0"/>
    <w:rsid w:val="00B802EA"/>
    <w:rsid w:val="00B81853"/>
    <w:rsid w:val="00B83F84"/>
    <w:rsid w:val="00B86209"/>
    <w:rsid w:val="00B91AE7"/>
    <w:rsid w:val="00B9301A"/>
    <w:rsid w:val="00B97BB1"/>
    <w:rsid w:val="00BB0888"/>
    <w:rsid w:val="00BB1847"/>
    <w:rsid w:val="00BB5B79"/>
    <w:rsid w:val="00BB797A"/>
    <w:rsid w:val="00BB7C03"/>
    <w:rsid w:val="00BC530A"/>
    <w:rsid w:val="00BC76C9"/>
    <w:rsid w:val="00BD4A63"/>
    <w:rsid w:val="00BD581E"/>
    <w:rsid w:val="00BE0EED"/>
    <w:rsid w:val="00BE4F58"/>
    <w:rsid w:val="00BE55B8"/>
    <w:rsid w:val="00BF0756"/>
    <w:rsid w:val="00BF0E19"/>
    <w:rsid w:val="00BF446A"/>
    <w:rsid w:val="00C01DBE"/>
    <w:rsid w:val="00C0322C"/>
    <w:rsid w:val="00C06A52"/>
    <w:rsid w:val="00C13590"/>
    <w:rsid w:val="00C2172E"/>
    <w:rsid w:val="00C21731"/>
    <w:rsid w:val="00C243E7"/>
    <w:rsid w:val="00C337B6"/>
    <w:rsid w:val="00C349F6"/>
    <w:rsid w:val="00C35D2B"/>
    <w:rsid w:val="00C37B7A"/>
    <w:rsid w:val="00C418EA"/>
    <w:rsid w:val="00C426AB"/>
    <w:rsid w:val="00C43DDC"/>
    <w:rsid w:val="00C52AE4"/>
    <w:rsid w:val="00C54E75"/>
    <w:rsid w:val="00C564A8"/>
    <w:rsid w:val="00C57EB0"/>
    <w:rsid w:val="00C600A6"/>
    <w:rsid w:val="00C62E56"/>
    <w:rsid w:val="00C63ACD"/>
    <w:rsid w:val="00C64258"/>
    <w:rsid w:val="00C66C57"/>
    <w:rsid w:val="00C66EA0"/>
    <w:rsid w:val="00C73EAC"/>
    <w:rsid w:val="00C74841"/>
    <w:rsid w:val="00C74C18"/>
    <w:rsid w:val="00C766B2"/>
    <w:rsid w:val="00C809A2"/>
    <w:rsid w:val="00C82975"/>
    <w:rsid w:val="00C843EE"/>
    <w:rsid w:val="00C876D1"/>
    <w:rsid w:val="00C918A2"/>
    <w:rsid w:val="00C96C1C"/>
    <w:rsid w:val="00CA331A"/>
    <w:rsid w:val="00CA484E"/>
    <w:rsid w:val="00CA6E47"/>
    <w:rsid w:val="00CB1B00"/>
    <w:rsid w:val="00CB22EF"/>
    <w:rsid w:val="00CB2A3E"/>
    <w:rsid w:val="00CB3B0E"/>
    <w:rsid w:val="00CB4B2D"/>
    <w:rsid w:val="00CB6664"/>
    <w:rsid w:val="00CC54F9"/>
    <w:rsid w:val="00CD026A"/>
    <w:rsid w:val="00CE3613"/>
    <w:rsid w:val="00CF2CBF"/>
    <w:rsid w:val="00CF4C9F"/>
    <w:rsid w:val="00D003FE"/>
    <w:rsid w:val="00D0103E"/>
    <w:rsid w:val="00D0645C"/>
    <w:rsid w:val="00D07AA0"/>
    <w:rsid w:val="00D10094"/>
    <w:rsid w:val="00D1145F"/>
    <w:rsid w:val="00D13338"/>
    <w:rsid w:val="00D15074"/>
    <w:rsid w:val="00D15098"/>
    <w:rsid w:val="00D22241"/>
    <w:rsid w:val="00D22CC0"/>
    <w:rsid w:val="00D23DE9"/>
    <w:rsid w:val="00D24646"/>
    <w:rsid w:val="00D25495"/>
    <w:rsid w:val="00D25B21"/>
    <w:rsid w:val="00D356F6"/>
    <w:rsid w:val="00D37334"/>
    <w:rsid w:val="00D41632"/>
    <w:rsid w:val="00D4335C"/>
    <w:rsid w:val="00D47DAB"/>
    <w:rsid w:val="00D50DC3"/>
    <w:rsid w:val="00D5340A"/>
    <w:rsid w:val="00D543B3"/>
    <w:rsid w:val="00D552ED"/>
    <w:rsid w:val="00D7387D"/>
    <w:rsid w:val="00D7634D"/>
    <w:rsid w:val="00D77647"/>
    <w:rsid w:val="00D81672"/>
    <w:rsid w:val="00D81C84"/>
    <w:rsid w:val="00D8551C"/>
    <w:rsid w:val="00D93454"/>
    <w:rsid w:val="00D941A8"/>
    <w:rsid w:val="00D95CF5"/>
    <w:rsid w:val="00DA000D"/>
    <w:rsid w:val="00DA074E"/>
    <w:rsid w:val="00DA3137"/>
    <w:rsid w:val="00DA52B3"/>
    <w:rsid w:val="00DA6708"/>
    <w:rsid w:val="00DA6F85"/>
    <w:rsid w:val="00DB0976"/>
    <w:rsid w:val="00DB5228"/>
    <w:rsid w:val="00DC1F74"/>
    <w:rsid w:val="00DC2ACD"/>
    <w:rsid w:val="00DC52B0"/>
    <w:rsid w:val="00DC6AE6"/>
    <w:rsid w:val="00DC774C"/>
    <w:rsid w:val="00DD0857"/>
    <w:rsid w:val="00DD2F9E"/>
    <w:rsid w:val="00DD5225"/>
    <w:rsid w:val="00DE33FB"/>
    <w:rsid w:val="00DE7ABA"/>
    <w:rsid w:val="00DF0ADB"/>
    <w:rsid w:val="00DF31F9"/>
    <w:rsid w:val="00DF601F"/>
    <w:rsid w:val="00DF6884"/>
    <w:rsid w:val="00E00E7F"/>
    <w:rsid w:val="00E00ED9"/>
    <w:rsid w:val="00E03898"/>
    <w:rsid w:val="00E03AD8"/>
    <w:rsid w:val="00E03D65"/>
    <w:rsid w:val="00E04160"/>
    <w:rsid w:val="00E05923"/>
    <w:rsid w:val="00E06FAA"/>
    <w:rsid w:val="00E1172E"/>
    <w:rsid w:val="00E13470"/>
    <w:rsid w:val="00E16F7D"/>
    <w:rsid w:val="00E2228D"/>
    <w:rsid w:val="00E22E70"/>
    <w:rsid w:val="00E26D84"/>
    <w:rsid w:val="00E42C1E"/>
    <w:rsid w:val="00E43B8E"/>
    <w:rsid w:val="00E46FB3"/>
    <w:rsid w:val="00E506DD"/>
    <w:rsid w:val="00E53AB1"/>
    <w:rsid w:val="00E546C5"/>
    <w:rsid w:val="00E553DB"/>
    <w:rsid w:val="00E62592"/>
    <w:rsid w:val="00E634EC"/>
    <w:rsid w:val="00E645D1"/>
    <w:rsid w:val="00E66047"/>
    <w:rsid w:val="00E70579"/>
    <w:rsid w:val="00E70F9E"/>
    <w:rsid w:val="00E72AF0"/>
    <w:rsid w:val="00E7660D"/>
    <w:rsid w:val="00E7697B"/>
    <w:rsid w:val="00E77FA8"/>
    <w:rsid w:val="00E80454"/>
    <w:rsid w:val="00E82AD7"/>
    <w:rsid w:val="00E8482A"/>
    <w:rsid w:val="00E90B6F"/>
    <w:rsid w:val="00E9175F"/>
    <w:rsid w:val="00E92A46"/>
    <w:rsid w:val="00E93636"/>
    <w:rsid w:val="00E95968"/>
    <w:rsid w:val="00EA3E54"/>
    <w:rsid w:val="00EA58D4"/>
    <w:rsid w:val="00EA769F"/>
    <w:rsid w:val="00EB13B2"/>
    <w:rsid w:val="00EB38B8"/>
    <w:rsid w:val="00EB5761"/>
    <w:rsid w:val="00EB7393"/>
    <w:rsid w:val="00EC0CF6"/>
    <w:rsid w:val="00EC16D7"/>
    <w:rsid w:val="00EC3DAA"/>
    <w:rsid w:val="00EC460B"/>
    <w:rsid w:val="00EC4673"/>
    <w:rsid w:val="00EC577A"/>
    <w:rsid w:val="00ED3B92"/>
    <w:rsid w:val="00ED764E"/>
    <w:rsid w:val="00EE0526"/>
    <w:rsid w:val="00EE0AA5"/>
    <w:rsid w:val="00EE4DAC"/>
    <w:rsid w:val="00EE661D"/>
    <w:rsid w:val="00EE7004"/>
    <w:rsid w:val="00EF0CE7"/>
    <w:rsid w:val="00EF1304"/>
    <w:rsid w:val="00EF398E"/>
    <w:rsid w:val="00EF7B02"/>
    <w:rsid w:val="00F04592"/>
    <w:rsid w:val="00F0521F"/>
    <w:rsid w:val="00F07532"/>
    <w:rsid w:val="00F12864"/>
    <w:rsid w:val="00F214CE"/>
    <w:rsid w:val="00F22830"/>
    <w:rsid w:val="00F22FBE"/>
    <w:rsid w:val="00F24879"/>
    <w:rsid w:val="00F25562"/>
    <w:rsid w:val="00F34480"/>
    <w:rsid w:val="00F344CD"/>
    <w:rsid w:val="00F356E8"/>
    <w:rsid w:val="00F35A5E"/>
    <w:rsid w:val="00F369EE"/>
    <w:rsid w:val="00F43695"/>
    <w:rsid w:val="00F46B61"/>
    <w:rsid w:val="00F47632"/>
    <w:rsid w:val="00F506EF"/>
    <w:rsid w:val="00F51F5F"/>
    <w:rsid w:val="00F53FF0"/>
    <w:rsid w:val="00F5630C"/>
    <w:rsid w:val="00F5685D"/>
    <w:rsid w:val="00F57BD0"/>
    <w:rsid w:val="00F60887"/>
    <w:rsid w:val="00F6266C"/>
    <w:rsid w:val="00F638AF"/>
    <w:rsid w:val="00F66DC3"/>
    <w:rsid w:val="00F67060"/>
    <w:rsid w:val="00F7185D"/>
    <w:rsid w:val="00F732B5"/>
    <w:rsid w:val="00F76FDE"/>
    <w:rsid w:val="00F84D08"/>
    <w:rsid w:val="00F9162C"/>
    <w:rsid w:val="00F92FF4"/>
    <w:rsid w:val="00F9638C"/>
    <w:rsid w:val="00FA00DC"/>
    <w:rsid w:val="00FA3F18"/>
    <w:rsid w:val="00FA50DC"/>
    <w:rsid w:val="00FA59F2"/>
    <w:rsid w:val="00FA5EEE"/>
    <w:rsid w:val="00FB2938"/>
    <w:rsid w:val="00FB5641"/>
    <w:rsid w:val="00FC1B8E"/>
    <w:rsid w:val="00FC246D"/>
    <w:rsid w:val="00FC330B"/>
    <w:rsid w:val="00FD427F"/>
    <w:rsid w:val="00FD4D39"/>
    <w:rsid w:val="00FD4D76"/>
    <w:rsid w:val="00FD7BB9"/>
    <w:rsid w:val="00FE1972"/>
    <w:rsid w:val="00FE3007"/>
    <w:rsid w:val="00FE486D"/>
    <w:rsid w:val="00FF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3EAD1"/>
  <w15:docId w15:val="{3DF0FCD0-8BDA-4502-B24F-A2DC42F0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63B"/>
    <w:pPr>
      <w:widowControl w:val="0"/>
      <w:spacing w:after="0"/>
    </w:pPr>
    <w:rPr>
      <w:rFonts w:ascii="Arial" w:eastAsia="Times New Roman" w:hAnsi="Arial" w:cs="Times New Roman"/>
      <w:snapToGrid w:val="0"/>
      <w:sz w:val="24"/>
      <w:szCs w:val="20"/>
    </w:rPr>
  </w:style>
  <w:style w:type="paragraph" w:styleId="Heading1">
    <w:name w:val="heading 1"/>
    <w:basedOn w:val="Normal"/>
    <w:next w:val="Normal"/>
    <w:link w:val="Heading1Char"/>
    <w:qFormat/>
    <w:rsid w:val="00C96C1C"/>
    <w:pPr>
      <w:keepNext/>
      <w:keepLines/>
      <w:widowControl/>
      <w:spacing w:after="240"/>
      <w:jc w:val="center"/>
      <w:outlineLvl w:val="0"/>
    </w:pPr>
    <w:rPr>
      <w:rFonts w:eastAsiaTheme="majorEastAsia" w:cstheme="majorBidi"/>
      <w:b/>
      <w:sz w:val="32"/>
      <w:szCs w:val="32"/>
    </w:rPr>
  </w:style>
  <w:style w:type="paragraph" w:styleId="Heading2">
    <w:name w:val="heading 2"/>
    <w:basedOn w:val="TOCHeading"/>
    <w:next w:val="Normal"/>
    <w:link w:val="Heading2Char"/>
    <w:unhideWhenUsed/>
    <w:qFormat/>
    <w:rsid w:val="00CB1B00"/>
    <w:pPr>
      <w:spacing w:after="240" w:line="240" w:lineRule="auto"/>
      <w:outlineLvl w:val="1"/>
    </w:pPr>
    <w:rPr>
      <w:rFonts w:ascii="Arial" w:hAnsi="Arial" w:cs="Arial"/>
      <w:b/>
      <w:color w:val="auto"/>
      <w:sz w:val="28"/>
      <w:szCs w:val="28"/>
    </w:rPr>
  </w:style>
  <w:style w:type="paragraph" w:styleId="Heading3">
    <w:name w:val="heading 3"/>
    <w:basedOn w:val="Heading2"/>
    <w:next w:val="Normal"/>
    <w:link w:val="Heading3Char"/>
    <w:unhideWhenUsed/>
    <w:qFormat/>
    <w:rsid w:val="00CB1B00"/>
    <w:pPr>
      <w:outlineLvl w:val="2"/>
    </w:pPr>
    <w:rPr>
      <w:sz w:val="24"/>
      <w:szCs w:val="24"/>
    </w:rPr>
  </w:style>
  <w:style w:type="paragraph" w:styleId="Heading4">
    <w:name w:val="heading 4"/>
    <w:basedOn w:val="Normal"/>
    <w:next w:val="Normal"/>
    <w:link w:val="Heading4Char"/>
    <w:uiPriority w:val="9"/>
    <w:unhideWhenUsed/>
    <w:qFormat/>
    <w:rsid w:val="00F84D08"/>
    <w:pPr>
      <w:keepNext/>
      <w:keepLines/>
      <w:widowControl/>
      <w:spacing w:after="240"/>
      <w:outlineLvl w:val="3"/>
    </w:pPr>
    <w:rPr>
      <w:rFonts w:eastAsiaTheme="majorEastAsia" w:cstheme="majorBidi"/>
      <w:b/>
      <w:iCs/>
      <w:szCs w:val="24"/>
    </w:rPr>
  </w:style>
  <w:style w:type="paragraph" w:styleId="Heading5">
    <w:name w:val="heading 5"/>
    <w:basedOn w:val="Normal"/>
    <w:next w:val="Normal"/>
    <w:link w:val="Heading5Char"/>
    <w:uiPriority w:val="9"/>
    <w:unhideWhenUsed/>
    <w:qFormat/>
    <w:rsid w:val="00C766B2"/>
    <w:pPr>
      <w:keepNext/>
      <w:keepLines/>
      <w:spacing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C1C"/>
    <w:rPr>
      <w:rFonts w:ascii="Arial" w:eastAsiaTheme="majorEastAsia" w:hAnsi="Arial" w:cstheme="majorBidi"/>
      <w:b/>
      <w:snapToGrid w:val="0"/>
      <w:sz w:val="32"/>
      <w:szCs w:val="32"/>
    </w:rPr>
  </w:style>
  <w:style w:type="character" w:customStyle="1" w:styleId="Heading2Char">
    <w:name w:val="Heading 2 Char"/>
    <w:basedOn w:val="DefaultParagraphFont"/>
    <w:link w:val="Heading2"/>
    <w:rsid w:val="00CB1B00"/>
    <w:rPr>
      <w:rFonts w:ascii="Arial" w:eastAsiaTheme="majorEastAsia" w:hAnsi="Arial" w:cs="Arial"/>
      <w:b/>
      <w:sz w:val="28"/>
      <w:szCs w:val="28"/>
    </w:rPr>
  </w:style>
  <w:style w:type="character" w:customStyle="1" w:styleId="Heading3Char">
    <w:name w:val="Heading 3 Char"/>
    <w:basedOn w:val="DefaultParagraphFont"/>
    <w:link w:val="Heading3"/>
    <w:rsid w:val="00CB1B00"/>
    <w:rPr>
      <w:rFonts w:ascii="Arial" w:eastAsiaTheme="majorEastAsia" w:hAnsi="Arial" w:cs="Arial"/>
      <w:b/>
      <w:sz w:val="24"/>
      <w:szCs w:val="24"/>
    </w:rPr>
  </w:style>
  <w:style w:type="character" w:customStyle="1" w:styleId="Heading4Char">
    <w:name w:val="Heading 4 Char"/>
    <w:basedOn w:val="DefaultParagraphFont"/>
    <w:link w:val="Heading4"/>
    <w:uiPriority w:val="9"/>
    <w:rsid w:val="00F84D08"/>
    <w:rPr>
      <w:rFonts w:ascii="Arial" w:eastAsiaTheme="majorEastAsia" w:hAnsi="Arial" w:cstheme="majorBidi"/>
      <w:b/>
      <w:iCs/>
      <w:snapToGrid w:val="0"/>
      <w:sz w:val="24"/>
      <w:szCs w:val="24"/>
    </w:rPr>
  </w:style>
  <w:style w:type="paragraph" w:styleId="Title">
    <w:name w:val="Title"/>
    <w:basedOn w:val="Normal"/>
    <w:next w:val="Normal"/>
    <w:link w:val="TitleChar"/>
    <w:qFormat/>
    <w:rsid w:val="0042363B"/>
    <w:pPr>
      <w:spacing w:before="120" w:after="120"/>
      <w:contextualSpacing/>
    </w:pPr>
    <w:rPr>
      <w:rFonts w:eastAsiaTheme="majorEastAsia" w:cstheme="majorBidi"/>
      <w:spacing w:val="-10"/>
      <w:kern w:val="28"/>
      <w:sz w:val="44"/>
      <w:szCs w:val="44"/>
    </w:rPr>
  </w:style>
  <w:style w:type="character" w:customStyle="1" w:styleId="TitleChar">
    <w:name w:val="Title Char"/>
    <w:basedOn w:val="DefaultParagraphFont"/>
    <w:link w:val="Title"/>
    <w:rsid w:val="0042363B"/>
    <w:rPr>
      <w:rFonts w:ascii="Arial" w:eastAsiaTheme="majorEastAsia" w:hAnsi="Arial" w:cstheme="majorBidi"/>
      <w:snapToGrid w:val="0"/>
      <w:spacing w:val="-10"/>
      <w:kern w:val="28"/>
      <w:sz w:val="44"/>
      <w:szCs w:val="44"/>
    </w:rPr>
  </w:style>
  <w:style w:type="character" w:customStyle="1" w:styleId="Heading5Char">
    <w:name w:val="Heading 5 Char"/>
    <w:basedOn w:val="DefaultParagraphFont"/>
    <w:link w:val="Heading5"/>
    <w:uiPriority w:val="9"/>
    <w:rsid w:val="00C766B2"/>
    <w:rPr>
      <w:rFonts w:ascii="Arial" w:eastAsiaTheme="majorEastAsia" w:hAnsi="Arial" w:cstheme="majorBidi"/>
      <w:b/>
      <w:snapToGrid w:val="0"/>
      <w:sz w:val="24"/>
      <w:szCs w:val="20"/>
    </w:rPr>
  </w:style>
  <w:style w:type="paragraph" w:styleId="NoSpacing">
    <w:name w:val="No Spacing"/>
    <w:uiPriority w:val="1"/>
    <w:qFormat/>
    <w:rsid w:val="007E5BF1"/>
    <w:pPr>
      <w:spacing w:after="0"/>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BodyTextIndent3">
    <w:name w:val="Body Text Indent 3"/>
    <w:basedOn w:val="Normal"/>
    <w:link w:val="BodyTextIndent3Char"/>
    <w:rsid w:val="0042363B"/>
    <w:pPr>
      <w:tabs>
        <w:tab w:val="left" w:pos="-1440"/>
      </w:tabs>
      <w:ind w:left="1890" w:hanging="1170"/>
      <w:jc w:val="both"/>
    </w:pPr>
    <w:rPr>
      <w:rFonts w:ascii="CG Times" w:hAnsi="CG Times"/>
    </w:rPr>
  </w:style>
  <w:style w:type="character" w:customStyle="1" w:styleId="BodyTextIndent3Char">
    <w:name w:val="Body Text Indent 3 Char"/>
    <w:basedOn w:val="DefaultParagraphFont"/>
    <w:link w:val="BodyTextIndent3"/>
    <w:rsid w:val="0042363B"/>
    <w:rPr>
      <w:rFonts w:ascii="CG Times" w:eastAsia="Times New Roman" w:hAnsi="CG Times" w:cs="Times New Roman"/>
      <w:snapToGrid w:val="0"/>
      <w:sz w:val="24"/>
      <w:szCs w:val="20"/>
    </w:rPr>
  </w:style>
  <w:style w:type="paragraph" w:styleId="Footer">
    <w:name w:val="footer"/>
    <w:basedOn w:val="Normal"/>
    <w:link w:val="FooterChar"/>
    <w:uiPriority w:val="99"/>
    <w:rsid w:val="0042363B"/>
    <w:pPr>
      <w:widowControl/>
      <w:tabs>
        <w:tab w:val="center" w:pos="4320"/>
        <w:tab w:val="right" w:pos="8640"/>
      </w:tabs>
    </w:pPr>
    <w:rPr>
      <w:rFonts w:ascii="Times New Roman" w:hAnsi="Times New Roman"/>
      <w:b/>
      <w:snapToGrid/>
    </w:rPr>
  </w:style>
  <w:style w:type="character" w:customStyle="1" w:styleId="FooterChar">
    <w:name w:val="Footer Char"/>
    <w:basedOn w:val="DefaultParagraphFont"/>
    <w:link w:val="Footer"/>
    <w:uiPriority w:val="99"/>
    <w:rsid w:val="0042363B"/>
    <w:rPr>
      <w:rFonts w:ascii="Times New Roman" w:eastAsia="Times New Roman" w:hAnsi="Times New Roman" w:cs="Times New Roman"/>
      <w:b/>
      <w:sz w:val="24"/>
      <w:szCs w:val="20"/>
    </w:rPr>
  </w:style>
  <w:style w:type="paragraph" w:customStyle="1" w:styleId="Default">
    <w:name w:val="Default"/>
    <w:rsid w:val="0042363B"/>
    <w:pPr>
      <w:autoSpaceDE w:val="0"/>
      <w:autoSpaceDN w:val="0"/>
      <w:adjustRightInd w:val="0"/>
      <w:spacing w:after="0"/>
    </w:pPr>
    <w:rPr>
      <w:rFonts w:ascii="Arial" w:eastAsia="Times New Roman" w:hAnsi="Arial" w:cs="Arial"/>
      <w:color w:val="000000"/>
      <w:sz w:val="24"/>
      <w:szCs w:val="24"/>
    </w:rPr>
  </w:style>
  <w:style w:type="paragraph" w:styleId="ListParagraph">
    <w:name w:val="List Paragraph"/>
    <w:basedOn w:val="Normal"/>
    <w:uiPriority w:val="34"/>
    <w:qFormat/>
    <w:rsid w:val="0042363B"/>
    <w:pPr>
      <w:ind w:left="720"/>
    </w:pPr>
  </w:style>
  <w:style w:type="paragraph" w:styleId="Caption">
    <w:name w:val="caption"/>
    <w:basedOn w:val="Normal"/>
    <w:next w:val="Normal"/>
    <w:qFormat/>
    <w:rsid w:val="0042363B"/>
    <w:pPr>
      <w:widowControl/>
      <w:spacing w:before="120" w:after="120"/>
      <w:jc w:val="center"/>
    </w:pPr>
    <w:rPr>
      <w:b/>
      <w:bCs/>
      <w:snapToGrid/>
      <w:sz w:val="22"/>
      <w:szCs w:val="24"/>
    </w:rPr>
  </w:style>
  <w:style w:type="character" w:customStyle="1" w:styleId="apple-converted-space">
    <w:name w:val="apple-converted-space"/>
    <w:rsid w:val="0042363B"/>
  </w:style>
  <w:style w:type="character" w:customStyle="1" w:styleId="body0020textchar">
    <w:name w:val="body_0020text__char"/>
    <w:rsid w:val="0042363B"/>
  </w:style>
  <w:style w:type="paragraph" w:styleId="ListBullet2">
    <w:name w:val="List Bullet 2"/>
    <w:basedOn w:val="Normal"/>
    <w:rsid w:val="0042363B"/>
    <w:pPr>
      <w:tabs>
        <w:tab w:val="num" w:pos="720"/>
      </w:tabs>
      <w:ind w:left="720" w:hanging="360"/>
      <w:contextualSpacing/>
    </w:pPr>
  </w:style>
  <w:style w:type="paragraph" w:styleId="Header">
    <w:name w:val="header"/>
    <w:basedOn w:val="Normal"/>
    <w:link w:val="HeaderChar"/>
    <w:uiPriority w:val="99"/>
    <w:unhideWhenUsed/>
    <w:rsid w:val="0042363B"/>
    <w:pPr>
      <w:tabs>
        <w:tab w:val="center" w:pos="4680"/>
        <w:tab w:val="right" w:pos="9360"/>
      </w:tabs>
    </w:pPr>
  </w:style>
  <w:style w:type="character" w:customStyle="1" w:styleId="HeaderChar">
    <w:name w:val="Header Char"/>
    <w:basedOn w:val="DefaultParagraphFont"/>
    <w:link w:val="Header"/>
    <w:uiPriority w:val="99"/>
    <w:rsid w:val="0042363B"/>
    <w:rPr>
      <w:rFonts w:ascii="Arial" w:eastAsia="Times New Roman" w:hAnsi="Arial" w:cs="Times New Roman"/>
      <w:snapToGrid w:val="0"/>
      <w:sz w:val="24"/>
      <w:szCs w:val="20"/>
    </w:rPr>
  </w:style>
  <w:style w:type="paragraph" w:styleId="ListBullet">
    <w:name w:val="List Bullet"/>
    <w:basedOn w:val="Normal"/>
    <w:uiPriority w:val="99"/>
    <w:semiHidden/>
    <w:unhideWhenUsed/>
    <w:rsid w:val="00C66EA0"/>
    <w:pPr>
      <w:numPr>
        <w:numId w:val="1"/>
      </w:numPr>
      <w:contextualSpacing/>
    </w:pPr>
  </w:style>
  <w:style w:type="character" w:styleId="FollowedHyperlink">
    <w:name w:val="FollowedHyperlink"/>
    <w:basedOn w:val="DefaultParagraphFont"/>
    <w:uiPriority w:val="99"/>
    <w:semiHidden/>
    <w:unhideWhenUsed/>
    <w:rsid w:val="00DF31F9"/>
    <w:rPr>
      <w:color w:val="954F72" w:themeColor="followedHyperlink"/>
      <w:u w:val="single"/>
    </w:rPr>
  </w:style>
  <w:style w:type="paragraph" w:styleId="TOCHeading">
    <w:name w:val="TOC Heading"/>
    <w:basedOn w:val="Heading1"/>
    <w:next w:val="Normal"/>
    <w:uiPriority w:val="39"/>
    <w:unhideWhenUsed/>
    <w:qFormat/>
    <w:rsid w:val="004267B0"/>
    <w:pPr>
      <w:spacing w:after="0" w:line="259" w:lineRule="auto"/>
      <w:outlineLvl w:val="9"/>
    </w:pPr>
    <w:rPr>
      <w:rFonts w:asciiTheme="majorHAnsi" w:hAnsiTheme="majorHAnsi"/>
      <w:b w:val="0"/>
      <w:snapToGrid/>
      <w:color w:val="2E74B5" w:themeColor="accent1" w:themeShade="BF"/>
    </w:rPr>
  </w:style>
  <w:style w:type="paragraph" w:styleId="TOC1">
    <w:name w:val="toc 1"/>
    <w:basedOn w:val="Normal"/>
    <w:next w:val="Normal"/>
    <w:autoRedefine/>
    <w:uiPriority w:val="39"/>
    <w:unhideWhenUsed/>
    <w:rsid w:val="00550BBA"/>
    <w:pPr>
      <w:tabs>
        <w:tab w:val="right" w:leader="dot" w:pos="9350"/>
      </w:tabs>
      <w:spacing w:after="100"/>
    </w:pPr>
  </w:style>
  <w:style w:type="paragraph" w:styleId="TOC2">
    <w:name w:val="toc 2"/>
    <w:basedOn w:val="Normal"/>
    <w:next w:val="Normal"/>
    <w:autoRedefine/>
    <w:uiPriority w:val="39"/>
    <w:unhideWhenUsed/>
    <w:rsid w:val="004267B0"/>
    <w:pPr>
      <w:spacing w:after="100"/>
      <w:ind w:left="240"/>
    </w:pPr>
  </w:style>
  <w:style w:type="paragraph" w:styleId="TOC3">
    <w:name w:val="toc 3"/>
    <w:basedOn w:val="Normal"/>
    <w:next w:val="Normal"/>
    <w:autoRedefine/>
    <w:uiPriority w:val="39"/>
    <w:unhideWhenUsed/>
    <w:rsid w:val="004267B0"/>
    <w:pPr>
      <w:spacing w:after="100"/>
      <w:ind w:left="480"/>
    </w:pPr>
  </w:style>
  <w:style w:type="character" w:styleId="CommentReference">
    <w:name w:val="annotation reference"/>
    <w:basedOn w:val="DefaultParagraphFont"/>
    <w:uiPriority w:val="99"/>
    <w:semiHidden/>
    <w:unhideWhenUsed/>
    <w:rsid w:val="007B686F"/>
    <w:rPr>
      <w:sz w:val="16"/>
      <w:szCs w:val="16"/>
    </w:rPr>
  </w:style>
  <w:style w:type="paragraph" w:styleId="CommentText">
    <w:name w:val="annotation text"/>
    <w:basedOn w:val="Normal"/>
    <w:link w:val="CommentTextChar"/>
    <w:uiPriority w:val="99"/>
    <w:semiHidden/>
    <w:unhideWhenUsed/>
    <w:rsid w:val="007B686F"/>
    <w:rPr>
      <w:sz w:val="20"/>
    </w:rPr>
  </w:style>
  <w:style w:type="character" w:customStyle="1" w:styleId="CommentTextChar">
    <w:name w:val="Comment Text Char"/>
    <w:basedOn w:val="DefaultParagraphFont"/>
    <w:link w:val="CommentText"/>
    <w:uiPriority w:val="99"/>
    <w:semiHidden/>
    <w:rsid w:val="007B686F"/>
    <w:rPr>
      <w:rFonts w:ascii="Arial" w:eastAsia="Times New Roman" w:hAnsi="Arial"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B686F"/>
    <w:rPr>
      <w:b/>
      <w:bCs/>
    </w:rPr>
  </w:style>
  <w:style w:type="character" w:customStyle="1" w:styleId="CommentSubjectChar">
    <w:name w:val="Comment Subject Char"/>
    <w:basedOn w:val="CommentTextChar"/>
    <w:link w:val="CommentSubject"/>
    <w:uiPriority w:val="99"/>
    <w:semiHidden/>
    <w:rsid w:val="007B686F"/>
    <w:rPr>
      <w:rFonts w:ascii="Arial" w:eastAsia="Times New Roman" w:hAnsi="Arial" w:cs="Times New Roman"/>
      <w:b/>
      <w:bCs/>
      <w:snapToGrid w:val="0"/>
      <w:sz w:val="20"/>
      <w:szCs w:val="20"/>
    </w:rPr>
  </w:style>
  <w:style w:type="paragraph" w:styleId="TOC4">
    <w:name w:val="toc 4"/>
    <w:basedOn w:val="Normal"/>
    <w:next w:val="Normal"/>
    <w:autoRedefine/>
    <w:uiPriority w:val="39"/>
    <w:unhideWhenUsed/>
    <w:rsid w:val="00E1172E"/>
    <w:pPr>
      <w:spacing w:after="100"/>
      <w:ind w:left="720"/>
    </w:pPr>
  </w:style>
  <w:style w:type="paragraph" w:styleId="Revision">
    <w:name w:val="Revision"/>
    <w:hidden/>
    <w:uiPriority w:val="99"/>
    <w:semiHidden/>
    <w:rsid w:val="004810F5"/>
    <w:pPr>
      <w:spacing w:after="0"/>
    </w:pPr>
    <w:rPr>
      <w:rFonts w:ascii="Arial" w:eastAsia="Times New Roman" w:hAnsi="Arial" w:cs="Times New Roman"/>
      <w:snapToGrid w:val="0"/>
      <w:sz w:val="24"/>
      <w:szCs w:val="20"/>
    </w:rPr>
  </w:style>
  <w:style w:type="table" w:styleId="TableGrid">
    <w:name w:val="Table Grid"/>
    <w:basedOn w:val="TableNormal"/>
    <w:uiPriority w:val="39"/>
    <w:rsid w:val="00B02B8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E0AA5"/>
    <w:rPr>
      <w:sz w:val="20"/>
    </w:rPr>
  </w:style>
  <w:style w:type="character" w:customStyle="1" w:styleId="FootnoteTextChar">
    <w:name w:val="Footnote Text Char"/>
    <w:basedOn w:val="DefaultParagraphFont"/>
    <w:link w:val="FootnoteText"/>
    <w:uiPriority w:val="99"/>
    <w:semiHidden/>
    <w:rsid w:val="00EE0AA5"/>
    <w:rPr>
      <w:rFonts w:ascii="Arial" w:eastAsia="Times New Roman" w:hAnsi="Arial" w:cs="Times New Roman"/>
      <w:snapToGrid w:val="0"/>
      <w:sz w:val="20"/>
      <w:szCs w:val="20"/>
    </w:rPr>
  </w:style>
  <w:style w:type="character" w:styleId="FootnoteReference">
    <w:name w:val="footnote reference"/>
    <w:basedOn w:val="DefaultParagraphFont"/>
    <w:uiPriority w:val="99"/>
    <w:semiHidden/>
    <w:unhideWhenUsed/>
    <w:rsid w:val="00EE0AA5"/>
    <w:rPr>
      <w:vertAlign w:val="superscript"/>
    </w:rPr>
  </w:style>
  <w:style w:type="character" w:customStyle="1" w:styleId="UnresolvedMention1">
    <w:name w:val="Unresolved Mention1"/>
    <w:basedOn w:val="DefaultParagraphFont"/>
    <w:uiPriority w:val="99"/>
    <w:semiHidden/>
    <w:unhideWhenUsed/>
    <w:rsid w:val="005A5DEB"/>
    <w:rPr>
      <w:color w:val="605E5C"/>
      <w:shd w:val="clear" w:color="auto" w:fill="E1DFDD"/>
    </w:rPr>
  </w:style>
  <w:style w:type="character" w:customStyle="1" w:styleId="UnresolvedMention2">
    <w:name w:val="Unresolved Mention2"/>
    <w:basedOn w:val="DefaultParagraphFont"/>
    <w:uiPriority w:val="99"/>
    <w:semiHidden/>
    <w:unhideWhenUsed/>
    <w:rsid w:val="00051B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20831">
      <w:bodyDiv w:val="1"/>
      <w:marLeft w:val="0"/>
      <w:marRight w:val="0"/>
      <w:marTop w:val="0"/>
      <w:marBottom w:val="0"/>
      <w:divBdr>
        <w:top w:val="none" w:sz="0" w:space="0" w:color="auto"/>
        <w:left w:val="none" w:sz="0" w:space="0" w:color="auto"/>
        <w:bottom w:val="none" w:sz="0" w:space="0" w:color="auto"/>
        <w:right w:val="none" w:sz="0" w:space="0" w:color="auto"/>
      </w:divBdr>
    </w:div>
    <w:div w:id="405802301">
      <w:bodyDiv w:val="1"/>
      <w:marLeft w:val="0"/>
      <w:marRight w:val="0"/>
      <w:marTop w:val="0"/>
      <w:marBottom w:val="0"/>
      <w:divBdr>
        <w:top w:val="none" w:sz="0" w:space="0" w:color="auto"/>
        <w:left w:val="none" w:sz="0" w:space="0" w:color="auto"/>
        <w:bottom w:val="none" w:sz="0" w:space="0" w:color="auto"/>
        <w:right w:val="none" w:sz="0" w:space="0" w:color="auto"/>
      </w:divBdr>
    </w:div>
    <w:div w:id="767696385">
      <w:bodyDiv w:val="1"/>
      <w:marLeft w:val="0"/>
      <w:marRight w:val="0"/>
      <w:marTop w:val="0"/>
      <w:marBottom w:val="0"/>
      <w:divBdr>
        <w:top w:val="none" w:sz="0" w:space="0" w:color="auto"/>
        <w:left w:val="none" w:sz="0" w:space="0" w:color="auto"/>
        <w:bottom w:val="none" w:sz="0" w:space="0" w:color="auto"/>
        <w:right w:val="none" w:sz="0" w:space="0" w:color="auto"/>
      </w:divBdr>
    </w:div>
    <w:div w:id="794369942">
      <w:bodyDiv w:val="1"/>
      <w:marLeft w:val="0"/>
      <w:marRight w:val="0"/>
      <w:marTop w:val="0"/>
      <w:marBottom w:val="0"/>
      <w:divBdr>
        <w:top w:val="none" w:sz="0" w:space="0" w:color="auto"/>
        <w:left w:val="none" w:sz="0" w:space="0" w:color="auto"/>
        <w:bottom w:val="none" w:sz="0" w:space="0" w:color="auto"/>
        <w:right w:val="none" w:sz="0" w:space="0" w:color="auto"/>
      </w:divBdr>
    </w:div>
    <w:div w:id="124637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de.ca.gov/fg/fo/fm/ff.asp" TargetMode="External"/><Relationship Id="rId26" Type="http://schemas.openxmlformats.org/officeDocument/2006/relationships/hyperlink" Target="https://www.cde.ca.gov/fg/ac/sa" TargetMode="External"/><Relationship Id="rId3" Type="http://schemas.openxmlformats.org/officeDocument/2006/relationships/customXml" Target="../customXml/item3.xml"/><Relationship Id="rId21" Type="http://schemas.openxmlformats.org/officeDocument/2006/relationships/hyperlink" Target="file://CDE.Cal/DATA/EEEDATA/CENTRAL/SISO/Environmental%20Education/EEGP-FY21-24/RFA%20Approval%20Packet-Attempt%201/STEM@cde.ca.gov" TargetMode="External"/><Relationship Id="rId34"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stem@cde.ca.gov" TargetMode="External"/><Relationship Id="rId17" Type="http://schemas.openxmlformats.org/officeDocument/2006/relationships/hyperlink" Target="https://www.cde.ca.gov/ls/fa/sf/cagrsaward.asp" TargetMode="External"/><Relationship Id="rId25" Type="http://schemas.openxmlformats.org/officeDocument/2006/relationships/hyperlink" Target="https://www.cde.ca.gov/fg/fo/r12/ee21rfa.asp"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cde.ca.gov/pd/ca/sc/creecnetwork.asp" TargetMode="External"/><Relationship Id="rId20" Type="http://schemas.openxmlformats.org/officeDocument/2006/relationships/hyperlink" Target="https://www.cde.ca.gov/fg/ac/sa/index.asp" TargetMode="External"/><Relationship Id="rId29" Type="http://schemas.openxmlformats.org/officeDocument/2006/relationships/hyperlink" Target="mailto:sgordon@cde.ca.gov"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doe@calvertcoe.org" TargetMode="External"/><Relationship Id="rId32" Type="http://schemas.openxmlformats.org/officeDocument/2006/relationships/hyperlink" Target="mailto:sgordon@cde.ca.gov?subject=Application%20Appeal"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file:///C:/Users/Akhan/AppData/Local/Microsoft/Windows/INetCache/Content.Outlook/3S61V1YJ/Applicants%20that%20have%20not%20done%20business%20previously%20with%20the%20CDE%20need%20to%20complete%20and%20return%20the%20STD-204%20Payee%20Data%20Record%20form%20with%20their%20ahttpshttps:/www.cde.ca.gov/fg/fo/fm/ff.asp" TargetMode="External"/><Relationship Id="rId28" Type="http://schemas.openxmlformats.org/officeDocument/2006/relationships/hyperlink" Target="http://www.cde.ca.gov/fg/ac/ic/"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fg/ac/ic/" TargetMode="External"/><Relationship Id="rId31" Type="http://schemas.openxmlformats.org/officeDocument/2006/relationships/hyperlink" Target="mailto:stem@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fg/fo/r12/ee21rfa.asp" TargetMode="External"/><Relationship Id="rId27" Type="http://schemas.openxmlformats.org/officeDocument/2006/relationships/hyperlink" Target="https://www.calhr.ca.gov/employees/Pages/travel-reimbursements.aspx" TargetMode="External"/><Relationship Id="rId30" Type="http://schemas.openxmlformats.org/officeDocument/2006/relationships/hyperlink" Target="https://www.cde.ca.gov/pd/ca/sc/eegrantprogram.as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Location xmlns="f89dec18-d0c2-45d2-8a15-31051f2519f8" xsi:nil="true"/>
    <Link xmlns="f89dec18-d0c2-45d2-8a15-31051f2519f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0" ma:contentTypeDescription="Create a new document." ma:contentTypeScope="" ma:versionID="6fd8336e4824edd9257453673ab48b5d">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5ade63a8dab7f400446f4f50aefc76c"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C5489-8240-4F8C-BACB-8F47A5EDF788}">
  <ds:schemaRefs>
    <ds:schemaRef ds:uri="http://schemas.microsoft.com/office/2006/metadata/properties"/>
    <ds:schemaRef ds:uri="http://schemas.microsoft.com/office/infopath/2007/PartnerControls"/>
    <ds:schemaRef ds:uri="f89dec18-d0c2-45d2-8a15-31051f2519f8"/>
  </ds:schemaRefs>
</ds:datastoreItem>
</file>

<file path=customXml/itemProps2.xml><?xml version="1.0" encoding="utf-8"?>
<ds:datastoreItem xmlns:ds="http://schemas.openxmlformats.org/officeDocument/2006/customXml" ds:itemID="{6EF430E1-44CF-47AD-98D1-B8E826D4EFDB}">
  <ds:schemaRefs>
    <ds:schemaRef ds:uri="http://schemas.microsoft.com/sharepoint/v3/contenttype/forms"/>
  </ds:schemaRefs>
</ds:datastoreItem>
</file>

<file path=customXml/itemProps3.xml><?xml version="1.0" encoding="utf-8"?>
<ds:datastoreItem xmlns:ds="http://schemas.openxmlformats.org/officeDocument/2006/customXml" ds:itemID="{8AA6F998-C084-427D-8CBF-BA0CB640B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56ED5-1CB6-4872-9783-70D2B15AD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11183</Words>
  <Characters>63747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RFA-21: Environmental Education (CA Dept of Education)</vt:lpstr>
    </vt:vector>
  </TitlesOfParts>
  <Company>CA Department of Education</Company>
  <LinksUpToDate>false</LinksUpToDate>
  <CharactersWithSpaces>74781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Environmental Education (CA Dept of Education)</dc:title>
  <dc:subject>Request for Application for Environmental Education for fiscal year 2021-22.</dc:subject>
  <dc:creator>CDE</dc:creator>
  <cp:lastModifiedBy>Alice Ng</cp:lastModifiedBy>
  <cp:revision>2</cp:revision>
  <cp:lastPrinted>2018-10-10T19:35:00Z</cp:lastPrinted>
  <dcterms:created xsi:type="dcterms:W3CDTF">2023-04-17T22:41:00Z</dcterms:created>
  <dcterms:modified xsi:type="dcterms:W3CDTF">2023-04-17T22:41:00Z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